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C452E">
      <w:pPr>
        <w:pStyle w:val="14"/>
        <w:rPr>
          <w:rFonts w:hint="eastAsia" w:ascii="黑体" w:eastAsia="黑体"/>
          <w:b/>
          <w:sz w:val="44"/>
          <w:szCs w:val="44"/>
        </w:rPr>
      </w:pPr>
    </w:p>
    <w:p w14:paraId="356D3FD4">
      <w:pPr>
        <w:pStyle w:val="14"/>
        <w:rPr>
          <w:rFonts w:hint="eastAsia" w:ascii="黑体" w:hAnsi="宋体" w:eastAsia="黑体" w:cs="宋体"/>
          <w:b/>
          <w:bCs/>
          <w:sz w:val="36"/>
          <w:szCs w:val="36"/>
        </w:rPr>
      </w:pPr>
      <w:r>
        <w:rPr>
          <w:rFonts w:hint="eastAsia" w:ascii="黑体" w:eastAsia="黑体"/>
          <w:b/>
          <w:sz w:val="44"/>
          <w:szCs w:val="44"/>
        </w:rPr>
        <w:t xml:space="preserve">                                                                                                                                                                                                                                                                                                                                                                                                                                                                                                                                                                                                                                                                                                                                                                                                                                                                                                                                                                                                                                                                                                                                                                                                                                                                                                                                                                                                                                                                                                                                                                                                                                                                                                                                                                                                                                                                                                                                                                                                                                                                                                                                                                                                                                                                                                                                                                                                                                                                                                                                                                                                                                                                                                                                                                                                                                                                                                                                                                                                                                                                                                                                                                                                                                                                                                                                                                                                                                                                                                                                                                                                                                                                                                                                                                                                                                                                                                                                                                                                                                                                                                                                                 </w:t>
      </w:r>
    </w:p>
    <w:p w14:paraId="12A999A8">
      <w:pPr>
        <w:pStyle w:val="14"/>
        <w:jc w:val="center"/>
        <w:rPr>
          <w:rFonts w:hint="default" w:ascii="黑体" w:eastAsia="黑体"/>
          <w:b/>
          <w:bCs/>
          <w:color w:val="auto"/>
          <w:sz w:val="72"/>
          <w:szCs w:val="72"/>
          <w:lang w:val="en-US"/>
        </w:rPr>
      </w:pPr>
      <w:r>
        <w:rPr>
          <w:rFonts w:hint="eastAsia" w:ascii="黑体" w:hAnsi="宋体" w:eastAsia="黑体" w:cs="宋体"/>
          <w:b/>
          <w:bCs/>
          <w:sz w:val="72"/>
          <w:szCs w:val="72"/>
          <w:lang w:val="en-US" w:eastAsia="zh-CN"/>
        </w:rPr>
        <w:t>陇川县政府采购</w:t>
      </w:r>
    </w:p>
    <w:p w14:paraId="448F4D16">
      <w:pPr>
        <w:pStyle w:val="10"/>
        <w:rPr>
          <w:rFonts w:hint="eastAsia"/>
        </w:rPr>
      </w:pPr>
    </w:p>
    <w:p w14:paraId="0264CBB1">
      <w:pPr>
        <w:pStyle w:val="14"/>
        <w:jc w:val="center"/>
        <w:rPr>
          <w:rFonts w:hint="eastAsia" w:ascii="黑体" w:eastAsia="黑体"/>
          <w:b/>
          <w:bCs/>
          <w:color w:val="auto"/>
          <w:sz w:val="84"/>
          <w:szCs w:val="84"/>
          <w:lang w:val="en-US" w:eastAsia="zh-CN"/>
        </w:rPr>
      </w:pPr>
      <w:r>
        <w:rPr>
          <w:rFonts w:hint="eastAsia" w:ascii="黑体" w:eastAsia="黑体"/>
          <w:b/>
          <w:bCs/>
          <w:color w:val="auto"/>
          <w:sz w:val="84"/>
          <w:szCs w:val="84"/>
          <w:lang w:val="en-US" w:eastAsia="zh-CN"/>
        </w:rPr>
        <w:t xml:space="preserve"> </w:t>
      </w:r>
    </w:p>
    <w:p w14:paraId="1FE8A031">
      <w:pPr>
        <w:pStyle w:val="14"/>
        <w:jc w:val="center"/>
        <w:rPr>
          <w:rFonts w:hint="eastAsia" w:ascii="黑体" w:eastAsia="黑体"/>
          <w:b/>
          <w:bCs/>
          <w:color w:val="auto"/>
          <w:sz w:val="72"/>
          <w:szCs w:val="72"/>
        </w:rPr>
      </w:pPr>
      <w:r>
        <w:rPr>
          <w:rFonts w:hint="eastAsia" w:ascii="黑体" w:eastAsia="黑体"/>
          <w:b/>
          <w:bCs/>
          <w:color w:val="auto"/>
          <w:sz w:val="72"/>
          <w:szCs w:val="72"/>
        </w:rPr>
        <w:t>招 标 文 件</w:t>
      </w:r>
    </w:p>
    <w:p w14:paraId="0B36EE91">
      <w:pPr>
        <w:pStyle w:val="14"/>
        <w:jc w:val="both"/>
        <w:rPr>
          <w:rFonts w:hint="eastAsia" w:ascii="宋体" w:hAnsi="宋体" w:eastAsia="宋体" w:cs="宋体"/>
          <w:b/>
          <w:color w:val="auto"/>
          <w:sz w:val="28"/>
          <w:szCs w:val="28"/>
        </w:rPr>
      </w:pPr>
    </w:p>
    <w:p w14:paraId="78B9F6C7">
      <w:pPr>
        <w:pStyle w:val="14"/>
        <w:rPr>
          <w:rFonts w:hint="eastAsia" w:ascii="黑体" w:hAnsi="黑体" w:eastAsia="黑体" w:cs="黑体"/>
          <w:b/>
          <w:bCs w:val="0"/>
          <w:color w:val="auto"/>
        </w:rPr>
      </w:pPr>
    </w:p>
    <w:p w14:paraId="1B0A158C">
      <w:pPr>
        <w:jc w:val="both"/>
        <w:rPr>
          <w:rFonts w:hint="eastAsia" w:ascii="黑体" w:hAnsi="黑体" w:eastAsia="黑体" w:cs="黑体"/>
          <w:b/>
          <w:bCs w:val="0"/>
          <w:color w:val="auto"/>
          <w:sz w:val="36"/>
          <w:szCs w:val="36"/>
          <w:lang w:val="en-US" w:eastAsia="zh-CN"/>
        </w:rPr>
      </w:pPr>
    </w:p>
    <w:p w14:paraId="2DBD3E08">
      <w:pPr>
        <w:ind w:left="2209" w:hanging="1807" w:hangingChars="500"/>
        <w:jc w:val="both"/>
        <w:rPr>
          <w:rFonts w:hint="default" w:ascii="黑体" w:hAnsi="黑体" w:eastAsia="黑体" w:cs="黑体"/>
          <w:b/>
          <w:bCs w:val="0"/>
          <w:color w:val="auto"/>
          <w:sz w:val="36"/>
          <w:szCs w:val="36"/>
          <w:lang w:val="en-US" w:eastAsia="zh-CN"/>
        </w:rPr>
      </w:pPr>
      <w:r>
        <w:rPr>
          <w:rFonts w:hint="eastAsia" w:ascii="黑体" w:hAnsi="黑体" w:eastAsia="黑体" w:cs="黑体"/>
          <w:b/>
          <w:bCs w:val="0"/>
          <w:color w:val="auto"/>
          <w:sz w:val="36"/>
          <w:szCs w:val="36"/>
          <w:lang w:val="en-US" w:eastAsia="zh-CN"/>
        </w:rPr>
        <w:t>项目名称：</w:t>
      </w:r>
      <w:bookmarkStart w:id="0" w:name="OLE_LINK1"/>
      <w:r>
        <w:rPr>
          <w:rFonts w:hint="eastAsia" w:ascii="黑体" w:hAnsi="黑体" w:eastAsia="黑体" w:cs="黑体"/>
          <w:b/>
          <w:bCs w:val="0"/>
          <w:color w:val="auto"/>
          <w:sz w:val="36"/>
          <w:szCs w:val="36"/>
          <w:lang w:val="en-US" w:eastAsia="zh-CN"/>
        </w:rPr>
        <w:t>陇川县初中学生英语听力口语测试机房建设</w:t>
      </w:r>
    </w:p>
    <w:bookmarkEnd w:id="0"/>
    <w:p w14:paraId="2493EEAF">
      <w:pPr>
        <w:jc w:val="both"/>
        <w:rPr>
          <w:rFonts w:hint="eastAsia" w:ascii="黑体" w:hAnsi="黑体" w:eastAsia="黑体" w:cs="黑体"/>
          <w:b/>
          <w:bCs w:val="0"/>
          <w:color w:val="auto"/>
          <w:sz w:val="36"/>
          <w:szCs w:val="36"/>
          <w:lang w:val="en-US" w:eastAsia="zh-CN"/>
        </w:rPr>
      </w:pPr>
    </w:p>
    <w:p w14:paraId="4F3DE74D">
      <w:pPr>
        <w:jc w:val="both"/>
        <w:rPr>
          <w:rFonts w:hint="eastAsia" w:ascii="黑体" w:hAnsi="黑体" w:eastAsia="黑体" w:cs="黑体"/>
          <w:b/>
          <w:bCs w:val="0"/>
          <w:color w:val="auto"/>
          <w:sz w:val="36"/>
          <w:szCs w:val="36"/>
          <w:lang w:val="en-US" w:eastAsia="zh-CN"/>
        </w:rPr>
      </w:pPr>
      <w:r>
        <w:rPr>
          <w:rFonts w:hint="eastAsia" w:ascii="黑体" w:hAnsi="黑体" w:eastAsia="黑体" w:cs="黑体"/>
          <w:b/>
          <w:bCs w:val="0"/>
          <w:color w:val="auto"/>
          <w:sz w:val="36"/>
          <w:szCs w:val="36"/>
          <w:lang w:val="en-US" w:eastAsia="zh-CN"/>
        </w:rPr>
        <w:t>项目编号：DHZC2025-G1-00333-LCXZ-0016</w:t>
      </w:r>
    </w:p>
    <w:p w14:paraId="4BF4C9DC">
      <w:pPr>
        <w:pStyle w:val="5"/>
        <w:numPr>
          <w:ilvl w:val="3"/>
          <w:numId w:val="0"/>
        </w:numPr>
        <w:tabs>
          <w:tab w:val="clear" w:pos="2515"/>
        </w:tabs>
        <w:ind w:left="1437" w:leftChars="0"/>
        <w:rPr>
          <w:rFonts w:hint="eastAsia"/>
          <w:lang w:val="en-US" w:eastAsia="zh-CN"/>
        </w:rPr>
      </w:pPr>
    </w:p>
    <w:p w14:paraId="34A74D9C">
      <w:pPr>
        <w:jc w:val="both"/>
        <w:rPr>
          <w:rFonts w:hint="default" w:ascii="黑体" w:hAnsi="黑体" w:eastAsia="黑体" w:cs="黑体"/>
          <w:b/>
          <w:bCs w:val="0"/>
          <w:color w:val="auto"/>
          <w:sz w:val="36"/>
          <w:szCs w:val="36"/>
          <w:lang w:val="en-US"/>
        </w:rPr>
      </w:pPr>
      <w:r>
        <w:rPr>
          <w:rFonts w:hint="eastAsia" w:ascii="黑体" w:hAnsi="黑体" w:eastAsia="黑体" w:cs="黑体"/>
          <w:b/>
          <w:bCs w:val="0"/>
          <w:color w:val="auto"/>
          <w:sz w:val="36"/>
          <w:szCs w:val="36"/>
          <w:lang w:val="en-US" w:eastAsia="zh-CN"/>
        </w:rPr>
        <w:t>采购人：陇川县教育体育局</w:t>
      </w:r>
      <w:bookmarkStart w:id="169" w:name="_GoBack"/>
      <w:bookmarkEnd w:id="169"/>
    </w:p>
    <w:p w14:paraId="36C5488E">
      <w:pPr>
        <w:pStyle w:val="14"/>
        <w:rPr>
          <w:rFonts w:hint="eastAsia" w:ascii="黑体" w:hAnsi="黑体" w:eastAsia="黑体" w:cs="黑体"/>
          <w:b/>
          <w:bCs w:val="0"/>
          <w:color w:val="auto"/>
          <w:sz w:val="36"/>
          <w:szCs w:val="36"/>
        </w:rPr>
      </w:pPr>
    </w:p>
    <w:p w14:paraId="040CD8E0">
      <w:pPr>
        <w:pStyle w:val="14"/>
        <w:rPr>
          <w:rFonts w:hint="eastAsia" w:ascii="黑体" w:hAnsi="黑体" w:eastAsia="黑体" w:cs="黑体"/>
          <w:b/>
          <w:bCs w:val="0"/>
          <w:color w:val="auto"/>
          <w:sz w:val="36"/>
          <w:szCs w:val="36"/>
        </w:rPr>
      </w:pPr>
    </w:p>
    <w:p w14:paraId="7C795264">
      <w:pPr>
        <w:jc w:val="both"/>
        <w:rPr>
          <w:rFonts w:hint="default" w:ascii="黑体" w:hAnsi="黑体" w:eastAsia="黑体" w:cs="黑体"/>
          <w:b/>
          <w:bCs w:val="0"/>
          <w:color w:val="auto"/>
          <w:sz w:val="36"/>
          <w:szCs w:val="36"/>
          <w:u w:val="single"/>
          <w:lang w:val="en-US" w:eastAsia="zh-CN"/>
        </w:rPr>
      </w:pPr>
      <w:r>
        <w:rPr>
          <w:rFonts w:hint="eastAsia" w:ascii="黑体" w:hAnsi="黑体" w:eastAsia="黑体" w:cs="黑体"/>
          <w:b/>
          <w:bCs w:val="0"/>
          <w:color w:val="auto"/>
          <w:sz w:val="36"/>
          <w:szCs w:val="36"/>
          <w:lang w:val="en-US" w:eastAsia="zh-CN"/>
        </w:rPr>
        <w:t>集中采购代理</w:t>
      </w:r>
      <w:r>
        <w:rPr>
          <w:rFonts w:hint="eastAsia" w:ascii="黑体" w:hAnsi="黑体" w:eastAsia="黑体" w:cs="黑体"/>
          <w:b/>
          <w:bCs w:val="0"/>
          <w:color w:val="auto"/>
          <w:sz w:val="36"/>
          <w:szCs w:val="36"/>
        </w:rPr>
        <w:t>机构：</w:t>
      </w:r>
      <w:r>
        <w:rPr>
          <w:rFonts w:hint="eastAsia" w:ascii="黑体" w:hAnsi="黑体" w:eastAsia="黑体" w:cs="黑体"/>
          <w:b/>
          <w:bCs w:val="0"/>
          <w:color w:val="auto"/>
          <w:sz w:val="36"/>
          <w:szCs w:val="36"/>
          <w:u w:val="single"/>
          <w:lang w:val="en-US" w:eastAsia="zh-CN"/>
        </w:rPr>
        <w:t>陇川县政府采购和出让中心</w:t>
      </w:r>
    </w:p>
    <w:p w14:paraId="0358F43A">
      <w:pPr>
        <w:jc w:val="both"/>
        <w:rPr>
          <w:rFonts w:hint="eastAsia" w:ascii="黑体" w:hAnsi="黑体" w:eastAsia="黑体" w:cs="黑体"/>
          <w:b/>
          <w:bCs w:val="0"/>
          <w:color w:val="auto"/>
          <w:sz w:val="36"/>
          <w:szCs w:val="36"/>
          <w:u w:val="none"/>
          <w:lang w:val="en-US" w:eastAsia="zh-CN"/>
        </w:rPr>
      </w:pPr>
    </w:p>
    <w:p w14:paraId="73D15AB7">
      <w:pPr>
        <w:pStyle w:val="15"/>
        <w:rPr>
          <w:rFonts w:hint="eastAsia" w:ascii="黑体" w:hAnsi="黑体" w:eastAsia="黑体" w:cs="黑体"/>
          <w:b/>
          <w:bCs w:val="0"/>
          <w:color w:val="auto"/>
          <w:sz w:val="36"/>
          <w:szCs w:val="36"/>
          <w:u w:val="none"/>
          <w:lang w:val="en-US" w:eastAsia="zh-CN"/>
        </w:rPr>
      </w:pPr>
    </w:p>
    <w:p w14:paraId="6D50EA35">
      <w:pPr>
        <w:pStyle w:val="15"/>
        <w:rPr>
          <w:rFonts w:hint="eastAsia" w:ascii="黑体" w:hAnsi="黑体" w:eastAsia="黑体" w:cs="黑体"/>
          <w:b/>
          <w:bCs w:val="0"/>
          <w:color w:val="auto"/>
          <w:sz w:val="36"/>
          <w:szCs w:val="36"/>
          <w:u w:val="none"/>
          <w:lang w:val="en-US" w:eastAsia="zh-CN"/>
        </w:rPr>
      </w:pPr>
    </w:p>
    <w:p w14:paraId="6B58FA49">
      <w:pPr>
        <w:jc w:val="both"/>
        <w:rPr>
          <w:rFonts w:hint="default" w:eastAsia="黑体"/>
          <w:b/>
          <w:bCs w:val="0"/>
          <w:color w:val="auto"/>
          <w:sz w:val="36"/>
          <w:szCs w:val="36"/>
          <w:lang w:val="en-US" w:eastAsia="zh-CN"/>
        </w:rPr>
        <w:sectPr>
          <w:headerReference r:id="rId5" w:type="first"/>
          <w:footerReference r:id="rId8" w:type="first"/>
          <w:headerReference r:id="rId3" w:type="default"/>
          <w:footerReference r:id="rId6" w:type="default"/>
          <w:headerReference r:id="rId4" w:type="even"/>
          <w:footerReference r:id="rId7" w:type="even"/>
          <w:pgSz w:w="11906" w:h="16838"/>
          <w:pgMar w:top="1304" w:right="1247" w:bottom="1304" w:left="1247" w:header="1077" w:footer="992" w:gutter="0"/>
          <w:pgBorders>
            <w:top w:val="none" w:sz="0" w:space="0"/>
            <w:left w:val="none" w:sz="0" w:space="0"/>
            <w:bottom w:val="none" w:sz="0" w:space="0"/>
            <w:right w:val="none" w:sz="0" w:space="0"/>
          </w:pgBorders>
          <w:pgNumType w:fmt="numberInDash" w:start="0"/>
          <w:cols w:space="708" w:num="1"/>
          <w:rtlGutter w:val="0"/>
          <w:docGrid w:linePitch="312" w:charSpace="0"/>
        </w:sectPr>
      </w:pPr>
      <w:r>
        <w:rPr>
          <w:rFonts w:hint="eastAsia" w:ascii="黑体" w:hAnsi="黑体" w:eastAsia="黑体" w:cs="黑体"/>
          <w:b/>
          <w:bCs w:val="0"/>
          <w:color w:val="auto"/>
          <w:sz w:val="36"/>
          <w:szCs w:val="36"/>
          <w:u w:val="none"/>
          <w:lang w:val="en-US" w:eastAsia="zh-CN"/>
        </w:rPr>
        <w:t>时间：</w:t>
      </w:r>
      <w:r>
        <w:rPr>
          <w:rFonts w:hint="eastAsia" w:ascii="黑体" w:hAnsi="黑体" w:eastAsia="黑体" w:cs="黑体"/>
          <w:b/>
          <w:bCs w:val="0"/>
          <w:color w:val="auto"/>
          <w:sz w:val="36"/>
          <w:szCs w:val="36"/>
          <w:u w:val="single"/>
        </w:rPr>
        <w:t>20</w:t>
      </w:r>
      <w:r>
        <w:rPr>
          <w:rFonts w:hint="eastAsia" w:ascii="黑体" w:hAnsi="黑体" w:eastAsia="黑体" w:cs="黑体"/>
          <w:b/>
          <w:bCs w:val="0"/>
          <w:color w:val="auto"/>
          <w:sz w:val="36"/>
          <w:szCs w:val="36"/>
          <w:u w:val="single"/>
          <w:lang w:val="en-US" w:eastAsia="zh-CN"/>
        </w:rPr>
        <w:t>25</w:t>
      </w:r>
      <w:r>
        <w:rPr>
          <w:rFonts w:hint="eastAsia" w:ascii="黑体" w:hAnsi="黑体" w:eastAsia="黑体" w:cs="黑体"/>
          <w:b/>
          <w:bCs w:val="0"/>
          <w:color w:val="auto"/>
          <w:sz w:val="36"/>
          <w:szCs w:val="36"/>
        </w:rPr>
        <w:t>年</w:t>
      </w:r>
      <w:r>
        <w:rPr>
          <w:rFonts w:hint="eastAsia" w:ascii="黑体" w:hAnsi="黑体" w:eastAsia="黑体" w:cs="黑体"/>
          <w:b/>
          <w:bCs w:val="0"/>
          <w:color w:val="auto"/>
          <w:sz w:val="36"/>
          <w:szCs w:val="36"/>
          <w:u w:val="single"/>
          <w:lang w:val="en-US" w:eastAsia="zh-CN"/>
        </w:rPr>
        <w:t>5</w:t>
      </w:r>
      <w:r>
        <w:rPr>
          <w:rFonts w:hint="eastAsia" w:ascii="黑体" w:hAnsi="黑体" w:eastAsia="黑体" w:cs="黑体"/>
          <w:b/>
          <w:bCs w:val="0"/>
          <w:color w:val="auto"/>
          <w:sz w:val="36"/>
          <w:szCs w:val="36"/>
        </w:rPr>
        <w:t>月</w:t>
      </w:r>
      <w:r>
        <w:rPr>
          <w:rFonts w:hint="eastAsia" w:ascii="黑体" w:hAnsi="黑体" w:eastAsia="黑体" w:cs="黑体"/>
          <w:b/>
          <w:bCs w:val="0"/>
          <w:color w:val="auto"/>
          <w:sz w:val="36"/>
          <w:szCs w:val="36"/>
          <w:u w:val="single"/>
          <w:lang w:val="en-US" w:eastAsia="zh-CN"/>
        </w:rPr>
        <w:t>21</w:t>
      </w:r>
      <w:r>
        <w:rPr>
          <w:rFonts w:hint="eastAsia" w:ascii="黑体" w:hAnsi="黑体" w:eastAsia="黑体" w:cs="黑体"/>
          <w:b/>
          <w:bCs w:val="0"/>
          <w:color w:val="auto"/>
          <w:sz w:val="36"/>
          <w:szCs w:val="36"/>
          <w:lang w:val="en-US" w:eastAsia="zh-CN"/>
        </w:rPr>
        <w:t xml:space="preserve">日  </w:t>
      </w:r>
    </w:p>
    <w:p w14:paraId="74F9E2A3">
      <w:pPr>
        <w:pStyle w:val="14"/>
        <w:spacing w:line="240" w:lineRule="atLeast"/>
        <w:jc w:val="both"/>
        <w:rPr>
          <w:rFonts w:hint="eastAsia" w:ascii="黑体" w:hAnsi="黑体" w:eastAsia="黑体"/>
          <w:b/>
          <w:color w:val="auto"/>
          <w:sz w:val="36"/>
          <w:szCs w:val="36"/>
        </w:rPr>
      </w:pPr>
    </w:p>
    <w:p w14:paraId="08552AA4">
      <w:pPr>
        <w:jc w:val="center"/>
        <w:rPr>
          <w:b/>
          <w:bCs/>
          <w:color w:val="auto"/>
          <w:sz w:val="44"/>
          <w:szCs w:val="44"/>
        </w:rPr>
      </w:pPr>
      <w:r>
        <w:rPr>
          <w:rFonts w:ascii="宋体" w:hAnsi="宋体"/>
          <w:b/>
          <w:bCs/>
          <w:color w:val="auto"/>
          <w:sz w:val="44"/>
          <w:szCs w:val="44"/>
        </w:rPr>
        <w:t>目</w:t>
      </w:r>
      <w:r>
        <w:rPr>
          <w:rFonts w:hint="eastAsia" w:ascii="宋体" w:hAnsi="宋体"/>
          <w:b/>
          <w:bCs/>
          <w:color w:val="auto"/>
          <w:sz w:val="44"/>
          <w:szCs w:val="44"/>
          <w:lang w:val="en-US" w:eastAsia="zh-CN"/>
        </w:rPr>
        <w:t xml:space="preserve"> </w:t>
      </w:r>
      <w:r>
        <w:rPr>
          <w:rFonts w:ascii="宋体" w:hAnsi="宋体"/>
          <w:b/>
          <w:bCs/>
          <w:color w:val="auto"/>
          <w:sz w:val="44"/>
          <w:szCs w:val="44"/>
        </w:rPr>
        <w:t>录</w:t>
      </w:r>
    </w:p>
    <w:p w14:paraId="127AAE0D">
      <w:pPr>
        <w:pStyle w:val="19"/>
        <w:tabs>
          <w:tab w:val="right" w:leader="dot" w:pos="8730"/>
        </w:tabs>
        <w:spacing w:line="360" w:lineRule="auto"/>
        <w:rPr>
          <w:color w:val="auto"/>
        </w:rPr>
      </w:pPr>
      <w:r>
        <w:rPr>
          <w:rFonts w:hint="eastAsia" w:ascii="宋体" w:hAnsi="宋体"/>
          <w:color w:val="auto"/>
          <w:sz w:val="24"/>
        </w:rPr>
        <w:fldChar w:fldCharType="begin"/>
      </w:r>
      <w:r>
        <w:rPr>
          <w:rFonts w:hint="eastAsia" w:ascii="宋体" w:hAnsi="宋体"/>
          <w:color w:val="auto"/>
          <w:sz w:val="24"/>
        </w:rPr>
        <w:instrText xml:space="preserve">TOC \o "1-2" \h \u </w:instrText>
      </w:r>
      <w:r>
        <w:rPr>
          <w:rFonts w:hint="eastAsia" w:ascii="宋体" w:hAnsi="宋体"/>
          <w:color w:val="auto"/>
          <w:sz w:val="24"/>
        </w:rPr>
        <w:fldChar w:fldCharType="separate"/>
      </w:r>
    </w:p>
    <w:p w14:paraId="53DA0C38">
      <w:pPr>
        <w:pStyle w:val="19"/>
        <w:tabs>
          <w:tab w:val="right" w:leader="dot" w:pos="8730"/>
        </w:tabs>
        <w:spacing w:line="360" w:lineRule="auto"/>
        <w:jc w:val="left"/>
        <w:rPr>
          <w:color w:val="auto"/>
        </w:rPr>
      </w:pPr>
      <w:r>
        <w:rPr>
          <w:rFonts w:hint="eastAsia" w:ascii="宋体" w:hAnsi="宋体"/>
          <w:color w:val="auto"/>
        </w:rPr>
        <w:fldChar w:fldCharType="begin"/>
      </w:r>
      <w:r>
        <w:rPr>
          <w:rFonts w:hint="eastAsia" w:ascii="宋体" w:hAnsi="宋体"/>
          <w:color w:val="auto"/>
        </w:rPr>
        <w:instrText xml:space="preserve"> HYPERLINK \l _Toc31656 </w:instrText>
      </w:r>
      <w:r>
        <w:rPr>
          <w:rFonts w:hint="eastAsia" w:ascii="宋体" w:hAnsi="宋体"/>
          <w:color w:val="auto"/>
        </w:rPr>
        <w:fldChar w:fldCharType="separate"/>
      </w:r>
      <w:r>
        <w:rPr>
          <w:rFonts w:hint="eastAsia" w:ascii="黑体" w:hAnsi="黑体" w:eastAsia="黑体"/>
          <w:color w:val="auto"/>
          <w:szCs w:val="44"/>
        </w:rPr>
        <w:t xml:space="preserve">第一章 </w:t>
      </w:r>
      <w:r>
        <w:rPr>
          <w:rFonts w:hint="eastAsia" w:ascii="黑体" w:hAnsi="黑体" w:eastAsia="黑体"/>
          <w:color w:val="auto"/>
          <w:szCs w:val="44"/>
          <w:lang w:eastAsia="zh-CN"/>
        </w:rPr>
        <w:t>招标公告</w:t>
      </w:r>
      <w:r>
        <w:rPr>
          <w:rFonts w:hint="eastAsia" w:ascii="宋体" w:hAnsi="宋体"/>
          <w:color w:val="auto"/>
        </w:rPr>
        <w:fldChar w:fldCharType="end"/>
      </w:r>
    </w:p>
    <w:p w14:paraId="690A25B7">
      <w:pPr>
        <w:pStyle w:val="19"/>
        <w:tabs>
          <w:tab w:val="right" w:leader="dot" w:pos="8730"/>
        </w:tabs>
        <w:spacing w:line="360" w:lineRule="auto"/>
        <w:jc w:val="left"/>
        <w:rPr>
          <w:color w:val="auto"/>
        </w:rPr>
      </w:pPr>
      <w:r>
        <w:rPr>
          <w:rFonts w:hint="eastAsia" w:ascii="宋体" w:hAnsi="宋体"/>
          <w:color w:val="auto"/>
        </w:rPr>
        <w:fldChar w:fldCharType="begin"/>
      </w:r>
      <w:r>
        <w:rPr>
          <w:rFonts w:hint="eastAsia" w:ascii="宋体" w:hAnsi="宋体"/>
          <w:color w:val="auto"/>
        </w:rPr>
        <w:instrText xml:space="preserve"> HYPERLINK \l _Toc27502 </w:instrText>
      </w:r>
      <w:r>
        <w:rPr>
          <w:rFonts w:hint="eastAsia" w:ascii="宋体" w:hAnsi="宋体"/>
          <w:color w:val="auto"/>
        </w:rPr>
        <w:fldChar w:fldCharType="separate"/>
      </w:r>
      <w:r>
        <w:rPr>
          <w:rFonts w:hint="eastAsia" w:ascii="黑体" w:hAnsi="黑体" w:eastAsia="黑体"/>
          <w:color w:val="auto"/>
          <w:szCs w:val="44"/>
        </w:rPr>
        <w:t>第二章 投标人须知</w:t>
      </w:r>
      <w:r>
        <w:rPr>
          <w:rFonts w:hint="eastAsia" w:ascii="宋体" w:hAnsi="宋体"/>
          <w:color w:val="auto"/>
        </w:rPr>
        <w:fldChar w:fldCharType="end"/>
      </w:r>
    </w:p>
    <w:p w14:paraId="4DBB84D5">
      <w:pPr>
        <w:pStyle w:val="19"/>
        <w:tabs>
          <w:tab w:val="right" w:leader="dot" w:pos="8730"/>
        </w:tabs>
        <w:spacing w:line="360" w:lineRule="auto"/>
        <w:jc w:val="left"/>
        <w:rPr>
          <w:color w:val="auto"/>
        </w:rPr>
      </w:pPr>
      <w:r>
        <w:rPr>
          <w:rFonts w:hint="eastAsia" w:ascii="宋体" w:hAnsi="宋体"/>
          <w:color w:val="auto"/>
        </w:rPr>
        <w:fldChar w:fldCharType="begin"/>
      </w:r>
      <w:r>
        <w:rPr>
          <w:rFonts w:hint="eastAsia" w:ascii="宋体" w:hAnsi="宋体"/>
          <w:color w:val="auto"/>
        </w:rPr>
        <w:instrText xml:space="preserve"> HYPERLINK \l _Toc28594 </w:instrText>
      </w:r>
      <w:r>
        <w:rPr>
          <w:rFonts w:hint="eastAsia" w:ascii="宋体" w:hAnsi="宋体"/>
          <w:color w:val="auto"/>
        </w:rPr>
        <w:fldChar w:fldCharType="separate"/>
      </w:r>
      <w:r>
        <w:rPr>
          <w:rFonts w:hint="eastAsia" w:ascii="黑体" w:hAnsi="黑体" w:eastAsia="黑体"/>
          <w:color w:val="auto"/>
          <w:szCs w:val="44"/>
        </w:rPr>
        <w:t>第三章 评标办法（综合评分法）</w:t>
      </w:r>
      <w:r>
        <w:rPr>
          <w:rFonts w:hint="eastAsia" w:ascii="宋体" w:hAnsi="宋体"/>
          <w:color w:val="auto"/>
        </w:rPr>
        <w:fldChar w:fldCharType="end"/>
      </w:r>
    </w:p>
    <w:p w14:paraId="3EB512C9">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_Toc29895 </w:instrText>
      </w:r>
      <w:r>
        <w:rPr>
          <w:rFonts w:hint="eastAsia" w:ascii="宋体" w:hAnsi="宋体"/>
          <w:color w:val="auto"/>
        </w:rPr>
        <w:fldChar w:fldCharType="separate"/>
      </w:r>
      <w:r>
        <w:rPr>
          <w:rFonts w:hint="eastAsia" w:ascii="宋体" w:hAnsi="宋体"/>
          <w:color w:val="auto"/>
        </w:rPr>
        <w:t>一、评标机构</w:t>
      </w:r>
      <w:r>
        <w:rPr>
          <w:rFonts w:hint="eastAsia" w:ascii="宋体" w:hAnsi="宋体"/>
          <w:color w:val="auto"/>
        </w:rPr>
        <w:fldChar w:fldCharType="end"/>
      </w:r>
    </w:p>
    <w:p w14:paraId="2F8F3510">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_Toc24462 </w:instrText>
      </w:r>
      <w:r>
        <w:rPr>
          <w:rFonts w:hint="eastAsia" w:ascii="宋体" w:hAnsi="宋体"/>
          <w:color w:val="auto"/>
        </w:rPr>
        <w:fldChar w:fldCharType="separate"/>
      </w:r>
      <w:r>
        <w:rPr>
          <w:rFonts w:hint="eastAsia" w:ascii="宋体" w:hAnsi="宋体"/>
          <w:color w:val="auto"/>
        </w:rPr>
        <w:t>二、</w:t>
      </w:r>
      <w:r>
        <w:rPr>
          <w:rFonts w:hint="eastAsia" w:ascii="宋体" w:hAnsi="宋体"/>
          <w:color w:val="auto"/>
          <w:spacing w:val="6"/>
        </w:rPr>
        <w:t>评标原则</w:t>
      </w:r>
      <w:r>
        <w:rPr>
          <w:rFonts w:hint="eastAsia" w:ascii="宋体" w:hAnsi="宋体"/>
          <w:color w:val="auto"/>
        </w:rPr>
        <w:fldChar w:fldCharType="end"/>
      </w:r>
    </w:p>
    <w:p w14:paraId="02FE34AA">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_Toc12696 </w:instrText>
      </w:r>
      <w:r>
        <w:rPr>
          <w:rFonts w:hint="eastAsia" w:ascii="宋体" w:hAnsi="宋体"/>
          <w:color w:val="auto"/>
        </w:rPr>
        <w:fldChar w:fldCharType="separate"/>
      </w:r>
      <w:r>
        <w:rPr>
          <w:rFonts w:hint="eastAsia" w:ascii="宋体" w:hAnsi="宋体"/>
          <w:color w:val="auto"/>
        </w:rPr>
        <w:t>三、</w:t>
      </w:r>
      <w:r>
        <w:rPr>
          <w:rFonts w:hint="eastAsia" w:ascii="宋体" w:hAnsi="宋体"/>
          <w:color w:val="auto"/>
          <w:spacing w:val="6"/>
        </w:rPr>
        <w:t>评标纪律</w:t>
      </w:r>
      <w:r>
        <w:rPr>
          <w:rFonts w:hint="eastAsia" w:ascii="宋体" w:hAnsi="宋体"/>
          <w:color w:val="auto"/>
        </w:rPr>
        <w:fldChar w:fldCharType="end"/>
      </w:r>
    </w:p>
    <w:p w14:paraId="41E4F381">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_Toc17163 </w:instrText>
      </w:r>
      <w:r>
        <w:rPr>
          <w:rFonts w:hint="eastAsia" w:ascii="宋体" w:hAnsi="宋体"/>
          <w:color w:val="auto"/>
        </w:rPr>
        <w:fldChar w:fldCharType="separate"/>
      </w:r>
      <w:r>
        <w:rPr>
          <w:rFonts w:hint="eastAsia" w:ascii="宋体" w:hAnsi="宋体"/>
          <w:color w:val="auto"/>
        </w:rPr>
        <w:t>四、</w:t>
      </w:r>
      <w:r>
        <w:rPr>
          <w:rFonts w:hint="eastAsia" w:ascii="宋体" w:hAnsi="宋体"/>
          <w:color w:val="auto"/>
          <w:spacing w:val="6"/>
        </w:rPr>
        <w:t>评标程序</w:t>
      </w:r>
      <w:r>
        <w:rPr>
          <w:rFonts w:hint="eastAsia" w:ascii="宋体" w:hAnsi="宋体"/>
          <w:color w:val="auto"/>
        </w:rPr>
        <w:fldChar w:fldCharType="end"/>
      </w:r>
    </w:p>
    <w:p w14:paraId="4921AB3F">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_Toc31729 </w:instrText>
      </w:r>
      <w:r>
        <w:rPr>
          <w:rFonts w:hint="eastAsia" w:ascii="宋体" w:hAnsi="宋体"/>
          <w:color w:val="auto"/>
        </w:rPr>
        <w:fldChar w:fldCharType="separate"/>
      </w:r>
      <w:r>
        <w:rPr>
          <w:rFonts w:hint="eastAsia" w:ascii="宋体" w:hAnsi="宋体"/>
          <w:color w:val="auto"/>
        </w:rPr>
        <w:t>五、</w:t>
      </w:r>
      <w:r>
        <w:rPr>
          <w:rFonts w:hint="eastAsia" w:ascii="宋体" w:hAnsi="宋体"/>
          <w:color w:val="auto"/>
          <w:spacing w:val="6"/>
        </w:rPr>
        <w:t>评标办法</w:t>
      </w:r>
      <w:r>
        <w:rPr>
          <w:rFonts w:hint="eastAsia" w:ascii="宋体" w:hAnsi="宋体"/>
          <w:color w:val="auto"/>
        </w:rPr>
        <w:fldChar w:fldCharType="end"/>
      </w:r>
    </w:p>
    <w:p w14:paraId="49E9572E">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_Toc15791 </w:instrText>
      </w:r>
      <w:r>
        <w:rPr>
          <w:rFonts w:hint="eastAsia" w:ascii="宋体" w:hAnsi="宋体"/>
          <w:color w:val="auto"/>
        </w:rPr>
        <w:fldChar w:fldCharType="separate"/>
      </w:r>
      <w:r>
        <w:rPr>
          <w:rFonts w:hint="eastAsia" w:ascii="宋体" w:hAnsi="宋体"/>
          <w:color w:val="auto"/>
          <w:spacing w:val="6"/>
        </w:rPr>
        <w:t>六、统分原则</w:t>
      </w:r>
      <w:r>
        <w:rPr>
          <w:rFonts w:hint="eastAsia" w:ascii="宋体" w:hAnsi="宋体"/>
          <w:color w:val="auto"/>
        </w:rPr>
        <w:fldChar w:fldCharType="end"/>
      </w:r>
    </w:p>
    <w:p w14:paraId="2CFC26E3">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_Toc22160 </w:instrText>
      </w:r>
      <w:r>
        <w:rPr>
          <w:rFonts w:hint="eastAsia" w:ascii="宋体" w:hAnsi="宋体"/>
          <w:color w:val="auto"/>
        </w:rPr>
        <w:fldChar w:fldCharType="separate"/>
      </w:r>
      <w:r>
        <w:rPr>
          <w:rFonts w:hint="eastAsia" w:ascii="宋体" w:hAnsi="宋体"/>
          <w:color w:val="auto"/>
          <w:spacing w:val="6"/>
        </w:rPr>
        <w:t>七、编制及提交评标报告</w:t>
      </w:r>
      <w:r>
        <w:rPr>
          <w:rFonts w:hint="eastAsia" w:ascii="宋体" w:hAnsi="宋体"/>
          <w:color w:val="auto"/>
        </w:rPr>
        <w:fldChar w:fldCharType="end"/>
      </w:r>
    </w:p>
    <w:p w14:paraId="645E89CE">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_Toc18256 </w:instrText>
      </w:r>
      <w:r>
        <w:rPr>
          <w:rFonts w:hint="eastAsia" w:ascii="宋体" w:hAnsi="宋体"/>
          <w:color w:val="auto"/>
        </w:rPr>
        <w:fldChar w:fldCharType="separate"/>
      </w:r>
      <w:r>
        <w:rPr>
          <w:rFonts w:hint="eastAsia" w:ascii="宋体" w:hAnsi="宋体"/>
          <w:color w:val="auto"/>
          <w:spacing w:val="6"/>
        </w:rPr>
        <w:t>八、特殊情况的处置程序</w:t>
      </w:r>
      <w:r>
        <w:rPr>
          <w:rFonts w:hint="eastAsia" w:ascii="宋体" w:hAnsi="宋体"/>
          <w:color w:val="auto"/>
        </w:rPr>
        <w:fldChar w:fldCharType="end"/>
      </w:r>
    </w:p>
    <w:p w14:paraId="5884C463">
      <w:pPr>
        <w:pStyle w:val="20"/>
        <w:tabs>
          <w:tab w:val="right" w:leader="dot" w:pos="8730"/>
        </w:tabs>
        <w:spacing w:line="360" w:lineRule="auto"/>
        <w:ind w:left="0" w:leftChars="0" w:firstLine="0" w:firstLineChars="0"/>
        <w:jc w:val="left"/>
        <w:rPr>
          <w:color w:val="auto"/>
        </w:rPr>
      </w:pPr>
      <w:r>
        <w:rPr>
          <w:rFonts w:hint="eastAsia" w:ascii="宋体" w:hAnsi="宋体"/>
          <w:color w:val="auto"/>
        </w:rPr>
        <w:fldChar w:fldCharType="begin"/>
      </w:r>
      <w:r>
        <w:rPr>
          <w:rFonts w:hint="eastAsia" w:ascii="宋体" w:hAnsi="宋体"/>
          <w:color w:val="auto"/>
        </w:rPr>
        <w:instrText xml:space="preserve"> HYPERLINK \l _Toc472 </w:instrText>
      </w:r>
      <w:r>
        <w:rPr>
          <w:rFonts w:hint="eastAsia" w:ascii="宋体" w:hAnsi="宋体"/>
          <w:color w:val="auto"/>
        </w:rPr>
        <w:fldChar w:fldCharType="separate"/>
      </w:r>
      <w:r>
        <w:rPr>
          <w:rFonts w:hint="eastAsia" w:ascii="宋体" w:hAnsi="宋体"/>
          <w:color w:val="auto"/>
          <w:spacing w:val="6"/>
        </w:rPr>
        <w:t>九、推荐</w:t>
      </w:r>
      <w:r>
        <w:rPr>
          <w:rFonts w:hint="eastAsia" w:ascii="宋体" w:hAnsi="宋体"/>
          <w:color w:val="auto"/>
        </w:rPr>
        <w:fldChar w:fldCharType="end"/>
      </w:r>
    </w:p>
    <w:p w14:paraId="7333A70D">
      <w:pPr>
        <w:pStyle w:val="19"/>
        <w:tabs>
          <w:tab w:val="right" w:leader="dot" w:pos="8730"/>
        </w:tabs>
        <w:spacing w:line="360" w:lineRule="auto"/>
        <w:jc w:val="left"/>
        <w:rPr>
          <w:color w:val="auto"/>
        </w:rPr>
      </w:pPr>
      <w:r>
        <w:rPr>
          <w:rFonts w:hint="eastAsia" w:ascii="宋体" w:hAnsi="宋体"/>
          <w:color w:val="auto"/>
        </w:rPr>
        <w:fldChar w:fldCharType="begin"/>
      </w:r>
      <w:r>
        <w:rPr>
          <w:rFonts w:hint="eastAsia" w:ascii="宋体" w:hAnsi="宋体"/>
          <w:color w:val="auto"/>
        </w:rPr>
        <w:instrText xml:space="preserve"> HYPERLINK \l _Toc12058 </w:instrText>
      </w:r>
      <w:r>
        <w:rPr>
          <w:rFonts w:hint="eastAsia" w:ascii="宋体" w:hAnsi="宋体"/>
          <w:color w:val="auto"/>
        </w:rPr>
        <w:fldChar w:fldCharType="separate"/>
      </w:r>
      <w:r>
        <w:rPr>
          <w:rFonts w:hint="eastAsia" w:ascii="黑体" w:hAnsi="黑体" w:eastAsia="黑体"/>
          <w:color w:val="auto"/>
          <w:szCs w:val="44"/>
        </w:rPr>
        <w:t xml:space="preserve">第四章 </w:t>
      </w:r>
      <w:r>
        <w:rPr>
          <w:rFonts w:hint="eastAsia" w:ascii="黑体" w:hAnsi="黑体" w:eastAsia="黑体"/>
          <w:color w:val="auto"/>
          <w:szCs w:val="44"/>
          <w:lang w:val="en-US" w:eastAsia="zh-CN"/>
        </w:rPr>
        <w:t>采购</w:t>
      </w:r>
      <w:r>
        <w:rPr>
          <w:rFonts w:hint="eastAsia" w:ascii="宋体" w:hAnsi="宋体"/>
          <w:color w:val="auto"/>
          <w:lang w:val="en-US" w:eastAsia="zh-CN"/>
        </w:rPr>
        <w:t>需求</w:t>
      </w:r>
      <w:r>
        <w:rPr>
          <w:rFonts w:hint="eastAsia" w:ascii="宋体" w:hAnsi="宋体"/>
          <w:color w:val="auto"/>
        </w:rPr>
        <w:fldChar w:fldCharType="end"/>
      </w:r>
    </w:p>
    <w:p w14:paraId="20BF82CF">
      <w:pPr>
        <w:pStyle w:val="19"/>
        <w:tabs>
          <w:tab w:val="right" w:leader="dot" w:pos="8730"/>
        </w:tabs>
        <w:spacing w:line="360" w:lineRule="auto"/>
        <w:jc w:val="left"/>
        <w:rPr>
          <w:color w:val="auto"/>
        </w:rPr>
      </w:pPr>
      <w:r>
        <w:rPr>
          <w:rFonts w:hint="eastAsia" w:ascii="宋体" w:hAnsi="宋体"/>
          <w:color w:val="auto"/>
        </w:rPr>
        <w:fldChar w:fldCharType="begin"/>
      </w:r>
      <w:r>
        <w:rPr>
          <w:rFonts w:hint="eastAsia" w:ascii="宋体" w:hAnsi="宋体"/>
          <w:color w:val="auto"/>
        </w:rPr>
        <w:instrText xml:space="preserve"> HYPERLINK \l _Toc4201 </w:instrText>
      </w:r>
      <w:r>
        <w:rPr>
          <w:rFonts w:hint="eastAsia" w:ascii="宋体" w:hAnsi="宋体"/>
          <w:color w:val="auto"/>
        </w:rPr>
        <w:fldChar w:fldCharType="separate"/>
      </w:r>
      <w:r>
        <w:rPr>
          <w:rFonts w:hint="eastAsia" w:ascii="黑体" w:hAnsi="黑体" w:eastAsia="黑体"/>
          <w:color w:val="auto"/>
          <w:szCs w:val="44"/>
        </w:rPr>
        <w:t>第五章 合同书样式及主要条款</w:t>
      </w:r>
      <w:r>
        <w:rPr>
          <w:rFonts w:hint="eastAsia" w:ascii="宋体" w:hAnsi="宋体"/>
          <w:color w:val="auto"/>
        </w:rPr>
        <w:fldChar w:fldCharType="end"/>
      </w:r>
    </w:p>
    <w:p w14:paraId="72B617B3">
      <w:pPr>
        <w:pStyle w:val="19"/>
        <w:tabs>
          <w:tab w:val="right" w:leader="dot" w:pos="8730"/>
        </w:tabs>
        <w:spacing w:line="360" w:lineRule="auto"/>
        <w:jc w:val="left"/>
        <w:rPr>
          <w:color w:val="auto"/>
        </w:rPr>
      </w:pPr>
      <w:r>
        <w:rPr>
          <w:rFonts w:hint="eastAsia" w:ascii="宋体" w:hAnsi="宋体"/>
          <w:color w:val="auto"/>
        </w:rPr>
        <w:fldChar w:fldCharType="begin"/>
      </w:r>
      <w:r>
        <w:rPr>
          <w:rFonts w:hint="eastAsia" w:ascii="宋体" w:hAnsi="宋体"/>
          <w:color w:val="auto"/>
        </w:rPr>
        <w:instrText xml:space="preserve"> HYPERLINK \l _Toc32019 </w:instrText>
      </w:r>
      <w:r>
        <w:rPr>
          <w:rFonts w:hint="eastAsia" w:ascii="宋体" w:hAnsi="宋体"/>
          <w:color w:val="auto"/>
        </w:rPr>
        <w:fldChar w:fldCharType="separate"/>
      </w:r>
      <w:r>
        <w:rPr>
          <w:rFonts w:hint="eastAsia" w:ascii="黑体" w:hAnsi="黑体" w:eastAsia="黑体"/>
          <w:color w:val="auto"/>
          <w:szCs w:val="44"/>
        </w:rPr>
        <w:t>第六章 投标文件格式</w:t>
      </w:r>
      <w:r>
        <w:rPr>
          <w:rFonts w:hint="eastAsia" w:ascii="宋体" w:hAnsi="宋体"/>
          <w:color w:val="auto"/>
        </w:rPr>
        <w:fldChar w:fldCharType="end"/>
      </w:r>
    </w:p>
    <w:p w14:paraId="42BF014D">
      <w:pPr>
        <w:pStyle w:val="19"/>
        <w:tabs>
          <w:tab w:val="right" w:leader="dot" w:pos="8730"/>
        </w:tabs>
        <w:jc w:val="center"/>
        <w:rPr>
          <w:color w:val="auto"/>
        </w:rPr>
      </w:pPr>
    </w:p>
    <w:p w14:paraId="73BC0ED5">
      <w:pPr>
        <w:jc w:val="both"/>
        <w:rPr>
          <w:rFonts w:hint="eastAsia" w:ascii="宋体" w:hAnsi="宋体"/>
          <w:color w:val="auto"/>
          <w:sz w:val="24"/>
        </w:rPr>
      </w:pPr>
      <w:r>
        <w:rPr>
          <w:rFonts w:hint="eastAsia" w:ascii="宋体" w:hAnsi="宋体"/>
          <w:color w:val="auto"/>
        </w:rPr>
        <w:fldChar w:fldCharType="end"/>
      </w:r>
    </w:p>
    <w:p w14:paraId="7C7326B8">
      <w:pPr>
        <w:rPr>
          <w:rFonts w:hint="eastAsia"/>
          <w:color w:val="auto"/>
        </w:rPr>
      </w:pPr>
    </w:p>
    <w:p w14:paraId="285AD8A3">
      <w:pPr>
        <w:rPr>
          <w:rFonts w:hint="eastAsia"/>
          <w:color w:val="auto"/>
        </w:rPr>
      </w:pPr>
    </w:p>
    <w:p w14:paraId="18D4C736">
      <w:pPr>
        <w:rPr>
          <w:rFonts w:hint="eastAsia"/>
          <w:color w:val="auto"/>
        </w:rPr>
      </w:pPr>
    </w:p>
    <w:p w14:paraId="23F6C33B">
      <w:pPr>
        <w:rPr>
          <w:rFonts w:hint="eastAsia"/>
          <w:color w:val="auto"/>
        </w:rPr>
      </w:pPr>
    </w:p>
    <w:p w14:paraId="03BA9D90">
      <w:pPr>
        <w:rPr>
          <w:rFonts w:hint="eastAsia"/>
          <w:color w:val="auto"/>
        </w:rPr>
      </w:pPr>
    </w:p>
    <w:p w14:paraId="35A3B8FA">
      <w:pPr>
        <w:rPr>
          <w:rFonts w:hint="eastAsia"/>
          <w:color w:val="auto"/>
        </w:rPr>
      </w:pPr>
    </w:p>
    <w:p w14:paraId="07849272">
      <w:pPr>
        <w:pStyle w:val="24"/>
        <w:ind w:left="0" w:leftChars="0" w:firstLine="0" w:firstLineChars="0"/>
        <w:rPr>
          <w:rFonts w:hint="eastAsia"/>
          <w:color w:val="auto"/>
        </w:rPr>
      </w:pPr>
    </w:p>
    <w:p w14:paraId="2CF96189">
      <w:pPr>
        <w:rPr>
          <w:rFonts w:hint="eastAsia"/>
          <w:color w:val="auto"/>
        </w:rPr>
      </w:pPr>
    </w:p>
    <w:p w14:paraId="16279736">
      <w:pPr>
        <w:rPr>
          <w:rFonts w:hint="eastAsia"/>
          <w:color w:val="auto"/>
        </w:rPr>
      </w:pPr>
    </w:p>
    <w:p w14:paraId="0D3B98A2">
      <w:pPr>
        <w:rPr>
          <w:rFonts w:hint="eastAsia"/>
          <w:color w:val="auto"/>
        </w:rPr>
      </w:pPr>
    </w:p>
    <w:p w14:paraId="1CB0AB89">
      <w:pPr>
        <w:rPr>
          <w:rFonts w:hint="eastAsia"/>
          <w:color w:val="auto"/>
        </w:rPr>
      </w:pPr>
    </w:p>
    <w:p w14:paraId="53882431">
      <w:pPr>
        <w:rPr>
          <w:rFonts w:hint="eastAsia" w:ascii="黑体" w:hAnsi="黑体" w:eastAsia="黑体"/>
          <w:b/>
          <w:color w:val="auto"/>
          <w:sz w:val="44"/>
          <w:szCs w:val="44"/>
        </w:rPr>
      </w:pPr>
    </w:p>
    <w:p w14:paraId="58299E2D">
      <w:pPr>
        <w:pStyle w:val="24"/>
        <w:ind w:left="0" w:leftChars="0" w:firstLine="0" w:firstLineChars="0"/>
        <w:rPr>
          <w:rFonts w:hint="eastAsia" w:ascii="黑体" w:hAnsi="黑体" w:eastAsia="黑体"/>
          <w:b/>
          <w:color w:val="auto"/>
          <w:sz w:val="44"/>
          <w:szCs w:val="44"/>
        </w:rPr>
      </w:pPr>
    </w:p>
    <w:p w14:paraId="4EAA2FCF">
      <w:pPr>
        <w:jc w:val="both"/>
        <w:outlineLvl w:val="0"/>
        <w:rPr>
          <w:rFonts w:hint="eastAsia" w:ascii="黑体" w:hAnsi="黑体" w:eastAsia="黑体"/>
          <w:b/>
          <w:color w:val="auto"/>
          <w:sz w:val="44"/>
          <w:szCs w:val="44"/>
        </w:rPr>
      </w:pPr>
      <w:bookmarkStart w:id="1" w:name="_Toc31656"/>
      <w:bookmarkStart w:id="2" w:name="_Toc30596"/>
      <w:bookmarkStart w:id="3" w:name="_Toc123"/>
    </w:p>
    <w:p w14:paraId="64E1ADF5">
      <w:pPr>
        <w:jc w:val="center"/>
        <w:outlineLvl w:val="0"/>
        <w:rPr>
          <w:rFonts w:hint="eastAsia" w:ascii="黑体" w:hAnsi="黑体" w:eastAsia="黑体"/>
          <w:b/>
          <w:color w:val="auto"/>
          <w:sz w:val="44"/>
          <w:szCs w:val="44"/>
        </w:rPr>
        <w:sectPr>
          <w:headerReference r:id="rId9" w:type="default"/>
          <w:footerReference r:id="rId10" w:type="default"/>
          <w:pgSz w:w="11906" w:h="16838"/>
          <w:pgMar w:top="1304" w:right="1247" w:bottom="1304" w:left="1247" w:header="1077" w:footer="992" w:gutter="0"/>
          <w:pgBorders>
            <w:top w:val="none" w:sz="0" w:space="0"/>
            <w:left w:val="none" w:sz="0" w:space="0"/>
            <w:bottom w:val="none" w:sz="0" w:space="0"/>
            <w:right w:val="none" w:sz="0" w:space="0"/>
          </w:pgBorders>
          <w:pgNumType w:fmt="numberInDash"/>
          <w:cols w:space="708" w:num="1"/>
          <w:rtlGutter w:val="0"/>
          <w:docGrid w:linePitch="312" w:charSpace="0"/>
        </w:sectPr>
      </w:pPr>
    </w:p>
    <w:p w14:paraId="19F2A796">
      <w:pPr>
        <w:jc w:val="center"/>
        <w:outlineLvl w:val="0"/>
        <w:rPr>
          <w:rFonts w:hint="eastAsia" w:hAnsi="宋体" w:eastAsia="黑体" w:cs="宋体"/>
          <w:b/>
          <w:bCs/>
          <w:color w:val="auto"/>
          <w:sz w:val="32"/>
          <w:szCs w:val="32"/>
          <w:lang w:eastAsia="zh-CN"/>
        </w:rPr>
      </w:pPr>
      <w:r>
        <w:rPr>
          <w:rFonts w:hint="eastAsia" w:ascii="黑体" w:hAnsi="黑体" w:eastAsia="黑体"/>
          <w:b/>
          <w:color w:val="auto"/>
          <w:sz w:val="44"/>
          <w:szCs w:val="44"/>
        </w:rPr>
        <w:t xml:space="preserve">第一章 </w:t>
      </w:r>
      <w:bookmarkEnd w:id="1"/>
      <w:bookmarkEnd w:id="2"/>
      <w:bookmarkEnd w:id="3"/>
      <w:r>
        <w:rPr>
          <w:rFonts w:hint="eastAsia" w:ascii="黑体" w:hAnsi="黑体" w:eastAsia="黑体"/>
          <w:b/>
          <w:color w:val="auto"/>
          <w:sz w:val="44"/>
          <w:szCs w:val="44"/>
          <w:lang w:eastAsia="zh-CN"/>
        </w:rPr>
        <w:t>招标公告</w:t>
      </w:r>
    </w:p>
    <w:p w14:paraId="1418169E">
      <w:pPr>
        <w:spacing w:line="600" w:lineRule="exact"/>
        <w:jc w:val="center"/>
        <w:rPr>
          <w:rFonts w:hint="eastAsia" w:ascii="仿宋" w:hAnsi="仿宋" w:cs="仿宋" w:eastAsiaTheme="majorEastAsia"/>
          <w:b/>
          <w:bCs/>
          <w:color w:val="auto"/>
          <w:lang w:eastAsia="zh-CN"/>
        </w:rPr>
      </w:pPr>
      <w:r>
        <w:rPr>
          <w:rFonts w:hint="eastAsia" w:asciiTheme="majorEastAsia" w:hAnsiTheme="majorEastAsia" w:eastAsiaTheme="majorEastAsia" w:cstheme="majorEastAsia"/>
          <w:b/>
          <w:bCs/>
          <w:color w:val="auto"/>
          <w:sz w:val="32"/>
          <w:szCs w:val="32"/>
          <w:lang w:eastAsia="zh-CN"/>
        </w:rPr>
        <w:t>招标公告</w:t>
      </w:r>
    </w:p>
    <w:p w14:paraId="70D308C3">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项目概况</w:t>
      </w:r>
    </w:p>
    <w:p w14:paraId="05CD2608">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陇川县初中学生英语听力口语测试机房建设的潜在投标人应在政采云平台（https://www.zcygov.cn/）获取招标文件，并于</w:t>
      </w:r>
      <w:r>
        <w:rPr>
          <w:rFonts w:hint="eastAsia" w:ascii="宋体" w:hAnsi="宋体" w:cs="宋体"/>
          <w:color w:val="auto"/>
          <w:kern w:val="0"/>
          <w:sz w:val="24"/>
          <w:lang w:eastAsia="zh-CN"/>
        </w:rPr>
        <w:t>202</w:t>
      </w:r>
      <w:r>
        <w:rPr>
          <w:rFonts w:hint="eastAsia" w:ascii="宋体" w:hAnsi="宋体" w:cs="宋体"/>
          <w:color w:val="auto"/>
          <w:kern w:val="0"/>
          <w:sz w:val="24"/>
          <w:lang w:val="en-US" w:eastAsia="zh-CN"/>
        </w:rPr>
        <w:t>5</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06</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16 09:</w:t>
      </w:r>
      <w:r>
        <w:rPr>
          <w:rFonts w:hint="eastAsia" w:ascii="宋体" w:hAnsi="宋体" w:cs="宋体"/>
          <w:color w:val="auto"/>
          <w:kern w:val="0"/>
          <w:sz w:val="24"/>
          <w:lang w:eastAsia="zh-CN"/>
        </w:rPr>
        <w:t>00</w:t>
      </w:r>
      <w:r>
        <w:rPr>
          <w:rFonts w:hint="eastAsia" w:ascii="宋体" w:hAnsi="宋体" w:cs="宋体"/>
          <w:color w:val="auto"/>
          <w:kern w:val="0"/>
          <w:sz w:val="24"/>
          <w:szCs w:val="24"/>
          <w:lang w:val="en-US" w:eastAsia="zh-CN" w:bidi="ar"/>
        </w:rPr>
        <w:t>（北京时间）前递交投标文件。</w:t>
      </w:r>
    </w:p>
    <w:p w14:paraId="71D7A9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sz w:val="24"/>
          <w:szCs w:val="24"/>
        </w:rPr>
      </w:pPr>
    </w:p>
    <w:p w14:paraId="6E9D19EE">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rPr>
          <w:rFonts w:hint="eastAsia" w:ascii="宋体" w:hAnsi="宋体" w:eastAsia="宋体" w:cs="宋体"/>
          <w:color w:val="auto"/>
        </w:rPr>
      </w:pPr>
      <w:r>
        <w:rPr>
          <w:rFonts w:hint="eastAsia" w:ascii="宋体" w:hAnsi="宋体" w:eastAsia="宋体" w:cs="宋体"/>
          <w:b/>
          <w:bCs/>
          <w:i w:val="0"/>
          <w:iCs w:val="0"/>
          <w:caps w:val="0"/>
          <w:color w:val="auto"/>
          <w:spacing w:val="0"/>
          <w:sz w:val="28"/>
          <w:szCs w:val="28"/>
          <w:shd w:val="clear" w:color="auto" w:fill="FFFFFF"/>
        </w:rPr>
        <w:t>一、项目基本情况</w:t>
      </w:r>
    </w:p>
    <w:p w14:paraId="778FDDA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1.项目编号：</w:t>
      </w:r>
      <w:r>
        <w:rPr>
          <w:rFonts w:hint="eastAsia" w:ascii="宋体" w:hAnsi="宋体" w:eastAsia="宋体" w:cs="宋体"/>
          <w:color w:val="auto"/>
          <w:kern w:val="0"/>
          <w:sz w:val="24"/>
          <w:szCs w:val="24"/>
          <w:lang w:val="en-US" w:eastAsia="zh-CN" w:bidi="ar"/>
        </w:rPr>
        <w:t>DHZC2025-G1-00333-LCXZ-0016</w:t>
      </w:r>
    </w:p>
    <w:p w14:paraId="7A8739E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项目名称：陇川县初中学生英语听力口语测试机房建设</w:t>
      </w:r>
    </w:p>
    <w:p w14:paraId="56955CD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lang w:val="en-US" w:eastAsia="zh-CN" w:bidi="ar"/>
        </w:rPr>
      </w:pP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预算金额（万元）：</w:t>
      </w:r>
      <w:r>
        <w:rPr>
          <w:rFonts w:hint="eastAsia" w:cs="宋体"/>
          <w:color w:val="auto"/>
          <w:kern w:val="0"/>
          <w:sz w:val="24"/>
          <w:szCs w:val="24"/>
          <w:lang w:val="en-US" w:eastAsia="zh-CN" w:bidi="ar"/>
        </w:rPr>
        <w:t>67万元</w:t>
      </w:r>
    </w:p>
    <w:p w14:paraId="048C013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s="宋体"/>
          <w:color w:val="auto"/>
          <w:kern w:val="0"/>
          <w:sz w:val="24"/>
          <w:szCs w:val="24"/>
          <w:lang w:val="en-US" w:eastAsia="zh-CN" w:bidi="ar"/>
        </w:rPr>
      </w:pP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最高限价（万元）：</w:t>
      </w:r>
      <w:r>
        <w:rPr>
          <w:rFonts w:hint="eastAsia" w:cs="宋体"/>
          <w:color w:val="auto"/>
          <w:kern w:val="0"/>
          <w:sz w:val="24"/>
          <w:szCs w:val="24"/>
          <w:lang w:val="en-US" w:eastAsia="zh-CN" w:bidi="ar"/>
        </w:rPr>
        <w:t>67万元</w:t>
      </w:r>
    </w:p>
    <w:p w14:paraId="71C5A89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采购需求：具体内容详见招标文件第</w:t>
      </w:r>
      <w:r>
        <w:rPr>
          <w:rFonts w:hint="eastAsia" w:cs="宋体"/>
          <w:color w:val="auto"/>
          <w:kern w:val="0"/>
          <w:sz w:val="24"/>
          <w:szCs w:val="24"/>
          <w:lang w:val="en-US" w:eastAsia="zh-CN" w:bidi="ar"/>
        </w:rPr>
        <w:t>四</w:t>
      </w:r>
      <w:r>
        <w:rPr>
          <w:rFonts w:hint="eastAsia" w:ascii="宋体" w:hAnsi="宋体" w:eastAsia="宋体" w:cs="宋体"/>
          <w:color w:val="auto"/>
          <w:kern w:val="0"/>
          <w:sz w:val="24"/>
          <w:szCs w:val="24"/>
          <w:lang w:val="en-US" w:eastAsia="zh-CN" w:bidi="ar"/>
        </w:rPr>
        <w:t>章“采购</w:t>
      </w:r>
      <w:r>
        <w:rPr>
          <w:rFonts w:hint="eastAsia" w:cs="宋体"/>
          <w:color w:val="auto"/>
          <w:kern w:val="0"/>
          <w:sz w:val="24"/>
          <w:szCs w:val="24"/>
          <w:lang w:val="en-US" w:eastAsia="zh-CN" w:bidi="ar"/>
        </w:rPr>
        <w:t>需求</w:t>
      </w:r>
      <w:r>
        <w:rPr>
          <w:rFonts w:hint="eastAsia" w:ascii="宋体" w:hAnsi="宋体" w:eastAsia="宋体" w:cs="宋体"/>
          <w:color w:val="auto"/>
          <w:kern w:val="0"/>
          <w:sz w:val="24"/>
          <w:szCs w:val="24"/>
          <w:lang w:val="en-US" w:eastAsia="zh-CN" w:bidi="ar"/>
        </w:rPr>
        <w:t>”</w:t>
      </w:r>
      <w:r>
        <w:rPr>
          <w:rFonts w:hint="eastAsia" w:cs="宋体"/>
          <w:color w:val="auto"/>
          <w:kern w:val="0"/>
          <w:sz w:val="24"/>
          <w:szCs w:val="24"/>
          <w:lang w:val="en-US" w:eastAsia="zh-CN" w:bidi="ar"/>
        </w:rPr>
        <w:t>。</w:t>
      </w:r>
    </w:p>
    <w:p w14:paraId="75C42D46">
      <w:pPr>
        <w:spacing w:line="480" w:lineRule="exact"/>
        <w:ind w:firstLine="480" w:firstLineChars="200"/>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.承包方式：全费用包干</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确定</w:t>
      </w:r>
      <w:r>
        <w:rPr>
          <w:rFonts w:hint="eastAsia" w:ascii="宋体" w:hAnsi="宋体" w:cs="宋体"/>
          <w:color w:val="auto"/>
          <w:kern w:val="0"/>
          <w:sz w:val="24"/>
          <w:szCs w:val="24"/>
          <w:lang w:val="en-US" w:eastAsia="zh-CN" w:bidi="ar"/>
        </w:rPr>
        <w:t>1家</w:t>
      </w:r>
      <w:r>
        <w:rPr>
          <w:rFonts w:hint="eastAsia" w:ascii="宋体" w:hAnsi="宋体" w:eastAsia="宋体" w:cs="宋体"/>
          <w:color w:val="auto"/>
          <w:kern w:val="0"/>
          <w:sz w:val="24"/>
          <w:szCs w:val="24"/>
          <w:lang w:val="en-US" w:eastAsia="zh-CN" w:bidi="ar"/>
        </w:rPr>
        <w:t>供应商。</w:t>
      </w:r>
    </w:p>
    <w:p w14:paraId="0FC7D1B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7</w:t>
      </w:r>
      <w:r>
        <w:rPr>
          <w:rFonts w:hint="eastAsia" w:ascii="宋体" w:hAnsi="宋体" w:eastAsia="宋体" w:cs="宋体"/>
          <w:color w:val="auto"/>
          <w:kern w:val="0"/>
          <w:sz w:val="24"/>
          <w:szCs w:val="24"/>
          <w:lang w:val="en-US" w:eastAsia="zh-CN" w:bidi="ar"/>
        </w:rPr>
        <w:t>.合同履行期限：</w:t>
      </w:r>
      <w:r>
        <w:rPr>
          <w:rFonts w:hint="eastAsia" w:cs="宋体"/>
          <w:color w:val="auto"/>
          <w:kern w:val="0"/>
          <w:sz w:val="24"/>
          <w:szCs w:val="24"/>
          <w:lang w:val="en-US" w:eastAsia="zh-CN" w:bidi="ar"/>
        </w:rPr>
        <w:t>3</w:t>
      </w:r>
      <w:bookmarkStart w:id="4" w:name="OLE_LINK7"/>
      <w:r>
        <w:rPr>
          <w:rFonts w:hint="eastAsia" w:cs="宋体"/>
          <w:color w:val="auto"/>
          <w:kern w:val="0"/>
          <w:sz w:val="24"/>
          <w:szCs w:val="24"/>
          <w:lang w:val="en-US" w:eastAsia="zh-CN" w:bidi="ar"/>
        </w:rPr>
        <w:t>0</w:t>
      </w:r>
      <w:r>
        <w:rPr>
          <w:rFonts w:hint="eastAsia" w:ascii="宋体" w:hAnsi="宋体" w:eastAsia="宋体" w:cs="宋体"/>
          <w:color w:val="auto"/>
          <w:kern w:val="0"/>
          <w:sz w:val="24"/>
          <w:szCs w:val="24"/>
          <w:lang w:val="en-US" w:eastAsia="zh-CN" w:bidi="ar"/>
        </w:rPr>
        <w:t>日历天</w:t>
      </w:r>
      <w:r>
        <w:rPr>
          <w:rFonts w:hint="eastAsia" w:cs="宋体"/>
          <w:color w:val="auto"/>
          <w:kern w:val="0"/>
          <w:sz w:val="24"/>
          <w:szCs w:val="24"/>
          <w:shd w:val="clear" w:fill="FFFFFF"/>
          <w:lang w:val="en-US" w:eastAsia="zh-CN" w:bidi="ar"/>
        </w:rPr>
        <w:t>（</w:t>
      </w:r>
      <w:r>
        <w:rPr>
          <w:rFonts w:hint="eastAsia" w:ascii="宋体" w:hAnsi="宋体" w:eastAsia="宋体" w:cs="宋体"/>
          <w:color w:val="auto"/>
          <w:kern w:val="0"/>
          <w:sz w:val="24"/>
          <w:szCs w:val="24"/>
          <w:lang w:val="en-US" w:eastAsia="zh-CN" w:bidi="ar"/>
        </w:rPr>
        <w:t>合同签订之日起</w:t>
      </w:r>
      <w:r>
        <w:rPr>
          <w:rFonts w:hint="eastAsia" w:cs="宋体"/>
          <w:color w:val="auto"/>
          <w:kern w:val="0"/>
          <w:sz w:val="24"/>
          <w:szCs w:val="24"/>
          <w:lang w:val="en-US" w:eastAsia="zh-CN" w:bidi="ar"/>
        </w:rPr>
        <w:t>30</w:t>
      </w:r>
      <w:r>
        <w:rPr>
          <w:rFonts w:hint="eastAsia" w:ascii="宋体" w:hAnsi="宋体" w:eastAsia="宋体" w:cs="宋体"/>
          <w:color w:val="auto"/>
          <w:kern w:val="0"/>
          <w:sz w:val="24"/>
          <w:szCs w:val="24"/>
          <w:lang w:val="en-US" w:eastAsia="zh-CN" w:bidi="ar"/>
        </w:rPr>
        <w:t>日历天内，完成设备配送、安装、调试并正常投入使用)。</w:t>
      </w:r>
    </w:p>
    <w:bookmarkEnd w:id="4"/>
    <w:p w14:paraId="1CBE79B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lang w:val="en-US" w:eastAsia="zh-CN" w:bidi="ar"/>
        </w:rPr>
      </w:pPr>
      <w:r>
        <w:rPr>
          <w:rFonts w:hint="eastAsia" w:cs="宋体"/>
          <w:color w:val="auto"/>
          <w:kern w:val="0"/>
          <w:sz w:val="24"/>
          <w:szCs w:val="24"/>
          <w:lang w:val="en-US" w:eastAsia="zh-CN" w:bidi="ar"/>
        </w:rPr>
        <w:t>8.付款方式：</w:t>
      </w:r>
      <w:bookmarkStart w:id="5" w:name="OLE_LINK6"/>
      <w:r>
        <w:rPr>
          <w:rFonts w:hint="eastAsia" w:cs="宋体"/>
          <w:color w:val="auto"/>
          <w:kern w:val="0"/>
          <w:sz w:val="24"/>
          <w:szCs w:val="24"/>
          <w:lang w:val="en-US" w:eastAsia="zh-CN" w:bidi="ar"/>
        </w:rPr>
        <w:t>所有货物按规定的日期、地点向招标人交货及安装完毕并验收合格后，招标人根据财政资金安排，款项拨到招标人账户后的7个工作日内支付货款。剩余总价的3％为质保金，一年以后无质量问题7个工作日内无息退还。</w:t>
      </w:r>
    </w:p>
    <w:bookmarkEnd w:id="5"/>
    <w:p w14:paraId="7527318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b/>
          <w:bCs/>
          <w:i w:val="0"/>
          <w:iCs w:val="0"/>
          <w:caps w:val="0"/>
          <w:color w:val="auto"/>
          <w:spacing w:val="0"/>
          <w:sz w:val="28"/>
          <w:szCs w:val="28"/>
          <w:shd w:val="clear" w:color="auto" w:fill="FFFFFF"/>
        </w:rPr>
      </w:pPr>
      <w:r>
        <w:rPr>
          <w:rFonts w:hint="eastAsia" w:cs="宋体"/>
          <w:color w:val="auto"/>
          <w:kern w:val="0"/>
          <w:sz w:val="24"/>
          <w:szCs w:val="24"/>
          <w:lang w:val="en-US" w:eastAsia="zh-CN" w:bidi="ar"/>
        </w:rPr>
        <w:t>9.</w:t>
      </w:r>
      <w:r>
        <w:rPr>
          <w:rFonts w:hint="eastAsia" w:ascii="宋体" w:hAnsi="宋体" w:eastAsia="宋体" w:cs="宋体"/>
          <w:color w:val="auto"/>
          <w:kern w:val="0"/>
          <w:sz w:val="24"/>
          <w:szCs w:val="24"/>
          <w:lang w:val="en-US" w:eastAsia="zh-CN" w:bidi="ar"/>
        </w:rPr>
        <w:t>本项目</w:t>
      </w:r>
      <w:r>
        <w:rPr>
          <w:rFonts w:hint="eastAsia" w:cs="宋体"/>
          <w:color w:val="auto"/>
          <w:kern w:val="0"/>
          <w:sz w:val="24"/>
          <w:szCs w:val="24"/>
          <w:lang w:val="en-US" w:eastAsia="zh-CN" w:bidi="ar"/>
        </w:rPr>
        <w:t>不</w:t>
      </w:r>
      <w:r>
        <w:rPr>
          <w:rFonts w:hint="eastAsia" w:ascii="宋体" w:hAnsi="宋体" w:eastAsia="宋体" w:cs="宋体"/>
          <w:color w:val="auto"/>
          <w:kern w:val="0"/>
          <w:sz w:val="24"/>
          <w:szCs w:val="24"/>
          <w:lang w:val="en-US" w:eastAsia="zh-CN" w:bidi="ar"/>
        </w:rPr>
        <w:t>接受联合体投标。</w:t>
      </w:r>
    </w:p>
    <w:p w14:paraId="6B25961F">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rPr>
          <w:rFonts w:hint="eastAsia" w:ascii="宋体" w:hAnsi="宋体" w:eastAsia="宋体" w:cs="宋体"/>
          <w:b/>
          <w:bCs/>
          <w:i w:val="0"/>
          <w:iCs w:val="0"/>
          <w:caps w:val="0"/>
          <w:color w:val="auto"/>
          <w:spacing w:val="0"/>
          <w:sz w:val="28"/>
          <w:szCs w:val="28"/>
          <w:shd w:val="clear" w:color="auto" w:fill="FFFFFF"/>
        </w:rPr>
      </w:pPr>
      <w:r>
        <w:rPr>
          <w:rFonts w:hint="eastAsia" w:ascii="宋体" w:hAnsi="宋体" w:eastAsia="宋体" w:cs="宋体"/>
          <w:b/>
          <w:bCs/>
          <w:i w:val="0"/>
          <w:iCs w:val="0"/>
          <w:caps w:val="0"/>
          <w:color w:val="auto"/>
          <w:spacing w:val="0"/>
          <w:sz w:val="28"/>
          <w:szCs w:val="28"/>
          <w:shd w:val="clear" w:color="auto" w:fill="FFFFFF"/>
        </w:rPr>
        <w:t>二、申请人的资格要求：</w:t>
      </w:r>
    </w:p>
    <w:p w14:paraId="2E327AB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1.满足《中华人民共和国政府采购法》第二十二条规定；</w:t>
      </w:r>
    </w:p>
    <w:p w14:paraId="606C724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.1</w:t>
      </w:r>
      <w:r>
        <w:rPr>
          <w:rFonts w:hint="eastAsia" w:ascii="宋体" w:hAnsi="宋体" w:eastAsia="宋体" w:cs="宋体"/>
          <w:kern w:val="2"/>
          <w:sz w:val="24"/>
          <w:szCs w:val="24"/>
          <w:lang w:val="en-US" w:eastAsia="zh-CN" w:bidi="ar-SA"/>
        </w:rPr>
        <w:t>具有独立承担民事责任的能力：具备合法有效的营业执照或事业单位法人证书或民办非企业单位登记证书或社会团体法人登记证书或基金会法人登记证书或自然人的身份证明</w:t>
      </w:r>
      <w:r>
        <w:rPr>
          <w:rFonts w:hint="eastAsia" w:ascii="宋体" w:hAnsi="宋体" w:eastAsia="宋体" w:cs="宋体"/>
          <w:color w:val="auto"/>
          <w:kern w:val="0"/>
          <w:sz w:val="24"/>
          <w:szCs w:val="24"/>
          <w:lang w:val="en-US" w:eastAsia="zh-CN" w:bidi="ar"/>
        </w:rPr>
        <w:t>。</w:t>
      </w:r>
    </w:p>
    <w:p w14:paraId="7C86F09D">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.2</w:t>
      </w:r>
      <w:r>
        <w:rPr>
          <w:rFonts w:hint="eastAsia" w:cs="宋体"/>
          <w:color w:val="auto"/>
          <w:kern w:val="0"/>
          <w:sz w:val="24"/>
          <w:szCs w:val="24"/>
          <w:lang w:val="en-US" w:eastAsia="zh-CN" w:bidi="ar"/>
        </w:rPr>
        <w:t>专业技术能力：供应商具有履行合同所必需的设备和专业技术能力，并在资金、设备和其他物质设施状况、管理能力、经验、信誉和相应的从业人员能满足本采购项目的供货和服务；投标人所供货物应符合国家有关部门规定的相应技术规范标准要求；如国家有关部门对投标人或其投标产品有强制性规定或要求的，则投标人及投标产品必须符合相应规定或要求</w:t>
      </w:r>
      <w:r>
        <w:rPr>
          <w:rFonts w:hint="eastAsia" w:ascii="宋体" w:hAnsi="宋体" w:eastAsia="宋体" w:cs="宋体"/>
          <w:color w:val="auto"/>
          <w:kern w:val="0"/>
          <w:sz w:val="24"/>
          <w:szCs w:val="24"/>
          <w:lang w:val="en-US" w:eastAsia="zh-CN" w:bidi="ar"/>
        </w:rPr>
        <w:t>。（须提供承诺书，格式自拟）。</w:t>
      </w:r>
    </w:p>
    <w:p w14:paraId="5D31B8A7">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.3</w:t>
      </w:r>
      <w:r>
        <w:rPr>
          <w:rFonts w:hint="eastAsia" w:cs="宋体"/>
          <w:color w:val="auto"/>
          <w:kern w:val="0"/>
          <w:sz w:val="24"/>
          <w:szCs w:val="24"/>
          <w:lang w:val="en-US" w:eastAsia="zh-CN" w:bidi="ar"/>
        </w:rPr>
        <w:t>财务状况：</w:t>
      </w:r>
      <w:r>
        <w:rPr>
          <w:rFonts w:hint="eastAsia" w:ascii="宋体" w:hAnsi="宋体" w:eastAsia="宋体" w:cs="宋体"/>
          <w:color w:val="auto"/>
          <w:kern w:val="0"/>
          <w:sz w:val="24"/>
          <w:szCs w:val="24"/>
          <w:lang w:val="en-US" w:eastAsia="zh-CN" w:bidi="ar"/>
        </w:rPr>
        <w:t>投标人财务状况良好，没有处于财产被接管、冻结、破产或其他不良状态。提供202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年度经社会审计机构审计的财务报表</w:t>
      </w:r>
      <w:r>
        <w:rPr>
          <w:rFonts w:hint="eastAsia" w:cs="宋体"/>
          <w:color w:val="auto"/>
          <w:kern w:val="0"/>
          <w:sz w:val="24"/>
          <w:szCs w:val="24"/>
          <w:shd w:val="clear" w:fill="FFFFFF"/>
          <w:lang w:val="en-US" w:eastAsia="zh-CN" w:bidi="ar"/>
        </w:rPr>
        <w:t>（</w:t>
      </w:r>
      <w:r>
        <w:rPr>
          <w:rFonts w:hint="eastAsia" w:ascii="宋体" w:hAnsi="宋体" w:eastAsia="宋体" w:cs="宋体"/>
          <w:color w:val="auto"/>
          <w:kern w:val="0"/>
          <w:sz w:val="24"/>
          <w:szCs w:val="24"/>
          <w:lang w:val="en-US" w:eastAsia="zh-CN" w:bidi="ar"/>
        </w:rPr>
        <w:t>包括审计报告、资产负债表、利润表等)证明材料扫描件，若无经社会审计机构审计的财务报表可提供企业财务报表</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或投标单位开户银行出具的资信证明或信用等级证明；【注：投标单位成立时间不足1年，提交注册之日至今即可；</w:t>
      </w:r>
      <w:bookmarkStart w:id="6" w:name="hmcheck_31fdc490fa01426287deb6c52efbcdf2"/>
      <w:r>
        <w:rPr>
          <w:rFonts w:hint="eastAsia" w:ascii="宋体" w:hAnsi="宋体" w:eastAsia="宋体" w:cs="宋体"/>
          <w:color w:val="auto"/>
          <w:kern w:val="0"/>
          <w:sz w:val="24"/>
          <w:szCs w:val="24"/>
          <w:shd w:val="clear" w:fill="FFFFFF"/>
          <w:lang w:val="en-US" w:eastAsia="zh-CN" w:bidi="ar"/>
        </w:rPr>
        <w:t>202</w:t>
      </w:r>
      <w:r>
        <w:rPr>
          <w:rFonts w:hint="eastAsia" w:cs="宋体"/>
          <w:color w:val="auto"/>
          <w:kern w:val="0"/>
          <w:sz w:val="24"/>
          <w:szCs w:val="24"/>
          <w:shd w:val="clear" w:fill="FFFFFF"/>
          <w:lang w:val="en-US" w:eastAsia="zh-CN" w:bidi="ar"/>
        </w:rPr>
        <w:t>5</w:t>
      </w:r>
      <w:r>
        <w:rPr>
          <w:rFonts w:hint="eastAsia" w:ascii="宋体" w:hAnsi="宋体" w:eastAsia="宋体" w:cs="宋体"/>
          <w:color w:val="auto"/>
          <w:kern w:val="0"/>
          <w:sz w:val="24"/>
          <w:szCs w:val="24"/>
          <w:shd w:val="clear" w:fill="FFFFFF"/>
          <w:lang w:val="en-US" w:eastAsia="zh-CN" w:bidi="ar"/>
        </w:rPr>
        <w:t>年</w:t>
      </w:r>
      <w:r>
        <w:rPr>
          <w:rFonts w:hint="eastAsia" w:cs="宋体"/>
          <w:color w:val="auto"/>
          <w:kern w:val="0"/>
          <w:sz w:val="24"/>
          <w:szCs w:val="24"/>
          <w:shd w:val="clear" w:fill="FFFFFF"/>
          <w:lang w:val="en-US" w:eastAsia="zh-CN" w:bidi="ar"/>
        </w:rPr>
        <w:t>01</w:t>
      </w:r>
      <w:r>
        <w:rPr>
          <w:rFonts w:hint="eastAsia" w:ascii="宋体" w:hAnsi="宋体" w:eastAsia="宋体" w:cs="宋体"/>
          <w:color w:val="auto"/>
          <w:kern w:val="0"/>
          <w:sz w:val="24"/>
          <w:szCs w:val="24"/>
          <w:shd w:val="clear" w:fill="FFFFFF"/>
          <w:lang w:val="en-US" w:eastAsia="zh-CN" w:bidi="ar"/>
        </w:rPr>
        <w:t>月</w:t>
      </w:r>
      <w:bookmarkEnd w:id="6"/>
      <w:r>
        <w:rPr>
          <w:rFonts w:hint="eastAsia" w:ascii="宋体" w:hAnsi="宋体" w:eastAsia="宋体" w:cs="宋体"/>
          <w:color w:val="auto"/>
          <w:kern w:val="0"/>
          <w:sz w:val="24"/>
          <w:szCs w:val="24"/>
          <w:lang w:val="en-US" w:eastAsia="zh-CN" w:bidi="ar"/>
        </w:rPr>
        <w:t>以后新成立的单位</w:t>
      </w:r>
      <w:r>
        <w:rPr>
          <w:rFonts w:hint="eastAsia" w:cs="宋体"/>
          <w:color w:val="auto"/>
          <w:kern w:val="0"/>
          <w:sz w:val="24"/>
          <w:szCs w:val="24"/>
          <w:lang w:val="en-US" w:eastAsia="zh-CN" w:bidi="ar"/>
        </w:rPr>
        <w:t>无</w:t>
      </w:r>
      <w:r>
        <w:rPr>
          <w:rFonts w:hint="eastAsia" w:ascii="宋体" w:hAnsi="宋体" w:eastAsia="宋体" w:cs="宋体"/>
          <w:color w:val="auto"/>
          <w:kern w:val="0"/>
          <w:sz w:val="24"/>
          <w:szCs w:val="24"/>
          <w:lang w:val="en-US" w:eastAsia="zh-CN" w:bidi="ar"/>
        </w:rPr>
        <w:t>需要提交】。</w:t>
      </w:r>
    </w:p>
    <w:p w14:paraId="1B938C01">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.4</w:t>
      </w:r>
      <w:r>
        <w:rPr>
          <w:rFonts w:hint="eastAsia" w:cs="宋体"/>
          <w:color w:val="auto"/>
          <w:kern w:val="0"/>
          <w:sz w:val="24"/>
          <w:szCs w:val="24"/>
          <w:lang w:val="en-US" w:eastAsia="zh-CN" w:bidi="ar"/>
        </w:rPr>
        <w:t>依法缴纳税收情况：</w:t>
      </w:r>
      <w:r>
        <w:rPr>
          <w:rFonts w:hint="eastAsia" w:ascii="宋体" w:hAnsi="宋体" w:eastAsia="宋体" w:cs="宋体"/>
          <w:color w:val="auto"/>
          <w:kern w:val="0"/>
          <w:sz w:val="24"/>
          <w:szCs w:val="24"/>
          <w:lang w:val="en-US" w:eastAsia="zh-CN" w:bidi="ar"/>
        </w:rPr>
        <w:t>投标人须提供缴税所属时间在202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w:t>
      </w:r>
      <w:r>
        <w:rPr>
          <w:rFonts w:hint="eastAsia"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月至本项目投标文件提交截止时间前任意</w:t>
      </w: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个月的银行电子缴税（费）凭证或税务局出具纳税情况的相关证明，依法免税的，应提供依法免税的相关证明文件；若投标单位成立时间不足1年，则应当出具依法纳税的承诺书。</w:t>
      </w:r>
    </w:p>
    <w:p w14:paraId="3C382022">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.5</w:t>
      </w:r>
      <w:r>
        <w:rPr>
          <w:rFonts w:hint="eastAsia" w:cs="宋体"/>
          <w:color w:val="auto"/>
          <w:kern w:val="0"/>
          <w:sz w:val="24"/>
          <w:szCs w:val="24"/>
          <w:lang w:val="en-US" w:eastAsia="zh-CN" w:bidi="ar"/>
        </w:rPr>
        <w:t>依法缴纳社会保障金情况：</w:t>
      </w:r>
      <w:r>
        <w:rPr>
          <w:rFonts w:hint="eastAsia" w:ascii="宋体" w:hAnsi="宋体" w:eastAsia="宋体" w:cs="宋体"/>
          <w:color w:val="auto"/>
          <w:kern w:val="0"/>
          <w:sz w:val="24"/>
          <w:szCs w:val="24"/>
          <w:lang w:val="en-US" w:eastAsia="zh-CN" w:bidi="ar"/>
        </w:rPr>
        <w:t>投标人须提供缴费所属时间在202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w:t>
      </w:r>
      <w:r>
        <w:rPr>
          <w:rFonts w:hint="eastAsia"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月至本项目投标文件提交截止时间前任意</w:t>
      </w: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个月的银行电子缴费凭证或社保管理部门出具的有效的缴款证明，依法免缴的，应提供依法免缴的相关证明文件；若投标单位成立时间不足1年，则应当出具依法缴纳社会保障资金的承诺书。</w:t>
      </w:r>
    </w:p>
    <w:p w14:paraId="03C0487B">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信用要求：</w:t>
      </w:r>
    </w:p>
    <w:p w14:paraId="5FF2186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.1投标人参与本次政府采购活动前三年内，在经营活动中没有重大违法记录，提供参加本次政府采购活动前三年内在经营活动中没有重大违法记录的书面声明。【注：投标单位成立时间不足</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的</w:t>
      </w:r>
      <w:r>
        <w:rPr>
          <w:rFonts w:hint="eastAsia" w:ascii="宋体" w:hAnsi="宋体" w:eastAsia="宋体" w:cs="宋体"/>
          <w:color w:val="auto"/>
          <w:kern w:val="0"/>
          <w:sz w:val="24"/>
          <w:szCs w:val="24"/>
          <w:lang w:val="en-US" w:eastAsia="zh-CN" w:bidi="ar"/>
        </w:rPr>
        <w:t>，提交注册之日至今即可】</w:t>
      </w:r>
      <w:r>
        <w:rPr>
          <w:rFonts w:hint="eastAsia" w:ascii="宋体" w:hAnsi="宋体" w:cs="宋体"/>
          <w:color w:val="auto"/>
          <w:kern w:val="0"/>
          <w:sz w:val="24"/>
          <w:szCs w:val="24"/>
          <w:lang w:val="en-US" w:eastAsia="zh-CN" w:bidi="ar"/>
        </w:rPr>
        <w:t>。</w:t>
      </w:r>
    </w:p>
    <w:p w14:paraId="76FF4D6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2根据财政部《关于在政府采购活动中查询及使用信用记录有关问题的通知》（财库〔2016〕125号）文件规定，投标人未被列入“信用中国”网站失信被执行人、重大税收违法失信主体、政府采购严重违法失信行为记录名单及“中国政府采购网”政府采购严重违法失信行为记录名单，查询截止时点：同投标截止时间。（以采购人和采购代理机构在开标当天查询结果为准）。</w:t>
      </w:r>
    </w:p>
    <w:p w14:paraId="0CCCD11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.落实政府采购政策需满足的资格要求：本项目执行政府采购促进中小企业发展、支持监狱企业、残疾人福利性单位优惠等政府采购政策</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小微企业价格扣除优惠比例</w:t>
      </w:r>
      <w:r>
        <w:rPr>
          <w:rFonts w:hint="eastAsia" w:cs="宋体"/>
          <w:color w:val="auto"/>
          <w:kern w:val="0"/>
          <w:sz w:val="24"/>
          <w:szCs w:val="24"/>
          <w:shd w:val="clear" w:fill="FFFFFF"/>
          <w:lang w:val="en-US" w:eastAsia="zh-CN" w:bidi="ar"/>
        </w:rPr>
        <w:t>：</w:t>
      </w:r>
      <w:r>
        <w:rPr>
          <w:rFonts w:hint="eastAsia" w:ascii="宋体" w:hAnsi="宋体" w:eastAsia="宋体" w:cs="宋体"/>
          <w:color w:val="auto"/>
          <w:kern w:val="0"/>
          <w:sz w:val="24"/>
          <w:szCs w:val="24"/>
          <w:lang w:val="en-US" w:eastAsia="zh-CN" w:bidi="ar"/>
        </w:rPr>
        <w:t>10%、大中企业与小微企业组成联合体评审优惠比例</w:t>
      </w:r>
      <w:bookmarkStart w:id="7" w:name="hmcheck_531723e1c0034e5a926022b67059b5c2"/>
      <w:r>
        <w:rPr>
          <w:rFonts w:hint="eastAsia" w:ascii="宋体" w:hAnsi="宋体" w:eastAsia="宋体" w:cs="宋体"/>
          <w:color w:val="auto"/>
          <w:kern w:val="0"/>
          <w:sz w:val="24"/>
          <w:szCs w:val="24"/>
          <w:shd w:val="clear" w:fill="FFFFFF"/>
          <w:lang w:val="en-US" w:eastAsia="zh-CN" w:bidi="ar"/>
        </w:rPr>
        <w:t>:</w:t>
      </w:r>
      <w:bookmarkEnd w:id="7"/>
      <w:r>
        <w:rPr>
          <w:rFonts w:hint="eastAsia" w:ascii="宋体" w:hAnsi="宋体" w:eastAsia="宋体" w:cs="宋体"/>
          <w:color w:val="auto"/>
          <w:kern w:val="0"/>
          <w:sz w:val="24"/>
          <w:szCs w:val="24"/>
          <w:lang w:val="en-US" w:eastAsia="zh-CN" w:bidi="ar"/>
        </w:rPr>
        <w:t>4%、大中企业向小微企业合同分包评审优惠比例</w:t>
      </w:r>
      <w:bookmarkStart w:id="8" w:name="hmcheck_8f21f742b29a4a8c88b2db5067095211"/>
      <w:r>
        <w:rPr>
          <w:rFonts w:hint="eastAsia" w:ascii="宋体" w:hAnsi="宋体" w:eastAsia="宋体" w:cs="宋体"/>
          <w:color w:val="auto"/>
          <w:kern w:val="0"/>
          <w:sz w:val="24"/>
          <w:szCs w:val="24"/>
          <w:shd w:val="clear" w:fill="FFFFFF"/>
          <w:lang w:val="en-US" w:eastAsia="zh-CN" w:bidi="ar"/>
        </w:rPr>
        <w:t>:</w:t>
      </w:r>
      <w:bookmarkEnd w:id="8"/>
      <w:r>
        <w:rPr>
          <w:rFonts w:hint="eastAsia" w:ascii="宋体" w:hAnsi="宋体" w:eastAsia="宋体" w:cs="宋体"/>
          <w:color w:val="auto"/>
          <w:kern w:val="0"/>
          <w:sz w:val="24"/>
          <w:szCs w:val="24"/>
          <w:lang w:val="en-US" w:eastAsia="zh-CN" w:bidi="ar"/>
        </w:rPr>
        <w:t>4%</w:t>
      </w:r>
      <w:r>
        <w:rPr>
          <w:rFonts w:hint="eastAsia" w:cs="宋体"/>
          <w:color w:val="auto"/>
          <w:kern w:val="0"/>
          <w:sz w:val="24"/>
          <w:szCs w:val="24"/>
          <w:lang w:val="en-US" w:eastAsia="zh-CN" w:bidi="ar"/>
        </w:rPr>
        <w:t>。</w:t>
      </w:r>
    </w:p>
    <w:p w14:paraId="01B9C492">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rPr>
          <w:rFonts w:hint="eastAsia" w:ascii="宋体" w:hAnsi="宋体" w:eastAsia="宋体" w:cs="宋体"/>
          <w:color w:val="auto"/>
          <w:sz w:val="28"/>
          <w:szCs w:val="28"/>
        </w:rPr>
      </w:pPr>
      <w:r>
        <w:rPr>
          <w:rFonts w:hint="eastAsia" w:ascii="宋体" w:hAnsi="宋体" w:eastAsia="宋体" w:cs="宋体"/>
          <w:b/>
          <w:bCs/>
          <w:i w:val="0"/>
          <w:iCs w:val="0"/>
          <w:caps w:val="0"/>
          <w:color w:val="auto"/>
          <w:spacing w:val="0"/>
          <w:sz w:val="28"/>
          <w:szCs w:val="28"/>
          <w:shd w:val="clear" w:color="auto" w:fill="FFFFFF"/>
        </w:rPr>
        <w:t>三、获取招标文件</w:t>
      </w:r>
    </w:p>
    <w:p w14:paraId="22CC83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时间：202</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05</w:t>
      </w: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26</w:t>
      </w:r>
      <w:r>
        <w:rPr>
          <w:rFonts w:hint="eastAsia" w:ascii="宋体" w:hAnsi="宋体" w:eastAsia="宋体" w:cs="宋体"/>
          <w:color w:val="auto"/>
          <w:kern w:val="0"/>
          <w:sz w:val="24"/>
          <w:szCs w:val="24"/>
          <w:lang w:val="en-US" w:eastAsia="zh-CN" w:bidi="ar"/>
        </w:rPr>
        <w:t xml:space="preserve"> 至202</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06</w:t>
      </w: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03</w:t>
      </w:r>
      <w:r>
        <w:rPr>
          <w:rFonts w:hint="eastAsia" w:ascii="宋体" w:hAnsi="宋体" w:eastAsia="宋体" w:cs="宋体"/>
          <w:color w:val="auto"/>
          <w:kern w:val="0"/>
          <w:sz w:val="24"/>
          <w:szCs w:val="24"/>
          <w:lang w:val="en-US" w:eastAsia="zh-CN" w:bidi="ar"/>
        </w:rPr>
        <w:t>，每天上午0</w:t>
      </w:r>
      <w:r>
        <w:rPr>
          <w:rFonts w:hint="eastAsia" w:ascii="宋体" w:hAnsi="宋体" w:cs="宋体"/>
          <w:color w:val="auto"/>
          <w:kern w:val="0"/>
          <w:sz w:val="24"/>
          <w:szCs w:val="24"/>
          <w:lang w:val="en-US" w:eastAsia="zh-CN" w:bidi="ar"/>
        </w:rPr>
        <w:t>0</w:t>
      </w:r>
      <w:r>
        <w:rPr>
          <w:rFonts w:hint="eastAsia" w:ascii="宋体" w:hAnsi="宋体" w:eastAsia="宋体" w:cs="宋体"/>
          <w:color w:val="auto"/>
          <w:kern w:val="0"/>
          <w:sz w:val="24"/>
          <w:szCs w:val="24"/>
          <w:lang w:val="en-US" w:eastAsia="zh-CN" w:bidi="ar"/>
        </w:rPr>
        <w:t>:00至12:00，下午12:00至23:59（北京时间，法定节假日除外）</w:t>
      </w:r>
    </w:p>
    <w:p w14:paraId="21D4FC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地点：政采云平台（https://www.zcygov.cn/）</w:t>
      </w:r>
    </w:p>
    <w:p w14:paraId="4BC6EC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方式：（一）凡有意参加投标者，须在政采云平台办理数字证书（CA），并在政采云绑定数字证书（CA）后线上获取采购文件</w:t>
      </w:r>
      <w:bookmarkStart w:id="9" w:name="hmcheck_ab4dd2ab386d497eac8034e1efbc33d2"/>
      <w:r>
        <w:rPr>
          <w:rFonts w:hint="eastAsia" w:ascii="宋体" w:hAnsi="宋体" w:eastAsia="宋体" w:cs="宋体"/>
          <w:color w:val="auto"/>
          <w:kern w:val="0"/>
          <w:sz w:val="24"/>
          <w:szCs w:val="24"/>
          <w:shd w:val="clear" w:fill="FFFFFF"/>
          <w:lang w:val="en-US" w:eastAsia="zh-CN" w:bidi="ar"/>
        </w:rPr>
        <w:t>及其它</w:t>
      </w:r>
      <w:bookmarkEnd w:id="9"/>
      <w:r>
        <w:rPr>
          <w:rFonts w:hint="eastAsia" w:ascii="宋体" w:hAnsi="宋体" w:eastAsia="宋体" w:cs="宋体"/>
          <w:color w:val="auto"/>
          <w:kern w:val="0"/>
          <w:sz w:val="24"/>
          <w:szCs w:val="24"/>
          <w:lang w:val="en-US" w:eastAsia="zh-CN" w:bidi="ar"/>
        </w:rPr>
        <w:t>采购资料。CA申领链接：https://middle.zcygov.cn/ca/apply/list?_app_=zcy.sys，CA申领后需登</w:t>
      </w:r>
      <w:r>
        <w:rPr>
          <w:rFonts w:hint="eastAsia" w:ascii="宋体" w:hAnsi="宋体" w:cs="宋体"/>
          <w:color w:val="auto"/>
          <w:kern w:val="0"/>
          <w:sz w:val="24"/>
          <w:szCs w:val="24"/>
          <w:lang w:val="en-US" w:eastAsia="zh-CN" w:bidi="ar"/>
        </w:rPr>
        <w:t>录</w:t>
      </w:r>
      <w:r>
        <w:rPr>
          <w:rFonts w:hint="eastAsia" w:ascii="宋体" w:hAnsi="宋体" w:eastAsia="宋体" w:cs="宋体"/>
          <w:color w:val="auto"/>
          <w:kern w:val="0"/>
          <w:sz w:val="24"/>
          <w:szCs w:val="24"/>
          <w:lang w:val="en-US" w:eastAsia="zh-CN" w:bidi="ar"/>
        </w:rPr>
        <w:t>政采云平台完成数字证书（CA）绑定才可以使用，数字证书（CA）详见其办理流程。</w:t>
      </w:r>
    </w:p>
    <w:p w14:paraId="607ECD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（二）数字证书（CA）申领完成之后进入政府采购云平台，企业账号与数字证书（CA）进行绑定，凭企业数字证书（CA）进行项目报名及免费下载招标文件。</w:t>
      </w:r>
    </w:p>
    <w:p w14:paraId="391523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（三）按上述要求获取文件的供应商视为已合法获取本项目采购文件，具备本项目的投标资格。</w:t>
      </w:r>
    </w:p>
    <w:p w14:paraId="4F6FAC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注：供应商如已在云南 CA办理过企业数字证书（CA）的，直接绑定即可，无需重复办理（2022年1月1日前在云南省公共资源交易平台办理过云南CA证书的需到原办理点进行升级后方可使用）。云南省外供应商在政采云平台办理的其他CA可直接使用，无需重复办理。</w:t>
      </w:r>
    </w:p>
    <w:p w14:paraId="741F3E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rPr>
      </w:pP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售价（元）：0</w:t>
      </w:r>
    </w:p>
    <w:p w14:paraId="761C1D85">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rPr>
          <w:rFonts w:hint="eastAsia" w:ascii="宋体" w:hAnsi="宋体" w:eastAsia="宋体" w:cs="宋体"/>
          <w:b/>
          <w:bCs/>
          <w:i w:val="0"/>
          <w:iCs w:val="0"/>
          <w:caps w:val="0"/>
          <w:color w:val="auto"/>
          <w:spacing w:val="0"/>
          <w:sz w:val="28"/>
          <w:szCs w:val="28"/>
          <w:shd w:val="clear" w:color="auto" w:fill="FFFFFF"/>
        </w:rPr>
      </w:pPr>
      <w:r>
        <w:rPr>
          <w:rFonts w:hint="eastAsia" w:ascii="宋体" w:hAnsi="宋体" w:eastAsia="宋体" w:cs="宋体"/>
          <w:b/>
          <w:bCs/>
          <w:i w:val="0"/>
          <w:iCs w:val="0"/>
          <w:caps w:val="0"/>
          <w:color w:val="auto"/>
          <w:spacing w:val="0"/>
          <w:sz w:val="28"/>
          <w:szCs w:val="28"/>
          <w:shd w:val="clear" w:color="auto" w:fill="FFFFFF"/>
        </w:rPr>
        <w:t>四、提交投标文件截止时间、开标时间和地点</w:t>
      </w:r>
    </w:p>
    <w:p w14:paraId="71F827D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Theme="minorEastAsia" w:hAnsiTheme="minorEastAsia" w:eastAsiaTheme="minorEastAsia" w:cstheme="minorEastAsia"/>
          <w:color w:val="auto"/>
          <w:shd w:val="clear" w:color="auto" w:fill="FFFFFF"/>
          <w:lang w:eastAsia="zh-CN"/>
        </w:rPr>
      </w:pPr>
      <w:r>
        <w:rPr>
          <w:rFonts w:hint="eastAsia" w:asciiTheme="minorEastAsia" w:hAnsiTheme="minorEastAsia" w:eastAsiaTheme="minorEastAsia" w:cstheme="minorEastAsia"/>
          <w:color w:val="auto"/>
          <w:shd w:val="clear" w:color="auto" w:fill="FFFFFF"/>
          <w:lang w:val="en-US" w:eastAsia="zh-CN"/>
        </w:rPr>
        <w:t>1.</w:t>
      </w:r>
      <w:r>
        <w:rPr>
          <w:rFonts w:hint="eastAsia" w:asciiTheme="minorEastAsia" w:hAnsiTheme="minorEastAsia" w:eastAsiaTheme="minorEastAsia" w:cstheme="minorEastAsia"/>
          <w:color w:val="auto"/>
          <w:shd w:val="clear" w:color="auto" w:fill="FFFFFF"/>
          <w:lang w:eastAsia="zh-CN"/>
        </w:rPr>
        <w:t>截止时间：202</w:t>
      </w:r>
      <w:r>
        <w:rPr>
          <w:rFonts w:hint="eastAsia" w:asciiTheme="minorEastAsia" w:hAnsiTheme="minorEastAsia" w:eastAsiaTheme="minorEastAsia" w:cstheme="minorEastAsia"/>
          <w:color w:val="auto"/>
          <w:shd w:val="clear" w:color="auto" w:fill="FFFFFF"/>
          <w:lang w:val="en-US" w:eastAsia="zh-CN"/>
        </w:rPr>
        <w:t>5</w:t>
      </w:r>
      <w:r>
        <w:rPr>
          <w:rFonts w:hint="eastAsia" w:asciiTheme="minorEastAsia" w:hAnsiTheme="minorEastAsia" w:eastAsiaTheme="minorEastAsia" w:cstheme="minorEastAsia"/>
          <w:color w:val="auto"/>
          <w:shd w:val="clear" w:color="auto" w:fill="FFFFFF"/>
          <w:lang w:eastAsia="zh-CN"/>
        </w:rPr>
        <w:t>-</w:t>
      </w:r>
      <w:r>
        <w:rPr>
          <w:rFonts w:hint="eastAsia" w:asciiTheme="minorEastAsia" w:hAnsiTheme="minorEastAsia" w:eastAsiaTheme="minorEastAsia" w:cstheme="minorEastAsia"/>
          <w:color w:val="auto"/>
          <w:shd w:val="clear" w:color="auto" w:fill="FFFFFF"/>
          <w:lang w:val="en-US" w:eastAsia="zh-CN"/>
        </w:rPr>
        <w:t>06</w:t>
      </w:r>
      <w:r>
        <w:rPr>
          <w:rFonts w:hint="eastAsia" w:asciiTheme="minorEastAsia" w:hAnsiTheme="minorEastAsia" w:eastAsiaTheme="minorEastAsia" w:cstheme="minorEastAsia"/>
          <w:color w:val="auto"/>
          <w:shd w:val="clear" w:color="auto" w:fill="FFFFFF"/>
          <w:lang w:eastAsia="zh-CN"/>
        </w:rPr>
        <w:t>-</w:t>
      </w:r>
      <w:r>
        <w:rPr>
          <w:rFonts w:hint="eastAsia" w:asciiTheme="minorEastAsia" w:hAnsiTheme="minorEastAsia" w:eastAsiaTheme="minorEastAsia" w:cstheme="minorEastAsia"/>
          <w:color w:val="auto"/>
          <w:shd w:val="clear" w:color="auto" w:fill="FFFFFF"/>
          <w:lang w:val="en-US" w:eastAsia="zh-CN"/>
        </w:rPr>
        <w:t>16 09</w:t>
      </w:r>
      <w:r>
        <w:rPr>
          <w:rFonts w:hint="eastAsia" w:asciiTheme="minorEastAsia" w:hAnsiTheme="minorEastAsia" w:eastAsiaTheme="minorEastAsia" w:cstheme="minorEastAsia"/>
          <w:color w:val="auto"/>
          <w:shd w:val="clear" w:color="auto" w:fill="FFFFFF"/>
          <w:lang w:eastAsia="zh-CN"/>
        </w:rPr>
        <w:t>:00（北京时间）</w:t>
      </w:r>
    </w:p>
    <w:p w14:paraId="6FAB4E3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i w:val="0"/>
          <w:iCs w:val="0"/>
          <w:caps w:val="0"/>
          <w:color w:val="auto"/>
          <w:spacing w:val="0"/>
          <w:sz w:val="28"/>
          <w:szCs w:val="28"/>
          <w:shd w:val="clear" w:color="auto" w:fill="FFFFFF"/>
          <w:lang w:val="en-US"/>
        </w:rPr>
      </w:pPr>
      <w:r>
        <w:rPr>
          <w:rFonts w:hint="eastAsia" w:asciiTheme="minorEastAsia" w:hAnsiTheme="minorEastAsia" w:eastAsiaTheme="minorEastAsia" w:cstheme="minorEastAsia"/>
          <w:color w:val="auto"/>
          <w:shd w:val="clear" w:color="auto" w:fill="FFFFFF"/>
          <w:lang w:val="en-US" w:eastAsia="zh-CN"/>
        </w:rPr>
        <w:t>2.地点：陇川县政府采购和出让中心开标室（云南省德宏州陇川县章凤镇卫国南路26号）</w:t>
      </w:r>
    </w:p>
    <w:p w14:paraId="4485A66C">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rPr>
          <w:rFonts w:hint="eastAsia" w:ascii="宋体" w:hAnsi="宋体" w:eastAsia="宋体" w:cs="宋体"/>
          <w:i w:val="0"/>
          <w:iCs w:val="0"/>
          <w:caps w:val="0"/>
          <w:color w:val="auto"/>
          <w:spacing w:val="0"/>
          <w:kern w:val="0"/>
          <w:sz w:val="28"/>
          <w:szCs w:val="28"/>
          <w:shd w:val="clear" w:color="auto" w:fill="FFFFFF"/>
          <w:lang w:val="en-US" w:eastAsia="zh-CN" w:bidi="ar"/>
        </w:rPr>
      </w:pPr>
      <w:r>
        <w:rPr>
          <w:rFonts w:hint="eastAsia" w:ascii="宋体" w:hAnsi="宋体" w:eastAsia="宋体" w:cs="宋体"/>
          <w:b/>
          <w:bCs/>
          <w:i w:val="0"/>
          <w:iCs w:val="0"/>
          <w:caps w:val="0"/>
          <w:color w:val="auto"/>
          <w:spacing w:val="0"/>
          <w:sz w:val="28"/>
          <w:szCs w:val="28"/>
          <w:shd w:val="clear" w:color="auto" w:fill="FFFFFF"/>
        </w:rPr>
        <w:t>五、公告期限</w:t>
      </w:r>
    </w:p>
    <w:p w14:paraId="4620E08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b/>
          <w:bCs/>
          <w:i w:val="0"/>
          <w:iCs w:val="0"/>
          <w:caps w:val="0"/>
          <w:color w:val="auto"/>
          <w:spacing w:val="0"/>
          <w:sz w:val="28"/>
          <w:szCs w:val="28"/>
          <w:shd w:val="clear" w:color="auto" w:fill="FFFFFF"/>
        </w:rPr>
      </w:pPr>
      <w:r>
        <w:rPr>
          <w:rFonts w:hint="eastAsia" w:ascii="宋体" w:hAnsi="宋体" w:eastAsia="宋体" w:cs="宋体"/>
          <w:color w:val="auto"/>
          <w:kern w:val="0"/>
          <w:sz w:val="24"/>
          <w:szCs w:val="24"/>
          <w:lang w:val="en-US" w:eastAsia="zh-CN" w:bidi="ar"/>
        </w:rPr>
        <w:t>自本公告发布之日起5个工作日。</w:t>
      </w:r>
    </w:p>
    <w:p w14:paraId="4D3B2AFA">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rPr>
          <w:rFonts w:hint="eastAsia" w:ascii="宋体" w:hAnsi="宋体" w:eastAsia="宋体" w:cs="宋体"/>
          <w:b/>
          <w:bCs/>
          <w:i w:val="0"/>
          <w:iCs w:val="0"/>
          <w:caps w:val="0"/>
          <w:color w:val="auto"/>
          <w:spacing w:val="0"/>
          <w:sz w:val="28"/>
          <w:szCs w:val="28"/>
          <w:shd w:val="clear" w:color="auto" w:fill="FFFFFF"/>
        </w:rPr>
      </w:pPr>
      <w:r>
        <w:rPr>
          <w:rFonts w:hint="eastAsia" w:ascii="宋体" w:hAnsi="宋体" w:eastAsia="宋体" w:cs="宋体"/>
          <w:b/>
          <w:bCs/>
          <w:i w:val="0"/>
          <w:iCs w:val="0"/>
          <w:caps w:val="0"/>
          <w:color w:val="auto"/>
          <w:spacing w:val="0"/>
          <w:sz w:val="28"/>
          <w:szCs w:val="28"/>
          <w:shd w:val="clear" w:color="auto" w:fill="FFFFFF"/>
        </w:rPr>
        <w:t>六、其他补充事宜</w:t>
      </w:r>
    </w:p>
    <w:p w14:paraId="6D887F9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开标方式：</w:t>
      </w:r>
      <w:r>
        <w:rPr>
          <w:rFonts w:hint="eastAsia" w:cs="宋体"/>
          <w:color w:val="auto"/>
          <w:kern w:val="0"/>
          <w:sz w:val="24"/>
          <w:szCs w:val="24"/>
          <w:lang w:val="en-US" w:eastAsia="zh-CN" w:bidi="ar"/>
        </w:rPr>
        <w:t>网上</w:t>
      </w:r>
      <w:r>
        <w:rPr>
          <w:rFonts w:hint="eastAsia" w:ascii="宋体" w:hAnsi="宋体" w:eastAsia="宋体" w:cs="宋体"/>
          <w:color w:val="auto"/>
          <w:kern w:val="0"/>
          <w:sz w:val="24"/>
          <w:szCs w:val="24"/>
          <w:lang w:val="en-US" w:eastAsia="zh-CN" w:bidi="ar"/>
        </w:rPr>
        <w:t>开标</w:t>
      </w:r>
    </w:p>
    <w:p w14:paraId="29BEC77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是否需要缴纳投标保证金：否</w:t>
      </w:r>
    </w:p>
    <w:p w14:paraId="5D34BD4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其他：1.电子投标文件的编制</w:t>
      </w:r>
    </w:p>
    <w:p w14:paraId="1719F27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或0871-63957340进行咨询。如因供应商自身原因导致在规定时间内无法正常解密的（如：浏览器故障、未安装相关驱动、网络故障、加密CA与解密CA不一致等），</w:t>
      </w:r>
      <w:r>
        <w:rPr>
          <w:rFonts w:hint="eastAsia" w:cs="宋体"/>
          <w:color w:val="auto"/>
          <w:kern w:val="0"/>
          <w:sz w:val="24"/>
          <w:szCs w:val="24"/>
          <w:lang w:val="en-US" w:eastAsia="zh-CN" w:bidi="ar"/>
        </w:rPr>
        <w:t>集采</w:t>
      </w:r>
      <w:r>
        <w:rPr>
          <w:rFonts w:hint="eastAsia" w:ascii="宋体" w:hAnsi="宋体" w:eastAsia="宋体" w:cs="宋体"/>
          <w:color w:val="auto"/>
          <w:kern w:val="0"/>
          <w:sz w:val="24"/>
          <w:szCs w:val="24"/>
          <w:lang w:val="en-US" w:eastAsia="zh-CN" w:bidi="ar"/>
        </w:rPr>
        <w:t xml:space="preserve">机构不予异常处理，视为供应商自动弃标。 </w:t>
      </w:r>
    </w:p>
    <w:p w14:paraId="54B6A11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2.投标文件的递交</w:t>
      </w:r>
    </w:p>
    <w:p w14:paraId="463EBA8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2.1本项目评标采用电子评标，投标供应商需在网上递交电子投标文件，无需到达现场。</w:t>
      </w:r>
    </w:p>
    <w:p w14:paraId="64C4DBF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color w:val="auto"/>
          <w:kern w:val="0"/>
          <w:sz w:val="24"/>
          <w:szCs w:val="24"/>
          <w:lang w:val="en-US" w:eastAsia="zh-CN" w:bidi="ar"/>
        </w:rPr>
        <w:t>2.2供应商应按照本项目采购文件和“政采云”平台的要求编制、加密后在投标文件提交截止时间前上传至“政采云”平台，投标文件提交截止时间前未完成投标文件上传的，视为撤回投标文件。</w:t>
      </w:r>
      <w:r>
        <w:rPr>
          <w:rFonts w:hint="eastAsia" w:ascii="宋体" w:hAnsi="宋体" w:eastAsia="宋体" w:cs="宋体"/>
          <w:b w:val="0"/>
          <w:bCs w:val="0"/>
          <w:color w:val="auto"/>
          <w:kern w:val="0"/>
          <w:sz w:val="24"/>
          <w:szCs w:val="24"/>
          <w:lang w:val="en-US" w:eastAsia="zh-CN" w:bidi="ar"/>
        </w:rPr>
        <w:t>供应商在“政采云”平台提交电子版投标文件时，请填写参加远程采购活动经办人联系方式（选择远程解密的投标供应商填写）。</w:t>
      </w:r>
    </w:p>
    <w:p w14:paraId="0B7B5D8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2.3网上递交时间：公告发布之日起至</w:t>
      </w:r>
      <w:bookmarkStart w:id="10" w:name="hmcheck_e03f2f4b625b480e85b363c9b9ec0d58"/>
      <w:r>
        <w:rPr>
          <w:rFonts w:hint="eastAsia" w:ascii="宋体" w:hAnsi="宋体" w:eastAsia="宋体" w:cs="宋体"/>
          <w:color w:val="auto"/>
          <w:kern w:val="0"/>
          <w:sz w:val="24"/>
          <w:szCs w:val="24"/>
          <w:shd w:val="clear" w:fill="FFFFFF"/>
          <w:lang w:val="en-US" w:eastAsia="zh-CN" w:bidi="ar"/>
        </w:rPr>
        <w:t>202</w:t>
      </w:r>
      <w:r>
        <w:rPr>
          <w:rFonts w:hint="eastAsia" w:cs="宋体"/>
          <w:color w:val="auto"/>
          <w:kern w:val="0"/>
          <w:sz w:val="24"/>
          <w:szCs w:val="24"/>
          <w:shd w:val="clear" w:fill="FFFFFF"/>
          <w:lang w:val="en-US" w:eastAsia="zh-CN" w:bidi="ar"/>
        </w:rPr>
        <w:t>5</w:t>
      </w:r>
      <w:r>
        <w:rPr>
          <w:rFonts w:hint="eastAsia" w:ascii="宋体" w:hAnsi="宋体" w:eastAsia="宋体" w:cs="宋体"/>
          <w:color w:val="auto"/>
          <w:kern w:val="0"/>
          <w:sz w:val="24"/>
          <w:szCs w:val="24"/>
          <w:shd w:val="clear" w:fill="FFFFFF"/>
          <w:lang w:val="en-US" w:eastAsia="zh-CN" w:bidi="ar"/>
        </w:rPr>
        <w:t>年</w:t>
      </w:r>
      <w:r>
        <w:rPr>
          <w:rFonts w:hint="eastAsia" w:cs="宋体"/>
          <w:color w:val="auto"/>
          <w:kern w:val="0"/>
          <w:sz w:val="24"/>
          <w:szCs w:val="24"/>
          <w:shd w:val="clear" w:fill="FFFFFF"/>
          <w:lang w:val="en-US" w:eastAsia="zh-CN" w:bidi="ar"/>
        </w:rPr>
        <w:t>06月16日</w:t>
      </w:r>
      <w:bookmarkEnd w:id="10"/>
      <w:r>
        <w:rPr>
          <w:rFonts w:hint="eastAsia" w:cs="宋体"/>
          <w:color w:val="auto"/>
          <w:kern w:val="0"/>
          <w:sz w:val="24"/>
          <w:szCs w:val="24"/>
          <w:lang w:val="en-US" w:eastAsia="zh-CN" w:bidi="ar"/>
        </w:rPr>
        <w:t>09时00分</w:t>
      </w:r>
      <w:r>
        <w:rPr>
          <w:rFonts w:hint="eastAsia" w:ascii="宋体" w:hAnsi="宋体" w:eastAsia="宋体" w:cs="宋体"/>
          <w:color w:val="auto"/>
          <w:kern w:val="0"/>
          <w:sz w:val="24"/>
          <w:szCs w:val="24"/>
          <w:lang w:val="en-US" w:eastAsia="zh-CN" w:bidi="ar"/>
        </w:rPr>
        <w:t>前，均可递交。投标截止时间前未完成投标文件传输的，视为撤回投标文件。</w:t>
      </w:r>
    </w:p>
    <w:p w14:paraId="36C016C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3.其他事宜</w:t>
      </w:r>
    </w:p>
    <w:p w14:paraId="7E660A1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3.1各供应商应在开标前应确保成为政采云平台供应商，并完成CA数字证书申领。因未注册入库、未办理CA数字证书等原因造成无法投标或投标失败等后果由供应商自行承担。 </w:t>
      </w:r>
    </w:p>
    <w:p w14:paraId="245DCF9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olor w:val="auto"/>
          <w:lang w:val="en-US" w:eastAsia="zh-CN"/>
        </w:rPr>
      </w:pPr>
      <w:r>
        <w:rPr>
          <w:rFonts w:hint="eastAsia" w:ascii="宋体" w:hAnsi="宋体" w:eastAsia="宋体" w:cs="宋体"/>
          <w:color w:val="auto"/>
          <w:kern w:val="0"/>
          <w:sz w:val="24"/>
          <w:szCs w:val="24"/>
          <w:lang w:val="en-US" w:eastAsia="zh-CN" w:bidi="ar"/>
        </w:rPr>
        <w:t>3.2采购信息、中标公告均在以下媒体发布：云南省政府采购网及政府采购云平台网站，采购人及</w:t>
      </w:r>
      <w:r>
        <w:rPr>
          <w:rFonts w:hint="eastAsia" w:cs="宋体"/>
          <w:color w:val="auto"/>
          <w:kern w:val="0"/>
          <w:sz w:val="24"/>
          <w:szCs w:val="24"/>
          <w:lang w:val="en-US" w:eastAsia="zh-CN" w:bidi="ar"/>
        </w:rPr>
        <w:t>集中采购</w:t>
      </w:r>
      <w:r>
        <w:rPr>
          <w:rFonts w:hint="eastAsia" w:ascii="宋体" w:hAnsi="宋体" w:eastAsia="宋体" w:cs="宋体"/>
          <w:color w:val="auto"/>
          <w:kern w:val="0"/>
          <w:sz w:val="24"/>
          <w:szCs w:val="24"/>
          <w:lang w:val="en-US" w:eastAsia="zh-CN" w:bidi="ar"/>
        </w:rPr>
        <w:t>代理机构对其他网站或媒体转载的公告及内容概不负责。</w:t>
      </w:r>
    </w:p>
    <w:p w14:paraId="32464455">
      <w:pPr>
        <w:pStyle w:val="5"/>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rPr>
          <w:rFonts w:hint="eastAsia" w:ascii="宋体" w:hAnsi="宋体" w:eastAsia="宋体" w:cs="宋体"/>
          <w:b/>
          <w:bCs/>
          <w:i w:val="0"/>
          <w:iCs w:val="0"/>
          <w:caps w:val="0"/>
          <w:color w:val="auto"/>
          <w:spacing w:val="0"/>
          <w:kern w:val="0"/>
          <w:sz w:val="28"/>
          <w:szCs w:val="28"/>
          <w:shd w:val="clear" w:color="auto" w:fill="FFFFFF"/>
          <w:lang w:val="en-US" w:eastAsia="zh-CN" w:bidi="ar"/>
        </w:rPr>
      </w:pPr>
      <w:r>
        <w:rPr>
          <w:rFonts w:hint="eastAsia" w:ascii="宋体" w:hAnsi="宋体" w:eastAsia="宋体" w:cs="宋体"/>
          <w:b/>
          <w:bCs/>
          <w:i w:val="0"/>
          <w:iCs w:val="0"/>
          <w:caps w:val="0"/>
          <w:color w:val="auto"/>
          <w:spacing w:val="0"/>
          <w:kern w:val="0"/>
          <w:sz w:val="28"/>
          <w:szCs w:val="28"/>
          <w:shd w:val="clear" w:color="auto" w:fill="FFFFFF"/>
          <w:lang w:val="en-US" w:eastAsia="zh-CN" w:bidi="ar"/>
        </w:rPr>
        <w:t>七、对本次招标提出询问，请按以下方式联系。</w:t>
      </w:r>
    </w:p>
    <w:p w14:paraId="5A77413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1.采购人信息</w:t>
      </w:r>
    </w:p>
    <w:p w14:paraId="2ADD986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名 称：陇川县教育体育局</w:t>
      </w:r>
    </w:p>
    <w:p w14:paraId="1090D39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统一社会信用代</w:t>
      </w:r>
      <w:r>
        <w:rPr>
          <w:rFonts w:hint="eastAsia" w:cs="宋体"/>
          <w:color w:val="auto"/>
          <w:kern w:val="0"/>
          <w:sz w:val="24"/>
          <w:szCs w:val="24"/>
          <w:shd w:val="clear" w:fill="FFFFFF"/>
          <w:lang w:val="en-US" w:eastAsia="zh-CN" w:bidi="ar"/>
        </w:rPr>
        <w:t>码：</w:t>
      </w:r>
      <w:r>
        <w:rPr>
          <w:rFonts w:hint="eastAsia" w:ascii="宋体" w:hAnsi="宋体" w:eastAsia="宋体" w:cs="宋体"/>
          <w:color w:val="auto"/>
          <w:kern w:val="0"/>
          <w:sz w:val="24"/>
          <w:szCs w:val="24"/>
          <w:lang w:val="en-US" w:eastAsia="zh-CN" w:bidi="ar"/>
        </w:rPr>
        <w:t>11533124015270580X</w:t>
      </w:r>
    </w:p>
    <w:p w14:paraId="603798A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地 址：云南省德宏州陇川县章凤镇卫国南路1号</w:t>
      </w:r>
    </w:p>
    <w:p w14:paraId="791D67A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
        </w:rPr>
        <w:t>联系方式：</w:t>
      </w:r>
      <w:bookmarkStart w:id="11" w:name="OLE_LINK3"/>
      <w:r>
        <w:rPr>
          <w:rFonts w:hint="eastAsia" w:ascii="宋体" w:hAnsi="宋体" w:eastAsia="宋体" w:cs="宋体"/>
          <w:color w:val="auto"/>
          <w:kern w:val="0"/>
          <w:sz w:val="24"/>
          <w:szCs w:val="24"/>
          <w:lang w:val="en-US" w:eastAsia="zh-CN" w:bidi="ar"/>
        </w:rPr>
        <w:t>0692-</w:t>
      </w:r>
      <w:r>
        <w:rPr>
          <w:rFonts w:hint="eastAsia" w:ascii="宋体" w:hAnsi="宋体" w:eastAsia="宋体" w:cs="宋体"/>
          <w:color w:val="auto"/>
          <w:sz w:val="24"/>
          <w:szCs w:val="24"/>
          <w:lang w:val="en-US" w:eastAsia="zh-CN"/>
        </w:rPr>
        <w:t xml:space="preserve">7178526  </w:t>
      </w:r>
      <w:bookmarkEnd w:id="11"/>
      <w:r>
        <w:rPr>
          <w:rFonts w:hint="eastAsia" w:ascii="宋体" w:hAnsi="宋体" w:eastAsia="宋体" w:cs="宋体"/>
          <w:color w:val="auto"/>
          <w:sz w:val="24"/>
          <w:szCs w:val="24"/>
          <w:lang w:val="en-US" w:eastAsia="zh-CN"/>
        </w:rPr>
        <w:t xml:space="preserve"> </w:t>
      </w:r>
    </w:p>
    <w:p w14:paraId="672C6F7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2.集中采购代理机构信息</w:t>
      </w:r>
    </w:p>
    <w:p w14:paraId="010577B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名 称：</w:t>
      </w:r>
      <w:r>
        <w:rPr>
          <w:rFonts w:hint="eastAsia" w:cs="宋体"/>
          <w:color w:val="auto"/>
          <w:kern w:val="0"/>
          <w:sz w:val="24"/>
          <w:szCs w:val="24"/>
          <w:lang w:val="en-US" w:eastAsia="zh-CN" w:bidi="ar"/>
        </w:rPr>
        <w:t>陇川县政府采购和出让中心</w:t>
      </w:r>
    </w:p>
    <w:p w14:paraId="6275CD7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地</w:t>
      </w:r>
      <w:r>
        <w:rPr>
          <w:rFonts w:hint="eastAsia" w:cs="宋体"/>
          <w:color w:val="auto"/>
          <w:kern w:val="0"/>
          <w:sz w:val="24"/>
          <w:szCs w:val="24"/>
          <w:lang w:val="en-US" w:eastAsia="zh-CN" w:bidi="ar"/>
        </w:rPr>
        <w:t xml:space="preserve"> </w:t>
      </w:r>
      <w:r>
        <w:rPr>
          <w:rFonts w:hint="eastAsia" w:ascii="宋体" w:hAnsi="宋体" w:eastAsia="宋体" w:cs="宋体"/>
          <w:color w:val="auto"/>
          <w:kern w:val="0"/>
          <w:sz w:val="24"/>
          <w:szCs w:val="24"/>
          <w:lang w:val="en-US" w:eastAsia="zh-CN" w:bidi="ar"/>
        </w:rPr>
        <w:t>址：</w:t>
      </w:r>
      <w:r>
        <w:rPr>
          <w:rFonts w:hint="eastAsia" w:cs="宋体"/>
          <w:color w:val="auto"/>
          <w:kern w:val="0"/>
          <w:sz w:val="24"/>
          <w:szCs w:val="24"/>
          <w:lang w:val="en-US" w:eastAsia="zh-CN" w:bidi="ar"/>
        </w:rPr>
        <w:t>云南省德宏州陇川县章凤镇卫国南路26</w:t>
      </w:r>
      <w:r>
        <w:rPr>
          <w:rFonts w:hint="eastAsia" w:ascii="宋体" w:hAnsi="宋体" w:eastAsia="宋体" w:cs="宋体"/>
          <w:color w:val="auto"/>
          <w:kern w:val="0"/>
          <w:sz w:val="24"/>
          <w:szCs w:val="24"/>
          <w:lang w:val="en-US" w:eastAsia="zh-CN" w:bidi="ar"/>
        </w:rPr>
        <w:t>号</w:t>
      </w:r>
    </w:p>
    <w:p w14:paraId="69F2FBD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联系方式：</w:t>
      </w:r>
      <w:r>
        <w:rPr>
          <w:rFonts w:hint="eastAsia" w:cs="宋体"/>
          <w:color w:val="auto"/>
          <w:kern w:val="0"/>
          <w:sz w:val="24"/>
          <w:szCs w:val="24"/>
          <w:lang w:val="en-US" w:eastAsia="zh-CN" w:bidi="ar"/>
        </w:rPr>
        <w:t>0692-7173320</w:t>
      </w:r>
    </w:p>
    <w:p w14:paraId="46F2A0A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3.项目联系方式</w:t>
      </w:r>
    </w:p>
    <w:p w14:paraId="770D34D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项目联系人：</w:t>
      </w:r>
      <w:r>
        <w:rPr>
          <w:rFonts w:hint="eastAsia" w:cs="宋体"/>
          <w:color w:val="auto"/>
          <w:kern w:val="0"/>
          <w:sz w:val="24"/>
          <w:szCs w:val="24"/>
          <w:lang w:val="en-US" w:eastAsia="zh-CN" w:bidi="ar"/>
        </w:rPr>
        <w:t>王老师</w:t>
      </w:r>
    </w:p>
    <w:p w14:paraId="4444EB4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电</w:t>
      </w:r>
      <w:r>
        <w:rPr>
          <w:rFonts w:hint="eastAsia" w:cs="宋体"/>
          <w:color w:val="auto"/>
          <w:kern w:val="0"/>
          <w:sz w:val="24"/>
          <w:szCs w:val="24"/>
          <w:lang w:val="en-US" w:eastAsia="zh-CN" w:bidi="ar"/>
        </w:rPr>
        <w:t xml:space="preserve"> </w:t>
      </w:r>
      <w:r>
        <w:rPr>
          <w:rFonts w:hint="eastAsia" w:ascii="宋体" w:hAnsi="宋体" w:eastAsia="宋体" w:cs="宋体"/>
          <w:color w:val="auto"/>
          <w:kern w:val="0"/>
          <w:sz w:val="24"/>
          <w:szCs w:val="24"/>
          <w:lang w:val="en-US" w:eastAsia="zh-CN" w:bidi="ar"/>
        </w:rPr>
        <w:t>话：</w:t>
      </w:r>
      <w:r>
        <w:rPr>
          <w:rFonts w:hint="eastAsia" w:cs="宋体"/>
          <w:color w:val="auto"/>
          <w:kern w:val="0"/>
          <w:sz w:val="24"/>
          <w:szCs w:val="24"/>
          <w:lang w:val="en-US" w:eastAsia="zh-CN" w:bidi="ar"/>
        </w:rPr>
        <w:t>18088213616</w:t>
      </w:r>
    </w:p>
    <w:p w14:paraId="1CD7AB3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4.监督部门电话</w:t>
      </w:r>
      <w:bookmarkStart w:id="12" w:name="hmcheck_43e21a04f6c042639d1bff61b992cb12"/>
      <w:r>
        <w:rPr>
          <w:rFonts w:hint="eastAsia" w:ascii="宋体" w:hAnsi="宋体" w:eastAsia="宋体" w:cs="宋体"/>
          <w:color w:val="auto"/>
          <w:kern w:val="0"/>
          <w:sz w:val="24"/>
          <w:szCs w:val="24"/>
          <w:shd w:val="clear" w:fill="FFFFFF"/>
          <w:lang w:val="en-US" w:eastAsia="zh-CN" w:bidi="ar"/>
        </w:rPr>
        <w:t>:</w:t>
      </w:r>
      <w:bookmarkEnd w:id="12"/>
    </w:p>
    <w:p w14:paraId="2ABBBEE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行政监督部门及联系电话：陇川县财政局 0692-7172965</w:t>
      </w:r>
    </w:p>
    <w:p w14:paraId="2BE1399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纪检监督联系电话：0692-12388</w:t>
      </w:r>
    </w:p>
    <w:p w14:paraId="4E1D21D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lang w:val="en-US" w:eastAsia="zh-CN" w:bidi="ar"/>
        </w:rPr>
      </w:pPr>
    </w:p>
    <w:p w14:paraId="340B204B">
      <w:pPr>
        <w:rPr>
          <w:rFonts w:hint="eastAsia"/>
          <w:color w:val="auto"/>
        </w:rPr>
      </w:pPr>
      <w:bookmarkStart w:id="13" w:name="_Toc27502"/>
      <w:bookmarkStart w:id="14" w:name="_Toc12755"/>
      <w:bookmarkStart w:id="15" w:name="_Toc31155"/>
    </w:p>
    <w:p w14:paraId="478A3803">
      <w:pPr>
        <w:spacing w:line="480" w:lineRule="exact"/>
        <w:jc w:val="both"/>
        <w:outlineLvl w:val="0"/>
        <w:rPr>
          <w:rFonts w:hint="eastAsia" w:ascii="黑体" w:hAnsi="黑体" w:eastAsia="黑体"/>
          <w:b/>
          <w:color w:val="auto"/>
          <w:sz w:val="44"/>
          <w:szCs w:val="44"/>
        </w:rPr>
      </w:pPr>
    </w:p>
    <w:p w14:paraId="472330BB">
      <w:pPr>
        <w:pStyle w:val="5"/>
        <w:numPr>
          <w:ilvl w:val="3"/>
          <w:numId w:val="0"/>
        </w:numPr>
        <w:tabs>
          <w:tab w:val="clear" w:pos="2515"/>
        </w:tabs>
        <w:rPr>
          <w:rFonts w:hint="eastAsia" w:ascii="黑体" w:hAnsi="黑体" w:eastAsia="黑体"/>
          <w:b/>
          <w:color w:val="auto"/>
          <w:sz w:val="44"/>
          <w:szCs w:val="44"/>
        </w:rPr>
      </w:pPr>
    </w:p>
    <w:p w14:paraId="20468959">
      <w:pPr>
        <w:pStyle w:val="15"/>
        <w:ind w:left="0" w:leftChars="0" w:firstLine="0" w:firstLineChars="0"/>
        <w:rPr>
          <w:rFonts w:hint="eastAsia" w:ascii="黑体" w:hAnsi="黑体" w:eastAsia="黑体"/>
          <w:b/>
          <w:color w:val="auto"/>
          <w:sz w:val="44"/>
          <w:szCs w:val="44"/>
        </w:rPr>
      </w:pPr>
    </w:p>
    <w:p w14:paraId="09A3DF24">
      <w:pPr>
        <w:spacing w:line="480" w:lineRule="exact"/>
        <w:jc w:val="center"/>
        <w:outlineLvl w:val="0"/>
        <w:rPr>
          <w:rFonts w:hint="eastAsia" w:ascii="黑体" w:hAnsi="黑体" w:eastAsia="黑体"/>
          <w:b/>
          <w:color w:val="auto"/>
          <w:sz w:val="44"/>
          <w:szCs w:val="44"/>
        </w:rPr>
      </w:pPr>
      <w:r>
        <w:rPr>
          <w:rFonts w:hint="eastAsia" w:ascii="黑体" w:hAnsi="黑体" w:eastAsia="黑体"/>
          <w:b/>
          <w:color w:val="auto"/>
          <w:sz w:val="44"/>
          <w:szCs w:val="44"/>
        </w:rPr>
        <w:t>第二章 投标人须知</w:t>
      </w:r>
      <w:bookmarkEnd w:id="13"/>
      <w:bookmarkEnd w:id="14"/>
      <w:bookmarkEnd w:id="15"/>
    </w:p>
    <w:p w14:paraId="43B6BA6C">
      <w:pPr>
        <w:spacing w:line="480" w:lineRule="exact"/>
        <w:jc w:val="center"/>
        <w:outlineLvl w:val="1"/>
        <w:rPr>
          <w:rFonts w:hint="eastAsia"/>
          <w:b/>
          <w:color w:val="auto"/>
          <w:sz w:val="32"/>
          <w:szCs w:val="32"/>
        </w:rPr>
      </w:pPr>
      <w:bookmarkStart w:id="16" w:name="_Toc234638895"/>
      <w:bookmarkStart w:id="17" w:name="_Toc4750"/>
      <w:r>
        <w:rPr>
          <w:rFonts w:hint="eastAsia"/>
          <w:b/>
          <w:color w:val="auto"/>
          <w:sz w:val="32"/>
          <w:szCs w:val="32"/>
        </w:rPr>
        <w:t>投标人须知前附表</w:t>
      </w:r>
      <w:bookmarkEnd w:id="16"/>
      <w:bookmarkEnd w:id="17"/>
    </w:p>
    <w:tbl>
      <w:tblPr>
        <w:tblStyle w:val="25"/>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8"/>
        <w:gridCol w:w="2020"/>
        <w:gridCol w:w="6193"/>
      </w:tblGrid>
      <w:tr w14:paraId="2866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3" w:type="dxa"/>
            <w:gridSpan w:val="2"/>
            <w:vAlign w:val="center"/>
          </w:tcPr>
          <w:p w14:paraId="71EC6A00">
            <w:pPr>
              <w:pStyle w:val="14"/>
              <w:jc w:val="center"/>
              <w:rPr>
                <w:rFonts w:hint="eastAsia" w:hAnsi="宋体"/>
                <w:b/>
                <w:color w:val="auto"/>
                <w:sz w:val="24"/>
                <w:szCs w:val="24"/>
              </w:rPr>
            </w:pPr>
            <w:r>
              <w:rPr>
                <w:rFonts w:hint="eastAsia" w:hAnsi="宋体"/>
                <w:b/>
                <w:color w:val="auto"/>
                <w:sz w:val="24"/>
                <w:szCs w:val="24"/>
              </w:rPr>
              <w:t>条款号</w:t>
            </w:r>
          </w:p>
        </w:tc>
        <w:tc>
          <w:tcPr>
            <w:tcW w:w="2020" w:type="dxa"/>
            <w:vAlign w:val="center"/>
          </w:tcPr>
          <w:p w14:paraId="0892A9EB">
            <w:pPr>
              <w:pStyle w:val="14"/>
              <w:jc w:val="center"/>
              <w:rPr>
                <w:rFonts w:hint="eastAsia" w:hAnsi="宋体"/>
                <w:b/>
                <w:color w:val="auto"/>
                <w:sz w:val="24"/>
                <w:szCs w:val="24"/>
              </w:rPr>
            </w:pPr>
            <w:r>
              <w:rPr>
                <w:rFonts w:hint="eastAsia" w:hAnsi="宋体"/>
                <w:b/>
                <w:color w:val="auto"/>
                <w:sz w:val="24"/>
                <w:szCs w:val="24"/>
              </w:rPr>
              <w:t>条 款 名 称</w:t>
            </w:r>
          </w:p>
        </w:tc>
        <w:tc>
          <w:tcPr>
            <w:tcW w:w="6193" w:type="dxa"/>
            <w:vAlign w:val="center"/>
          </w:tcPr>
          <w:p w14:paraId="0429F9EC">
            <w:pPr>
              <w:pStyle w:val="14"/>
              <w:jc w:val="center"/>
              <w:rPr>
                <w:rFonts w:hint="eastAsia" w:hAnsi="宋体"/>
                <w:b/>
                <w:color w:val="auto"/>
                <w:sz w:val="24"/>
                <w:szCs w:val="24"/>
              </w:rPr>
            </w:pPr>
            <w:r>
              <w:rPr>
                <w:rFonts w:hint="eastAsia" w:hAnsi="宋体"/>
                <w:b/>
                <w:color w:val="auto"/>
                <w:sz w:val="24"/>
                <w:szCs w:val="24"/>
              </w:rPr>
              <w:t>编 列 内 容</w:t>
            </w:r>
          </w:p>
        </w:tc>
      </w:tr>
      <w:tr w14:paraId="3E9E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atLeast"/>
          <w:jc w:val="center"/>
        </w:trPr>
        <w:tc>
          <w:tcPr>
            <w:tcW w:w="983" w:type="dxa"/>
            <w:gridSpan w:val="2"/>
            <w:vAlign w:val="center"/>
          </w:tcPr>
          <w:p w14:paraId="040B4522">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w:t>
            </w:r>
          </w:p>
        </w:tc>
        <w:tc>
          <w:tcPr>
            <w:tcW w:w="2020" w:type="dxa"/>
            <w:vAlign w:val="center"/>
          </w:tcPr>
          <w:p w14:paraId="0FFF3766">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采购人</w:t>
            </w:r>
          </w:p>
        </w:tc>
        <w:tc>
          <w:tcPr>
            <w:tcW w:w="6193" w:type="dxa"/>
            <w:vAlign w:val="center"/>
          </w:tcPr>
          <w:p w14:paraId="1EC1A97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采</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购</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陇川县教育体育局</w:t>
            </w:r>
          </w:p>
          <w:p w14:paraId="723E8B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统一社会信用代码</w:t>
            </w:r>
            <w:bookmarkStart w:id="18" w:name="hmcheck_f6f39dedab424d0a957cca656fd0732f"/>
            <w:r>
              <w:rPr>
                <w:rFonts w:hint="eastAsia" w:ascii="宋体" w:hAnsi="宋体" w:eastAsia="宋体" w:cs="宋体"/>
                <w:color w:val="auto"/>
                <w:sz w:val="24"/>
                <w:szCs w:val="24"/>
                <w:shd w:val="clear" w:fill="FFFFFF"/>
                <w:lang w:val="en-US" w:eastAsia="zh-CN"/>
              </w:rPr>
              <w:t>:</w:t>
            </w:r>
            <w:bookmarkEnd w:id="18"/>
            <w:r>
              <w:rPr>
                <w:rFonts w:hint="eastAsia" w:ascii="宋体" w:hAnsi="宋体" w:eastAsia="宋体" w:cs="宋体"/>
                <w:color w:val="auto"/>
                <w:sz w:val="24"/>
                <w:szCs w:val="24"/>
                <w:lang w:val="en-US" w:eastAsia="zh-CN"/>
              </w:rPr>
              <w:t>11533124015270580X</w:t>
            </w:r>
          </w:p>
          <w:p w14:paraId="75A0227A">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陇川县章凤镇卫国南路1号</w:t>
            </w:r>
          </w:p>
          <w:p w14:paraId="63304614">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联系人及电话：</w:t>
            </w:r>
            <w:r>
              <w:rPr>
                <w:rFonts w:hint="eastAsia" w:ascii="宋体" w:hAnsi="宋体" w:cs="宋体"/>
                <w:color w:val="auto"/>
                <w:sz w:val="24"/>
                <w:szCs w:val="24"/>
                <w:lang w:val="en-US" w:eastAsia="zh-CN"/>
              </w:rPr>
              <w:t>许有然</w:t>
            </w:r>
            <w:bookmarkStart w:id="19" w:name="hmcheck_5725235e5d3c4add9f598777312ad518"/>
            <w:r>
              <w:rPr>
                <w:rFonts w:hint="eastAsia" w:ascii="宋体" w:hAnsi="宋体" w:eastAsia="宋体" w:cs="宋体"/>
                <w:color w:val="auto"/>
                <w:sz w:val="24"/>
                <w:szCs w:val="24"/>
                <w:shd w:val="clear" w:fill="FFFFFF"/>
                <w:lang w:val="en-US" w:eastAsia="zh-CN"/>
              </w:rPr>
              <w:t>(</w:t>
            </w:r>
            <w:bookmarkEnd w:id="19"/>
            <w:r>
              <w:rPr>
                <w:rFonts w:hint="eastAsia" w:ascii="宋体" w:hAnsi="宋体" w:eastAsia="宋体" w:cs="宋体"/>
                <w:color w:val="auto"/>
                <w:sz w:val="24"/>
                <w:szCs w:val="24"/>
                <w:lang w:val="en-US" w:eastAsia="zh-CN"/>
              </w:rPr>
              <w:t>0692)</w:t>
            </w:r>
            <w:bookmarkStart w:id="20" w:name="OLE_LINK4"/>
            <w:r>
              <w:rPr>
                <w:rFonts w:hint="eastAsia" w:ascii="宋体" w:hAnsi="宋体" w:eastAsia="宋体" w:cs="宋体"/>
                <w:color w:val="auto"/>
                <w:sz w:val="24"/>
                <w:szCs w:val="24"/>
                <w:lang w:val="en-US" w:eastAsia="zh-CN"/>
              </w:rPr>
              <w:t xml:space="preserve">7178526   </w:t>
            </w:r>
            <w:bookmarkEnd w:id="20"/>
          </w:p>
        </w:tc>
      </w:tr>
      <w:tr w14:paraId="5436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4" w:hRule="atLeast"/>
          <w:jc w:val="center"/>
        </w:trPr>
        <w:tc>
          <w:tcPr>
            <w:tcW w:w="983" w:type="dxa"/>
            <w:gridSpan w:val="2"/>
            <w:vAlign w:val="center"/>
          </w:tcPr>
          <w:p w14:paraId="010C4477">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w:t>
            </w:r>
          </w:p>
        </w:tc>
        <w:tc>
          <w:tcPr>
            <w:tcW w:w="2020" w:type="dxa"/>
            <w:vAlign w:val="center"/>
          </w:tcPr>
          <w:p w14:paraId="097EF67F">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招标（采购）代理机构</w:t>
            </w:r>
          </w:p>
        </w:tc>
        <w:tc>
          <w:tcPr>
            <w:tcW w:w="6193" w:type="dxa"/>
            <w:vAlign w:val="center"/>
          </w:tcPr>
          <w:p w14:paraId="41372D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rPr>
              <w:t>集中采购</w:t>
            </w:r>
            <w:r>
              <w:rPr>
                <w:rFonts w:hint="eastAsia" w:ascii="宋体" w:hAnsi="宋体" w:eastAsia="宋体" w:cs="宋体"/>
                <w:color w:val="auto"/>
                <w:kern w:val="0"/>
                <w:sz w:val="24"/>
                <w:szCs w:val="24"/>
                <w:lang w:val="en-US" w:eastAsia="zh-CN"/>
              </w:rPr>
              <w:t>代理机构</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陇川县政府采购和出让中心</w:t>
            </w:r>
            <w:r>
              <w:rPr>
                <w:rFonts w:hint="eastAsia" w:ascii="宋体" w:hAnsi="宋体" w:eastAsia="宋体" w:cs="宋体"/>
                <w:color w:val="auto"/>
                <w:sz w:val="24"/>
                <w:szCs w:val="24"/>
              </w:rPr>
              <w:t xml:space="preserve"> </w:t>
            </w:r>
          </w:p>
          <w:p w14:paraId="456D492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址：</w:t>
            </w:r>
            <w:r>
              <w:rPr>
                <w:rFonts w:hint="eastAsia" w:ascii="宋体" w:hAnsi="宋体" w:cs="宋体"/>
                <w:color w:val="auto"/>
                <w:sz w:val="24"/>
                <w:szCs w:val="24"/>
                <w:lang w:val="en-US" w:eastAsia="zh-CN"/>
              </w:rPr>
              <w:t>陇川县章凤镇卫国南路26号</w:t>
            </w:r>
            <w:r>
              <w:rPr>
                <w:rFonts w:hint="eastAsia" w:ascii="宋体" w:hAnsi="宋体" w:eastAsia="宋体" w:cs="宋体"/>
                <w:color w:val="auto"/>
                <w:sz w:val="24"/>
                <w:szCs w:val="24"/>
              </w:rPr>
              <w:t xml:space="preserve">          </w:t>
            </w:r>
          </w:p>
          <w:p w14:paraId="00B8C437">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cs="宋体"/>
                <w:color w:val="auto"/>
                <w:sz w:val="24"/>
                <w:szCs w:val="24"/>
                <w:lang w:val="en-US" w:eastAsia="zh-CN"/>
              </w:rPr>
            </w:pPr>
            <w:r>
              <w:rPr>
                <w:rFonts w:hint="eastAsia" w:ascii="宋体" w:hAnsi="宋体" w:eastAsia="宋体" w:cs="宋体"/>
                <w:color w:val="auto"/>
                <w:sz w:val="24"/>
                <w:szCs w:val="24"/>
              </w:rPr>
              <w:t>联 系 人：</w:t>
            </w:r>
            <w:r>
              <w:rPr>
                <w:rFonts w:hint="eastAsia" w:ascii="宋体" w:hAnsi="宋体" w:cs="宋体"/>
                <w:color w:val="auto"/>
                <w:sz w:val="24"/>
                <w:szCs w:val="24"/>
                <w:lang w:val="en-US" w:eastAsia="zh-CN"/>
              </w:rPr>
              <w:t>王 城</w:t>
            </w:r>
          </w:p>
          <w:p w14:paraId="3B4E60A7">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cs="宋体"/>
                <w:color w:val="auto"/>
                <w:sz w:val="24"/>
                <w:szCs w:val="24"/>
                <w:lang w:val="en-US" w:eastAsia="zh-CN"/>
              </w:rPr>
              <w:t>18088213616</w:t>
            </w:r>
          </w:p>
        </w:tc>
      </w:tr>
      <w:tr w14:paraId="63098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983" w:type="dxa"/>
            <w:gridSpan w:val="2"/>
            <w:vAlign w:val="center"/>
          </w:tcPr>
          <w:p w14:paraId="4637E3CA">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1.3</w:t>
            </w:r>
          </w:p>
        </w:tc>
        <w:tc>
          <w:tcPr>
            <w:tcW w:w="2020" w:type="dxa"/>
            <w:vAlign w:val="center"/>
          </w:tcPr>
          <w:p w14:paraId="424BA493">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项目名称</w:t>
            </w:r>
          </w:p>
        </w:tc>
        <w:tc>
          <w:tcPr>
            <w:tcW w:w="6193" w:type="dxa"/>
            <w:vAlign w:val="center"/>
          </w:tcPr>
          <w:p w14:paraId="7DCE565C">
            <w:pPr>
              <w:pStyle w:val="14"/>
              <w:keepNext w:val="0"/>
              <w:keepLines w:val="0"/>
              <w:pageBreakBefore w:val="0"/>
              <w:kinsoku/>
              <w:wordWrap/>
              <w:overflowPunct/>
              <w:topLinePunct w:val="0"/>
              <w:autoSpaceDE/>
              <w:autoSpaceDN/>
              <w:bidi w:val="0"/>
              <w:snapToGrid/>
              <w:spacing w:line="420" w:lineRule="exact"/>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陇川县初中学生英语听力口语测试机房建设</w:t>
            </w:r>
          </w:p>
        </w:tc>
      </w:tr>
      <w:tr w14:paraId="4A53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gridSpan w:val="2"/>
            <w:vAlign w:val="center"/>
          </w:tcPr>
          <w:p w14:paraId="199F6ADA">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1.4.1</w:t>
            </w:r>
          </w:p>
        </w:tc>
        <w:tc>
          <w:tcPr>
            <w:tcW w:w="2020" w:type="dxa"/>
            <w:vAlign w:val="center"/>
          </w:tcPr>
          <w:p w14:paraId="2F6475CA">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资金来源</w:t>
            </w:r>
          </w:p>
        </w:tc>
        <w:tc>
          <w:tcPr>
            <w:tcW w:w="6193" w:type="dxa"/>
            <w:vAlign w:val="center"/>
          </w:tcPr>
          <w:p w14:paraId="52612560">
            <w:pPr>
              <w:pStyle w:val="14"/>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kern w:val="0"/>
                <w:sz w:val="24"/>
                <w:szCs w:val="24"/>
                <w:lang w:eastAsia="zh-CN"/>
              </w:rPr>
            </w:pPr>
            <w:r>
              <w:rPr>
                <w:rFonts w:hint="eastAsia" w:hAnsi="宋体" w:cs="宋体"/>
                <w:color w:val="auto"/>
                <w:kern w:val="0"/>
                <w:sz w:val="24"/>
                <w:szCs w:val="24"/>
                <w:lang w:eastAsia="zh-CN"/>
              </w:rPr>
              <w:t>专项资金</w:t>
            </w:r>
          </w:p>
        </w:tc>
      </w:tr>
      <w:tr w14:paraId="19E4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gridSpan w:val="2"/>
            <w:vAlign w:val="center"/>
          </w:tcPr>
          <w:p w14:paraId="748770E9">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1.4.2</w:t>
            </w:r>
          </w:p>
        </w:tc>
        <w:tc>
          <w:tcPr>
            <w:tcW w:w="2020" w:type="dxa"/>
            <w:vAlign w:val="center"/>
          </w:tcPr>
          <w:p w14:paraId="7E0064CF">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预算金额</w:t>
            </w:r>
          </w:p>
        </w:tc>
        <w:tc>
          <w:tcPr>
            <w:tcW w:w="6193" w:type="dxa"/>
            <w:vAlign w:val="center"/>
          </w:tcPr>
          <w:p w14:paraId="51886C2A">
            <w:pPr>
              <w:pStyle w:val="14"/>
              <w:keepNext w:val="0"/>
              <w:keepLines w:val="0"/>
              <w:pageBreakBefore w:val="0"/>
              <w:kinsoku/>
              <w:wordWrap/>
              <w:overflowPunct/>
              <w:topLinePunct w:val="0"/>
              <w:autoSpaceDE/>
              <w:autoSpaceDN/>
              <w:bidi w:val="0"/>
              <w:snapToGrid/>
              <w:spacing w:line="420" w:lineRule="exact"/>
              <w:rPr>
                <w:rFonts w:hint="default" w:ascii="宋体" w:hAnsi="宋体" w:eastAsia="宋体" w:cs="宋体"/>
                <w:color w:val="auto"/>
                <w:kern w:val="0"/>
                <w:sz w:val="24"/>
                <w:szCs w:val="24"/>
                <w:lang w:val="en-US" w:eastAsia="zh-CN"/>
              </w:rPr>
            </w:pPr>
            <w:r>
              <w:rPr>
                <w:rFonts w:hint="default" w:ascii="宋体" w:hAnsi="宋体" w:eastAsia="宋体" w:cs="宋体"/>
                <w:color w:val="auto"/>
                <w:kern w:val="0"/>
                <w:sz w:val="24"/>
                <w:szCs w:val="24"/>
                <w:lang w:val="en-US" w:eastAsia="zh-CN"/>
              </w:rPr>
              <w:t>¥</w:t>
            </w:r>
            <w:r>
              <w:rPr>
                <w:rFonts w:hint="eastAsia" w:hAnsi="宋体" w:cs="宋体"/>
                <w:color w:val="auto"/>
                <w:kern w:val="0"/>
                <w:sz w:val="24"/>
                <w:szCs w:val="24"/>
                <w:lang w:val="en-US" w:eastAsia="zh-CN"/>
              </w:rPr>
              <w:t>670000.00</w:t>
            </w:r>
            <w:r>
              <w:rPr>
                <w:rFonts w:hint="eastAsia" w:ascii="宋体" w:hAnsi="宋体" w:eastAsia="宋体" w:cs="宋体"/>
                <w:color w:val="auto"/>
                <w:kern w:val="0"/>
                <w:sz w:val="24"/>
                <w:szCs w:val="24"/>
                <w:lang w:val="en-US" w:eastAsia="zh-CN"/>
              </w:rPr>
              <w:t>元（人民币）</w:t>
            </w:r>
          </w:p>
        </w:tc>
      </w:tr>
      <w:tr w14:paraId="2104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gridSpan w:val="2"/>
            <w:vAlign w:val="center"/>
          </w:tcPr>
          <w:p w14:paraId="3D03209E">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1.4.3</w:t>
            </w:r>
          </w:p>
        </w:tc>
        <w:tc>
          <w:tcPr>
            <w:tcW w:w="2020" w:type="dxa"/>
            <w:vAlign w:val="center"/>
          </w:tcPr>
          <w:p w14:paraId="739FB500">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最高限价</w:t>
            </w:r>
          </w:p>
        </w:tc>
        <w:tc>
          <w:tcPr>
            <w:tcW w:w="6193" w:type="dxa"/>
            <w:vAlign w:val="center"/>
          </w:tcPr>
          <w:p w14:paraId="0B47A700">
            <w:pPr>
              <w:pStyle w:val="14"/>
              <w:keepNext w:val="0"/>
              <w:keepLines w:val="0"/>
              <w:pageBreakBefore w:val="0"/>
              <w:kinsoku/>
              <w:wordWrap/>
              <w:overflowPunct/>
              <w:topLinePunct w:val="0"/>
              <w:autoSpaceDE/>
              <w:autoSpaceDN/>
              <w:bidi w:val="0"/>
              <w:snapToGrid/>
              <w:spacing w:line="420" w:lineRule="exact"/>
              <w:rPr>
                <w:rFonts w:hint="default" w:ascii="宋体" w:hAnsi="宋体" w:eastAsia="宋体" w:cs="宋体"/>
                <w:color w:val="auto"/>
                <w:kern w:val="0"/>
                <w:sz w:val="24"/>
                <w:szCs w:val="24"/>
                <w:lang w:val="en-US" w:eastAsia="zh-CN"/>
              </w:rPr>
            </w:pPr>
            <w:r>
              <w:rPr>
                <w:rFonts w:hint="default" w:ascii="宋体" w:hAnsi="宋体" w:eastAsia="宋体" w:cs="宋体"/>
                <w:color w:val="auto"/>
                <w:kern w:val="0"/>
                <w:sz w:val="24"/>
                <w:szCs w:val="24"/>
                <w:lang w:val="en-US" w:eastAsia="zh-CN"/>
              </w:rPr>
              <w:t>¥</w:t>
            </w:r>
            <w:r>
              <w:rPr>
                <w:rFonts w:hint="eastAsia" w:hAnsi="宋体" w:cs="宋体"/>
                <w:color w:val="auto"/>
                <w:kern w:val="0"/>
                <w:sz w:val="24"/>
                <w:szCs w:val="24"/>
                <w:lang w:val="en-US" w:eastAsia="zh-CN"/>
              </w:rPr>
              <w:t>670000.00</w:t>
            </w:r>
            <w:r>
              <w:rPr>
                <w:rFonts w:hint="eastAsia" w:ascii="宋体" w:hAnsi="宋体" w:eastAsia="宋体" w:cs="宋体"/>
                <w:color w:val="auto"/>
                <w:kern w:val="0"/>
                <w:sz w:val="24"/>
                <w:szCs w:val="24"/>
                <w:lang w:val="en-US" w:eastAsia="zh-CN"/>
              </w:rPr>
              <w:t>元（人民币）</w:t>
            </w:r>
          </w:p>
        </w:tc>
      </w:tr>
      <w:tr w14:paraId="1E6E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gridSpan w:val="2"/>
            <w:vAlign w:val="center"/>
          </w:tcPr>
          <w:p w14:paraId="78D618F0">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1.5</w:t>
            </w:r>
          </w:p>
        </w:tc>
        <w:tc>
          <w:tcPr>
            <w:tcW w:w="2020" w:type="dxa"/>
            <w:vAlign w:val="center"/>
          </w:tcPr>
          <w:p w14:paraId="236A5A0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招标范围</w:t>
            </w:r>
          </w:p>
        </w:tc>
        <w:tc>
          <w:tcPr>
            <w:tcW w:w="6193" w:type="dxa"/>
            <w:vAlign w:val="center"/>
          </w:tcPr>
          <w:p w14:paraId="15AE929D">
            <w:pPr>
              <w:pStyle w:val="14"/>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详见</w:t>
            </w:r>
            <w:r>
              <w:rPr>
                <w:rFonts w:hint="eastAsia" w:ascii="宋体" w:hAnsi="宋体" w:eastAsia="宋体" w:cs="宋体"/>
                <w:color w:val="auto"/>
                <w:sz w:val="24"/>
                <w:szCs w:val="24"/>
              </w:rPr>
              <w:t>《</w:t>
            </w:r>
            <w:r>
              <w:rPr>
                <w:rFonts w:hint="eastAsia" w:ascii="宋体" w:hAnsi="宋体" w:eastAsia="宋体" w:cs="宋体"/>
                <w:bCs/>
                <w:color w:val="auto"/>
                <w:sz w:val="24"/>
                <w:szCs w:val="24"/>
              </w:rPr>
              <w:t>第四章</w:t>
            </w:r>
            <w:r>
              <w:rPr>
                <w:rFonts w:hint="eastAsia" w:hAnsi="宋体" w:cs="宋体"/>
                <w:bCs/>
                <w:color w:val="auto"/>
                <w:sz w:val="24"/>
                <w:szCs w:val="24"/>
                <w:lang w:val="en-US" w:eastAsia="zh-CN"/>
              </w:rPr>
              <w:t xml:space="preserve"> 采购清单及要求</w:t>
            </w:r>
            <w:r>
              <w:rPr>
                <w:rFonts w:hint="eastAsia" w:ascii="宋体" w:hAnsi="宋体" w:eastAsia="宋体" w:cs="宋体"/>
                <w:color w:val="auto"/>
                <w:sz w:val="24"/>
                <w:szCs w:val="24"/>
              </w:rPr>
              <w:t>》</w:t>
            </w:r>
          </w:p>
        </w:tc>
      </w:tr>
      <w:tr w14:paraId="74A91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14:paraId="3180EF1F">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1.6</w:t>
            </w:r>
            <w:r>
              <w:rPr>
                <w:rFonts w:hint="eastAsia" w:hAnsi="宋体" w:cs="宋体"/>
                <w:color w:val="auto"/>
                <w:kern w:val="0"/>
                <w:sz w:val="24"/>
                <w:szCs w:val="24"/>
                <w:lang w:val="en-US" w:eastAsia="zh-CN"/>
              </w:rPr>
              <w:t>.1</w:t>
            </w:r>
          </w:p>
        </w:tc>
        <w:tc>
          <w:tcPr>
            <w:tcW w:w="2020" w:type="dxa"/>
            <w:vAlign w:val="center"/>
          </w:tcPr>
          <w:p w14:paraId="20F1308D">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合同履行期限</w:t>
            </w:r>
            <w:r>
              <w:rPr>
                <w:rFonts w:hint="eastAsia" w:hAnsi="宋体" w:cs="宋体"/>
                <w:color w:val="auto"/>
                <w:kern w:val="0"/>
                <w:sz w:val="24"/>
                <w:szCs w:val="24"/>
                <w:lang w:val="en-US" w:eastAsia="zh-CN"/>
              </w:rPr>
              <w:t>（交货期）</w:t>
            </w:r>
          </w:p>
        </w:tc>
        <w:tc>
          <w:tcPr>
            <w:tcW w:w="6193" w:type="dxa"/>
            <w:vAlign w:val="center"/>
          </w:tcPr>
          <w:p w14:paraId="2A459B9C">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b w:val="0"/>
                <w:bCs/>
                <w:color w:val="auto"/>
                <w:sz w:val="24"/>
                <w:szCs w:val="24"/>
                <w:highlight w:val="none"/>
                <w:lang w:val="en-US" w:eastAsia="zh-CN"/>
              </w:rPr>
              <w:t>30日历天</w:t>
            </w:r>
            <w:bookmarkStart w:id="21" w:name="hmcheck_a7045a6d2a964a4f8123e02e4133b318"/>
            <w:r>
              <w:rPr>
                <w:rFonts w:hint="eastAsia" w:asciiTheme="minorEastAsia" w:hAnsiTheme="minorEastAsia" w:eastAsiaTheme="minorEastAsia" w:cstheme="minorEastAsia"/>
                <w:b w:val="0"/>
                <w:bCs/>
                <w:color w:val="auto"/>
                <w:sz w:val="24"/>
                <w:szCs w:val="24"/>
                <w:highlight w:val="none"/>
                <w:shd w:val="clear" w:fill="B2E9BC"/>
                <w:lang w:val="en-US" w:eastAsia="zh-CN"/>
              </w:rPr>
              <w:t>（</w:t>
            </w:r>
            <w:bookmarkEnd w:id="21"/>
            <w:r>
              <w:rPr>
                <w:rFonts w:hint="eastAsia" w:asciiTheme="minorEastAsia" w:hAnsiTheme="minorEastAsia" w:eastAsiaTheme="minorEastAsia" w:cstheme="minorEastAsia"/>
                <w:b w:val="0"/>
                <w:bCs/>
                <w:color w:val="auto"/>
                <w:sz w:val="24"/>
                <w:szCs w:val="24"/>
                <w:highlight w:val="none"/>
                <w:lang w:val="en-US" w:eastAsia="zh-CN"/>
              </w:rPr>
              <w:t>合同签订之日起30日历天内，完成设备配送、安装、调试并正常投入使用)。</w:t>
            </w:r>
          </w:p>
        </w:tc>
      </w:tr>
      <w:tr w14:paraId="116C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14:paraId="0930D8B6">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1.6.2</w:t>
            </w:r>
          </w:p>
        </w:tc>
        <w:tc>
          <w:tcPr>
            <w:tcW w:w="2020" w:type="dxa"/>
            <w:vAlign w:val="center"/>
          </w:tcPr>
          <w:p w14:paraId="68FF6557">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Theme="minorEastAsia" w:hAnsiTheme="minorEastAsia" w:eastAsiaTheme="minorEastAsia" w:cstheme="minorEastAsia"/>
                <w:bCs/>
                <w:kern w:val="2"/>
                <w:sz w:val="24"/>
                <w:szCs w:val="24"/>
                <w:lang w:val="en-US" w:eastAsia="zh-CN" w:bidi="ar-SA"/>
              </w:rPr>
              <w:t>质保期</w:t>
            </w:r>
          </w:p>
        </w:tc>
        <w:tc>
          <w:tcPr>
            <w:tcW w:w="6193" w:type="dxa"/>
            <w:vAlign w:val="center"/>
          </w:tcPr>
          <w:p w14:paraId="2692572A">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5年（从验收合格并交付使用之日起计算），质保期内中标人全免费上门维护。</w:t>
            </w:r>
          </w:p>
        </w:tc>
      </w:tr>
      <w:tr w14:paraId="72AA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3" w:type="dxa"/>
            <w:gridSpan w:val="2"/>
            <w:vAlign w:val="center"/>
          </w:tcPr>
          <w:p w14:paraId="11B5B71E">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1.7</w:t>
            </w:r>
          </w:p>
        </w:tc>
        <w:tc>
          <w:tcPr>
            <w:tcW w:w="2020" w:type="dxa"/>
            <w:vAlign w:val="center"/>
          </w:tcPr>
          <w:p w14:paraId="028AE9CF">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质量</w:t>
            </w:r>
            <w:r>
              <w:rPr>
                <w:rFonts w:hint="eastAsia" w:hAnsi="宋体" w:cs="宋体"/>
                <w:color w:val="auto"/>
                <w:kern w:val="0"/>
                <w:sz w:val="24"/>
                <w:szCs w:val="24"/>
                <w:lang w:val="en-US" w:eastAsia="zh-CN"/>
              </w:rPr>
              <w:t>要求</w:t>
            </w:r>
          </w:p>
        </w:tc>
        <w:tc>
          <w:tcPr>
            <w:tcW w:w="6193" w:type="dxa"/>
            <w:vAlign w:val="center"/>
          </w:tcPr>
          <w:p w14:paraId="7BDFBDE4">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符合国家有关部门规定的相应技术、节能、安全和环保标准及国家有关部门对所采购设备的强制性规定和要求</w:t>
            </w:r>
            <w:r>
              <w:rPr>
                <w:rFonts w:hint="eastAsia" w:ascii="宋体" w:hAnsi="宋体" w:eastAsia="宋体" w:cs="宋体"/>
                <w:color w:val="auto"/>
                <w:sz w:val="24"/>
                <w:szCs w:val="24"/>
                <w:lang w:eastAsia="zh-CN"/>
              </w:rPr>
              <w:t>。</w:t>
            </w:r>
          </w:p>
        </w:tc>
      </w:tr>
      <w:tr w14:paraId="2212C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3" w:type="dxa"/>
            <w:gridSpan w:val="2"/>
            <w:vAlign w:val="center"/>
          </w:tcPr>
          <w:p w14:paraId="50DA8F6A">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1.8</w:t>
            </w:r>
          </w:p>
        </w:tc>
        <w:tc>
          <w:tcPr>
            <w:tcW w:w="2020" w:type="dxa"/>
            <w:vAlign w:val="center"/>
          </w:tcPr>
          <w:p w14:paraId="559DA0D0">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履约地点</w:t>
            </w:r>
          </w:p>
        </w:tc>
        <w:tc>
          <w:tcPr>
            <w:tcW w:w="6193" w:type="dxa"/>
            <w:vAlign w:val="center"/>
          </w:tcPr>
          <w:p w14:paraId="7DBE76F0">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采购人指定地点</w:t>
            </w:r>
            <w:r>
              <w:rPr>
                <w:rFonts w:hint="eastAsia" w:ascii="宋体" w:hAnsi="宋体" w:eastAsia="宋体" w:cs="宋体"/>
                <w:color w:val="auto"/>
                <w:sz w:val="24"/>
                <w:szCs w:val="24"/>
                <w:lang w:eastAsia="zh-CN"/>
              </w:rPr>
              <w:t>。</w:t>
            </w:r>
          </w:p>
        </w:tc>
      </w:tr>
      <w:tr w14:paraId="3CF9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83" w:type="dxa"/>
            <w:gridSpan w:val="2"/>
            <w:vAlign w:val="center"/>
          </w:tcPr>
          <w:p w14:paraId="1B797E0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1.9</w:t>
            </w:r>
          </w:p>
        </w:tc>
        <w:tc>
          <w:tcPr>
            <w:tcW w:w="2020" w:type="dxa"/>
            <w:vAlign w:val="center"/>
          </w:tcPr>
          <w:p w14:paraId="0D0A69B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投标人资格要求</w:t>
            </w:r>
          </w:p>
        </w:tc>
        <w:tc>
          <w:tcPr>
            <w:tcW w:w="6193" w:type="dxa"/>
            <w:vAlign w:val="center"/>
          </w:tcPr>
          <w:p w14:paraId="6F94759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1.具备《中华人民共和国政府采购法》第二十二条规定的条件。</w:t>
            </w:r>
          </w:p>
          <w:p w14:paraId="648451A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.1</w:t>
            </w:r>
            <w:r>
              <w:rPr>
                <w:rFonts w:hint="eastAsia" w:ascii="宋体" w:hAnsi="宋体" w:eastAsia="宋体" w:cs="宋体"/>
                <w:kern w:val="2"/>
                <w:sz w:val="24"/>
                <w:szCs w:val="24"/>
                <w:lang w:val="en-US" w:eastAsia="zh-CN" w:bidi="ar-SA"/>
              </w:rPr>
              <w:t>具有独立承担民事责任的能力：具备合法有效的营业执照或事业单位法人证书或民办非企业单位登记证书或社会团体法人登记证书或基金会法人登记证书或自然人的身份证明</w:t>
            </w:r>
            <w:r>
              <w:rPr>
                <w:rFonts w:hint="eastAsia" w:ascii="宋体" w:hAnsi="宋体" w:eastAsia="宋体" w:cs="宋体"/>
                <w:color w:val="auto"/>
                <w:kern w:val="0"/>
                <w:sz w:val="24"/>
                <w:szCs w:val="24"/>
                <w:lang w:val="en-US" w:eastAsia="zh-CN" w:bidi="ar"/>
              </w:rPr>
              <w:t>。</w:t>
            </w:r>
          </w:p>
          <w:p w14:paraId="20825E0D">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.2</w:t>
            </w:r>
            <w:r>
              <w:rPr>
                <w:rFonts w:hint="eastAsia" w:cs="宋体"/>
                <w:color w:val="auto"/>
                <w:kern w:val="0"/>
                <w:sz w:val="24"/>
                <w:szCs w:val="24"/>
                <w:lang w:val="en-US" w:eastAsia="zh-CN" w:bidi="ar"/>
              </w:rPr>
              <w:t>专业技术能力：供应商具有履行合同所必需的设备和专业技术能力，并在资金、设备和其他物质设施状况、管理能力、经验、信誉和相应的从业人员能满足本采购项目的供货和服务；投标人所供货物应符合国家有关部门规定的相应技术规范标准要求；如国家有关部门对投标人或其投标产品有强制性规定或要求的，则投标人及投标产品必须符合相应规定或要求</w:t>
            </w:r>
            <w:r>
              <w:rPr>
                <w:rFonts w:hint="eastAsia" w:ascii="宋体" w:hAnsi="宋体" w:eastAsia="宋体" w:cs="宋体"/>
                <w:color w:val="auto"/>
                <w:kern w:val="0"/>
                <w:sz w:val="24"/>
                <w:szCs w:val="24"/>
                <w:lang w:val="en-US" w:eastAsia="zh-CN" w:bidi="ar"/>
              </w:rPr>
              <w:t>。（须提供承诺书，格式自拟）。</w:t>
            </w:r>
          </w:p>
          <w:p w14:paraId="26AC41C3">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.3</w:t>
            </w:r>
            <w:r>
              <w:rPr>
                <w:rFonts w:hint="eastAsia" w:cs="宋体"/>
                <w:color w:val="auto"/>
                <w:kern w:val="0"/>
                <w:sz w:val="24"/>
                <w:szCs w:val="24"/>
                <w:lang w:val="en-US" w:eastAsia="zh-CN" w:bidi="ar"/>
              </w:rPr>
              <w:t>财务状况：</w:t>
            </w:r>
            <w:r>
              <w:rPr>
                <w:rFonts w:hint="eastAsia" w:ascii="宋体" w:hAnsi="宋体" w:eastAsia="宋体" w:cs="宋体"/>
                <w:color w:val="auto"/>
                <w:kern w:val="0"/>
                <w:sz w:val="24"/>
                <w:szCs w:val="24"/>
                <w:lang w:val="en-US" w:eastAsia="zh-CN" w:bidi="ar"/>
              </w:rPr>
              <w:t>投标人财务状况良好，没有处于财产被接管、冻结、破产或其他不良状态。提供202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年度经社会审计机构审计的财务报表</w:t>
            </w:r>
            <w:r>
              <w:rPr>
                <w:rFonts w:hint="eastAsia" w:ascii="宋体" w:hAnsi="宋体" w:eastAsia="宋体" w:cs="宋体"/>
                <w:color w:val="auto"/>
                <w:kern w:val="0"/>
                <w:sz w:val="24"/>
                <w:szCs w:val="24"/>
                <w:shd w:val="clear" w:fill="FFFFFF"/>
                <w:lang w:val="en-US" w:eastAsia="zh-CN" w:bidi="ar"/>
              </w:rPr>
              <w:t>(</w:t>
            </w:r>
            <w:r>
              <w:rPr>
                <w:rFonts w:hint="eastAsia" w:ascii="宋体" w:hAnsi="宋体" w:eastAsia="宋体" w:cs="宋体"/>
                <w:color w:val="auto"/>
                <w:kern w:val="0"/>
                <w:sz w:val="24"/>
                <w:szCs w:val="24"/>
                <w:lang w:val="en-US" w:eastAsia="zh-CN" w:bidi="ar"/>
              </w:rPr>
              <w:t>包括审计报告、资产负债表、利润表等)证明材料扫描件，若无经社会审计机构审计的财务报表可提供企业财务报表</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或投标单位开户银行出具的资信证明或信用等级证明；【注：投标单位成立时间不足1年，提交注册之日至今即可；202</w:t>
            </w:r>
            <w:r>
              <w:rPr>
                <w:rFonts w:hint="eastAsia"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年</w:t>
            </w: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月以后新成立的单位</w:t>
            </w:r>
            <w:r>
              <w:rPr>
                <w:rFonts w:hint="eastAsia" w:cs="宋体"/>
                <w:color w:val="auto"/>
                <w:kern w:val="0"/>
                <w:sz w:val="24"/>
                <w:szCs w:val="24"/>
                <w:lang w:val="en-US" w:eastAsia="zh-CN" w:bidi="ar"/>
              </w:rPr>
              <w:t>无</w:t>
            </w:r>
            <w:r>
              <w:rPr>
                <w:rFonts w:hint="eastAsia" w:ascii="宋体" w:hAnsi="宋体" w:eastAsia="宋体" w:cs="宋体"/>
                <w:color w:val="auto"/>
                <w:kern w:val="0"/>
                <w:sz w:val="24"/>
                <w:szCs w:val="24"/>
                <w:lang w:val="en-US" w:eastAsia="zh-CN" w:bidi="ar"/>
              </w:rPr>
              <w:t>需要提交】。</w:t>
            </w:r>
          </w:p>
          <w:p w14:paraId="5B4439C1">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.4</w:t>
            </w:r>
            <w:r>
              <w:rPr>
                <w:rFonts w:hint="eastAsia" w:cs="宋体"/>
                <w:color w:val="auto"/>
                <w:kern w:val="0"/>
                <w:sz w:val="24"/>
                <w:szCs w:val="24"/>
                <w:lang w:val="en-US" w:eastAsia="zh-CN" w:bidi="ar"/>
              </w:rPr>
              <w:t>依法缴纳税收情况：</w:t>
            </w:r>
            <w:r>
              <w:rPr>
                <w:rFonts w:hint="eastAsia" w:ascii="宋体" w:hAnsi="宋体" w:eastAsia="宋体" w:cs="宋体"/>
                <w:color w:val="auto"/>
                <w:kern w:val="0"/>
                <w:sz w:val="24"/>
                <w:szCs w:val="24"/>
                <w:lang w:val="en-US" w:eastAsia="zh-CN" w:bidi="ar"/>
              </w:rPr>
              <w:t>投标人须提供缴税所属时间在202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w:t>
            </w:r>
            <w:r>
              <w:rPr>
                <w:rFonts w:hint="eastAsia"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月至本项目投标文件提交截止时间前任意</w:t>
            </w: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个月的银行电子缴税（费）凭证或税务局出具纳税情况的相关证明，依法免税的，应提供依法免税的相关证明文件；若投标单位成立时间不足1年，则应当出具依法纳税的承诺书。</w:t>
            </w:r>
          </w:p>
          <w:p w14:paraId="6D737338">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.5</w:t>
            </w:r>
            <w:r>
              <w:rPr>
                <w:rFonts w:hint="eastAsia" w:cs="宋体"/>
                <w:color w:val="auto"/>
                <w:kern w:val="0"/>
                <w:sz w:val="24"/>
                <w:szCs w:val="24"/>
                <w:lang w:val="en-US" w:eastAsia="zh-CN" w:bidi="ar"/>
              </w:rPr>
              <w:t>依法缴纳社会保障金情况：</w:t>
            </w:r>
            <w:r>
              <w:rPr>
                <w:rFonts w:hint="eastAsia" w:ascii="宋体" w:hAnsi="宋体" w:eastAsia="宋体" w:cs="宋体"/>
                <w:color w:val="auto"/>
                <w:kern w:val="0"/>
                <w:sz w:val="24"/>
                <w:szCs w:val="24"/>
                <w:lang w:val="en-US" w:eastAsia="zh-CN" w:bidi="ar"/>
              </w:rPr>
              <w:t>投标人须提供缴费所属时间在202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w:t>
            </w:r>
            <w:r>
              <w:rPr>
                <w:rFonts w:hint="eastAsia"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月至本项目投标文件提交截止时间前任意</w:t>
            </w: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个月的银行电子缴费凭证或社保管理部门出具的有效的缴款证明，依法免缴的，应提供依法免缴的相关证明文件；若投标单位成立时间不足1年，则应当出具依法缴纳社会保障资金的承诺书。</w:t>
            </w:r>
          </w:p>
          <w:p w14:paraId="57F7A2FA">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信用要求：</w:t>
            </w:r>
          </w:p>
          <w:p w14:paraId="7EB52F25">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.1投标人参与本次政府采购活动前三年内，在经营活动中没有重大违法记录，提供参加本次政府采购活动前三年内在经营活动中没有重大违法记录的书面声明。【注：投标单位成立时间不足</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的</w:t>
            </w:r>
            <w:r>
              <w:rPr>
                <w:rFonts w:hint="eastAsia" w:ascii="宋体" w:hAnsi="宋体" w:eastAsia="宋体" w:cs="宋体"/>
                <w:color w:val="auto"/>
                <w:kern w:val="0"/>
                <w:sz w:val="24"/>
                <w:szCs w:val="24"/>
                <w:lang w:val="en-US" w:eastAsia="zh-CN" w:bidi="ar"/>
              </w:rPr>
              <w:t>，提交注册之日至今即可】</w:t>
            </w:r>
            <w:r>
              <w:rPr>
                <w:rFonts w:hint="eastAsia" w:ascii="宋体" w:hAnsi="宋体" w:cs="宋体"/>
                <w:color w:val="auto"/>
                <w:kern w:val="0"/>
                <w:sz w:val="24"/>
                <w:szCs w:val="24"/>
                <w:lang w:val="en-US" w:eastAsia="zh-CN" w:bidi="ar"/>
              </w:rPr>
              <w:t>。</w:t>
            </w:r>
          </w:p>
          <w:p w14:paraId="2B0870D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2根据财政部《关于在政府采购活动中查询及使用信用记录有关问题的通知》（财库〔2016〕125号）文件规定，投标人未被列入“信用中国”网站失信被执行人、重大税收违法失信主体、政府采购严重违法失信行为记录名单及“中国政府采购网”政府采购严重违法失信行为记录名单，查询截止时点：同投标截止时间。（以采购人和采购代理机构在开标当天查询结果为准）。</w:t>
            </w:r>
          </w:p>
          <w:p w14:paraId="33F3210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jc w:val="left"/>
              <w:textAlignment w:val="auto"/>
              <w:rPr>
                <w:rFonts w:hint="default" w:ascii="宋体" w:hAnsi="宋体" w:eastAsia="宋体" w:cs="宋体"/>
                <w:color w:val="auto"/>
                <w:sz w:val="24"/>
                <w:szCs w:val="24"/>
                <w:lang w:val="en-US" w:eastAsia="zh-CN"/>
              </w:rPr>
            </w:pP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.落实政府采购政策需满足的资格要求：本项目执行政府采购促进中小企业发展、支持监狱企业、残疾人福利性单位优惠等政府采购政策；小微企业价格扣除优惠比例</w:t>
            </w:r>
            <w:bookmarkStart w:id="22" w:name="hmcheck_303a1324de3745fe9704ce4d547be8d9"/>
            <w:r>
              <w:rPr>
                <w:rFonts w:hint="eastAsia" w:ascii="宋体" w:hAnsi="宋体" w:eastAsia="宋体" w:cs="宋体"/>
                <w:color w:val="auto"/>
                <w:kern w:val="0"/>
                <w:sz w:val="24"/>
                <w:szCs w:val="24"/>
                <w:shd w:val="clear" w:fill="FFFFFF"/>
                <w:lang w:val="en-US" w:eastAsia="zh-CN" w:bidi="ar"/>
              </w:rPr>
              <w:t>:</w:t>
            </w:r>
            <w:bookmarkEnd w:id="22"/>
            <w:r>
              <w:rPr>
                <w:rFonts w:hint="eastAsia" w:ascii="宋体" w:hAnsi="宋体" w:eastAsia="宋体" w:cs="宋体"/>
                <w:color w:val="auto"/>
                <w:kern w:val="0"/>
                <w:sz w:val="24"/>
                <w:szCs w:val="24"/>
                <w:lang w:val="en-US" w:eastAsia="zh-CN" w:bidi="ar"/>
              </w:rPr>
              <w:t>10%、大中企业与小微企业组成联合体评审优惠比例</w:t>
            </w:r>
            <w:bookmarkStart w:id="23" w:name="hmcheck_7e8c22fb4639486c82c86ea4a70f939b"/>
            <w:r>
              <w:rPr>
                <w:rFonts w:hint="eastAsia" w:ascii="宋体" w:hAnsi="宋体" w:eastAsia="宋体" w:cs="宋体"/>
                <w:color w:val="auto"/>
                <w:kern w:val="0"/>
                <w:sz w:val="24"/>
                <w:szCs w:val="24"/>
                <w:shd w:val="clear" w:fill="FFFFFF"/>
                <w:lang w:val="en-US" w:eastAsia="zh-CN" w:bidi="ar"/>
              </w:rPr>
              <w:t>:</w:t>
            </w:r>
            <w:bookmarkEnd w:id="23"/>
            <w:r>
              <w:rPr>
                <w:rFonts w:hint="eastAsia" w:ascii="宋体" w:hAnsi="宋体" w:eastAsia="宋体" w:cs="宋体"/>
                <w:color w:val="auto"/>
                <w:kern w:val="0"/>
                <w:sz w:val="24"/>
                <w:szCs w:val="24"/>
                <w:lang w:val="en-US" w:eastAsia="zh-CN" w:bidi="ar"/>
              </w:rPr>
              <w:t>4%、大中企业向小微企业合同分包评审优惠比例</w:t>
            </w:r>
            <w:bookmarkStart w:id="24" w:name="hmcheck_831910eec5d041c48bbf08999e54fb84"/>
            <w:r>
              <w:rPr>
                <w:rFonts w:hint="eastAsia" w:ascii="宋体" w:hAnsi="宋体" w:eastAsia="宋体" w:cs="宋体"/>
                <w:color w:val="auto"/>
                <w:kern w:val="0"/>
                <w:sz w:val="24"/>
                <w:szCs w:val="24"/>
                <w:shd w:val="clear" w:fill="FFFFFF"/>
                <w:lang w:val="en-US" w:eastAsia="zh-CN" w:bidi="ar"/>
              </w:rPr>
              <w:t>:</w:t>
            </w:r>
            <w:bookmarkEnd w:id="24"/>
            <w:r>
              <w:rPr>
                <w:rFonts w:hint="eastAsia" w:ascii="宋体" w:hAnsi="宋体" w:eastAsia="宋体" w:cs="宋体"/>
                <w:color w:val="auto"/>
                <w:kern w:val="0"/>
                <w:sz w:val="24"/>
                <w:szCs w:val="24"/>
                <w:lang w:val="en-US" w:eastAsia="zh-CN" w:bidi="ar"/>
              </w:rPr>
              <w:t>4%；</w:t>
            </w:r>
          </w:p>
        </w:tc>
      </w:tr>
      <w:tr w14:paraId="42CBD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83" w:type="dxa"/>
            <w:gridSpan w:val="2"/>
            <w:vAlign w:val="center"/>
          </w:tcPr>
          <w:p w14:paraId="2B4AC613">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1.10</w:t>
            </w:r>
          </w:p>
        </w:tc>
        <w:tc>
          <w:tcPr>
            <w:tcW w:w="2020" w:type="dxa"/>
            <w:vAlign w:val="center"/>
          </w:tcPr>
          <w:p w14:paraId="2F47894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是否接受联合体投标</w:t>
            </w:r>
          </w:p>
        </w:tc>
        <w:tc>
          <w:tcPr>
            <w:tcW w:w="6193" w:type="dxa"/>
            <w:vAlign w:val="center"/>
          </w:tcPr>
          <w:p w14:paraId="0351E513">
            <w:pPr>
              <w:pStyle w:val="14"/>
              <w:keepNext w:val="0"/>
              <w:keepLines w:val="0"/>
              <w:pageBreakBefore w:val="0"/>
              <w:kinsoku/>
              <w:wordWrap/>
              <w:overflowPunct/>
              <w:topLinePunct w:val="0"/>
              <w:autoSpaceDE/>
              <w:autoSpaceDN/>
              <w:bidi w:val="0"/>
              <w:snapToGrid/>
              <w:spacing w:line="42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不接受</w:t>
            </w:r>
          </w:p>
        </w:tc>
      </w:tr>
      <w:tr w14:paraId="13FE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983" w:type="dxa"/>
            <w:gridSpan w:val="2"/>
            <w:vAlign w:val="center"/>
          </w:tcPr>
          <w:p w14:paraId="121E5933">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1.11</w:t>
            </w:r>
          </w:p>
        </w:tc>
        <w:tc>
          <w:tcPr>
            <w:tcW w:w="2020" w:type="dxa"/>
            <w:vAlign w:val="center"/>
          </w:tcPr>
          <w:p w14:paraId="1B22B464">
            <w:pPr>
              <w:pStyle w:val="14"/>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分包</w:t>
            </w:r>
            <w:r>
              <w:rPr>
                <w:rFonts w:hint="eastAsia" w:hAnsi="宋体" w:cs="宋体"/>
                <w:color w:val="auto"/>
                <w:kern w:val="0"/>
                <w:sz w:val="24"/>
                <w:szCs w:val="24"/>
                <w:lang w:val="en-US" w:eastAsia="zh-CN"/>
              </w:rPr>
              <w:t>情况</w:t>
            </w:r>
          </w:p>
        </w:tc>
        <w:tc>
          <w:tcPr>
            <w:tcW w:w="6193" w:type="dxa"/>
            <w:vAlign w:val="center"/>
          </w:tcPr>
          <w:p w14:paraId="3458048E">
            <w:pPr>
              <w:spacing w:line="480" w:lineRule="exac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本项目</w:t>
            </w:r>
            <w:r>
              <w:rPr>
                <w:rFonts w:hint="eastAsia" w:ascii="宋体" w:hAnsi="宋体" w:cs="宋体"/>
                <w:color w:val="auto"/>
                <w:kern w:val="0"/>
                <w:sz w:val="24"/>
                <w:szCs w:val="24"/>
                <w:lang w:val="en-US" w:eastAsia="zh-CN" w:bidi="ar"/>
              </w:rPr>
              <w:t>不分包，</w:t>
            </w:r>
            <w:r>
              <w:rPr>
                <w:rFonts w:hint="eastAsia" w:ascii="宋体" w:hAnsi="宋体" w:eastAsia="宋体" w:cs="宋体"/>
                <w:color w:val="auto"/>
                <w:kern w:val="0"/>
                <w:sz w:val="24"/>
                <w:szCs w:val="24"/>
                <w:lang w:val="en-US" w:eastAsia="zh-CN" w:bidi="ar"/>
              </w:rPr>
              <w:t>全费用包干</w:t>
            </w:r>
            <w:bookmarkStart w:id="25" w:name="hmcheck_94917cff21f44baca167fc10ff3e5602"/>
            <w:r>
              <w:rPr>
                <w:rFonts w:hint="eastAsia" w:ascii="宋体" w:hAnsi="宋体" w:eastAsia="宋体" w:cs="宋体"/>
                <w:color w:val="auto"/>
                <w:kern w:val="0"/>
                <w:sz w:val="24"/>
                <w:szCs w:val="24"/>
                <w:shd w:val="clear" w:fill="FFFFFF"/>
                <w:lang w:val="en-US" w:eastAsia="zh-CN" w:bidi="ar"/>
              </w:rPr>
              <w:t>,</w:t>
            </w:r>
            <w:bookmarkEnd w:id="25"/>
            <w:r>
              <w:rPr>
                <w:rFonts w:hint="eastAsia" w:ascii="宋体" w:hAnsi="宋体" w:eastAsia="宋体" w:cs="宋体"/>
                <w:color w:val="auto"/>
                <w:kern w:val="0"/>
                <w:sz w:val="24"/>
                <w:szCs w:val="24"/>
                <w:lang w:val="en-US" w:eastAsia="zh-CN" w:bidi="ar"/>
              </w:rPr>
              <w:t>确定</w:t>
            </w:r>
            <w:r>
              <w:rPr>
                <w:rFonts w:hint="eastAsia" w:ascii="宋体" w:hAnsi="宋体" w:cs="宋体"/>
                <w:color w:val="auto"/>
                <w:kern w:val="0"/>
                <w:sz w:val="24"/>
                <w:szCs w:val="24"/>
                <w:lang w:val="en-US" w:eastAsia="zh-CN" w:bidi="ar"/>
              </w:rPr>
              <w:t>1家</w:t>
            </w:r>
            <w:r>
              <w:rPr>
                <w:rFonts w:hint="eastAsia" w:ascii="宋体" w:hAnsi="宋体" w:eastAsia="宋体" w:cs="宋体"/>
                <w:color w:val="auto"/>
                <w:kern w:val="0"/>
                <w:sz w:val="24"/>
                <w:szCs w:val="24"/>
                <w:lang w:val="en-US" w:eastAsia="zh-CN" w:bidi="ar"/>
              </w:rPr>
              <w:t>供应商</w:t>
            </w:r>
            <w:r>
              <w:rPr>
                <w:rFonts w:hint="eastAsia" w:ascii="宋体" w:hAnsi="宋体" w:cs="宋体"/>
                <w:color w:val="auto"/>
                <w:kern w:val="0"/>
                <w:sz w:val="24"/>
                <w:szCs w:val="24"/>
                <w:lang w:val="en-US" w:eastAsia="zh-CN" w:bidi="ar"/>
              </w:rPr>
              <w:t>。</w:t>
            </w:r>
          </w:p>
        </w:tc>
      </w:tr>
      <w:tr w14:paraId="51D1B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83" w:type="dxa"/>
            <w:gridSpan w:val="2"/>
            <w:vAlign w:val="center"/>
          </w:tcPr>
          <w:p w14:paraId="7B596D94">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2.1</w:t>
            </w:r>
          </w:p>
        </w:tc>
        <w:tc>
          <w:tcPr>
            <w:tcW w:w="2020" w:type="dxa"/>
            <w:vAlign w:val="center"/>
          </w:tcPr>
          <w:p w14:paraId="7F938237">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询问截止时间</w:t>
            </w:r>
          </w:p>
        </w:tc>
        <w:tc>
          <w:tcPr>
            <w:tcW w:w="6193" w:type="dxa"/>
            <w:vAlign w:val="center"/>
          </w:tcPr>
          <w:p w14:paraId="5E7EAEBF">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时间：</w:t>
            </w:r>
            <w:bookmarkStart w:id="26" w:name="hmcheck_d8eee85fc9d74a8db812d62e61dbe589"/>
            <w:r>
              <w:rPr>
                <w:rFonts w:hint="eastAsia" w:ascii="宋体" w:hAnsi="宋体" w:cs="宋体"/>
                <w:b/>
                <w:bCs/>
                <w:color w:val="auto"/>
                <w:sz w:val="24"/>
                <w:szCs w:val="24"/>
                <w:u w:val="single"/>
                <w:shd w:val="clear" w:fill="FFFFFF"/>
                <w:lang w:eastAsia="zh-CN"/>
              </w:rPr>
              <w:t>202</w:t>
            </w:r>
            <w:r>
              <w:rPr>
                <w:rFonts w:hint="eastAsia" w:ascii="宋体" w:hAnsi="宋体" w:cs="宋体"/>
                <w:b/>
                <w:bCs/>
                <w:color w:val="auto"/>
                <w:sz w:val="24"/>
                <w:szCs w:val="24"/>
                <w:u w:val="single"/>
                <w:shd w:val="clear" w:fill="FFFFFF"/>
                <w:lang w:val="en-US" w:eastAsia="zh-CN"/>
              </w:rPr>
              <w:t>5</w:t>
            </w:r>
            <w:r>
              <w:rPr>
                <w:rFonts w:hint="eastAsia" w:ascii="宋体" w:hAnsi="宋体" w:cs="宋体"/>
                <w:b/>
                <w:bCs/>
                <w:color w:val="auto"/>
                <w:sz w:val="24"/>
                <w:szCs w:val="24"/>
                <w:u w:val="single"/>
                <w:shd w:val="clear" w:fill="FFFFFF"/>
                <w:lang w:eastAsia="zh-CN"/>
              </w:rPr>
              <w:t>年</w:t>
            </w:r>
            <w:r>
              <w:rPr>
                <w:rFonts w:hint="eastAsia" w:ascii="宋体" w:hAnsi="宋体" w:cs="宋体"/>
                <w:b/>
                <w:bCs/>
                <w:color w:val="auto"/>
                <w:sz w:val="24"/>
                <w:szCs w:val="24"/>
                <w:u w:val="single"/>
                <w:shd w:val="clear" w:fill="FFFFFF"/>
                <w:lang w:val="en-US" w:eastAsia="zh-CN"/>
              </w:rPr>
              <w:t>06</w:t>
            </w:r>
            <w:r>
              <w:rPr>
                <w:rFonts w:hint="eastAsia" w:ascii="宋体" w:hAnsi="宋体" w:cs="宋体"/>
                <w:b/>
                <w:bCs/>
                <w:color w:val="auto"/>
                <w:sz w:val="24"/>
                <w:szCs w:val="24"/>
                <w:u w:val="single"/>
                <w:shd w:val="clear" w:fill="FFFFFF"/>
                <w:lang w:eastAsia="zh-CN"/>
              </w:rPr>
              <w:t>月</w:t>
            </w:r>
            <w:r>
              <w:rPr>
                <w:rFonts w:hint="eastAsia" w:ascii="宋体" w:hAnsi="宋体" w:cs="宋体"/>
                <w:b/>
                <w:bCs/>
                <w:color w:val="auto"/>
                <w:sz w:val="24"/>
                <w:szCs w:val="24"/>
                <w:u w:val="single"/>
                <w:shd w:val="clear" w:fill="FFFFFF"/>
                <w:lang w:val="en-US" w:eastAsia="zh-CN"/>
              </w:rPr>
              <w:t>12</w:t>
            </w:r>
            <w:r>
              <w:rPr>
                <w:rFonts w:hint="eastAsia" w:ascii="宋体" w:hAnsi="宋体" w:cs="宋体"/>
                <w:b/>
                <w:bCs/>
                <w:color w:val="auto"/>
                <w:sz w:val="24"/>
                <w:szCs w:val="24"/>
                <w:u w:val="single"/>
                <w:shd w:val="clear" w:fill="FFFFFF"/>
                <w:lang w:eastAsia="zh-CN"/>
              </w:rPr>
              <w:t>日</w:t>
            </w:r>
            <w:bookmarkEnd w:id="26"/>
            <w:r>
              <w:rPr>
                <w:rFonts w:hint="eastAsia" w:ascii="宋体" w:hAnsi="宋体" w:cs="宋体"/>
                <w:b/>
                <w:bCs/>
                <w:color w:val="auto"/>
                <w:sz w:val="24"/>
                <w:szCs w:val="24"/>
                <w:u w:val="single"/>
                <w:lang w:val="en-US" w:eastAsia="zh-CN"/>
              </w:rPr>
              <w:t>17</w:t>
            </w:r>
            <w:r>
              <w:rPr>
                <w:rFonts w:hint="eastAsia" w:ascii="宋体" w:hAnsi="宋体" w:eastAsia="宋体" w:cs="宋体"/>
                <w:b/>
                <w:bCs/>
                <w:color w:val="auto"/>
                <w:sz w:val="24"/>
                <w:szCs w:val="24"/>
                <w:u w:val="single"/>
              </w:rPr>
              <w:t>时30分</w:t>
            </w:r>
            <w:r>
              <w:rPr>
                <w:rFonts w:hint="eastAsia" w:ascii="宋体" w:hAnsi="宋体" w:eastAsia="宋体" w:cs="宋体"/>
                <w:b/>
                <w:bCs/>
                <w:color w:val="auto"/>
                <w:sz w:val="24"/>
                <w:szCs w:val="24"/>
              </w:rPr>
              <w:t>。</w:t>
            </w:r>
          </w:p>
        </w:tc>
      </w:tr>
      <w:tr w14:paraId="0B2E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83" w:type="dxa"/>
            <w:gridSpan w:val="2"/>
            <w:vAlign w:val="center"/>
          </w:tcPr>
          <w:p w14:paraId="4E180747">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2.2</w:t>
            </w:r>
          </w:p>
        </w:tc>
        <w:tc>
          <w:tcPr>
            <w:tcW w:w="2020" w:type="dxa"/>
            <w:vAlign w:val="center"/>
          </w:tcPr>
          <w:p w14:paraId="3CED124A">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答疑截止时间</w:t>
            </w:r>
          </w:p>
        </w:tc>
        <w:tc>
          <w:tcPr>
            <w:tcW w:w="6193" w:type="dxa"/>
            <w:vAlign w:val="center"/>
          </w:tcPr>
          <w:p w14:paraId="00888F4A">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时间：</w:t>
            </w:r>
            <w:bookmarkStart w:id="27" w:name="hmcheck_41f081eba7af41d99b3d0990e1e8e91c"/>
            <w:r>
              <w:rPr>
                <w:rFonts w:hint="eastAsia" w:ascii="宋体" w:hAnsi="宋体" w:cs="宋体"/>
                <w:b/>
                <w:bCs/>
                <w:color w:val="auto"/>
                <w:sz w:val="24"/>
                <w:szCs w:val="24"/>
                <w:u w:val="single"/>
                <w:shd w:val="clear" w:fill="FFFFFF"/>
                <w:lang w:eastAsia="zh-CN"/>
              </w:rPr>
              <w:t>202</w:t>
            </w:r>
            <w:r>
              <w:rPr>
                <w:rFonts w:hint="eastAsia" w:ascii="宋体" w:hAnsi="宋体" w:cs="宋体"/>
                <w:b/>
                <w:bCs/>
                <w:color w:val="auto"/>
                <w:sz w:val="24"/>
                <w:szCs w:val="24"/>
                <w:u w:val="single"/>
                <w:shd w:val="clear" w:fill="FFFFFF"/>
                <w:lang w:val="en-US" w:eastAsia="zh-CN"/>
              </w:rPr>
              <w:t>5</w:t>
            </w:r>
            <w:r>
              <w:rPr>
                <w:rFonts w:hint="eastAsia" w:ascii="宋体" w:hAnsi="宋体" w:cs="宋体"/>
                <w:b/>
                <w:bCs/>
                <w:color w:val="auto"/>
                <w:sz w:val="24"/>
                <w:szCs w:val="24"/>
                <w:u w:val="single"/>
                <w:shd w:val="clear" w:fill="FFFFFF"/>
                <w:lang w:eastAsia="zh-CN"/>
              </w:rPr>
              <w:t>年</w:t>
            </w:r>
            <w:r>
              <w:rPr>
                <w:rFonts w:hint="eastAsia" w:ascii="宋体" w:hAnsi="宋体" w:cs="宋体"/>
                <w:b/>
                <w:bCs/>
                <w:color w:val="auto"/>
                <w:sz w:val="24"/>
                <w:szCs w:val="24"/>
                <w:u w:val="single"/>
                <w:shd w:val="clear" w:fill="FFFFFF"/>
                <w:lang w:val="en-US" w:eastAsia="zh-CN"/>
              </w:rPr>
              <w:t>06</w:t>
            </w:r>
            <w:r>
              <w:rPr>
                <w:rFonts w:hint="eastAsia" w:ascii="宋体" w:hAnsi="宋体" w:cs="宋体"/>
                <w:b/>
                <w:bCs/>
                <w:color w:val="auto"/>
                <w:sz w:val="24"/>
                <w:szCs w:val="24"/>
                <w:u w:val="single"/>
                <w:shd w:val="clear" w:fill="FFFFFF"/>
                <w:lang w:eastAsia="zh-CN"/>
              </w:rPr>
              <w:t>月</w:t>
            </w:r>
            <w:r>
              <w:rPr>
                <w:rFonts w:hint="eastAsia" w:ascii="宋体" w:hAnsi="宋体" w:cs="宋体"/>
                <w:b/>
                <w:bCs/>
                <w:color w:val="auto"/>
                <w:sz w:val="24"/>
                <w:szCs w:val="24"/>
                <w:u w:val="single"/>
                <w:shd w:val="clear" w:fill="FFFFFF"/>
                <w:lang w:val="en-US" w:eastAsia="zh-CN"/>
              </w:rPr>
              <w:t>12</w:t>
            </w:r>
            <w:r>
              <w:rPr>
                <w:rFonts w:hint="eastAsia" w:ascii="宋体" w:hAnsi="宋体" w:cs="宋体"/>
                <w:b/>
                <w:bCs/>
                <w:color w:val="auto"/>
                <w:sz w:val="24"/>
                <w:szCs w:val="24"/>
                <w:u w:val="single"/>
                <w:shd w:val="clear" w:fill="FFFFFF"/>
                <w:lang w:eastAsia="zh-CN"/>
              </w:rPr>
              <w:t>日</w:t>
            </w:r>
            <w:bookmarkEnd w:id="27"/>
            <w:r>
              <w:rPr>
                <w:rFonts w:hint="eastAsia" w:ascii="宋体" w:hAnsi="宋体" w:eastAsia="宋体" w:cs="宋体"/>
                <w:b/>
                <w:bCs/>
                <w:color w:val="auto"/>
                <w:sz w:val="24"/>
                <w:szCs w:val="24"/>
                <w:u w:val="single"/>
              </w:rPr>
              <w:t>17时30分</w:t>
            </w:r>
            <w:r>
              <w:rPr>
                <w:rFonts w:hint="eastAsia" w:ascii="宋体" w:hAnsi="宋体" w:eastAsia="宋体" w:cs="宋体"/>
                <w:b/>
                <w:bCs/>
                <w:color w:val="auto"/>
                <w:sz w:val="24"/>
                <w:szCs w:val="24"/>
              </w:rPr>
              <w:t>。</w:t>
            </w:r>
          </w:p>
        </w:tc>
      </w:tr>
      <w:tr w14:paraId="7656B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983" w:type="dxa"/>
            <w:gridSpan w:val="2"/>
            <w:vAlign w:val="center"/>
          </w:tcPr>
          <w:p w14:paraId="4A95B18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2.3</w:t>
            </w:r>
          </w:p>
        </w:tc>
        <w:tc>
          <w:tcPr>
            <w:tcW w:w="2020" w:type="dxa"/>
            <w:vAlign w:val="center"/>
          </w:tcPr>
          <w:p w14:paraId="5420BF55">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招标文件澄清发出的形式</w:t>
            </w:r>
          </w:p>
        </w:tc>
        <w:tc>
          <w:tcPr>
            <w:tcW w:w="6193" w:type="dxa"/>
            <w:vAlign w:val="center"/>
          </w:tcPr>
          <w:p w14:paraId="6C6FD639">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所有获取了招标文件的潜在投标人登录</w:t>
            </w:r>
            <w:r>
              <w:rPr>
                <w:rFonts w:hint="eastAsia" w:ascii="宋体" w:hAnsi="宋体" w:eastAsia="宋体" w:cs="宋体"/>
                <w:color w:val="auto"/>
                <w:sz w:val="24"/>
                <w:highlight w:val="none"/>
                <w:lang w:eastAsia="zh-CN"/>
              </w:rPr>
              <w:t>政采云平台</w:t>
            </w:r>
            <w:r>
              <w:rPr>
                <w:rFonts w:hint="eastAsia" w:ascii="宋体" w:hAnsi="宋体" w:eastAsia="宋体" w:cs="宋体"/>
                <w:color w:val="auto"/>
                <w:sz w:val="24"/>
                <w:szCs w:val="24"/>
              </w:rPr>
              <w:t>凭企业身份认证数字证书（CA）查看澄清内容。</w:t>
            </w:r>
          </w:p>
        </w:tc>
      </w:tr>
      <w:tr w14:paraId="6E9F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983" w:type="dxa"/>
            <w:gridSpan w:val="2"/>
            <w:vAlign w:val="center"/>
          </w:tcPr>
          <w:p w14:paraId="19BB837A">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2.4</w:t>
            </w:r>
          </w:p>
        </w:tc>
        <w:tc>
          <w:tcPr>
            <w:tcW w:w="2020" w:type="dxa"/>
            <w:vAlign w:val="center"/>
          </w:tcPr>
          <w:p w14:paraId="380968C4">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招标文件修改发出的形式</w:t>
            </w:r>
          </w:p>
        </w:tc>
        <w:tc>
          <w:tcPr>
            <w:tcW w:w="6193" w:type="dxa"/>
            <w:vAlign w:val="center"/>
          </w:tcPr>
          <w:p w14:paraId="751C17FC">
            <w:pPr>
              <w:keepNext w:val="0"/>
              <w:keepLines w:val="0"/>
              <w:pageBreakBefore w:val="0"/>
              <w:kinsoku/>
              <w:wordWrap/>
              <w:overflowPunct/>
              <w:topLinePunct w:val="0"/>
              <w:autoSpaceDE/>
              <w:autoSpaceDN/>
              <w:bidi w:val="0"/>
              <w:adjustRightInd w:val="0"/>
              <w:snapToGrid/>
              <w:spacing w:line="42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所有获取了招标文件的潜在投标人登录</w:t>
            </w:r>
            <w:r>
              <w:rPr>
                <w:rFonts w:hint="eastAsia" w:ascii="宋体" w:hAnsi="宋体" w:eastAsia="宋体" w:cs="宋体"/>
                <w:color w:val="auto"/>
                <w:sz w:val="24"/>
                <w:szCs w:val="24"/>
                <w:lang w:eastAsia="zh-CN"/>
              </w:rPr>
              <w:t>政采云平台</w:t>
            </w:r>
            <w:r>
              <w:rPr>
                <w:rFonts w:hint="eastAsia" w:ascii="宋体" w:hAnsi="宋体" w:eastAsia="宋体" w:cs="宋体"/>
                <w:color w:val="auto"/>
                <w:sz w:val="24"/>
                <w:szCs w:val="24"/>
              </w:rPr>
              <w:t>凭企业身份认证数字证书（CA）查看变更内容。</w:t>
            </w:r>
          </w:p>
        </w:tc>
      </w:tr>
      <w:tr w14:paraId="1D33D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jc w:val="center"/>
        </w:trPr>
        <w:tc>
          <w:tcPr>
            <w:tcW w:w="983" w:type="dxa"/>
            <w:gridSpan w:val="2"/>
            <w:vAlign w:val="center"/>
          </w:tcPr>
          <w:p w14:paraId="0A9611FF">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2.5</w:t>
            </w:r>
          </w:p>
        </w:tc>
        <w:tc>
          <w:tcPr>
            <w:tcW w:w="2020" w:type="dxa"/>
            <w:vAlign w:val="center"/>
          </w:tcPr>
          <w:p w14:paraId="452A3A7B">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投标文件有效期</w:t>
            </w:r>
          </w:p>
        </w:tc>
        <w:tc>
          <w:tcPr>
            <w:tcW w:w="6193" w:type="dxa"/>
            <w:vAlign w:val="center"/>
          </w:tcPr>
          <w:p w14:paraId="668564E3">
            <w:pPr>
              <w:pStyle w:val="14"/>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提交投标文件截止之日起</w:t>
            </w:r>
            <w:r>
              <w:rPr>
                <w:rFonts w:hint="eastAsia" w:ascii="宋体" w:hAnsi="宋体" w:eastAsia="宋体" w:cs="宋体"/>
                <w:color w:val="auto"/>
                <w:sz w:val="24"/>
                <w:szCs w:val="24"/>
                <w:u w:val="single"/>
              </w:rPr>
              <w:t>90</w:t>
            </w:r>
            <w:r>
              <w:rPr>
                <w:rFonts w:hint="eastAsia" w:ascii="宋体" w:hAnsi="宋体" w:eastAsia="宋体" w:cs="宋体"/>
                <w:color w:val="auto"/>
                <w:sz w:val="24"/>
                <w:szCs w:val="24"/>
              </w:rPr>
              <w:t>日历天</w:t>
            </w:r>
          </w:p>
        </w:tc>
      </w:tr>
      <w:tr w14:paraId="7263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1" w:hRule="atLeast"/>
          <w:jc w:val="center"/>
        </w:trPr>
        <w:tc>
          <w:tcPr>
            <w:tcW w:w="983" w:type="dxa"/>
            <w:gridSpan w:val="2"/>
            <w:vAlign w:val="center"/>
          </w:tcPr>
          <w:p w14:paraId="7C062B72">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w:t>
            </w:r>
          </w:p>
        </w:tc>
        <w:tc>
          <w:tcPr>
            <w:tcW w:w="2020" w:type="dxa"/>
            <w:vAlign w:val="center"/>
          </w:tcPr>
          <w:p w14:paraId="3DC64430">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投标文件的编制</w:t>
            </w:r>
          </w:p>
        </w:tc>
        <w:tc>
          <w:tcPr>
            <w:tcW w:w="6193" w:type="dxa"/>
            <w:vAlign w:val="center"/>
          </w:tcPr>
          <w:p w14:paraId="0276A910">
            <w:pPr>
              <w:keepNext w:val="0"/>
              <w:keepLines w:val="0"/>
              <w:pageBreakBefore w:val="0"/>
              <w:kinsoku/>
              <w:wordWrap/>
              <w:overflowPunct/>
              <w:topLinePunct w:val="0"/>
              <w:autoSpaceDE/>
              <w:autoSpaceDN/>
              <w:bidi w:val="0"/>
              <w:adjustRightInd w:val="0"/>
              <w:snapToGrid/>
              <w:spacing w:line="420" w:lineRule="exact"/>
              <w:jc w:val="left"/>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(1)电子投标文件必须使用政采云电子交易客户端制作，并生成电子签名的投标文件（必须对投标文件进行加密）。</w:t>
            </w:r>
          </w:p>
          <w:p w14:paraId="732F1B9A">
            <w:pPr>
              <w:keepNext w:val="0"/>
              <w:keepLines w:val="0"/>
              <w:pageBreakBefore w:val="0"/>
              <w:kinsoku/>
              <w:wordWrap/>
              <w:overflowPunct/>
              <w:topLinePunct w:val="0"/>
              <w:autoSpaceDE/>
              <w:autoSpaceDN/>
              <w:bidi w:val="0"/>
              <w:adjustRightInd w:val="0"/>
              <w:snapToGrid/>
              <w:spacing w:line="420" w:lineRule="exact"/>
              <w:jc w:val="left"/>
              <w:textAlignment w:val="baseline"/>
              <w:rPr>
                <w:rFonts w:hint="eastAsia" w:ascii="宋体" w:hAnsi="宋体" w:eastAsia="宋体" w:cs="宋体"/>
                <w:color w:val="auto"/>
                <w:sz w:val="24"/>
                <w:szCs w:val="24"/>
              </w:rPr>
            </w:pPr>
            <w:bookmarkStart w:id="28" w:name="hmcheck_d17e5a443eb8442ab3579fd01813a0e8"/>
            <w:r>
              <w:rPr>
                <w:rFonts w:hint="eastAsia" w:ascii="宋体" w:hAnsi="宋体" w:eastAsia="宋体" w:cs="宋体"/>
                <w:color w:val="auto"/>
                <w:sz w:val="24"/>
                <w:szCs w:val="24"/>
                <w:shd w:val="clear" w:fill="FFFFFF"/>
                <w:lang w:val="en-US" w:eastAsia="zh-CN"/>
              </w:rPr>
              <w:t>(</w:t>
            </w:r>
            <w:bookmarkEnd w:id="28"/>
            <w:r>
              <w:rPr>
                <w:rFonts w:hint="eastAsia" w:ascii="宋体" w:hAnsi="宋体" w:eastAsia="宋体" w:cs="宋体"/>
                <w:color w:val="auto"/>
                <w:sz w:val="24"/>
                <w:szCs w:val="24"/>
                <w:lang w:val="en-US" w:eastAsia="zh-CN"/>
              </w:rPr>
              <w:t>2)投标人必须对电子投标文件进行加密并成功上传至政采云平台。</w:t>
            </w:r>
          </w:p>
        </w:tc>
      </w:tr>
      <w:tr w14:paraId="7654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14:paraId="10837E25">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4.1</w:t>
            </w:r>
          </w:p>
        </w:tc>
        <w:tc>
          <w:tcPr>
            <w:tcW w:w="2020" w:type="dxa"/>
            <w:vAlign w:val="center"/>
          </w:tcPr>
          <w:p w14:paraId="7CAA1FDF">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投标文件的签署</w:t>
            </w:r>
          </w:p>
        </w:tc>
        <w:tc>
          <w:tcPr>
            <w:tcW w:w="6193" w:type="dxa"/>
            <w:vAlign w:val="center"/>
          </w:tcPr>
          <w:p w14:paraId="3F5CA13B">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电子版投标文件：</w:t>
            </w:r>
          </w:p>
          <w:p w14:paraId="3251A826">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按照投标文件格式要求，使用企业、法定代表人电子签章、签字或电子签名。</w:t>
            </w:r>
          </w:p>
          <w:p w14:paraId="14BC66CE">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注：在需要电子签章（名）的地方进行电子签章（名），</w:t>
            </w:r>
            <w:r>
              <w:rPr>
                <w:rFonts w:hint="eastAsia" w:ascii="宋体" w:hAnsi="宋体" w:cs="宋体"/>
                <w:b/>
                <w:bCs/>
                <w:color w:val="auto"/>
                <w:sz w:val="24"/>
                <w:szCs w:val="24"/>
                <w:lang w:eastAsia="zh-CN"/>
              </w:rPr>
              <w:t>无需逐页电子签章</w:t>
            </w:r>
            <w:r>
              <w:rPr>
                <w:rFonts w:hint="eastAsia" w:ascii="宋体" w:hAnsi="宋体" w:eastAsia="宋体" w:cs="宋体"/>
                <w:b/>
                <w:bCs/>
                <w:color w:val="auto"/>
                <w:sz w:val="24"/>
                <w:szCs w:val="24"/>
              </w:rPr>
              <w:t>（名）。</w:t>
            </w:r>
          </w:p>
        </w:tc>
      </w:tr>
      <w:tr w14:paraId="3B22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83" w:type="dxa"/>
            <w:gridSpan w:val="2"/>
            <w:vAlign w:val="center"/>
          </w:tcPr>
          <w:p w14:paraId="5FC17B37">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4.2</w:t>
            </w:r>
          </w:p>
        </w:tc>
        <w:tc>
          <w:tcPr>
            <w:tcW w:w="2020" w:type="dxa"/>
            <w:vAlign w:val="center"/>
          </w:tcPr>
          <w:p w14:paraId="0F9F63DD">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投标保证金</w:t>
            </w:r>
          </w:p>
        </w:tc>
        <w:tc>
          <w:tcPr>
            <w:tcW w:w="6193" w:type="dxa"/>
            <w:vAlign w:val="center"/>
          </w:tcPr>
          <w:p w14:paraId="34B55D9D">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Theme="minorEastAsia" w:hAnsiTheme="minorEastAsia" w:eastAsiaTheme="minorEastAsia" w:cstheme="minorEastAsia"/>
                <w:color w:val="auto"/>
                <w:sz w:val="24"/>
                <w:szCs w:val="24"/>
                <w:lang w:val="en-US" w:eastAsia="zh-CN"/>
              </w:rPr>
              <w:t>本项目</w:t>
            </w:r>
            <w:r>
              <w:rPr>
                <w:rFonts w:hint="eastAsia" w:asciiTheme="minorEastAsia" w:hAnsiTheme="minorEastAsia" w:eastAsiaTheme="minorEastAsia" w:cstheme="minorEastAsia"/>
                <w:color w:val="auto"/>
                <w:sz w:val="24"/>
                <w:szCs w:val="24"/>
                <w:lang w:eastAsia="zh-CN"/>
              </w:rPr>
              <w:t>不要求递交投标保证金</w:t>
            </w:r>
          </w:p>
        </w:tc>
      </w:tr>
      <w:tr w14:paraId="118A7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83" w:type="dxa"/>
            <w:gridSpan w:val="2"/>
            <w:vAlign w:val="center"/>
          </w:tcPr>
          <w:p w14:paraId="1A4BC42C">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4.3</w:t>
            </w:r>
          </w:p>
        </w:tc>
        <w:tc>
          <w:tcPr>
            <w:tcW w:w="2020" w:type="dxa"/>
            <w:vAlign w:val="center"/>
          </w:tcPr>
          <w:p w14:paraId="02601D12">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投标文件份数</w:t>
            </w:r>
          </w:p>
        </w:tc>
        <w:tc>
          <w:tcPr>
            <w:tcW w:w="6193" w:type="dxa"/>
            <w:vAlign w:val="center"/>
          </w:tcPr>
          <w:p w14:paraId="497FE5D0">
            <w:pPr>
              <w:keepNext w:val="0"/>
              <w:keepLines w:val="0"/>
              <w:pageBreakBefore w:val="0"/>
              <w:kinsoku/>
              <w:wordWrap/>
              <w:overflowPunct/>
              <w:topLinePunct w:val="0"/>
              <w:autoSpaceDE/>
              <w:autoSpaceDN/>
              <w:bidi w:val="0"/>
              <w:adjustRightInd w:val="0"/>
              <w:snapToGrid/>
              <w:spacing w:line="420" w:lineRule="exact"/>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电子投标文件一份</w:t>
            </w:r>
          </w:p>
        </w:tc>
      </w:tr>
      <w:tr w14:paraId="60FE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83" w:type="dxa"/>
            <w:gridSpan w:val="2"/>
            <w:vAlign w:val="center"/>
          </w:tcPr>
          <w:p w14:paraId="638C4672">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4.4</w:t>
            </w:r>
          </w:p>
        </w:tc>
        <w:tc>
          <w:tcPr>
            <w:tcW w:w="2020" w:type="dxa"/>
            <w:vAlign w:val="center"/>
          </w:tcPr>
          <w:p w14:paraId="01475A04">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投标文件密封</w:t>
            </w:r>
          </w:p>
        </w:tc>
        <w:tc>
          <w:tcPr>
            <w:tcW w:w="6193" w:type="dxa"/>
            <w:vAlign w:val="center"/>
          </w:tcPr>
          <w:p w14:paraId="43FB3806">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宋体" w:hAnsi="宋体" w:cs="宋体"/>
                <w:color w:val="auto"/>
                <w:sz w:val="24"/>
                <w:lang w:val="en-US" w:eastAsia="zh-CN"/>
              </w:rPr>
              <w:t>电子投标</w:t>
            </w:r>
            <w:r>
              <w:rPr>
                <w:rFonts w:hint="eastAsia" w:ascii="宋体" w:hAnsi="宋体" w:cs="宋体"/>
                <w:color w:val="auto"/>
                <w:sz w:val="24"/>
              </w:rPr>
              <w:t>文件应使用数字证书进行加密</w:t>
            </w:r>
          </w:p>
        </w:tc>
      </w:tr>
      <w:tr w14:paraId="6ED4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83" w:type="dxa"/>
            <w:gridSpan w:val="2"/>
            <w:vAlign w:val="center"/>
          </w:tcPr>
          <w:p w14:paraId="3051BBA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5.1</w:t>
            </w:r>
          </w:p>
        </w:tc>
        <w:tc>
          <w:tcPr>
            <w:tcW w:w="2020" w:type="dxa"/>
            <w:vAlign w:val="center"/>
          </w:tcPr>
          <w:p w14:paraId="36BEFF1D">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提交投标文件截止时间</w:t>
            </w:r>
          </w:p>
        </w:tc>
        <w:tc>
          <w:tcPr>
            <w:tcW w:w="6193" w:type="dxa"/>
            <w:vAlign w:val="top"/>
          </w:tcPr>
          <w:p w14:paraId="24CA79F2">
            <w:pPr>
              <w:pStyle w:val="14"/>
              <w:keepNext w:val="0"/>
              <w:keepLines w:val="0"/>
              <w:pageBreakBefore w:val="0"/>
              <w:widowControl w:val="0"/>
              <w:kinsoku/>
              <w:wordWrap/>
              <w:overflowPunct/>
              <w:topLinePunct w:val="0"/>
              <w:autoSpaceDE/>
              <w:autoSpaceDN/>
              <w:bidi w:val="0"/>
              <w:snapToGrid/>
              <w:spacing w:line="460" w:lineRule="exact"/>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投标文件递交截止时间</w:t>
            </w:r>
            <w:r>
              <w:rPr>
                <w:rFonts w:hint="eastAsia" w:ascii="宋体" w:hAnsi="宋体" w:eastAsia="宋体" w:cs="宋体"/>
                <w:color w:val="auto"/>
                <w:sz w:val="24"/>
                <w:szCs w:val="24"/>
              </w:rPr>
              <w:t>：</w:t>
            </w:r>
            <w:bookmarkStart w:id="29" w:name="hmcheck_66e12f9d72a144509994291a00070cda"/>
            <w:r>
              <w:rPr>
                <w:rFonts w:hint="eastAsia" w:hAnsi="宋体" w:cs="宋体"/>
                <w:b/>
                <w:bCs/>
                <w:color w:val="auto"/>
                <w:sz w:val="24"/>
                <w:szCs w:val="24"/>
                <w:u w:val="single"/>
                <w:shd w:val="clear" w:fill="FFFFFF"/>
                <w:lang w:eastAsia="zh-CN"/>
              </w:rPr>
              <w:t>202</w:t>
            </w:r>
            <w:r>
              <w:rPr>
                <w:rFonts w:hint="eastAsia" w:hAnsi="宋体" w:cs="宋体"/>
                <w:b/>
                <w:bCs/>
                <w:color w:val="auto"/>
                <w:sz w:val="24"/>
                <w:szCs w:val="24"/>
                <w:u w:val="single"/>
                <w:shd w:val="clear" w:fill="FFFFFF"/>
                <w:lang w:val="en-US" w:eastAsia="zh-CN"/>
              </w:rPr>
              <w:t>5</w:t>
            </w:r>
            <w:r>
              <w:rPr>
                <w:rFonts w:hint="eastAsia" w:hAnsi="宋体" w:cs="宋体"/>
                <w:b/>
                <w:bCs/>
                <w:color w:val="auto"/>
                <w:sz w:val="24"/>
                <w:szCs w:val="24"/>
                <w:u w:val="single"/>
                <w:shd w:val="clear" w:fill="FFFFFF"/>
                <w:lang w:eastAsia="zh-CN"/>
              </w:rPr>
              <w:t>年</w:t>
            </w:r>
            <w:r>
              <w:rPr>
                <w:rFonts w:hint="eastAsia" w:hAnsi="宋体" w:cs="宋体"/>
                <w:b/>
                <w:bCs/>
                <w:color w:val="auto"/>
                <w:sz w:val="24"/>
                <w:szCs w:val="24"/>
                <w:u w:val="single"/>
                <w:shd w:val="clear" w:fill="FFFFFF"/>
                <w:lang w:val="en-US" w:eastAsia="zh-CN"/>
              </w:rPr>
              <w:t>06月16日</w:t>
            </w:r>
            <w:bookmarkEnd w:id="29"/>
            <w:r>
              <w:rPr>
                <w:rFonts w:hint="eastAsia" w:hAnsi="宋体" w:cs="宋体"/>
                <w:b/>
                <w:bCs/>
                <w:color w:val="auto"/>
                <w:sz w:val="24"/>
                <w:szCs w:val="24"/>
                <w:u w:val="single"/>
                <w:lang w:val="en-US" w:eastAsia="zh-CN"/>
              </w:rPr>
              <w:t>09</w:t>
            </w:r>
            <w:r>
              <w:rPr>
                <w:rFonts w:hint="eastAsia" w:hAnsi="宋体" w:cs="宋体"/>
                <w:b/>
                <w:bCs/>
                <w:color w:val="auto"/>
                <w:sz w:val="24"/>
                <w:szCs w:val="24"/>
                <w:u w:val="single"/>
                <w:lang w:eastAsia="zh-CN"/>
              </w:rPr>
              <w:t>时00分</w:t>
            </w:r>
            <w:r>
              <w:rPr>
                <w:rFonts w:hint="eastAsia" w:ascii="宋体" w:hAnsi="宋体" w:eastAsia="宋体" w:cs="宋体"/>
                <w:b/>
                <w:bCs/>
                <w:color w:val="auto"/>
                <w:sz w:val="24"/>
                <w:szCs w:val="24"/>
              </w:rPr>
              <w:t>（北京时间）</w:t>
            </w:r>
          </w:p>
          <w:p w14:paraId="093BF6BB">
            <w:pPr>
              <w:pStyle w:val="14"/>
              <w:keepNext w:val="0"/>
              <w:keepLines w:val="0"/>
              <w:pageBreakBefore w:val="0"/>
              <w:widowControl w:val="0"/>
              <w:kinsoku/>
              <w:wordWrap/>
              <w:overflowPunct/>
              <w:topLinePunct w:val="0"/>
              <w:autoSpaceDE/>
              <w:autoSpaceDN/>
              <w:bidi w:val="0"/>
              <w:snapToGrid/>
              <w:spacing w:line="460" w:lineRule="exact"/>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电子投标文件递交网址：</w:t>
            </w:r>
            <w:r>
              <w:rPr>
                <w:rFonts w:hint="eastAsia" w:ascii="宋体" w:hAnsi="宋体" w:eastAsia="宋体" w:cs="宋体"/>
                <w:b/>
                <w:bCs/>
                <w:color w:val="auto"/>
                <w:sz w:val="24"/>
                <w:szCs w:val="24"/>
                <w:u w:val="single"/>
                <w:lang w:val="en-US" w:eastAsia="zh-CN"/>
              </w:rPr>
              <w:t>政采云平台（https://www.zcygov.cn/）</w:t>
            </w:r>
            <w:r>
              <w:rPr>
                <w:rFonts w:hint="eastAsia" w:ascii="宋体" w:hAnsi="宋体" w:eastAsia="宋体" w:cs="宋体"/>
                <w:color w:val="auto"/>
                <w:sz w:val="24"/>
                <w:szCs w:val="24"/>
              </w:rPr>
              <w:t>。</w:t>
            </w:r>
          </w:p>
        </w:tc>
      </w:tr>
      <w:tr w14:paraId="35D1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983" w:type="dxa"/>
            <w:gridSpan w:val="2"/>
            <w:vAlign w:val="center"/>
          </w:tcPr>
          <w:p w14:paraId="55272CF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5.2</w:t>
            </w:r>
          </w:p>
        </w:tc>
        <w:tc>
          <w:tcPr>
            <w:tcW w:w="2020" w:type="dxa"/>
            <w:vAlign w:val="center"/>
          </w:tcPr>
          <w:p w14:paraId="3650472B">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开标时间和地点</w:t>
            </w:r>
          </w:p>
        </w:tc>
        <w:tc>
          <w:tcPr>
            <w:tcW w:w="6193" w:type="dxa"/>
            <w:vAlign w:val="center"/>
          </w:tcPr>
          <w:p w14:paraId="3D27CA37">
            <w:pPr>
              <w:pStyle w:val="14"/>
              <w:keepNext w:val="0"/>
              <w:keepLines w:val="0"/>
              <w:pageBreakBefore w:val="0"/>
              <w:widowControl w:val="0"/>
              <w:kinsoku/>
              <w:wordWrap/>
              <w:overflowPunct/>
              <w:topLinePunct w:val="0"/>
              <w:autoSpaceDE/>
              <w:autoSpaceDN/>
              <w:bidi w:val="0"/>
              <w:snapToGrid/>
              <w:spacing w:line="460" w:lineRule="exact"/>
              <w:rPr>
                <w:rFonts w:hint="eastAsia" w:ascii="宋体" w:hAnsi="宋体" w:eastAsia="宋体" w:cs="宋体"/>
                <w:b/>
                <w:bCs/>
                <w:color w:val="auto"/>
                <w:sz w:val="24"/>
                <w:szCs w:val="24"/>
              </w:rPr>
            </w:pPr>
            <w:bookmarkStart w:id="30" w:name="OLE_LINK5"/>
            <w:r>
              <w:rPr>
                <w:rFonts w:hint="eastAsia" w:ascii="宋体" w:hAnsi="宋体" w:eastAsia="宋体" w:cs="宋体"/>
                <w:b/>
                <w:bCs/>
                <w:color w:val="auto"/>
                <w:sz w:val="24"/>
                <w:szCs w:val="24"/>
              </w:rPr>
              <w:t>开标时间：</w:t>
            </w:r>
            <w:bookmarkStart w:id="31" w:name="hmcheck_1a9cd183a2d1450e911bbb6829b0259d"/>
            <w:r>
              <w:rPr>
                <w:rFonts w:hint="eastAsia" w:hAnsi="宋体" w:cs="宋体"/>
                <w:b/>
                <w:bCs/>
                <w:color w:val="auto"/>
                <w:sz w:val="24"/>
                <w:szCs w:val="24"/>
                <w:u w:val="single"/>
                <w:shd w:val="clear" w:fill="FFFFFF"/>
                <w:lang w:eastAsia="zh-CN"/>
              </w:rPr>
              <w:t>202</w:t>
            </w:r>
            <w:r>
              <w:rPr>
                <w:rFonts w:hint="eastAsia" w:hAnsi="宋体" w:cs="宋体"/>
                <w:b/>
                <w:bCs/>
                <w:color w:val="auto"/>
                <w:sz w:val="24"/>
                <w:szCs w:val="24"/>
                <w:u w:val="single"/>
                <w:shd w:val="clear" w:fill="FFFFFF"/>
                <w:lang w:val="en-US" w:eastAsia="zh-CN"/>
              </w:rPr>
              <w:t>5</w:t>
            </w:r>
            <w:r>
              <w:rPr>
                <w:rFonts w:hint="eastAsia" w:hAnsi="宋体" w:cs="宋体"/>
                <w:b/>
                <w:bCs/>
                <w:color w:val="auto"/>
                <w:sz w:val="24"/>
                <w:szCs w:val="24"/>
                <w:u w:val="single"/>
                <w:shd w:val="clear" w:fill="FFFFFF"/>
                <w:lang w:eastAsia="zh-CN"/>
              </w:rPr>
              <w:t>年</w:t>
            </w:r>
            <w:r>
              <w:rPr>
                <w:rFonts w:hint="eastAsia" w:hAnsi="宋体" w:cs="宋体"/>
                <w:b/>
                <w:bCs/>
                <w:color w:val="auto"/>
                <w:sz w:val="24"/>
                <w:szCs w:val="24"/>
                <w:u w:val="single"/>
                <w:shd w:val="clear" w:fill="FFFFFF"/>
                <w:lang w:val="en-US" w:eastAsia="zh-CN"/>
              </w:rPr>
              <w:t>06月16日</w:t>
            </w:r>
            <w:bookmarkEnd w:id="31"/>
            <w:r>
              <w:rPr>
                <w:rFonts w:hint="eastAsia" w:hAnsi="宋体" w:cs="宋体"/>
                <w:b/>
                <w:bCs/>
                <w:color w:val="auto"/>
                <w:sz w:val="24"/>
                <w:szCs w:val="24"/>
                <w:u w:val="single"/>
                <w:lang w:val="en-US" w:eastAsia="zh-CN"/>
              </w:rPr>
              <w:t>09</w:t>
            </w:r>
            <w:r>
              <w:rPr>
                <w:rFonts w:hint="eastAsia" w:hAnsi="宋体" w:cs="宋体"/>
                <w:b/>
                <w:bCs/>
                <w:color w:val="auto"/>
                <w:sz w:val="24"/>
                <w:szCs w:val="24"/>
                <w:u w:val="single"/>
                <w:lang w:eastAsia="zh-CN"/>
              </w:rPr>
              <w:t>时00分</w:t>
            </w:r>
            <w:r>
              <w:rPr>
                <w:rFonts w:hint="eastAsia" w:ascii="宋体" w:hAnsi="宋体" w:eastAsia="宋体" w:cs="宋体"/>
                <w:b/>
                <w:bCs/>
                <w:color w:val="auto"/>
                <w:sz w:val="24"/>
                <w:szCs w:val="24"/>
              </w:rPr>
              <w:t>（同投标截止时间）</w:t>
            </w:r>
          </w:p>
          <w:bookmarkEnd w:id="30"/>
          <w:p w14:paraId="64BEDAC9">
            <w:pPr>
              <w:keepNext w:val="0"/>
              <w:keepLines w:val="0"/>
              <w:pageBreakBefore w:val="0"/>
              <w:widowControl w:val="0"/>
              <w:kinsoku/>
              <w:wordWrap/>
              <w:overflowPunct/>
              <w:topLinePunct w:val="0"/>
              <w:autoSpaceDE/>
              <w:autoSpaceDN/>
              <w:bidi w:val="0"/>
              <w:snapToGrid/>
              <w:spacing w:line="46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开标地点：</w:t>
            </w:r>
            <w:r>
              <w:rPr>
                <w:rFonts w:hint="eastAsia" w:ascii="宋体" w:hAnsi="宋体" w:cs="宋体"/>
                <w:b/>
                <w:bCs/>
                <w:color w:val="auto"/>
                <w:sz w:val="24"/>
                <w:szCs w:val="24"/>
                <w:u w:val="single"/>
                <w:lang w:val="en-US" w:eastAsia="zh-CN"/>
              </w:rPr>
              <w:t>云南省德宏州陇川县政府采购和出让中心开标室（陇川县章凤镇卫国南路26号陇川县政务服务中心四楼）</w:t>
            </w:r>
            <w:r>
              <w:rPr>
                <w:rFonts w:hint="eastAsia" w:ascii="宋体" w:hAnsi="宋体" w:eastAsia="宋体" w:cs="宋体"/>
                <w:color w:val="auto"/>
                <w:sz w:val="24"/>
                <w:szCs w:val="24"/>
              </w:rPr>
              <w:t>。</w:t>
            </w:r>
          </w:p>
        </w:tc>
      </w:tr>
      <w:tr w14:paraId="1909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14:paraId="72411A1E">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5.3</w:t>
            </w:r>
          </w:p>
        </w:tc>
        <w:tc>
          <w:tcPr>
            <w:tcW w:w="2020" w:type="dxa"/>
            <w:vAlign w:val="center"/>
          </w:tcPr>
          <w:p w14:paraId="475C9F93">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开标程序</w:t>
            </w:r>
          </w:p>
        </w:tc>
        <w:tc>
          <w:tcPr>
            <w:tcW w:w="6193" w:type="dxa"/>
            <w:vAlign w:val="center"/>
          </w:tcPr>
          <w:p w14:paraId="117D1A46">
            <w:pPr>
              <w:pStyle w:val="24"/>
              <w:keepNext w:val="0"/>
              <w:keepLines w:val="0"/>
              <w:pageBreakBefore w:val="0"/>
              <w:widowControl w:val="0"/>
              <w:kinsoku/>
              <w:wordWrap/>
              <w:overflowPunct/>
              <w:topLinePunct w:val="0"/>
              <w:autoSpaceDE/>
              <w:autoSpaceDN/>
              <w:bidi w:val="0"/>
              <w:snapToGrid/>
              <w:spacing w:line="400" w:lineRule="exact"/>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按照政采云平台自动提取所有已成功上传的投标文件的顺序，由投标人对网上上传已加密的投标文件进行解密，解密完成后导入有效投标人的电子投标文件。因投标供应商原因造成投标文件无法解密、导入失败的，均视为其撤销投标文件，后果由投标供应商自行承担。  </w:t>
            </w:r>
          </w:p>
        </w:tc>
      </w:tr>
      <w:tr w14:paraId="00CC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983" w:type="dxa"/>
            <w:gridSpan w:val="2"/>
            <w:vAlign w:val="center"/>
          </w:tcPr>
          <w:p w14:paraId="2A985FF6">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6.1</w:t>
            </w:r>
          </w:p>
        </w:tc>
        <w:tc>
          <w:tcPr>
            <w:tcW w:w="2020" w:type="dxa"/>
            <w:vAlign w:val="center"/>
          </w:tcPr>
          <w:p w14:paraId="1508E5E7">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评标委员会的组建</w:t>
            </w:r>
          </w:p>
        </w:tc>
        <w:tc>
          <w:tcPr>
            <w:tcW w:w="6193" w:type="dxa"/>
            <w:vAlign w:val="center"/>
          </w:tcPr>
          <w:p w14:paraId="0984C905">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评标委员会构成：依法组建</w:t>
            </w:r>
            <w:r>
              <w:rPr>
                <w:rFonts w:hint="eastAsia" w:ascii="宋体" w:hAnsi="宋体" w:eastAsia="宋体" w:cs="宋体"/>
                <w:color w:val="auto"/>
                <w:sz w:val="24"/>
                <w:szCs w:val="24"/>
                <w:u w:val="single"/>
              </w:rPr>
              <w:t>5</w:t>
            </w:r>
            <w:r>
              <w:rPr>
                <w:rFonts w:hint="eastAsia" w:ascii="宋体" w:hAnsi="宋体" w:eastAsia="宋体" w:cs="宋体"/>
                <w:color w:val="auto"/>
                <w:sz w:val="24"/>
                <w:szCs w:val="24"/>
              </w:rPr>
              <w:t>人及以上单数的专家组，其中经济和技术方面专家不少于评标委员会人数的2/3；</w:t>
            </w:r>
          </w:p>
          <w:p w14:paraId="124FE4F8">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评标专家确定方式：采购人</w:t>
            </w:r>
            <w:r>
              <w:rPr>
                <w:rFonts w:hint="eastAsia" w:ascii="宋体" w:hAnsi="宋体" w:eastAsia="宋体" w:cs="宋体"/>
                <w:color w:val="auto"/>
                <w:sz w:val="24"/>
                <w:szCs w:val="24"/>
                <w:lang w:val="en-US" w:eastAsia="zh-CN"/>
              </w:rPr>
              <w:t>代表</w:t>
            </w:r>
            <w:r>
              <w:rPr>
                <w:rFonts w:hint="eastAsia" w:ascii="宋体" w:hAnsi="宋体" w:eastAsia="宋体" w:cs="宋体"/>
                <w:color w:val="auto"/>
                <w:sz w:val="24"/>
                <w:szCs w:val="24"/>
                <w:u w:val="single"/>
              </w:rPr>
              <w:t>1</w:t>
            </w:r>
            <w:r>
              <w:rPr>
                <w:rFonts w:hint="eastAsia" w:ascii="宋体" w:hAnsi="宋体" w:eastAsia="宋体" w:cs="宋体"/>
                <w:color w:val="auto"/>
                <w:sz w:val="24"/>
                <w:szCs w:val="24"/>
              </w:rPr>
              <w:t>名，在</w:t>
            </w:r>
            <w:r>
              <w:rPr>
                <w:rFonts w:hint="eastAsia" w:ascii="宋体" w:hAnsi="宋体" w:eastAsia="宋体" w:cs="宋体"/>
                <w:color w:val="auto"/>
                <w:kern w:val="0"/>
                <w:sz w:val="24"/>
                <w:szCs w:val="24"/>
                <w:lang w:bidi="hi-IN"/>
              </w:rPr>
              <w:t>云南省政府采购评审专家库</w:t>
            </w:r>
            <w:r>
              <w:rPr>
                <w:rFonts w:hint="eastAsia" w:ascii="宋体" w:hAnsi="宋体" w:eastAsia="宋体" w:cs="宋体"/>
                <w:color w:val="auto"/>
                <w:sz w:val="24"/>
                <w:szCs w:val="24"/>
              </w:rPr>
              <w:t>中随机抽取</w:t>
            </w:r>
            <w:r>
              <w:rPr>
                <w:rFonts w:hint="eastAsia" w:ascii="宋体" w:hAnsi="宋体" w:eastAsia="宋体" w:cs="宋体"/>
                <w:color w:val="auto"/>
                <w:sz w:val="24"/>
                <w:szCs w:val="24"/>
                <w:u w:val="single"/>
              </w:rPr>
              <w:t>4</w:t>
            </w:r>
            <w:r>
              <w:rPr>
                <w:rFonts w:hint="eastAsia" w:ascii="宋体" w:hAnsi="宋体" w:eastAsia="宋体" w:cs="宋体"/>
                <w:color w:val="auto"/>
                <w:sz w:val="24"/>
                <w:szCs w:val="24"/>
              </w:rPr>
              <w:t>名。</w:t>
            </w:r>
          </w:p>
        </w:tc>
      </w:tr>
      <w:tr w14:paraId="5960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83" w:type="dxa"/>
            <w:gridSpan w:val="2"/>
            <w:vAlign w:val="center"/>
          </w:tcPr>
          <w:p w14:paraId="07C2225E">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6.2</w:t>
            </w:r>
          </w:p>
        </w:tc>
        <w:tc>
          <w:tcPr>
            <w:tcW w:w="2020" w:type="dxa"/>
            <w:vAlign w:val="center"/>
          </w:tcPr>
          <w:p w14:paraId="77FCEB2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评标办法</w:t>
            </w:r>
          </w:p>
        </w:tc>
        <w:tc>
          <w:tcPr>
            <w:tcW w:w="6193" w:type="dxa"/>
            <w:vAlign w:val="center"/>
          </w:tcPr>
          <w:p w14:paraId="5E97F363">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综合评分法</w:t>
            </w:r>
          </w:p>
        </w:tc>
      </w:tr>
      <w:tr w14:paraId="6E33B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983" w:type="dxa"/>
            <w:gridSpan w:val="2"/>
            <w:vAlign w:val="center"/>
          </w:tcPr>
          <w:p w14:paraId="487C7334">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6.3</w:t>
            </w:r>
          </w:p>
        </w:tc>
        <w:tc>
          <w:tcPr>
            <w:tcW w:w="2020" w:type="dxa"/>
            <w:vAlign w:val="center"/>
          </w:tcPr>
          <w:p w14:paraId="5E7DA9CF">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是否授权评标委员会确定中标人</w:t>
            </w:r>
          </w:p>
        </w:tc>
        <w:tc>
          <w:tcPr>
            <w:tcW w:w="6193" w:type="dxa"/>
            <w:vAlign w:val="center"/>
          </w:tcPr>
          <w:p w14:paraId="3EE3D127">
            <w:pPr>
              <w:keepNext w:val="0"/>
              <w:keepLines w:val="0"/>
              <w:pageBreakBefore w:val="0"/>
              <w:kinsoku/>
              <w:wordWrap/>
              <w:overflowPunct/>
              <w:topLinePunct w:val="0"/>
              <w:autoSpaceDE/>
              <w:autoSpaceDN/>
              <w:bidi w:val="0"/>
              <w:adjustRightInd w:val="0"/>
              <w:snapToGrid/>
              <w:spacing w:line="42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否，由评标委员会根据“第三章 评标办法”的相关规定推荐</w:t>
            </w:r>
            <w:r>
              <w:rPr>
                <w:rFonts w:hint="eastAsia" w:ascii="宋体" w:hAnsi="宋体" w:cs="宋体"/>
                <w:color w:val="auto"/>
                <w:sz w:val="24"/>
                <w:szCs w:val="24"/>
                <w:lang w:eastAsia="zh-CN"/>
              </w:rPr>
              <w:t>3名中标候选人</w:t>
            </w:r>
            <w:r>
              <w:rPr>
                <w:rFonts w:hint="eastAsia" w:ascii="宋体" w:hAnsi="宋体" w:eastAsia="宋体" w:cs="宋体"/>
                <w:color w:val="auto"/>
                <w:sz w:val="24"/>
                <w:szCs w:val="24"/>
              </w:rPr>
              <w:t>，采购人根据相关规定确定中标人。</w:t>
            </w:r>
          </w:p>
        </w:tc>
      </w:tr>
      <w:tr w14:paraId="5A53D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jc w:val="center"/>
        </w:trPr>
        <w:tc>
          <w:tcPr>
            <w:tcW w:w="983" w:type="dxa"/>
            <w:gridSpan w:val="2"/>
            <w:vAlign w:val="center"/>
          </w:tcPr>
          <w:p w14:paraId="453AA04E">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6.4</w:t>
            </w:r>
          </w:p>
        </w:tc>
        <w:tc>
          <w:tcPr>
            <w:tcW w:w="2020" w:type="dxa"/>
            <w:vAlign w:val="center"/>
          </w:tcPr>
          <w:p w14:paraId="307EA522">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中标候选人公示媒介</w:t>
            </w:r>
          </w:p>
        </w:tc>
        <w:tc>
          <w:tcPr>
            <w:tcW w:w="6193" w:type="dxa"/>
            <w:vAlign w:val="center"/>
          </w:tcPr>
          <w:p w14:paraId="092862E6">
            <w:pPr>
              <w:keepNext w:val="0"/>
              <w:keepLines w:val="0"/>
              <w:pageBreakBefore w:val="0"/>
              <w:kinsoku/>
              <w:wordWrap/>
              <w:overflowPunct/>
              <w:topLinePunct w:val="0"/>
              <w:autoSpaceDE/>
              <w:autoSpaceDN/>
              <w:bidi w:val="0"/>
              <w:adjustRightInd w:val="0"/>
              <w:snapToGrid/>
              <w:spacing w:line="420" w:lineRule="exac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在中标通知书发出之前，采购人将中标候选人的情况在</w:t>
            </w:r>
            <w:r>
              <w:rPr>
                <w:rFonts w:hint="eastAsia" w:ascii="宋体" w:hAnsi="宋体" w:cs="宋体"/>
                <w:color w:val="auto"/>
                <w:sz w:val="24"/>
                <w:szCs w:val="24"/>
                <w:lang w:eastAsia="zh-CN"/>
              </w:rPr>
              <w:t>招标公告</w:t>
            </w:r>
            <w:r>
              <w:rPr>
                <w:rFonts w:hint="eastAsia" w:ascii="宋体" w:hAnsi="宋体" w:eastAsia="宋体" w:cs="宋体"/>
                <w:color w:val="auto"/>
                <w:sz w:val="24"/>
                <w:szCs w:val="24"/>
              </w:rPr>
              <w:t>发布同一网站予以公示，公示期为1个工作日。</w:t>
            </w:r>
          </w:p>
        </w:tc>
      </w:tr>
      <w:tr w14:paraId="6442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3" w:type="dxa"/>
            <w:gridSpan w:val="2"/>
            <w:vAlign w:val="center"/>
          </w:tcPr>
          <w:p w14:paraId="4C4F284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w:t>
            </w:r>
          </w:p>
        </w:tc>
        <w:tc>
          <w:tcPr>
            <w:tcW w:w="2020" w:type="dxa"/>
            <w:vAlign w:val="center"/>
          </w:tcPr>
          <w:p w14:paraId="60883FEA">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备选方案</w:t>
            </w:r>
          </w:p>
        </w:tc>
        <w:tc>
          <w:tcPr>
            <w:tcW w:w="6193" w:type="dxa"/>
            <w:vAlign w:val="center"/>
          </w:tcPr>
          <w:p w14:paraId="703115EE">
            <w:pPr>
              <w:pStyle w:val="14"/>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不接受</w:t>
            </w:r>
          </w:p>
        </w:tc>
      </w:tr>
      <w:tr w14:paraId="3563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75" w:type="dxa"/>
            <w:vAlign w:val="center"/>
          </w:tcPr>
          <w:p w14:paraId="4EFA2BA1">
            <w:pPr>
              <w:pStyle w:val="14"/>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w:t>
            </w:r>
          </w:p>
        </w:tc>
        <w:tc>
          <w:tcPr>
            <w:tcW w:w="8221" w:type="dxa"/>
            <w:gridSpan w:val="3"/>
            <w:vAlign w:val="center"/>
          </w:tcPr>
          <w:p w14:paraId="48D08EEC">
            <w:pPr>
              <w:pStyle w:val="14"/>
              <w:keepNext w:val="0"/>
              <w:keepLines w:val="0"/>
              <w:pageBreakBefore w:val="0"/>
              <w:kinsoku/>
              <w:wordWrap/>
              <w:overflowPunct/>
              <w:topLinePunct w:val="0"/>
              <w:autoSpaceDE/>
              <w:autoSpaceDN/>
              <w:bidi w:val="0"/>
              <w:snapToGrid/>
              <w:spacing w:line="420" w:lineRule="exact"/>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需要补充的其他内容</w:t>
            </w:r>
          </w:p>
        </w:tc>
      </w:tr>
      <w:tr w14:paraId="3EEDB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5" w:type="dxa"/>
            <w:vAlign w:val="center"/>
          </w:tcPr>
          <w:p w14:paraId="740F3E93">
            <w:pPr>
              <w:adjustRightInd w:val="0"/>
              <w:spacing w:line="480" w:lineRule="exact"/>
              <w:jc w:val="center"/>
              <w:textAlignment w:val="baseline"/>
              <w:rPr>
                <w:rFonts w:hint="eastAsia" w:ascii="宋体" w:hAnsi="宋体" w:cs="宋体"/>
                <w:color w:val="auto"/>
                <w:sz w:val="24"/>
              </w:rPr>
            </w:pPr>
            <w:bookmarkStart w:id="32" w:name="_Toc234638896"/>
            <w:r>
              <w:rPr>
                <w:rFonts w:hint="eastAsia" w:ascii="宋体" w:hAnsi="宋体" w:cs="宋体"/>
                <w:color w:val="auto"/>
                <w:sz w:val="24"/>
              </w:rPr>
              <w:t>8.1</w:t>
            </w:r>
          </w:p>
        </w:tc>
        <w:tc>
          <w:tcPr>
            <w:tcW w:w="8221" w:type="dxa"/>
            <w:gridSpan w:val="3"/>
            <w:vAlign w:val="top"/>
          </w:tcPr>
          <w:p w14:paraId="53DB7F0A">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投标人代表出席开标会：</w:t>
            </w:r>
          </w:p>
          <w:p w14:paraId="3B075024">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按照本须知第5.2款的规定，采购人邀请所有投标人的法定代表人或其委托代理人参加开标会。投标人的法定代表人或其委托代理人应当按时参加开标会，未出席开标会的，视为认可现场唱标结果并承担相应法律后果。</w:t>
            </w:r>
          </w:p>
        </w:tc>
      </w:tr>
      <w:tr w14:paraId="77861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975" w:type="dxa"/>
            <w:vAlign w:val="center"/>
          </w:tcPr>
          <w:p w14:paraId="79287B00">
            <w:pPr>
              <w:adjustRightInd w:val="0"/>
              <w:spacing w:line="480" w:lineRule="exact"/>
              <w:jc w:val="center"/>
              <w:textAlignment w:val="baseline"/>
              <w:rPr>
                <w:rFonts w:hint="eastAsia" w:ascii="宋体" w:hAnsi="宋体" w:eastAsia="宋体" w:cs="宋体"/>
                <w:color w:val="auto"/>
                <w:sz w:val="24"/>
                <w:lang w:eastAsia="zh-CN"/>
              </w:rPr>
            </w:pPr>
            <w:r>
              <w:rPr>
                <w:rFonts w:hint="eastAsia" w:ascii="宋体" w:hAnsi="宋体" w:cs="宋体"/>
                <w:color w:val="auto"/>
                <w:sz w:val="24"/>
              </w:rPr>
              <w:t>8.</w:t>
            </w:r>
            <w:r>
              <w:rPr>
                <w:rFonts w:hint="eastAsia" w:ascii="宋体" w:hAnsi="宋体" w:cs="宋体"/>
                <w:color w:val="auto"/>
                <w:sz w:val="24"/>
                <w:lang w:val="en-US" w:eastAsia="zh-CN"/>
              </w:rPr>
              <w:t>2</w:t>
            </w:r>
          </w:p>
        </w:tc>
        <w:tc>
          <w:tcPr>
            <w:tcW w:w="8221" w:type="dxa"/>
            <w:gridSpan w:val="3"/>
            <w:vAlign w:val="top"/>
          </w:tcPr>
          <w:p w14:paraId="525708F2">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同义词语</w:t>
            </w:r>
          </w:p>
          <w:p w14:paraId="72AF7CEB">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构成招标文件组成部分的“合同条款”和“</w:t>
            </w:r>
            <w:r>
              <w:rPr>
                <w:rFonts w:hint="eastAsia" w:ascii="宋体" w:hAnsi="宋体" w:cs="宋体"/>
                <w:color w:val="auto"/>
                <w:sz w:val="24"/>
                <w:szCs w:val="24"/>
                <w:lang w:val="en-US" w:eastAsia="zh-CN"/>
              </w:rPr>
              <w:t>采购内容</w:t>
            </w:r>
            <w:r>
              <w:rPr>
                <w:rFonts w:hint="eastAsia" w:ascii="宋体" w:hAnsi="宋体" w:eastAsia="宋体" w:cs="宋体"/>
                <w:color w:val="auto"/>
                <w:sz w:val="24"/>
                <w:szCs w:val="24"/>
              </w:rPr>
              <w:t>和要求”等章节中出现的措辞“发包人”和“承包人”，在招标投标阶段应当分别按“采购人”和“投标人”进行理解。</w:t>
            </w:r>
          </w:p>
        </w:tc>
      </w:tr>
      <w:tr w14:paraId="6F3B5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8" w:hRule="atLeast"/>
          <w:jc w:val="center"/>
        </w:trPr>
        <w:tc>
          <w:tcPr>
            <w:tcW w:w="975" w:type="dxa"/>
            <w:vAlign w:val="center"/>
          </w:tcPr>
          <w:p w14:paraId="31CC1085">
            <w:pPr>
              <w:adjustRightInd w:val="0"/>
              <w:spacing w:line="480" w:lineRule="exact"/>
              <w:jc w:val="center"/>
              <w:textAlignment w:val="baseline"/>
              <w:rPr>
                <w:rFonts w:hint="eastAsia" w:ascii="宋体" w:hAnsi="宋体" w:eastAsia="宋体" w:cs="宋体"/>
                <w:color w:val="auto"/>
                <w:sz w:val="24"/>
                <w:lang w:eastAsia="zh-CN"/>
              </w:rPr>
            </w:pPr>
            <w:r>
              <w:rPr>
                <w:rFonts w:hint="eastAsia" w:ascii="宋体" w:hAnsi="宋体" w:cs="宋体"/>
                <w:color w:val="auto"/>
                <w:sz w:val="24"/>
              </w:rPr>
              <w:t>8.</w:t>
            </w:r>
            <w:r>
              <w:rPr>
                <w:rFonts w:hint="eastAsia" w:ascii="宋体" w:hAnsi="宋体" w:cs="宋体"/>
                <w:color w:val="auto"/>
                <w:sz w:val="24"/>
                <w:lang w:val="en-US" w:eastAsia="zh-CN"/>
              </w:rPr>
              <w:t>3</w:t>
            </w:r>
          </w:p>
        </w:tc>
        <w:tc>
          <w:tcPr>
            <w:tcW w:w="8221" w:type="dxa"/>
            <w:gridSpan w:val="3"/>
            <w:vAlign w:val="top"/>
          </w:tcPr>
          <w:p w14:paraId="2567F379">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解释权</w:t>
            </w:r>
          </w:p>
          <w:p w14:paraId="1A4531BA">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ascii="宋体" w:hAnsi="宋体" w:cs="宋体"/>
                <w:color w:val="auto"/>
                <w:sz w:val="24"/>
                <w:szCs w:val="24"/>
                <w:lang w:eastAsia="zh-CN"/>
              </w:rPr>
              <w:t>招标公告</w:t>
            </w:r>
            <w:r>
              <w:rPr>
                <w:rFonts w:hint="eastAsia" w:ascii="宋体" w:hAnsi="宋体" w:eastAsia="宋体" w:cs="宋体"/>
                <w:color w:val="auto"/>
                <w:sz w:val="24"/>
                <w:szCs w:val="24"/>
              </w:rPr>
              <w:t>、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51BF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75" w:type="dxa"/>
            <w:vAlign w:val="center"/>
          </w:tcPr>
          <w:p w14:paraId="69679996">
            <w:pPr>
              <w:adjustRightInd w:val="0"/>
              <w:spacing w:line="480" w:lineRule="exact"/>
              <w:jc w:val="center"/>
              <w:textAlignment w:val="baseline"/>
              <w:rPr>
                <w:rFonts w:hint="eastAsia" w:ascii="宋体" w:hAnsi="宋体" w:eastAsia="宋体" w:cs="宋体"/>
                <w:color w:val="auto"/>
                <w:sz w:val="24"/>
                <w:lang w:eastAsia="zh-CN"/>
              </w:rPr>
            </w:pPr>
            <w:r>
              <w:rPr>
                <w:rFonts w:hint="eastAsia" w:ascii="宋体" w:hAnsi="宋体" w:cs="宋体"/>
                <w:color w:val="auto"/>
                <w:sz w:val="24"/>
              </w:rPr>
              <w:t>8.</w:t>
            </w:r>
            <w:r>
              <w:rPr>
                <w:rFonts w:hint="eastAsia" w:ascii="宋体" w:hAnsi="宋体" w:cs="宋体"/>
                <w:color w:val="auto"/>
                <w:sz w:val="24"/>
                <w:lang w:val="en-US" w:eastAsia="zh-CN"/>
              </w:rPr>
              <w:t>4</w:t>
            </w:r>
          </w:p>
        </w:tc>
        <w:tc>
          <w:tcPr>
            <w:tcW w:w="8221" w:type="dxa"/>
            <w:gridSpan w:val="3"/>
            <w:vAlign w:val="top"/>
          </w:tcPr>
          <w:p w14:paraId="44F83CA8">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其他内容</w:t>
            </w:r>
          </w:p>
          <w:p w14:paraId="7E4CEE94">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w:t>
            </w:r>
            <w:r>
              <w:rPr>
                <w:rFonts w:hint="eastAsia" w:ascii="宋体" w:hAnsi="宋体" w:eastAsia="宋体" w:cs="宋体"/>
                <w:color w:val="auto"/>
                <w:sz w:val="24"/>
                <w:szCs w:val="24"/>
              </w:rPr>
              <w:t>所有投标人的投标文件必须是在接受采购人招标文件（含合同条款等）的基础上作出的投标承诺，若中标人对招标文件（含合同条款等）提出修改要求，采购人可视为其不响应招标文件的实质性条款，取消其中标资格。</w:t>
            </w:r>
          </w:p>
          <w:p w14:paraId="61219AFD">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eastAsia="zh-CN"/>
              </w:rPr>
              <w:t>.</w:t>
            </w:r>
            <w:r>
              <w:rPr>
                <w:rFonts w:hint="eastAsia" w:ascii="宋体" w:hAnsi="宋体" w:eastAsia="宋体" w:cs="宋体"/>
                <w:color w:val="auto"/>
                <w:sz w:val="24"/>
                <w:szCs w:val="24"/>
              </w:rPr>
              <w:t>中标人若因报价过低致使</w:t>
            </w:r>
            <w:bookmarkStart w:id="33" w:name="hmcheck_9761fb9a583a4acaac440986bab0dc86"/>
            <w:r>
              <w:rPr>
                <w:rFonts w:hint="eastAsia" w:ascii="宋体" w:hAnsi="宋体" w:eastAsia="宋体" w:cs="宋体"/>
                <w:color w:val="auto"/>
                <w:sz w:val="24"/>
                <w:szCs w:val="24"/>
                <w:shd w:val="clear" w:fill="FFFFFF"/>
              </w:rPr>
              <w:t>不</w:t>
            </w:r>
            <w:bookmarkEnd w:id="33"/>
            <w:r>
              <w:rPr>
                <w:rFonts w:hint="eastAsia" w:ascii="宋体" w:hAnsi="宋体" w:eastAsia="宋体" w:cs="宋体"/>
                <w:color w:val="auto"/>
                <w:sz w:val="24"/>
                <w:szCs w:val="24"/>
              </w:rPr>
              <w:t>与采购人签订合同的，或在合同签订中无故要求变更投标承诺和变更投标报价的，采购人可取消其中标资格，</w:t>
            </w:r>
            <w:r>
              <w:rPr>
                <w:rFonts w:hint="eastAsia" w:ascii="宋体" w:hAnsi="宋体" w:cs="宋体"/>
                <w:color w:val="auto"/>
                <w:sz w:val="24"/>
                <w:szCs w:val="24"/>
                <w:lang w:val="en-US" w:eastAsia="zh-CN"/>
              </w:rPr>
              <w:t>情节严重的</w:t>
            </w:r>
            <w:r>
              <w:rPr>
                <w:rFonts w:hint="eastAsia" w:ascii="宋体" w:hAnsi="宋体" w:eastAsia="宋体" w:cs="宋体"/>
                <w:color w:val="auto"/>
                <w:sz w:val="24"/>
                <w:szCs w:val="24"/>
              </w:rPr>
              <w:t>行政主管部门给予不良行为记录。</w:t>
            </w:r>
          </w:p>
          <w:p w14:paraId="17E4CD49">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w:t>
            </w:r>
            <w:r>
              <w:rPr>
                <w:rFonts w:hint="eastAsia" w:ascii="宋体" w:hAnsi="宋体" w:eastAsia="宋体" w:cs="宋体"/>
                <w:color w:val="auto"/>
                <w:sz w:val="24"/>
                <w:szCs w:val="24"/>
              </w:rPr>
              <w:t>本招标文件中的所有条款，包括合同条款均是招标文件的实质性组成部分，投标人的投标文件是在充分理解了招标文件（含合同条款）的所有条款后作出的投标决定，是对招标文件的实质性响应，投标人中标后不得对招标文件实质性内容进行修改或质询。若中标人对招标文件（含合同条款）提出修改要求，采购人有权拒绝与之签订合同，取消其中标候选人资格，由此产生的一切后果全部由中标人承担。</w:t>
            </w:r>
          </w:p>
        </w:tc>
      </w:tr>
      <w:tr w14:paraId="5BFC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75" w:type="dxa"/>
            <w:vAlign w:val="center"/>
          </w:tcPr>
          <w:p w14:paraId="2CD48681">
            <w:pPr>
              <w:adjustRightInd w:val="0"/>
              <w:spacing w:line="480" w:lineRule="exact"/>
              <w:jc w:val="center"/>
              <w:textAlignment w:val="baseline"/>
              <w:rPr>
                <w:rFonts w:hint="eastAsia" w:ascii="宋体" w:hAnsi="宋体" w:eastAsia="宋体" w:cs="宋体"/>
                <w:color w:val="auto"/>
                <w:sz w:val="24"/>
                <w:lang w:eastAsia="zh-CN"/>
              </w:rPr>
            </w:pPr>
            <w:r>
              <w:rPr>
                <w:rFonts w:hint="eastAsia" w:ascii="宋体" w:hAnsi="宋体" w:cs="宋体"/>
                <w:color w:val="auto"/>
                <w:sz w:val="24"/>
              </w:rPr>
              <w:t>8.</w:t>
            </w:r>
            <w:r>
              <w:rPr>
                <w:rFonts w:hint="eastAsia" w:ascii="宋体" w:hAnsi="宋体" w:cs="宋体"/>
                <w:color w:val="auto"/>
                <w:sz w:val="24"/>
                <w:lang w:val="en-US" w:eastAsia="zh-CN"/>
              </w:rPr>
              <w:t>5</w:t>
            </w:r>
          </w:p>
        </w:tc>
        <w:tc>
          <w:tcPr>
            <w:tcW w:w="8221" w:type="dxa"/>
            <w:gridSpan w:val="3"/>
            <w:vAlign w:val="top"/>
          </w:tcPr>
          <w:p w14:paraId="4C6D1775">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费用承担</w:t>
            </w:r>
            <w:r>
              <w:rPr>
                <w:rFonts w:hint="eastAsia" w:ascii="宋体" w:hAnsi="宋体" w:cs="宋体"/>
                <w:color w:val="auto"/>
                <w:sz w:val="24"/>
                <w:szCs w:val="24"/>
                <w:lang w:eastAsia="zh-CN"/>
              </w:rPr>
              <w:t>：</w:t>
            </w:r>
            <w:r>
              <w:rPr>
                <w:rFonts w:hint="eastAsia" w:ascii="宋体" w:hAnsi="宋体" w:eastAsia="宋体" w:cs="宋体"/>
                <w:color w:val="auto"/>
                <w:sz w:val="24"/>
                <w:szCs w:val="24"/>
              </w:rPr>
              <w:t>投标人准备和参加投标活动发生的费用自理。</w:t>
            </w:r>
          </w:p>
        </w:tc>
      </w:tr>
    </w:tbl>
    <w:p w14:paraId="4E11E12B">
      <w:pPr>
        <w:spacing w:line="480" w:lineRule="exact"/>
        <w:jc w:val="center"/>
        <w:outlineLvl w:val="1"/>
        <w:rPr>
          <w:rFonts w:hint="eastAsia" w:ascii="宋体" w:hAnsi="宋体"/>
          <w:b/>
          <w:color w:val="auto"/>
          <w:sz w:val="24"/>
        </w:rPr>
      </w:pPr>
      <w:bookmarkStart w:id="34" w:name="_Toc24579"/>
    </w:p>
    <w:p w14:paraId="3CC099CB">
      <w:pPr>
        <w:spacing w:line="480" w:lineRule="exact"/>
        <w:jc w:val="center"/>
        <w:rPr>
          <w:rFonts w:hint="eastAsia" w:ascii="黑体" w:hAnsi="黑体" w:eastAsia="黑体"/>
          <w:b/>
          <w:color w:val="auto"/>
          <w:sz w:val="32"/>
          <w:szCs w:val="32"/>
        </w:rPr>
      </w:pPr>
      <w:r>
        <w:rPr>
          <w:rFonts w:hint="eastAsia" w:ascii="黑体" w:hAnsi="黑体" w:eastAsia="黑体"/>
          <w:b/>
          <w:color w:val="auto"/>
          <w:sz w:val="32"/>
          <w:szCs w:val="32"/>
        </w:rPr>
        <w:t>一、总  则</w:t>
      </w:r>
      <w:bookmarkEnd w:id="32"/>
      <w:bookmarkEnd w:id="34"/>
    </w:p>
    <w:p w14:paraId="3A7EE71A">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rPr>
      </w:pPr>
      <w:r>
        <w:rPr>
          <w:rFonts w:hint="eastAsia" w:ascii="宋体" w:hAnsi="宋体"/>
          <w:b/>
          <w:color w:val="auto"/>
          <w:sz w:val="24"/>
        </w:rPr>
        <w:t xml:space="preserve">1. </w:t>
      </w:r>
      <w:r>
        <w:rPr>
          <w:rFonts w:hint="eastAsia" w:ascii="宋体" w:hAnsi="宋体"/>
          <w:b/>
          <w:color w:val="auto"/>
          <w:sz w:val="24"/>
          <w:lang w:eastAsia="zh-CN"/>
        </w:rPr>
        <w:t>采购人</w:t>
      </w:r>
      <w:r>
        <w:rPr>
          <w:rFonts w:hint="eastAsia" w:ascii="宋体" w:hAnsi="宋体"/>
          <w:b/>
          <w:color w:val="auto"/>
          <w:sz w:val="24"/>
        </w:rPr>
        <w:t>、</w:t>
      </w:r>
      <w:r>
        <w:rPr>
          <w:rFonts w:hint="eastAsia" w:ascii="宋体" w:hAnsi="宋体"/>
          <w:b/>
          <w:color w:val="auto"/>
          <w:sz w:val="24"/>
          <w:lang w:val="en-US" w:eastAsia="zh-CN"/>
        </w:rPr>
        <w:t>集中采购</w:t>
      </w:r>
      <w:r>
        <w:rPr>
          <w:rFonts w:hint="eastAsia" w:ascii="宋体" w:hAnsi="宋体"/>
          <w:b/>
          <w:color w:val="auto"/>
          <w:sz w:val="24"/>
        </w:rPr>
        <w:t>代理机构、项目名称及项目编号，详见招标文件“投标人须知前附表”。</w:t>
      </w:r>
    </w:p>
    <w:p w14:paraId="44BC4A9F">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rPr>
      </w:pPr>
      <w:r>
        <w:rPr>
          <w:rFonts w:ascii="宋体" w:hAnsi="宋体"/>
          <w:b/>
          <w:color w:val="auto"/>
          <w:sz w:val="24"/>
        </w:rPr>
        <w:t>2. 定义招标文件中下列术语应解释为：</w:t>
      </w:r>
    </w:p>
    <w:p w14:paraId="2265A727">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val="0"/>
          <w:bCs/>
          <w:color w:val="auto"/>
          <w:sz w:val="24"/>
          <w:lang w:val="en-US" w:eastAsia="zh-CN"/>
        </w:rPr>
      </w:pPr>
      <w:r>
        <w:rPr>
          <w:rFonts w:ascii="宋体" w:hAnsi="宋体"/>
          <w:color w:val="auto"/>
          <w:sz w:val="24"/>
        </w:rPr>
        <w:t>2.</w:t>
      </w:r>
      <w:r>
        <w:rPr>
          <w:rFonts w:hint="eastAsia" w:ascii="宋体" w:hAnsi="宋体"/>
          <w:color w:val="auto"/>
          <w:sz w:val="24"/>
          <w:lang w:val="en-US" w:eastAsia="zh-CN"/>
        </w:rPr>
        <w:t>1</w:t>
      </w:r>
      <w:r>
        <w:rPr>
          <w:rFonts w:hint="eastAsia" w:ascii="宋体" w:hAnsi="宋体"/>
          <w:b/>
          <w:color w:val="auto"/>
          <w:sz w:val="24"/>
          <w:lang w:val="en-US" w:eastAsia="zh-CN"/>
        </w:rPr>
        <w:t>招标人（</w:t>
      </w:r>
      <w:r>
        <w:rPr>
          <w:rFonts w:hint="eastAsia" w:ascii="宋体" w:hAnsi="宋体"/>
          <w:b/>
          <w:color w:val="auto"/>
          <w:sz w:val="24"/>
          <w:lang w:eastAsia="zh-CN"/>
        </w:rPr>
        <w:t>采购人</w:t>
      </w:r>
      <w:r>
        <w:rPr>
          <w:rFonts w:hint="eastAsia" w:ascii="宋体" w:hAnsi="宋体"/>
          <w:b/>
          <w:color w:val="auto"/>
          <w:sz w:val="24"/>
          <w:lang w:val="en-US" w:eastAsia="zh-CN"/>
        </w:rPr>
        <w:t>）：</w:t>
      </w:r>
      <w:r>
        <w:rPr>
          <w:rFonts w:hint="eastAsia" w:ascii="宋体" w:hAnsi="宋体"/>
          <w:b w:val="0"/>
          <w:bCs/>
          <w:color w:val="auto"/>
          <w:sz w:val="24"/>
          <w:lang w:val="en-US" w:eastAsia="zh-CN"/>
        </w:rPr>
        <w:t>陇川县教育体育局</w:t>
      </w:r>
    </w:p>
    <w:p w14:paraId="36AE7050">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2.2</w:t>
      </w:r>
      <w:r>
        <w:rPr>
          <w:rFonts w:hint="eastAsia" w:ascii="宋体" w:hAnsi="宋体"/>
          <w:b/>
          <w:color w:val="auto"/>
          <w:sz w:val="24"/>
          <w:lang w:val="en-US" w:eastAsia="zh-CN"/>
        </w:rPr>
        <w:t>集中采购</w:t>
      </w:r>
      <w:r>
        <w:rPr>
          <w:rFonts w:ascii="宋体" w:hAnsi="宋体"/>
          <w:b/>
          <w:color w:val="auto"/>
          <w:sz w:val="24"/>
        </w:rPr>
        <w:t>代理机构</w:t>
      </w:r>
      <w:r>
        <w:rPr>
          <w:rFonts w:hint="eastAsia" w:ascii="宋体" w:hAnsi="宋体"/>
          <w:color w:val="auto"/>
          <w:sz w:val="24"/>
          <w:lang w:eastAsia="zh-CN"/>
        </w:rPr>
        <w:t>：</w:t>
      </w:r>
      <w:r>
        <w:rPr>
          <w:rFonts w:hint="eastAsia" w:ascii="宋体" w:hAnsi="宋体"/>
          <w:color w:val="auto"/>
          <w:sz w:val="24"/>
          <w:lang w:val="en-US" w:eastAsia="zh-CN"/>
        </w:rPr>
        <w:t>陇川县政府采购和出让中心</w:t>
      </w:r>
      <w:r>
        <w:rPr>
          <w:rFonts w:ascii="宋体" w:hAnsi="宋体"/>
          <w:color w:val="auto"/>
          <w:sz w:val="24"/>
        </w:rPr>
        <w:t>。</w:t>
      </w:r>
    </w:p>
    <w:p w14:paraId="71F770A5">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2.3“</w:t>
      </w:r>
      <w:r>
        <w:rPr>
          <w:rFonts w:ascii="宋体" w:hAnsi="宋体"/>
          <w:b/>
          <w:color w:val="auto"/>
          <w:sz w:val="24"/>
        </w:rPr>
        <w:t>投标人</w:t>
      </w:r>
      <w:r>
        <w:rPr>
          <w:rFonts w:ascii="宋体" w:hAnsi="宋体"/>
          <w:color w:val="auto"/>
          <w:sz w:val="24"/>
        </w:rPr>
        <w:t>”系指响应招标、参加投标竞争的法人</w:t>
      </w:r>
      <w:r>
        <w:rPr>
          <w:rFonts w:hint="eastAsia" w:ascii="宋体" w:hAnsi="宋体"/>
          <w:color w:val="auto"/>
          <w:sz w:val="24"/>
          <w:lang w:eastAsia="zh-CN"/>
        </w:rPr>
        <w:t>、</w:t>
      </w:r>
      <w:r>
        <w:rPr>
          <w:rFonts w:ascii="宋体" w:hAnsi="宋体"/>
          <w:color w:val="auto"/>
          <w:sz w:val="24"/>
        </w:rPr>
        <w:t>其他组织</w:t>
      </w:r>
      <w:r>
        <w:rPr>
          <w:rFonts w:hint="eastAsia" w:ascii="宋体" w:hAnsi="宋体"/>
          <w:color w:val="auto"/>
          <w:sz w:val="24"/>
          <w:lang w:eastAsia="zh-CN"/>
        </w:rPr>
        <w:t>、</w:t>
      </w:r>
      <w:r>
        <w:rPr>
          <w:rFonts w:hint="eastAsia" w:ascii="宋体" w:hAnsi="宋体"/>
          <w:color w:val="auto"/>
          <w:sz w:val="24"/>
          <w:lang w:val="en-US" w:eastAsia="zh-CN"/>
        </w:rPr>
        <w:t>自然人</w:t>
      </w:r>
      <w:r>
        <w:rPr>
          <w:rFonts w:ascii="宋体" w:hAnsi="宋体"/>
          <w:color w:val="auto"/>
          <w:sz w:val="24"/>
        </w:rPr>
        <w:t>。</w:t>
      </w:r>
    </w:p>
    <w:p w14:paraId="490A5FBA">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2.4“</w:t>
      </w:r>
      <w:r>
        <w:rPr>
          <w:rFonts w:ascii="宋体" w:hAnsi="宋体"/>
          <w:b/>
          <w:color w:val="auto"/>
          <w:sz w:val="24"/>
        </w:rPr>
        <w:t>货物</w:t>
      </w:r>
      <w:r>
        <w:rPr>
          <w:rFonts w:ascii="宋体" w:hAnsi="宋体"/>
          <w:color w:val="auto"/>
          <w:sz w:val="24"/>
        </w:rPr>
        <w:t>”系指</w:t>
      </w:r>
      <w:r>
        <w:rPr>
          <w:rFonts w:hint="eastAsia" w:ascii="宋体" w:hAnsi="宋体"/>
          <w:color w:val="auto"/>
          <w:sz w:val="24"/>
          <w:lang w:eastAsia="zh-CN"/>
        </w:rPr>
        <w:t>采购人</w:t>
      </w:r>
      <w:r>
        <w:rPr>
          <w:rFonts w:ascii="宋体" w:hAnsi="宋体"/>
          <w:color w:val="auto"/>
          <w:sz w:val="24"/>
        </w:rPr>
        <w:t>拟采购的、在招标文件中要求的各种形态和种类的物品，包括设备、原材料、燃料、办公和生活家具、工具、器具、仪表等有形产品。</w:t>
      </w:r>
    </w:p>
    <w:p w14:paraId="1BBC8B4A">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2.5“</w:t>
      </w:r>
      <w:r>
        <w:rPr>
          <w:rFonts w:ascii="宋体" w:hAnsi="宋体"/>
          <w:b/>
          <w:color w:val="auto"/>
          <w:sz w:val="24"/>
        </w:rPr>
        <w:t>服务</w:t>
      </w:r>
      <w:r>
        <w:rPr>
          <w:rFonts w:ascii="宋体" w:hAnsi="宋体"/>
          <w:color w:val="auto"/>
          <w:sz w:val="24"/>
        </w:rPr>
        <w:t>”系指招标文件规定的需中标人承担的如运输、保险</w:t>
      </w:r>
      <w:bookmarkStart w:id="35" w:name="hmcheck_6f6225c4bc2c401c8770b91f03c26a54"/>
      <w:r>
        <w:rPr>
          <w:rFonts w:ascii="宋体" w:hAnsi="宋体"/>
          <w:color w:val="auto"/>
          <w:sz w:val="24"/>
          <w:shd w:val="clear" w:fill="FFFFFF"/>
        </w:rPr>
        <w:t>及其它服务</w:t>
      </w:r>
      <w:bookmarkEnd w:id="35"/>
      <w:r>
        <w:rPr>
          <w:rFonts w:ascii="宋体" w:hAnsi="宋体"/>
          <w:color w:val="auto"/>
          <w:sz w:val="24"/>
        </w:rPr>
        <w:t>，或指导安装、调试、提供技术协助、培训</w:t>
      </w:r>
      <w:bookmarkStart w:id="36" w:name="hmcheck_374f3daf244d4bc086cdfd4dae5f3300"/>
      <w:r>
        <w:rPr>
          <w:rFonts w:ascii="宋体" w:hAnsi="宋体"/>
          <w:color w:val="auto"/>
          <w:sz w:val="24"/>
          <w:shd w:val="clear" w:fill="FFFFFF"/>
        </w:rPr>
        <w:t>及其它</w:t>
      </w:r>
      <w:bookmarkEnd w:id="36"/>
      <w:r>
        <w:rPr>
          <w:rFonts w:ascii="宋体" w:hAnsi="宋体"/>
          <w:color w:val="auto"/>
          <w:sz w:val="24"/>
        </w:rPr>
        <w:t>义务。</w:t>
      </w:r>
    </w:p>
    <w:p w14:paraId="6BDDB7E3">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2.6“</w:t>
      </w:r>
      <w:r>
        <w:rPr>
          <w:rFonts w:ascii="宋体" w:hAnsi="宋体"/>
          <w:b/>
          <w:color w:val="auto"/>
          <w:sz w:val="24"/>
        </w:rPr>
        <w:t>单位公章</w:t>
      </w:r>
      <w:r>
        <w:rPr>
          <w:rFonts w:ascii="宋体" w:hAnsi="宋体"/>
          <w:color w:val="auto"/>
          <w:sz w:val="24"/>
        </w:rPr>
        <w:t>”系指刻有工商登记部门核准并登记的法人名称全称的公章，简称</w:t>
      </w:r>
      <w:r>
        <w:rPr>
          <w:rFonts w:hint="eastAsia" w:ascii="宋体" w:hAnsi="宋体"/>
          <w:color w:val="auto"/>
          <w:sz w:val="24"/>
        </w:rPr>
        <w:t>“</w:t>
      </w:r>
      <w:r>
        <w:rPr>
          <w:rFonts w:ascii="宋体" w:hAnsi="宋体"/>
          <w:color w:val="auto"/>
          <w:sz w:val="24"/>
        </w:rPr>
        <w:t>公章</w:t>
      </w:r>
      <w:r>
        <w:rPr>
          <w:rFonts w:hint="eastAsia" w:ascii="宋体" w:hAnsi="宋体"/>
          <w:color w:val="auto"/>
          <w:sz w:val="24"/>
        </w:rPr>
        <w:t>”</w:t>
      </w:r>
      <w:r>
        <w:rPr>
          <w:rFonts w:ascii="宋体" w:hAnsi="宋体"/>
          <w:color w:val="auto"/>
          <w:sz w:val="24"/>
        </w:rPr>
        <w:t>。</w:t>
      </w:r>
    </w:p>
    <w:p w14:paraId="63E0A140">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2.7“</w:t>
      </w:r>
      <w:r>
        <w:rPr>
          <w:rFonts w:ascii="宋体" w:hAnsi="宋体"/>
          <w:b/>
          <w:color w:val="auto"/>
          <w:sz w:val="24"/>
        </w:rPr>
        <w:t>法人</w:t>
      </w:r>
      <w:r>
        <w:rPr>
          <w:rFonts w:ascii="宋体" w:hAnsi="宋体"/>
          <w:color w:val="auto"/>
          <w:sz w:val="24"/>
        </w:rPr>
        <w:t>”系指具有民事权利能力和民事行为能力，依法独立享有民事权利和承担民事义务的组织。简言之，法人是具有民事权利主体资格的</w:t>
      </w:r>
      <w:r>
        <w:rPr>
          <w:rFonts w:ascii="宋体" w:hAnsi="宋体"/>
          <w:color w:val="auto"/>
          <w:sz w:val="24"/>
        </w:rPr>
        <w:fldChar w:fldCharType="begin"/>
      </w:r>
      <w:r>
        <w:rPr>
          <w:rFonts w:ascii="宋体" w:hAnsi="宋体"/>
          <w:color w:val="auto"/>
          <w:sz w:val="24"/>
        </w:rPr>
        <w:instrText xml:space="preserve">HYPERLINK "http://baike.baidu.com/view/11175.htm"</w:instrText>
      </w:r>
      <w:r>
        <w:rPr>
          <w:rFonts w:ascii="宋体" w:hAnsi="宋体"/>
          <w:color w:val="auto"/>
          <w:sz w:val="24"/>
        </w:rPr>
        <w:fldChar w:fldCharType="separate"/>
      </w:r>
      <w:r>
        <w:rPr>
          <w:rStyle w:val="29"/>
          <w:rFonts w:ascii="宋体" w:hAnsi="宋体"/>
          <w:color w:val="auto"/>
          <w:sz w:val="24"/>
          <w:u w:val="none"/>
        </w:rPr>
        <w:t>社会</w:t>
      </w:r>
      <w:r>
        <w:rPr>
          <w:rFonts w:ascii="宋体" w:hAnsi="宋体"/>
          <w:color w:val="auto"/>
          <w:sz w:val="24"/>
        </w:rPr>
        <w:fldChar w:fldCharType="end"/>
      </w:r>
      <w:r>
        <w:rPr>
          <w:rFonts w:ascii="宋体" w:hAnsi="宋体"/>
          <w:color w:val="auto"/>
          <w:sz w:val="24"/>
        </w:rPr>
        <w:t>组织。我国的法人主要有四种：机关法人、事业法人、企业法人和社团法人。</w:t>
      </w:r>
    </w:p>
    <w:p w14:paraId="044AA7B1">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2.8“</w:t>
      </w:r>
      <w:r>
        <w:rPr>
          <w:rFonts w:ascii="宋体" w:hAnsi="宋体"/>
          <w:b/>
          <w:color w:val="auto"/>
          <w:sz w:val="24"/>
        </w:rPr>
        <w:t>企业法人</w:t>
      </w:r>
      <w:r>
        <w:rPr>
          <w:rFonts w:ascii="宋体" w:hAnsi="宋体"/>
          <w:color w:val="auto"/>
          <w:sz w:val="24"/>
        </w:rPr>
        <w:t>”系指依照《中华人民共和国公司法》在中国境内设立的有限责任公司和股份有限公司。</w:t>
      </w:r>
    </w:p>
    <w:p w14:paraId="69D4CD9B">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2.9“</w:t>
      </w:r>
      <w:r>
        <w:rPr>
          <w:rFonts w:ascii="宋体" w:hAnsi="宋体"/>
          <w:b/>
          <w:color w:val="auto"/>
          <w:sz w:val="24"/>
        </w:rPr>
        <w:t>法定代表人</w:t>
      </w:r>
      <w:r>
        <w:rPr>
          <w:rFonts w:ascii="宋体" w:hAnsi="宋体"/>
          <w:color w:val="auto"/>
          <w:sz w:val="24"/>
        </w:rPr>
        <w:t>”系指依照法律或法人组织章程规定，代表法人行使职权的负责人。</w:t>
      </w:r>
    </w:p>
    <w:p w14:paraId="59C263A0">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default" w:ascii="宋体" w:hAnsi="宋体"/>
          <w:color w:val="auto"/>
          <w:sz w:val="24"/>
          <w:lang w:val="en-US" w:eastAsia="zh-CN"/>
        </w:rPr>
      </w:pPr>
      <w:r>
        <w:rPr>
          <w:rFonts w:hint="eastAsia" w:ascii="宋体" w:hAnsi="宋体"/>
          <w:b w:val="0"/>
          <w:bCs/>
          <w:color w:val="auto"/>
          <w:sz w:val="24"/>
          <w:lang w:val="en-US" w:eastAsia="zh-CN"/>
        </w:rPr>
        <w:t>2.30</w:t>
      </w:r>
      <w:r>
        <w:rPr>
          <w:rFonts w:hint="eastAsia" w:ascii="宋体" w:hAnsi="宋体"/>
          <w:b/>
          <w:bCs w:val="0"/>
          <w:color w:val="auto"/>
          <w:sz w:val="24"/>
          <w:lang w:val="en-US" w:eastAsia="zh-CN"/>
        </w:rPr>
        <w:t>“自然人”</w:t>
      </w:r>
      <w:r>
        <w:rPr>
          <w:rFonts w:hint="eastAsia" w:ascii="宋体" w:hAnsi="宋体"/>
          <w:color w:val="auto"/>
          <w:sz w:val="24"/>
          <w:lang w:val="en-US" w:eastAsia="zh-CN"/>
        </w:rPr>
        <w:t>系指基于自然出生而依法享有民事权利和义务的个人。</w:t>
      </w:r>
    </w:p>
    <w:p w14:paraId="20AA611C">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rPr>
      </w:pPr>
      <w:r>
        <w:rPr>
          <w:rFonts w:ascii="宋体" w:hAnsi="宋体"/>
          <w:b/>
          <w:color w:val="auto"/>
          <w:sz w:val="24"/>
        </w:rPr>
        <w:t>3. 资金来源</w:t>
      </w:r>
    </w:p>
    <w:p w14:paraId="46A24ECC">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eastAsia="宋体"/>
          <w:color w:val="auto"/>
          <w:sz w:val="24"/>
          <w:lang w:eastAsia="zh-CN"/>
        </w:rPr>
      </w:pPr>
      <w:r>
        <w:rPr>
          <w:rFonts w:ascii="宋体" w:hAnsi="宋体"/>
          <w:color w:val="auto"/>
          <w:sz w:val="24"/>
        </w:rPr>
        <w:t>3.1见</w:t>
      </w:r>
      <w:r>
        <w:rPr>
          <w:rFonts w:hint="eastAsia" w:ascii="宋体" w:hAnsi="宋体"/>
          <w:color w:val="auto"/>
          <w:sz w:val="24"/>
        </w:rPr>
        <w:t>“</w:t>
      </w:r>
      <w:r>
        <w:rPr>
          <w:rFonts w:ascii="宋体" w:hAnsi="宋体"/>
          <w:b/>
          <w:color w:val="auto"/>
          <w:sz w:val="24"/>
        </w:rPr>
        <w:t>投标人须知前附表</w:t>
      </w:r>
      <w:r>
        <w:rPr>
          <w:rFonts w:hint="eastAsia" w:ascii="宋体" w:hAnsi="宋体"/>
          <w:color w:val="auto"/>
          <w:sz w:val="24"/>
        </w:rPr>
        <w:t>”</w:t>
      </w:r>
      <w:r>
        <w:rPr>
          <w:rFonts w:hint="eastAsia" w:ascii="宋体" w:hAnsi="宋体"/>
          <w:color w:val="auto"/>
          <w:sz w:val="24"/>
          <w:lang w:eastAsia="zh-CN"/>
        </w:rPr>
        <w:t>。</w:t>
      </w:r>
    </w:p>
    <w:p w14:paraId="40FC95C2">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rPr>
      </w:pPr>
      <w:r>
        <w:rPr>
          <w:rFonts w:ascii="宋体" w:hAnsi="宋体"/>
          <w:b/>
          <w:color w:val="auto"/>
          <w:sz w:val="24"/>
        </w:rPr>
        <w:t>4. 招标范围</w:t>
      </w:r>
    </w:p>
    <w:p w14:paraId="38A5AF4F">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rPr>
      </w:pPr>
      <w:r>
        <w:rPr>
          <w:rFonts w:ascii="宋体" w:hAnsi="宋体"/>
          <w:color w:val="auto"/>
          <w:sz w:val="24"/>
        </w:rPr>
        <w:t>4.1本项目招标范围：见</w:t>
      </w:r>
      <w:r>
        <w:rPr>
          <w:rFonts w:hint="eastAsia" w:ascii="宋体" w:hAnsi="宋体"/>
          <w:color w:val="auto"/>
          <w:sz w:val="24"/>
        </w:rPr>
        <w:t>“</w:t>
      </w:r>
      <w:r>
        <w:rPr>
          <w:rFonts w:ascii="宋体" w:hAnsi="宋体"/>
          <w:b/>
          <w:color w:val="auto"/>
          <w:sz w:val="24"/>
        </w:rPr>
        <w:t>投标人须知前附表</w:t>
      </w:r>
      <w:r>
        <w:rPr>
          <w:rFonts w:hint="eastAsia" w:ascii="宋体" w:hAnsi="宋体"/>
          <w:color w:val="auto"/>
          <w:sz w:val="24"/>
        </w:rPr>
        <w:t>”</w:t>
      </w:r>
      <w:r>
        <w:rPr>
          <w:rFonts w:ascii="宋体" w:hAnsi="宋体"/>
          <w:color w:val="auto"/>
          <w:sz w:val="24"/>
        </w:rPr>
        <w:t>。</w:t>
      </w:r>
    </w:p>
    <w:p w14:paraId="5E2268D8">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rPr>
      </w:pPr>
      <w:r>
        <w:rPr>
          <w:rFonts w:ascii="宋体" w:hAnsi="宋体"/>
          <w:color w:val="auto"/>
          <w:sz w:val="24"/>
        </w:rPr>
        <w:t>4.2本项目</w:t>
      </w:r>
      <w:r>
        <w:rPr>
          <w:rFonts w:hint="eastAsia" w:ascii="宋体" w:hAnsi="宋体"/>
          <w:color w:val="auto"/>
          <w:sz w:val="24"/>
        </w:rPr>
        <w:t>质量</w:t>
      </w:r>
      <w:r>
        <w:rPr>
          <w:rFonts w:hint="eastAsia" w:ascii="宋体" w:hAnsi="宋体"/>
          <w:color w:val="auto"/>
          <w:sz w:val="24"/>
          <w:lang w:val="en-US" w:eastAsia="zh-CN"/>
        </w:rPr>
        <w:t>要求</w:t>
      </w:r>
      <w:r>
        <w:rPr>
          <w:rFonts w:hint="eastAsia" w:ascii="宋体" w:hAnsi="宋体"/>
          <w:color w:val="auto"/>
          <w:sz w:val="24"/>
        </w:rPr>
        <w:t>、</w:t>
      </w:r>
      <w:r>
        <w:rPr>
          <w:rFonts w:hint="eastAsia" w:ascii="宋体" w:hAnsi="宋体" w:cs="宋体"/>
          <w:color w:val="auto"/>
          <w:kern w:val="0"/>
          <w:sz w:val="24"/>
          <w:szCs w:val="24"/>
          <w:lang w:val="en-US" w:eastAsia="zh-CN"/>
        </w:rPr>
        <w:t>合同履行期限（交货期）</w:t>
      </w:r>
      <w:r>
        <w:rPr>
          <w:rFonts w:hint="eastAsia" w:ascii="宋体" w:hAnsi="宋体"/>
          <w:color w:val="auto"/>
          <w:sz w:val="24"/>
        </w:rPr>
        <w:t>和</w:t>
      </w:r>
      <w:r>
        <w:rPr>
          <w:rFonts w:hint="eastAsia" w:ascii="宋体" w:hAnsi="宋体" w:cs="宋体"/>
          <w:color w:val="auto"/>
          <w:sz w:val="24"/>
          <w:lang w:eastAsia="zh-CN"/>
        </w:rPr>
        <w:t>履约地点</w:t>
      </w:r>
      <w:r>
        <w:rPr>
          <w:rFonts w:ascii="宋体" w:hAnsi="宋体"/>
          <w:color w:val="auto"/>
          <w:sz w:val="24"/>
        </w:rPr>
        <w:t>：见</w:t>
      </w:r>
      <w:r>
        <w:rPr>
          <w:rFonts w:hint="eastAsia" w:ascii="宋体" w:hAnsi="宋体"/>
          <w:color w:val="auto"/>
          <w:sz w:val="24"/>
        </w:rPr>
        <w:t>“</w:t>
      </w:r>
      <w:r>
        <w:rPr>
          <w:rFonts w:ascii="宋体" w:hAnsi="宋体"/>
          <w:b/>
          <w:color w:val="auto"/>
          <w:sz w:val="24"/>
        </w:rPr>
        <w:t>投标人须知前附表</w:t>
      </w:r>
      <w:r>
        <w:rPr>
          <w:rFonts w:hint="eastAsia" w:ascii="宋体" w:hAnsi="宋体"/>
          <w:color w:val="auto"/>
          <w:sz w:val="24"/>
        </w:rPr>
        <w:t>”</w:t>
      </w:r>
      <w:r>
        <w:rPr>
          <w:rFonts w:ascii="宋体" w:hAnsi="宋体"/>
          <w:color w:val="auto"/>
          <w:sz w:val="24"/>
        </w:rPr>
        <w:t>。</w:t>
      </w:r>
    </w:p>
    <w:p w14:paraId="0D2B359B">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rPr>
      </w:pPr>
      <w:r>
        <w:rPr>
          <w:rFonts w:ascii="宋体" w:hAnsi="宋体"/>
          <w:b/>
          <w:color w:val="auto"/>
          <w:sz w:val="24"/>
        </w:rPr>
        <w:t>5. 合格投标人</w:t>
      </w:r>
    </w:p>
    <w:p w14:paraId="3F1BD466">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rPr>
      </w:pPr>
      <w:r>
        <w:rPr>
          <w:rFonts w:ascii="宋体" w:hAnsi="宋体"/>
          <w:color w:val="auto"/>
          <w:sz w:val="24"/>
        </w:rPr>
        <w:t>5.1投标人应符合招标文件</w:t>
      </w:r>
      <w:r>
        <w:rPr>
          <w:rFonts w:hint="eastAsia" w:ascii="宋体" w:hAnsi="宋体"/>
          <w:color w:val="auto"/>
          <w:sz w:val="24"/>
        </w:rPr>
        <w:t>“</w:t>
      </w:r>
      <w:r>
        <w:rPr>
          <w:rFonts w:ascii="宋体" w:hAnsi="宋体"/>
          <w:b/>
          <w:color w:val="auto"/>
          <w:sz w:val="24"/>
        </w:rPr>
        <w:t>投标人须知前附表</w:t>
      </w:r>
      <w:r>
        <w:rPr>
          <w:rFonts w:hint="eastAsia" w:ascii="宋体" w:hAnsi="宋体"/>
          <w:color w:val="auto"/>
          <w:sz w:val="24"/>
        </w:rPr>
        <w:t>”</w:t>
      </w:r>
      <w:r>
        <w:rPr>
          <w:rFonts w:ascii="宋体" w:hAnsi="宋体"/>
          <w:color w:val="auto"/>
          <w:sz w:val="24"/>
        </w:rPr>
        <w:t>中规定的资格要求。</w:t>
      </w:r>
    </w:p>
    <w:p w14:paraId="1D49E4A8">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rPr>
      </w:pPr>
      <w:r>
        <w:rPr>
          <w:rFonts w:ascii="宋体" w:hAnsi="宋体"/>
          <w:color w:val="auto"/>
          <w:sz w:val="24"/>
        </w:rPr>
        <w:t>5.2</w:t>
      </w:r>
      <w:r>
        <w:rPr>
          <w:rFonts w:hint="eastAsia" w:ascii="宋体" w:hAnsi="宋体"/>
          <w:color w:val="auto"/>
          <w:sz w:val="24"/>
          <w:lang w:val="en-US" w:eastAsia="zh-CN"/>
        </w:rPr>
        <w:t>单位负责人为同一人或者存在直接控股、管理关系的不同供应商，不得参加同一合同项下的政府采购活动</w:t>
      </w:r>
      <w:r>
        <w:rPr>
          <w:rFonts w:ascii="宋体" w:hAnsi="宋体"/>
          <w:color w:val="auto"/>
          <w:sz w:val="24"/>
        </w:rPr>
        <w:t>。</w:t>
      </w:r>
    </w:p>
    <w:p w14:paraId="4ACEAA19">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rPr>
      </w:pPr>
      <w:r>
        <w:rPr>
          <w:rFonts w:ascii="宋体" w:hAnsi="宋体"/>
          <w:color w:val="auto"/>
          <w:sz w:val="24"/>
        </w:rPr>
        <w:t>5.</w:t>
      </w:r>
      <w:r>
        <w:rPr>
          <w:rFonts w:hint="eastAsia" w:ascii="宋体" w:hAnsi="宋体"/>
          <w:color w:val="auto"/>
          <w:sz w:val="24"/>
        </w:rPr>
        <w:t>3</w:t>
      </w:r>
      <w:r>
        <w:rPr>
          <w:rFonts w:ascii="宋体" w:hAnsi="宋体"/>
          <w:color w:val="auto"/>
          <w:sz w:val="24"/>
        </w:rPr>
        <w:t>符合上述条件的投标人应承担投标及履约中应承担的全部责任与义务。</w:t>
      </w:r>
    </w:p>
    <w:p w14:paraId="4D9F9891">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5.</w:t>
      </w:r>
      <w:r>
        <w:rPr>
          <w:rFonts w:hint="eastAsia" w:ascii="宋体" w:hAnsi="宋体"/>
          <w:color w:val="auto"/>
          <w:sz w:val="24"/>
        </w:rPr>
        <w:t>4</w:t>
      </w:r>
      <w:r>
        <w:rPr>
          <w:rFonts w:hint="eastAsia" w:ascii="宋体" w:hAnsi="宋体"/>
          <w:color w:val="auto"/>
          <w:sz w:val="24"/>
          <w:lang w:eastAsia="zh-CN"/>
        </w:rPr>
        <w:t>本项目不接受联合体投标</w:t>
      </w:r>
      <w:r>
        <w:rPr>
          <w:rFonts w:hint="eastAsia" w:ascii="宋体" w:hAnsi="宋体"/>
          <w:color w:val="auto"/>
          <w:sz w:val="24"/>
        </w:rPr>
        <w:t>。</w:t>
      </w:r>
    </w:p>
    <w:p w14:paraId="59A3BC83">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default" w:ascii="宋体" w:hAnsi="宋体"/>
          <w:color w:val="auto"/>
          <w:sz w:val="24"/>
          <w:lang w:val="en-US" w:eastAsia="zh-CN"/>
        </w:rPr>
      </w:pPr>
      <w:r>
        <w:rPr>
          <w:rFonts w:hint="eastAsia" w:ascii="宋体" w:hAnsi="宋体"/>
          <w:color w:val="auto"/>
          <w:sz w:val="24"/>
          <w:lang w:val="en-US" w:eastAsia="zh-CN"/>
        </w:rPr>
        <w:t>5.5本项目不允许分包。</w:t>
      </w:r>
    </w:p>
    <w:p w14:paraId="73B7FDD5">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rPr>
      </w:pPr>
      <w:r>
        <w:rPr>
          <w:rFonts w:ascii="宋体" w:hAnsi="宋体"/>
          <w:b/>
          <w:color w:val="auto"/>
          <w:sz w:val="24"/>
        </w:rPr>
        <w:t>6. 投标费用</w:t>
      </w:r>
    </w:p>
    <w:p w14:paraId="582005AD">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ascii="宋体" w:hAnsi="宋体"/>
          <w:color w:val="auto"/>
          <w:sz w:val="24"/>
        </w:rPr>
        <w:t>不论投标结果如何，投标人均应自行承担所有与编写和提交投标文件有关的全部费用。</w:t>
      </w:r>
    </w:p>
    <w:p w14:paraId="540FFB5E">
      <w:pPr>
        <w:spacing w:line="480" w:lineRule="exact"/>
        <w:jc w:val="center"/>
        <w:rPr>
          <w:rFonts w:ascii="黑体" w:hAnsi="黑体" w:eastAsia="黑体"/>
          <w:b/>
          <w:color w:val="auto"/>
          <w:sz w:val="32"/>
          <w:szCs w:val="32"/>
        </w:rPr>
      </w:pPr>
      <w:bookmarkStart w:id="37" w:name="_Toc38708253"/>
      <w:bookmarkStart w:id="38" w:name="_Toc234638897"/>
      <w:bookmarkStart w:id="39" w:name="_Toc31896"/>
    </w:p>
    <w:p w14:paraId="3BB74A42">
      <w:pPr>
        <w:spacing w:line="480" w:lineRule="exact"/>
        <w:jc w:val="center"/>
        <w:rPr>
          <w:rFonts w:ascii="黑体" w:hAnsi="黑体" w:eastAsia="黑体"/>
          <w:b/>
          <w:color w:val="auto"/>
          <w:sz w:val="32"/>
          <w:szCs w:val="32"/>
        </w:rPr>
      </w:pPr>
      <w:r>
        <w:rPr>
          <w:rFonts w:ascii="黑体" w:hAnsi="黑体" w:eastAsia="黑体"/>
          <w:b/>
          <w:color w:val="auto"/>
          <w:sz w:val="32"/>
          <w:szCs w:val="32"/>
        </w:rPr>
        <w:t>二、招标文件</w:t>
      </w:r>
      <w:bookmarkEnd w:id="37"/>
      <w:bookmarkEnd w:id="38"/>
      <w:bookmarkEnd w:id="39"/>
    </w:p>
    <w:p w14:paraId="686E4A9A">
      <w:pPr>
        <w:keepNext w:val="0"/>
        <w:keepLines w:val="0"/>
        <w:pageBreakBefore w:val="0"/>
        <w:widowControl w:val="0"/>
        <w:kinsoku/>
        <w:wordWrap/>
        <w:overflowPunct/>
        <w:topLinePunct w:val="0"/>
        <w:autoSpaceDE/>
        <w:autoSpaceDN/>
        <w:bidi w:val="0"/>
        <w:snapToGrid/>
        <w:spacing w:line="460" w:lineRule="exact"/>
        <w:ind w:firstLine="540" w:firstLineChars="224"/>
        <w:rPr>
          <w:rFonts w:hint="eastAsia" w:ascii="宋体" w:hAnsi="宋体"/>
          <w:b/>
          <w:color w:val="auto"/>
          <w:sz w:val="24"/>
        </w:rPr>
      </w:pPr>
      <w:r>
        <w:rPr>
          <w:rFonts w:ascii="宋体" w:hAnsi="宋体"/>
          <w:b/>
          <w:color w:val="auto"/>
          <w:sz w:val="24"/>
        </w:rPr>
        <w:t>7. 招标文件构成</w:t>
      </w:r>
    </w:p>
    <w:p w14:paraId="041B8B19">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rPr>
      </w:pPr>
      <w:r>
        <w:rPr>
          <w:rFonts w:ascii="宋体" w:hAnsi="宋体"/>
          <w:color w:val="auto"/>
          <w:sz w:val="24"/>
        </w:rPr>
        <w:t>7.1要求提供的</w:t>
      </w:r>
      <w:r>
        <w:rPr>
          <w:rFonts w:hint="eastAsia" w:ascii="宋体" w:hAnsi="宋体"/>
          <w:color w:val="auto"/>
          <w:sz w:val="24"/>
          <w:lang w:val="en-US" w:eastAsia="zh-CN"/>
        </w:rPr>
        <w:t>服务</w:t>
      </w:r>
      <w:r>
        <w:rPr>
          <w:rFonts w:ascii="宋体" w:hAnsi="宋体"/>
          <w:color w:val="auto"/>
          <w:sz w:val="24"/>
        </w:rPr>
        <w:t>、采购过程及合同条款在招标文件中均有说明，招标文件共六章，各章的内容如下：</w:t>
      </w:r>
    </w:p>
    <w:p w14:paraId="281093D6">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eastAsia="宋体"/>
          <w:b/>
          <w:color w:val="auto"/>
          <w:sz w:val="24"/>
          <w:lang w:eastAsia="zh-CN"/>
        </w:rPr>
      </w:pPr>
      <w:bookmarkStart w:id="40" w:name="_Toc22364"/>
      <w:bookmarkStart w:id="41" w:name="_Toc17752"/>
      <w:bookmarkStart w:id="42" w:name="_Toc23936"/>
      <w:r>
        <w:rPr>
          <w:rFonts w:ascii="宋体" w:hAnsi="宋体"/>
          <w:color w:val="auto"/>
          <w:sz w:val="24"/>
        </w:rPr>
        <w:t xml:space="preserve">第一章  </w:t>
      </w:r>
      <w:bookmarkEnd w:id="40"/>
      <w:bookmarkEnd w:id="41"/>
      <w:bookmarkEnd w:id="42"/>
      <w:r>
        <w:rPr>
          <w:rFonts w:hint="eastAsia" w:ascii="宋体" w:hAnsi="宋体"/>
          <w:color w:val="auto"/>
          <w:sz w:val="24"/>
          <w:lang w:eastAsia="zh-CN"/>
        </w:rPr>
        <w:t>招标公告</w:t>
      </w:r>
    </w:p>
    <w:p w14:paraId="40C43998">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rPr>
      </w:pPr>
      <w:bookmarkStart w:id="43" w:name="_Toc20112"/>
      <w:bookmarkStart w:id="44" w:name="_Toc9009"/>
      <w:bookmarkStart w:id="45" w:name="_Toc10262"/>
      <w:r>
        <w:rPr>
          <w:rFonts w:ascii="宋体" w:hAnsi="宋体"/>
          <w:color w:val="auto"/>
          <w:sz w:val="24"/>
        </w:rPr>
        <w:t>第二章  投标人须知</w:t>
      </w:r>
      <w:bookmarkEnd w:id="43"/>
      <w:bookmarkEnd w:id="44"/>
      <w:bookmarkEnd w:id="45"/>
    </w:p>
    <w:p w14:paraId="38C64CBD">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rPr>
      </w:pPr>
      <w:bookmarkStart w:id="46" w:name="_Toc17803"/>
      <w:bookmarkStart w:id="47" w:name="_Toc14522"/>
      <w:bookmarkStart w:id="48" w:name="_Toc7412"/>
      <w:r>
        <w:rPr>
          <w:rFonts w:ascii="宋体" w:hAnsi="宋体"/>
          <w:color w:val="auto"/>
          <w:sz w:val="24"/>
        </w:rPr>
        <w:t xml:space="preserve">第三章  </w:t>
      </w:r>
      <w:bookmarkEnd w:id="46"/>
      <w:bookmarkEnd w:id="47"/>
      <w:bookmarkEnd w:id="48"/>
      <w:r>
        <w:rPr>
          <w:rFonts w:hint="eastAsia" w:ascii="宋体" w:hAnsi="宋体"/>
          <w:color w:val="auto"/>
          <w:sz w:val="24"/>
        </w:rPr>
        <w:t>评标办法（综合评分法）</w:t>
      </w:r>
    </w:p>
    <w:p w14:paraId="0DC3D500">
      <w:pPr>
        <w:keepNext w:val="0"/>
        <w:keepLines w:val="0"/>
        <w:pageBreakBefore w:val="0"/>
        <w:widowControl w:val="0"/>
        <w:kinsoku/>
        <w:wordWrap/>
        <w:overflowPunct/>
        <w:topLinePunct w:val="0"/>
        <w:autoSpaceDE/>
        <w:autoSpaceDN/>
        <w:bidi w:val="0"/>
        <w:snapToGrid/>
        <w:spacing w:line="460" w:lineRule="exact"/>
        <w:ind w:firstLine="537" w:firstLineChars="224"/>
        <w:rPr>
          <w:rFonts w:hint="default" w:ascii="宋体" w:hAnsi="宋体" w:eastAsia="宋体"/>
          <w:color w:val="auto"/>
          <w:sz w:val="24"/>
          <w:lang w:val="en-US" w:eastAsia="zh-CN"/>
        </w:rPr>
      </w:pPr>
      <w:bookmarkStart w:id="49" w:name="_Toc7467"/>
      <w:bookmarkStart w:id="50" w:name="_Toc20166"/>
      <w:bookmarkStart w:id="51" w:name="_Toc13523"/>
      <w:r>
        <w:rPr>
          <w:rFonts w:ascii="宋体" w:hAnsi="宋体"/>
          <w:color w:val="auto"/>
          <w:sz w:val="24"/>
        </w:rPr>
        <w:t xml:space="preserve">第四章  </w:t>
      </w:r>
      <w:bookmarkEnd w:id="49"/>
      <w:bookmarkEnd w:id="50"/>
      <w:bookmarkEnd w:id="51"/>
      <w:r>
        <w:rPr>
          <w:rFonts w:hint="eastAsia" w:ascii="宋体" w:hAnsi="宋体"/>
          <w:color w:val="auto"/>
          <w:sz w:val="24"/>
          <w:lang w:val="en-US" w:eastAsia="zh-CN"/>
        </w:rPr>
        <w:t>采购需求</w:t>
      </w:r>
    </w:p>
    <w:p w14:paraId="1AF78E55">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rPr>
      </w:pPr>
      <w:bookmarkStart w:id="52" w:name="_Toc17022"/>
      <w:bookmarkStart w:id="53" w:name="_Toc18157"/>
      <w:bookmarkStart w:id="54" w:name="_Toc10734"/>
      <w:r>
        <w:rPr>
          <w:rFonts w:ascii="宋体" w:hAnsi="宋体"/>
          <w:color w:val="auto"/>
          <w:sz w:val="24"/>
        </w:rPr>
        <w:t>第五章  合同</w:t>
      </w:r>
      <w:r>
        <w:rPr>
          <w:rFonts w:hint="eastAsia" w:ascii="宋体" w:hAnsi="宋体"/>
          <w:color w:val="auto"/>
          <w:sz w:val="24"/>
        </w:rPr>
        <w:t>书样式及</w:t>
      </w:r>
      <w:r>
        <w:rPr>
          <w:rFonts w:ascii="宋体" w:hAnsi="宋体"/>
          <w:color w:val="auto"/>
          <w:sz w:val="24"/>
        </w:rPr>
        <w:t>主要条款</w:t>
      </w:r>
      <w:bookmarkEnd w:id="52"/>
      <w:bookmarkEnd w:id="53"/>
      <w:bookmarkEnd w:id="54"/>
    </w:p>
    <w:p w14:paraId="1840D7E3">
      <w:pPr>
        <w:keepNext w:val="0"/>
        <w:keepLines w:val="0"/>
        <w:pageBreakBefore w:val="0"/>
        <w:widowControl w:val="0"/>
        <w:kinsoku/>
        <w:wordWrap/>
        <w:overflowPunct/>
        <w:topLinePunct w:val="0"/>
        <w:autoSpaceDE/>
        <w:autoSpaceDN/>
        <w:bidi w:val="0"/>
        <w:snapToGrid/>
        <w:spacing w:line="460" w:lineRule="exact"/>
        <w:ind w:firstLine="537" w:firstLineChars="224"/>
        <w:rPr>
          <w:rFonts w:ascii="宋体" w:hAnsi="宋体"/>
          <w:color w:val="auto"/>
          <w:sz w:val="24"/>
        </w:rPr>
      </w:pPr>
      <w:bookmarkStart w:id="55" w:name="_Toc27473"/>
      <w:bookmarkStart w:id="56" w:name="_Toc2029"/>
      <w:bookmarkStart w:id="57" w:name="_Toc7631"/>
      <w:r>
        <w:rPr>
          <w:rFonts w:ascii="宋体" w:hAnsi="宋体"/>
          <w:color w:val="auto"/>
          <w:sz w:val="24"/>
        </w:rPr>
        <w:t xml:space="preserve">第六章  </w:t>
      </w:r>
      <w:bookmarkStart w:id="58" w:name="_Toc234638898"/>
      <w:bookmarkStart w:id="59" w:name="_Toc38708254"/>
      <w:r>
        <w:rPr>
          <w:rFonts w:ascii="宋体" w:hAnsi="宋体"/>
          <w:color w:val="auto"/>
          <w:sz w:val="24"/>
        </w:rPr>
        <w:t>投标文件格式</w:t>
      </w:r>
      <w:bookmarkEnd w:id="55"/>
      <w:bookmarkEnd w:id="56"/>
      <w:bookmarkEnd w:id="57"/>
    </w:p>
    <w:p w14:paraId="579AC7FC">
      <w:pPr>
        <w:keepNext w:val="0"/>
        <w:keepLines w:val="0"/>
        <w:pageBreakBefore w:val="0"/>
        <w:widowControl w:val="0"/>
        <w:kinsoku/>
        <w:wordWrap/>
        <w:overflowPunct/>
        <w:topLinePunct w:val="0"/>
        <w:autoSpaceDE/>
        <w:autoSpaceDN/>
        <w:bidi w:val="0"/>
        <w:snapToGrid/>
        <w:spacing w:line="460" w:lineRule="exact"/>
        <w:ind w:firstLine="540" w:firstLineChars="224"/>
        <w:rPr>
          <w:rFonts w:hint="eastAsia" w:ascii="宋体" w:hAnsi="宋体" w:cs="宋体"/>
          <w:b/>
          <w:bCs/>
          <w:color w:val="auto"/>
          <w:sz w:val="24"/>
        </w:rPr>
      </w:pPr>
      <w:r>
        <w:rPr>
          <w:rFonts w:hint="eastAsia" w:ascii="宋体" w:hAnsi="宋体" w:cs="宋体"/>
          <w:b/>
          <w:bCs/>
          <w:color w:val="auto"/>
          <w:sz w:val="24"/>
        </w:rPr>
        <w:t>8.电子招标文件的澄清与答疑</w:t>
      </w:r>
    </w:p>
    <w:p w14:paraId="5BC8BF25">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rPr>
      </w:pPr>
      <w:r>
        <w:rPr>
          <w:rFonts w:hint="eastAsia" w:ascii="宋体" w:hAnsi="宋体" w:cs="宋体"/>
          <w:color w:val="auto"/>
          <w:sz w:val="24"/>
        </w:rPr>
        <w:t>8.1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w:t>
      </w:r>
    </w:p>
    <w:p w14:paraId="4CCD7D0A">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lang w:eastAsia="zh-CN"/>
        </w:rPr>
      </w:pPr>
      <w:r>
        <w:rPr>
          <w:rFonts w:hint="eastAsia" w:ascii="宋体" w:hAnsi="宋体" w:cs="宋体"/>
          <w:color w:val="auto"/>
          <w:sz w:val="24"/>
        </w:rPr>
        <w:t>8.2投标截止时间：见投标人须知前附表</w:t>
      </w:r>
      <w:r>
        <w:rPr>
          <w:rFonts w:hint="eastAsia" w:ascii="宋体" w:hAnsi="宋体" w:cs="宋体"/>
          <w:color w:val="auto"/>
          <w:sz w:val="24"/>
          <w:lang w:eastAsia="zh-CN"/>
        </w:rPr>
        <w:t>。</w:t>
      </w:r>
    </w:p>
    <w:p w14:paraId="153A5FE8">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rPr>
      </w:pPr>
      <w:r>
        <w:rPr>
          <w:rFonts w:hint="eastAsia" w:ascii="宋体" w:hAnsi="宋体" w:cs="宋体"/>
          <w:color w:val="auto"/>
          <w:sz w:val="24"/>
          <w:lang w:val="en-US" w:eastAsia="zh-CN"/>
        </w:rPr>
        <w:t>8.3招标澄清和补遗全部通过网络发布，请投标人在开标</w:t>
      </w:r>
      <w:bookmarkStart w:id="60" w:name="hmcheck_b1ffdc26adc94bef9b3264dbdb2a25e2"/>
      <w:r>
        <w:rPr>
          <w:rFonts w:hint="eastAsia" w:ascii="宋体" w:hAnsi="宋体" w:cs="宋体"/>
          <w:color w:val="auto"/>
          <w:sz w:val="24"/>
          <w:shd w:val="clear" w:fill="FFFFFF"/>
          <w:lang w:val="en-US" w:eastAsia="zh-CN"/>
        </w:rPr>
        <w:t>截止日前</w:t>
      </w:r>
      <w:bookmarkEnd w:id="60"/>
      <w:r>
        <w:rPr>
          <w:rFonts w:hint="eastAsia" w:ascii="宋体" w:hAnsi="宋体" w:cs="宋体"/>
          <w:color w:val="auto"/>
          <w:sz w:val="24"/>
          <w:lang w:val="en-US" w:eastAsia="zh-CN"/>
        </w:rPr>
        <w:t>，务必查询网站信息，投标人自行登录政采云平台获取澄清，如果澄清内容影响投标文件编制的，应相应延长投标截止时间。</w:t>
      </w:r>
    </w:p>
    <w:p w14:paraId="7E257AB9">
      <w:pPr>
        <w:keepNext w:val="0"/>
        <w:keepLines w:val="0"/>
        <w:pageBreakBefore w:val="0"/>
        <w:widowControl w:val="0"/>
        <w:kinsoku/>
        <w:wordWrap/>
        <w:overflowPunct/>
        <w:topLinePunct w:val="0"/>
        <w:autoSpaceDE/>
        <w:autoSpaceDN/>
        <w:bidi w:val="0"/>
        <w:snapToGrid/>
        <w:spacing w:line="460" w:lineRule="exact"/>
        <w:ind w:firstLine="540" w:firstLineChars="224"/>
        <w:rPr>
          <w:rFonts w:hint="eastAsia" w:ascii="宋体" w:hAnsi="宋体" w:cs="宋体"/>
          <w:b/>
          <w:bCs/>
          <w:color w:val="auto"/>
          <w:sz w:val="24"/>
        </w:rPr>
      </w:pPr>
      <w:r>
        <w:rPr>
          <w:rFonts w:hint="eastAsia" w:ascii="宋体" w:hAnsi="宋体" w:cs="宋体"/>
          <w:b/>
          <w:bCs/>
          <w:color w:val="auto"/>
          <w:sz w:val="24"/>
        </w:rPr>
        <w:t>9.电子招标文件的修改</w:t>
      </w:r>
    </w:p>
    <w:p w14:paraId="36D06C02">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rPr>
      </w:pPr>
      <w:r>
        <w:rPr>
          <w:rFonts w:hint="eastAsia" w:ascii="宋体" w:hAnsi="宋体" w:cs="宋体"/>
          <w:color w:val="auto"/>
          <w:sz w:val="24"/>
        </w:rPr>
        <w:t>9.1采购人对招标文件中涉及评标办法、评审项目等重要评审内容做出变更，将同时发布补遗文件进行说明以保证各投标人都能重新下载并用于编制电子投标文件。</w:t>
      </w:r>
    </w:p>
    <w:p w14:paraId="5E79FC4B">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jc w:val="left"/>
        <w:textAlignment w:val="baseline"/>
        <w:rPr>
          <w:rFonts w:hint="eastAsia" w:ascii="宋体" w:hAnsi="宋体" w:cs="宋体"/>
          <w:color w:val="auto"/>
          <w:sz w:val="24"/>
        </w:rPr>
      </w:pPr>
      <w:r>
        <w:rPr>
          <w:rFonts w:hint="eastAsia" w:ascii="宋体" w:hAnsi="宋体" w:cs="宋体"/>
          <w:color w:val="auto"/>
          <w:sz w:val="24"/>
          <w:lang w:val="en-US" w:eastAsia="zh-CN"/>
        </w:rPr>
        <w:t>9.2</w:t>
      </w:r>
      <w:r>
        <w:rPr>
          <w:rFonts w:hint="eastAsia" w:ascii="宋体" w:hAnsi="宋体" w:cs="宋体"/>
          <w:color w:val="auto"/>
          <w:sz w:val="24"/>
        </w:rPr>
        <w:t>招标文件的修改将在“</w:t>
      </w:r>
      <w:r>
        <w:rPr>
          <w:rFonts w:hint="eastAsia" w:ascii="宋体" w:hAnsi="宋体" w:cs="宋体"/>
          <w:color w:val="auto"/>
          <w:sz w:val="24"/>
          <w:lang w:val="en-US" w:eastAsia="zh-CN"/>
        </w:rPr>
        <w:t>政采云平台</w:t>
      </w:r>
      <w:r>
        <w:rPr>
          <w:rFonts w:hint="eastAsia" w:ascii="宋体" w:hAnsi="宋体" w:cs="宋体"/>
          <w:color w:val="auto"/>
          <w:sz w:val="24"/>
        </w:rPr>
        <w:t>”发布，招标文件的修改作为招标文件的组成部分，并具有约束力。但如果修改招标文件的时间距投标截止时间不足15天，并且修改内容影响投标文件编制的，应相应延长投标截止时间。</w:t>
      </w:r>
    </w:p>
    <w:p w14:paraId="76F02B9C">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jc w:val="left"/>
        <w:textAlignment w:val="baseline"/>
        <w:rPr>
          <w:rFonts w:hint="eastAsia" w:ascii="宋体" w:hAnsi="宋体" w:cs="宋体"/>
          <w:color w:val="auto"/>
          <w:sz w:val="24"/>
        </w:rPr>
      </w:pPr>
      <w:r>
        <w:rPr>
          <w:rFonts w:hint="eastAsia" w:ascii="宋体" w:hAnsi="宋体" w:cs="宋体"/>
          <w:color w:val="auto"/>
          <w:sz w:val="24"/>
        </w:rPr>
        <w:t>9.</w:t>
      </w:r>
      <w:r>
        <w:rPr>
          <w:rFonts w:hint="eastAsia" w:ascii="宋体" w:hAnsi="宋体" w:cs="宋体"/>
          <w:color w:val="auto"/>
          <w:sz w:val="24"/>
          <w:lang w:val="en-US" w:eastAsia="zh-CN"/>
        </w:rPr>
        <w:t>3</w:t>
      </w:r>
      <w:r>
        <w:rPr>
          <w:rFonts w:hint="eastAsia" w:ascii="宋体" w:hAnsi="宋体" w:cs="宋体"/>
          <w:color w:val="auto"/>
          <w:sz w:val="24"/>
        </w:rPr>
        <w:t>投标人应在投标截止时间前及时登录</w:t>
      </w:r>
      <w:r>
        <w:rPr>
          <w:rFonts w:hint="eastAsia" w:ascii="宋体" w:hAnsi="宋体" w:cs="宋体"/>
          <w:color w:val="auto"/>
          <w:sz w:val="24"/>
          <w:lang w:val="en-US" w:eastAsia="zh-CN"/>
        </w:rPr>
        <w:t>政采云</w:t>
      </w:r>
      <w:bookmarkStart w:id="61" w:name="hmcheck_e31bf85bd5a94f6e9e9a9639a7801283"/>
      <w:r>
        <w:rPr>
          <w:rFonts w:hint="eastAsia" w:ascii="宋体" w:hAnsi="宋体" w:cs="宋体"/>
          <w:color w:val="auto"/>
          <w:sz w:val="24"/>
          <w:shd w:val="clear" w:fill="FFFFFF"/>
          <w:lang w:val="en-US" w:eastAsia="zh-CN"/>
        </w:rPr>
        <w:t>平台</w:t>
      </w:r>
      <w:r>
        <w:rPr>
          <w:rFonts w:hint="eastAsia" w:ascii="宋体" w:hAnsi="宋体" w:cs="宋体"/>
          <w:color w:val="auto"/>
          <w:sz w:val="24"/>
          <w:shd w:val="clear" w:fill="FFFFFF"/>
        </w:rPr>
        <w:t>中</w:t>
      </w:r>
      <w:bookmarkEnd w:id="61"/>
      <w:r>
        <w:rPr>
          <w:rFonts w:hint="eastAsia" w:ascii="宋体" w:hAnsi="宋体" w:cs="宋体"/>
          <w:color w:val="auto"/>
          <w:sz w:val="24"/>
        </w:rPr>
        <w:t>查看有关该项目招标文件的答疑、补遗内容。否则，后果自负。</w:t>
      </w:r>
    </w:p>
    <w:p w14:paraId="13411D27">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jc w:val="left"/>
        <w:textAlignment w:val="baseline"/>
        <w:rPr>
          <w:rFonts w:hint="eastAsia" w:ascii="宋体" w:hAnsi="宋体" w:cs="宋体"/>
          <w:color w:val="auto"/>
          <w:sz w:val="24"/>
        </w:rPr>
      </w:pPr>
      <w:r>
        <w:rPr>
          <w:rFonts w:hint="eastAsia" w:ascii="宋体" w:hAnsi="宋体" w:cs="宋体"/>
          <w:color w:val="auto"/>
          <w:sz w:val="24"/>
        </w:rPr>
        <w:t>9.</w:t>
      </w:r>
      <w:r>
        <w:rPr>
          <w:rFonts w:hint="eastAsia" w:ascii="宋体" w:hAnsi="宋体" w:cs="宋体"/>
          <w:color w:val="auto"/>
          <w:sz w:val="24"/>
          <w:lang w:val="en-US" w:eastAsia="zh-CN"/>
        </w:rPr>
        <w:t>4</w:t>
      </w:r>
      <w:r>
        <w:rPr>
          <w:rFonts w:hint="eastAsia" w:ascii="宋体" w:hAnsi="宋体" w:cs="宋体"/>
          <w:color w:val="auto"/>
          <w:sz w:val="24"/>
        </w:rPr>
        <w:t>招标文件澄清、招标文件修改文件内容均以网上电子文件为准，当招标文件、招标文件澄清、招标文件修改文件内容前后相互矛盾时，以最后发出的为准。</w:t>
      </w:r>
    </w:p>
    <w:p w14:paraId="3B6E34E3">
      <w:pPr>
        <w:keepNext w:val="0"/>
        <w:keepLines w:val="0"/>
        <w:pageBreakBefore w:val="0"/>
        <w:widowControl w:val="0"/>
        <w:kinsoku/>
        <w:wordWrap/>
        <w:overflowPunct/>
        <w:topLinePunct w:val="0"/>
        <w:autoSpaceDE/>
        <w:autoSpaceDN/>
        <w:bidi w:val="0"/>
        <w:snapToGrid/>
        <w:spacing w:line="460" w:lineRule="exact"/>
        <w:ind w:firstLine="542" w:firstLineChars="225"/>
        <w:rPr>
          <w:rFonts w:hint="eastAsia" w:ascii="宋体" w:hAnsi="宋体"/>
          <w:b/>
          <w:color w:val="auto"/>
          <w:sz w:val="24"/>
        </w:rPr>
      </w:pPr>
      <w:r>
        <w:rPr>
          <w:rFonts w:hint="eastAsia"/>
          <w:b/>
          <w:color w:val="auto"/>
          <w:sz w:val="24"/>
        </w:rPr>
        <w:t>注：投标单位对招标文件中有难以理解的内容，须在规定时间内提出，否则视为对招标文件再</w:t>
      </w:r>
      <w:bookmarkStart w:id="62" w:name="hmcheck_7e05bfc9f3ff4ad7aae95ba02fe188fe"/>
      <w:r>
        <w:rPr>
          <w:rFonts w:hint="eastAsia"/>
          <w:b/>
          <w:color w:val="auto"/>
          <w:sz w:val="24"/>
          <w:shd w:val="clear" w:fill="FFFFFF"/>
        </w:rPr>
        <w:t>无疑</w:t>
      </w:r>
      <w:bookmarkEnd w:id="62"/>
      <w:r>
        <w:rPr>
          <w:rFonts w:hint="eastAsia"/>
          <w:b/>
          <w:color w:val="auto"/>
          <w:sz w:val="24"/>
        </w:rPr>
        <w:t>义，由此带来的一切不利后果由投标单位自行承担。</w:t>
      </w:r>
    </w:p>
    <w:p w14:paraId="323F94AB">
      <w:pPr>
        <w:pStyle w:val="10"/>
        <w:rPr>
          <w:rFonts w:hint="eastAsia"/>
        </w:rPr>
      </w:pPr>
    </w:p>
    <w:p w14:paraId="0150B6FB">
      <w:pPr>
        <w:jc w:val="center"/>
        <w:rPr>
          <w:rFonts w:ascii="黑体" w:hAnsi="黑体" w:eastAsia="黑体"/>
          <w:b/>
          <w:color w:val="auto"/>
          <w:sz w:val="32"/>
          <w:szCs w:val="32"/>
        </w:rPr>
      </w:pPr>
      <w:r>
        <w:rPr>
          <w:rFonts w:ascii="黑体" w:hAnsi="黑体" w:eastAsia="黑体"/>
          <w:b/>
          <w:color w:val="auto"/>
          <w:sz w:val="32"/>
          <w:szCs w:val="32"/>
        </w:rPr>
        <w:t>三、投标文件的编制</w:t>
      </w:r>
      <w:bookmarkEnd w:id="58"/>
      <w:bookmarkEnd w:id="59"/>
    </w:p>
    <w:p w14:paraId="767A00D4">
      <w:pPr>
        <w:spacing w:line="480" w:lineRule="exact"/>
        <w:ind w:firstLine="482" w:firstLineChars="200"/>
        <w:rPr>
          <w:rFonts w:hint="eastAsia" w:ascii="宋体" w:hAnsi="宋体" w:cs="宋体"/>
          <w:b/>
          <w:bCs/>
          <w:color w:val="auto"/>
          <w:sz w:val="24"/>
        </w:rPr>
      </w:pPr>
      <w:r>
        <w:rPr>
          <w:rFonts w:hint="eastAsia" w:ascii="宋体" w:hAnsi="宋体" w:cs="宋体"/>
          <w:b/>
          <w:bCs/>
          <w:color w:val="auto"/>
          <w:sz w:val="24"/>
        </w:rPr>
        <w:t>10. 投标文件的编制</w:t>
      </w:r>
    </w:p>
    <w:p w14:paraId="126F5B04">
      <w:pPr>
        <w:spacing w:line="480" w:lineRule="exact"/>
        <w:ind w:firstLine="480" w:firstLineChars="200"/>
        <w:rPr>
          <w:rFonts w:hint="eastAsia" w:ascii="宋体" w:hAnsi="宋体" w:cs="宋体"/>
          <w:color w:val="auto"/>
          <w:sz w:val="24"/>
        </w:rPr>
      </w:pPr>
      <w:r>
        <w:rPr>
          <w:rFonts w:hint="eastAsia" w:ascii="宋体" w:hAnsi="宋体" w:cs="宋体"/>
          <w:color w:val="auto"/>
          <w:sz w:val="24"/>
        </w:rPr>
        <w:t>10.1投标文件全部采用电子文档，投标人应安装客户端软件—“政采云电子交易客户端”，并按照招标文件和政采云电子交易平台的要求编制，编制后应进行电子签名及加密。</w:t>
      </w:r>
    </w:p>
    <w:p w14:paraId="2786B65B">
      <w:pPr>
        <w:spacing w:line="480" w:lineRule="exact"/>
        <w:ind w:firstLine="480" w:firstLineChars="200"/>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10</w:t>
      </w:r>
      <w:r>
        <w:rPr>
          <w:rFonts w:hint="eastAsia" w:ascii="宋体" w:hAnsi="宋体" w:cs="宋体"/>
          <w:color w:val="auto"/>
          <w:sz w:val="24"/>
        </w:rPr>
        <w:t>.2如投标人提交的电子标书不符合20.1要求或开标时无法读取导入或解密，其投标文件将不予受理。</w:t>
      </w:r>
    </w:p>
    <w:p w14:paraId="35234AC9">
      <w:pPr>
        <w:spacing w:line="480" w:lineRule="exact"/>
        <w:ind w:firstLine="480" w:firstLineChars="200"/>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10</w:t>
      </w:r>
      <w:r>
        <w:rPr>
          <w:rFonts w:hint="eastAsia" w:ascii="宋体" w:hAnsi="宋体" w:cs="宋体"/>
          <w:color w:val="auto"/>
          <w:sz w:val="24"/>
        </w:rPr>
        <w:t>.</w:t>
      </w:r>
      <w:r>
        <w:rPr>
          <w:rFonts w:hint="eastAsia" w:ascii="宋体" w:hAnsi="宋体" w:cs="宋体"/>
          <w:color w:val="auto"/>
          <w:sz w:val="24"/>
          <w:lang w:val="en-US" w:eastAsia="zh-CN"/>
        </w:rPr>
        <w:t>3</w:t>
      </w:r>
      <w:r>
        <w:rPr>
          <w:rFonts w:hint="eastAsia" w:ascii="宋体" w:hAnsi="宋体" w:cs="宋体"/>
          <w:color w:val="auto"/>
          <w:sz w:val="24"/>
        </w:rPr>
        <w:t>关键内容字迹潦草、表达不清、未按要求填写而导致非唯一理解，视为未实质性响应招标文件的投标文件。</w:t>
      </w:r>
    </w:p>
    <w:p w14:paraId="32AD571F">
      <w:pPr>
        <w:spacing w:line="480" w:lineRule="exact"/>
        <w:ind w:firstLine="480" w:firstLineChars="200"/>
        <w:rPr>
          <w:rFonts w:hint="eastAsia" w:ascii="宋体" w:hAnsi="宋体" w:cs="宋体"/>
          <w:color w:val="FF0000"/>
          <w:sz w:val="24"/>
        </w:rPr>
      </w:pPr>
      <w:r>
        <w:rPr>
          <w:rFonts w:hint="eastAsia" w:ascii="宋体" w:hAnsi="宋体" w:cs="宋体"/>
          <w:color w:val="auto"/>
          <w:sz w:val="24"/>
          <w:lang w:val="en-US" w:eastAsia="zh-CN"/>
        </w:rPr>
        <w:t>10</w:t>
      </w:r>
      <w:r>
        <w:rPr>
          <w:rFonts w:hint="eastAsia" w:ascii="宋体" w:hAnsi="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rPr>
        <w:t>投标文件中提供的资料（扫描件），内容必须清晰可辨，若内容模糊，无法辨识，均视为未提供。</w:t>
      </w:r>
    </w:p>
    <w:p w14:paraId="55940BB5">
      <w:pPr>
        <w:spacing w:line="48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10</w:t>
      </w:r>
      <w:r>
        <w:rPr>
          <w:rFonts w:hint="eastAsia" w:ascii="宋体" w:hAnsi="宋体" w:cs="宋体"/>
          <w:color w:val="auto"/>
          <w:sz w:val="24"/>
        </w:rPr>
        <w:t>.</w:t>
      </w:r>
      <w:r>
        <w:rPr>
          <w:rFonts w:hint="eastAsia" w:ascii="宋体" w:hAnsi="宋体" w:cs="宋体"/>
          <w:color w:val="auto"/>
          <w:sz w:val="24"/>
          <w:lang w:val="en-US" w:eastAsia="zh-CN"/>
        </w:rPr>
        <w:t>5</w:t>
      </w:r>
      <w:r>
        <w:rPr>
          <w:rFonts w:hint="eastAsia" w:ascii="宋体" w:hAnsi="宋体" w:cs="宋体"/>
          <w:color w:val="auto"/>
          <w:sz w:val="24"/>
        </w:rPr>
        <w:t>投标文件应由法定代表人/单位负责人在凡规定（电子签名）处逐一电子签名（电子签名或电子签章），要求盖章处应盖单位章（电子签章）。</w:t>
      </w:r>
    </w:p>
    <w:p w14:paraId="7314287C">
      <w:pPr>
        <w:spacing w:line="480" w:lineRule="exact"/>
        <w:ind w:firstLine="482" w:firstLineChars="200"/>
        <w:rPr>
          <w:rFonts w:ascii="宋体" w:hAnsi="宋体"/>
          <w:b/>
          <w:color w:val="auto"/>
          <w:sz w:val="24"/>
        </w:rPr>
      </w:pPr>
      <w:r>
        <w:rPr>
          <w:rFonts w:hint="eastAsia" w:ascii="宋体" w:hAnsi="宋体"/>
          <w:b/>
          <w:color w:val="auto"/>
          <w:sz w:val="24"/>
        </w:rPr>
        <w:t>11</w:t>
      </w:r>
      <w:r>
        <w:rPr>
          <w:rFonts w:ascii="宋体" w:hAnsi="宋体"/>
          <w:b/>
          <w:color w:val="auto"/>
          <w:sz w:val="24"/>
        </w:rPr>
        <w:t>. 投标文件编写注意事项</w:t>
      </w:r>
    </w:p>
    <w:p w14:paraId="023378A9">
      <w:pPr>
        <w:spacing w:line="480" w:lineRule="exact"/>
        <w:ind w:firstLine="480" w:firstLineChars="200"/>
        <w:rPr>
          <w:rFonts w:ascii="宋体" w:hAnsi="宋体"/>
          <w:color w:val="auto"/>
          <w:sz w:val="24"/>
        </w:rPr>
      </w:pPr>
      <w:r>
        <w:rPr>
          <w:rFonts w:hint="eastAsia" w:ascii="宋体" w:hAnsi="宋体"/>
          <w:color w:val="auto"/>
          <w:sz w:val="24"/>
        </w:rPr>
        <w:t>11</w:t>
      </w:r>
      <w:r>
        <w:rPr>
          <w:rFonts w:ascii="宋体" w:hAnsi="宋体"/>
          <w:color w:val="auto"/>
          <w:sz w:val="24"/>
        </w:rPr>
        <w:t>.</w:t>
      </w:r>
      <w:r>
        <w:rPr>
          <w:rFonts w:hint="eastAsia" w:ascii="宋体" w:hAnsi="宋体"/>
          <w:color w:val="auto"/>
          <w:sz w:val="24"/>
        </w:rPr>
        <w:t>1</w:t>
      </w:r>
      <w:r>
        <w:rPr>
          <w:rFonts w:ascii="宋体" w:hAnsi="宋体"/>
          <w:color w:val="auto"/>
          <w:sz w:val="24"/>
        </w:rPr>
        <w:t>投标人应仔细阅读招标文件，在完全了解招标的内容、要求和商务条件后，按照招标文件的要求编制投标文件。如果没有按照招标文件要求提交全部投标文件或者资料，没有对招标文件的实质性要求和条件做出响应，作为投标人的风险，可能导致该投标被拒绝。</w:t>
      </w:r>
    </w:p>
    <w:p w14:paraId="53A6B96A">
      <w:pPr>
        <w:spacing w:line="480" w:lineRule="exact"/>
        <w:ind w:firstLine="480" w:firstLineChars="200"/>
        <w:rPr>
          <w:rFonts w:ascii="宋体" w:hAnsi="宋体"/>
          <w:color w:val="auto"/>
          <w:sz w:val="24"/>
        </w:rPr>
      </w:pPr>
      <w:r>
        <w:rPr>
          <w:rFonts w:hint="eastAsia" w:ascii="宋体" w:hAnsi="宋体"/>
          <w:color w:val="auto"/>
          <w:sz w:val="24"/>
        </w:rPr>
        <w:t>11</w:t>
      </w:r>
      <w:r>
        <w:rPr>
          <w:rFonts w:ascii="宋体" w:hAnsi="宋体"/>
          <w:color w:val="auto"/>
          <w:sz w:val="24"/>
        </w:rPr>
        <w:t>.</w:t>
      </w:r>
      <w:r>
        <w:rPr>
          <w:rFonts w:hint="eastAsia" w:ascii="宋体" w:hAnsi="宋体"/>
          <w:color w:val="auto"/>
          <w:sz w:val="24"/>
        </w:rPr>
        <w:t>2</w:t>
      </w:r>
      <w:r>
        <w:rPr>
          <w:rFonts w:ascii="宋体" w:hAnsi="宋体"/>
          <w:color w:val="auto"/>
          <w:sz w:val="24"/>
        </w:rPr>
        <w:t>对招标文件提出的实质性要求和条件做出响应，是指投标人必须对招标文件中标明了实质性要求和条件的</w:t>
      </w:r>
      <w:r>
        <w:rPr>
          <w:rFonts w:hint="eastAsia" w:ascii="宋体" w:hAnsi="宋体"/>
          <w:color w:val="auto"/>
          <w:sz w:val="24"/>
          <w:lang w:val="en-US" w:eastAsia="zh-CN"/>
        </w:rPr>
        <w:t>服务</w:t>
      </w:r>
      <w:r>
        <w:rPr>
          <w:rFonts w:ascii="宋体" w:hAnsi="宋体"/>
          <w:color w:val="auto"/>
          <w:sz w:val="24"/>
        </w:rPr>
        <w:t>的</w:t>
      </w:r>
      <w:r>
        <w:rPr>
          <w:rFonts w:hint="eastAsia" w:ascii="宋体" w:hAnsi="宋体"/>
          <w:color w:val="auto"/>
          <w:sz w:val="24"/>
          <w:lang w:val="en-US" w:eastAsia="zh-CN"/>
        </w:rPr>
        <w:t>对象</w:t>
      </w:r>
      <w:r>
        <w:rPr>
          <w:rFonts w:ascii="宋体" w:hAnsi="宋体"/>
          <w:color w:val="auto"/>
          <w:sz w:val="24"/>
        </w:rPr>
        <w:t>、</w:t>
      </w:r>
      <w:r>
        <w:rPr>
          <w:rFonts w:hint="eastAsia" w:ascii="宋体" w:hAnsi="宋体"/>
          <w:color w:val="auto"/>
          <w:sz w:val="24"/>
          <w:lang w:val="en-US" w:eastAsia="zh-CN"/>
        </w:rPr>
        <w:t>期限</w:t>
      </w:r>
      <w:r>
        <w:rPr>
          <w:rFonts w:ascii="宋体" w:hAnsi="宋体"/>
          <w:sz w:val="24"/>
        </w:rPr>
        <w:t>、售后服务</w:t>
      </w:r>
      <w:r>
        <w:rPr>
          <w:rFonts w:ascii="宋体" w:hAnsi="宋体"/>
          <w:color w:val="auto"/>
          <w:sz w:val="24"/>
        </w:rPr>
        <w:t>、合同主要条款及其它要求等内容做出满足或者优于要求和条件的承诺。</w:t>
      </w:r>
    </w:p>
    <w:p w14:paraId="78742ABD">
      <w:pPr>
        <w:spacing w:line="480" w:lineRule="exact"/>
        <w:ind w:firstLine="482" w:firstLineChars="200"/>
        <w:rPr>
          <w:rFonts w:hint="eastAsia" w:ascii="宋体" w:hAnsi="宋体"/>
          <w:b/>
          <w:color w:val="auto"/>
          <w:sz w:val="24"/>
        </w:rPr>
      </w:pPr>
      <w:r>
        <w:rPr>
          <w:rFonts w:hint="eastAsia" w:ascii="宋体" w:hAnsi="宋体"/>
          <w:b/>
          <w:color w:val="auto"/>
          <w:sz w:val="24"/>
        </w:rPr>
        <w:t>12</w:t>
      </w:r>
      <w:r>
        <w:rPr>
          <w:rFonts w:ascii="宋体" w:hAnsi="宋体"/>
          <w:b/>
          <w:color w:val="auto"/>
          <w:sz w:val="24"/>
        </w:rPr>
        <w:t>. 投标的语言及计量单位</w:t>
      </w:r>
    </w:p>
    <w:p w14:paraId="49117728">
      <w:pPr>
        <w:spacing w:line="480" w:lineRule="exact"/>
        <w:ind w:firstLine="480" w:firstLineChars="200"/>
        <w:rPr>
          <w:rFonts w:ascii="宋体" w:hAnsi="宋体"/>
          <w:color w:val="auto"/>
          <w:sz w:val="24"/>
        </w:rPr>
      </w:pPr>
      <w:r>
        <w:rPr>
          <w:rFonts w:hint="eastAsia" w:ascii="宋体" w:hAnsi="宋体"/>
          <w:color w:val="auto"/>
          <w:sz w:val="24"/>
        </w:rPr>
        <w:t>12</w:t>
      </w:r>
      <w:r>
        <w:rPr>
          <w:rFonts w:ascii="宋体" w:hAnsi="宋体"/>
          <w:color w:val="auto"/>
          <w:sz w:val="24"/>
        </w:rPr>
        <w:t>.1投标人的投标文件以及投标人与招标代理机构就有关投标的所有来往函电统一使用中文（特别规定除外）。</w:t>
      </w:r>
    </w:p>
    <w:p w14:paraId="6655434B">
      <w:pPr>
        <w:spacing w:line="480" w:lineRule="exact"/>
        <w:ind w:firstLine="480" w:firstLineChars="200"/>
        <w:rPr>
          <w:rFonts w:hint="eastAsia" w:ascii="宋体" w:hAnsi="宋体"/>
          <w:b/>
          <w:color w:val="auto"/>
          <w:sz w:val="24"/>
        </w:rPr>
      </w:pPr>
      <w:r>
        <w:rPr>
          <w:rFonts w:hint="eastAsia" w:ascii="宋体" w:hAnsi="宋体"/>
          <w:color w:val="auto"/>
          <w:sz w:val="24"/>
        </w:rPr>
        <w:t>12</w:t>
      </w:r>
      <w:r>
        <w:rPr>
          <w:rFonts w:ascii="宋体" w:hAnsi="宋体"/>
          <w:color w:val="auto"/>
          <w:sz w:val="24"/>
        </w:rPr>
        <w:t>.2投标文件中使用的计量单位除招标文件中有特殊规定外，</w:t>
      </w:r>
      <w:r>
        <w:rPr>
          <w:rFonts w:hint="eastAsia" w:ascii="宋体" w:hAnsi="宋体"/>
          <w:color w:val="auto"/>
          <w:sz w:val="24"/>
        </w:rPr>
        <w:t>均</w:t>
      </w:r>
      <w:r>
        <w:rPr>
          <w:rFonts w:ascii="宋体" w:hAnsi="宋体"/>
          <w:color w:val="auto"/>
          <w:sz w:val="24"/>
        </w:rPr>
        <w:t>使用中国法定计量单位。</w:t>
      </w:r>
    </w:p>
    <w:p w14:paraId="237A3446">
      <w:pPr>
        <w:spacing w:line="480" w:lineRule="exact"/>
        <w:ind w:firstLine="540" w:firstLineChars="224"/>
        <w:rPr>
          <w:rFonts w:hint="eastAsia" w:ascii="宋体" w:hAnsi="宋体"/>
          <w:b/>
          <w:color w:val="auto"/>
          <w:sz w:val="24"/>
        </w:rPr>
      </w:pPr>
      <w:r>
        <w:rPr>
          <w:rFonts w:hint="eastAsia" w:ascii="宋体" w:hAnsi="宋体"/>
          <w:b/>
          <w:color w:val="auto"/>
          <w:sz w:val="24"/>
        </w:rPr>
        <w:t>13</w:t>
      </w:r>
      <w:r>
        <w:rPr>
          <w:rFonts w:ascii="宋体" w:hAnsi="宋体"/>
          <w:b/>
          <w:color w:val="auto"/>
          <w:sz w:val="24"/>
        </w:rPr>
        <w:t>. 投标文件构成</w:t>
      </w:r>
    </w:p>
    <w:p w14:paraId="5142B8B0">
      <w:pPr>
        <w:spacing w:line="480" w:lineRule="exact"/>
        <w:ind w:firstLine="537" w:firstLineChars="224"/>
        <w:rPr>
          <w:rFonts w:hint="eastAsia" w:ascii="宋体" w:hAnsi="宋体"/>
          <w:b/>
          <w:color w:val="auto"/>
          <w:sz w:val="24"/>
        </w:rPr>
      </w:pPr>
      <w:r>
        <w:rPr>
          <w:rFonts w:hint="eastAsia" w:ascii="宋体" w:hAnsi="宋体"/>
          <w:color w:val="auto"/>
          <w:sz w:val="24"/>
        </w:rPr>
        <w:t>13</w:t>
      </w:r>
      <w:r>
        <w:rPr>
          <w:rFonts w:ascii="宋体" w:hAnsi="宋体"/>
          <w:color w:val="auto"/>
          <w:sz w:val="24"/>
        </w:rPr>
        <w:t>.1投标</w:t>
      </w:r>
      <w:r>
        <w:rPr>
          <w:rFonts w:hint="eastAsia" w:ascii="宋体" w:hAnsi="宋体"/>
          <w:color w:val="auto"/>
          <w:sz w:val="24"/>
        </w:rPr>
        <w:t>单位编制</w:t>
      </w:r>
      <w:r>
        <w:rPr>
          <w:rFonts w:ascii="宋体" w:hAnsi="宋体"/>
          <w:color w:val="auto"/>
          <w:sz w:val="24"/>
        </w:rPr>
        <w:t>的投标文件应包括</w:t>
      </w:r>
      <w:r>
        <w:rPr>
          <w:rFonts w:hint="eastAsia" w:ascii="宋体" w:hAnsi="宋体"/>
          <w:bCs/>
          <w:color w:val="auto"/>
          <w:sz w:val="24"/>
        </w:rPr>
        <w:t>开标一览表、</w:t>
      </w:r>
      <w:r>
        <w:rPr>
          <w:rFonts w:ascii="宋体" w:hAnsi="宋体"/>
          <w:color w:val="auto"/>
          <w:sz w:val="24"/>
        </w:rPr>
        <w:t>商务文件</w:t>
      </w:r>
      <w:r>
        <w:rPr>
          <w:rFonts w:hint="eastAsia" w:ascii="宋体" w:hAnsi="宋体"/>
          <w:color w:val="auto"/>
          <w:sz w:val="24"/>
        </w:rPr>
        <w:t>、</w:t>
      </w:r>
      <w:r>
        <w:rPr>
          <w:rFonts w:ascii="宋体" w:hAnsi="宋体"/>
          <w:color w:val="auto"/>
          <w:sz w:val="24"/>
        </w:rPr>
        <w:t>技术文件</w:t>
      </w:r>
      <w:r>
        <w:rPr>
          <w:rFonts w:hint="eastAsia" w:ascii="宋体" w:hAnsi="宋体"/>
          <w:color w:val="auto"/>
          <w:sz w:val="24"/>
        </w:rPr>
        <w:t>、资格审查文件等</w:t>
      </w:r>
      <w:r>
        <w:rPr>
          <w:rFonts w:ascii="宋体" w:hAnsi="宋体"/>
          <w:color w:val="auto"/>
          <w:sz w:val="24"/>
        </w:rPr>
        <w:t>内容，并按</w:t>
      </w:r>
      <w:r>
        <w:rPr>
          <w:rFonts w:hint="eastAsia" w:ascii="宋体" w:hAnsi="宋体"/>
          <w:color w:val="auto"/>
          <w:sz w:val="24"/>
        </w:rPr>
        <w:t>《第六章 投标文件格式》内容要求及</w:t>
      </w:r>
      <w:r>
        <w:rPr>
          <w:rFonts w:ascii="宋体" w:hAnsi="宋体"/>
          <w:color w:val="auto"/>
          <w:sz w:val="24"/>
        </w:rPr>
        <w:t>顺序</w:t>
      </w:r>
      <w:r>
        <w:rPr>
          <w:rFonts w:hint="eastAsia" w:ascii="宋体" w:hAnsi="宋体"/>
          <w:color w:val="auto"/>
          <w:sz w:val="24"/>
        </w:rPr>
        <w:t>编制</w:t>
      </w:r>
      <w:r>
        <w:rPr>
          <w:rFonts w:ascii="宋体" w:hAnsi="宋体"/>
          <w:color w:val="auto"/>
          <w:sz w:val="24"/>
        </w:rPr>
        <w:t>。</w:t>
      </w:r>
    </w:p>
    <w:p w14:paraId="78DF7E1A">
      <w:pPr>
        <w:spacing w:line="480" w:lineRule="exact"/>
        <w:ind w:firstLine="540" w:firstLineChars="224"/>
        <w:rPr>
          <w:rFonts w:hint="eastAsia" w:ascii="宋体" w:hAnsi="宋体"/>
          <w:bCs/>
          <w:color w:val="auto"/>
          <w:sz w:val="24"/>
        </w:rPr>
      </w:pPr>
      <w:r>
        <w:rPr>
          <w:rFonts w:hint="eastAsia" w:ascii="宋体" w:hAnsi="宋体"/>
          <w:b/>
          <w:color w:val="auto"/>
          <w:sz w:val="24"/>
        </w:rPr>
        <w:t>13</w:t>
      </w:r>
      <w:r>
        <w:rPr>
          <w:rFonts w:ascii="宋体" w:hAnsi="宋体"/>
          <w:b/>
          <w:color w:val="auto"/>
          <w:sz w:val="24"/>
        </w:rPr>
        <w:t>.1.1商务文件：</w:t>
      </w:r>
    </w:p>
    <w:p w14:paraId="5978D94E">
      <w:pPr>
        <w:spacing w:line="480" w:lineRule="exact"/>
        <w:ind w:firstLine="537" w:firstLineChars="224"/>
        <w:rPr>
          <w:rFonts w:hint="eastAsia" w:ascii="宋体" w:hAnsi="宋体"/>
          <w:bCs/>
          <w:color w:val="auto"/>
          <w:sz w:val="24"/>
        </w:rPr>
      </w:pPr>
      <w:r>
        <w:rPr>
          <w:rFonts w:hint="eastAsia" w:ascii="宋体" w:hAnsi="宋体" w:eastAsia="宋体" w:cs="Times New Roman"/>
          <w:bCs/>
          <w:color w:val="auto"/>
          <w:sz w:val="24"/>
          <w:lang w:val="en-US" w:eastAsia="zh-CN"/>
        </w:rPr>
        <w:t>（1）</w:t>
      </w:r>
      <w:r>
        <w:rPr>
          <w:rFonts w:hint="eastAsia" w:ascii="宋体" w:hAnsi="宋体"/>
          <w:bCs/>
          <w:color w:val="auto"/>
          <w:sz w:val="24"/>
        </w:rPr>
        <w:t>投标报价汇总表；</w:t>
      </w:r>
    </w:p>
    <w:p w14:paraId="179EC7B7">
      <w:pPr>
        <w:spacing w:line="480" w:lineRule="exact"/>
        <w:ind w:firstLine="537" w:firstLineChars="224"/>
        <w:rPr>
          <w:rFonts w:hint="eastAsia" w:ascii="宋体" w:hAnsi="宋体"/>
          <w:bCs/>
          <w:color w:val="auto"/>
          <w:sz w:val="24"/>
        </w:rPr>
      </w:pPr>
      <w:r>
        <w:rPr>
          <w:rFonts w:hint="eastAsia" w:ascii="宋体" w:hAnsi="宋体" w:eastAsia="宋体" w:cs="Times New Roman"/>
          <w:bCs/>
          <w:color w:val="auto"/>
          <w:sz w:val="24"/>
          <w:lang w:val="en-US" w:eastAsia="zh-CN"/>
        </w:rPr>
        <w:t>（</w:t>
      </w:r>
      <w:r>
        <w:rPr>
          <w:rFonts w:hint="eastAsia" w:ascii="宋体" w:hAnsi="宋体" w:cs="Times New Roman"/>
          <w:bCs/>
          <w:color w:val="auto"/>
          <w:sz w:val="24"/>
          <w:lang w:val="en-US" w:eastAsia="zh-CN"/>
        </w:rPr>
        <w:t>2</w:t>
      </w:r>
      <w:r>
        <w:rPr>
          <w:rFonts w:hint="eastAsia" w:ascii="宋体" w:hAnsi="宋体" w:eastAsia="宋体" w:cs="Times New Roman"/>
          <w:bCs/>
          <w:color w:val="auto"/>
          <w:sz w:val="24"/>
          <w:lang w:val="en-US" w:eastAsia="zh-CN"/>
        </w:rPr>
        <w:t>）</w:t>
      </w:r>
      <w:r>
        <w:rPr>
          <w:rFonts w:hint="eastAsia" w:ascii="宋体" w:hAnsi="宋体"/>
          <w:bCs/>
          <w:color w:val="auto"/>
          <w:sz w:val="24"/>
        </w:rPr>
        <w:t>投标函；</w:t>
      </w:r>
    </w:p>
    <w:p w14:paraId="71CC5CE3">
      <w:pPr>
        <w:spacing w:line="480" w:lineRule="exact"/>
        <w:ind w:firstLine="537" w:firstLineChars="224"/>
        <w:rPr>
          <w:rFonts w:hint="eastAsia" w:ascii="宋体" w:hAnsi="宋体"/>
          <w:bCs/>
          <w:color w:val="auto"/>
          <w:sz w:val="24"/>
        </w:rPr>
      </w:pPr>
      <w:r>
        <w:rPr>
          <w:rFonts w:hint="eastAsia" w:ascii="宋体" w:hAnsi="宋体" w:eastAsia="宋体" w:cs="Times New Roman"/>
          <w:bCs/>
          <w:color w:val="auto"/>
          <w:sz w:val="24"/>
          <w:lang w:val="en-US" w:eastAsia="zh-CN"/>
        </w:rPr>
        <w:t>（</w:t>
      </w:r>
      <w:r>
        <w:rPr>
          <w:rFonts w:hint="eastAsia" w:ascii="宋体" w:hAnsi="宋体" w:cs="Times New Roman"/>
          <w:bCs/>
          <w:color w:val="auto"/>
          <w:sz w:val="24"/>
          <w:lang w:val="en-US" w:eastAsia="zh-CN"/>
        </w:rPr>
        <w:t>3</w:t>
      </w:r>
      <w:r>
        <w:rPr>
          <w:rFonts w:hint="eastAsia" w:ascii="宋体" w:hAnsi="宋体" w:eastAsia="宋体" w:cs="Times New Roman"/>
          <w:bCs/>
          <w:color w:val="auto"/>
          <w:sz w:val="24"/>
          <w:lang w:val="en-US" w:eastAsia="zh-CN"/>
        </w:rPr>
        <w:t>）</w:t>
      </w:r>
      <w:r>
        <w:rPr>
          <w:rFonts w:hint="eastAsia" w:ascii="宋体" w:hAnsi="宋体"/>
          <w:bCs/>
          <w:color w:val="auto"/>
          <w:sz w:val="24"/>
          <w:lang w:val="en-US" w:eastAsia="zh-CN"/>
        </w:rPr>
        <w:t>履约承诺书</w:t>
      </w:r>
      <w:r>
        <w:rPr>
          <w:rFonts w:hint="eastAsia" w:ascii="宋体" w:hAnsi="宋体"/>
          <w:bCs/>
          <w:color w:val="auto"/>
          <w:sz w:val="24"/>
        </w:rPr>
        <w:t>；</w:t>
      </w:r>
    </w:p>
    <w:p w14:paraId="43758AB1">
      <w:pPr>
        <w:spacing w:line="480" w:lineRule="exact"/>
        <w:ind w:firstLine="537" w:firstLineChars="224"/>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w:t>
      </w:r>
      <w:r>
        <w:rPr>
          <w:rFonts w:hint="eastAsia" w:ascii="宋体" w:hAnsi="宋体" w:cs="Times New Roman"/>
          <w:bCs/>
          <w:color w:val="auto"/>
          <w:sz w:val="24"/>
          <w:lang w:val="en-US" w:eastAsia="zh-CN"/>
        </w:rPr>
        <w:t>4</w:t>
      </w:r>
      <w:r>
        <w:rPr>
          <w:rFonts w:hint="eastAsia" w:ascii="宋体" w:hAnsi="宋体" w:eastAsia="宋体" w:cs="Times New Roman"/>
          <w:bCs/>
          <w:color w:val="auto"/>
          <w:sz w:val="24"/>
          <w:lang w:val="en-US" w:eastAsia="zh-CN"/>
        </w:rPr>
        <w:t>）法定代表人身份证明书（附法定代表人身份证扫描件）；</w:t>
      </w:r>
    </w:p>
    <w:p w14:paraId="266061A0">
      <w:pPr>
        <w:spacing w:line="480" w:lineRule="exact"/>
        <w:ind w:firstLine="537" w:firstLineChars="224"/>
        <w:rPr>
          <w:rFonts w:hint="eastAsia" w:ascii="宋体" w:hAnsi="宋体" w:eastAsia="宋体"/>
          <w:bCs/>
          <w:color w:val="auto"/>
          <w:sz w:val="24"/>
          <w:lang w:eastAsia="zh-CN"/>
        </w:rPr>
      </w:pPr>
      <w:r>
        <w:rPr>
          <w:rFonts w:hint="eastAsia" w:ascii="宋体" w:hAnsi="宋体" w:eastAsia="宋体" w:cs="Times New Roman"/>
          <w:bCs/>
          <w:color w:val="auto"/>
          <w:sz w:val="24"/>
          <w:lang w:val="en-US" w:eastAsia="zh-CN"/>
        </w:rPr>
        <w:t>（5）法定代表人授权委托书（附授权委托人身份证扫描件）【如代理人参加时提供】；</w:t>
      </w:r>
    </w:p>
    <w:p w14:paraId="5443EC1C">
      <w:pPr>
        <w:spacing w:line="480" w:lineRule="exact"/>
        <w:ind w:firstLine="537" w:firstLineChars="224"/>
        <w:rPr>
          <w:rFonts w:hint="eastAsia" w:ascii="宋体" w:hAnsi="宋体"/>
          <w:bCs/>
          <w:color w:val="auto"/>
          <w:sz w:val="24"/>
        </w:rPr>
      </w:pPr>
      <w:r>
        <w:rPr>
          <w:rFonts w:hint="eastAsia" w:ascii="宋体" w:hAnsi="宋体" w:eastAsia="宋体" w:cs="Times New Roman"/>
          <w:bCs/>
          <w:color w:val="auto"/>
          <w:sz w:val="24"/>
          <w:lang w:val="en-US" w:eastAsia="zh-CN"/>
        </w:rPr>
        <w:t>（</w:t>
      </w:r>
      <w:r>
        <w:rPr>
          <w:rFonts w:hint="eastAsia" w:ascii="宋体" w:hAnsi="宋体" w:cs="Times New Roman"/>
          <w:bCs/>
          <w:color w:val="auto"/>
          <w:sz w:val="24"/>
          <w:lang w:val="en-US" w:eastAsia="zh-CN"/>
        </w:rPr>
        <w:t>6</w:t>
      </w:r>
      <w:r>
        <w:rPr>
          <w:rFonts w:hint="eastAsia" w:ascii="宋体" w:hAnsi="宋体" w:eastAsia="宋体" w:cs="Times New Roman"/>
          <w:bCs/>
          <w:color w:val="auto"/>
          <w:sz w:val="24"/>
          <w:lang w:val="en-US" w:eastAsia="zh-CN"/>
        </w:rPr>
        <w:t>）</w:t>
      </w:r>
      <w:r>
        <w:rPr>
          <w:rFonts w:hint="eastAsia" w:ascii="宋体" w:hAnsi="宋体"/>
          <w:bCs/>
          <w:color w:val="auto"/>
          <w:sz w:val="24"/>
          <w:lang w:val="en-US" w:eastAsia="zh-CN"/>
        </w:rPr>
        <w:t>投标报价明细表；</w:t>
      </w:r>
    </w:p>
    <w:p w14:paraId="178B4061">
      <w:pPr>
        <w:spacing w:line="480" w:lineRule="exact"/>
        <w:ind w:firstLine="537" w:firstLineChars="224"/>
        <w:rPr>
          <w:rFonts w:hint="eastAsia" w:ascii="宋体" w:hAnsi="宋体"/>
          <w:bCs/>
          <w:color w:val="auto"/>
          <w:sz w:val="24"/>
        </w:rPr>
      </w:pPr>
      <w:r>
        <w:rPr>
          <w:rFonts w:hint="eastAsia" w:ascii="宋体" w:hAnsi="宋体" w:eastAsia="宋体" w:cs="Times New Roman"/>
          <w:bCs/>
          <w:color w:val="auto"/>
          <w:sz w:val="24"/>
          <w:lang w:val="en-US" w:eastAsia="zh-CN"/>
        </w:rPr>
        <w:t>（</w:t>
      </w:r>
      <w:r>
        <w:rPr>
          <w:rFonts w:hint="eastAsia" w:ascii="宋体" w:hAnsi="宋体" w:cs="Times New Roman"/>
          <w:bCs/>
          <w:color w:val="auto"/>
          <w:sz w:val="24"/>
          <w:lang w:val="en-US" w:eastAsia="zh-CN"/>
        </w:rPr>
        <w:t>7</w:t>
      </w:r>
      <w:r>
        <w:rPr>
          <w:rFonts w:hint="eastAsia" w:ascii="宋体" w:hAnsi="宋体" w:eastAsia="宋体" w:cs="Times New Roman"/>
          <w:bCs/>
          <w:color w:val="auto"/>
          <w:sz w:val="24"/>
          <w:lang w:val="en-US" w:eastAsia="zh-CN"/>
        </w:rPr>
        <w:t>）</w:t>
      </w:r>
      <w:r>
        <w:rPr>
          <w:rFonts w:hint="eastAsia" w:ascii="宋体" w:hAnsi="宋体"/>
          <w:bCs/>
          <w:color w:val="auto"/>
          <w:sz w:val="24"/>
          <w:lang w:val="en-US" w:eastAsia="zh-CN"/>
        </w:rPr>
        <w:t>中小企业声明函或残疾人福利性单位声明函或监狱企业的证明文件。</w:t>
      </w:r>
    </w:p>
    <w:p w14:paraId="67263318">
      <w:pPr>
        <w:spacing w:line="480" w:lineRule="exact"/>
        <w:ind w:firstLine="540" w:firstLineChars="224"/>
        <w:rPr>
          <w:rFonts w:hint="eastAsia" w:ascii="宋体" w:hAnsi="宋体"/>
          <w:b/>
          <w:color w:val="auto"/>
          <w:sz w:val="24"/>
        </w:rPr>
      </w:pPr>
      <w:r>
        <w:rPr>
          <w:rFonts w:hint="eastAsia" w:ascii="宋体" w:hAnsi="宋体"/>
          <w:b/>
          <w:color w:val="auto"/>
          <w:sz w:val="24"/>
        </w:rPr>
        <w:t>13</w:t>
      </w:r>
      <w:r>
        <w:rPr>
          <w:rFonts w:ascii="宋体" w:hAnsi="宋体"/>
          <w:b/>
          <w:color w:val="auto"/>
          <w:sz w:val="24"/>
        </w:rPr>
        <w:t xml:space="preserve">.1.2技术文件： </w:t>
      </w:r>
    </w:p>
    <w:p w14:paraId="59D33020">
      <w:pPr>
        <w:spacing w:line="480" w:lineRule="exact"/>
        <w:ind w:firstLine="540" w:firstLineChars="225"/>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（1）投标货物技术规格偏离表；</w:t>
      </w:r>
    </w:p>
    <w:p w14:paraId="056B59EB">
      <w:pPr>
        <w:spacing w:line="480" w:lineRule="exact"/>
        <w:ind w:firstLine="540" w:firstLineChars="225"/>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（2）项目实施方案；</w:t>
      </w:r>
    </w:p>
    <w:p w14:paraId="4810E8F4">
      <w:pPr>
        <w:spacing w:line="480" w:lineRule="exact"/>
        <w:ind w:firstLine="540" w:firstLineChars="225"/>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（3）质量承诺及保证措施；</w:t>
      </w:r>
    </w:p>
    <w:p w14:paraId="3EDBBD73">
      <w:pPr>
        <w:spacing w:line="480" w:lineRule="exact"/>
        <w:ind w:firstLine="540" w:firstLineChars="225"/>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（4）</w:t>
      </w:r>
      <w:r>
        <w:rPr>
          <w:rFonts w:hint="eastAsia" w:ascii="宋体" w:hAnsi="宋体" w:cs="Times New Roman"/>
          <w:bCs/>
          <w:color w:val="auto"/>
          <w:sz w:val="24"/>
          <w:lang w:val="en-US" w:eastAsia="zh-CN"/>
        </w:rPr>
        <w:t>进度计划保证措施及违约承诺</w:t>
      </w:r>
      <w:r>
        <w:rPr>
          <w:rFonts w:hint="eastAsia" w:ascii="宋体" w:hAnsi="宋体" w:eastAsia="宋体" w:cs="Times New Roman"/>
          <w:bCs/>
          <w:color w:val="auto"/>
          <w:sz w:val="24"/>
          <w:lang w:val="en-US" w:eastAsia="zh-CN"/>
        </w:rPr>
        <w:t>；</w:t>
      </w:r>
    </w:p>
    <w:p w14:paraId="2BEA64A3">
      <w:pPr>
        <w:spacing w:line="480" w:lineRule="exact"/>
        <w:ind w:firstLine="540" w:firstLineChars="225"/>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（5）售后服务方案；</w:t>
      </w:r>
    </w:p>
    <w:p w14:paraId="67C35DC2">
      <w:pPr>
        <w:spacing w:line="480" w:lineRule="exact"/>
        <w:ind w:firstLine="540" w:firstLineChars="225"/>
        <w:jc w:val="left"/>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（6）投标人认为有必要提供的技术部分说明或资料。</w:t>
      </w:r>
    </w:p>
    <w:p w14:paraId="6F08729E">
      <w:pPr>
        <w:spacing w:line="480" w:lineRule="exact"/>
        <w:ind w:firstLine="540" w:firstLineChars="224"/>
        <w:rPr>
          <w:rFonts w:ascii="宋体" w:hAnsi="宋体"/>
          <w:b/>
          <w:color w:val="auto"/>
          <w:sz w:val="24"/>
        </w:rPr>
      </w:pPr>
      <w:r>
        <w:rPr>
          <w:rFonts w:hint="eastAsia" w:ascii="宋体" w:hAnsi="宋体"/>
          <w:b/>
          <w:color w:val="auto"/>
          <w:sz w:val="24"/>
        </w:rPr>
        <w:t>13.1.3资格审查文件：</w:t>
      </w:r>
    </w:p>
    <w:p w14:paraId="5BAB6395">
      <w:pPr>
        <w:spacing w:line="480" w:lineRule="exact"/>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（1）投标单位基本情况表。（附营业执照等有关证书扫描件）</w:t>
      </w:r>
    </w:p>
    <w:p w14:paraId="30398E5A">
      <w:pPr>
        <w:spacing w:line="480" w:lineRule="exact"/>
        <w:ind w:firstLine="480" w:firstLineChars="200"/>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（2）具有履行合同所必需的设备和专业技术能力</w:t>
      </w:r>
      <w:r>
        <w:rPr>
          <w:rFonts w:hint="eastAsia" w:ascii="宋体" w:hAnsi="宋体" w:cs="宋体"/>
          <w:color w:val="auto"/>
          <w:kern w:val="0"/>
          <w:sz w:val="24"/>
          <w:szCs w:val="24"/>
          <w:lang w:val="en-US" w:eastAsia="zh-CN" w:bidi="ar"/>
        </w:rPr>
        <w:t>：供应商具有履行合同所必需的设备和专业技术能力，并在资金、设备和其他物质设施状况、管理能力、经验、信誉和相应的从业人员能满足本采购项目的供货和服务；投标人所供货物应符合国家有关部门规定的相应技术规范标准要求；如国家有关部门对投标人或其投标产品有强制性规定或要求的，则投标人及投标产品必须符合相应规定或要求。（须提供承诺书，格式自拟）</w:t>
      </w:r>
    </w:p>
    <w:p w14:paraId="383BCED5">
      <w:pPr>
        <w:spacing w:line="480" w:lineRule="exact"/>
        <w:ind w:firstLine="480" w:firstLineChars="200"/>
        <w:rPr>
          <w:rFonts w:hint="eastAsia" w:ascii="宋体" w:hAnsi="宋体" w:eastAsia="宋体" w:cs="Times New Roman"/>
          <w:color w:val="auto"/>
          <w:sz w:val="24"/>
          <w:lang w:val="en-US" w:eastAsia="zh-CN"/>
        </w:rPr>
      </w:pPr>
      <w:r>
        <w:rPr>
          <w:rFonts w:hint="eastAsia" w:ascii="宋体" w:hAnsi="宋体" w:eastAsia="宋体" w:cs="宋体"/>
          <w:color w:val="auto"/>
          <w:kern w:val="0"/>
          <w:sz w:val="24"/>
          <w:szCs w:val="24"/>
          <w:lang w:val="en-US" w:eastAsia="zh-CN" w:bidi="ar"/>
        </w:rPr>
        <w:t>（3）投标单位财务状况表</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提供202</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年度经社会审计机构审计的财务报表</w:t>
      </w:r>
      <w:bookmarkStart w:id="63" w:name="hmcheck_6d71d4ff54544373b3b86fe23c1e5227"/>
      <w:r>
        <w:rPr>
          <w:rFonts w:hint="eastAsia" w:ascii="宋体" w:hAnsi="宋体" w:eastAsia="宋体" w:cs="宋体"/>
          <w:color w:val="auto"/>
          <w:kern w:val="0"/>
          <w:sz w:val="24"/>
          <w:szCs w:val="24"/>
          <w:shd w:val="clear" w:fill="FFFFFF"/>
          <w:lang w:val="en-US" w:eastAsia="zh-CN" w:bidi="ar"/>
        </w:rPr>
        <w:t>(</w:t>
      </w:r>
      <w:bookmarkEnd w:id="63"/>
      <w:r>
        <w:rPr>
          <w:rFonts w:hint="eastAsia" w:ascii="宋体" w:hAnsi="宋体" w:eastAsia="宋体" w:cs="宋体"/>
          <w:color w:val="auto"/>
          <w:kern w:val="0"/>
          <w:sz w:val="24"/>
          <w:szCs w:val="24"/>
          <w:lang w:val="en-US" w:eastAsia="zh-CN" w:bidi="ar"/>
        </w:rPr>
        <w:t>包括审计报告、资产负债表、利润表等)证明材料扫描件，若无经社会审计机构审计的财务报表可提供企业财务报表（202</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年度）或投标单位开户银行出具的资信证明或信用等级证明扫描件；【注：投标单位成立时间不足1年，提交注册之日至今即可；202</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月以后新成立的单位不需要提交】</w:t>
      </w:r>
      <w:r>
        <w:rPr>
          <w:rFonts w:hint="eastAsia" w:ascii="宋体" w:hAnsi="宋体" w:cs="宋体"/>
          <w:color w:val="auto"/>
          <w:kern w:val="0"/>
          <w:sz w:val="24"/>
          <w:szCs w:val="24"/>
          <w:lang w:val="en-US" w:eastAsia="zh-CN" w:bidi="ar"/>
        </w:rPr>
        <w:t>。</w:t>
      </w:r>
    </w:p>
    <w:p w14:paraId="3CBAD98E">
      <w:pPr>
        <w:spacing w:line="480" w:lineRule="exact"/>
        <w:ind w:firstLine="480" w:firstLineChars="200"/>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（4）依法缴纳税收的证明资料：</w:t>
      </w:r>
      <w:r>
        <w:rPr>
          <w:rFonts w:hint="eastAsia" w:ascii="宋体" w:hAnsi="宋体" w:eastAsia="宋体" w:cs="Times New Roman"/>
          <w:color w:val="auto"/>
          <w:sz w:val="24"/>
          <w:lang w:val="en-US" w:eastAsia="zh-CN"/>
        </w:rPr>
        <w:t>投标人须提供缴税所属时间在202</w:t>
      </w:r>
      <w:r>
        <w:rPr>
          <w:rFonts w:hint="eastAsia" w:ascii="宋体" w:hAnsi="宋体" w:cs="Times New Roman"/>
          <w:color w:val="auto"/>
          <w:sz w:val="24"/>
          <w:lang w:val="en-US" w:eastAsia="zh-CN"/>
        </w:rPr>
        <w:t>4</w:t>
      </w:r>
      <w:r>
        <w:rPr>
          <w:rFonts w:hint="eastAsia" w:ascii="宋体" w:hAnsi="宋体" w:eastAsia="宋体" w:cs="Times New Roman"/>
          <w:color w:val="auto"/>
          <w:sz w:val="24"/>
          <w:lang w:val="en-US" w:eastAsia="zh-CN"/>
        </w:rPr>
        <w:t>年</w:t>
      </w:r>
      <w:r>
        <w:rPr>
          <w:rFonts w:hint="eastAsia" w:ascii="宋体" w:hAnsi="宋体" w:cs="Times New Roman"/>
          <w:color w:val="auto"/>
          <w:sz w:val="24"/>
          <w:lang w:val="en-US" w:eastAsia="zh-CN"/>
        </w:rPr>
        <w:t>6</w:t>
      </w:r>
      <w:r>
        <w:rPr>
          <w:rFonts w:hint="eastAsia" w:ascii="宋体" w:hAnsi="宋体" w:eastAsia="宋体" w:cs="Times New Roman"/>
          <w:color w:val="auto"/>
          <w:sz w:val="24"/>
          <w:lang w:val="en-US" w:eastAsia="zh-CN"/>
        </w:rPr>
        <w:t>月至本项目投标文件提交截止时间前任意</w:t>
      </w:r>
      <w:r>
        <w:rPr>
          <w:rFonts w:hint="eastAsia" w:ascii="宋体" w:hAnsi="宋体" w:cs="Times New Roman"/>
          <w:color w:val="auto"/>
          <w:sz w:val="24"/>
          <w:lang w:val="en-US" w:eastAsia="zh-CN"/>
        </w:rPr>
        <w:t>3</w:t>
      </w:r>
      <w:r>
        <w:rPr>
          <w:rFonts w:hint="eastAsia" w:ascii="宋体" w:hAnsi="宋体" w:eastAsia="宋体" w:cs="Times New Roman"/>
          <w:color w:val="auto"/>
          <w:sz w:val="24"/>
          <w:lang w:val="en-US" w:eastAsia="zh-CN"/>
        </w:rPr>
        <w:t>个月的银行电子缴税（费）凭证或税务局出具纳税情况的相关证明，依法免税的，应提供依法免税的相关证明文件（加盖公章的清晰扫描件）；若投标单位成立时间不足1年，则应当出具依法纳税的承诺书。</w:t>
      </w:r>
    </w:p>
    <w:p w14:paraId="7F770822">
      <w:pPr>
        <w:spacing w:line="480" w:lineRule="exact"/>
        <w:ind w:firstLine="480" w:firstLineChars="200"/>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（5）依法缴纳社会保障资金的证明资料：</w:t>
      </w:r>
      <w:r>
        <w:rPr>
          <w:rFonts w:hint="eastAsia" w:ascii="宋体" w:hAnsi="宋体" w:eastAsia="宋体" w:cs="Times New Roman"/>
          <w:color w:val="auto"/>
          <w:sz w:val="24"/>
          <w:lang w:val="en-US" w:eastAsia="zh-CN"/>
        </w:rPr>
        <w:t>投标人须提供缴费所属时间在202</w:t>
      </w:r>
      <w:r>
        <w:rPr>
          <w:rFonts w:hint="eastAsia" w:ascii="宋体" w:hAnsi="宋体" w:cs="Times New Roman"/>
          <w:color w:val="auto"/>
          <w:sz w:val="24"/>
          <w:lang w:val="en-US" w:eastAsia="zh-CN"/>
        </w:rPr>
        <w:t>4</w:t>
      </w:r>
      <w:r>
        <w:rPr>
          <w:rFonts w:hint="eastAsia" w:ascii="宋体" w:hAnsi="宋体" w:eastAsia="宋体" w:cs="Times New Roman"/>
          <w:color w:val="auto"/>
          <w:sz w:val="24"/>
          <w:lang w:val="en-US" w:eastAsia="zh-CN"/>
        </w:rPr>
        <w:t>年</w:t>
      </w:r>
      <w:r>
        <w:rPr>
          <w:rFonts w:hint="eastAsia" w:ascii="宋体" w:hAnsi="宋体" w:cs="Times New Roman"/>
          <w:color w:val="auto"/>
          <w:sz w:val="24"/>
          <w:lang w:val="en-US" w:eastAsia="zh-CN"/>
        </w:rPr>
        <w:t>6</w:t>
      </w:r>
      <w:r>
        <w:rPr>
          <w:rFonts w:hint="eastAsia" w:ascii="宋体" w:hAnsi="宋体" w:eastAsia="宋体" w:cs="Times New Roman"/>
          <w:color w:val="auto"/>
          <w:sz w:val="24"/>
          <w:lang w:val="en-US" w:eastAsia="zh-CN"/>
        </w:rPr>
        <w:t>月至本项目投标文件提交截止时间前任意</w:t>
      </w:r>
      <w:r>
        <w:rPr>
          <w:rFonts w:hint="eastAsia" w:ascii="宋体" w:hAnsi="宋体" w:cs="Times New Roman"/>
          <w:color w:val="auto"/>
          <w:sz w:val="24"/>
          <w:lang w:val="en-US" w:eastAsia="zh-CN"/>
        </w:rPr>
        <w:t>3</w:t>
      </w:r>
      <w:r>
        <w:rPr>
          <w:rFonts w:hint="eastAsia" w:ascii="宋体" w:hAnsi="宋体" w:eastAsia="宋体" w:cs="Times New Roman"/>
          <w:color w:val="auto"/>
          <w:sz w:val="24"/>
          <w:lang w:val="en-US" w:eastAsia="zh-CN"/>
        </w:rPr>
        <w:t>个月的银行电子缴费凭证或社保管理部门出具的有效的缴款证明，依法免缴的，应提供依法免缴的相关证明文件（加盖公章的清晰扫描件）；若投标单位成立时间不足1年，则应当出具依法缴纳社会保障资金的承诺书。</w:t>
      </w:r>
    </w:p>
    <w:p w14:paraId="76133954">
      <w:pPr>
        <w:spacing w:line="480" w:lineRule="exact"/>
        <w:ind w:firstLine="480" w:firstLineChars="200"/>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（6）</w:t>
      </w:r>
      <w:r>
        <w:rPr>
          <w:rFonts w:hint="eastAsia" w:ascii="宋体" w:hAnsi="宋体" w:eastAsia="宋体" w:cs="Times New Roman"/>
          <w:color w:val="auto"/>
          <w:sz w:val="24"/>
          <w:lang w:val="en-US" w:eastAsia="zh-CN"/>
        </w:rPr>
        <w:t>投标人需要提供的其他材料：</w:t>
      </w:r>
    </w:p>
    <w:p w14:paraId="68725E3A">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kern w:val="0"/>
          <w:sz w:val="24"/>
          <w:szCs w:val="24"/>
          <w:lang w:val="en-US" w:eastAsia="zh-CN" w:bidi="ar"/>
        </w:rPr>
        <w:t>【注：投标单位成立时间不足</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的</w:t>
      </w:r>
      <w:r>
        <w:rPr>
          <w:rFonts w:hint="eastAsia" w:ascii="宋体" w:hAnsi="宋体" w:eastAsia="宋体" w:cs="宋体"/>
          <w:color w:val="auto"/>
          <w:kern w:val="0"/>
          <w:sz w:val="24"/>
          <w:szCs w:val="24"/>
          <w:lang w:val="en-US" w:eastAsia="zh-CN" w:bidi="ar"/>
        </w:rPr>
        <w:t>，提交注册之日至今即可】</w:t>
      </w:r>
      <w:r>
        <w:rPr>
          <w:rFonts w:hint="eastAsia" w:ascii="宋体" w:hAnsi="宋体" w:cs="宋体"/>
          <w:color w:val="auto"/>
          <w:kern w:val="0"/>
          <w:sz w:val="24"/>
          <w:szCs w:val="24"/>
          <w:lang w:val="en-US" w:eastAsia="zh-CN" w:bidi="ar"/>
        </w:rPr>
        <w:t>。</w:t>
      </w:r>
    </w:p>
    <w:p w14:paraId="2DFB766C">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财政部《关于在政府采购活动中查询及使用信用记录有关问题的通知》（财库〔2016〕125号）文件规定，投标人未被列入“信用中国”网站失信被执行人、重大税收违法失信主体、政府采购严重违法失信行为记录名单及“中国政府采购网”政府采购严重违法失信行为记录名单，查询截止时点：同投标截止时间。（以采购人和采购代理机构在开标当天查询结果为准）</w:t>
      </w:r>
    </w:p>
    <w:p w14:paraId="091CB235">
      <w:pPr>
        <w:spacing w:line="460" w:lineRule="exact"/>
        <w:ind w:firstLine="540" w:firstLineChars="224"/>
        <w:rPr>
          <w:rFonts w:hint="eastAsia" w:ascii="宋体" w:hAnsi="宋体"/>
          <w:b/>
          <w:color w:val="auto"/>
          <w:sz w:val="24"/>
        </w:rPr>
      </w:pPr>
      <w:r>
        <w:rPr>
          <w:rFonts w:ascii="宋体" w:hAnsi="宋体"/>
          <w:b/>
          <w:color w:val="auto"/>
          <w:sz w:val="24"/>
        </w:rPr>
        <w:t>1</w:t>
      </w:r>
      <w:r>
        <w:rPr>
          <w:rFonts w:hint="eastAsia" w:ascii="宋体" w:hAnsi="宋体"/>
          <w:b/>
          <w:color w:val="auto"/>
          <w:sz w:val="24"/>
        </w:rPr>
        <w:t>4</w:t>
      </w:r>
      <w:r>
        <w:rPr>
          <w:rFonts w:ascii="宋体" w:hAnsi="宋体"/>
          <w:b/>
          <w:color w:val="auto"/>
          <w:sz w:val="24"/>
        </w:rPr>
        <w:t>. 投标文件的格式要求</w:t>
      </w:r>
    </w:p>
    <w:p w14:paraId="409F22D5">
      <w:pPr>
        <w:spacing w:line="460" w:lineRule="exact"/>
        <w:ind w:firstLine="537" w:firstLineChars="224"/>
        <w:rPr>
          <w:rFonts w:ascii="宋体" w:hAnsi="宋体"/>
          <w:color w:val="auto"/>
          <w:sz w:val="24"/>
        </w:rPr>
      </w:pPr>
      <w:r>
        <w:rPr>
          <w:rFonts w:ascii="宋体" w:hAnsi="宋体"/>
          <w:color w:val="auto"/>
          <w:sz w:val="24"/>
        </w:rPr>
        <w:t>1</w:t>
      </w:r>
      <w:r>
        <w:rPr>
          <w:rFonts w:hint="eastAsia" w:ascii="宋体" w:hAnsi="宋体"/>
          <w:color w:val="auto"/>
          <w:sz w:val="24"/>
        </w:rPr>
        <w:t>4</w:t>
      </w:r>
      <w:r>
        <w:rPr>
          <w:rFonts w:ascii="宋体" w:hAnsi="宋体"/>
          <w:color w:val="auto"/>
          <w:sz w:val="24"/>
        </w:rPr>
        <w:t>.1投标人应按第</w:t>
      </w:r>
      <w:r>
        <w:rPr>
          <w:rFonts w:hint="eastAsia" w:ascii="宋体" w:hAnsi="宋体"/>
          <w:color w:val="auto"/>
          <w:sz w:val="24"/>
        </w:rPr>
        <w:t>六</w:t>
      </w:r>
      <w:r>
        <w:rPr>
          <w:rFonts w:ascii="宋体" w:hAnsi="宋体"/>
          <w:color w:val="auto"/>
          <w:sz w:val="24"/>
        </w:rPr>
        <w:t>章</w:t>
      </w:r>
      <w:r>
        <w:rPr>
          <w:rFonts w:hint="eastAsia" w:ascii="宋体" w:hAnsi="宋体"/>
          <w:color w:val="auto"/>
          <w:sz w:val="24"/>
        </w:rPr>
        <w:t>《</w:t>
      </w:r>
      <w:r>
        <w:rPr>
          <w:rFonts w:ascii="宋体" w:hAnsi="宋体"/>
          <w:color w:val="auto"/>
          <w:sz w:val="24"/>
        </w:rPr>
        <w:t>投标文件格式</w:t>
      </w:r>
      <w:r>
        <w:rPr>
          <w:rFonts w:hint="eastAsia" w:ascii="宋体" w:hAnsi="宋体"/>
          <w:color w:val="auto"/>
          <w:sz w:val="24"/>
        </w:rPr>
        <w:t>》要求</w:t>
      </w:r>
      <w:r>
        <w:rPr>
          <w:rFonts w:ascii="宋体" w:hAnsi="宋体"/>
          <w:color w:val="auto"/>
          <w:sz w:val="24"/>
        </w:rPr>
        <w:t>完整地填写。</w:t>
      </w:r>
    </w:p>
    <w:p w14:paraId="19CD3219">
      <w:pPr>
        <w:spacing w:line="460" w:lineRule="exact"/>
        <w:ind w:firstLine="540" w:firstLineChars="224"/>
        <w:rPr>
          <w:rFonts w:hint="eastAsia" w:ascii="宋体" w:hAnsi="宋体"/>
          <w:b/>
          <w:bCs/>
          <w:color w:val="auto"/>
          <w:sz w:val="24"/>
        </w:rPr>
      </w:pPr>
      <w:r>
        <w:rPr>
          <w:rFonts w:hint="eastAsia" w:ascii="宋体" w:hAnsi="宋体"/>
          <w:b/>
          <w:bCs/>
          <w:color w:val="auto"/>
          <w:sz w:val="24"/>
        </w:rPr>
        <w:t>注：已提供格式的请各竞标单位认真填写，无格式提供的请各竞标单位根据企业自身情况结合本项目的实际需求自拟。</w:t>
      </w:r>
    </w:p>
    <w:p w14:paraId="422CA38D">
      <w:pPr>
        <w:spacing w:line="460" w:lineRule="exact"/>
        <w:ind w:firstLine="540" w:firstLineChars="224"/>
        <w:rPr>
          <w:rFonts w:ascii="宋体" w:hAnsi="宋体"/>
          <w:b/>
          <w:sz w:val="24"/>
        </w:rPr>
      </w:pPr>
      <w:r>
        <w:rPr>
          <w:rFonts w:ascii="宋体" w:hAnsi="宋体"/>
          <w:b/>
          <w:sz w:val="24"/>
        </w:rPr>
        <w:t>1</w:t>
      </w:r>
      <w:r>
        <w:rPr>
          <w:rFonts w:hint="eastAsia" w:ascii="宋体" w:hAnsi="宋体"/>
          <w:b/>
          <w:sz w:val="24"/>
        </w:rPr>
        <w:t>5</w:t>
      </w:r>
      <w:r>
        <w:rPr>
          <w:rFonts w:ascii="宋体" w:hAnsi="宋体"/>
          <w:b/>
          <w:sz w:val="24"/>
        </w:rPr>
        <w:t>. 投标报价</w:t>
      </w:r>
    </w:p>
    <w:p w14:paraId="11EE7874">
      <w:pPr>
        <w:spacing w:line="460" w:lineRule="exact"/>
        <w:ind w:firstLine="537" w:firstLineChars="224"/>
        <w:rPr>
          <w:rFonts w:ascii="宋体" w:hAnsi="宋体"/>
          <w:b/>
          <w:sz w:val="24"/>
        </w:rPr>
      </w:pPr>
      <w:r>
        <w:rPr>
          <w:rFonts w:ascii="宋体" w:hAnsi="宋体"/>
          <w:sz w:val="24"/>
        </w:rPr>
        <w:t>1</w:t>
      </w:r>
      <w:r>
        <w:rPr>
          <w:rFonts w:hint="eastAsia" w:ascii="宋体" w:hAnsi="宋体"/>
          <w:sz w:val="24"/>
        </w:rPr>
        <w:t>5</w:t>
      </w:r>
      <w:r>
        <w:rPr>
          <w:rFonts w:ascii="宋体" w:hAnsi="宋体"/>
          <w:sz w:val="24"/>
        </w:rPr>
        <w:t>.1所有</w:t>
      </w:r>
      <w:r>
        <w:rPr>
          <w:rFonts w:hint="eastAsia" w:ascii="宋体" w:hAnsi="宋体"/>
          <w:sz w:val="24"/>
        </w:rPr>
        <w:t>报价</w:t>
      </w:r>
      <w:r>
        <w:rPr>
          <w:rFonts w:ascii="宋体" w:hAnsi="宋体"/>
          <w:sz w:val="24"/>
        </w:rPr>
        <w:t>均以人民币报价。</w:t>
      </w:r>
      <w:r>
        <w:rPr>
          <w:rFonts w:hint="eastAsia" w:ascii="宋体" w:hAnsi="宋体"/>
          <w:b/>
          <w:bCs/>
          <w:sz w:val="24"/>
        </w:rPr>
        <w:t>报价应为人民币含税价</w:t>
      </w:r>
      <w:bookmarkStart w:id="64" w:name="hmcheck_6aed1a1abcf847dd98c2e196878e36da"/>
      <w:r>
        <w:rPr>
          <w:rFonts w:hint="eastAsia" w:ascii="宋体" w:hAnsi="宋体"/>
          <w:b/>
          <w:bCs/>
          <w:sz w:val="24"/>
          <w:shd w:val="clear" w:fill="FFFFFF"/>
        </w:rPr>
        <w:t>(</w:t>
      </w:r>
      <w:bookmarkEnd w:id="64"/>
      <w:r>
        <w:rPr>
          <w:rFonts w:hint="eastAsia" w:ascii="宋体" w:hAnsi="宋体"/>
          <w:b/>
          <w:bCs/>
          <w:sz w:val="24"/>
        </w:rPr>
        <w:t>元)，保留两位小数。</w:t>
      </w:r>
    </w:p>
    <w:p w14:paraId="49EA1D76">
      <w:pPr>
        <w:spacing w:line="460" w:lineRule="exact"/>
        <w:ind w:firstLine="537" w:firstLineChars="224"/>
        <w:rPr>
          <w:rFonts w:ascii="宋体" w:hAnsi="宋体"/>
          <w:b/>
          <w:sz w:val="24"/>
        </w:rPr>
      </w:pPr>
      <w:r>
        <w:rPr>
          <w:rFonts w:ascii="宋体" w:hAnsi="宋体"/>
          <w:sz w:val="24"/>
        </w:rPr>
        <w:t>1</w:t>
      </w:r>
      <w:r>
        <w:rPr>
          <w:rFonts w:hint="eastAsia" w:ascii="宋体" w:hAnsi="宋体"/>
          <w:sz w:val="24"/>
        </w:rPr>
        <w:t>5</w:t>
      </w:r>
      <w:r>
        <w:rPr>
          <w:rFonts w:ascii="宋体" w:hAnsi="宋体"/>
          <w:sz w:val="24"/>
        </w:rPr>
        <w:t>.2投标人</w:t>
      </w:r>
      <w:r>
        <w:rPr>
          <w:rFonts w:hint="eastAsia" w:ascii="宋体" w:hAnsi="宋体"/>
          <w:sz w:val="24"/>
        </w:rPr>
        <w:t>须对第四章《</w:t>
      </w:r>
      <w:r>
        <w:rPr>
          <w:rFonts w:hint="eastAsia" w:ascii="宋体" w:hAnsi="宋体"/>
          <w:sz w:val="24"/>
          <w:lang w:eastAsia="zh-CN"/>
        </w:rPr>
        <w:t>采购清单及要求</w:t>
      </w:r>
      <w:r>
        <w:rPr>
          <w:rFonts w:hint="eastAsia" w:ascii="宋体" w:hAnsi="宋体"/>
          <w:sz w:val="24"/>
        </w:rPr>
        <w:t>》</w:t>
      </w:r>
      <w:r>
        <w:rPr>
          <w:rFonts w:ascii="宋体" w:hAnsi="宋体"/>
          <w:sz w:val="24"/>
        </w:rPr>
        <w:t>中的</w:t>
      </w:r>
      <w:r>
        <w:rPr>
          <w:rFonts w:hint="eastAsia" w:ascii="宋体" w:hAnsi="宋体"/>
          <w:b/>
          <w:bCs/>
          <w:sz w:val="24"/>
        </w:rPr>
        <w:t>所有采购内容</w:t>
      </w:r>
      <w:r>
        <w:rPr>
          <w:rFonts w:ascii="宋体" w:hAnsi="宋体"/>
          <w:b/>
          <w:bCs/>
          <w:sz w:val="24"/>
        </w:rPr>
        <w:t>作完整唯一报价</w:t>
      </w:r>
      <w:r>
        <w:rPr>
          <w:rFonts w:hint="eastAsia" w:ascii="宋体" w:hAnsi="宋体" w:cs="宋体"/>
          <w:b/>
          <w:color w:val="000000"/>
          <w:kern w:val="0"/>
          <w:sz w:val="24"/>
        </w:rPr>
        <w:t>。</w:t>
      </w:r>
    </w:p>
    <w:p w14:paraId="65721FB8">
      <w:pPr>
        <w:spacing w:line="480" w:lineRule="exact"/>
        <w:ind w:firstLine="537" w:firstLineChars="224"/>
        <w:rPr>
          <w:rFonts w:ascii="宋体" w:hAnsi="宋体"/>
          <w:sz w:val="24"/>
        </w:rPr>
      </w:pPr>
      <w:r>
        <w:rPr>
          <w:rFonts w:ascii="宋体" w:hAnsi="宋体"/>
          <w:sz w:val="24"/>
        </w:rPr>
        <w:t>1</w:t>
      </w:r>
      <w:r>
        <w:rPr>
          <w:rFonts w:hint="eastAsia" w:ascii="宋体" w:hAnsi="宋体"/>
          <w:sz w:val="24"/>
        </w:rPr>
        <w:t>5</w:t>
      </w:r>
      <w:r>
        <w:rPr>
          <w:rFonts w:ascii="宋体" w:hAnsi="宋体"/>
          <w:sz w:val="24"/>
        </w:rPr>
        <w:t>.3</w:t>
      </w:r>
      <w:r>
        <w:rPr>
          <w:rFonts w:hint="eastAsia" w:ascii="宋体" w:hAnsi="宋体"/>
          <w:b/>
          <w:bCs/>
          <w:sz w:val="24"/>
        </w:rPr>
        <w:t>投标报价均被视为已包括了货物成本费、运杂费、装卸费、各种税费、保险费、服务费、市场价格变化的风险费用、其他费用等直至整个项目履行完成的一切费用</w:t>
      </w:r>
      <w:r>
        <w:rPr>
          <w:rFonts w:hint="eastAsia" w:ascii="宋体" w:hAnsi="宋体"/>
          <w:sz w:val="24"/>
        </w:rPr>
        <w:t>。</w:t>
      </w:r>
    </w:p>
    <w:p w14:paraId="3B010DB3">
      <w:pPr>
        <w:spacing w:line="480" w:lineRule="exact"/>
        <w:ind w:firstLine="537" w:firstLineChars="224"/>
        <w:rPr>
          <w:rFonts w:ascii="宋体" w:hAnsi="宋体"/>
          <w:b/>
          <w:sz w:val="24"/>
        </w:rPr>
      </w:pPr>
      <w:r>
        <w:rPr>
          <w:rFonts w:ascii="宋体" w:hAnsi="宋体"/>
          <w:sz w:val="24"/>
        </w:rPr>
        <w:t>1</w:t>
      </w:r>
      <w:r>
        <w:rPr>
          <w:rFonts w:hint="eastAsia" w:ascii="宋体" w:hAnsi="宋体"/>
          <w:sz w:val="24"/>
        </w:rPr>
        <w:t>5</w:t>
      </w:r>
      <w:r>
        <w:rPr>
          <w:rFonts w:ascii="宋体" w:hAnsi="宋体"/>
          <w:sz w:val="24"/>
        </w:rPr>
        <w:t>.</w:t>
      </w:r>
      <w:r>
        <w:rPr>
          <w:rFonts w:hint="eastAsia" w:ascii="宋体" w:hAnsi="宋体"/>
          <w:sz w:val="24"/>
        </w:rPr>
        <w:t>4投标人应按照招标文件要求</w:t>
      </w:r>
      <w:bookmarkStart w:id="65" w:name="hmcheck_186b1f86fe074f59a29d355877db4101"/>
      <w:r>
        <w:rPr>
          <w:rFonts w:hint="eastAsia" w:ascii="宋体" w:hAnsi="宋体"/>
          <w:sz w:val="24"/>
          <w:shd w:val="clear" w:fill="FFFFFF"/>
        </w:rPr>
        <w:t>,</w:t>
      </w:r>
      <w:bookmarkEnd w:id="65"/>
      <w:r>
        <w:rPr>
          <w:rFonts w:hint="eastAsia" w:ascii="宋体" w:hAnsi="宋体"/>
          <w:sz w:val="24"/>
        </w:rPr>
        <w:t xml:space="preserve"> 并结合本企业的实际情况、管理水平和项目要求，考虑风险因素自主报价。未按招标文件要求执行的采购人有权不予以考虑，每个投标人只允许有唯一的方案及报价。</w:t>
      </w:r>
    </w:p>
    <w:p w14:paraId="064A2068">
      <w:pPr>
        <w:spacing w:line="460" w:lineRule="exact"/>
        <w:ind w:firstLine="537" w:firstLineChars="224"/>
        <w:rPr>
          <w:rFonts w:ascii="宋体" w:hAnsi="宋体"/>
          <w:b/>
          <w:sz w:val="24"/>
        </w:rPr>
      </w:pPr>
      <w:r>
        <w:rPr>
          <w:rFonts w:ascii="宋体" w:hAnsi="宋体"/>
          <w:sz w:val="24"/>
        </w:rPr>
        <w:t>1</w:t>
      </w:r>
      <w:r>
        <w:rPr>
          <w:rFonts w:hint="eastAsia" w:ascii="宋体" w:hAnsi="宋体"/>
          <w:sz w:val="24"/>
        </w:rPr>
        <w:t>5</w:t>
      </w:r>
      <w:r>
        <w:rPr>
          <w:rFonts w:ascii="宋体" w:hAnsi="宋体"/>
          <w:sz w:val="24"/>
        </w:rPr>
        <w:t>.</w:t>
      </w:r>
      <w:r>
        <w:rPr>
          <w:rFonts w:hint="eastAsia" w:ascii="宋体" w:hAnsi="宋体"/>
          <w:sz w:val="24"/>
          <w:lang w:val="en-US" w:eastAsia="zh-CN"/>
        </w:rPr>
        <w:t>5</w:t>
      </w:r>
      <w:r>
        <w:rPr>
          <w:rFonts w:ascii="宋体" w:hAnsi="宋体"/>
          <w:sz w:val="24"/>
        </w:rPr>
        <w:t>投标人应按招标文件第</w:t>
      </w:r>
      <w:r>
        <w:rPr>
          <w:rFonts w:hint="eastAsia" w:ascii="宋体" w:hAnsi="宋体"/>
          <w:sz w:val="24"/>
        </w:rPr>
        <w:t>六</w:t>
      </w:r>
      <w:r>
        <w:rPr>
          <w:rFonts w:ascii="宋体" w:hAnsi="宋体"/>
          <w:sz w:val="24"/>
        </w:rPr>
        <w:t>章</w:t>
      </w:r>
      <w:r>
        <w:rPr>
          <w:rFonts w:hint="eastAsia" w:ascii="宋体" w:hAnsi="宋体"/>
          <w:sz w:val="24"/>
        </w:rPr>
        <w:t>《</w:t>
      </w:r>
      <w:r>
        <w:rPr>
          <w:rFonts w:ascii="宋体" w:hAnsi="宋体"/>
          <w:sz w:val="24"/>
        </w:rPr>
        <w:t>投标文件格式</w:t>
      </w:r>
      <w:r>
        <w:rPr>
          <w:rFonts w:hint="eastAsia" w:ascii="宋体" w:hAnsi="宋体"/>
          <w:sz w:val="24"/>
        </w:rPr>
        <w:t>》</w:t>
      </w:r>
      <w:r>
        <w:rPr>
          <w:rFonts w:ascii="宋体" w:hAnsi="宋体"/>
          <w:sz w:val="24"/>
        </w:rPr>
        <w:t>要求的相应报价表格填写货物名称、型号规格、数量、单价、总价及其他事项，并由投标人的法定代表人或其委托代理人</w:t>
      </w:r>
      <w:r>
        <w:rPr>
          <w:rFonts w:hint="eastAsia" w:ascii="宋体" w:hAnsi="宋体"/>
          <w:sz w:val="24"/>
          <w:lang w:val="en-US" w:eastAsia="zh-CN"/>
        </w:rPr>
        <w:t>签章</w:t>
      </w:r>
      <w:r>
        <w:rPr>
          <w:rFonts w:ascii="宋体" w:hAnsi="宋体"/>
          <w:sz w:val="24"/>
        </w:rPr>
        <w:t>、</w:t>
      </w:r>
      <w:r>
        <w:rPr>
          <w:rFonts w:hint="eastAsia" w:ascii="宋体" w:hAnsi="宋体"/>
          <w:sz w:val="24"/>
          <w:lang w:val="en-US" w:eastAsia="zh-CN"/>
        </w:rPr>
        <w:t>单位签章</w:t>
      </w:r>
      <w:r>
        <w:rPr>
          <w:rFonts w:ascii="宋体" w:hAnsi="宋体"/>
          <w:sz w:val="24"/>
        </w:rPr>
        <w:t>。</w:t>
      </w:r>
    </w:p>
    <w:p w14:paraId="1061E521">
      <w:pPr>
        <w:spacing w:line="460" w:lineRule="exact"/>
        <w:ind w:firstLine="537" w:firstLineChars="224"/>
        <w:rPr>
          <w:rFonts w:hint="eastAsia" w:ascii="宋体" w:hAnsi="宋体"/>
          <w:color w:val="auto"/>
          <w:sz w:val="24"/>
        </w:rPr>
      </w:pPr>
      <w:r>
        <w:rPr>
          <w:rFonts w:ascii="宋体" w:hAnsi="宋体"/>
          <w:sz w:val="24"/>
        </w:rPr>
        <w:t>1</w:t>
      </w:r>
      <w:r>
        <w:rPr>
          <w:rFonts w:hint="eastAsia" w:ascii="宋体" w:hAnsi="宋体"/>
          <w:sz w:val="24"/>
        </w:rPr>
        <w:t>5</w:t>
      </w:r>
      <w:r>
        <w:rPr>
          <w:rFonts w:ascii="宋体" w:hAnsi="宋体"/>
          <w:sz w:val="24"/>
        </w:rPr>
        <w:t>.</w:t>
      </w:r>
      <w:r>
        <w:rPr>
          <w:rFonts w:hint="eastAsia" w:ascii="宋体" w:hAnsi="宋体"/>
          <w:sz w:val="24"/>
        </w:rPr>
        <w:t>7</w:t>
      </w:r>
      <w:r>
        <w:rPr>
          <w:rFonts w:ascii="宋体" w:hAnsi="宋体"/>
          <w:sz w:val="24"/>
        </w:rPr>
        <w:t>采购单位不承诺最低报价一定中标。</w:t>
      </w:r>
    </w:p>
    <w:p w14:paraId="3262BE7F">
      <w:pPr>
        <w:spacing w:line="460" w:lineRule="exact"/>
        <w:ind w:firstLine="540" w:firstLineChars="224"/>
        <w:rPr>
          <w:rFonts w:hint="eastAsia" w:ascii="宋体" w:hAnsi="宋体"/>
          <w:b/>
          <w:color w:val="auto"/>
          <w:sz w:val="24"/>
        </w:rPr>
      </w:pPr>
      <w:r>
        <w:rPr>
          <w:rFonts w:ascii="宋体" w:hAnsi="宋体"/>
          <w:b/>
          <w:color w:val="auto"/>
          <w:sz w:val="24"/>
        </w:rPr>
        <w:t>1</w:t>
      </w:r>
      <w:r>
        <w:rPr>
          <w:rFonts w:hint="eastAsia" w:ascii="宋体" w:hAnsi="宋体"/>
          <w:b/>
          <w:color w:val="auto"/>
          <w:sz w:val="24"/>
        </w:rPr>
        <w:t>6</w:t>
      </w:r>
      <w:r>
        <w:rPr>
          <w:rFonts w:ascii="宋体" w:hAnsi="宋体"/>
          <w:b/>
          <w:color w:val="auto"/>
          <w:sz w:val="24"/>
        </w:rPr>
        <w:t>. 投标有效期</w:t>
      </w:r>
    </w:p>
    <w:p w14:paraId="38FACE52">
      <w:pPr>
        <w:spacing w:line="460" w:lineRule="exact"/>
        <w:ind w:firstLine="537" w:firstLineChars="224"/>
        <w:rPr>
          <w:rFonts w:hint="eastAsia" w:ascii="宋体" w:hAnsi="宋体" w:cs="Times New Roman"/>
          <w:color w:val="auto"/>
          <w:sz w:val="24"/>
        </w:rPr>
      </w:pPr>
      <w:r>
        <w:rPr>
          <w:rFonts w:ascii="宋体" w:hAnsi="宋体" w:cs="Times New Roman"/>
          <w:color w:val="auto"/>
          <w:sz w:val="24"/>
        </w:rPr>
        <w:t>1</w:t>
      </w:r>
      <w:r>
        <w:rPr>
          <w:rFonts w:hint="eastAsia" w:ascii="宋体" w:hAnsi="宋体" w:cs="Times New Roman"/>
          <w:color w:val="auto"/>
          <w:sz w:val="24"/>
        </w:rPr>
        <w:t>6</w:t>
      </w:r>
      <w:r>
        <w:rPr>
          <w:rFonts w:ascii="宋体" w:hAnsi="宋体" w:cs="Times New Roman"/>
          <w:color w:val="auto"/>
          <w:sz w:val="24"/>
        </w:rPr>
        <w:t>.1投标应自提交投标文件截止之日起，在</w:t>
      </w:r>
      <w:r>
        <w:rPr>
          <w:rFonts w:hint="eastAsia" w:ascii="宋体" w:hAnsi="宋体" w:cs="Times New Roman"/>
          <w:color w:val="auto"/>
          <w:sz w:val="24"/>
        </w:rPr>
        <w:t>“</w:t>
      </w:r>
      <w:r>
        <w:rPr>
          <w:rFonts w:ascii="宋体" w:hAnsi="宋体" w:cs="Times New Roman"/>
          <w:color w:val="auto"/>
          <w:sz w:val="24"/>
        </w:rPr>
        <w:t>投标人须知前附表</w:t>
      </w:r>
      <w:r>
        <w:rPr>
          <w:rFonts w:hint="eastAsia" w:ascii="宋体" w:hAnsi="宋体" w:cs="Times New Roman"/>
          <w:color w:val="auto"/>
          <w:sz w:val="24"/>
        </w:rPr>
        <w:t>”</w:t>
      </w:r>
      <w:r>
        <w:rPr>
          <w:rFonts w:ascii="宋体" w:hAnsi="宋体" w:cs="Times New Roman"/>
          <w:color w:val="auto"/>
          <w:sz w:val="24"/>
        </w:rPr>
        <w:t>所述投标有效期内保持有效。投标有效期不足的投标将被视为</w:t>
      </w:r>
      <w:r>
        <w:rPr>
          <w:rFonts w:hint="eastAsia" w:ascii="宋体" w:hAnsi="宋体" w:cs="Times New Roman"/>
          <w:color w:val="auto"/>
          <w:sz w:val="24"/>
        </w:rPr>
        <w:t>未</w:t>
      </w:r>
      <w:r>
        <w:rPr>
          <w:rFonts w:ascii="宋体" w:hAnsi="宋体" w:cs="Times New Roman"/>
          <w:color w:val="auto"/>
          <w:sz w:val="24"/>
        </w:rPr>
        <w:t>实质性响应招标文件而被拒绝。</w:t>
      </w:r>
    </w:p>
    <w:p w14:paraId="1C2C6E88">
      <w:pPr>
        <w:spacing w:line="460" w:lineRule="exact"/>
        <w:ind w:firstLine="537" w:firstLineChars="224"/>
        <w:rPr>
          <w:rFonts w:hint="eastAsia" w:ascii="宋体" w:hAnsi="宋体" w:cs="Times New Roman"/>
          <w:color w:val="auto"/>
          <w:sz w:val="24"/>
        </w:rPr>
      </w:pPr>
      <w:r>
        <w:rPr>
          <w:rFonts w:ascii="宋体" w:hAnsi="宋体" w:cs="Times New Roman"/>
          <w:color w:val="auto"/>
          <w:sz w:val="24"/>
        </w:rPr>
        <w:t>1</w:t>
      </w:r>
      <w:r>
        <w:rPr>
          <w:rFonts w:hint="eastAsia" w:ascii="宋体" w:hAnsi="宋体" w:cs="Times New Roman"/>
          <w:color w:val="auto"/>
          <w:sz w:val="24"/>
        </w:rPr>
        <w:t>6</w:t>
      </w:r>
      <w:r>
        <w:rPr>
          <w:rFonts w:ascii="宋体" w:hAnsi="宋体" w:cs="Times New Roman"/>
          <w:color w:val="auto"/>
          <w:sz w:val="24"/>
        </w:rPr>
        <w:t>.2在原投标有效期结束前，出现特殊情况的，</w:t>
      </w:r>
      <w:r>
        <w:rPr>
          <w:rFonts w:hint="eastAsia" w:ascii="宋体" w:hAnsi="宋体" w:cs="Times New Roman"/>
          <w:color w:val="auto"/>
          <w:sz w:val="24"/>
          <w:lang w:eastAsia="zh-CN"/>
        </w:rPr>
        <w:t>采购人</w:t>
      </w:r>
      <w:r>
        <w:rPr>
          <w:rFonts w:ascii="宋体" w:hAnsi="宋体" w:cs="Times New Roman"/>
          <w:color w:val="auto"/>
          <w:sz w:val="24"/>
        </w:rPr>
        <w:t>可以书面形式要求所有投标人延长投标文件的有效期。投标人同意延长的，不得要求或被允许修改其投标文件的实质性内容；投标人拒绝延长的，其投标失效。</w:t>
      </w:r>
    </w:p>
    <w:p w14:paraId="687C5CB7">
      <w:pPr>
        <w:spacing w:line="460" w:lineRule="exact"/>
        <w:ind w:firstLine="540" w:firstLineChars="224"/>
        <w:rPr>
          <w:rFonts w:hint="eastAsia" w:ascii="宋体" w:hAnsi="宋体"/>
          <w:b/>
          <w:color w:val="auto"/>
          <w:sz w:val="24"/>
        </w:rPr>
      </w:pPr>
      <w:r>
        <w:rPr>
          <w:rFonts w:ascii="宋体" w:hAnsi="宋体"/>
          <w:b/>
          <w:color w:val="auto"/>
          <w:sz w:val="24"/>
        </w:rPr>
        <w:t>1</w:t>
      </w:r>
      <w:r>
        <w:rPr>
          <w:rFonts w:hint="eastAsia" w:ascii="宋体" w:hAnsi="宋体"/>
          <w:b/>
          <w:color w:val="auto"/>
          <w:sz w:val="24"/>
        </w:rPr>
        <w:t>7</w:t>
      </w:r>
      <w:r>
        <w:rPr>
          <w:rFonts w:ascii="宋体" w:hAnsi="宋体"/>
          <w:b/>
          <w:color w:val="auto"/>
          <w:sz w:val="24"/>
        </w:rPr>
        <w:t>. 投标文件的书写要求</w:t>
      </w:r>
    </w:p>
    <w:p w14:paraId="4D99F5A9">
      <w:pPr>
        <w:spacing w:line="460" w:lineRule="exact"/>
        <w:ind w:firstLine="537" w:firstLineChars="224"/>
        <w:rPr>
          <w:rFonts w:hint="eastAsia" w:ascii="宋体" w:hAnsi="宋体"/>
          <w:b/>
          <w:color w:val="auto"/>
          <w:sz w:val="24"/>
        </w:rPr>
      </w:pPr>
      <w:r>
        <w:rPr>
          <w:rFonts w:hint="eastAsia" w:ascii="宋体" w:hAnsi="宋体" w:cs="宋体"/>
          <w:color w:val="auto"/>
          <w:sz w:val="24"/>
        </w:rPr>
        <w:t>17.1投标人上传的投标文件</w:t>
      </w:r>
      <w:r>
        <w:rPr>
          <w:rFonts w:ascii="宋体" w:hAnsi="宋体"/>
          <w:color w:val="auto"/>
          <w:sz w:val="24"/>
        </w:rPr>
        <w:t>字迹潦草、表达不清、未按要求填写而导致非唯一理解，造成</w:t>
      </w:r>
      <w:r>
        <w:rPr>
          <w:rFonts w:hint="eastAsia" w:ascii="宋体" w:hAnsi="宋体"/>
          <w:color w:val="auto"/>
          <w:sz w:val="24"/>
        </w:rPr>
        <w:t>未</w:t>
      </w:r>
      <w:r>
        <w:rPr>
          <w:rFonts w:ascii="宋体" w:hAnsi="宋体"/>
          <w:color w:val="auto"/>
          <w:sz w:val="24"/>
        </w:rPr>
        <w:t>实质性响应招标文件的投标文件将会被认定为无效的投标。</w:t>
      </w:r>
    </w:p>
    <w:p w14:paraId="4398BA34">
      <w:pPr>
        <w:spacing w:line="460" w:lineRule="exact"/>
        <w:ind w:firstLine="540" w:firstLineChars="224"/>
        <w:rPr>
          <w:rFonts w:ascii="黑体" w:hAnsi="黑体" w:eastAsia="黑体"/>
          <w:b/>
          <w:color w:val="auto"/>
          <w:sz w:val="32"/>
          <w:szCs w:val="32"/>
        </w:rPr>
      </w:pPr>
      <w:r>
        <w:rPr>
          <w:rFonts w:ascii="宋体" w:hAnsi="宋体"/>
          <w:b/>
          <w:color w:val="auto"/>
          <w:sz w:val="24"/>
        </w:rPr>
        <w:t>1</w:t>
      </w:r>
      <w:r>
        <w:rPr>
          <w:rFonts w:hint="eastAsia" w:ascii="宋体" w:hAnsi="宋体"/>
          <w:b/>
          <w:color w:val="auto"/>
          <w:sz w:val="24"/>
        </w:rPr>
        <w:t>8</w:t>
      </w:r>
      <w:r>
        <w:rPr>
          <w:rFonts w:ascii="宋体" w:hAnsi="宋体"/>
          <w:b/>
          <w:color w:val="auto"/>
          <w:sz w:val="24"/>
        </w:rPr>
        <w:t>. 投标担保</w:t>
      </w:r>
      <w:r>
        <w:rPr>
          <w:rFonts w:hint="eastAsia" w:ascii="宋体" w:hAnsi="宋体"/>
          <w:b/>
          <w:color w:val="auto"/>
          <w:sz w:val="24"/>
          <w:lang w:eastAsia="zh-CN"/>
        </w:rPr>
        <w:t>（</w:t>
      </w:r>
      <w:r>
        <w:rPr>
          <w:rFonts w:hint="eastAsia" w:ascii="宋体" w:hAnsi="宋体"/>
          <w:b/>
          <w:color w:val="auto"/>
          <w:sz w:val="24"/>
          <w:lang w:val="en-US" w:eastAsia="zh-CN"/>
        </w:rPr>
        <w:t>本项目不要求</w:t>
      </w:r>
      <w:r>
        <w:rPr>
          <w:rFonts w:ascii="宋体" w:hAnsi="宋体"/>
          <w:b/>
          <w:color w:val="auto"/>
          <w:sz w:val="24"/>
        </w:rPr>
        <w:t>投标担保</w:t>
      </w:r>
      <w:r>
        <w:rPr>
          <w:rFonts w:hint="eastAsia" w:ascii="宋体" w:hAnsi="宋体"/>
          <w:b/>
          <w:color w:val="auto"/>
          <w:sz w:val="24"/>
          <w:lang w:eastAsia="zh-CN"/>
        </w:rPr>
        <w:t>）</w:t>
      </w:r>
      <w:bookmarkStart w:id="66" w:name="_Toc234638899"/>
      <w:bookmarkStart w:id="67" w:name="_Toc38708255"/>
    </w:p>
    <w:p w14:paraId="275D502B">
      <w:pPr>
        <w:jc w:val="center"/>
        <w:rPr>
          <w:rFonts w:ascii="黑体" w:hAnsi="黑体" w:eastAsia="黑体"/>
          <w:b/>
          <w:color w:val="auto"/>
          <w:sz w:val="32"/>
          <w:szCs w:val="32"/>
        </w:rPr>
      </w:pPr>
    </w:p>
    <w:p w14:paraId="37C0FE61">
      <w:pPr>
        <w:jc w:val="center"/>
        <w:rPr>
          <w:rFonts w:ascii="黑体" w:hAnsi="黑体" w:eastAsia="黑体"/>
          <w:b/>
          <w:color w:val="auto"/>
          <w:sz w:val="32"/>
          <w:szCs w:val="32"/>
        </w:rPr>
      </w:pPr>
      <w:r>
        <w:rPr>
          <w:rFonts w:ascii="黑体" w:hAnsi="黑体" w:eastAsia="黑体"/>
          <w:b/>
          <w:color w:val="auto"/>
          <w:sz w:val="32"/>
          <w:szCs w:val="32"/>
        </w:rPr>
        <w:t>四、投标文件的提交</w:t>
      </w:r>
      <w:bookmarkEnd w:id="66"/>
      <w:bookmarkEnd w:id="67"/>
    </w:p>
    <w:p w14:paraId="765C9800">
      <w:pPr>
        <w:adjustRightInd w:val="0"/>
        <w:spacing w:line="520" w:lineRule="atLeast"/>
        <w:ind w:firstLine="480" w:firstLineChars="200"/>
        <w:jc w:val="left"/>
        <w:textAlignment w:val="baseline"/>
        <w:rPr>
          <w:rFonts w:hint="eastAsia" w:ascii="宋体" w:hAnsi="宋体" w:cs="宋体"/>
          <w:color w:val="auto"/>
          <w:sz w:val="24"/>
        </w:rPr>
      </w:pPr>
      <w:r>
        <w:rPr>
          <w:rFonts w:hint="eastAsia" w:ascii="宋体" w:hAnsi="宋体" w:cs="宋体"/>
          <w:color w:val="auto"/>
          <w:sz w:val="24"/>
        </w:rPr>
        <w:t>19.本项目评标采用电子评标，投标人需在网上递交电子投标文件。</w:t>
      </w:r>
    </w:p>
    <w:p w14:paraId="5123C481">
      <w:pPr>
        <w:adjustRightInd w:val="0"/>
        <w:spacing w:line="520" w:lineRule="atLeast"/>
        <w:ind w:firstLine="480" w:firstLineChars="200"/>
        <w:jc w:val="left"/>
        <w:textAlignment w:val="baseline"/>
        <w:rPr>
          <w:rFonts w:hint="eastAsia" w:ascii="宋体" w:hAnsi="宋体" w:cs="宋体"/>
          <w:color w:val="auto"/>
          <w:sz w:val="24"/>
        </w:rPr>
      </w:pPr>
      <w:r>
        <w:rPr>
          <w:rFonts w:hint="eastAsia" w:ascii="宋体" w:hAnsi="宋体" w:cs="宋体"/>
          <w:color w:val="auto"/>
          <w:sz w:val="24"/>
        </w:rPr>
        <w:t>20.网上递交电子投标文件：</w:t>
      </w:r>
    </w:p>
    <w:p w14:paraId="00F9AECA">
      <w:pPr>
        <w:adjustRightInd w:val="0"/>
        <w:spacing w:line="520" w:lineRule="atLeast"/>
        <w:ind w:firstLine="480" w:firstLineChars="200"/>
        <w:jc w:val="left"/>
        <w:textAlignment w:val="baseline"/>
        <w:rPr>
          <w:rFonts w:hint="eastAsia" w:ascii="宋体" w:hAnsi="宋体" w:cs="宋体"/>
          <w:color w:val="auto"/>
          <w:sz w:val="24"/>
        </w:rPr>
      </w:pPr>
      <w:r>
        <w:rPr>
          <w:rFonts w:hint="eastAsia" w:ascii="宋体" w:hAnsi="宋体" w:cs="宋体"/>
          <w:color w:val="auto"/>
          <w:sz w:val="24"/>
          <w:lang w:val="en-US" w:eastAsia="zh-CN"/>
        </w:rPr>
        <w:t>20</w:t>
      </w:r>
      <w:r>
        <w:rPr>
          <w:rFonts w:hint="eastAsia" w:ascii="宋体" w:hAnsi="宋体" w:cs="宋体"/>
          <w:color w:val="auto"/>
          <w:sz w:val="24"/>
        </w:rPr>
        <w:t>.1投标人进行电子交易应安装客户端软件—“政采云电子交易客户端”，并按照招标文件和电子交易平台的要求编制并加密投标文件。招标人未按规定加密的投标文件，电子交易平台将拒收并提示。</w:t>
      </w:r>
    </w:p>
    <w:p w14:paraId="4538EC3B">
      <w:pPr>
        <w:adjustRightInd w:val="0"/>
        <w:spacing w:line="520" w:lineRule="atLeast"/>
        <w:ind w:firstLine="480" w:firstLineChars="200"/>
        <w:jc w:val="left"/>
        <w:textAlignment w:val="baseline"/>
        <w:rPr>
          <w:rFonts w:hint="eastAsia" w:ascii="宋体" w:hAnsi="宋体" w:cs="宋体"/>
          <w:color w:val="auto"/>
          <w:sz w:val="24"/>
        </w:rPr>
      </w:pPr>
      <w:r>
        <w:rPr>
          <w:rFonts w:hint="eastAsia" w:ascii="宋体" w:hAnsi="宋体" w:cs="宋体"/>
          <w:color w:val="auto"/>
          <w:sz w:val="24"/>
          <w:lang w:val="en-US" w:eastAsia="zh-CN"/>
        </w:rPr>
        <w:t>20</w:t>
      </w:r>
      <w:r>
        <w:rPr>
          <w:rFonts w:hint="eastAsia" w:ascii="宋体" w:hAnsi="宋体" w:cs="宋体"/>
          <w:color w:val="auto"/>
          <w:sz w:val="24"/>
        </w:rPr>
        <w:t>.2使用“政采云电子交易客户端”需要提前申领CA数字证书。</w:t>
      </w:r>
    </w:p>
    <w:p w14:paraId="396BFC66">
      <w:pPr>
        <w:adjustRightInd w:val="0"/>
        <w:spacing w:line="520" w:lineRule="atLeast"/>
        <w:ind w:firstLine="480" w:firstLineChars="200"/>
        <w:jc w:val="left"/>
        <w:textAlignment w:val="baseline"/>
        <w:rPr>
          <w:rFonts w:hint="eastAsia" w:ascii="宋体" w:hAnsi="宋体" w:cs="宋体"/>
          <w:b/>
          <w:bCs/>
          <w:color w:val="auto"/>
          <w:sz w:val="24"/>
        </w:rPr>
      </w:pPr>
      <w:r>
        <w:rPr>
          <w:rFonts w:hint="eastAsia" w:ascii="宋体" w:hAnsi="宋体" w:cs="宋体"/>
          <w:color w:val="auto"/>
          <w:sz w:val="24"/>
          <w:lang w:val="en-US" w:eastAsia="zh-CN"/>
        </w:rPr>
        <w:t>20</w:t>
      </w:r>
      <w:r>
        <w:rPr>
          <w:rFonts w:hint="eastAsia" w:ascii="宋体" w:hAnsi="宋体" w:cs="宋体"/>
          <w:color w:val="auto"/>
          <w:sz w:val="24"/>
        </w:rPr>
        <w:t>.3为确保网上</w:t>
      </w:r>
      <w:bookmarkStart w:id="68" w:name="hmcheck_94be5d417bd84b1498f4126d54c3ddaa"/>
      <w:r>
        <w:rPr>
          <w:rFonts w:hint="eastAsia" w:ascii="宋体" w:hAnsi="宋体" w:cs="宋体"/>
          <w:color w:val="auto"/>
          <w:sz w:val="24"/>
          <w:shd w:val="clear" w:fill="FFFFFF"/>
        </w:rPr>
        <w:t>操作合</w:t>
      </w:r>
      <w:bookmarkEnd w:id="68"/>
      <w:r>
        <w:rPr>
          <w:rFonts w:hint="eastAsia" w:ascii="宋体" w:hAnsi="宋体" w:cs="宋体"/>
          <w:color w:val="auto"/>
          <w:sz w:val="24"/>
        </w:rPr>
        <w:t>法、有效和安全，投标人应当在投标文件提交截止时间前完成在“政府采购云平台”的身份认证，确保在电子交易过程中能够对相关数据电文进行加密和使用电子签名。</w:t>
      </w:r>
    </w:p>
    <w:p w14:paraId="1CE811FC">
      <w:pPr>
        <w:spacing w:line="480" w:lineRule="exact"/>
        <w:ind w:firstLine="542" w:firstLineChars="225"/>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val="en-US" w:eastAsia="zh-CN"/>
        </w:rPr>
        <w:t>1</w:t>
      </w:r>
      <w:r>
        <w:rPr>
          <w:rFonts w:hint="eastAsia" w:ascii="宋体" w:hAnsi="宋体"/>
          <w:b/>
          <w:color w:val="auto"/>
          <w:sz w:val="24"/>
        </w:rPr>
        <w:t>.有下列情形之一的，视为投标人串通投标，其投标无效：</w:t>
      </w:r>
    </w:p>
    <w:p w14:paraId="6A272EFE">
      <w:pPr>
        <w:spacing w:line="480" w:lineRule="exact"/>
        <w:rPr>
          <w:rFonts w:hint="eastAsia" w:ascii="宋体" w:hAnsi="宋体"/>
          <w:color w:val="auto"/>
          <w:sz w:val="24"/>
        </w:rPr>
      </w:pPr>
      <w:bookmarkStart w:id="69" w:name="_Toc38708256"/>
      <w:bookmarkStart w:id="70" w:name="_Toc234638900"/>
      <w:r>
        <w:rPr>
          <w:rFonts w:hint="eastAsia" w:ascii="黑体" w:hAnsi="黑体" w:eastAsia="黑体"/>
          <w:b/>
          <w:color w:val="auto"/>
          <w:sz w:val="32"/>
          <w:szCs w:val="32"/>
        </w:rPr>
        <w:t xml:space="preserve">   </w:t>
      </w:r>
      <w:r>
        <w:rPr>
          <w:rFonts w:hint="eastAsia" w:ascii="宋体" w:hAnsi="宋体" w:eastAsia="宋体"/>
          <w:color w:val="auto"/>
          <w:sz w:val="24"/>
        </w:rPr>
        <w:t>（1）</w:t>
      </w:r>
      <w:r>
        <w:rPr>
          <w:rFonts w:hint="eastAsia" w:ascii="宋体" w:hAnsi="宋体"/>
          <w:color w:val="auto"/>
          <w:sz w:val="24"/>
        </w:rPr>
        <w:t>不同投标人的投标文件由同一单位或者个人编制；</w:t>
      </w:r>
    </w:p>
    <w:p w14:paraId="61F88F15">
      <w:pPr>
        <w:spacing w:line="480" w:lineRule="exact"/>
        <w:rPr>
          <w:rFonts w:hint="eastAsia" w:ascii="宋体" w:hAnsi="宋体"/>
          <w:color w:val="auto"/>
          <w:sz w:val="24"/>
        </w:rPr>
      </w:pPr>
      <w:r>
        <w:rPr>
          <w:rFonts w:hint="eastAsia" w:ascii="黑体" w:hAnsi="黑体" w:eastAsia="黑体"/>
          <w:b/>
          <w:color w:val="auto"/>
          <w:sz w:val="32"/>
          <w:szCs w:val="32"/>
        </w:rPr>
        <w:t xml:space="preserve">   </w:t>
      </w:r>
      <w:r>
        <w:rPr>
          <w:rFonts w:hint="eastAsia" w:ascii="宋体" w:hAnsi="宋体" w:eastAsia="宋体"/>
          <w:color w:val="auto"/>
          <w:sz w:val="24"/>
        </w:rPr>
        <w:t>（</w:t>
      </w:r>
      <w:r>
        <w:rPr>
          <w:rFonts w:hint="eastAsia" w:ascii="宋体" w:hAnsi="宋体"/>
          <w:color w:val="auto"/>
          <w:sz w:val="24"/>
          <w:lang w:val="en-US" w:eastAsia="zh-CN"/>
        </w:rPr>
        <w:t>2</w:t>
      </w:r>
      <w:r>
        <w:rPr>
          <w:rFonts w:hint="eastAsia" w:ascii="宋体" w:hAnsi="宋体" w:eastAsia="宋体"/>
          <w:color w:val="auto"/>
          <w:sz w:val="24"/>
        </w:rPr>
        <w:t>）</w:t>
      </w:r>
      <w:r>
        <w:rPr>
          <w:rFonts w:hint="eastAsia" w:ascii="宋体" w:hAnsi="宋体"/>
          <w:color w:val="auto"/>
          <w:sz w:val="24"/>
        </w:rPr>
        <w:t>不同投标人委托同一单位或者个人办理投标事宜；</w:t>
      </w:r>
    </w:p>
    <w:p w14:paraId="761F0AD5">
      <w:pPr>
        <w:spacing w:line="480" w:lineRule="exact"/>
        <w:ind w:firstLine="480"/>
        <w:rPr>
          <w:rFonts w:hint="eastAsia" w:ascii="宋体" w:hAnsi="宋体"/>
          <w:color w:val="auto"/>
          <w:sz w:val="24"/>
        </w:rPr>
      </w:pPr>
      <w:r>
        <w:rPr>
          <w:rFonts w:hint="eastAsia" w:ascii="宋体" w:hAnsi="宋体" w:eastAsia="宋体"/>
          <w:color w:val="auto"/>
          <w:sz w:val="24"/>
        </w:rPr>
        <w:t>（</w:t>
      </w:r>
      <w:r>
        <w:rPr>
          <w:rFonts w:hint="eastAsia" w:ascii="宋体" w:hAnsi="宋体"/>
          <w:color w:val="auto"/>
          <w:sz w:val="24"/>
          <w:lang w:val="en-US" w:eastAsia="zh-CN"/>
        </w:rPr>
        <w:t>3</w:t>
      </w:r>
      <w:r>
        <w:rPr>
          <w:rFonts w:hint="eastAsia" w:ascii="宋体" w:hAnsi="宋体" w:eastAsia="宋体"/>
          <w:color w:val="auto"/>
          <w:sz w:val="24"/>
        </w:rPr>
        <w:t>）</w:t>
      </w:r>
      <w:r>
        <w:rPr>
          <w:rFonts w:hint="eastAsia" w:ascii="宋体" w:hAnsi="宋体"/>
          <w:color w:val="auto"/>
          <w:sz w:val="24"/>
        </w:rPr>
        <w:t>不同投标人的投标文件载明的项目管理成员或者联系人员为同一人；</w:t>
      </w:r>
    </w:p>
    <w:p w14:paraId="7256AD60">
      <w:pPr>
        <w:spacing w:line="480" w:lineRule="exact"/>
        <w:ind w:firstLine="480"/>
        <w:rPr>
          <w:rFonts w:hint="eastAsia" w:ascii="宋体" w:hAnsi="宋体"/>
          <w:color w:val="auto"/>
          <w:sz w:val="24"/>
        </w:rPr>
      </w:pPr>
      <w:r>
        <w:rPr>
          <w:rFonts w:hint="eastAsia" w:ascii="宋体" w:hAnsi="宋体" w:eastAsia="宋体"/>
          <w:color w:val="auto"/>
          <w:sz w:val="24"/>
        </w:rPr>
        <w:t>（</w:t>
      </w:r>
      <w:r>
        <w:rPr>
          <w:rFonts w:hint="eastAsia" w:ascii="宋体" w:hAnsi="宋体"/>
          <w:color w:val="auto"/>
          <w:sz w:val="24"/>
          <w:lang w:val="en-US" w:eastAsia="zh-CN"/>
        </w:rPr>
        <w:t>4</w:t>
      </w:r>
      <w:r>
        <w:rPr>
          <w:rFonts w:hint="eastAsia" w:ascii="宋体" w:hAnsi="宋体" w:eastAsia="宋体"/>
          <w:color w:val="auto"/>
          <w:sz w:val="24"/>
        </w:rPr>
        <w:t>）</w:t>
      </w:r>
      <w:r>
        <w:rPr>
          <w:rFonts w:hint="eastAsia" w:ascii="宋体" w:hAnsi="宋体"/>
          <w:color w:val="auto"/>
          <w:sz w:val="24"/>
        </w:rPr>
        <w:t>不同投标人的投标文件异常一致或者投标报价呈规律性差异；</w:t>
      </w:r>
    </w:p>
    <w:p w14:paraId="3EA10CC5">
      <w:pPr>
        <w:spacing w:line="480" w:lineRule="exact"/>
        <w:ind w:firstLine="480"/>
        <w:rPr>
          <w:rFonts w:ascii="黑体" w:hAnsi="黑体" w:eastAsia="黑体"/>
          <w:b/>
          <w:color w:val="auto"/>
          <w:sz w:val="32"/>
          <w:szCs w:val="32"/>
        </w:rPr>
      </w:pPr>
      <w:r>
        <w:rPr>
          <w:rFonts w:hint="eastAsia" w:ascii="宋体" w:hAnsi="宋体" w:eastAsia="宋体"/>
          <w:color w:val="auto"/>
          <w:sz w:val="24"/>
        </w:rPr>
        <w:t>（</w:t>
      </w:r>
      <w:r>
        <w:rPr>
          <w:rFonts w:hint="eastAsia" w:ascii="宋体" w:hAnsi="宋体"/>
          <w:color w:val="auto"/>
          <w:sz w:val="24"/>
          <w:lang w:val="en-US" w:eastAsia="zh-CN"/>
        </w:rPr>
        <w:t>5</w:t>
      </w:r>
      <w:r>
        <w:rPr>
          <w:rFonts w:hint="eastAsia" w:ascii="宋体" w:hAnsi="宋体" w:eastAsia="宋体"/>
          <w:color w:val="auto"/>
          <w:sz w:val="24"/>
        </w:rPr>
        <w:t>）</w:t>
      </w:r>
      <w:r>
        <w:rPr>
          <w:rFonts w:hint="eastAsia" w:ascii="宋体" w:hAnsi="宋体"/>
          <w:color w:val="auto"/>
          <w:sz w:val="24"/>
        </w:rPr>
        <w:t>不同投标人的投标文件相互混装</w:t>
      </w:r>
      <w:r>
        <w:rPr>
          <w:rFonts w:hint="eastAsia" w:ascii="宋体" w:hAnsi="宋体"/>
          <w:color w:val="auto"/>
          <w:sz w:val="24"/>
          <w:lang w:eastAsia="zh-CN"/>
        </w:rPr>
        <w:t>。</w:t>
      </w:r>
    </w:p>
    <w:p w14:paraId="0929922A">
      <w:pPr>
        <w:pStyle w:val="10"/>
      </w:pPr>
    </w:p>
    <w:p w14:paraId="391E277D">
      <w:pPr>
        <w:jc w:val="center"/>
        <w:rPr>
          <w:rFonts w:ascii="黑体" w:hAnsi="黑体" w:eastAsia="黑体"/>
          <w:b/>
          <w:color w:val="auto"/>
          <w:sz w:val="32"/>
          <w:szCs w:val="32"/>
        </w:rPr>
      </w:pPr>
      <w:r>
        <w:rPr>
          <w:rFonts w:ascii="黑体" w:hAnsi="黑体" w:eastAsia="黑体"/>
          <w:b/>
          <w:color w:val="auto"/>
          <w:sz w:val="32"/>
          <w:szCs w:val="32"/>
        </w:rPr>
        <w:t>五、开标与评标</w:t>
      </w:r>
      <w:bookmarkEnd w:id="69"/>
      <w:bookmarkEnd w:id="70"/>
    </w:p>
    <w:p w14:paraId="691D8E44">
      <w:pPr>
        <w:spacing w:line="480" w:lineRule="exact"/>
        <w:ind w:firstLine="482" w:firstLineChars="200"/>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val="en-US" w:eastAsia="zh-CN"/>
        </w:rPr>
        <w:t>2</w:t>
      </w:r>
      <w:r>
        <w:rPr>
          <w:rFonts w:hint="eastAsia" w:ascii="宋体" w:hAnsi="宋体"/>
          <w:b/>
          <w:color w:val="auto"/>
          <w:sz w:val="24"/>
        </w:rPr>
        <w:t>. 开标</w:t>
      </w:r>
    </w:p>
    <w:p w14:paraId="29583992">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2</w:t>
      </w:r>
      <w:r>
        <w:rPr>
          <w:rFonts w:hint="eastAsia" w:ascii="宋体" w:hAnsi="宋体" w:eastAsia="宋体"/>
          <w:color w:val="auto"/>
          <w:sz w:val="24"/>
        </w:rPr>
        <w:t>.1采购代理机构将在“投标人须知前附表”规定的时间和地点进行开标，请各投标人代表准时参加线上开标会。如投标人未参加开标的，视同认可开标结果。</w:t>
      </w:r>
    </w:p>
    <w:p w14:paraId="02DE8433">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2</w:t>
      </w:r>
      <w:r>
        <w:rPr>
          <w:rFonts w:hint="eastAsia" w:ascii="宋体" w:hAnsi="宋体" w:eastAsia="宋体"/>
          <w:color w:val="auto"/>
          <w:sz w:val="24"/>
        </w:rPr>
        <w:t>.2投标截止后投标人不足3家的，不得开标。</w:t>
      </w:r>
    </w:p>
    <w:p w14:paraId="0D0BDDC8">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2</w:t>
      </w:r>
      <w:r>
        <w:rPr>
          <w:rFonts w:hint="eastAsia" w:ascii="宋体" w:hAnsi="宋体" w:eastAsia="宋体"/>
          <w:color w:val="auto"/>
          <w:sz w:val="24"/>
        </w:rPr>
        <w:t>.3开标会：开标会由</w:t>
      </w:r>
      <w:r>
        <w:rPr>
          <w:rFonts w:hint="eastAsia" w:ascii="宋体" w:hAnsi="宋体"/>
          <w:color w:val="auto"/>
          <w:sz w:val="24"/>
          <w:lang w:val="en-US" w:eastAsia="zh-CN"/>
        </w:rPr>
        <w:t>集中</w:t>
      </w:r>
      <w:r>
        <w:rPr>
          <w:rFonts w:hint="eastAsia" w:ascii="宋体" w:hAnsi="宋体" w:eastAsia="宋体"/>
          <w:color w:val="auto"/>
          <w:sz w:val="24"/>
        </w:rPr>
        <w:t>采购代理机构主持，具体流程如下：</w:t>
      </w:r>
    </w:p>
    <w:p w14:paraId="4581B545">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（1）</w:t>
      </w:r>
      <w:r>
        <w:rPr>
          <w:rFonts w:hint="eastAsia" w:ascii="宋体" w:hAnsi="宋体"/>
          <w:color w:val="auto"/>
          <w:sz w:val="24"/>
          <w:lang w:val="en-US" w:eastAsia="zh-CN"/>
        </w:rPr>
        <w:t>集中</w:t>
      </w:r>
      <w:r>
        <w:rPr>
          <w:rFonts w:hint="eastAsia" w:ascii="宋体" w:hAnsi="宋体" w:eastAsia="宋体"/>
          <w:color w:val="auto"/>
          <w:sz w:val="24"/>
        </w:rPr>
        <w:t>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14:paraId="29C406E9">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（2）发起解密指令之时起 5 分钟内投标人还未进行解密的，代理机构可通知投标人，投标人未预留联系方式或预留联系方式无效，导致</w:t>
      </w:r>
      <w:r>
        <w:rPr>
          <w:rFonts w:hint="eastAsia" w:ascii="宋体" w:hAnsi="宋体"/>
          <w:color w:val="auto"/>
          <w:sz w:val="24"/>
          <w:lang w:val="en-US" w:eastAsia="zh-CN"/>
        </w:rPr>
        <w:t>集中采购</w:t>
      </w:r>
      <w:r>
        <w:rPr>
          <w:rFonts w:hint="eastAsia" w:ascii="宋体" w:hAnsi="宋体" w:eastAsia="宋体"/>
          <w:color w:val="auto"/>
          <w:sz w:val="24"/>
        </w:rPr>
        <w:t>代理机构无法联系到投标人进行解密的，视为撤回投标文件。</w:t>
      </w:r>
    </w:p>
    <w:p w14:paraId="0216A1EC">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 xml:space="preserve">（解密异常情况处理：详见本章 </w:t>
      </w:r>
      <w:r>
        <w:rPr>
          <w:rFonts w:hint="eastAsia" w:ascii="宋体" w:hAnsi="宋体" w:eastAsia="宋体"/>
          <w:color w:val="auto"/>
          <w:sz w:val="24"/>
          <w:lang w:val="en-US" w:eastAsia="zh-CN"/>
        </w:rPr>
        <w:t>2</w:t>
      </w:r>
      <w:r>
        <w:rPr>
          <w:rFonts w:hint="eastAsia" w:ascii="宋体" w:hAnsi="宋体"/>
          <w:color w:val="auto"/>
          <w:sz w:val="24"/>
          <w:lang w:val="en-US" w:eastAsia="zh-CN"/>
        </w:rPr>
        <w:t>7</w:t>
      </w:r>
      <w:r>
        <w:rPr>
          <w:rFonts w:hint="eastAsia" w:ascii="宋体" w:hAnsi="宋体" w:eastAsia="宋体"/>
          <w:color w:val="auto"/>
          <w:sz w:val="24"/>
          <w:lang w:val="en-US" w:eastAsia="zh-CN"/>
        </w:rPr>
        <w:t xml:space="preserve"> </w:t>
      </w:r>
      <w:r>
        <w:rPr>
          <w:rFonts w:hint="eastAsia" w:ascii="宋体" w:hAnsi="宋体" w:eastAsia="宋体"/>
          <w:color w:val="auto"/>
          <w:sz w:val="24"/>
        </w:rPr>
        <w:t>电子交易活动的中止） 如投标人成功解密投标文件，但未在“政采云”电子开标大厅参加开标的，视同认可开标过程和结果，由此产生的后果由投标人自行负责。</w:t>
      </w:r>
    </w:p>
    <w:p w14:paraId="499A0650">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2</w:t>
      </w:r>
      <w:r>
        <w:rPr>
          <w:rFonts w:hint="eastAsia" w:ascii="宋体" w:hAnsi="宋体" w:eastAsia="宋体"/>
          <w:color w:val="auto"/>
          <w:sz w:val="24"/>
        </w:rPr>
        <w:t>.4开标工作人员将做开标记录。</w:t>
      </w:r>
    </w:p>
    <w:p w14:paraId="0C63F213">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2</w:t>
      </w:r>
      <w:r>
        <w:rPr>
          <w:rFonts w:hint="eastAsia" w:ascii="宋体" w:hAnsi="宋体" w:eastAsia="宋体"/>
          <w:color w:val="auto"/>
          <w:sz w:val="24"/>
        </w:rPr>
        <w:t>.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7307882A">
      <w:pPr>
        <w:adjustRightInd w:val="0"/>
        <w:spacing w:line="360" w:lineRule="auto"/>
        <w:ind w:firstLine="482" w:firstLineChars="200"/>
        <w:textAlignment w:val="baseline"/>
        <w:rPr>
          <w:rFonts w:hint="eastAsia" w:ascii="宋体" w:hAnsi="宋体" w:eastAsia="宋体"/>
          <w:b/>
          <w:bCs/>
          <w:color w:val="auto"/>
          <w:sz w:val="24"/>
        </w:rPr>
      </w:pPr>
      <w:r>
        <w:rPr>
          <w:rFonts w:hint="eastAsia" w:ascii="宋体" w:hAnsi="宋体" w:eastAsia="宋体"/>
          <w:b/>
          <w:bCs/>
          <w:color w:val="auto"/>
          <w:sz w:val="24"/>
        </w:rPr>
        <w:t>2</w:t>
      </w:r>
      <w:r>
        <w:rPr>
          <w:rFonts w:hint="eastAsia" w:ascii="宋体" w:hAnsi="宋体" w:eastAsia="宋体"/>
          <w:b/>
          <w:bCs/>
          <w:color w:val="auto"/>
          <w:sz w:val="24"/>
          <w:lang w:val="en-US" w:eastAsia="zh-CN"/>
        </w:rPr>
        <w:t>3</w:t>
      </w:r>
      <w:r>
        <w:rPr>
          <w:rFonts w:hint="eastAsia" w:ascii="宋体" w:hAnsi="宋体" w:eastAsia="宋体"/>
          <w:b/>
          <w:bCs/>
          <w:color w:val="auto"/>
          <w:sz w:val="24"/>
        </w:rPr>
        <w:t>. 评标</w:t>
      </w:r>
    </w:p>
    <w:p w14:paraId="0A1CD6E3">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3</w:t>
      </w:r>
      <w:r>
        <w:rPr>
          <w:rFonts w:hint="eastAsia" w:ascii="宋体" w:hAnsi="宋体" w:eastAsia="宋体"/>
          <w:color w:val="auto"/>
          <w:sz w:val="24"/>
        </w:rPr>
        <w:t>.1评标由</w:t>
      </w:r>
      <w:r>
        <w:rPr>
          <w:rFonts w:hint="eastAsia" w:ascii="宋体" w:hAnsi="宋体" w:eastAsia="宋体"/>
          <w:color w:val="auto"/>
          <w:sz w:val="24"/>
          <w:lang w:eastAsia="zh-CN"/>
        </w:rPr>
        <w:t>采购人</w:t>
      </w:r>
      <w:r>
        <w:rPr>
          <w:rFonts w:hint="eastAsia" w:ascii="宋体" w:hAnsi="宋体" w:eastAsia="宋体"/>
          <w:color w:val="auto"/>
          <w:sz w:val="24"/>
        </w:rPr>
        <w:t>依法组建的评标委员会负责。评标委员会由</w:t>
      </w:r>
      <w:r>
        <w:rPr>
          <w:rFonts w:hint="eastAsia" w:ascii="宋体" w:hAnsi="宋体" w:eastAsia="宋体"/>
          <w:color w:val="auto"/>
          <w:sz w:val="24"/>
          <w:lang w:val="en-US" w:eastAsia="zh-CN"/>
        </w:rPr>
        <w:t>采购人代表及有</w:t>
      </w:r>
      <w:r>
        <w:rPr>
          <w:rFonts w:hint="eastAsia" w:ascii="宋体" w:hAnsi="宋体" w:eastAsia="宋体"/>
          <w:color w:val="auto"/>
          <w:sz w:val="24"/>
        </w:rPr>
        <w:t>关技术、经济等方面的专家组成</w:t>
      </w:r>
      <w:r>
        <w:rPr>
          <w:rFonts w:ascii="宋体" w:hAnsi="宋体"/>
          <w:color w:val="auto"/>
          <w:sz w:val="24"/>
        </w:rPr>
        <w:t>，人员数为5人以上</w:t>
      </w:r>
      <w:bookmarkStart w:id="71" w:name="hmcheck_a509a2c1544d4eba98435522b389ca35"/>
      <w:r>
        <w:rPr>
          <w:rFonts w:hint="eastAsia" w:ascii="宋体" w:hAnsi="宋体"/>
          <w:color w:val="auto"/>
          <w:sz w:val="24"/>
          <w:shd w:val="clear" w:fill="FFFFFF"/>
        </w:rPr>
        <w:t>(</w:t>
      </w:r>
      <w:bookmarkEnd w:id="71"/>
      <w:r>
        <w:rPr>
          <w:rFonts w:hint="eastAsia" w:ascii="宋体" w:hAnsi="宋体"/>
          <w:color w:val="auto"/>
          <w:sz w:val="24"/>
        </w:rPr>
        <w:t>含5人)</w:t>
      </w:r>
      <w:r>
        <w:rPr>
          <w:rFonts w:ascii="宋体" w:hAnsi="宋体"/>
          <w:color w:val="auto"/>
          <w:sz w:val="24"/>
        </w:rPr>
        <w:t>的单数。</w:t>
      </w:r>
      <w:bookmarkStart w:id="72" w:name="_Toc191374422"/>
      <w:r>
        <w:rPr>
          <w:rFonts w:hint="eastAsia" w:ascii="宋体" w:hAnsi="宋体" w:eastAsia="宋体" w:cs="宋体"/>
          <w:color w:val="auto"/>
          <w:sz w:val="24"/>
          <w:szCs w:val="24"/>
        </w:rPr>
        <w:t>其中经济和技术方面专家不少于评标委员会人数的2/3；评标专家确定方式：采购人</w:t>
      </w:r>
      <w:r>
        <w:rPr>
          <w:rFonts w:hint="eastAsia" w:ascii="宋体" w:hAnsi="宋体" w:eastAsia="宋体" w:cs="宋体"/>
          <w:color w:val="auto"/>
          <w:sz w:val="24"/>
          <w:szCs w:val="24"/>
          <w:lang w:val="en-US" w:eastAsia="zh-CN"/>
        </w:rPr>
        <w:t>代表</w:t>
      </w:r>
      <w:r>
        <w:rPr>
          <w:rFonts w:hint="eastAsia" w:ascii="宋体" w:hAnsi="宋体" w:eastAsia="宋体" w:cs="宋体"/>
          <w:color w:val="auto"/>
          <w:sz w:val="24"/>
          <w:szCs w:val="24"/>
          <w:u w:val="single"/>
        </w:rPr>
        <w:t>1</w:t>
      </w:r>
      <w:r>
        <w:rPr>
          <w:rFonts w:hint="eastAsia" w:ascii="宋体" w:hAnsi="宋体" w:eastAsia="宋体" w:cs="宋体"/>
          <w:color w:val="auto"/>
          <w:sz w:val="24"/>
          <w:szCs w:val="24"/>
        </w:rPr>
        <w:t>名，在</w:t>
      </w:r>
      <w:r>
        <w:rPr>
          <w:rFonts w:hint="eastAsia" w:ascii="宋体" w:hAnsi="宋体" w:eastAsia="宋体" w:cs="宋体"/>
          <w:color w:val="auto"/>
          <w:kern w:val="0"/>
          <w:sz w:val="24"/>
          <w:szCs w:val="24"/>
          <w:lang w:bidi="hi-IN"/>
        </w:rPr>
        <w:t>云南省政府采购评审专</w:t>
      </w:r>
      <w:r>
        <w:rPr>
          <w:rFonts w:hint="eastAsia" w:ascii="宋体" w:hAnsi="宋体" w:eastAsia="宋体"/>
          <w:color w:val="auto"/>
          <w:sz w:val="24"/>
        </w:rPr>
        <w:t>家库中随机抽取4名。</w:t>
      </w:r>
    </w:p>
    <w:p w14:paraId="74607929">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3</w:t>
      </w:r>
      <w:r>
        <w:rPr>
          <w:rFonts w:hint="eastAsia" w:ascii="宋体" w:hAnsi="宋体" w:eastAsia="宋体"/>
          <w:color w:val="auto"/>
          <w:sz w:val="24"/>
        </w:rPr>
        <w:t>.2评标原则</w:t>
      </w:r>
      <w:bookmarkEnd w:id="72"/>
      <w:r>
        <w:rPr>
          <w:rFonts w:hint="eastAsia" w:ascii="宋体" w:hAnsi="宋体" w:eastAsia="宋体"/>
          <w:color w:val="auto"/>
          <w:sz w:val="24"/>
        </w:rPr>
        <w:t>：评标活动遵循公平、公正、科学和择优的原则。</w:t>
      </w:r>
    </w:p>
    <w:p w14:paraId="4FAB9D8B">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3</w:t>
      </w:r>
      <w:r>
        <w:rPr>
          <w:rFonts w:hint="eastAsia" w:ascii="宋体" w:hAnsi="宋体" w:eastAsia="宋体"/>
          <w:color w:val="auto"/>
          <w:sz w:val="24"/>
        </w:rPr>
        <w:t>.3合格投标人不足3家的，不得评标。</w:t>
      </w:r>
    </w:p>
    <w:p w14:paraId="4DBFA68F">
      <w:pPr>
        <w:adjustRightInd w:val="0"/>
        <w:spacing w:line="360" w:lineRule="auto"/>
        <w:ind w:firstLine="480" w:firstLineChars="200"/>
        <w:textAlignment w:val="baseline"/>
        <w:rPr>
          <w:rFonts w:hint="eastAsia" w:ascii="宋体" w:hAnsi="宋体" w:eastAsia="宋体"/>
          <w:color w:val="auto"/>
          <w:sz w:val="24"/>
        </w:rPr>
      </w:pPr>
      <w:r>
        <w:rPr>
          <w:rFonts w:hint="eastAsia" w:ascii="宋体" w:hAnsi="宋体" w:eastAsia="宋体"/>
          <w:color w:val="auto"/>
          <w:sz w:val="24"/>
        </w:rPr>
        <w:t>2</w:t>
      </w:r>
      <w:r>
        <w:rPr>
          <w:rFonts w:hint="eastAsia" w:ascii="宋体" w:hAnsi="宋体" w:eastAsia="宋体"/>
          <w:color w:val="auto"/>
          <w:sz w:val="24"/>
          <w:lang w:val="en-US" w:eastAsia="zh-CN"/>
        </w:rPr>
        <w:t>3</w:t>
      </w:r>
      <w:r>
        <w:rPr>
          <w:rFonts w:hint="eastAsia" w:ascii="宋体" w:hAnsi="宋体" w:eastAsia="宋体"/>
          <w:color w:val="auto"/>
          <w:sz w:val="24"/>
        </w:rPr>
        <w:t>.4评标过程的保密。凡是属于审查、澄清、评审和比较的有关资料以及</w:t>
      </w:r>
      <w:r>
        <w:rPr>
          <w:rFonts w:hint="eastAsia" w:ascii="宋体" w:hAnsi="宋体"/>
          <w:color w:val="auto"/>
          <w:sz w:val="24"/>
          <w:lang w:val="en-US" w:eastAsia="zh-CN"/>
        </w:rPr>
        <w:t>投</w:t>
      </w:r>
      <w:r>
        <w:rPr>
          <w:rFonts w:hint="eastAsia" w:ascii="宋体" w:hAnsi="宋体" w:eastAsia="宋体"/>
          <w:color w:val="auto"/>
          <w:sz w:val="24"/>
          <w:shd w:val="clear" w:fill="FFFFFF"/>
        </w:rPr>
        <w:t>标</w:t>
      </w:r>
      <w:r>
        <w:rPr>
          <w:rFonts w:hint="eastAsia" w:ascii="宋体" w:hAnsi="宋体" w:eastAsia="宋体"/>
          <w:color w:val="auto"/>
          <w:sz w:val="24"/>
        </w:rPr>
        <w:t>建议等均不得向投标人或其他无关的人员透露。投标人在评标过程中，所进行的力图影响评标结果的不公正活动，可能导致其投标被拒绝。</w:t>
      </w:r>
    </w:p>
    <w:p w14:paraId="7B1330A8">
      <w:pPr>
        <w:spacing w:line="460" w:lineRule="exact"/>
        <w:ind w:firstLine="542" w:firstLineChars="225"/>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val="en-US" w:eastAsia="zh-CN"/>
        </w:rPr>
        <w:t>4</w:t>
      </w:r>
      <w:r>
        <w:rPr>
          <w:rFonts w:ascii="宋体" w:hAnsi="宋体"/>
          <w:b/>
          <w:color w:val="auto"/>
          <w:sz w:val="24"/>
        </w:rPr>
        <w:t>. 投标文件修正错误的原则</w:t>
      </w:r>
    </w:p>
    <w:p w14:paraId="124F9A48">
      <w:pPr>
        <w:spacing w:line="460" w:lineRule="exact"/>
        <w:ind w:firstLine="540" w:firstLineChars="225"/>
        <w:rPr>
          <w:rFonts w:hint="eastAsia" w:ascii="宋体" w:hAnsi="宋体"/>
          <w:color w:val="auto"/>
          <w:sz w:val="24"/>
        </w:rPr>
      </w:pPr>
      <w:r>
        <w:rPr>
          <w:rFonts w:ascii="宋体" w:hAnsi="宋体"/>
          <w:color w:val="auto"/>
          <w:sz w:val="24"/>
        </w:rPr>
        <w:t>投标文件如果出现计算或表达上的错误，修正错误的原则如下：</w:t>
      </w:r>
    </w:p>
    <w:p w14:paraId="4A02A21F">
      <w:pPr>
        <w:spacing w:line="460" w:lineRule="exact"/>
        <w:ind w:firstLine="540" w:firstLineChars="225"/>
        <w:rPr>
          <w:rFonts w:hint="eastAsia" w:ascii="宋体" w:hAnsi="宋体"/>
          <w:color w:val="auto"/>
          <w:sz w:val="24"/>
        </w:rPr>
      </w:pPr>
      <w:r>
        <w:rPr>
          <w:rFonts w:ascii="宋体" w:hAnsi="宋体"/>
          <w:color w:val="auto"/>
          <w:sz w:val="24"/>
        </w:rPr>
        <w:t>（1）</w:t>
      </w:r>
      <w:r>
        <w:rPr>
          <w:rFonts w:hint="eastAsia" w:ascii="宋体" w:hAnsi="宋体"/>
          <w:color w:val="auto"/>
          <w:sz w:val="24"/>
        </w:rPr>
        <w:t>投标文件中开标一览表（报价表）内容与投标文件中相应内容不一致的，以开标一览表（报价表）为准；</w:t>
      </w:r>
    </w:p>
    <w:p w14:paraId="291D8386">
      <w:pPr>
        <w:spacing w:line="460" w:lineRule="exact"/>
        <w:ind w:firstLine="540" w:firstLineChars="225"/>
        <w:rPr>
          <w:rFonts w:hint="eastAsia" w:ascii="宋体" w:hAnsi="宋体"/>
          <w:color w:val="auto"/>
          <w:sz w:val="24"/>
        </w:rPr>
      </w:pPr>
      <w:r>
        <w:rPr>
          <w:rFonts w:ascii="宋体" w:hAnsi="宋体"/>
          <w:color w:val="auto"/>
          <w:sz w:val="24"/>
        </w:rPr>
        <w:t>（2）投标文件</w:t>
      </w:r>
      <w:r>
        <w:rPr>
          <w:rFonts w:hint="eastAsia" w:ascii="宋体" w:hAnsi="宋体"/>
          <w:color w:val="auto"/>
          <w:sz w:val="24"/>
        </w:rPr>
        <w:t>中</w:t>
      </w:r>
      <w:r>
        <w:rPr>
          <w:rFonts w:ascii="宋体" w:hAnsi="宋体"/>
          <w:color w:val="auto"/>
          <w:sz w:val="24"/>
        </w:rPr>
        <w:t>的大写金额和小写金额不一致的，以大写金额为准；</w:t>
      </w:r>
    </w:p>
    <w:p w14:paraId="00F6E35B">
      <w:pPr>
        <w:spacing w:line="460" w:lineRule="exact"/>
        <w:ind w:firstLine="540" w:firstLineChars="225"/>
        <w:rPr>
          <w:rFonts w:hint="eastAsia" w:ascii="宋体" w:hAnsi="宋体"/>
          <w:color w:val="auto"/>
          <w:sz w:val="24"/>
        </w:rPr>
      </w:pPr>
      <w:r>
        <w:rPr>
          <w:rFonts w:ascii="宋体" w:hAnsi="宋体"/>
          <w:color w:val="auto"/>
          <w:sz w:val="24"/>
        </w:rPr>
        <w:t>（</w:t>
      </w:r>
      <w:r>
        <w:rPr>
          <w:rFonts w:hint="eastAsia" w:ascii="宋体" w:hAnsi="宋体"/>
          <w:color w:val="auto"/>
          <w:sz w:val="24"/>
        </w:rPr>
        <w:t>3</w:t>
      </w:r>
      <w:r>
        <w:rPr>
          <w:rFonts w:ascii="宋体" w:hAnsi="宋体"/>
          <w:color w:val="auto"/>
          <w:sz w:val="24"/>
        </w:rPr>
        <w:t>）</w:t>
      </w:r>
      <w:r>
        <w:rPr>
          <w:rFonts w:hint="eastAsia" w:ascii="宋体" w:hAnsi="宋体"/>
          <w:color w:val="auto"/>
          <w:sz w:val="24"/>
        </w:rPr>
        <w:t>单价金额小数点或者百分比有明显错位的，以开标一览表的总价为准，并修改单价</w:t>
      </w:r>
      <w:r>
        <w:rPr>
          <w:rFonts w:ascii="宋体" w:hAnsi="宋体"/>
          <w:color w:val="auto"/>
          <w:sz w:val="24"/>
        </w:rPr>
        <w:t>；</w:t>
      </w:r>
    </w:p>
    <w:p w14:paraId="1BFB31FF">
      <w:pPr>
        <w:spacing w:line="460" w:lineRule="exact"/>
        <w:ind w:firstLine="540" w:firstLineChars="225"/>
        <w:rPr>
          <w:rFonts w:hint="eastAsia" w:ascii="宋体" w:hAnsi="宋体"/>
          <w:color w:val="auto"/>
          <w:sz w:val="24"/>
        </w:rPr>
      </w:pPr>
      <w:r>
        <w:rPr>
          <w:rFonts w:ascii="宋体" w:hAnsi="宋体"/>
          <w:color w:val="auto"/>
          <w:sz w:val="24"/>
        </w:rPr>
        <w:t>（</w:t>
      </w:r>
      <w:r>
        <w:rPr>
          <w:rFonts w:hint="eastAsia" w:ascii="宋体" w:hAnsi="宋体"/>
          <w:color w:val="auto"/>
          <w:sz w:val="24"/>
        </w:rPr>
        <w:t>4</w:t>
      </w:r>
      <w:r>
        <w:rPr>
          <w:rFonts w:ascii="宋体" w:hAnsi="宋体"/>
          <w:color w:val="auto"/>
          <w:sz w:val="24"/>
        </w:rPr>
        <w:t>）总价金额与按单价汇总金额不一致的，以单价金额计算结果为准；</w:t>
      </w:r>
    </w:p>
    <w:p w14:paraId="592B902A">
      <w:pPr>
        <w:spacing w:line="460" w:lineRule="exact"/>
        <w:ind w:firstLine="540" w:firstLineChars="225"/>
        <w:rPr>
          <w:rFonts w:hint="eastAsia" w:ascii="宋体" w:hAnsi="宋体"/>
          <w:color w:val="auto"/>
          <w:sz w:val="24"/>
        </w:rPr>
      </w:pPr>
      <w:r>
        <w:rPr>
          <w:rFonts w:ascii="宋体" w:hAnsi="宋体"/>
          <w:color w:val="auto"/>
          <w:sz w:val="24"/>
        </w:rPr>
        <w:t>（5）对不同文字文本投标文件的解释发生异议的，以中文文本为准。</w:t>
      </w:r>
    </w:p>
    <w:p w14:paraId="60C8E5C8">
      <w:pPr>
        <w:spacing w:line="460" w:lineRule="exact"/>
        <w:ind w:firstLine="540" w:firstLineChars="225"/>
        <w:rPr>
          <w:rFonts w:hint="eastAsia" w:ascii="宋体" w:hAnsi="宋体"/>
          <w:b/>
          <w:color w:val="auto"/>
          <w:sz w:val="24"/>
          <w:highlight w:val="none"/>
        </w:rPr>
      </w:pPr>
      <w:r>
        <w:rPr>
          <w:rFonts w:ascii="宋体" w:hAnsi="宋体"/>
          <w:color w:val="auto"/>
          <w:sz w:val="24"/>
        </w:rPr>
        <w:t>（6）按上述修正错误的原则及方法调整或修正</w:t>
      </w:r>
      <w:r>
        <w:rPr>
          <w:rFonts w:hint="eastAsia" w:ascii="宋体" w:hAnsi="宋体"/>
          <w:color w:val="auto"/>
          <w:sz w:val="24"/>
        </w:rPr>
        <w:t>后</w:t>
      </w:r>
      <w:r>
        <w:rPr>
          <w:rFonts w:ascii="宋体" w:hAnsi="宋体"/>
          <w:color w:val="auto"/>
          <w:sz w:val="24"/>
        </w:rPr>
        <w:t>的投标报价，</w:t>
      </w:r>
      <w:r>
        <w:rPr>
          <w:rFonts w:hint="eastAsia" w:ascii="宋体" w:hAnsi="宋体"/>
          <w:color w:val="auto"/>
          <w:sz w:val="24"/>
        </w:rPr>
        <w:t>经</w:t>
      </w:r>
      <w:r>
        <w:rPr>
          <w:rFonts w:ascii="宋体" w:hAnsi="宋体"/>
          <w:color w:val="auto"/>
          <w:sz w:val="24"/>
        </w:rPr>
        <w:t>投标人</w:t>
      </w:r>
      <w:r>
        <w:rPr>
          <w:rFonts w:hint="eastAsia" w:ascii="宋体" w:hAnsi="宋体"/>
          <w:color w:val="auto"/>
          <w:sz w:val="24"/>
        </w:rPr>
        <w:t>确认</w:t>
      </w:r>
      <w:r>
        <w:rPr>
          <w:rFonts w:ascii="宋体" w:hAnsi="宋体"/>
          <w:color w:val="auto"/>
          <w:sz w:val="24"/>
        </w:rPr>
        <w:t>后，调整后的投标报价对投标人起约束作用</w:t>
      </w:r>
      <w:r>
        <w:rPr>
          <w:rFonts w:hint="eastAsia" w:ascii="宋体" w:hAnsi="宋体"/>
          <w:color w:val="auto"/>
          <w:sz w:val="24"/>
        </w:rPr>
        <w:t>；</w:t>
      </w:r>
      <w:r>
        <w:rPr>
          <w:rFonts w:ascii="宋体" w:hAnsi="宋体"/>
          <w:color w:val="auto"/>
          <w:sz w:val="24"/>
        </w:rPr>
        <w:t>投标人不</w:t>
      </w:r>
      <w:r>
        <w:rPr>
          <w:rFonts w:hint="eastAsia" w:ascii="宋体" w:hAnsi="宋体"/>
          <w:color w:val="auto"/>
          <w:sz w:val="24"/>
        </w:rPr>
        <w:t>确认的</w:t>
      </w:r>
      <w:r>
        <w:rPr>
          <w:rFonts w:ascii="宋体" w:hAnsi="宋体"/>
          <w:color w:val="auto"/>
          <w:sz w:val="24"/>
        </w:rPr>
        <w:t>，其投标</w:t>
      </w:r>
      <w:r>
        <w:rPr>
          <w:rFonts w:hint="eastAsia" w:ascii="宋体" w:hAnsi="宋体"/>
          <w:color w:val="auto"/>
          <w:sz w:val="24"/>
        </w:rPr>
        <w:t>无效</w:t>
      </w:r>
      <w:r>
        <w:rPr>
          <w:rFonts w:ascii="宋体" w:hAnsi="宋体"/>
          <w:color w:val="auto"/>
          <w:sz w:val="24"/>
        </w:rPr>
        <w:t>。</w:t>
      </w:r>
    </w:p>
    <w:p w14:paraId="0EF50599">
      <w:pPr>
        <w:spacing w:line="460" w:lineRule="exact"/>
        <w:ind w:firstLine="542" w:firstLineChars="225"/>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val="en-US" w:eastAsia="zh-CN"/>
        </w:rPr>
        <w:t>5</w:t>
      </w:r>
      <w:r>
        <w:rPr>
          <w:rFonts w:ascii="宋体" w:hAnsi="宋体"/>
          <w:b/>
          <w:color w:val="auto"/>
          <w:sz w:val="24"/>
        </w:rPr>
        <w:t>. 评标办法</w:t>
      </w:r>
    </w:p>
    <w:p w14:paraId="2CFD7072">
      <w:pPr>
        <w:spacing w:line="460" w:lineRule="exact"/>
        <w:ind w:firstLine="540" w:firstLineChars="225"/>
        <w:rPr>
          <w:rFonts w:hint="eastAsia" w:ascii="宋体" w:hAnsi="宋体"/>
          <w:color w:val="auto"/>
          <w:sz w:val="24"/>
        </w:rPr>
      </w:pPr>
      <w:r>
        <w:rPr>
          <w:rFonts w:hint="eastAsia" w:ascii="宋体" w:hAnsi="宋体"/>
          <w:color w:val="auto"/>
          <w:sz w:val="24"/>
        </w:rPr>
        <w:t>2</w:t>
      </w:r>
      <w:r>
        <w:rPr>
          <w:rFonts w:hint="eastAsia" w:ascii="宋体" w:hAnsi="宋体"/>
          <w:color w:val="auto"/>
          <w:sz w:val="24"/>
          <w:lang w:val="en-US" w:eastAsia="zh-CN"/>
        </w:rPr>
        <w:t>5</w:t>
      </w:r>
      <w:r>
        <w:rPr>
          <w:rFonts w:hint="eastAsia" w:ascii="宋体" w:hAnsi="宋体"/>
          <w:color w:val="auto"/>
          <w:sz w:val="24"/>
        </w:rPr>
        <w:t>.1</w:t>
      </w:r>
      <w:r>
        <w:rPr>
          <w:rFonts w:ascii="宋体" w:hAnsi="宋体"/>
          <w:color w:val="auto"/>
          <w:sz w:val="24"/>
        </w:rPr>
        <w:t>评标办法：</w:t>
      </w:r>
      <w:r>
        <w:rPr>
          <w:rFonts w:hint="eastAsia" w:ascii="宋体" w:hAnsi="宋体"/>
          <w:color w:val="auto"/>
          <w:sz w:val="24"/>
        </w:rPr>
        <w:t>采用“综合评分法”。</w:t>
      </w:r>
    </w:p>
    <w:p w14:paraId="71429BFA">
      <w:pPr>
        <w:spacing w:line="460" w:lineRule="exact"/>
        <w:ind w:firstLine="540" w:firstLineChars="225"/>
        <w:rPr>
          <w:rFonts w:hint="eastAsia" w:ascii="宋体" w:hAnsi="宋体"/>
          <w:color w:val="auto"/>
          <w:sz w:val="24"/>
        </w:rPr>
      </w:pPr>
      <w:r>
        <w:rPr>
          <w:rFonts w:hint="eastAsia" w:ascii="宋体" w:hAnsi="宋体"/>
          <w:color w:val="auto"/>
          <w:sz w:val="24"/>
        </w:rPr>
        <w:t>2</w:t>
      </w:r>
      <w:r>
        <w:rPr>
          <w:rFonts w:hint="eastAsia" w:ascii="宋体" w:hAnsi="宋体"/>
          <w:color w:val="auto"/>
          <w:sz w:val="24"/>
          <w:lang w:val="en-US" w:eastAsia="zh-CN"/>
        </w:rPr>
        <w:t>5</w:t>
      </w:r>
      <w:r>
        <w:rPr>
          <w:rFonts w:ascii="宋体" w:hAnsi="宋体"/>
          <w:color w:val="auto"/>
          <w:sz w:val="24"/>
        </w:rPr>
        <w:t>.</w:t>
      </w:r>
      <w:r>
        <w:rPr>
          <w:rFonts w:hint="eastAsia" w:ascii="宋体" w:hAnsi="宋体"/>
          <w:color w:val="auto"/>
          <w:sz w:val="24"/>
        </w:rPr>
        <w:t>2综合评分法，是指投标文件满足招标文件全部实质性要求，且按照招标文件中规定的各项评审因素的量化指标进行综合评审后，按评标总得分由高到低的顺序推荐出</w:t>
      </w:r>
      <w:r>
        <w:rPr>
          <w:rFonts w:hint="eastAsia" w:ascii="宋体" w:hAnsi="宋体"/>
          <w:color w:val="auto"/>
          <w:sz w:val="24"/>
          <w:lang w:eastAsia="zh-CN"/>
        </w:rPr>
        <w:t>3名中标候选人</w:t>
      </w:r>
      <w:r>
        <w:rPr>
          <w:rFonts w:hint="eastAsia" w:ascii="宋体" w:hAnsi="宋体"/>
          <w:color w:val="auto"/>
          <w:sz w:val="24"/>
        </w:rPr>
        <w:t>，具体评标办法详见</w:t>
      </w:r>
      <w:r>
        <w:rPr>
          <w:rFonts w:ascii="宋体" w:hAnsi="宋体"/>
          <w:color w:val="auto"/>
          <w:sz w:val="24"/>
        </w:rPr>
        <w:t>第</w:t>
      </w:r>
      <w:r>
        <w:rPr>
          <w:rFonts w:hint="eastAsia" w:ascii="宋体" w:hAnsi="宋体"/>
          <w:color w:val="auto"/>
          <w:sz w:val="24"/>
        </w:rPr>
        <w:t>三</w:t>
      </w:r>
      <w:r>
        <w:rPr>
          <w:rFonts w:ascii="宋体" w:hAnsi="宋体"/>
          <w:color w:val="auto"/>
          <w:sz w:val="24"/>
        </w:rPr>
        <w:t>章</w:t>
      </w:r>
      <w:r>
        <w:rPr>
          <w:rFonts w:hint="eastAsia" w:ascii="宋体" w:hAnsi="宋体"/>
          <w:color w:val="auto"/>
          <w:sz w:val="24"/>
        </w:rPr>
        <w:t>《</w:t>
      </w:r>
      <w:r>
        <w:rPr>
          <w:rFonts w:ascii="宋体" w:hAnsi="宋体"/>
          <w:color w:val="auto"/>
          <w:sz w:val="24"/>
        </w:rPr>
        <w:t>评标办法</w:t>
      </w:r>
      <w:r>
        <w:rPr>
          <w:rFonts w:hint="eastAsia" w:ascii="宋体" w:hAnsi="宋体"/>
          <w:color w:val="auto"/>
          <w:sz w:val="24"/>
        </w:rPr>
        <w:t>》。</w:t>
      </w:r>
    </w:p>
    <w:p w14:paraId="7B1F8936">
      <w:pPr>
        <w:spacing w:line="460" w:lineRule="exact"/>
        <w:ind w:firstLine="540" w:firstLineChars="225"/>
        <w:rPr>
          <w:rFonts w:hint="eastAsia" w:ascii="宋体" w:hAnsi="宋体"/>
          <w:b/>
          <w:color w:val="auto"/>
          <w:sz w:val="24"/>
        </w:rPr>
      </w:pPr>
      <w:r>
        <w:rPr>
          <w:rFonts w:hint="eastAsia" w:ascii="宋体" w:hAnsi="宋体"/>
          <w:color w:val="auto"/>
          <w:sz w:val="24"/>
        </w:rPr>
        <w:t>2</w:t>
      </w:r>
      <w:r>
        <w:rPr>
          <w:rFonts w:hint="eastAsia" w:ascii="宋体" w:hAnsi="宋体"/>
          <w:color w:val="auto"/>
          <w:sz w:val="24"/>
          <w:lang w:val="en-US" w:eastAsia="zh-CN"/>
        </w:rPr>
        <w:t>5</w:t>
      </w:r>
      <w:r>
        <w:rPr>
          <w:rFonts w:ascii="宋体" w:hAnsi="宋体"/>
          <w:color w:val="auto"/>
          <w:sz w:val="24"/>
        </w:rPr>
        <w:t>.</w:t>
      </w:r>
      <w:r>
        <w:rPr>
          <w:rFonts w:hint="eastAsia" w:ascii="宋体" w:hAnsi="宋体"/>
          <w:color w:val="auto"/>
          <w:sz w:val="24"/>
        </w:rPr>
        <w:t>3</w:t>
      </w:r>
      <w:r>
        <w:rPr>
          <w:rFonts w:ascii="宋体" w:hAnsi="宋体"/>
          <w:color w:val="auto"/>
          <w:sz w:val="24"/>
        </w:rPr>
        <w:t>评标工作程序</w:t>
      </w:r>
      <w:r>
        <w:rPr>
          <w:rFonts w:hint="eastAsia" w:ascii="宋体" w:hAnsi="宋体"/>
          <w:color w:val="auto"/>
          <w:sz w:val="24"/>
        </w:rPr>
        <w:t>：</w:t>
      </w:r>
      <w:r>
        <w:rPr>
          <w:rFonts w:ascii="宋体" w:hAnsi="宋体"/>
          <w:color w:val="auto"/>
          <w:sz w:val="24"/>
        </w:rPr>
        <w:t>评标委员会按照第</w:t>
      </w:r>
      <w:r>
        <w:rPr>
          <w:rFonts w:hint="eastAsia" w:ascii="宋体" w:hAnsi="宋体"/>
          <w:color w:val="auto"/>
          <w:sz w:val="24"/>
        </w:rPr>
        <w:t>三</w:t>
      </w:r>
      <w:r>
        <w:rPr>
          <w:rFonts w:ascii="宋体" w:hAnsi="宋体"/>
          <w:color w:val="auto"/>
          <w:sz w:val="24"/>
        </w:rPr>
        <w:t>章</w:t>
      </w:r>
      <w:r>
        <w:rPr>
          <w:rFonts w:hint="eastAsia" w:ascii="宋体" w:hAnsi="宋体"/>
          <w:color w:val="auto"/>
          <w:sz w:val="24"/>
        </w:rPr>
        <w:t>《</w:t>
      </w:r>
      <w:r>
        <w:rPr>
          <w:rFonts w:ascii="宋体" w:hAnsi="宋体"/>
          <w:color w:val="auto"/>
          <w:sz w:val="24"/>
        </w:rPr>
        <w:t>评标办法</w:t>
      </w:r>
      <w:r>
        <w:rPr>
          <w:rFonts w:hint="eastAsia" w:ascii="宋体" w:hAnsi="宋体"/>
          <w:color w:val="auto"/>
          <w:sz w:val="24"/>
        </w:rPr>
        <w:t>》</w:t>
      </w:r>
      <w:r>
        <w:rPr>
          <w:rFonts w:ascii="宋体" w:hAnsi="宋体"/>
          <w:color w:val="auto"/>
          <w:sz w:val="24"/>
        </w:rPr>
        <w:t>规定的方法、评审因素、标准和程序对投标文件进行评审。</w:t>
      </w:r>
      <w:r>
        <w:rPr>
          <w:rFonts w:hint="eastAsia" w:ascii="宋体" w:hAnsi="宋体"/>
          <w:color w:val="auto"/>
          <w:sz w:val="24"/>
        </w:rPr>
        <w:t>招标文件中</w:t>
      </w:r>
      <w:r>
        <w:rPr>
          <w:rFonts w:ascii="宋体" w:hAnsi="宋体"/>
          <w:color w:val="auto"/>
          <w:sz w:val="24"/>
        </w:rPr>
        <w:t>没有规定的方法、评审因素和标准，不作为评标依据。</w:t>
      </w:r>
    </w:p>
    <w:p w14:paraId="5C8F5B28">
      <w:pPr>
        <w:spacing w:line="460" w:lineRule="exact"/>
        <w:ind w:firstLine="540" w:firstLineChars="225"/>
        <w:rPr>
          <w:rFonts w:hint="eastAsia" w:ascii="宋体" w:hAnsi="宋体"/>
          <w:color w:val="auto"/>
          <w:sz w:val="24"/>
        </w:rPr>
      </w:pPr>
      <w:r>
        <w:rPr>
          <w:rFonts w:hint="eastAsia" w:ascii="宋体" w:hAnsi="宋体" w:eastAsia="宋体"/>
          <w:color w:val="auto"/>
          <w:sz w:val="24"/>
        </w:rPr>
        <w:t>（1）</w:t>
      </w:r>
      <w:r>
        <w:rPr>
          <w:rFonts w:ascii="宋体" w:hAnsi="宋体"/>
          <w:color w:val="auto"/>
          <w:sz w:val="24"/>
        </w:rPr>
        <w:t>投标文件初审</w:t>
      </w:r>
      <w:r>
        <w:rPr>
          <w:rFonts w:hint="eastAsia" w:ascii="宋体" w:hAnsi="宋体"/>
          <w:color w:val="auto"/>
          <w:sz w:val="24"/>
        </w:rPr>
        <w:t>：初审分为</w:t>
      </w:r>
      <w:r>
        <w:rPr>
          <w:rFonts w:ascii="宋体" w:hAnsi="宋体"/>
          <w:color w:val="auto"/>
          <w:sz w:val="24"/>
        </w:rPr>
        <w:t>资格</w:t>
      </w:r>
      <w:r>
        <w:rPr>
          <w:rFonts w:hint="eastAsia" w:ascii="宋体" w:hAnsi="宋体"/>
          <w:color w:val="auto"/>
          <w:sz w:val="24"/>
        </w:rPr>
        <w:t>性</w:t>
      </w:r>
      <w:r>
        <w:rPr>
          <w:rFonts w:ascii="宋体" w:hAnsi="宋体"/>
          <w:color w:val="auto"/>
          <w:sz w:val="24"/>
        </w:rPr>
        <w:t>审查和符合性审查。</w:t>
      </w:r>
    </w:p>
    <w:p w14:paraId="08D5822C">
      <w:pPr>
        <w:spacing w:line="460" w:lineRule="exact"/>
        <w:ind w:firstLine="540" w:firstLineChars="225"/>
        <w:rPr>
          <w:rFonts w:hint="eastAsia" w:ascii="宋体" w:hAnsi="宋体"/>
          <w:color w:val="auto"/>
          <w:sz w:val="24"/>
        </w:rPr>
      </w:pPr>
      <w:r>
        <w:rPr>
          <w:rFonts w:hint="eastAsia" w:ascii="宋体" w:hAnsi="宋体"/>
          <w:color w:val="auto"/>
          <w:sz w:val="24"/>
        </w:rPr>
        <w:t>●</w:t>
      </w:r>
      <w:bookmarkStart w:id="73" w:name="hmcheck_ea99e584fb2e4eb5a97bb36bb4fad06d"/>
      <w:r>
        <w:rPr>
          <w:rFonts w:hint="eastAsia" w:ascii="宋体" w:hAnsi="宋体"/>
          <w:color w:val="auto"/>
          <w:sz w:val="24"/>
          <w:shd w:val="clear" w:fill="FFFFFF"/>
        </w:rPr>
        <w:t>资格性</w:t>
      </w:r>
      <w:bookmarkEnd w:id="73"/>
      <w:r>
        <w:rPr>
          <w:rFonts w:hint="eastAsia" w:ascii="宋体" w:hAnsi="宋体"/>
          <w:color w:val="auto"/>
          <w:sz w:val="24"/>
        </w:rPr>
        <w:t>审查：</w:t>
      </w:r>
      <w:r>
        <w:rPr>
          <w:rFonts w:hint="eastAsia" w:ascii="宋体" w:hAnsi="宋体"/>
          <w:color w:val="auto"/>
          <w:sz w:val="24"/>
          <w:lang w:val="en-US" w:eastAsia="zh-CN"/>
        </w:rPr>
        <w:t>采购人或采购代理机构</w:t>
      </w:r>
      <w:r>
        <w:rPr>
          <w:rFonts w:hint="eastAsia" w:ascii="宋体" w:hAnsi="宋体"/>
          <w:color w:val="auto"/>
          <w:sz w:val="24"/>
        </w:rPr>
        <w:t>依据法律法规和招标文件的规定，对投标文件中的资格证明</w:t>
      </w:r>
      <w:r>
        <w:rPr>
          <w:rFonts w:hint="eastAsia" w:ascii="宋体" w:hAnsi="宋体"/>
          <w:color w:val="auto"/>
          <w:sz w:val="24"/>
          <w:lang w:val="en-US" w:eastAsia="zh-CN"/>
        </w:rPr>
        <w:t>材料</w:t>
      </w:r>
      <w:r>
        <w:rPr>
          <w:rFonts w:hint="eastAsia" w:ascii="宋体" w:hAnsi="宋体"/>
          <w:color w:val="auto"/>
          <w:sz w:val="24"/>
        </w:rPr>
        <w:t>等进行审查，以确定投标供应商是否具备投标资格。</w:t>
      </w:r>
    </w:p>
    <w:p w14:paraId="47E0AB0C">
      <w:pPr>
        <w:spacing w:line="460" w:lineRule="exact"/>
        <w:ind w:firstLine="540" w:firstLineChars="225"/>
        <w:rPr>
          <w:rFonts w:hint="eastAsia" w:ascii="宋体" w:hAnsi="宋体"/>
          <w:b/>
          <w:color w:val="auto"/>
          <w:sz w:val="24"/>
        </w:rPr>
      </w:pPr>
      <w:r>
        <w:rPr>
          <w:rFonts w:hint="eastAsia" w:ascii="宋体" w:hAnsi="宋体"/>
          <w:color w:val="auto"/>
          <w:sz w:val="24"/>
        </w:rPr>
        <w:t>●符合性审查：</w:t>
      </w:r>
      <w:r>
        <w:rPr>
          <w:rFonts w:ascii="宋体" w:hAnsi="宋体"/>
          <w:color w:val="auto"/>
          <w:sz w:val="24"/>
        </w:rPr>
        <w:t>评标委员会</w:t>
      </w:r>
      <w:r>
        <w:rPr>
          <w:rFonts w:hint="eastAsia" w:ascii="宋体" w:hAnsi="宋体"/>
          <w:color w:val="auto"/>
          <w:sz w:val="24"/>
        </w:rPr>
        <w:t>依据招标文件的规定，从投标文件的有效性、完整性和对招标文件的响应程度进行审查，以确定是否对招标文件的实质性要求作出响应。</w:t>
      </w:r>
    </w:p>
    <w:p w14:paraId="0BF36D71">
      <w:pPr>
        <w:spacing w:line="460" w:lineRule="exact"/>
        <w:ind w:firstLine="540" w:firstLineChars="225"/>
        <w:rPr>
          <w:rFonts w:hint="eastAsia" w:ascii="宋体" w:hAnsi="宋体"/>
          <w:b/>
          <w:color w:val="auto"/>
          <w:sz w:val="24"/>
        </w:rPr>
      </w:pPr>
      <w:r>
        <w:rPr>
          <w:rFonts w:hint="eastAsia" w:ascii="宋体" w:hAnsi="宋体" w:eastAsia="宋体"/>
          <w:color w:val="auto"/>
          <w:sz w:val="24"/>
        </w:rPr>
        <w:t>（</w:t>
      </w:r>
      <w:r>
        <w:rPr>
          <w:rFonts w:hint="eastAsia" w:ascii="宋体" w:hAnsi="宋体"/>
          <w:color w:val="auto"/>
          <w:sz w:val="24"/>
          <w:lang w:val="en-US" w:eastAsia="zh-CN"/>
        </w:rPr>
        <w:t>2</w:t>
      </w:r>
      <w:r>
        <w:rPr>
          <w:rFonts w:hint="eastAsia" w:ascii="宋体" w:hAnsi="宋体" w:eastAsia="宋体"/>
          <w:color w:val="auto"/>
          <w:sz w:val="24"/>
        </w:rPr>
        <w:t>）</w:t>
      </w:r>
      <w:r>
        <w:rPr>
          <w:rFonts w:ascii="宋体" w:hAnsi="宋体"/>
          <w:color w:val="auto"/>
          <w:sz w:val="24"/>
        </w:rPr>
        <w:t>澄清有关问题。对投标文件中含义不明确、同类问题表述不一致或者有明显文字和计算错误的内容，评标委员会可以书面形式要求投标人做出必要的澄清、说明或者纠正。投标人的澄清、说明或者补正应当采用书面形式，由其法定代表人或委托代理人签字或盖章确认</w:t>
      </w:r>
      <w:r>
        <w:rPr>
          <w:rFonts w:hint="eastAsia" w:ascii="宋体" w:hAnsi="宋体"/>
          <w:color w:val="auto"/>
          <w:sz w:val="24"/>
        </w:rPr>
        <w:t>。</w:t>
      </w:r>
      <w:r>
        <w:rPr>
          <w:rFonts w:ascii="宋体" w:hAnsi="宋体"/>
          <w:color w:val="auto"/>
          <w:sz w:val="24"/>
        </w:rPr>
        <w:t>澄清、说明或者补正不得超出投标文件的范围或者改变投标文件的实质性内容。投标人的澄清文件是投标文件的组成部分。</w:t>
      </w:r>
    </w:p>
    <w:p w14:paraId="73C66382">
      <w:pPr>
        <w:spacing w:line="460" w:lineRule="exact"/>
        <w:ind w:firstLine="540" w:firstLineChars="225"/>
        <w:rPr>
          <w:rFonts w:hint="eastAsia" w:ascii="宋体" w:hAnsi="宋体"/>
          <w:b/>
          <w:color w:val="auto"/>
          <w:sz w:val="24"/>
        </w:rPr>
      </w:pPr>
      <w:r>
        <w:rPr>
          <w:rFonts w:hint="eastAsia" w:ascii="宋体" w:hAnsi="宋体" w:eastAsia="宋体"/>
          <w:color w:val="auto"/>
          <w:sz w:val="24"/>
        </w:rPr>
        <w:t>（</w:t>
      </w:r>
      <w:r>
        <w:rPr>
          <w:rFonts w:hint="eastAsia" w:ascii="宋体" w:hAnsi="宋体"/>
          <w:color w:val="auto"/>
          <w:sz w:val="24"/>
          <w:lang w:val="en-US" w:eastAsia="zh-CN"/>
        </w:rPr>
        <w:t>3</w:t>
      </w:r>
      <w:r>
        <w:rPr>
          <w:rFonts w:hint="eastAsia" w:ascii="宋体" w:hAnsi="宋体" w:eastAsia="宋体"/>
          <w:color w:val="auto"/>
          <w:sz w:val="24"/>
        </w:rPr>
        <w:t>）</w:t>
      </w:r>
      <w:r>
        <w:rPr>
          <w:rFonts w:ascii="宋体" w:hAnsi="宋体"/>
          <w:color w:val="auto"/>
          <w:sz w:val="24"/>
        </w:rPr>
        <w:t>比较与评价。</w:t>
      </w:r>
    </w:p>
    <w:p w14:paraId="1DAB4DB0">
      <w:pPr>
        <w:spacing w:line="460" w:lineRule="exact"/>
        <w:ind w:firstLine="540" w:firstLineChars="225"/>
        <w:rPr>
          <w:rFonts w:hint="eastAsia" w:ascii="宋体" w:hAnsi="宋体"/>
          <w:b/>
          <w:color w:val="auto"/>
          <w:sz w:val="24"/>
        </w:rPr>
      </w:pPr>
      <w:r>
        <w:rPr>
          <w:rFonts w:hint="eastAsia" w:ascii="宋体" w:hAnsi="宋体" w:eastAsia="宋体"/>
          <w:color w:val="auto"/>
          <w:sz w:val="24"/>
        </w:rPr>
        <w:t>（</w:t>
      </w:r>
      <w:r>
        <w:rPr>
          <w:rFonts w:hint="eastAsia" w:ascii="宋体" w:hAnsi="宋体"/>
          <w:color w:val="auto"/>
          <w:sz w:val="24"/>
          <w:lang w:val="en-US" w:eastAsia="zh-CN"/>
        </w:rPr>
        <w:t>4</w:t>
      </w:r>
      <w:r>
        <w:rPr>
          <w:rFonts w:hint="eastAsia" w:ascii="宋体" w:hAnsi="宋体" w:eastAsia="宋体"/>
          <w:color w:val="auto"/>
          <w:sz w:val="24"/>
        </w:rPr>
        <w:t>）</w:t>
      </w:r>
      <w:r>
        <w:rPr>
          <w:rFonts w:ascii="宋体" w:hAnsi="宋体"/>
          <w:color w:val="auto"/>
          <w:sz w:val="24"/>
        </w:rPr>
        <w:t>推荐中标</w:t>
      </w:r>
      <w:r>
        <w:rPr>
          <w:rFonts w:hint="eastAsia" w:ascii="宋体" w:hAnsi="宋体"/>
          <w:color w:val="auto"/>
          <w:sz w:val="24"/>
        </w:rPr>
        <w:t>候选</w:t>
      </w:r>
      <w:r>
        <w:rPr>
          <w:rFonts w:ascii="宋体" w:hAnsi="宋体"/>
          <w:color w:val="auto"/>
          <w:sz w:val="24"/>
        </w:rPr>
        <w:t>人名单。</w:t>
      </w:r>
    </w:p>
    <w:p w14:paraId="7C83142A">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w:t>
      </w:r>
      <w:r>
        <w:rPr>
          <w:rFonts w:hint="eastAsia" w:ascii="宋体" w:hAnsi="宋体"/>
          <w:color w:val="auto"/>
          <w:sz w:val="24"/>
          <w:lang w:val="en-US" w:eastAsia="zh-CN"/>
        </w:rPr>
        <w:t>5</w:t>
      </w:r>
      <w:r>
        <w:rPr>
          <w:rFonts w:hint="eastAsia" w:ascii="宋体" w:hAnsi="宋体" w:eastAsia="宋体"/>
          <w:color w:val="auto"/>
          <w:sz w:val="24"/>
        </w:rPr>
        <w:t>）</w:t>
      </w:r>
      <w:r>
        <w:rPr>
          <w:rFonts w:ascii="宋体" w:hAnsi="宋体"/>
          <w:color w:val="auto"/>
          <w:sz w:val="24"/>
        </w:rPr>
        <w:t>编写评</w:t>
      </w:r>
      <w:r>
        <w:rPr>
          <w:rFonts w:ascii="宋体" w:hAnsi="宋体" w:eastAsia="宋体"/>
          <w:color w:val="auto"/>
          <w:sz w:val="24"/>
        </w:rPr>
        <w:t>标报告。</w:t>
      </w:r>
    </w:p>
    <w:p w14:paraId="4127068D">
      <w:pPr>
        <w:spacing w:line="460" w:lineRule="exact"/>
        <w:ind w:firstLine="542" w:firstLineChars="225"/>
        <w:rPr>
          <w:rFonts w:hint="eastAsia" w:ascii="宋体" w:hAnsi="宋体" w:eastAsia="宋体"/>
          <w:b/>
          <w:bCs/>
          <w:color w:val="auto"/>
          <w:sz w:val="24"/>
        </w:rPr>
      </w:pPr>
      <w:r>
        <w:rPr>
          <w:rFonts w:hint="eastAsia" w:ascii="宋体" w:hAnsi="宋体" w:eastAsia="宋体"/>
          <w:b/>
          <w:bCs/>
          <w:color w:val="auto"/>
          <w:sz w:val="24"/>
        </w:rPr>
        <w:t>2</w:t>
      </w:r>
      <w:r>
        <w:rPr>
          <w:rFonts w:hint="eastAsia" w:ascii="宋体" w:hAnsi="宋体" w:eastAsia="宋体"/>
          <w:b/>
          <w:bCs/>
          <w:color w:val="auto"/>
          <w:sz w:val="24"/>
          <w:lang w:val="en-US" w:eastAsia="zh-CN"/>
        </w:rPr>
        <w:t>6</w:t>
      </w:r>
      <w:r>
        <w:rPr>
          <w:rFonts w:ascii="宋体" w:hAnsi="宋体"/>
          <w:b/>
          <w:color w:val="auto"/>
          <w:sz w:val="24"/>
        </w:rPr>
        <w:t xml:space="preserve">. </w:t>
      </w:r>
      <w:r>
        <w:rPr>
          <w:rFonts w:hint="eastAsia" w:ascii="宋体" w:hAnsi="宋体" w:eastAsia="宋体"/>
          <w:b/>
          <w:bCs/>
          <w:color w:val="auto"/>
          <w:sz w:val="24"/>
        </w:rPr>
        <w:t>在招标采购中，出现下列情形之一的，应予废标：</w:t>
      </w:r>
    </w:p>
    <w:p w14:paraId="5D9928E5">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（1）符合专业条件的供应商或者对招标文件</w:t>
      </w:r>
      <w:r>
        <w:rPr>
          <w:rFonts w:hint="eastAsia" w:ascii="宋体" w:hAnsi="宋体"/>
          <w:color w:val="auto"/>
          <w:sz w:val="24"/>
          <w:lang w:val="en-US" w:eastAsia="zh-CN"/>
        </w:rPr>
        <w:t>做</w:t>
      </w:r>
      <w:r>
        <w:rPr>
          <w:rFonts w:hint="eastAsia" w:ascii="宋体" w:hAnsi="宋体" w:eastAsia="宋体"/>
          <w:color w:val="auto"/>
          <w:sz w:val="24"/>
        </w:rPr>
        <w:t>实质响应的供应商不足3家的；</w:t>
      </w:r>
    </w:p>
    <w:p w14:paraId="689CFCE2">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w:t>
      </w:r>
      <w:r>
        <w:rPr>
          <w:rFonts w:hint="eastAsia" w:ascii="宋体" w:hAnsi="宋体"/>
          <w:color w:val="auto"/>
          <w:sz w:val="24"/>
          <w:lang w:val="en-US" w:eastAsia="zh-CN"/>
        </w:rPr>
        <w:t>2</w:t>
      </w:r>
      <w:r>
        <w:rPr>
          <w:rFonts w:hint="eastAsia" w:ascii="宋体" w:hAnsi="宋体" w:eastAsia="宋体"/>
          <w:color w:val="auto"/>
          <w:sz w:val="24"/>
        </w:rPr>
        <w:t>）出现影响采购公正的违法、违规行为的；</w:t>
      </w:r>
    </w:p>
    <w:p w14:paraId="03DF46B1">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w:t>
      </w:r>
      <w:r>
        <w:rPr>
          <w:rFonts w:hint="eastAsia" w:ascii="宋体" w:hAnsi="宋体"/>
          <w:color w:val="auto"/>
          <w:sz w:val="24"/>
          <w:lang w:val="en-US" w:eastAsia="zh-CN"/>
        </w:rPr>
        <w:t>3</w:t>
      </w:r>
      <w:r>
        <w:rPr>
          <w:rFonts w:hint="eastAsia" w:ascii="宋体" w:hAnsi="宋体" w:eastAsia="宋体"/>
          <w:color w:val="auto"/>
          <w:sz w:val="24"/>
        </w:rPr>
        <w:t>）投标人的报价均超过了采购预算，采购人不能支付的；</w:t>
      </w:r>
    </w:p>
    <w:p w14:paraId="3CC1878C">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w:t>
      </w:r>
      <w:r>
        <w:rPr>
          <w:rFonts w:hint="eastAsia" w:ascii="宋体" w:hAnsi="宋体"/>
          <w:color w:val="auto"/>
          <w:sz w:val="24"/>
          <w:lang w:val="en-US" w:eastAsia="zh-CN"/>
        </w:rPr>
        <w:t>4</w:t>
      </w:r>
      <w:r>
        <w:rPr>
          <w:rFonts w:hint="eastAsia" w:ascii="宋体" w:hAnsi="宋体" w:eastAsia="宋体"/>
          <w:color w:val="auto"/>
          <w:sz w:val="24"/>
        </w:rPr>
        <w:t>）因重大变故，采购任务取消的。</w:t>
      </w:r>
    </w:p>
    <w:p w14:paraId="095B554B">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废标后，采购人应当将废标理由通知所有投标人。</w:t>
      </w:r>
    </w:p>
    <w:p w14:paraId="7C15D1E4">
      <w:pPr>
        <w:spacing w:line="460" w:lineRule="exact"/>
        <w:ind w:firstLine="542" w:firstLineChars="225"/>
        <w:rPr>
          <w:rFonts w:hint="eastAsia" w:ascii="宋体" w:hAnsi="宋体" w:eastAsia="宋体"/>
          <w:b/>
          <w:bCs/>
          <w:color w:val="auto"/>
          <w:sz w:val="24"/>
        </w:rPr>
      </w:pPr>
      <w:r>
        <w:rPr>
          <w:rFonts w:hint="eastAsia" w:ascii="宋体" w:hAnsi="宋体" w:eastAsia="宋体"/>
          <w:b/>
          <w:bCs/>
          <w:color w:val="auto"/>
          <w:sz w:val="24"/>
          <w:lang w:val="en-US" w:eastAsia="zh-CN"/>
        </w:rPr>
        <w:t>27</w:t>
      </w:r>
      <w:r>
        <w:rPr>
          <w:rFonts w:ascii="宋体" w:hAnsi="宋体"/>
          <w:b/>
          <w:color w:val="auto"/>
          <w:sz w:val="24"/>
        </w:rPr>
        <w:t xml:space="preserve">. </w:t>
      </w:r>
      <w:r>
        <w:rPr>
          <w:rFonts w:hint="eastAsia" w:ascii="宋体" w:hAnsi="宋体" w:eastAsia="宋体"/>
          <w:b/>
          <w:bCs/>
          <w:color w:val="auto"/>
          <w:sz w:val="24"/>
        </w:rPr>
        <w:t>电子交易活动的中止</w:t>
      </w:r>
    </w:p>
    <w:p w14:paraId="73929B28">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采购过程中出现以下情形，导致电子交易平台无法正常运行，或者无法保证电子交易的公平、公正和安全时，采购代理机构可中止电子交易活动：</w:t>
      </w:r>
    </w:p>
    <w:p w14:paraId="156F5578">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（1）电子交易平台发生故障而无法登录访问的；</w:t>
      </w:r>
    </w:p>
    <w:p w14:paraId="62B581CF">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（2）电子交易平台应用或数据库出现错误，不能进行正常操作的；</w:t>
      </w:r>
    </w:p>
    <w:p w14:paraId="30989DE3">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（3）电子交易平台发现严重安全漏洞，有潜在泄密危险的；</w:t>
      </w:r>
    </w:p>
    <w:p w14:paraId="14B981F9">
      <w:pPr>
        <w:spacing w:line="460" w:lineRule="exact"/>
        <w:ind w:firstLine="540" w:firstLineChars="225"/>
        <w:rPr>
          <w:rFonts w:hint="eastAsia" w:ascii="宋体" w:hAnsi="宋体" w:eastAsia="宋体"/>
          <w:color w:val="auto"/>
          <w:sz w:val="24"/>
        </w:rPr>
      </w:pPr>
      <w:r>
        <w:rPr>
          <w:rFonts w:hint="eastAsia" w:ascii="宋体" w:hAnsi="宋体" w:eastAsia="宋体"/>
          <w:color w:val="auto"/>
          <w:sz w:val="24"/>
        </w:rPr>
        <w:t>（4）病毒发作导致不能进行正常操作的；</w:t>
      </w:r>
    </w:p>
    <w:p w14:paraId="1856E496">
      <w:pPr>
        <w:spacing w:line="460" w:lineRule="exact"/>
        <w:ind w:firstLine="540" w:firstLineChars="225"/>
        <w:rPr>
          <w:rFonts w:hint="eastAsia"/>
        </w:rPr>
      </w:pPr>
      <w:r>
        <w:rPr>
          <w:rFonts w:hint="eastAsia" w:ascii="宋体" w:hAnsi="宋体" w:eastAsia="宋体"/>
          <w:color w:val="auto"/>
          <w:sz w:val="24"/>
        </w:rPr>
        <w:t>（5）其他无法保证电子交易的公平、公正和安全的情况。</w:t>
      </w:r>
    </w:p>
    <w:p w14:paraId="274D5781">
      <w:pPr>
        <w:jc w:val="both"/>
        <w:rPr>
          <w:rFonts w:hint="eastAsia" w:ascii="黑体" w:hAnsi="黑体" w:eastAsia="黑体"/>
          <w:b/>
          <w:color w:val="auto"/>
          <w:sz w:val="32"/>
          <w:szCs w:val="32"/>
        </w:rPr>
      </w:pPr>
    </w:p>
    <w:p w14:paraId="5B0FEB1A">
      <w:pPr>
        <w:jc w:val="center"/>
        <w:rPr>
          <w:rFonts w:hint="eastAsia" w:ascii="黑体" w:hAnsi="黑体" w:eastAsia="黑体"/>
          <w:b/>
          <w:color w:val="auto"/>
          <w:sz w:val="32"/>
          <w:szCs w:val="32"/>
        </w:rPr>
      </w:pPr>
      <w:r>
        <w:rPr>
          <w:rFonts w:hint="eastAsia" w:ascii="黑体" w:hAnsi="黑体" w:eastAsia="黑体"/>
          <w:b/>
          <w:color w:val="auto"/>
          <w:sz w:val="32"/>
          <w:szCs w:val="32"/>
        </w:rPr>
        <w:t>六、中标结果</w:t>
      </w:r>
    </w:p>
    <w:p w14:paraId="1FD4C559">
      <w:pPr>
        <w:spacing w:line="460" w:lineRule="exact"/>
        <w:ind w:firstLine="542" w:firstLineChars="225"/>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val="en-US" w:eastAsia="zh-CN"/>
        </w:rPr>
        <w:t>6</w:t>
      </w:r>
      <w:r>
        <w:rPr>
          <w:rFonts w:ascii="宋体" w:hAnsi="宋体"/>
          <w:b/>
          <w:color w:val="auto"/>
          <w:sz w:val="24"/>
        </w:rPr>
        <w:t>. 中标人的确定</w:t>
      </w:r>
    </w:p>
    <w:p w14:paraId="767386AE">
      <w:pPr>
        <w:spacing w:line="460" w:lineRule="exact"/>
        <w:ind w:firstLine="540" w:firstLineChars="225"/>
        <w:rPr>
          <w:rFonts w:hint="eastAsia" w:ascii="宋体" w:hAnsi="宋体"/>
          <w:b/>
          <w:color w:val="auto"/>
          <w:sz w:val="24"/>
        </w:rPr>
      </w:pPr>
      <w:r>
        <w:rPr>
          <w:rFonts w:hint="eastAsia" w:ascii="宋体" w:hAnsi="宋体"/>
          <w:color w:val="auto"/>
          <w:sz w:val="24"/>
        </w:rPr>
        <w:t>2</w:t>
      </w:r>
      <w:r>
        <w:rPr>
          <w:rFonts w:hint="eastAsia" w:ascii="宋体" w:hAnsi="宋体"/>
          <w:color w:val="auto"/>
          <w:sz w:val="24"/>
          <w:lang w:val="en-US" w:eastAsia="zh-CN"/>
        </w:rPr>
        <w:t>6</w:t>
      </w:r>
      <w:r>
        <w:rPr>
          <w:rFonts w:ascii="宋体" w:hAnsi="宋体"/>
          <w:color w:val="auto"/>
          <w:sz w:val="24"/>
        </w:rPr>
        <w:t>.1</w:t>
      </w:r>
      <w:r>
        <w:rPr>
          <w:rFonts w:hint="eastAsia" w:ascii="宋体" w:hAnsi="宋体"/>
          <w:color w:val="auto"/>
          <w:sz w:val="24"/>
          <w:lang w:val="en-US" w:eastAsia="zh-CN"/>
        </w:rPr>
        <w:t>集中采购</w:t>
      </w:r>
      <w:r>
        <w:rPr>
          <w:rFonts w:ascii="宋体" w:hAnsi="宋体"/>
          <w:color w:val="auto"/>
          <w:sz w:val="24"/>
        </w:rPr>
        <w:t>代理机构在评标结束后</w:t>
      </w:r>
      <w:r>
        <w:rPr>
          <w:rFonts w:hint="eastAsia" w:ascii="宋体" w:hAnsi="宋体"/>
          <w:color w:val="auto"/>
          <w:sz w:val="24"/>
        </w:rPr>
        <w:t>2个工作日内</w:t>
      </w:r>
      <w:r>
        <w:rPr>
          <w:rFonts w:ascii="宋体" w:hAnsi="宋体"/>
          <w:color w:val="auto"/>
          <w:sz w:val="24"/>
        </w:rPr>
        <w:t>将评标报告送</w:t>
      </w:r>
      <w:r>
        <w:rPr>
          <w:rFonts w:hint="eastAsia" w:ascii="宋体" w:hAnsi="宋体"/>
          <w:color w:val="auto"/>
          <w:sz w:val="24"/>
          <w:lang w:eastAsia="zh-CN"/>
        </w:rPr>
        <w:t>采购人</w:t>
      </w:r>
      <w:r>
        <w:rPr>
          <w:rFonts w:ascii="宋体" w:hAnsi="宋体"/>
          <w:color w:val="auto"/>
          <w:sz w:val="24"/>
        </w:rPr>
        <w:t>确认。</w:t>
      </w:r>
    </w:p>
    <w:p w14:paraId="3EEAC748">
      <w:pPr>
        <w:spacing w:line="460" w:lineRule="exact"/>
        <w:ind w:firstLine="540" w:firstLineChars="225"/>
        <w:rPr>
          <w:rFonts w:hint="eastAsia" w:ascii="宋体" w:hAnsi="宋体"/>
          <w:b/>
          <w:color w:val="auto"/>
          <w:sz w:val="24"/>
        </w:rPr>
      </w:pPr>
      <w:r>
        <w:rPr>
          <w:rFonts w:hint="eastAsia" w:ascii="宋体" w:hAnsi="宋体"/>
          <w:color w:val="auto"/>
          <w:sz w:val="24"/>
        </w:rPr>
        <w:t>2</w:t>
      </w:r>
      <w:r>
        <w:rPr>
          <w:rFonts w:hint="eastAsia" w:ascii="宋体" w:hAnsi="宋体"/>
          <w:color w:val="auto"/>
          <w:sz w:val="24"/>
          <w:lang w:val="en-US" w:eastAsia="zh-CN"/>
        </w:rPr>
        <w:t>6</w:t>
      </w:r>
      <w:r>
        <w:rPr>
          <w:rFonts w:ascii="宋体" w:hAnsi="宋体"/>
          <w:color w:val="auto"/>
          <w:sz w:val="24"/>
        </w:rPr>
        <w:t>.2</w:t>
      </w:r>
      <w:r>
        <w:rPr>
          <w:rFonts w:hint="eastAsia" w:ascii="宋体" w:hAnsi="宋体"/>
          <w:color w:val="auto"/>
          <w:sz w:val="24"/>
          <w:lang w:eastAsia="zh-CN"/>
        </w:rPr>
        <w:t>采购人</w:t>
      </w:r>
      <w:r>
        <w:rPr>
          <w:rFonts w:ascii="宋体" w:hAnsi="宋体"/>
          <w:color w:val="auto"/>
          <w:sz w:val="24"/>
        </w:rPr>
        <w:t>应当在收到评标报告后在5个工作日内，按照评标报告中推荐的中标</w:t>
      </w:r>
      <w:r>
        <w:rPr>
          <w:rFonts w:hint="eastAsia" w:ascii="宋体" w:hAnsi="宋体"/>
          <w:color w:val="auto"/>
          <w:sz w:val="24"/>
        </w:rPr>
        <w:t>候选</w:t>
      </w:r>
      <w:r>
        <w:rPr>
          <w:rFonts w:ascii="宋体" w:hAnsi="宋体"/>
          <w:color w:val="auto"/>
          <w:sz w:val="24"/>
        </w:rPr>
        <w:t>人顺序确定中标人。</w:t>
      </w:r>
    </w:p>
    <w:p w14:paraId="6B3DD160">
      <w:pPr>
        <w:spacing w:line="460" w:lineRule="exact"/>
        <w:ind w:firstLine="542" w:firstLineChars="225"/>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val="en-US" w:eastAsia="zh-CN"/>
        </w:rPr>
        <w:t>7</w:t>
      </w:r>
      <w:r>
        <w:rPr>
          <w:rFonts w:ascii="宋体" w:hAnsi="宋体"/>
          <w:b/>
          <w:color w:val="auto"/>
          <w:sz w:val="24"/>
        </w:rPr>
        <w:t>.中标通知书</w:t>
      </w:r>
    </w:p>
    <w:p w14:paraId="45D913C8">
      <w:pPr>
        <w:spacing w:line="460" w:lineRule="exact"/>
        <w:ind w:firstLine="540" w:firstLineChars="225"/>
        <w:rPr>
          <w:rFonts w:hint="eastAsia" w:ascii="宋体" w:hAnsi="宋体"/>
          <w:color w:val="auto"/>
          <w:sz w:val="24"/>
        </w:rPr>
      </w:pPr>
      <w:r>
        <w:rPr>
          <w:rFonts w:hint="eastAsia" w:ascii="宋体" w:hAnsi="宋体"/>
          <w:color w:val="auto"/>
          <w:sz w:val="24"/>
        </w:rPr>
        <w:t>2</w:t>
      </w:r>
      <w:r>
        <w:rPr>
          <w:rFonts w:hint="eastAsia" w:ascii="宋体" w:hAnsi="宋体"/>
          <w:color w:val="auto"/>
          <w:sz w:val="24"/>
          <w:lang w:val="en-US" w:eastAsia="zh-CN"/>
        </w:rPr>
        <w:t>7</w:t>
      </w:r>
      <w:r>
        <w:rPr>
          <w:rFonts w:ascii="宋体" w:hAnsi="宋体"/>
          <w:color w:val="auto"/>
          <w:sz w:val="24"/>
        </w:rPr>
        <w:t>.1</w:t>
      </w:r>
      <w:r>
        <w:rPr>
          <w:rFonts w:hint="eastAsia" w:ascii="宋体" w:hAnsi="宋体"/>
          <w:color w:val="auto"/>
          <w:sz w:val="24"/>
          <w:lang w:val="en-US" w:eastAsia="zh-CN"/>
        </w:rPr>
        <w:t>自</w:t>
      </w:r>
      <w:r>
        <w:rPr>
          <w:rFonts w:ascii="宋体" w:hAnsi="宋体"/>
          <w:color w:val="auto"/>
          <w:sz w:val="24"/>
        </w:rPr>
        <w:t>中标人确定</w:t>
      </w:r>
      <w:r>
        <w:rPr>
          <w:rFonts w:hint="eastAsia" w:ascii="宋体" w:hAnsi="宋体"/>
          <w:color w:val="auto"/>
          <w:sz w:val="24"/>
          <w:lang w:val="en-US" w:eastAsia="zh-CN"/>
        </w:rPr>
        <w:t>之日起2个工作日内</w:t>
      </w:r>
      <w:r>
        <w:rPr>
          <w:rFonts w:ascii="宋体" w:hAnsi="宋体"/>
          <w:color w:val="auto"/>
          <w:sz w:val="24"/>
        </w:rPr>
        <w:t>，由</w:t>
      </w:r>
      <w:r>
        <w:rPr>
          <w:rFonts w:hint="eastAsia" w:ascii="宋体" w:hAnsi="宋体"/>
          <w:color w:val="auto"/>
          <w:sz w:val="24"/>
          <w:lang w:val="en-US" w:eastAsia="zh-CN"/>
        </w:rPr>
        <w:t>集中采购</w:t>
      </w:r>
      <w:r>
        <w:rPr>
          <w:rFonts w:ascii="宋体" w:hAnsi="宋体"/>
          <w:color w:val="auto"/>
          <w:sz w:val="24"/>
        </w:rPr>
        <w:t>代理机构在发布</w:t>
      </w:r>
      <w:r>
        <w:rPr>
          <w:rFonts w:hint="eastAsia" w:ascii="宋体" w:hAnsi="宋体"/>
          <w:color w:val="auto"/>
          <w:sz w:val="24"/>
          <w:lang w:eastAsia="zh-CN"/>
        </w:rPr>
        <w:t>招标公告</w:t>
      </w:r>
      <w:r>
        <w:rPr>
          <w:rFonts w:ascii="宋体" w:hAnsi="宋体"/>
          <w:color w:val="auto"/>
          <w:sz w:val="24"/>
        </w:rPr>
        <w:t>的媒体上公</w:t>
      </w:r>
      <w:r>
        <w:rPr>
          <w:rFonts w:hint="eastAsia" w:ascii="宋体" w:hAnsi="宋体"/>
          <w:color w:val="auto"/>
          <w:sz w:val="24"/>
          <w:lang w:val="en-US" w:eastAsia="zh-CN"/>
        </w:rPr>
        <w:t>告</w:t>
      </w:r>
      <w:r>
        <w:rPr>
          <w:rFonts w:ascii="宋体" w:hAnsi="宋体"/>
          <w:color w:val="auto"/>
          <w:sz w:val="24"/>
        </w:rPr>
        <w:t>中标结果</w:t>
      </w:r>
      <w:r>
        <w:rPr>
          <w:rFonts w:hint="eastAsia" w:ascii="宋体" w:hAnsi="宋体"/>
          <w:color w:val="auto"/>
          <w:sz w:val="24"/>
          <w:lang w:eastAsia="zh-CN"/>
        </w:rPr>
        <w:t>，</w:t>
      </w:r>
      <w:r>
        <w:rPr>
          <w:rFonts w:hint="eastAsia" w:ascii="宋体" w:hAnsi="宋体"/>
          <w:color w:val="auto"/>
          <w:sz w:val="24"/>
          <w:lang w:val="en-US" w:eastAsia="zh-CN"/>
        </w:rPr>
        <w:t>同时</w:t>
      </w:r>
      <w:r>
        <w:rPr>
          <w:rFonts w:ascii="宋体" w:hAnsi="宋体"/>
          <w:color w:val="auto"/>
          <w:sz w:val="24"/>
        </w:rPr>
        <w:t>向中标人发出中标通知书。</w:t>
      </w:r>
    </w:p>
    <w:p w14:paraId="1877C044">
      <w:pPr>
        <w:spacing w:line="460" w:lineRule="exact"/>
        <w:ind w:firstLine="540" w:firstLineChars="225"/>
        <w:rPr>
          <w:rFonts w:hint="eastAsia" w:ascii="宋体" w:hAnsi="宋体"/>
          <w:b/>
          <w:color w:val="auto"/>
          <w:sz w:val="24"/>
        </w:rPr>
      </w:pPr>
      <w:r>
        <w:rPr>
          <w:rFonts w:hint="eastAsia" w:ascii="宋体" w:hAnsi="宋体"/>
          <w:color w:val="auto"/>
          <w:sz w:val="24"/>
        </w:rPr>
        <w:t>2</w:t>
      </w:r>
      <w:r>
        <w:rPr>
          <w:rFonts w:hint="eastAsia" w:ascii="宋体" w:hAnsi="宋体"/>
          <w:color w:val="auto"/>
          <w:sz w:val="24"/>
          <w:lang w:val="en-US" w:eastAsia="zh-CN"/>
        </w:rPr>
        <w:t>7</w:t>
      </w:r>
      <w:r>
        <w:rPr>
          <w:rFonts w:hint="eastAsia" w:ascii="宋体" w:hAnsi="宋体"/>
          <w:color w:val="auto"/>
          <w:sz w:val="24"/>
        </w:rPr>
        <w:t>.2中标通知书发出后，采购人不得违法改变中标结果，中标人无正当理由不得放弃中标。</w:t>
      </w:r>
    </w:p>
    <w:p w14:paraId="57A29E29">
      <w:pPr>
        <w:spacing w:line="460" w:lineRule="exact"/>
        <w:ind w:firstLine="540" w:firstLineChars="225"/>
        <w:rPr>
          <w:rFonts w:hint="eastAsia" w:ascii="宋体" w:hAnsi="宋体"/>
          <w:b/>
          <w:color w:val="auto"/>
          <w:sz w:val="24"/>
        </w:rPr>
      </w:pPr>
      <w:r>
        <w:rPr>
          <w:rFonts w:hint="eastAsia" w:ascii="宋体" w:hAnsi="宋体"/>
          <w:color w:val="auto"/>
          <w:sz w:val="24"/>
        </w:rPr>
        <w:t>2</w:t>
      </w:r>
      <w:r>
        <w:rPr>
          <w:rFonts w:hint="eastAsia" w:ascii="宋体" w:hAnsi="宋体"/>
          <w:color w:val="auto"/>
          <w:sz w:val="24"/>
          <w:lang w:val="en-US" w:eastAsia="zh-CN"/>
        </w:rPr>
        <w:t>7</w:t>
      </w:r>
      <w:r>
        <w:rPr>
          <w:rFonts w:ascii="宋体" w:hAnsi="宋体"/>
          <w:color w:val="auto"/>
          <w:sz w:val="24"/>
        </w:rPr>
        <w:t>.</w:t>
      </w:r>
      <w:r>
        <w:rPr>
          <w:rFonts w:hint="eastAsia" w:ascii="宋体" w:hAnsi="宋体"/>
          <w:color w:val="auto"/>
          <w:sz w:val="24"/>
        </w:rPr>
        <w:t>3</w:t>
      </w:r>
      <w:r>
        <w:rPr>
          <w:rFonts w:ascii="宋体" w:hAnsi="宋体"/>
          <w:color w:val="auto"/>
          <w:sz w:val="24"/>
        </w:rPr>
        <w:t>中标通知书是合同的一个组成部分。</w:t>
      </w:r>
    </w:p>
    <w:p w14:paraId="1C59771E">
      <w:pPr>
        <w:spacing w:line="460" w:lineRule="exact"/>
        <w:ind w:firstLine="542" w:firstLineChars="225"/>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val="en-US" w:eastAsia="zh-CN"/>
        </w:rPr>
        <w:t>8</w:t>
      </w:r>
      <w:r>
        <w:rPr>
          <w:rFonts w:ascii="宋体" w:hAnsi="宋体"/>
          <w:b/>
          <w:color w:val="auto"/>
          <w:sz w:val="24"/>
        </w:rPr>
        <w:t>. 签订合同</w:t>
      </w:r>
    </w:p>
    <w:p w14:paraId="11E13B4C">
      <w:pPr>
        <w:spacing w:line="460" w:lineRule="exact"/>
        <w:ind w:firstLine="540" w:firstLineChars="225"/>
        <w:rPr>
          <w:rFonts w:hint="eastAsia" w:ascii="宋体" w:hAnsi="宋体"/>
          <w:b/>
          <w:color w:val="auto"/>
          <w:sz w:val="24"/>
        </w:rPr>
      </w:pPr>
      <w:r>
        <w:rPr>
          <w:rFonts w:hint="eastAsia" w:ascii="宋体" w:hAnsi="宋体"/>
          <w:color w:val="auto"/>
          <w:sz w:val="24"/>
        </w:rPr>
        <w:t>2</w:t>
      </w:r>
      <w:r>
        <w:rPr>
          <w:rFonts w:hint="eastAsia" w:ascii="宋体" w:hAnsi="宋体"/>
          <w:color w:val="auto"/>
          <w:sz w:val="24"/>
          <w:lang w:val="en-US" w:eastAsia="zh-CN"/>
        </w:rPr>
        <w:t>8</w:t>
      </w:r>
      <w:r>
        <w:rPr>
          <w:rFonts w:ascii="宋体" w:hAnsi="宋体"/>
          <w:color w:val="auto"/>
          <w:sz w:val="24"/>
        </w:rPr>
        <w:t>.1</w:t>
      </w:r>
      <w:r>
        <w:rPr>
          <w:rFonts w:hint="eastAsia" w:ascii="宋体" w:hAnsi="宋体"/>
          <w:color w:val="auto"/>
          <w:sz w:val="24"/>
          <w:lang w:eastAsia="zh-CN"/>
        </w:rPr>
        <w:t>采购人应在中标通知书发出之日起30日内，按照招标文件、投标文件及有关澄清承诺书的要求及规定，与中标人签订书面合同。</w:t>
      </w:r>
      <w:r>
        <w:rPr>
          <w:rFonts w:hint="eastAsia" w:ascii="宋体" w:hAnsi="宋体"/>
          <w:color w:val="auto"/>
          <w:sz w:val="24"/>
        </w:rPr>
        <w:t>所签订的合同不得对招标文件确定的事项和投标文件作实质性修改。采购人不得向中标人提出任何不合理的要求作为签订合同的条件。</w:t>
      </w:r>
    </w:p>
    <w:p w14:paraId="40486CCA">
      <w:pPr>
        <w:spacing w:line="460" w:lineRule="exact"/>
        <w:ind w:firstLine="540" w:firstLineChars="225"/>
        <w:rPr>
          <w:rFonts w:ascii="黑体" w:hAnsi="黑体" w:eastAsia="黑体"/>
          <w:b/>
          <w:color w:val="auto"/>
          <w:sz w:val="32"/>
          <w:szCs w:val="32"/>
        </w:rPr>
      </w:pPr>
      <w:r>
        <w:rPr>
          <w:rFonts w:hint="eastAsia" w:ascii="宋体" w:hAnsi="宋体"/>
          <w:color w:val="auto"/>
          <w:sz w:val="24"/>
        </w:rPr>
        <w:t>2</w:t>
      </w:r>
      <w:r>
        <w:rPr>
          <w:rFonts w:hint="eastAsia" w:ascii="宋体" w:hAnsi="宋体"/>
          <w:color w:val="auto"/>
          <w:sz w:val="24"/>
          <w:lang w:val="en-US" w:eastAsia="zh-CN"/>
        </w:rPr>
        <w:t>8</w:t>
      </w:r>
      <w:r>
        <w:rPr>
          <w:rFonts w:ascii="宋体" w:hAnsi="宋体"/>
          <w:color w:val="auto"/>
          <w:sz w:val="24"/>
        </w:rPr>
        <w:t>.2中标人因不可抗力不能履行合同或者</w:t>
      </w:r>
      <w:r>
        <w:rPr>
          <w:rFonts w:hint="eastAsia" w:ascii="宋体" w:hAnsi="宋体"/>
          <w:color w:val="auto"/>
          <w:sz w:val="24"/>
        </w:rPr>
        <w:t>放弃中标</w:t>
      </w:r>
      <w:r>
        <w:rPr>
          <w:rFonts w:ascii="宋体" w:hAnsi="宋体"/>
          <w:color w:val="auto"/>
          <w:sz w:val="24"/>
        </w:rPr>
        <w:t>的，</w:t>
      </w:r>
      <w:r>
        <w:rPr>
          <w:rFonts w:hint="eastAsia" w:ascii="宋体" w:hAnsi="宋体"/>
          <w:color w:val="auto"/>
          <w:sz w:val="24"/>
          <w:lang w:eastAsia="zh-CN"/>
        </w:rPr>
        <w:t>采购人</w:t>
      </w:r>
      <w:r>
        <w:rPr>
          <w:rFonts w:ascii="宋体" w:hAnsi="宋体"/>
          <w:color w:val="auto"/>
          <w:sz w:val="24"/>
        </w:rPr>
        <w:t>可以与排位在中标人之后第一位的中标候选</w:t>
      </w:r>
      <w:r>
        <w:rPr>
          <w:rFonts w:hint="eastAsia" w:ascii="宋体" w:hAnsi="宋体"/>
          <w:color w:val="auto"/>
          <w:sz w:val="24"/>
        </w:rPr>
        <w:t>供应商</w:t>
      </w:r>
      <w:r>
        <w:rPr>
          <w:rFonts w:ascii="宋体" w:hAnsi="宋体"/>
          <w:color w:val="auto"/>
          <w:sz w:val="24"/>
        </w:rPr>
        <w:t>签订合同，以此类推。</w:t>
      </w:r>
      <w:bookmarkStart w:id="74" w:name="_Toc234638902"/>
      <w:bookmarkStart w:id="75" w:name="_Toc38708258"/>
    </w:p>
    <w:p w14:paraId="25C21DE7">
      <w:pPr>
        <w:jc w:val="both"/>
        <w:rPr>
          <w:rFonts w:ascii="黑体" w:hAnsi="黑体" w:eastAsia="黑体"/>
          <w:b/>
          <w:color w:val="auto"/>
          <w:sz w:val="32"/>
          <w:szCs w:val="32"/>
        </w:rPr>
      </w:pPr>
    </w:p>
    <w:p w14:paraId="17C91BFF">
      <w:pPr>
        <w:jc w:val="center"/>
        <w:rPr>
          <w:rFonts w:hint="eastAsia" w:ascii="黑体" w:hAnsi="黑体" w:eastAsia="黑体"/>
          <w:b/>
          <w:color w:val="auto"/>
          <w:sz w:val="32"/>
          <w:szCs w:val="32"/>
        </w:rPr>
      </w:pPr>
      <w:r>
        <w:rPr>
          <w:rFonts w:ascii="黑体" w:hAnsi="黑体" w:eastAsia="黑体"/>
          <w:b/>
          <w:color w:val="auto"/>
          <w:sz w:val="32"/>
          <w:szCs w:val="32"/>
        </w:rPr>
        <w:t>七、其他事项</w:t>
      </w:r>
      <w:bookmarkEnd w:id="74"/>
      <w:bookmarkEnd w:id="75"/>
    </w:p>
    <w:p w14:paraId="3105B3AC">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rPr>
      </w:pPr>
      <w:r>
        <w:rPr>
          <w:rFonts w:hint="eastAsia" w:ascii="宋体" w:hAnsi="宋体"/>
          <w:b/>
          <w:color w:val="auto"/>
          <w:sz w:val="24"/>
          <w:lang w:val="en-US" w:eastAsia="zh-CN"/>
        </w:rPr>
        <w:t>29</w:t>
      </w:r>
      <w:r>
        <w:rPr>
          <w:rFonts w:ascii="宋体" w:hAnsi="宋体"/>
          <w:b/>
          <w:color w:val="auto"/>
          <w:sz w:val="24"/>
        </w:rPr>
        <w:t>. 解释权</w:t>
      </w:r>
    </w:p>
    <w:p w14:paraId="78BC531F">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lang w:val="en-US" w:eastAsia="zh-CN"/>
        </w:rPr>
        <w:t>29</w:t>
      </w:r>
      <w:r>
        <w:rPr>
          <w:rFonts w:ascii="宋体" w:hAnsi="宋体"/>
          <w:color w:val="auto"/>
          <w:sz w:val="24"/>
        </w:rPr>
        <w:t>.1本招标文件根据《中华人民共和国</w:t>
      </w:r>
      <w:r>
        <w:rPr>
          <w:rFonts w:hint="eastAsia" w:ascii="宋体" w:hAnsi="宋体"/>
          <w:color w:val="auto"/>
          <w:sz w:val="24"/>
        </w:rPr>
        <w:t>政府采购</w:t>
      </w:r>
      <w:r>
        <w:rPr>
          <w:rFonts w:ascii="宋体" w:hAnsi="宋体"/>
          <w:color w:val="auto"/>
          <w:sz w:val="24"/>
        </w:rPr>
        <w:t>法》及相关法律法规编制，解释权属</w:t>
      </w:r>
      <w:r>
        <w:rPr>
          <w:rFonts w:hint="eastAsia" w:ascii="宋体" w:hAnsi="宋体"/>
          <w:color w:val="auto"/>
          <w:sz w:val="24"/>
          <w:lang w:val="en-US" w:eastAsia="zh-CN"/>
        </w:rPr>
        <w:t>集中采购</w:t>
      </w:r>
      <w:r>
        <w:rPr>
          <w:rFonts w:ascii="宋体" w:hAnsi="宋体"/>
          <w:color w:val="auto"/>
          <w:sz w:val="24"/>
        </w:rPr>
        <w:t>代理机构。</w:t>
      </w:r>
    </w:p>
    <w:p w14:paraId="647E18C2">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rPr>
      </w:pPr>
      <w:r>
        <w:rPr>
          <w:rFonts w:hint="eastAsia" w:ascii="宋体" w:hAnsi="宋体"/>
          <w:b/>
          <w:color w:val="auto"/>
          <w:sz w:val="24"/>
        </w:rPr>
        <w:t>3</w:t>
      </w:r>
      <w:r>
        <w:rPr>
          <w:rFonts w:hint="eastAsia" w:ascii="宋体" w:hAnsi="宋体"/>
          <w:b/>
          <w:color w:val="auto"/>
          <w:sz w:val="24"/>
          <w:lang w:val="en-US" w:eastAsia="zh-CN"/>
        </w:rPr>
        <w:t>0</w:t>
      </w:r>
      <w:r>
        <w:rPr>
          <w:rFonts w:ascii="宋体" w:hAnsi="宋体"/>
          <w:b/>
          <w:color w:val="auto"/>
          <w:sz w:val="24"/>
        </w:rPr>
        <w:t xml:space="preserve">. </w:t>
      </w:r>
      <w:r>
        <w:rPr>
          <w:rFonts w:hint="eastAsia" w:ascii="宋体" w:hAnsi="宋体"/>
          <w:b/>
          <w:color w:val="auto"/>
          <w:sz w:val="24"/>
        </w:rPr>
        <w:t>保密和披露</w:t>
      </w:r>
    </w:p>
    <w:p w14:paraId="0A39DB49">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0</w:t>
      </w:r>
      <w:r>
        <w:rPr>
          <w:rFonts w:hint="eastAsia" w:ascii="宋体" w:hAnsi="宋体"/>
          <w:color w:val="auto"/>
          <w:sz w:val="24"/>
        </w:rPr>
        <w:t>.1保密</w:t>
      </w:r>
    </w:p>
    <w:p w14:paraId="417C9A2C">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投标人自</w:t>
      </w:r>
      <w:r>
        <w:rPr>
          <w:rFonts w:hint="eastAsia" w:ascii="宋体" w:hAnsi="宋体"/>
          <w:color w:val="auto"/>
          <w:sz w:val="24"/>
          <w:lang w:val="en-US" w:eastAsia="zh-CN"/>
        </w:rPr>
        <w:t>获</w:t>
      </w:r>
      <w:r>
        <w:rPr>
          <w:rFonts w:hint="eastAsia" w:ascii="宋体" w:hAnsi="宋体"/>
          <w:color w:val="auto"/>
          <w:sz w:val="24"/>
        </w:rPr>
        <w:t>取招标文件之日起，须承诺承担对本招标项目的保密义务，不得将因本次招标获得的信息向第三人外传。</w:t>
      </w:r>
    </w:p>
    <w:p w14:paraId="46C07248">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0</w:t>
      </w:r>
      <w:r>
        <w:rPr>
          <w:rFonts w:hint="eastAsia" w:ascii="宋体" w:hAnsi="宋体"/>
          <w:color w:val="auto"/>
          <w:sz w:val="24"/>
        </w:rPr>
        <w:t>.2披露</w:t>
      </w:r>
    </w:p>
    <w:p w14:paraId="0F25AF5A">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0</w:t>
      </w:r>
      <w:r>
        <w:rPr>
          <w:rFonts w:hint="eastAsia" w:ascii="宋体" w:hAnsi="宋体"/>
          <w:color w:val="auto"/>
          <w:sz w:val="24"/>
        </w:rPr>
        <w:t>.2.1</w:t>
      </w:r>
      <w:r>
        <w:rPr>
          <w:rFonts w:hint="eastAsia" w:ascii="宋体" w:hAnsi="宋体"/>
          <w:color w:val="auto"/>
          <w:sz w:val="24"/>
          <w:lang w:val="en-US" w:eastAsia="zh-CN"/>
        </w:rPr>
        <w:t>集中采购</w:t>
      </w:r>
      <w:r>
        <w:rPr>
          <w:rFonts w:hint="eastAsia" w:ascii="宋体" w:hAnsi="宋体"/>
          <w:color w:val="auto"/>
          <w:sz w:val="24"/>
        </w:rPr>
        <w:t>代理机构有权将投标人提供的所有资料向有关政府部门或招标活动的有关人员披露。</w:t>
      </w:r>
    </w:p>
    <w:p w14:paraId="134DBFD5">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0</w:t>
      </w:r>
      <w:r>
        <w:rPr>
          <w:rFonts w:hint="eastAsia" w:ascii="宋体" w:hAnsi="宋体"/>
          <w:color w:val="auto"/>
          <w:sz w:val="24"/>
        </w:rPr>
        <w:t>.2.2在</w:t>
      </w:r>
      <w:r>
        <w:rPr>
          <w:rFonts w:hint="eastAsia" w:ascii="宋体" w:hAnsi="宋体"/>
          <w:color w:val="auto"/>
          <w:sz w:val="24"/>
          <w:lang w:val="en-US" w:eastAsia="zh-CN"/>
        </w:rPr>
        <w:t>集中采购</w:t>
      </w:r>
      <w:r>
        <w:rPr>
          <w:rFonts w:hint="eastAsia" w:ascii="宋体" w:hAnsi="宋体"/>
          <w:color w:val="auto"/>
          <w:sz w:val="24"/>
        </w:rPr>
        <w:t>代理机构认为适当时、国家机关调查、审查、审计时以及其他符合法律规定的情形下，</w:t>
      </w:r>
      <w:r>
        <w:rPr>
          <w:rFonts w:hint="eastAsia" w:ascii="宋体" w:hAnsi="宋体"/>
          <w:color w:val="auto"/>
          <w:sz w:val="24"/>
          <w:lang w:val="en-US" w:eastAsia="zh-CN"/>
        </w:rPr>
        <w:t>集中采购</w:t>
      </w:r>
      <w:r>
        <w:rPr>
          <w:rFonts w:hint="eastAsia" w:ascii="宋体" w:hAnsi="宋体"/>
          <w:color w:val="auto"/>
          <w:sz w:val="24"/>
        </w:rPr>
        <w:t>代理机构无须事先征求投标人/中标人同意而可以披露关于招标过程、合同文本、签署情况的资料、投标人/中标人的名称及地址、投标文件的有关信息以及补充条款等，但应当在合理的必要范围内。对任何已经公布过的内容或与之内容相同的资料，以及投标人/中标人已经泄露或公开的，无须再承担保密责任。</w:t>
      </w:r>
    </w:p>
    <w:p w14:paraId="509D560C">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rPr>
      </w:pPr>
      <w:r>
        <w:rPr>
          <w:rFonts w:hint="eastAsia" w:ascii="宋体" w:hAnsi="宋体"/>
          <w:b/>
          <w:color w:val="auto"/>
          <w:sz w:val="24"/>
        </w:rPr>
        <w:t>3</w:t>
      </w:r>
      <w:r>
        <w:rPr>
          <w:rFonts w:hint="eastAsia" w:ascii="宋体" w:hAnsi="宋体"/>
          <w:b/>
          <w:color w:val="auto"/>
          <w:sz w:val="24"/>
          <w:lang w:val="en-US" w:eastAsia="zh-CN"/>
        </w:rPr>
        <w:t>1</w:t>
      </w:r>
      <w:r>
        <w:rPr>
          <w:rFonts w:ascii="宋体" w:hAnsi="宋体"/>
          <w:b/>
          <w:color w:val="auto"/>
          <w:sz w:val="24"/>
        </w:rPr>
        <w:t xml:space="preserve">. </w:t>
      </w:r>
      <w:r>
        <w:rPr>
          <w:rFonts w:hint="eastAsia" w:ascii="宋体" w:hAnsi="宋体"/>
          <w:b/>
          <w:color w:val="auto"/>
          <w:sz w:val="24"/>
        </w:rPr>
        <w:t>询问和质疑</w:t>
      </w:r>
    </w:p>
    <w:p w14:paraId="4BE894FD">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.1投标人有权就招标事宜提出询问和质疑。</w:t>
      </w:r>
    </w:p>
    <w:p w14:paraId="155E426A">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.1.1招标程序受《中华人民共和国政府采购法》和相关法律法规的约束，并受到严格的内部监督，以确保授予合同过程的公平公正。</w:t>
      </w:r>
    </w:p>
    <w:p w14:paraId="670E5A5E">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.2投标人对招标文件条款或要求有异议的，应当在招标文件规定的时间内以书面形式提出。</w:t>
      </w:r>
    </w:p>
    <w:p w14:paraId="06B692B2">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.3投标人对招标事项有疑问的，可以向招标代理机构提出询问。</w:t>
      </w:r>
    </w:p>
    <w:p w14:paraId="2434421A">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.4投标人认为其投标未获公平评审或招标过程和中标结果使自己的合法权益受到损害的，应当在知道或者应知其权益受到损害之日起7个工作日内，以书面形式向采购人、采购代理机构</w:t>
      </w:r>
      <w:bookmarkStart w:id="76" w:name="hmcheck_6e4009e615fc4d0391e99993661d0947"/>
      <w:r>
        <w:rPr>
          <w:rFonts w:hint="eastAsia" w:ascii="宋体" w:hAnsi="宋体"/>
          <w:color w:val="auto"/>
          <w:sz w:val="24"/>
          <w:shd w:val="clear" w:fill="FFFFFF"/>
        </w:rPr>
        <w:t>提出质疑</w:t>
      </w:r>
      <w:bookmarkEnd w:id="76"/>
      <w:r>
        <w:rPr>
          <w:rFonts w:hint="eastAsia" w:ascii="宋体" w:hAnsi="宋体"/>
          <w:color w:val="auto"/>
          <w:sz w:val="24"/>
        </w:rPr>
        <w:t>。</w:t>
      </w:r>
    </w:p>
    <w:p w14:paraId="7BD5DE30">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.5质疑的提出与答复严格按照《政府采购质疑和投诉办法》（财政部令第94号）规定执行。</w:t>
      </w:r>
    </w:p>
    <w:p w14:paraId="15693523">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eastAsia="宋体"/>
          <w:color w:val="auto"/>
          <w:sz w:val="24"/>
          <w:lang w:eastAsia="zh-CN"/>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.6未按《政府采购质疑和投诉办法》（财政部令第94号）规定提出的质疑，属于无效质疑，</w:t>
      </w:r>
      <w:r>
        <w:rPr>
          <w:rFonts w:hint="eastAsia" w:ascii="宋体" w:hAnsi="宋体"/>
          <w:color w:val="auto"/>
          <w:sz w:val="24"/>
          <w:lang w:val="en-US" w:eastAsia="zh-CN"/>
        </w:rPr>
        <w:t>集中采购</w:t>
      </w:r>
      <w:r>
        <w:rPr>
          <w:rFonts w:hint="eastAsia" w:ascii="宋体" w:hAnsi="宋体"/>
          <w:color w:val="auto"/>
          <w:sz w:val="24"/>
        </w:rPr>
        <w:t>代理机构可不予受理</w:t>
      </w:r>
      <w:r>
        <w:rPr>
          <w:rFonts w:hint="eastAsia" w:ascii="宋体" w:hAnsi="宋体"/>
          <w:color w:val="auto"/>
          <w:sz w:val="24"/>
          <w:lang w:eastAsia="zh-CN"/>
        </w:rPr>
        <w:t>。</w:t>
      </w:r>
    </w:p>
    <w:p w14:paraId="018D7EE0">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.7投标人进行虚假和恶意质疑的，将会列入不良记录名单，在一至三年内禁止参加政府招标活动，并将处理决定在相关政府招标媒体上公布。</w:t>
      </w:r>
    </w:p>
    <w:p w14:paraId="136A9F3E">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1</w:t>
      </w:r>
      <w:r>
        <w:rPr>
          <w:rFonts w:hint="eastAsia" w:ascii="宋体" w:hAnsi="宋体"/>
          <w:color w:val="auto"/>
          <w:sz w:val="24"/>
        </w:rPr>
        <w:t>.8质疑投标人对</w:t>
      </w:r>
      <w:r>
        <w:rPr>
          <w:rFonts w:hint="eastAsia" w:ascii="宋体" w:hAnsi="宋体"/>
          <w:color w:val="auto"/>
          <w:sz w:val="24"/>
          <w:lang w:eastAsia="zh-CN"/>
        </w:rPr>
        <w:t>采购人</w:t>
      </w:r>
      <w:r>
        <w:rPr>
          <w:rFonts w:hint="eastAsia" w:ascii="宋体" w:hAnsi="宋体"/>
          <w:color w:val="auto"/>
          <w:sz w:val="24"/>
        </w:rPr>
        <w:t>或招标代理机构的答复不满意以及</w:t>
      </w:r>
      <w:r>
        <w:rPr>
          <w:rFonts w:hint="eastAsia" w:ascii="宋体" w:hAnsi="宋体"/>
          <w:color w:val="auto"/>
          <w:sz w:val="24"/>
          <w:lang w:eastAsia="zh-CN"/>
        </w:rPr>
        <w:t>采购人</w:t>
      </w:r>
      <w:r>
        <w:rPr>
          <w:rFonts w:hint="eastAsia" w:ascii="宋体" w:hAnsi="宋体"/>
          <w:color w:val="auto"/>
          <w:sz w:val="24"/>
        </w:rPr>
        <w:t>或招标代理机构未在规定的时间内</w:t>
      </w:r>
      <w:r>
        <w:rPr>
          <w:rFonts w:hint="eastAsia" w:ascii="宋体" w:hAnsi="宋体"/>
          <w:color w:val="auto"/>
          <w:sz w:val="24"/>
          <w:lang w:val="en-US" w:eastAsia="zh-CN"/>
        </w:rPr>
        <w:t>作</w:t>
      </w:r>
      <w:r>
        <w:rPr>
          <w:rFonts w:hint="eastAsia" w:ascii="宋体" w:hAnsi="宋体"/>
          <w:color w:val="auto"/>
          <w:sz w:val="24"/>
          <w:shd w:val="clear" w:fill="FFFFFF"/>
        </w:rPr>
        <w:t>出</w:t>
      </w:r>
      <w:r>
        <w:rPr>
          <w:rFonts w:hint="eastAsia" w:ascii="宋体" w:hAnsi="宋体"/>
          <w:color w:val="auto"/>
          <w:sz w:val="24"/>
        </w:rPr>
        <w:t>答复的，可以在答复期满后15个工作日内向财政部门提起投诉。</w:t>
      </w:r>
    </w:p>
    <w:p w14:paraId="6FD64ADD">
      <w:pPr>
        <w:spacing w:line="480" w:lineRule="exact"/>
        <w:ind w:firstLine="482" w:firstLineChars="200"/>
        <w:rPr>
          <w:rFonts w:ascii="宋体" w:hAnsi="宋体"/>
          <w:b/>
          <w:sz w:val="24"/>
          <w:szCs w:val="24"/>
        </w:rPr>
      </w:pPr>
      <w:r>
        <w:rPr>
          <w:rFonts w:hint="eastAsia" w:ascii="宋体" w:hAnsi="宋体"/>
          <w:b/>
          <w:sz w:val="24"/>
          <w:szCs w:val="24"/>
          <w:lang w:val="en-US" w:eastAsia="zh-CN"/>
        </w:rPr>
        <w:t>32.</w:t>
      </w:r>
      <w:r>
        <w:rPr>
          <w:rFonts w:hint="eastAsia" w:ascii="宋体" w:hAnsi="宋体"/>
          <w:b/>
          <w:sz w:val="24"/>
          <w:szCs w:val="24"/>
        </w:rPr>
        <w:t>质疑函的递交</w:t>
      </w:r>
    </w:p>
    <w:p w14:paraId="1D1AD84C">
      <w:pPr>
        <w:pStyle w:val="11"/>
        <w:spacing w:line="480" w:lineRule="exact"/>
        <w:ind w:firstLine="480" w:firstLineChars="200"/>
        <w:rPr>
          <w:rFonts w:hint="eastAsia" w:ascii="宋体" w:hAnsi="宋体" w:eastAsia="宋体" w:cs="Times New Roman"/>
          <w:color w:val="auto"/>
          <w:spacing w:val="0"/>
          <w:kern w:val="2"/>
          <w:sz w:val="24"/>
          <w:szCs w:val="24"/>
          <w:lang w:val="en-US" w:eastAsia="zh-CN" w:bidi="ar-SA"/>
        </w:rPr>
      </w:pPr>
      <w:r>
        <w:rPr>
          <w:rFonts w:hint="eastAsia" w:ascii="宋体" w:hAnsi="宋体" w:eastAsia="宋体" w:cs="Times New Roman"/>
          <w:color w:val="auto"/>
          <w:spacing w:val="0"/>
          <w:kern w:val="2"/>
          <w:sz w:val="24"/>
          <w:szCs w:val="24"/>
          <w:lang w:val="en-US" w:eastAsia="zh-CN" w:bidi="ar-SA"/>
        </w:rPr>
        <w:t>质疑函采取现场书面递交形式。由法定代表人持本人身份证原件或授权委托代理人持本人身份证原件及授权委托书原件，同时携带质疑函</w:t>
      </w:r>
      <w:bookmarkStart w:id="77" w:name="hmcheck_32e645a3b82d4803a4237cc380421912"/>
      <w:r>
        <w:rPr>
          <w:rFonts w:hint="eastAsia" w:ascii="宋体" w:hAnsi="宋体" w:eastAsia="宋体" w:cs="Times New Roman"/>
          <w:color w:val="auto"/>
          <w:spacing w:val="0"/>
          <w:kern w:val="2"/>
          <w:sz w:val="24"/>
          <w:szCs w:val="24"/>
          <w:shd w:val="clear" w:fill="FFFFFF"/>
          <w:lang w:val="en-US" w:eastAsia="zh-CN" w:bidi="ar-SA"/>
        </w:rPr>
        <w:t>(</w:t>
      </w:r>
      <w:bookmarkEnd w:id="77"/>
      <w:r>
        <w:rPr>
          <w:rFonts w:hint="eastAsia" w:ascii="宋体" w:hAnsi="宋体" w:eastAsia="宋体" w:cs="Times New Roman"/>
          <w:color w:val="auto"/>
          <w:spacing w:val="0"/>
          <w:kern w:val="2"/>
          <w:sz w:val="24"/>
          <w:szCs w:val="24"/>
          <w:lang w:val="en-US" w:eastAsia="zh-CN" w:bidi="ar-SA"/>
        </w:rPr>
        <w:t>原件)和加盖单位公章的相关依据和证明材料，送至集采代理机构。</w:t>
      </w:r>
    </w:p>
    <w:p w14:paraId="03F75607">
      <w:pPr>
        <w:pStyle w:val="11"/>
        <w:spacing w:line="480" w:lineRule="exact"/>
        <w:ind w:firstLine="480" w:firstLineChars="200"/>
        <w:rPr>
          <w:rFonts w:hint="default" w:ascii="宋体" w:hAnsi="宋体" w:eastAsia="宋体" w:cs="Times New Roman"/>
          <w:color w:val="auto"/>
          <w:spacing w:val="0"/>
          <w:kern w:val="2"/>
          <w:sz w:val="24"/>
          <w:szCs w:val="24"/>
          <w:lang w:val="en-US" w:eastAsia="zh-CN" w:bidi="ar-SA"/>
        </w:rPr>
      </w:pPr>
      <w:r>
        <w:rPr>
          <w:rFonts w:hint="eastAsia" w:ascii="宋体" w:hAnsi="宋体" w:eastAsia="宋体" w:cs="Times New Roman"/>
          <w:color w:val="auto"/>
          <w:spacing w:val="0"/>
          <w:kern w:val="2"/>
          <w:sz w:val="24"/>
          <w:szCs w:val="24"/>
          <w:lang w:val="en-US" w:eastAsia="zh-CN" w:bidi="ar-SA"/>
        </w:rPr>
        <w:t>受理质疑部门：陇川县政府采购和出让中心</w:t>
      </w:r>
    </w:p>
    <w:p w14:paraId="5DCE952D">
      <w:pPr>
        <w:pStyle w:val="11"/>
        <w:spacing w:line="480" w:lineRule="exact"/>
        <w:ind w:firstLine="480" w:firstLineChars="200"/>
        <w:rPr>
          <w:rFonts w:hint="eastAsia" w:ascii="宋体" w:hAnsi="宋体" w:eastAsia="宋体" w:cs="Times New Roman"/>
          <w:color w:val="auto"/>
          <w:spacing w:val="0"/>
          <w:kern w:val="2"/>
          <w:sz w:val="24"/>
          <w:szCs w:val="24"/>
          <w:lang w:val="en-US" w:eastAsia="zh-CN" w:bidi="ar-SA"/>
        </w:rPr>
      </w:pPr>
      <w:r>
        <w:rPr>
          <w:rFonts w:hint="eastAsia" w:ascii="宋体" w:hAnsi="宋体" w:eastAsia="宋体" w:cs="Times New Roman"/>
          <w:color w:val="auto"/>
          <w:spacing w:val="0"/>
          <w:kern w:val="2"/>
          <w:sz w:val="24"/>
          <w:szCs w:val="24"/>
          <w:lang w:val="en-US" w:eastAsia="zh-CN" w:bidi="ar-SA"/>
        </w:rPr>
        <w:t>联 系 人：王城</w:t>
      </w:r>
    </w:p>
    <w:p w14:paraId="7B8AD179">
      <w:pPr>
        <w:pStyle w:val="11"/>
        <w:spacing w:line="480" w:lineRule="exact"/>
        <w:ind w:firstLine="480" w:firstLineChars="200"/>
        <w:rPr>
          <w:rFonts w:hint="eastAsia" w:ascii="宋体" w:hAnsi="宋体" w:eastAsia="宋体" w:cs="Times New Roman"/>
          <w:color w:val="auto"/>
          <w:spacing w:val="0"/>
          <w:kern w:val="2"/>
          <w:sz w:val="24"/>
          <w:szCs w:val="24"/>
          <w:lang w:val="en-US" w:eastAsia="zh-CN" w:bidi="ar-SA"/>
        </w:rPr>
      </w:pPr>
      <w:r>
        <w:rPr>
          <w:rFonts w:hint="eastAsia" w:ascii="宋体" w:hAnsi="宋体" w:eastAsia="宋体" w:cs="Times New Roman"/>
          <w:color w:val="auto"/>
          <w:spacing w:val="0"/>
          <w:kern w:val="2"/>
          <w:sz w:val="24"/>
          <w:szCs w:val="24"/>
          <w:lang w:val="en-US" w:eastAsia="zh-CN" w:bidi="ar-SA"/>
        </w:rPr>
        <w:t>联系电话：0692-7173320</w:t>
      </w:r>
    </w:p>
    <w:p w14:paraId="514E17B7">
      <w:pPr>
        <w:pStyle w:val="11"/>
        <w:spacing w:line="480" w:lineRule="exact"/>
        <w:ind w:firstLine="480" w:firstLineChars="200"/>
        <w:rPr>
          <w:rStyle w:val="71"/>
          <w:rFonts w:hint="eastAsia" w:ascii="宋体" w:hAnsi="宋体"/>
          <w:sz w:val="28"/>
          <w:szCs w:val="28"/>
        </w:rPr>
      </w:pPr>
      <w:r>
        <w:rPr>
          <w:rFonts w:hint="eastAsia" w:ascii="宋体" w:hAnsi="宋体" w:eastAsia="宋体" w:cs="Times New Roman"/>
          <w:color w:val="auto"/>
          <w:spacing w:val="0"/>
          <w:kern w:val="2"/>
          <w:sz w:val="24"/>
          <w:szCs w:val="24"/>
          <w:lang w:val="en-US" w:eastAsia="zh-CN" w:bidi="ar-SA"/>
        </w:rPr>
        <w:t>通讯地址：陇川县章凤镇同心路47号</w:t>
      </w:r>
    </w:p>
    <w:p w14:paraId="65F0BD70">
      <w:pPr>
        <w:spacing w:line="480" w:lineRule="exact"/>
        <w:rPr>
          <w:rFonts w:ascii="宋体" w:hAnsi="宋体" w:cs="仿宋"/>
          <w:b/>
          <w:bCs/>
          <w:sz w:val="24"/>
          <w:szCs w:val="44"/>
        </w:rPr>
      </w:pPr>
      <w:r>
        <w:rPr>
          <w:rStyle w:val="71"/>
          <w:rFonts w:hint="eastAsia" w:ascii="宋体" w:hAnsi="宋体"/>
          <w:sz w:val="28"/>
          <w:szCs w:val="28"/>
        </w:rPr>
        <w:t>附件：质疑函范本</w:t>
      </w:r>
    </w:p>
    <w:p w14:paraId="4AB714D4">
      <w:pPr>
        <w:spacing w:line="480" w:lineRule="exact"/>
        <w:jc w:val="center"/>
        <w:rPr>
          <w:rFonts w:ascii="宋体" w:hAnsi="宋体" w:cs="仿宋"/>
          <w:b/>
          <w:bCs/>
          <w:sz w:val="28"/>
          <w:szCs w:val="28"/>
        </w:rPr>
      </w:pPr>
      <w:r>
        <w:rPr>
          <w:rFonts w:hint="eastAsia" w:ascii="宋体" w:hAnsi="宋体" w:cs="仿宋"/>
          <w:b/>
          <w:bCs/>
          <w:sz w:val="28"/>
          <w:szCs w:val="28"/>
        </w:rPr>
        <w:t>质疑函范本</w:t>
      </w:r>
    </w:p>
    <w:p w14:paraId="3212D251">
      <w:pPr>
        <w:adjustRightInd w:val="0"/>
        <w:snapToGrid w:val="0"/>
        <w:spacing w:before="240" w:beforeLines="100" w:line="480" w:lineRule="exact"/>
        <w:rPr>
          <w:rFonts w:ascii="宋体" w:hAnsi="宋体" w:cs="仿宋"/>
          <w:bCs/>
          <w:sz w:val="24"/>
          <w:szCs w:val="32"/>
        </w:rPr>
      </w:pPr>
      <w:r>
        <w:rPr>
          <w:rFonts w:hint="eastAsia" w:ascii="宋体" w:hAnsi="宋体" w:cs="仿宋"/>
          <w:bCs/>
          <w:sz w:val="24"/>
          <w:szCs w:val="32"/>
        </w:rPr>
        <w:t>一、质疑供应商基本信息</w:t>
      </w:r>
    </w:p>
    <w:p w14:paraId="2A41D444">
      <w:pPr>
        <w:adjustRightInd w:val="0"/>
        <w:snapToGrid w:val="0"/>
        <w:spacing w:line="480" w:lineRule="exact"/>
        <w:rPr>
          <w:rFonts w:ascii="宋体" w:hAnsi="宋体" w:cs="仿宋"/>
          <w:sz w:val="24"/>
          <w:szCs w:val="32"/>
          <w:u w:val="dotted"/>
        </w:rPr>
      </w:pPr>
      <w:r>
        <w:rPr>
          <w:rFonts w:hint="eastAsia" w:ascii="宋体" w:hAnsi="宋体" w:cs="仿宋"/>
          <w:sz w:val="24"/>
          <w:szCs w:val="32"/>
        </w:rPr>
        <w:t>质疑供应商：</w:t>
      </w:r>
    </w:p>
    <w:p w14:paraId="087C8DE4">
      <w:pPr>
        <w:adjustRightInd w:val="0"/>
        <w:snapToGrid w:val="0"/>
        <w:spacing w:line="480" w:lineRule="exact"/>
        <w:rPr>
          <w:rFonts w:ascii="宋体" w:hAnsi="宋体" w:cs="仿宋"/>
          <w:sz w:val="24"/>
          <w:szCs w:val="32"/>
        </w:rPr>
      </w:pPr>
      <w:r>
        <w:rPr>
          <w:rFonts w:hint="eastAsia" w:ascii="宋体" w:hAnsi="宋体" w:cs="仿宋"/>
          <w:sz w:val="24"/>
          <w:szCs w:val="32"/>
        </w:rPr>
        <w:t>地址：邮编：</w:t>
      </w:r>
    </w:p>
    <w:p w14:paraId="7F89E238">
      <w:pPr>
        <w:adjustRightInd w:val="0"/>
        <w:snapToGrid w:val="0"/>
        <w:spacing w:line="480" w:lineRule="exact"/>
        <w:rPr>
          <w:rFonts w:ascii="宋体" w:hAnsi="宋体" w:cs="仿宋"/>
          <w:sz w:val="24"/>
          <w:szCs w:val="32"/>
        </w:rPr>
      </w:pPr>
      <w:r>
        <w:rPr>
          <w:rFonts w:hint="eastAsia" w:ascii="宋体" w:hAnsi="宋体" w:cs="仿宋"/>
          <w:sz w:val="24"/>
          <w:szCs w:val="32"/>
        </w:rPr>
        <w:t>联系人：联系电话：</w:t>
      </w:r>
    </w:p>
    <w:p w14:paraId="66FB12D5">
      <w:pPr>
        <w:adjustRightInd w:val="0"/>
        <w:snapToGrid w:val="0"/>
        <w:spacing w:line="480" w:lineRule="exact"/>
        <w:rPr>
          <w:rFonts w:ascii="宋体" w:hAnsi="宋体" w:cs="仿宋"/>
          <w:sz w:val="24"/>
          <w:szCs w:val="32"/>
          <w:u w:val="dotted"/>
        </w:rPr>
      </w:pPr>
      <w:r>
        <w:rPr>
          <w:rFonts w:hint="eastAsia" w:ascii="宋体" w:hAnsi="宋体" w:cs="仿宋"/>
          <w:sz w:val="24"/>
          <w:szCs w:val="32"/>
        </w:rPr>
        <w:t>授权代表：</w:t>
      </w:r>
    </w:p>
    <w:p w14:paraId="20E4B2B1">
      <w:pPr>
        <w:adjustRightInd w:val="0"/>
        <w:snapToGrid w:val="0"/>
        <w:spacing w:line="480" w:lineRule="exact"/>
        <w:rPr>
          <w:rFonts w:ascii="宋体" w:hAnsi="宋体" w:cs="仿宋"/>
          <w:sz w:val="24"/>
          <w:szCs w:val="32"/>
        </w:rPr>
      </w:pPr>
      <w:r>
        <w:rPr>
          <w:rFonts w:hint="eastAsia" w:ascii="宋体" w:hAnsi="宋体" w:cs="仿宋"/>
          <w:sz w:val="24"/>
          <w:szCs w:val="32"/>
        </w:rPr>
        <w:t>联系电话：</w:t>
      </w:r>
    </w:p>
    <w:p w14:paraId="57503132">
      <w:pPr>
        <w:adjustRightInd w:val="0"/>
        <w:snapToGrid w:val="0"/>
        <w:spacing w:line="480" w:lineRule="exact"/>
        <w:rPr>
          <w:rFonts w:ascii="宋体" w:hAnsi="宋体" w:cs="仿宋"/>
          <w:sz w:val="24"/>
          <w:szCs w:val="32"/>
        </w:rPr>
      </w:pPr>
      <w:r>
        <w:rPr>
          <w:rFonts w:hint="eastAsia" w:ascii="宋体" w:hAnsi="宋体" w:cs="仿宋"/>
          <w:sz w:val="24"/>
          <w:szCs w:val="32"/>
        </w:rPr>
        <w:t>地址：邮编：</w:t>
      </w:r>
    </w:p>
    <w:p w14:paraId="33676E03">
      <w:pPr>
        <w:adjustRightInd w:val="0"/>
        <w:snapToGrid w:val="0"/>
        <w:spacing w:line="480" w:lineRule="exact"/>
        <w:rPr>
          <w:rFonts w:ascii="宋体" w:hAnsi="宋体" w:cs="仿宋"/>
          <w:bCs/>
          <w:sz w:val="24"/>
          <w:szCs w:val="32"/>
        </w:rPr>
      </w:pPr>
      <w:r>
        <w:rPr>
          <w:rFonts w:hint="eastAsia" w:ascii="宋体" w:hAnsi="宋体" w:cs="仿宋"/>
          <w:bCs/>
          <w:sz w:val="24"/>
          <w:szCs w:val="32"/>
        </w:rPr>
        <w:t>二、质疑项目基本情况</w:t>
      </w:r>
    </w:p>
    <w:p w14:paraId="2262378F">
      <w:pPr>
        <w:adjustRightInd w:val="0"/>
        <w:snapToGrid w:val="0"/>
        <w:spacing w:line="480" w:lineRule="exact"/>
        <w:rPr>
          <w:rFonts w:ascii="宋体" w:hAnsi="宋体" w:cs="仿宋"/>
          <w:sz w:val="24"/>
          <w:szCs w:val="32"/>
        </w:rPr>
      </w:pPr>
      <w:r>
        <w:rPr>
          <w:rFonts w:hint="eastAsia" w:ascii="宋体" w:hAnsi="宋体" w:cs="仿宋"/>
          <w:sz w:val="24"/>
          <w:szCs w:val="32"/>
        </w:rPr>
        <w:t>质疑项目的名称：</w:t>
      </w:r>
    </w:p>
    <w:p w14:paraId="24F1ADBF">
      <w:pPr>
        <w:adjustRightInd w:val="0"/>
        <w:snapToGrid w:val="0"/>
        <w:spacing w:line="480" w:lineRule="exact"/>
        <w:rPr>
          <w:rFonts w:ascii="宋体" w:hAnsi="宋体" w:cs="仿宋"/>
          <w:sz w:val="24"/>
          <w:szCs w:val="32"/>
        </w:rPr>
      </w:pPr>
      <w:r>
        <w:rPr>
          <w:rFonts w:hint="eastAsia" w:ascii="宋体" w:hAnsi="宋体" w:cs="仿宋"/>
          <w:sz w:val="24"/>
          <w:szCs w:val="32"/>
        </w:rPr>
        <w:t>质疑项目的编号：包号：</w:t>
      </w:r>
    </w:p>
    <w:p w14:paraId="7237C423">
      <w:pPr>
        <w:adjustRightInd w:val="0"/>
        <w:snapToGrid w:val="0"/>
        <w:spacing w:line="480" w:lineRule="exact"/>
        <w:rPr>
          <w:rFonts w:ascii="宋体" w:hAnsi="宋体" w:cs="仿宋"/>
          <w:sz w:val="24"/>
          <w:szCs w:val="32"/>
          <w:u w:val="dotted"/>
        </w:rPr>
      </w:pPr>
      <w:r>
        <w:rPr>
          <w:rFonts w:hint="eastAsia" w:ascii="宋体" w:hAnsi="宋体" w:cs="仿宋"/>
          <w:sz w:val="24"/>
          <w:szCs w:val="32"/>
        </w:rPr>
        <w:t>采购人名称：</w:t>
      </w:r>
    </w:p>
    <w:p w14:paraId="75ECCCF3">
      <w:pPr>
        <w:adjustRightInd w:val="0"/>
        <w:snapToGrid w:val="0"/>
        <w:spacing w:line="480" w:lineRule="exact"/>
        <w:rPr>
          <w:rFonts w:ascii="宋体" w:hAnsi="宋体" w:cs="仿宋"/>
          <w:sz w:val="24"/>
          <w:szCs w:val="32"/>
        </w:rPr>
      </w:pPr>
      <w:r>
        <w:rPr>
          <w:rFonts w:hint="eastAsia" w:ascii="宋体" w:hAnsi="宋体" w:cs="仿宋"/>
          <w:sz w:val="24"/>
          <w:szCs w:val="32"/>
        </w:rPr>
        <w:t>采购文件获取日期：</w:t>
      </w:r>
    </w:p>
    <w:p w14:paraId="4F82D95E">
      <w:pPr>
        <w:adjustRightInd w:val="0"/>
        <w:snapToGrid w:val="0"/>
        <w:spacing w:line="480" w:lineRule="exact"/>
        <w:rPr>
          <w:rFonts w:ascii="宋体" w:hAnsi="宋体" w:cs="仿宋"/>
          <w:bCs/>
          <w:sz w:val="24"/>
          <w:szCs w:val="32"/>
        </w:rPr>
      </w:pPr>
      <w:r>
        <w:rPr>
          <w:rFonts w:hint="eastAsia" w:ascii="宋体" w:hAnsi="宋体" w:cs="仿宋"/>
          <w:bCs/>
          <w:sz w:val="24"/>
          <w:szCs w:val="32"/>
        </w:rPr>
        <w:t>三、质疑事项具体内容</w:t>
      </w:r>
    </w:p>
    <w:p w14:paraId="503DF6E9">
      <w:pPr>
        <w:adjustRightInd w:val="0"/>
        <w:snapToGrid w:val="0"/>
        <w:spacing w:line="480" w:lineRule="exact"/>
        <w:rPr>
          <w:rFonts w:ascii="宋体" w:hAnsi="宋体" w:cs="仿宋"/>
          <w:sz w:val="24"/>
          <w:szCs w:val="32"/>
          <w:u w:val="dotted"/>
        </w:rPr>
      </w:pPr>
      <w:r>
        <w:rPr>
          <w:rFonts w:hint="eastAsia" w:ascii="宋体" w:hAnsi="宋体" w:cs="仿宋"/>
          <w:sz w:val="24"/>
          <w:szCs w:val="32"/>
        </w:rPr>
        <w:t>质疑事项1：</w:t>
      </w:r>
    </w:p>
    <w:p w14:paraId="0B57AA08">
      <w:pPr>
        <w:adjustRightInd w:val="0"/>
        <w:snapToGrid w:val="0"/>
        <w:spacing w:line="480" w:lineRule="exact"/>
        <w:rPr>
          <w:rFonts w:ascii="宋体" w:hAnsi="宋体" w:cs="仿宋"/>
          <w:sz w:val="24"/>
          <w:szCs w:val="32"/>
          <w:u w:val="dotted"/>
        </w:rPr>
      </w:pPr>
      <w:r>
        <w:rPr>
          <w:rFonts w:hint="eastAsia" w:ascii="宋体" w:hAnsi="宋体" w:cs="仿宋"/>
          <w:sz w:val="24"/>
          <w:szCs w:val="32"/>
        </w:rPr>
        <w:t>事实依据：</w:t>
      </w:r>
    </w:p>
    <w:p w14:paraId="6F972CFD">
      <w:pPr>
        <w:adjustRightInd w:val="0"/>
        <w:snapToGrid w:val="0"/>
        <w:spacing w:line="480" w:lineRule="exact"/>
        <w:rPr>
          <w:rFonts w:ascii="宋体" w:hAnsi="宋体" w:cs="仿宋"/>
          <w:sz w:val="24"/>
          <w:szCs w:val="32"/>
        </w:rPr>
      </w:pPr>
    </w:p>
    <w:p w14:paraId="185E5E38">
      <w:pPr>
        <w:adjustRightInd w:val="0"/>
        <w:snapToGrid w:val="0"/>
        <w:spacing w:line="480" w:lineRule="exact"/>
        <w:rPr>
          <w:rFonts w:ascii="宋体" w:hAnsi="宋体" w:cs="仿宋"/>
          <w:sz w:val="24"/>
          <w:szCs w:val="32"/>
          <w:u w:val="dotted"/>
        </w:rPr>
      </w:pPr>
      <w:r>
        <w:rPr>
          <w:rFonts w:hint="eastAsia" w:ascii="宋体" w:hAnsi="宋体" w:cs="仿宋"/>
          <w:sz w:val="24"/>
          <w:szCs w:val="32"/>
        </w:rPr>
        <w:t>法律依据：</w:t>
      </w:r>
    </w:p>
    <w:p w14:paraId="1D8E2DB5">
      <w:pPr>
        <w:adjustRightInd w:val="0"/>
        <w:snapToGrid w:val="0"/>
        <w:spacing w:line="480" w:lineRule="exact"/>
        <w:rPr>
          <w:rFonts w:ascii="宋体" w:hAnsi="宋体" w:cs="仿宋"/>
          <w:sz w:val="24"/>
          <w:szCs w:val="32"/>
          <w:u w:val="dotted"/>
        </w:rPr>
      </w:pPr>
    </w:p>
    <w:p w14:paraId="64C648E1">
      <w:pPr>
        <w:adjustRightInd w:val="0"/>
        <w:snapToGrid w:val="0"/>
        <w:spacing w:line="480" w:lineRule="exact"/>
        <w:rPr>
          <w:rFonts w:ascii="宋体" w:hAnsi="宋体" w:cs="仿宋"/>
          <w:sz w:val="24"/>
          <w:szCs w:val="32"/>
          <w:u w:val="dotted"/>
        </w:rPr>
      </w:pPr>
      <w:r>
        <w:rPr>
          <w:rFonts w:hint="eastAsia" w:ascii="宋体" w:hAnsi="宋体" w:cs="仿宋"/>
          <w:sz w:val="24"/>
          <w:szCs w:val="32"/>
        </w:rPr>
        <w:t>质疑事项2</w:t>
      </w:r>
    </w:p>
    <w:p w14:paraId="054AAA38">
      <w:pPr>
        <w:adjustRightInd w:val="0"/>
        <w:snapToGrid w:val="0"/>
        <w:spacing w:line="480" w:lineRule="exact"/>
        <w:rPr>
          <w:rFonts w:ascii="宋体" w:hAnsi="宋体" w:cs="仿宋"/>
          <w:sz w:val="24"/>
          <w:szCs w:val="32"/>
        </w:rPr>
      </w:pPr>
      <w:r>
        <w:rPr>
          <w:rFonts w:hint="eastAsia" w:ascii="宋体" w:hAnsi="宋体" w:cs="仿宋"/>
          <w:sz w:val="24"/>
          <w:szCs w:val="32"/>
        </w:rPr>
        <w:t>……</w:t>
      </w:r>
    </w:p>
    <w:p w14:paraId="3E362A5B">
      <w:pPr>
        <w:adjustRightInd w:val="0"/>
        <w:snapToGrid w:val="0"/>
        <w:spacing w:line="480" w:lineRule="exact"/>
        <w:rPr>
          <w:rFonts w:ascii="宋体" w:hAnsi="宋体" w:cs="仿宋"/>
          <w:bCs/>
          <w:sz w:val="24"/>
          <w:szCs w:val="32"/>
        </w:rPr>
      </w:pPr>
      <w:r>
        <w:rPr>
          <w:rFonts w:hint="eastAsia" w:ascii="宋体" w:hAnsi="宋体" w:cs="仿宋"/>
          <w:bCs/>
          <w:sz w:val="24"/>
          <w:szCs w:val="32"/>
        </w:rPr>
        <w:t>四、与质疑事项相关的质疑请求</w:t>
      </w:r>
    </w:p>
    <w:p w14:paraId="66F7C8FC">
      <w:pPr>
        <w:adjustRightInd w:val="0"/>
        <w:snapToGrid w:val="0"/>
        <w:spacing w:line="480" w:lineRule="exact"/>
        <w:rPr>
          <w:rFonts w:ascii="宋体" w:hAnsi="宋体" w:cs="仿宋"/>
          <w:sz w:val="24"/>
          <w:szCs w:val="32"/>
          <w:u w:val="dotted"/>
        </w:rPr>
      </w:pPr>
      <w:r>
        <w:rPr>
          <w:rFonts w:hint="eastAsia" w:ascii="宋体" w:hAnsi="宋体" w:cs="仿宋"/>
          <w:sz w:val="24"/>
          <w:szCs w:val="32"/>
        </w:rPr>
        <w:t>请求：</w:t>
      </w:r>
    </w:p>
    <w:p w14:paraId="40384772">
      <w:pPr>
        <w:spacing w:line="480" w:lineRule="exact"/>
        <w:rPr>
          <w:rFonts w:ascii="宋体" w:hAnsi="宋体"/>
          <w:sz w:val="24"/>
          <w:szCs w:val="30"/>
        </w:rPr>
      </w:pPr>
      <w:r>
        <w:rPr>
          <w:rFonts w:hint="eastAsia" w:ascii="宋体" w:hAnsi="宋体"/>
          <w:sz w:val="24"/>
          <w:szCs w:val="30"/>
        </w:rPr>
        <w:t>签字</w:t>
      </w:r>
      <w:bookmarkStart w:id="78" w:name="hmcheck_36d7e9022ee7429e8282c102d3d5e6a9"/>
      <w:r>
        <w:rPr>
          <w:rFonts w:hint="eastAsia" w:ascii="宋体" w:hAnsi="宋体"/>
          <w:sz w:val="24"/>
          <w:szCs w:val="30"/>
          <w:shd w:val="clear" w:fill="FFFFFF"/>
        </w:rPr>
        <w:t>(</w:t>
      </w:r>
      <w:bookmarkEnd w:id="78"/>
      <w:r>
        <w:rPr>
          <w:rFonts w:hint="eastAsia" w:ascii="宋体" w:hAnsi="宋体"/>
          <w:sz w:val="24"/>
          <w:szCs w:val="30"/>
        </w:rPr>
        <w:t xml:space="preserve">签章)：                   公章：                      </w:t>
      </w:r>
    </w:p>
    <w:p w14:paraId="719887A4">
      <w:pPr>
        <w:spacing w:line="480" w:lineRule="exact"/>
        <w:rPr>
          <w:rFonts w:ascii="宋体" w:hAnsi="宋体"/>
          <w:sz w:val="24"/>
          <w:szCs w:val="30"/>
        </w:rPr>
      </w:pPr>
      <w:r>
        <w:rPr>
          <w:rFonts w:hint="eastAsia" w:ascii="宋体" w:hAnsi="宋体"/>
          <w:sz w:val="24"/>
          <w:szCs w:val="30"/>
        </w:rPr>
        <w:t xml:space="preserve">日期：    </w:t>
      </w:r>
    </w:p>
    <w:p w14:paraId="4A523B50">
      <w:pPr>
        <w:spacing w:line="480" w:lineRule="exact"/>
        <w:ind w:firstLine="480" w:firstLineChars="200"/>
        <w:rPr>
          <w:rFonts w:ascii="宋体" w:hAnsi="宋体" w:cs="宋体"/>
          <w:sz w:val="24"/>
          <w:szCs w:val="32"/>
        </w:rPr>
      </w:pPr>
    </w:p>
    <w:p w14:paraId="621F1E05">
      <w:pPr>
        <w:spacing w:line="480" w:lineRule="exact"/>
        <w:rPr>
          <w:rFonts w:ascii="宋体" w:hAnsi="宋体" w:cs="宋体"/>
          <w:b/>
          <w:bCs/>
          <w:sz w:val="24"/>
          <w:szCs w:val="32"/>
        </w:rPr>
      </w:pPr>
      <w:r>
        <w:rPr>
          <w:rFonts w:hint="eastAsia" w:ascii="宋体" w:hAnsi="宋体" w:cs="宋体"/>
          <w:b/>
          <w:bCs/>
          <w:sz w:val="24"/>
          <w:szCs w:val="32"/>
        </w:rPr>
        <w:t>质疑函制作说明：</w:t>
      </w:r>
    </w:p>
    <w:p w14:paraId="604DD5C7">
      <w:pPr>
        <w:spacing w:line="480" w:lineRule="exact"/>
        <w:ind w:firstLine="480" w:firstLineChars="200"/>
        <w:rPr>
          <w:rFonts w:ascii="宋体" w:hAnsi="宋体" w:cs="宋体"/>
          <w:sz w:val="24"/>
          <w:szCs w:val="32"/>
        </w:rPr>
      </w:pPr>
      <w:r>
        <w:rPr>
          <w:rFonts w:hint="eastAsia" w:ascii="宋体" w:hAnsi="宋体" w:cs="宋体"/>
          <w:sz w:val="24"/>
          <w:szCs w:val="32"/>
        </w:rPr>
        <w:t>1.供应商</w:t>
      </w:r>
      <w:bookmarkStart w:id="79" w:name="hmcheck_044e6ec64ee84133806fc49ec20d8037"/>
      <w:r>
        <w:rPr>
          <w:rFonts w:hint="eastAsia" w:ascii="宋体" w:hAnsi="宋体" w:cs="宋体"/>
          <w:sz w:val="24"/>
          <w:szCs w:val="32"/>
          <w:shd w:val="clear" w:fill="FFFFFF"/>
        </w:rPr>
        <w:t>提出质疑</w:t>
      </w:r>
      <w:bookmarkEnd w:id="79"/>
      <w:r>
        <w:rPr>
          <w:rFonts w:hint="eastAsia" w:ascii="宋体" w:hAnsi="宋体" w:cs="宋体"/>
          <w:sz w:val="24"/>
          <w:szCs w:val="32"/>
        </w:rPr>
        <w:t>时，应提交质疑函和必要的证明材料。</w:t>
      </w:r>
    </w:p>
    <w:p w14:paraId="2BBA688C">
      <w:pPr>
        <w:spacing w:line="480" w:lineRule="exact"/>
        <w:ind w:firstLine="480" w:firstLineChars="200"/>
        <w:rPr>
          <w:rFonts w:ascii="宋体" w:hAnsi="宋体" w:cs="宋体"/>
          <w:sz w:val="24"/>
          <w:szCs w:val="32"/>
        </w:rPr>
      </w:pPr>
      <w:r>
        <w:rPr>
          <w:rFonts w:hint="eastAsia" w:ascii="宋体" w:hAnsi="宋体" w:cs="宋体"/>
          <w:sz w:val="24"/>
          <w:szCs w:val="32"/>
        </w:rPr>
        <w:t>2.质疑供应商若委托代理人进行质疑的，质疑函应按要求列明“授权代表”的有关内容，并在附件中提交由质疑</w:t>
      </w:r>
      <w:r>
        <w:rPr>
          <w:rFonts w:hint="eastAsia" w:ascii="宋体" w:hAnsi="宋体" w:cs="宋体"/>
          <w:kern w:val="0"/>
          <w:sz w:val="24"/>
          <w:szCs w:val="32"/>
        </w:rPr>
        <w:t>供应商签署的授权委托书。授权委托书应载明代理人的姓名或者名称、代理事项、具体权限、期限和相关事项。</w:t>
      </w:r>
    </w:p>
    <w:p w14:paraId="200396DD">
      <w:pPr>
        <w:spacing w:line="480" w:lineRule="exact"/>
        <w:ind w:firstLine="480" w:firstLineChars="200"/>
        <w:rPr>
          <w:rFonts w:ascii="宋体" w:hAnsi="宋体" w:cs="宋体"/>
          <w:sz w:val="24"/>
          <w:szCs w:val="32"/>
        </w:rPr>
      </w:pPr>
      <w:r>
        <w:rPr>
          <w:rFonts w:hint="eastAsia" w:ascii="宋体" w:hAnsi="宋体" w:cs="宋体"/>
          <w:sz w:val="24"/>
          <w:szCs w:val="32"/>
        </w:rPr>
        <w:t>3.质疑供应商若对项目的某一分包进行质疑，质疑函中应列明具体分包号。</w:t>
      </w:r>
    </w:p>
    <w:p w14:paraId="0E531B61">
      <w:pPr>
        <w:spacing w:line="480" w:lineRule="exact"/>
        <w:ind w:firstLine="480" w:firstLineChars="200"/>
        <w:rPr>
          <w:rFonts w:ascii="宋体" w:hAnsi="宋体" w:cs="宋体"/>
          <w:sz w:val="24"/>
          <w:szCs w:val="32"/>
        </w:rPr>
      </w:pPr>
      <w:r>
        <w:rPr>
          <w:rFonts w:hint="eastAsia" w:ascii="宋体" w:hAnsi="宋体" w:cs="宋体"/>
          <w:sz w:val="24"/>
          <w:szCs w:val="32"/>
        </w:rPr>
        <w:t>4.质疑函的质疑事项应具体、明确，并有必要的事实依据和法律依据。</w:t>
      </w:r>
    </w:p>
    <w:p w14:paraId="6293FECB">
      <w:pPr>
        <w:spacing w:line="480" w:lineRule="exact"/>
        <w:ind w:firstLine="480" w:firstLineChars="200"/>
        <w:rPr>
          <w:rFonts w:ascii="宋体" w:hAnsi="宋体" w:cs="宋体"/>
          <w:sz w:val="24"/>
          <w:szCs w:val="32"/>
        </w:rPr>
      </w:pPr>
      <w:r>
        <w:rPr>
          <w:rFonts w:hint="eastAsia" w:ascii="宋体" w:hAnsi="宋体" w:cs="宋体"/>
          <w:sz w:val="24"/>
          <w:szCs w:val="32"/>
        </w:rPr>
        <w:t>5.质疑函的质疑请求应与质疑事项相关。</w:t>
      </w:r>
    </w:p>
    <w:p w14:paraId="0650E306">
      <w:pPr>
        <w:spacing w:line="480" w:lineRule="exact"/>
        <w:ind w:firstLine="480" w:firstLineChars="200"/>
        <w:rPr>
          <w:rFonts w:ascii="宋体" w:hAnsi="宋体" w:cs="宋体"/>
          <w:sz w:val="24"/>
          <w:szCs w:val="32"/>
        </w:rPr>
      </w:pPr>
      <w:r>
        <w:rPr>
          <w:rFonts w:hint="eastAsia" w:ascii="宋体" w:hAnsi="宋体" w:cs="宋体"/>
          <w:sz w:val="24"/>
          <w:szCs w:val="32"/>
        </w:rPr>
        <w:t>6.质疑供应商为自然人的，质疑函应由本人签字；质疑供应商为法人或者其他组织的，质疑函应由法定代表人、主要负责人，或者其授权代表签字或者盖章，并加盖公章。</w:t>
      </w:r>
    </w:p>
    <w:p w14:paraId="1AE7747C">
      <w:pPr>
        <w:spacing w:line="480" w:lineRule="exact"/>
        <w:rPr>
          <w:rFonts w:ascii="宋体" w:hAnsi="宋体"/>
          <w:sz w:val="30"/>
          <w:szCs w:val="30"/>
        </w:rPr>
      </w:pPr>
      <w:r>
        <w:rPr>
          <w:rStyle w:val="71"/>
          <w:rFonts w:hint="eastAsia" w:ascii="宋体" w:hAnsi="宋体"/>
          <w:sz w:val="28"/>
          <w:szCs w:val="28"/>
        </w:rPr>
        <w:t>附件：投诉书范本</w:t>
      </w:r>
    </w:p>
    <w:p w14:paraId="3E5C0B48">
      <w:pPr>
        <w:spacing w:line="480" w:lineRule="exact"/>
        <w:jc w:val="center"/>
        <w:rPr>
          <w:rFonts w:ascii="宋体" w:hAnsi="宋体" w:cs="仿宋"/>
          <w:b/>
          <w:bCs/>
          <w:sz w:val="28"/>
          <w:szCs w:val="28"/>
        </w:rPr>
      </w:pPr>
      <w:r>
        <w:rPr>
          <w:rFonts w:hint="eastAsia" w:ascii="宋体" w:hAnsi="宋体" w:cs="仿宋"/>
          <w:b/>
          <w:bCs/>
          <w:sz w:val="28"/>
          <w:szCs w:val="28"/>
        </w:rPr>
        <w:t>投诉书范本</w:t>
      </w:r>
    </w:p>
    <w:p w14:paraId="06BFBE3F">
      <w:pPr>
        <w:spacing w:line="480" w:lineRule="exact"/>
        <w:rPr>
          <w:rFonts w:ascii="宋体" w:hAnsi="宋体"/>
          <w:sz w:val="24"/>
          <w:szCs w:val="32"/>
        </w:rPr>
      </w:pPr>
      <w:r>
        <w:rPr>
          <w:rFonts w:hint="eastAsia" w:ascii="宋体" w:hAnsi="宋体"/>
          <w:sz w:val="24"/>
          <w:szCs w:val="32"/>
        </w:rPr>
        <w:t>一、投诉相关主体基本情况</w:t>
      </w:r>
    </w:p>
    <w:p w14:paraId="67653DD3">
      <w:pPr>
        <w:spacing w:line="480" w:lineRule="exact"/>
        <w:rPr>
          <w:rFonts w:ascii="宋体" w:hAnsi="宋体"/>
          <w:sz w:val="24"/>
          <w:szCs w:val="32"/>
          <w:u w:val="dotted"/>
        </w:rPr>
      </w:pPr>
      <w:r>
        <w:rPr>
          <w:rFonts w:hint="eastAsia" w:ascii="宋体" w:hAnsi="宋体"/>
          <w:sz w:val="24"/>
          <w:szCs w:val="32"/>
        </w:rPr>
        <w:t>投诉人：</w:t>
      </w:r>
    </w:p>
    <w:p w14:paraId="701B8595">
      <w:pPr>
        <w:spacing w:line="480" w:lineRule="exact"/>
        <w:rPr>
          <w:rFonts w:ascii="宋体" w:hAnsi="宋体"/>
          <w:sz w:val="24"/>
          <w:szCs w:val="32"/>
          <w:u w:val="single"/>
        </w:rPr>
      </w:pPr>
      <w:r>
        <w:rPr>
          <w:rFonts w:hint="eastAsia" w:ascii="宋体" w:hAnsi="宋体"/>
          <w:sz w:val="24"/>
          <w:szCs w:val="32"/>
        </w:rPr>
        <w:t>地     址：邮编：</w:t>
      </w:r>
    </w:p>
    <w:p w14:paraId="3FBBB852">
      <w:pPr>
        <w:tabs>
          <w:tab w:val="left" w:pos="6510"/>
        </w:tabs>
        <w:spacing w:line="480" w:lineRule="exact"/>
        <w:rPr>
          <w:rFonts w:ascii="宋体" w:hAnsi="宋体"/>
          <w:sz w:val="24"/>
          <w:szCs w:val="32"/>
        </w:rPr>
      </w:pPr>
      <w:r>
        <w:rPr>
          <w:rFonts w:hint="eastAsia" w:ascii="宋体" w:hAnsi="宋体"/>
          <w:sz w:val="24"/>
          <w:szCs w:val="32"/>
        </w:rPr>
        <w:t>法定代表人/主要负责人：</w:t>
      </w:r>
    </w:p>
    <w:p w14:paraId="714E4E90">
      <w:pPr>
        <w:tabs>
          <w:tab w:val="left" w:pos="6510"/>
        </w:tabs>
        <w:spacing w:line="480" w:lineRule="exact"/>
        <w:rPr>
          <w:rFonts w:ascii="宋体" w:hAnsi="宋体"/>
          <w:sz w:val="24"/>
          <w:szCs w:val="32"/>
          <w:u w:val="dotted"/>
        </w:rPr>
      </w:pPr>
      <w:r>
        <w:rPr>
          <w:rFonts w:hint="eastAsia" w:ascii="宋体" w:hAnsi="宋体"/>
          <w:sz w:val="24"/>
          <w:szCs w:val="32"/>
        </w:rPr>
        <w:t>联系电话：</w:t>
      </w:r>
    </w:p>
    <w:p w14:paraId="5A39A040">
      <w:pPr>
        <w:spacing w:line="480" w:lineRule="exact"/>
        <w:rPr>
          <w:rFonts w:ascii="宋体" w:hAnsi="宋体"/>
          <w:sz w:val="24"/>
          <w:szCs w:val="32"/>
          <w:u w:val="dotted"/>
        </w:rPr>
      </w:pPr>
      <w:r>
        <w:rPr>
          <w:rFonts w:hint="eastAsia" w:ascii="宋体" w:hAnsi="宋体"/>
          <w:sz w:val="24"/>
          <w:szCs w:val="32"/>
        </w:rPr>
        <w:t>授权代表：联系电话</w:t>
      </w:r>
      <w:r>
        <w:rPr>
          <w:rFonts w:hint="eastAsia" w:ascii="宋体" w:hAnsi="宋体"/>
          <w:sz w:val="24"/>
          <w:szCs w:val="32"/>
          <w:u w:val="dotted"/>
        </w:rPr>
        <w:t xml:space="preserve">：                  </w:t>
      </w:r>
    </w:p>
    <w:p w14:paraId="36205A58">
      <w:pPr>
        <w:spacing w:line="480" w:lineRule="exact"/>
        <w:rPr>
          <w:rFonts w:ascii="宋体" w:hAnsi="宋体"/>
          <w:sz w:val="24"/>
          <w:szCs w:val="32"/>
          <w:u w:val="dotted"/>
        </w:rPr>
      </w:pPr>
      <w:r>
        <w:rPr>
          <w:rFonts w:hint="eastAsia" w:ascii="宋体" w:hAnsi="宋体"/>
          <w:sz w:val="24"/>
          <w:szCs w:val="32"/>
        </w:rPr>
        <w:t>地     址：邮编：</w:t>
      </w:r>
    </w:p>
    <w:p w14:paraId="078B531B">
      <w:pPr>
        <w:spacing w:line="480" w:lineRule="exact"/>
        <w:rPr>
          <w:rFonts w:ascii="宋体" w:hAnsi="宋体"/>
          <w:sz w:val="24"/>
          <w:szCs w:val="32"/>
          <w:u w:val="single"/>
        </w:rPr>
      </w:pPr>
      <w:r>
        <w:rPr>
          <w:rFonts w:hint="eastAsia" w:ascii="宋体" w:hAnsi="宋体"/>
          <w:sz w:val="24"/>
          <w:szCs w:val="32"/>
        </w:rPr>
        <w:t>被投诉人1：</w:t>
      </w:r>
    </w:p>
    <w:p w14:paraId="4FD2F2FE">
      <w:pPr>
        <w:spacing w:line="480" w:lineRule="exact"/>
        <w:rPr>
          <w:rFonts w:ascii="宋体" w:hAnsi="宋体"/>
          <w:sz w:val="24"/>
          <w:szCs w:val="32"/>
          <w:u w:val="single"/>
        </w:rPr>
      </w:pPr>
      <w:r>
        <w:rPr>
          <w:rFonts w:hint="eastAsia" w:ascii="宋体" w:hAnsi="宋体"/>
          <w:sz w:val="24"/>
          <w:szCs w:val="32"/>
        </w:rPr>
        <w:t>地     址：邮编：</w:t>
      </w:r>
    </w:p>
    <w:p w14:paraId="26B2D81E">
      <w:pPr>
        <w:spacing w:line="480" w:lineRule="exact"/>
        <w:rPr>
          <w:rFonts w:ascii="宋体" w:hAnsi="宋体"/>
          <w:sz w:val="24"/>
          <w:szCs w:val="32"/>
          <w:u w:val="single"/>
        </w:rPr>
      </w:pPr>
      <w:r>
        <w:rPr>
          <w:rFonts w:hint="eastAsia" w:ascii="宋体" w:hAnsi="宋体"/>
          <w:sz w:val="24"/>
          <w:szCs w:val="32"/>
        </w:rPr>
        <w:t>联系人：联系电话：</w:t>
      </w:r>
    </w:p>
    <w:p w14:paraId="73E9111C">
      <w:pPr>
        <w:spacing w:line="480" w:lineRule="exact"/>
        <w:rPr>
          <w:rFonts w:ascii="宋体" w:hAnsi="宋体"/>
          <w:sz w:val="24"/>
          <w:szCs w:val="32"/>
        </w:rPr>
      </w:pPr>
      <w:r>
        <w:rPr>
          <w:rFonts w:hint="eastAsia" w:ascii="宋体" w:hAnsi="宋体"/>
          <w:sz w:val="24"/>
          <w:szCs w:val="32"/>
        </w:rPr>
        <w:t>被投诉人2</w:t>
      </w:r>
    </w:p>
    <w:p w14:paraId="37603FA5">
      <w:pPr>
        <w:spacing w:line="480" w:lineRule="exact"/>
        <w:rPr>
          <w:rFonts w:ascii="宋体" w:hAnsi="宋体"/>
          <w:sz w:val="24"/>
          <w:szCs w:val="32"/>
          <w:u w:val="dotted"/>
        </w:rPr>
      </w:pPr>
      <w:r>
        <w:rPr>
          <w:rFonts w:hint="eastAsia" w:ascii="宋体" w:hAnsi="宋体"/>
          <w:sz w:val="24"/>
          <w:szCs w:val="32"/>
        </w:rPr>
        <w:t>……</w:t>
      </w:r>
    </w:p>
    <w:p w14:paraId="2C01AB13">
      <w:pPr>
        <w:spacing w:line="480" w:lineRule="exact"/>
        <w:rPr>
          <w:rFonts w:ascii="宋体" w:hAnsi="宋体"/>
          <w:sz w:val="24"/>
          <w:szCs w:val="32"/>
          <w:u w:val="single"/>
        </w:rPr>
      </w:pPr>
      <w:r>
        <w:rPr>
          <w:rFonts w:hint="eastAsia" w:ascii="宋体" w:hAnsi="宋体"/>
          <w:sz w:val="24"/>
          <w:szCs w:val="32"/>
        </w:rPr>
        <w:t>相关供应商：</w:t>
      </w:r>
    </w:p>
    <w:p w14:paraId="715D1E35">
      <w:pPr>
        <w:spacing w:line="480" w:lineRule="exact"/>
        <w:rPr>
          <w:rFonts w:ascii="宋体" w:hAnsi="宋体"/>
          <w:sz w:val="24"/>
          <w:szCs w:val="32"/>
          <w:u w:val="single"/>
        </w:rPr>
      </w:pPr>
      <w:r>
        <w:rPr>
          <w:rFonts w:hint="eastAsia" w:ascii="宋体" w:hAnsi="宋体"/>
          <w:sz w:val="24"/>
          <w:szCs w:val="32"/>
        </w:rPr>
        <w:t>地     址：邮编：</w:t>
      </w:r>
    </w:p>
    <w:p w14:paraId="6F5C25E1">
      <w:pPr>
        <w:spacing w:line="480" w:lineRule="exact"/>
        <w:rPr>
          <w:rFonts w:ascii="宋体" w:hAnsi="宋体"/>
          <w:sz w:val="24"/>
          <w:szCs w:val="32"/>
          <w:u w:val="single"/>
        </w:rPr>
      </w:pPr>
      <w:r>
        <w:rPr>
          <w:rFonts w:hint="eastAsia" w:ascii="宋体" w:hAnsi="宋体"/>
          <w:sz w:val="24"/>
          <w:szCs w:val="32"/>
        </w:rPr>
        <w:t>联系人：联系电话：</w:t>
      </w:r>
    </w:p>
    <w:p w14:paraId="06D06081">
      <w:pPr>
        <w:spacing w:line="480" w:lineRule="exact"/>
        <w:rPr>
          <w:rFonts w:ascii="宋体" w:hAnsi="宋体"/>
          <w:sz w:val="24"/>
          <w:szCs w:val="32"/>
        </w:rPr>
      </w:pPr>
      <w:r>
        <w:rPr>
          <w:rFonts w:hint="eastAsia" w:ascii="宋体" w:hAnsi="宋体"/>
          <w:sz w:val="24"/>
          <w:szCs w:val="32"/>
        </w:rPr>
        <w:t>二、投诉项目基本情况</w:t>
      </w:r>
    </w:p>
    <w:p w14:paraId="7E9F05C5">
      <w:pPr>
        <w:spacing w:line="480" w:lineRule="exact"/>
        <w:rPr>
          <w:rFonts w:ascii="宋体" w:hAnsi="宋体"/>
          <w:sz w:val="24"/>
          <w:szCs w:val="32"/>
          <w:u w:val="dotted"/>
        </w:rPr>
      </w:pPr>
      <w:r>
        <w:rPr>
          <w:rFonts w:hint="eastAsia" w:ascii="宋体" w:hAnsi="宋体"/>
          <w:sz w:val="24"/>
          <w:szCs w:val="32"/>
        </w:rPr>
        <w:t>采购项目名称：</w:t>
      </w:r>
    </w:p>
    <w:p w14:paraId="4E21984C">
      <w:pPr>
        <w:spacing w:line="480" w:lineRule="exact"/>
        <w:rPr>
          <w:rFonts w:ascii="宋体" w:hAnsi="宋体"/>
          <w:sz w:val="24"/>
          <w:szCs w:val="32"/>
          <w:u w:val="single"/>
        </w:rPr>
      </w:pPr>
      <w:r>
        <w:rPr>
          <w:rFonts w:hint="eastAsia" w:ascii="宋体" w:hAnsi="宋体"/>
          <w:sz w:val="24"/>
          <w:szCs w:val="32"/>
        </w:rPr>
        <w:t>采购项目编号：包号：</w:t>
      </w:r>
    </w:p>
    <w:p w14:paraId="09E395C4">
      <w:pPr>
        <w:spacing w:line="480" w:lineRule="exact"/>
        <w:rPr>
          <w:rFonts w:ascii="宋体" w:hAnsi="宋体"/>
          <w:sz w:val="24"/>
          <w:szCs w:val="32"/>
        </w:rPr>
      </w:pPr>
      <w:r>
        <w:rPr>
          <w:rFonts w:hint="eastAsia" w:ascii="宋体" w:hAnsi="宋体"/>
          <w:sz w:val="24"/>
          <w:szCs w:val="32"/>
        </w:rPr>
        <w:t>采购人名称：</w:t>
      </w:r>
    </w:p>
    <w:p w14:paraId="55FA68B7">
      <w:pPr>
        <w:spacing w:line="480" w:lineRule="exact"/>
        <w:rPr>
          <w:rFonts w:ascii="宋体" w:hAnsi="宋体"/>
          <w:sz w:val="24"/>
          <w:szCs w:val="32"/>
          <w:u w:val="single"/>
        </w:rPr>
      </w:pPr>
      <w:r>
        <w:rPr>
          <w:rFonts w:hint="eastAsia" w:ascii="宋体" w:hAnsi="宋体"/>
          <w:sz w:val="24"/>
          <w:szCs w:val="32"/>
        </w:rPr>
        <w:t>代理机构名称：</w:t>
      </w:r>
    </w:p>
    <w:p w14:paraId="4E4E62EC">
      <w:pPr>
        <w:spacing w:line="480" w:lineRule="exact"/>
        <w:rPr>
          <w:rFonts w:ascii="宋体" w:hAnsi="宋体"/>
          <w:sz w:val="24"/>
          <w:szCs w:val="32"/>
          <w:u w:val="dotted"/>
        </w:rPr>
      </w:pPr>
      <w:r>
        <w:rPr>
          <w:rFonts w:hint="eastAsia" w:ascii="宋体" w:hAnsi="宋体"/>
          <w:sz w:val="24"/>
          <w:szCs w:val="32"/>
        </w:rPr>
        <w:t>采购文件公告</w:t>
      </w:r>
      <w:bookmarkStart w:id="80" w:name="hmcheck_353faac8850349d587debab07cdc32e6"/>
      <w:r>
        <w:rPr>
          <w:rFonts w:hint="eastAsia" w:ascii="宋体" w:hAnsi="宋体"/>
          <w:sz w:val="24"/>
          <w:szCs w:val="32"/>
          <w:shd w:val="clear" w:fill="FFFFFF"/>
        </w:rPr>
        <w:t>:</w:t>
      </w:r>
      <w:bookmarkEnd w:id="80"/>
      <w:r>
        <w:rPr>
          <w:rFonts w:hint="eastAsia" w:ascii="宋体" w:hAnsi="宋体"/>
          <w:sz w:val="24"/>
          <w:szCs w:val="32"/>
          <w:u w:val="dotted"/>
        </w:rPr>
        <w:t xml:space="preserve">是/否 </w:t>
      </w:r>
      <w:r>
        <w:rPr>
          <w:rFonts w:hint="eastAsia" w:ascii="宋体" w:hAnsi="宋体"/>
          <w:sz w:val="24"/>
          <w:szCs w:val="32"/>
        </w:rPr>
        <w:t>公告期限：</w:t>
      </w:r>
    </w:p>
    <w:p w14:paraId="40E95CCA">
      <w:pPr>
        <w:spacing w:line="480" w:lineRule="exact"/>
        <w:rPr>
          <w:rFonts w:ascii="宋体" w:hAnsi="宋体"/>
          <w:sz w:val="24"/>
          <w:szCs w:val="32"/>
          <w:u w:val="single"/>
        </w:rPr>
      </w:pPr>
      <w:r>
        <w:rPr>
          <w:rFonts w:hint="eastAsia" w:ascii="宋体" w:hAnsi="宋体"/>
          <w:sz w:val="24"/>
          <w:szCs w:val="32"/>
        </w:rPr>
        <w:t>采购结果公告</w:t>
      </w:r>
      <w:bookmarkStart w:id="81" w:name="hmcheck_304caf8529234693840ead778f9ddeb3"/>
      <w:r>
        <w:rPr>
          <w:rFonts w:hint="eastAsia" w:ascii="宋体" w:hAnsi="宋体"/>
          <w:sz w:val="24"/>
          <w:szCs w:val="32"/>
          <w:shd w:val="clear" w:fill="FFFFFF"/>
        </w:rPr>
        <w:t>:</w:t>
      </w:r>
      <w:bookmarkEnd w:id="81"/>
      <w:r>
        <w:rPr>
          <w:rFonts w:hint="eastAsia" w:ascii="宋体" w:hAnsi="宋体"/>
          <w:sz w:val="24"/>
          <w:szCs w:val="32"/>
          <w:u w:val="dotted"/>
        </w:rPr>
        <w:t xml:space="preserve">是/否 </w:t>
      </w:r>
      <w:r>
        <w:rPr>
          <w:rFonts w:hint="eastAsia" w:ascii="宋体" w:hAnsi="宋体"/>
          <w:sz w:val="24"/>
          <w:szCs w:val="32"/>
        </w:rPr>
        <w:t>公告期限：</w:t>
      </w:r>
    </w:p>
    <w:p w14:paraId="0086CF0D">
      <w:pPr>
        <w:spacing w:line="480" w:lineRule="exact"/>
        <w:rPr>
          <w:rFonts w:ascii="宋体" w:hAnsi="宋体"/>
          <w:sz w:val="24"/>
          <w:szCs w:val="32"/>
        </w:rPr>
      </w:pPr>
      <w:r>
        <w:rPr>
          <w:rFonts w:hint="eastAsia" w:ascii="宋体" w:hAnsi="宋体"/>
          <w:sz w:val="24"/>
          <w:szCs w:val="32"/>
        </w:rPr>
        <w:t>三、质疑基本情况</w:t>
      </w:r>
    </w:p>
    <w:p w14:paraId="5248FD07">
      <w:pPr>
        <w:spacing w:line="480" w:lineRule="exact"/>
        <w:ind w:firstLine="480" w:firstLineChars="200"/>
        <w:rPr>
          <w:rFonts w:ascii="宋体" w:hAnsi="宋体"/>
          <w:sz w:val="24"/>
          <w:szCs w:val="32"/>
          <w:u w:val="dotted"/>
        </w:rPr>
      </w:pPr>
      <w:r>
        <w:rPr>
          <w:rFonts w:hint="eastAsia" w:ascii="宋体" w:hAnsi="宋体"/>
          <w:sz w:val="24"/>
          <w:szCs w:val="32"/>
        </w:rPr>
        <w:t>投诉人于年月日</w:t>
      </w:r>
      <w:bookmarkStart w:id="82" w:name="hmcheck_2d43bd0c6f2046c8ae3aa0132d59e9a8"/>
      <w:r>
        <w:rPr>
          <w:rFonts w:hint="eastAsia" w:ascii="宋体" w:hAnsi="宋体"/>
          <w:sz w:val="24"/>
          <w:szCs w:val="32"/>
          <w:shd w:val="clear" w:fill="FFFFFF"/>
        </w:rPr>
        <w:t>,</w:t>
      </w:r>
      <w:bookmarkEnd w:id="82"/>
      <w:r>
        <w:rPr>
          <w:rFonts w:hint="eastAsia" w:ascii="宋体" w:hAnsi="宋体"/>
          <w:sz w:val="24"/>
          <w:szCs w:val="32"/>
        </w:rPr>
        <w:t>向</w:t>
      </w:r>
      <w:bookmarkStart w:id="83" w:name="hmcheck_264313bfcd3f4789aac2e32c6cfe5508"/>
      <w:r>
        <w:rPr>
          <w:rFonts w:hint="eastAsia" w:ascii="宋体" w:hAnsi="宋体"/>
          <w:sz w:val="24"/>
          <w:szCs w:val="32"/>
          <w:shd w:val="clear" w:fill="FFFFFF"/>
        </w:rPr>
        <w:t>提出质疑</w:t>
      </w:r>
      <w:bookmarkEnd w:id="83"/>
      <w:r>
        <w:rPr>
          <w:rFonts w:hint="eastAsia" w:ascii="宋体" w:hAnsi="宋体"/>
          <w:sz w:val="24"/>
          <w:szCs w:val="32"/>
        </w:rPr>
        <w:t>，质疑事项为：</w:t>
      </w:r>
    </w:p>
    <w:p w14:paraId="513FBD7A">
      <w:pPr>
        <w:spacing w:line="480" w:lineRule="exact"/>
        <w:rPr>
          <w:rFonts w:ascii="宋体" w:hAnsi="宋体"/>
          <w:sz w:val="24"/>
          <w:szCs w:val="32"/>
          <w:u w:val="dotted"/>
        </w:rPr>
      </w:pPr>
    </w:p>
    <w:p w14:paraId="7750DD23">
      <w:pPr>
        <w:spacing w:line="480" w:lineRule="exact"/>
        <w:ind w:firstLine="360" w:firstLineChars="150"/>
        <w:rPr>
          <w:rFonts w:ascii="宋体" w:hAnsi="宋体"/>
          <w:sz w:val="24"/>
          <w:szCs w:val="32"/>
        </w:rPr>
      </w:pPr>
      <w:r>
        <w:rPr>
          <w:rFonts w:hint="eastAsia" w:ascii="宋体" w:hAnsi="宋体"/>
          <w:sz w:val="24"/>
          <w:szCs w:val="32"/>
          <w:u w:val="dotted"/>
        </w:rPr>
        <w:t>采购人/</w:t>
      </w:r>
      <w:r>
        <w:rPr>
          <w:rFonts w:hint="eastAsia" w:ascii="宋体" w:hAnsi="宋体"/>
          <w:sz w:val="24"/>
          <w:szCs w:val="32"/>
          <w:u w:val="dotted"/>
          <w:lang w:val="en-US" w:eastAsia="zh-CN"/>
        </w:rPr>
        <w:t>集采</w:t>
      </w:r>
      <w:r>
        <w:rPr>
          <w:rFonts w:hint="eastAsia" w:ascii="宋体" w:hAnsi="宋体"/>
          <w:sz w:val="24"/>
          <w:szCs w:val="32"/>
          <w:u w:val="dotted"/>
        </w:rPr>
        <w:t>代理机构</w:t>
      </w:r>
      <w:r>
        <w:rPr>
          <w:rFonts w:hint="eastAsia" w:ascii="宋体" w:hAnsi="宋体"/>
          <w:sz w:val="24"/>
          <w:szCs w:val="32"/>
        </w:rPr>
        <w:t>于年月日</w:t>
      </w:r>
      <w:bookmarkStart w:id="84" w:name="hmcheck_1f2a0a83ad1f4fd7aee7d4dbf6dd2b1a"/>
      <w:r>
        <w:rPr>
          <w:rFonts w:hint="eastAsia" w:ascii="宋体" w:hAnsi="宋体"/>
          <w:sz w:val="24"/>
          <w:szCs w:val="32"/>
          <w:shd w:val="clear" w:fill="FFFFFF"/>
        </w:rPr>
        <w:t>,</w:t>
      </w:r>
      <w:bookmarkEnd w:id="84"/>
      <w:r>
        <w:rPr>
          <w:rFonts w:hint="eastAsia" w:ascii="宋体" w:hAnsi="宋体"/>
          <w:sz w:val="24"/>
          <w:szCs w:val="32"/>
        </w:rPr>
        <w:t>就质疑事项作出了答复/没有在法定期限内作出答复。</w:t>
      </w:r>
    </w:p>
    <w:p w14:paraId="60D12C66">
      <w:pPr>
        <w:spacing w:line="480" w:lineRule="exact"/>
        <w:rPr>
          <w:rFonts w:ascii="宋体" w:hAnsi="宋体"/>
          <w:sz w:val="24"/>
          <w:szCs w:val="32"/>
        </w:rPr>
      </w:pPr>
      <w:r>
        <w:rPr>
          <w:rFonts w:hint="eastAsia" w:ascii="宋体" w:hAnsi="宋体"/>
          <w:sz w:val="24"/>
          <w:szCs w:val="32"/>
        </w:rPr>
        <w:t>四、投诉事项具体内容</w:t>
      </w:r>
    </w:p>
    <w:p w14:paraId="0F39C997">
      <w:pPr>
        <w:spacing w:line="480" w:lineRule="exact"/>
        <w:rPr>
          <w:rFonts w:ascii="宋体" w:hAnsi="宋体"/>
          <w:sz w:val="24"/>
          <w:szCs w:val="32"/>
          <w:u w:val="single"/>
        </w:rPr>
      </w:pPr>
      <w:r>
        <w:rPr>
          <w:rFonts w:hint="eastAsia" w:ascii="宋体" w:hAnsi="宋体"/>
          <w:sz w:val="24"/>
          <w:szCs w:val="32"/>
        </w:rPr>
        <w:t>投诉事项 1：</w:t>
      </w:r>
    </w:p>
    <w:p w14:paraId="08F93DDC">
      <w:pPr>
        <w:spacing w:line="480" w:lineRule="exact"/>
        <w:rPr>
          <w:rFonts w:ascii="宋体" w:hAnsi="宋体"/>
          <w:sz w:val="24"/>
          <w:szCs w:val="32"/>
        </w:rPr>
      </w:pPr>
      <w:r>
        <w:rPr>
          <w:rFonts w:hint="eastAsia" w:ascii="宋体" w:hAnsi="宋体"/>
          <w:sz w:val="24"/>
          <w:szCs w:val="32"/>
        </w:rPr>
        <w:t>事实依据：</w:t>
      </w:r>
    </w:p>
    <w:p w14:paraId="70ED7414">
      <w:pPr>
        <w:spacing w:line="480" w:lineRule="exact"/>
        <w:rPr>
          <w:rFonts w:ascii="宋体" w:hAnsi="宋体"/>
          <w:sz w:val="24"/>
          <w:szCs w:val="32"/>
          <w:u w:val="dotted"/>
        </w:rPr>
      </w:pPr>
    </w:p>
    <w:p w14:paraId="5BCBD7AA">
      <w:pPr>
        <w:spacing w:line="480" w:lineRule="exact"/>
        <w:rPr>
          <w:rFonts w:ascii="宋体" w:hAnsi="宋体"/>
          <w:sz w:val="24"/>
          <w:szCs w:val="32"/>
          <w:u w:val="single"/>
        </w:rPr>
      </w:pPr>
      <w:r>
        <w:rPr>
          <w:rFonts w:hint="eastAsia" w:ascii="宋体" w:hAnsi="宋体"/>
          <w:sz w:val="24"/>
          <w:szCs w:val="32"/>
        </w:rPr>
        <w:t>法律依据：</w:t>
      </w:r>
    </w:p>
    <w:p w14:paraId="7679AE82">
      <w:pPr>
        <w:spacing w:line="480" w:lineRule="exact"/>
        <w:rPr>
          <w:rFonts w:ascii="宋体" w:hAnsi="宋体"/>
          <w:sz w:val="24"/>
          <w:szCs w:val="32"/>
          <w:u w:val="dotted"/>
        </w:rPr>
      </w:pPr>
    </w:p>
    <w:p w14:paraId="4441A12E">
      <w:pPr>
        <w:spacing w:line="480" w:lineRule="exact"/>
        <w:rPr>
          <w:rFonts w:ascii="宋体" w:hAnsi="宋体"/>
          <w:sz w:val="24"/>
          <w:szCs w:val="32"/>
        </w:rPr>
      </w:pPr>
      <w:r>
        <w:rPr>
          <w:rFonts w:hint="eastAsia" w:ascii="宋体" w:hAnsi="宋体"/>
          <w:sz w:val="24"/>
          <w:szCs w:val="32"/>
        </w:rPr>
        <w:t>投诉事项2</w:t>
      </w:r>
    </w:p>
    <w:p w14:paraId="4B7676A3">
      <w:pPr>
        <w:spacing w:line="480" w:lineRule="exact"/>
        <w:rPr>
          <w:rFonts w:ascii="宋体" w:hAnsi="宋体"/>
          <w:sz w:val="24"/>
          <w:szCs w:val="32"/>
          <w:u w:val="dotted"/>
        </w:rPr>
      </w:pPr>
      <w:r>
        <w:rPr>
          <w:rFonts w:hint="eastAsia" w:ascii="宋体" w:hAnsi="宋体"/>
          <w:sz w:val="24"/>
          <w:szCs w:val="32"/>
        </w:rPr>
        <w:t>……</w:t>
      </w:r>
    </w:p>
    <w:p w14:paraId="0C932512">
      <w:pPr>
        <w:spacing w:line="480" w:lineRule="exact"/>
        <w:rPr>
          <w:rFonts w:ascii="宋体" w:hAnsi="宋体"/>
          <w:sz w:val="24"/>
          <w:szCs w:val="32"/>
        </w:rPr>
      </w:pPr>
      <w:r>
        <w:rPr>
          <w:rFonts w:hint="eastAsia" w:ascii="宋体" w:hAnsi="宋体"/>
          <w:sz w:val="24"/>
          <w:szCs w:val="32"/>
        </w:rPr>
        <w:t>五、与投诉事项相关的投诉请求</w:t>
      </w:r>
    </w:p>
    <w:p w14:paraId="3DB55347">
      <w:pPr>
        <w:spacing w:line="480" w:lineRule="exact"/>
        <w:rPr>
          <w:rFonts w:ascii="宋体" w:hAnsi="宋体"/>
          <w:sz w:val="24"/>
          <w:szCs w:val="32"/>
        </w:rPr>
      </w:pPr>
      <w:r>
        <w:rPr>
          <w:rFonts w:hint="eastAsia" w:ascii="宋体" w:hAnsi="宋体"/>
          <w:sz w:val="24"/>
          <w:szCs w:val="32"/>
        </w:rPr>
        <w:t>请求：</w:t>
      </w:r>
    </w:p>
    <w:p w14:paraId="02298EED">
      <w:pPr>
        <w:spacing w:line="480" w:lineRule="exact"/>
        <w:rPr>
          <w:rFonts w:ascii="宋体" w:hAnsi="宋体"/>
          <w:sz w:val="24"/>
          <w:szCs w:val="32"/>
          <w:u w:val="single"/>
        </w:rPr>
      </w:pPr>
    </w:p>
    <w:p w14:paraId="4AC7FE11">
      <w:pPr>
        <w:spacing w:line="480" w:lineRule="exact"/>
        <w:rPr>
          <w:rFonts w:ascii="宋体" w:hAnsi="宋体"/>
          <w:sz w:val="24"/>
          <w:szCs w:val="32"/>
        </w:rPr>
      </w:pPr>
      <w:r>
        <w:rPr>
          <w:rFonts w:hint="eastAsia" w:ascii="宋体" w:hAnsi="宋体"/>
          <w:sz w:val="24"/>
          <w:szCs w:val="32"/>
        </w:rPr>
        <w:t>签字</w:t>
      </w:r>
      <w:bookmarkStart w:id="85" w:name="hmcheck_346082f5534e46538a42d05d38bbc839"/>
      <w:r>
        <w:rPr>
          <w:rFonts w:hint="eastAsia" w:ascii="宋体" w:hAnsi="宋体"/>
          <w:sz w:val="24"/>
          <w:szCs w:val="32"/>
          <w:shd w:val="clear" w:fill="FFFFFF"/>
        </w:rPr>
        <w:t>(</w:t>
      </w:r>
      <w:bookmarkEnd w:id="85"/>
      <w:r>
        <w:rPr>
          <w:rFonts w:hint="eastAsia" w:ascii="宋体" w:hAnsi="宋体"/>
          <w:sz w:val="24"/>
          <w:szCs w:val="32"/>
        </w:rPr>
        <w:t xml:space="preserve">签章)：                   公章：                      </w:t>
      </w:r>
    </w:p>
    <w:p w14:paraId="30BDC1F6">
      <w:pPr>
        <w:spacing w:line="480" w:lineRule="exact"/>
        <w:rPr>
          <w:rFonts w:ascii="宋体" w:hAnsi="宋体"/>
          <w:b/>
          <w:sz w:val="32"/>
          <w:szCs w:val="32"/>
        </w:rPr>
      </w:pPr>
      <w:r>
        <w:rPr>
          <w:rFonts w:hint="eastAsia" w:ascii="宋体" w:hAnsi="宋体"/>
          <w:sz w:val="24"/>
          <w:szCs w:val="32"/>
        </w:rPr>
        <w:t xml:space="preserve">日期：    </w:t>
      </w:r>
    </w:p>
    <w:p w14:paraId="1DA4E1CD">
      <w:pPr>
        <w:spacing w:line="480" w:lineRule="exact"/>
        <w:rPr>
          <w:rFonts w:ascii="宋体" w:hAnsi="宋体" w:cs="宋体"/>
          <w:b/>
          <w:bCs/>
          <w:sz w:val="24"/>
          <w:szCs w:val="24"/>
        </w:rPr>
      </w:pPr>
      <w:r>
        <w:rPr>
          <w:rFonts w:hint="eastAsia" w:ascii="宋体" w:hAnsi="宋体" w:cs="宋体"/>
          <w:b/>
          <w:bCs/>
          <w:sz w:val="24"/>
          <w:szCs w:val="24"/>
        </w:rPr>
        <w:t>投诉书制作说明：</w:t>
      </w:r>
    </w:p>
    <w:p w14:paraId="3B09DD9B">
      <w:pPr>
        <w:spacing w:line="480" w:lineRule="exact"/>
        <w:ind w:firstLine="480" w:firstLineChars="200"/>
        <w:rPr>
          <w:rFonts w:ascii="宋体" w:hAnsi="宋体" w:cs="宋体"/>
          <w:sz w:val="24"/>
          <w:szCs w:val="24"/>
        </w:rPr>
      </w:pPr>
      <w:r>
        <w:rPr>
          <w:rFonts w:hint="eastAsia" w:ascii="宋体" w:hAnsi="宋体" w:cs="宋体"/>
          <w:sz w:val="24"/>
          <w:szCs w:val="24"/>
        </w:rPr>
        <w:t>1.投诉人提起投诉时，应当提交投诉书和必要的证明材料，并按照被投诉人和与投诉事项有关的供应商数量提供投诉书副本。</w:t>
      </w:r>
    </w:p>
    <w:p w14:paraId="50C45458">
      <w:pPr>
        <w:spacing w:line="480" w:lineRule="exact"/>
        <w:ind w:firstLine="480" w:firstLineChars="200"/>
        <w:rPr>
          <w:rFonts w:ascii="宋体" w:hAnsi="宋体" w:cs="宋体"/>
          <w:sz w:val="24"/>
          <w:szCs w:val="24"/>
        </w:rPr>
      </w:pPr>
      <w:r>
        <w:rPr>
          <w:rFonts w:hint="eastAsia" w:ascii="宋体" w:hAnsi="宋体" w:cs="宋体"/>
          <w:sz w:val="24"/>
          <w:szCs w:val="24"/>
        </w:rPr>
        <w:t>2.投诉人若委托代理人进行投诉的，投诉书应按照要求列明“授权代表”的有关内容，并在附件中提交由</w:t>
      </w:r>
      <w:r>
        <w:rPr>
          <w:rFonts w:hint="eastAsia" w:ascii="宋体" w:hAnsi="宋体" w:cs="宋体"/>
          <w:kern w:val="0"/>
          <w:sz w:val="24"/>
          <w:szCs w:val="24"/>
        </w:rPr>
        <w:t>投诉人签署的授权委托书。授权委托书应当载明代理人的姓名或者名称、代理事项、具体权限、期限和相关事项。</w:t>
      </w:r>
    </w:p>
    <w:p w14:paraId="1DCD911E">
      <w:pPr>
        <w:spacing w:line="480" w:lineRule="exact"/>
        <w:ind w:firstLine="480" w:firstLineChars="200"/>
        <w:rPr>
          <w:rFonts w:ascii="宋体" w:hAnsi="宋体" w:cs="宋体"/>
          <w:sz w:val="24"/>
          <w:szCs w:val="24"/>
        </w:rPr>
      </w:pPr>
      <w:r>
        <w:rPr>
          <w:rFonts w:hint="eastAsia" w:ascii="宋体" w:hAnsi="宋体" w:cs="宋体"/>
          <w:sz w:val="24"/>
          <w:szCs w:val="24"/>
        </w:rPr>
        <w:t>3.投诉人若对项目的某一分包进行投诉，投诉书应列明具体分包号。</w:t>
      </w:r>
    </w:p>
    <w:p w14:paraId="49C9C26D">
      <w:pPr>
        <w:spacing w:line="480" w:lineRule="exact"/>
        <w:ind w:firstLine="480" w:firstLineChars="200"/>
        <w:rPr>
          <w:rFonts w:ascii="宋体" w:hAnsi="宋体" w:cs="宋体"/>
          <w:sz w:val="24"/>
          <w:szCs w:val="24"/>
        </w:rPr>
      </w:pPr>
      <w:r>
        <w:rPr>
          <w:rFonts w:hint="eastAsia" w:ascii="宋体" w:hAnsi="宋体" w:cs="宋体"/>
          <w:sz w:val="24"/>
          <w:szCs w:val="24"/>
        </w:rPr>
        <w:t>4.投诉书应简要列明质疑事项，质疑函、质疑答复等作为附件材料提供。</w:t>
      </w:r>
    </w:p>
    <w:p w14:paraId="1840130B">
      <w:pPr>
        <w:spacing w:line="480" w:lineRule="exact"/>
        <w:ind w:firstLine="480" w:firstLineChars="200"/>
        <w:rPr>
          <w:rFonts w:ascii="宋体" w:hAnsi="宋体" w:cs="宋体"/>
          <w:sz w:val="24"/>
          <w:szCs w:val="24"/>
        </w:rPr>
      </w:pPr>
      <w:r>
        <w:rPr>
          <w:rFonts w:hint="eastAsia" w:ascii="宋体" w:hAnsi="宋体" w:cs="宋体"/>
          <w:sz w:val="24"/>
          <w:szCs w:val="24"/>
        </w:rPr>
        <w:t>5.投诉书的投诉事项应具体、明确，并有必要的事实依据和法律依据。</w:t>
      </w:r>
    </w:p>
    <w:p w14:paraId="72EBB4B9">
      <w:pPr>
        <w:spacing w:line="480" w:lineRule="exact"/>
        <w:ind w:firstLine="480" w:firstLineChars="200"/>
        <w:rPr>
          <w:rFonts w:ascii="宋体" w:hAnsi="宋体" w:cs="宋体"/>
          <w:sz w:val="24"/>
          <w:szCs w:val="24"/>
        </w:rPr>
      </w:pPr>
      <w:r>
        <w:rPr>
          <w:rFonts w:hint="eastAsia" w:ascii="宋体" w:hAnsi="宋体" w:cs="宋体"/>
          <w:sz w:val="24"/>
          <w:szCs w:val="24"/>
        </w:rPr>
        <w:t>6.投诉书的投诉请求应与投诉事项相关。</w:t>
      </w:r>
    </w:p>
    <w:p w14:paraId="12292A9F">
      <w:pPr>
        <w:spacing w:line="480" w:lineRule="exact"/>
        <w:ind w:firstLine="480" w:firstLineChars="200"/>
        <w:rPr>
          <w:rFonts w:hint="eastAsia" w:ascii="宋体" w:hAnsi="宋体"/>
          <w:b/>
          <w:color w:val="auto"/>
          <w:sz w:val="24"/>
        </w:rPr>
      </w:pPr>
      <w:r>
        <w:rPr>
          <w:rFonts w:hint="eastAsia" w:ascii="宋体" w:hAnsi="宋体" w:cs="宋体"/>
          <w:sz w:val="24"/>
          <w:szCs w:val="24"/>
        </w:rPr>
        <w:t>7.投诉人为自然人的，投诉书应当由本人签字；投诉人为法人或者其他组织的，投诉书应当由法定代表人、主要负责人，或者其授权代表签字或者盖章，并加盖公章。</w:t>
      </w:r>
    </w:p>
    <w:p w14:paraId="6934F1C1">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rPr>
      </w:pPr>
      <w:r>
        <w:rPr>
          <w:rFonts w:hint="eastAsia" w:ascii="宋体" w:hAnsi="宋体"/>
          <w:b/>
          <w:color w:val="auto"/>
          <w:sz w:val="24"/>
        </w:rPr>
        <w:t>3</w:t>
      </w:r>
      <w:r>
        <w:rPr>
          <w:rFonts w:hint="eastAsia" w:ascii="宋体" w:hAnsi="宋体"/>
          <w:b/>
          <w:color w:val="auto"/>
          <w:sz w:val="24"/>
          <w:lang w:val="en-US" w:eastAsia="zh-CN"/>
        </w:rPr>
        <w:t>3</w:t>
      </w:r>
      <w:r>
        <w:rPr>
          <w:rFonts w:ascii="宋体" w:hAnsi="宋体"/>
          <w:b/>
          <w:color w:val="auto"/>
          <w:sz w:val="24"/>
        </w:rPr>
        <w:t xml:space="preserve">. </w:t>
      </w:r>
      <w:r>
        <w:rPr>
          <w:rFonts w:hint="eastAsia" w:ascii="宋体" w:hAnsi="宋体"/>
          <w:b/>
          <w:color w:val="auto"/>
          <w:sz w:val="24"/>
        </w:rPr>
        <w:t>违约处罚</w:t>
      </w:r>
    </w:p>
    <w:p w14:paraId="1C329D3F">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3</w:t>
      </w:r>
      <w:r>
        <w:rPr>
          <w:rFonts w:hint="eastAsia" w:ascii="宋体" w:hAnsi="宋体"/>
          <w:color w:val="auto"/>
          <w:sz w:val="24"/>
        </w:rPr>
        <w:t>.1发生下列情况之一，可能被列入不良记录名单，投标人今后参与同类政府招标项目的机会可能会受到影响：</w:t>
      </w:r>
    </w:p>
    <w:p w14:paraId="7B518EA4">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（1）开标后在投标有效期内，投标人撤回其投标内容；</w:t>
      </w:r>
    </w:p>
    <w:p w14:paraId="2AE57BC4">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eastAsia="宋体"/>
          <w:color w:val="auto"/>
          <w:sz w:val="24"/>
          <w:lang w:eastAsia="zh-CN"/>
        </w:rPr>
      </w:pPr>
      <w:r>
        <w:rPr>
          <w:rFonts w:hint="eastAsia" w:ascii="宋体" w:hAnsi="宋体"/>
          <w:color w:val="auto"/>
          <w:sz w:val="24"/>
        </w:rPr>
        <w:t>（2）在评审期间，投标人企图</w:t>
      </w:r>
      <w:r>
        <w:rPr>
          <w:rFonts w:hint="eastAsia" w:ascii="宋体" w:hAnsi="宋体"/>
          <w:color w:val="auto"/>
          <w:sz w:val="24"/>
          <w:shd w:val="clear" w:fill="FFFFFF"/>
        </w:rPr>
        <w:t>影响</w:t>
      </w:r>
      <w:r>
        <w:rPr>
          <w:rFonts w:hint="eastAsia" w:ascii="宋体" w:hAnsi="宋体"/>
          <w:color w:val="auto"/>
          <w:sz w:val="24"/>
          <w:lang w:val="en-US" w:eastAsia="zh-CN"/>
        </w:rPr>
        <w:t>集中</w:t>
      </w:r>
      <w:bookmarkStart w:id="86" w:name="hmcheck_e8a39b684fc14c968a8c112f3860ad08"/>
      <w:r>
        <w:rPr>
          <w:rFonts w:hint="eastAsia" w:ascii="宋体" w:hAnsi="宋体"/>
          <w:color w:val="auto"/>
          <w:sz w:val="24"/>
          <w:shd w:val="clear" w:fill="FFFFFF"/>
          <w:lang w:val="en-US" w:eastAsia="zh-CN"/>
        </w:rPr>
        <w:t>采购</w:t>
      </w:r>
      <w:r>
        <w:rPr>
          <w:rFonts w:hint="eastAsia" w:ascii="宋体" w:hAnsi="宋体"/>
          <w:color w:val="auto"/>
          <w:sz w:val="24"/>
          <w:shd w:val="clear" w:fill="FFFFFF"/>
        </w:rPr>
        <w:t>理机构</w:t>
      </w:r>
      <w:bookmarkEnd w:id="86"/>
      <w:r>
        <w:rPr>
          <w:rFonts w:hint="eastAsia" w:ascii="宋体" w:hAnsi="宋体"/>
          <w:color w:val="auto"/>
          <w:sz w:val="24"/>
        </w:rPr>
        <w:t>或评标委员会的任何活动，将导致投标被拒绝，并由其承担相应的法律责任</w:t>
      </w:r>
      <w:r>
        <w:rPr>
          <w:rFonts w:hint="eastAsia" w:ascii="宋体" w:hAnsi="宋体"/>
          <w:color w:val="auto"/>
          <w:sz w:val="24"/>
          <w:lang w:eastAsia="zh-CN"/>
        </w:rPr>
        <w:t>；</w:t>
      </w:r>
    </w:p>
    <w:p w14:paraId="3555FFD2">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 xml:space="preserve">（3）中标人未按本招标文件规定签约； </w:t>
      </w:r>
    </w:p>
    <w:p w14:paraId="1F84C851">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（4）中标人与</w:t>
      </w:r>
      <w:r>
        <w:rPr>
          <w:rFonts w:hint="eastAsia" w:ascii="宋体" w:hAnsi="宋体"/>
          <w:color w:val="auto"/>
          <w:sz w:val="24"/>
          <w:lang w:eastAsia="zh-CN"/>
        </w:rPr>
        <w:t>采购人</w:t>
      </w:r>
      <w:r>
        <w:rPr>
          <w:rFonts w:hint="eastAsia" w:ascii="宋体" w:hAnsi="宋体"/>
          <w:color w:val="auto"/>
          <w:sz w:val="24"/>
        </w:rPr>
        <w:t>订立背离合同实质性内容的</w:t>
      </w:r>
      <w:bookmarkStart w:id="87" w:name="hmcheck_9af0588c7534485da4559ed43c31e2ae"/>
      <w:r>
        <w:rPr>
          <w:rFonts w:hint="eastAsia" w:ascii="宋体" w:hAnsi="宋体"/>
          <w:color w:val="auto"/>
          <w:sz w:val="24"/>
          <w:shd w:val="clear" w:fill="FFFFFF"/>
        </w:rPr>
        <w:t>其它协议</w:t>
      </w:r>
      <w:bookmarkEnd w:id="87"/>
      <w:r>
        <w:rPr>
          <w:rFonts w:hint="eastAsia" w:ascii="宋体" w:hAnsi="宋体"/>
          <w:color w:val="auto"/>
          <w:sz w:val="24"/>
        </w:rPr>
        <w:t xml:space="preserve">； </w:t>
      </w:r>
    </w:p>
    <w:p w14:paraId="70D01540">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rPr>
      </w:pPr>
      <w:r>
        <w:rPr>
          <w:rFonts w:hint="eastAsia" w:ascii="宋体" w:hAnsi="宋体"/>
          <w:color w:val="auto"/>
          <w:sz w:val="24"/>
        </w:rPr>
        <w:t>（5）投标人未按招标文件规定和合同约定履行义务的。</w:t>
      </w:r>
    </w:p>
    <w:p w14:paraId="4DB8F4C8">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rPr>
      </w:pPr>
      <w:r>
        <w:rPr>
          <w:rFonts w:ascii="宋体" w:hAnsi="宋体"/>
          <w:b/>
          <w:color w:val="auto"/>
          <w:sz w:val="24"/>
        </w:rPr>
        <w:t>3</w:t>
      </w:r>
      <w:r>
        <w:rPr>
          <w:rFonts w:hint="eastAsia" w:ascii="宋体" w:hAnsi="宋体"/>
          <w:b/>
          <w:color w:val="auto"/>
          <w:sz w:val="24"/>
          <w:lang w:val="en-US" w:eastAsia="zh-CN"/>
        </w:rPr>
        <w:t>4</w:t>
      </w:r>
      <w:r>
        <w:rPr>
          <w:rFonts w:ascii="宋体" w:hAnsi="宋体"/>
          <w:b/>
          <w:color w:val="auto"/>
          <w:sz w:val="24"/>
        </w:rPr>
        <w:t>. 需要补充的其他内容</w:t>
      </w:r>
    </w:p>
    <w:p w14:paraId="17034846">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rPr>
      </w:pPr>
      <w:r>
        <w:rPr>
          <w:rFonts w:ascii="宋体" w:hAnsi="宋体"/>
          <w:color w:val="auto"/>
          <w:sz w:val="24"/>
        </w:rPr>
        <w:t>3</w:t>
      </w:r>
      <w:r>
        <w:rPr>
          <w:rFonts w:hint="eastAsia" w:ascii="宋体" w:hAnsi="宋体"/>
          <w:color w:val="auto"/>
          <w:sz w:val="24"/>
          <w:lang w:val="en-US" w:eastAsia="zh-CN"/>
        </w:rPr>
        <w:t>4</w:t>
      </w:r>
      <w:r>
        <w:rPr>
          <w:rFonts w:ascii="宋体" w:hAnsi="宋体"/>
          <w:color w:val="auto"/>
          <w:sz w:val="24"/>
        </w:rPr>
        <w:t>.1投标人在提交符合招标文件规定要求的投标文件外，可根据</w:t>
      </w:r>
      <w:r>
        <w:rPr>
          <w:rFonts w:hint="eastAsia" w:ascii="宋体" w:hAnsi="宋体"/>
          <w:color w:val="auto"/>
          <w:sz w:val="24"/>
        </w:rPr>
        <w:t>“</w:t>
      </w:r>
      <w:r>
        <w:rPr>
          <w:rFonts w:ascii="宋体" w:hAnsi="宋体"/>
          <w:color w:val="auto"/>
          <w:sz w:val="24"/>
        </w:rPr>
        <w:t>投标人须知前附表</w:t>
      </w:r>
      <w:r>
        <w:rPr>
          <w:rFonts w:hint="eastAsia" w:ascii="宋体" w:hAnsi="宋体"/>
          <w:color w:val="auto"/>
          <w:sz w:val="24"/>
        </w:rPr>
        <w:t>”</w:t>
      </w:r>
      <w:r>
        <w:rPr>
          <w:rFonts w:ascii="宋体" w:hAnsi="宋体"/>
          <w:color w:val="auto"/>
          <w:sz w:val="24"/>
        </w:rPr>
        <w:t>的规定要求提供备选方案。但只有符合中标条件的投标人的备选投标方案方给予考虑。</w:t>
      </w:r>
      <w:r>
        <w:rPr>
          <w:rFonts w:hint="eastAsia" w:ascii="宋体" w:hAnsi="宋体"/>
          <w:color w:val="auto"/>
          <w:sz w:val="24"/>
        </w:rPr>
        <w:t>【</w:t>
      </w:r>
      <w:r>
        <w:rPr>
          <w:rFonts w:hint="eastAsia" w:ascii="宋体" w:hAnsi="宋体"/>
          <w:b/>
          <w:color w:val="auto"/>
          <w:sz w:val="24"/>
        </w:rPr>
        <w:t>本项目不接受备选方案】</w:t>
      </w:r>
    </w:p>
    <w:p w14:paraId="666F6A88">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黑体" w:hAnsi="黑体" w:eastAsia="黑体"/>
          <w:b/>
          <w:color w:val="auto"/>
          <w:sz w:val="44"/>
          <w:szCs w:val="44"/>
        </w:rPr>
      </w:pPr>
      <w:r>
        <w:rPr>
          <w:rFonts w:ascii="宋体" w:hAnsi="宋体"/>
          <w:color w:val="auto"/>
          <w:sz w:val="24"/>
        </w:rPr>
        <w:t>3</w:t>
      </w:r>
      <w:r>
        <w:rPr>
          <w:rFonts w:hint="eastAsia" w:ascii="宋体" w:hAnsi="宋体"/>
          <w:color w:val="auto"/>
          <w:sz w:val="24"/>
          <w:lang w:val="en-US" w:eastAsia="zh-CN"/>
        </w:rPr>
        <w:t>4</w:t>
      </w:r>
      <w:r>
        <w:rPr>
          <w:rFonts w:ascii="宋体" w:hAnsi="宋体"/>
          <w:color w:val="auto"/>
          <w:sz w:val="24"/>
        </w:rPr>
        <w:t>.</w:t>
      </w:r>
      <w:r>
        <w:rPr>
          <w:rFonts w:hint="eastAsia" w:ascii="宋体" w:hAnsi="宋体"/>
          <w:color w:val="auto"/>
          <w:sz w:val="24"/>
        </w:rPr>
        <w:t>2</w:t>
      </w:r>
      <w:r>
        <w:rPr>
          <w:rFonts w:ascii="宋体" w:hAnsi="宋体"/>
          <w:color w:val="auto"/>
          <w:sz w:val="24"/>
        </w:rPr>
        <w:t>需要补充的其他内容：见</w:t>
      </w:r>
      <w:r>
        <w:rPr>
          <w:rFonts w:hint="eastAsia" w:ascii="宋体" w:hAnsi="宋体"/>
          <w:color w:val="auto"/>
          <w:sz w:val="24"/>
        </w:rPr>
        <w:t>“</w:t>
      </w:r>
      <w:r>
        <w:rPr>
          <w:rFonts w:ascii="宋体" w:hAnsi="宋体"/>
          <w:color w:val="auto"/>
          <w:sz w:val="24"/>
        </w:rPr>
        <w:t>投标人须知前附表</w:t>
      </w:r>
      <w:r>
        <w:rPr>
          <w:rFonts w:hint="eastAsia" w:ascii="宋体" w:hAnsi="宋体"/>
          <w:color w:val="auto"/>
          <w:sz w:val="24"/>
        </w:rPr>
        <w:t>”。</w:t>
      </w:r>
      <w:bookmarkStart w:id="88" w:name="_Toc4535"/>
      <w:bookmarkStart w:id="89" w:name="_Toc28594"/>
      <w:bookmarkStart w:id="90" w:name="_Toc3669"/>
    </w:p>
    <w:p w14:paraId="6EF1447C">
      <w:pPr>
        <w:spacing w:line="360" w:lineRule="auto"/>
        <w:rPr>
          <w:rFonts w:hint="eastAsia" w:ascii="宋体" w:hAnsi="宋体" w:eastAsia="宋体" w:cs="宋体"/>
          <w:b/>
          <w:sz w:val="24"/>
          <w:szCs w:val="24"/>
          <w:highlight w:val="none"/>
        </w:rPr>
      </w:pPr>
    </w:p>
    <w:p w14:paraId="7EC75CBB">
      <w:pPr>
        <w:spacing w:line="360" w:lineRule="auto"/>
        <w:rPr>
          <w:rFonts w:hint="eastAsia" w:ascii="宋体" w:hAnsi="宋体" w:eastAsia="宋体" w:cs="宋体"/>
          <w:b/>
          <w:sz w:val="24"/>
          <w:szCs w:val="24"/>
          <w:highlight w:val="none"/>
        </w:rPr>
      </w:pPr>
    </w:p>
    <w:p w14:paraId="2546167A">
      <w:pPr>
        <w:spacing w:line="360" w:lineRule="auto"/>
        <w:rPr>
          <w:rFonts w:hint="eastAsia" w:ascii="宋体" w:hAnsi="宋体" w:eastAsia="宋体" w:cs="宋体"/>
          <w:b/>
          <w:sz w:val="24"/>
          <w:szCs w:val="24"/>
          <w:highlight w:val="none"/>
        </w:rPr>
      </w:pPr>
    </w:p>
    <w:p w14:paraId="3FAA5B66">
      <w:pPr>
        <w:spacing w:line="360" w:lineRule="auto"/>
        <w:rPr>
          <w:rFonts w:hint="eastAsia" w:ascii="宋体" w:hAnsi="宋体" w:eastAsia="宋体" w:cs="宋体"/>
          <w:b/>
          <w:sz w:val="24"/>
          <w:szCs w:val="24"/>
          <w:highlight w:val="none"/>
        </w:rPr>
      </w:pPr>
    </w:p>
    <w:p w14:paraId="42D39BA4">
      <w:pPr>
        <w:spacing w:line="360" w:lineRule="auto"/>
        <w:rPr>
          <w:rFonts w:hint="eastAsia" w:ascii="宋体" w:hAnsi="宋体" w:eastAsia="宋体" w:cs="宋体"/>
          <w:b/>
          <w:sz w:val="24"/>
          <w:szCs w:val="24"/>
          <w:highlight w:val="none"/>
        </w:rPr>
      </w:pPr>
    </w:p>
    <w:p w14:paraId="390CEC30">
      <w:pPr>
        <w:spacing w:line="360" w:lineRule="auto"/>
        <w:rPr>
          <w:rFonts w:hint="eastAsia" w:ascii="宋体" w:hAnsi="宋体" w:eastAsia="宋体" w:cs="宋体"/>
          <w:b/>
          <w:sz w:val="24"/>
          <w:szCs w:val="24"/>
          <w:highlight w:val="none"/>
        </w:rPr>
      </w:pPr>
    </w:p>
    <w:p w14:paraId="21F2C9CB">
      <w:pPr>
        <w:spacing w:line="360" w:lineRule="auto"/>
        <w:rPr>
          <w:rFonts w:hint="eastAsia" w:ascii="宋体" w:hAnsi="宋体" w:eastAsia="宋体" w:cs="宋体"/>
          <w:b/>
          <w:sz w:val="24"/>
          <w:szCs w:val="24"/>
          <w:highlight w:val="none"/>
        </w:rPr>
      </w:pPr>
    </w:p>
    <w:p w14:paraId="7478E2F8">
      <w:pPr>
        <w:spacing w:line="360" w:lineRule="auto"/>
        <w:rPr>
          <w:rFonts w:hint="eastAsia" w:ascii="宋体" w:hAnsi="宋体" w:eastAsia="宋体" w:cs="宋体"/>
          <w:b/>
          <w:sz w:val="24"/>
          <w:szCs w:val="24"/>
          <w:highlight w:val="none"/>
        </w:rPr>
      </w:pPr>
    </w:p>
    <w:p w14:paraId="5037DEAB">
      <w:pPr>
        <w:spacing w:line="360" w:lineRule="auto"/>
        <w:rPr>
          <w:rFonts w:hint="eastAsia" w:ascii="宋体" w:hAnsi="宋体" w:eastAsia="宋体" w:cs="宋体"/>
          <w:b/>
          <w:sz w:val="24"/>
          <w:szCs w:val="24"/>
          <w:highlight w:val="none"/>
        </w:rPr>
      </w:pPr>
    </w:p>
    <w:p w14:paraId="4ABB2C75">
      <w:pPr>
        <w:pStyle w:val="30"/>
        <w:rPr>
          <w:rFonts w:hint="eastAsia" w:ascii="黑体" w:hAnsi="黑体" w:eastAsia="黑体"/>
          <w:b/>
          <w:color w:val="auto"/>
          <w:sz w:val="44"/>
          <w:szCs w:val="44"/>
        </w:rPr>
      </w:pPr>
    </w:p>
    <w:p w14:paraId="3E63F8B3">
      <w:pPr>
        <w:pStyle w:val="15"/>
        <w:rPr>
          <w:rFonts w:hint="eastAsia"/>
        </w:rPr>
      </w:pPr>
    </w:p>
    <w:p w14:paraId="1B5CEA90">
      <w:pPr>
        <w:spacing w:line="520" w:lineRule="exact"/>
        <w:ind w:firstLine="1767" w:firstLineChars="400"/>
        <w:outlineLvl w:val="0"/>
        <w:rPr>
          <w:rFonts w:hint="eastAsia"/>
          <w:color w:val="auto"/>
          <w:szCs w:val="21"/>
        </w:rPr>
      </w:pPr>
      <w:r>
        <w:rPr>
          <w:rFonts w:hint="eastAsia" w:ascii="黑体" w:hAnsi="黑体" w:eastAsia="黑体"/>
          <w:b/>
          <w:color w:val="auto"/>
          <w:sz w:val="44"/>
          <w:szCs w:val="44"/>
        </w:rPr>
        <w:t>第三章 评标办法（综合评分法）</w:t>
      </w:r>
      <w:bookmarkEnd w:id="88"/>
      <w:bookmarkEnd w:id="89"/>
      <w:bookmarkEnd w:id="90"/>
    </w:p>
    <w:p w14:paraId="73122E57">
      <w:pPr>
        <w:tabs>
          <w:tab w:val="left" w:pos="843"/>
        </w:tabs>
        <w:spacing w:line="360" w:lineRule="auto"/>
        <w:jc w:val="left"/>
        <w:outlineLvl w:val="1"/>
        <w:rPr>
          <w:rFonts w:hint="eastAsia" w:ascii="宋体" w:hAnsi="宋体"/>
          <w:b/>
          <w:color w:val="auto"/>
          <w:sz w:val="24"/>
        </w:rPr>
      </w:pPr>
      <w:bookmarkStart w:id="91" w:name="_Toc29895"/>
    </w:p>
    <w:p w14:paraId="3C3CF6BA">
      <w:pPr>
        <w:tabs>
          <w:tab w:val="left" w:pos="843"/>
        </w:tabs>
        <w:spacing w:line="360" w:lineRule="auto"/>
        <w:ind w:firstLine="472" w:firstLineChars="196"/>
        <w:jc w:val="left"/>
        <w:outlineLvl w:val="1"/>
        <w:rPr>
          <w:rFonts w:hint="eastAsia" w:ascii="宋体" w:hAnsi="宋体"/>
          <w:b/>
          <w:color w:val="auto"/>
          <w:sz w:val="24"/>
        </w:rPr>
      </w:pPr>
      <w:r>
        <w:rPr>
          <w:rFonts w:hint="eastAsia" w:ascii="宋体" w:hAnsi="宋体"/>
          <w:b/>
          <w:color w:val="auto"/>
          <w:sz w:val="24"/>
        </w:rPr>
        <w:t>一、评标机构</w:t>
      </w:r>
      <w:bookmarkEnd w:id="91"/>
    </w:p>
    <w:p w14:paraId="5B5B2866">
      <w:pPr>
        <w:tabs>
          <w:tab w:val="left" w:pos="960"/>
        </w:tabs>
        <w:adjustRightInd w:val="0"/>
        <w:snapToGrid w:val="0"/>
        <w:spacing w:line="360" w:lineRule="auto"/>
        <w:ind w:firstLine="480" w:firstLineChars="200"/>
        <w:jc w:val="left"/>
        <w:rPr>
          <w:rFonts w:hint="eastAsia" w:ascii="宋体" w:hAnsi="宋体" w:eastAsia="宋体"/>
          <w:color w:val="auto"/>
          <w:sz w:val="24"/>
          <w:lang w:eastAsia="zh-CN"/>
        </w:rPr>
      </w:pPr>
      <w:r>
        <w:rPr>
          <w:rFonts w:hint="eastAsia" w:ascii="宋体" w:hAnsi="宋体"/>
          <w:color w:val="auto"/>
          <w:sz w:val="24"/>
          <w:lang w:eastAsia="zh-CN"/>
        </w:rPr>
        <w:t>评标由采购人依法组建的评标委员会负责。评标委员会由采购人代表及有关技术、经济等方面的专家组成，人员数为5人以上</w:t>
      </w:r>
      <w:bookmarkStart w:id="92" w:name="hmcheck_89622f131f474e9cae9398d8c9904b3a"/>
      <w:r>
        <w:rPr>
          <w:rFonts w:hint="eastAsia" w:ascii="宋体" w:hAnsi="宋体"/>
          <w:color w:val="auto"/>
          <w:sz w:val="24"/>
          <w:shd w:val="clear" w:fill="FFFFFF"/>
          <w:lang w:eastAsia="zh-CN"/>
        </w:rPr>
        <w:t>(</w:t>
      </w:r>
      <w:bookmarkEnd w:id="92"/>
      <w:r>
        <w:rPr>
          <w:rFonts w:hint="eastAsia" w:ascii="宋体" w:hAnsi="宋体"/>
          <w:color w:val="auto"/>
          <w:sz w:val="24"/>
          <w:lang w:eastAsia="zh-CN"/>
        </w:rPr>
        <w:t>含5人)的单数。其中经济和技术方面专家不少于评标委员会人数的2/3；评标专家确定方式：采购人代表1名，在云南省政府采购评审专家库中随机抽取4名。</w:t>
      </w:r>
    </w:p>
    <w:p w14:paraId="6C1451F1">
      <w:pPr>
        <w:tabs>
          <w:tab w:val="left" w:pos="480"/>
        </w:tabs>
        <w:adjustRightInd w:val="0"/>
        <w:snapToGrid w:val="0"/>
        <w:spacing w:line="360" w:lineRule="auto"/>
        <w:jc w:val="left"/>
        <w:outlineLvl w:val="1"/>
        <w:rPr>
          <w:rFonts w:hint="eastAsia" w:ascii="宋体" w:hAnsi="宋体"/>
          <w:b/>
          <w:color w:val="auto"/>
          <w:sz w:val="24"/>
        </w:rPr>
      </w:pPr>
      <w:r>
        <w:rPr>
          <w:rFonts w:hint="eastAsia" w:ascii="宋体" w:hAnsi="宋体"/>
          <w:color w:val="auto"/>
          <w:sz w:val="24"/>
        </w:rPr>
        <w:tab/>
      </w:r>
      <w:bookmarkStart w:id="93" w:name="_Toc24462"/>
      <w:r>
        <w:rPr>
          <w:rFonts w:hint="eastAsia" w:ascii="宋体" w:hAnsi="宋体"/>
          <w:b/>
          <w:color w:val="auto"/>
          <w:sz w:val="24"/>
        </w:rPr>
        <w:t>二、</w:t>
      </w:r>
      <w:r>
        <w:rPr>
          <w:rFonts w:hint="eastAsia" w:ascii="宋体" w:hAnsi="宋体"/>
          <w:b/>
          <w:color w:val="auto"/>
          <w:spacing w:val="6"/>
          <w:sz w:val="24"/>
        </w:rPr>
        <w:t>评标原则</w:t>
      </w:r>
      <w:bookmarkEnd w:id="93"/>
    </w:p>
    <w:p w14:paraId="39262C4F">
      <w:pPr>
        <w:tabs>
          <w:tab w:val="left" w:pos="843"/>
        </w:tabs>
        <w:adjustRightInd w:val="0"/>
        <w:snapToGrid w:val="0"/>
        <w:spacing w:line="360" w:lineRule="auto"/>
        <w:ind w:firstLine="480" w:firstLineChars="200"/>
        <w:jc w:val="left"/>
        <w:rPr>
          <w:rFonts w:hint="eastAsia" w:ascii="宋体" w:hAnsi="宋体"/>
          <w:color w:val="auto"/>
          <w:sz w:val="24"/>
        </w:rPr>
      </w:pPr>
      <w:r>
        <w:rPr>
          <w:rFonts w:hint="eastAsia" w:ascii="宋体" w:hAnsi="宋体"/>
          <w:color w:val="auto"/>
          <w:sz w:val="24"/>
        </w:rPr>
        <w:t>1.坚持“公平、公正、科学、合法、择优、保密”的原则，本着实事求是的精神，不带有任何主观意愿和偏见，认真负责地做好评标工作，公平、公正地对待每一个投标人。</w:t>
      </w:r>
    </w:p>
    <w:p w14:paraId="7C180E60">
      <w:pPr>
        <w:tabs>
          <w:tab w:val="left" w:pos="843"/>
        </w:tabs>
        <w:adjustRightInd w:val="0"/>
        <w:snapToGrid w:val="0"/>
        <w:spacing w:line="360" w:lineRule="auto"/>
        <w:ind w:firstLine="480" w:firstLineChars="200"/>
        <w:jc w:val="left"/>
        <w:rPr>
          <w:rFonts w:hint="eastAsia" w:ascii="宋体" w:hAnsi="宋体"/>
          <w:color w:val="auto"/>
          <w:sz w:val="24"/>
        </w:rPr>
      </w:pPr>
      <w:r>
        <w:rPr>
          <w:rFonts w:hint="eastAsia" w:ascii="宋体" w:hAnsi="宋体"/>
          <w:color w:val="auto"/>
          <w:sz w:val="24"/>
        </w:rPr>
        <w:t>2.全面分析，综合评审。</w:t>
      </w:r>
    </w:p>
    <w:p w14:paraId="169D9E1B">
      <w:pPr>
        <w:tabs>
          <w:tab w:val="left" w:pos="843"/>
        </w:tabs>
        <w:adjustRightInd w:val="0"/>
        <w:snapToGrid w:val="0"/>
        <w:spacing w:line="360" w:lineRule="auto"/>
        <w:ind w:firstLine="482" w:firstLineChars="200"/>
        <w:jc w:val="left"/>
        <w:outlineLvl w:val="1"/>
        <w:rPr>
          <w:rFonts w:hint="eastAsia" w:ascii="宋体" w:hAnsi="宋体"/>
          <w:b/>
          <w:color w:val="auto"/>
          <w:sz w:val="24"/>
        </w:rPr>
      </w:pPr>
      <w:bookmarkStart w:id="94" w:name="_Toc12696"/>
      <w:r>
        <w:rPr>
          <w:rFonts w:hint="eastAsia" w:ascii="宋体" w:hAnsi="宋体"/>
          <w:b/>
          <w:color w:val="auto"/>
          <w:sz w:val="24"/>
        </w:rPr>
        <w:t>三、</w:t>
      </w:r>
      <w:r>
        <w:rPr>
          <w:rFonts w:hint="eastAsia" w:ascii="宋体" w:hAnsi="宋体"/>
          <w:b/>
          <w:color w:val="auto"/>
          <w:spacing w:val="6"/>
          <w:sz w:val="24"/>
        </w:rPr>
        <w:t>评标纪律</w:t>
      </w:r>
      <w:bookmarkEnd w:id="94"/>
    </w:p>
    <w:p w14:paraId="001CE214">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1.对评标内容要严格保密，不得向投标人或与该过程无关的</w:t>
      </w:r>
      <w:bookmarkStart w:id="95" w:name="hmcheck_6a06b3210abd47cea56aa6338922e5c8"/>
      <w:r>
        <w:rPr>
          <w:rFonts w:hint="eastAsia" w:ascii="宋体" w:hAnsi="宋体"/>
          <w:color w:val="auto"/>
          <w:sz w:val="24"/>
          <w:shd w:val="clear" w:fill="FFFFFF"/>
        </w:rPr>
        <w:t>其它人员</w:t>
      </w:r>
      <w:bookmarkEnd w:id="95"/>
      <w:r>
        <w:rPr>
          <w:rFonts w:hint="eastAsia" w:ascii="宋体" w:hAnsi="宋体"/>
          <w:color w:val="auto"/>
          <w:sz w:val="24"/>
        </w:rPr>
        <w:t>泄露；评标期间的一切资料，包括评标意见、评标记录和评标结论，一律不得向外</w:t>
      </w:r>
      <w:bookmarkStart w:id="96" w:name="hmcheck_e253bcbcbdcf417898be0170381cc2a0"/>
      <w:r>
        <w:rPr>
          <w:rFonts w:hint="eastAsia" w:ascii="宋体" w:hAnsi="宋体"/>
          <w:color w:val="auto"/>
          <w:sz w:val="24"/>
          <w:shd w:val="clear" w:fill="FFFFFF"/>
        </w:rPr>
        <w:t>传</w:t>
      </w:r>
      <w:bookmarkEnd w:id="96"/>
      <w:r>
        <w:rPr>
          <w:rFonts w:hint="eastAsia" w:ascii="宋体" w:hAnsi="宋体"/>
          <w:color w:val="auto"/>
          <w:sz w:val="24"/>
        </w:rPr>
        <w:t>和泄露；</w:t>
      </w:r>
    </w:p>
    <w:p w14:paraId="4A367F03">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2.任何属于投标文件审查、澄清、评价和比较的资料，不得向投标人或与该过程无关的</w:t>
      </w:r>
      <w:bookmarkStart w:id="97" w:name="hmcheck_05d1e441a7e049b4beffdf1e7b3db196"/>
      <w:r>
        <w:rPr>
          <w:rFonts w:hint="eastAsia" w:ascii="宋体" w:hAnsi="宋体"/>
          <w:color w:val="auto"/>
          <w:sz w:val="24"/>
          <w:shd w:val="clear" w:fill="FFFFFF"/>
        </w:rPr>
        <w:t>其它人员</w:t>
      </w:r>
      <w:bookmarkEnd w:id="97"/>
      <w:r>
        <w:rPr>
          <w:rFonts w:hint="eastAsia" w:ascii="宋体" w:hAnsi="宋体"/>
          <w:color w:val="auto"/>
          <w:sz w:val="24"/>
        </w:rPr>
        <w:t>泄露；</w:t>
      </w:r>
    </w:p>
    <w:p w14:paraId="5BB92990">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3.所有资料</w:t>
      </w:r>
      <w:bookmarkStart w:id="98" w:name="hmcheck_f85db728211342dbbceae7c83027be5b"/>
      <w:r>
        <w:rPr>
          <w:rFonts w:hint="eastAsia" w:ascii="宋体" w:hAnsi="宋体"/>
          <w:color w:val="auto"/>
          <w:sz w:val="24"/>
          <w:shd w:val="clear" w:fill="FFFFFF"/>
        </w:rPr>
        <w:t>(</w:t>
      </w:r>
      <w:bookmarkEnd w:id="98"/>
      <w:r>
        <w:rPr>
          <w:rFonts w:hint="eastAsia" w:ascii="宋体" w:hAnsi="宋体"/>
          <w:color w:val="auto"/>
          <w:sz w:val="24"/>
        </w:rPr>
        <w:t>包括招标文件、投标文件、评标表格及各种文字记录)在评标结束后均应分别整理、存档备查，任何人不得复制和保留；</w:t>
      </w:r>
    </w:p>
    <w:p w14:paraId="4CB2A80F">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4.评标期间，评标人员不得外出，确需外出时应事先请假；</w:t>
      </w:r>
    </w:p>
    <w:p w14:paraId="7C021242">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5.评标期间，所有与会人员均不得私自以任何方式和投标人进行联系，需询问、澄清的问题由评标委员会统一组织办理；</w:t>
      </w:r>
    </w:p>
    <w:p w14:paraId="1978F276">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6.评标期间，未经允许，评标委员会以外的任何单位或个人不得参加评标和采访评标工作；评标结束后，与会人员不得向外界透露评标人员的评标意见，如因此造成的后果由责任者承担。</w:t>
      </w:r>
    </w:p>
    <w:p w14:paraId="126894A6">
      <w:pPr>
        <w:tabs>
          <w:tab w:val="left" w:pos="843"/>
        </w:tabs>
        <w:adjustRightInd w:val="0"/>
        <w:snapToGrid w:val="0"/>
        <w:spacing w:line="360" w:lineRule="auto"/>
        <w:ind w:firstLine="482" w:firstLineChars="200"/>
        <w:jc w:val="left"/>
        <w:outlineLvl w:val="1"/>
        <w:rPr>
          <w:rFonts w:hint="eastAsia" w:ascii="宋体" w:hAnsi="宋体"/>
          <w:b/>
          <w:color w:val="auto"/>
          <w:sz w:val="24"/>
        </w:rPr>
      </w:pPr>
      <w:bookmarkStart w:id="99" w:name="_Toc17163"/>
      <w:r>
        <w:rPr>
          <w:rFonts w:hint="eastAsia" w:ascii="宋体" w:hAnsi="宋体"/>
          <w:b/>
          <w:color w:val="auto"/>
          <w:sz w:val="24"/>
        </w:rPr>
        <w:t>四、</w:t>
      </w:r>
      <w:r>
        <w:rPr>
          <w:rFonts w:hint="eastAsia" w:ascii="宋体" w:hAnsi="宋体"/>
          <w:b/>
          <w:color w:val="auto"/>
          <w:spacing w:val="6"/>
          <w:sz w:val="24"/>
        </w:rPr>
        <w:t>评标程序</w:t>
      </w:r>
      <w:bookmarkEnd w:id="99"/>
    </w:p>
    <w:p w14:paraId="1C63C7AD">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评标只对有效投标文件进行评审。评标按：初步评审（资格审查、符合性审查</w:t>
      </w:r>
      <w:bookmarkStart w:id="100" w:name="hmcheck_77082d64655e4cb2b0846fa194fb5e2f"/>
      <w:r>
        <w:rPr>
          <w:rFonts w:hint="eastAsia" w:ascii="宋体" w:hAnsi="宋体"/>
          <w:color w:val="auto"/>
          <w:sz w:val="24"/>
          <w:shd w:val="clear" w:fill="FFFFFF"/>
        </w:rPr>
        <w:t>）</w:t>
      </w:r>
      <w:r>
        <w:rPr>
          <w:rFonts w:ascii="Symbol" w:hAnsi="Symbol"/>
          <w:color w:val="auto"/>
          <w:sz w:val="24"/>
          <w:shd w:val="clear" w:fill="FFFFFF"/>
        </w:rPr>
        <w:sym w:font="Symbol" w:char="F0AE"/>
      </w:r>
      <w:bookmarkEnd w:id="100"/>
      <w:r>
        <w:rPr>
          <w:rFonts w:hint="eastAsia" w:ascii="宋体" w:hAnsi="宋体"/>
          <w:color w:val="auto"/>
          <w:sz w:val="24"/>
        </w:rPr>
        <w:t>详细评审（综合评分</w:t>
      </w:r>
      <w:bookmarkStart w:id="101" w:name="hmcheck_9d9ccc7f55ec4cf396f5470519712d32"/>
      <w:r>
        <w:rPr>
          <w:rFonts w:hint="eastAsia" w:ascii="宋体" w:hAnsi="宋体"/>
          <w:color w:val="auto"/>
          <w:sz w:val="24"/>
          <w:shd w:val="clear" w:fill="FFFFFF"/>
        </w:rPr>
        <w:t>）</w:t>
      </w:r>
      <w:r>
        <w:rPr>
          <w:rFonts w:ascii="Symbol" w:hAnsi="Symbol"/>
          <w:color w:val="auto"/>
          <w:sz w:val="24"/>
          <w:shd w:val="clear" w:fill="FFFFFF"/>
        </w:rPr>
        <w:sym w:font="Symbol" w:char="F0AE"/>
      </w:r>
      <w:bookmarkEnd w:id="101"/>
      <w:r>
        <w:rPr>
          <w:rFonts w:hint="eastAsia" w:ascii="宋体" w:hAnsi="宋体"/>
          <w:color w:val="auto"/>
          <w:sz w:val="24"/>
        </w:rPr>
        <w:t>评标报告的程序进行。</w:t>
      </w:r>
    </w:p>
    <w:p w14:paraId="7FB47C85">
      <w:pPr>
        <w:tabs>
          <w:tab w:val="left" w:pos="480"/>
        </w:tabs>
        <w:adjustRightInd w:val="0"/>
        <w:snapToGrid w:val="0"/>
        <w:spacing w:line="360" w:lineRule="auto"/>
        <w:jc w:val="left"/>
        <w:outlineLvl w:val="1"/>
        <w:rPr>
          <w:rFonts w:hint="eastAsia" w:ascii="宋体" w:hAnsi="宋体"/>
          <w:b/>
          <w:color w:val="auto"/>
          <w:sz w:val="24"/>
        </w:rPr>
      </w:pPr>
      <w:r>
        <w:rPr>
          <w:rFonts w:hint="eastAsia" w:ascii="宋体" w:hAnsi="宋体"/>
          <w:color w:val="auto"/>
          <w:sz w:val="24"/>
        </w:rPr>
        <w:tab/>
      </w:r>
      <w:bookmarkStart w:id="102" w:name="_Toc31729"/>
      <w:r>
        <w:rPr>
          <w:rFonts w:hint="eastAsia" w:ascii="宋体" w:hAnsi="宋体"/>
          <w:b/>
          <w:color w:val="auto"/>
          <w:sz w:val="24"/>
        </w:rPr>
        <w:t>五、</w:t>
      </w:r>
      <w:r>
        <w:rPr>
          <w:rFonts w:hint="eastAsia" w:ascii="宋体" w:hAnsi="宋体"/>
          <w:b/>
          <w:color w:val="auto"/>
          <w:spacing w:val="6"/>
          <w:sz w:val="24"/>
        </w:rPr>
        <w:t>评标办法</w:t>
      </w:r>
      <w:bookmarkEnd w:id="102"/>
    </w:p>
    <w:p w14:paraId="79F3B686">
      <w:pPr>
        <w:tabs>
          <w:tab w:val="left" w:pos="480"/>
        </w:tabs>
        <w:adjustRightInd w:val="0"/>
        <w:snapToGrid w:val="0"/>
        <w:spacing w:line="360" w:lineRule="auto"/>
        <w:jc w:val="left"/>
        <w:rPr>
          <w:rFonts w:hint="eastAsia" w:ascii="宋体" w:hAnsi="宋体"/>
          <w:color w:val="auto"/>
          <w:sz w:val="24"/>
        </w:rPr>
      </w:pPr>
      <w:r>
        <w:rPr>
          <w:rFonts w:hint="eastAsia" w:ascii="宋体" w:hAnsi="宋体"/>
          <w:color w:val="auto"/>
          <w:sz w:val="24"/>
        </w:rPr>
        <w:tab/>
      </w:r>
      <w:r>
        <w:rPr>
          <w:rFonts w:hint="eastAsia" w:ascii="宋体" w:hAnsi="宋体"/>
          <w:color w:val="auto"/>
          <w:sz w:val="24"/>
        </w:rPr>
        <w:t>本次招标所采用的评标方法为综合评分</w:t>
      </w:r>
      <w:r>
        <w:rPr>
          <w:rFonts w:ascii="宋体" w:hAnsi="宋体"/>
          <w:color w:val="auto"/>
          <w:sz w:val="24"/>
        </w:rPr>
        <w:t>法</w:t>
      </w:r>
      <w:r>
        <w:rPr>
          <w:rFonts w:hint="eastAsia" w:ascii="宋体" w:hAnsi="宋体"/>
          <w:color w:val="auto"/>
          <w:sz w:val="24"/>
        </w:rPr>
        <w:t>，即投标文件满足招标文件全部实质性要求，且按照招标文件中规定的各项评审因素的量化指标进行综合评审后，按评标总得分由高到低的顺序推荐出</w:t>
      </w:r>
      <w:r>
        <w:rPr>
          <w:rFonts w:hint="eastAsia" w:ascii="宋体" w:hAnsi="宋体"/>
          <w:color w:val="auto"/>
          <w:sz w:val="24"/>
          <w:lang w:eastAsia="zh-CN"/>
        </w:rPr>
        <w:t>3名中标候选人</w:t>
      </w:r>
      <w:r>
        <w:rPr>
          <w:rFonts w:hint="eastAsia" w:ascii="宋体" w:hAnsi="宋体"/>
          <w:color w:val="auto"/>
          <w:sz w:val="24"/>
        </w:rPr>
        <w:t>。</w:t>
      </w:r>
    </w:p>
    <w:p w14:paraId="21236AAA">
      <w:pPr>
        <w:tabs>
          <w:tab w:val="left" w:pos="480"/>
        </w:tabs>
        <w:adjustRightInd w:val="0"/>
        <w:snapToGrid w:val="0"/>
        <w:spacing w:line="360" w:lineRule="auto"/>
        <w:ind w:firstLine="506" w:firstLineChars="200"/>
        <w:jc w:val="left"/>
        <w:rPr>
          <w:rFonts w:hint="eastAsia" w:ascii="宋体" w:hAnsi="宋体"/>
          <w:b/>
          <w:color w:val="auto"/>
          <w:spacing w:val="6"/>
          <w:sz w:val="24"/>
        </w:rPr>
      </w:pPr>
      <w:r>
        <w:rPr>
          <w:rFonts w:hint="eastAsia" w:ascii="宋体" w:hAnsi="宋体"/>
          <w:b/>
          <w:color w:val="auto"/>
          <w:spacing w:val="6"/>
          <w:sz w:val="24"/>
        </w:rPr>
        <w:t xml:space="preserve"> </w:t>
      </w:r>
      <w:bookmarkStart w:id="103" w:name="hmcheck_41aefa78e1ff44839f7115f53f9fa103"/>
      <w:r>
        <w:rPr>
          <w:rFonts w:hint="eastAsia" w:ascii="宋体" w:hAnsi="宋体"/>
          <w:b/>
          <w:color w:val="auto"/>
          <w:spacing w:val="6"/>
          <w:sz w:val="24"/>
          <w:shd w:val="clear" w:fill="FFFFFF"/>
        </w:rPr>
        <w:t>(</w:t>
      </w:r>
      <w:bookmarkEnd w:id="103"/>
      <w:r>
        <w:rPr>
          <w:rFonts w:hint="eastAsia" w:ascii="宋体" w:hAnsi="宋体"/>
          <w:b/>
          <w:color w:val="auto"/>
          <w:spacing w:val="6"/>
          <w:sz w:val="24"/>
        </w:rPr>
        <w:t>一)初步评审</w:t>
      </w:r>
    </w:p>
    <w:p w14:paraId="3DEBB368">
      <w:pPr>
        <w:tabs>
          <w:tab w:val="left" w:pos="480"/>
        </w:tabs>
        <w:adjustRightInd w:val="0"/>
        <w:snapToGrid w:val="0"/>
        <w:spacing w:line="360" w:lineRule="auto"/>
        <w:ind w:firstLine="506" w:firstLineChars="200"/>
        <w:jc w:val="left"/>
        <w:rPr>
          <w:rFonts w:hint="eastAsia" w:ascii="宋体" w:hAnsi="宋体"/>
          <w:b/>
          <w:color w:val="auto"/>
          <w:spacing w:val="6"/>
          <w:sz w:val="24"/>
        </w:rPr>
      </w:pPr>
      <w:r>
        <w:rPr>
          <w:rFonts w:hint="eastAsia" w:ascii="宋体" w:hAnsi="宋体"/>
          <w:b/>
          <w:color w:val="auto"/>
          <w:spacing w:val="6"/>
          <w:sz w:val="24"/>
        </w:rPr>
        <w:t>1.资格审查</w:t>
      </w:r>
    </w:p>
    <w:p w14:paraId="1ECA15E5">
      <w:pPr>
        <w:keepNext w:val="0"/>
        <w:keepLines w:val="0"/>
        <w:pageBreakBefore w:val="0"/>
        <w:widowControl w:val="0"/>
        <w:kinsoku/>
        <w:wordWrap/>
        <w:overflowPunct/>
        <w:topLinePunct w:val="0"/>
        <w:autoSpaceDE/>
        <w:autoSpaceDN/>
        <w:bidi w:val="0"/>
        <w:adjustRightInd/>
        <w:snapToGrid/>
        <w:spacing w:line="440" w:lineRule="exact"/>
        <w:ind w:firstLine="567" w:firstLineChars="225"/>
        <w:textAlignment w:val="auto"/>
        <w:rPr>
          <w:rFonts w:hint="eastAsia" w:ascii="宋体" w:hAnsi="宋体"/>
          <w:color w:val="auto"/>
          <w:spacing w:val="6"/>
          <w:sz w:val="24"/>
        </w:rPr>
      </w:pPr>
      <w:r>
        <w:rPr>
          <w:rFonts w:hint="eastAsia" w:ascii="宋体" w:hAnsi="宋体"/>
          <w:color w:val="auto"/>
          <w:spacing w:val="6"/>
          <w:sz w:val="24"/>
        </w:rPr>
        <w:t>投标人应按招标文件要求提供以下证明材料作为资格审查的依据。</w:t>
      </w:r>
    </w:p>
    <w:p w14:paraId="483508D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满足《中华人民共和国政府采购法》第二十二条规定；</w:t>
      </w:r>
    </w:p>
    <w:p w14:paraId="75AD4E5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.1</w:t>
      </w:r>
      <w:r>
        <w:rPr>
          <w:rFonts w:hint="eastAsia" w:cs="宋体"/>
          <w:color w:val="auto"/>
          <w:kern w:val="0"/>
          <w:sz w:val="24"/>
          <w:szCs w:val="24"/>
          <w:lang w:val="en-US" w:eastAsia="zh-CN" w:bidi="ar"/>
        </w:rPr>
        <w:t>.1</w:t>
      </w:r>
      <w:r>
        <w:rPr>
          <w:rFonts w:hint="eastAsia" w:ascii="宋体" w:hAnsi="宋体" w:eastAsia="宋体" w:cs="宋体"/>
          <w:kern w:val="2"/>
          <w:sz w:val="24"/>
          <w:szCs w:val="24"/>
          <w:lang w:val="en-US" w:eastAsia="zh-CN" w:bidi="ar-SA"/>
        </w:rPr>
        <w:t>具有独立承担民事责任的能力：具备合法有效的营业执照或事业单位法人证书或民办非企业单位登记证书或社会团体法人登记证书或基金会法人登记证书或自然人的身份证明</w:t>
      </w:r>
      <w:r>
        <w:rPr>
          <w:rFonts w:hint="eastAsia" w:ascii="宋体" w:hAnsi="宋体" w:eastAsia="宋体" w:cs="宋体"/>
          <w:color w:val="auto"/>
          <w:kern w:val="0"/>
          <w:sz w:val="24"/>
          <w:szCs w:val="24"/>
          <w:lang w:val="en-US" w:eastAsia="zh-CN" w:bidi="ar"/>
        </w:rPr>
        <w:t>。</w:t>
      </w:r>
    </w:p>
    <w:p w14:paraId="171FA1AE">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w:t>
      </w: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2</w:t>
      </w:r>
      <w:r>
        <w:rPr>
          <w:rFonts w:hint="eastAsia" w:cs="宋体"/>
          <w:color w:val="auto"/>
          <w:kern w:val="0"/>
          <w:sz w:val="24"/>
          <w:szCs w:val="24"/>
          <w:lang w:val="en-US" w:eastAsia="zh-CN" w:bidi="ar"/>
        </w:rPr>
        <w:t>专业技术能力：供应商具有履行合同所必需的设备和专业技术能力，并在资金、设备和其他物质设施状况、管理能力、经验、信誉和相应的从业人员能满足本采购项目的供货和服务；投标人所供货物应符合国家有关部门规定的相应技术规范标准要求；如国家有关部门对投标人或其投标产品有强制性规定或要求的，则投标人及投标产品必须符合相应规定或要求</w:t>
      </w:r>
      <w:r>
        <w:rPr>
          <w:rFonts w:hint="eastAsia" w:ascii="宋体" w:hAnsi="宋体" w:eastAsia="宋体" w:cs="宋体"/>
          <w:color w:val="auto"/>
          <w:kern w:val="0"/>
          <w:sz w:val="24"/>
          <w:szCs w:val="24"/>
          <w:lang w:val="en-US" w:eastAsia="zh-CN" w:bidi="ar"/>
        </w:rPr>
        <w:t>。（须提供承诺书，格式自拟）。</w:t>
      </w:r>
    </w:p>
    <w:p w14:paraId="7E89BCCA">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w:t>
      </w: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3</w:t>
      </w:r>
      <w:r>
        <w:rPr>
          <w:rFonts w:hint="eastAsia" w:cs="宋体"/>
          <w:color w:val="auto"/>
          <w:kern w:val="0"/>
          <w:sz w:val="24"/>
          <w:szCs w:val="24"/>
          <w:lang w:val="en-US" w:eastAsia="zh-CN" w:bidi="ar"/>
        </w:rPr>
        <w:t>财务状况：</w:t>
      </w:r>
      <w:r>
        <w:rPr>
          <w:rFonts w:hint="eastAsia" w:ascii="宋体" w:hAnsi="宋体" w:eastAsia="宋体" w:cs="宋体"/>
          <w:color w:val="auto"/>
          <w:kern w:val="0"/>
          <w:sz w:val="24"/>
          <w:szCs w:val="24"/>
          <w:lang w:val="en-US" w:eastAsia="zh-CN" w:bidi="ar"/>
        </w:rPr>
        <w:t>投标人财务状况良好，没有处于财产被接管、冻结、破产或其他不良状态。提供202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年度经社会审计机构审计的财务报表</w:t>
      </w:r>
      <w:bookmarkStart w:id="104" w:name="hmcheck_126f59478a4d46f7b200dfbb1744c4fe"/>
      <w:r>
        <w:rPr>
          <w:rFonts w:hint="eastAsia" w:ascii="宋体" w:hAnsi="宋体" w:eastAsia="宋体" w:cs="宋体"/>
          <w:color w:val="auto"/>
          <w:kern w:val="0"/>
          <w:sz w:val="24"/>
          <w:szCs w:val="24"/>
          <w:shd w:val="clear" w:fill="FFFFFF"/>
          <w:lang w:val="en-US" w:eastAsia="zh-CN" w:bidi="ar"/>
        </w:rPr>
        <w:t>(</w:t>
      </w:r>
      <w:bookmarkEnd w:id="104"/>
      <w:r>
        <w:rPr>
          <w:rFonts w:hint="eastAsia" w:ascii="宋体" w:hAnsi="宋体" w:eastAsia="宋体" w:cs="宋体"/>
          <w:color w:val="auto"/>
          <w:kern w:val="0"/>
          <w:sz w:val="24"/>
          <w:szCs w:val="24"/>
          <w:lang w:val="en-US" w:eastAsia="zh-CN" w:bidi="ar"/>
        </w:rPr>
        <w:t>包括审计报告、资产负债表、利润表等)证明材料扫描件，若无经社会审计机构审计的财务报表可提供企业财务报表</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年度</w:t>
      </w:r>
      <w:r>
        <w:rPr>
          <w:rFonts w:hint="eastAsia"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或投标单位开户银行出具的资信证明或信用等级证明；【注：投标单位成立时间不足1年，提交注册之日至今即可；</w:t>
      </w:r>
      <w:bookmarkStart w:id="105" w:name="hmcheck_d25b043856534dc08f3d157807d2d4e6"/>
      <w:r>
        <w:rPr>
          <w:rFonts w:hint="eastAsia" w:ascii="宋体" w:hAnsi="宋体" w:eastAsia="宋体" w:cs="宋体"/>
          <w:color w:val="auto"/>
          <w:kern w:val="0"/>
          <w:sz w:val="24"/>
          <w:szCs w:val="24"/>
          <w:shd w:val="clear" w:fill="FFFFFF"/>
          <w:lang w:val="en-US" w:eastAsia="zh-CN" w:bidi="ar"/>
        </w:rPr>
        <w:t>202</w:t>
      </w:r>
      <w:r>
        <w:rPr>
          <w:rFonts w:hint="eastAsia" w:cs="宋体"/>
          <w:color w:val="auto"/>
          <w:kern w:val="0"/>
          <w:sz w:val="24"/>
          <w:szCs w:val="24"/>
          <w:shd w:val="clear" w:fill="FFFFFF"/>
          <w:lang w:val="en-US" w:eastAsia="zh-CN" w:bidi="ar"/>
        </w:rPr>
        <w:t>5</w:t>
      </w:r>
      <w:r>
        <w:rPr>
          <w:rFonts w:hint="eastAsia" w:ascii="宋体" w:hAnsi="宋体" w:eastAsia="宋体" w:cs="宋体"/>
          <w:color w:val="auto"/>
          <w:kern w:val="0"/>
          <w:sz w:val="24"/>
          <w:szCs w:val="24"/>
          <w:shd w:val="clear" w:fill="FFFFFF"/>
          <w:lang w:val="en-US" w:eastAsia="zh-CN" w:bidi="ar"/>
        </w:rPr>
        <w:t>年</w:t>
      </w:r>
      <w:r>
        <w:rPr>
          <w:rFonts w:hint="eastAsia" w:cs="宋体"/>
          <w:color w:val="auto"/>
          <w:kern w:val="0"/>
          <w:sz w:val="24"/>
          <w:szCs w:val="24"/>
          <w:shd w:val="clear" w:fill="FFFFFF"/>
          <w:lang w:val="en-US" w:eastAsia="zh-CN" w:bidi="ar"/>
        </w:rPr>
        <w:t>01</w:t>
      </w:r>
      <w:r>
        <w:rPr>
          <w:rFonts w:hint="eastAsia" w:ascii="宋体" w:hAnsi="宋体" w:eastAsia="宋体" w:cs="宋体"/>
          <w:color w:val="auto"/>
          <w:kern w:val="0"/>
          <w:sz w:val="24"/>
          <w:szCs w:val="24"/>
          <w:shd w:val="clear" w:fill="FFFFFF"/>
          <w:lang w:val="en-US" w:eastAsia="zh-CN" w:bidi="ar"/>
        </w:rPr>
        <w:t>月</w:t>
      </w:r>
      <w:bookmarkEnd w:id="105"/>
      <w:r>
        <w:rPr>
          <w:rFonts w:hint="eastAsia" w:ascii="宋体" w:hAnsi="宋体" w:eastAsia="宋体" w:cs="宋体"/>
          <w:color w:val="auto"/>
          <w:kern w:val="0"/>
          <w:sz w:val="24"/>
          <w:szCs w:val="24"/>
          <w:lang w:val="en-US" w:eastAsia="zh-CN" w:bidi="ar"/>
        </w:rPr>
        <w:t>以后新成立的单位</w:t>
      </w:r>
      <w:r>
        <w:rPr>
          <w:rFonts w:hint="eastAsia" w:cs="宋体"/>
          <w:color w:val="auto"/>
          <w:kern w:val="0"/>
          <w:sz w:val="24"/>
          <w:szCs w:val="24"/>
          <w:lang w:val="en-US" w:eastAsia="zh-CN" w:bidi="ar"/>
        </w:rPr>
        <w:t>无</w:t>
      </w:r>
      <w:r>
        <w:rPr>
          <w:rFonts w:hint="eastAsia" w:ascii="宋体" w:hAnsi="宋体" w:eastAsia="宋体" w:cs="宋体"/>
          <w:color w:val="auto"/>
          <w:kern w:val="0"/>
          <w:sz w:val="24"/>
          <w:szCs w:val="24"/>
          <w:lang w:val="en-US" w:eastAsia="zh-CN" w:bidi="ar"/>
        </w:rPr>
        <w:t>需要提交】。</w:t>
      </w:r>
    </w:p>
    <w:p w14:paraId="63C43AA4">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w:t>
      </w: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4</w:t>
      </w:r>
      <w:r>
        <w:rPr>
          <w:rFonts w:hint="eastAsia" w:cs="宋体"/>
          <w:color w:val="auto"/>
          <w:kern w:val="0"/>
          <w:sz w:val="24"/>
          <w:szCs w:val="24"/>
          <w:lang w:val="en-US" w:eastAsia="zh-CN" w:bidi="ar"/>
        </w:rPr>
        <w:t>依法缴纳税收情况：</w:t>
      </w:r>
      <w:r>
        <w:rPr>
          <w:rFonts w:hint="eastAsia" w:ascii="宋体" w:hAnsi="宋体" w:eastAsia="宋体" w:cs="宋体"/>
          <w:color w:val="auto"/>
          <w:kern w:val="0"/>
          <w:sz w:val="24"/>
          <w:szCs w:val="24"/>
          <w:lang w:val="en-US" w:eastAsia="zh-CN" w:bidi="ar"/>
        </w:rPr>
        <w:t>投标人须提供缴税所属时间在202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w:t>
      </w:r>
      <w:r>
        <w:rPr>
          <w:rFonts w:hint="eastAsia"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月至本项目投标文件提交截止时间前任意</w:t>
      </w: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个月的银行电子缴税（费）凭证或税务局出具纳税情况的相关证明，依法免税的，应提供依法免税的相关证明文件；若投标单位成立时间不足1年，则应当出具依法纳税的承诺书。</w:t>
      </w:r>
    </w:p>
    <w:p w14:paraId="7404F276">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w:t>
      </w:r>
      <w:r>
        <w:rPr>
          <w:rFonts w:hint="eastAsia"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5</w:t>
      </w:r>
      <w:r>
        <w:rPr>
          <w:rFonts w:hint="eastAsia" w:cs="宋体"/>
          <w:color w:val="auto"/>
          <w:kern w:val="0"/>
          <w:sz w:val="24"/>
          <w:szCs w:val="24"/>
          <w:lang w:val="en-US" w:eastAsia="zh-CN" w:bidi="ar"/>
        </w:rPr>
        <w:t>依法缴纳社会保障金情况：</w:t>
      </w:r>
      <w:r>
        <w:rPr>
          <w:rFonts w:hint="eastAsia" w:ascii="宋体" w:hAnsi="宋体" w:eastAsia="宋体" w:cs="宋体"/>
          <w:color w:val="auto"/>
          <w:kern w:val="0"/>
          <w:sz w:val="24"/>
          <w:szCs w:val="24"/>
          <w:lang w:val="en-US" w:eastAsia="zh-CN" w:bidi="ar"/>
        </w:rPr>
        <w:t>投标人须提供缴费所属时间在202</w:t>
      </w:r>
      <w:r>
        <w:rPr>
          <w:rFonts w:hint="eastAsia"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年</w:t>
      </w:r>
      <w:r>
        <w:rPr>
          <w:rFonts w:hint="eastAsia"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月至本项目投标文件提交截止时间前任意</w:t>
      </w:r>
      <w:r>
        <w:rPr>
          <w:rFonts w:hint="eastAsia"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个月的银行电子缴费凭证或社保管理部门出具的有效的缴款证明，依法免缴的，应提供依法免缴的相关证明文件；若投标单位成立时间不足1年，则应当出具依法缴纳社会保障资金的承诺书。</w:t>
      </w:r>
    </w:p>
    <w:p w14:paraId="301032D4">
      <w:pPr>
        <w:pStyle w:val="2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1.2.</w:t>
      </w:r>
      <w:r>
        <w:rPr>
          <w:rFonts w:hint="eastAsia" w:ascii="宋体" w:hAnsi="宋体" w:eastAsia="宋体" w:cs="宋体"/>
          <w:color w:val="auto"/>
          <w:kern w:val="0"/>
          <w:sz w:val="24"/>
          <w:szCs w:val="24"/>
          <w:lang w:val="en-US" w:eastAsia="zh-CN" w:bidi="ar"/>
        </w:rPr>
        <w:t>信用要求：</w:t>
      </w:r>
    </w:p>
    <w:p w14:paraId="0558757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1.2</w:t>
      </w:r>
      <w:r>
        <w:rPr>
          <w:rFonts w:hint="eastAsia" w:ascii="宋体" w:hAnsi="宋体" w:eastAsia="宋体" w:cs="宋体"/>
          <w:color w:val="auto"/>
          <w:kern w:val="0"/>
          <w:sz w:val="24"/>
          <w:szCs w:val="24"/>
          <w:lang w:val="en-US" w:eastAsia="zh-CN" w:bidi="ar"/>
        </w:rPr>
        <w:t>.1投标人参与本次政府采购活动前三年内，在经营活动中没有重大违法记录，提供参加本次政府采购活动前三年内在经营活动中没有重大违法记录的书面声明。【注：投标单位成立时间不足</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的</w:t>
      </w:r>
      <w:r>
        <w:rPr>
          <w:rFonts w:hint="eastAsia" w:ascii="宋体" w:hAnsi="宋体" w:eastAsia="宋体" w:cs="宋体"/>
          <w:color w:val="auto"/>
          <w:kern w:val="0"/>
          <w:sz w:val="24"/>
          <w:szCs w:val="24"/>
          <w:lang w:val="en-US" w:eastAsia="zh-CN" w:bidi="ar"/>
        </w:rPr>
        <w:t>，提交注册之日至今即可】</w:t>
      </w:r>
      <w:r>
        <w:rPr>
          <w:rFonts w:hint="eastAsia" w:ascii="宋体" w:hAnsi="宋体" w:cs="宋体"/>
          <w:color w:val="auto"/>
          <w:kern w:val="0"/>
          <w:sz w:val="24"/>
          <w:szCs w:val="24"/>
          <w:lang w:val="en-US" w:eastAsia="zh-CN" w:bidi="ar"/>
        </w:rPr>
        <w:t>。</w:t>
      </w:r>
    </w:p>
    <w:p w14:paraId="332FD24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cs="宋体"/>
          <w:color w:val="auto"/>
          <w:kern w:val="0"/>
          <w:sz w:val="24"/>
          <w:szCs w:val="24"/>
          <w:lang w:val="en-US" w:eastAsia="zh-CN" w:bidi="ar"/>
        </w:rPr>
        <w:t>1.2</w:t>
      </w:r>
      <w:r>
        <w:rPr>
          <w:rFonts w:hint="eastAsia" w:ascii="宋体" w:hAnsi="宋体" w:eastAsia="宋体" w:cs="宋体"/>
          <w:color w:val="auto"/>
          <w:kern w:val="0"/>
          <w:sz w:val="24"/>
          <w:szCs w:val="24"/>
          <w:lang w:val="en-US" w:eastAsia="zh-CN" w:bidi="ar"/>
        </w:rPr>
        <w:t>.2根据财政部《关于在政府采购活动中查询及使用信用记录有关问题的通知》（财库〔2016〕125号）文件规定，投标人未被列入“信用中国”网站失信被执行人、重大税收违法失信主体、政府采购严重违法失信行为记录名单及“中国政府采购网”政府采购严重违法失信行为记录名单，查询截止时点：同投标截止时间。（以采购人和采购代理机构在开标当天查询结果为准）。</w:t>
      </w:r>
    </w:p>
    <w:p w14:paraId="016B1639">
      <w:pPr>
        <w:keepNext w:val="0"/>
        <w:keepLines w:val="0"/>
        <w:pageBreakBefore w:val="0"/>
        <w:widowControl w:val="0"/>
        <w:kinsoku/>
        <w:wordWrap/>
        <w:overflowPunct/>
        <w:topLinePunct w:val="0"/>
        <w:autoSpaceDE/>
        <w:autoSpaceDN/>
        <w:bidi w:val="0"/>
        <w:adjustRightInd/>
        <w:snapToGrid/>
        <w:spacing w:line="440" w:lineRule="exact"/>
        <w:ind w:firstLine="567" w:firstLineChars="225"/>
        <w:textAlignment w:val="auto"/>
        <w:rPr>
          <w:rFonts w:hint="eastAsia" w:cs="宋体"/>
          <w:color w:val="auto"/>
          <w:kern w:val="0"/>
          <w:sz w:val="24"/>
          <w:szCs w:val="24"/>
          <w:lang w:val="en-US" w:eastAsia="zh-CN" w:bidi="ar"/>
        </w:rPr>
      </w:pPr>
      <w:r>
        <w:rPr>
          <w:rFonts w:hint="eastAsia" w:ascii="宋体" w:hAnsi="宋体"/>
          <w:color w:val="auto"/>
          <w:spacing w:val="6"/>
          <w:sz w:val="24"/>
        </w:rPr>
        <w:t>注：以上任意一条不满足要求的将不通过资格审查，并不能进入符合性审查。</w:t>
      </w:r>
    </w:p>
    <w:p w14:paraId="2EA6DE16">
      <w:pPr>
        <w:tabs>
          <w:tab w:val="left" w:pos="480"/>
        </w:tabs>
        <w:adjustRightInd w:val="0"/>
        <w:snapToGrid w:val="0"/>
        <w:spacing w:line="360" w:lineRule="auto"/>
        <w:ind w:firstLine="506" w:firstLineChars="200"/>
        <w:jc w:val="left"/>
        <w:rPr>
          <w:rFonts w:hint="eastAsia" w:ascii="宋体" w:hAnsi="宋体"/>
          <w:b/>
          <w:color w:val="auto"/>
          <w:spacing w:val="6"/>
          <w:sz w:val="24"/>
        </w:rPr>
      </w:pPr>
      <w:r>
        <w:rPr>
          <w:rFonts w:hint="eastAsia" w:ascii="宋体" w:hAnsi="宋体"/>
          <w:b/>
          <w:color w:val="auto"/>
          <w:spacing w:val="6"/>
          <w:sz w:val="24"/>
        </w:rPr>
        <w:t>2.符合性审查</w:t>
      </w:r>
    </w:p>
    <w:p w14:paraId="3930CD6B">
      <w:pPr>
        <w:spacing w:line="360" w:lineRule="auto"/>
        <w:ind w:firstLine="480" w:firstLineChars="200"/>
        <w:rPr>
          <w:rFonts w:hint="eastAsia" w:ascii="宋体" w:hAnsi="宋体"/>
          <w:color w:val="auto"/>
          <w:sz w:val="24"/>
        </w:rPr>
      </w:pPr>
      <w:r>
        <w:rPr>
          <w:rFonts w:hint="eastAsia" w:ascii="宋体" w:hAnsi="宋体"/>
          <w:color w:val="auto"/>
          <w:sz w:val="24"/>
        </w:rPr>
        <w:t>通过资格审查的投标文件，在详细评审之前，要审查每份投标文件是否实质上响应了招标文件的要求。实质上响应的投标文件应该是与招标文件要求的全部条款、条件和规格相符，没有重大偏离或保留的投标。所谓重大偏离或保留是指实质上影响合同的供货范围、质量和</w:t>
      </w:r>
      <w:r>
        <w:rPr>
          <w:rFonts w:hint="eastAsia" w:ascii="宋体" w:hAnsi="宋体"/>
          <w:color w:val="auto"/>
          <w:sz w:val="24"/>
          <w:lang w:val="en-US" w:eastAsia="zh-CN"/>
        </w:rPr>
        <w:t>要求</w:t>
      </w:r>
      <w:r>
        <w:rPr>
          <w:rFonts w:hint="eastAsia" w:ascii="宋体" w:hAnsi="宋体"/>
          <w:color w:val="auto"/>
          <w:sz w:val="24"/>
        </w:rPr>
        <w:t>；或者实质上与招标文件不一致，而且限制了合同中买方的权利或投标人的义务，纠正这些偏离或保留将会对其他实质上响应要求的投标人的竞争地位产生不公正的影响。决定投标文件的响应性只根据投标文件本身的内容，而不寻求外部的证据。</w:t>
      </w:r>
    </w:p>
    <w:p w14:paraId="59F265A2">
      <w:pPr>
        <w:spacing w:line="360" w:lineRule="auto"/>
        <w:ind w:firstLine="480" w:firstLineChars="200"/>
        <w:rPr>
          <w:rFonts w:hint="eastAsia" w:ascii="宋体" w:hAnsi="宋体"/>
          <w:color w:val="auto"/>
          <w:sz w:val="24"/>
        </w:rPr>
      </w:pPr>
      <w:r>
        <w:rPr>
          <w:rFonts w:hint="eastAsia" w:ascii="宋体" w:hAnsi="宋体"/>
          <w:color w:val="auto"/>
          <w:sz w:val="24"/>
        </w:rPr>
        <w:t>如果投标文件实质上没有响应招标文件的要求将予以拒绝，投标单位不得通过修正或撤销不合要求的偏离或保留从而使其投标成为实质上响应的投标。有下列情形之一的投标文件不能通过符合性审查，未通过符合性审查的投标文件将不进入详细评审。</w:t>
      </w:r>
    </w:p>
    <w:p w14:paraId="2062F022">
      <w:pPr>
        <w:spacing w:line="360" w:lineRule="auto"/>
        <w:ind w:firstLine="506" w:firstLineChars="200"/>
        <w:rPr>
          <w:rFonts w:hint="default" w:ascii="宋体" w:hAnsi="宋体" w:eastAsia="宋体" w:cs="宋体"/>
          <w:color w:val="auto"/>
          <w:spacing w:val="6"/>
          <w:sz w:val="24"/>
          <w:lang w:val="en-US" w:eastAsia="zh-CN"/>
        </w:rPr>
      </w:pPr>
      <w:r>
        <w:rPr>
          <w:rFonts w:hint="eastAsia" w:ascii="宋体" w:hAnsi="宋体" w:cs="宋体"/>
          <w:b/>
          <w:bCs/>
          <w:color w:val="auto"/>
          <w:spacing w:val="6"/>
          <w:sz w:val="24"/>
          <w:lang w:val="en-US" w:eastAsia="zh-CN"/>
        </w:rPr>
        <w:t>2.1报价要求：</w:t>
      </w:r>
    </w:p>
    <w:p w14:paraId="3BDB6A49">
      <w:pPr>
        <w:spacing w:line="360" w:lineRule="auto"/>
        <w:ind w:firstLine="480" w:firstLineChars="200"/>
        <w:rPr>
          <w:rFonts w:ascii="宋体" w:hAnsi="宋体"/>
          <w:color w:val="auto"/>
          <w:sz w:val="24"/>
        </w:rPr>
      </w:pPr>
      <w:r>
        <w:rPr>
          <w:rFonts w:hint="eastAsia" w:ascii="宋体" w:hAnsi="宋体"/>
          <w:color w:val="auto"/>
          <w:sz w:val="24"/>
          <w:lang w:val="en-US" w:eastAsia="zh-CN"/>
        </w:rPr>
        <w:t>2.1.1</w:t>
      </w:r>
      <w:r>
        <w:rPr>
          <w:rFonts w:ascii="宋体" w:hAnsi="宋体"/>
          <w:color w:val="auto"/>
          <w:sz w:val="24"/>
        </w:rPr>
        <w:t>没有投标报价的</w:t>
      </w:r>
      <w:r>
        <w:rPr>
          <w:rFonts w:hint="eastAsia" w:ascii="宋体" w:hAnsi="宋体"/>
          <w:color w:val="auto"/>
          <w:sz w:val="24"/>
          <w:lang w:val="en-US" w:eastAsia="zh-CN"/>
        </w:rPr>
        <w:t>或投标报价超过最高限价的</w:t>
      </w:r>
      <w:r>
        <w:rPr>
          <w:rFonts w:ascii="宋体" w:hAnsi="宋体"/>
          <w:color w:val="auto"/>
          <w:sz w:val="24"/>
        </w:rPr>
        <w:t>；</w:t>
      </w:r>
    </w:p>
    <w:p w14:paraId="78864C0F">
      <w:pPr>
        <w:spacing w:line="360" w:lineRule="auto"/>
        <w:ind w:firstLine="480" w:firstLineChars="200"/>
        <w:rPr>
          <w:rFonts w:hint="eastAsia" w:ascii="宋体" w:hAnsi="宋体" w:cs="Times New Roman"/>
          <w:color w:val="auto"/>
          <w:sz w:val="24"/>
          <w:lang w:val="en-US" w:eastAsia="zh-CN"/>
        </w:rPr>
      </w:pPr>
      <w:r>
        <w:rPr>
          <w:rFonts w:hint="eastAsia" w:ascii="宋体" w:hAnsi="宋体"/>
          <w:color w:val="auto"/>
          <w:sz w:val="24"/>
          <w:lang w:val="en-US" w:eastAsia="zh-CN"/>
        </w:rPr>
        <w:t>2.1.2</w:t>
      </w:r>
      <w:r>
        <w:rPr>
          <w:rFonts w:hint="eastAsia" w:ascii="宋体" w:hAnsi="宋体"/>
          <w:color w:val="auto"/>
          <w:sz w:val="24"/>
        </w:rPr>
        <w:t>投标人投报两个或多个投标文件、方案或同一投标内容有两个或多个报价，又</w:t>
      </w:r>
      <w:r>
        <w:rPr>
          <w:rFonts w:hint="eastAsia" w:ascii="宋体" w:hAnsi="宋体" w:cs="Times New Roman"/>
          <w:color w:val="auto"/>
          <w:sz w:val="24"/>
          <w:lang w:val="en-US" w:eastAsia="zh-CN"/>
        </w:rPr>
        <w:t>未声明其中哪一个有效的；</w:t>
      </w:r>
    </w:p>
    <w:p w14:paraId="12CFDBFE">
      <w:pPr>
        <w:spacing w:line="360" w:lineRule="auto"/>
        <w:ind w:firstLine="480" w:firstLineChars="200"/>
        <w:rPr>
          <w:rFonts w:hint="default"/>
          <w:lang w:val="en-US" w:eastAsia="zh-CN"/>
        </w:rPr>
      </w:pPr>
      <w:r>
        <w:rPr>
          <w:rFonts w:hint="eastAsia" w:ascii="宋体" w:hAnsi="宋体" w:cs="Times New Roman"/>
          <w:color w:val="auto"/>
          <w:sz w:val="24"/>
          <w:lang w:val="en-US" w:eastAsia="zh-CN"/>
        </w:rPr>
        <w:t>2.1.3</w:t>
      </w:r>
      <w:r>
        <w:rPr>
          <w:rFonts w:hint="eastAsia" w:ascii="宋体" w:hAnsi="宋体" w:cs="Times New Roman"/>
          <w:color w:val="auto"/>
          <w:sz w:val="24"/>
          <w:lang w:val="zh-CN" w:eastAsia="zh-CN"/>
        </w:rPr>
        <w:t>评标委员会认为存在低于成本价投标的情况。</w:t>
      </w:r>
    </w:p>
    <w:p w14:paraId="04AE9405">
      <w:pPr>
        <w:spacing w:line="360" w:lineRule="auto"/>
        <w:ind w:firstLine="482" w:firstLineChars="200"/>
        <w:rPr>
          <w:rFonts w:hint="eastAsia" w:ascii="宋体" w:hAnsi="宋体"/>
          <w:b/>
          <w:bCs/>
          <w:color w:val="auto"/>
          <w:sz w:val="24"/>
          <w:lang w:val="en-US" w:eastAsia="zh-CN"/>
        </w:rPr>
      </w:pPr>
      <w:r>
        <w:rPr>
          <w:rFonts w:hint="eastAsia" w:ascii="宋体" w:hAnsi="宋体"/>
          <w:b/>
          <w:bCs/>
          <w:color w:val="auto"/>
          <w:sz w:val="24"/>
          <w:lang w:val="en-US" w:eastAsia="zh-CN"/>
        </w:rPr>
        <w:t>2.2商务要求：</w:t>
      </w:r>
    </w:p>
    <w:p w14:paraId="74E41DA8">
      <w:pPr>
        <w:spacing w:line="360" w:lineRule="auto"/>
        <w:ind w:firstLine="480" w:firstLineChars="200"/>
        <w:rPr>
          <w:rFonts w:ascii="宋体" w:hAnsi="宋体"/>
          <w:color w:val="auto"/>
          <w:sz w:val="24"/>
        </w:rPr>
      </w:pPr>
      <w:r>
        <w:rPr>
          <w:rFonts w:hint="eastAsia" w:ascii="宋体" w:hAnsi="宋体"/>
          <w:color w:val="auto"/>
          <w:sz w:val="24"/>
          <w:lang w:val="en-US" w:eastAsia="zh-CN"/>
        </w:rPr>
        <w:t>2.2.1</w:t>
      </w:r>
      <w:r>
        <w:rPr>
          <w:rFonts w:ascii="宋体" w:hAnsi="宋体"/>
          <w:color w:val="auto"/>
          <w:sz w:val="24"/>
        </w:rPr>
        <w:t>投标文件书写潦草、字迹模糊不清难以辨认的；</w:t>
      </w:r>
    </w:p>
    <w:p w14:paraId="792C21DE">
      <w:pPr>
        <w:spacing w:line="360" w:lineRule="auto"/>
        <w:ind w:firstLine="480" w:firstLineChars="200"/>
        <w:rPr>
          <w:rFonts w:hint="default" w:ascii="宋体" w:hAnsi="宋体" w:eastAsia="宋体"/>
          <w:color w:val="auto"/>
          <w:sz w:val="24"/>
          <w:lang w:val="en-US" w:eastAsia="zh-CN"/>
        </w:rPr>
      </w:pPr>
      <w:r>
        <w:rPr>
          <w:rFonts w:hint="eastAsia" w:ascii="宋体" w:hAnsi="宋体"/>
          <w:color w:val="auto"/>
          <w:sz w:val="24"/>
          <w:lang w:val="en-US" w:eastAsia="zh-CN"/>
        </w:rPr>
        <w:t>2.2.2</w:t>
      </w:r>
      <w:r>
        <w:rPr>
          <w:rFonts w:ascii="宋体" w:hAnsi="宋体"/>
          <w:color w:val="auto"/>
          <w:sz w:val="24"/>
        </w:rPr>
        <w:t>未按招标文件要求提供</w:t>
      </w:r>
      <w:r>
        <w:rPr>
          <w:rFonts w:hint="eastAsia" w:ascii="宋体" w:hAnsi="宋体"/>
          <w:color w:val="auto"/>
          <w:sz w:val="24"/>
        </w:rPr>
        <w:t>相关证明材料的；</w:t>
      </w:r>
    </w:p>
    <w:p w14:paraId="14D733DC">
      <w:pPr>
        <w:spacing w:line="360" w:lineRule="auto"/>
        <w:ind w:firstLine="480" w:firstLineChars="200"/>
        <w:rPr>
          <w:rFonts w:hint="eastAsia" w:ascii="宋体" w:hAnsi="宋体"/>
          <w:color w:val="auto"/>
          <w:sz w:val="24"/>
        </w:rPr>
      </w:pPr>
      <w:r>
        <w:rPr>
          <w:rFonts w:hint="eastAsia" w:ascii="宋体" w:hAnsi="宋体"/>
          <w:color w:val="auto"/>
          <w:sz w:val="24"/>
          <w:lang w:val="en-US" w:eastAsia="zh-CN"/>
        </w:rPr>
        <w:t>2.2.3</w:t>
      </w:r>
      <w:r>
        <w:rPr>
          <w:rFonts w:hint="eastAsia" w:ascii="宋体" w:hAnsi="宋体"/>
          <w:color w:val="auto"/>
          <w:sz w:val="24"/>
        </w:rPr>
        <w:t>法定代表人委托代理人投标，但无法定代表人授权委托书的；</w:t>
      </w:r>
    </w:p>
    <w:p w14:paraId="5877A02A">
      <w:pPr>
        <w:spacing w:line="360" w:lineRule="auto"/>
        <w:ind w:firstLine="480" w:firstLineChars="200"/>
        <w:rPr>
          <w:rFonts w:hint="eastAsia" w:ascii="宋体" w:hAnsi="宋体" w:eastAsia="宋体"/>
          <w:color w:val="auto"/>
          <w:sz w:val="24"/>
          <w:lang w:eastAsia="zh-CN"/>
        </w:rPr>
      </w:pPr>
      <w:r>
        <w:rPr>
          <w:rFonts w:hint="eastAsia" w:ascii="宋体" w:hAnsi="宋体"/>
          <w:color w:val="auto"/>
          <w:sz w:val="24"/>
          <w:lang w:val="en-US" w:eastAsia="zh-CN"/>
        </w:rPr>
        <w:t>2.2.4</w:t>
      </w:r>
      <w:r>
        <w:rPr>
          <w:rFonts w:hint="eastAsia" w:ascii="宋体" w:hAnsi="宋体"/>
          <w:color w:val="auto"/>
          <w:sz w:val="24"/>
        </w:rPr>
        <w:t>投标有效期不满足招标文件要求的</w:t>
      </w:r>
      <w:r>
        <w:rPr>
          <w:rFonts w:hint="eastAsia" w:ascii="宋体" w:hAnsi="宋体"/>
          <w:color w:val="auto"/>
          <w:sz w:val="24"/>
          <w:lang w:eastAsia="zh-CN"/>
        </w:rPr>
        <w:t>。</w:t>
      </w:r>
    </w:p>
    <w:p w14:paraId="3AE8EE41">
      <w:pPr>
        <w:spacing w:line="360" w:lineRule="auto"/>
        <w:ind w:firstLine="482" w:firstLineChars="200"/>
        <w:rPr>
          <w:rFonts w:hint="eastAsia" w:ascii="宋体" w:hAnsi="宋体"/>
          <w:b/>
          <w:bCs/>
          <w:color w:val="auto"/>
          <w:sz w:val="24"/>
          <w:lang w:val="en-US" w:eastAsia="zh-CN"/>
        </w:rPr>
      </w:pPr>
      <w:r>
        <w:rPr>
          <w:rFonts w:hint="eastAsia" w:ascii="宋体" w:hAnsi="宋体"/>
          <w:b/>
          <w:bCs/>
          <w:color w:val="auto"/>
          <w:sz w:val="24"/>
          <w:lang w:val="en-US" w:eastAsia="zh-CN"/>
        </w:rPr>
        <w:t>2.3技术要求：</w:t>
      </w:r>
    </w:p>
    <w:p w14:paraId="45A432D0">
      <w:pPr>
        <w:spacing w:line="360" w:lineRule="auto"/>
        <w:ind w:firstLine="480" w:firstLineChars="200"/>
        <w:rPr>
          <w:rFonts w:hint="eastAsia" w:ascii="宋体" w:hAnsi="宋体"/>
          <w:color w:val="auto"/>
          <w:sz w:val="24"/>
        </w:rPr>
      </w:pPr>
      <w:r>
        <w:rPr>
          <w:rFonts w:hint="eastAsia" w:ascii="宋体" w:hAnsi="宋体"/>
          <w:color w:val="auto"/>
          <w:sz w:val="24"/>
          <w:lang w:val="en-US" w:eastAsia="zh-CN"/>
        </w:rPr>
        <w:t>2.3.1</w:t>
      </w:r>
      <w:r>
        <w:rPr>
          <w:rFonts w:ascii="宋体" w:hAnsi="宋体"/>
          <w:color w:val="auto"/>
          <w:sz w:val="24"/>
        </w:rPr>
        <w:t>原则上投标文件未按规定的格式、内容和要求填写的；</w:t>
      </w:r>
    </w:p>
    <w:p w14:paraId="2883B58E">
      <w:pPr>
        <w:spacing w:line="360" w:lineRule="auto"/>
        <w:ind w:firstLine="463" w:firstLineChars="193"/>
        <w:rPr>
          <w:rFonts w:hint="eastAsia" w:ascii="宋体" w:hAnsi="宋体" w:cs="Times New Roman"/>
          <w:color w:val="auto"/>
          <w:sz w:val="24"/>
          <w:lang w:val="en-US" w:eastAsia="zh-CN"/>
        </w:rPr>
      </w:pPr>
      <w:r>
        <w:rPr>
          <w:rFonts w:hint="eastAsia" w:ascii="宋体" w:hAnsi="宋体"/>
          <w:color w:val="auto"/>
          <w:sz w:val="24"/>
          <w:lang w:val="en-US" w:eastAsia="zh-CN"/>
        </w:rPr>
        <w:t>2.3.2</w:t>
      </w:r>
      <w:r>
        <w:rPr>
          <w:rFonts w:hint="eastAsia" w:ascii="宋体" w:hAnsi="宋体" w:cs="Times New Roman"/>
          <w:color w:val="auto"/>
          <w:sz w:val="24"/>
          <w:lang w:val="zh-CN"/>
        </w:rPr>
        <w:t>投标文件未出现其他不满足招标文件条款内容且未出现招标文件规定的其他投标无效情形；</w:t>
      </w:r>
    </w:p>
    <w:p w14:paraId="1A3ECBE1">
      <w:pPr>
        <w:spacing w:line="360" w:lineRule="auto"/>
        <w:ind w:firstLine="463" w:firstLineChars="193"/>
        <w:rPr>
          <w:rFonts w:hint="eastAsia" w:ascii="宋体" w:hAnsi="宋体"/>
          <w:color w:val="auto"/>
          <w:sz w:val="24"/>
        </w:rPr>
      </w:pPr>
      <w:r>
        <w:rPr>
          <w:rFonts w:hint="eastAsia" w:ascii="宋体" w:hAnsi="宋体"/>
          <w:color w:val="auto"/>
          <w:sz w:val="24"/>
          <w:lang w:val="en-US" w:eastAsia="zh-CN"/>
        </w:rPr>
        <w:t>2.3.3</w:t>
      </w:r>
      <w:r>
        <w:rPr>
          <w:rFonts w:hint="eastAsia" w:ascii="宋体" w:hAnsi="宋体"/>
          <w:color w:val="auto"/>
          <w:sz w:val="24"/>
        </w:rPr>
        <w:t>不符合法律法规及招标文件中规定的其他实质性要求的。</w:t>
      </w:r>
    </w:p>
    <w:p w14:paraId="20F833FD">
      <w:pPr>
        <w:spacing w:line="360" w:lineRule="auto"/>
        <w:ind w:firstLine="465" w:firstLineChars="193"/>
        <w:rPr>
          <w:rFonts w:hint="eastAsia" w:ascii="宋体" w:hAnsi="宋体"/>
          <w:b/>
          <w:color w:val="auto"/>
          <w:sz w:val="24"/>
        </w:rPr>
      </w:pPr>
      <w:r>
        <w:rPr>
          <w:rFonts w:hint="eastAsia" w:ascii="宋体" w:hAnsi="宋体"/>
          <w:b/>
          <w:color w:val="auto"/>
          <w:sz w:val="24"/>
        </w:rPr>
        <w:t>3.投标人存在下列情况之一的，投标无效：</w:t>
      </w:r>
    </w:p>
    <w:p w14:paraId="578AC530">
      <w:pPr>
        <w:spacing w:line="360" w:lineRule="auto"/>
        <w:ind w:firstLine="486" w:firstLineChars="193"/>
        <w:rPr>
          <w:rFonts w:hint="eastAsia" w:ascii="宋体" w:hAnsi="宋体"/>
          <w:color w:val="auto"/>
          <w:sz w:val="24"/>
        </w:rPr>
      </w:pPr>
      <w:r>
        <w:rPr>
          <w:rFonts w:hint="eastAsia" w:ascii="宋体" w:hAnsi="宋体" w:cs="宋体"/>
          <w:color w:val="auto"/>
          <w:spacing w:val="6"/>
          <w:sz w:val="24"/>
        </w:rPr>
        <w:t>（1）</w:t>
      </w:r>
      <w:r>
        <w:rPr>
          <w:rFonts w:hint="eastAsia" w:ascii="宋体" w:hAnsi="宋体"/>
          <w:color w:val="auto"/>
          <w:sz w:val="24"/>
        </w:rPr>
        <w:t>不同投标人的投标文件由同一单位或者个人编制；</w:t>
      </w:r>
    </w:p>
    <w:p w14:paraId="4B695D08">
      <w:pPr>
        <w:spacing w:line="360" w:lineRule="auto"/>
        <w:ind w:firstLine="486" w:firstLineChars="193"/>
        <w:rPr>
          <w:rFonts w:hint="eastAsia" w:ascii="宋体" w:hAnsi="宋体"/>
          <w:color w:val="auto"/>
          <w:sz w:val="24"/>
        </w:rPr>
      </w:pPr>
      <w:r>
        <w:rPr>
          <w:rFonts w:hint="eastAsia" w:ascii="宋体" w:hAnsi="宋体" w:cs="宋体"/>
          <w:color w:val="auto"/>
          <w:spacing w:val="6"/>
          <w:sz w:val="24"/>
        </w:rPr>
        <w:t>（</w:t>
      </w:r>
      <w:r>
        <w:rPr>
          <w:rFonts w:hint="eastAsia" w:ascii="宋体" w:hAnsi="宋体" w:cs="宋体"/>
          <w:color w:val="auto"/>
          <w:spacing w:val="6"/>
          <w:sz w:val="24"/>
          <w:lang w:val="en-US" w:eastAsia="zh-CN"/>
        </w:rPr>
        <w:t>2</w:t>
      </w:r>
      <w:r>
        <w:rPr>
          <w:rFonts w:hint="eastAsia" w:ascii="宋体" w:hAnsi="宋体" w:cs="宋体"/>
          <w:color w:val="auto"/>
          <w:spacing w:val="6"/>
          <w:sz w:val="24"/>
        </w:rPr>
        <w:t>）</w:t>
      </w:r>
      <w:r>
        <w:rPr>
          <w:rFonts w:hint="eastAsia" w:ascii="宋体" w:hAnsi="宋体"/>
          <w:color w:val="auto"/>
          <w:sz w:val="24"/>
        </w:rPr>
        <w:t>不同投标人委托同一单位或者个人办理投标事宜；</w:t>
      </w:r>
    </w:p>
    <w:p w14:paraId="12AA0D3C">
      <w:pPr>
        <w:spacing w:line="360" w:lineRule="auto"/>
        <w:ind w:firstLine="486" w:firstLineChars="193"/>
        <w:rPr>
          <w:rFonts w:hint="eastAsia" w:ascii="宋体" w:hAnsi="宋体"/>
          <w:color w:val="auto"/>
          <w:sz w:val="24"/>
        </w:rPr>
      </w:pPr>
      <w:r>
        <w:rPr>
          <w:rFonts w:hint="eastAsia" w:ascii="宋体" w:hAnsi="宋体" w:cs="宋体"/>
          <w:color w:val="auto"/>
          <w:spacing w:val="6"/>
          <w:sz w:val="24"/>
        </w:rPr>
        <w:t>（</w:t>
      </w:r>
      <w:r>
        <w:rPr>
          <w:rFonts w:hint="eastAsia" w:ascii="宋体" w:hAnsi="宋体" w:cs="宋体"/>
          <w:color w:val="auto"/>
          <w:spacing w:val="6"/>
          <w:sz w:val="24"/>
          <w:lang w:val="en-US" w:eastAsia="zh-CN"/>
        </w:rPr>
        <w:t>3</w:t>
      </w:r>
      <w:r>
        <w:rPr>
          <w:rFonts w:hint="eastAsia" w:ascii="宋体" w:hAnsi="宋体" w:cs="宋体"/>
          <w:color w:val="auto"/>
          <w:spacing w:val="6"/>
          <w:sz w:val="24"/>
        </w:rPr>
        <w:t>）</w:t>
      </w:r>
      <w:r>
        <w:rPr>
          <w:rFonts w:hint="eastAsia" w:ascii="宋体" w:hAnsi="宋体"/>
          <w:color w:val="auto"/>
          <w:sz w:val="24"/>
        </w:rPr>
        <w:t>不同投标人的投标文件载明的项目管理成员或者联系人员为同一人；</w:t>
      </w:r>
    </w:p>
    <w:p w14:paraId="6956A298">
      <w:pPr>
        <w:spacing w:line="360" w:lineRule="auto"/>
        <w:ind w:firstLine="486" w:firstLineChars="193"/>
        <w:rPr>
          <w:rFonts w:hint="eastAsia" w:ascii="宋体" w:hAnsi="宋体"/>
          <w:color w:val="auto"/>
          <w:sz w:val="24"/>
        </w:rPr>
      </w:pPr>
      <w:r>
        <w:rPr>
          <w:rFonts w:hint="eastAsia" w:ascii="宋体" w:hAnsi="宋体" w:cs="宋体"/>
          <w:color w:val="auto"/>
          <w:spacing w:val="6"/>
          <w:sz w:val="24"/>
        </w:rPr>
        <w:t>（</w:t>
      </w:r>
      <w:r>
        <w:rPr>
          <w:rFonts w:hint="eastAsia" w:ascii="宋体" w:hAnsi="宋体" w:cs="宋体"/>
          <w:color w:val="auto"/>
          <w:spacing w:val="6"/>
          <w:sz w:val="24"/>
          <w:lang w:val="en-US" w:eastAsia="zh-CN"/>
        </w:rPr>
        <w:t>4</w:t>
      </w:r>
      <w:r>
        <w:rPr>
          <w:rFonts w:hint="eastAsia" w:ascii="宋体" w:hAnsi="宋体" w:cs="宋体"/>
          <w:color w:val="auto"/>
          <w:spacing w:val="6"/>
          <w:sz w:val="24"/>
        </w:rPr>
        <w:t>）</w:t>
      </w:r>
      <w:r>
        <w:rPr>
          <w:rFonts w:hint="eastAsia" w:ascii="宋体" w:hAnsi="宋体"/>
          <w:color w:val="auto"/>
          <w:sz w:val="24"/>
        </w:rPr>
        <w:t>不同投标人的投标文件异常一致或者投标报价呈规律性差异；</w:t>
      </w:r>
    </w:p>
    <w:p w14:paraId="362710BF">
      <w:pPr>
        <w:spacing w:line="360" w:lineRule="auto"/>
        <w:ind w:firstLine="486" w:firstLineChars="193"/>
        <w:rPr>
          <w:rFonts w:hint="eastAsia" w:ascii="宋体" w:hAnsi="宋体" w:eastAsia="宋体"/>
          <w:color w:val="auto"/>
          <w:sz w:val="24"/>
          <w:lang w:eastAsia="zh-CN"/>
        </w:rPr>
      </w:pPr>
      <w:r>
        <w:rPr>
          <w:rFonts w:hint="eastAsia" w:ascii="宋体" w:hAnsi="宋体" w:cs="宋体"/>
          <w:color w:val="auto"/>
          <w:spacing w:val="6"/>
          <w:sz w:val="24"/>
        </w:rPr>
        <w:t>（</w:t>
      </w:r>
      <w:r>
        <w:rPr>
          <w:rFonts w:hint="eastAsia" w:ascii="宋体" w:hAnsi="宋体" w:cs="宋体"/>
          <w:color w:val="auto"/>
          <w:spacing w:val="6"/>
          <w:sz w:val="24"/>
          <w:lang w:val="en-US" w:eastAsia="zh-CN"/>
        </w:rPr>
        <w:t>5</w:t>
      </w:r>
      <w:r>
        <w:rPr>
          <w:rFonts w:hint="eastAsia" w:ascii="宋体" w:hAnsi="宋体" w:cs="宋体"/>
          <w:color w:val="auto"/>
          <w:spacing w:val="6"/>
          <w:sz w:val="24"/>
        </w:rPr>
        <w:t>）</w:t>
      </w:r>
      <w:r>
        <w:rPr>
          <w:rFonts w:hint="eastAsia" w:ascii="宋体" w:hAnsi="宋体"/>
          <w:color w:val="auto"/>
          <w:sz w:val="24"/>
        </w:rPr>
        <w:t>不同投标人的投标文件相互混装</w:t>
      </w:r>
      <w:r>
        <w:rPr>
          <w:rFonts w:hint="eastAsia" w:ascii="宋体" w:hAnsi="宋体"/>
          <w:color w:val="auto"/>
          <w:sz w:val="24"/>
          <w:lang w:eastAsia="zh-CN"/>
        </w:rPr>
        <w:t>。</w:t>
      </w:r>
    </w:p>
    <w:p w14:paraId="700588F1">
      <w:pPr>
        <w:spacing w:line="360" w:lineRule="auto"/>
        <w:ind w:firstLine="465" w:firstLineChars="193"/>
        <w:rPr>
          <w:rFonts w:hint="eastAsia"/>
          <w:b/>
          <w:color w:val="auto"/>
          <w:sz w:val="24"/>
        </w:rPr>
      </w:pPr>
      <w:r>
        <w:rPr>
          <w:rFonts w:hint="eastAsia" w:ascii="宋体" w:hAnsi="宋体"/>
          <w:b/>
          <w:color w:val="auto"/>
          <w:sz w:val="24"/>
        </w:rPr>
        <w:t>4.</w:t>
      </w:r>
      <w:r>
        <w:rPr>
          <w:rFonts w:hint="eastAsia"/>
          <w:b/>
          <w:color w:val="auto"/>
          <w:sz w:val="24"/>
        </w:rPr>
        <w:t xml:space="preserve"> 澄清有关问题</w:t>
      </w:r>
    </w:p>
    <w:p w14:paraId="2D444DD0">
      <w:pPr>
        <w:spacing w:line="360" w:lineRule="auto"/>
        <w:ind w:firstLine="463" w:firstLineChars="193"/>
        <w:rPr>
          <w:rFonts w:hint="eastAsia" w:ascii="宋体" w:hAnsi="宋体"/>
          <w:color w:val="auto"/>
          <w:sz w:val="24"/>
        </w:rPr>
      </w:pPr>
      <w:r>
        <w:rPr>
          <w:rFonts w:hint="eastAsia"/>
          <w:color w:val="auto"/>
          <w:sz w:val="24"/>
        </w:rPr>
        <w:t>对其投标文件中含义不明确、对同类问题表达不一致或有明显文字和计算错误的内容，评标委员会可以书面形式要求投标人</w:t>
      </w:r>
      <w:r>
        <w:rPr>
          <w:rFonts w:hint="eastAsia"/>
          <w:color w:val="auto"/>
          <w:sz w:val="24"/>
          <w:lang w:val="en-US" w:eastAsia="zh-CN"/>
        </w:rPr>
        <w:t>做</w:t>
      </w:r>
      <w:r>
        <w:rPr>
          <w:rFonts w:hint="eastAsia"/>
          <w:color w:val="auto"/>
          <w:sz w:val="24"/>
          <w:shd w:val="clear" w:fill="FFFFFF"/>
        </w:rPr>
        <w:t>必要</w:t>
      </w:r>
      <w:r>
        <w:rPr>
          <w:rFonts w:hint="eastAsia"/>
          <w:color w:val="auto"/>
          <w:sz w:val="24"/>
        </w:rPr>
        <w:t>的澄清、说明或者补正。投标人的澄清、说明或者补正须采用书面形式，由法定代表人或其授权委托代理人签字，并声明将其作为投标文件的组成部分，但不得超出投标文件的范围或改变投标文件的实质性内容。</w:t>
      </w:r>
    </w:p>
    <w:p w14:paraId="78864B4F">
      <w:pPr>
        <w:spacing w:line="360" w:lineRule="auto"/>
        <w:ind w:firstLine="506" w:firstLineChars="200"/>
        <w:rPr>
          <w:rFonts w:hint="eastAsia" w:ascii="宋体" w:hAnsi="宋体"/>
          <w:b/>
          <w:color w:val="auto"/>
          <w:spacing w:val="6"/>
          <w:sz w:val="24"/>
        </w:rPr>
      </w:pPr>
      <w:r>
        <w:rPr>
          <w:rFonts w:hint="eastAsia" w:ascii="宋体" w:hAnsi="宋体"/>
          <w:b/>
          <w:color w:val="auto"/>
          <w:spacing w:val="6"/>
          <w:sz w:val="24"/>
        </w:rPr>
        <w:t xml:space="preserve"> </w:t>
      </w:r>
      <w:bookmarkStart w:id="106" w:name="hmcheck_8de002bd4946425da49fbfb7626531df"/>
      <w:r>
        <w:rPr>
          <w:rFonts w:hint="eastAsia" w:ascii="宋体" w:hAnsi="宋体"/>
          <w:b/>
          <w:color w:val="auto"/>
          <w:spacing w:val="6"/>
          <w:sz w:val="24"/>
          <w:shd w:val="clear" w:fill="FFFFFF"/>
        </w:rPr>
        <w:t>(</w:t>
      </w:r>
      <w:bookmarkEnd w:id="106"/>
      <w:r>
        <w:rPr>
          <w:rFonts w:hint="eastAsia" w:ascii="宋体" w:hAnsi="宋体"/>
          <w:b/>
          <w:color w:val="auto"/>
          <w:spacing w:val="6"/>
          <w:sz w:val="24"/>
        </w:rPr>
        <w:t>二)详细评审</w:t>
      </w:r>
    </w:p>
    <w:p w14:paraId="3F7CD724">
      <w:pPr>
        <w:spacing w:line="360" w:lineRule="auto"/>
        <w:ind w:firstLine="540" w:firstLineChars="225"/>
        <w:rPr>
          <w:rFonts w:hint="eastAsia" w:ascii="宋体" w:hAnsi="宋体"/>
          <w:b/>
          <w:color w:val="auto"/>
          <w:sz w:val="24"/>
        </w:rPr>
      </w:pPr>
      <w:r>
        <w:rPr>
          <w:rFonts w:hint="eastAsia" w:ascii="宋体" w:hAnsi="宋体"/>
          <w:color w:val="auto"/>
          <w:sz w:val="24"/>
        </w:rPr>
        <w:t>1.评委将对确定为实质上响应的投标文件进行审核，</w:t>
      </w:r>
      <w:r>
        <w:rPr>
          <w:rFonts w:ascii="宋体" w:hAnsi="宋体"/>
          <w:color w:val="auto"/>
          <w:sz w:val="24"/>
        </w:rPr>
        <w:t>投标文件如果出现计算或表达上的错误，修正错误的原则如下：</w:t>
      </w:r>
    </w:p>
    <w:p w14:paraId="134F5F78">
      <w:pPr>
        <w:spacing w:line="360" w:lineRule="auto"/>
        <w:ind w:firstLine="540" w:firstLineChars="225"/>
        <w:rPr>
          <w:rFonts w:hint="eastAsia" w:ascii="宋体" w:hAnsi="宋体" w:eastAsia="宋体"/>
          <w:color w:val="auto"/>
          <w:sz w:val="24"/>
        </w:rPr>
      </w:pPr>
      <w:r>
        <w:rPr>
          <w:rFonts w:hint="eastAsia" w:ascii="宋体" w:hAnsi="宋体" w:eastAsia="宋体"/>
          <w:color w:val="auto"/>
          <w:sz w:val="24"/>
        </w:rPr>
        <w:t>（1）投标文件中开标一览表（报价表）内容与投标文件中相应内容不一致的，以开标一览表（报价表）为准；</w:t>
      </w:r>
    </w:p>
    <w:p w14:paraId="4D1C1CAA">
      <w:pPr>
        <w:spacing w:line="360" w:lineRule="auto"/>
        <w:ind w:firstLine="540" w:firstLineChars="225"/>
        <w:rPr>
          <w:rFonts w:hint="eastAsia" w:ascii="宋体" w:hAnsi="宋体" w:eastAsia="宋体"/>
          <w:color w:val="auto"/>
          <w:sz w:val="24"/>
        </w:rPr>
      </w:pPr>
      <w:r>
        <w:rPr>
          <w:rFonts w:hint="eastAsia" w:ascii="宋体" w:hAnsi="宋体" w:eastAsia="宋体"/>
          <w:color w:val="auto"/>
          <w:sz w:val="24"/>
        </w:rPr>
        <w:t>（2）投标文件中的大写金额和小写金额不一致的，以大写金额为准；</w:t>
      </w:r>
    </w:p>
    <w:p w14:paraId="34F22C81">
      <w:pPr>
        <w:spacing w:line="360" w:lineRule="auto"/>
        <w:ind w:firstLine="540" w:firstLineChars="225"/>
        <w:rPr>
          <w:rFonts w:hint="eastAsia" w:ascii="宋体" w:hAnsi="宋体" w:eastAsia="宋体"/>
          <w:color w:val="auto"/>
          <w:sz w:val="24"/>
        </w:rPr>
      </w:pPr>
      <w:r>
        <w:rPr>
          <w:rFonts w:hint="eastAsia" w:ascii="宋体" w:hAnsi="宋体" w:eastAsia="宋体"/>
          <w:color w:val="auto"/>
          <w:sz w:val="24"/>
        </w:rPr>
        <w:t>（3）单价金额小数点或者百分比有明显错位的，以开标一览表的总价为准，并修改单价；</w:t>
      </w:r>
    </w:p>
    <w:p w14:paraId="75B75F53">
      <w:pPr>
        <w:spacing w:line="360" w:lineRule="auto"/>
        <w:ind w:firstLine="540" w:firstLineChars="225"/>
        <w:rPr>
          <w:rFonts w:hint="eastAsia" w:ascii="宋体" w:hAnsi="宋体" w:eastAsia="宋体"/>
          <w:color w:val="auto"/>
          <w:sz w:val="24"/>
        </w:rPr>
      </w:pPr>
      <w:r>
        <w:rPr>
          <w:rFonts w:hint="eastAsia" w:ascii="宋体" w:hAnsi="宋体" w:eastAsia="宋体"/>
          <w:color w:val="auto"/>
          <w:sz w:val="24"/>
        </w:rPr>
        <w:t>（4）总价金额与按单价汇总金额不一致的，以单价金额计算结果为准；</w:t>
      </w:r>
    </w:p>
    <w:p w14:paraId="5450E455">
      <w:pPr>
        <w:spacing w:line="360" w:lineRule="auto"/>
        <w:ind w:firstLine="540" w:firstLineChars="225"/>
        <w:rPr>
          <w:rFonts w:hint="eastAsia" w:ascii="宋体" w:hAnsi="宋体" w:eastAsia="宋体"/>
          <w:color w:val="auto"/>
          <w:sz w:val="24"/>
        </w:rPr>
      </w:pPr>
      <w:r>
        <w:rPr>
          <w:rFonts w:hint="eastAsia" w:ascii="宋体" w:hAnsi="宋体" w:eastAsia="宋体"/>
          <w:color w:val="auto"/>
          <w:sz w:val="24"/>
        </w:rPr>
        <w:t>（5）对不同文字文本投标文件的解释发生异议的，以中文文本为准。</w:t>
      </w:r>
    </w:p>
    <w:p w14:paraId="27E2FB37">
      <w:pPr>
        <w:spacing w:line="360" w:lineRule="auto"/>
        <w:ind w:firstLine="540" w:firstLineChars="225"/>
        <w:rPr>
          <w:rFonts w:hint="eastAsia" w:ascii="宋体" w:hAnsi="宋体" w:eastAsia="宋体"/>
          <w:color w:val="auto"/>
          <w:sz w:val="24"/>
        </w:rPr>
      </w:pPr>
      <w:r>
        <w:rPr>
          <w:rFonts w:hint="eastAsia" w:ascii="宋体" w:hAnsi="宋体" w:eastAsia="宋体"/>
          <w:color w:val="auto"/>
          <w:sz w:val="24"/>
        </w:rPr>
        <w:t>（6）按上述修正错误的原则及方法调整或修正后的投标报价，经投标人确认后，调整后的投标报价对投标人起约束作用；投标人不确认的，其投标无效。</w:t>
      </w:r>
    </w:p>
    <w:p w14:paraId="4DE83FF9">
      <w:pPr>
        <w:spacing w:line="360" w:lineRule="auto"/>
        <w:ind w:firstLine="480" w:firstLineChars="200"/>
        <w:rPr>
          <w:rFonts w:hint="eastAsia" w:ascii="宋体" w:hAnsi="宋体"/>
          <w:color w:val="auto"/>
          <w:sz w:val="24"/>
        </w:rPr>
      </w:pPr>
      <w:r>
        <w:rPr>
          <w:rFonts w:hint="eastAsia" w:ascii="宋体" w:hAnsi="宋体"/>
          <w:color w:val="auto"/>
          <w:sz w:val="24"/>
        </w:rPr>
        <w:t>2.评委将按上述修正错误的方法调整投标书中的投标报价，调整后的价格对投标人具有约束力。如果投标人不接受修正后的价格，则其投标将被拒绝，</w:t>
      </w:r>
      <w:r>
        <w:rPr>
          <w:rFonts w:ascii="宋体" w:hAnsi="宋体"/>
          <w:color w:val="auto"/>
          <w:sz w:val="24"/>
        </w:rPr>
        <w:t>其投标</w:t>
      </w:r>
      <w:r>
        <w:rPr>
          <w:rFonts w:hint="eastAsia" w:ascii="宋体" w:hAnsi="宋体"/>
          <w:color w:val="auto"/>
          <w:sz w:val="24"/>
        </w:rPr>
        <w:t>无效。</w:t>
      </w:r>
    </w:p>
    <w:p w14:paraId="48597CE3">
      <w:pPr>
        <w:spacing w:line="360" w:lineRule="auto"/>
        <w:ind w:firstLine="540" w:firstLineChars="225"/>
        <w:rPr>
          <w:rFonts w:hint="eastAsia" w:ascii="宋体" w:hAnsi="宋体" w:eastAsia="宋体"/>
          <w:color w:val="auto"/>
          <w:sz w:val="24"/>
        </w:rPr>
      </w:pPr>
      <w:r>
        <w:rPr>
          <w:rFonts w:hint="eastAsia" w:ascii="宋体" w:hAnsi="宋体"/>
          <w:color w:val="auto"/>
          <w:sz w:val="24"/>
        </w:rPr>
        <w:t>3.评标委员会认为投标人的报价明显低于其他通过符合性审</w:t>
      </w:r>
      <w:bookmarkStart w:id="107" w:name="hmcheck_55eb9893c8c34bdca9870830c035c4df"/>
      <w:r>
        <w:rPr>
          <w:rFonts w:hint="eastAsia" w:ascii="宋体" w:hAnsi="宋体"/>
          <w:color w:val="auto"/>
          <w:sz w:val="24"/>
          <w:shd w:val="clear" w:fill="FFFFFF"/>
        </w:rPr>
        <w:t>查</w:t>
      </w:r>
      <w:bookmarkEnd w:id="107"/>
      <w:r>
        <w:rPr>
          <w:rFonts w:hint="eastAsia" w:ascii="宋体" w:hAnsi="宋体"/>
          <w:color w:val="auto"/>
          <w:sz w:val="24"/>
        </w:rPr>
        <w:t>投标人的报价，有可能影响</w:t>
      </w:r>
      <w:r>
        <w:rPr>
          <w:rFonts w:hint="eastAsia" w:ascii="宋体" w:hAnsi="宋体"/>
          <w:color w:val="auto"/>
          <w:sz w:val="24"/>
          <w:lang w:val="en-US" w:eastAsia="zh-CN"/>
        </w:rPr>
        <w:t>服务</w:t>
      </w:r>
      <w:r>
        <w:rPr>
          <w:rFonts w:hint="eastAsia" w:ascii="宋体" w:hAnsi="宋体"/>
          <w:color w:val="auto"/>
          <w:sz w:val="24"/>
        </w:rPr>
        <w:t>质量或</w:t>
      </w:r>
      <w:r>
        <w:rPr>
          <w:rFonts w:hint="eastAsia" w:ascii="宋体" w:hAnsi="宋体" w:eastAsia="宋体"/>
          <w:color w:val="auto"/>
          <w:sz w:val="24"/>
        </w:rPr>
        <w:t>者不能诚信履约的，应当要求其在评标现场合理的时间内提供书面说明，必要时提交相关证明材料；投标人不能证明其报价合理性的，评标委员会应当将其作为无效投标处理。</w:t>
      </w:r>
      <w:bookmarkStart w:id="108" w:name="_Toc234638907"/>
    </w:p>
    <w:p w14:paraId="7736F7DF">
      <w:pPr>
        <w:spacing w:line="360" w:lineRule="auto"/>
        <w:ind w:firstLine="540" w:firstLineChars="225"/>
        <w:rPr>
          <w:rFonts w:hint="eastAsia" w:ascii="宋体" w:hAnsi="宋体" w:eastAsia="宋体"/>
          <w:color w:val="auto"/>
          <w:sz w:val="24"/>
          <w:lang w:val="en-US" w:eastAsia="zh-CN"/>
        </w:rPr>
      </w:pPr>
      <w:r>
        <w:rPr>
          <w:rFonts w:hint="eastAsia" w:ascii="宋体" w:hAnsi="宋体" w:eastAsia="宋体"/>
          <w:color w:val="auto"/>
          <w:sz w:val="24"/>
          <w:lang w:val="en-US" w:eastAsia="zh-CN"/>
        </w:rPr>
        <w:t>4.政府采购政策</w:t>
      </w:r>
    </w:p>
    <w:p w14:paraId="3F1D7B47">
      <w:pPr>
        <w:spacing w:line="360" w:lineRule="auto"/>
        <w:ind w:firstLine="540" w:firstLineChars="225"/>
        <w:rPr>
          <w:rFonts w:hint="eastAsia" w:ascii="宋体" w:hAnsi="宋体" w:eastAsia="宋体"/>
          <w:color w:val="auto"/>
          <w:sz w:val="24"/>
          <w:lang w:val="en-US" w:eastAsia="zh-CN"/>
        </w:rPr>
      </w:pPr>
      <w:r>
        <w:rPr>
          <w:rFonts w:hint="eastAsia" w:ascii="宋体" w:hAnsi="宋体" w:eastAsia="宋体"/>
          <w:color w:val="auto"/>
          <w:sz w:val="24"/>
          <w:lang w:val="en-US" w:eastAsia="zh-CN"/>
        </w:rPr>
        <w:t>4.1关于中小企业</w:t>
      </w:r>
    </w:p>
    <w:p w14:paraId="19C83BDC">
      <w:pPr>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rPr>
        <w:t>根据《国家统计局关于印发〈统计上大中小微型企业划分办法（2017）〉的通知》</w:t>
      </w:r>
      <w:bookmarkStart w:id="109" w:name="hmcheck_3ee4c4b7cd0e4f62822a9526e2fc201c"/>
      <w:r>
        <w:rPr>
          <w:rFonts w:hint="eastAsia" w:ascii="宋体" w:hAnsi="宋体" w:cs="宋体"/>
          <w:color w:val="auto"/>
          <w:sz w:val="24"/>
          <w:shd w:val="clear" w:fill="FFFFFF"/>
        </w:rPr>
        <w:t>(</w:t>
      </w:r>
      <w:bookmarkEnd w:id="109"/>
      <w:r>
        <w:rPr>
          <w:rFonts w:hint="eastAsia" w:ascii="宋体" w:hAnsi="宋体" w:cs="宋体"/>
          <w:color w:val="auto"/>
          <w:sz w:val="24"/>
        </w:rPr>
        <w:t>国统字〔2017〕213号)、《政府采购促进中小企业发展管理办法》</w:t>
      </w:r>
      <w:r>
        <w:rPr>
          <w:rFonts w:hint="eastAsia" w:ascii="宋体" w:hAnsi="宋体" w:cs="宋体"/>
          <w:color w:val="auto"/>
          <w:sz w:val="24"/>
          <w:lang w:eastAsia="zh-CN"/>
        </w:rPr>
        <w:t>（财库〔2020〕46 号）</w:t>
      </w:r>
      <w:r>
        <w:rPr>
          <w:rFonts w:hint="eastAsia" w:ascii="宋体" w:hAnsi="宋体" w:cs="宋体"/>
          <w:color w:val="auto"/>
          <w:sz w:val="24"/>
        </w:rPr>
        <w:t>的规定)和《财政部关于进一步加大政府采购支持中小企业力度的通知》</w:t>
      </w:r>
      <w:r>
        <w:rPr>
          <w:rFonts w:hint="eastAsia" w:ascii="宋体" w:hAnsi="宋体" w:cs="宋体"/>
          <w:color w:val="auto"/>
          <w:sz w:val="24"/>
          <w:lang w:eastAsia="zh-CN"/>
        </w:rPr>
        <w:t>（财库〔2022〕19号）</w:t>
      </w:r>
      <w:r>
        <w:rPr>
          <w:rFonts w:hint="eastAsia" w:ascii="宋体" w:hAnsi="宋体" w:cs="宋体"/>
          <w:color w:val="auto"/>
          <w:sz w:val="24"/>
        </w:rPr>
        <w:t>文件等现行相关法律法规规定，对符合条件的</w:t>
      </w:r>
      <w:r>
        <w:rPr>
          <w:rFonts w:hint="eastAsia" w:ascii="宋体" w:hAnsi="宋体" w:eastAsia="宋体" w:cs="宋体"/>
          <w:color w:val="auto"/>
          <w:sz w:val="24"/>
          <w:szCs w:val="24"/>
          <w:shd w:val="clear" w:color="auto" w:fill="FFFFFF"/>
        </w:rPr>
        <w:t>小微企业价格扣除优惠比例</w:t>
      </w:r>
      <w:r>
        <w:rPr>
          <w:rFonts w:hint="eastAsia" w:ascii="宋体" w:hAnsi="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10%</w:t>
      </w:r>
      <w:r>
        <w:rPr>
          <w:rFonts w:hint="eastAsia" w:ascii="宋体" w:hAnsi="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大中企业与小微企业组成联合体评审优惠比例</w:t>
      </w:r>
      <w:r>
        <w:rPr>
          <w:rFonts w:hint="eastAsia" w:ascii="宋体" w:hAnsi="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4%、大中企业向小微企业合同分包评审优惠比例</w:t>
      </w:r>
      <w:r>
        <w:rPr>
          <w:rFonts w:hint="eastAsia" w:ascii="宋体" w:hAnsi="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4%</w:t>
      </w:r>
      <w:r>
        <w:rPr>
          <w:rFonts w:hint="eastAsia" w:ascii="宋体" w:hAnsi="宋体" w:cs="宋体"/>
          <w:color w:val="auto"/>
          <w:sz w:val="24"/>
          <w:szCs w:val="24"/>
          <w:shd w:val="clear" w:color="auto" w:fill="FFFFFF"/>
          <w:lang w:eastAsia="zh-CN"/>
        </w:rPr>
        <w:t>，</w:t>
      </w:r>
      <w:r>
        <w:rPr>
          <w:rFonts w:hint="eastAsia" w:ascii="宋体" w:hAnsi="宋体" w:cs="宋体"/>
          <w:color w:val="auto"/>
          <w:sz w:val="24"/>
        </w:rPr>
        <w:t>用扣除后的投标报价参与评审。</w:t>
      </w:r>
    </w:p>
    <w:p w14:paraId="4951DCC3">
      <w:pPr>
        <w:spacing w:line="360" w:lineRule="auto"/>
        <w:ind w:firstLine="540" w:firstLineChars="225"/>
        <w:rPr>
          <w:rFonts w:hint="eastAsia" w:ascii="宋体" w:hAnsi="宋体" w:eastAsia="宋体"/>
          <w:color w:val="FF0000"/>
          <w:sz w:val="24"/>
          <w:lang w:val="en-US" w:eastAsia="zh-CN"/>
        </w:rPr>
      </w:pPr>
      <w:r>
        <w:rPr>
          <w:rFonts w:hint="eastAsia" w:ascii="宋体" w:hAnsi="宋体" w:cs="宋体"/>
          <w:color w:val="auto"/>
          <w:sz w:val="24"/>
        </w:rPr>
        <w:t>注：请各投标人根据《政府采购促进中小企业发展管理办法》</w:t>
      </w:r>
      <w:r>
        <w:rPr>
          <w:rFonts w:hint="eastAsia" w:ascii="宋体" w:hAnsi="宋体" w:cs="宋体"/>
          <w:color w:val="auto"/>
          <w:sz w:val="24"/>
          <w:lang w:eastAsia="zh-CN"/>
        </w:rPr>
        <w:t>（财库〔2020〕46 号）</w:t>
      </w:r>
      <w:r>
        <w:rPr>
          <w:rFonts w:hint="eastAsia" w:ascii="宋体" w:hAnsi="宋体" w:cs="宋体"/>
          <w:color w:val="auto"/>
          <w:sz w:val="24"/>
        </w:rPr>
        <w:t>的规定，提供《中小企业声明函》，未提供的在价格评审时不对投标报价进行扣除。投标人对《中小企业声明函》的真实性负责，如有虚假，自行承担相应责任。</w:t>
      </w:r>
    </w:p>
    <w:p w14:paraId="22E30E75">
      <w:pPr>
        <w:spacing w:line="360" w:lineRule="auto"/>
        <w:ind w:firstLine="540" w:firstLineChars="225"/>
        <w:rPr>
          <w:rFonts w:hint="eastAsia" w:ascii="宋体" w:hAnsi="宋体" w:eastAsia="宋体"/>
          <w:color w:val="auto"/>
          <w:sz w:val="24"/>
          <w:lang w:val="en-US" w:eastAsia="zh-CN"/>
        </w:rPr>
      </w:pPr>
      <w:r>
        <w:rPr>
          <w:rFonts w:hint="eastAsia" w:ascii="宋体" w:hAnsi="宋体" w:eastAsia="宋体"/>
          <w:color w:val="auto"/>
          <w:sz w:val="24"/>
          <w:lang w:val="en-US" w:eastAsia="zh-CN"/>
        </w:rPr>
        <w:t>4.2监狱企业</w:t>
      </w:r>
    </w:p>
    <w:p w14:paraId="3E5721E9">
      <w:pPr>
        <w:spacing w:line="360" w:lineRule="auto"/>
        <w:ind w:firstLine="540" w:firstLineChars="225"/>
        <w:rPr>
          <w:rFonts w:hint="eastAsia" w:ascii="宋体" w:hAnsi="宋体" w:eastAsia="宋体"/>
          <w:color w:val="auto"/>
          <w:sz w:val="24"/>
          <w:lang w:val="en-US" w:eastAsia="zh-CN"/>
        </w:rPr>
      </w:pPr>
      <w:r>
        <w:rPr>
          <w:rFonts w:hint="eastAsia" w:ascii="宋体" w:hAnsi="宋体" w:eastAsia="宋体"/>
          <w:color w:val="auto"/>
          <w:sz w:val="24"/>
          <w:lang w:val="en-US" w:eastAsia="zh-CN"/>
        </w:rPr>
        <w:t>根据《关于政府采购支持监狱企业发展有关问题的通知》（财库〔2014〕68号）及《云南省财政厅关于促进政府采购公平竞争优化营商环境的实施意见》（云财规〔2019〕5号）文件等现行相关法律法规规定，监狱企业优惠政策，监狱企业参与本项目投标时，提供由省级以上监狱管理局、戒毒管理局</w:t>
      </w:r>
      <w:bookmarkStart w:id="110" w:name="hmcheck_ff649d0c4c31483783511ee5f03879ea"/>
      <w:r>
        <w:rPr>
          <w:rFonts w:hint="eastAsia" w:ascii="宋体" w:hAnsi="宋体" w:eastAsia="宋体"/>
          <w:color w:val="auto"/>
          <w:sz w:val="24"/>
          <w:shd w:val="clear" w:fill="FFFFFF"/>
          <w:lang w:val="en-US" w:eastAsia="zh-CN"/>
        </w:rPr>
        <w:t>(</w:t>
      </w:r>
      <w:bookmarkEnd w:id="110"/>
      <w:r>
        <w:rPr>
          <w:rFonts w:hint="eastAsia" w:ascii="宋体" w:hAnsi="宋体" w:eastAsia="宋体"/>
          <w:color w:val="auto"/>
          <w:sz w:val="24"/>
          <w:lang w:val="en-US" w:eastAsia="zh-CN"/>
        </w:rPr>
        <w:t>含新疆生产建设兵团)出具的属于监狱企业的证明文件的，视同小型、微型企业。</w:t>
      </w:r>
    </w:p>
    <w:p w14:paraId="41EC949D">
      <w:pPr>
        <w:spacing w:line="360" w:lineRule="auto"/>
        <w:ind w:firstLine="540" w:firstLineChars="225"/>
        <w:rPr>
          <w:rFonts w:hint="eastAsia" w:ascii="宋体" w:hAnsi="宋体" w:eastAsia="宋体"/>
          <w:color w:val="auto"/>
          <w:sz w:val="24"/>
          <w:lang w:val="en-US" w:eastAsia="zh-CN"/>
        </w:rPr>
      </w:pPr>
      <w:r>
        <w:rPr>
          <w:rFonts w:hint="eastAsia" w:ascii="宋体" w:hAnsi="宋体" w:eastAsia="宋体"/>
          <w:color w:val="auto"/>
          <w:sz w:val="24"/>
          <w:lang w:val="en-US" w:eastAsia="zh-CN"/>
        </w:rPr>
        <w:t>4.3残疾人福利性单位</w:t>
      </w:r>
    </w:p>
    <w:p w14:paraId="001F56E2">
      <w:pPr>
        <w:spacing w:line="360" w:lineRule="auto"/>
        <w:ind w:firstLine="540" w:firstLineChars="225"/>
        <w:rPr>
          <w:rFonts w:hint="eastAsia" w:ascii="宋体" w:hAnsi="宋体" w:eastAsia="宋体"/>
          <w:color w:val="auto"/>
          <w:sz w:val="24"/>
          <w:lang w:val="en-US" w:eastAsia="zh-CN"/>
        </w:rPr>
      </w:pPr>
      <w:r>
        <w:rPr>
          <w:rFonts w:hint="eastAsia" w:ascii="宋体" w:hAnsi="宋体" w:eastAsia="宋体"/>
          <w:color w:val="auto"/>
          <w:sz w:val="24"/>
          <w:lang w:val="en-US" w:eastAsia="zh-CN"/>
        </w:rPr>
        <w:t>根据《关于促进残疾人就业政府采购政策的通知》（财库〔2017〕141号）及《云南省财政厅关于促进政府采购公平竞争优化营商环境的实施意见》（云财规〔2019〕5号）文件等现行相关法律法规规定，残疾人福利性单位优惠政策，残疾人福利性单位参与本项目投标时，提供《残疾人福利性单位声明函》并对声明的真实性负责，视同小型、微型企业。</w:t>
      </w:r>
    </w:p>
    <w:p w14:paraId="6B2F91F0">
      <w:pPr>
        <w:spacing w:line="360" w:lineRule="auto"/>
        <w:ind w:firstLine="542" w:firstLineChars="225"/>
        <w:rPr>
          <w:rFonts w:hint="eastAsia" w:ascii="宋体" w:hAnsi="宋体" w:eastAsia="宋体"/>
          <w:color w:val="auto"/>
          <w:sz w:val="24"/>
          <w:lang w:val="en-US" w:eastAsia="zh-CN"/>
        </w:rPr>
      </w:pPr>
      <w:r>
        <w:rPr>
          <w:rFonts w:hint="eastAsia" w:ascii="宋体" w:hAnsi="宋体" w:eastAsia="宋体" w:cs="宋体"/>
          <w:b/>
          <w:bCs/>
          <w:color w:val="auto"/>
          <w:sz w:val="24"/>
        </w:rPr>
        <w:t>注：对于同时属于中小企业、监狱企业或残疾人福利性单位的投标人，不重复进行投标报价扣除。</w:t>
      </w:r>
    </w:p>
    <w:p w14:paraId="7D8901C0">
      <w:pPr>
        <w:pStyle w:val="10"/>
        <w:spacing w:after="0"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.4节能、环境标志产品</w:t>
      </w:r>
    </w:p>
    <w:p w14:paraId="7344A2CA">
      <w:pPr>
        <w:pStyle w:val="10"/>
        <w:spacing w:after="0"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.4.1节能产品是指列入财政部和</w:t>
      </w:r>
      <w:bookmarkStart w:id="111" w:name="hmcheck_2da439b6fc754d9daa5fdab318649c59"/>
      <w:r>
        <w:rPr>
          <w:rFonts w:hint="eastAsia" w:ascii="宋体" w:hAnsi="宋体" w:eastAsia="宋体" w:cs="宋体"/>
          <w:color w:val="auto"/>
          <w:sz w:val="24"/>
          <w:szCs w:val="24"/>
          <w:shd w:val="clear" w:fill="FFFFFF"/>
        </w:rPr>
        <w:t>国家发改委</w:t>
      </w:r>
      <w:bookmarkEnd w:id="111"/>
      <w:r>
        <w:rPr>
          <w:rFonts w:hint="eastAsia" w:ascii="宋体" w:hAnsi="宋体" w:eastAsia="宋体" w:cs="宋体"/>
          <w:color w:val="auto"/>
          <w:sz w:val="24"/>
          <w:szCs w:val="24"/>
        </w:rPr>
        <w:t>公布的《节能产品政府采购品目清单》中的产品。政府强制采购节能产品是指《节能产品政府采购品目清单》中以“★”标注类别的产品。</w:t>
      </w:r>
    </w:p>
    <w:p w14:paraId="061E6A5E">
      <w:pPr>
        <w:pStyle w:val="10"/>
        <w:spacing w:after="0"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.4.2环境标志产品是指列入财政部、生态环境部公布的《环境标志产品政府采购品目清单》中的产品。</w:t>
      </w:r>
    </w:p>
    <w:p w14:paraId="0290C896">
      <w:pPr>
        <w:pStyle w:val="10"/>
        <w:spacing w:after="0"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.4.3本项目采购内容中若有政府强制采</w:t>
      </w:r>
      <w:bookmarkStart w:id="112" w:name="hmcheck_ba918220af3c46a289422152a1a6ec4d"/>
      <w:r>
        <w:rPr>
          <w:rFonts w:hint="eastAsia" w:ascii="宋体" w:hAnsi="宋体" w:eastAsia="宋体" w:cs="宋体"/>
          <w:color w:val="auto"/>
          <w:sz w:val="24"/>
          <w:szCs w:val="24"/>
          <w:shd w:val="clear" w:fill="FFFFFF"/>
        </w:rPr>
        <w:t>购</w:t>
      </w:r>
      <w:bookmarkEnd w:id="112"/>
      <w:r>
        <w:rPr>
          <w:rFonts w:hint="eastAsia" w:ascii="宋体" w:hAnsi="宋体" w:eastAsia="宋体" w:cs="宋体"/>
          <w:color w:val="auto"/>
          <w:sz w:val="24"/>
          <w:szCs w:val="24"/>
        </w:rPr>
        <w:t>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14:paraId="300FF36B">
      <w:pPr>
        <w:pStyle w:val="10"/>
        <w:spacing w:after="0"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.5涉及商品包装或快递包装的，按照《财政部办公厅、生态环境部办公厅、国家邮政局办公室关于印发&lt;商品包装政府采购需求标准（试行）&gt;、&lt;快递包装政府采购需求标准（试行）&gt;的通知》</w:t>
      </w:r>
      <w:r>
        <w:rPr>
          <w:rFonts w:hint="eastAsia" w:ascii="宋体" w:hAnsi="宋体" w:cs="宋体"/>
          <w:color w:val="auto"/>
          <w:sz w:val="24"/>
          <w:szCs w:val="24"/>
          <w:lang w:eastAsia="zh-CN"/>
        </w:rPr>
        <w:t>（财办库〔2020〕123号）</w:t>
      </w:r>
      <w:r>
        <w:rPr>
          <w:rFonts w:hint="eastAsia" w:ascii="宋体" w:hAnsi="宋体" w:eastAsia="宋体" w:cs="宋体"/>
          <w:color w:val="auto"/>
          <w:sz w:val="24"/>
          <w:szCs w:val="24"/>
        </w:rPr>
        <w:t>要求执行。</w:t>
      </w:r>
    </w:p>
    <w:p w14:paraId="2C7CE1A4">
      <w:pPr>
        <w:pStyle w:val="10"/>
        <w:spacing w:after="0" w:line="360" w:lineRule="auto"/>
        <w:ind w:firstLine="484" w:firstLineChars="202"/>
        <w:rPr>
          <w:rFonts w:hint="eastAsia"/>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.6强制或优先采购环境标志产品、节能产品的相关规定：按照《关于调整优化节能产品、环境标志产品政府采购执行机制的通知》</w:t>
      </w:r>
      <w:r>
        <w:rPr>
          <w:rFonts w:hint="eastAsia" w:ascii="宋体" w:hAnsi="宋体" w:cs="宋体"/>
          <w:color w:val="auto"/>
          <w:sz w:val="24"/>
          <w:szCs w:val="24"/>
          <w:lang w:eastAsia="zh-CN"/>
        </w:rPr>
        <w:t>（财库〔2019〕9号）</w:t>
      </w:r>
      <w:r>
        <w:rPr>
          <w:rFonts w:hint="eastAsia" w:ascii="宋体" w:hAnsi="宋体" w:eastAsia="宋体" w:cs="宋体"/>
          <w:color w:val="auto"/>
          <w:sz w:val="24"/>
          <w:szCs w:val="24"/>
        </w:rPr>
        <w:t>、《关于印发环境标志产品政府采购品目清单的通知》</w:t>
      </w:r>
      <w:r>
        <w:rPr>
          <w:rFonts w:hint="eastAsia" w:ascii="宋体" w:hAnsi="宋体" w:cs="宋体"/>
          <w:color w:val="auto"/>
          <w:sz w:val="24"/>
          <w:szCs w:val="24"/>
          <w:lang w:eastAsia="zh-CN"/>
        </w:rPr>
        <w:t>（财库〔2019〕18号）</w:t>
      </w:r>
      <w:r>
        <w:rPr>
          <w:rFonts w:hint="eastAsia" w:ascii="宋体" w:hAnsi="宋体" w:eastAsia="宋体" w:cs="宋体"/>
          <w:color w:val="auto"/>
          <w:sz w:val="24"/>
          <w:szCs w:val="24"/>
        </w:rPr>
        <w:t>、《关于印发节能产品政府采购品目清单的通知》</w:t>
      </w:r>
      <w:r>
        <w:rPr>
          <w:rFonts w:hint="eastAsia" w:ascii="宋体" w:hAnsi="宋体" w:cs="宋体"/>
          <w:color w:val="auto"/>
          <w:sz w:val="24"/>
          <w:szCs w:val="24"/>
          <w:lang w:eastAsia="zh-CN"/>
        </w:rPr>
        <w:t>（财库〔2019〕19号）</w:t>
      </w:r>
      <w:r>
        <w:rPr>
          <w:rFonts w:hint="eastAsia" w:ascii="宋体" w:hAnsi="宋体" w:eastAsia="宋体" w:cs="宋体"/>
          <w:color w:val="auto"/>
          <w:sz w:val="24"/>
          <w:szCs w:val="24"/>
        </w:rPr>
        <w:t>、《市场监管总局关于发布参与实施政府采购节能产品、环境标志产品认证机构名录的公告》（2019年第16号）等文件要求，对政府采购节能、环境标志品目清单内的产品实施优先采购。</w:t>
      </w:r>
    </w:p>
    <w:p w14:paraId="2F054138">
      <w:pPr>
        <w:numPr>
          <w:ilvl w:val="0"/>
          <w:numId w:val="0"/>
        </w:numPr>
        <w:adjustRightInd w:val="0"/>
        <w:snapToGrid w:val="0"/>
        <w:spacing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rPr>
        <w:t>详细评审：</w:t>
      </w:r>
    </w:p>
    <w:tbl>
      <w:tblPr>
        <w:tblStyle w:val="26"/>
        <w:tblW w:w="97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168"/>
        <w:gridCol w:w="1518"/>
        <w:gridCol w:w="6210"/>
      </w:tblGrid>
      <w:tr w14:paraId="0B1FE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9712" w:type="dxa"/>
            <w:gridSpan w:val="4"/>
            <w:vAlign w:val="center"/>
          </w:tcPr>
          <w:p w14:paraId="41213008">
            <w:pPr>
              <w:jc w:val="center"/>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rPr>
              <w:t>.1 详细评审内容</w:t>
            </w:r>
          </w:p>
        </w:tc>
      </w:tr>
      <w:tr w14:paraId="6449B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84" w:type="dxa"/>
            <w:gridSpan w:val="2"/>
            <w:vAlign w:val="center"/>
          </w:tcPr>
          <w:p w14:paraId="134F915C">
            <w:pPr>
              <w:jc w:val="center"/>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b/>
                <w:color w:val="auto"/>
                <w:sz w:val="24"/>
                <w:szCs w:val="24"/>
              </w:rPr>
              <w:t>条款号</w:t>
            </w:r>
          </w:p>
        </w:tc>
        <w:tc>
          <w:tcPr>
            <w:tcW w:w="1518" w:type="dxa"/>
            <w:vAlign w:val="center"/>
          </w:tcPr>
          <w:p w14:paraId="10B61F34">
            <w:pPr>
              <w:jc w:val="center"/>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b/>
                <w:color w:val="auto"/>
                <w:sz w:val="24"/>
                <w:szCs w:val="24"/>
              </w:rPr>
              <w:t>评分因素</w:t>
            </w:r>
          </w:p>
        </w:tc>
        <w:tc>
          <w:tcPr>
            <w:tcW w:w="6210" w:type="dxa"/>
            <w:vAlign w:val="center"/>
          </w:tcPr>
          <w:p w14:paraId="6378CF52">
            <w:pPr>
              <w:jc w:val="center"/>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b/>
                <w:color w:val="auto"/>
                <w:sz w:val="24"/>
                <w:szCs w:val="24"/>
              </w:rPr>
              <w:t>评分标准</w:t>
            </w:r>
          </w:p>
        </w:tc>
      </w:tr>
      <w:tr w14:paraId="7303B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1984" w:type="dxa"/>
            <w:gridSpan w:val="2"/>
            <w:vAlign w:val="center"/>
          </w:tcPr>
          <w:p w14:paraId="392DF3DA">
            <w:pPr>
              <w:jc w:val="center"/>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5.1.1</w:t>
            </w:r>
          </w:p>
        </w:tc>
        <w:tc>
          <w:tcPr>
            <w:tcW w:w="1518" w:type="dxa"/>
            <w:vAlign w:val="center"/>
          </w:tcPr>
          <w:p w14:paraId="153C5426">
            <w:pPr>
              <w:jc w:val="center"/>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分值构成</w:t>
            </w:r>
          </w:p>
        </w:tc>
        <w:tc>
          <w:tcPr>
            <w:tcW w:w="6210" w:type="dxa"/>
            <w:vAlign w:val="center"/>
          </w:tcPr>
          <w:p w14:paraId="68E5CFF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采用综合评估法：满分100分</w:t>
            </w:r>
          </w:p>
          <w:p w14:paraId="67D51E8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本次招标评标</w:t>
            </w:r>
            <w:bookmarkStart w:id="113" w:name="hmcheck_360fecce4efc446b900b17be1f75c09a"/>
            <w:r>
              <w:rPr>
                <w:rFonts w:hint="eastAsia" w:asciiTheme="minorEastAsia" w:hAnsiTheme="minorEastAsia" w:eastAsiaTheme="minorEastAsia" w:cstheme="minorEastAsia"/>
                <w:b w:val="0"/>
                <w:bCs w:val="0"/>
                <w:color w:val="auto"/>
                <w:kern w:val="2"/>
                <w:sz w:val="24"/>
                <w:szCs w:val="24"/>
                <w:shd w:val="clear" w:fill="FFFFFF"/>
                <w:lang w:val="en-US" w:eastAsia="zh-CN" w:bidi="ar-SA"/>
              </w:rPr>
              <w:t>采用为</w:t>
            </w:r>
            <w:bookmarkEnd w:id="113"/>
            <w:r>
              <w:rPr>
                <w:rFonts w:hint="eastAsia" w:asciiTheme="minorEastAsia" w:hAnsiTheme="minorEastAsia" w:eastAsiaTheme="minorEastAsia" w:cstheme="minorEastAsia"/>
                <w:b w:val="0"/>
                <w:bCs w:val="0"/>
                <w:color w:val="auto"/>
                <w:kern w:val="2"/>
                <w:sz w:val="24"/>
                <w:szCs w:val="24"/>
                <w:lang w:val="en-US" w:eastAsia="zh-CN" w:bidi="ar-SA"/>
              </w:rPr>
              <w:t>综合评估法，即：投标文件满足采购文件全部实质性要求，且按照评审因素的量化指标评审得分最高的供应商为中标候选人的评标方法。</w:t>
            </w:r>
          </w:p>
        </w:tc>
      </w:tr>
      <w:tr w14:paraId="6FC0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816" w:type="dxa"/>
            <w:vMerge w:val="restart"/>
            <w:vAlign w:val="center"/>
          </w:tcPr>
          <w:p w14:paraId="32945F9F">
            <w:pPr>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 xml:space="preserve">5.1.2 </w:t>
            </w:r>
          </w:p>
        </w:tc>
        <w:tc>
          <w:tcPr>
            <w:tcW w:w="1168" w:type="dxa"/>
            <w:vAlign w:val="center"/>
          </w:tcPr>
          <w:p w14:paraId="53ACEA18">
            <w:pPr>
              <w:jc w:val="center"/>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（一）</w:t>
            </w:r>
          </w:p>
          <w:p w14:paraId="7D838CC6">
            <w:pPr>
              <w:jc w:val="center"/>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投标报价得分（满分30分）</w:t>
            </w:r>
          </w:p>
        </w:tc>
        <w:tc>
          <w:tcPr>
            <w:tcW w:w="1518" w:type="dxa"/>
            <w:vAlign w:val="center"/>
          </w:tcPr>
          <w:p w14:paraId="23E044AA">
            <w:pPr>
              <w:jc w:val="center"/>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投标报价（满分30分）</w:t>
            </w:r>
          </w:p>
        </w:tc>
        <w:tc>
          <w:tcPr>
            <w:tcW w:w="6210" w:type="dxa"/>
            <w:vAlign w:val="top"/>
          </w:tcPr>
          <w:p w14:paraId="49CC308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投</w:t>
            </w:r>
            <w:bookmarkStart w:id="114" w:name="hmcheck_68b3e2820ab04871837decb2e7024126"/>
            <w:r>
              <w:rPr>
                <w:rFonts w:hint="eastAsia" w:asciiTheme="minorEastAsia" w:hAnsiTheme="minorEastAsia" w:eastAsiaTheme="minorEastAsia" w:cstheme="minorEastAsia"/>
                <w:b/>
                <w:bCs/>
                <w:color w:val="auto"/>
                <w:kern w:val="2"/>
                <w:sz w:val="24"/>
                <w:szCs w:val="24"/>
                <w:shd w:val="clear" w:fill="FFFFFF"/>
                <w:lang w:val="en-US" w:eastAsia="zh-CN" w:bidi="ar-SA"/>
              </w:rPr>
              <w:t>投标</w:t>
            </w:r>
            <w:bookmarkEnd w:id="114"/>
            <w:r>
              <w:rPr>
                <w:rFonts w:hint="eastAsia" w:asciiTheme="minorEastAsia" w:hAnsiTheme="minorEastAsia" w:eastAsiaTheme="minorEastAsia" w:cstheme="minorEastAsia"/>
                <w:b/>
                <w:bCs/>
                <w:color w:val="auto"/>
                <w:kern w:val="2"/>
                <w:sz w:val="24"/>
                <w:szCs w:val="24"/>
                <w:lang w:val="en-US" w:eastAsia="zh-CN" w:bidi="ar-SA"/>
              </w:rPr>
              <w:t>报价的评分方法：报价得分按照低价优先法计算，即满足采购文件要求且投标报价最低的供应商报价为评标基准价，其价格分为满分。</w:t>
            </w:r>
          </w:p>
          <w:p w14:paraId="582458D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其他供应商的</w:t>
            </w:r>
            <w:bookmarkStart w:id="115" w:name="hmcheck_86996c598a77483eb0e452bb66faaf18"/>
            <w:r>
              <w:rPr>
                <w:rFonts w:hint="eastAsia" w:asciiTheme="minorEastAsia" w:hAnsiTheme="minorEastAsia" w:eastAsiaTheme="minorEastAsia" w:cstheme="minorEastAsia"/>
                <w:b/>
                <w:bCs/>
                <w:color w:val="auto"/>
                <w:kern w:val="2"/>
                <w:sz w:val="24"/>
                <w:szCs w:val="24"/>
                <w:shd w:val="clear" w:fill="FFFFFF"/>
                <w:lang w:val="en-US" w:eastAsia="zh-CN" w:bidi="ar-SA"/>
              </w:rPr>
              <w:t>价格分</w:t>
            </w:r>
            <w:bookmarkEnd w:id="115"/>
            <w:r>
              <w:rPr>
                <w:rFonts w:hint="eastAsia" w:asciiTheme="minorEastAsia" w:hAnsiTheme="minorEastAsia" w:eastAsiaTheme="minorEastAsia" w:cstheme="minorEastAsia"/>
                <w:b/>
                <w:bCs/>
                <w:color w:val="auto"/>
                <w:kern w:val="2"/>
                <w:sz w:val="24"/>
                <w:szCs w:val="24"/>
                <w:lang w:val="en-US" w:eastAsia="zh-CN" w:bidi="ar-SA"/>
              </w:rPr>
              <w:t>统一按照下列公式计算：</w:t>
            </w:r>
          </w:p>
          <w:p w14:paraId="4F8A6DE6">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投标报价得分=（评标基准价/投标报价）×30，如此类推，计算出所有投标报价得分。（小数点后保留两位</w:t>
            </w:r>
            <w:r>
              <w:rPr>
                <w:rFonts w:hint="eastAsia" w:asciiTheme="minorEastAsia" w:hAnsiTheme="minorEastAsia" w:eastAsiaTheme="minorEastAsia" w:cstheme="minorEastAsia"/>
                <w:b w:val="0"/>
                <w:bCs w:val="0"/>
                <w:color w:val="auto"/>
                <w:kern w:val="2"/>
                <w:sz w:val="24"/>
                <w:szCs w:val="24"/>
                <w:lang w:val="en-US" w:eastAsia="zh-CN" w:bidi="ar-SA"/>
              </w:rPr>
              <w:t>）</w:t>
            </w:r>
          </w:p>
          <w:p w14:paraId="1EF7F2F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color w:val="auto"/>
                <w:kern w:val="2"/>
                <w:sz w:val="24"/>
                <w:szCs w:val="24"/>
                <w:lang w:val="en-US" w:eastAsia="zh-CN" w:bidi="ar-SA"/>
              </w:rPr>
              <w:t>注：</w:t>
            </w:r>
            <w:r>
              <w:rPr>
                <w:rFonts w:hint="eastAsia" w:ascii="宋体" w:hAnsi="宋体" w:cs="宋体"/>
                <w:color w:val="auto"/>
                <w:sz w:val="24"/>
              </w:rPr>
              <w:t>政府采购政策</w:t>
            </w:r>
            <w:r>
              <w:rPr>
                <w:rFonts w:hint="eastAsia" w:asciiTheme="minorEastAsia" w:hAnsiTheme="minorEastAsia" w:eastAsiaTheme="minorEastAsia" w:cstheme="minorEastAsia"/>
                <w:b w:val="0"/>
                <w:bCs w:val="0"/>
                <w:color w:val="auto"/>
                <w:kern w:val="2"/>
                <w:sz w:val="24"/>
                <w:szCs w:val="24"/>
                <w:lang w:val="en-US" w:eastAsia="zh-CN" w:bidi="ar-SA"/>
              </w:rPr>
              <w:t>给予价格扣除</w:t>
            </w:r>
            <w:r>
              <w:rPr>
                <w:rFonts w:hint="eastAsia" w:asciiTheme="minorEastAsia" w:hAnsiTheme="minorEastAsia" w:cstheme="minorEastAsia"/>
                <w:b w:val="0"/>
                <w:bCs w:val="0"/>
                <w:color w:val="auto"/>
                <w:kern w:val="2"/>
                <w:sz w:val="24"/>
                <w:szCs w:val="24"/>
                <w:lang w:val="en-US" w:eastAsia="zh-CN" w:bidi="ar-SA"/>
              </w:rPr>
              <w:t>的</w:t>
            </w:r>
            <w:r>
              <w:rPr>
                <w:rFonts w:hint="eastAsia" w:asciiTheme="minorEastAsia" w:hAnsiTheme="minorEastAsia" w:eastAsiaTheme="minorEastAsia" w:cstheme="minorEastAsia"/>
                <w:b w:val="0"/>
                <w:bCs w:val="0"/>
                <w:color w:val="auto"/>
                <w:kern w:val="2"/>
                <w:sz w:val="24"/>
                <w:szCs w:val="24"/>
                <w:lang w:val="en-US" w:eastAsia="zh-CN" w:bidi="ar-SA"/>
              </w:rPr>
              <w:t>，用扣除后的价格参与评审。</w:t>
            </w:r>
          </w:p>
        </w:tc>
      </w:tr>
      <w:tr w14:paraId="6D3E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6" w:type="dxa"/>
            <w:vMerge w:val="continue"/>
            <w:vAlign w:val="center"/>
          </w:tcPr>
          <w:p w14:paraId="6452AB7A">
            <w:pPr>
              <w:rPr>
                <w:rFonts w:hint="eastAsia" w:asciiTheme="minorEastAsia" w:hAnsiTheme="minorEastAsia" w:eastAsiaTheme="minorEastAsia" w:cstheme="minorEastAsia"/>
                <w:b/>
                <w:bCs/>
                <w:color w:val="auto"/>
                <w:kern w:val="2"/>
                <w:sz w:val="24"/>
                <w:szCs w:val="24"/>
                <w:lang w:val="en-US" w:eastAsia="zh-CN" w:bidi="ar-SA"/>
              </w:rPr>
            </w:pPr>
          </w:p>
        </w:tc>
        <w:tc>
          <w:tcPr>
            <w:tcW w:w="1168" w:type="dxa"/>
            <w:vMerge w:val="restart"/>
            <w:vAlign w:val="center"/>
          </w:tcPr>
          <w:p w14:paraId="170CC25E">
            <w:pPr>
              <w:jc w:val="center"/>
              <w:rPr>
                <w:rFonts w:hint="eastAsia" w:asciiTheme="minorEastAsia" w:hAnsiTheme="minorEastAsia" w:eastAsiaTheme="minorEastAsia" w:cstheme="minorEastAsia"/>
                <w:b/>
                <w:bCs/>
                <w:color w:val="auto"/>
                <w:kern w:val="2"/>
                <w:sz w:val="24"/>
                <w:szCs w:val="24"/>
                <w:lang w:val="en-US" w:eastAsia="zh-CN" w:bidi="ar-SA"/>
              </w:rPr>
            </w:pPr>
          </w:p>
          <w:p w14:paraId="31CDBDFA">
            <w:pPr>
              <w:jc w:val="center"/>
              <w:rPr>
                <w:rFonts w:hint="eastAsia" w:asciiTheme="minorEastAsia" w:hAnsiTheme="minorEastAsia" w:eastAsiaTheme="minorEastAsia" w:cstheme="minorEastAsia"/>
                <w:b/>
                <w:bCs/>
                <w:color w:val="auto"/>
                <w:kern w:val="2"/>
                <w:sz w:val="24"/>
                <w:szCs w:val="24"/>
                <w:lang w:val="en-US" w:eastAsia="zh-CN" w:bidi="ar-SA"/>
              </w:rPr>
            </w:pPr>
          </w:p>
          <w:p w14:paraId="79C05A93">
            <w:pPr>
              <w:jc w:val="center"/>
              <w:rPr>
                <w:rFonts w:hint="eastAsia" w:asciiTheme="minorEastAsia" w:hAnsiTheme="minorEastAsia" w:eastAsiaTheme="minorEastAsia" w:cstheme="minorEastAsia"/>
                <w:b/>
                <w:bCs/>
                <w:color w:val="auto"/>
                <w:kern w:val="2"/>
                <w:sz w:val="24"/>
                <w:szCs w:val="24"/>
                <w:lang w:val="en-US" w:eastAsia="zh-CN" w:bidi="ar-SA"/>
              </w:rPr>
            </w:pPr>
          </w:p>
          <w:p w14:paraId="143945E0">
            <w:pPr>
              <w:jc w:val="center"/>
              <w:rPr>
                <w:rFonts w:hint="eastAsia" w:asciiTheme="minorEastAsia" w:hAnsiTheme="minorEastAsia" w:eastAsiaTheme="minorEastAsia" w:cstheme="minorEastAsia"/>
                <w:b/>
                <w:bCs/>
                <w:color w:val="auto"/>
                <w:kern w:val="2"/>
                <w:sz w:val="24"/>
                <w:szCs w:val="24"/>
                <w:lang w:val="en-US" w:eastAsia="zh-CN" w:bidi="ar-SA"/>
              </w:rPr>
            </w:pPr>
          </w:p>
          <w:p w14:paraId="2B01C80D">
            <w:pPr>
              <w:jc w:val="center"/>
              <w:rPr>
                <w:rFonts w:hint="eastAsia" w:asciiTheme="minorEastAsia" w:hAnsiTheme="minorEastAsia" w:eastAsiaTheme="minorEastAsia" w:cstheme="minorEastAsia"/>
                <w:b/>
                <w:bCs/>
                <w:color w:val="auto"/>
                <w:kern w:val="2"/>
                <w:sz w:val="24"/>
                <w:szCs w:val="24"/>
                <w:lang w:val="en-US" w:eastAsia="zh-CN" w:bidi="ar-SA"/>
              </w:rPr>
            </w:pPr>
          </w:p>
          <w:p w14:paraId="52BBE74F">
            <w:pPr>
              <w:jc w:val="center"/>
              <w:rPr>
                <w:rFonts w:hint="eastAsia" w:asciiTheme="minorEastAsia" w:hAnsiTheme="minorEastAsia" w:eastAsiaTheme="minorEastAsia" w:cstheme="minorEastAsia"/>
                <w:b/>
                <w:bCs/>
                <w:color w:val="auto"/>
                <w:kern w:val="2"/>
                <w:sz w:val="24"/>
                <w:szCs w:val="24"/>
                <w:lang w:val="en-US" w:eastAsia="zh-CN" w:bidi="ar-SA"/>
              </w:rPr>
            </w:pPr>
          </w:p>
          <w:p w14:paraId="73422987">
            <w:pPr>
              <w:jc w:val="center"/>
              <w:rPr>
                <w:rFonts w:hint="eastAsia" w:asciiTheme="minorEastAsia" w:hAnsiTheme="minorEastAsia" w:eastAsiaTheme="minorEastAsia" w:cstheme="minorEastAsia"/>
                <w:b/>
                <w:bCs/>
                <w:color w:val="auto"/>
                <w:kern w:val="2"/>
                <w:sz w:val="24"/>
                <w:szCs w:val="24"/>
                <w:lang w:val="en-US" w:eastAsia="zh-CN" w:bidi="ar-SA"/>
              </w:rPr>
            </w:pPr>
          </w:p>
          <w:p w14:paraId="0DE48C0E">
            <w:pPr>
              <w:jc w:val="center"/>
              <w:rPr>
                <w:rFonts w:hint="eastAsia" w:asciiTheme="minorEastAsia" w:hAnsiTheme="minorEastAsia" w:eastAsiaTheme="minorEastAsia" w:cstheme="minorEastAsia"/>
                <w:b/>
                <w:bCs/>
                <w:color w:val="auto"/>
                <w:kern w:val="2"/>
                <w:sz w:val="24"/>
                <w:szCs w:val="24"/>
                <w:lang w:val="en-US" w:eastAsia="zh-CN" w:bidi="ar-SA"/>
              </w:rPr>
            </w:pPr>
          </w:p>
          <w:p w14:paraId="0D060597">
            <w:pPr>
              <w:jc w:val="center"/>
              <w:rPr>
                <w:rFonts w:hint="eastAsia" w:asciiTheme="minorEastAsia" w:hAnsiTheme="minorEastAsia" w:eastAsiaTheme="minorEastAsia" w:cstheme="minorEastAsia"/>
                <w:b/>
                <w:bCs/>
                <w:color w:val="auto"/>
                <w:kern w:val="2"/>
                <w:sz w:val="24"/>
                <w:szCs w:val="24"/>
                <w:lang w:val="en-US" w:eastAsia="zh-CN" w:bidi="ar-SA"/>
              </w:rPr>
            </w:pPr>
          </w:p>
          <w:p w14:paraId="3FB98920">
            <w:pPr>
              <w:pStyle w:val="5"/>
              <w:rPr>
                <w:rFonts w:hint="eastAsia"/>
                <w:lang w:val="en-US" w:eastAsia="zh-CN"/>
              </w:rPr>
            </w:pPr>
          </w:p>
          <w:p w14:paraId="526DA104">
            <w:pPr>
              <w:rPr>
                <w:rFonts w:hint="eastAsia" w:asciiTheme="minorEastAsia" w:hAnsiTheme="minorEastAsia" w:eastAsiaTheme="minorEastAsia" w:cstheme="minorEastAsia"/>
                <w:b/>
                <w:bCs/>
                <w:color w:val="auto"/>
                <w:kern w:val="2"/>
                <w:sz w:val="24"/>
                <w:szCs w:val="24"/>
                <w:lang w:val="en-US" w:eastAsia="zh-CN" w:bidi="ar-SA"/>
              </w:rPr>
            </w:pPr>
          </w:p>
          <w:p w14:paraId="36FBEA5B">
            <w:pPr>
              <w:pStyle w:val="5"/>
              <w:rPr>
                <w:rFonts w:hint="eastAsia"/>
                <w:lang w:val="en-US" w:eastAsia="zh-CN"/>
              </w:rPr>
            </w:pPr>
          </w:p>
          <w:p w14:paraId="5A8F4C0D">
            <w:pPr>
              <w:rPr>
                <w:rFonts w:hint="eastAsia"/>
                <w:lang w:val="en-US" w:eastAsia="zh-CN"/>
              </w:rPr>
            </w:pPr>
          </w:p>
          <w:p w14:paraId="72E99B58">
            <w:pPr>
              <w:jc w:val="center"/>
              <w:rPr>
                <w:rFonts w:hint="eastAsia" w:asciiTheme="minorEastAsia" w:hAnsiTheme="minorEastAsia" w:eastAsiaTheme="minorEastAsia" w:cstheme="minorEastAsia"/>
                <w:b/>
                <w:bCs/>
                <w:color w:val="auto"/>
                <w:kern w:val="2"/>
                <w:sz w:val="24"/>
                <w:szCs w:val="24"/>
                <w:lang w:val="en-US" w:eastAsia="zh-CN" w:bidi="ar-SA"/>
              </w:rPr>
            </w:pPr>
          </w:p>
          <w:p w14:paraId="05855A95">
            <w:pPr>
              <w:jc w:val="center"/>
              <w:rPr>
                <w:rFonts w:hint="eastAsia" w:asciiTheme="minorEastAsia" w:hAnsiTheme="minorEastAsia" w:eastAsiaTheme="minorEastAsia" w:cstheme="minorEastAsia"/>
                <w:b/>
                <w:bCs/>
                <w:color w:val="auto"/>
                <w:kern w:val="2"/>
                <w:sz w:val="24"/>
                <w:szCs w:val="24"/>
                <w:lang w:val="en-US" w:eastAsia="zh-CN" w:bidi="ar-SA"/>
              </w:rPr>
            </w:pPr>
          </w:p>
          <w:p w14:paraId="45EBAEA2">
            <w:pPr>
              <w:jc w:val="center"/>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（二）</w:t>
            </w:r>
          </w:p>
          <w:p w14:paraId="57BC6814">
            <w:pPr>
              <w:jc w:val="center"/>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2"/>
                <w:sz w:val="24"/>
                <w:szCs w:val="24"/>
                <w:lang w:val="en-US" w:eastAsia="zh-CN" w:bidi="ar-SA"/>
              </w:rPr>
              <w:t>技术部分评审得分（满分70分）</w:t>
            </w:r>
          </w:p>
        </w:tc>
        <w:tc>
          <w:tcPr>
            <w:tcW w:w="1518" w:type="dxa"/>
            <w:vAlign w:val="center"/>
          </w:tcPr>
          <w:p w14:paraId="6E291322">
            <w:pPr>
              <w:keepNext w:val="0"/>
              <w:keepLines w:val="0"/>
              <w:pageBreakBefore w:val="0"/>
              <w:widowControl/>
              <w:kinsoku/>
              <w:wordWrap/>
              <w:overflowPunct/>
              <w:topLinePunct w:val="0"/>
              <w:bidi w:val="0"/>
              <w:adjustRightInd/>
              <w:snapToGrid/>
              <w:spacing w:after="102" w:line="360" w:lineRule="exact"/>
              <w:jc w:val="center"/>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0"/>
                <w:sz w:val="24"/>
                <w:szCs w:val="24"/>
                <w:lang w:bidi="ar"/>
              </w:rPr>
              <w:t>技术参数响应程度</w:t>
            </w:r>
            <w:r>
              <w:rPr>
                <w:rFonts w:hint="eastAsia" w:asciiTheme="minorEastAsia" w:hAnsiTheme="minorEastAsia" w:eastAsiaTheme="minorEastAsia" w:cstheme="minorEastAsia"/>
                <w:b/>
                <w:bCs/>
                <w:color w:val="auto"/>
                <w:kern w:val="0"/>
                <w:sz w:val="24"/>
                <w:szCs w:val="24"/>
                <w:lang w:val="en-US" w:eastAsia="zh-CN" w:bidi="ar"/>
              </w:rPr>
              <w:t>（满分30分）</w:t>
            </w:r>
          </w:p>
        </w:tc>
        <w:tc>
          <w:tcPr>
            <w:tcW w:w="6210" w:type="dxa"/>
            <w:vAlign w:val="center"/>
          </w:tcPr>
          <w:p w14:paraId="1728424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按项目要求，列出详细的设备、参数、品牌、型号、数量清单，投标人所提供的产品技术参数、性能指标完全满足招标文件要求，无偏离或者正偏离的，得30分。</w:t>
            </w:r>
          </w:p>
          <w:p w14:paraId="7BB7776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（1）带★号的投标货物技术指标、参数低于招标文件规定相应技术指标、要求的，每一技术指标、参数扣1分，分数扣完为止。</w:t>
            </w:r>
          </w:p>
          <w:p w14:paraId="12203F1C">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（2）不带★号的投标货物技术指标、参数低于招标文件规定相应技术指标、要求的，每一技术指标、参数扣0.1分，分数扣完为止。</w:t>
            </w:r>
          </w:p>
          <w:p w14:paraId="69DEFFA0">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注：按照招标文件中产品技术参数要求，提供的生产厂家授权书、质量保证承诺函证明并加盖原厂商鲜章、售后服务承诺并加盖原厂商鲜章、相关检测报告、产品截图彩页，若虚假响应</w:t>
            </w:r>
            <w:bookmarkStart w:id="116" w:name="hmcheck_db95ec95c80a4ef29541a8dd793815c2"/>
            <w:r>
              <w:rPr>
                <w:rFonts w:hint="eastAsia" w:asciiTheme="minorEastAsia" w:hAnsiTheme="minorEastAsia" w:eastAsiaTheme="minorEastAsia" w:cstheme="minorEastAsia"/>
                <w:kern w:val="2"/>
                <w:sz w:val="24"/>
                <w:szCs w:val="24"/>
                <w:shd w:val="clear" w:fill="FFFFFF"/>
                <w:lang w:val="en-US" w:eastAsia="zh-CN" w:bidi="ar-SA"/>
              </w:rPr>
              <w:t>、或</w:t>
            </w:r>
            <w:bookmarkEnd w:id="116"/>
            <w:r>
              <w:rPr>
                <w:rFonts w:hint="eastAsia" w:asciiTheme="minorEastAsia" w:hAnsiTheme="minorEastAsia" w:eastAsiaTheme="minorEastAsia" w:cstheme="minorEastAsia"/>
                <w:kern w:val="2"/>
                <w:sz w:val="24"/>
                <w:szCs w:val="24"/>
                <w:lang w:val="en-US" w:eastAsia="zh-CN" w:bidi="ar-SA"/>
              </w:rPr>
              <w:t>不实质性响应技术要求则该项评审为0分，并由投标企业承担相应责任。</w:t>
            </w:r>
          </w:p>
        </w:tc>
      </w:tr>
      <w:tr w14:paraId="57F68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6" w:type="dxa"/>
            <w:vMerge w:val="continue"/>
            <w:vAlign w:val="center"/>
          </w:tcPr>
          <w:p w14:paraId="7C3A1B47">
            <w:pPr>
              <w:rPr>
                <w:rFonts w:hint="eastAsia" w:asciiTheme="minorEastAsia" w:hAnsiTheme="minorEastAsia" w:eastAsiaTheme="minorEastAsia" w:cstheme="minorEastAsia"/>
                <w:b/>
                <w:bCs/>
                <w:color w:val="auto"/>
                <w:kern w:val="2"/>
                <w:sz w:val="24"/>
                <w:szCs w:val="24"/>
                <w:lang w:val="en-US" w:eastAsia="zh-CN" w:bidi="ar-SA"/>
              </w:rPr>
            </w:pPr>
          </w:p>
        </w:tc>
        <w:tc>
          <w:tcPr>
            <w:tcW w:w="1168" w:type="dxa"/>
            <w:vMerge w:val="continue"/>
            <w:vAlign w:val="center"/>
          </w:tcPr>
          <w:p w14:paraId="765828CA">
            <w:pPr>
              <w:jc w:val="center"/>
              <w:rPr>
                <w:rFonts w:hint="eastAsia" w:asciiTheme="minorEastAsia" w:hAnsiTheme="minorEastAsia" w:eastAsiaTheme="minorEastAsia" w:cstheme="minorEastAsia"/>
                <w:b/>
                <w:bCs/>
                <w:color w:val="auto"/>
                <w:kern w:val="2"/>
                <w:sz w:val="24"/>
                <w:szCs w:val="24"/>
                <w:lang w:val="en-US" w:eastAsia="zh-CN" w:bidi="ar-SA"/>
              </w:rPr>
            </w:pPr>
          </w:p>
        </w:tc>
        <w:tc>
          <w:tcPr>
            <w:tcW w:w="1518" w:type="dxa"/>
            <w:vAlign w:val="center"/>
          </w:tcPr>
          <w:p w14:paraId="7EA8516E">
            <w:pPr>
              <w:keepNext w:val="0"/>
              <w:keepLines w:val="0"/>
              <w:pageBreakBefore w:val="0"/>
              <w:widowControl/>
              <w:kinsoku/>
              <w:wordWrap/>
              <w:overflowPunct/>
              <w:topLinePunct w:val="0"/>
              <w:bidi w:val="0"/>
              <w:adjustRightInd/>
              <w:snapToGrid/>
              <w:spacing w:after="102" w:line="360" w:lineRule="exact"/>
              <w:jc w:val="center"/>
              <w:textAlignment w:val="auto"/>
              <w:rPr>
                <w:rFonts w:hint="eastAsia" w:asciiTheme="minorEastAsia" w:hAnsiTheme="minorEastAsia" w:eastAsiaTheme="minorEastAsia" w:cstheme="minorEastAsia"/>
                <w:b/>
                <w:bCs/>
                <w:color w:val="auto"/>
                <w:kern w:val="0"/>
                <w:sz w:val="24"/>
                <w:szCs w:val="24"/>
                <w:lang w:val="en-US" w:eastAsia="zh-CN" w:bidi="ar"/>
              </w:rPr>
            </w:pPr>
            <w:r>
              <w:rPr>
                <w:rFonts w:hint="eastAsia" w:asciiTheme="minorEastAsia" w:hAnsiTheme="minorEastAsia" w:eastAsiaTheme="minorEastAsia" w:cstheme="minorEastAsia"/>
                <w:b/>
                <w:bCs/>
                <w:color w:val="auto"/>
                <w:kern w:val="0"/>
                <w:sz w:val="24"/>
                <w:szCs w:val="24"/>
                <w:lang w:val="en-US" w:eastAsia="zh-CN" w:bidi="ar"/>
              </w:rPr>
              <w:t>项目</w:t>
            </w:r>
            <w:r>
              <w:rPr>
                <w:rFonts w:hint="eastAsia" w:asciiTheme="minorEastAsia" w:hAnsiTheme="minorEastAsia" w:eastAsiaTheme="minorEastAsia" w:cstheme="minorEastAsia"/>
                <w:b/>
                <w:bCs/>
                <w:color w:val="auto"/>
                <w:kern w:val="0"/>
                <w:sz w:val="24"/>
                <w:szCs w:val="24"/>
                <w:lang w:bidi="ar"/>
              </w:rPr>
              <w:t>实施方案（满分</w:t>
            </w:r>
            <w:r>
              <w:rPr>
                <w:rFonts w:hint="eastAsia" w:asciiTheme="minorEastAsia" w:hAnsiTheme="minorEastAsia" w:eastAsiaTheme="minorEastAsia" w:cstheme="minorEastAsia"/>
                <w:b/>
                <w:bCs/>
                <w:color w:val="auto"/>
                <w:kern w:val="0"/>
                <w:sz w:val="24"/>
                <w:szCs w:val="24"/>
                <w:lang w:val="en-US" w:eastAsia="zh-CN" w:bidi="ar"/>
              </w:rPr>
              <w:t>10</w:t>
            </w:r>
            <w:r>
              <w:rPr>
                <w:rFonts w:hint="eastAsia" w:asciiTheme="minorEastAsia" w:hAnsiTheme="minorEastAsia" w:eastAsiaTheme="minorEastAsia" w:cstheme="minorEastAsia"/>
                <w:b/>
                <w:bCs/>
                <w:color w:val="auto"/>
                <w:kern w:val="0"/>
                <w:sz w:val="24"/>
                <w:szCs w:val="24"/>
                <w:lang w:bidi="ar"/>
              </w:rPr>
              <w:t>分）</w:t>
            </w:r>
          </w:p>
        </w:tc>
        <w:tc>
          <w:tcPr>
            <w:tcW w:w="6210" w:type="dxa"/>
            <w:vAlign w:val="top"/>
          </w:tcPr>
          <w:p w14:paraId="3B914B3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针对本项目提供的实施方案</w:t>
            </w:r>
            <w:r>
              <w:rPr>
                <w:rFonts w:hint="eastAsia" w:ascii="宋体" w:hAnsi="宋体" w:eastAsia="宋体" w:cs="宋体"/>
                <w:color w:val="auto"/>
                <w:sz w:val="24"/>
                <w:lang w:eastAsia="zh-CN"/>
              </w:rPr>
              <w:t>至少</w:t>
            </w:r>
            <w:r>
              <w:rPr>
                <w:rFonts w:hint="eastAsia" w:ascii="宋体" w:hAnsi="宋体" w:eastAsia="宋体" w:cs="宋体"/>
                <w:color w:val="auto"/>
                <w:sz w:val="24"/>
                <w:lang w:val="en-US" w:eastAsia="zh-CN"/>
              </w:rPr>
              <w:t>应</w:t>
            </w:r>
            <w:r>
              <w:rPr>
                <w:rFonts w:hint="eastAsia" w:ascii="宋体" w:hAnsi="宋体" w:eastAsia="宋体" w:cs="宋体"/>
                <w:color w:val="auto"/>
                <w:sz w:val="24"/>
                <w:lang w:eastAsia="zh-CN"/>
              </w:rPr>
              <w:t>包括项目管理、人员安排、</w:t>
            </w:r>
            <w:r>
              <w:rPr>
                <w:rFonts w:hint="eastAsia" w:ascii="宋体" w:hAnsi="宋体" w:eastAsia="宋体" w:cs="宋体"/>
                <w:color w:val="auto"/>
                <w:sz w:val="24"/>
                <w:lang w:val="en-US" w:eastAsia="zh-CN"/>
              </w:rPr>
              <w:t>安全管理、</w:t>
            </w:r>
            <w:r>
              <w:rPr>
                <w:rFonts w:hint="eastAsia" w:ascii="宋体" w:hAnsi="宋体" w:eastAsia="宋体" w:cs="宋体"/>
                <w:color w:val="auto"/>
                <w:sz w:val="24"/>
                <w:lang w:eastAsia="zh-CN"/>
              </w:rPr>
              <w:t>货物生产运输、安装调试程序、保障措施情况等内容。</w:t>
            </w:r>
          </w:p>
          <w:p w14:paraId="5BE892E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实施方案内容完整、科学合理、措施</w:t>
            </w:r>
            <w:r>
              <w:rPr>
                <w:rFonts w:hint="eastAsia" w:ascii="宋体" w:hAnsi="宋体" w:eastAsia="宋体" w:cs="宋体"/>
                <w:color w:val="auto"/>
                <w:sz w:val="24"/>
                <w:lang w:eastAsia="zh-CN"/>
              </w:rPr>
              <w:t>方法结合实际有针对性</w:t>
            </w:r>
            <w:r>
              <w:rPr>
                <w:rFonts w:hint="eastAsia" w:ascii="宋体" w:hAnsi="宋体" w:eastAsia="宋体" w:cs="宋体"/>
                <w:color w:val="auto"/>
                <w:sz w:val="24"/>
                <w:lang w:val="en-US" w:eastAsia="zh-CN"/>
              </w:rPr>
              <w:t>的，得</w:t>
            </w: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0分；</w:t>
            </w:r>
          </w:p>
          <w:p w14:paraId="09ECDF2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实施方案存在内容粗略、不全面、不具体的，每存在一项扣2分；分数扣完为止；</w:t>
            </w:r>
          </w:p>
          <w:p w14:paraId="086C6DA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注：未提供项目实施方案的本项不得分。</w:t>
            </w:r>
          </w:p>
        </w:tc>
      </w:tr>
      <w:tr w14:paraId="13B0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vMerge w:val="continue"/>
            <w:vAlign w:val="center"/>
          </w:tcPr>
          <w:p w14:paraId="576EFBAF">
            <w:pPr>
              <w:rPr>
                <w:rFonts w:hint="eastAsia" w:asciiTheme="minorEastAsia" w:hAnsiTheme="minorEastAsia" w:eastAsiaTheme="minorEastAsia" w:cstheme="minorEastAsia"/>
                <w:b/>
                <w:bCs/>
                <w:color w:val="auto"/>
                <w:kern w:val="2"/>
                <w:sz w:val="24"/>
                <w:szCs w:val="24"/>
                <w:lang w:val="en-US" w:eastAsia="zh-CN" w:bidi="ar-SA"/>
              </w:rPr>
            </w:pPr>
          </w:p>
        </w:tc>
        <w:tc>
          <w:tcPr>
            <w:tcW w:w="1168" w:type="dxa"/>
            <w:vMerge w:val="continue"/>
            <w:vAlign w:val="center"/>
          </w:tcPr>
          <w:p w14:paraId="65AA44C4">
            <w:pPr>
              <w:jc w:val="center"/>
              <w:rPr>
                <w:rFonts w:hint="eastAsia" w:asciiTheme="minorEastAsia" w:hAnsiTheme="minorEastAsia" w:eastAsiaTheme="minorEastAsia" w:cstheme="minorEastAsia"/>
                <w:b/>
                <w:bCs/>
                <w:color w:val="auto"/>
                <w:kern w:val="2"/>
                <w:sz w:val="24"/>
                <w:szCs w:val="24"/>
                <w:lang w:val="en-US" w:eastAsia="zh-CN" w:bidi="ar-SA"/>
              </w:rPr>
            </w:pPr>
          </w:p>
        </w:tc>
        <w:tc>
          <w:tcPr>
            <w:tcW w:w="1518" w:type="dxa"/>
            <w:vAlign w:val="center"/>
          </w:tcPr>
          <w:p w14:paraId="54DE6AD0">
            <w:pPr>
              <w:keepNext w:val="0"/>
              <w:keepLines w:val="0"/>
              <w:pageBreakBefore w:val="0"/>
              <w:widowControl/>
              <w:kinsoku/>
              <w:wordWrap/>
              <w:overflowPunct/>
              <w:topLinePunct w:val="0"/>
              <w:bidi w:val="0"/>
              <w:adjustRightInd/>
              <w:snapToGrid/>
              <w:spacing w:after="102" w:line="360" w:lineRule="exact"/>
              <w:jc w:val="center"/>
              <w:textAlignment w:val="auto"/>
              <w:rPr>
                <w:rFonts w:hint="eastAsia" w:asciiTheme="minorEastAsia" w:hAnsiTheme="minorEastAsia" w:eastAsiaTheme="minorEastAsia" w:cstheme="minorEastAsia"/>
                <w:b/>
                <w:bCs/>
                <w:color w:val="auto"/>
                <w:kern w:val="0"/>
                <w:sz w:val="24"/>
                <w:szCs w:val="24"/>
                <w:lang w:val="en-US" w:eastAsia="zh-CN" w:bidi="ar"/>
              </w:rPr>
            </w:pPr>
            <w:r>
              <w:rPr>
                <w:rFonts w:hint="eastAsia" w:asciiTheme="minorEastAsia" w:hAnsiTheme="minorEastAsia" w:eastAsiaTheme="minorEastAsia" w:cstheme="minorEastAsia"/>
                <w:b/>
                <w:bCs/>
                <w:color w:val="auto"/>
                <w:kern w:val="0"/>
                <w:sz w:val="24"/>
                <w:szCs w:val="24"/>
                <w:lang w:bidi="ar"/>
              </w:rPr>
              <w:t>质量承诺</w:t>
            </w:r>
            <w:r>
              <w:rPr>
                <w:rFonts w:hint="eastAsia" w:asciiTheme="minorEastAsia" w:hAnsiTheme="minorEastAsia" w:eastAsiaTheme="minorEastAsia" w:cstheme="minorEastAsia"/>
                <w:b/>
                <w:bCs/>
                <w:color w:val="auto"/>
                <w:kern w:val="0"/>
                <w:sz w:val="24"/>
                <w:szCs w:val="24"/>
                <w:lang w:val="en-US" w:eastAsia="zh-CN" w:bidi="ar"/>
              </w:rPr>
              <w:t>及</w:t>
            </w:r>
            <w:r>
              <w:rPr>
                <w:rFonts w:hint="eastAsia" w:asciiTheme="minorEastAsia" w:hAnsiTheme="minorEastAsia" w:eastAsiaTheme="minorEastAsia" w:cstheme="minorEastAsia"/>
                <w:b/>
                <w:bCs/>
                <w:color w:val="auto"/>
                <w:kern w:val="0"/>
                <w:sz w:val="24"/>
                <w:szCs w:val="24"/>
                <w:lang w:bidi="ar"/>
              </w:rPr>
              <w:t>保证措施（满分</w:t>
            </w:r>
            <w:r>
              <w:rPr>
                <w:rFonts w:hint="eastAsia" w:asciiTheme="minorEastAsia" w:hAnsiTheme="minorEastAsia" w:eastAsiaTheme="minorEastAsia" w:cstheme="minorEastAsia"/>
                <w:b/>
                <w:bCs/>
                <w:color w:val="auto"/>
                <w:kern w:val="0"/>
                <w:sz w:val="24"/>
                <w:szCs w:val="24"/>
                <w:lang w:val="en-US" w:eastAsia="zh-CN" w:bidi="ar"/>
              </w:rPr>
              <w:t>10</w:t>
            </w:r>
            <w:r>
              <w:rPr>
                <w:rFonts w:hint="eastAsia" w:asciiTheme="minorEastAsia" w:hAnsiTheme="minorEastAsia" w:eastAsiaTheme="minorEastAsia" w:cstheme="minorEastAsia"/>
                <w:b/>
                <w:bCs/>
                <w:color w:val="auto"/>
                <w:kern w:val="0"/>
                <w:sz w:val="24"/>
                <w:szCs w:val="24"/>
                <w:lang w:bidi="ar"/>
              </w:rPr>
              <w:t>分）</w:t>
            </w:r>
          </w:p>
        </w:tc>
        <w:tc>
          <w:tcPr>
            <w:tcW w:w="6210" w:type="dxa"/>
            <w:vAlign w:val="center"/>
          </w:tcPr>
          <w:p w14:paraId="144D103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质量保证体系健全、</w:t>
            </w:r>
            <w:r>
              <w:rPr>
                <w:rFonts w:hint="eastAsia" w:ascii="宋体" w:hAnsi="宋体" w:eastAsia="宋体" w:cs="宋体"/>
                <w:color w:val="auto"/>
                <w:sz w:val="24"/>
                <w:lang w:eastAsia="zh-CN"/>
              </w:rPr>
              <w:t>质量承诺及保证措施具体、详细且有具体的违约责任承诺的，得</w:t>
            </w:r>
            <w:r>
              <w:rPr>
                <w:rFonts w:hint="eastAsia" w:ascii="宋体" w:hAnsi="宋体" w:eastAsia="宋体" w:cs="宋体"/>
                <w:color w:val="auto"/>
                <w:sz w:val="24"/>
                <w:lang w:val="en-US" w:eastAsia="zh-CN"/>
              </w:rPr>
              <w:t>10</w:t>
            </w:r>
            <w:r>
              <w:rPr>
                <w:rFonts w:hint="eastAsia" w:ascii="宋体" w:hAnsi="宋体" w:eastAsia="宋体" w:cs="宋体"/>
                <w:color w:val="auto"/>
                <w:sz w:val="24"/>
                <w:lang w:eastAsia="zh-CN"/>
              </w:rPr>
              <w:t>分；</w:t>
            </w:r>
          </w:p>
          <w:p w14:paraId="51D148B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质量保证体系、</w:t>
            </w:r>
            <w:r>
              <w:rPr>
                <w:rFonts w:hint="eastAsia" w:ascii="宋体" w:hAnsi="宋体" w:eastAsia="宋体" w:cs="宋体"/>
                <w:color w:val="auto"/>
                <w:sz w:val="24"/>
                <w:lang w:eastAsia="zh-CN"/>
              </w:rPr>
              <w:t>质量承诺、保证措施、违约责任承诺</w:t>
            </w:r>
            <w:r>
              <w:rPr>
                <w:rFonts w:hint="eastAsia" w:ascii="宋体" w:hAnsi="宋体" w:eastAsia="宋体" w:cs="宋体"/>
                <w:color w:val="auto"/>
                <w:sz w:val="24"/>
                <w:lang w:val="en-US" w:eastAsia="zh-CN"/>
              </w:rPr>
              <w:t>存在内容粗略、不全面、不具体的，每存在一项扣1分；分数扣完为止；</w:t>
            </w:r>
          </w:p>
          <w:p w14:paraId="1F3FA97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注：未提供质量承诺及保证措施的本项不得分。</w:t>
            </w:r>
          </w:p>
        </w:tc>
      </w:tr>
      <w:tr w14:paraId="44B0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6" w:type="dxa"/>
            <w:vMerge w:val="continue"/>
            <w:vAlign w:val="center"/>
          </w:tcPr>
          <w:p w14:paraId="36A353D7">
            <w:pPr>
              <w:rPr>
                <w:rFonts w:hint="eastAsia" w:asciiTheme="minorEastAsia" w:hAnsiTheme="minorEastAsia" w:eastAsiaTheme="minorEastAsia" w:cstheme="minorEastAsia"/>
                <w:b/>
                <w:bCs/>
                <w:color w:val="auto"/>
                <w:kern w:val="2"/>
                <w:sz w:val="24"/>
                <w:szCs w:val="24"/>
                <w:lang w:val="en-US" w:eastAsia="zh-CN" w:bidi="ar-SA"/>
              </w:rPr>
            </w:pPr>
          </w:p>
        </w:tc>
        <w:tc>
          <w:tcPr>
            <w:tcW w:w="1168" w:type="dxa"/>
            <w:vMerge w:val="continue"/>
            <w:vAlign w:val="center"/>
          </w:tcPr>
          <w:p w14:paraId="638426CB">
            <w:pPr>
              <w:jc w:val="center"/>
              <w:rPr>
                <w:rFonts w:hint="eastAsia" w:asciiTheme="minorEastAsia" w:hAnsiTheme="minorEastAsia" w:eastAsiaTheme="minorEastAsia" w:cstheme="minorEastAsia"/>
                <w:b/>
                <w:bCs/>
                <w:color w:val="auto"/>
                <w:kern w:val="2"/>
                <w:sz w:val="24"/>
                <w:szCs w:val="24"/>
                <w:lang w:val="en-US" w:eastAsia="zh-CN" w:bidi="ar-SA"/>
              </w:rPr>
            </w:pPr>
          </w:p>
        </w:tc>
        <w:tc>
          <w:tcPr>
            <w:tcW w:w="1518" w:type="dxa"/>
            <w:vAlign w:val="center"/>
          </w:tcPr>
          <w:p w14:paraId="03E1A175">
            <w:pPr>
              <w:keepNext w:val="0"/>
              <w:keepLines w:val="0"/>
              <w:pageBreakBefore w:val="0"/>
              <w:widowControl/>
              <w:kinsoku/>
              <w:wordWrap/>
              <w:overflowPunct/>
              <w:topLinePunct w:val="0"/>
              <w:bidi w:val="0"/>
              <w:adjustRightInd/>
              <w:snapToGrid/>
              <w:spacing w:after="102" w:line="360" w:lineRule="exact"/>
              <w:jc w:val="center"/>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0"/>
                <w:sz w:val="24"/>
                <w:szCs w:val="24"/>
                <w:lang w:val="en-US" w:eastAsia="zh-CN" w:bidi="ar"/>
              </w:rPr>
              <w:t>进度计划保证措施及违约承诺（</w:t>
            </w:r>
            <w:r>
              <w:rPr>
                <w:rFonts w:hint="eastAsia" w:asciiTheme="minorEastAsia" w:hAnsiTheme="minorEastAsia" w:eastAsiaTheme="minorEastAsia" w:cstheme="minorEastAsia"/>
                <w:b/>
                <w:bCs/>
                <w:color w:val="auto"/>
                <w:kern w:val="0"/>
                <w:sz w:val="24"/>
                <w:szCs w:val="24"/>
                <w:lang w:bidi="ar"/>
              </w:rPr>
              <w:t>满分</w:t>
            </w:r>
            <w:r>
              <w:rPr>
                <w:rFonts w:hint="eastAsia" w:asciiTheme="minorEastAsia" w:hAnsiTheme="minorEastAsia" w:eastAsiaTheme="minorEastAsia" w:cstheme="minorEastAsia"/>
                <w:b/>
                <w:bCs/>
                <w:color w:val="auto"/>
                <w:kern w:val="0"/>
                <w:sz w:val="24"/>
                <w:szCs w:val="24"/>
                <w:lang w:val="en-US" w:eastAsia="zh-CN" w:bidi="ar"/>
              </w:rPr>
              <w:t>10分）</w:t>
            </w:r>
          </w:p>
        </w:tc>
        <w:tc>
          <w:tcPr>
            <w:tcW w:w="6210" w:type="dxa"/>
            <w:vAlign w:val="center"/>
          </w:tcPr>
          <w:p w14:paraId="7B7F4ADA">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w:t>
            </w:r>
            <w:r>
              <w:rPr>
                <w:rFonts w:hint="eastAsia" w:ascii="宋体" w:hAnsi="宋体" w:eastAsia="宋体" w:cs="宋体"/>
                <w:color w:val="auto"/>
                <w:sz w:val="24"/>
              </w:rPr>
              <w:t>进度计划</w:t>
            </w:r>
            <w:r>
              <w:rPr>
                <w:rFonts w:hint="eastAsia" w:ascii="宋体" w:hAnsi="宋体" w:eastAsia="宋体" w:cs="宋体"/>
                <w:color w:val="auto"/>
                <w:sz w:val="24"/>
                <w:lang w:val="en-US" w:eastAsia="zh-CN"/>
              </w:rPr>
              <w:t>和控制保证措施</w:t>
            </w:r>
            <w:r>
              <w:rPr>
                <w:rFonts w:hint="eastAsia" w:ascii="宋体" w:hAnsi="宋体" w:eastAsia="宋体" w:cs="宋体"/>
                <w:color w:val="auto"/>
                <w:sz w:val="24"/>
              </w:rPr>
              <w:t>完善、</w:t>
            </w:r>
            <w:r>
              <w:rPr>
                <w:rFonts w:hint="eastAsia" w:ascii="宋体" w:hAnsi="宋体" w:cs="宋体"/>
                <w:color w:val="auto"/>
                <w:sz w:val="24"/>
                <w:lang w:val="en-US" w:eastAsia="zh-CN"/>
              </w:rPr>
              <w:t>具体、</w:t>
            </w:r>
            <w:r>
              <w:rPr>
                <w:rFonts w:hint="eastAsia" w:ascii="宋体" w:hAnsi="宋体" w:eastAsia="宋体" w:cs="宋体"/>
                <w:color w:val="auto"/>
                <w:sz w:val="24"/>
              </w:rPr>
              <w:t>有针对性，可操作性强</w:t>
            </w:r>
            <w:r>
              <w:rPr>
                <w:rFonts w:hint="eastAsia" w:ascii="宋体" w:hAnsi="宋体" w:cs="宋体"/>
                <w:color w:val="auto"/>
                <w:sz w:val="24"/>
                <w:lang w:eastAsia="zh-CN"/>
              </w:rPr>
              <w:t>，</w:t>
            </w:r>
            <w:r>
              <w:rPr>
                <w:rFonts w:hint="eastAsia" w:ascii="宋体" w:hAnsi="宋体" w:eastAsia="宋体" w:cs="宋体"/>
                <w:color w:val="auto"/>
                <w:sz w:val="24"/>
              </w:rPr>
              <w:t>且有具体的违约责任承诺</w:t>
            </w:r>
            <w:r>
              <w:rPr>
                <w:rFonts w:hint="eastAsia" w:ascii="宋体" w:hAnsi="宋体" w:eastAsia="宋体" w:cs="宋体"/>
                <w:color w:val="auto"/>
                <w:sz w:val="24"/>
                <w:lang w:eastAsia="zh-CN"/>
              </w:rPr>
              <w:t>的，</w:t>
            </w:r>
            <w:r>
              <w:rPr>
                <w:rFonts w:hint="eastAsia" w:ascii="宋体" w:hAnsi="宋体" w:eastAsia="宋体" w:cs="宋体"/>
                <w:color w:val="auto"/>
                <w:sz w:val="24"/>
              </w:rPr>
              <w:t>得</w:t>
            </w:r>
            <w:r>
              <w:rPr>
                <w:rFonts w:hint="eastAsia" w:ascii="宋体" w:hAnsi="宋体" w:eastAsia="宋体" w:cs="宋体"/>
                <w:color w:val="auto"/>
                <w:sz w:val="24"/>
                <w:lang w:val="en-US" w:eastAsia="zh-CN"/>
              </w:rPr>
              <w:t>10</w:t>
            </w:r>
            <w:r>
              <w:rPr>
                <w:rFonts w:hint="eastAsia" w:ascii="宋体" w:hAnsi="宋体" w:eastAsia="宋体" w:cs="宋体"/>
                <w:color w:val="auto"/>
                <w:sz w:val="24"/>
              </w:rPr>
              <w:t>分；</w:t>
            </w:r>
          </w:p>
          <w:p w14:paraId="6855946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w:t>
            </w:r>
            <w:r>
              <w:rPr>
                <w:rFonts w:hint="eastAsia" w:ascii="宋体" w:hAnsi="宋体" w:eastAsia="宋体" w:cs="宋体"/>
                <w:color w:val="auto"/>
                <w:sz w:val="24"/>
              </w:rPr>
              <w:t>进度计划</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控制保证措施、</w:t>
            </w:r>
            <w:r>
              <w:rPr>
                <w:rFonts w:hint="eastAsia" w:ascii="宋体" w:hAnsi="宋体" w:eastAsia="宋体" w:cs="宋体"/>
                <w:color w:val="auto"/>
                <w:sz w:val="24"/>
              </w:rPr>
              <w:t>违约责任承诺</w:t>
            </w:r>
            <w:r>
              <w:rPr>
                <w:rFonts w:hint="eastAsia" w:asciiTheme="minorEastAsia" w:hAnsiTheme="minorEastAsia" w:eastAsiaTheme="minorEastAsia" w:cstheme="minorEastAsia"/>
                <w:color w:val="auto"/>
                <w:kern w:val="2"/>
                <w:sz w:val="24"/>
                <w:szCs w:val="24"/>
                <w:lang w:val="en-US" w:eastAsia="zh-CN" w:bidi="ar-SA"/>
              </w:rPr>
              <w:t>存在内容粗略、不全面、不具体的，每存在一项扣1分；分数扣完为止；</w:t>
            </w:r>
          </w:p>
          <w:p w14:paraId="5892661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宋体" w:hAnsi="宋体" w:eastAsia="宋体" w:cs="宋体"/>
                <w:color w:val="auto"/>
                <w:sz w:val="24"/>
                <w:lang w:val="en-US" w:eastAsia="zh-CN"/>
              </w:rPr>
              <w:t>注：未提供进度计划</w:t>
            </w:r>
            <w:r>
              <w:rPr>
                <w:rFonts w:hint="eastAsia" w:ascii="宋体" w:hAnsi="宋体" w:cs="宋体"/>
                <w:color w:val="auto"/>
                <w:sz w:val="24"/>
                <w:lang w:val="en-US" w:eastAsia="zh-CN"/>
              </w:rPr>
              <w:t>、</w:t>
            </w:r>
            <w:r>
              <w:rPr>
                <w:rFonts w:hint="eastAsia" w:ascii="宋体" w:hAnsi="宋体" w:eastAsia="宋体" w:cs="宋体"/>
                <w:color w:val="auto"/>
                <w:sz w:val="24"/>
                <w:lang w:val="en-US" w:eastAsia="zh-CN"/>
              </w:rPr>
              <w:t>保证措施及</w:t>
            </w:r>
            <w:r>
              <w:rPr>
                <w:rFonts w:hint="eastAsia" w:ascii="宋体" w:hAnsi="宋体" w:eastAsia="宋体" w:cs="宋体"/>
                <w:color w:val="auto"/>
                <w:sz w:val="24"/>
              </w:rPr>
              <w:t>违约</w:t>
            </w:r>
            <w:r>
              <w:rPr>
                <w:rFonts w:hint="eastAsia" w:ascii="宋体" w:hAnsi="宋体" w:eastAsia="宋体" w:cs="宋体"/>
                <w:color w:val="auto"/>
                <w:sz w:val="24"/>
                <w:lang w:val="en-US" w:eastAsia="zh-CN"/>
              </w:rPr>
              <w:t>承诺的</w:t>
            </w:r>
            <w:r>
              <w:rPr>
                <w:rFonts w:hint="eastAsia" w:asciiTheme="minorEastAsia" w:hAnsiTheme="minorEastAsia" w:eastAsiaTheme="minorEastAsia" w:cstheme="minorEastAsia"/>
                <w:color w:val="auto"/>
                <w:kern w:val="2"/>
                <w:sz w:val="24"/>
                <w:szCs w:val="24"/>
                <w:lang w:val="en-US" w:eastAsia="zh-CN" w:bidi="ar-SA"/>
              </w:rPr>
              <w:t>本项不得分</w:t>
            </w:r>
            <w:r>
              <w:rPr>
                <w:rFonts w:hint="eastAsia" w:ascii="宋体" w:hAnsi="宋体" w:eastAsia="宋体" w:cs="宋体"/>
                <w:color w:val="auto"/>
                <w:sz w:val="24"/>
              </w:rPr>
              <w:t>。</w:t>
            </w:r>
          </w:p>
        </w:tc>
      </w:tr>
      <w:tr w14:paraId="258C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816" w:type="dxa"/>
            <w:vMerge w:val="continue"/>
            <w:vAlign w:val="center"/>
          </w:tcPr>
          <w:p w14:paraId="02072253">
            <w:pPr>
              <w:rPr>
                <w:rFonts w:hint="eastAsia" w:asciiTheme="minorEastAsia" w:hAnsiTheme="minorEastAsia" w:eastAsiaTheme="minorEastAsia" w:cstheme="minorEastAsia"/>
                <w:b/>
                <w:bCs/>
                <w:color w:val="auto"/>
                <w:kern w:val="2"/>
                <w:sz w:val="24"/>
                <w:szCs w:val="24"/>
                <w:lang w:val="en-US" w:eastAsia="zh-CN" w:bidi="ar-SA"/>
              </w:rPr>
            </w:pPr>
          </w:p>
        </w:tc>
        <w:tc>
          <w:tcPr>
            <w:tcW w:w="1168" w:type="dxa"/>
            <w:vMerge w:val="continue"/>
            <w:vAlign w:val="center"/>
          </w:tcPr>
          <w:p w14:paraId="589B5479">
            <w:pPr>
              <w:jc w:val="center"/>
              <w:rPr>
                <w:rFonts w:hint="eastAsia" w:asciiTheme="minorEastAsia" w:hAnsiTheme="minorEastAsia" w:eastAsiaTheme="minorEastAsia" w:cstheme="minorEastAsia"/>
                <w:b/>
                <w:bCs/>
                <w:color w:val="auto"/>
                <w:kern w:val="2"/>
                <w:sz w:val="24"/>
                <w:szCs w:val="24"/>
                <w:lang w:val="en-US" w:eastAsia="zh-CN" w:bidi="ar-SA"/>
              </w:rPr>
            </w:pPr>
          </w:p>
        </w:tc>
        <w:tc>
          <w:tcPr>
            <w:tcW w:w="1518" w:type="dxa"/>
            <w:vAlign w:val="center"/>
          </w:tcPr>
          <w:p w14:paraId="6F28BBB1">
            <w:pPr>
              <w:keepNext w:val="0"/>
              <w:keepLines w:val="0"/>
              <w:pageBreakBefore w:val="0"/>
              <w:widowControl/>
              <w:kinsoku/>
              <w:wordWrap/>
              <w:overflowPunct/>
              <w:topLinePunct w:val="0"/>
              <w:bidi w:val="0"/>
              <w:adjustRightInd/>
              <w:snapToGrid/>
              <w:spacing w:after="102" w:line="360" w:lineRule="exact"/>
              <w:jc w:val="center"/>
              <w:textAlignment w:val="auto"/>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b/>
                <w:bCs/>
                <w:color w:val="auto"/>
                <w:kern w:val="0"/>
                <w:sz w:val="24"/>
                <w:szCs w:val="24"/>
                <w:lang w:bidi="ar"/>
              </w:rPr>
              <w:t>售后服务</w:t>
            </w:r>
            <w:r>
              <w:rPr>
                <w:rFonts w:hint="eastAsia" w:asciiTheme="minorEastAsia" w:hAnsiTheme="minorEastAsia" w:eastAsiaTheme="minorEastAsia" w:cstheme="minorEastAsia"/>
                <w:b/>
                <w:bCs/>
                <w:color w:val="auto"/>
                <w:kern w:val="0"/>
                <w:sz w:val="24"/>
                <w:szCs w:val="24"/>
                <w:lang w:val="en-US" w:eastAsia="zh-CN" w:bidi="ar"/>
              </w:rPr>
              <w:t>方案</w:t>
            </w:r>
            <w:r>
              <w:rPr>
                <w:rFonts w:hint="eastAsia" w:asciiTheme="minorEastAsia" w:hAnsiTheme="minorEastAsia" w:eastAsiaTheme="minorEastAsia" w:cstheme="minorEastAsia"/>
                <w:b/>
                <w:bCs/>
                <w:color w:val="auto"/>
                <w:kern w:val="0"/>
                <w:sz w:val="24"/>
                <w:szCs w:val="24"/>
                <w:lang w:bidi="ar"/>
              </w:rPr>
              <w:t>（满分1</w:t>
            </w:r>
            <w:r>
              <w:rPr>
                <w:rFonts w:hint="eastAsia" w:asciiTheme="minorEastAsia" w:hAnsiTheme="minorEastAsia" w:eastAsiaTheme="minorEastAsia" w:cstheme="minorEastAsia"/>
                <w:b/>
                <w:bCs/>
                <w:color w:val="auto"/>
                <w:kern w:val="0"/>
                <w:sz w:val="24"/>
                <w:szCs w:val="24"/>
                <w:lang w:val="en-US" w:eastAsia="zh-CN" w:bidi="ar"/>
              </w:rPr>
              <w:t>0</w:t>
            </w:r>
            <w:r>
              <w:rPr>
                <w:rFonts w:hint="eastAsia" w:asciiTheme="minorEastAsia" w:hAnsiTheme="minorEastAsia" w:eastAsiaTheme="minorEastAsia" w:cstheme="minorEastAsia"/>
                <w:b/>
                <w:bCs/>
                <w:color w:val="auto"/>
                <w:kern w:val="0"/>
                <w:sz w:val="24"/>
                <w:szCs w:val="24"/>
                <w:lang w:bidi="ar"/>
              </w:rPr>
              <w:t>分）</w:t>
            </w:r>
          </w:p>
        </w:tc>
        <w:tc>
          <w:tcPr>
            <w:tcW w:w="6210" w:type="dxa"/>
            <w:vAlign w:val="center"/>
          </w:tcPr>
          <w:p w14:paraId="38934CB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val="en-US" w:eastAsia="zh-CN"/>
              </w:rPr>
              <w:t>.</w:t>
            </w:r>
            <w:r>
              <w:rPr>
                <w:rFonts w:hint="eastAsia" w:ascii="宋体" w:hAnsi="宋体" w:eastAsia="宋体" w:cs="宋体"/>
                <w:color w:val="auto"/>
                <w:sz w:val="24"/>
              </w:rPr>
              <w:t>投标人售后服务方案、应急预案、售后服务体系</w:t>
            </w:r>
            <w:r>
              <w:rPr>
                <w:rFonts w:hint="eastAsia" w:ascii="宋体" w:hAnsi="宋体" w:cs="宋体"/>
                <w:color w:val="auto"/>
                <w:sz w:val="24"/>
                <w:lang w:eastAsia="zh-CN"/>
              </w:rPr>
              <w:t>、</w:t>
            </w:r>
            <w:r>
              <w:rPr>
                <w:rFonts w:hint="eastAsia" w:ascii="宋体" w:hAnsi="宋体" w:eastAsia="宋体" w:cs="宋体"/>
                <w:color w:val="auto"/>
                <w:sz w:val="24"/>
              </w:rPr>
              <w:t>人员安排、系统软硬件故障响应和恢复时间、巡检服务等内容</w:t>
            </w:r>
            <w:r>
              <w:rPr>
                <w:rFonts w:hint="eastAsia" w:ascii="宋体" w:hAnsi="宋体" w:cs="宋体"/>
                <w:color w:val="auto"/>
                <w:sz w:val="24"/>
                <w:lang w:val="en-US" w:eastAsia="zh-CN"/>
              </w:rPr>
              <w:t>齐全</w:t>
            </w:r>
            <w:r>
              <w:rPr>
                <w:rFonts w:hint="eastAsia" w:ascii="宋体" w:hAnsi="宋体" w:eastAsia="宋体" w:cs="宋体"/>
                <w:color w:val="auto"/>
                <w:sz w:val="24"/>
              </w:rPr>
              <w:t>完善、有针对性，可操作性强</w:t>
            </w:r>
            <w:r>
              <w:rPr>
                <w:rFonts w:hint="eastAsia" w:ascii="宋体" w:hAnsi="宋体" w:cs="宋体"/>
                <w:color w:val="auto"/>
                <w:sz w:val="24"/>
                <w:lang w:val="en-US" w:eastAsia="zh-CN"/>
              </w:rPr>
              <w:t>的</w:t>
            </w:r>
            <w:r>
              <w:rPr>
                <w:rFonts w:hint="eastAsia" w:ascii="宋体" w:hAnsi="宋体" w:eastAsia="宋体" w:cs="宋体"/>
                <w:color w:val="auto"/>
                <w:sz w:val="24"/>
              </w:rPr>
              <w:t>，得</w:t>
            </w:r>
            <w:r>
              <w:rPr>
                <w:rFonts w:hint="eastAsia" w:ascii="宋体" w:hAnsi="宋体" w:cs="宋体"/>
                <w:color w:val="auto"/>
                <w:sz w:val="24"/>
                <w:lang w:val="en-US" w:eastAsia="zh-CN"/>
              </w:rPr>
              <w:t>10</w:t>
            </w:r>
            <w:r>
              <w:rPr>
                <w:rFonts w:hint="eastAsia" w:ascii="宋体" w:hAnsi="宋体" w:eastAsia="宋体" w:cs="宋体"/>
                <w:color w:val="auto"/>
                <w:sz w:val="24"/>
              </w:rPr>
              <w:t>分；</w:t>
            </w:r>
          </w:p>
          <w:p w14:paraId="44B3D29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lang w:eastAsia="zh-CN"/>
              </w:rPr>
            </w:pPr>
            <w:r>
              <w:rPr>
                <w:rFonts w:hint="eastAsia" w:ascii="宋体" w:hAnsi="宋体" w:eastAsia="宋体" w:cs="宋体"/>
                <w:color w:val="auto"/>
                <w:sz w:val="24"/>
              </w:rPr>
              <w:t>2</w:t>
            </w:r>
            <w:r>
              <w:rPr>
                <w:rFonts w:hint="eastAsia" w:ascii="宋体" w:hAnsi="宋体" w:cs="宋体"/>
                <w:color w:val="auto"/>
                <w:sz w:val="24"/>
                <w:lang w:val="en-US" w:eastAsia="zh-CN"/>
              </w:rPr>
              <w:t>.</w:t>
            </w:r>
            <w:r>
              <w:rPr>
                <w:rFonts w:hint="eastAsia" w:ascii="宋体" w:hAnsi="宋体" w:eastAsia="宋体" w:cs="宋体"/>
                <w:color w:val="auto"/>
                <w:sz w:val="24"/>
              </w:rPr>
              <w:t>售后服务方案、应急预案、售后服务体系</w:t>
            </w:r>
            <w:r>
              <w:rPr>
                <w:rFonts w:hint="eastAsia" w:ascii="宋体" w:hAnsi="宋体" w:cs="宋体"/>
                <w:color w:val="auto"/>
                <w:sz w:val="24"/>
                <w:lang w:eastAsia="zh-CN"/>
              </w:rPr>
              <w:t>、</w:t>
            </w:r>
            <w:r>
              <w:rPr>
                <w:rFonts w:hint="eastAsia" w:ascii="宋体" w:hAnsi="宋体" w:eastAsia="宋体" w:cs="宋体"/>
                <w:color w:val="auto"/>
                <w:sz w:val="24"/>
              </w:rPr>
              <w:t>人员安排、系统软硬件故障响应和恢复时间、巡检服务</w:t>
            </w:r>
            <w:r>
              <w:rPr>
                <w:rFonts w:hint="eastAsia" w:asciiTheme="minorEastAsia" w:hAnsiTheme="minorEastAsia" w:eastAsiaTheme="minorEastAsia" w:cstheme="minorEastAsia"/>
                <w:color w:val="auto"/>
                <w:kern w:val="2"/>
                <w:sz w:val="24"/>
                <w:szCs w:val="24"/>
                <w:lang w:val="en-US" w:eastAsia="zh-CN" w:bidi="ar-SA"/>
              </w:rPr>
              <w:t>存在内容粗略、不全面、不具体的，每存在一项扣1分；分数扣完为止；</w:t>
            </w:r>
          </w:p>
          <w:p w14:paraId="6C3026C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宋体" w:hAnsi="宋体" w:eastAsia="宋体" w:cs="宋体"/>
                <w:color w:val="auto"/>
                <w:sz w:val="24"/>
                <w:lang w:val="en-US" w:eastAsia="zh-CN"/>
              </w:rPr>
              <w:t>注：未提供售后服务方案的</w:t>
            </w:r>
            <w:r>
              <w:rPr>
                <w:rFonts w:hint="eastAsia" w:asciiTheme="minorEastAsia" w:hAnsiTheme="minorEastAsia" w:eastAsiaTheme="minorEastAsia" w:cstheme="minorEastAsia"/>
                <w:color w:val="auto"/>
                <w:kern w:val="2"/>
                <w:sz w:val="24"/>
                <w:szCs w:val="24"/>
                <w:lang w:val="en-US" w:eastAsia="zh-CN" w:bidi="ar-SA"/>
              </w:rPr>
              <w:t>本项不得分</w:t>
            </w:r>
            <w:r>
              <w:rPr>
                <w:rFonts w:hint="eastAsia" w:ascii="宋体" w:hAnsi="宋体" w:eastAsia="宋体" w:cs="宋体"/>
                <w:color w:val="auto"/>
                <w:sz w:val="24"/>
              </w:rPr>
              <w:t>。</w:t>
            </w:r>
          </w:p>
        </w:tc>
      </w:tr>
    </w:tbl>
    <w:p w14:paraId="73EFF0B6">
      <w:pPr>
        <w:spacing w:line="360" w:lineRule="auto"/>
        <w:ind w:firstLine="506" w:firstLineChars="200"/>
        <w:outlineLvl w:val="1"/>
        <w:rPr>
          <w:rFonts w:hint="eastAsia" w:ascii="宋体" w:hAnsi="宋体"/>
          <w:b/>
          <w:color w:val="auto"/>
          <w:spacing w:val="6"/>
          <w:sz w:val="24"/>
        </w:rPr>
      </w:pPr>
      <w:r>
        <w:rPr>
          <w:rFonts w:hint="eastAsia" w:ascii="宋体" w:hAnsi="宋体"/>
          <w:b/>
          <w:color w:val="auto"/>
          <w:spacing w:val="6"/>
          <w:sz w:val="24"/>
          <w:lang w:val="en-US" w:eastAsia="zh-CN"/>
        </w:rPr>
        <w:t>六</w:t>
      </w:r>
      <w:r>
        <w:rPr>
          <w:rFonts w:hint="eastAsia" w:ascii="宋体" w:hAnsi="宋体"/>
          <w:b/>
          <w:color w:val="auto"/>
          <w:spacing w:val="6"/>
          <w:sz w:val="24"/>
        </w:rPr>
        <w:t>、统分原则</w:t>
      </w:r>
    </w:p>
    <w:p w14:paraId="1860EE4E">
      <w:pPr>
        <w:adjustRightInd w:val="0"/>
        <w:snapToGrid w:val="0"/>
        <w:spacing w:line="360" w:lineRule="auto"/>
        <w:ind w:firstLine="510"/>
        <w:rPr>
          <w:rFonts w:hint="eastAsia" w:ascii="宋体" w:hAnsi="宋体" w:eastAsia="宋体"/>
          <w:color w:val="auto"/>
          <w:sz w:val="24"/>
          <w:lang w:eastAsia="zh-CN"/>
        </w:rPr>
      </w:pPr>
      <w:r>
        <w:rPr>
          <w:rFonts w:hint="eastAsia" w:ascii="宋体" w:hAnsi="宋体"/>
          <w:color w:val="auto"/>
          <w:sz w:val="24"/>
        </w:rPr>
        <w:t>1.</w:t>
      </w:r>
      <w:r>
        <w:rPr>
          <w:rFonts w:hint="eastAsia" w:ascii="宋体" w:hAnsi="宋体"/>
          <w:color w:val="auto"/>
          <w:sz w:val="24"/>
          <w:lang w:eastAsia="zh-CN"/>
        </w:rPr>
        <w:t>评委应首先对各投标人投标文件进行评审，并按招标文件规定分值评分。</w:t>
      </w:r>
    </w:p>
    <w:p w14:paraId="3CE378C3">
      <w:pPr>
        <w:adjustRightInd w:val="0"/>
        <w:snapToGrid w:val="0"/>
        <w:spacing w:line="360" w:lineRule="auto"/>
        <w:ind w:firstLine="510"/>
        <w:rPr>
          <w:rFonts w:hint="eastAsia" w:ascii="宋体" w:hAnsi="宋体"/>
          <w:color w:val="auto"/>
          <w:sz w:val="24"/>
        </w:rPr>
      </w:pPr>
      <w:r>
        <w:rPr>
          <w:rFonts w:hint="eastAsia" w:ascii="宋体" w:hAnsi="宋体"/>
          <w:color w:val="auto"/>
          <w:sz w:val="24"/>
        </w:rPr>
        <w:t>2.除投标价格得分外，其余部分由各评委自主评分并签字确认。</w:t>
      </w:r>
    </w:p>
    <w:p w14:paraId="1728CD3D">
      <w:pPr>
        <w:adjustRightInd w:val="0"/>
        <w:snapToGrid w:val="0"/>
        <w:spacing w:line="360" w:lineRule="auto"/>
        <w:ind w:firstLine="510"/>
        <w:rPr>
          <w:rFonts w:hint="eastAsia" w:ascii="宋体" w:hAnsi="宋体"/>
          <w:color w:val="auto"/>
          <w:sz w:val="24"/>
        </w:rPr>
      </w:pPr>
      <w:r>
        <w:rPr>
          <w:rFonts w:hint="eastAsia" w:ascii="宋体" w:hAnsi="宋体"/>
          <w:color w:val="auto"/>
          <w:sz w:val="24"/>
        </w:rPr>
        <w:t>3.统分原则：计算各评委打分的算术平均值为投标人的该项评分因素的得分</w:t>
      </w:r>
      <w:bookmarkStart w:id="117" w:name="hmcheck_8a4a7f391ca94a96854bd6e0515d7ee8"/>
      <w:r>
        <w:rPr>
          <w:rFonts w:hint="eastAsia" w:ascii="宋体" w:hAnsi="宋体"/>
          <w:color w:val="auto"/>
          <w:sz w:val="24"/>
          <w:shd w:val="clear" w:fill="FFFFFF"/>
        </w:rPr>
        <w:t>(</w:t>
      </w:r>
      <w:bookmarkEnd w:id="117"/>
      <w:r>
        <w:rPr>
          <w:rFonts w:hint="eastAsia" w:ascii="宋体" w:hAnsi="宋体"/>
          <w:color w:val="auto"/>
          <w:sz w:val="24"/>
        </w:rPr>
        <w:t>保留小数点后两位)。</w:t>
      </w:r>
    </w:p>
    <w:p w14:paraId="31C303B9">
      <w:pPr>
        <w:adjustRightInd w:val="0"/>
        <w:snapToGrid w:val="0"/>
        <w:spacing w:line="360" w:lineRule="auto"/>
        <w:ind w:firstLine="510"/>
        <w:rPr>
          <w:rFonts w:hint="eastAsia" w:ascii="宋体" w:hAnsi="宋体"/>
          <w:color w:val="auto"/>
          <w:sz w:val="24"/>
        </w:rPr>
      </w:pPr>
      <w:r>
        <w:rPr>
          <w:rFonts w:hint="eastAsia" w:ascii="宋体" w:hAnsi="宋体"/>
          <w:color w:val="auto"/>
          <w:sz w:val="24"/>
        </w:rPr>
        <w:t>4.统分办法：各项评分因素得分总和即为投标人最后得分。（各项评分因素及评标总得分计算结果均保留小数点后两位）</w:t>
      </w:r>
    </w:p>
    <w:p w14:paraId="2BD98669">
      <w:pPr>
        <w:spacing w:line="360" w:lineRule="auto"/>
        <w:ind w:firstLine="506" w:firstLineChars="200"/>
        <w:outlineLvl w:val="1"/>
        <w:rPr>
          <w:rFonts w:hint="eastAsia" w:ascii="宋体" w:hAnsi="宋体"/>
          <w:b/>
          <w:color w:val="auto"/>
          <w:spacing w:val="6"/>
          <w:sz w:val="24"/>
        </w:rPr>
      </w:pPr>
      <w:r>
        <w:rPr>
          <w:rFonts w:hint="eastAsia" w:ascii="宋体" w:hAnsi="宋体"/>
          <w:b/>
          <w:color w:val="auto"/>
          <w:spacing w:val="6"/>
          <w:sz w:val="24"/>
          <w:lang w:val="en-US" w:eastAsia="zh-CN"/>
        </w:rPr>
        <w:t>七</w:t>
      </w:r>
      <w:r>
        <w:rPr>
          <w:rFonts w:hint="eastAsia" w:ascii="宋体" w:hAnsi="宋体"/>
          <w:b/>
          <w:color w:val="auto"/>
          <w:spacing w:val="6"/>
          <w:sz w:val="24"/>
        </w:rPr>
        <w:t>、编制及提交评标报告</w:t>
      </w:r>
    </w:p>
    <w:p w14:paraId="7D468622">
      <w:pPr>
        <w:spacing w:line="360" w:lineRule="auto"/>
        <w:ind w:firstLine="480" w:firstLineChars="200"/>
        <w:rPr>
          <w:rFonts w:hint="eastAsia" w:ascii="宋体" w:hAnsi="宋体" w:cs="宋体"/>
          <w:color w:val="auto"/>
          <w:sz w:val="24"/>
        </w:rPr>
      </w:pPr>
      <w:r>
        <w:rPr>
          <w:rFonts w:hint="eastAsia" w:ascii="宋体" w:hAnsi="宋体" w:cs="宋体"/>
          <w:color w:val="auto"/>
          <w:sz w:val="24"/>
        </w:rPr>
        <w:t>评标委员会根据全体评标成员签字的原始评标记录和评标结果编写评标报告。评标报告应当包括以下内容：</w:t>
      </w:r>
    </w:p>
    <w:p w14:paraId="3B7C98AC">
      <w:pPr>
        <w:spacing w:line="360" w:lineRule="auto"/>
        <w:ind w:firstLine="480" w:firstLineChars="200"/>
        <w:rPr>
          <w:rFonts w:hint="eastAsia" w:ascii="宋体" w:hAnsi="宋体" w:cs="宋体"/>
          <w:color w:val="auto"/>
          <w:sz w:val="24"/>
        </w:rPr>
      </w:pPr>
      <w:r>
        <w:rPr>
          <w:rFonts w:hint="eastAsia" w:ascii="宋体" w:hAnsi="宋体" w:cs="宋体"/>
          <w:color w:val="auto"/>
          <w:sz w:val="24"/>
        </w:rPr>
        <w:t>（一）</w:t>
      </w:r>
      <w:r>
        <w:rPr>
          <w:rFonts w:hint="eastAsia" w:ascii="宋体" w:hAnsi="宋体" w:cs="宋体"/>
          <w:color w:val="auto"/>
          <w:sz w:val="24"/>
          <w:lang w:eastAsia="zh-CN"/>
        </w:rPr>
        <w:t>招标公告</w:t>
      </w:r>
      <w:r>
        <w:rPr>
          <w:rFonts w:hint="eastAsia" w:ascii="宋体" w:hAnsi="宋体" w:cs="宋体"/>
          <w:color w:val="auto"/>
          <w:sz w:val="24"/>
        </w:rPr>
        <w:t>刊登的媒体名称、开标日期和地点；</w:t>
      </w:r>
    </w:p>
    <w:p w14:paraId="541F4104">
      <w:pPr>
        <w:spacing w:line="360" w:lineRule="auto"/>
        <w:ind w:firstLine="480" w:firstLineChars="200"/>
        <w:rPr>
          <w:rFonts w:hint="eastAsia" w:ascii="宋体" w:hAnsi="宋体" w:cs="宋体"/>
          <w:color w:val="auto"/>
          <w:sz w:val="24"/>
        </w:rPr>
      </w:pPr>
      <w:r>
        <w:rPr>
          <w:rFonts w:hint="eastAsia" w:ascii="宋体" w:hAnsi="宋体" w:cs="宋体"/>
          <w:color w:val="auto"/>
          <w:sz w:val="24"/>
        </w:rPr>
        <w:t>（二）投标人名单和评标委员会成员名单；</w:t>
      </w:r>
    </w:p>
    <w:p w14:paraId="5DA5A812">
      <w:pPr>
        <w:spacing w:line="360" w:lineRule="auto"/>
        <w:ind w:firstLine="480" w:firstLineChars="200"/>
        <w:rPr>
          <w:rFonts w:hint="eastAsia" w:ascii="宋体" w:hAnsi="宋体" w:cs="宋体"/>
          <w:color w:val="auto"/>
          <w:sz w:val="24"/>
        </w:rPr>
      </w:pPr>
      <w:r>
        <w:rPr>
          <w:rFonts w:hint="eastAsia" w:ascii="宋体" w:hAnsi="宋体" w:cs="宋体"/>
          <w:color w:val="auto"/>
          <w:sz w:val="24"/>
        </w:rPr>
        <w:t>（三）评标方法和标准；</w:t>
      </w:r>
    </w:p>
    <w:p w14:paraId="42AB2389">
      <w:pPr>
        <w:spacing w:line="360" w:lineRule="auto"/>
        <w:ind w:firstLine="480" w:firstLineChars="200"/>
        <w:rPr>
          <w:rFonts w:hint="eastAsia" w:ascii="宋体" w:hAnsi="宋体" w:cs="宋体"/>
          <w:color w:val="auto"/>
          <w:sz w:val="24"/>
        </w:rPr>
      </w:pPr>
      <w:r>
        <w:rPr>
          <w:rFonts w:hint="eastAsia" w:ascii="宋体" w:hAnsi="宋体" w:cs="宋体"/>
          <w:color w:val="auto"/>
          <w:sz w:val="24"/>
        </w:rPr>
        <w:t>（四）开标记录和评标情况及说明，包括无效投标人名单及原因；</w:t>
      </w:r>
    </w:p>
    <w:p w14:paraId="16B0BA59">
      <w:pPr>
        <w:spacing w:line="360" w:lineRule="auto"/>
        <w:ind w:firstLine="480" w:firstLineChars="200"/>
        <w:rPr>
          <w:rFonts w:hint="eastAsia" w:ascii="宋体" w:hAnsi="宋体" w:cs="宋体"/>
          <w:color w:val="auto"/>
          <w:sz w:val="24"/>
        </w:rPr>
      </w:pPr>
      <w:r>
        <w:rPr>
          <w:rFonts w:hint="eastAsia" w:ascii="宋体" w:hAnsi="宋体" w:cs="宋体"/>
          <w:color w:val="auto"/>
          <w:sz w:val="24"/>
        </w:rPr>
        <w:t>（五）评标结果，确定的中标候选人名单或者经采购人委托直接确定的中标人；</w:t>
      </w:r>
    </w:p>
    <w:p w14:paraId="0F58FAE6">
      <w:pPr>
        <w:spacing w:line="360" w:lineRule="auto"/>
        <w:ind w:firstLine="480" w:firstLineChars="200"/>
        <w:rPr>
          <w:rFonts w:hint="eastAsia" w:ascii="宋体" w:hAnsi="宋体" w:cs="宋体"/>
          <w:color w:val="auto"/>
          <w:sz w:val="24"/>
        </w:rPr>
      </w:pPr>
      <w:r>
        <w:rPr>
          <w:rFonts w:hint="eastAsia" w:ascii="宋体" w:hAnsi="宋体" w:cs="宋体"/>
          <w:color w:val="auto"/>
          <w:sz w:val="24"/>
        </w:rPr>
        <w:t>（六）其他需要说明的情况，包括评标过程中投标人根据评标委员会要求进行的澄清、说明或者补正，评标委员会成员的更换等。</w:t>
      </w:r>
    </w:p>
    <w:p w14:paraId="3D8E629F">
      <w:pPr>
        <w:spacing w:line="360" w:lineRule="auto"/>
        <w:ind w:firstLine="480" w:firstLineChars="200"/>
        <w:rPr>
          <w:rFonts w:hint="eastAsia" w:ascii="宋体" w:hAnsi="宋体" w:cs="宋体"/>
          <w:color w:val="auto"/>
          <w:sz w:val="24"/>
        </w:rPr>
      </w:pPr>
      <w:r>
        <w:rPr>
          <w:rFonts w:hint="eastAsia" w:ascii="宋体" w:hAnsi="宋体" w:cs="宋体"/>
          <w:color w:val="auto"/>
          <w:sz w:val="24"/>
        </w:rPr>
        <w:t>评标委员会成员对需要共同认定的事项存在争议的，应当按照少数服从多数的原则作出结论。持不同意见的评标委员会成员应当在评标报告上签署不同意见及理由，否则视为同意评标报告。</w:t>
      </w:r>
    </w:p>
    <w:p w14:paraId="6E32611F">
      <w:pPr>
        <w:spacing w:line="360" w:lineRule="auto"/>
        <w:ind w:firstLine="506" w:firstLineChars="200"/>
        <w:outlineLvl w:val="1"/>
        <w:rPr>
          <w:rFonts w:hint="eastAsia" w:ascii="宋体" w:hAnsi="宋体"/>
          <w:b/>
          <w:color w:val="auto"/>
          <w:spacing w:val="6"/>
          <w:sz w:val="24"/>
        </w:rPr>
      </w:pPr>
      <w:r>
        <w:rPr>
          <w:rFonts w:hint="eastAsia" w:ascii="宋体" w:hAnsi="宋体"/>
          <w:b/>
          <w:color w:val="auto"/>
          <w:spacing w:val="6"/>
          <w:sz w:val="24"/>
          <w:lang w:val="en-US" w:eastAsia="zh-CN"/>
        </w:rPr>
        <w:t>八</w:t>
      </w:r>
      <w:r>
        <w:rPr>
          <w:rFonts w:hint="eastAsia" w:ascii="宋体" w:hAnsi="宋体"/>
          <w:b/>
          <w:color w:val="auto"/>
          <w:spacing w:val="6"/>
          <w:sz w:val="24"/>
        </w:rPr>
        <w:t>、特殊情况的处置程序</w:t>
      </w:r>
    </w:p>
    <w:p w14:paraId="2C77FE19">
      <w:pPr>
        <w:spacing w:line="360" w:lineRule="auto"/>
        <w:ind w:firstLine="506" w:firstLineChars="200"/>
        <w:rPr>
          <w:rFonts w:hint="eastAsia" w:ascii="宋体" w:hAnsi="宋体"/>
          <w:b/>
          <w:color w:val="auto"/>
          <w:spacing w:val="6"/>
          <w:sz w:val="24"/>
        </w:rPr>
      </w:pPr>
      <w:r>
        <w:rPr>
          <w:rFonts w:hint="eastAsia" w:ascii="宋体" w:hAnsi="宋体"/>
          <w:b/>
          <w:color w:val="auto"/>
          <w:spacing w:val="6"/>
          <w:sz w:val="24"/>
        </w:rPr>
        <w:t>1.关于评标活动暂停</w:t>
      </w:r>
    </w:p>
    <w:p w14:paraId="26942109">
      <w:pPr>
        <w:spacing w:line="360" w:lineRule="auto"/>
        <w:ind w:firstLine="480" w:firstLineChars="200"/>
        <w:rPr>
          <w:rFonts w:hint="eastAsia" w:ascii="宋体" w:hAnsi="宋体" w:cs="宋体"/>
          <w:color w:val="auto"/>
          <w:sz w:val="24"/>
        </w:rPr>
      </w:pPr>
      <w:r>
        <w:rPr>
          <w:rFonts w:hint="eastAsia" w:ascii="宋体" w:hAnsi="宋体" w:cs="宋体"/>
          <w:color w:val="auto"/>
          <w:sz w:val="24"/>
        </w:rPr>
        <w:t>1.1评标委员会应当执行连续评标的原则，按评标办法中规定的程序、内容、方法、标准完成全部评标工作。只有发生不可抗力导致评标工作无法继续时，评标活动方可暂停。</w:t>
      </w:r>
    </w:p>
    <w:p w14:paraId="4059C406">
      <w:pPr>
        <w:spacing w:line="360" w:lineRule="auto"/>
        <w:ind w:firstLine="480" w:firstLineChars="200"/>
        <w:rPr>
          <w:rFonts w:hint="eastAsia" w:asciiTheme="minorEastAsia" w:hAnsiTheme="minorEastAsia" w:eastAsiaTheme="minorEastAsia" w:cstheme="minorEastAsia"/>
          <w:color w:val="auto"/>
          <w:sz w:val="24"/>
        </w:rPr>
      </w:pPr>
      <w:r>
        <w:rPr>
          <w:rFonts w:hint="eastAsia" w:ascii="宋体" w:hAnsi="宋体" w:cs="宋体"/>
          <w:color w:val="auto"/>
          <w:sz w:val="24"/>
        </w:rPr>
        <w:t>1.2发生评标暂停情况时</w:t>
      </w:r>
      <w:r>
        <w:rPr>
          <w:rFonts w:hint="eastAsia" w:asciiTheme="minorEastAsia" w:hAnsiTheme="minorEastAsia" w:eastAsiaTheme="minorEastAsia" w:cstheme="minorEastAsia"/>
          <w:color w:val="auto"/>
          <w:sz w:val="24"/>
        </w:rPr>
        <w:t>，评标委员会应当封存全部投标文件和评标记录，待不可抗力的影响结束且具备继续评标的条件时，由原评标委员会继续评标。</w:t>
      </w:r>
    </w:p>
    <w:p w14:paraId="061C3D4B">
      <w:pPr>
        <w:spacing w:line="360" w:lineRule="auto"/>
        <w:ind w:firstLine="506" w:firstLineChars="200"/>
        <w:outlineLvl w:val="1"/>
        <w:rPr>
          <w:rFonts w:hint="eastAsia" w:asciiTheme="minorEastAsia" w:hAnsiTheme="minorEastAsia" w:eastAsiaTheme="minorEastAsia" w:cstheme="minorEastAsia"/>
          <w:b/>
          <w:color w:val="auto"/>
          <w:spacing w:val="6"/>
          <w:sz w:val="24"/>
        </w:rPr>
      </w:pPr>
      <w:r>
        <w:rPr>
          <w:rFonts w:hint="eastAsia" w:asciiTheme="minorEastAsia" w:hAnsiTheme="minorEastAsia" w:eastAsiaTheme="minorEastAsia" w:cstheme="minorEastAsia"/>
          <w:b/>
          <w:color w:val="auto"/>
          <w:spacing w:val="6"/>
          <w:sz w:val="24"/>
          <w:lang w:val="en-US" w:eastAsia="zh-CN"/>
        </w:rPr>
        <w:t>九</w:t>
      </w:r>
      <w:r>
        <w:rPr>
          <w:rFonts w:hint="eastAsia" w:asciiTheme="minorEastAsia" w:hAnsiTheme="minorEastAsia" w:eastAsiaTheme="minorEastAsia" w:cstheme="minorEastAsia"/>
          <w:b/>
          <w:color w:val="auto"/>
          <w:spacing w:val="6"/>
          <w:sz w:val="24"/>
        </w:rPr>
        <w:t>、推荐</w:t>
      </w:r>
    </w:p>
    <w:p w14:paraId="2907A4A1">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1.评标委员会在推荐中标候选人时，应遵照以下原则</w:t>
      </w:r>
      <w:bookmarkStart w:id="118" w:name="hmcheck_f72066b2ca684113b46a1d92bf3d0aa4"/>
      <w:r>
        <w:rPr>
          <w:rFonts w:hint="eastAsia" w:asciiTheme="minorEastAsia" w:hAnsiTheme="minorEastAsia" w:eastAsiaTheme="minorEastAsia" w:cstheme="minorEastAsia"/>
          <w:color w:val="auto"/>
          <w:sz w:val="24"/>
          <w:shd w:val="clear" w:fill="FFFFFF"/>
        </w:rPr>
        <w:t>:</w:t>
      </w:r>
      <w:bookmarkEnd w:id="118"/>
    </w:p>
    <w:p w14:paraId="3A33C79B">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（1）评标结果按评审后得分由高到低顺序排列。得分相同的，按投标报价由低到高顺序排列；得分且投标报价相同的，由评标委员会投票决定。</w:t>
      </w:r>
    </w:p>
    <w:p w14:paraId="4894FFF7">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对未通过</w:t>
      </w:r>
      <w:r>
        <w:rPr>
          <w:rFonts w:hint="eastAsia" w:asciiTheme="minorEastAsia" w:hAnsiTheme="minorEastAsia" w:eastAsiaTheme="minorEastAsia" w:cstheme="minorEastAsia"/>
          <w:color w:val="auto"/>
          <w:sz w:val="24"/>
          <w:lang w:val="en-US" w:eastAsia="zh-CN"/>
        </w:rPr>
        <w:t>符合性</w:t>
      </w:r>
      <w:r>
        <w:rPr>
          <w:rFonts w:hint="eastAsia" w:asciiTheme="minorEastAsia" w:hAnsiTheme="minorEastAsia" w:eastAsiaTheme="minorEastAsia" w:cstheme="minorEastAsia"/>
          <w:color w:val="auto"/>
          <w:sz w:val="24"/>
        </w:rPr>
        <w:t>评审的投标人</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评标委员会应通过相关的决议或在评标报告中说明情况。经评标委员会评审有效投标文件不足3家的，评标委员会应当否决全部投标。所有投标被否决后，采购人应当依法重新招标。</w:t>
      </w:r>
    </w:p>
    <w:p w14:paraId="2879F55C">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2.评标委员会成员对需要共同认定的事项存在争议的，按照少数服从多数的原则作出结论。持不同意见的评标委员会成员应当在评标报告上签署不同意见及理由，否则视为同意评标报告。</w:t>
      </w:r>
    </w:p>
    <w:p w14:paraId="6ED8764F">
      <w:pPr>
        <w:spacing w:line="360" w:lineRule="auto"/>
        <w:ind w:firstLine="506" w:firstLineChars="200"/>
        <w:rPr>
          <w:rFonts w:hint="eastAsia" w:asciiTheme="minorEastAsia" w:hAnsiTheme="minorEastAsia" w:eastAsiaTheme="minorEastAsia" w:cstheme="minorEastAsia"/>
          <w:b/>
          <w:color w:val="auto"/>
          <w:spacing w:val="6"/>
          <w:sz w:val="24"/>
        </w:rPr>
      </w:pPr>
      <w:r>
        <w:rPr>
          <w:rFonts w:hint="eastAsia" w:asciiTheme="minorEastAsia" w:hAnsiTheme="minorEastAsia" w:eastAsiaTheme="minorEastAsia" w:cstheme="minorEastAsia"/>
          <w:b/>
          <w:color w:val="auto"/>
          <w:spacing w:val="6"/>
          <w:sz w:val="24"/>
        </w:rPr>
        <w:t>2.关于评标中途更换评委</w:t>
      </w:r>
    </w:p>
    <w:p w14:paraId="6AFDB1D3">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2.1 除非发生下列情况之一，评标委员会成员不得在评标中途更换：</w:t>
      </w:r>
    </w:p>
    <w:p w14:paraId="358522C1">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（1）因不可抗拒的客观原因，不能到场或需在评标中途退出评标活动。</w:t>
      </w:r>
    </w:p>
    <w:p w14:paraId="4B59FA03">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（2）根据法律法规规定，某个或某几个评标委员会成员需要回避。</w:t>
      </w:r>
    </w:p>
    <w:p w14:paraId="52633F50">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2.2退出评标的评标委员会成员，其已完成的评标行为无效。由采购人根据本招标文件规定的评标委员会成员产生方式另行确定替代者进行评标。</w:t>
      </w:r>
    </w:p>
    <w:p w14:paraId="5D3A8987">
      <w:pPr>
        <w:keepNext w:val="0"/>
        <w:keepLines w:val="0"/>
        <w:pageBreakBefore w:val="0"/>
        <w:widowControl w:val="0"/>
        <w:kinsoku/>
        <w:wordWrap/>
        <w:overflowPunct/>
        <w:topLinePunct w:val="0"/>
        <w:autoSpaceDE/>
        <w:autoSpaceDN/>
        <w:bidi w:val="0"/>
        <w:adjustRightInd/>
        <w:snapToGrid/>
        <w:spacing w:line="360" w:lineRule="auto"/>
        <w:ind w:firstLine="506" w:firstLineChars="200"/>
        <w:textAlignment w:val="auto"/>
        <w:rPr>
          <w:rFonts w:hint="eastAsia" w:asciiTheme="minorEastAsia" w:hAnsiTheme="minorEastAsia" w:eastAsiaTheme="minorEastAsia" w:cstheme="minorEastAsia"/>
          <w:b/>
          <w:color w:val="auto"/>
          <w:spacing w:val="6"/>
          <w:sz w:val="24"/>
        </w:rPr>
      </w:pPr>
      <w:r>
        <w:rPr>
          <w:rFonts w:hint="eastAsia" w:asciiTheme="minorEastAsia" w:hAnsiTheme="minorEastAsia" w:eastAsiaTheme="minorEastAsia" w:cstheme="minorEastAsia"/>
          <w:b/>
          <w:color w:val="auto"/>
          <w:spacing w:val="6"/>
          <w:sz w:val="24"/>
        </w:rPr>
        <w:t>3.记名投票</w:t>
      </w:r>
    </w:p>
    <w:p w14:paraId="2D7F41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在任何评标环节中，需评标委员会就某项定性的评审结论</w:t>
      </w:r>
      <w:bookmarkStart w:id="119" w:name="hmcheck_9ec0fba0aaec416b883dc2fece314b60"/>
      <w:r>
        <w:rPr>
          <w:rFonts w:hint="eastAsia" w:asciiTheme="minorEastAsia" w:hAnsiTheme="minorEastAsia" w:eastAsiaTheme="minorEastAsia" w:cstheme="minorEastAsia"/>
          <w:color w:val="auto"/>
          <w:sz w:val="24"/>
          <w:shd w:val="clear" w:fill="FFFFFF"/>
        </w:rPr>
        <w:t>做出</w:t>
      </w:r>
      <w:bookmarkEnd w:id="119"/>
      <w:r>
        <w:rPr>
          <w:rFonts w:hint="eastAsia" w:asciiTheme="minorEastAsia" w:hAnsiTheme="minorEastAsia" w:eastAsiaTheme="minorEastAsia" w:cstheme="minorEastAsia"/>
          <w:color w:val="auto"/>
          <w:sz w:val="24"/>
        </w:rPr>
        <w:t>表决的，由评标委员会全体成员按照少数服从多数的原则，以记名投票方式表决。</w:t>
      </w:r>
    </w:p>
    <w:p w14:paraId="00E5C16F">
      <w:pPr>
        <w:keepNext w:val="0"/>
        <w:keepLines w:val="0"/>
        <w:pageBreakBefore w:val="0"/>
        <w:widowControl w:val="0"/>
        <w:kinsoku/>
        <w:wordWrap/>
        <w:overflowPunct/>
        <w:topLinePunct w:val="0"/>
        <w:autoSpaceDE/>
        <w:autoSpaceDN/>
        <w:bidi w:val="0"/>
        <w:adjustRightInd/>
        <w:snapToGrid/>
        <w:spacing w:line="360" w:lineRule="auto"/>
        <w:ind w:firstLine="506" w:firstLineChars="200"/>
        <w:textAlignment w:val="auto"/>
        <w:rPr>
          <w:rFonts w:hint="eastAsia" w:asciiTheme="minorEastAsia" w:hAnsiTheme="minorEastAsia" w:eastAsiaTheme="minorEastAsia" w:cstheme="minorEastAsia"/>
          <w:b/>
          <w:color w:val="auto"/>
          <w:spacing w:val="6"/>
          <w:sz w:val="24"/>
        </w:rPr>
      </w:pPr>
      <w:r>
        <w:rPr>
          <w:rFonts w:hint="eastAsia" w:asciiTheme="minorEastAsia" w:hAnsiTheme="minorEastAsia" w:eastAsiaTheme="minorEastAsia" w:cstheme="minorEastAsia"/>
          <w:b/>
          <w:color w:val="auto"/>
          <w:spacing w:val="6"/>
          <w:sz w:val="24"/>
        </w:rPr>
        <w:t>4.补充条款</w:t>
      </w:r>
    </w:p>
    <w:p w14:paraId="3974B839">
      <w:pPr>
        <w:numPr>
          <w:ilvl w:val="0"/>
          <w:numId w:val="0"/>
        </w:numPr>
        <w:adjustRightInd w:val="0"/>
        <w:snapToGrid w:val="0"/>
        <w:spacing w:line="360" w:lineRule="auto"/>
        <w:ind w:firstLine="480" w:firstLineChars="200"/>
        <w:rPr>
          <w:rFonts w:hint="eastAsia" w:asciiTheme="minorEastAsia" w:hAnsiTheme="minorEastAsia" w:eastAsiaTheme="minorEastAsia" w:cstheme="minorEastAsia"/>
          <w:color w:val="auto"/>
          <w:sz w:val="24"/>
        </w:rPr>
        <w:sectPr>
          <w:headerReference r:id="rId11" w:type="default"/>
          <w:footerReference r:id="rId12" w:type="default"/>
          <w:pgSz w:w="11906" w:h="16838"/>
          <w:pgMar w:top="1304" w:right="1247" w:bottom="1304" w:left="1247" w:header="1077" w:footer="907" w:gutter="0"/>
          <w:pgBorders>
            <w:top w:val="none" w:sz="0" w:space="0"/>
            <w:left w:val="none" w:sz="0" w:space="0"/>
            <w:bottom w:val="none" w:sz="0" w:space="0"/>
            <w:right w:val="none" w:sz="0" w:space="0"/>
          </w:pgBorders>
          <w:pgNumType w:fmt="numberInDash" w:start="1"/>
          <w:cols w:space="708" w:num="1"/>
          <w:rtlGutter w:val="0"/>
          <w:docGrid w:linePitch="312" w:charSpace="0"/>
        </w:sectPr>
      </w:pPr>
      <w:r>
        <w:rPr>
          <w:rFonts w:hint="eastAsia" w:asciiTheme="minorEastAsia" w:hAnsiTheme="minorEastAsia" w:eastAsiaTheme="minorEastAsia" w:cstheme="minorEastAsia"/>
          <w:color w:val="auto"/>
          <w:sz w:val="24"/>
        </w:rPr>
        <w:t>评标中若遇特殊问题，由评标委员会根据有关</w:t>
      </w:r>
      <w:bookmarkStart w:id="120" w:name="hmcheck_1ee5978a258e486f8de63fef10bc1021"/>
      <w:r>
        <w:rPr>
          <w:rFonts w:hint="eastAsia" w:asciiTheme="minorEastAsia" w:hAnsiTheme="minorEastAsia" w:eastAsiaTheme="minorEastAsia" w:cstheme="minorEastAsia"/>
          <w:color w:val="auto"/>
          <w:sz w:val="24"/>
          <w:shd w:val="clear" w:fill="FFFFFF"/>
        </w:rPr>
        <w:t>法律、法规</w:t>
      </w:r>
      <w:bookmarkEnd w:id="120"/>
      <w:r>
        <w:rPr>
          <w:rFonts w:hint="eastAsia" w:asciiTheme="minorEastAsia" w:hAnsiTheme="minorEastAsia" w:eastAsiaTheme="minorEastAsia" w:cstheme="minorEastAsia"/>
          <w:color w:val="auto"/>
          <w:sz w:val="24"/>
        </w:rPr>
        <w:t>、规定研究决定。</w:t>
      </w:r>
      <w:bookmarkStart w:id="121" w:name="_Toc4225"/>
      <w:bookmarkStart w:id="122" w:name="_Toc13805"/>
      <w:bookmarkStart w:id="123" w:name="_Toc12058"/>
    </w:p>
    <w:p w14:paraId="4CD0AD6E">
      <w:pPr>
        <w:spacing w:line="360" w:lineRule="auto"/>
        <w:rPr>
          <w:rFonts w:hint="eastAsia" w:ascii="宋体" w:hAnsi="宋体" w:eastAsia="宋体" w:cs="宋体"/>
          <w:b/>
          <w:sz w:val="24"/>
          <w:szCs w:val="24"/>
          <w:highlight w:val="none"/>
        </w:rPr>
      </w:pPr>
    </w:p>
    <w:p w14:paraId="651545E7">
      <w:pPr>
        <w:spacing w:line="360" w:lineRule="auto"/>
        <w:rPr>
          <w:rFonts w:hint="eastAsia" w:ascii="宋体" w:hAnsi="宋体" w:eastAsia="宋体" w:cs="宋体"/>
          <w:b/>
          <w:sz w:val="24"/>
          <w:szCs w:val="24"/>
          <w:highlight w:val="none"/>
        </w:rPr>
      </w:pPr>
    </w:p>
    <w:p w14:paraId="2DB57C71">
      <w:pPr>
        <w:spacing w:line="360" w:lineRule="auto"/>
        <w:rPr>
          <w:rFonts w:hint="eastAsia" w:ascii="宋体" w:hAnsi="宋体" w:eastAsia="宋体" w:cs="宋体"/>
          <w:b/>
          <w:sz w:val="24"/>
          <w:szCs w:val="24"/>
          <w:highlight w:val="none"/>
        </w:rPr>
      </w:pPr>
    </w:p>
    <w:p w14:paraId="184E96A5">
      <w:pPr>
        <w:spacing w:line="360" w:lineRule="auto"/>
        <w:rPr>
          <w:rFonts w:hint="eastAsia" w:ascii="宋体" w:hAnsi="宋体" w:eastAsia="宋体" w:cs="宋体"/>
          <w:b/>
          <w:sz w:val="24"/>
          <w:szCs w:val="24"/>
          <w:highlight w:val="none"/>
        </w:rPr>
      </w:pPr>
    </w:p>
    <w:p w14:paraId="3E6898EF">
      <w:pPr>
        <w:spacing w:line="360" w:lineRule="auto"/>
        <w:rPr>
          <w:rFonts w:hint="eastAsia" w:ascii="宋体" w:hAnsi="宋体" w:eastAsia="宋体" w:cs="宋体"/>
          <w:b/>
          <w:sz w:val="24"/>
          <w:szCs w:val="24"/>
          <w:highlight w:val="none"/>
        </w:rPr>
      </w:pPr>
    </w:p>
    <w:p w14:paraId="01930CF4">
      <w:pPr>
        <w:spacing w:line="360" w:lineRule="auto"/>
        <w:rPr>
          <w:rFonts w:hint="eastAsia" w:ascii="宋体" w:hAnsi="宋体" w:eastAsia="宋体" w:cs="宋体"/>
          <w:b/>
          <w:sz w:val="24"/>
          <w:szCs w:val="24"/>
          <w:highlight w:val="none"/>
        </w:rPr>
      </w:pPr>
    </w:p>
    <w:p w14:paraId="5101375D">
      <w:pPr>
        <w:spacing w:line="360" w:lineRule="auto"/>
        <w:rPr>
          <w:rFonts w:hint="eastAsia" w:ascii="宋体" w:hAnsi="宋体" w:eastAsia="宋体" w:cs="宋体"/>
          <w:b/>
          <w:sz w:val="24"/>
          <w:szCs w:val="24"/>
          <w:highlight w:val="none"/>
        </w:rPr>
      </w:pPr>
    </w:p>
    <w:p w14:paraId="0A8D9BF8">
      <w:pPr>
        <w:spacing w:line="360" w:lineRule="auto"/>
        <w:rPr>
          <w:rFonts w:hint="eastAsia" w:ascii="宋体" w:hAnsi="宋体" w:eastAsia="宋体" w:cs="宋体"/>
          <w:b/>
          <w:sz w:val="24"/>
          <w:szCs w:val="24"/>
          <w:highlight w:val="none"/>
        </w:rPr>
      </w:pPr>
    </w:p>
    <w:p w14:paraId="432D0C3D">
      <w:pPr>
        <w:spacing w:line="360" w:lineRule="auto"/>
        <w:rPr>
          <w:rFonts w:hint="eastAsia" w:ascii="宋体" w:hAnsi="宋体" w:eastAsia="宋体" w:cs="宋体"/>
          <w:b/>
          <w:sz w:val="24"/>
          <w:szCs w:val="24"/>
          <w:highlight w:val="none"/>
        </w:rPr>
      </w:pPr>
    </w:p>
    <w:p w14:paraId="53E11A6C">
      <w:pPr>
        <w:spacing w:line="360" w:lineRule="auto"/>
        <w:rPr>
          <w:rFonts w:hint="eastAsia" w:ascii="宋体" w:hAnsi="宋体" w:eastAsia="宋体" w:cs="宋体"/>
          <w:b/>
          <w:sz w:val="24"/>
          <w:szCs w:val="24"/>
          <w:highlight w:val="none"/>
        </w:rPr>
      </w:pPr>
    </w:p>
    <w:p w14:paraId="3EAB00AC">
      <w:pPr>
        <w:spacing w:line="360" w:lineRule="auto"/>
        <w:rPr>
          <w:rFonts w:hint="eastAsia" w:ascii="宋体" w:hAnsi="宋体" w:eastAsia="宋体" w:cs="宋体"/>
          <w:b/>
          <w:sz w:val="24"/>
          <w:szCs w:val="24"/>
          <w:highlight w:val="none"/>
        </w:rPr>
      </w:pPr>
    </w:p>
    <w:p w14:paraId="22272C63">
      <w:pPr>
        <w:spacing w:line="360" w:lineRule="auto"/>
        <w:rPr>
          <w:rFonts w:hint="eastAsia" w:ascii="宋体" w:hAnsi="宋体" w:eastAsia="宋体" w:cs="宋体"/>
          <w:b/>
          <w:sz w:val="24"/>
          <w:szCs w:val="24"/>
          <w:highlight w:val="none"/>
        </w:rPr>
      </w:pPr>
    </w:p>
    <w:p w14:paraId="15AA4123">
      <w:pPr>
        <w:spacing w:line="360" w:lineRule="auto"/>
        <w:rPr>
          <w:rFonts w:hint="eastAsia" w:ascii="宋体" w:hAnsi="宋体" w:eastAsia="宋体" w:cs="宋体"/>
          <w:b/>
          <w:sz w:val="24"/>
          <w:szCs w:val="24"/>
          <w:highlight w:val="none"/>
        </w:rPr>
      </w:pPr>
    </w:p>
    <w:p w14:paraId="55EB9AFE">
      <w:pPr>
        <w:spacing w:line="360" w:lineRule="auto"/>
        <w:rPr>
          <w:rFonts w:hint="eastAsia" w:ascii="宋体" w:hAnsi="宋体" w:eastAsia="宋体" w:cs="宋体"/>
          <w:b/>
          <w:sz w:val="24"/>
          <w:szCs w:val="24"/>
          <w:highlight w:val="none"/>
        </w:rPr>
      </w:pPr>
    </w:p>
    <w:p w14:paraId="2E68CB51">
      <w:pPr>
        <w:spacing w:line="360" w:lineRule="auto"/>
        <w:rPr>
          <w:rFonts w:hint="eastAsia" w:ascii="宋体" w:hAnsi="宋体" w:eastAsia="宋体" w:cs="宋体"/>
          <w:b/>
          <w:sz w:val="24"/>
          <w:szCs w:val="24"/>
          <w:highlight w:val="none"/>
        </w:rPr>
      </w:pPr>
    </w:p>
    <w:p w14:paraId="53F90F1F">
      <w:pPr>
        <w:spacing w:line="360" w:lineRule="auto"/>
        <w:rPr>
          <w:rFonts w:hint="eastAsia" w:ascii="宋体" w:hAnsi="宋体" w:eastAsia="宋体" w:cs="宋体"/>
          <w:b/>
          <w:sz w:val="24"/>
          <w:szCs w:val="24"/>
          <w:highlight w:val="none"/>
        </w:rPr>
      </w:pPr>
    </w:p>
    <w:p w14:paraId="5CD6555D">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附件一：问题澄清通知</w:t>
      </w:r>
    </w:p>
    <w:p w14:paraId="1D914BFE">
      <w:pPr>
        <w:spacing w:before="312" w:beforeLines="100" w:after="312" w:afterLines="10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问题澄清通知</w:t>
      </w:r>
    </w:p>
    <w:p w14:paraId="2DAADE4C">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w:t>
      </w:r>
    </w:p>
    <w:p w14:paraId="4F6523A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_________________________（投标人）：</w:t>
      </w:r>
    </w:p>
    <w:p w14:paraId="6A10D8D7">
      <w:pPr>
        <w:spacing w:line="360" w:lineRule="auto"/>
        <w:ind w:firstLine="1200" w:firstLineChars="5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招标的评标委员会，对你方的投标文件进行了仔细的审查，现需你方对本通知所附质疑问卷中的问题以书面形式予以澄清、说明或者补正。</w:t>
      </w:r>
    </w:p>
    <w:p w14:paraId="6C885E42">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p w14:paraId="0C25EDA5">
      <w:pPr>
        <w:pStyle w:val="30"/>
        <w:ind w:firstLine="52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w:t>
      </w:r>
    </w:p>
    <w:p w14:paraId="1547D62E">
      <w:pPr>
        <w:pStyle w:val="30"/>
        <w:ind w:firstLine="56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w:t>
      </w:r>
    </w:p>
    <w:p w14:paraId="41712B3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请将上述问题的澄清、说明或者补正于______年___月___日___时前密封递交至</w:t>
      </w:r>
      <w:r>
        <w:rPr>
          <w:rFonts w:hint="eastAsia" w:ascii="宋体" w:hAnsi="宋体" w:eastAsia="宋体" w:cs="宋体"/>
          <w:sz w:val="24"/>
          <w:szCs w:val="24"/>
          <w:highlight w:val="none"/>
          <w:u w:val="single"/>
        </w:rPr>
        <w:t xml:space="preserve"> （详细地址）</w:t>
      </w:r>
      <w:r>
        <w:rPr>
          <w:rFonts w:hint="eastAsia" w:ascii="宋体" w:hAnsi="宋体" w:eastAsia="宋体" w:cs="宋体"/>
          <w:sz w:val="24"/>
          <w:szCs w:val="24"/>
          <w:highlight w:val="none"/>
        </w:rPr>
        <w:t>或传真至____________（传真号码）。采用传真方式的，应在______年___月___日___时前将递交至________________________（详细地址）。</w:t>
      </w:r>
    </w:p>
    <w:p w14:paraId="0397315B">
      <w:pPr>
        <w:spacing w:line="360" w:lineRule="auto"/>
        <w:rPr>
          <w:rFonts w:hint="eastAsia" w:ascii="宋体" w:hAnsi="宋体" w:eastAsia="宋体" w:cs="宋体"/>
          <w:sz w:val="24"/>
          <w:szCs w:val="24"/>
          <w:highlight w:val="none"/>
        </w:rPr>
      </w:pPr>
    </w:p>
    <w:p w14:paraId="72CCB6F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附件：质疑问卷</w:t>
      </w:r>
    </w:p>
    <w:p w14:paraId="40E85AB1">
      <w:pPr>
        <w:spacing w:line="360" w:lineRule="auto"/>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招标评标委员会</w:t>
      </w:r>
    </w:p>
    <w:p w14:paraId="5F1574DE">
      <w:pPr>
        <w:spacing w:line="360" w:lineRule="auto"/>
        <w:ind w:firstLine="2400" w:firstLineChars="1000"/>
        <w:rPr>
          <w:rFonts w:hint="eastAsia" w:ascii="宋体" w:hAnsi="宋体" w:eastAsia="宋体" w:cs="宋体"/>
          <w:sz w:val="24"/>
          <w:szCs w:val="24"/>
          <w:highlight w:val="none"/>
        </w:rPr>
      </w:pPr>
      <w:r>
        <w:rPr>
          <w:rFonts w:hint="eastAsia" w:ascii="宋体" w:hAnsi="宋体" w:eastAsia="宋体" w:cs="宋体"/>
          <w:sz w:val="24"/>
          <w:szCs w:val="24"/>
          <w:highlight w:val="none"/>
        </w:rPr>
        <w:t>（经评标委员会授权的投标人代表签字或投标人加盖单位章）</w:t>
      </w:r>
    </w:p>
    <w:p w14:paraId="143A09EE">
      <w:pPr>
        <w:spacing w:line="360" w:lineRule="auto"/>
        <w:ind w:firstLine="5280" w:firstLineChars="2200"/>
        <w:rPr>
          <w:rFonts w:hint="eastAsia" w:ascii="宋体" w:hAnsi="宋体" w:eastAsia="宋体" w:cs="宋体"/>
          <w:sz w:val="24"/>
          <w:szCs w:val="24"/>
          <w:highlight w:val="none"/>
        </w:rPr>
      </w:pPr>
      <w:r>
        <w:rPr>
          <w:rFonts w:hint="eastAsia" w:ascii="宋体" w:hAnsi="宋体" w:eastAsia="宋体" w:cs="宋体"/>
          <w:sz w:val="24"/>
          <w:szCs w:val="24"/>
          <w:highlight w:val="none"/>
        </w:rPr>
        <w:t>______年___月___日</w:t>
      </w:r>
    </w:p>
    <w:p w14:paraId="1A44021D">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b/>
          <w:sz w:val="24"/>
          <w:szCs w:val="24"/>
          <w:highlight w:val="none"/>
        </w:rPr>
        <w:t>附件二：问题的澄清</w:t>
      </w:r>
    </w:p>
    <w:p w14:paraId="486FA017">
      <w:pPr>
        <w:spacing w:before="312" w:beforeLines="100" w:after="312" w:afterLines="10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问题的澄清、说明或补正</w:t>
      </w:r>
    </w:p>
    <w:p w14:paraId="7415CA99">
      <w:pPr>
        <w:spacing w:line="360" w:lineRule="auto"/>
        <w:ind w:firstLine="6120" w:firstLineChars="25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w:t>
      </w:r>
    </w:p>
    <w:p w14:paraId="1F08549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_____________________（项目名称）______招标评标委员会：</w:t>
      </w:r>
    </w:p>
    <w:p w14:paraId="5444287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问题澄清通知（</w:t>
      </w: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编号：____________）已收悉，现澄清、说明或者补正如下：</w:t>
      </w:r>
    </w:p>
    <w:p w14:paraId="5AE8B5B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1.____________________________________________________</w:t>
      </w:r>
    </w:p>
    <w:p w14:paraId="24DA6B4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2.____________________________________________________</w:t>
      </w:r>
    </w:p>
    <w:p w14:paraId="30AF782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C123970">
      <w:pPr>
        <w:spacing w:line="360" w:lineRule="auto"/>
        <w:ind w:firstLine="480" w:firstLineChars="200"/>
        <w:rPr>
          <w:rFonts w:hint="eastAsia" w:ascii="宋体" w:hAnsi="宋体" w:eastAsia="宋体" w:cs="宋体"/>
          <w:sz w:val="24"/>
          <w:szCs w:val="24"/>
          <w:highlight w:val="none"/>
        </w:rPr>
      </w:pPr>
    </w:p>
    <w:p w14:paraId="3A3769B1">
      <w:pPr>
        <w:spacing w:line="360" w:lineRule="auto"/>
        <w:ind w:firstLine="480" w:firstLineChars="200"/>
        <w:rPr>
          <w:rFonts w:hint="eastAsia" w:ascii="宋体" w:hAnsi="宋体" w:eastAsia="宋体" w:cs="宋体"/>
          <w:sz w:val="24"/>
          <w:szCs w:val="24"/>
          <w:highlight w:val="none"/>
        </w:rPr>
      </w:pPr>
    </w:p>
    <w:p w14:paraId="172D3666">
      <w:pPr>
        <w:spacing w:line="360" w:lineRule="auto"/>
        <w:ind w:firstLine="480" w:firstLineChars="200"/>
        <w:rPr>
          <w:rFonts w:hint="eastAsia" w:ascii="宋体" w:hAnsi="宋体" w:eastAsia="宋体" w:cs="宋体"/>
          <w:sz w:val="24"/>
          <w:szCs w:val="24"/>
          <w:highlight w:val="none"/>
        </w:rPr>
      </w:pPr>
    </w:p>
    <w:p w14:paraId="12F8C081">
      <w:pPr>
        <w:spacing w:line="360" w:lineRule="auto"/>
        <w:ind w:firstLine="480" w:firstLineChars="200"/>
        <w:rPr>
          <w:rFonts w:hint="eastAsia" w:ascii="宋体" w:hAnsi="宋体" w:eastAsia="宋体" w:cs="宋体"/>
          <w:sz w:val="24"/>
          <w:szCs w:val="24"/>
          <w:highlight w:val="none"/>
        </w:rPr>
      </w:pPr>
    </w:p>
    <w:p w14:paraId="5B865769">
      <w:pPr>
        <w:spacing w:line="360" w:lineRule="auto"/>
        <w:ind w:firstLine="480" w:firstLineChars="200"/>
        <w:rPr>
          <w:rFonts w:hint="eastAsia" w:ascii="宋体" w:hAnsi="宋体" w:eastAsia="宋体" w:cs="宋体"/>
          <w:sz w:val="24"/>
          <w:szCs w:val="24"/>
          <w:highlight w:val="none"/>
        </w:rPr>
      </w:pPr>
    </w:p>
    <w:p w14:paraId="79EB803B">
      <w:pPr>
        <w:spacing w:line="360" w:lineRule="auto"/>
        <w:ind w:firstLine="480" w:firstLineChars="200"/>
        <w:rPr>
          <w:rFonts w:hint="eastAsia" w:ascii="宋体" w:hAnsi="宋体" w:eastAsia="宋体" w:cs="宋体"/>
          <w:sz w:val="24"/>
          <w:szCs w:val="24"/>
          <w:highlight w:val="none"/>
        </w:rPr>
      </w:pPr>
    </w:p>
    <w:p w14:paraId="796D79FA">
      <w:pPr>
        <w:spacing w:line="360" w:lineRule="auto"/>
        <w:ind w:firstLine="480" w:firstLineChars="200"/>
        <w:rPr>
          <w:rFonts w:hint="eastAsia" w:ascii="宋体" w:hAnsi="宋体" w:eastAsia="宋体" w:cs="宋体"/>
          <w:sz w:val="24"/>
          <w:szCs w:val="24"/>
          <w:highlight w:val="none"/>
        </w:rPr>
      </w:pPr>
    </w:p>
    <w:p w14:paraId="63A35098">
      <w:pPr>
        <w:wordWrap w:val="0"/>
        <w:spacing w:line="360" w:lineRule="auto"/>
        <w:ind w:firstLine="480" w:firstLineChars="20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投标人：__________________________（盖单位章）</w:t>
      </w:r>
    </w:p>
    <w:p w14:paraId="47B9751E">
      <w:pPr>
        <w:spacing w:line="360" w:lineRule="auto"/>
        <w:ind w:right="420" w:firstLine="3840" w:firstLineChars="16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w:t>
      </w:r>
    </w:p>
    <w:p w14:paraId="6D96E2DD">
      <w:pPr>
        <w:spacing w:line="360" w:lineRule="auto"/>
        <w:ind w:firstLine="5040" w:firstLineChars="2100"/>
        <w:rPr>
          <w:rFonts w:hint="eastAsia" w:ascii="宋体" w:hAnsi="宋体" w:eastAsia="宋体" w:cs="宋体"/>
          <w:sz w:val="24"/>
          <w:szCs w:val="24"/>
          <w:highlight w:val="none"/>
        </w:rPr>
      </w:pPr>
      <w:r>
        <w:rPr>
          <w:rFonts w:hint="eastAsia" w:ascii="宋体" w:hAnsi="宋体" w:eastAsia="宋体" w:cs="宋体"/>
          <w:sz w:val="24"/>
          <w:szCs w:val="24"/>
          <w:highlight w:val="none"/>
        </w:rPr>
        <w:t>_________年______月______日</w:t>
      </w:r>
    </w:p>
    <w:p w14:paraId="5C562B26">
      <w:pPr>
        <w:pStyle w:val="5"/>
        <w:numPr>
          <w:ilvl w:val="3"/>
          <w:numId w:val="0"/>
        </w:numPr>
        <w:tabs>
          <w:tab w:val="clear" w:pos="2515"/>
        </w:tabs>
        <w:rPr>
          <w:rFonts w:hint="eastAsia"/>
        </w:rPr>
      </w:pPr>
    </w:p>
    <w:p w14:paraId="21712C91">
      <w:pPr>
        <w:rPr>
          <w:rFonts w:hint="eastAsia"/>
        </w:rPr>
      </w:pPr>
    </w:p>
    <w:p w14:paraId="348F1AF2">
      <w:pPr>
        <w:pStyle w:val="30"/>
        <w:rPr>
          <w:rFonts w:hint="eastAsia"/>
        </w:rPr>
      </w:pPr>
    </w:p>
    <w:p w14:paraId="2DAFABB0">
      <w:pPr>
        <w:pStyle w:val="30"/>
        <w:rPr>
          <w:rFonts w:hint="eastAsia"/>
        </w:rPr>
      </w:pPr>
    </w:p>
    <w:p w14:paraId="4BCF7534">
      <w:pPr>
        <w:pStyle w:val="30"/>
        <w:rPr>
          <w:rFonts w:hint="eastAsia"/>
        </w:rPr>
      </w:pPr>
    </w:p>
    <w:p w14:paraId="4645A28D">
      <w:pPr>
        <w:pStyle w:val="30"/>
        <w:rPr>
          <w:rFonts w:hint="eastAsia"/>
        </w:rPr>
      </w:pPr>
    </w:p>
    <w:p w14:paraId="511557B5">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3B7B06CE">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7FC0F999">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41170BBE">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57E7C79C">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285BBDE4">
      <w:pPr>
        <w:spacing w:line="360" w:lineRule="auto"/>
        <w:rPr>
          <w:rFonts w:hint="eastAsia" w:ascii="宋体" w:hAnsi="宋体" w:eastAsia="宋体" w:cs="宋体"/>
          <w:b/>
          <w:sz w:val="24"/>
          <w:szCs w:val="24"/>
          <w:highlight w:val="none"/>
        </w:rPr>
      </w:pPr>
    </w:p>
    <w:p w14:paraId="72ACF29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附件二：问题的澄清</w:t>
      </w:r>
    </w:p>
    <w:p w14:paraId="3B76C9CA">
      <w:pPr>
        <w:spacing w:line="560" w:lineRule="exact"/>
        <w:ind w:firstLine="1325" w:firstLineChars="300"/>
        <w:jc w:val="both"/>
        <w:outlineLvl w:val="0"/>
        <w:rPr>
          <w:rFonts w:hint="default" w:asciiTheme="minorEastAsia" w:hAnsiTheme="minorEastAsia" w:eastAsiaTheme="minorEastAsia" w:cstheme="minorEastAsia"/>
          <w:b/>
          <w:color w:val="auto"/>
          <w:sz w:val="44"/>
          <w:szCs w:val="44"/>
          <w:lang w:val="en-US" w:eastAsia="zh-CN"/>
        </w:rPr>
      </w:pPr>
    </w:p>
    <w:p w14:paraId="788B40C8">
      <w:pPr>
        <w:spacing w:before="312" w:beforeLines="100" w:after="312" w:afterLines="100" w:line="360" w:lineRule="auto"/>
        <w:jc w:val="cente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确认通知</w:t>
      </w:r>
    </w:p>
    <w:p w14:paraId="56C63D5C">
      <w:pPr>
        <w:spacing w:before="312" w:beforeLines="100" w:after="312" w:afterLines="100" w:line="360" w:lineRule="auto"/>
        <w:jc w:val="center"/>
        <w:rPr>
          <w:rFonts w:hint="default" w:ascii="宋体" w:hAnsi="宋体" w:eastAsia="宋体" w:cs="宋体"/>
          <w:sz w:val="24"/>
          <w:szCs w:val="24"/>
          <w:highlight w:val="none"/>
          <w:lang w:val="en-US" w:eastAsia="zh-CN"/>
        </w:rPr>
      </w:pPr>
    </w:p>
    <w:p w14:paraId="3A32AF69">
      <w:pPr>
        <w:spacing w:before="312" w:beforeLines="100" w:after="312" w:afterLines="100" w:line="360" w:lineRule="auto"/>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u w:val="single"/>
          <w:lang w:val="en-US" w:eastAsia="zh-CN"/>
        </w:rPr>
        <w:t>_</w:t>
      </w:r>
      <w:r>
        <w:rPr>
          <w:rFonts w:hint="eastAsia" w:ascii="宋体" w:hAnsi="宋体" w:cs="宋体"/>
          <w:sz w:val="24"/>
          <w:szCs w:val="24"/>
          <w:highlight w:val="none"/>
          <w:u w:val="single"/>
          <w:lang w:val="en-US" w:eastAsia="zh-CN"/>
        </w:rPr>
        <w:t xml:space="preserve">                   </w:t>
      </w:r>
      <w:bookmarkStart w:id="124" w:name="hmcheck_94ed37c7c9b640a59733d58a3971f7c8"/>
      <w:r>
        <w:rPr>
          <w:rFonts w:hint="default" w:ascii="宋体" w:hAnsi="宋体" w:eastAsia="宋体" w:cs="宋体"/>
          <w:sz w:val="24"/>
          <w:szCs w:val="24"/>
          <w:highlight w:val="none"/>
          <w:shd w:val="clear" w:fill="FFFFFF"/>
          <w:lang w:val="en-US" w:eastAsia="zh-CN"/>
        </w:rPr>
        <w:t>(</w:t>
      </w:r>
      <w:bookmarkEnd w:id="124"/>
      <w:r>
        <w:rPr>
          <w:rFonts w:hint="default" w:ascii="宋体" w:hAnsi="宋体" w:eastAsia="宋体" w:cs="宋体"/>
          <w:sz w:val="24"/>
          <w:szCs w:val="24"/>
          <w:highlight w:val="none"/>
          <w:lang w:val="en-US" w:eastAsia="zh-CN"/>
        </w:rPr>
        <w:t>采购人名称):</w:t>
      </w:r>
    </w:p>
    <w:p w14:paraId="1C0D840A">
      <w:pPr>
        <w:spacing w:before="312" w:beforeLines="100" w:after="312" w:afterLines="100"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default" w:ascii="宋体" w:hAnsi="宋体" w:eastAsia="宋体" w:cs="宋体"/>
          <w:sz w:val="24"/>
          <w:szCs w:val="24"/>
          <w:highlight w:val="none"/>
          <w:lang w:val="en-US" w:eastAsia="zh-CN"/>
        </w:rPr>
        <w:t>你方于</w:t>
      </w:r>
      <w:r>
        <w:rPr>
          <w:rFonts w:hint="eastAsia" w:ascii="宋体" w:hAnsi="宋体" w:cs="宋体"/>
          <w:sz w:val="24"/>
          <w:szCs w:val="24"/>
          <w:highlight w:val="none"/>
          <w:u w:val="single"/>
          <w:lang w:val="en-US" w:eastAsia="zh-CN"/>
        </w:rPr>
        <w:t xml:space="preserve">    </w:t>
      </w:r>
      <w:r>
        <w:rPr>
          <w:rFonts w:hint="default" w:ascii="宋体" w:hAnsi="宋体" w:eastAsia="宋体" w:cs="宋体"/>
          <w:sz w:val="24"/>
          <w:szCs w:val="24"/>
          <w:highlight w:val="none"/>
          <w:lang w:val="en-US" w:eastAsia="zh-CN"/>
        </w:rPr>
        <w:t>年</w:t>
      </w:r>
      <w:r>
        <w:rPr>
          <w:rFonts w:hint="eastAsia" w:ascii="宋体" w:hAnsi="宋体" w:cs="宋体"/>
          <w:sz w:val="24"/>
          <w:szCs w:val="24"/>
          <w:highlight w:val="none"/>
          <w:u w:val="single"/>
          <w:lang w:val="en-US" w:eastAsia="zh-CN"/>
        </w:rPr>
        <w:t xml:space="preserve">   </w:t>
      </w:r>
      <w:r>
        <w:rPr>
          <w:rFonts w:hint="default" w:ascii="宋体" w:hAnsi="宋体" w:eastAsia="宋体" w:cs="宋体"/>
          <w:sz w:val="24"/>
          <w:szCs w:val="24"/>
          <w:highlight w:val="none"/>
          <w:lang w:val="en-US" w:eastAsia="zh-CN"/>
        </w:rPr>
        <w:t>月</w:t>
      </w:r>
      <w:r>
        <w:rPr>
          <w:rFonts w:hint="eastAsia" w:ascii="宋体" w:hAnsi="宋体" w:cs="宋体"/>
          <w:sz w:val="24"/>
          <w:szCs w:val="24"/>
          <w:highlight w:val="none"/>
          <w:u w:val="single"/>
          <w:lang w:val="en-US" w:eastAsia="zh-CN"/>
        </w:rPr>
        <w:t xml:space="preserve">    </w:t>
      </w:r>
      <w:r>
        <w:rPr>
          <w:rFonts w:hint="default" w:ascii="宋体" w:hAnsi="宋体" w:eastAsia="宋体" w:cs="宋体"/>
          <w:sz w:val="24"/>
          <w:szCs w:val="24"/>
          <w:highlight w:val="none"/>
          <w:lang w:val="en-US" w:eastAsia="zh-CN"/>
        </w:rPr>
        <w:t>日发出的</w:t>
      </w:r>
      <w:bookmarkStart w:id="125" w:name="hmcheck_a9f052d9f32d40dbb76f16f9a0b21163"/>
      <w:r>
        <w:rPr>
          <w:rFonts w:hint="default" w:ascii="宋体" w:hAnsi="宋体" w:eastAsia="宋体" w:cs="宋体"/>
          <w:sz w:val="24"/>
          <w:szCs w:val="24"/>
          <w:highlight w:val="none"/>
          <w:u w:val="single"/>
          <w:shd w:val="clear" w:fill="FFFFFF"/>
          <w:lang w:val="en-US" w:eastAsia="zh-CN"/>
        </w:rPr>
        <w:t>(</w:t>
      </w:r>
      <w:bookmarkEnd w:id="125"/>
      <w:r>
        <w:rPr>
          <w:rFonts w:hint="default" w:ascii="宋体" w:hAnsi="宋体" w:eastAsia="宋体" w:cs="宋体"/>
          <w:sz w:val="24"/>
          <w:szCs w:val="24"/>
          <w:highlight w:val="none"/>
          <w:u w:val="single"/>
          <w:lang w:val="en-US" w:eastAsia="zh-CN"/>
        </w:rPr>
        <w:t>项目名称)</w:t>
      </w:r>
      <w:r>
        <w:rPr>
          <w:rFonts w:hint="default" w:ascii="宋体" w:hAnsi="宋体" w:eastAsia="宋体" w:cs="宋体"/>
          <w:sz w:val="24"/>
          <w:szCs w:val="24"/>
          <w:highlight w:val="none"/>
          <w:lang w:val="en-US" w:eastAsia="zh-CN"/>
        </w:rPr>
        <w:t>招标关于招标文件的澄清/修改的</w:t>
      </w:r>
      <w:bookmarkStart w:id="126" w:name="hmcheck_6b988387d1194c469dfe02034c02c9fd"/>
      <w:r>
        <w:rPr>
          <w:rFonts w:hint="default" w:ascii="宋体" w:hAnsi="宋体" w:eastAsia="宋体" w:cs="宋体"/>
          <w:sz w:val="24"/>
          <w:szCs w:val="24"/>
          <w:highlight w:val="none"/>
          <w:shd w:val="clear" w:fill="FFFFFF"/>
          <w:lang w:val="en-US" w:eastAsia="zh-CN"/>
        </w:rPr>
        <w:t>通</w:t>
      </w:r>
      <w:bookmarkEnd w:id="126"/>
    </w:p>
    <w:p w14:paraId="023518D1">
      <w:pPr>
        <w:spacing w:before="312" w:beforeLines="100" w:after="312" w:afterLines="100" w:line="360" w:lineRule="auto"/>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知，我方已于年__月_日收到。</w:t>
      </w:r>
    </w:p>
    <w:p w14:paraId="2838D8F2">
      <w:pPr>
        <w:spacing w:before="312" w:beforeLines="100" w:after="312" w:afterLines="100" w:line="360" w:lineRule="auto"/>
        <w:jc w:val="cente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特此确认。</w:t>
      </w:r>
    </w:p>
    <w:p w14:paraId="25CB8ED9">
      <w:pPr>
        <w:spacing w:before="312" w:beforeLines="100" w:after="312" w:afterLines="100" w:line="360" w:lineRule="auto"/>
        <w:jc w:val="center"/>
        <w:rPr>
          <w:rFonts w:hint="default" w:ascii="宋体" w:hAnsi="宋体" w:eastAsia="宋体" w:cs="宋体"/>
          <w:sz w:val="24"/>
          <w:szCs w:val="24"/>
          <w:highlight w:val="none"/>
          <w:lang w:val="en-US" w:eastAsia="zh-CN"/>
        </w:rPr>
      </w:pPr>
    </w:p>
    <w:p w14:paraId="5A028A59">
      <w:pPr>
        <w:spacing w:before="312" w:beforeLines="100" w:after="312" w:afterLines="100" w:line="360" w:lineRule="auto"/>
        <w:ind w:firstLine="1200" w:firstLineChars="500"/>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投标人</w:t>
      </w:r>
      <w:bookmarkStart w:id="127" w:name="hmcheck_2b5b4c95725441c29b9d7c545800fbaf"/>
      <w:r>
        <w:rPr>
          <w:rFonts w:hint="default" w:ascii="宋体" w:hAnsi="宋体" w:eastAsia="宋体" w:cs="宋体"/>
          <w:sz w:val="24"/>
          <w:szCs w:val="24"/>
          <w:highlight w:val="none"/>
          <w:shd w:val="clear" w:fill="FFFFFF"/>
          <w:lang w:val="en-US" w:eastAsia="zh-CN"/>
        </w:rPr>
        <w:t>:</w:t>
      </w:r>
      <w:bookmarkEnd w:id="127"/>
      <w:bookmarkStart w:id="128" w:name="hmcheck_151a506a219949dc95d1714db1476b85"/>
      <w:r>
        <w:rPr>
          <w:rFonts w:hint="default" w:ascii="宋体" w:hAnsi="宋体" w:eastAsia="宋体" w:cs="宋体"/>
          <w:sz w:val="24"/>
          <w:szCs w:val="24"/>
          <w:highlight w:val="none"/>
          <w:shd w:val="clear" w:fill="FFFFFF"/>
          <w:lang w:val="en-US" w:eastAsia="zh-CN"/>
        </w:rPr>
        <w:t>(</w:t>
      </w:r>
      <w:bookmarkEnd w:id="128"/>
      <w:r>
        <w:rPr>
          <w:rFonts w:hint="default" w:ascii="宋体" w:hAnsi="宋体" w:eastAsia="宋体" w:cs="宋体"/>
          <w:sz w:val="24"/>
          <w:szCs w:val="24"/>
          <w:highlight w:val="none"/>
          <w:lang w:val="en-US" w:eastAsia="zh-CN"/>
        </w:rPr>
        <w:t>加盖单位公章)</w:t>
      </w:r>
    </w:p>
    <w:p w14:paraId="5BFC50A0">
      <w:pPr>
        <w:spacing w:before="312" w:beforeLines="100" w:after="312" w:afterLines="100" w:line="360" w:lineRule="auto"/>
        <w:ind w:firstLine="1200" w:firstLineChars="500"/>
        <w:jc w:val="both"/>
        <w:rPr>
          <w:rFonts w:hint="default" w:ascii="宋体" w:hAnsi="宋体" w:eastAsia="宋体" w:cs="宋体"/>
          <w:sz w:val="24"/>
          <w:szCs w:val="24"/>
          <w:highlight w:val="none"/>
          <w:lang w:val="en-US" w:eastAsia="zh-CN"/>
        </w:rPr>
      </w:pPr>
    </w:p>
    <w:p w14:paraId="2C00AAEF">
      <w:pPr>
        <w:spacing w:before="312" w:beforeLines="100" w:after="312" w:afterLines="100" w:line="360" w:lineRule="auto"/>
        <w:ind w:firstLine="1200" w:firstLineChars="500"/>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法定代表人</w:t>
      </w:r>
      <w:bookmarkStart w:id="129" w:name="hmcheck_4b367c805da54bfb955f3dfc1e25aea3"/>
      <w:r>
        <w:rPr>
          <w:rFonts w:hint="default" w:ascii="宋体" w:hAnsi="宋体" w:eastAsia="宋体" w:cs="宋体"/>
          <w:sz w:val="24"/>
          <w:szCs w:val="24"/>
          <w:highlight w:val="none"/>
          <w:shd w:val="clear" w:fill="FFFFFF"/>
          <w:lang w:val="en-US" w:eastAsia="zh-CN"/>
        </w:rPr>
        <w:t>(</w:t>
      </w:r>
      <w:bookmarkEnd w:id="129"/>
      <w:r>
        <w:rPr>
          <w:rFonts w:hint="default" w:ascii="宋体" w:hAnsi="宋体" w:eastAsia="宋体" w:cs="宋体"/>
          <w:sz w:val="24"/>
          <w:szCs w:val="24"/>
          <w:highlight w:val="none"/>
          <w:lang w:val="en-US" w:eastAsia="zh-CN"/>
        </w:rPr>
        <w:t>单位负责人)或其委托代理人</w:t>
      </w:r>
      <w:bookmarkStart w:id="130" w:name="hmcheck_b92d7d36522744e0ba7ae2edb96b575d"/>
      <w:r>
        <w:rPr>
          <w:rFonts w:hint="default" w:ascii="宋体" w:hAnsi="宋体" w:eastAsia="宋体" w:cs="宋体"/>
          <w:sz w:val="24"/>
          <w:szCs w:val="24"/>
          <w:highlight w:val="none"/>
          <w:shd w:val="clear" w:fill="FFFFFF"/>
          <w:lang w:val="en-US" w:eastAsia="zh-CN"/>
        </w:rPr>
        <w:t>(</w:t>
      </w:r>
      <w:bookmarkEnd w:id="130"/>
      <w:r>
        <w:rPr>
          <w:rFonts w:hint="default" w:ascii="宋体" w:hAnsi="宋体" w:eastAsia="宋体" w:cs="宋体"/>
          <w:sz w:val="24"/>
          <w:szCs w:val="24"/>
          <w:highlight w:val="none"/>
          <w:lang w:val="en-US" w:eastAsia="zh-CN"/>
        </w:rPr>
        <w:t>签字):</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       </w:t>
      </w:r>
      <w:r>
        <w:rPr>
          <w:rFonts w:hint="eastAsia" w:ascii="宋体" w:hAnsi="宋体" w:cs="宋体"/>
          <w:sz w:val="24"/>
          <w:szCs w:val="24"/>
          <w:highlight w:val="none"/>
          <w:u w:val="single"/>
          <w:lang w:val="en-US" w:eastAsia="zh-CN"/>
        </w:rPr>
        <w:t xml:space="preserve">    </w:t>
      </w:r>
    </w:p>
    <w:p w14:paraId="6A9C0961">
      <w:pPr>
        <w:spacing w:before="312" w:beforeLines="100" w:after="312" w:afterLines="100" w:line="360" w:lineRule="auto"/>
        <w:ind w:firstLine="1200" w:firstLineChars="500"/>
        <w:jc w:val="both"/>
        <w:rPr>
          <w:rFonts w:hint="default" w:ascii="宋体" w:hAnsi="宋体" w:eastAsia="宋体" w:cs="宋体"/>
          <w:sz w:val="24"/>
          <w:szCs w:val="24"/>
          <w:highlight w:val="none"/>
          <w:lang w:val="en-US" w:eastAsia="zh-CN"/>
        </w:rPr>
      </w:pPr>
    </w:p>
    <w:p w14:paraId="7D5EBFD5">
      <w:pPr>
        <w:spacing w:before="312" w:beforeLines="100" w:after="312" w:afterLines="100" w:line="360" w:lineRule="auto"/>
        <w:ind w:firstLine="1200" w:firstLineChars="500"/>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日</w:t>
      </w:r>
      <w:r>
        <w:rPr>
          <w:rFonts w:hint="eastAsia" w:ascii="宋体" w:hAnsi="宋体" w:cs="宋体"/>
          <w:sz w:val="24"/>
          <w:szCs w:val="24"/>
          <w:highlight w:val="none"/>
          <w:lang w:val="en-US" w:eastAsia="zh-CN"/>
        </w:rPr>
        <w:t xml:space="preserve">   </w:t>
      </w:r>
      <w:r>
        <w:rPr>
          <w:rFonts w:hint="default" w:ascii="宋体" w:hAnsi="宋体" w:eastAsia="宋体" w:cs="宋体"/>
          <w:sz w:val="24"/>
          <w:szCs w:val="24"/>
          <w:highlight w:val="none"/>
          <w:lang w:val="en-US" w:eastAsia="zh-CN"/>
        </w:rPr>
        <w:t>期</w:t>
      </w:r>
      <w:bookmarkStart w:id="131" w:name="hmcheck_e809090ecc0a43cb889d887ba2754af6"/>
      <w:r>
        <w:rPr>
          <w:rFonts w:hint="default" w:ascii="宋体" w:hAnsi="宋体" w:eastAsia="宋体" w:cs="宋体"/>
          <w:sz w:val="24"/>
          <w:szCs w:val="24"/>
          <w:highlight w:val="none"/>
          <w:shd w:val="clear" w:fill="FFFFFF"/>
          <w:lang w:val="en-US" w:eastAsia="zh-CN"/>
        </w:rPr>
        <w:t>:</w:t>
      </w:r>
      <w:bookmarkEnd w:id="131"/>
      <w:r>
        <w:rPr>
          <w:rFonts w:hint="eastAsia" w:ascii="宋体" w:hAnsi="宋体" w:cs="宋体"/>
          <w:sz w:val="24"/>
          <w:szCs w:val="24"/>
          <w:highlight w:val="none"/>
          <w:u w:val="single"/>
          <w:lang w:val="en-US" w:eastAsia="zh-CN"/>
        </w:rPr>
        <w:t xml:space="preserve">      </w:t>
      </w:r>
      <w:r>
        <w:rPr>
          <w:rFonts w:hint="default" w:ascii="宋体" w:hAnsi="宋体" w:eastAsia="宋体" w:cs="宋体"/>
          <w:sz w:val="24"/>
          <w:szCs w:val="24"/>
          <w:highlight w:val="none"/>
          <w:lang w:val="en-US" w:eastAsia="zh-CN"/>
        </w:rPr>
        <w:t>年</w:t>
      </w:r>
      <w:r>
        <w:rPr>
          <w:rFonts w:hint="eastAsia" w:ascii="宋体" w:hAnsi="宋体" w:cs="宋体"/>
          <w:sz w:val="24"/>
          <w:szCs w:val="24"/>
          <w:highlight w:val="none"/>
          <w:u w:val="single"/>
          <w:lang w:val="en-US" w:eastAsia="zh-CN"/>
        </w:rPr>
        <w:t xml:space="preserve">   </w:t>
      </w:r>
      <w:r>
        <w:rPr>
          <w:rFonts w:hint="default" w:ascii="宋体" w:hAnsi="宋体" w:eastAsia="宋体" w:cs="宋体"/>
          <w:sz w:val="24"/>
          <w:szCs w:val="24"/>
          <w:highlight w:val="none"/>
          <w:lang w:val="en-US" w:eastAsia="zh-CN"/>
        </w:rPr>
        <w:t>月</w:t>
      </w:r>
      <w:r>
        <w:rPr>
          <w:rFonts w:hint="eastAsia" w:ascii="宋体" w:hAnsi="宋体" w:cs="宋体"/>
          <w:sz w:val="24"/>
          <w:szCs w:val="24"/>
          <w:highlight w:val="none"/>
          <w:u w:val="single"/>
          <w:lang w:val="en-US" w:eastAsia="zh-CN"/>
        </w:rPr>
        <w:t xml:space="preserve">   </w:t>
      </w:r>
      <w:r>
        <w:rPr>
          <w:rFonts w:hint="default" w:ascii="宋体" w:hAnsi="宋体" w:eastAsia="宋体" w:cs="宋体"/>
          <w:sz w:val="24"/>
          <w:szCs w:val="24"/>
          <w:highlight w:val="none"/>
          <w:lang w:val="en-US" w:eastAsia="zh-CN"/>
        </w:rPr>
        <w:t>日</w:t>
      </w:r>
    </w:p>
    <w:p w14:paraId="4A4AFA3F">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180C5EBC">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37811566">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174C7B07">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63917F9B">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74C60814">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12712497">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p>
    <w:p w14:paraId="297405F5">
      <w:pPr>
        <w:spacing w:line="560" w:lineRule="exact"/>
        <w:ind w:firstLine="1325" w:firstLineChars="300"/>
        <w:jc w:val="both"/>
        <w:outlineLvl w:val="0"/>
        <w:rPr>
          <w:rFonts w:hint="default" w:asciiTheme="minorEastAsia" w:hAnsiTheme="minorEastAsia" w:eastAsiaTheme="minorEastAsia" w:cstheme="minorEastAsia"/>
          <w:b/>
          <w:color w:val="auto"/>
          <w:sz w:val="44"/>
          <w:szCs w:val="44"/>
          <w:lang w:val="en-US"/>
        </w:rPr>
      </w:pPr>
      <w:r>
        <w:rPr>
          <w:rFonts w:hint="eastAsia" w:asciiTheme="minorEastAsia" w:hAnsiTheme="minorEastAsia" w:eastAsiaTheme="minorEastAsia" w:cstheme="minorEastAsia"/>
          <w:b/>
          <w:color w:val="auto"/>
          <w:sz w:val="44"/>
          <w:szCs w:val="44"/>
          <w:lang w:val="en-US" w:eastAsia="zh-CN"/>
        </w:rPr>
        <w:t>第四章 采购需求</w:t>
      </w:r>
    </w:p>
    <w:p w14:paraId="35106ECA">
      <w:pPr>
        <w:numPr>
          <w:ilvl w:val="0"/>
          <w:numId w:val="0"/>
        </w:numPr>
        <w:ind w:firstLine="482" w:firstLineChars="200"/>
        <w:rPr>
          <w:rFonts w:hint="eastAsia" w:asciiTheme="minorEastAsia" w:hAnsiTheme="minorEastAsia" w:eastAsiaTheme="minorEastAsia" w:cstheme="minorEastAsia"/>
          <w:b/>
          <w:bCs/>
          <w:kern w:val="2"/>
          <w:sz w:val="24"/>
          <w:szCs w:val="24"/>
          <w:lang w:val="en-US" w:eastAsia="zh-CN" w:bidi="ar-SA"/>
        </w:rPr>
      </w:pPr>
    </w:p>
    <w:p w14:paraId="7BDB1D3A">
      <w:pPr>
        <w:numPr>
          <w:ilvl w:val="0"/>
          <w:numId w:val="0"/>
        </w:numPr>
        <w:ind w:firstLine="480" w:firstLineChars="200"/>
        <w:rPr>
          <w:rFonts w:hint="default"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一、陇川县初中学生英语听力口语测试机房建设采购需求及参数：</w:t>
      </w:r>
    </w:p>
    <w:tbl>
      <w:tblPr>
        <w:tblStyle w:val="25"/>
        <w:tblW w:w="935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2"/>
        <w:gridCol w:w="1365"/>
        <w:gridCol w:w="5164"/>
        <w:gridCol w:w="640"/>
        <w:gridCol w:w="740"/>
        <w:gridCol w:w="740"/>
      </w:tblGrid>
      <w:tr w14:paraId="7D2F1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35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004387">
            <w:pPr>
              <w:keepNext w:val="0"/>
              <w:keepLines w:val="0"/>
              <w:widowControl/>
              <w:suppressLineNumbers w:val="0"/>
              <w:jc w:val="center"/>
              <w:textAlignment w:val="center"/>
              <w:rPr>
                <w:rFonts w:ascii="微软雅黑" w:hAnsi="微软雅黑" w:eastAsia="微软雅黑" w:cs="微软雅黑"/>
                <w:b/>
                <w:bCs/>
                <w:i w:val="0"/>
                <w:iCs w:val="0"/>
                <w:color w:val="000000"/>
                <w:sz w:val="28"/>
                <w:szCs w:val="28"/>
                <w:u w:val="none"/>
              </w:rPr>
            </w:pPr>
            <w:bookmarkStart w:id="132" w:name="OLE_LINK2"/>
            <w:r>
              <w:rPr>
                <w:rFonts w:hint="eastAsia" w:ascii="微软雅黑" w:hAnsi="微软雅黑" w:eastAsia="微软雅黑" w:cs="微软雅黑"/>
                <w:b/>
                <w:bCs/>
                <w:i w:val="0"/>
                <w:iCs w:val="0"/>
                <w:color w:val="000000"/>
                <w:kern w:val="0"/>
                <w:sz w:val="28"/>
                <w:szCs w:val="28"/>
                <w:u w:val="none"/>
                <w:lang w:val="en-US" w:eastAsia="zh-CN" w:bidi="ar"/>
              </w:rPr>
              <w:t>陇川县初中学生英语听力口语测试机房建设</w:t>
            </w:r>
            <w:bookmarkEnd w:id="132"/>
            <w:r>
              <w:rPr>
                <w:rFonts w:hint="eastAsia" w:ascii="微软雅黑" w:hAnsi="微软雅黑" w:eastAsia="微软雅黑" w:cs="微软雅黑"/>
                <w:b/>
                <w:bCs/>
                <w:i w:val="0"/>
                <w:iCs w:val="0"/>
                <w:color w:val="000000"/>
                <w:kern w:val="0"/>
                <w:sz w:val="28"/>
                <w:szCs w:val="28"/>
                <w:u w:val="none"/>
                <w:lang w:val="en-US" w:eastAsia="zh-CN" w:bidi="ar"/>
              </w:rPr>
              <w:t>（二中、四中）</w:t>
            </w:r>
          </w:p>
        </w:tc>
      </w:tr>
      <w:tr w14:paraId="6F1C3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D8F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序号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ED7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设备名称</w:t>
            </w:r>
          </w:p>
        </w:tc>
        <w:tc>
          <w:tcPr>
            <w:tcW w:w="5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B52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产品描述</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930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数量</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DD62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单位</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797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备注</w:t>
            </w:r>
          </w:p>
        </w:tc>
      </w:tr>
      <w:tr w14:paraId="4AB81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97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427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学生机</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F10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1、主要参数：★为了保证产品品质，应标产品为知名品牌商用台式机，且IDC排名连续三年全国排名前三（提供IDC证明并盖章）；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★2、CPU≥十三代英特尔酷睿I5处理器(主频2.5G/缓存20M/物理核心10个/16线程)；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★3、主板≥Intel：B760主板芯片组；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★4、内存≥16GB DDR5-5600MHz 内存，提供双内存槽位（最大支持64G内存，支持Optane内存通过软硬件适配后整机开机速度低于10秒；提供证明文件）；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★5、硬盘≥256G  M.2 NVMe协议 SSD固态硬盘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6、显卡：Intel高清集成显卡（可支持2G、4G独立显卡扩展）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7、声卡：集成声卡，提供前置1个音频输入/输出接口、个音频输入接口；后置1个音频输出接口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8、集成10/100/1000M以太网卡；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★9、为适配桌椅尺寸机箱不大9L，方便搬运，顶置电源开关键，方便使用；电源:≤110/220V：180W：85%能效电源；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10、接口≥6个USB接口（前置2个USB接口，后置4个USB接口）、1*VGA接口、1*HDMI接口（VGA非转接）、1个RJ45网络接口；扩展槽≥1个PCI-E*16（8速）、1个PCI-E*1。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11、键鼠：防水键盘、抗菌鼠标；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12、显示器：≥23.8英寸16:9宽屏显示器（1920x1080，含HDMI高清接口）。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出厂预装管理部署软件（提供软件著作权证书，并对软件功能提供盖章截图）：可实现所有的计算机终端集中统一管理。无需安装任何硬件，终端连上网络就可以启动进入各种Windows桌面云环境。支持客户端多硬盘的统一部署和保护还原。无论客户端是关机或开机状态，均可在服务端对所有客户端进行软件安装、删除等维护工作，并不影响已经开机的客户端的正常使用，在客户端下次开机或重启后就能使用新装软件和系统。服务端以扇区流的方式，将创建的虚拟硬盘模板完全部署到客户端，多个系统只需要一次部署即可。支持按需和完全部署两种方式向客户端交付数据，均采用动态、实时、增量的原则，可以实现只部署系统分区或者数据分区。通过服务端部署至终端本地硬盘的操作系统，需支持卸载客户端软件，同时保留操作系统的功能，便于管理人员对终端的灵活调配。可根据网络环境，选择P2P或广播两种不同的部署模式进行后台部署。支持客户端计算机名、MAC和IP地址等信息的导入导出。支持客户端IP占位功能，实现新客户端加入服务端时，不会由于单点的故障，而影响整体的计算机名和IP排序管理。客户端不依赖网络和服务端可自我还原，支持分区每次、每天、每周、每月、手动等多种还原方式。客户端启动界面提供管理接口，断网的情况下，管理员也可以更新系统和应用软件。支持系统引导选单的开启与禁用，实现对当前不使用的系统进行屏蔽。服务端软件支持一键简易升级，原有机房客户端软件无需升级，即可实现不同软件版本的客户端统一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14、操作系统：预装Windows正版操作系统;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★15、售后服务：整机原厂不少于三年免费保修售后服务；投标时需提供相关证明文件或承诺函；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制造厂商提供ISO9001认证、14001认证，产品具有节能环保认证为保证品质需提供无故障运行≥100万小时证书、为了信息安全投标需提供品牌厂家国家信息安全测评一级证书、CCCS钻石五星级客户联络中心标准体系认证证书、中国节能及环保产品认证证书、显示器低蓝光认证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★提供支持Windows系统的英特尔傲腾Optane内存激活码和售后服务承诺；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17、USB屏蔽技术，仅识别USB键盘、鼠标，无法识别其他USB读取设备，有效防止数据泄露，提供功能截图，非第三方软件；联，设备需一致)</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D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93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261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5C2CE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AA0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3B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教师机</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7ED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1、主要参数：★为了保证产品品质，应标产品为知名品牌商用台式机，且IDC排名连续三年全国排名前三（提供IDC证明并盖章）；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★2、CPU≥十三代英特尔酷睿I5处理器(主频2.5G/缓存20M/物理核心10个/16线程)；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★3、主板≥Intel：B760主板芯片组；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★4、内存≥16GB DDR5-5600MHz 内存，提供双内存槽位（最大支持64G内存，支持Optane内存通过软硬件适配后整机开机速度低于10秒；提供证明文件）；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★5、硬盘≥256G  M.2 NVMe协议 SSD固态硬盘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6、显卡：Intel高清集成显卡（可支持2G、4G独立显卡扩展）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7、声卡：集成声卡，提供前置1个音频输入/输出接口、个音频输入接口；后置1个音频输出接口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8、集成10/100/1000M以太网卡；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★9、为适配桌椅尺寸机箱不大9L，方便搬运，顶置电源开关键，方便使用；电源:≤110/220V：180W：85%能效电源；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10、接口≥6个USB接口（前置2个USB接口，后置4个USB接口）、1*VGA接口、1*HDMI接口（VGA非转接）、1个RJ45网络接口；扩展槽≥1个PCI-E*16（8速）、1个PCI-E*1。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11、键鼠：防水键盘、抗菌鼠标；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12、显示器：≥23.8英寸16:9宽屏显示器（1920x1080，含HDMI高清接口）。</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出厂预装管理部署软件（提供软件著作权证书，并对软件功能提供盖章截图）：可实现所有的计算机终端集中统一管理。无需安装任何硬件，终端连上网络就可以启动进入各种Windows桌面云环境。支持客户端多硬盘的统一部署和保护还原。无论客户端是关机或开机状态，均可在服务端对所有客户端进行软件安装、删除等维护工作，并不影响已经开机的客户端的正常使用，在客户端下次开机或重启后就能使用新装软件和系统。服务端以扇区流的方式，将创建的虚拟硬盘模板完全部署到客户端，多个系统只需要一次部署即可。支持按需和完全部署两种方式向客户端交付数据，均采用动态、实时、增量的原则，可以实现只部署系统分区或者数据分区。通过服务端部署至终端本地硬盘的操作系统，需支持卸载客户端软件，同时保留操作系统的功能，便于管理人员对终端的灵活调配。可根据网络环境，选择P2P或广播两种不同的部署模式进行后台部署。支持客户端计算机名、MAC和IP地址等信息的导入导出。支持客户端IP占位功能，实现新客户端加入服务端时，不会由于单点的故障，而影响整体的计算机名和IP排序管理。客户端不依赖网络和服务端可自我还原，支持分区每次、每天、每周、每月、手动等多种还原方式。客户端启动界面提供管理接口，断网的情况下，管理员也可以更新系统和应用软件。支持系统引导选单的开启与禁用，实现对当前不使用的系统进行屏蔽。服务端软件支持一键简易升级，原有机房客户端软件无需升级，即可实现不同软件版本的客户端统一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14、操作系统：预装Windows正版操作系统;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★15、售后服务：整机原厂不少于三年免费保修售后服务；投标时需提供相关证明文件或承诺函；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制造厂商提供ISO9001认证、14001认证，产品具有节能环保认证为保证品质需提供无故障运行≥100万小时证书、为了信息安全投标需提供品牌厂家国家信息安全测评一级证书、CCCS钻石五星级客户联络中心标准体系认证证书、中国节能及环保产品认证证书、显示器低蓝光认证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★提供支持Windows系统的英特尔傲腾Optane内存激活码和售后服务承诺；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17、USB屏蔽技术，仅识别USB键盘、鼠标，无法识别其他USB读取设备，有效防止数据泄露，提供功能截图，非第三方软件；联，设备需一致)</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E8E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41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C32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5E58F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6A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50B32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验证摄像头</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061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1.镜头:全高清光学镀膜镜头,视角:≥60°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2.分辨率:1080P 全高清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3.帧率:≥25帧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4.图像增强:自动曝光、自动对焦、光线校正、自动白平衡、低照度补偿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5.视频输出格式:MJPG、YUV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6.音频:不采集音频，避免语音考试风险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7.数据线:USB2.0数据线，带抗干扰磁环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8.底座:可水平360°调整摄像头朝向；可连接三脚架；可桌面放置、显示器顶置或三脚架安装。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9.操作系统兼容:Windows XP,7,8,10，Android 5.0及以上，Mac OSX10.7及以上；Windows免驱，即插即用。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10.考试系统兼容:支持人脸无感知登录考试系统；支持考中人脸抓拍防替考。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★11.提供摄像头与人脸识别防作弊系统搭配使用相关功能截图</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373E48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C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390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15800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B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7326F0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考试专用耳机</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0E9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1）声卡，内置高保真音质数字声卡，免驱，支持xp,win7,winlO等主流操作系统。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2）拾音装置，16CM以上麦杆，内置近场拾音麦克风降噪：类型EMC；尺寸10.0mm + 6.0mm；灵敏度-48±5dB；信噪比大于50dB双指向驻极体式麦克 风，具有单向拾音功能。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3）喇叭,直径中40毫米，灵敏度（SPL）100dB±4B,频响范围20-20, OOOHz;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阻抗32欧±15%。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★4）具有可视化唯一编码，可见且能被程序识别，可溯源考生答案来源；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5）头戴包耳式耳机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6）尼龙编制线设计，抗拉扯耐磨，线长2米以上，线材抗拉力5KG；耳机整体无任何线控或按钮调节装置，确保考试过程不会出现人为控制耳机导致 考试失败；耳套可更换设计，圆形或椭圆形耳壳及耳套，佩戴隔音效果更 佳；支持自适应弹压式头梁，无需手动调节，与头部接触部分有海绵垫； 兼容PC机音频接口或USB2. 0 3. 0接口；麦克风方向指示，麦克风位有明显 标志，指示考生正确调节麦克；可调节指向的鹅颈管麦克风杆＞16cm,便 于考生调节麦克风位置；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提供CE-EMC证书及报告（电磁兼容性测试认证）、声压测试报告（（依据EN50332-1音箱功放标准，便携式音频播放设备方面），主要针对声学声压方面的测试）、包耳式耳机可靠性测试（（依据GB/T14471-2013头戴式耳机规范国家标准），主要针对头戴式耳机安全可靠性方面）以及质量检测报告等（（GB 4943.1-2011信息技术设备），主要针对质量方面）第三方资质证明材料。</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516992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514FE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DFE5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337E3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74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4CD2EC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教学软件</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502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功能要求:1.采用C/S模式，可无缝兼容其它教学软件,最少支持100用户终端；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广播教学过程中窗口广播模式、全屏广播模式、区域广播模式可以自由切换，具有绑定窗口模式；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屏幕广播支持DirectDraw、Direct3D、窗口和全屏幕Overlay、OpenGL，彻底支持流畅广播三维设计软件的广播教学、几乎所有二维和三维游戏；能够窗口和全屏幕广播众多的视频媒体播放软件；能够更加高效、流畅的广播Flash动画和课件，窗口广播支持自由滚动、智能滚动2种方式，学生登录前接受屏幕广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主界面具有电子白板、示范教学、文件传输、派发作业、回收作业、视频直播、黑屏肃静、多频道教学、电子点名、学生演示、远程桌面、远程遥控、解除黑屏；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5.屏幕录制（教师端屏幕录制，学生端屏幕录制、学生端屏幕回放）；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6.网络影院（支持脱机工作，暂挂功能）；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7.语音教学（语音对讲，学生发言）；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8.分组（分组管理、分组教学、分组讨论）；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9.具备在线考试功能；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 远程管理（防杀进程，USB限制，程序限制，上网限制，举手限制，断线锁屏等机房的管理功能)；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 远程设置；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12.双显示器教学；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13系统日志：可将教师端所有的操作步骤，都显示在教师端主界面的右侧空白框内，以供老师查询之需要；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14.远程资讯、上网记录、资产管理：对于已上线的各台学生端，老师在教师端可对学生端进行软、硬件设施的同步盘点；远程信息；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★15.支持教师端系统崩溃后，任意学生端无需软件即可切换为教室端进行教学；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★16.要求原厂提供本软件授权原件和售后服务承诺原件，软件著作权证书等盖章复印件。</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40018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08AD2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F6A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4F5DC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D8D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338F3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教师机UPS系统</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B17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高频在线式 额定容量:3KVA/2.7KW,输入电压范围:110-300Vac,频率:45-65Hz,功率因数:0.9 ,输出电压范围: 220Vac( ± 1% ) ,频率:与输入同步，过载能力：105%~110%：10min；110%~130%：1min；130%以上： 3s，电池类型：阀控式免维护铅酸蓄电池，直流电压：内置6节，转换时间：0，操作环境湿度：0%-95%；温度：0-40摄氏度，外观尺寸：WXDXH(mm)：190×421×318，净重(Kg)：27.6。主机三年保修，监考机待机30分钟</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0229B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6D1F6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3C3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07C9A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92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7FCEA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考场独立监控</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E27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不低于500万像素全彩半球型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支持背光补偿，强光抑制，3D数字降噪，120 dB宽动态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1个内置麦克风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采用高效阵列红外灯，使用寿命长，红外照射距离最远可达30 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符合IP66防尘防水设计，可靠性高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2个考场专用摄像头</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37112E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031E3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F93C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12D20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E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7D04D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机柜</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2B1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1.2米机柜（1200*600*600）</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24035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69FF68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34A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05BDE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34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0FD86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核心交换机</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1598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针对控制室现有网络设备核心交换机进行改造，并包含线路的整理，技术文档的交付；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1、★设备采用金属外壳和金属网口设计，固化10/100/1000M以太网电口≥16个，1G  SFP光接口≥2个；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2、★交换容量≥430Gbps，包转发率≥120Mpps（若存在X/Y值，以较小值为准）；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3、尺寸小，支持放入400*300*100的标准弱电箱中部署，保障教室内环境的美观；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4、要求设备采用静音设计，噪声值≤35dB；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5、支持端口浪涌抗扰度≥8KV（即具备8KV的防雷能力）；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6、为保证设备在受到外接机械碰撞时能够正常运行，要求所投交换机IK防护测试级别至少达到IK05，提供第三方检测报告证明（检测报告具备CNAS标识）；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7、支持专门针对CPU的保护机制，能够针对发往CPU处理的各种报文进行流区分和优先级队列分级处理，保护交换机在各种环境下稳定工作；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交换机支持零配置上线。根据不同区域的业务创建相应业务模板后，绑定设备区域位置信息，设备开箱上电后配置即可自动从软件下发，无需在接入设备端刷入配置，提供第三方检测报告证明（检测报告具备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通过excel批量导入、基于楼栋交换机端口、微信小程序扫码三种方式绑定设备区域位置管理资产信息，适应不同工程厂商在网络开局阶段的工作流程，提供高效的资产登记和网络规划方案，提供第三方检测报告证明（检测报告具备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10、支持创建交换机的业务模板，支持图形化界面提前规划各端口业务，提供第三方检测报告证明（检测报告具备CNAS标识）；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11、★当交换机出现故障，支持替换用的新设备的零配置替换，新设备上电后配置自动下发，无需手动配置，提供第三方检测报告证明（检测报告具备CNAS标识）；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当交换机出现故障，支持自适应不同型号间的设备替换，以及替换后新设备支持终端在任意端口接入，并且终端在原有设备接入端口的配置可自动跟随到新设备端口，提供第三方检测报告证明（检测报告具备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13、★支持光模块与光链路运维检测与故障告警，并可在拓扑中呈现并查看详细信息，包括提供告警原因分析与处理建议，提供第三方检测报告证明（检测报告具备CNAS标识）；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14、支持在室内交换机上行链路断开、无法被网管软件发现纳管时，通过手持手机扫码一键拉取链路全部信息，无需逐点排查，快速定位是光模块还是光纤异常，并给出故障诊断及处理意见。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★提供生产厂家针对本项目的厂家授权书、质量保证承诺函证明原件并加盖原厂商鲜章。</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24008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193E2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DDF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35C51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D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4103C9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接入交换机</w:t>
            </w:r>
          </w:p>
        </w:tc>
        <w:tc>
          <w:tcPr>
            <w:tcW w:w="5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8594C">
            <w:pPr>
              <w:keepNext w:val="0"/>
              <w:keepLines w:val="0"/>
              <w:widowControl/>
              <w:suppressLineNumbers w:val="0"/>
              <w:jc w:val="left"/>
              <w:textAlignment w:val="center"/>
              <w:rPr>
                <w:rFonts w:ascii="等线" w:hAnsi="等线" w:eastAsia="等线" w:cs="等线"/>
                <w:i w:val="0"/>
                <w:iCs w:val="0"/>
                <w:color w:val="000000"/>
                <w:sz w:val="20"/>
                <w:szCs w:val="20"/>
                <w:u w:val="none"/>
              </w:rPr>
            </w:pPr>
            <w:r>
              <w:rPr>
                <w:rFonts w:hint="eastAsia" w:ascii="等线" w:hAnsi="等线" w:eastAsia="等线" w:cs="等线"/>
                <w:i w:val="0"/>
                <w:iCs w:val="0"/>
                <w:color w:val="000000"/>
                <w:kern w:val="0"/>
                <w:sz w:val="20"/>
                <w:szCs w:val="20"/>
                <w:u w:val="none"/>
                <w:lang w:val="en-US" w:eastAsia="zh-CN" w:bidi="ar"/>
              </w:rPr>
              <w:t>(24个10/100/1000BASE-T以太网端口,4个千兆SFP,交流供电)</w:t>
            </w:r>
            <w:r>
              <w:rPr>
                <w:rFonts w:hint="eastAsia" w:ascii="等线" w:hAnsi="等线" w:eastAsia="等线" w:cs="等线"/>
                <w:i w:val="0"/>
                <w:iCs w:val="0"/>
                <w:color w:val="000000"/>
                <w:kern w:val="0"/>
                <w:sz w:val="20"/>
                <w:szCs w:val="20"/>
                <w:u w:val="none"/>
                <w:lang w:val="en-US" w:eastAsia="zh-CN" w:bidi="ar"/>
              </w:rPr>
              <w:br w:type="textWrapping"/>
            </w:r>
            <w:r>
              <w:rPr>
                <w:rFonts w:hint="eastAsia" w:ascii="等线" w:hAnsi="等线" w:eastAsia="等线" w:cs="等线"/>
                <w:i w:val="0"/>
                <w:iCs w:val="0"/>
                <w:color w:val="000000"/>
                <w:kern w:val="0"/>
                <w:sz w:val="20"/>
                <w:szCs w:val="20"/>
                <w:u w:val="none"/>
                <w:lang w:val="en-US" w:eastAsia="zh-CN" w:bidi="ar"/>
              </w:rPr>
              <w:t>交换容量336Gbps，包转发率42Mpps，机架式</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5A15E9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69AE0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717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6F8D9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9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20D28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学生桌带隔板</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988C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钢木结构，尺寸1.4m*0.6m*0.75m桌面厚度1.8cm,屏风为亚克力3.5mm活动式,方管钢才4cm*4cm方管，厚度1.2mm</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4D55C3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749505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219E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7EF9F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87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20292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学生椅子</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BB7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钢木结构，凳面厚18mm 尺寸33cm*23cm,方管25cm*25mm厚度1.2mm</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4657F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131E19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58F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6F25C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5C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3EFBB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教师桌子</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B3A0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钢木结构，尺寸W1200×D600×H750</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62F72F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52FB64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3CA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4F68A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F3A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63EC8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教师椅子</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6E6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常规弓形软椅</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7605E9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087028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8C77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364F0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11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7C3968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C63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线径0.57国标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1)性能：须符合ISO/IEC 11801、IEC 61156-5 、TIA 568.2-D、IEC60332-1、ROHS、YD/T1019标准要求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2)线对须采用退扭技术，保证绞结长度均匀，绝缘层无挤压，减少应力影响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3)护套采用半紧包工艺，中心采用PE白色十字骨架分离，保证线缆结构稳定，性能优越，散开平顺，不打结。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4)安装应力大于110N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5)单股铜导体采用无氧铜，导体直径23AW,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6)绝缘层须采用HDPE,绝缘外经0.96mm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7)外护套须采用PVC材质，厚度0.5mm,线缆外径6.3mm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8)305米纸箱包装，易于抽出线缆，方便施工。须采用逆序标识长度，可以准确了解箱中线缆的剩余量。线缆外皮印有遵循标准、性能、认证编号和包装箱外带有防伪信息。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9)高达250MHz的数据传输频率</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667184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046805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4DE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0C32B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EA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7BB04B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主电源线</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A29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BVR1*10㎡铜芯多芯电缆线，国标要求，配电间至学生机房(100米)</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28EFD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051A6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7AD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7DC67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B4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128CE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分支主电源线</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775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BVR1*6㎡铜芯多芯电缆线，国标要求，稳压器至学生桌分支主线，空调线，地线(100米)</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3FB11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0D303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7E5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1C117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54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03E63C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教室空调</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635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3P一级能效落地式空调，安装需包含加长铜管，室外机支架等内容</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6B72F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445A2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FD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33C61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D3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54240E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2BB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导体类型：无氧铜；护套类型：PVC；线缆芯数：3芯；线缆类型（电源线）：RVV；屏蔽性能：非屏蔽；标称截面积：1.50mm2(200米)</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1C9BC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4B986E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D0C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67408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BE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17B657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钢制线槽</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70C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钢制地面走线槽规格：100宽度*50高度*1.8mm厚度</w:t>
            </w:r>
          </w:p>
        </w:tc>
        <w:tc>
          <w:tcPr>
            <w:tcW w:w="640" w:type="dxa"/>
            <w:tcBorders>
              <w:top w:val="single" w:color="000000" w:sz="4" w:space="0"/>
              <w:left w:val="single" w:color="000000" w:sz="4" w:space="0"/>
              <w:bottom w:val="nil"/>
              <w:right w:val="single" w:color="000000" w:sz="4" w:space="0"/>
            </w:tcBorders>
            <w:shd w:val="clear" w:color="auto" w:fill="auto"/>
            <w:vAlign w:val="center"/>
          </w:tcPr>
          <w:p w14:paraId="4F7D4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740" w:type="dxa"/>
            <w:tcBorders>
              <w:top w:val="single" w:color="000000" w:sz="4" w:space="0"/>
              <w:left w:val="single" w:color="000000" w:sz="4" w:space="0"/>
              <w:bottom w:val="nil"/>
              <w:right w:val="single" w:color="000000" w:sz="4" w:space="0"/>
            </w:tcBorders>
            <w:shd w:val="clear" w:color="auto" w:fill="auto"/>
            <w:vAlign w:val="center"/>
          </w:tcPr>
          <w:p w14:paraId="0CC05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7C0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5458A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8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2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集成调试</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EF53F">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Style w:val="72"/>
                <w:lang w:val="en-US" w:eastAsia="zh-CN" w:bidi="ar"/>
              </w:rPr>
              <w:t>1. 综合布线（含辅材）</w:t>
            </w:r>
            <w:r>
              <w:rPr>
                <w:rStyle w:val="42"/>
                <w:lang w:val="en-US" w:eastAsia="zh-CN" w:bidi="ar"/>
              </w:rPr>
              <w:br w:type="textWrapping"/>
            </w:r>
            <w:r>
              <w:rPr>
                <w:rStyle w:val="42"/>
                <w:lang w:val="en-US" w:eastAsia="zh-CN" w:bidi="ar"/>
              </w:rPr>
              <w:t>步骤：规划点位→铺设线槽/管→布放网线、电线→打线至配线架→测试通断。</w:t>
            </w:r>
            <w:r>
              <w:rPr>
                <w:rStyle w:val="42"/>
                <w:lang w:val="en-US" w:eastAsia="zh-CN" w:bidi="ar"/>
              </w:rPr>
              <w:br w:type="textWrapping"/>
            </w:r>
            <w:r>
              <w:rPr>
                <w:rStyle w:val="42"/>
                <w:lang w:val="en-US" w:eastAsia="zh-CN" w:bidi="ar"/>
              </w:rPr>
              <w:t>注意：线缆预留长度，避免强电干扰，标签清晰。</w:t>
            </w:r>
            <w:r>
              <w:rPr>
                <w:rStyle w:val="42"/>
                <w:lang w:val="en-US" w:eastAsia="zh-CN" w:bidi="ar"/>
              </w:rPr>
              <w:br w:type="textWrapping"/>
            </w:r>
            <w:r>
              <w:rPr>
                <w:rStyle w:val="72"/>
                <w:lang w:val="en-US" w:eastAsia="zh-CN" w:bidi="ar"/>
              </w:rPr>
              <w:t>2. 桌椅安装</w:t>
            </w:r>
            <w:r>
              <w:rPr>
                <w:rStyle w:val="42"/>
                <w:lang w:val="en-US" w:eastAsia="zh-CN" w:bidi="ar"/>
              </w:rPr>
              <w:br w:type="textWrapping"/>
            </w:r>
            <w:r>
              <w:rPr>
                <w:rStyle w:val="42"/>
                <w:lang w:val="en-US" w:eastAsia="zh-CN" w:bidi="ar"/>
              </w:rPr>
              <w:t>步骤：按图纸组装桌腿、桌面→安装抽屉/键盘托→调整水平→固定（如需）。</w:t>
            </w:r>
            <w:r>
              <w:rPr>
                <w:rStyle w:val="42"/>
                <w:lang w:val="en-US" w:eastAsia="zh-CN" w:bidi="ar"/>
              </w:rPr>
              <w:br w:type="textWrapping"/>
            </w:r>
            <w:r>
              <w:rPr>
                <w:rStyle w:val="42"/>
                <w:lang w:val="en-US" w:eastAsia="zh-CN" w:bidi="ar"/>
              </w:rPr>
              <w:t>注意：检查配件完整性，螺丝紧固，边角防撞。</w:t>
            </w:r>
            <w:r>
              <w:rPr>
                <w:rStyle w:val="42"/>
                <w:lang w:val="en-US" w:eastAsia="zh-CN" w:bidi="ar"/>
              </w:rPr>
              <w:br w:type="textWrapping"/>
            </w:r>
            <w:r>
              <w:rPr>
                <w:rStyle w:val="72"/>
                <w:lang w:val="en-US" w:eastAsia="zh-CN" w:bidi="ar"/>
              </w:rPr>
              <w:t>3. 电脑安装</w:t>
            </w:r>
            <w:r>
              <w:rPr>
                <w:rStyle w:val="42"/>
                <w:lang w:val="en-US" w:eastAsia="zh-CN" w:bidi="ar"/>
              </w:rPr>
              <w:br w:type="textWrapping"/>
            </w:r>
            <w:r>
              <w:rPr>
                <w:rStyle w:val="42"/>
                <w:lang w:val="en-US" w:eastAsia="zh-CN" w:bidi="ar"/>
              </w:rPr>
              <w:t>步骤：开箱验机→连接电源/显示器→部署系统/软件→测试功能。</w:t>
            </w:r>
            <w:r>
              <w:rPr>
                <w:rStyle w:val="42"/>
                <w:lang w:val="en-US" w:eastAsia="zh-CN" w:bidi="ar"/>
              </w:rPr>
              <w:br w:type="textWrapping"/>
            </w:r>
            <w:r>
              <w:rPr>
                <w:rStyle w:val="42"/>
                <w:lang w:val="en-US" w:eastAsia="zh-CN" w:bidi="ar"/>
              </w:rPr>
              <w:t>注意：静电防护，驱动安装，数据备份。</w:t>
            </w:r>
            <w:r>
              <w:rPr>
                <w:rStyle w:val="42"/>
                <w:lang w:val="en-US" w:eastAsia="zh-CN" w:bidi="ar"/>
              </w:rPr>
              <w:br w:type="textWrapping"/>
            </w:r>
            <w:r>
              <w:rPr>
                <w:rStyle w:val="72"/>
                <w:lang w:val="en-US" w:eastAsia="zh-CN" w:bidi="ar"/>
              </w:rPr>
              <w:t>4. 稳压器安装</w:t>
            </w:r>
            <w:r>
              <w:rPr>
                <w:rStyle w:val="42"/>
                <w:lang w:val="en-US" w:eastAsia="zh-CN" w:bidi="ar"/>
              </w:rPr>
              <w:br w:type="textWrapping"/>
            </w:r>
            <w:r>
              <w:rPr>
                <w:rStyle w:val="42"/>
                <w:lang w:val="en-US" w:eastAsia="zh-CN" w:bidi="ar"/>
              </w:rPr>
              <w:t>步骤：固定机柜/墙面→接入输入电源→连接输出至设备→开启稳压。</w:t>
            </w:r>
            <w:r>
              <w:rPr>
                <w:rStyle w:val="42"/>
                <w:lang w:val="en-US" w:eastAsia="zh-CN" w:bidi="ar"/>
              </w:rPr>
              <w:br w:type="textWrapping"/>
            </w:r>
            <w:r>
              <w:rPr>
                <w:rStyle w:val="42"/>
                <w:lang w:val="en-US" w:eastAsia="zh-CN" w:bidi="ar"/>
              </w:rPr>
              <w:t>注意：匹配功率，接地可靠，通风散热。</w:t>
            </w:r>
            <w:r>
              <w:rPr>
                <w:rStyle w:val="42"/>
                <w:lang w:val="en-US" w:eastAsia="zh-CN" w:bidi="ar"/>
              </w:rPr>
              <w:br w:type="textWrapping"/>
            </w:r>
            <w:r>
              <w:rPr>
                <w:rStyle w:val="72"/>
                <w:lang w:val="en-US" w:eastAsia="zh-CN" w:bidi="ar"/>
              </w:rPr>
              <w:t>5. 交换机安装</w:t>
            </w:r>
            <w:r>
              <w:rPr>
                <w:rStyle w:val="42"/>
                <w:lang w:val="en-US" w:eastAsia="zh-CN" w:bidi="ar"/>
              </w:rPr>
              <w:br w:type="textWrapping"/>
            </w:r>
            <w:r>
              <w:rPr>
                <w:rStyle w:val="42"/>
                <w:lang w:val="en-US" w:eastAsia="zh-CN" w:bidi="ar"/>
              </w:rPr>
              <w:t>步骤：固定至机柜→插电源→连接网线（上联核心/下联终端）→配置VLAN/IP。</w:t>
            </w:r>
            <w:r>
              <w:rPr>
                <w:rStyle w:val="42"/>
                <w:lang w:val="en-US" w:eastAsia="zh-CN" w:bidi="ar"/>
              </w:rPr>
              <w:br w:type="textWrapping"/>
            </w:r>
            <w:r>
              <w:rPr>
                <w:rStyle w:val="42"/>
                <w:lang w:val="en-US" w:eastAsia="zh-CN" w:bidi="ar"/>
              </w:rPr>
              <w:t>注意：端口规划，散热空间，标签管理。</w:t>
            </w:r>
            <w:r>
              <w:rPr>
                <w:rStyle w:val="42"/>
                <w:lang w:val="en-US" w:eastAsia="zh-CN" w:bidi="ar"/>
              </w:rPr>
              <w:br w:type="textWrapping"/>
            </w:r>
            <w:r>
              <w:rPr>
                <w:rStyle w:val="72"/>
                <w:lang w:val="en-US" w:eastAsia="zh-CN" w:bidi="ar"/>
              </w:rPr>
              <w:t>6. 机柜成端调试</w:t>
            </w:r>
            <w:r>
              <w:rPr>
                <w:rStyle w:val="42"/>
                <w:lang w:val="en-US" w:eastAsia="zh-CN" w:bidi="ar"/>
              </w:rPr>
              <w:br w:type="textWrapping"/>
            </w:r>
            <w:r>
              <w:rPr>
                <w:rStyle w:val="42"/>
                <w:lang w:val="en-US" w:eastAsia="zh-CN" w:bidi="ar"/>
              </w:rPr>
              <w:t>步骤：理线器整理线缆→配线架打线→测试连通性→贴标签→文档记录。</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9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A1F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D6F7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40600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4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365" w:type="dxa"/>
            <w:tcBorders>
              <w:top w:val="single" w:color="000000" w:sz="4" w:space="0"/>
              <w:left w:val="single" w:color="000000" w:sz="4" w:space="0"/>
              <w:bottom w:val="nil"/>
              <w:right w:val="single" w:color="000000" w:sz="4" w:space="0"/>
            </w:tcBorders>
            <w:shd w:val="clear" w:color="auto" w:fill="auto"/>
            <w:vAlign w:val="center"/>
          </w:tcPr>
          <w:p w14:paraId="455E8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配套辅材</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340E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Style w:val="72"/>
                <w:lang w:val="en-US" w:eastAsia="zh-CN" w:bidi="ar"/>
              </w:rPr>
              <w:t>一、线缆保护系统</w:t>
            </w:r>
            <w:r>
              <w:rPr>
                <w:rStyle w:val="42"/>
                <w:lang w:val="en-US" w:eastAsia="zh-CN" w:bidi="ar"/>
              </w:rPr>
              <w:br w:type="textWrapping"/>
            </w:r>
            <w:r>
              <w:rPr>
                <w:rStyle w:val="42"/>
                <w:lang w:val="en-US" w:eastAsia="zh-CN" w:bidi="ar"/>
              </w:rPr>
              <w:t>1. 地面走线槽系统</w:t>
            </w:r>
            <w:r>
              <w:rPr>
                <w:rStyle w:val="42"/>
                <w:lang w:val="en-US" w:eastAsia="zh-CN" w:bidi="ar"/>
              </w:rPr>
              <w:br w:type="textWrapping"/>
            </w:r>
            <w:r>
              <w:rPr>
                <w:rStyle w:val="42"/>
                <w:lang w:val="en-US" w:eastAsia="zh-CN" w:bidi="ar"/>
              </w:rPr>
              <w:t>钢制地面走线槽（预埋式）100W×50H×1.8T(mm)</w:t>
            </w:r>
            <w:r>
              <w:rPr>
                <w:rStyle w:val="42"/>
                <w:lang w:val="en-US" w:eastAsia="zh-CN" w:bidi="ar"/>
              </w:rPr>
              <w:br w:type="textWrapping"/>
            </w:r>
            <w:r>
              <w:rPr>
                <w:rStyle w:val="42"/>
                <w:lang w:val="en-US" w:eastAsia="zh-CN" w:bidi="ar"/>
              </w:rPr>
              <w:t>配套线槽接头/转角</w:t>
            </w:r>
            <w:r>
              <w:rPr>
                <w:rStyle w:val="42"/>
                <w:lang w:val="en-US" w:eastAsia="zh-CN" w:bidi="ar"/>
              </w:rPr>
              <w:br w:type="textWrapping"/>
            </w:r>
            <w:r>
              <w:rPr>
                <w:rStyle w:val="42"/>
                <w:lang w:val="en-US" w:eastAsia="zh-CN" w:bidi="ar"/>
              </w:rPr>
              <w:t>线管固定件（管卡/桥架支架）</w:t>
            </w:r>
            <w:r>
              <w:rPr>
                <w:rStyle w:val="42"/>
                <w:lang w:val="en-US" w:eastAsia="zh-CN" w:bidi="ar"/>
              </w:rPr>
              <w:br w:type="textWrapping"/>
            </w:r>
            <w:r>
              <w:rPr>
                <w:rStyle w:val="42"/>
                <w:lang w:val="en-US" w:eastAsia="zh-CN" w:bidi="ar"/>
              </w:rPr>
              <w:t>施工耗材（扎带、膨胀螺栓等）</w:t>
            </w:r>
            <w:r>
              <w:rPr>
                <w:rStyle w:val="42"/>
                <w:lang w:val="en-US" w:eastAsia="zh-CN" w:bidi="ar"/>
              </w:rPr>
              <w:br w:type="textWrapping"/>
            </w:r>
            <w:r>
              <w:rPr>
                <w:rStyle w:val="42"/>
                <w:lang w:val="en-US" w:eastAsia="zh-CN" w:bidi="ar"/>
              </w:rPr>
              <w:t>2. 分支线路保护</w:t>
            </w:r>
            <w:r>
              <w:rPr>
                <w:rStyle w:val="42"/>
                <w:lang w:val="en-US" w:eastAsia="zh-CN" w:bidi="ar"/>
              </w:rPr>
              <w:br w:type="textWrapping"/>
            </w:r>
            <w:r>
              <w:rPr>
                <w:rStyle w:val="42"/>
                <w:lang w:val="en-US" w:eastAsia="zh-CN" w:bidi="ar"/>
              </w:rPr>
              <w:t>PVC波纹管（地面线槽至终端设备）</w:t>
            </w:r>
            <w:r>
              <w:rPr>
                <w:rStyle w:val="42"/>
                <w:lang w:val="en-US" w:eastAsia="zh-CN" w:bidi="ar"/>
              </w:rPr>
              <w:br w:type="textWrapping"/>
            </w:r>
            <w:r>
              <w:rPr>
                <w:rStyle w:val="42"/>
                <w:lang w:val="en-US" w:eastAsia="zh-CN" w:bidi="ar"/>
              </w:rPr>
              <w:t>强电专用线管及配套接头</w:t>
            </w:r>
            <w:r>
              <w:rPr>
                <w:rStyle w:val="42"/>
                <w:lang w:val="en-US" w:eastAsia="zh-CN" w:bidi="ar"/>
              </w:rPr>
              <w:br w:type="textWrapping"/>
            </w:r>
            <w:r>
              <w:rPr>
                <w:rStyle w:val="72"/>
                <w:lang w:val="en-US" w:eastAsia="zh-CN" w:bidi="ar"/>
              </w:rPr>
              <w:t>二、电力配套</w:t>
            </w:r>
            <w:r>
              <w:rPr>
                <w:rStyle w:val="42"/>
                <w:lang w:val="en-US" w:eastAsia="zh-CN" w:bidi="ar"/>
              </w:rPr>
              <w:br w:type="textWrapping"/>
            </w:r>
            <w:r>
              <w:rPr>
                <w:rStyle w:val="42"/>
                <w:lang w:val="en-US" w:eastAsia="zh-CN" w:bidi="ar"/>
              </w:rPr>
              <w:t>1. 配电系统</w:t>
            </w:r>
            <w:r>
              <w:rPr>
                <w:rStyle w:val="42"/>
                <w:lang w:val="en-US" w:eastAsia="zh-CN" w:bidi="ar"/>
              </w:rPr>
              <w:br w:type="textWrapping"/>
            </w:r>
            <w:r>
              <w:rPr>
                <w:rStyle w:val="42"/>
                <w:lang w:val="en-US" w:eastAsia="zh-CN" w:bidi="ar"/>
              </w:rPr>
              <w:t>工业级配电箱（含漏保开关）</w:t>
            </w:r>
            <w:r>
              <w:rPr>
                <w:rStyle w:val="42"/>
                <w:lang w:val="en-US" w:eastAsia="zh-CN" w:bidi="ar"/>
              </w:rPr>
              <w:br w:type="textWrapping"/>
            </w:r>
            <w:r>
              <w:rPr>
                <w:rStyle w:val="42"/>
                <w:lang w:val="en-US" w:eastAsia="zh-CN" w:bidi="ar"/>
              </w:rPr>
              <w:t>压接式强电接线端子</w:t>
            </w:r>
            <w:r>
              <w:rPr>
                <w:rStyle w:val="42"/>
                <w:lang w:val="en-US" w:eastAsia="zh-CN" w:bidi="ar"/>
              </w:rPr>
              <w:br w:type="textWrapping"/>
            </w:r>
            <w:r>
              <w:rPr>
                <w:rStyle w:val="42"/>
                <w:lang w:val="en-US" w:eastAsia="zh-CN" w:bidi="ar"/>
              </w:rPr>
              <w:t>2. 终端供电</w:t>
            </w:r>
            <w:r>
              <w:rPr>
                <w:rStyle w:val="42"/>
                <w:lang w:val="en-US" w:eastAsia="zh-CN" w:bidi="ar"/>
              </w:rPr>
              <w:br w:type="textWrapping"/>
            </w:r>
            <w:r>
              <w:rPr>
                <w:rStyle w:val="42"/>
                <w:lang w:val="en-US" w:eastAsia="zh-CN" w:bidi="ar"/>
              </w:rPr>
              <w:t>学生桌嵌入式电源插板</w:t>
            </w:r>
            <w:r>
              <w:rPr>
                <w:rStyle w:val="72"/>
                <w:lang w:val="en-US" w:eastAsia="zh-CN" w:bidi="ar"/>
              </w:rPr>
              <w:br w:type="textWrapping"/>
            </w:r>
            <w:r>
              <w:rPr>
                <w:rStyle w:val="72"/>
                <w:lang w:val="en-US" w:eastAsia="zh-CN" w:bidi="ar"/>
              </w:rPr>
              <w:t>三、网络系统</w:t>
            </w:r>
            <w:r>
              <w:rPr>
                <w:rStyle w:val="42"/>
                <w:lang w:val="en-US" w:eastAsia="zh-CN" w:bidi="ar"/>
              </w:rPr>
              <w:br w:type="textWrapping"/>
            </w:r>
            <w:r>
              <w:rPr>
                <w:rStyle w:val="42"/>
                <w:lang w:val="en-US" w:eastAsia="zh-CN" w:bidi="ar"/>
              </w:rPr>
              <w:t>1. 连接器件</w:t>
            </w:r>
            <w:r>
              <w:rPr>
                <w:rStyle w:val="42"/>
                <w:lang w:val="en-US" w:eastAsia="zh-CN" w:bidi="ar"/>
              </w:rPr>
              <w:br w:type="textWrapping"/>
            </w:r>
            <w:r>
              <w:rPr>
                <w:rStyle w:val="42"/>
                <w:lang w:val="en-US" w:eastAsia="zh-CN" w:bidi="ar"/>
              </w:rPr>
              <w:t>六类水晶头（带防尘套）</w:t>
            </w:r>
            <w:r>
              <w:rPr>
                <w:rStyle w:val="42"/>
                <w:lang w:val="en-US" w:eastAsia="zh-CN" w:bidi="ar"/>
              </w:rPr>
              <w:br w:type="textWrapping"/>
            </w:r>
            <w:r>
              <w:rPr>
                <w:rStyle w:val="42"/>
                <w:lang w:val="en-US" w:eastAsia="zh-CN" w:bidi="ar"/>
              </w:rPr>
              <w:t>机打标签（耐磨损型）</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A7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F2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7C2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r w14:paraId="26E0C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ED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3A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集成调试</w:t>
            </w:r>
          </w:p>
        </w:tc>
        <w:tc>
          <w:tcPr>
            <w:tcW w:w="5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E5FF0">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Style w:val="72"/>
                <w:lang w:val="en-US" w:eastAsia="zh-CN" w:bidi="ar"/>
              </w:rPr>
              <w:t>1. 综合布线</w:t>
            </w:r>
            <w:r>
              <w:rPr>
                <w:rStyle w:val="42"/>
                <w:lang w:val="en-US" w:eastAsia="zh-CN" w:bidi="ar"/>
              </w:rPr>
              <w:br w:type="textWrapping"/>
            </w:r>
            <w:r>
              <w:rPr>
                <w:rStyle w:val="42"/>
                <w:lang w:val="en-US" w:eastAsia="zh-CN" w:bidi="ar"/>
              </w:rPr>
              <w:t>步骤：规划点位→铺设线槽/管→布放网线、电线→打线至配线架→测试通断。</w:t>
            </w:r>
            <w:r>
              <w:rPr>
                <w:rStyle w:val="42"/>
                <w:lang w:val="en-US" w:eastAsia="zh-CN" w:bidi="ar"/>
              </w:rPr>
              <w:br w:type="textWrapping"/>
            </w:r>
            <w:r>
              <w:rPr>
                <w:rStyle w:val="42"/>
                <w:lang w:val="en-US" w:eastAsia="zh-CN" w:bidi="ar"/>
              </w:rPr>
              <w:t>注意：线缆预留长度，避免强电干扰，标签清晰。</w:t>
            </w:r>
            <w:r>
              <w:rPr>
                <w:rStyle w:val="42"/>
                <w:lang w:val="en-US" w:eastAsia="zh-CN" w:bidi="ar"/>
              </w:rPr>
              <w:br w:type="textWrapping"/>
            </w:r>
            <w:r>
              <w:rPr>
                <w:rStyle w:val="72"/>
                <w:lang w:val="en-US" w:eastAsia="zh-CN" w:bidi="ar"/>
              </w:rPr>
              <w:t>2. 桌椅安装</w:t>
            </w:r>
            <w:r>
              <w:rPr>
                <w:rStyle w:val="42"/>
                <w:lang w:val="en-US" w:eastAsia="zh-CN" w:bidi="ar"/>
              </w:rPr>
              <w:br w:type="textWrapping"/>
            </w:r>
            <w:r>
              <w:rPr>
                <w:rStyle w:val="42"/>
                <w:lang w:val="en-US" w:eastAsia="zh-CN" w:bidi="ar"/>
              </w:rPr>
              <w:t>步骤：按图纸组装桌腿、桌面→安装抽屉/键盘托→调整水平→固定（如需）。</w:t>
            </w:r>
            <w:r>
              <w:rPr>
                <w:rStyle w:val="42"/>
                <w:lang w:val="en-US" w:eastAsia="zh-CN" w:bidi="ar"/>
              </w:rPr>
              <w:br w:type="textWrapping"/>
            </w:r>
            <w:r>
              <w:rPr>
                <w:rStyle w:val="42"/>
                <w:lang w:val="en-US" w:eastAsia="zh-CN" w:bidi="ar"/>
              </w:rPr>
              <w:t>注意：检查配件完整性，螺丝紧固，边角防撞。</w:t>
            </w:r>
            <w:r>
              <w:rPr>
                <w:rStyle w:val="42"/>
                <w:lang w:val="en-US" w:eastAsia="zh-CN" w:bidi="ar"/>
              </w:rPr>
              <w:br w:type="textWrapping"/>
            </w:r>
            <w:r>
              <w:rPr>
                <w:rStyle w:val="72"/>
                <w:lang w:val="en-US" w:eastAsia="zh-CN" w:bidi="ar"/>
              </w:rPr>
              <w:t>3. 电脑安装</w:t>
            </w:r>
            <w:r>
              <w:rPr>
                <w:rStyle w:val="42"/>
                <w:lang w:val="en-US" w:eastAsia="zh-CN" w:bidi="ar"/>
              </w:rPr>
              <w:br w:type="textWrapping"/>
            </w:r>
            <w:r>
              <w:rPr>
                <w:rStyle w:val="42"/>
                <w:lang w:val="en-US" w:eastAsia="zh-CN" w:bidi="ar"/>
              </w:rPr>
              <w:t>步骤：开箱验机→连接电源/显示器→部署系统/软件→测试功能。</w:t>
            </w:r>
            <w:r>
              <w:rPr>
                <w:rStyle w:val="42"/>
                <w:lang w:val="en-US" w:eastAsia="zh-CN" w:bidi="ar"/>
              </w:rPr>
              <w:br w:type="textWrapping"/>
            </w:r>
            <w:r>
              <w:rPr>
                <w:rStyle w:val="42"/>
                <w:lang w:val="en-US" w:eastAsia="zh-CN" w:bidi="ar"/>
              </w:rPr>
              <w:t>注意：静电防护，驱动安装，数据备份。</w:t>
            </w:r>
            <w:r>
              <w:rPr>
                <w:rStyle w:val="42"/>
                <w:lang w:val="en-US" w:eastAsia="zh-CN" w:bidi="ar"/>
              </w:rPr>
              <w:br w:type="textWrapping"/>
            </w:r>
            <w:r>
              <w:rPr>
                <w:rStyle w:val="72"/>
                <w:lang w:val="en-US" w:eastAsia="zh-CN" w:bidi="ar"/>
              </w:rPr>
              <w:t>4. 稳压器安装</w:t>
            </w:r>
            <w:r>
              <w:rPr>
                <w:rStyle w:val="42"/>
                <w:lang w:val="en-US" w:eastAsia="zh-CN" w:bidi="ar"/>
              </w:rPr>
              <w:br w:type="textWrapping"/>
            </w:r>
            <w:r>
              <w:rPr>
                <w:rStyle w:val="42"/>
                <w:lang w:val="en-US" w:eastAsia="zh-CN" w:bidi="ar"/>
              </w:rPr>
              <w:t>步骤：固定机柜/墙面→接入输入电源→连接输出至设备→开启稳压。</w:t>
            </w:r>
            <w:r>
              <w:rPr>
                <w:rStyle w:val="42"/>
                <w:lang w:val="en-US" w:eastAsia="zh-CN" w:bidi="ar"/>
              </w:rPr>
              <w:br w:type="textWrapping"/>
            </w:r>
            <w:r>
              <w:rPr>
                <w:rStyle w:val="42"/>
                <w:lang w:val="en-US" w:eastAsia="zh-CN" w:bidi="ar"/>
              </w:rPr>
              <w:t>注意：匹配功率，接地可靠，通风散热。</w:t>
            </w:r>
            <w:r>
              <w:rPr>
                <w:rStyle w:val="42"/>
                <w:lang w:val="en-US" w:eastAsia="zh-CN" w:bidi="ar"/>
              </w:rPr>
              <w:br w:type="textWrapping"/>
            </w:r>
            <w:r>
              <w:rPr>
                <w:rStyle w:val="72"/>
                <w:lang w:val="en-US" w:eastAsia="zh-CN" w:bidi="ar"/>
              </w:rPr>
              <w:t>5. 交换机安装</w:t>
            </w:r>
            <w:r>
              <w:rPr>
                <w:rStyle w:val="42"/>
                <w:lang w:val="en-US" w:eastAsia="zh-CN" w:bidi="ar"/>
              </w:rPr>
              <w:br w:type="textWrapping"/>
            </w:r>
            <w:r>
              <w:rPr>
                <w:rStyle w:val="42"/>
                <w:lang w:val="en-US" w:eastAsia="zh-CN" w:bidi="ar"/>
              </w:rPr>
              <w:t>步骤：固定至机柜→插电源→连接网线（上联核心/下联终端）→配置VLAN/IP。</w:t>
            </w:r>
            <w:r>
              <w:rPr>
                <w:rStyle w:val="42"/>
                <w:lang w:val="en-US" w:eastAsia="zh-CN" w:bidi="ar"/>
              </w:rPr>
              <w:br w:type="textWrapping"/>
            </w:r>
            <w:r>
              <w:rPr>
                <w:rStyle w:val="42"/>
                <w:lang w:val="en-US" w:eastAsia="zh-CN" w:bidi="ar"/>
              </w:rPr>
              <w:t>注意：端口规划，散热空间，标签管理。</w:t>
            </w:r>
            <w:r>
              <w:rPr>
                <w:rStyle w:val="42"/>
                <w:lang w:val="en-US" w:eastAsia="zh-CN" w:bidi="ar"/>
              </w:rPr>
              <w:br w:type="textWrapping"/>
            </w:r>
            <w:r>
              <w:rPr>
                <w:rStyle w:val="72"/>
                <w:lang w:val="en-US" w:eastAsia="zh-CN" w:bidi="ar"/>
              </w:rPr>
              <w:t>6. 机柜成端调试</w:t>
            </w:r>
            <w:r>
              <w:rPr>
                <w:rStyle w:val="42"/>
                <w:lang w:val="en-US" w:eastAsia="zh-CN" w:bidi="ar"/>
              </w:rPr>
              <w:br w:type="textWrapping"/>
            </w:r>
            <w:r>
              <w:rPr>
                <w:rStyle w:val="42"/>
                <w:lang w:val="en-US" w:eastAsia="zh-CN" w:bidi="ar"/>
              </w:rPr>
              <w:t>步骤：理线器整理线缆→配线架打线→测试连通性→贴标签→文档记录。</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6E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21E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E49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w:t>
            </w:r>
          </w:p>
        </w:tc>
      </w:tr>
    </w:tbl>
    <w:p w14:paraId="1B6E6000">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二</w:t>
      </w:r>
      <w:r>
        <w:rPr>
          <w:rFonts w:hint="eastAsia" w:ascii="宋体" w:hAnsi="宋体" w:eastAsia="宋体" w:cs="宋体"/>
          <w:color w:val="auto"/>
          <w:kern w:val="2"/>
          <w:sz w:val="24"/>
          <w:szCs w:val="24"/>
          <w:lang w:val="en-US" w:eastAsia="zh-CN" w:bidi="ar-SA"/>
        </w:rPr>
        <w:t>、采购要求：</w:t>
      </w:r>
    </w:p>
    <w:p w14:paraId="334959C6">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1.质量要求：符合国家有关部门规定的相应技术、节能、安全和环保标准及国家有关部门对所采购设备的强制性规定和要求。</w:t>
      </w:r>
    </w:p>
    <w:p w14:paraId="44F35B2B">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2.质保期限</w:t>
      </w:r>
      <w:r>
        <w:rPr>
          <w:rFonts w:hint="eastAsia" w:ascii="宋体" w:hAnsi="宋体" w:cs="宋体"/>
          <w:color w:val="auto"/>
          <w:kern w:val="2"/>
          <w:sz w:val="24"/>
          <w:szCs w:val="24"/>
          <w:lang w:val="en-US" w:eastAsia="zh-CN" w:bidi="ar-SA"/>
        </w:rPr>
        <w:t>：5</w:t>
      </w:r>
      <w:r>
        <w:rPr>
          <w:rFonts w:hint="eastAsia" w:ascii="宋体" w:hAnsi="宋体" w:eastAsia="宋体" w:cs="宋体"/>
          <w:color w:val="auto"/>
          <w:kern w:val="2"/>
          <w:sz w:val="24"/>
          <w:szCs w:val="24"/>
          <w:lang w:val="en-US" w:eastAsia="zh-CN" w:bidi="ar-SA"/>
        </w:rPr>
        <w:t>年（从验收合格并交付使用之日起计算），质保期内中标人全免费上门维护。</w:t>
      </w:r>
    </w:p>
    <w:p w14:paraId="59866D0D">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3.合同履行期限：30日历天</w:t>
      </w:r>
      <w:bookmarkStart w:id="133" w:name="hmcheck_7240ca8993624b4588ddffd6b1ec9a27"/>
      <w:r>
        <w:rPr>
          <w:rFonts w:hint="eastAsia" w:ascii="宋体" w:hAnsi="宋体" w:eastAsia="宋体" w:cs="宋体"/>
          <w:color w:val="auto"/>
          <w:kern w:val="2"/>
          <w:sz w:val="24"/>
          <w:szCs w:val="24"/>
          <w:shd w:val="clear" w:fill="FFFFFF"/>
          <w:lang w:val="en-US" w:eastAsia="zh-CN" w:bidi="ar-SA"/>
        </w:rPr>
        <w:t>(</w:t>
      </w:r>
      <w:bookmarkEnd w:id="133"/>
      <w:r>
        <w:rPr>
          <w:rFonts w:hint="eastAsia" w:ascii="宋体" w:hAnsi="宋体" w:eastAsia="宋体" w:cs="宋体"/>
          <w:color w:val="auto"/>
          <w:kern w:val="2"/>
          <w:sz w:val="24"/>
          <w:szCs w:val="24"/>
          <w:lang w:val="en-US" w:eastAsia="zh-CN" w:bidi="ar-SA"/>
        </w:rPr>
        <w:t>合同签订之日起30日历天内，完成设备配送、安装、调试并正常投入使用)。</w:t>
      </w:r>
    </w:p>
    <w:p w14:paraId="65874A2C">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4.履约地点：采购人指定地点。</w:t>
      </w:r>
    </w:p>
    <w:p w14:paraId="68FBE11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售后服务要求：中标人投标的所有设备配有完整备件，不能出现设备损坏无临时替换备件情况，确保发生故障时及时维护更换；有维修要求时10分钟内作出响应，30分钟内完成维修；3个小时内日不能完成维修的，每次支付违约金1000元；1个</w:t>
      </w:r>
      <w:bookmarkStart w:id="134" w:name="hmcheck_424b16cfb4c4403fb47baa919fbf9a8d"/>
      <w:r>
        <w:rPr>
          <w:rFonts w:hint="eastAsia" w:ascii="宋体" w:hAnsi="宋体" w:eastAsia="宋体" w:cs="宋体"/>
          <w:color w:val="auto"/>
          <w:kern w:val="2"/>
          <w:sz w:val="24"/>
          <w:szCs w:val="24"/>
          <w:shd w:val="clear" w:fill="FFFFFF"/>
          <w:lang w:val="en-US" w:eastAsia="zh-CN" w:bidi="ar-SA"/>
        </w:rPr>
        <w:t>工作内日</w:t>
      </w:r>
      <w:bookmarkEnd w:id="134"/>
      <w:r>
        <w:rPr>
          <w:rFonts w:hint="eastAsia" w:ascii="宋体" w:hAnsi="宋体" w:eastAsia="宋体" w:cs="宋体"/>
          <w:color w:val="auto"/>
          <w:kern w:val="2"/>
          <w:sz w:val="24"/>
          <w:szCs w:val="24"/>
          <w:lang w:val="en-US" w:eastAsia="zh-CN" w:bidi="ar-SA"/>
        </w:rPr>
        <w:t>不能完成维修的，每次支付违约金2000元。</w:t>
      </w:r>
    </w:p>
    <w:p w14:paraId="6FDE5C9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6.付款方式：</w:t>
      </w:r>
      <w:r>
        <w:rPr>
          <w:rFonts w:hint="eastAsia" w:cs="宋体"/>
          <w:color w:val="auto"/>
          <w:kern w:val="0"/>
          <w:sz w:val="24"/>
          <w:szCs w:val="24"/>
          <w:lang w:val="en-US" w:eastAsia="zh-CN" w:bidi="ar"/>
        </w:rPr>
        <w:t>所有货物按规定的日期、地点向招标人交货及安装完毕并验收合格后，招标人根据财政资金安排，款项拨到招标人账户后的7个工作日内支付货款。剩余总价的3％为质保金，一年以后无质量问题7个工作日内无息退还。</w:t>
      </w:r>
    </w:p>
    <w:p w14:paraId="47FBB94F">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7.验收方式：供货后一次性验收合格，验收不合格的撤销并解除采购合同，采购单位不承担任何责任，供应商自行承担所有损失。</w:t>
      </w:r>
    </w:p>
    <w:p w14:paraId="4F010DEC">
      <w:pPr>
        <w:numPr>
          <w:ilvl w:val="0"/>
          <w:numId w:val="0"/>
        </w:numPr>
        <w:ind w:firstLine="480" w:firstLineChars="200"/>
        <w:rPr>
          <w:rFonts w:hint="eastAsia" w:ascii="宋体" w:hAnsi="宋体" w:eastAsia="宋体" w:cs="宋体"/>
          <w:color w:val="auto"/>
          <w:kern w:val="2"/>
          <w:sz w:val="24"/>
          <w:szCs w:val="24"/>
          <w:lang w:val="en-US" w:eastAsia="zh-CN" w:bidi="ar-SA"/>
        </w:rPr>
      </w:pPr>
    </w:p>
    <w:p w14:paraId="0C1CB39F">
      <w:pPr>
        <w:numPr>
          <w:ilvl w:val="0"/>
          <w:numId w:val="0"/>
        </w:numPr>
        <w:ind w:firstLine="480" w:firstLineChars="200"/>
        <w:rPr>
          <w:rFonts w:hint="eastAsia" w:ascii="宋体" w:hAnsi="宋体" w:eastAsia="宋体" w:cs="宋体"/>
          <w:color w:val="auto"/>
          <w:kern w:val="2"/>
          <w:sz w:val="24"/>
          <w:szCs w:val="24"/>
          <w:lang w:val="en-US" w:eastAsia="zh-CN" w:bidi="ar-SA"/>
        </w:rPr>
      </w:pPr>
    </w:p>
    <w:p w14:paraId="564732E9">
      <w:pPr>
        <w:numPr>
          <w:ilvl w:val="0"/>
          <w:numId w:val="0"/>
        </w:numPr>
        <w:ind w:firstLine="480" w:firstLineChars="200"/>
        <w:rPr>
          <w:rFonts w:hint="default" w:ascii="宋体" w:hAnsi="宋体" w:eastAsia="宋体" w:cs="宋体"/>
          <w:color w:val="auto"/>
          <w:kern w:val="2"/>
          <w:sz w:val="24"/>
          <w:szCs w:val="24"/>
          <w:lang w:val="en-US" w:eastAsia="zh-CN" w:bidi="ar-SA"/>
        </w:rPr>
        <w:sectPr>
          <w:type w:val="continuous"/>
          <w:pgSz w:w="11906" w:h="16838"/>
          <w:pgMar w:top="1304" w:right="1247" w:bottom="1304" w:left="1247" w:header="1077" w:footer="907" w:gutter="0"/>
          <w:pgBorders>
            <w:top w:val="none" w:sz="0" w:space="0"/>
            <w:left w:val="none" w:sz="0" w:space="0"/>
            <w:bottom w:val="none" w:sz="0" w:space="0"/>
            <w:right w:val="none" w:sz="0" w:space="0"/>
          </w:pgBorders>
          <w:pgNumType w:fmt="numberInDash" w:start="1"/>
          <w:cols w:space="708" w:num="1"/>
          <w:rtlGutter w:val="0"/>
          <w:docGrid w:linePitch="312" w:charSpace="0"/>
        </w:sectPr>
      </w:pPr>
    </w:p>
    <w:p w14:paraId="49701E08">
      <w:pPr>
        <w:numPr>
          <w:ilvl w:val="0"/>
          <w:numId w:val="0"/>
        </w:numPr>
        <w:ind w:firstLine="480" w:firstLineChars="200"/>
        <w:rPr>
          <w:rFonts w:hint="eastAsia" w:ascii="宋体" w:hAnsi="宋体" w:eastAsia="宋体" w:cs="宋体"/>
          <w:color w:val="auto"/>
          <w:kern w:val="2"/>
          <w:sz w:val="24"/>
          <w:szCs w:val="24"/>
          <w:lang w:val="en-US" w:eastAsia="zh-CN" w:bidi="ar-SA"/>
        </w:rPr>
      </w:pPr>
    </w:p>
    <w:p w14:paraId="656A9FC7">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lang w:val="en-US" w:eastAsia="zh-CN"/>
        </w:rPr>
      </w:pPr>
      <w:r>
        <w:rPr>
          <w:rFonts w:hint="eastAsia" w:asciiTheme="minorEastAsia" w:hAnsiTheme="minorEastAsia" w:eastAsiaTheme="minorEastAsia" w:cstheme="minorEastAsia"/>
          <w:b/>
          <w:color w:val="auto"/>
          <w:sz w:val="44"/>
          <w:szCs w:val="44"/>
          <w:lang w:val="en-US" w:eastAsia="zh-CN"/>
        </w:rPr>
        <w:t>第五章  合同书样式及主要条款</w:t>
      </w:r>
    </w:p>
    <w:p w14:paraId="33132C2B">
      <w:pPr>
        <w:numPr>
          <w:ilvl w:val="0"/>
          <w:numId w:val="0"/>
        </w:numPr>
        <w:ind w:firstLine="480" w:firstLineChars="200"/>
        <w:rPr>
          <w:rFonts w:hint="eastAsia" w:ascii="宋体" w:hAnsi="宋体" w:eastAsia="宋体" w:cs="宋体"/>
          <w:color w:val="auto"/>
          <w:kern w:val="2"/>
          <w:sz w:val="24"/>
          <w:szCs w:val="24"/>
          <w:lang w:val="en-US" w:eastAsia="zh-CN" w:bidi="ar-SA"/>
        </w:rPr>
      </w:pPr>
    </w:p>
    <w:p w14:paraId="03F127E3">
      <w:pPr>
        <w:numPr>
          <w:ilvl w:val="0"/>
          <w:numId w:val="0"/>
        </w:numPr>
        <w:ind w:firstLine="480" w:firstLineChars="200"/>
        <w:rPr>
          <w:rFonts w:hint="eastAsia" w:ascii="宋体" w:hAnsi="宋体" w:eastAsia="宋体" w:cs="宋体"/>
          <w:color w:val="auto"/>
          <w:kern w:val="2"/>
          <w:sz w:val="24"/>
          <w:szCs w:val="24"/>
          <w:lang w:val="en-US" w:eastAsia="zh-CN" w:bidi="ar-SA"/>
        </w:rPr>
      </w:pPr>
    </w:p>
    <w:p w14:paraId="258E649B">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合同编号</w:t>
      </w:r>
      <w:bookmarkStart w:id="135" w:name="hmcheck_567567e8e4b041b6bc82e6f96fea2c29"/>
      <w:r>
        <w:rPr>
          <w:rFonts w:hint="eastAsia" w:ascii="宋体" w:hAnsi="宋体" w:eastAsia="宋体" w:cs="宋体"/>
          <w:color w:val="auto"/>
          <w:kern w:val="2"/>
          <w:sz w:val="24"/>
          <w:szCs w:val="24"/>
          <w:shd w:val="clear" w:fill="FFFFFF"/>
          <w:lang w:val="en-US" w:eastAsia="zh-CN" w:bidi="ar-SA"/>
        </w:rPr>
        <w:t>:</w:t>
      </w:r>
      <w:bookmarkEnd w:id="135"/>
      <w:r>
        <w:rPr>
          <w:rFonts w:hint="eastAsia"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 xml:space="preserve">招标编号： </w:t>
      </w:r>
    </w:p>
    <w:p w14:paraId="3F161825">
      <w:pPr>
        <w:numPr>
          <w:ilvl w:val="0"/>
          <w:numId w:val="0"/>
        </w:numPr>
        <w:ind w:firstLine="480" w:firstLineChars="200"/>
        <w:rPr>
          <w:rFonts w:hint="eastAsia" w:ascii="宋体" w:hAnsi="宋体" w:eastAsia="宋体" w:cs="宋体"/>
          <w:color w:val="auto"/>
          <w:kern w:val="2"/>
          <w:sz w:val="24"/>
          <w:szCs w:val="24"/>
          <w:lang w:val="en-US" w:eastAsia="zh-CN" w:bidi="ar-SA"/>
        </w:rPr>
      </w:pPr>
    </w:p>
    <w:p w14:paraId="7341F45B">
      <w:pPr>
        <w:numPr>
          <w:ilvl w:val="0"/>
          <w:numId w:val="0"/>
        </w:numPr>
        <w:ind w:firstLine="480" w:firstLineChars="200"/>
        <w:rPr>
          <w:rFonts w:hint="eastAsia" w:ascii="宋体" w:hAnsi="宋体" w:eastAsia="宋体" w:cs="宋体"/>
          <w:color w:val="auto"/>
          <w:kern w:val="2"/>
          <w:sz w:val="24"/>
          <w:szCs w:val="24"/>
          <w:lang w:val="en-US" w:eastAsia="zh-CN" w:bidi="ar-SA"/>
        </w:rPr>
      </w:pPr>
    </w:p>
    <w:p w14:paraId="29EDB138">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本合同须加盖甲乙双方骑缝章有效</w:t>
      </w:r>
    </w:p>
    <w:p w14:paraId="6DF316B7">
      <w:pPr>
        <w:numPr>
          <w:ilvl w:val="0"/>
          <w:numId w:val="0"/>
        </w:numPr>
        <w:ind w:firstLine="480" w:firstLineChars="200"/>
        <w:rPr>
          <w:rFonts w:hint="eastAsia" w:ascii="宋体" w:hAnsi="宋体" w:eastAsia="宋体" w:cs="宋体"/>
          <w:color w:val="auto"/>
          <w:kern w:val="2"/>
          <w:sz w:val="24"/>
          <w:szCs w:val="24"/>
          <w:lang w:val="en-US" w:eastAsia="zh-CN" w:bidi="ar-SA"/>
        </w:rPr>
      </w:pPr>
    </w:p>
    <w:p w14:paraId="38702066">
      <w:pPr>
        <w:numPr>
          <w:ilvl w:val="0"/>
          <w:numId w:val="0"/>
        </w:numPr>
        <w:ind w:firstLine="480" w:firstLineChars="200"/>
        <w:rPr>
          <w:rFonts w:hint="eastAsia" w:ascii="宋体" w:hAnsi="宋体" w:eastAsia="宋体" w:cs="宋体"/>
          <w:color w:val="auto"/>
          <w:kern w:val="2"/>
          <w:sz w:val="24"/>
          <w:szCs w:val="24"/>
          <w:lang w:val="en-US" w:eastAsia="zh-CN" w:bidi="ar-SA"/>
        </w:rPr>
      </w:pPr>
    </w:p>
    <w:p w14:paraId="7344B56D">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w:t>
      </w:r>
    </w:p>
    <w:p w14:paraId="32AB8DA4">
      <w:pPr>
        <w:numPr>
          <w:ilvl w:val="0"/>
          <w:numId w:val="0"/>
        </w:numPr>
        <w:ind w:firstLine="480" w:firstLineChars="200"/>
        <w:rPr>
          <w:rFonts w:hint="eastAsia" w:ascii="宋体" w:hAnsi="宋体" w:eastAsia="宋体" w:cs="宋体"/>
          <w:color w:val="auto"/>
          <w:kern w:val="2"/>
          <w:sz w:val="24"/>
          <w:szCs w:val="24"/>
          <w:lang w:val="en-US" w:eastAsia="zh-CN" w:bidi="ar-SA"/>
        </w:rPr>
      </w:pPr>
      <w:bookmarkStart w:id="136" w:name="hmcheck_763795f2d56f42b9b07e0d62b72bf93d"/>
      <w:r>
        <w:rPr>
          <w:rFonts w:hint="eastAsia" w:ascii="宋体" w:hAnsi="宋体" w:eastAsia="宋体" w:cs="宋体"/>
          <w:color w:val="auto"/>
          <w:kern w:val="2"/>
          <w:sz w:val="24"/>
          <w:szCs w:val="24"/>
          <w:shd w:val="clear" w:fill="FFFFFF"/>
          <w:lang w:val="en-US" w:eastAsia="zh-CN" w:bidi="ar-SA"/>
        </w:rPr>
        <w:t>(</w:t>
      </w:r>
      <w:bookmarkEnd w:id="136"/>
      <w:r>
        <w:rPr>
          <w:rFonts w:hint="eastAsia" w:ascii="宋体" w:hAnsi="宋体" w:eastAsia="宋体" w:cs="宋体"/>
          <w:color w:val="auto"/>
          <w:kern w:val="2"/>
          <w:sz w:val="24"/>
          <w:szCs w:val="24"/>
          <w:lang w:val="en-US" w:eastAsia="zh-CN" w:bidi="ar-SA"/>
        </w:rPr>
        <w:t>委托采购)</w:t>
      </w:r>
    </w:p>
    <w:p w14:paraId="7C1AD6D5">
      <w:pPr>
        <w:numPr>
          <w:ilvl w:val="0"/>
          <w:numId w:val="0"/>
        </w:numPr>
        <w:ind w:firstLine="480" w:firstLineChars="200"/>
        <w:rPr>
          <w:rFonts w:hint="eastAsia" w:ascii="宋体" w:hAnsi="宋体" w:eastAsia="宋体" w:cs="宋体"/>
          <w:color w:val="auto"/>
          <w:kern w:val="2"/>
          <w:sz w:val="24"/>
          <w:szCs w:val="24"/>
          <w:lang w:val="en-US" w:eastAsia="zh-CN" w:bidi="ar-SA"/>
        </w:rPr>
      </w:pPr>
    </w:p>
    <w:p w14:paraId="55379DC6">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w:t>
      </w:r>
    </w:p>
    <w:p w14:paraId="36F4EED5">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同</w:t>
      </w:r>
    </w:p>
    <w:p w14:paraId="171AC21F">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书 </w:t>
      </w:r>
    </w:p>
    <w:p w14:paraId="17FCE158">
      <w:pPr>
        <w:numPr>
          <w:ilvl w:val="0"/>
          <w:numId w:val="0"/>
        </w:numPr>
        <w:ind w:firstLine="480" w:firstLineChars="200"/>
        <w:rPr>
          <w:rFonts w:hint="eastAsia" w:ascii="宋体" w:hAnsi="宋体" w:eastAsia="宋体" w:cs="宋体"/>
          <w:color w:val="auto"/>
          <w:kern w:val="2"/>
          <w:sz w:val="24"/>
          <w:szCs w:val="24"/>
          <w:lang w:val="en-US" w:eastAsia="zh-CN" w:bidi="ar-SA"/>
        </w:rPr>
      </w:pPr>
    </w:p>
    <w:p w14:paraId="46678483">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签订地点</w:t>
      </w:r>
      <w:bookmarkStart w:id="137" w:name="hmcheck_6a4c4ce1114442ca94a9f9c5ac8812c7"/>
      <w:r>
        <w:rPr>
          <w:rFonts w:hint="eastAsia" w:ascii="宋体" w:hAnsi="宋体" w:eastAsia="宋体" w:cs="宋体"/>
          <w:color w:val="auto"/>
          <w:kern w:val="2"/>
          <w:sz w:val="24"/>
          <w:szCs w:val="24"/>
          <w:shd w:val="clear" w:fill="FFFFFF"/>
          <w:lang w:val="en-US" w:eastAsia="zh-CN" w:bidi="ar-SA"/>
        </w:rPr>
        <w:t>:</w:t>
      </w:r>
      <w:bookmarkEnd w:id="137"/>
    </w:p>
    <w:p w14:paraId="5E176C3C">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签订日期</w:t>
      </w:r>
      <w:bookmarkStart w:id="138" w:name="hmcheck_290f7d3e382d4b78babf8d0527192490"/>
      <w:r>
        <w:rPr>
          <w:rFonts w:hint="eastAsia" w:ascii="宋体" w:hAnsi="宋体" w:eastAsia="宋体" w:cs="宋体"/>
          <w:color w:val="auto"/>
          <w:kern w:val="2"/>
          <w:sz w:val="24"/>
          <w:szCs w:val="24"/>
          <w:shd w:val="clear" w:fill="FFFFFF"/>
          <w:lang w:val="en-US" w:eastAsia="zh-CN" w:bidi="ar-SA"/>
        </w:rPr>
        <w:t>:</w:t>
      </w:r>
      <w:bookmarkEnd w:id="138"/>
      <w:r>
        <w:rPr>
          <w:rFonts w:hint="eastAsia" w:ascii="宋体" w:hAnsi="宋体" w:eastAsia="宋体" w:cs="宋体"/>
          <w:color w:val="auto"/>
          <w:kern w:val="2"/>
          <w:sz w:val="24"/>
          <w:szCs w:val="24"/>
          <w:lang w:val="en-US" w:eastAsia="zh-CN" w:bidi="ar-SA"/>
        </w:rPr>
        <w:t xml:space="preserve">    年　 月　日</w:t>
      </w:r>
    </w:p>
    <w:p w14:paraId="58BF18B4">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w:t>
      </w:r>
    </w:p>
    <w:p w14:paraId="725DC895">
      <w:pPr>
        <w:numPr>
          <w:ilvl w:val="0"/>
          <w:numId w:val="0"/>
        </w:numPr>
        <w:ind w:firstLine="480" w:firstLineChars="200"/>
        <w:rPr>
          <w:rFonts w:hint="eastAsia" w:ascii="宋体" w:hAnsi="宋体" w:eastAsia="宋体" w:cs="宋体"/>
          <w:color w:val="auto"/>
          <w:kern w:val="2"/>
          <w:sz w:val="24"/>
          <w:szCs w:val="24"/>
          <w:lang w:val="en-US" w:eastAsia="zh-CN" w:bidi="ar-SA"/>
        </w:rPr>
      </w:pPr>
    </w:p>
    <w:p w14:paraId="589FFB73">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合同登记编号：                   本合同需甲乙双方加盖骑缝章</w:t>
      </w:r>
    </w:p>
    <w:p w14:paraId="0F785450">
      <w:pPr>
        <w:numPr>
          <w:ilvl w:val="0"/>
          <w:numId w:val="0"/>
        </w:numPr>
        <w:ind w:firstLine="480" w:firstLineChars="200"/>
        <w:rPr>
          <w:rFonts w:hint="eastAsia" w:ascii="宋体" w:hAnsi="宋体" w:eastAsia="宋体" w:cs="宋体"/>
          <w:color w:val="auto"/>
          <w:kern w:val="2"/>
          <w:sz w:val="24"/>
          <w:szCs w:val="24"/>
          <w:lang w:val="en-US" w:eastAsia="zh-CN" w:bidi="ar-SA"/>
        </w:rPr>
      </w:pPr>
    </w:p>
    <w:p w14:paraId="61DB51B3">
      <w:pPr>
        <w:numPr>
          <w:ilvl w:val="0"/>
          <w:numId w:val="0"/>
        </w:numPr>
        <w:ind w:firstLine="480" w:firstLineChars="200"/>
        <w:rPr>
          <w:rFonts w:hint="eastAsia" w:ascii="宋体" w:hAnsi="宋体" w:eastAsia="宋体" w:cs="宋体"/>
          <w:color w:val="auto"/>
          <w:kern w:val="2"/>
          <w:sz w:val="24"/>
          <w:szCs w:val="24"/>
          <w:lang w:val="en-US" w:eastAsia="zh-CN" w:bidi="ar-SA"/>
        </w:rPr>
      </w:pPr>
    </w:p>
    <w:p w14:paraId="119BED4D">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甲方（采购人）名称：</w:t>
      </w:r>
    </w:p>
    <w:p w14:paraId="513AF0C4">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w:t>
      </w:r>
    </w:p>
    <w:p w14:paraId="281A587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邮编：</w:t>
      </w:r>
    </w:p>
    <w:p w14:paraId="4889BD06">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单位负责人：                 联系电话/手机：</w:t>
      </w:r>
    </w:p>
    <w:p w14:paraId="58CCC51F">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项目负责人：                 联系电话/手机：</w:t>
      </w:r>
    </w:p>
    <w:p w14:paraId="0F19848A">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联系人：                     联系电话/手机：</w:t>
      </w:r>
    </w:p>
    <w:p w14:paraId="028C68A9">
      <w:pPr>
        <w:numPr>
          <w:ilvl w:val="0"/>
          <w:numId w:val="0"/>
        </w:numPr>
        <w:ind w:firstLine="480" w:firstLineChars="200"/>
        <w:rPr>
          <w:rFonts w:hint="eastAsia" w:ascii="宋体" w:hAnsi="宋体" w:eastAsia="宋体" w:cs="宋体"/>
          <w:color w:val="auto"/>
          <w:kern w:val="2"/>
          <w:sz w:val="24"/>
          <w:szCs w:val="24"/>
          <w:lang w:val="en-US" w:eastAsia="zh-CN" w:bidi="ar-SA"/>
        </w:rPr>
      </w:pPr>
    </w:p>
    <w:p w14:paraId="75677DAD">
      <w:pPr>
        <w:numPr>
          <w:ilvl w:val="0"/>
          <w:numId w:val="0"/>
        </w:numPr>
        <w:ind w:firstLine="480" w:firstLineChars="200"/>
        <w:rPr>
          <w:rFonts w:hint="eastAsia" w:ascii="宋体" w:hAnsi="宋体" w:eastAsia="宋体" w:cs="宋体"/>
          <w:color w:val="auto"/>
          <w:kern w:val="2"/>
          <w:sz w:val="24"/>
          <w:szCs w:val="24"/>
          <w:lang w:val="en-US" w:eastAsia="zh-CN" w:bidi="ar-SA"/>
        </w:rPr>
      </w:pPr>
    </w:p>
    <w:p w14:paraId="16CFC64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乙方（供应商）名称：</w:t>
      </w:r>
    </w:p>
    <w:p w14:paraId="08F3081B">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地址：</w:t>
      </w:r>
    </w:p>
    <w:p w14:paraId="311301FA">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邮编：</w:t>
      </w:r>
    </w:p>
    <w:p w14:paraId="783CE94A">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法定代表人： </w:t>
      </w:r>
    </w:p>
    <w:p w14:paraId="721DE05D">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委托代理人：                 联系电话/手机：</w:t>
      </w:r>
    </w:p>
    <w:p w14:paraId="539AFC64">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项目负责人：                 联系电话/手机：</w:t>
      </w:r>
    </w:p>
    <w:p w14:paraId="2B6D0235">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售后服务联系人：             联系电话/手机：</w:t>
      </w:r>
    </w:p>
    <w:p w14:paraId="57332DBA">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开户银行全称：</w:t>
      </w:r>
    </w:p>
    <w:p w14:paraId="59A52336">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银行账号：</w:t>
      </w:r>
    </w:p>
    <w:p w14:paraId="30E4A5F7">
      <w:pPr>
        <w:numPr>
          <w:ilvl w:val="0"/>
          <w:numId w:val="0"/>
        </w:numPr>
        <w:ind w:firstLine="480" w:firstLineChars="200"/>
        <w:rPr>
          <w:rFonts w:hint="eastAsia" w:ascii="宋体" w:hAnsi="宋体" w:eastAsia="宋体" w:cs="宋体"/>
          <w:color w:val="auto"/>
          <w:kern w:val="2"/>
          <w:sz w:val="24"/>
          <w:szCs w:val="24"/>
          <w:lang w:val="en-US" w:eastAsia="zh-CN" w:bidi="ar-SA"/>
        </w:rPr>
      </w:pPr>
    </w:p>
    <w:p w14:paraId="2AFCE6F4">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合同签订日期：    年   月   日</w:t>
      </w:r>
    </w:p>
    <w:p w14:paraId="0FCF64CC">
      <w:pPr>
        <w:numPr>
          <w:ilvl w:val="0"/>
          <w:numId w:val="0"/>
        </w:numPr>
        <w:ind w:firstLine="480" w:firstLineChars="200"/>
        <w:rPr>
          <w:rFonts w:hint="eastAsia" w:ascii="宋体" w:hAnsi="宋体" w:eastAsia="宋体" w:cs="宋体"/>
          <w:color w:val="auto"/>
          <w:kern w:val="2"/>
          <w:sz w:val="24"/>
          <w:szCs w:val="24"/>
          <w:lang w:val="en-US" w:eastAsia="zh-CN" w:bidi="ar-SA"/>
        </w:rPr>
      </w:pPr>
    </w:p>
    <w:p w14:paraId="7574F8F5">
      <w:pPr>
        <w:numPr>
          <w:ilvl w:val="0"/>
          <w:numId w:val="0"/>
        </w:numPr>
        <w:ind w:firstLine="480" w:firstLineChars="200"/>
        <w:rPr>
          <w:rFonts w:hint="eastAsia" w:ascii="宋体" w:hAnsi="宋体" w:eastAsia="宋体" w:cs="宋体"/>
          <w:color w:val="auto"/>
          <w:kern w:val="2"/>
          <w:sz w:val="24"/>
          <w:szCs w:val="24"/>
          <w:lang w:val="en-US" w:eastAsia="zh-CN" w:bidi="ar-SA"/>
        </w:rPr>
      </w:pPr>
      <w:bookmarkStart w:id="139" w:name="_Toc16701"/>
      <w:bookmarkStart w:id="140" w:name="_Toc436773173"/>
      <w:bookmarkStart w:id="141" w:name="_Toc493515550"/>
      <w:bookmarkStart w:id="142" w:name="_Toc524527295"/>
      <w:r>
        <w:rPr>
          <w:rFonts w:hint="eastAsia" w:ascii="宋体" w:hAnsi="宋体" w:eastAsia="宋体" w:cs="宋体"/>
          <w:color w:val="auto"/>
          <w:kern w:val="2"/>
          <w:sz w:val="24"/>
          <w:szCs w:val="24"/>
          <w:lang w:val="en-US" w:eastAsia="zh-CN" w:bidi="ar-SA"/>
        </w:rPr>
        <w:t>政府采购合同（参考文本）</w:t>
      </w:r>
      <w:bookmarkEnd w:id="139"/>
      <w:bookmarkEnd w:id="140"/>
      <w:bookmarkEnd w:id="141"/>
      <w:bookmarkEnd w:id="142"/>
    </w:p>
    <w:p w14:paraId="3F20E2CE">
      <w:pPr>
        <w:numPr>
          <w:ilvl w:val="0"/>
          <w:numId w:val="0"/>
        </w:numPr>
        <w:ind w:firstLine="480" w:firstLineChars="200"/>
        <w:rPr>
          <w:rFonts w:hint="eastAsia" w:ascii="宋体" w:hAnsi="宋体" w:eastAsia="宋体" w:cs="宋体"/>
          <w:color w:val="auto"/>
          <w:kern w:val="2"/>
          <w:sz w:val="24"/>
          <w:szCs w:val="24"/>
          <w:lang w:val="en-US" w:eastAsia="zh-CN" w:bidi="ar-SA"/>
        </w:rPr>
      </w:pPr>
    </w:p>
    <w:p w14:paraId="7A6D57F1">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XX采购项目的采购结果，依据《中华人民共和国民法典》有关规定，甲乙双方在平等自愿、互惠互利的基础上，确认乙方为甲方供货单位。经双方充分协商一致，现就货物的供应及相关事宜达成合同样式及主要条款如下：</w:t>
      </w:r>
    </w:p>
    <w:p w14:paraId="52A5B85F">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一、项目或设备（产品）名称、品牌、型号规格、产地、</w:t>
      </w:r>
      <w:bookmarkStart w:id="143" w:name="hmcheck_6fe3701ac122431e894dd2433d614317"/>
      <w:r>
        <w:rPr>
          <w:rFonts w:hint="eastAsia" w:ascii="宋体" w:hAnsi="宋体" w:eastAsia="宋体" w:cs="宋体"/>
          <w:color w:val="auto"/>
          <w:kern w:val="2"/>
          <w:sz w:val="24"/>
          <w:szCs w:val="24"/>
          <w:shd w:val="clear" w:fill="FFFFFF"/>
          <w:lang w:val="en-US" w:eastAsia="zh-CN" w:bidi="ar-SA"/>
        </w:rPr>
        <w:t>制造商名</w:t>
      </w:r>
      <w:bookmarkEnd w:id="143"/>
      <w:r>
        <w:rPr>
          <w:rFonts w:hint="eastAsia" w:ascii="宋体" w:hAnsi="宋体" w:eastAsia="宋体" w:cs="宋体"/>
          <w:color w:val="auto"/>
          <w:kern w:val="2"/>
          <w:sz w:val="24"/>
          <w:szCs w:val="24"/>
          <w:lang w:val="en-US" w:eastAsia="zh-CN" w:bidi="ar-SA"/>
        </w:rPr>
        <w:t>、数量、单价（人民币元）</w:t>
      </w:r>
    </w:p>
    <w:tbl>
      <w:tblPr>
        <w:tblStyle w:val="25"/>
        <w:tblW w:w="9296"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610"/>
        <w:gridCol w:w="2146"/>
        <w:gridCol w:w="889"/>
        <w:gridCol w:w="1125"/>
        <w:gridCol w:w="1502"/>
        <w:gridCol w:w="1224"/>
      </w:tblGrid>
      <w:tr w14:paraId="3ABDE6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00" w:type="dxa"/>
            <w:vAlign w:val="center"/>
          </w:tcPr>
          <w:p w14:paraId="4A8A5A9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1610" w:type="dxa"/>
            <w:vAlign w:val="center"/>
          </w:tcPr>
          <w:p w14:paraId="0DFD989D">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标的名称</w:t>
            </w:r>
          </w:p>
        </w:tc>
        <w:tc>
          <w:tcPr>
            <w:tcW w:w="2146" w:type="dxa"/>
            <w:vAlign w:val="center"/>
          </w:tcPr>
          <w:p w14:paraId="27EC9EDC">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品牌、型号规格</w:t>
            </w:r>
          </w:p>
        </w:tc>
        <w:tc>
          <w:tcPr>
            <w:tcW w:w="889" w:type="dxa"/>
            <w:vAlign w:val="center"/>
          </w:tcPr>
          <w:p w14:paraId="20B4893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数量</w:t>
            </w:r>
          </w:p>
        </w:tc>
        <w:tc>
          <w:tcPr>
            <w:tcW w:w="1125" w:type="dxa"/>
            <w:vAlign w:val="center"/>
          </w:tcPr>
          <w:p w14:paraId="682EE8F6">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单价</w:t>
            </w:r>
          </w:p>
        </w:tc>
        <w:tc>
          <w:tcPr>
            <w:tcW w:w="1502" w:type="dxa"/>
            <w:vAlign w:val="center"/>
          </w:tcPr>
          <w:p w14:paraId="1179031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总价</w:t>
            </w:r>
          </w:p>
        </w:tc>
        <w:tc>
          <w:tcPr>
            <w:tcW w:w="1224" w:type="dxa"/>
            <w:vAlign w:val="center"/>
          </w:tcPr>
          <w:p w14:paraId="373FC60A">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备注</w:t>
            </w:r>
          </w:p>
        </w:tc>
      </w:tr>
      <w:tr w14:paraId="440330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center"/>
          </w:tcPr>
          <w:p w14:paraId="2D7EB4CE">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610" w:type="dxa"/>
            <w:vAlign w:val="center"/>
          </w:tcPr>
          <w:p w14:paraId="1BFB0C4E">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2146" w:type="dxa"/>
            <w:vAlign w:val="center"/>
          </w:tcPr>
          <w:p w14:paraId="2D6C3877">
            <w:pPr>
              <w:numPr>
                <w:ilvl w:val="0"/>
                <w:numId w:val="0"/>
              </w:numPr>
              <w:ind w:firstLine="480" w:firstLineChars="200"/>
              <w:rPr>
                <w:rFonts w:hint="default" w:ascii="宋体" w:hAnsi="宋体" w:eastAsia="宋体" w:cs="宋体"/>
                <w:color w:val="auto"/>
                <w:kern w:val="2"/>
                <w:sz w:val="24"/>
                <w:szCs w:val="24"/>
                <w:lang w:val="en-US" w:eastAsia="zh-CN" w:bidi="ar-SA"/>
              </w:rPr>
            </w:pPr>
          </w:p>
        </w:tc>
        <w:tc>
          <w:tcPr>
            <w:tcW w:w="889" w:type="dxa"/>
            <w:vAlign w:val="center"/>
          </w:tcPr>
          <w:p w14:paraId="2983D9F7">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125" w:type="dxa"/>
            <w:vAlign w:val="center"/>
          </w:tcPr>
          <w:p w14:paraId="1F69C39D">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502" w:type="dxa"/>
            <w:vAlign w:val="center"/>
          </w:tcPr>
          <w:p w14:paraId="7D83F1C4">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224" w:type="dxa"/>
            <w:vAlign w:val="center"/>
          </w:tcPr>
          <w:p w14:paraId="0DC104CE">
            <w:pPr>
              <w:numPr>
                <w:ilvl w:val="0"/>
                <w:numId w:val="0"/>
              </w:numPr>
              <w:ind w:firstLine="480" w:firstLineChars="200"/>
              <w:rPr>
                <w:rFonts w:hint="eastAsia" w:ascii="宋体" w:hAnsi="宋体" w:eastAsia="宋体" w:cs="宋体"/>
                <w:color w:val="auto"/>
                <w:kern w:val="2"/>
                <w:sz w:val="24"/>
                <w:szCs w:val="24"/>
                <w:lang w:val="en-US" w:eastAsia="zh-CN" w:bidi="ar-SA"/>
              </w:rPr>
            </w:pPr>
          </w:p>
        </w:tc>
      </w:tr>
      <w:tr w14:paraId="70562A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center"/>
          </w:tcPr>
          <w:p w14:paraId="7D2E740B">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610" w:type="dxa"/>
            <w:vAlign w:val="center"/>
          </w:tcPr>
          <w:p w14:paraId="257E2A58">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2146" w:type="dxa"/>
            <w:vAlign w:val="center"/>
          </w:tcPr>
          <w:p w14:paraId="37C7CCAA">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889" w:type="dxa"/>
            <w:vAlign w:val="center"/>
          </w:tcPr>
          <w:p w14:paraId="6B188AE5">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125" w:type="dxa"/>
            <w:vAlign w:val="center"/>
          </w:tcPr>
          <w:p w14:paraId="1B06244B">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502" w:type="dxa"/>
            <w:vAlign w:val="center"/>
          </w:tcPr>
          <w:p w14:paraId="00BF0653">
            <w:pPr>
              <w:numPr>
                <w:ilvl w:val="0"/>
                <w:numId w:val="0"/>
              </w:numPr>
              <w:ind w:firstLine="480" w:firstLineChars="200"/>
              <w:rPr>
                <w:rFonts w:hint="eastAsia" w:ascii="宋体" w:hAnsi="宋体" w:eastAsia="宋体" w:cs="宋体"/>
                <w:color w:val="auto"/>
                <w:kern w:val="2"/>
                <w:sz w:val="24"/>
                <w:szCs w:val="24"/>
                <w:lang w:val="en-US" w:eastAsia="zh-CN" w:bidi="ar-SA"/>
              </w:rPr>
            </w:pPr>
          </w:p>
        </w:tc>
        <w:tc>
          <w:tcPr>
            <w:tcW w:w="1224" w:type="dxa"/>
            <w:vAlign w:val="center"/>
          </w:tcPr>
          <w:p w14:paraId="205EF376">
            <w:pPr>
              <w:numPr>
                <w:ilvl w:val="0"/>
                <w:numId w:val="0"/>
              </w:numPr>
              <w:ind w:firstLine="480" w:firstLineChars="200"/>
              <w:rPr>
                <w:rFonts w:hint="eastAsia" w:ascii="宋体" w:hAnsi="宋体" w:eastAsia="宋体" w:cs="宋体"/>
                <w:color w:val="auto"/>
                <w:kern w:val="2"/>
                <w:sz w:val="24"/>
                <w:szCs w:val="24"/>
                <w:lang w:val="en-US" w:eastAsia="zh-CN" w:bidi="ar-SA"/>
              </w:rPr>
            </w:pPr>
          </w:p>
        </w:tc>
      </w:tr>
      <w:tr w14:paraId="6C127F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296" w:type="dxa"/>
            <w:gridSpan w:val="7"/>
            <w:vAlign w:val="center"/>
          </w:tcPr>
          <w:p w14:paraId="57B99FC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合同金额小写：</w:t>
            </w:r>
          </w:p>
          <w:p w14:paraId="1C1A856D">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大写：</w:t>
            </w:r>
          </w:p>
        </w:tc>
      </w:tr>
    </w:tbl>
    <w:p w14:paraId="4D566E79">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产品须满足招标文件及投标书承诺的技术要求。（技术参数和详细配置不够填写须另作附件）</w:t>
      </w:r>
    </w:p>
    <w:p w14:paraId="7BEB7AFE">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二、随机资料和配套附属产品要求：乙方应按照招标文件要求及投标书所承诺的事项履行义务。</w:t>
      </w:r>
    </w:p>
    <w:p w14:paraId="5523203B">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三、安装调试要求：制造商派工程师到用户现场负责设备安装、调试。用户在现场配合并提供必要的安装条件。制造商自备安装、调试专用工具。</w:t>
      </w:r>
    </w:p>
    <w:p w14:paraId="073A3E14">
      <w:pPr>
        <w:numPr>
          <w:ilvl w:val="0"/>
          <w:numId w:val="0"/>
        </w:numPr>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设备安装调试符合国家规定的相应标准，并满足甲方技术要求，乙方负责进行设备的免费安装测试同时完成。</w:t>
      </w:r>
    </w:p>
    <w:p w14:paraId="1FF0E222">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四、配套设备、备品备件（含易损件或消耗品）要求及长期供应优惠条件</w:t>
      </w:r>
    </w:p>
    <w:p w14:paraId="4C35E7EB">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乙方应按照招标文件要求及投标书所承诺的事项履行义务。</w:t>
      </w:r>
    </w:p>
    <w:p w14:paraId="3427177A">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五、合同总价（大写）：                 （人民币：元）小写：          元</w:t>
      </w:r>
    </w:p>
    <w:p w14:paraId="4FE65D23">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其中：以上价格为甲方指定地点统一交货价并包含安装运输调试费用。本合同的供货范围，除包括上述货物外，还包括随机的辅助电气设备、专用电线电缆、随机软件、技术文档、设备运行所必需的随机消耗品（如箱包等），相应的技术服务与质量保证文件。</w:t>
      </w:r>
    </w:p>
    <w:p w14:paraId="1460A59C">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六、甲乙双方的权利和义务</w:t>
      </w:r>
    </w:p>
    <w:p w14:paraId="47B42ABE">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（一）甲方的权利和义务</w:t>
      </w:r>
    </w:p>
    <w:p w14:paraId="0E032F8D">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1．负责合同签订后项目实施的工作（如与乙方的具体联系和</w:t>
      </w:r>
      <w:bookmarkStart w:id="144" w:name="hmcheck_bab45cef263b48608a5bd16d369999a2"/>
      <w:r>
        <w:rPr>
          <w:rFonts w:hint="eastAsia" w:ascii="宋体" w:hAnsi="宋体"/>
          <w:sz w:val="24"/>
          <w:shd w:val="clear" w:fill="FFFFFF"/>
        </w:rPr>
        <w:t>衔结</w:t>
      </w:r>
      <w:bookmarkEnd w:id="144"/>
      <w:r>
        <w:rPr>
          <w:rFonts w:hint="eastAsia" w:ascii="宋体" w:hAnsi="宋体"/>
          <w:sz w:val="24"/>
        </w:rPr>
        <w:t>，货物现场安装调试或项目建设施工时配备人员进行监管控制）；</w:t>
      </w:r>
    </w:p>
    <w:p w14:paraId="7C0C411A">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2．负责提供货物和安装调试或项目建设施工</w:t>
      </w:r>
      <w:bookmarkStart w:id="145" w:name="hmcheck_78ab54d26e2c49079690c39bc2375ad3"/>
      <w:r>
        <w:rPr>
          <w:rFonts w:hint="eastAsia" w:ascii="宋体" w:hAnsi="宋体"/>
          <w:sz w:val="24"/>
          <w:shd w:val="clear" w:fill="FFFFFF"/>
        </w:rPr>
        <w:t>所必须的</w:t>
      </w:r>
      <w:bookmarkEnd w:id="145"/>
      <w:r>
        <w:rPr>
          <w:rFonts w:hint="eastAsia" w:ascii="宋体" w:hAnsi="宋体"/>
          <w:sz w:val="24"/>
        </w:rPr>
        <w:t>场地和环境；</w:t>
      </w:r>
    </w:p>
    <w:p w14:paraId="5F5F16F8">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3．负责组织成立验收小组对货物或项目进行验收并签署验收报告；</w:t>
      </w:r>
    </w:p>
    <w:p w14:paraId="698BED22">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4．按合同规定享有乙方提供的货物或项目服务；</w:t>
      </w:r>
    </w:p>
    <w:p w14:paraId="2574B10E">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（二）乙方的权利和义务</w:t>
      </w:r>
    </w:p>
    <w:p w14:paraId="1241B2FD">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 xml:space="preserve">1．乙方保证按本合同一、二、三、四、五条款负责完成甲方项目，并保证提供的设备是全新（包括零部件）、符合招标文件规定、具有国家有关部门注册并符合国家质量检测标准（进口产品具有国家有关部门完整手续）和产品出厂标准的设备；设备及主要配件保修期为（  ）年，终身负责维修；并保证设备在甲方报废前正常运行。 </w:t>
      </w:r>
    </w:p>
    <w:p w14:paraId="2312168B">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具体服务：保修期内，乙方对设备提供全免费上门保修或免费更换；保修期后，收取成本费维修（自然灾害及人为故意损坏除外）；主设备乙方提供现场维修，维修人员在收到故障报告后保证（  ）小时内到达现场，乙方保证在甲方指定地点供应备品备件（含易损件）和配套消耗品；乙方对所提供的设备实行（  ）月时间定期进行保养（或维护、巡检）制度；</w:t>
      </w:r>
    </w:p>
    <w:p w14:paraId="0BE8A02A">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hint="default" w:ascii="宋体" w:hAnsi="宋体" w:eastAsia="宋体"/>
          <w:sz w:val="24"/>
          <w:lang w:val="en-US" w:eastAsia="zh-CN"/>
        </w:rPr>
      </w:pPr>
      <w:r>
        <w:rPr>
          <w:rFonts w:hint="eastAsia" w:ascii="宋体" w:hAnsi="宋体"/>
          <w:sz w:val="24"/>
        </w:rPr>
        <w:t>2．保证甲方在合同设备或项目（有配套软件的还包括软件产品）使用期间不受第三方提出侵犯其专利权、商标权和工业设计权的起诉。</w:t>
      </w:r>
    </w:p>
    <w:p w14:paraId="5D946EE9">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3．严格遵守投标、技术澄清、商务谈判、中标所承诺的一切规定和条款；</w:t>
      </w:r>
    </w:p>
    <w:p w14:paraId="0BD74624">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4．</w:t>
      </w:r>
      <w:bookmarkStart w:id="146" w:name="hmcheck_86b2ea0b8a85491293c57b64a2c83610"/>
      <w:r>
        <w:rPr>
          <w:rFonts w:hint="eastAsia" w:ascii="宋体" w:hAnsi="宋体"/>
          <w:sz w:val="24"/>
          <w:shd w:val="clear" w:fill="FFFFFF"/>
        </w:rPr>
        <w:t>参与</w:t>
      </w:r>
      <w:bookmarkEnd w:id="146"/>
      <w:r>
        <w:rPr>
          <w:rFonts w:hint="eastAsia" w:ascii="宋体" w:hAnsi="宋体"/>
          <w:sz w:val="24"/>
        </w:rPr>
        <w:t xml:space="preserve">甲方共同进行设备和项目的验收。                                       </w:t>
      </w:r>
    </w:p>
    <w:p w14:paraId="1D591575">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七、以上内容与甲方采购确认和乙方中标承诺情况一致。</w:t>
      </w:r>
    </w:p>
    <w:p w14:paraId="0D8D2950">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八、技术培训：</w:t>
      </w:r>
    </w:p>
    <w:p w14:paraId="7E34066E">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乙方向甲方提供不少于   天的设备使用人员现场免费培训，培训内容包括设备的调试、使用、一般的维修、维护及保养等；食宿自理（各自负责）；</w:t>
      </w:r>
    </w:p>
    <w:p w14:paraId="306D45D3">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其他由甲乙双方协定：</w:t>
      </w:r>
    </w:p>
    <w:p w14:paraId="361CB17A">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九、甲方在设备使用过程中发生技术质量问题，乙方应提供及时有效的技术支持，乙方应向甲方提供在省内的维修服务中心、特约维修服务站等售后服务网点的名单、联系地址、联系电话。</w:t>
      </w:r>
    </w:p>
    <w:p w14:paraId="5846CB68">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乙方技术支持电话：                   ，联系人：                。</w:t>
      </w:r>
    </w:p>
    <w:p w14:paraId="65DFC17E">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十、整体项目完成时间或设备送达甲方指定地点并按规范安装调试完毕时间为合同签订生效后          日内。</w:t>
      </w:r>
    </w:p>
    <w:p w14:paraId="0FEF7272">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十一、验收及验收标准</w:t>
      </w:r>
    </w:p>
    <w:p w14:paraId="2CAFE6AC">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1．设备验收：设备到达甲方指定地点后甲方统一初验是否符合合同要求</w:t>
      </w:r>
      <w:bookmarkStart w:id="147" w:name="hmcheck_4d94cd7354064a3b893f4c658362b57b"/>
      <w:r>
        <w:rPr>
          <w:rFonts w:hint="eastAsia" w:ascii="宋体" w:hAnsi="宋体"/>
          <w:sz w:val="24"/>
          <w:shd w:val="clear" w:fill="FFFFFF"/>
        </w:rPr>
        <w:t>(</w:t>
      </w:r>
      <w:bookmarkEnd w:id="147"/>
      <w:r>
        <w:rPr>
          <w:rFonts w:hint="eastAsia" w:ascii="宋体" w:hAnsi="宋体"/>
          <w:sz w:val="24"/>
        </w:rPr>
        <w:t>或按所提供样品进行验收)。</w:t>
      </w:r>
    </w:p>
    <w:p w14:paraId="4F37FFDB">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设备交验地点和方式：合同签订后，乙方负责将完整配套的原封设备（含开机必要消耗品）送到甲方指定的地点（                            ），由甲乙双方共同开箱初验，并由乙方按合同规范要求完成安装及加电测试等。交货时，乙方随货向甲方交付设备必需的合格证、保修卡，相关资料（如操作手册、使用指南、维修手册、安装调试说明书、服务手册等）及配备的</w:t>
      </w:r>
      <w:bookmarkStart w:id="148" w:name="hmcheck_95e12c4ab76a4ba1bb8b475b21703046"/>
      <w:r>
        <w:rPr>
          <w:rFonts w:hint="eastAsia" w:ascii="宋体" w:hAnsi="宋体"/>
          <w:sz w:val="24"/>
          <w:shd w:val="clear" w:fill="FFFFFF"/>
        </w:rPr>
        <w:t>用件</w:t>
      </w:r>
      <w:bookmarkEnd w:id="148"/>
      <w:r>
        <w:rPr>
          <w:rFonts w:hint="eastAsia" w:ascii="宋体" w:hAnsi="宋体"/>
          <w:sz w:val="24"/>
        </w:rPr>
        <w:t>、工具等；货物到达指定</w:t>
      </w:r>
      <w:r>
        <w:rPr>
          <w:rFonts w:hint="eastAsia" w:ascii="宋体" w:hAnsi="宋体"/>
          <w:sz w:val="24"/>
          <w:lang w:eastAsia="zh-CN"/>
        </w:rPr>
        <w:t>履约地点</w:t>
      </w:r>
      <w:r>
        <w:rPr>
          <w:rFonts w:hint="eastAsia" w:ascii="宋体" w:hAnsi="宋体"/>
          <w:sz w:val="24"/>
        </w:rPr>
        <w:t>后，将由甲方和乙方进行集中验货，若开箱加电测试发现不合格的货物，乙方必须予以更换；在货物最终验收后的质量保证期，乙方应对由于设计、工艺或者材料的缺陷而发生的任何不足或故障负责，费用由乙方承担。</w:t>
      </w:r>
    </w:p>
    <w:p w14:paraId="74E45CCD">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hint="default" w:ascii="宋体" w:hAnsi="宋体" w:eastAsia="宋体"/>
          <w:sz w:val="24"/>
          <w:lang w:val="en-US" w:eastAsia="zh-CN"/>
        </w:rPr>
      </w:pPr>
      <w:r>
        <w:rPr>
          <w:rFonts w:hint="eastAsia" w:ascii="宋体" w:hAnsi="宋体"/>
          <w:sz w:val="24"/>
        </w:rPr>
        <w:t>2．项目验收：设备安装和调试或项目建设施工完成后，甲方检验、测试是否合格并满足合同技术要求；</w:t>
      </w:r>
    </w:p>
    <w:p w14:paraId="634D4474">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十二、合同价款结算</w:t>
      </w:r>
    </w:p>
    <w:p w14:paraId="67684FAF">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（一）合同生效</w:t>
      </w:r>
    </w:p>
    <w:p w14:paraId="4C740F03">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hint="eastAsia" w:ascii="宋体" w:hAnsi="宋体" w:eastAsia="宋体"/>
          <w:color w:val="auto"/>
          <w:sz w:val="24"/>
          <w:lang w:eastAsia="zh-CN"/>
        </w:rPr>
      </w:pPr>
      <w:r>
        <w:rPr>
          <w:rFonts w:hint="eastAsia" w:ascii="宋体" w:hAnsi="宋体"/>
          <w:sz w:val="24"/>
        </w:rPr>
        <w:t>（二）合同价</w:t>
      </w:r>
      <w:r>
        <w:rPr>
          <w:rFonts w:hint="eastAsia" w:ascii="宋体" w:hAnsi="宋体"/>
          <w:color w:val="auto"/>
          <w:sz w:val="24"/>
        </w:rPr>
        <w:t>款支付方式</w:t>
      </w:r>
      <w:r>
        <w:rPr>
          <w:rFonts w:hint="eastAsia" w:ascii="宋体" w:hAnsi="宋体"/>
          <w:color w:val="auto"/>
          <w:sz w:val="24"/>
          <w:lang w:eastAsia="zh-CN"/>
        </w:rPr>
        <w:t>：（</w:t>
      </w:r>
      <w:r>
        <w:rPr>
          <w:rFonts w:hint="eastAsia" w:ascii="宋体" w:hAnsi="宋体"/>
          <w:b/>
          <w:bCs/>
          <w:color w:val="auto"/>
          <w:sz w:val="24"/>
          <w:lang w:eastAsia="zh-CN"/>
        </w:rPr>
        <w:t>具体付款条件及付款方式以采购人和中标人在合同谈判中双方商定）</w:t>
      </w:r>
    </w:p>
    <w:p w14:paraId="27610E65">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十三、违约责任：</w:t>
      </w:r>
    </w:p>
    <w:p w14:paraId="4537C81E">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除发生不可抗力事实外，乙方所交设备和安装调试与合同标准不相符合的，甲方有权拒收设备；逾期交货将向甲方每日偿付合同总额千分之一的滞纳金。因乙方不能按期交付设备和完成安装调试及所交设备和安装调试与合同标准不符使甲方造成经济损失的应依法赔偿。</w:t>
      </w:r>
    </w:p>
    <w:p w14:paraId="134873FE">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甲方无正当理由拒收设备，甲方向乙方偿付合同款总价</w:t>
      </w:r>
      <w:bookmarkStart w:id="149" w:name="hmcheck_e0a35afa85554e2994d70308502f7806"/>
      <w:r>
        <w:rPr>
          <w:rFonts w:hint="eastAsia" w:ascii="宋体" w:hAnsi="宋体"/>
          <w:sz w:val="24"/>
          <w:shd w:val="clear" w:fill="FFFFFF"/>
        </w:rPr>
        <w:t>百分之五</w:t>
      </w:r>
      <w:bookmarkEnd w:id="149"/>
      <w:r>
        <w:rPr>
          <w:rFonts w:hint="eastAsia" w:ascii="宋体" w:hAnsi="宋体"/>
          <w:sz w:val="24"/>
        </w:rPr>
        <w:t>的违约金；逾期支付合同款将向乙方每日偿付欠款总额千分之一的滞纳金。</w:t>
      </w:r>
    </w:p>
    <w:p w14:paraId="692CFD9F">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甲方有权拒付合同价以外的任何费用；乙方有权拒绝合同整体范围以外的条件。</w:t>
      </w:r>
    </w:p>
    <w:p w14:paraId="0D87AA46">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sz w:val="24"/>
        </w:rPr>
      </w:pPr>
      <w:r>
        <w:rPr>
          <w:rFonts w:hint="eastAsia" w:ascii="宋体" w:hAnsi="宋体"/>
          <w:sz w:val="24"/>
        </w:rPr>
        <w:t>十四、甲乙双方在履行合同过程中发生纠纷，应及时向有关政府采购监督管理部门反映，以便相关部门进行协调或处理；也可以直接向合同签订地仲裁部门申请仲裁</w:t>
      </w:r>
      <w:bookmarkStart w:id="150" w:name="hmcheck_959695641b114d69a30157061e16c52d"/>
      <w:r>
        <w:rPr>
          <w:rFonts w:hint="eastAsia" w:ascii="宋体" w:hAnsi="宋体"/>
          <w:sz w:val="24"/>
          <w:shd w:val="clear" w:fill="FFFFFF"/>
        </w:rPr>
        <w:t>；</w:t>
      </w:r>
      <w:bookmarkEnd w:id="150"/>
      <w:r>
        <w:rPr>
          <w:rFonts w:hint="eastAsia" w:ascii="宋体" w:hAnsi="宋体"/>
          <w:sz w:val="24"/>
        </w:rPr>
        <w:t>本合同发生争议产生的诉讼，由合同签订地人民法院管辖。</w:t>
      </w:r>
    </w:p>
    <w:p w14:paraId="08EE885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sz w:val="24"/>
        </w:rPr>
      </w:pPr>
      <w:r>
        <w:rPr>
          <w:rFonts w:hint="eastAsia" w:ascii="宋体" w:hAnsi="宋体"/>
          <w:sz w:val="24"/>
        </w:rPr>
        <w:t>十五、本合同其他未尽事宜，按国家《</w:t>
      </w:r>
      <w:r>
        <w:rPr>
          <w:rFonts w:hint="eastAsia" w:ascii="宋体" w:hAnsi="宋体"/>
          <w:sz w:val="24"/>
          <w:lang w:eastAsia="zh-CN"/>
        </w:rPr>
        <w:t>中华人民共和国民法典</w:t>
      </w:r>
      <w:r>
        <w:rPr>
          <w:rFonts w:hint="eastAsia" w:ascii="宋体" w:hAnsi="宋体"/>
          <w:sz w:val="24"/>
        </w:rPr>
        <w:t>》有关规定处理。</w:t>
      </w:r>
    </w:p>
    <w:p w14:paraId="273D7F6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sz w:val="24"/>
        </w:rPr>
      </w:pPr>
      <w:r>
        <w:rPr>
          <w:rFonts w:hint="eastAsia" w:ascii="宋体" w:hAnsi="宋体"/>
          <w:sz w:val="24"/>
        </w:rPr>
        <w:t>十六、本合同一式六份，甲方四份，乙方二份。</w:t>
      </w:r>
    </w:p>
    <w:p w14:paraId="51F6F96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sz w:val="24"/>
        </w:rPr>
      </w:pPr>
      <w:r>
        <w:rPr>
          <w:rFonts w:hint="eastAsia" w:ascii="宋体" w:hAnsi="宋体"/>
          <w:sz w:val="24"/>
        </w:rPr>
        <w:t>十七、本合同自签订之日起生效。</w:t>
      </w:r>
    </w:p>
    <w:p w14:paraId="5255BF7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sz w:val="24"/>
        </w:rPr>
      </w:pPr>
      <w:r>
        <w:rPr>
          <w:rFonts w:hint="eastAsia" w:ascii="宋体" w:hAnsi="宋体"/>
          <w:sz w:val="24"/>
        </w:rPr>
        <w:t>十八、本合同不可分割之部分：</w:t>
      </w:r>
    </w:p>
    <w:p w14:paraId="536A087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sz w:val="24"/>
        </w:rPr>
      </w:pPr>
      <w:r>
        <w:rPr>
          <w:rFonts w:hint="eastAsia" w:ascii="宋体" w:hAnsi="宋体"/>
          <w:sz w:val="24"/>
        </w:rPr>
        <w:t>1．招标文件；</w:t>
      </w:r>
    </w:p>
    <w:p w14:paraId="2D7DAB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sz w:val="24"/>
        </w:rPr>
      </w:pPr>
      <w:r>
        <w:rPr>
          <w:rFonts w:hint="eastAsia" w:ascii="宋体" w:hAnsi="宋体"/>
          <w:sz w:val="24"/>
        </w:rPr>
        <w:t>2．中标人投标文件及澄清文件；</w:t>
      </w:r>
    </w:p>
    <w:p w14:paraId="0772D58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sz w:val="24"/>
        </w:rPr>
      </w:pPr>
      <w:r>
        <w:rPr>
          <w:rFonts w:hint="eastAsia" w:ascii="宋体" w:hAnsi="宋体"/>
          <w:sz w:val="24"/>
        </w:rPr>
        <w:t>3．中标通知书；</w:t>
      </w:r>
    </w:p>
    <w:p w14:paraId="5BA0720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sz w:val="24"/>
        </w:rPr>
      </w:pPr>
      <w:r>
        <w:rPr>
          <w:rFonts w:hint="eastAsia" w:ascii="宋体" w:hAnsi="宋体"/>
          <w:sz w:val="24"/>
        </w:rPr>
        <w:t>4．合同书附件。</w:t>
      </w:r>
    </w:p>
    <w:p w14:paraId="530BDA57">
      <w:pPr>
        <w:pStyle w:val="31"/>
        <w:ind w:left="0" w:leftChars="0" w:firstLine="0" w:firstLineChars="0"/>
        <w:rPr>
          <w:rFonts w:hint="eastAsia" w:ascii="宋体" w:hAnsi="宋体"/>
          <w:sz w:val="24"/>
        </w:rPr>
      </w:pPr>
    </w:p>
    <w:p w14:paraId="6BB09603">
      <w:pPr>
        <w:rPr>
          <w:rFonts w:hint="eastAsia" w:ascii="宋体" w:hAnsi="宋体"/>
          <w:sz w:val="24"/>
        </w:rPr>
      </w:pPr>
    </w:p>
    <w:p w14:paraId="25D47B93">
      <w:pPr>
        <w:pStyle w:val="31"/>
        <w:ind w:left="0" w:leftChars="0" w:firstLine="0" w:firstLineChars="0"/>
        <w:rPr>
          <w:rFonts w:hint="eastAsia" w:ascii="宋体" w:hAnsi="宋体"/>
          <w:sz w:val="24"/>
        </w:rPr>
      </w:pPr>
    </w:p>
    <w:p w14:paraId="6A65B47F">
      <w:pPr>
        <w:rPr>
          <w:rFonts w:hint="eastAsia" w:ascii="宋体" w:hAnsi="宋体"/>
          <w:sz w:val="24"/>
        </w:rPr>
      </w:pPr>
    </w:p>
    <w:p w14:paraId="770BFE69">
      <w:pPr>
        <w:pStyle w:val="31"/>
        <w:ind w:left="0" w:leftChars="0" w:firstLine="0" w:firstLineChars="0"/>
        <w:rPr>
          <w:rFonts w:hint="eastAsia" w:ascii="宋体" w:hAnsi="宋体"/>
          <w:sz w:val="24"/>
        </w:rPr>
      </w:pPr>
    </w:p>
    <w:p w14:paraId="7A99E876">
      <w:pPr>
        <w:rPr>
          <w:rFonts w:hint="eastAsia" w:ascii="宋体" w:hAnsi="宋体"/>
          <w:sz w:val="24"/>
        </w:rPr>
      </w:pPr>
    </w:p>
    <w:p w14:paraId="23D953A6">
      <w:pPr>
        <w:pStyle w:val="31"/>
        <w:ind w:left="0" w:leftChars="0" w:firstLine="0" w:firstLineChars="0"/>
        <w:rPr>
          <w:rFonts w:hint="eastAsia"/>
        </w:rPr>
      </w:pPr>
    </w:p>
    <w:p w14:paraId="6AD1732A">
      <w:pPr>
        <w:pStyle w:val="31"/>
        <w:spacing w:line="360" w:lineRule="auto"/>
        <w:ind w:left="0" w:leftChars="0" w:firstLine="442" w:firstLineChars="200"/>
      </w:pPr>
      <w:r>
        <w:rPr>
          <w:rFonts w:hint="eastAsia" w:ascii="宋体" w:hAnsi="宋体" w:cs="宋体"/>
          <w:b/>
          <w:color w:val="000000" w:themeColor="text1"/>
          <w:sz w:val="22"/>
          <w:szCs w:val="22"/>
          <w14:textFill>
            <w14:solidFill>
              <w14:schemeClr w14:val="tx1"/>
            </w14:solidFill>
          </w14:textFill>
        </w:rPr>
        <w:t>注：此范本仅为普通格式合同范本，仅供参考。采购双方可根据最终达成的成交内容进行调整、修改、补充，正式合同以采购双方根据民法典有关规定并参照此范本格式进行签订为准。</w:t>
      </w:r>
    </w:p>
    <w:p w14:paraId="2B3AAF20">
      <w:pPr>
        <w:spacing w:line="480" w:lineRule="exact"/>
        <w:rPr>
          <w:sz w:val="24"/>
        </w:rPr>
      </w:pPr>
    </w:p>
    <w:p w14:paraId="68D88CDB">
      <w:pPr>
        <w:keepNext w:val="0"/>
        <w:keepLines w:val="0"/>
        <w:pageBreakBefore w:val="0"/>
        <w:widowControl w:val="0"/>
        <w:tabs>
          <w:tab w:val="left" w:pos="6930"/>
        </w:tabs>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4"/>
        </w:rPr>
      </w:pPr>
    </w:p>
    <w:p w14:paraId="5ABCB76C">
      <w:pPr>
        <w:pStyle w:val="5"/>
        <w:numPr>
          <w:ilvl w:val="3"/>
          <w:numId w:val="0"/>
        </w:numPr>
        <w:tabs>
          <w:tab w:val="clear" w:pos="2515"/>
        </w:tabs>
        <w:rPr>
          <w:rFonts w:hint="eastAsia"/>
        </w:rPr>
      </w:pPr>
    </w:p>
    <w:p w14:paraId="11AF307B">
      <w:pPr>
        <w:rPr>
          <w:rFonts w:hint="eastAsia" w:asciiTheme="minorEastAsia" w:hAnsiTheme="minorEastAsia" w:eastAsiaTheme="minorEastAsia" w:cstheme="minorEastAsia"/>
          <w:sz w:val="24"/>
          <w:szCs w:val="24"/>
        </w:rPr>
      </w:pPr>
    </w:p>
    <w:p w14:paraId="34465F3A">
      <w:pPr>
        <w:pStyle w:val="5"/>
        <w:numPr>
          <w:ilvl w:val="3"/>
          <w:numId w:val="0"/>
        </w:numPr>
        <w:tabs>
          <w:tab w:val="clear" w:pos="2515"/>
        </w:tabs>
        <w:rPr>
          <w:rFonts w:hint="eastAsia"/>
        </w:rPr>
      </w:pPr>
    </w:p>
    <w:p w14:paraId="4B63DE73">
      <w:pPr>
        <w:rPr>
          <w:rFonts w:hint="eastAsia"/>
        </w:rPr>
      </w:pPr>
    </w:p>
    <w:p w14:paraId="38348A80">
      <w:pPr>
        <w:spacing w:line="480" w:lineRule="exact"/>
        <w:rPr>
          <w:rFonts w:hint="eastAsia" w:asciiTheme="minorEastAsia" w:hAnsiTheme="minorEastAsia" w:eastAsiaTheme="minorEastAsia" w:cstheme="minorEastAsia"/>
          <w:color w:val="auto"/>
          <w:sz w:val="24"/>
        </w:rPr>
      </w:pPr>
    </w:p>
    <w:bookmarkEnd w:id="108"/>
    <w:bookmarkEnd w:id="121"/>
    <w:bookmarkEnd w:id="122"/>
    <w:bookmarkEnd w:id="123"/>
    <w:p w14:paraId="2B3292B3">
      <w:pPr>
        <w:spacing w:line="480" w:lineRule="exact"/>
        <w:jc w:val="both"/>
        <w:outlineLvl w:val="0"/>
        <w:rPr>
          <w:rFonts w:hint="eastAsia" w:ascii="黑体" w:hAnsi="黑体" w:eastAsia="黑体"/>
          <w:b/>
          <w:sz w:val="44"/>
          <w:szCs w:val="44"/>
        </w:rPr>
      </w:pPr>
      <w:bookmarkStart w:id="151" w:name="_Toc3542"/>
      <w:bookmarkStart w:id="152" w:name="_Toc32019"/>
      <w:bookmarkStart w:id="153" w:name="_Toc370"/>
    </w:p>
    <w:p w14:paraId="4C01F863">
      <w:pPr>
        <w:spacing w:line="480" w:lineRule="exact"/>
        <w:jc w:val="center"/>
        <w:outlineLvl w:val="0"/>
        <w:rPr>
          <w:rFonts w:hint="eastAsia" w:ascii="黑体" w:hAnsi="黑体" w:eastAsia="黑体"/>
          <w:b/>
          <w:sz w:val="44"/>
          <w:szCs w:val="44"/>
        </w:rPr>
      </w:pPr>
    </w:p>
    <w:p w14:paraId="09217251">
      <w:pPr>
        <w:spacing w:line="480" w:lineRule="exact"/>
        <w:jc w:val="center"/>
        <w:outlineLvl w:val="0"/>
        <w:rPr>
          <w:rFonts w:hint="eastAsia" w:ascii="黑体" w:hAnsi="黑体" w:eastAsia="黑体"/>
          <w:b/>
          <w:sz w:val="44"/>
          <w:szCs w:val="44"/>
        </w:rPr>
      </w:pPr>
    </w:p>
    <w:p w14:paraId="43A934C3">
      <w:pPr>
        <w:spacing w:line="480" w:lineRule="exact"/>
        <w:jc w:val="center"/>
        <w:outlineLvl w:val="0"/>
        <w:rPr>
          <w:rFonts w:hint="eastAsia" w:ascii="黑体" w:hAnsi="黑体" w:eastAsia="黑体"/>
          <w:b/>
          <w:sz w:val="44"/>
          <w:szCs w:val="44"/>
        </w:rPr>
      </w:pPr>
    </w:p>
    <w:p w14:paraId="2A522BDD">
      <w:pPr>
        <w:spacing w:line="480" w:lineRule="exact"/>
        <w:jc w:val="center"/>
        <w:outlineLvl w:val="0"/>
        <w:rPr>
          <w:rFonts w:hint="eastAsia" w:ascii="黑体" w:hAnsi="黑体" w:eastAsia="黑体"/>
          <w:b/>
          <w:sz w:val="44"/>
          <w:szCs w:val="44"/>
        </w:rPr>
      </w:pPr>
    </w:p>
    <w:p w14:paraId="49F4FE19">
      <w:pPr>
        <w:spacing w:line="480" w:lineRule="exact"/>
        <w:jc w:val="center"/>
        <w:outlineLvl w:val="0"/>
        <w:rPr>
          <w:rFonts w:hint="eastAsia" w:ascii="黑体" w:hAnsi="黑体" w:eastAsia="黑体"/>
          <w:b/>
          <w:sz w:val="44"/>
          <w:szCs w:val="44"/>
        </w:rPr>
      </w:pPr>
      <w:r>
        <w:rPr>
          <w:rFonts w:hint="eastAsia" w:ascii="黑体" w:hAnsi="黑体" w:eastAsia="黑体"/>
          <w:b/>
          <w:sz w:val="44"/>
          <w:szCs w:val="44"/>
        </w:rPr>
        <w:t>第六章  投标文件格式</w:t>
      </w:r>
      <w:bookmarkEnd w:id="151"/>
      <w:bookmarkEnd w:id="152"/>
      <w:bookmarkEnd w:id="153"/>
    </w:p>
    <w:p w14:paraId="0CF15B93">
      <w:pPr>
        <w:spacing w:line="360" w:lineRule="auto"/>
        <w:rPr>
          <w:rFonts w:hint="eastAsia" w:ascii="宋体" w:hAnsi="宋体"/>
          <w:sz w:val="24"/>
        </w:rPr>
      </w:pPr>
    </w:p>
    <w:p w14:paraId="435A7443">
      <w:pPr>
        <w:spacing w:line="360" w:lineRule="auto"/>
        <w:rPr>
          <w:rFonts w:ascii="宋体" w:hAnsi="宋体"/>
          <w:sz w:val="24"/>
        </w:rPr>
      </w:pPr>
      <w:r>
        <w:rPr>
          <w:rFonts w:hint="eastAsia" w:ascii="宋体" w:hAnsi="宋体"/>
          <w:sz w:val="24"/>
        </w:rPr>
        <w:t>编写说明：</w:t>
      </w:r>
    </w:p>
    <w:p w14:paraId="01D9E751">
      <w:pPr>
        <w:spacing w:line="360" w:lineRule="auto"/>
        <w:ind w:firstLine="540" w:firstLineChars="225"/>
        <w:rPr>
          <w:rFonts w:hint="eastAsia" w:ascii="宋体" w:hAnsi="宋体"/>
          <w:sz w:val="24"/>
        </w:rPr>
      </w:pPr>
      <w:r>
        <w:rPr>
          <w:rFonts w:ascii="宋体" w:hAnsi="宋体"/>
          <w:sz w:val="24"/>
        </w:rPr>
        <w:t>1</w:t>
      </w:r>
      <w:r>
        <w:rPr>
          <w:rFonts w:hint="eastAsia" w:ascii="宋体" w:hAnsi="宋体"/>
          <w:sz w:val="24"/>
          <w:lang w:val="en-US" w:eastAsia="zh-CN"/>
        </w:rPr>
        <w:t>.</w:t>
      </w:r>
      <w:r>
        <w:rPr>
          <w:rFonts w:hint="eastAsia" w:ascii="宋体" w:hAnsi="宋体"/>
          <w:sz w:val="24"/>
        </w:rPr>
        <w:t>为帮助投标人高效规范编写投标文件，也便于评委充分有效查阅投标人的投标情况，特提供本投标文件要求和格式。</w:t>
      </w:r>
    </w:p>
    <w:p w14:paraId="3292FA09">
      <w:pPr>
        <w:spacing w:line="360" w:lineRule="auto"/>
        <w:ind w:firstLine="540" w:firstLineChars="225"/>
        <w:rPr>
          <w:rFonts w:hint="eastAsia" w:ascii="宋体" w:hAnsi="宋体"/>
          <w:sz w:val="24"/>
        </w:rPr>
      </w:pPr>
      <w:r>
        <w:rPr>
          <w:rFonts w:ascii="宋体" w:hAnsi="宋体"/>
          <w:sz w:val="24"/>
        </w:rPr>
        <w:t>2</w:t>
      </w:r>
      <w:r>
        <w:rPr>
          <w:rFonts w:hint="eastAsia" w:ascii="宋体" w:hAnsi="宋体"/>
          <w:sz w:val="24"/>
          <w:lang w:val="en-US" w:eastAsia="zh-CN"/>
        </w:rPr>
        <w:t>.</w:t>
      </w:r>
      <w:r>
        <w:rPr>
          <w:rFonts w:hint="eastAsia" w:ascii="宋体" w:hAnsi="宋体"/>
          <w:sz w:val="24"/>
        </w:rPr>
        <w:t>投标人按以下文件顺序编写。投标人另行提供的文件顺序其后罗列。</w:t>
      </w:r>
    </w:p>
    <w:p w14:paraId="70B13B1C">
      <w:pPr>
        <w:spacing w:line="360" w:lineRule="auto"/>
        <w:ind w:firstLine="540" w:firstLineChars="225"/>
        <w:rPr>
          <w:rFonts w:hint="eastAsia" w:ascii="宋体" w:hAnsi="宋体"/>
          <w:sz w:val="24"/>
        </w:rPr>
      </w:pPr>
      <w:r>
        <w:rPr>
          <w:rFonts w:ascii="宋体" w:hAnsi="宋体"/>
          <w:sz w:val="24"/>
        </w:rPr>
        <w:t>3</w:t>
      </w:r>
      <w:r>
        <w:rPr>
          <w:rFonts w:hint="eastAsia" w:ascii="宋体" w:hAnsi="宋体"/>
          <w:sz w:val="24"/>
          <w:lang w:val="en-US" w:eastAsia="zh-CN"/>
        </w:rPr>
        <w:t>.</w:t>
      </w:r>
      <w:r>
        <w:rPr>
          <w:rFonts w:hint="eastAsia" w:ascii="宋体" w:hAnsi="宋体"/>
          <w:sz w:val="24"/>
        </w:rPr>
        <w:t>投标人应如实填写投标文件。</w:t>
      </w:r>
    </w:p>
    <w:p w14:paraId="12D3209A">
      <w:pPr>
        <w:spacing w:line="360" w:lineRule="auto"/>
        <w:ind w:firstLine="540" w:firstLineChars="225"/>
        <w:rPr>
          <w:rFonts w:hint="eastAsia" w:ascii="宋体" w:hAnsi="宋体"/>
          <w:color w:val="auto"/>
          <w:sz w:val="24"/>
        </w:rPr>
      </w:pPr>
      <w:r>
        <w:rPr>
          <w:rFonts w:ascii="宋体" w:hAnsi="宋体"/>
          <w:sz w:val="24"/>
        </w:rPr>
        <w:t>4</w:t>
      </w:r>
      <w:r>
        <w:rPr>
          <w:rFonts w:hint="eastAsia" w:ascii="宋体" w:hAnsi="宋体"/>
          <w:sz w:val="24"/>
          <w:lang w:val="en-US" w:eastAsia="zh-CN"/>
        </w:rPr>
        <w:t>.</w:t>
      </w:r>
      <w:r>
        <w:rPr>
          <w:rFonts w:hint="eastAsia" w:ascii="宋体" w:hAnsi="宋体"/>
          <w:sz w:val="24"/>
          <w:lang w:eastAsia="zh-CN"/>
        </w:rPr>
        <w:t>采购人</w:t>
      </w:r>
      <w:r>
        <w:rPr>
          <w:rFonts w:hint="eastAsia" w:ascii="宋体" w:hAnsi="宋体"/>
          <w:sz w:val="24"/>
        </w:rPr>
        <w:t>有权利在投标人中标后，对中标人的投标文件进行再次的审查。中标人有义务配合</w:t>
      </w:r>
      <w:r>
        <w:rPr>
          <w:rFonts w:hint="eastAsia" w:ascii="宋体" w:hAnsi="宋体"/>
          <w:sz w:val="24"/>
          <w:lang w:eastAsia="zh-CN"/>
        </w:rPr>
        <w:t>采购人</w:t>
      </w:r>
      <w:r>
        <w:rPr>
          <w:rFonts w:hint="eastAsia" w:ascii="宋体" w:hAnsi="宋体"/>
          <w:sz w:val="24"/>
        </w:rPr>
        <w:t>的审查，如拒绝提供对其投标文件中相应的审查说明或证明材料，或提供的证明材料和投标文件有重大实质性</w:t>
      </w:r>
      <w:r>
        <w:rPr>
          <w:rFonts w:hint="eastAsia" w:ascii="宋体" w:hAnsi="宋体"/>
          <w:color w:val="auto"/>
          <w:sz w:val="24"/>
        </w:rPr>
        <w:t>负向误差，</w:t>
      </w:r>
      <w:r>
        <w:rPr>
          <w:rFonts w:hint="eastAsia" w:ascii="宋体" w:hAnsi="宋体"/>
          <w:color w:val="auto"/>
          <w:sz w:val="24"/>
          <w:lang w:eastAsia="zh-CN"/>
        </w:rPr>
        <w:t>采购人</w:t>
      </w:r>
      <w:r>
        <w:rPr>
          <w:rFonts w:hint="eastAsia" w:ascii="宋体" w:hAnsi="宋体"/>
          <w:color w:val="auto"/>
          <w:sz w:val="24"/>
        </w:rPr>
        <w:t>可视为中标人提供虚假文件材料，从而拒绝中标人的中标资格，并可追究中标人的法律责任。</w:t>
      </w:r>
    </w:p>
    <w:p w14:paraId="09083656">
      <w:pPr>
        <w:spacing w:line="360" w:lineRule="auto"/>
        <w:ind w:firstLine="540" w:firstLineChars="225"/>
        <w:rPr>
          <w:rFonts w:hint="eastAsia" w:ascii="宋体" w:hAnsi="宋体"/>
          <w:sz w:val="24"/>
        </w:rPr>
      </w:pPr>
      <w:r>
        <w:rPr>
          <w:rFonts w:hint="eastAsia" w:ascii="宋体" w:hAnsi="宋体"/>
          <w:color w:val="auto"/>
          <w:sz w:val="24"/>
        </w:rPr>
        <w:t>注：1.投标文件应编写统一的</w:t>
      </w:r>
      <w:r>
        <w:rPr>
          <w:rFonts w:hint="eastAsia" w:ascii="宋体" w:hAnsi="宋体"/>
          <w:sz w:val="24"/>
        </w:rPr>
        <w:t>目录。</w:t>
      </w:r>
    </w:p>
    <w:p w14:paraId="2EE104B3">
      <w:pPr>
        <w:pStyle w:val="24"/>
        <w:spacing w:line="360" w:lineRule="auto"/>
        <w:ind w:firstLine="480" w:firstLineChars="200"/>
        <w:rPr>
          <w:rFonts w:hint="eastAsia" w:ascii="宋体" w:hAnsi="宋体" w:eastAsia="宋体" w:cs="宋体"/>
          <w:sz w:val="24"/>
        </w:rPr>
      </w:pPr>
      <w:r>
        <w:rPr>
          <w:rFonts w:hint="eastAsia" w:ascii="宋体" w:hAnsi="宋体" w:eastAsia="宋体" w:cs="宋体"/>
          <w:sz w:val="24"/>
        </w:rPr>
        <w:t>2.已提供格式的请各竞标单位认真填写，无格式提供的请各竞标单位根据企业自身情况结合本项目的实际需求自拟。</w:t>
      </w:r>
    </w:p>
    <w:p w14:paraId="53904EC5">
      <w:pPr>
        <w:spacing w:line="480" w:lineRule="exact"/>
        <w:rPr>
          <w:rFonts w:hint="eastAsia" w:ascii="黑体" w:hAnsi="黑体" w:eastAsia="黑体"/>
          <w:b/>
          <w:sz w:val="44"/>
          <w:szCs w:val="44"/>
        </w:rPr>
      </w:pPr>
    </w:p>
    <w:p w14:paraId="0D507B59">
      <w:pPr>
        <w:pStyle w:val="3"/>
        <w:numPr>
          <w:ilvl w:val="0"/>
          <w:numId w:val="0"/>
        </w:numPr>
        <w:tabs>
          <w:tab w:val="clear" w:pos="1381"/>
        </w:tabs>
        <w:rPr>
          <w:rFonts w:hint="eastAsia"/>
        </w:rPr>
      </w:pPr>
    </w:p>
    <w:p w14:paraId="4F348407">
      <w:pPr>
        <w:rPr>
          <w:rFonts w:hint="eastAsia" w:ascii="黑体" w:hAnsi="黑体" w:eastAsia="黑体"/>
          <w:b/>
          <w:sz w:val="44"/>
          <w:szCs w:val="44"/>
        </w:rPr>
      </w:pPr>
    </w:p>
    <w:p w14:paraId="76D94AD0">
      <w:pPr>
        <w:pStyle w:val="3"/>
        <w:numPr>
          <w:ilvl w:val="0"/>
          <w:numId w:val="0"/>
        </w:numPr>
        <w:tabs>
          <w:tab w:val="clear" w:pos="1381"/>
        </w:tabs>
        <w:rPr>
          <w:rFonts w:hint="eastAsia"/>
        </w:rPr>
      </w:pPr>
    </w:p>
    <w:p w14:paraId="5B3387C2">
      <w:pPr>
        <w:rPr>
          <w:rFonts w:hint="eastAsia" w:ascii="黑体" w:hAnsi="黑体" w:eastAsia="黑体"/>
          <w:b/>
          <w:sz w:val="44"/>
          <w:szCs w:val="44"/>
        </w:rPr>
      </w:pPr>
    </w:p>
    <w:p w14:paraId="715C3ACE">
      <w:pPr>
        <w:rPr>
          <w:rFonts w:hint="eastAsia"/>
        </w:rPr>
      </w:pPr>
    </w:p>
    <w:p w14:paraId="58D2F493">
      <w:pPr>
        <w:pStyle w:val="3"/>
        <w:numPr>
          <w:ilvl w:val="0"/>
          <w:numId w:val="0"/>
        </w:numPr>
        <w:tabs>
          <w:tab w:val="clear" w:pos="1381"/>
        </w:tabs>
        <w:rPr>
          <w:rFonts w:hint="eastAsia"/>
        </w:rPr>
      </w:pPr>
    </w:p>
    <w:p w14:paraId="272E45C1">
      <w:pPr>
        <w:rPr>
          <w:rFonts w:hint="eastAsia"/>
        </w:rPr>
      </w:pPr>
    </w:p>
    <w:p w14:paraId="19FEEACB">
      <w:pPr>
        <w:pStyle w:val="3"/>
        <w:numPr>
          <w:ilvl w:val="0"/>
          <w:numId w:val="0"/>
        </w:numPr>
        <w:tabs>
          <w:tab w:val="clear" w:pos="1381"/>
        </w:tabs>
        <w:rPr>
          <w:rFonts w:hint="eastAsia"/>
        </w:rPr>
      </w:pPr>
    </w:p>
    <w:p w14:paraId="16305B5A">
      <w:pPr>
        <w:rPr>
          <w:rFonts w:hint="eastAsia"/>
        </w:rPr>
      </w:pPr>
    </w:p>
    <w:p w14:paraId="0418EBF8">
      <w:pPr>
        <w:pStyle w:val="3"/>
        <w:numPr>
          <w:ilvl w:val="0"/>
          <w:numId w:val="0"/>
        </w:numPr>
        <w:tabs>
          <w:tab w:val="clear" w:pos="1381"/>
        </w:tabs>
        <w:rPr>
          <w:rFonts w:hint="eastAsia"/>
        </w:rPr>
      </w:pPr>
    </w:p>
    <w:p w14:paraId="522104D3">
      <w:pPr>
        <w:rPr>
          <w:rFonts w:hint="eastAsia"/>
        </w:rPr>
      </w:pPr>
    </w:p>
    <w:p w14:paraId="04463BF8">
      <w:pPr>
        <w:pStyle w:val="24"/>
        <w:ind w:left="0" w:leftChars="0" w:firstLine="0" w:firstLineChars="0"/>
        <w:rPr>
          <w:rFonts w:hint="eastAsia" w:ascii="黑体" w:hAnsi="黑体" w:eastAsia="黑体"/>
          <w:b/>
          <w:sz w:val="44"/>
          <w:szCs w:val="44"/>
        </w:rPr>
      </w:pPr>
    </w:p>
    <w:p w14:paraId="4255C763">
      <w:pPr>
        <w:pStyle w:val="24"/>
        <w:ind w:left="0" w:leftChars="0" w:firstLine="0" w:firstLineChars="0"/>
        <w:rPr>
          <w:rFonts w:hint="eastAsia" w:ascii="黑体" w:hAnsi="黑体" w:eastAsia="黑体"/>
          <w:b/>
          <w:sz w:val="44"/>
          <w:szCs w:val="44"/>
        </w:rPr>
      </w:pPr>
    </w:p>
    <w:p w14:paraId="32C92179">
      <w:pPr>
        <w:pStyle w:val="24"/>
        <w:ind w:left="0" w:leftChars="0" w:firstLine="0" w:firstLineChars="0"/>
        <w:rPr>
          <w:rFonts w:ascii="黑体" w:hAnsi="黑体" w:eastAsia="黑体"/>
          <w:b/>
          <w:sz w:val="44"/>
          <w:szCs w:val="44"/>
        </w:rPr>
      </w:pPr>
    </w:p>
    <w:p w14:paraId="65A539E1">
      <w:pPr>
        <w:pStyle w:val="14"/>
        <w:spacing w:line="1200" w:lineRule="exact"/>
        <w:jc w:val="center"/>
        <w:rPr>
          <w:rFonts w:hint="default" w:ascii="黑体" w:hAnsi="黑体" w:eastAsia="黑体"/>
          <w:b/>
          <w:color w:val="auto"/>
          <w:sz w:val="36"/>
          <w:szCs w:val="36"/>
          <w:lang w:val="en-US"/>
        </w:rPr>
      </w:pPr>
      <w:r>
        <w:rPr>
          <w:rFonts w:hint="eastAsia" w:hAnsi="宋体" w:eastAsia="黑体" w:cs="宋体"/>
          <w:b/>
          <w:bCs/>
          <w:color w:val="auto"/>
          <w:sz w:val="36"/>
          <w:szCs w:val="36"/>
          <w:lang w:val="en-US" w:eastAsia="zh-CN"/>
        </w:rPr>
        <w:t>xx</w:t>
      </w:r>
    </w:p>
    <w:p w14:paraId="4B8BDBE8">
      <w:pPr>
        <w:pStyle w:val="14"/>
        <w:spacing w:line="1200" w:lineRule="exact"/>
        <w:jc w:val="both"/>
        <w:rPr>
          <w:rFonts w:ascii="黑体" w:hAnsi="黑体" w:eastAsia="黑体"/>
          <w:b/>
          <w:color w:val="auto"/>
          <w:sz w:val="24"/>
          <w:szCs w:val="24"/>
        </w:rPr>
      </w:pPr>
    </w:p>
    <w:p w14:paraId="35095690">
      <w:pPr>
        <w:pStyle w:val="14"/>
        <w:spacing w:line="1200" w:lineRule="exact"/>
        <w:rPr>
          <w:rFonts w:ascii="黑体" w:hAnsi="黑体" w:eastAsia="黑体"/>
          <w:b/>
          <w:color w:val="auto"/>
          <w:sz w:val="84"/>
          <w:szCs w:val="84"/>
        </w:rPr>
      </w:pPr>
    </w:p>
    <w:p w14:paraId="2A6FF7B3">
      <w:pPr>
        <w:pStyle w:val="14"/>
        <w:spacing w:line="1200" w:lineRule="exact"/>
        <w:jc w:val="center"/>
        <w:rPr>
          <w:rFonts w:ascii="黑体" w:hAnsi="黑体" w:eastAsia="黑体"/>
          <w:b/>
          <w:color w:val="auto"/>
          <w:sz w:val="84"/>
          <w:szCs w:val="84"/>
        </w:rPr>
      </w:pPr>
      <w:r>
        <w:rPr>
          <w:rFonts w:hint="eastAsia" w:ascii="黑体" w:hAnsi="黑体" w:eastAsia="黑体"/>
          <w:b/>
          <w:color w:val="auto"/>
          <w:sz w:val="84"/>
          <w:szCs w:val="84"/>
        </w:rPr>
        <w:t>投 标 文 件</w:t>
      </w:r>
    </w:p>
    <w:p w14:paraId="2CAA7572">
      <w:pPr>
        <w:pStyle w:val="14"/>
        <w:spacing w:line="500" w:lineRule="exact"/>
        <w:jc w:val="both"/>
        <w:rPr>
          <w:rFonts w:ascii="黑体" w:hAnsi="黑体" w:eastAsia="黑体"/>
          <w:color w:val="auto"/>
          <w:sz w:val="72"/>
          <w:szCs w:val="72"/>
        </w:rPr>
      </w:pPr>
    </w:p>
    <w:p w14:paraId="5C8DBB08">
      <w:pPr>
        <w:pStyle w:val="14"/>
        <w:spacing w:line="500" w:lineRule="exact"/>
        <w:jc w:val="both"/>
        <w:rPr>
          <w:rFonts w:hint="eastAsia" w:ascii="黑体" w:hAnsi="黑体" w:eastAsia="黑体"/>
          <w:b/>
          <w:color w:val="auto"/>
          <w:sz w:val="28"/>
          <w:szCs w:val="28"/>
        </w:rPr>
      </w:pPr>
    </w:p>
    <w:p w14:paraId="048961AE">
      <w:pPr>
        <w:pStyle w:val="14"/>
        <w:spacing w:line="500" w:lineRule="exact"/>
        <w:jc w:val="center"/>
        <w:rPr>
          <w:rFonts w:hint="default" w:ascii="黑体" w:hAnsi="黑体" w:eastAsia="黑体" w:cs="Times New Roman"/>
          <w:b/>
          <w:kern w:val="2"/>
          <w:sz w:val="28"/>
          <w:szCs w:val="28"/>
          <w:lang w:val="en-US" w:eastAsia="zh-CN" w:bidi="ar-SA"/>
        </w:rPr>
      </w:pPr>
      <w:r>
        <w:rPr>
          <w:rFonts w:hint="eastAsia" w:ascii="黑体" w:hAnsi="黑体" w:eastAsia="黑体" w:cs="Times New Roman"/>
          <w:b/>
          <w:kern w:val="2"/>
          <w:sz w:val="28"/>
          <w:szCs w:val="28"/>
          <w:lang w:val="en-US" w:eastAsia="zh-CN" w:bidi="ar-SA"/>
        </w:rPr>
        <w:t>项目编号：xx</w:t>
      </w:r>
    </w:p>
    <w:p w14:paraId="39D2696A">
      <w:pPr>
        <w:pStyle w:val="14"/>
        <w:spacing w:line="500" w:lineRule="exact"/>
        <w:jc w:val="both"/>
        <w:rPr>
          <w:rFonts w:ascii="黑体" w:hAnsi="黑体" w:eastAsia="黑体"/>
          <w:b/>
          <w:sz w:val="72"/>
          <w:szCs w:val="72"/>
        </w:rPr>
      </w:pPr>
    </w:p>
    <w:p w14:paraId="28537014">
      <w:pPr>
        <w:pStyle w:val="14"/>
        <w:spacing w:line="500" w:lineRule="exact"/>
        <w:jc w:val="both"/>
        <w:rPr>
          <w:rFonts w:ascii="黑体" w:hAnsi="黑体" w:eastAsia="黑体"/>
          <w:b/>
          <w:sz w:val="72"/>
          <w:szCs w:val="72"/>
        </w:rPr>
      </w:pPr>
    </w:p>
    <w:p w14:paraId="78F5878D">
      <w:pPr>
        <w:pStyle w:val="14"/>
        <w:spacing w:line="500" w:lineRule="exact"/>
        <w:jc w:val="both"/>
        <w:rPr>
          <w:rFonts w:ascii="黑体" w:hAnsi="黑体" w:eastAsia="黑体"/>
          <w:b/>
          <w:sz w:val="72"/>
          <w:szCs w:val="72"/>
        </w:rPr>
      </w:pPr>
    </w:p>
    <w:p w14:paraId="7FABCCD4">
      <w:pPr>
        <w:pStyle w:val="14"/>
        <w:spacing w:line="500" w:lineRule="exact"/>
        <w:jc w:val="both"/>
        <w:rPr>
          <w:rFonts w:ascii="黑体" w:hAnsi="黑体" w:eastAsia="黑体"/>
          <w:b/>
          <w:sz w:val="72"/>
          <w:szCs w:val="72"/>
        </w:rPr>
      </w:pPr>
    </w:p>
    <w:p w14:paraId="2DF72D6D"/>
    <w:p w14:paraId="12360BE2">
      <w:pPr>
        <w:pStyle w:val="14"/>
        <w:spacing w:line="500" w:lineRule="exact"/>
        <w:rPr>
          <w:rFonts w:ascii="黑体" w:hAnsi="黑体" w:eastAsia="黑体"/>
          <w:b/>
          <w:sz w:val="72"/>
          <w:szCs w:val="72"/>
        </w:rPr>
      </w:pPr>
    </w:p>
    <w:p w14:paraId="35458B6B">
      <w:pPr>
        <w:spacing w:line="900" w:lineRule="exact"/>
        <w:jc w:val="center"/>
        <w:rPr>
          <w:rFonts w:ascii="黑体" w:hAnsi="黑体" w:eastAsia="黑体"/>
          <w:b/>
          <w:sz w:val="28"/>
          <w:szCs w:val="28"/>
        </w:rPr>
      </w:pPr>
      <w:r>
        <w:rPr>
          <w:rFonts w:hint="eastAsia" w:ascii="黑体" w:hAnsi="黑体" w:eastAsia="黑体"/>
          <w:b/>
          <w:sz w:val="28"/>
          <w:szCs w:val="28"/>
        </w:rPr>
        <w:t>投标单位：</w:t>
      </w:r>
      <w:r>
        <w:rPr>
          <w:rFonts w:hint="eastAsia" w:ascii="黑体" w:hAnsi="黑体" w:eastAsia="黑体"/>
          <w:b/>
          <w:sz w:val="28"/>
          <w:szCs w:val="28"/>
          <w:u w:val="single"/>
          <w:lang w:val="en-US" w:eastAsia="zh-CN"/>
        </w:rPr>
        <w:t xml:space="preserve">                     </w:t>
      </w:r>
      <w:bookmarkStart w:id="154" w:name="hmcheck_7a6ee0d6820e4c1a9d72e68694b7d0be"/>
      <w:r>
        <w:rPr>
          <w:rFonts w:hint="eastAsia" w:ascii="黑体" w:hAnsi="黑体" w:eastAsia="黑体"/>
          <w:b/>
          <w:sz w:val="28"/>
          <w:szCs w:val="28"/>
          <w:shd w:val="clear" w:fill="FFFFFF"/>
        </w:rPr>
        <w:t>(</w:t>
      </w:r>
      <w:bookmarkEnd w:id="154"/>
      <w:r>
        <w:rPr>
          <w:rFonts w:hint="eastAsia" w:ascii="黑体" w:hAnsi="黑体" w:eastAsia="黑体"/>
          <w:b/>
          <w:sz w:val="28"/>
          <w:szCs w:val="28"/>
        </w:rPr>
        <w:t>电子签章)</w:t>
      </w:r>
    </w:p>
    <w:p w14:paraId="2E04541D">
      <w:pPr>
        <w:spacing w:line="900" w:lineRule="exact"/>
        <w:jc w:val="center"/>
        <w:rPr>
          <w:rFonts w:ascii="黑体" w:hAnsi="黑体" w:eastAsia="黑体"/>
          <w:b/>
          <w:sz w:val="28"/>
          <w:szCs w:val="28"/>
        </w:rPr>
      </w:pPr>
      <w:r>
        <w:rPr>
          <w:rFonts w:hint="eastAsia" w:ascii="黑体" w:hAnsi="黑体" w:eastAsia="黑体"/>
          <w:b/>
          <w:sz w:val="28"/>
          <w:szCs w:val="28"/>
        </w:rPr>
        <w:t>法定代表人或其</w:t>
      </w:r>
      <w:r>
        <w:rPr>
          <w:rFonts w:hint="eastAsia" w:ascii="黑体" w:hAnsi="黑体" w:eastAsia="黑体"/>
          <w:b/>
          <w:sz w:val="28"/>
          <w:szCs w:val="28"/>
          <w:lang w:eastAsia="zh-CN"/>
        </w:rPr>
        <w:t>委托代理人</w:t>
      </w:r>
      <w:r>
        <w:rPr>
          <w:rFonts w:hint="eastAsia" w:ascii="黑体" w:hAnsi="黑体" w:eastAsia="黑体"/>
          <w:b/>
          <w:sz w:val="28"/>
          <w:szCs w:val="28"/>
        </w:rPr>
        <w:t>：</w:t>
      </w:r>
      <w:r>
        <w:rPr>
          <w:rFonts w:hint="eastAsia" w:ascii="黑体" w:hAnsi="黑体" w:eastAsia="黑体"/>
          <w:b/>
          <w:sz w:val="28"/>
          <w:szCs w:val="28"/>
          <w:u w:val="single"/>
          <w:lang w:val="en-US" w:eastAsia="zh-CN"/>
        </w:rPr>
        <w:t xml:space="preserve">           </w:t>
      </w:r>
      <w:r>
        <w:rPr>
          <w:rFonts w:hint="eastAsia" w:ascii="黑体" w:hAnsi="黑体" w:eastAsia="黑体"/>
          <w:b/>
          <w:sz w:val="28"/>
          <w:szCs w:val="28"/>
        </w:rPr>
        <w:t>（电子签章）</w:t>
      </w:r>
    </w:p>
    <w:p w14:paraId="21F5FFFA">
      <w:pPr>
        <w:spacing w:line="900" w:lineRule="exact"/>
        <w:jc w:val="center"/>
        <w:rPr>
          <w:b/>
          <w:sz w:val="24"/>
        </w:rPr>
      </w:pPr>
      <w:r>
        <w:rPr>
          <w:rFonts w:hint="eastAsia" w:ascii="黑体" w:hAnsi="黑体" w:eastAsia="黑体"/>
          <w:b/>
          <w:sz w:val="28"/>
          <w:szCs w:val="28"/>
        </w:rPr>
        <w:t>日   期：</w:t>
      </w:r>
      <w:r>
        <w:rPr>
          <w:rFonts w:hint="eastAsia" w:ascii="黑体" w:hAnsi="黑体" w:eastAsia="黑体"/>
          <w:b/>
          <w:sz w:val="28"/>
          <w:szCs w:val="28"/>
          <w:u w:val="single"/>
          <w:lang w:val="en-US" w:eastAsia="zh-CN"/>
        </w:rPr>
        <w:t>2025</w:t>
      </w:r>
      <w:r>
        <w:rPr>
          <w:rFonts w:hint="eastAsia" w:ascii="黑体" w:hAnsi="黑体" w:eastAsia="黑体"/>
          <w:b/>
          <w:sz w:val="28"/>
          <w:szCs w:val="28"/>
        </w:rPr>
        <w:t>年</w:t>
      </w:r>
      <w:r>
        <w:rPr>
          <w:rFonts w:hint="eastAsia" w:ascii="黑体" w:hAnsi="黑体" w:eastAsia="黑体"/>
          <w:b/>
          <w:sz w:val="28"/>
          <w:szCs w:val="28"/>
          <w:u w:val="single"/>
          <w:lang w:val="en-US" w:eastAsia="zh-CN"/>
        </w:rPr>
        <w:t xml:space="preserve">    </w:t>
      </w:r>
      <w:r>
        <w:rPr>
          <w:rFonts w:hint="eastAsia" w:ascii="黑体" w:hAnsi="黑体" w:eastAsia="黑体"/>
          <w:b/>
          <w:sz w:val="28"/>
          <w:szCs w:val="28"/>
        </w:rPr>
        <w:t>月</w:t>
      </w:r>
      <w:r>
        <w:rPr>
          <w:rFonts w:hint="eastAsia" w:ascii="黑体" w:hAnsi="黑体" w:eastAsia="黑体"/>
          <w:b/>
          <w:sz w:val="28"/>
          <w:szCs w:val="28"/>
          <w:u w:val="single"/>
          <w:lang w:val="en-US" w:eastAsia="zh-CN"/>
        </w:rPr>
        <w:t xml:space="preserve">    </w:t>
      </w:r>
      <w:r>
        <w:rPr>
          <w:rFonts w:hint="eastAsia" w:ascii="黑体" w:hAnsi="黑体" w:eastAsia="黑体"/>
          <w:b/>
          <w:sz w:val="28"/>
          <w:szCs w:val="28"/>
        </w:rPr>
        <w:t>日</w:t>
      </w:r>
    </w:p>
    <w:p w14:paraId="3EE81AED">
      <w:pPr>
        <w:spacing w:line="480" w:lineRule="exact"/>
        <w:rPr>
          <w:b/>
          <w:sz w:val="24"/>
        </w:rPr>
      </w:pPr>
    </w:p>
    <w:p w14:paraId="731D363A">
      <w:pPr>
        <w:rPr>
          <w:rFonts w:ascii="黑体" w:hAnsi="黑体" w:eastAsia="黑体"/>
          <w:b/>
          <w:sz w:val="44"/>
          <w:szCs w:val="44"/>
        </w:rPr>
      </w:pPr>
    </w:p>
    <w:p w14:paraId="06A8456E">
      <w:pPr>
        <w:pStyle w:val="10"/>
      </w:pPr>
    </w:p>
    <w:p w14:paraId="7FD6F34E">
      <w:pPr>
        <w:pStyle w:val="14"/>
        <w:spacing w:line="500" w:lineRule="exact"/>
        <w:jc w:val="center"/>
        <w:outlineLvl w:val="0"/>
        <w:rPr>
          <w:rFonts w:hint="eastAsia" w:ascii="宋体" w:hAnsi="宋体"/>
          <w:sz w:val="20"/>
          <w:szCs w:val="20"/>
        </w:rPr>
      </w:pPr>
      <w:r>
        <w:rPr>
          <w:rFonts w:hint="eastAsia" w:ascii="黑体" w:hAnsi="黑体" w:eastAsia="黑体"/>
          <w:b/>
          <w:sz w:val="44"/>
          <w:szCs w:val="44"/>
        </w:rPr>
        <w:t>开标一览表</w:t>
      </w:r>
    </w:p>
    <w:p w14:paraId="5B7BB8AB">
      <w:pPr>
        <w:spacing w:line="560" w:lineRule="exact"/>
        <w:rPr>
          <w:rFonts w:hint="eastAsia" w:ascii="宋体" w:hAnsi="宋体"/>
          <w:b/>
          <w:bCs/>
          <w:sz w:val="24"/>
        </w:rPr>
      </w:pPr>
    </w:p>
    <w:p w14:paraId="16F9B919">
      <w:pPr>
        <w:spacing w:line="560" w:lineRule="exact"/>
        <w:rPr>
          <w:rFonts w:hint="default" w:ascii="宋体" w:hAnsi="宋体" w:eastAsia="宋体"/>
          <w:b/>
          <w:bCs/>
          <w:color w:val="auto"/>
          <w:sz w:val="24"/>
          <w:lang w:val="en-US" w:eastAsia="zh-CN"/>
        </w:rPr>
      </w:pPr>
      <w:r>
        <w:rPr>
          <w:rFonts w:hint="eastAsia" w:ascii="宋体" w:hAnsi="宋体"/>
          <w:b/>
          <w:bCs/>
          <w:sz w:val="24"/>
        </w:rPr>
        <w:t>项目</w:t>
      </w:r>
      <w:r>
        <w:rPr>
          <w:rFonts w:hint="eastAsia" w:ascii="宋体" w:hAnsi="宋体"/>
          <w:b/>
          <w:bCs/>
          <w:color w:val="auto"/>
          <w:sz w:val="24"/>
        </w:rPr>
        <w:t>名称：</w:t>
      </w:r>
      <w:r>
        <w:rPr>
          <w:rFonts w:hint="eastAsia" w:ascii="宋体" w:hAnsi="宋体"/>
          <w:b/>
          <w:bCs/>
          <w:color w:val="auto"/>
          <w:sz w:val="24"/>
          <w:lang w:val="en-US" w:eastAsia="zh-CN"/>
        </w:rPr>
        <w:t>xx</w:t>
      </w:r>
    </w:p>
    <w:p w14:paraId="7D1BBEEA">
      <w:pPr>
        <w:pStyle w:val="5"/>
        <w:numPr>
          <w:ilvl w:val="3"/>
          <w:numId w:val="0"/>
        </w:numPr>
        <w:tabs>
          <w:tab w:val="clear" w:pos="2515"/>
        </w:tabs>
        <w:rPr>
          <w:rFonts w:hint="default"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项目编号：xx</w:t>
      </w:r>
    </w:p>
    <w:tbl>
      <w:tblPr>
        <w:tblStyle w:val="25"/>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910"/>
        <w:gridCol w:w="4424"/>
        <w:gridCol w:w="1549"/>
      </w:tblGrid>
      <w:tr w14:paraId="4C49E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38" w:type="dxa"/>
            <w:vAlign w:val="center"/>
          </w:tcPr>
          <w:p w14:paraId="5BEF3840">
            <w:pPr>
              <w:jc w:val="center"/>
              <w:rPr>
                <w:b/>
                <w:sz w:val="24"/>
              </w:rPr>
            </w:pPr>
            <w:r>
              <w:rPr>
                <w:rFonts w:hint="eastAsia"/>
                <w:b/>
                <w:sz w:val="24"/>
              </w:rPr>
              <w:t>序号</w:t>
            </w:r>
          </w:p>
        </w:tc>
        <w:tc>
          <w:tcPr>
            <w:tcW w:w="2910" w:type="dxa"/>
            <w:vAlign w:val="center"/>
          </w:tcPr>
          <w:p w14:paraId="7B160BAA">
            <w:pPr>
              <w:jc w:val="center"/>
              <w:rPr>
                <w:b/>
                <w:sz w:val="24"/>
              </w:rPr>
            </w:pPr>
            <w:r>
              <w:rPr>
                <w:rFonts w:hint="eastAsia"/>
                <w:b/>
                <w:sz w:val="24"/>
              </w:rPr>
              <w:t>分项</w:t>
            </w:r>
          </w:p>
        </w:tc>
        <w:tc>
          <w:tcPr>
            <w:tcW w:w="4424" w:type="dxa"/>
            <w:vAlign w:val="center"/>
          </w:tcPr>
          <w:p w14:paraId="6844C105">
            <w:pPr>
              <w:jc w:val="center"/>
              <w:rPr>
                <w:b/>
                <w:sz w:val="24"/>
              </w:rPr>
            </w:pPr>
            <w:r>
              <w:rPr>
                <w:rFonts w:hint="eastAsia"/>
                <w:b/>
                <w:sz w:val="24"/>
              </w:rPr>
              <w:t>投标人填报</w:t>
            </w:r>
          </w:p>
        </w:tc>
        <w:tc>
          <w:tcPr>
            <w:tcW w:w="1549" w:type="dxa"/>
            <w:vAlign w:val="center"/>
          </w:tcPr>
          <w:p w14:paraId="7497C333">
            <w:pPr>
              <w:jc w:val="center"/>
              <w:rPr>
                <w:b/>
                <w:sz w:val="24"/>
              </w:rPr>
            </w:pPr>
            <w:r>
              <w:rPr>
                <w:rFonts w:hint="eastAsia"/>
                <w:b/>
                <w:sz w:val="24"/>
              </w:rPr>
              <w:t>备注</w:t>
            </w:r>
          </w:p>
        </w:tc>
      </w:tr>
      <w:tr w14:paraId="5B56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138" w:type="dxa"/>
            <w:vMerge w:val="restart"/>
            <w:vAlign w:val="center"/>
          </w:tcPr>
          <w:p w14:paraId="0B2D1EF6">
            <w:pPr>
              <w:jc w:val="center"/>
              <w:rPr>
                <w:rFonts w:ascii="宋体" w:hAnsi="宋体"/>
                <w:sz w:val="24"/>
              </w:rPr>
            </w:pPr>
            <w:r>
              <w:rPr>
                <w:rFonts w:hint="eastAsia" w:ascii="宋体" w:hAnsi="宋体"/>
                <w:sz w:val="24"/>
              </w:rPr>
              <w:t>1</w:t>
            </w:r>
          </w:p>
        </w:tc>
        <w:tc>
          <w:tcPr>
            <w:tcW w:w="2910" w:type="dxa"/>
            <w:vMerge w:val="restart"/>
            <w:vAlign w:val="center"/>
          </w:tcPr>
          <w:p w14:paraId="5B93AA31">
            <w:pPr>
              <w:jc w:val="center"/>
              <w:rPr>
                <w:rFonts w:ascii="宋体" w:hAnsi="宋体"/>
                <w:color w:val="auto"/>
                <w:kern w:val="0"/>
                <w:sz w:val="24"/>
              </w:rPr>
            </w:pPr>
            <w:r>
              <w:rPr>
                <w:rFonts w:hint="eastAsia" w:ascii="宋体" w:hAnsi="宋体"/>
                <w:color w:val="auto"/>
                <w:kern w:val="0"/>
                <w:sz w:val="24"/>
              </w:rPr>
              <w:t>投标总报价（元）</w:t>
            </w:r>
          </w:p>
        </w:tc>
        <w:tc>
          <w:tcPr>
            <w:tcW w:w="4424" w:type="dxa"/>
            <w:vAlign w:val="center"/>
          </w:tcPr>
          <w:p w14:paraId="07BD12DA">
            <w:pPr>
              <w:jc w:val="both"/>
              <w:rPr>
                <w:rFonts w:ascii="宋体" w:hAnsi="宋体"/>
                <w:b/>
                <w:sz w:val="24"/>
              </w:rPr>
            </w:pPr>
            <w:r>
              <w:rPr>
                <w:rFonts w:hint="eastAsia" w:ascii="宋体" w:hAnsi="宋体"/>
                <w:color w:val="auto"/>
                <w:sz w:val="24"/>
              </w:rPr>
              <w:t>大写：</w:t>
            </w:r>
          </w:p>
        </w:tc>
        <w:tc>
          <w:tcPr>
            <w:tcW w:w="1549" w:type="dxa"/>
            <w:vMerge w:val="restart"/>
            <w:vAlign w:val="center"/>
          </w:tcPr>
          <w:p w14:paraId="506F876F">
            <w:pPr>
              <w:jc w:val="center"/>
              <w:rPr>
                <w:rFonts w:ascii="宋体" w:hAnsi="宋体"/>
                <w:b/>
                <w:sz w:val="24"/>
              </w:rPr>
            </w:pPr>
          </w:p>
        </w:tc>
      </w:tr>
      <w:tr w14:paraId="6607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138" w:type="dxa"/>
            <w:vMerge w:val="continue"/>
            <w:vAlign w:val="center"/>
          </w:tcPr>
          <w:p w14:paraId="46153D39">
            <w:pPr>
              <w:jc w:val="center"/>
            </w:pPr>
          </w:p>
        </w:tc>
        <w:tc>
          <w:tcPr>
            <w:tcW w:w="2910" w:type="dxa"/>
            <w:vMerge w:val="continue"/>
            <w:vAlign w:val="center"/>
          </w:tcPr>
          <w:p w14:paraId="1C67F7F8">
            <w:pPr>
              <w:jc w:val="center"/>
            </w:pPr>
          </w:p>
        </w:tc>
        <w:tc>
          <w:tcPr>
            <w:tcW w:w="4424" w:type="dxa"/>
            <w:vAlign w:val="center"/>
          </w:tcPr>
          <w:p w14:paraId="117212D4">
            <w:pPr>
              <w:jc w:val="both"/>
              <w:rPr>
                <w:rFonts w:ascii="宋体" w:hAnsi="宋体"/>
                <w:color w:val="auto"/>
                <w:sz w:val="24"/>
              </w:rPr>
            </w:pPr>
            <w:r>
              <w:rPr>
                <w:rFonts w:hint="eastAsia" w:ascii="宋体" w:hAnsi="宋体"/>
                <w:color w:val="auto"/>
                <w:sz w:val="24"/>
              </w:rPr>
              <w:t>小写：</w:t>
            </w:r>
          </w:p>
        </w:tc>
        <w:tc>
          <w:tcPr>
            <w:tcW w:w="1549" w:type="dxa"/>
            <w:vMerge w:val="continue"/>
            <w:vAlign w:val="center"/>
          </w:tcPr>
          <w:p w14:paraId="374216BE">
            <w:pPr>
              <w:jc w:val="center"/>
              <w:rPr>
                <w:rFonts w:ascii="宋体" w:hAnsi="宋体"/>
                <w:color w:val="auto"/>
                <w:sz w:val="24"/>
              </w:rPr>
            </w:pPr>
          </w:p>
        </w:tc>
      </w:tr>
      <w:tr w14:paraId="38EC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14:paraId="4BFC2782">
            <w:pPr>
              <w:jc w:val="center"/>
              <w:rPr>
                <w:rFonts w:ascii="宋体" w:hAnsi="宋体"/>
                <w:sz w:val="24"/>
              </w:rPr>
            </w:pPr>
            <w:r>
              <w:rPr>
                <w:rFonts w:hint="eastAsia" w:ascii="宋体" w:hAnsi="宋体"/>
                <w:sz w:val="24"/>
              </w:rPr>
              <w:t>2</w:t>
            </w:r>
          </w:p>
        </w:tc>
        <w:tc>
          <w:tcPr>
            <w:tcW w:w="2910" w:type="dxa"/>
            <w:vAlign w:val="center"/>
          </w:tcPr>
          <w:p w14:paraId="3CE3F2B6">
            <w:pPr>
              <w:jc w:val="center"/>
              <w:rPr>
                <w:rFonts w:hint="eastAsia" w:ascii="宋体" w:hAnsi="宋体"/>
                <w:kern w:val="0"/>
                <w:sz w:val="24"/>
                <w:lang w:val="en-US" w:eastAsia="zh-CN"/>
              </w:rPr>
            </w:pPr>
            <w:r>
              <w:rPr>
                <w:rFonts w:hint="eastAsia" w:ascii="宋体" w:hAnsi="宋体"/>
                <w:kern w:val="0"/>
                <w:sz w:val="24"/>
                <w:lang w:val="en-US" w:eastAsia="zh-CN"/>
              </w:rPr>
              <w:t>合同履行期限（交货期）</w:t>
            </w:r>
          </w:p>
        </w:tc>
        <w:tc>
          <w:tcPr>
            <w:tcW w:w="4424" w:type="dxa"/>
            <w:vAlign w:val="center"/>
          </w:tcPr>
          <w:p w14:paraId="00E48393">
            <w:pPr>
              <w:jc w:val="both"/>
              <w:rPr>
                <w:rFonts w:ascii="宋体" w:hAnsi="宋体"/>
                <w:b/>
                <w:sz w:val="24"/>
              </w:rPr>
            </w:pPr>
          </w:p>
        </w:tc>
        <w:tc>
          <w:tcPr>
            <w:tcW w:w="1549" w:type="dxa"/>
            <w:vAlign w:val="center"/>
          </w:tcPr>
          <w:p w14:paraId="541867BC">
            <w:pPr>
              <w:jc w:val="center"/>
              <w:rPr>
                <w:rFonts w:ascii="宋体" w:hAnsi="宋体"/>
                <w:b/>
                <w:sz w:val="24"/>
              </w:rPr>
            </w:pPr>
          </w:p>
        </w:tc>
      </w:tr>
      <w:tr w14:paraId="10FE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14:paraId="26BB19E1">
            <w:pPr>
              <w:jc w:val="center"/>
              <w:rPr>
                <w:rFonts w:ascii="宋体" w:hAnsi="宋体"/>
                <w:sz w:val="24"/>
              </w:rPr>
            </w:pPr>
            <w:r>
              <w:rPr>
                <w:rFonts w:hint="eastAsia" w:ascii="宋体" w:hAnsi="宋体"/>
                <w:sz w:val="24"/>
              </w:rPr>
              <w:t>3</w:t>
            </w:r>
          </w:p>
        </w:tc>
        <w:tc>
          <w:tcPr>
            <w:tcW w:w="2910" w:type="dxa"/>
            <w:vAlign w:val="center"/>
          </w:tcPr>
          <w:p w14:paraId="6211BCCD">
            <w:pPr>
              <w:jc w:val="center"/>
              <w:rPr>
                <w:rFonts w:hint="eastAsia" w:ascii="宋体" w:hAnsi="宋体"/>
                <w:kern w:val="0"/>
                <w:sz w:val="24"/>
                <w:lang w:val="en-US" w:eastAsia="zh-CN"/>
              </w:rPr>
            </w:pPr>
            <w:r>
              <w:rPr>
                <w:rFonts w:hint="eastAsia" w:ascii="宋体" w:hAnsi="宋体"/>
                <w:sz w:val="24"/>
                <w:lang w:val="en-US" w:eastAsia="zh-CN"/>
              </w:rPr>
              <w:t>质保期</w:t>
            </w:r>
          </w:p>
        </w:tc>
        <w:tc>
          <w:tcPr>
            <w:tcW w:w="4424" w:type="dxa"/>
            <w:vAlign w:val="center"/>
          </w:tcPr>
          <w:p w14:paraId="61BD4422">
            <w:pPr>
              <w:jc w:val="both"/>
              <w:rPr>
                <w:rFonts w:ascii="宋体" w:hAnsi="宋体"/>
                <w:b/>
                <w:sz w:val="24"/>
              </w:rPr>
            </w:pPr>
          </w:p>
        </w:tc>
        <w:tc>
          <w:tcPr>
            <w:tcW w:w="1549" w:type="dxa"/>
            <w:vAlign w:val="center"/>
          </w:tcPr>
          <w:p w14:paraId="302D9783">
            <w:pPr>
              <w:jc w:val="center"/>
              <w:rPr>
                <w:rFonts w:ascii="宋体" w:hAnsi="宋体"/>
                <w:b/>
                <w:sz w:val="24"/>
              </w:rPr>
            </w:pPr>
          </w:p>
        </w:tc>
      </w:tr>
      <w:tr w14:paraId="063C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14:paraId="5E9EB175">
            <w:pPr>
              <w:jc w:val="center"/>
              <w:rPr>
                <w:rFonts w:ascii="宋体" w:hAnsi="宋体"/>
                <w:sz w:val="24"/>
              </w:rPr>
            </w:pPr>
            <w:r>
              <w:rPr>
                <w:rFonts w:hint="eastAsia" w:ascii="宋体" w:hAnsi="宋体"/>
                <w:sz w:val="24"/>
              </w:rPr>
              <w:t>4</w:t>
            </w:r>
          </w:p>
        </w:tc>
        <w:tc>
          <w:tcPr>
            <w:tcW w:w="2910" w:type="dxa"/>
            <w:vAlign w:val="center"/>
          </w:tcPr>
          <w:p w14:paraId="1B6F6ADA">
            <w:pPr>
              <w:jc w:val="center"/>
              <w:rPr>
                <w:rFonts w:ascii="宋体" w:hAnsi="宋体"/>
                <w:sz w:val="24"/>
              </w:rPr>
            </w:pPr>
            <w:r>
              <w:rPr>
                <w:rFonts w:hint="eastAsia" w:ascii="宋体" w:hAnsi="宋体"/>
                <w:sz w:val="24"/>
              </w:rPr>
              <w:t>质量</w:t>
            </w:r>
            <w:r>
              <w:rPr>
                <w:rFonts w:hint="eastAsia" w:ascii="宋体" w:hAnsi="宋体"/>
                <w:sz w:val="24"/>
                <w:lang w:val="en-US" w:eastAsia="zh-CN"/>
              </w:rPr>
              <w:t>承诺</w:t>
            </w:r>
          </w:p>
        </w:tc>
        <w:tc>
          <w:tcPr>
            <w:tcW w:w="4424" w:type="dxa"/>
            <w:vAlign w:val="center"/>
          </w:tcPr>
          <w:p w14:paraId="70F72298">
            <w:pPr>
              <w:jc w:val="both"/>
              <w:rPr>
                <w:rFonts w:ascii="宋体" w:hAnsi="宋体"/>
                <w:sz w:val="24"/>
              </w:rPr>
            </w:pPr>
          </w:p>
        </w:tc>
        <w:tc>
          <w:tcPr>
            <w:tcW w:w="1549" w:type="dxa"/>
            <w:vAlign w:val="center"/>
          </w:tcPr>
          <w:p w14:paraId="0AEE9D9C">
            <w:pPr>
              <w:jc w:val="center"/>
              <w:rPr>
                <w:rFonts w:ascii="宋体" w:hAnsi="宋体"/>
                <w:sz w:val="24"/>
              </w:rPr>
            </w:pPr>
          </w:p>
        </w:tc>
      </w:tr>
      <w:tr w14:paraId="0F89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14:paraId="3A36B71D">
            <w:pPr>
              <w:jc w:val="center"/>
              <w:rPr>
                <w:rFonts w:hint="eastAsia" w:ascii="宋体" w:hAnsi="宋体" w:eastAsia="宋体"/>
                <w:sz w:val="24"/>
                <w:lang w:val="en-US" w:eastAsia="zh-CN"/>
              </w:rPr>
            </w:pPr>
            <w:r>
              <w:rPr>
                <w:rFonts w:hint="eastAsia" w:ascii="宋体" w:hAnsi="宋体"/>
                <w:sz w:val="24"/>
                <w:lang w:val="en-US" w:eastAsia="zh-CN"/>
              </w:rPr>
              <w:t>5</w:t>
            </w:r>
          </w:p>
        </w:tc>
        <w:tc>
          <w:tcPr>
            <w:tcW w:w="2910" w:type="dxa"/>
            <w:vAlign w:val="center"/>
          </w:tcPr>
          <w:p w14:paraId="0AACF616">
            <w:pPr>
              <w:jc w:val="center"/>
              <w:rPr>
                <w:rFonts w:hint="eastAsia" w:ascii="宋体" w:hAnsi="宋体" w:eastAsia="宋体"/>
                <w:sz w:val="24"/>
                <w:lang w:eastAsia="zh-CN"/>
              </w:rPr>
            </w:pPr>
            <w:r>
              <w:rPr>
                <w:rFonts w:hint="eastAsia" w:ascii="宋体" w:hAnsi="宋体"/>
                <w:sz w:val="24"/>
                <w:lang w:eastAsia="zh-CN"/>
              </w:rPr>
              <w:t>履约地点</w:t>
            </w:r>
          </w:p>
        </w:tc>
        <w:tc>
          <w:tcPr>
            <w:tcW w:w="4424" w:type="dxa"/>
            <w:vAlign w:val="center"/>
          </w:tcPr>
          <w:p w14:paraId="037B0BAD">
            <w:pPr>
              <w:jc w:val="both"/>
              <w:rPr>
                <w:rFonts w:ascii="宋体" w:hAnsi="宋体"/>
                <w:sz w:val="24"/>
              </w:rPr>
            </w:pPr>
          </w:p>
        </w:tc>
        <w:tc>
          <w:tcPr>
            <w:tcW w:w="1549" w:type="dxa"/>
            <w:vAlign w:val="center"/>
          </w:tcPr>
          <w:p w14:paraId="33440B58">
            <w:pPr>
              <w:jc w:val="center"/>
              <w:rPr>
                <w:rFonts w:ascii="宋体" w:hAnsi="宋体"/>
                <w:sz w:val="24"/>
              </w:rPr>
            </w:pPr>
          </w:p>
        </w:tc>
      </w:tr>
      <w:tr w14:paraId="79DAF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14:paraId="1694CDD9">
            <w:pPr>
              <w:jc w:val="center"/>
              <w:rPr>
                <w:rFonts w:hint="eastAsia" w:ascii="宋体" w:hAnsi="宋体" w:eastAsia="宋体"/>
                <w:sz w:val="24"/>
                <w:lang w:val="en-US" w:eastAsia="zh-CN"/>
              </w:rPr>
            </w:pPr>
            <w:r>
              <w:rPr>
                <w:rFonts w:hint="eastAsia" w:ascii="宋体" w:hAnsi="宋体"/>
                <w:sz w:val="24"/>
                <w:lang w:val="en-US" w:eastAsia="zh-CN"/>
              </w:rPr>
              <w:t>6</w:t>
            </w:r>
          </w:p>
        </w:tc>
        <w:tc>
          <w:tcPr>
            <w:tcW w:w="2910" w:type="dxa"/>
            <w:vAlign w:val="center"/>
          </w:tcPr>
          <w:p w14:paraId="4F9FC519">
            <w:pPr>
              <w:jc w:val="center"/>
              <w:rPr>
                <w:rFonts w:hint="eastAsia" w:ascii="宋体" w:hAnsi="宋体" w:eastAsia="宋体"/>
                <w:sz w:val="24"/>
                <w:lang w:eastAsia="zh-CN"/>
              </w:rPr>
            </w:pPr>
            <w:r>
              <w:rPr>
                <w:rFonts w:hint="eastAsia" w:ascii="宋体" w:hAnsi="宋体"/>
                <w:sz w:val="24"/>
                <w:lang w:val="en-US" w:eastAsia="zh-CN"/>
              </w:rPr>
              <w:t>项目联系人及电话</w:t>
            </w:r>
          </w:p>
        </w:tc>
        <w:tc>
          <w:tcPr>
            <w:tcW w:w="4424" w:type="dxa"/>
            <w:vAlign w:val="center"/>
          </w:tcPr>
          <w:p w14:paraId="030DC16F">
            <w:pPr>
              <w:jc w:val="both"/>
              <w:rPr>
                <w:rFonts w:ascii="宋体" w:hAnsi="宋体"/>
                <w:sz w:val="24"/>
              </w:rPr>
            </w:pPr>
          </w:p>
        </w:tc>
        <w:tc>
          <w:tcPr>
            <w:tcW w:w="1549" w:type="dxa"/>
            <w:vAlign w:val="center"/>
          </w:tcPr>
          <w:p w14:paraId="488E76D1">
            <w:pPr>
              <w:jc w:val="center"/>
              <w:rPr>
                <w:rFonts w:ascii="宋体" w:hAnsi="宋体"/>
                <w:sz w:val="24"/>
              </w:rPr>
            </w:pPr>
          </w:p>
        </w:tc>
      </w:tr>
    </w:tbl>
    <w:p w14:paraId="32053BFF">
      <w:pPr>
        <w:pStyle w:val="14"/>
        <w:rPr>
          <w:b/>
        </w:rPr>
      </w:pPr>
    </w:p>
    <w:p w14:paraId="4A3575B1">
      <w:pPr>
        <w:pStyle w:val="14"/>
        <w:rPr>
          <w:b/>
          <w:bCs w:val="0"/>
          <w:sz w:val="24"/>
          <w:szCs w:val="24"/>
        </w:rPr>
      </w:pPr>
      <w:r>
        <w:rPr>
          <w:rFonts w:hint="eastAsia"/>
          <w:b/>
          <w:bCs w:val="0"/>
          <w:sz w:val="24"/>
          <w:szCs w:val="24"/>
          <w:lang w:eastAsia="zh-CN"/>
        </w:rPr>
        <w:t>注：表中“投标总报价</w:t>
      </w:r>
      <w:r>
        <w:rPr>
          <w:rFonts w:hint="eastAsia"/>
          <w:b/>
          <w:bCs w:val="0"/>
          <w:sz w:val="24"/>
          <w:szCs w:val="24"/>
        </w:rPr>
        <w:t>”应与“投标报价汇总表</w:t>
      </w:r>
      <w:bookmarkStart w:id="155" w:name="hmcheck_10d3a9d6585a4dee8777aeffbf4e7980"/>
      <w:r>
        <w:rPr>
          <w:rFonts w:hint="eastAsia"/>
          <w:b/>
          <w:bCs w:val="0"/>
          <w:sz w:val="24"/>
          <w:szCs w:val="24"/>
          <w:shd w:val="clear" w:fill="FFFFFF"/>
        </w:rPr>
        <w:t>”、“</w:t>
      </w:r>
      <w:bookmarkEnd w:id="155"/>
      <w:r>
        <w:rPr>
          <w:rFonts w:hint="eastAsia"/>
          <w:b/>
          <w:bCs w:val="0"/>
          <w:sz w:val="24"/>
          <w:szCs w:val="24"/>
        </w:rPr>
        <w:t>投标函”中的</w:t>
      </w:r>
      <w:r>
        <w:rPr>
          <w:rFonts w:hint="eastAsia"/>
          <w:b/>
          <w:bCs w:val="0"/>
          <w:sz w:val="24"/>
          <w:szCs w:val="24"/>
          <w:lang w:eastAsia="zh-CN"/>
        </w:rPr>
        <w:t>投标总报价</w:t>
      </w:r>
      <w:r>
        <w:rPr>
          <w:rFonts w:hint="eastAsia"/>
          <w:b/>
          <w:bCs w:val="0"/>
          <w:sz w:val="24"/>
          <w:szCs w:val="24"/>
        </w:rPr>
        <w:t>一致。</w:t>
      </w:r>
    </w:p>
    <w:p w14:paraId="5171C428">
      <w:pPr>
        <w:pStyle w:val="14"/>
        <w:rPr>
          <w:sz w:val="24"/>
          <w:szCs w:val="24"/>
        </w:rPr>
      </w:pPr>
    </w:p>
    <w:p w14:paraId="7B2DCFA9">
      <w:pPr>
        <w:pStyle w:val="14"/>
        <w:rPr>
          <w:sz w:val="24"/>
          <w:szCs w:val="24"/>
        </w:rPr>
      </w:pPr>
    </w:p>
    <w:p w14:paraId="1D426240">
      <w:pPr>
        <w:spacing w:line="480" w:lineRule="auto"/>
        <w:ind w:right="1120"/>
        <w:rPr>
          <w:rFonts w:hint="eastAsia" w:ascii="宋体" w:hAnsi="宋体"/>
          <w:sz w:val="24"/>
        </w:rPr>
      </w:pPr>
    </w:p>
    <w:p w14:paraId="5E58E164">
      <w:pPr>
        <w:spacing w:line="480" w:lineRule="auto"/>
        <w:ind w:right="1120" w:firstLine="360" w:firstLineChars="150"/>
        <w:rPr>
          <w:rFonts w:hint="eastAsia" w:ascii="宋体" w:hAnsi="宋体"/>
          <w:sz w:val="24"/>
        </w:rPr>
      </w:pPr>
      <w:r>
        <w:rPr>
          <w:rFonts w:hint="eastAsia" w:ascii="宋体" w:hAnsi="宋体"/>
          <w:sz w:val="24"/>
        </w:rPr>
        <w:t>投标单位：</w:t>
      </w:r>
      <w:r>
        <w:rPr>
          <w:rFonts w:hint="eastAsia" w:ascii="宋体" w:hAnsi="宋体"/>
          <w:sz w:val="24"/>
          <w:u w:val="single"/>
          <w:lang w:val="en-US" w:eastAsia="zh-CN"/>
        </w:rPr>
        <w:t xml:space="preserve">                     </w:t>
      </w:r>
      <w:r>
        <w:rPr>
          <w:rFonts w:hint="eastAsia" w:ascii="宋体" w:hAnsi="宋体"/>
          <w:sz w:val="24"/>
        </w:rPr>
        <w:t>（电子签章）</w:t>
      </w:r>
    </w:p>
    <w:p w14:paraId="4A9C1081">
      <w:pPr>
        <w:spacing w:line="480" w:lineRule="auto"/>
        <w:ind w:right="1120" w:firstLine="360" w:firstLineChars="150"/>
        <w:rPr>
          <w:rFonts w:ascii="宋体" w:hAnsi="宋体"/>
          <w:sz w:val="24"/>
        </w:rPr>
      </w:pPr>
      <w:r>
        <w:rPr>
          <w:rFonts w:hint="eastAsia" w:ascii="宋体" w:hAnsi="宋体"/>
          <w:sz w:val="24"/>
        </w:rPr>
        <w:t>法定代表人或其</w:t>
      </w:r>
      <w:r>
        <w:rPr>
          <w:rFonts w:hint="eastAsia" w:ascii="宋体" w:hAnsi="宋体"/>
          <w:sz w:val="24"/>
          <w:lang w:eastAsia="zh-CN"/>
        </w:rPr>
        <w:t>委托代理人</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（电子签章）</w:t>
      </w:r>
    </w:p>
    <w:p w14:paraId="0C72C0B6">
      <w:pPr>
        <w:spacing w:line="480" w:lineRule="auto"/>
        <w:ind w:right="1120" w:firstLine="360" w:firstLineChars="150"/>
        <w:rPr>
          <w:b/>
          <w:sz w:val="44"/>
          <w:szCs w:val="44"/>
        </w:rPr>
      </w:pPr>
      <w:r>
        <w:rPr>
          <w:rFonts w:hint="eastAsia" w:ascii="宋体" w:hAnsi="宋体"/>
          <w:sz w:val="24"/>
        </w:rPr>
        <w:t>日期：</w:t>
      </w:r>
      <w:r>
        <w:rPr>
          <w:rFonts w:hint="eastAsia" w:ascii="宋体" w:hAnsi="宋体"/>
          <w:sz w:val="24"/>
          <w:u w:val="single"/>
          <w:lang w:val="en-US" w:eastAsia="zh-CN"/>
        </w:rPr>
        <w:t xml:space="preserve">        </w:t>
      </w:r>
      <w:r>
        <w:rPr>
          <w:rFonts w:hint="eastAsia" w:ascii="宋体" w:hAnsi="宋体"/>
          <w:sz w:val="24"/>
          <w:lang w:val="en-US" w:eastAsia="zh-CN"/>
        </w:rPr>
        <w:t>年</w:t>
      </w:r>
      <w:r>
        <w:rPr>
          <w:rFonts w:hint="eastAsia" w:ascii="宋体" w:hAnsi="宋体"/>
          <w:sz w:val="24"/>
          <w:u w:val="single"/>
          <w:lang w:val="en-US" w:eastAsia="zh-CN"/>
        </w:rPr>
        <w:t xml:space="preserve">     </w:t>
      </w:r>
      <w:r>
        <w:rPr>
          <w:rFonts w:hint="eastAsia" w:ascii="宋体" w:hAnsi="宋体"/>
          <w:sz w:val="24"/>
          <w:lang w:val="en-US" w:eastAsia="zh-CN"/>
        </w:rPr>
        <w:t>月</w:t>
      </w:r>
      <w:r>
        <w:rPr>
          <w:rFonts w:hint="eastAsia" w:ascii="宋体" w:hAnsi="宋体"/>
          <w:sz w:val="24"/>
          <w:u w:val="single"/>
          <w:lang w:val="en-US" w:eastAsia="zh-CN"/>
        </w:rPr>
        <w:t xml:space="preserve">     </w:t>
      </w:r>
      <w:r>
        <w:rPr>
          <w:rFonts w:hint="eastAsia" w:ascii="宋体" w:hAnsi="宋体"/>
          <w:sz w:val="24"/>
          <w:lang w:val="en-US" w:eastAsia="zh-CN"/>
        </w:rPr>
        <w:t>日</w:t>
      </w:r>
    </w:p>
    <w:p w14:paraId="1EBAB5A0">
      <w:pPr>
        <w:pStyle w:val="24"/>
        <w:ind w:firstLine="0" w:firstLineChars="0"/>
        <w:rPr>
          <w:b/>
          <w:sz w:val="44"/>
          <w:szCs w:val="44"/>
        </w:rPr>
      </w:pPr>
    </w:p>
    <w:p w14:paraId="2C1231AE">
      <w:pPr>
        <w:spacing w:line="480" w:lineRule="exact"/>
        <w:ind w:firstLine="3092" w:firstLineChars="700"/>
        <w:rPr>
          <w:b/>
          <w:sz w:val="24"/>
        </w:rPr>
      </w:pPr>
      <w:r>
        <w:rPr>
          <w:rFonts w:hint="eastAsia"/>
          <w:b/>
          <w:sz w:val="44"/>
          <w:szCs w:val="44"/>
        </w:rPr>
        <w:t>一、商务文件</w:t>
      </w:r>
    </w:p>
    <w:p w14:paraId="55AD7860">
      <w:pPr>
        <w:pStyle w:val="14"/>
        <w:spacing w:line="500" w:lineRule="exact"/>
        <w:rPr>
          <w:b/>
          <w:sz w:val="24"/>
          <w:szCs w:val="24"/>
        </w:rPr>
      </w:pPr>
      <w:r>
        <w:rPr>
          <w:rFonts w:hint="eastAsia"/>
          <w:b/>
          <w:sz w:val="24"/>
          <w:szCs w:val="24"/>
        </w:rPr>
        <w:t>格式1：</w:t>
      </w:r>
    </w:p>
    <w:p w14:paraId="253482A0">
      <w:pPr>
        <w:pStyle w:val="14"/>
        <w:spacing w:line="500" w:lineRule="exact"/>
        <w:jc w:val="center"/>
        <w:outlineLvl w:val="0"/>
        <w:rPr>
          <w:rFonts w:ascii="黑体" w:hAnsi="黑体" w:eastAsia="黑体"/>
          <w:b/>
          <w:sz w:val="44"/>
          <w:szCs w:val="44"/>
        </w:rPr>
      </w:pPr>
      <w:r>
        <w:rPr>
          <w:rFonts w:hint="eastAsia" w:ascii="黑体" w:hAnsi="黑体" w:eastAsia="黑体" w:cs="Times New Roman"/>
          <w:b/>
          <w:sz w:val="44"/>
          <w:szCs w:val="44"/>
        </w:rPr>
        <w:t>投标报价汇总表</w:t>
      </w:r>
    </w:p>
    <w:p w14:paraId="1F2AB82F">
      <w:pPr>
        <w:spacing w:line="560" w:lineRule="exact"/>
        <w:rPr>
          <w:rFonts w:hint="default" w:ascii="宋体" w:hAnsi="宋体" w:eastAsia="宋体"/>
          <w:b/>
          <w:bCs/>
          <w:color w:val="auto"/>
          <w:sz w:val="24"/>
          <w:lang w:val="en-US" w:eastAsia="zh-CN"/>
        </w:rPr>
      </w:pPr>
      <w:r>
        <w:rPr>
          <w:rFonts w:hint="eastAsia" w:ascii="宋体" w:hAnsi="宋体"/>
          <w:b/>
          <w:bCs/>
          <w:sz w:val="24"/>
        </w:rPr>
        <w:t>项</w:t>
      </w:r>
      <w:r>
        <w:rPr>
          <w:rFonts w:hint="eastAsia" w:ascii="宋体" w:hAnsi="宋体"/>
          <w:b/>
          <w:bCs/>
          <w:color w:val="auto"/>
          <w:sz w:val="24"/>
        </w:rPr>
        <w:t>目名称：</w:t>
      </w:r>
      <w:r>
        <w:rPr>
          <w:rFonts w:hint="eastAsia" w:ascii="宋体" w:hAnsi="宋体"/>
          <w:b/>
          <w:bCs/>
          <w:color w:val="auto"/>
          <w:sz w:val="24"/>
          <w:lang w:val="en-US" w:eastAsia="zh-CN"/>
        </w:rPr>
        <w:t>xx</w:t>
      </w:r>
    </w:p>
    <w:p w14:paraId="73F8679E">
      <w:pPr>
        <w:pStyle w:val="5"/>
        <w:numPr>
          <w:ilvl w:val="3"/>
          <w:numId w:val="0"/>
        </w:numPr>
        <w:tabs>
          <w:tab w:val="clear" w:pos="2515"/>
        </w:tabs>
        <w:rPr>
          <w:rFonts w:hint="default" w:ascii="宋体" w:hAnsi="宋体" w:eastAsia="宋体" w:cs="Times New Roman"/>
          <w:b/>
          <w:bCs/>
          <w:color w:val="auto"/>
          <w:sz w:val="24"/>
          <w:lang w:val="en-US" w:eastAsia="zh-CN"/>
        </w:rPr>
      </w:pPr>
      <w:r>
        <w:rPr>
          <w:rFonts w:hint="eastAsia" w:ascii="宋体" w:hAnsi="宋体" w:eastAsia="宋体" w:cs="Times New Roman"/>
          <w:b/>
          <w:bCs/>
          <w:kern w:val="2"/>
          <w:sz w:val="24"/>
          <w:szCs w:val="24"/>
          <w:lang w:val="en-US" w:eastAsia="zh-CN" w:bidi="ar-SA"/>
        </w:rPr>
        <w:t>项目编号：xx</w:t>
      </w:r>
    </w:p>
    <w:tbl>
      <w:tblPr>
        <w:tblStyle w:val="25"/>
        <w:tblW w:w="9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3111"/>
        <w:gridCol w:w="4164"/>
        <w:gridCol w:w="1562"/>
      </w:tblGrid>
      <w:tr w14:paraId="652E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923" w:type="dxa"/>
            <w:vAlign w:val="center"/>
          </w:tcPr>
          <w:p w14:paraId="2E9503F6">
            <w:pPr>
              <w:jc w:val="center"/>
              <w:rPr>
                <w:b/>
                <w:sz w:val="24"/>
              </w:rPr>
            </w:pPr>
            <w:r>
              <w:rPr>
                <w:rFonts w:hint="eastAsia"/>
                <w:b/>
                <w:sz w:val="24"/>
              </w:rPr>
              <w:t>序号</w:t>
            </w:r>
          </w:p>
        </w:tc>
        <w:tc>
          <w:tcPr>
            <w:tcW w:w="3111" w:type="dxa"/>
            <w:vAlign w:val="center"/>
          </w:tcPr>
          <w:p w14:paraId="7935349A">
            <w:pPr>
              <w:jc w:val="center"/>
              <w:rPr>
                <w:b/>
                <w:sz w:val="24"/>
              </w:rPr>
            </w:pPr>
            <w:r>
              <w:rPr>
                <w:rFonts w:hint="eastAsia"/>
                <w:b/>
                <w:sz w:val="24"/>
              </w:rPr>
              <w:t>内容</w:t>
            </w:r>
          </w:p>
        </w:tc>
        <w:tc>
          <w:tcPr>
            <w:tcW w:w="4164" w:type="dxa"/>
            <w:vAlign w:val="center"/>
          </w:tcPr>
          <w:p w14:paraId="5EE13DC4">
            <w:pPr>
              <w:jc w:val="center"/>
              <w:rPr>
                <w:b/>
                <w:sz w:val="24"/>
              </w:rPr>
            </w:pPr>
            <w:r>
              <w:rPr>
                <w:rFonts w:hint="eastAsia"/>
                <w:b/>
                <w:sz w:val="24"/>
              </w:rPr>
              <w:t>投标报价及承诺</w:t>
            </w:r>
          </w:p>
        </w:tc>
        <w:tc>
          <w:tcPr>
            <w:tcW w:w="1562" w:type="dxa"/>
            <w:vAlign w:val="center"/>
          </w:tcPr>
          <w:p w14:paraId="4F93C0E9">
            <w:pPr>
              <w:jc w:val="center"/>
              <w:rPr>
                <w:b/>
                <w:sz w:val="24"/>
              </w:rPr>
            </w:pPr>
            <w:r>
              <w:rPr>
                <w:rFonts w:hint="eastAsia"/>
                <w:b/>
                <w:sz w:val="24"/>
              </w:rPr>
              <w:t>备注</w:t>
            </w:r>
          </w:p>
        </w:tc>
      </w:tr>
      <w:tr w14:paraId="39BD8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923" w:type="dxa"/>
            <w:vMerge w:val="restart"/>
            <w:vAlign w:val="center"/>
          </w:tcPr>
          <w:p w14:paraId="24FE7B07">
            <w:pPr>
              <w:jc w:val="center"/>
              <w:rPr>
                <w:rFonts w:ascii="宋体" w:hAnsi="宋体"/>
                <w:sz w:val="24"/>
              </w:rPr>
            </w:pPr>
            <w:r>
              <w:rPr>
                <w:rFonts w:hint="eastAsia" w:ascii="宋体" w:hAnsi="宋体"/>
                <w:sz w:val="24"/>
              </w:rPr>
              <w:t>1</w:t>
            </w:r>
          </w:p>
        </w:tc>
        <w:tc>
          <w:tcPr>
            <w:tcW w:w="3111" w:type="dxa"/>
            <w:vMerge w:val="restart"/>
            <w:vAlign w:val="center"/>
          </w:tcPr>
          <w:p w14:paraId="38B2EF8D">
            <w:pPr>
              <w:jc w:val="center"/>
              <w:rPr>
                <w:rFonts w:hint="eastAsia" w:ascii="宋体" w:hAnsi="宋体" w:eastAsia="宋体"/>
                <w:color w:val="auto"/>
                <w:kern w:val="0"/>
                <w:sz w:val="24"/>
                <w:lang w:eastAsia="zh-CN"/>
              </w:rPr>
            </w:pPr>
            <w:r>
              <w:rPr>
                <w:rFonts w:hint="eastAsia" w:ascii="宋体" w:hAnsi="宋体"/>
                <w:color w:val="auto"/>
                <w:kern w:val="0"/>
                <w:sz w:val="24"/>
              </w:rPr>
              <w:t>投标总报价（元）</w:t>
            </w:r>
          </w:p>
        </w:tc>
        <w:tc>
          <w:tcPr>
            <w:tcW w:w="4164" w:type="dxa"/>
            <w:vAlign w:val="center"/>
          </w:tcPr>
          <w:p w14:paraId="1B1788F7">
            <w:pPr>
              <w:rPr>
                <w:rFonts w:ascii="宋体" w:hAnsi="宋体"/>
                <w:color w:val="auto"/>
                <w:sz w:val="24"/>
              </w:rPr>
            </w:pPr>
            <w:r>
              <w:rPr>
                <w:rFonts w:hint="eastAsia" w:ascii="宋体" w:hAnsi="宋体"/>
                <w:color w:val="auto"/>
                <w:sz w:val="24"/>
              </w:rPr>
              <w:t>大写：</w:t>
            </w:r>
          </w:p>
        </w:tc>
        <w:tc>
          <w:tcPr>
            <w:tcW w:w="1562" w:type="dxa"/>
            <w:vMerge w:val="restart"/>
            <w:vAlign w:val="center"/>
          </w:tcPr>
          <w:p w14:paraId="01F3A436">
            <w:pPr>
              <w:jc w:val="center"/>
              <w:rPr>
                <w:rFonts w:ascii="宋体" w:hAnsi="宋体"/>
                <w:b/>
                <w:sz w:val="24"/>
              </w:rPr>
            </w:pPr>
          </w:p>
        </w:tc>
      </w:tr>
      <w:tr w14:paraId="40A21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923" w:type="dxa"/>
            <w:vMerge w:val="continue"/>
            <w:vAlign w:val="center"/>
          </w:tcPr>
          <w:p w14:paraId="5B36E5A3">
            <w:pPr>
              <w:jc w:val="center"/>
            </w:pPr>
          </w:p>
        </w:tc>
        <w:tc>
          <w:tcPr>
            <w:tcW w:w="3111" w:type="dxa"/>
            <w:vMerge w:val="continue"/>
            <w:vAlign w:val="center"/>
          </w:tcPr>
          <w:p w14:paraId="58FFD4DB">
            <w:pPr>
              <w:jc w:val="center"/>
            </w:pPr>
          </w:p>
        </w:tc>
        <w:tc>
          <w:tcPr>
            <w:tcW w:w="4164" w:type="dxa"/>
            <w:vAlign w:val="center"/>
          </w:tcPr>
          <w:p w14:paraId="6B5A28F0">
            <w:pPr>
              <w:rPr>
                <w:rFonts w:ascii="宋体" w:hAnsi="宋体"/>
                <w:color w:val="auto"/>
                <w:sz w:val="24"/>
              </w:rPr>
            </w:pPr>
            <w:r>
              <w:rPr>
                <w:rFonts w:hint="eastAsia" w:ascii="宋体" w:hAnsi="宋体"/>
                <w:color w:val="auto"/>
                <w:sz w:val="24"/>
              </w:rPr>
              <w:t>小写：</w:t>
            </w:r>
          </w:p>
        </w:tc>
        <w:tc>
          <w:tcPr>
            <w:tcW w:w="1562" w:type="dxa"/>
            <w:vMerge w:val="continue"/>
            <w:vAlign w:val="center"/>
          </w:tcPr>
          <w:p w14:paraId="080DE34E">
            <w:pPr>
              <w:jc w:val="center"/>
              <w:rPr>
                <w:rFonts w:ascii="宋体" w:hAnsi="宋体"/>
                <w:color w:val="auto"/>
                <w:sz w:val="24"/>
              </w:rPr>
            </w:pPr>
          </w:p>
        </w:tc>
      </w:tr>
      <w:tr w14:paraId="3DF19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23" w:type="dxa"/>
            <w:vAlign w:val="center"/>
          </w:tcPr>
          <w:p w14:paraId="6CA8BEE5">
            <w:pPr>
              <w:jc w:val="center"/>
              <w:rPr>
                <w:rFonts w:ascii="宋体" w:hAnsi="宋体"/>
                <w:sz w:val="24"/>
              </w:rPr>
            </w:pPr>
            <w:r>
              <w:rPr>
                <w:rFonts w:hint="eastAsia" w:ascii="宋体" w:hAnsi="宋体"/>
                <w:sz w:val="24"/>
              </w:rPr>
              <w:t>2</w:t>
            </w:r>
          </w:p>
        </w:tc>
        <w:tc>
          <w:tcPr>
            <w:tcW w:w="3111" w:type="dxa"/>
            <w:vAlign w:val="center"/>
          </w:tcPr>
          <w:p w14:paraId="2CB0A9F3">
            <w:pPr>
              <w:jc w:val="center"/>
              <w:rPr>
                <w:rFonts w:hint="eastAsia" w:ascii="宋体" w:hAnsi="宋体"/>
                <w:kern w:val="0"/>
                <w:sz w:val="24"/>
                <w:lang w:val="en-US" w:eastAsia="zh-CN"/>
              </w:rPr>
            </w:pPr>
            <w:r>
              <w:rPr>
                <w:rFonts w:hint="eastAsia" w:ascii="宋体" w:hAnsi="宋体"/>
                <w:kern w:val="0"/>
                <w:sz w:val="24"/>
                <w:lang w:val="en-US" w:eastAsia="zh-CN"/>
              </w:rPr>
              <w:t>合同履行期限</w:t>
            </w:r>
          </w:p>
          <w:p w14:paraId="6994740E">
            <w:pPr>
              <w:jc w:val="center"/>
              <w:rPr>
                <w:rFonts w:ascii="宋体" w:hAnsi="宋体"/>
                <w:sz w:val="24"/>
              </w:rPr>
            </w:pPr>
            <w:r>
              <w:rPr>
                <w:rFonts w:hint="eastAsia" w:ascii="宋体" w:hAnsi="宋体"/>
                <w:kern w:val="0"/>
                <w:sz w:val="24"/>
                <w:lang w:val="en-US" w:eastAsia="zh-CN"/>
              </w:rPr>
              <w:t>（交货期）</w:t>
            </w:r>
          </w:p>
        </w:tc>
        <w:tc>
          <w:tcPr>
            <w:tcW w:w="4164" w:type="dxa"/>
            <w:vAlign w:val="center"/>
          </w:tcPr>
          <w:p w14:paraId="76E77E4B">
            <w:pPr>
              <w:rPr>
                <w:rFonts w:ascii="宋体" w:hAnsi="宋体"/>
                <w:sz w:val="24"/>
              </w:rPr>
            </w:pPr>
          </w:p>
        </w:tc>
        <w:tc>
          <w:tcPr>
            <w:tcW w:w="1562" w:type="dxa"/>
            <w:vAlign w:val="center"/>
          </w:tcPr>
          <w:p w14:paraId="08CC3D0C">
            <w:pPr>
              <w:jc w:val="center"/>
              <w:rPr>
                <w:rFonts w:ascii="宋体" w:hAnsi="宋体"/>
                <w:b/>
                <w:sz w:val="24"/>
              </w:rPr>
            </w:pPr>
          </w:p>
        </w:tc>
      </w:tr>
      <w:tr w14:paraId="20E2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23" w:type="dxa"/>
            <w:vAlign w:val="center"/>
          </w:tcPr>
          <w:p w14:paraId="747EC6CE">
            <w:pPr>
              <w:jc w:val="center"/>
              <w:rPr>
                <w:rFonts w:ascii="宋体" w:hAnsi="宋体"/>
                <w:sz w:val="24"/>
              </w:rPr>
            </w:pPr>
            <w:r>
              <w:rPr>
                <w:rFonts w:hint="eastAsia" w:ascii="宋体" w:hAnsi="宋体"/>
                <w:sz w:val="24"/>
              </w:rPr>
              <w:t>3</w:t>
            </w:r>
          </w:p>
        </w:tc>
        <w:tc>
          <w:tcPr>
            <w:tcW w:w="3111" w:type="dxa"/>
            <w:vAlign w:val="center"/>
          </w:tcPr>
          <w:p w14:paraId="5346FC8C">
            <w:pPr>
              <w:jc w:val="center"/>
              <w:rPr>
                <w:rFonts w:ascii="宋体" w:hAnsi="宋体"/>
                <w:sz w:val="24"/>
              </w:rPr>
            </w:pPr>
            <w:r>
              <w:rPr>
                <w:rFonts w:hint="eastAsia" w:ascii="宋体" w:hAnsi="宋体"/>
                <w:sz w:val="24"/>
                <w:lang w:val="en-US" w:eastAsia="zh-CN"/>
              </w:rPr>
              <w:t>质保期</w:t>
            </w:r>
          </w:p>
        </w:tc>
        <w:tc>
          <w:tcPr>
            <w:tcW w:w="4164" w:type="dxa"/>
            <w:vAlign w:val="center"/>
          </w:tcPr>
          <w:p w14:paraId="2CF746D3">
            <w:pPr>
              <w:rPr>
                <w:rFonts w:ascii="宋体" w:hAnsi="宋体"/>
                <w:sz w:val="24"/>
              </w:rPr>
            </w:pPr>
          </w:p>
        </w:tc>
        <w:tc>
          <w:tcPr>
            <w:tcW w:w="1562" w:type="dxa"/>
            <w:vAlign w:val="center"/>
          </w:tcPr>
          <w:p w14:paraId="07405423">
            <w:pPr>
              <w:jc w:val="center"/>
              <w:rPr>
                <w:rFonts w:ascii="宋体" w:hAnsi="宋体"/>
                <w:b/>
                <w:sz w:val="24"/>
              </w:rPr>
            </w:pPr>
          </w:p>
        </w:tc>
      </w:tr>
      <w:tr w14:paraId="62AF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23" w:type="dxa"/>
            <w:vAlign w:val="center"/>
          </w:tcPr>
          <w:p w14:paraId="1842A9B1">
            <w:pPr>
              <w:jc w:val="center"/>
              <w:rPr>
                <w:rFonts w:ascii="宋体" w:hAnsi="宋体"/>
                <w:sz w:val="24"/>
              </w:rPr>
            </w:pPr>
            <w:r>
              <w:rPr>
                <w:rFonts w:hint="eastAsia" w:ascii="宋体" w:hAnsi="宋体"/>
                <w:sz w:val="24"/>
              </w:rPr>
              <w:t>4</w:t>
            </w:r>
          </w:p>
        </w:tc>
        <w:tc>
          <w:tcPr>
            <w:tcW w:w="3111" w:type="dxa"/>
            <w:vAlign w:val="center"/>
          </w:tcPr>
          <w:p w14:paraId="2774FC76">
            <w:pPr>
              <w:jc w:val="center"/>
              <w:rPr>
                <w:rFonts w:ascii="宋体" w:hAnsi="宋体"/>
                <w:sz w:val="24"/>
              </w:rPr>
            </w:pPr>
            <w:r>
              <w:rPr>
                <w:rFonts w:hint="eastAsia" w:ascii="宋体" w:hAnsi="宋体"/>
                <w:sz w:val="24"/>
              </w:rPr>
              <w:t>质量</w:t>
            </w:r>
            <w:r>
              <w:rPr>
                <w:rFonts w:hint="eastAsia" w:ascii="宋体" w:hAnsi="宋体"/>
                <w:sz w:val="24"/>
                <w:lang w:val="en-US" w:eastAsia="zh-CN"/>
              </w:rPr>
              <w:t>承诺</w:t>
            </w:r>
          </w:p>
        </w:tc>
        <w:tc>
          <w:tcPr>
            <w:tcW w:w="4164" w:type="dxa"/>
            <w:vAlign w:val="center"/>
          </w:tcPr>
          <w:p w14:paraId="277349B8">
            <w:pPr>
              <w:rPr>
                <w:rFonts w:ascii="宋体" w:hAnsi="宋体"/>
                <w:sz w:val="24"/>
              </w:rPr>
            </w:pPr>
          </w:p>
        </w:tc>
        <w:tc>
          <w:tcPr>
            <w:tcW w:w="1562" w:type="dxa"/>
            <w:vAlign w:val="center"/>
          </w:tcPr>
          <w:p w14:paraId="48DA8775">
            <w:pPr>
              <w:jc w:val="center"/>
              <w:rPr>
                <w:rFonts w:ascii="宋体" w:hAnsi="宋体"/>
                <w:sz w:val="24"/>
              </w:rPr>
            </w:pPr>
          </w:p>
        </w:tc>
      </w:tr>
      <w:tr w14:paraId="4DF97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23" w:type="dxa"/>
            <w:vAlign w:val="center"/>
          </w:tcPr>
          <w:p w14:paraId="0EFE99EE">
            <w:pPr>
              <w:jc w:val="center"/>
              <w:rPr>
                <w:rFonts w:hint="eastAsia" w:ascii="宋体" w:hAnsi="宋体" w:eastAsia="宋体"/>
                <w:sz w:val="24"/>
                <w:lang w:val="en-US" w:eastAsia="zh-CN"/>
              </w:rPr>
            </w:pPr>
            <w:r>
              <w:rPr>
                <w:rFonts w:hint="eastAsia" w:ascii="宋体" w:hAnsi="宋体"/>
                <w:sz w:val="24"/>
                <w:lang w:val="en-US" w:eastAsia="zh-CN"/>
              </w:rPr>
              <w:t>5</w:t>
            </w:r>
          </w:p>
        </w:tc>
        <w:tc>
          <w:tcPr>
            <w:tcW w:w="3111" w:type="dxa"/>
            <w:vAlign w:val="center"/>
          </w:tcPr>
          <w:p w14:paraId="5EE67F0C">
            <w:pPr>
              <w:jc w:val="center"/>
              <w:rPr>
                <w:rFonts w:hint="eastAsia" w:ascii="宋体" w:hAnsi="宋体"/>
                <w:sz w:val="24"/>
              </w:rPr>
            </w:pPr>
            <w:r>
              <w:rPr>
                <w:rFonts w:hint="eastAsia" w:ascii="宋体" w:hAnsi="宋体"/>
                <w:sz w:val="24"/>
                <w:lang w:eastAsia="zh-CN"/>
              </w:rPr>
              <w:t>履约地点</w:t>
            </w:r>
          </w:p>
        </w:tc>
        <w:tc>
          <w:tcPr>
            <w:tcW w:w="4164" w:type="dxa"/>
            <w:vAlign w:val="center"/>
          </w:tcPr>
          <w:p w14:paraId="20E3EC74">
            <w:pPr>
              <w:rPr>
                <w:rFonts w:ascii="宋体" w:hAnsi="宋体"/>
                <w:sz w:val="24"/>
              </w:rPr>
            </w:pPr>
          </w:p>
        </w:tc>
        <w:tc>
          <w:tcPr>
            <w:tcW w:w="1562" w:type="dxa"/>
            <w:vAlign w:val="center"/>
          </w:tcPr>
          <w:p w14:paraId="68E22754">
            <w:pPr>
              <w:jc w:val="center"/>
              <w:rPr>
                <w:rFonts w:ascii="宋体" w:hAnsi="宋体"/>
                <w:sz w:val="24"/>
              </w:rPr>
            </w:pPr>
          </w:p>
        </w:tc>
      </w:tr>
      <w:tr w14:paraId="116B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23" w:type="dxa"/>
            <w:vAlign w:val="center"/>
          </w:tcPr>
          <w:p w14:paraId="02E38D64">
            <w:pPr>
              <w:jc w:val="center"/>
              <w:rPr>
                <w:rFonts w:hint="eastAsia" w:ascii="宋体" w:hAnsi="宋体" w:eastAsia="宋体"/>
                <w:sz w:val="24"/>
                <w:lang w:val="en-US" w:eastAsia="zh-CN"/>
              </w:rPr>
            </w:pPr>
            <w:r>
              <w:rPr>
                <w:rFonts w:hint="eastAsia" w:ascii="宋体" w:hAnsi="宋体"/>
                <w:sz w:val="24"/>
                <w:lang w:val="en-US" w:eastAsia="zh-CN"/>
              </w:rPr>
              <w:t>6</w:t>
            </w:r>
          </w:p>
        </w:tc>
        <w:tc>
          <w:tcPr>
            <w:tcW w:w="3111" w:type="dxa"/>
            <w:vAlign w:val="center"/>
          </w:tcPr>
          <w:p w14:paraId="1FEC127B">
            <w:pPr>
              <w:jc w:val="center"/>
              <w:rPr>
                <w:rFonts w:ascii="宋体" w:hAnsi="宋体"/>
                <w:sz w:val="24"/>
              </w:rPr>
            </w:pPr>
            <w:r>
              <w:rPr>
                <w:rFonts w:hint="eastAsia" w:ascii="宋体" w:hAnsi="宋体"/>
                <w:sz w:val="24"/>
                <w:lang w:val="en-US" w:eastAsia="zh-CN"/>
              </w:rPr>
              <w:t>项目联系人及电话</w:t>
            </w:r>
          </w:p>
        </w:tc>
        <w:tc>
          <w:tcPr>
            <w:tcW w:w="4164" w:type="dxa"/>
            <w:vAlign w:val="center"/>
          </w:tcPr>
          <w:p w14:paraId="20B808A9">
            <w:pPr>
              <w:rPr>
                <w:rFonts w:ascii="宋体" w:hAnsi="宋体"/>
                <w:sz w:val="24"/>
              </w:rPr>
            </w:pPr>
          </w:p>
        </w:tc>
        <w:tc>
          <w:tcPr>
            <w:tcW w:w="1562" w:type="dxa"/>
            <w:vAlign w:val="center"/>
          </w:tcPr>
          <w:p w14:paraId="1E382E13">
            <w:pPr>
              <w:jc w:val="center"/>
              <w:rPr>
                <w:rFonts w:ascii="宋体" w:hAnsi="宋体"/>
                <w:sz w:val="24"/>
              </w:rPr>
            </w:pPr>
          </w:p>
        </w:tc>
      </w:tr>
    </w:tbl>
    <w:p w14:paraId="17DAD0EB">
      <w:pPr>
        <w:pStyle w:val="14"/>
        <w:rPr>
          <w:b/>
        </w:rPr>
      </w:pPr>
    </w:p>
    <w:p w14:paraId="7A9745B5">
      <w:pPr>
        <w:pStyle w:val="14"/>
        <w:rPr>
          <w:b/>
          <w:bCs w:val="0"/>
        </w:rPr>
      </w:pPr>
      <w:r>
        <w:rPr>
          <w:rFonts w:hint="eastAsia"/>
          <w:b/>
          <w:bCs w:val="0"/>
          <w:sz w:val="24"/>
          <w:szCs w:val="24"/>
          <w:lang w:eastAsia="zh-CN"/>
        </w:rPr>
        <w:t>注：表中“投标总报价</w:t>
      </w:r>
      <w:r>
        <w:rPr>
          <w:rFonts w:hint="eastAsia"/>
          <w:b/>
          <w:bCs w:val="0"/>
          <w:sz w:val="24"/>
          <w:szCs w:val="24"/>
        </w:rPr>
        <w:t>”应与“开标一览表</w:t>
      </w:r>
      <w:bookmarkStart w:id="156" w:name="hmcheck_13c42e0aede5415f8a004afe1373c79f"/>
      <w:r>
        <w:rPr>
          <w:rFonts w:hint="eastAsia"/>
          <w:b/>
          <w:bCs w:val="0"/>
          <w:sz w:val="24"/>
          <w:szCs w:val="24"/>
          <w:shd w:val="clear" w:fill="FFFFFF"/>
        </w:rPr>
        <w:t>”、“</w:t>
      </w:r>
      <w:bookmarkEnd w:id="156"/>
      <w:r>
        <w:rPr>
          <w:rFonts w:hint="eastAsia"/>
          <w:b/>
          <w:bCs w:val="0"/>
          <w:sz w:val="24"/>
          <w:szCs w:val="24"/>
        </w:rPr>
        <w:t>投标函”中的</w:t>
      </w:r>
      <w:r>
        <w:rPr>
          <w:rFonts w:hint="eastAsia"/>
          <w:b/>
          <w:bCs w:val="0"/>
          <w:sz w:val="24"/>
          <w:szCs w:val="24"/>
          <w:lang w:eastAsia="zh-CN"/>
        </w:rPr>
        <w:t>投标总报价</w:t>
      </w:r>
      <w:r>
        <w:rPr>
          <w:rFonts w:hint="eastAsia"/>
          <w:b/>
          <w:bCs w:val="0"/>
          <w:sz w:val="24"/>
          <w:szCs w:val="24"/>
        </w:rPr>
        <w:t>一致。</w:t>
      </w:r>
    </w:p>
    <w:p w14:paraId="0DB5D1A5">
      <w:pPr>
        <w:pStyle w:val="14"/>
        <w:spacing w:line="480" w:lineRule="exact"/>
        <w:rPr>
          <w:sz w:val="24"/>
          <w:szCs w:val="24"/>
        </w:rPr>
      </w:pPr>
    </w:p>
    <w:p w14:paraId="219891FB">
      <w:pPr>
        <w:spacing w:line="480" w:lineRule="auto"/>
        <w:ind w:right="1120"/>
        <w:rPr>
          <w:rFonts w:hint="eastAsia" w:ascii="宋体" w:hAnsi="宋体"/>
          <w:sz w:val="24"/>
        </w:rPr>
      </w:pPr>
    </w:p>
    <w:p w14:paraId="68E6A102">
      <w:pPr>
        <w:spacing w:line="480" w:lineRule="auto"/>
        <w:ind w:right="1120" w:firstLine="360" w:firstLineChars="150"/>
        <w:rPr>
          <w:rFonts w:hint="eastAsia" w:ascii="宋体" w:hAnsi="宋体"/>
          <w:sz w:val="24"/>
        </w:rPr>
      </w:pPr>
      <w:r>
        <w:rPr>
          <w:rFonts w:hint="eastAsia" w:ascii="宋体" w:hAnsi="宋体"/>
          <w:sz w:val="24"/>
        </w:rPr>
        <w:t>投标单位：</w:t>
      </w:r>
      <w:r>
        <w:rPr>
          <w:rFonts w:hint="eastAsia" w:ascii="宋体" w:hAnsi="宋体"/>
          <w:sz w:val="24"/>
          <w:u w:val="single"/>
          <w:lang w:val="en-US" w:eastAsia="zh-CN"/>
        </w:rPr>
        <w:t xml:space="preserve">                     </w:t>
      </w:r>
      <w:r>
        <w:rPr>
          <w:rFonts w:hint="eastAsia" w:ascii="宋体" w:hAnsi="宋体"/>
          <w:sz w:val="24"/>
        </w:rPr>
        <w:t>（电子签章）</w:t>
      </w:r>
    </w:p>
    <w:p w14:paraId="51789DC2">
      <w:pPr>
        <w:spacing w:line="480" w:lineRule="auto"/>
        <w:ind w:right="1120" w:firstLine="360" w:firstLineChars="150"/>
        <w:rPr>
          <w:rFonts w:ascii="宋体" w:hAnsi="宋体"/>
          <w:sz w:val="24"/>
        </w:rPr>
      </w:pPr>
      <w:r>
        <w:rPr>
          <w:rFonts w:hint="eastAsia" w:ascii="宋体" w:hAnsi="宋体"/>
          <w:sz w:val="24"/>
        </w:rPr>
        <w:t>法定代表人或其</w:t>
      </w:r>
      <w:r>
        <w:rPr>
          <w:rFonts w:hint="eastAsia" w:ascii="宋体" w:hAnsi="宋体"/>
          <w:sz w:val="24"/>
          <w:lang w:eastAsia="zh-CN"/>
        </w:rPr>
        <w:t>委托代理人</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（电子签章）</w:t>
      </w:r>
    </w:p>
    <w:p w14:paraId="26BC0962">
      <w:pPr>
        <w:spacing w:line="480" w:lineRule="auto"/>
        <w:ind w:right="1120" w:firstLine="360" w:firstLineChars="150"/>
        <w:rPr>
          <w:rFonts w:hint="eastAsia" w:ascii="宋体" w:hAnsi="宋体"/>
          <w:b/>
          <w:sz w:val="24"/>
        </w:rPr>
      </w:pPr>
      <w:r>
        <w:rPr>
          <w:rFonts w:hint="eastAsia" w:ascii="宋体" w:hAnsi="宋体"/>
          <w:sz w:val="24"/>
        </w:rPr>
        <w:t>日期：</w:t>
      </w:r>
      <w:r>
        <w:rPr>
          <w:rFonts w:hint="eastAsia" w:ascii="宋体" w:hAnsi="宋体"/>
          <w:sz w:val="24"/>
          <w:u w:val="single"/>
          <w:lang w:val="en-US" w:eastAsia="zh-CN"/>
        </w:rPr>
        <w:t xml:space="preserve">        </w:t>
      </w:r>
      <w:r>
        <w:rPr>
          <w:rFonts w:hint="eastAsia" w:ascii="宋体" w:hAnsi="宋体"/>
          <w:sz w:val="24"/>
          <w:lang w:val="en-US" w:eastAsia="zh-CN"/>
        </w:rPr>
        <w:t>年</w:t>
      </w:r>
      <w:r>
        <w:rPr>
          <w:rFonts w:hint="eastAsia" w:ascii="宋体" w:hAnsi="宋体"/>
          <w:sz w:val="24"/>
          <w:u w:val="single"/>
          <w:lang w:val="en-US" w:eastAsia="zh-CN"/>
        </w:rPr>
        <w:t xml:space="preserve">     </w:t>
      </w:r>
      <w:r>
        <w:rPr>
          <w:rFonts w:hint="eastAsia" w:ascii="宋体" w:hAnsi="宋体"/>
          <w:sz w:val="24"/>
          <w:lang w:val="en-US" w:eastAsia="zh-CN"/>
        </w:rPr>
        <w:t>月</w:t>
      </w:r>
      <w:r>
        <w:rPr>
          <w:rFonts w:hint="eastAsia" w:ascii="宋体" w:hAnsi="宋体"/>
          <w:sz w:val="24"/>
          <w:u w:val="single"/>
          <w:lang w:val="en-US" w:eastAsia="zh-CN"/>
        </w:rPr>
        <w:t xml:space="preserve">     </w:t>
      </w:r>
      <w:r>
        <w:rPr>
          <w:rFonts w:hint="eastAsia" w:ascii="宋体" w:hAnsi="宋体"/>
          <w:sz w:val="24"/>
          <w:lang w:val="en-US" w:eastAsia="zh-CN"/>
        </w:rPr>
        <w:t>日</w:t>
      </w:r>
    </w:p>
    <w:p w14:paraId="2B76F25E">
      <w:pPr>
        <w:spacing w:line="520" w:lineRule="exact"/>
        <w:rPr>
          <w:rFonts w:ascii="宋体" w:hAnsi="宋体"/>
          <w:b/>
          <w:sz w:val="24"/>
        </w:rPr>
      </w:pPr>
      <w:r>
        <w:rPr>
          <w:rFonts w:hint="eastAsia" w:ascii="宋体" w:hAnsi="宋体"/>
          <w:b/>
          <w:sz w:val="24"/>
        </w:rPr>
        <w:t>格式2：</w:t>
      </w:r>
    </w:p>
    <w:p w14:paraId="5604EAB9">
      <w:pPr>
        <w:spacing w:line="520" w:lineRule="exact"/>
        <w:jc w:val="center"/>
        <w:outlineLvl w:val="0"/>
        <w:rPr>
          <w:rFonts w:ascii="黑体" w:hAnsi="黑体" w:eastAsia="黑体"/>
          <w:b/>
          <w:sz w:val="44"/>
          <w:szCs w:val="44"/>
        </w:rPr>
      </w:pPr>
      <w:r>
        <w:rPr>
          <w:rFonts w:hint="eastAsia" w:ascii="黑体" w:hAnsi="黑体" w:eastAsia="黑体" w:cs="Times New Roman"/>
          <w:b/>
          <w:kern w:val="2"/>
          <w:sz w:val="44"/>
          <w:szCs w:val="44"/>
          <w:lang w:val="en-US" w:eastAsia="zh-CN" w:bidi="ar-SA"/>
        </w:rPr>
        <w:t>投 标 函</w:t>
      </w:r>
    </w:p>
    <w:p w14:paraId="14D6131F">
      <w:pPr>
        <w:spacing w:line="360" w:lineRule="auto"/>
        <w:rPr>
          <w:rFonts w:ascii="宋体" w:hAnsi="宋体" w:cs="宋体"/>
          <w:sz w:val="24"/>
        </w:rPr>
      </w:pPr>
    </w:p>
    <w:p w14:paraId="180E3521">
      <w:pPr>
        <w:spacing w:line="360" w:lineRule="auto"/>
        <w:rPr>
          <w:rFonts w:hint="eastAsia" w:ascii="宋体" w:hAnsi="宋体" w:cs="宋体"/>
          <w:sz w:val="24"/>
        </w:rPr>
      </w:pPr>
      <w:r>
        <w:rPr>
          <w:rFonts w:hint="eastAsia" w:ascii="宋体" w:hAnsi="宋体" w:cs="宋体"/>
          <w:b/>
          <w:bCs/>
          <w:sz w:val="24"/>
        </w:rPr>
        <w:t>致：</w:t>
      </w:r>
      <w:r>
        <w:rPr>
          <w:rFonts w:hint="eastAsia" w:ascii="宋体" w:hAnsi="宋体" w:cs="宋体"/>
          <w:b/>
          <w:bCs/>
          <w:sz w:val="24"/>
          <w:u w:val="single"/>
          <w:lang w:val="en-US" w:eastAsia="zh-CN"/>
        </w:rPr>
        <w:t xml:space="preserve"> XX </w:t>
      </w:r>
      <w:r>
        <w:rPr>
          <w:rFonts w:hint="eastAsia" w:ascii="宋体" w:hAnsi="宋体" w:cs="宋体"/>
          <w:b/>
          <w:bCs/>
          <w:sz w:val="24"/>
        </w:rPr>
        <w:t>（采购人名称）：</w:t>
      </w:r>
    </w:p>
    <w:p w14:paraId="13557AD1">
      <w:pPr>
        <w:pStyle w:val="5"/>
        <w:numPr>
          <w:ilvl w:val="3"/>
          <w:numId w:val="0"/>
        </w:numPr>
        <w:tabs>
          <w:tab w:val="clear" w:pos="2515"/>
        </w:tabs>
        <w:ind w:firstLine="480" w:firstLineChars="200"/>
        <w:rPr>
          <w:rFonts w:hint="eastAsia" w:ascii="宋体" w:hAnsi="宋体" w:cs="宋体"/>
          <w:sz w:val="24"/>
        </w:rPr>
      </w:pPr>
      <w:r>
        <w:rPr>
          <w:rFonts w:hint="eastAsia" w:ascii="宋体" w:hAnsi="宋体" w:eastAsia="宋体" w:cs="宋体"/>
          <w:kern w:val="2"/>
          <w:sz w:val="24"/>
          <w:szCs w:val="24"/>
          <w:lang w:val="en-US" w:eastAsia="zh-CN" w:bidi="ar-SA"/>
        </w:rPr>
        <w:t>我方已仔细研究了项目编号：xx的 XX 招标文件的全部内容，正式授权下述签字人    （姓名和职务）    全权代表投标人  （供应商名称）  参加投标，并提交电子投标文件一份。</w:t>
      </w:r>
    </w:p>
    <w:p w14:paraId="29A1780E">
      <w:pPr>
        <w:spacing w:line="360" w:lineRule="auto"/>
        <w:ind w:firstLine="480" w:firstLineChars="200"/>
        <w:rPr>
          <w:rFonts w:hint="eastAsia" w:ascii="宋体" w:hAnsi="宋体" w:cs="宋体"/>
          <w:sz w:val="24"/>
        </w:rPr>
      </w:pPr>
      <w:r>
        <w:rPr>
          <w:rFonts w:hint="eastAsia" w:ascii="宋体" w:hAnsi="宋体" w:cs="宋体"/>
          <w:sz w:val="24"/>
        </w:rPr>
        <w:t>据此函，签字人兹宣布同意如下：</w:t>
      </w:r>
    </w:p>
    <w:p w14:paraId="5B2A23F7">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按招标文件招标项目要求</w:t>
      </w:r>
      <w:r>
        <w:rPr>
          <w:rFonts w:hint="eastAsia" w:ascii="宋体" w:hAnsi="宋体" w:cs="宋体"/>
          <w:sz w:val="24"/>
          <w:lang w:eastAsia="zh-CN"/>
        </w:rPr>
        <w:t>，</w:t>
      </w:r>
      <w:r>
        <w:rPr>
          <w:rFonts w:hint="eastAsia" w:ascii="宋体" w:hAnsi="宋体" w:cs="宋体"/>
          <w:color w:val="auto"/>
          <w:sz w:val="24"/>
        </w:rPr>
        <w:t>投标</w:t>
      </w:r>
      <w:r>
        <w:rPr>
          <w:rFonts w:hint="eastAsia" w:ascii="宋体" w:hAnsi="宋体" w:cs="宋体"/>
          <w:b/>
          <w:bCs/>
          <w:color w:val="auto"/>
          <w:sz w:val="24"/>
        </w:rPr>
        <w:t>总价</w:t>
      </w:r>
      <w:r>
        <w:rPr>
          <w:rFonts w:hint="eastAsia" w:ascii="宋体" w:hAnsi="宋体" w:cs="宋体"/>
          <w:color w:val="auto"/>
          <w:sz w:val="24"/>
        </w:rPr>
        <w:t>（含税价）：大写</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 </w:t>
      </w:r>
      <w:bookmarkStart w:id="157" w:name="hmcheck_d38eedab78494f6db8cf77d3467e2d15"/>
      <w:r>
        <w:rPr>
          <w:rFonts w:hint="eastAsia" w:ascii="宋体" w:hAnsi="宋体" w:cs="宋体"/>
          <w:color w:val="auto"/>
          <w:sz w:val="24"/>
          <w:shd w:val="clear" w:fill="FFFFFF"/>
        </w:rPr>
        <w:t>(</w:t>
      </w:r>
      <w:bookmarkEnd w:id="157"/>
      <w:r>
        <w:rPr>
          <w:rFonts w:hint="eastAsia" w:ascii="宋体" w:hAnsi="宋体" w:cs="宋体"/>
          <w:color w:val="auto"/>
          <w:sz w:val="24"/>
        </w:rPr>
        <w:t>小写</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元)</w:t>
      </w:r>
      <w:r>
        <w:rPr>
          <w:rFonts w:hint="eastAsia" w:ascii="宋体" w:hAnsi="宋体" w:cs="宋体"/>
          <w:sz w:val="24"/>
        </w:rPr>
        <w:t>，在承诺的</w:t>
      </w:r>
      <w:r>
        <w:rPr>
          <w:rFonts w:hint="eastAsia" w:ascii="宋体" w:hAnsi="宋体" w:cs="宋体"/>
          <w:sz w:val="24"/>
          <w:lang w:eastAsia="zh-CN"/>
        </w:rPr>
        <w:t>服务</w:t>
      </w:r>
      <w:r>
        <w:rPr>
          <w:rFonts w:hint="eastAsia" w:ascii="宋体" w:hAnsi="宋体" w:cs="宋体"/>
          <w:sz w:val="24"/>
        </w:rPr>
        <w:t>期内</w:t>
      </w:r>
      <w:r>
        <w:rPr>
          <w:rFonts w:hint="eastAsia" w:ascii="宋体" w:hAnsi="宋体" w:cs="宋体"/>
          <w:sz w:val="24"/>
          <w:lang w:eastAsia="zh-CN"/>
        </w:rPr>
        <w:t>完成本项目包含的全部工作内容</w:t>
      </w:r>
      <w:r>
        <w:rPr>
          <w:rFonts w:hint="eastAsia" w:ascii="宋体" w:hAnsi="宋体" w:cs="宋体"/>
          <w:sz w:val="24"/>
        </w:rPr>
        <w:t>。</w:t>
      </w:r>
    </w:p>
    <w:p w14:paraId="3BECC8FA">
      <w:pPr>
        <w:spacing w:line="360" w:lineRule="auto"/>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w:t>
      </w:r>
      <w:r>
        <w:rPr>
          <w:rFonts w:hint="eastAsia" w:ascii="宋体" w:hAnsi="宋体" w:cs="宋体"/>
          <w:sz w:val="24"/>
        </w:rPr>
        <w:t>我方已详细审查全部招标文件，包括</w:t>
      </w:r>
      <w:r>
        <w:rPr>
          <w:rFonts w:hint="eastAsia" w:ascii="宋体" w:hAnsi="宋体" w:cs="宋体"/>
          <w:sz w:val="24"/>
          <w:u w:val="single"/>
          <w:lang w:val="en-US" w:eastAsia="zh-CN"/>
        </w:rPr>
        <w:t xml:space="preserve"> </w:t>
      </w:r>
      <w:r>
        <w:rPr>
          <w:rFonts w:hint="eastAsia" w:ascii="宋体" w:hAnsi="宋体" w:cs="宋体"/>
          <w:sz w:val="24"/>
          <w:u w:val="single"/>
        </w:rPr>
        <w:t>（澄清文件</w:t>
      </w:r>
      <w:bookmarkStart w:id="158" w:name="hmcheck_efa355e85d9e4f7e9e0c6b76abf9f819"/>
      <w:r>
        <w:rPr>
          <w:rFonts w:hint="eastAsia" w:ascii="宋体" w:hAnsi="宋体" w:cs="宋体"/>
          <w:sz w:val="24"/>
          <w:u w:val="single"/>
          <w:shd w:val="clear" w:fill="FFFFFF"/>
        </w:rPr>
        <w:t>）(</w:t>
      </w:r>
      <w:bookmarkEnd w:id="158"/>
      <w:r>
        <w:rPr>
          <w:rFonts w:hint="eastAsia" w:ascii="宋体" w:hAnsi="宋体" w:cs="宋体"/>
          <w:sz w:val="24"/>
          <w:u w:val="single"/>
        </w:rPr>
        <w:t>如果有的话，没有填无)</w:t>
      </w:r>
      <w:r>
        <w:rPr>
          <w:rFonts w:hint="eastAsia" w:ascii="宋体" w:hAnsi="宋体" w:cs="宋体"/>
          <w:sz w:val="24"/>
          <w:u w:val="single"/>
          <w:lang w:val="en-US" w:eastAsia="zh-CN"/>
        </w:rPr>
        <w:t xml:space="preserve"> </w:t>
      </w:r>
      <w:r>
        <w:rPr>
          <w:rFonts w:hint="eastAsia" w:ascii="宋体" w:hAnsi="宋体" w:cs="宋体"/>
          <w:sz w:val="24"/>
        </w:rPr>
        <w:t>。我方完全理解相关文件要求，并承担对这方面有不明及误解的后果，遵守国家有关</w:t>
      </w:r>
      <w:bookmarkStart w:id="159" w:name="hmcheck_2a113abace084f7494374a91af7d8c12"/>
      <w:r>
        <w:rPr>
          <w:rFonts w:hint="eastAsia" w:ascii="宋体" w:hAnsi="宋体" w:cs="宋体"/>
          <w:sz w:val="24"/>
          <w:lang w:eastAsia="zh-CN"/>
        </w:rPr>
        <w:t>法律法规</w:t>
      </w:r>
      <w:bookmarkEnd w:id="159"/>
      <w:r>
        <w:rPr>
          <w:rFonts w:hint="eastAsia" w:ascii="宋体" w:hAnsi="宋体" w:cs="宋体"/>
          <w:sz w:val="24"/>
        </w:rPr>
        <w:t>和规章。</w:t>
      </w:r>
    </w:p>
    <w:p w14:paraId="3DFE116A">
      <w:pPr>
        <w:spacing w:line="360" w:lineRule="auto"/>
        <w:ind w:firstLine="480" w:firstLineChars="200"/>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w:t>
      </w:r>
      <w:r>
        <w:rPr>
          <w:rFonts w:hint="eastAsia" w:ascii="宋体" w:hAnsi="宋体" w:cs="宋体"/>
          <w:sz w:val="24"/>
        </w:rPr>
        <w:t>在投标人须知规定的开标日期起遵循本投标文件，并在本投标有效期自开标日起</w:t>
      </w:r>
      <w:r>
        <w:rPr>
          <w:rFonts w:hint="eastAsia" w:ascii="宋体" w:hAnsi="宋体" w:cs="宋体"/>
          <w:sz w:val="24"/>
          <w:u w:val="single"/>
        </w:rPr>
        <w:t>90日历日</w:t>
      </w:r>
      <w:r>
        <w:rPr>
          <w:rFonts w:hint="eastAsia" w:ascii="宋体" w:hAnsi="宋体" w:cs="宋体"/>
          <w:sz w:val="24"/>
        </w:rPr>
        <w:t>满之前均具有约束力。</w:t>
      </w:r>
    </w:p>
    <w:p w14:paraId="6ADB3A16">
      <w:pPr>
        <w:spacing w:line="360" w:lineRule="auto"/>
        <w:ind w:firstLine="480" w:firstLineChars="200"/>
        <w:rPr>
          <w:rFonts w:hint="eastAsia" w:ascii="宋体" w:hAnsi="宋体" w:cs="宋体"/>
          <w:sz w:val="24"/>
        </w:rPr>
      </w:pPr>
      <w:r>
        <w:rPr>
          <w:rFonts w:hint="eastAsia" w:ascii="宋体" w:hAnsi="宋体" w:cs="宋体"/>
          <w:sz w:val="24"/>
        </w:rPr>
        <w:t>4</w:t>
      </w:r>
      <w:r>
        <w:rPr>
          <w:rFonts w:hint="eastAsia" w:ascii="宋体" w:hAnsi="宋体" w:cs="宋体"/>
          <w:sz w:val="24"/>
          <w:lang w:val="en-US" w:eastAsia="zh-CN"/>
        </w:rPr>
        <w:t>.</w:t>
      </w:r>
      <w:r>
        <w:rPr>
          <w:rFonts w:hint="eastAsia" w:ascii="宋体" w:hAnsi="宋体" w:cs="宋体"/>
          <w:sz w:val="24"/>
        </w:rPr>
        <w:t>同意应贵方要求提供与本投标有关的任何数据或资料，并保证数据和资料的完整性和真实性。</w:t>
      </w:r>
    </w:p>
    <w:p w14:paraId="05BF2BCB">
      <w:pPr>
        <w:spacing w:line="360" w:lineRule="auto"/>
        <w:ind w:firstLine="480" w:firstLineChars="200"/>
        <w:rPr>
          <w:rFonts w:hint="eastAsia" w:ascii="宋体" w:hAnsi="宋体" w:cs="宋体"/>
          <w:sz w:val="24"/>
        </w:rPr>
      </w:pPr>
      <w:r>
        <w:rPr>
          <w:rFonts w:hint="eastAsia" w:ascii="宋体" w:hAnsi="宋体" w:cs="宋体"/>
          <w:sz w:val="24"/>
        </w:rPr>
        <w:t>5</w:t>
      </w:r>
      <w:r>
        <w:rPr>
          <w:rFonts w:hint="eastAsia" w:ascii="宋体" w:hAnsi="宋体" w:cs="宋体"/>
          <w:sz w:val="24"/>
          <w:lang w:val="en-US" w:eastAsia="zh-CN"/>
        </w:rPr>
        <w:t>.</w:t>
      </w:r>
      <w:r>
        <w:rPr>
          <w:rFonts w:hint="eastAsia" w:ascii="宋体" w:hAnsi="宋体" w:cs="宋体"/>
          <w:sz w:val="24"/>
        </w:rPr>
        <w:t>我们郑重声明：我们符合政府采购法规定的参加采购活动应当具备的条件：具有健全的财务会计制度、依法缴纳税收和社会保障资金、参加本次采购活动之前的三年内在经营活动中无重大违法活动。</w:t>
      </w:r>
    </w:p>
    <w:p w14:paraId="2FB35393">
      <w:pPr>
        <w:spacing w:line="360" w:lineRule="auto"/>
        <w:ind w:firstLine="480" w:firstLineChars="200"/>
        <w:rPr>
          <w:rFonts w:hint="eastAsia" w:ascii="宋体" w:hAnsi="宋体" w:cs="宋体"/>
          <w:sz w:val="24"/>
        </w:rPr>
      </w:pPr>
      <w:r>
        <w:rPr>
          <w:rFonts w:hint="eastAsia" w:ascii="宋体" w:hAnsi="宋体" w:cs="宋体"/>
          <w:sz w:val="24"/>
        </w:rPr>
        <w:t>6</w:t>
      </w:r>
      <w:r>
        <w:rPr>
          <w:rFonts w:hint="eastAsia" w:ascii="宋体" w:hAnsi="宋体" w:cs="宋体"/>
          <w:sz w:val="24"/>
          <w:lang w:val="en-US" w:eastAsia="zh-CN"/>
        </w:rPr>
        <w:t>.</w:t>
      </w:r>
      <w:r>
        <w:rPr>
          <w:rFonts w:hint="eastAsia" w:ascii="宋体" w:hAnsi="宋体" w:cs="宋体"/>
          <w:sz w:val="24"/>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36579D37">
      <w:pPr>
        <w:spacing w:line="360" w:lineRule="auto"/>
        <w:ind w:firstLine="480" w:firstLineChars="200"/>
        <w:rPr>
          <w:rFonts w:hint="eastAsia" w:ascii="宋体" w:hAnsi="宋体" w:cs="宋体"/>
          <w:sz w:val="24"/>
        </w:rPr>
      </w:pPr>
      <w:r>
        <w:rPr>
          <w:rFonts w:hint="eastAsia" w:ascii="宋体" w:hAnsi="宋体" w:cs="宋体"/>
          <w:sz w:val="24"/>
        </w:rPr>
        <w:t>7</w:t>
      </w:r>
      <w:r>
        <w:rPr>
          <w:rFonts w:hint="eastAsia" w:ascii="宋体" w:hAnsi="宋体" w:cs="宋体"/>
          <w:sz w:val="24"/>
          <w:lang w:val="en-US" w:eastAsia="zh-CN"/>
        </w:rPr>
        <w:t>.</w:t>
      </w:r>
      <w:r>
        <w:rPr>
          <w:rFonts w:hint="eastAsia" w:ascii="宋体" w:hAnsi="宋体" w:cs="宋体"/>
          <w:sz w:val="24"/>
        </w:rPr>
        <w:t>完全理解贵方不一定要接受最低报价的投标人为中标人的行为。</w:t>
      </w:r>
    </w:p>
    <w:p w14:paraId="24B999E3">
      <w:pPr>
        <w:spacing w:line="360" w:lineRule="auto"/>
        <w:ind w:firstLine="480" w:firstLineChars="200"/>
        <w:rPr>
          <w:rFonts w:hint="eastAsia" w:ascii="宋体" w:hAnsi="宋体" w:cs="宋体"/>
          <w:sz w:val="24"/>
        </w:rPr>
      </w:pPr>
      <w:r>
        <w:rPr>
          <w:rFonts w:hint="eastAsia" w:ascii="宋体" w:hAnsi="宋体" w:cs="宋体"/>
          <w:sz w:val="24"/>
        </w:rPr>
        <w:t>8</w:t>
      </w:r>
      <w:r>
        <w:rPr>
          <w:rFonts w:hint="eastAsia" w:ascii="宋体" w:hAnsi="宋体" w:cs="宋体"/>
          <w:sz w:val="24"/>
          <w:lang w:val="en-US" w:eastAsia="zh-CN"/>
        </w:rPr>
        <w:t>.</w:t>
      </w:r>
      <w:r>
        <w:rPr>
          <w:rFonts w:hint="eastAsia" w:ascii="宋体" w:hAnsi="宋体" w:cs="宋体"/>
          <w:sz w:val="24"/>
        </w:rPr>
        <w:t>如我方中标：</w:t>
      </w:r>
    </w:p>
    <w:p w14:paraId="2108C44E">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eastAsia="zh-CN"/>
        </w:rPr>
        <w:t>我方承诺在中标通知书规定的期限内与你方签订合同，并履行相应的合同责任和义务</w:t>
      </w:r>
      <w:r>
        <w:rPr>
          <w:rFonts w:hint="eastAsia" w:ascii="宋体" w:hAnsi="宋体" w:cs="宋体"/>
          <w:sz w:val="24"/>
        </w:rPr>
        <w:t>。</w:t>
      </w:r>
    </w:p>
    <w:p w14:paraId="40279586">
      <w:pPr>
        <w:spacing w:line="360" w:lineRule="auto"/>
        <w:ind w:firstLine="480" w:firstLineChars="200"/>
        <w:rPr>
          <w:rFonts w:hint="eastAsia" w:ascii="宋体" w:hAnsi="宋体" w:cs="宋体"/>
          <w:sz w:val="24"/>
        </w:rPr>
      </w:pPr>
      <w:r>
        <w:rPr>
          <w:rFonts w:hint="eastAsia" w:ascii="宋体" w:hAnsi="宋体" w:cs="宋体"/>
          <w:sz w:val="24"/>
        </w:rPr>
        <w:t>（2）我方承诺按照招标文件规定向你方递交履约担保。</w:t>
      </w:r>
    </w:p>
    <w:p w14:paraId="01BA0DEC">
      <w:pPr>
        <w:spacing w:line="360" w:lineRule="auto"/>
        <w:ind w:firstLine="480" w:firstLineChars="200"/>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）我公司承诺，假若我公司中标严格按照相应的技术要求及规范</w:t>
      </w:r>
      <w:bookmarkStart w:id="160" w:name="hmcheck_268ccf8e00324d94b72acf699c2a0d3e"/>
      <w:r>
        <w:rPr>
          <w:rFonts w:hint="eastAsia" w:ascii="宋体" w:hAnsi="宋体" w:cs="宋体"/>
          <w:sz w:val="24"/>
          <w:lang w:eastAsia="zh-CN"/>
        </w:rPr>
        <w:t>实施</w:t>
      </w:r>
      <w:bookmarkEnd w:id="160"/>
      <w:r>
        <w:rPr>
          <w:rFonts w:hint="eastAsia" w:ascii="宋体" w:hAnsi="宋体" w:cs="宋体"/>
          <w:sz w:val="24"/>
        </w:rPr>
        <w:t>，在履行项目的过程中由此产生的安全责任事故由我方自行负责。</w:t>
      </w:r>
    </w:p>
    <w:p w14:paraId="3B85A5D3">
      <w:pPr>
        <w:spacing w:line="360" w:lineRule="auto"/>
        <w:ind w:firstLine="480" w:firstLineChars="200"/>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）我公司、法人无任何违法犯罪及不良失信记录。如有虚假，一经查实，自愿放弃中标人资格并承担全部后果。</w:t>
      </w:r>
    </w:p>
    <w:p w14:paraId="36192BE2">
      <w:pPr>
        <w:spacing w:line="360" w:lineRule="auto"/>
        <w:ind w:firstLine="480" w:firstLineChars="200"/>
        <w:rPr>
          <w:rFonts w:hint="eastAsia" w:ascii="宋体" w:hAnsi="宋体" w:cs="宋体"/>
          <w:sz w:val="24"/>
        </w:rPr>
      </w:pPr>
      <w:r>
        <w:rPr>
          <w:rFonts w:hint="eastAsia" w:ascii="宋体" w:hAnsi="宋体" w:cs="宋体"/>
          <w:sz w:val="24"/>
        </w:rPr>
        <w:t>9</w:t>
      </w:r>
      <w:r>
        <w:rPr>
          <w:rFonts w:hint="eastAsia" w:ascii="宋体" w:hAnsi="宋体" w:cs="宋体"/>
          <w:sz w:val="24"/>
          <w:lang w:val="en-US" w:eastAsia="zh-CN"/>
        </w:rPr>
        <w:t>.</w:t>
      </w:r>
      <w:r>
        <w:rPr>
          <w:rFonts w:hint="eastAsia" w:ascii="宋体" w:hAnsi="宋体" w:cs="宋体"/>
          <w:sz w:val="24"/>
        </w:rPr>
        <w:t>我方在此声明，所递交的投标文件及有关资料内容完整、真实和准确。</w:t>
      </w:r>
    </w:p>
    <w:p w14:paraId="0249138F">
      <w:pPr>
        <w:spacing w:line="360" w:lineRule="auto"/>
        <w:ind w:firstLine="480" w:firstLineChars="200"/>
        <w:rPr>
          <w:rFonts w:hint="eastAsia" w:ascii="宋体" w:hAnsi="宋体" w:cs="宋体"/>
          <w:sz w:val="24"/>
        </w:rPr>
      </w:pPr>
      <w:r>
        <w:rPr>
          <w:rFonts w:hint="eastAsia" w:ascii="宋体" w:hAnsi="宋体" w:cs="宋体"/>
          <w:sz w:val="24"/>
        </w:rPr>
        <w:t>（1）我方同意按照贵方的要求，提供有关的数据和资料。为此，我们授权任何相关的个人和公司向贵方提供要求的和必要的真实情况和资料以证实我们所填报的各项内容。</w:t>
      </w:r>
    </w:p>
    <w:p w14:paraId="248CB611">
      <w:pPr>
        <w:spacing w:line="360" w:lineRule="auto"/>
        <w:ind w:firstLine="480" w:firstLineChars="200"/>
        <w:rPr>
          <w:rFonts w:hint="eastAsia" w:ascii="宋体" w:hAnsi="宋体" w:cs="宋体"/>
          <w:sz w:val="24"/>
        </w:rPr>
      </w:pPr>
      <w:r>
        <w:rPr>
          <w:rFonts w:hint="eastAsia" w:ascii="宋体" w:hAnsi="宋体" w:cs="宋体"/>
          <w:sz w:val="24"/>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050DC6BF">
      <w:pPr>
        <w:spacing w:line="360" w:lineRule="auto"/>
        <w:ind w:firstLine="480" w:firstLineChars="200"/>
        <w:rPr>
          <w:rFonts w:hint="eastAsia" w:ascii="宋体" w:hAnsi="宋体" w:eastAsia="宋体" w:cs="宋体"/>
          <w:sz w:val="24"/>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）本段</w:t>
      </w:r>
      <w:r>
        <w:rPr>
          <w:rFonts w:hint="eastAsia" w:ascii="宋体" w:hAnsi="宋体" w:eastAsia="宋体" w:cs="宋体"/>
          <w:sz w:val="24"/>
        </w:rPr>
        <w:t>承诺是我方真实意思的表示且具有相对独立性，不管是否有其他相反的说明，本段承诺均为我方投标文件的有效组成内容，对我方在与该项目有关的任何行为中始终具有优先的法律约束力。</w:t>
      </w:r>
    </w:p>
    <w:p w14:paraId="46083195">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val="en-US" w:eastAsia="zh-CN"/>
        </w:rPr>
        <w:t>1</w:t>
      </w:r>
      <w:r>
        <w:rPr>
          <w:rFonts w:hint="eastAsia" w:ascii="宋体" w:hAnsi="宋体" w:eastAsia="宋体" w:cs="宋体"/>
          <w:sz w:val="24"/>
        </w:rPr>
        <w:t>0</w:t>
      </w:r>
      <w:r>
        <w:rPr>
          <w:rFonts w:hint="eastAsia" w:ascii="宋体" w:hAnsi="宋体" w:cs="宋体"/>
          <w:sz w:val="24"/>
          <w:lang w:val="en-US" w:eastAsia="zh-CN"/>
        </w:rPr>
        <w:t>.</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（其他补充说明）</w:t>
      </w:r>
      <w:r>
        <w:rPr>
          <w:rFonts w:hint="eastAsia" w:ascii="宋体" w:hAnsi="宋体" w:eastAsia="宋体" w:cs="宋体"/>
          <w:sz w:val="24"/>
          <w:u w:val="none"/>
          <w:lang w:eastAsia="zh-CN"/>
        </w:rPr>
        <w:t>。</w:t>
      </w:r>
    </w:p>
    <w:p w14:paraId="14DEBB4E">
      <w:pPr>
        <w:spacing w:line="360" w:lineRule="auto"/>
        <w:rPr>
          <w:rFonts w:ascii="宋体" w:hAnsi="宋体"/>
          <w:sz w:val="24"/>
          <w:u w:val="single"/>
        </w:rPr>
      </w:pPr>
    </w:p>
    <w:p w14:paraId="461B6B7E">
      <w:pPr>
        <w:spacing w:line="360" w:lineRule="auto"/>
        <w:ind w:firstLine="480" w:firstLineChars="200"/>
        <w:rPr>
          <w:rFonts w:hint="eastAsia" w:ascii="宋体" w:hAnsi="宋体" w:cs="宋体"/>
          <w:sz w:val="24"/>
        </w:rPr>
      </w:pPr>
      <w:r>
        <w:rPr>
          <w:rFonts w:hint="eastAsia" w:ascii="宋体" w:hAnsi="宋体" w:cs="宋体"/>
          <w:sz w:val="24"/>
        </w:rPr>
        <w:t>与本投标有关的正式通讯地址为：</w:t>
      </w:r>
    </w:p>
    <w:p w14:paraId="4A9C7FAB">
      <w:pPr>
        <w:spacing w:line="360" w:lineRule="auto"/>
        <w:ind w:firstLine="480" w:firstLineChars="200"/>
        <w:rPr>
          <w:rFonts w:hint="eastAsia" w:ascii="宋体" w:hAnsi="宋体" w:cs="宋体"/>
          <w:sz w:val="24"/>
          <w:u w:val="none"/>
          <w:lang w:eastAsia="zh-CN"/>
        </w:rPr>
      </w:pPr>
      <w:r>
        <w:rPr>
          <w:rFonts w:hint="eastAsia" w:ascii="宋体" w:hAnsi="宋体" w:cs="宋体"/>
          <w:sz w:val="24"/>
        </w:rPr>
        <w:t>地</w:t>
      </w:r>
      <w:r>
        <w:rPr>
          <w:rFonts w:hint="eastAsia" w:ascii="宋体" w:hAnsi="宋体" w:cs="宋体"/>
          <w:sz w:val="24"/>
          <w:lang w:val="en-US" w:eastAsia="zh-CN"/>
        </w:rPr>
        <w:t xml:space="preserve">    </w:t>
      </w:r>
      <w:r>
        <w:rPr>
          <w:rFonts w:hint="eastAsia" w:ascii="宋体" w:hAnsi="宋体" w:cs="宋体"/>
          <w:sz w:val="24"/>
        </w:rPr>
        <w:t>址：</w:t>
      </w:r>
      <w:r>
        <w:rPr>
          <w:rFonts w:hint="eastAsia" w:ascii="宋体" w:hAnsi="宋体" w:cs="宋体"/>
          <w:sz w:val="24"/>
          <w:u w:val="single"/>
        </w:rPr>
        <w:t xml:space="preserve">                      </w:t>
      </w:r>
      <w:r>
        <w:rPr>
          <w:rFonts w:hint="eastAsia" w:ascii="宋体" w:hAnsi="宋体" w:cs="宋体"/>
          <w:sz w:val="24"/>
          <w:lang w:eastAsia="zh-CN"/>
        </w:rPr>
        <w:t>；</w:t>
      </w:r>
      <w:r>
        <w:rPr>
          <w:rFonts w:hint="eastAsia" w:ascii="宋体" w:hAnsi="宋体" w:cs="宋体"/>
          <w:sz w:val="24"/>
        </w:rPr>
        <w:t>邮政编码：</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none"/>
          <w:lang w:eastAsia="zh-CN"/>
        </w:rPr>
        <w:t>；</w:t>
      </w:r>
    </w:p>
    <w:p w14:paraId="3F94666D">
      <w:pPr>
        <w:spacing w:line="360" w:lineRule="auto"/>
        <w:ind w:firstLine="480" w:firstLineChars="200"/>
        <w:rPr>
          <w:rFonts w:hint="eastAsia" w:ascii="宋体" w:hAnsi="宋体" w:cs="宋体"/>
          <w:sz w:val="24"/>
          <w:u w:val="none"/>
          <w:lang w:eastAsia="zh-CN"/>
        </w:rPr>
      </w:pPr>
      <w:r>
        <w:rPr>
          <w:rFonts w:hint="eastAsia" w:ascii="宋体" w:hAnsi="宋体" w:cs="宋体"/>
          <w:sz w:val="24"/>
        </w:rPr>
        <w:t>电</w:t>
      </w:r>
      <w:r>
        <w:rPr>
          <w:rFonts w:hint="eastAsia" w:ascii="宋体" w:hAnsi="宋体" w:cs="宋体"/>
          <w:sz w:val="24"/>
          <w:lang w:val="en-US" w:eastAsia="zh-CN"/>
        </w:rPr>
        <w:t xml:space="preserve">    </w:t>
      </w:r>
      <w:r>
        <w:rPr>
          <w:rFonts w:hint="eastAsia" w:ascii="宋体" w:hAnsi="宋体" w:cs="宋体"/>
          <w:sz w:val="24"/>
        </w:rPr>
        <w:t>话：</w:t>
      </w:r>
      <w:r>
        <w:rPr>
          <w:rFonts w:hint="eastAsia" w:ascii="宋体" w:hAnsi="宋体" w:cs="宋体"/>
          <w:sz w:val="24"/>
          <w:u w:val="single"/>
        </w:rPr>
        <w:t xml:space="preserve">                      </w:t>
      </w:r>
      <w:r>
        <w:rPr>
          <w:rFonts w:hint="eastAsia" w:ascii="宋体" w:hAnsi="宋体" w:cs="宋体"/>
          <w:sz w:val="24"/>
          <w:lang w:eastAsia="zh-CN"/>
        </w:rPr>
        <w:t>；</w:t>
      </w:r>
      <w:r>
        <w:rPr>
          <w:rFonts w:hint="eastAsia" w:ascii="宋体" w:hAnsi="宋体" w:cs="宋体"/>
          <w:sz w:val="24"/>
        </w:rPr>
        <w:t>传</w:t>
      </w:r>
      <w:r>
        <w:rPr>
          <w:rFonts w:hint="eastAsia" w:ascii="宋体" w:hAnsi="宋体" w:cs="宋体"/>
          <w:sz w:val="24"/>
          <w:lang w:val="en-US" w:eastAsia="zh-CN"/>
        </w:rPr>
        <w:t xml:space="preserve">    </w:t>
      </w:r>
      <w:r>
        <w:rPr>
          <w:rFonts w:hint="eastAsia" w:ascii="宋体" w:hAnsi="宋体" w:cs="宋体"/>
          <w:sz w:val="24"/>
        </w:rPr>
        <w:t>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none"/>
          <w:lang w:eastAsia="zh-CN"/>
        </w:rPr>
        <w:t>；</w:t>
      </w:r>
    </w:p>
    <w:p w14:paraId="6684E439">
      <w:pPr>
        <w:spacing w:line="360" w:lineRule="auto"/>
        <w:ind w:firstLine="480" w:firstLineChars="200"/>
        <w:rPr>
          <w:rFonts w:hint="eastAsia" w:ascii="宋体" w:hAnsi="宋体" w:cs="宋体"/>
          <w:sz w:val="24"/>
          <w:u w:val="none"/>
          <w:lang w:eastAsia="zh-CN"/>
        </w:rPr>
      </w:pPr>
      <w:r>
        <w:rPr>
          <w:rFonts w:hint="eastAsia" w:ascii="宋体" w:hAnsi="宋体" w:cs="宋体"/>
          <w:sz w:val="24"/>
        </w:rPr>
        <w:t>开户名称：</w:t>
      </w:r>
      <w:r>
        <w:rPr>
          <w:rFonts w:hint="eastAsia" w:ascii="宋体" w:hAnsi="宋体" w:cs="宋体"/>
          <w:sz w:val="24"/>
          <w:u w:val="single"/>
        </w:rPr>
        <w:t xml:space="preserve">                      </w:t>
      </w:r>
      <w:r>
        <w:rPr>
          <w:rFonts w:hint="eastAsia" w:ascii="宋体" w:hAnsi="宋体" w:cs="宋体"/>
          <w:sz w:val="24"/>
          <w:lang w:eastAsia="zh-CN"/>
        </w:rPr>
        <w:t>；</w:t>
      </w:r>
    </w:p>
    <w:p w14:paraId="64E304A0">
      <w:pPr>
        <w:spacing w:line="360" w:lineRule="auto"/>
        <w:ind w:firstLine="480" w:firstLineChars="200"/>
        <w:rPr>
          <w:rFonts w:hint="eastAsia" w:ascii="宋体" w:hAnsi="宋体" w:cs="宋体"/>
          <w:sz w:val="24"/>
          <w:lang w:eastAsia="zh-CN"/>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lang w:eastAsia="zh-CN"/>
        </w:rPr>
        <w:t>；</w:t>
      </w:r>
    </w:p>
    <w:p w14:paraId="3C94CBA1">
      <w:pPr>
        <w:spacing w:line="360" w:lineRule="auto"/>
        <w:ind w:firstLine="480" w:firstLineChars="200"/>
        <w:rPr>
          <w:rFonts w:hint="eastAsia" w:ascii="宋体" w:hAnsi="宋体" w:cs="宋体"/>
          <w:sz w:val="24"/>
        </w:rPr>
      </w:pPr>
      <w:r>
        <w:rPr>
          <w:rFonts w:hint="eastAsia" w:ascii="宋体" w:hAnsi="宋体" w:cs="宋体"/>
          <w:sz w:val="24"/>
          <w:lang w:val="en-US" w:eastAsia="zh-CN"/>
        </w:rPr>
        <w:t>账    号</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u w:val="none"/>
          <w:lang w:eastAsia="zh-CN"/>
        </w:rPr>
        <w:t>。</w:t>
      </w:r>
    </w:p>
    <w:p w14:paraId="2679553B">
      <w:pPr>
        <w:spacing w:line="360" w:lineRule="auto"/>
        <w:ind w:right="1120"/>
        <w:rPr>
          <w:rFonts w:hint="eastAsia" w:ascii="宋体" w:hAnsi="宋体"/>
          <w:sz w:val="24"/>
        </w:rPr>
      </w:pPr>
    </w:p>
    <w:p w14:paraId="49244672">
      <w:pPr>
        <w:spacing w:line="360" w:lineRule="auto"/>
        <w:ind w:right="1120"/>
        <w:rPr>
          <w:rFonts w:hint="eastAsia" w:ascii="宋体" w:hAnsi="宋体"/>
          <w:sz w:val="24"/>
        </w:rPr>
      </w:pPr>
    </w:p>
    <w:p w14:paraId="123809B2">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hint="eastAsia" w:ascii="宋体" w:hAnsi="宋体"/>
          <w:sz w:val="24"/>
        </w:rPr>
      </w:pPr>
      <w:r>
        <w:rPr>
          <w:rFonts w:hint="eastAsia" w:ascii="宋体" w:hAnsi="宋体"/>
          <w:sz w:val="24"/>
        </w:rPr>
        <w:t>投标单位：</w:t>
      </w:r>
      <w:r>
        <w:rPr>
          <w:rFonts w:hint="eastAsia" w:ascii="宋体" w:hAnsi="宋体"/>
          <w:sz w:val="24"/>
          <w:u w:val="single"/>
          <w:lang w:val="en-US" w:eastAsia="zh-CN"/>
        </w:rPr>
        <w:t xml:space="preserve">                     </w:t>
      </w:r>
      <w:r>
        <w:rPr>
          <w:rFonts w:hint="eastAsia" w:ascii="宋体" w:hAnsi="宋体"/>
          <w:sz w:val="24"/>
        </w:rPr>
        <w:t>（电子签章）</w:t>
      </w:r>
    </w:p>
    <w:p w14:paraId="08837C97">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ascii="宋体" w:hAnsi="宋体"/>
          <w:sz w:val="24"/>
        </w:rPr>
      </w:pPr>
      <w:r>
        <w:rPr>
          <w:rFonts w:hint="eastAsia" w:ascii="宋体" w:hAnsi="宋体"/>
          <w:sz w:val="24"/>
        </w:rPr>
        <w:t>法定代表人或其</w:t>
      </w:r>
      <w:r>
        <w:rPr>
          <w:rFonts w:hint="eastAsia" w:ascii="宋体" w:hAnsi="宋体"/>
          <w:sz w:val="24"/>
          <w:lang w:eastAsia="zh-CN"/>
        </w:rPr>
        <w:t>委托代理人</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（电子签章）</w:t>
      </w:r>
    </w:p>
    <w:p w14:paraId="060E54B7">
      <w:pPr>
        <w:spacing w:line="480" w:lineRule="auto"/>
        <w:ind w:firstLine="480" w:firstLineChars="200"/>
        <w:rPr>
          <w:rFonts w:hint="eastAsia" w:ascii="宋体" w:hAnsi="宋体"/>
          <w:sz w:val="24"/>
          <w:lang w:val="en-US" w:eastAsia="zh-CN"/>
        </w:rPr>
      </w:pPr>
      <w:r>
        <w:rPr>
          <w:rFonts w:hint="eastAsia" w:ascii="宋体" w:hAnsi="宋体"/>
          <w:sz w:val="24"/>
        </w:rPr>
        <w:t>日期：</w:t>
      </w:r>
      <w:r>
        <w:rPr>
          <w:rFonts w:hint="eastAsia" w:ascii="宋体" w:hAnsi="宋体"/>
          <w:sz w:val="24"/>
          <w:u w:val="single"/>
          <w:lang w:val="en-US" w:eastAsia="zh-CN"/>
        </w:rPr>
        <w:t xml:space="preserve">        </w:t>
      </w:r>
      <w:r>
        <w:rPr>
          <w:rFonts w:hint="eastAsia" w:ascii="宋体" w:hAnsi="宋体"/>
          <w:sz w:val="24"/>
          <w:lang w:val="en-US" w:eastAsia="zh-CN"/>
        </w:rPr>
        <w:t>年</w:t>
      </w:r>
      <w:r>
        <w:rPr>
          <w:rFonts w:hint="eastAsia" w:ascii="宋体" w:hAnsi="宋体"/>
          <w:sz w:val="24"/>
          <w:u w:val="single"/>
          <w:lang w:val="en-US" w:eastAsia="zh-CN"/>
        </w:rPr>
        <w:t xml:space="preserve">     </w:t>
      </w:r>
      <w:r>
        <w:rPr>
          <w:rFonts w:hint="eastAsia" w:ascii="宋体" w:hAnsi="宋体"/>
          <w:sz w:val="24"/>
          <w:lang w:val="en-US" w:eastAsia="zh-CN"/>
        </w:rPr>
        <w:t>月</w:t>
      </w:r>
      <w:r>
        <w:rPr>
          <w:rFonts w:hint="eastAsia" w:ascii="宋体" w:hAnsi="宋体"/>
          <w:sz w:val="24"/>
          <w:u w:val="single"/>
          <w:lang w:val="en-US" w:eastAsia="zh-CN"/>
        </w:rPr>
        <w:t xml:space="preserve">     </w:t>
      </w:r>
      <w:r>
        <w:rPr>
          <w:rFonts w:hint="eastAsia" w:ascii="宋体" w:hAnsi="宋体"/>
          <w:sz w:val="24"/>
          <w:lang w:val="en-US" w:eastAsia="zh-CN"/>
        </w:rPr>
        <w:t>日</w:t>
      </w:r>
    </w:p>
    <w:p w14:paraId="7D7A25EF">
      <w:pPr>
        <w:spacing w:line="480" w:lineRule="auto"/>
        <w:rPr>
          <w:rFonts w:hint="eastAsia" w:ascii="宋体" w:hAnsi="宋体"/>
          <w:sz w:val="24"/>
          <w:lang w:val="en-US" w:eastAsia="zh-CN"/>
        </w:rPr>
      </w:pPr>
    </w:p>
    <w:p w14:paraId="0D55742A">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3</w:t>
      </w:r>
      <w:r>
        <w:rPr>
          <w:rFonts w:hint="eastAsia" w:ascii="宋体" w:hAnsi="宋体"/>
          <w:b/>
          <w:sz w:val="24"/>
        </w:rPr>
        <w:t>：</w:t>
      </w:r>
    </w:p>
    <w:p w14:paraId="38740E40">
      <w:pPr>
        <w:jc w:val="both"/>
        <w:rPr>
          <w:rFonts w:ascii="黑体" w:hAnsi="黑体" w:eastAsia="黑体"/>
          <w:b/>
          <w:sz w:val="28"/>
          <w:szCs w:val="28"/>
        </w:rPr>
      </w:pPr>
    </w:p>
    <w:p w14:paraId="18017AD5">
      <w:pPr>
        <w:spacing w:line="440" w:lineRule="exact"/>
        <w:jc w:val="center"/>
        <w:outlineLvl w:val="0"/>
        <w:rPr>
          <w:rFonts w:ascii="黑体" w:hAnsi="黑体" w:eastAsia="黑体"/>
          <w:b/>
          <w:sz w:val="44"/>
          <w:szCs w:val="44"/>
        </w:rPr>
      </w:pPr>
      <w:r>
        <w:rPr>
          <w:rFonts w:hint="eastAsia" w:ascii="黑体" w:hAnsi="黑体" w:eastAsia="黑体" w:cs="Times New Roman"/>
          <w:b/>
          <w:kern w:val="2"/>
          <w:sz w:val="44"/>
          <w:szCs w:val="44"/>
          <w:lang w:val="en-US" w:eastAsia="zh-CN" w:bidi="ar-SA"/>
        </w:rPr>
        <w:t>履约承诺书</w:t>
      </w:r>
    </w:p>
    <w:p w14:paraId="2E8172B2">
      <w:pPr>
        <w:snapToGrid w:val="0"/>
        <w:spacing w:line="360" w:lineRule="auto"/>
        <w:ind w:right="56"/>
        <w:rPr>
          <w:rFonts w:hint="eastAsia" w:asciiTheme="minorEastAsia" w:hAnsiTheme="minorEastAsia" w:eastAsiaTheme="minorEastAsia" w:cstheme="minorEastAsia"/>
          <w:b/>
          <w:sz w:val="24"/>
        </w:rPr>
      </w:pPr>
    </w:p>
    <w:p w14:paraId="74A2B2A2">
      <w:pPr>
        <w:snapToGrid w:val="0"/>
        <w:spacing w:line="360" w:lineRule="auto"/>
        <w:ind w:right="56"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一、我单位承诺：</w:t>
      </w:r>
    </w:p>
    <w:p w14:paraId="048B14E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一</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我单位已详细阅读并完全理解、同意《招标文件》的全部内容，包括修改补充文件以及全部参考资料和有关附件；除我单位在《招标文件》规定期间内书面提出的疑问外，我单位放弃对招标文件不明白及误解的权</w:t>
      </w:r>
      <w:r>
        <w:rPr>
          <w:rFonts w:hint="eastAsia" w:asciiTheme="minorEastAsia" w:hAnsiTheme="minorEastAsia" w:eastAsiaTheme="minorEastAsia" w:cstheme="minorEastAsia"/>
          <w:sz w:val="24"/>
          <w:lang w:val="en-US" w:eastAsia="zh-CN"/>
        </w:rPr>
        <w:t>利</w:t>
      </w:r>
      <w:r>
        <w:rPr>
          <w:rFonts w:hint="eastAsia" w:asciiTheme="minorEastAsia" w:hAnsiTheme="minorEastAsia" w:eastAsiaTheme="minorEastAsia" w:cstheme="minorEastAsia"/>
          <w:sz w:val="24"/>
        </w:rPr>
        <w:t>，并严格按</w:t>
      </w:r>
      <w:r>
        <w:rPr>
          <w:rFonts w:hint="eastAsia" w:asciiTheme="minorEastAsia" w:hAnsiTheme="minorEastAsia" w:eastAsiaTheme="minorEastAsia" w:cstheme="minorEastAsia"/>
          <w:sz w:val="24"/>
          <w:lang w:eastAsia="zh-CN"/>
        </w:rPr>
        <w:t>采购人</w:t>
      </w:r>
      <w:r>
        <w:rPr>
          <w:rFonts w:hint="eastAsia" w:asciiTheme="minorEastAsia" w:hAnsiTheme="minorEastAsia" w:eastAsiaTheme="minorEastAsia" w:cstheme="minorEastAsia"/>
          <w:sz w:val="24"/>
        </w:rPr>
        <w:t>确定的技术及商务要求等履行。</w:t>
      </w:r>
    </w:p>
    <w:p w14:paraId="778AE5EB">
      <w:pPr>
        <w:keepNext w:val="0"/>
        <w:keepLines w:val="0"/>
        <w:pageBreakBefore w:val="0"/>
        <w:widowControl w:val="0"/>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二</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按招标要求编制投标报价；我单位的投标报价包括《招标文件》所述报价组成的所有内容、并包括《招标文件》未列明而与采购项目相关的、</w:t>
      </w:r>
      <w:r>
        <w:rPr>
          <w:rFonts w:hint="eastAsia" w:asciiTheme="minorEastAsia" w:hAnsiTheme="minorEastAsia" w:eastAsiaTheme="minorEastAsia" w:cstheme="minorEastAsia"/>
          <w:sz w:val="24"/>
          <w:lang w:val="en-US" w:eastAsia="zh-CN"/>
        </w:rPr>
        <w:t>必须</w:t>
      </w:r>
      <w:r>
        <w:rPr>
          <w:rFonts w:hint="eastAsia" w:asciiTheme="minorEastAsia" w:hAnsiTheme="minorEastAsia" w:eastAsiaTheme="minorEastAsia" w:cstheme="minorEastAsia"/>
          <w:sz w:val="24"/>
          <w:shd w:val="clear" w:fill="FFFFFF"/>
          <w:lang w:eastAsia="zh-CN"/>
        </w:rPr>
        <w:t>的</w:t>
      </w:r>
      <w:r>
        <w:rPr>
          <w:rFonts w:hint="eastAsia" w:asciiTheme="minorEastAsia" w:hAnsiTheme="minorEastAsia" w:eastAsiaTheme="minorEastAsia" w:cstheme="minorEastAsia"/>
          <w:sz w:val="24"/>
        </w:rPr>
        <w:t>所有款项及费用等达到交付使用及验收条件的所有一切风险、责任和义务的费用。</w:t>
      </w:r>
    </w:p>
    <w:p w14:paraId="669264BF">
      <w:pPr>
        <w:keepNext w:val="0"/>
        <w:keepLines w:val="0"/>
        <w:pageBreakBefore w:val="0"/>
        <w:widowControl w:val="0"/>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三</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我单位确认本次投标报价未低于成本价，保证按《招标文件》要求及投标承诺的质量诚信履约。</w:t>
      </w:r>
    </w:p>
    <w:p w14:paraId="298F3D77">
      <w:pPr>
        <w:keepNext w:val="0"/>
        <w:keepLines w:val="0"/>
        <w:pageBreakBefore w:val="0"/>
        <w:widowControl w:val="0"/>
        <w:numPr>
          <w:ilvl w:val="0"/>
          <w:numId w:val="0"/>
        </w:numPr>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四</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我单位保证在《招标文件》要求的时间内按期、保质完成中标项目。如我单位中标，将在推荐中标结果公示后，积极、主动</w:t>
      </w:r>
      <w:bookmarkStart w:id="161" w:name="hmcheck_3c41566d7464460a9a4732f50106802c"/>
      <w:r>
        <w:rPr>
          <w:rFonts w:hint="eastAsia" w:asciiTheme="minorEastAsia" w:hAnsiTheme="minorEastAsia" w:eastAsiaTheme="minorEastAsia" w:cstheme="minorEastAsia"/>
          <w:sz w:val="24"/>
          <w:shd w:val="clear" w:fill="FFFFFF"/>
        </w:rPr>
        <w:t>的</w:t>
      </w:r>
      <w:bookmarkEnd w:id="161"/>
      <w:r>
        <w:rPr>
          <w:rFonts w:hint="eastAsia" w:asciiTheme="minorEastAsia" w:hAnsiTheme="minorEastAsia" w:eastAsiaTheme="minorEastAsia" w:cstheme="minorEastAsia"/>
          <w:sz w:val="24"/>
        </w:rPr>
        <w:t>与</w:t>
      </w:r>
      <w:r>
        <w:rPr>
          <w:rFonts w:hint="eastAsia" w:asciiTheme="minorEastAsia" w:hAnsiTheme="minorEastAsia" w:eastAsiaTheme="minorEastAsia" w:cstheme="minorEastAsia"/>
          <w:sz w:val="24"/>
          <w:lang w:eastAsia="zh-CN"/>
        </w:rPr>
        <w:t>采购人</w:t>
      </w:r>
      <w:r>
        <w:rPr>
          <w:rFonts w:hint="eastAsia" w:asciiTheme="minorEastAsia" w:hAnsiTheme="minorEastAsia" w:eastAsiaTheme="minorEastAsia" w:cstheme="minorEastAsia"/>
          <w:sz w:val="24"/>
        </w:rPr>
        <w:t>联系合同签订事宜，合同签订中如有任何的问题，我单位保证及时书面反映情况，否则视为我单位责任、按违约处理。</w:t>
      </w:r>
    </w:p>
    <w:p w14:paraId="48662C5B">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五</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我方保证</w:t>
      </w:r>
      <w:r>
        <w:rPr>
          <w:rFonts w:hint="eastAsia" w:asciiTheme="minorEastAsia" w:hAnsiTheme="minorEastAsia" w:eastAsiaTheme="minorEastAsia" w:cstheme="minorEastAsia"/>
          <w:bCs/>
          <w:sz w:val="24"/>
        </w:rPr>
        <w:t>本次投标所提交的证明材料真实合法有效，如提供虚假证明材料的，将依法依规处罚并取消本次投标的合法性和有效性。</w:t>
      </w:r>
    </w:p>
    <w:p w14:paraId="4D2B94C2">
      <w:pPr>
        <w:keepNext w:val="0"/>
        <w:keepLines w:val="0"/>
        <w:pageBreakBefore w:val="0"/>
        <w:widowControl w:val="0"/>
        <w:tabs>
          <w:tab w:val="left" w:pos="9354"/>
        </w:tabs>
        <w:kinsoku/>
        <w:wordWrap/>
        <w:overflowPunct/>
        <w:topLinePunct w:val="0"/>
        <w:autoSpaceDE/>
        <w:autoSpaceDN/>
        <w:bidi w:val="0"/>
        <w:adjustRightInd/>
        <w:snapToGrid w:val="0"/>
        <w:spacing w:line="440" w:lineRule="exact"/>
        <w:textAlignment w:val="auto"/>
        <w:rPr>
          <w:rFonts w:hint="eastAsia" w:asciiTheme="minorEastAsia" w:hAnsiTheme="minorEastAsia" w:eastAsiaTheme="minorEastAsia" w:cstheme="minorEastAsia"/>
          <w:sz w:val="24"/>
        </w:rPr>
      </w:pPr>
    </w:p>
    <w:p w14:paraId="42448899">
      <w:pPr>
        <w:snapToGrid w:val="0"/>
        <w:spacing w:line="360" w:lineRule="auto"/>
        <w:ind w:right="56"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二、我单位承诺：</w:t>
      </w:r>
    </w:p>
    <w:p w14:paraId="41266C01">
      <w:pPr>
        <w:keepNext w:val="0"/>
        <w:keepLines w:val="0"/>
        <w:pageBreakBefore w:val="0"/>
        <w:widowControl w:val="0"/>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sz w:val="24"/>
        </w:rPr>
      </w:pPr>
      <w:r>
        <w:rPr>
          <w:rFonts w:hint="eastAsia" w:asciiTheme="minorEastAsia" w:hAnsiTheme="minorEastAsia" w:eastAsiaTheme="minorEastAsia" w:cstheme="minorEastAsia"/>
          <w:sz w:val="24"/>
        </w:rPr>
        <w:t>除法律规定的不可抗力因素外，我单位中标后以任何理由</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包括违背上述承诺的事项</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提出不能满足《招标文件》技术等要求或不能实现投标承诺的或提出变更的，我单位将无条件接受违约</w:t>
      </w:r>
      <w:r>
        <w:rPr>
          <w:rFonts w:hint="eastAsia" w:asciiTheme="minorEastAsia" w:hAnsiTheme="minorEastAsia" w:eastAsiaTheme="minorEastAsia" w:cstheme="minorEastAsia"/>
          <w:color w:val="auto"/>
          <w:sz w:val="24"/>
        </w:rPr>
        <w:t>处理、并放弃我单位中标资格。我单位知悉违约责任及其处理，并无条件接受：情节严重的，由财政部门列</w:t>
      </w:r>
      <w:r>
        <w:rPr>
          <w:rFonts w:hint="eastAsia" w:asciiTheme="minorEastAsia" w:hAnsiTheme="minorEastAsia" w:eastAsiaTheme="minorEastAsia" w:cstheme="minorEastAsia"/>
          <w:sz w:val="24"/>
        </w:rPr>
        <w:t>入不良行为记录名单，在一至三年内禁止参加政府采购活动，并予以通报，处以罚金，给</w:t>
      </w:r>
      <w:r>
        <w:rPr>
          <w:rFonts w:hint="eastAsia" w:asciiTheme="minorEastAsia" w:hAnsiTheme="minorEastAsia" w:eastAsiaTheme="minorEastAsia" w:cstheme="minorEastAsia"/>
          <w:sz w:val="24"/>
          <w:lang w:eastAsia="zh-CN"/>
        </w:rPr>
        <w:t>采购人</w:t>
      </w:r>
      <w:r>
        <w:rPr>
          <w:rFonts w:hint="eastAsia" w:asciiTheme="minorEastAsia" w:hAnsiTheme="minorEastAsia" w:eastAsiaTheme="minorEastAsia" w:cstheme="minorEastAsia"/>
          <w:sz w:val="24"/>
        </w:rPr>
        <w:t>及他人造成损失的，承担相应的赔偿责任。</w:t>
      </w:r>
    </w:p>
    <w:p w14:paraId="4037CAC3">
      <w:pPr>
        <w:spacing w:line="460" w:lineRule="exact"/>
        <w:rPr>
          <w:b/>
          <w:sz w:val="24"/>
        </w:rPr>
      </w:pPr>
    </w:p>
    <w:p w14:paraId="03558FD1">
      <w:pPr>
        <w:keepNext w:val="0"/>
        <w:keepLines w:val="0"/>
        <w:pageBreakBefore w:val="0"/>
        <w:widowControl w:val="0"/>
        <w:kinsoku/>
        <w:wordWrap/>
        <w:overflowPunct/>
        <w:topLinePunct w:val="0"/>
        <w:autoSpaceDE/>
        <w:autoSpaceDN/>
        <w:bidi w:val="0"/>
        <w:adjustRightInd/>
        <w:snapToGrid/>
        <w:spacing w:line="560" w:lineRule="exact"/>
        <w:ind w:right="1120" w:firstLine="480" w:firstLineChars="200"/>
        <w:textAlignment w:val="auto"/>
        <w:rPr>
          <w:rFonts w:hint="eastAsia" w:ascii="宋体" w:hAnsi="宋体"/>
          <w:sz w:val="24"/>
        </w:rPr>
      </w:pPr>
      <w:r>
        <w:rPr>
          <w:rFonts w:hint="eastAsia" w:ascii="宋体" w:hAnsi="宋体"/>
          <w:sz w:val="24"/>
        </w:rPr>
        <w:t>投标单位：</w:t>
      </w:r>
      <w:r>
        <w:rPr>
          <w:rFonts w:hint="eastAsia" w:ascii="宋体" w:hAnsi="宋体"/>
          <w:sz w:val="24"/>
          <w:u w:val="single"/>
          <w:lang w:val="en-US" w:eastAsia="zh-CN"/>
        </w:rPr>
        <w:t xml:space="preserve">                     </w:t>
      </w:r>
      <w:r>
        <w:rPr>
          <w:rFonts w:hint="eastAsia" w:ascii="宋体" w:hAnsi="宋体"/>
          <w:sz w:val="24"/>
        </w:rPr>
        <w:t>（电子签章）</w:t>
      </w:r>
    </w:p>
    <w:p w14:paraId="5B0E1184">
      <w:pPr>
        <w:keepNext w:val="0"/>
        <w:keepLines w:val="0"/>
        <w:pageBreakBefore w:val="0"/>
        <w:widowControl w:val="0"/>
        <w:kinsoku/>
        <w:wordWrap/>
        <w:overflowPunct/>
        <w:topLinePunct w:val="0"/>
        <w:autoSpaceDE/>
        <w:autoSpaceDN/>
        <w:bidi w:val="0"/>
        <w:adjustRightInd/>
        <w:snapToGrid/>
        <w:spacing w:line="560" w:lineRule="exact"/>
        <w:ind w:right="1120" w:firstLine="480" w:firstLineChars="200"/>
        <w:textAlignment w:val="auto"/>
        <w:rPr>
          <w:rFonts w:ascii="宋体" w:hAnsi="宋体"/>
          <w:sz w:val="24"/>
        </w:rPr>
      </w:pPr>
      <w:r>
        <w:rPr>
          <w:rFonts w:hint="eastAsia" w:ascii="宋体" w:hAnsi="宋体"/>
          <w:sz w:val="24"/>
        </w:rPr>
        <w:t>法定代表人或其</w:t>
      </w:r>
      <w:r>
        <w:rPr>
          <w:rFonts w:hint="eastAsia" w:ascii="宋体" w:hAnsi="宋体"/>
          <w:sz w:val="24"/>
          <w:lang w:eastAsia="zh-CN"/>
        </w:rPr>
        <w:t>委托代理人</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（电子签章）</w:t>
      </w:r>
    </w:p>
    <w:p w14:paraId="60A4F6B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sz w:val="24"/>
          <w:u w:val="single"/>
        </w:rPr>
      </w:pPr>
      <w:r>
        <w:rPr>
          <w:rFonts w:hint="eastAsia" w:ascii="宋体" w:hAnsi="宋体"/>
          <w:sz w:val="24"/>
        </w:rPr>
        <w:t>日期：</w:t>
      </w:r>
      <w:r>
        <w:rPr>
          <w:rFonts w:hint="eastAsia" w:ascii="宋体" w:hAnsi="宋体"/>
          <w:sz w:val="24"/>
          <w:u w:val="single"/>
          <w:lang w:val="en-US" w:eastAsia="zh-CN"/>
        </w:rPr>
        <w:t xml:space="preserve">        </w:t>
      </w:r>
      <w:r>
        <w:rPr>
          <w:rFonts w:hint="eastAsia" w:ascii="宋体" w:hAnsi="宋体"/>
          <w:sz w:val="24"/>
          <w:lang w:val="en-US" w:eastAsia="zh-CN"/>
        </w:rPr>
        <w:t>年</w:t>
      </w:r>
      <w:r>
        <w:rPr>
          <w:rFonts w:hint="eastAsia" w:ascii="宋体" w:hAnsi="宋体"/>
          <w:sz w:val="24"/>
          <w:u w:val="single"/>
          <w:lang w:val="en-US" w:eastAsia="zh-CN"/>
        </w:rPr>
        <w:t xml:space="preserve">     </w:t>
      </w:r>
      <w:r>
        <w:rPr>
          <w:rFonts w:hint="eastAsia" w:ascii="宋体" w:hAnsi="宋体"/>
          <w:sz w:val="24"/>
          <w:lang w:val="en-US" w:eastAsia="zh-CN"/>
        </w:rPr>
        <w:t>月</w:t>
      </w:r>
      <w:r>
        <w:rPr>
          <w:rFonts w:hint="eastAsia" w:ascii="宋体" w:hAnsi="宋体"/>
          <w:sz w:val="24"/>
          <w:u w:val="single"/>
          <w:lang w:val="en-US" w:eastAsia="zh-CN"/>
        </w:rPr>
        <w:t xml:space="preserve">     </w:t>
      </w:r>
      <w:r>
        <w:rPr>
          <w:rFonts w:hint="eastAsia" w:ascii="宋体" w:hAnsi="宋体"/>
          <w:sz w:val="24"/>
          <w:lang w:val="en-US" w:eastAsia="zh-CN"/>
        </w:rPr>
        <w:t>日</w:t>
      </w:r>
      <w:r>
        <w:rPr>
          <w:rFonts w:ascii="宋体" w:hAnsi="宋体"/>
          <w:sz w:val="24"/>
        </w:rPr>
        <w:t xml:space="preserve"> </w:t>
      </w:r>
    </w:p>
    <w:p w14:paraId="19763501">
      <w:pPr>
        <w:pStyle w:val="14"/>
        <w:rPr>
          <w:rFonts w:hint="eastAsia"/>
          <w:b/>
          <w:sz w:val="24"/>
          <w:szCs w:val="24"/>
        </w:rPr>
      </w:pPr>
    </w:p>
    <w:p w14:paraId="0D84A93C">
      <w:pPr>
        <w:spacing w:line="520" w:lineRule="exact"/>
        <w:rPr>
          <w:color w:val="FFFFFF" w:themeColor="background1"/>
          <w14:textFill>
            <w14:solidFill>
              <w14:schemeClr w14:val="bg1"/>
            </w14:solidFill>
          </w14:textFill>
        </w:rPr>
      </w:pPr>
      <w:r>
        <w:rPr>
          <w:rFonts w:hint="eastAsia" w:ascii="宋体" w:hAnsi="宋体"/>
          <w:b/>
          <w:sz w:val="24"/>
        </w:rPr>
        <w:t>格式</w:t>
      </w:r>
      <w:r>
        <w:rPr>
          <w:rFonts w:hint="eastAsia" w:ascii="宋体" w:hAnsi="宋体"/>
          <w:b/>
          <w:sz w:val="24"/>
          <w:lang w:val="en-US" w:eastAsia="zh-CN"/>
        </w:rPr>
        <w:t>4</w:t>
      </w:r>
      <w:r>
        <w:rPr>
          <w:rFonts w:hint="eastAsia" w:ascii="宋体" w:hAnsi="宋体"/>
          <w:b/>
          <w:sz w:val="24"/>
        </w:rPr>
        <w:t>：</w:t>
      </w:r>
    </w:p>
    <w:p w14:paraId="32BC2B67">
      <w:pPr>
        <w:spacing w:line="440" w:lineRule="exact"/>
        <w:jc w:val="both"/>
        <w:outlineLvl w:val="0"/>
        <w:rPr>
          <w:rFonts w:hint="eastAsia" w:ascii="黑体" w:hAnsi="黑体" w:eastAsia="黑体"/>
          <w:b/>
          <w:sz w:val="36"/>
          <w:szCs w:val="36"/>
        </w:rPr>
      </w:pPr>
    </w:p>
    <w:p w14:paraId="44242A2E">
      <w:pPr>
        <w:spacing w:line="440" w:lineRule="exact"/>
        <w:jc w:val="center"/>
        <w:outlineLvl w:val="0"/>
        <w:rPr>
          <w:rFonts w:hint="eastAsia" w:ascii="黑体" w:hAnsi="黑体" w:eastAsia="黑体" w:cs="Times New Roman"/>
          <w:b/>
          <w:kern w:val="2"/>
          <w:sz w:val="44"/>
          <w:szCs w:val="44"/>
          <w:lang w:val="en-US" w:eastAsia="zh-CN" w:bidi="ar-SA"/>
        </w:rPr>
      </w:pPr>
      <w:r>
        <w:rPr>
          <w:rFonts w:hint="eastAsia" w:ascii="黑体" w:hAnsi="黑体" w:eastAsia="黑体" w:cs="Times New Roman"/>
          <w:b/>
          <w:kern w:val="2"/>
          <w:sz w:val="44"/>
          <w:szCs w:val="44"/>
          <w:lang w:val="en-US" w:eastAsia="zh-CN" w:bidi="ar-SA"/>
        </w:rPr>
        <w:t>法定代表人身份证明书</w:t>
      </w:r>
    </w:p>
    <w:p w14:paraId="1779638E">
      <w:pPr>
        <w:spacing w:line="360" w:lineRule="auto"/>
        <w:rPr>
          <w:rFonts w:hint="eastAsia" w:ascii="宋体"/>
          <w:sz w:val="24"/>
        </w:rPr>
      </w:pPr>
    </w:p>
    <w:p w14:paraId="6A7C95D6">
      <w:pPr>
        <w:spacing w:line="360" w:lineRule="auto"/>
        <w:rPr>
          <w:rFonts w:hint="eastAsia" w:ascii="宋体"/>
          <w:sz w:val="24"/>
        </w:rPr>
      </w:pPr>
    </w:p>
    <w:p w14:paraId="03158674">
      <w:pPr>
        <w:spacing w:line="480" w:lineRule="auto"/>
        <w:rPr>
          <w:rFonts w:hint="eastAsia"/>
          <w:sz w:val="24"/>
        </w:rPr>
      </w:pPr>
      <w:r>
        <w:rPr>
          <w:rFonts w:hint="eastAsia" w:ascii="宋体"/>
          <w:sz w:val="24"/>
        </w:rPr>
        <w:t>投标单位名称：</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sz w:val="24"/>
        </w:rPr>
        <w:t>；</w:t>
      </w:r>
    </w:p>
    <w:p w14:paraId="5E5CF971">
      <w:pPr>
        <w:spacing w:line="480" w:lineRule="auto"/>
        <w:rPr>
          <w:rFonts w:hint="eastAsia"/>
          <w:sz w:val="24"/>
        </w:rPr>
      </w:pPr>
      <w:r>
        <w:rPr>
          <w:rFonts w:hint="eastAsia" w:ascii="宋体"/>
          <w:sz w:val="24"/>
        </w:rPr>
        <w:t>单位性质：</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sz w:val="24"/>
        </w:rPr>
        <w:t>；</w:t>
      </w:r>
    </w:p>
    <w:p w14:paraId="0ADDBF9C">
      <w:pPr>
        <w:spacing w:line="480" w:lineRule="auto"/>
        <w:rPr>
          <w:sz w:val="24"/>
        </w:rPr>
      </w:pPr>
      <w:r>
        <w:rPr>
          <w:rFonts w:hint="eastAsia" w:ascii="宋体"/>
          <w:sz w:val="24"/>
        </w:rPr>
        <w:t>成立时间：</w:t>
      </w:r>
      <w:r>
        <w:rPr>
          <w:sz w:val="24"/>
          <w:u w:val="single"/>
        </w:rPr>
        <w:t xml:space="preserve">       </w:t>
      </w:r>
      <w:r>
        <w:rPr>
          <w:rFonts w:hint="eastAsia"/>
          <w:sz w:val="24"/>
          <w:u w:val="single"/>
          <w:lang w:val="en-US" w:eastAsia="zh-CN"/>
        </w:rPr>
        <w:t xml:space="preserve">        </w:t>
      </w:r>
      <w:r>
        <w:rPr>
          <w:sz w:val="24"/>
          <w:u w:val="single"/>
        </w:rPr>
        <w:t xml:space="preserve"> </w:t>
      </w:r>
      <w:r>
        <w:rPr>
          <w:rFonts w:hint="eastAsia" w:ascii="宋体"/>
          <w:sz w:val="24"/>
        </w:rPr>
        <w:t>年</w:t>
      </w:r>
      <w:r>
        <w:rPr>
          <w:sz w:val="24"/>
          <w:u w:val="single"/>
        </w:rPr>
        <w:t xml:space="preserve">    </w:t>
      </w:r>
      <w:r>
        <w:rPr>
          <w:rFonts w:hint="eastAsia"/>
          <w:sz w:val="24"/>
          <w:u w:val="single"/>
          <w:lang w:val="en-US" w:eastAsia="zh-CN"/>
        </w:rPr>
        <w:t xml:space="preserve">  </w:t>
      </w:r>
      <w:r>
        <w:rPr>
          <w:sz w:val="24"/>
          <w:u w:val="single"/>
        </w:rPr>
        <w:t xml:space="preserve">   </w:t>
      </w:r>
      <w:r>
        <w:rPr>
          <w:rFonts w:hint="eastAsia" w:ascii="宋体"/>
          <w:sz w:val="24"/>
        </w:rPr>
        <w:t>月</w:t>
      </w:r>
      <w:r>
        <w:rPr>
          <w:sz w:val="24"/>
          <w:u w:val="single"/>
        </w:rPr>
        <w:t xml:space="preserve">    </w:t>
      </w:r>
      <w:r>
        <w:rPr>
          <w:rFonts w:hint="eastAsia"/>
          <w:sz w:val="24"/>
          <w:u w:val="single"/>
          <w:lang w:val="en-US" w:eastAsia="zh-CN"/>
        </w:rPr>
        <w:t xml:space="preserve">  </w:t>
      </w:r>
      <w:r>
        <w:rPr>
          <w:sz w:val="24"/>
          <w:u w:val="single"/>
        </w:rPr>
        <w:t xml:space="preserve">   </w:t>
      </w:r>
      <w:r>
        <w:rPr>
          <w:rFonts w:hint="eastAsia" w:ascii="宋体"/>
          <w:sz w:val="24"/>
        </w:rPr>
        <w:t>日</w:t>
      </w:r>
    </w:p>
    <w:p w14:paraId="2A5DEAA2">
      <w:pPr>
        <w:spacing w:line="480" w:lineRule="auto"/>
        <w:rPr>
          <w:rFonts w:hint="eastAsia"/>
          <w:sz w:val="24"/>
        </w:rPr>
      </w:pPr>
      <w:r>
        <w:rPr>
          <w:rFonts w:hint="eastAsia" w:ascii="宋体"/>
          <w:sz w:val="24"/>
        </w:rPr>
        <w:t>经营期限：</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sz w:val="24"/>
        </w:rPr>
        <w:t>；</w:t>
      </w:r>
    </w:p>
    <w:p w14:paraId="522B9974">
      <w:pPr>
        <w:spacing w:line="480" w:lineRule="auto"/>
        <w:rPr>
          <w:rFonts w:hint="eastAsia"/>
          <w:sz w:val="24"/>
        </w:rPr>
      </w:pPr>
      <w:r>
        <w:rPr>
          <w:rFonts w:hint="eastAsia" w:ascii="宋体"/>
          <w:sz w:val="24"/>
        </w:rPr>
        <w:t>姓名：</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sz w:val="24"/>
        </w:rPr>
        <w:t>；</w:t>
      </w:r>
      <w:r>
        <w:rPr>
          <w:rFonts w:hint="eastAsia" w:ascii="宋体"/>
          <w:sz w:val="24"/>
        </w:rPr>
        <w:t>性别：</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sz w:val="24"/>
        </w:rPr>
        <w:t>；</w:t>
      </w:r>
    </w:p>
    <w:p w14:paraId="34FD0A18">
      <w:pPr>
        <w:spacing w:line="480" w:lineRule="auto"/>
        <w:rPr>
          <w:sz w:val="24"/>
        </w:rPr>
      </w:pPr>
      <w:r>
        <w:rPr>
          <w:rFonts w:hint="eastAsia" w:ascii="宋体"/>
          <w:sz w:val="24"/>
        </w:rPr>
        <w:t>年龄：</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sz w:val="24"/>
        </w:rPr>
        <w:t>；</w:t>
      </w:r>
      <w:r>
        <w:rPr>
          <w:rFonts w:hint="eastAsia" w:ascii="宋体"/>
          <w:sz w:val="24"/>
        </w:rPr>
        <w:t>职务：</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sz w:val="24"/>
        </w:rPr>
        <w:t>；</w:t>
      </w:r>
    </w:p>
    <w:p w14:paraId="59E99F7D">
      <w:pPr>
        <w:spacing w:line="480" w:lineRule="auto"/>
        <w:rPr>
          <w:sz w:val="24"/>
        </w:rPr>
      </w:pPr>
      <w:r>
        <w:rPr>
          <w:rFonts w:hint="eastAsia" w:ascii="宋体"/>
          <w:sz w:val="24"/>
        </w:rPr>
        <w:t>系</w:t>
      </w:r>
      <w:r>
        <w:rPr>
          <w:sz w:val="24"/>
          <w:u w:val="single"/>
        </w:rPr>
        <w:t xml:space="preserve">                      </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sz w:val="24"/>
          <w:u w:val="single"/>
        </w:rPr>
        <w:t xml:space="preserve">  </w:t>
      </w:r>
      <w:r>
        <w:rPr>
          <w:rFonts w:hint="eastAsia" w:ascii="宋体"/>
          <w:sz w:val="24"/>
        </w:rPr>
        <w:t>（投标人名称）的法定代表人。</w:t>
      </w:r>
    </w:p>
    <w:p w14:paraId="296320A6">
      <w:pPr>
        <w:spacing w:line="480" w:lineRule="auto"/>
        <w:rPr>
          <w:sz w:val="24"/>
        </w:rPr>
      </w:pPr>
    </w:p>
    <w:p w14:paraId="6021DCB0">
      <w:pPr>
        <w:spacing w:line="480" w:lineRule="exact"/>
        <w:rPr>
          <w:sz w:val="24"/>
        </w:rPr>
      </w:pPr>
    </w:p>
    <w:p w14:paraId="3E7AD26E">
      <w:pPr>
        <w:spacing w:line="360" w:lineRule="auto"/>
        <w:ind w:firstLine="480" w:firstLineChars="200"/>
        <w:rPr>
          <w:sz w:val="24"/>
        </w:rPr>
      </w:pPr>
      <w:r>
        <w:rPr>
          <w:rFonts w:hint="eastAsia" w:ascii="宋体"/>
          <w:sz w:val="24"/>
        </w:rPr>
        <w:t>特此证明。</w:t>
      </w:r>
    </w:p>
    <w:p w14:paraId="18031CF2">
      <w:pPr>
        <w:spacing w:line="360" w:lineRule="auto"/>
        <w:rPr>
          <w:szCs w:val="21"/>
        </w:rPr>
      </w:pPr>
    </w:p>
    <w:p w14:paraId="3B363884">
      <w:pPr>
        <w:spacing w:line="360" w:lineRule="auto"/>
        <w:rPr>
          <w:szCs w:val="21"/>
        </w:rPr>
      </w:pPr>
    </w:p>
    <w:p w14:paraId="658ED093">
      <w:pPr>
        <w:spacing w:line="360" w:lineRule="auto"/>
        <w:rPr>
          <w:rFonts w:hint="eastAsia"/>
          <w:b/>
          <w:sz w:val="24"/>
        </w:rPr>
      </w:pPr>
      <w:r>
        <w:rPr>
          <w:rFonts w:hint="eastAsia"/>
          <w:b/>
          <w:sz w:val="24"/>
        </w:rPr>
        <w:t>附：法定代表人身份证</w:t>
      </w:r>
      <w:r>
        <w:rPr>
          <w:rFonts w:hint="eastAsia"/>
          <w:b/>
          <w:sz w:val="24"/>
          <w:lang w:val="en-US" w:eastAsia="zh-CN"/>
        </w:rPr>
        <w:t>正反面</w:t>
      </w:r>
      <w:r>
        <w:rPr>
          <w:rFonts w:hint="eastAsia"/>
          <w:b/>
          <w:sz w:val="24"/>
        </w:rPr>
        <w:t>扫描件。</w:t>
      </w:r>
    </w:p>
    <w:p w14:paraId="2358FA7F">
      <w:pPr>
        <w:pStyle w:val="10"/>
        <w:rPr>
          <w:rFonts w:hint="eastAsia"/>
          <w:b/>
          <w:sz w:val="24"/>
        </w:rPr>
      </w:pPr>
    </w:p>
    <w:p w14:paraId="385AE342">
      <w:pPr>
        <w:pStyle w:val="21"/>
        <w:rPr>
          <w:rFonts w:hint="eastAsia"/>
        </w:rPr>
      </w:pPr>
    </w:p>
    <w:p w14:paraId="38CBD636">
      <w:pPr>
        <w:pStyle w:val="21"/>
        <w:rPr>
          <w:rFonts w:hint="eastAsia"/>
        </w:rPr>
      </w:pPr>
    </w:p>
    <w:p w14:paraId="76B0E3D2">
      <w:pPr>
        <w:pStyle w:val="21"/>
        <w:rPr>
          <w:rFonts w:hint="eastAsia"/>
        </w:rPr>
      </w:pPr>
    </w:p>
    <w:p w14:paraId="7DB20DCD">
      <w:pPr>
        <w:spacing w:line="360" w:lineRule="auto"/>
        <w:rPr>
          <w:szCs w:val="21"/>
        </w:rPr>
      </w:pPr>
    </w:p>
    <w:p w14:paraId="651687CA">
      <w:pPr>
        <w:spacing w:line="360" w:lineRule="auto"/>
        <w:ind w:left="4200" w:leftChars="2000"/>
        <w:rPr>
          <w:rFonts w:hint="eastAsia" w:ascii="宋体"/>
          <w:sz w:val="24"/>
          <w:u w:val="single"/>
        </w:rPr>
      </w:pPr>
      <w:r>
        <w:rPr>
          <w:rFonts w:hint="eastAsia" w:ascii="宋体"/>
          <w:sz w:val="24"/>
        </w:rPr>
        <w:t>投标单位：</w:t>
      </w:r>
      <w:r>
        <w:rPr>
          <w:rFonts w:hint="eastAsia" w:ascii="宋体"/>
          <w:sz w:val="24"/>
          <w:u w:val="single"/>
        </w:rPr>
        <w:t xml:space="preserve">        </w:t>
      </w:r>
      <w:r>
        <w:rPr>
          <w:rFonts w:hint="eastAsia" w:ascii="宋体"/>
          <w:sz w:val="24"/>
          <w:u w:val="single"/>
          <w:lang w:val="en-US" w:eastAsia="zh-CN"/>
        </w:rPr>
        <w:t xml:space="preserve">     </w:t>
      </w:r>
      <w:r>
        <w:rPr>
          <w:rFonts w:hint="eastAsia" w:ascii="宋体"/>
          <w:sz w:val="24"/>
          <w:u w:val="single"/>
        </w:rPr>
        <w:t xml:space="preserve">      </w:t>
      </w:r>
      <w:r>
        <w:rPr>
          <w:rFonts w:hint="eastAsia" w:ascii="宋体"/>
          <w:sz w:val="24"/>
        </w:rPr>
        <w:t>（电子签章）</w:t>
      </w:r>
    </w:p>
    <w:p w14:paraId="16872F0B">
      <w:pPr>
        <w:spacing w:line="360" w:lineRule="auto"/>
        <w:rPr>
          <w:rFonts w:hint="eastAsia"/>
          <w:sz w:val="24"/>
        </w:rPr>
      </w:pPr>
    </w:p>
    <w:p w14:paraId="5745B34D">
      <w:pPr>
        <w:spacing w:line="360" w:lineRule="auto"/>
        <w:ind w:firstLine="4320" w:firstLineChars="1800"/>
        <w:rPr>
          <w:sz w:val="24"/>
        </w:rPr>
      </w:pPr>
      <w:r>
        <w:rPr>
          <w:rFonts w:hint="eastAsia"/>
          <w:sz w:val="24"/>
          <w:szCs w:val="24"/>
        </w:rPr>
        <w:t>日</w:t>
      </w:r>
      <w:r>
        <w:rPr>
          <w:rFonts w:hint="eastAsia"/>
          <w:sz w:val="24"/>
          <w:szCs w:val="24"/>
          <w:lang w:val="en-US" w:eastAsia="zh-CN"/>
        </w:rPr>
        <w:t xml:space="preserve">   </w:t>
      </w:r>
      <w:r>
        <w:rPr>
          <w:rFonts w:hint="eastAsia"/>
          <w:sz w:val="24"/>
          <w:szCs w:val="24"/>
        </w:rPr>
        <w:t>期：</w:t>
      </w:r>
      <w:r>
        <w:rPr>
          <w:rFonts w:hint="eastAsia" w:ascii="宋体" w:hAnsi="宋体"/>
          <w:sz w:val="24"/>
          <w:u w:val="single"/>
          <w:lang w:val="en-US" w:eastAsia="zh-CN"/>
        </w:rPr>
        <w:t xml:space="preserve">          </w:t>
      </w:r>
      <w:r>
        <w:rPr>
          <w:rFonts w:hint="eastAsia" w:ascii="宋体" w:hAnsi="宋体"/>
          <w:sz w:val="24"/>
          <w:lang w:val="en-US" w:eastAsia="zh-CN"/>
        </w:rPr>
        <w:t>年</w:t>
      </w:r>
      <w:r>
        <w:rPr>
          <w:rFonts w:hint="eastAsia" w:ascii="宋体" w:hAnsi="宋体"/>
          <w:sz w:val="24"/>
          <w:u w:val="single"/>
          <w:lang w:val="en-US" w:eastAsia="zh-CN"/>
        </w:rPr>
        <w:t xml:space="preserve">      </w:t>
      </w:r>
      <w:r>
        <w:rPr>
          <w:rFonts w:hint="eastAsia" w:ascii="宋体" w:hAnsi="宋体"/>
          <w:sz w:val="24"/>
          <w:lang w:val="en-US" w:eastAsia="zh-CN"/>
        </w:rPr>
        <w:t>月</w:t>
      </w:r>
      <w:r>
        <w:rPr>
          <w:rFonts w:hint="eastAsia" w:ascii="宋体" w:hAnsi="宋体"/>
          <w:sz w:val="24"/>
          <w:u w:val="single"/>
          <w:lang w:val="en-US" w:eastAsia="zh-CN"/>
        </w:rPr>
        <w:t xml:space="preserve">     </w:t>
      </w:r>
      <w:r>
        <w:rPr>
          <w:rFonts w:hint="eastAsia" w:ascii="宋体" w:hAnsi="宋体"/>
          <w:sz w:val="24"/>
          <w:lang w:val="en-US" w:eastAsia="zh-CN"/>
        </w:rPr>
        <w:t>日</w:t>
      </w:r>
    </w:p>
    <w:p w14:paraId="7323DD87">
      <w:pPr>
        <w:spacing w:line="360" w:lineRule="auto"/>
        <w:rPr>
          <w:rFonts w:hint="eastAsia"/>
          <w:szCs w:val="21"/>
        </w:rPr>
      </w:pPr>
    </w:p>
    <w:p w14:paraId="1C092C37">
      <w:pPr>
        <w:spacing w:line="440" w:lineRule="exact"/>
        <w:rPr>
          <w:rFonts w:hint="eastAsia" w:ascii="黑体" w:hAnsi="黑体" w:eastAsia="黑体"/>
          <w:b/>
          <w:sz w:val="44"/>
          <w:szCs w:val="44"/>
        </w:rPr>
      </w:pPr>
    </w:p>
    <w:p w14:paraId="7028F234">
      <w:pPr>
        <w:pStyle w:val="14"/>
        <w:spacing w:line="600" w:lineRule="exact"/>
        <w:rPr>
          <w:rFonts w:hint="eastAsia"/>
          <w:b/>
          <w:sz w:val="24"/>
          <w:szCs w:val="24"/>
        </w:rPr>
      </w:pPr>
    </w:p>
    <w:p w14:paraId="7F447B8E">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5</w:t>
      </w:r>
      <w:r>
        <w:rPr>
          <w:rFonts w:hint="eastAsia" w:ascii="宋体" w:hAnsi="宋体"/>
          <w:b/>
          <w:sz w:val="24"/>
        </w:rPr>
        <w:t>：</w:t>
      </w:r>
    </w:p>
    <w:p w14:paraId="13697557">
      <w:pPr>
        <w:spacing w:line="520" w:lineRule="exact"/>
        <w:jc w:val="both"/>
        <w:outlineLvl w:val="0"/>
        <w:rPr>
          <w:rFonts w:hint="eastAsia" w:ascii="黑体" w:hAnsi="黑体" w:eastAsia="黑体"/>
          <w:b/>
          <w:sz w:val="44"/>
          <w:szCs w:val="44"/>
        </w:rPr>
      </w:pPr>
    </w:p>
    <w:p w14:paraId="2E2FB997">
      <w:pPr>
        <w:spacing w:line="520" w:lineRule="exact"/>
        <w:jc w:val="center"/>
        <w:outlineLvl w:val="0"/>
        <w:rPr>
          <w:rFonts w:hint="eastAsia" w:ascii="黑体" w:hAnsi="黑体" w:eastAsia="黑体"/>
          <w:b/>
          <w:sz w:val="44"/>
          <w:szCs w:val="44"/>
        </w:rPr>
      </w:pPr>
      <w:r>
        <w:rPr>
          <w:rFonts w:hint="eastAsia" w:ascii="黑体" w:hAnsi="黑体" w:eastAsia="黑体" w:cs="Times New Roman"/>
          <w:b/>
          <w:kern w:val="2"/>
          <w:sz w:val="44"/>
          <w:szCs w:val="44"/>
          <w:lang w:val="en-US" w:eastAsia="zh-CN" w:bidi="ar-SA"/>
        </w:rPr>
        <w:t>法定代表人授权委托书</w:t>
      </w:r>
    </w:p>
    <w:p w14:paraId="67F2D4FC">
      <w:pPr>
        <w:pStyle w:val="14"/>
        <w:spacing w:line="480" w:lineRule="auto"/>
        <w:rPr>
          <w:rFonts w:hint="eastAsia"/>
          <w:sz w:val="24"/>
          <w:szCs w:val="24"/>
        </w:rPr>
      </w:pPr>
    </w:p>
    <w:p w14:paraId="20E54E6E">
      <w:pPr>
        <w:pStyle w:val="14"/>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eastAsia="宋体"/>
          <w:sz w:val="24"/>
          <w:szCs w:val="24"/>
          <w:u w:val="single"/>
          <w:lang w:eastAsia="zh-CN"/>
        </w:rPr>
      </w:pPr>
      <w:r>
        <w:rPr>
          <w:rFonts w:hint="eastAsia"/>
          <w:sz w:val="24"/>
          <w:szCs w:val="24"/>
        </w:rPr>
        <w:t>致：</w:t>
      </w:r>
      <w:r>
        <w:rPr>
          <w:rFonts w:hint="eastAsia" w:ascii="宋体" w:hAnsi="宋体" w:cs="宋体"/>
          <w:sz w:val="24"/>
          <w:u w:val="single"/>
        </w:rPr>
        <w:t xml:space="preserve"> </w:t>
      </w:r>
      <w:r>
        <w:rPr>
          <w:rFonts w:hint="eastAsia" w:hAnsi="宋体" w:cs="宋体"/>
          <w:b/>
          <w:bCs/>
          <w:sz w:val="24"/>
          <w:u w:val="single"/>
          <w:lang w:val="en-US" w:eastAsia="zh-CN"/>
        </w:rPr>
        <w:t>XX</w:t>
      </w:r>
      <w:r>
        <w:rPr>
          <w:rFonts w:hint="eastAsia" w:ascii="宋体" w:hAnsi="宋体" w:cs="宋体"/>
          <w:sz w:val="24"/>
          <w:u w:val="single"/>
        </w:rPr>
        <w:t xml:space="preserve"> </w:t>
      </w:r>
      <w:r>
        <w:rPr>
          <w:rFonts w:hint="eastAsia" w:ascii="宋体" w:hAnsi="宋体" w:cs="宋体"/>
          <w:sz w:val="24"/>
        </w:rPr>
        <w:t>（采购人名称）</w:t>
      </w:r>
    </w:p>
    <w:p w14:paraId="730681B8">
      <w:pPr>
        <w:pStyle w:val="14"/>
        <w:keepNext w:val="0"/>
        <w:keepLines w:val="0"/>
        <w:pageBreakBefore w:val="0"/>
        <w:widowControl w:val="0"/>
        <w:kinsoku/>
        <w:wordWrap/>
        <w:overflowPunct/>
        <w:topLinePunct w:val="0"/>
        <w:autoSpaceDE/>
        <w:autoSpaceDN/>
        <w:bidi w:val="0"/>
        <w:adjustRightInd/>
        <w:snapToGrid/>
        <w:spacing w:line="480" w:lineRule="auto"/>
        <w:ind w:firstLine="420"/>
        <w:textAlignment w:val="auto"/>
        <w:rPr>
          <w:rFonts w:hint="eastAsia"/>
          <w:sz w:val="24"/>
          <w:szCs w:val="24"/>
        </w:rPr>
      </w:pPr>
      <w:r>
        <w:rPr>
          <w:rFonts w:hint="eastAsia"/>
          <w:sz w:val="24"/>
          <w:szCs w:val="24"/>
        </w:rPr>
        <w:t>本授权书声明：</w:t>
      </w:r>
      <w:r>
        <w:rPr>
          <w:rFonts w:hint="eastAsia"/>
          <w:sz w:val="24"/>
          <w:szCs w:val="24"/>
          <w:u w:val="single"/>
        </w:rPr>
        <w:t xml:space="preserve"> （投标人全称） </w:t>
      </w:r>
      <w:r>
        <w:rPr>
          <w:rFonts w:hint="eastAsia"/>
          <w:sz w:val="24"/>
          <w:szCs w:val="24"/>
        </w:rPr>
        <w:t>的法定代表人代表本公司授权</w:t>
      </w:r>
      <w:r>
        <w:rPr>
          <w:rFonts w:hint="eastAsia"/>
          <w:sz w:val="24"/>
          <w:szCs w:val="24"/>
          <w:u w:val="single"/>
          <w:lang w:val="en-US" w:eastAsia="zh-CN"/>
        </w:rPr>
        <w:t xml:space="preserve"> </w:t>
      </w:r>
      <w:r>
        <w:rPr>
          <w:rFonts w:hint="eastAsia"/>
          <w:sz w:val="24"/>
          <w:szCs w:val="24"/>
          <w:u w:val="single"/>
        </w:rPr>
        <w:t>（委托代理人姓名）</w:t>
      </w:r>
      <w:r>
        <w:rPr>
          <w:rFonts w:hint="eastAsia"/>
          <w:sz w:val="24"/>
          <w:szCs w:val="24"/>
        </w:rPr>
        <w:t>为本公司合法代理人，就贵方组织的有关</w:t>
      </w:r>
      <w:r>
        <w:rPr>
          <w:rFonts w:hint="eastAsia"/>
          <w:sz w:val="24"/>
          <w:szCs w:val="24"/>
          <w:u w:val="single"/>
          <w:lang w:val="en-US" w:eastAsia="zh-CN"/>
        </w:rPr>
        <w:t xml:space="preserve"> </w:t>
      </w:r>
      <w:r>
        <w:rPr>
          <w:rFonts w:hint="eastAsia" w:hAnsi="宋体" w:cs="宋体"/>
          <w:b/>
          <w:bCs/>
          <w:sz w:val="24"/>
          <w:u w:val="single"/>
          <w:lang w:val="en-US" w:eastAsia="zh-CN"/>
        </w:rPr>
        <w:t xml:space="preserve">XX </w:t>
      </w:r>
      <w:r>
        <w:rPr>
          <w:rFonts w:hint="eastAsia"/>
          <w:sz w:val="24"/>
          <w:szCs w:val="24"/>
        </w:rPr>
        <w:t>项目（</w:t>
      </w:r>
      <w:r>
        <w:rPr>
          <w:rFonts w:hint="eastAsia"/>
          <w:sz w:val="24"/>
          <w:szCs w:val="24"/>
          <w:lang w:val="en-US" w:eastAsia="zh-CN"/>
        </w:rPr>
        <w:t>项目</w:t>
      </w:r>
      <w:r>
        <w:rPr>
          <w:rFonts w:hint="eastAsia"/>
          <w:color w:val="auto"/>
          <w:sz w:val="24"/>
          <w:szCs w:val="24"/>
        </w:rPr>
        <w:t>编号：</w:t>
      </w:r>
      <w:r>
        <w:rPr>
          <w:rFonts w:hint="eastAsia"/>
          <w:color w:val="auto"/>
          <w:sz w:val="24"/>
          <w:szCs w:val="24"/>
          <w:u w:val="single"/>
          <w:lang w:val="en-US" w:eastAsia="zh-CN"/>
        </w:rPr>
        <w:t xml:space="preserve"> </w:t>
      </w:r>
      <w:r>
        <w:rPr>
          <w:rFonts w:hint="eastAsia"/>
          <w:color w:val="FF0000"/>
          <w:sz w:val="24"/>
          <w:szCs w:val="24"/>
          <w:u w:val="single"/>
          <w:lang w:val="en-US" w:eastAsia="zh-CN"/>
        </w:rPr>
        <w:t xml:space="preserve"> </w:t>
      </w:r>
      <w:r>
        <w:rPr>
          <w:rFonts w:hint="eastAsia"/>
          <w:color w:val="auto"/>
          <w:sz w:val="24"/>
          <w:szCs w:val="24"/>
        </w:rPr>
        <w:t>）的</w:t>
      </w:r>
      <w:r>
        <w:rPr>
          <w:color w:val="auto"/>
          <w:sz w:val="24"/>
          <w:szCs w:val="24"/>
        </w:rPr>
        <w:t>招标</w:t>
      </w:r>
      <w:r>
        <w:rPr>
          <w:rFonts w:hint="eastAsia"/>
          <w:sz w:val="24"/>
          <w:szCs w:val="24"/>
        </w:rPr>
        <w:t>，以本单位名义</w:t>
      </w:r>
      <w:r>
        <w:rPr>
          <w:sz w:val="24"/>
          <w:szCs w:val="24"/>
        </w:rPr>
        <w:t>投标，</w:t>
      </w:r>
      <w:r>
        <w:rPr>
          <w:rFonts w:hint="eastAsia"/>
          <w:sz w:val="24"/>
          <w:szCs w:val="24"/>
        </w:rPr>
        <w:t>处理一切与之有关的事务。</w:t>
      </w:r>
    </w:p>
    <w:p w14:paraId="5AD37EEB">
      <w:pPr>
        <w:pStyle w:val="10"/>
        <w:keepNext w:val="0"/>
        <w:keepLines w:val="0"/>
        <w:pageBreakBefore w:val="0"/>
        <w:widowControl w:val="0"/>
        <w:tabs>
          <w:tab w:val="left" w:pos="3566"/>
        </w:tabs>
        <w:kinsoku/>
        <w:wordWrap/>
        <w:overflowPunct/>
        <w:topLinePunct w:val="0"/>
        <w:autoSpaceDE/>
        <w:autoSpaceDN/>
        <w:bidi w:val="0"/>
        <w:adjustRightInd/>
        <w:snapToGrid/>
        <w:spacing w:line="480" w:lineRule="auto"/>
        <w:ind w:firstLine="480" w:firstLineChars="200"/>
        <w:textAlignment w:val="auto"/>
        <w:rPr>
          <w:rFonts w:hint="default" w:ascii="宋体" w:hAnsi="宋体" w:eastAsia="宋体"/>
          <w:sz w:val="24"/>
          <w:szCs w:val="24"/>
          <w:lang w:val="en-US" w:eastAsia="zh-CN"/>
        </w:rPr>
      </w:pPr>
      <w:r>
        <w:rPr>
          <w:rFonts w:ascii="宋体" w:hAnsi="宋体" w:eastAsia="宋体"/>
          <w:sz w:val="24"/>
          <w:szCs w:val="24"/>
          <w:lang w:eastAsia="zh-CN"/>
        </w:rPr>
        <w:t>委托</w:t>
      </w:r>
      <w:r>
        <w:rPr>
          <w:rFonts w:ascii="宋体" w:hAnsi="宋体" w:eastAsia="宋体"/>
          <w:spacing w:val="-3"/>
          <w:sz w:val="24"/>
          <w:szCs w:val="24"/>
          <w:lang w:eastAsia="zh-CN"/>
        </w:rPr>
        <w:t>期</w:t>
      </w:r>
      <w:r>
        <w:rPr>
          <w:rFonts w:ascii="宋体" w:hAnsi="宋体" w:eastAsia="宋体"/>
          <w:sz w:val="24"/>
          <w:szCs w:val="24"/>
          <w:lang w:eastAsia="zh-CN"/>
        </w:rPr>
        <w:t>限</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hint="eastAsia" w:ascii="宋体" w:hAnsi="宋体"/>
          <w:spacing w:val="-3"/>
          <w:sz w:val="24"/>
          <w:szCs w:val="24"/>
          <w:u w:val="single"/>
          <w:lang w:val="en-US" w:eastAsia="zh-CN"/>
        </w:rPr>
        <w:t xml:space="preserve">                 </w:t>
      </w:r>
      <w:r>
        <w:rPr>
          <w:rFonts w:ascii="宋体" w:hAnsi="宋体" w:eastAsia="宋体"/>
          <w:sz w:val="24"/>
          <w:szCs w:val="24"/>
          <w:lang w:eastAsia="zh-CN"/>
        </w:rPr>
        <w:t>。</w:t>
      </w:r>
    </w:p>
    <w:p w14:paraId="60D5C42E">
      <w:pPr>
        <w:pStyle w:val="14"/>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ascii="宋体" w:hAnsi="宋体" w:eastAsia="宋体"/>
          <w:sz w:val="24"/>
          <w:szCs w:val="24"/>
          <w:lang w:eastAsia="zh-CN"/>
        </w:rPr>
        <w:t>代理人无转委托权。</w:t>
      </w:r>
    </w:p>
    <w:p w14:paraId="03368872">
      <w:pPr>
        <w:pStyle w:val="14"/>
        <w:spacing w:line="480" w:lineRule="auto"/>
        <w:rPr>
          <w:rFonts w:hint="eastAsia"/>
          <w:sz w:val="24"/>
          <w:szCs w:val="24"/>
        </w:rPr>
      </w:pPr>
    </w:p>
    <w:p w14:paraId="158CA045">
      <w:pPr>
        <w:pStyle w:val="14"/>
        <w:spacing w:line="480" w:lineRule="auto"/>
        <w:ind w:firstLine="4080" w:firstLineChars="1700"/>
        <w:rPr>
          <w:rFonts w:hint="eastAsia"/>
          <w:sz w:val="24"/>
          <w:szCs w:val="24"/>
          <w:u w:val="single"/>
        </w:rPr>
      </w:pPr>
      <w:r>
        <w:rPr>
          <w:rFonts w:hint="eastAsia"/>
          <w:sz w:val="24"/>
          <w:szCs w:val="24"/>
        </w:rPr>
        <w:t>投标单位：</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（电子签章）</w:t>
      </w:r>
    </w:p>
    <w:p w14:paraId="111E0EAE">
      <w:pPr>
        <w:pStyle w:val="14"/>
        <w:spacing w:line="480" w:lineRule="auto"/>
        <w:ind w:firstLine="3840" w:firstLineChars="1600"/>
        <w:rPr>
          <w:rFonts w:hint="eastAsia"/>
          <w:sz w:val="24"/>
          <w:szCs w:val="24"/>
          <w:u w:val="single"/>
        </w:rPr>
      </w:pPr>
      <w:r>
        <w:rPr>
          <w:rFonts w:hint="eastAsia"/>
          <w:sz w:val="24"/>
          <w:szCs w:val="24"/>
        </w:rPr>
        <w:t>法定代表人：</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（电子签章）</w:t>
      </w:r>
    </w:p>
    <w:p w14:paraId="611EFE0F">
      <w:pPr>
        <w:pStyle w:val="14"/>
        <w:spacing w:line="480" w:lineRule="auto"/>
        <w:ind w:firstLine="4320" w:firstLineChars="1800"/>
        <w:rPr>
          <w:rFonts w:hint="eastAsia"/>
          <w:sz w:val="24"/>
          <w:szCs w:val="24"/>
        </w:rPr>
      </w:pPr>
      <w:r>
        <w:rPr>
          <w:rFonts w:hint="eastAsia"/>
          <w:sz w:val="24"/>
          <w:szCs w:val="24"/>
        </w:rPr>
        <w:t>日</w:t>
      </w:r>
      <w:r>
        <w:rPr>
          <w:rFonts w:hint="eastAsia"/>
          <w:sz w:val="24"/>
          <w:szCs w:val="24"/>
          <w:lang w:val="en-US" w:eastAsia="zh-CN"/>
        </w:rPr>
        <w:t xml:space="preserve">  </w:t>
      </w:r>
      <w:r>
        <w:rPr>
          <w:rFonts w:hint="eastAsia"/>
          <w:sz w:val="24"/>
          <w:szCs w:val="24"/>
        </w:rPr>
        <w:t>期：</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日</w:t>
      </w:r>
    </w:p>
    <w:p w14:paraId="70EFAAB8">
      <w:pPr>
        <w:pStyle w:val="14"/>
        <w:spacing w:line="500" w:lineRule="exact"/>
        <w:rPr>
          <w:rFonts w:hint="eastAsia"/>
        </w:rPr>
      </w:pPr>
      <w:r>
        <w:rPr>
          <w:rFonts w:hint="eastAsia"/>
        </w:rPr>
        <w:t>___________________________________________________________________________________</w:t>
      </w:r>
    </w:p>
    <w:tbl>
      <w:tblPr>
        <w:tblStyle w:val="25"/>
        <w:tblW w:w="0" w:type="auto"/>
        <w:tblInd w:w="1321" w:type="dxa"/>
        <w:tblLayout w:type="fixed"/>
        <w:tblCellMar>
          <w:top w:w="0" w:type="dxa"/>
          <w:left w:w="108" w:type="dxa"/>
          <w:bottom w:w="0" w:type="dxa"/>
          <w:right w:w="108" w:type="dxa"/>
        </w:tblCellMar>
      </w:tblPr>
      <w:tblGrid>
        <w:gridCol w:w="1908"/>
        <w:gridCol w:w="3960"/>
      </w:tblGrid>
      <w:tr w14:paraId="4E0D6991">
        <w:tblPrEx>
          <w:tblCellMar>
            <w:top w:w="0" w:type="dxa"/>
            <w:left w:w="108" w:type="dxa"/>
            <w:bottom w:w="0" w:type="dxa"/>
            <w:right w:w="108" w:type="dxa"/>
          </w:tblCellMar>
        </w:tblPrEx>
        <w:tc>
          <w:tcPr>
            <w:tcW w:w="1908" w:type="dxa"/>
            <w:tcBorders>
              <w:right w:val="nil"/>
            </w:tcBorders>
          </w:tcPr>
          <w:p w14:paraId="39576BF8">
            <w:pPr>
              <w:pStyle w:val="14"/>
              <w:spacing w:line="500" w:lineRule="exact"/>
              <w:rPr>
                <w:rFonts w:hint="eastAsia"/>
                <w:sz w:val="24"/>
                <w:szCs w:val="24"/>
              </w:rPr>
            </w:pPr>
            <w:r>
              <w:rPr>
                <w:rFonts w:hint="eastAsia"/>
                <w:sz w:val="24"/>
                <w:szCs w:val="24"/>
              </w:rPr>
              <w:t xml:space="preserve">附： </w:t>
            </w:r>
          </w:p>
        </w:tc>
        <w:tc>
          <w:tcPr>
            <w:tcW w:w="3960" w:type="dxa"/>
            <w:tcBorders>
              <w:top w:val="nil"/>
              <w:left w:val="nil"/>
              <w:bottom w:val="nil"/>
              <w:right w:val="nil"/>
            </w:tcBorders>
          </w:tcPr>
          <w:p w14:paraId="2D682B44">
            <w:pPr>
              <w:pStyle w:val="14"/>
              <w:spacing w:line="500" w:lineRule="exact"/>
              <w:rPr>
                <w:rFonts w:hint="eastAsia"/>
              </w:rPr>
            </w:pPr>
            <w:r>
              <w:rPr>
                <w:rFonts w:hint="eastAsia"/>
              </w:rPr>
              <w:tab/>
            </w:r>
            <w:r>
              <w:rPr>
                <w:rFonts w:hint="eastAsia"/>
              </w:rPr>
              <w:tab/>
            </w:r>
            <w:r>
              <w:rPr>
                <w:rFonts w:hint="eastAsia"/>
              </w:rPr>
              <w:tab/>
            </w:r>
            <w:r>
              <w:rPr>
                <w:rFonts w:hint="eastAsia"/>
              </w:rPr>
              <w:tab/>
            </w:r>
            <w:r>
              <w:rPr>
                <w:rFonts w:hint="eastAsia"/>
              </w:rPr>
              <w:tab/>
            </w:r>
          </w:p>
        </w:tc>
      </w:tr>
      <w:tr w14:paraId="151B6F8B">
        <w:tblPrEx>
          <w:tblCellMar>
            <w:top w:w="0" w:type="dxa"/>
            <w:left w:w="108" w:type="dxa"/>
            <w:bottom w:w="0" w:type="dxa"/>
            <w:right w:w="108" w:type="dxa"/>
          </w:tblCellMar>
        </w:tblPrEx>
        <w:tc>
          <w:tcPr>
            <w:tcW w:w="1908" w:type="dxa"/>
            <w:tcBorders>
              <w:right w:val="nil"/>
            </w:tcBorders>
          </w:tcPr>
          <w:p w14:paraId="6EBA7049">
            <w:pPr>
              <w:pStyle w:val="14"/>
              <w:spacing w:line="500" w:lineRule="exact"/>
              <w:jc w:val="distribute"/>
              <w:rPr>
                <w:rFonts w:hint="eastAsia"/>
              </w:rPr>
            </w:pPr>
            <w:r>
              <w:rPr>
                <w:rFonts w:hint="eastAsia"/>
              </w:rPr>
              <w:t>委托代理人签字：</w:t>
            </w:r>
          </w:p>
        </w:tc>
        <w:tc>
          <w:tcPr>
            <w:tcW w:w="3960" w:type="dxa"/>
            <w:tcBorders>
              <w:top w:val="nil"/>
              <w:left w:val="nil"/>
              <w:bottom w:val="single" w:color="auto" w:sz="4" w:space="0"/>
              <w:right w:val="nil"/>
            </w:tcBorders>
          </w:tcPr>
          <w:p w14:paraId="425CEEF8">
            <w:pPr>
              <w:pStyle w:val="14"/>
              <w:spacing w:line="500" w:lineRule="exact"/>
              <w:rPr>
                <w:rFonts w:hint="eastAsia"/>
                <w:u w:val="single"/>
              </w:rPr>
            </w:pPr>
            <w:r>
              <w:rPr>
                <w:rFonts w:hint="eastAsia"/>
                <w:u w:val="single"/>
              </w:rPr>
              <w:t xml:space="preserve">                                    </w:t>
            </w:r>
          </w:p>
        </w:tc>
      </w:tr>
      <w:tr w14:paraId="3DB3E44F">
        <w:tblPrEx>
          <w:tblCellMar>
            <w:top w:w="0" w:type="dxa"/>
            <w:left w:w="108" w:type="dxa"/>
            <w:bottom w:w="0" w:type="dxa"/>
            <w:right w:w="108" w:type="dxa"/>
          </w:tblCellMar>
        </w:tblPrEx>
        <w:tc>
          <w:tcPr>
            <w:tcW w:w="1908" w:type="dxa"/>
            <w:tcBorders>
              <w:right w:val="nil"/>
            </w:tcBorders>
          </w:tcPr>
          <w:p w14:paraId="0C6BC3D7">
            <w:pPr>
              <w:pStyle w:val="14"/>
              <w:spacing w:line="500" w:lineRule="exact"/>
              <w:jc w:val="distribute"/>
              <w:rPr>
                <w:rFonts w:hint="eastAsia"/>
              </w:rPr>
            </w:pPr>
            <w:r>
              <w:rPr>
                <w:rFonts w:hint="eastAsia"/>
              </w:rPr>
              <w:t>职       务：</w:t>
            </w:r>
          </w:p>
        </w:tc>
        <w:tc>
          <w:tcPr>
            <w:tcW w:w="3960" w:type="dxa"/>
            <w:tcBorders>
              <w:top w:val="single" w:color="auto" w:sz="4" w:space="0"/>
              <w:left w:val="nil"/>
              <w:bottom w:val="single" w:color="auto" w:sz="4" w:space="0"/>
              <w:right w:val="nil"/>
            </w:tcBorders>
          </w:tcPr>
          <w:p w14:paraId="06774820">
            <w:pPr>
              <w:pStyle w:val="14"/>
              <w:spacing w:line="500" w:lineRule="exact"/>
              <w:rPr>
                <w:rFonts w:hint="eastAsia"/>
                <w:u w:val="single"/>
              </w:rPr>
            </w:pPr>
            <w:r>
              <w:rPr>
                <w:rFonts w:hint="eastAsia"/>
                <w:u w:val="single"/>
              </w:rPr>
              <w:t xml:space="preserve">                                          </w:t>
            </w:r>
          </w:p>
        </w:tc>
      </w:tr>
      <w:tr w14:paraId="790BB222">
        <w:tblPrEx>
          <w:tblCellMar>
            <w:top w:w="0" w:type="dxa"/>
            <w:left w:w="108" w:type="dxa"/>
            <w:bottom w:w="0" w:type="dxa"/>
            <w:right w:w="108" w:type="dxa"/>
          </w:tblCellMar>
        </w:tblPrEx>
        <w:tc>
          <w:tcPr>
            <w:tcW w:w="1908" w:type="dxa"/>
            <w:tcBorders>
              <w:right w:val="nil"/>
            </w:tcBorders>
          </w:tcPr>
          <w:p w14:paraId="48D6F3AE">
            <w:pPr>
              <w:pStyle w:val="14"/>
              <w:spacing w:line="500" w:lineRule="exact"/>
              <w:jc w:val="distribute"/>
              <w:rPr>
                <w:rFonts w:hint="eastAsia"/>
              </w:rPr>
            </w:pPr>
            <w:r>
              <w:rPr>
                <w:rFonts w:hint="eastAsia"/>
              </w:rPr>
              <w:t>身份证号码：</w:t>
            </w:r>
          </w:p>
        </w:tc>
        <w:tc>
          <w:tcPr>
            <w:tcW w:w="3960" w:type="dxa"/>
            <w:tcBorders>
              <w:top w:val="single" w:color="auto" w:sz="4" w:space="0"/>
              <w:left w:val="nil"/>
              <w:bottom w:val="single" w:color="auto" w:sz="4" w:space="0"/>
              <w:right w:val="nil"/>
            </w:tcBorders>
          </w:tcPr>
          <w:p w14:paraId="26BE294E">
            <w:pPr>
              <w:pStyle w:val="14"/>
              <w:spacing w:line="500" w:lineRule="exact"/>
              <w:rPr>
                <w:rFonts w:hint="eastAsia"/>
                <w:u w:val="single"/>
              </w:rPr>
            </w:pPr>
            <w:r>
              <w:rPr>
                <w:rFonts w:hint="eastAsia"/>
                <w:u w:val="single"/>
              </w:rPr>
              <w:t xml:space="preserve">                                          </w:t>
            </w:r>
          </w:p>
        </w:tc>
      </w:tr>
      <w:tr w14:paraId="0E180E5E">
        <w:tblPrEx>
          <w:tblCellMar>
            <w:top w:w="0" w:type="dxa"/>
            <w:left w:w="108" w:type="dxa"/>
            <w:bottom w:w="0" w:type="dxa"/>
            <w:right w:w="108" w:type="dxa"/>
          </w:tblCellMar>
        </w:tblPrEx>
        <w:tc>
          <w:tcPr>
            <w:tcW w:w="1908" w:type="dxa"/>
            <w:tcBorders>
              <w:right w:val="nil"/>
            </w:tcBorders>
          </w:tcPr>
          <w:p w14:paraId="05D54231">
            <w:pPr>
              <w:pStyle w:val="14"/>
              <w:spacing w:line="500" w:lineRule="exact"/>
              <w:jc w:val="distribute"/>
              <w:rPr>
                <w:rFonts w:hint="eastAsia"/>
              </w:rPr>
            </w:pPr>
            <w:r>
              <w:rPr>
                <w:rFonts w:hint="eastAsia"/>
              </w:rPr>
              <w:t>详 细  地 址：</w:t>
            </w:r>
          </w:p>
        </w:tc>
        <w:tc>
          <w:tcPr>
            <w:tcW w:w="3960" w:type="dxa"/>
            <w:tcBorders>
              <w:top w:val="single" w:color="auto" w:sz="4" w:space="0"/>
              <w:left w:val="nil"/>
              <w:bottom w:val="single" w:color="auto" w:sz="4" w:space="0"/>
              <w:right w:val="nil"/>
            </w:tcBorders>
          </w:tcPr>
          <w:p w14:paraId="4F2C8180">
            <w:pPr>
              <w:pStyle w:val="14"/>
              <w:spacing w:line="500" w:lineRule="exact"/>
              <w:rPr>
                <w:rFonts w:hint="eastAsia"/>
                <w:u w:val="single"/>
              </w:rPr>
            </w:pPr>
            <w:r>
              <w:rPr>
                <w:rFonts w:hint="eastAsia"/>
                <w:u w:val="single"/>
              </w:rPr>
              <w:t xml:space="preserve">                                     </w:t>
            </w:r>
          </w:p>
        </w:tc>
      </w:tr>
      <w:tr w14:paraId="21D8AEB2">
        <w:tblPrEx>
          <w:tblCellMar>
            <w:top w:w="0" w:type="dxa"/>
            <w:left w:w="108" w:type="dxa"/>
            <w:bottom w:w="0" w:type="dxa"/>
            <w:right w:w="108" w:type="dxa"/>
          </w:tblCellMar>
        </w:tblPrEx>
        <w:tc>
          <w:tcPr>
            <w:tcW w:w="1908" w:type="dxa"/>
            <w:tcBorders>
              <w:right w:val="nil"/>
            </w:tcBorders>
          </w:tcPr>
          <w:p w14:paraId="68FD37B3">
            <w:pPr>
              <w:pStyle w:val="14"/>
              <w:spacing w:line="500" w:lineRule="exact"/>
              <w:jc w:val="distribute"/>
              <w:rPr>
                <w:rFonts w:hint="eastAsia"/>
              </w:rPr>
            </w:pPr>
            <w:r>
              <w:rPr>
                <w:rFonts w:hint="eastAsia"/>
              </w:rPr>
              <w:t>电       话：</w:t>
            </w:r>
          </w:p>
        </w:tc>
        <w:tc>
          <w:tcPr>
            <w:tcW w:w="3960" w:type="dxa"/>
            <w:tcBorders>
              <w:top w:val="single" w:color="auto" w:sz="4" w:space="0"/>
              <w:left w:val="nil"/>
              <w:bottom w:val="single" w:color="auto" w:sz="4" w:space="0"/>
              <w:right w:val="nil"/>
            </w:tcBorders>
          </w:tcPr>
          <w:p w14:paraId="187792BC">
            <w:pPr>
              <w:pStyle w:val="14"/>
              <w:spacing w:line="500" w:lineRule="exact"/>
              <w:rPr>
                <w:rFonts w:hint="eastAsia"/>
                <w:u w:val="single"/>
              </w:rPr>
            </w:pPr>
            <w:r>
              <w:rPr>
                <w:rFonts w:hint="eastAsia"/>
                <w:u w:val="single"/>
              </w:rPr>
              <w:t xml:space="preserve">                                         </w:t>
            </w:r>
          </w:p>
        </w:tc>
      </w:tr>
    </w:tbl>
    <w:p w14:paraId="261DAE5A">
      <w:pPr>
        <w:pStyle w:val="14"/>
        <w:spacing w:line="500" w:lineRule="exact"/>
        <w:rPr>
          <w:rFonts w:hint="eastAsia"/>
          <w:sz w:val="24"/>
          <w:szCs w:val="24"/>
        </w:rPr>
      </w:pPr>
    </w:p>
    <w:p w14:paraId="60FEB94F">
      <w:pPr>
        <w:pStyle w:val="14"/>
        <w:spacing w:line="500" w:lineRule="exact"/>
        <w:ind w:firstLine="420"/>
        <w:rPr>
          <w:rFonts w:hint="eastAsia"/>
          <w:sz w:val="24"/>
          <w:szCs w:val="24"/>
        </w:rPr>
      </w:pPr>
      <w:r>
        <w:rPr>
          <w:rFonts w:hint="eastAsia" w:ascii="Times New Roman" w:hAnsi="Times New Roman" w:eastAsia="宋体" w:cs="Times New Roman"/>
          <w:b/>
          <w:kern w:val="2"/>
          <w:sz w:val="24"/>
          <w:szCs w:val="24"/>
          <w:lang w:val="en-US" w:eastAsia="zh-CN" w:bidi="ar-SA"/>
        </w:rPr>
        <w:t>附：代理人身份证正反面扫描件。</w:t>
      </w:r>
    </w:p>
    <w:p w14:paraId="456FE3CC">
      <w:pPr>
        <w:spacing w:line="520" w:lineRule="exact"/>
        <w:rPr>
          <w:rFonts w:hint="eastAsia" w:ascii="宋体" w:hAnsi="宋体"/>
          <w:b/>
          <w:sz w:val="24"/>
        </w:rPr>
      </w:pPr>
    </w:p>
    <w:p w14:paraId="00B857EB">
      <w:pPr>
        <w:spacing w:line="520" w:lineRule="exact"/>
        <w:rPr>
          <w:rFonts w:hint="eastAsia" w:ascii="宋体" w:hAnsi="宋体"/>
          <w:b/>
          <w:sz w:val="24"/>
        </w:rPr>
        <w:sectPr>
          <w:headerReference r:id="rId13" w:type="default"/>
          <w:pgSz w:w="11906" w:h="16838"/>
          <w:pgMar w:top="1304" w:right="1247" w:bottom="1304" w:left="1247" w:header="1077" w:footer="907" w:gutter="0"/>
          <w:pgBorders>
            <w:top w:val="none" w:sz="0" w:space="0"/>
            <w:left w:val="none" w:sz="0" w:space="0"/>
            <w:bottom w:val="none" w:sz="0" w:space="0"/>
            <w:right w:val="none" w:sz="0" w:space="0"/>
          </w:pgBorders>
          <w:pgNumType w:fmt="numberInDash"/>
          <w:cols w:space="708" w:num="1"/>
          <w:rtlGutter w:val="0"/>
          <w:docGrid w:linePitch="312" w:charSpace="0"/>
        </w:sectPr>
      </w:pPr>
    </w:p>
    <w:p w14:paraId="1F91E8EC">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6</w:t>
      </w:r>
      <w:r>
        <w:rPr>
          <w:rFonts w:hint="eastAsia" w:ascii="宋体" w:hAnsi="宋体"/>
          <w:b/>
          <w:sz w:val="24"/>
        </w:rPr>
        <w:t>：</w:t>
      </w:r>
    </w:p>
    <w:p w14:paraId="3EE0C15E">
      <w:pPr>
        <w:rPr>
          <w:rFonts w:hint="eastAsia" w:ascii="宋体" w:hAnsi="宋体"/>
          <w:b/>
          <w:sz w:val="24"/>
        </w:rPr>
      </w:pPr>
    </w:p>
    <w:p w14:paraId="4781B1A7">
      <w:pPr>
        <w:pStyle w:val="10"/>
        <w:jc w:val="center"/>
        <w:rPr>
          <w:rFonts w:hint="eastAsia" w:ascii="宋体" w:hAnsi="宋体"/>
          <w:b/>
          <w:bCs/>
          <w:sz w:val="24"/>
        </w:rPr>
      </w:pPr>
      <w:r>
        <w:rPr>
          <w:rFonts w:hint="eastAsia" w:ascii="黑体" w:hAnsi="黑体" w:eastAsia="黑体" w:cs="Times New Roman"/>
          <w:b/>
          <w:kern w:val="2"/>
          <w:sz w:val="44"/>
          <w:szCs w:val="44"/>
          <w:lang w:val="en-US" w:eastAsia="zh-CN" w:bidi="ar-SA"/>
        </w:rPr>
        <w:t>投标报价明细表</w:t>
      </w:r>
    </w:p>
    <w:p w14:paraId="51D72CBE">
      <w:pPr>
        <w:spacing w:line="360" w:lineRule="auto"/>
        <w:rPr>
          <w:rFonts w:hint="eastAsia" w:ascii="宋体" w:hAnsi="宋体" w:eastAsia="宋体" w:cs="宋体"/>
          <w:b/>
          <w:bCs/>
          <w:color w:val="auto"/>
          <w:sz w:val="24"/>
          <w:lang w:eastAsia="zh-CN"/>
        </w:rPr>
      </w:pPr>
      <w:r>
        <w:rPr>
          <w:rFonts w:hint="eastAsia" w:ascii="宋体" w:hAnsi="宋体"/>
          <w:b/>
          <w:bCs/>
          <w:sz w:val="24"/>
        </w:rPr>
        <w:t>项目名称：</w:t>
      </w:r>
      <w:r>
        <w:rPr>
          <w:rFonts w:hint="eastAsia" w:ascii="宋体" w:hAnsi="宋体"/>
          <w:b/>
          <w:bCs/>
          <w:sz w:val="24"/>
          <w:lang w:val="en-US" w:eastAsia="zh-CN"/>
        </w:rPr>
        <w:t>XX</w:t>
      </w:r>
    </w:p>
    <w:p w14:paraId="26483419">
      <w:pPr>
        <w:spacing w:line="360" w:lineRule="auto"/>
        <w:rPr>
          <w:rFonts w:hint="default" w:eastAsia="宋体"/>
          <w:b/>
          <w:bCs/>
          <w:lang w:val="en-US" w:eastAsia="zh-CN"/>
        </w:rPr>
      </w:pPr>
      <w:r>
        <w:rPr>
          <w:rFonts w:hint="eastAsia" w:ascii="宋体" w:hAnsi="宋体"/>
          <w:b/>
          <w:bCs/>
          <w:color w:val="auto"/>
          <w:sz w:val="24"/>
          <w:lang w:val="en-US" w:eastAsia="zh-CN"/>
        </w:rPr>
        <w:t>项目</w:t>
      </w:r>
      <w:r>
        <w:rPr>
          <w:rFonts w:hint="eastAsia" w:ascii="宋体" w:hAnsi="宋体"/>
          <w:b/>
          <w:bCs/>
          <w:color w:val="auto"/>
          <w:sz w:val="24"/>
        </w:rPr>
        <w:t>编号：</w:t>
      </w:r>
      <w:r>
        <w:rPr>
          <w:rFonts w:hint="eastAsia" w:ascii="宋体" w:hAnsi="宋体"/>
          <w:b/>
          <w:bCs/>
          <w:color w:val="auto"/>
          <w:sz w:val="24"/>
          <w:lang w:val="en-US" w:eastAsia="zh-CN"/>
        </w:rPr>
        <w:t>xx</w:t>
      </w:r>
    </w:p>
    <w:tbl>
      <w:tblPr>
        <w:tblStyle w:val="25"/>
        <w:tblW w:w="144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665"/>
        <w:gridCol w:w="4725"/>
        <w:gridCol w:w="1665"/>
        <w:gridCol w:w="810"/>
        <w:gridCol w:w="810"/>
        <w:gridCol w:w="1305"/>
        <w:gridCol w:w="1440"/>
        <w:gridCol w:w="1230"/>
      </w:tblGrid>
      <w:tr w14:paraId="317F6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81" w:type="dxa"/>
            <w:vAlign w:val="center"/>
          </w:tcPr>
          <w:p w14:paraId="0207ED64">
            <w:pPr>
              <w:widowControl/>
              <w:spacing w:line="400" w:lineRule="exact"/>
              <w:jc w:val="center"/>
              <w:rPr>
                <w:rFonts w:hint="eastAsia" w:ascii="宋体" w:hAnsi="宋体" w:cs="Noto Sans Devanagari"/>
                <w:b/>
                <w:color w:val="auto"/>
                <w:kern w:val="0"/>
                <w:sz w:val="24"/>
                <w:lang w:bidi="hi-IN"/>
              </w:rPr>
            </w:pPr>
            <w:r>
              <w:rPr>
                <w:rFonts w:hint="eastAsia" w:ascii="宋体" w:hAnsi="宋体" w:cs="Noto Sans Devanagari"/>
                <w:b/>
                <w:color w:val="auto"/>
                <w:kern w:val="0"/>
                <w:sz w:val="24"/>
                <w:lang w:bidi="hi-IN"/>
              </w:rPr>
              <w:t>序号</w:t>
            </w:r>
          </w:p>
        </w:tc>
        <w:tc>
          <w:tcPr>
            <w:tcW w:w="1665" w:type="dxa"/>
            <w:vAlign w:val="center"/>
          </w:tcPr>
          <w:p w14:paraId="4E8D245A">
            <w:pPr>
              <w:widowControl/>
              <w:spacing w:line="400" w:lineRule="exact"/>
              <w:jc w:val="center"/>
              <w:rPr>
                <w:rFonts w:hint="eastAsia" w:ascii="宋体" w:hAnsi="宋体" w:cs="Noto Sans Devanagari"/>
                <w:b/>
                <w:color w:val="auto"/>
                <w:kern w:val="0"/>
                <w:sz w:val="24"/>
                <w:lang w:bidi="hi-IN"/>
              </w:rPr>
            </w:pPr>
            <w:r>
              <w:rPr>
                <w:rFonts w:hint="eastAsia" w:ascii="宋体" w:hAnsi="宋体" w:cs="Noto Sans Devanagari"/>
                <w:b/>
                <w:color w:val="auto"/>
                <w:kern w:val="0"/>
                <w:sz w:val="24"/>
                <w:lang w:val="en-US" w:eastAsia="zh-CN" w:bidi="hi-IN"/>
              </w:rPr>
              <w:t>货物</w:t>
            </w:r>
            <w:r>
              <w:rPr>
                <w:rFonts w:hint="eastAsia" w:ascii="宋体" w:hAnsi="宋体" w:cs="Noto Sans Devanagari"/>
                <w:b/>
                <w:color w:val="auto"/>
                <w:kern w:val="0"/>
                <w:sz w:val="24"/>
                <w:lang w:bidi="hi-IN"/>
              </w:rPr>
              <w:t>名称</w:t>
            </w:r>
          </w:p>
        </w:tc>
        <w:tc>
          <w:tcPr>
            <w:tcW w:w="4725" w:type="dxa"/>
            <w:vAlign w:val="center"/>
          </w:tcPr>
          <w:p w14:paraId="068E512E">
            <w:pPr>
              <w:widowControl/>
              <w:spacing w:line="400" w:lineRule="exact"/>
              <w:jc w:val="center"/>
              <w:rPr>
                <w:rFonts w:hint="eastAsia" w:ascii="宋体" w:hAnsi="宋体" w:cs="Noto Sans Devanagari"/>
                <w:b/>
                <w:color w:val="auto"/>
                <w:kern w:val="0"/>
                <w:sz w:val="24"/>
                <w:lang w:bidi="hi-IN"/>
              </w:rPr>
            </w:pPr>
            <w:r>
              <w:rPr>
                <w:rFonts w:hint="eastAsia" w:ascii="宋体" w:hAnsi="宋体" w:cs="Noto Sans Devanagari"/>
                <w:b/>
                <w:color w:val="auto"/>
                <w:kern w:val="0"/>
                <w:sz w:val="24"/>
                <w:lang w:bidi="hi-IN"/>
              </w:rPr>
              <w:t>品牌、型号、规格</w:t>
            </w:r>
          </w:p>
        </w:tc>
        <w:tc>
          <w:tcPr>
            <w:tcW w:w="1665" w:type="dxa"/>
            <w:vAlign w:val="center"/>
          </w:tcPr>
          <w:p w14:paraId="08A5C0D6">
            <w:pPr>
              <w:widowControl/>
              <w:spacing w:line="400" w:lineRule="exact"/>
              <w:jc w:val="center"/>
              <w:rPr>
                <w:rFonts w:ascii="宋体" w:hAnsi="宋体" w:cs="Noto Sans Devanagari"/>
                <w:b/>
                <w:color w:val="auto"/>
                <w:kern w:val="0"/>
                <w:sz w:val="24"/>
                <w:lang w:bidi="hi-IN"/>
              </w:rPr>
            </w:pPr>
            <w:r>
              <w:rPr>
                <w:rFonts w:hint="eastAsia" w:ascii="宋体" w:hAnsi="宋体" w:cs="Noto Sans Devanagari"/>
                <w:b/>
                <w:color w:val="auto"/>
                <w:kern w:val="0"/>
                <w:sz w:val="24"/>
                <w:lang w:bidi="hi-IN"/>
              </w:rPr>
              <w:t>制造商/生产厂商名称</w:t>
            </w:r>
          </w:p>
        </w:tc>
        <w:tc>
          <w:tcPr>
            <w:tcW w:w="810" w:type="dxa"/>
            <w:vAlign w:val="center"/>
          </w:tcPr>
          <w:p w14:paraId="1968AD2E">
            <w:pPr>
              <w:widowControl/>
              <w:spacing w:line="400" w:lineRule="exact"/>
              <w:jc w:val="center"/>
              <w:rPr>
                <w:rFonts w:ascii="宋体" w:hAnsi="宋体" w:cs="Noto Sans Devanagari"/>
                <w:b/>
                <w:color w:val="auto"/>
                <w:kern w:val="0"/>
                <w:sz w:val="24"/>
                <w:lang w:bidi="hi-IN"/>
              </w:rPr>
            </w:pPr>
            <w:r>
              <w:rPr>
                <w:rFonts w:hint="eastAsia" w:ascii="宋体" w:hAnsi="宋体" w:cs="Noto Sans Devanagari"/>
                <w:b/>
                <w:color w:val="auto"/>
                <w:kern w:val="0"/>
                <w:sz w:val="24"/>
                <w:lang w:bidi="hi-IN"/>
              </w:rPr>
              <w:t>数量</w:t>
            </w:r>
          </w:p>
        </w:tc>
        <w:tc>
          <w:tcPr>
            <w:tcW w:w="810" w:type="dxa"/>
            <w:vAlign w:val="center"/>
          </w:tcPr>
          <w:p w14:paraId="1F13F7D9">
            <w:pPr>
              <w:widowControl/>
              <w:spacing w:line="400" w:lineRule="exact"/>
              <w:jc w:val="center"/>
              <w:rPr>
                <w:rFonts w:hint="eastAsia" w:ascii="宋体" w:hAnsi="宋体" w:eastAsia="宋体" w:cs="Noto Sans Devanagari"/>
                <w:b/>
                <w:color w:val="auto"/>
                <w:kern w:val="0"/>
                <w:sz w:val="24"/>
                <w:lang w:val="en-US" w:eastAsia="zh-CN" w:bidi="hi-IN"/>
              </w:rPr>
            </w:pPr>
            <w:r>
              <w:rPr>
                <w:rFonts w:hint="eastAsia" w:ascii="宋体" w:hAnsi="宋体" w:cs="Noto Sans Devanagari"/>
                <w:b/>
                <w:color w:val="auto"/>
                <w:kern w:val="0"/>
                <w:sz w:val="24"/>
                <w:lang w:val="en-US" w:eastAsia="zh-CN" w:bidi="hi-IN"/>
              </w:rPr>
              <w:t>单位</w:t>
            </w:r>
          </w:p>
        </w:tc>
        <w:tc>
          <w:tcPr>
            <w:tcW w:w="1305" w:type="dxa"/>
            <w:vAlign w:val="center"/>
          </w:tcPr>
          <w:p w14:paraId="550234DD">
            <w:pPr>
              <w:widowControl/>
              <w:spacing w:line="400" w:lineRule="exact"/>
              <w:jc w:val="center"/>
              <w:rPr>
                <w:rFonts w:ascii="宋体" w:hAnsi="宋体" w:cs="Noto Sans Devanagari"/>
                <w:b/>
                <w:color w:val="auto"/>
                <w:kern w:val="0"/>
                <w:sz w:val="24"/>
                <w:lang w:bidi="hi-IN"/>
              </w:rPr>
            </w:pPr>
            <w:r>
              <w:rPr>
                <w:rFonts w:hint="eastAsia" w:ascii="宋体" w:hAnsi="宋体" w:cs="Noto Sans Devanagari"/>
                <w:b/>
                <w:color w:val="auto"/>
                <w:kern w:val="0"/>
                <w:sz w:val="24"/>
                <w:lang w:bidi="hi-IN"/>
              </w:rPr>
              <w:t>单价（元）</w:t>
            </w:r>
          </w:p>
        </w:tc>
        <w:tc>
          <w:tcPr>
            <w:tcW w:w="1440" w:type="dxa"/>
            <w:vAlign w:val="center"/>
          </w:tcPr>
          <w:p w14:paraId="68C39A46">
            <w:pPr>
              <w:widowControl/>
              <w:spacing w:line="400" w:lineRule="exact"/>
              <w:jc w:val="center"/>
              <w:rPr>
                <w:rFonts w:ascii="宋体" w:hAnsi="宋体" w:cs="Noto Sans Devanagari"/>
                <w:b/>
                <w:color w:val="auto"/>
                <w:kern w:val="0"/>
                <w:sz w:val="24"/>
                <w:lang w:bidi="hi-IN"/>
              </w:rPr>
            </w:pPr>
            <w:r>
              <w:rPr>
                <w:rFonts w:hint="eastAsia" w:ascii="宋体" w:hAnsi="宋体" w:cs="Noto Sans Devanagari"/>
                <w:b/>
                <w:color w:val="auto"/>
                <w:kern w:val="0"/>
                <w:sz w:val="24"/>
                <w:lang w:bidi="hi-IN"/>
              </w:rPr>
              <w:t>总价（元）</w:t>
            </w:r>
          </w:p>
        </w:tc>
        <w:tc>
          <w:tcPr>
            <w:tcW w:w="1230" w:type="dxa"/>
            <w:vAlign w:val="center"/>
          </w:tcPr>
          <w:p w14:paraId="0E95497F">
            <w:pPr>
              <w:widowControl/>
              <w:spacing w:line="400" w:lineRule="exact"/>
              <w:jc w:val="center"/>
              <w:rPr>
                <w:rFonts w:ascii="宋体" w:hAnsi="宋体" w:cs="Noto Sans Devanagari"/>
                <w:b/>
                <w:color w:val="auto"/>
                <w:kern w:val="0"/>
                <w:sz w:val="24"/>
                <w:lang w:bidi="hi-IN"/>
              </w:rPr>
            </w:pPr>
            <w:r>
              <w:rPr>
                <w:rFonts w:hint="eastAsia" w:ascii="宋体" w:hAnsi="宋体" w:cs="Noto Sans Devanagari"/>
                <w:b/>
                <w:color w:val="auto"/>
                <w:kern w:val="0"/>
                <w:sz w:val="24"/>
                <w:lang w:bidi="hi-IN"/>
              </w:rPr>
              <w:t>备注</w:t>
            </w:r>
          </w:p>
        </w:tc>
      </w:tr>
      <w:tr w14:paraId="53433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1" w:type="dxa"/>
            <w:vAlign w:val="center"/>
          </w:tcPr>
          <w:p w14:paraId="33656B0A">
            <w:pPr>
              <w:widowControl/>
              <w:jc w:val="center"/>
              <w:rPr>
                <w:rFonts w:ascii="宋体" w:hAnsi="宋体" w:cs="Noto Sans Devanagari"/>
                <w:b/>
                <w:color w:val="auto"/>
                <w:kern w:val="0"/>
                <w:sz w:val="24"/>
                <w:lang w:bidi="hi-IN"/>
              </w:rPr>
            </w:pPr>
            <w:r>
              <w:rPr>
                <w:rFonts w:hint="eastAsia" w:ascii="宋体" w:hAnsi="宋体" w:eastAsia="宋体" w:cs="宋体"/>
                <w:color w:val="auto"/>
                <w:kern w:val="0"/>
                <w:sz w:val="21"/>
                <w:szCs w:val="21"/>
              </w:rPr>
              <w:t>1</w:t>
            </w:r>
          </w:p>
        </w:tc>
        <w:tc>
          <w:tcPr>
            <w:tcW w:w="1665" w:type="dxa"/>
            <w:vAlign w:val="center"/>
          </w:tcPr>
          <w:p w14:paraId="3276BB4B">
            <w:pPr>
              <w:widowControl/>
              <w:jc w:val="both"/>
              <w:rPr>
                <w:rFonts w:ascii="宋体" w:hAnsi="宋体" w:cs="Noto Sans Devanagari"/>
                <w:b/>
                <w:color w:val="auto"/>
                <w:kern w:val="0"/>
                <w:sz w:val="24"/>
                <w:lang w:bidi="hi-IN"/>
              </w:rPr>
            </w:pPr>
          </w:p>
        </w:tc>
        <w:tc>
          <w:tcPr>
            <w:tcW w:w="4725" w:type="dxa"/>
            <w:vAlign w:val="center"/>
          </w:tcPr>
          <w:p w14:paraId="136C2366">
            <w:pPr>
              <w:widowControl/>
              <w:spacing w:line="400" w:lineRule="exact"/>
              <w:jc w:val="center"/>
              <w:rPr>
                <w:rFonts w:ascii="宋体" w:hAnsi="宋体" w:cs="Noto Sans Devanagari"/>
                <w:b/>
                <w:color w:val="auto"/>
                <w:kern w:val="0"/>
                <w:sz w:val="24"/>
                <w:lang w:bidi="hi-IN"/>
              </w:rPr>
            </w:pPr>
          </w:p>
        </w:tc>
        <w:tc>
          <w:tcPr>
            <w:tcW w:w="1665" w:type="dxa"/>
            <w:vAlign w:val="center"/>
          </w:tcPr>
          <w:p w14:paraId="1371E6E0">
            <w:pPr>
              <w:widowControl/>
              <w:spacing w:line="400" w:lineRule="exact"/>
              <w:jc w:val="center"/>
              <w:rPr>
                <w:rFonts w:ascii="宋体" w:hAnsi="宋体" w:cs="Noto Sans Devanagari"/>
                <w:b/>
                <w:color w:val="auto"/>
                <w:kern w:val="0"/>
                <w:sz w:val="24"/>
                <w:lang w:bidi="hi-IN"/>
              </w:rPr>
            </w:pPr>
          </w:p>
        </w:tc>
        <w:tc>
          <w:tcPr>
            <w:tcW w:w="810" w:type="dxa"/>
            <w:vAlign w:val="center"/>
          </w:tcPr>
          <w:p w14:paraId="40CF709A">
            <w:pPr>
              <w:keepNext w:val="0"/>
              <w:keepLines w:val="0"/>
              <w:widowControl/>
              <w:suppressLineNumbers w:val="0"/>
              <w:jc w:val="both"/>
              <w:textAlignment w:val="center"/>
              <w:rPr>
                <w:rFonts w:ascii="宋体" w:hAnsi="宋体" w:cs="Noto Sans Devanagari"/>
                <w:b/>
                <w:color w:val="auto"/>
                <w:kern w:val="0"/>
                <w:sz w:val="24"/>
                <w:lang w:bidi="hi-IN"/>
              </w:rPr>
            </w:pPr>
          </w:p>
        </w:tc>
        <w:tc>
          <w:tcPr>
            <w:tcW w:w="810" w:type="dxa"/>
            <w:vAlign w:val="center"/>
          </w:tcPr>
          <w:p w14:paraId="2B1DD875">
            <w:pPr>
              <w:keepNext w:val="0"/>
              <w:keepLines w:val="0"/>
              <w:widowControl/>
              <w:suppressLineNumbers w:val="0"/>
              <w:jc w:val="both"/>
              <w:textAlignment w:val="center"/>
              <w:rPr>
                <w:rFonts w:ascii="宋体" w:hAnsi="宋体" w:cs="Noto Sans Devanagari"/>
                <w:b/>
                <w:color w:val="auto"/>
                <w:kern w:val="0"/>
                <w:sz w:val="24"/>
                <w:lang w:bidi="hi-IN"/>
              </w:rPr>
            </w:pPr>
          </w:p>
        </w:tc>
        <w:tc>
          <w:tcPr>
            <w:tcW w:w="1305" w:type="dxa"/>
            <w:vAlign w:val="center"/>
          </w:tcPr>
          <w:p w14:paraId="3E72EB46">
            <w:pPr>
              <w:keepNext w:val="0"/>
              <w:keepLines w:val="0"/>
              <w:widowControl/>
              <w:suppressLineNumbers w:val="0"/>
              <w:jc w:val="center"/>
              <w:textAlignment w:val="center"/>
              <w:rPr>
                <w:rFonts w:ascii="宋体" w:hAnsi="宋体" w:cs="Noto Sans Devanagari"/>
                <w:b/>
                <w:color w:val="auto"/>
                <w:kern w:val="0"/>
                <w:sz w:val="24"/>
                <w:lang w:bidi="hi-IN"/>
              </w:rPr>
            </w:pPr>
          </w:p>
        </w:tc>
        <w:tc>
          <w:tcPr>
            <w:tcW w:w="1440" w:type="dxa"/>
            <w:vAlign w:val="center"/>
          </w:tcPr>
          <w:p w14:paraId="75722D9D">
            <w:pPr>
              <w:keepNext w:val="0"/>
              <w:keepLines w:val="0"/>
              <w:widowControl/>
              <w:suppressLineNumbers w:val="0"/>
              <w:jc w:val="center"/>
              <w:textAlignment w:val="center"/>
              <w:rPr>
                <w:rFonts w:ascii="宋体" w:hAnsi="宋体" w:cs="Noto Sans Devanagari"/>
                <w:b/>
                <w:color w:val="auto"/>
                <w:kern w:val="0"/>
                <w:sz w:val="24"/>
                <w:lang w:bidi="hi-IN"/>
              </w:rPr>
            </w:pPr>
          </w:p>
        </w:tc>
        <w:tc>
          <w:tcPr>
            <w:tcW w:w="1230" w:type="dxa"/>
            <w:vAlign w:val="center"/>
          </w:tcPr>
          <w:p w14:paraId="336636DB">
            <w:pPr>
              <w:jc w:val="center"/>
              <w:rPr>
                <w:rFonts w:ascii="宋体" w:hAnsi="宋体" w:cs="Noto Sans Devanagari"/>
                <w:b/>
                <w:color w:val="auto"/>
                <w:kern w:val="0"/>
                <w:sz w:val="24"/>
                <w:lang w:bidi="hi-IN"/>
              </w:rPr>
            </w:pPr>
          </w:p>
        </w:tc>
      </w:tr>
      <w:tr w14:paraId="5BFE4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1" w:type="dxa"/>
            <w:vAlign w:val="center"/>
          </w:tcPr>
          <w:p w14:paraId="650CE280">
            <w:pPr>
              <w:widowControl/>
              <w:jc w:val="center"/>
              <w:rPr>
                <w:rFonts w:ascii="宋体" w:hAnsi="宋体" w:cs="Noto Sans Devanagari"/>
                <w:b/>
                <w:color w:val="auto"/>
                <w:kern w:val="0"/>
                <w:sz w:val="24"/>
                <w:lang w:bidi="hi-IN"/>
              </w:rPr>
            </w:pPr>
            <w:r>
              <w:rPr>
                <w:rFonts w:hint="eastAsia" w:ascii="宋体" w:hAnsi="宋体" w:eastAsia="宋体" w:cs="宋体"/>
                <w:color w:val="auto"/>
                <w:kern w:val="0"/>
                <w:sz w:val="21"/>
                <w:szCs w:val="21"/>
              </w:rPr>
              <w:t>2</w:t>
            </w:r>
          </w:p>
        </w:tc>
        <w:tc>
          <w:tcPr>
            <w:tcW w:w="1665" w:type="dxa"/>
            <w:vAlign w:val="center"/>
          </w:tcPr>
          <w:p w14:paraId="5BFDED09">
            <w:pPr>
              <w:widowControl/>
              <w:jc w:val="both"/>
              <w:rPr>
                <w:rFonts w:ascii="宋体" w:hAnsi="宋体" w:cs="Noto Sans Devanagari"/>
                <w:b/>
                <w:color w:val="auto"/>
                <w:kern w:val="0"/>
                <w:sz w:val="24"/>
                <w:lang w:bidi="hi-IN"/>
              </w:rPr>
            </w:pPr>
          </w:p>
        </w:tc>
        <w:tc>
          <w:tcPr>
            <w:tcW w:w="4725" w:type="dxa"/>
            <w:vAlign w:val="center"/>
          </w:tcPr>
          <w:p w14:paraId="3F11CECE">
            <w:pPr>
              <w:widowControl/>
              <w:spacing w:line="400" w:lineRule="exact"/>
              <w:jc w:val="center"/>
              <w:rPr>
                <w:rFonts w:ascii="宋体" w:hAnsi="宋体" w:cs="Noto Sans Devanagari"/>
                <w:b/>
                <w:color w:val="auto"/>
                <w:kern w:val="0"/>
                <w:sz w:val="24"/>
                <w:lang w:bidi="hi-IN"/>
              </w:rPr>
            </w:pPr>
          </w:p>
        </w:tc>
        <w:tc>
          <w:tcPr>
            <w:tcW w:w="1665" w:type="dxa"/>
            <w:vAlign w:val="center"/>
          </w:tcPr>
          <w:p w14:paraId="6D3D0E5D">
            <w:pPr>
              <w:widowControl/>
              <w:spacing w:line="400" w:lineRule="exact"/>
              <w:jc w:val="center"/>
              <w:rPr>
                <w:rFonts w:ascii="宋体" w:hAnsi="宋体" w:cs="Noto Sans Devanagari"/>
                <w:b/>
                <w:color w:val="auto"/>
                <w:kern w:val="0"/>
                <w:sz w:val="24"/>
                <w:lang w:bidi="hi-IN"/>
              </w:rPr>
            </w:pPr>
          </w:p>
        </w:tc>
        <w:tc>
          <w:tcPr>
            <w:tcW w:w="810" w:type="dxa"/>
            <w:vAlign w:val="center"/>
          </w:tcPr>
          <w:p w14:paraId="02120B3B">
            <w:pPr>
              <w:keepNext w:val="0"/>
              <w:keepLines w:val="0"/>
              <w:widowControl/>
              <w:suppressLineNumbers w:val="0"/>
              <w:jc w:val="center"/>
              <w:textAlignment w:val="center"/>
              <w:rPr>
                <w:rFonts w:ascii="宋体" w:hAnsi="宋体" w:cs="Noto Sans Devanagari"/>
                <w:b/>
                <w:color w:val="auto"/>
                <w:kern w:val="0"/>
                <w:sz w:val="24"/>
                <w:lang w:bidi="hi-IN"/>
              </w:rPr>
            </w:pPr>
          </w:p>
        </w:tc>
        <w:tc>
          <w:tcPr>
            <w:tcW w:w="810" w:type="dxa"/>
            <w:vAlign w:val="center"/>
          </w:tcPr>
          <w:p w14:paraId="14BA8425">
            <w:pPr>
              <w:keepNext w:val="0"/>
              <w:keepLines w:val="0"/>
              <w:widowControl/>
              <w:suppressLineNumbers w:val="0"/>
              <w:jc w:val="both"/>
              <w:textAlignment w:val="center"/>
              <w:rPr>
                <w:rFonts w:ascii="宋体" w:hAnsi="宋体" w:cs="Noto Sans Devanagari"/>
                <w:b/>
                <w:color w:val="auto"/>
                <w:kern w:val="0"/>
                <w:sz w:val="24"/>
                <w:lang w:bidi="hi-IN"/>
              </w:rPr>
            </w:pPr>
          </w:p>
        </w:tc>
        <w:tc>
          <w:tcPr>
            <w:tcW w:w="1305" w:type="dxa"/>
            <w:vAlign w:val="center"/>
          </w:tcPr>
          <w:p w14:paraId="79CFAA94">
            <w:pPr>
              <w:keepNext w:val="0"/>
              <w:keepLines w:val="0"/>
              <w:widowControl/>
              <w:suppressLineNumbers w:val="0"/>
              <w:jc w:val="center"/>
              <w:textAlignment w:val="center"/>
              <w:rPr>
                <w:rFonts w:ascii="宋体" w:hAnsi="宋体" w:cs="Noto Sans Devanagari"/>
                <w:b/>
                <w:color w:val="auto"/>
                <w:kern w:val="0"/>
                <w:sz w:val="24"/>
                <w:lang w:bidi="hi-IN"/>
              </w:rPr>
            </w:pPr>
          </w:p>
        </w:tc>
        <w:tc>
          <w:tcPr>
            <w:tcW w:w="1440" w:type="dxa"/>
            <w:vAlign w:val="center"/>
          </w:tcPr>
          <w:p w14:paraId="151BB37F">
            <w:pPr>
              <w:keepNext w:val="0"/>
              <w:keepLines w:val="0"/>
              <w:widowControl/>
              <w:suppressLineNumbers w:val="0"/>
              <w:jc w:val="center"/>
              <w:textAlignment w:val="center"/>
              <w:rPr>
                <w:rFonts w:ascii="宋体" w:hAnsi="宋体" w:cs="Noto Sans Devanagari"/>
                <w:b/>
                <w:color w:val="auto"/>
                <w:kern w:val="0"/>
                <w:sz w:val="24"/>
                <w:lang w:bidi="hi-IN"/>
              </w:rPr>
            </w:pPr>
          </w:p>
        </w:tc>
        <w:tc>
          <w:tcPr>
            <w:tcW w:w="1230" w:type="dxa"/>
            <w:vAlign w:val="center"/>
          </w:tcPr>
          <w:p w14:paraId="1FDE2F10">
            <w:pPr>
              <w:jc w:val="center"/>
              <w:rPr>
                <w:rFonts w:ascii="宋体" w:hAnsi="宋体" w:cs="Noto Sans Devanagari"/>
                <w:b/>
                <w:color w:val="auto"/>
                <w:kern w:val="0"/>
                <w:sz w:val="24"/>
                <w:lang w:bidi="hi-IN"/>
              </w:rPr>
            </w:pPr>
          </w:p>
        </w:tc>
      </w:tr>
      <w:tr w14:paraId="68EE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1" w:type="dxa"/>
            <w:vAlign w:val="center"/>
          </w:tcPr>
          <w:p w14:paraId="615D3818">
            <w:pPr>
              <w:widowControl/>
              <w:jc w:val="center"/>
              <w:rPr>
                <w:rFonts w:ascii="宋体" w:hAnsi="宋体" w:cs="Noto Sans Devanagari"/>
                <w:b/>
                <w:color w:val="auto"/>
                <w:kern w:val="0"/>
                <w:sz w:val="24"/>
                <w:lang w:bidi="hi-IN"/>
              </w:rPr>
            </w:pPr>
            <w:r>
              <w:rPr>
                <w:rFonts w:hint="eastAsia" w:ascii="宋体" w:hAnsi="宋体" w:eastAsia="宋体" w:cs="宋体"/>
                <w:color w:val="auto"/>
                <w:kern w:val="0"/>
                <w:sz w:val="21"/>
                <w:szCs w:val="21"/>
              </w:rPr>
              <w:t>3</w:t>
            </w:r>
          </w:p>
        </w:tc>
        <w:tc>
          <w:tcPr>
            <w:tcW w:w="1665" w:type="dxa"/>
            <w:vAlign w:val="center"/>
          </w:tcPr>
          <w:p w14:paraId="10F69B38">
            <w:pPr>
              <w:widowControl/>
              <w:jc w:val="both"/>
              <w:rPr>
                <w:rFonts w:ascii="宋体" w:hAnsi="宋体" w:cs="Noto Sans Devanagari"/>
                <w:b/>
                <w:color w:val="auto"/>
                <w:kern w:val="0"/>
                <w:sz w:val="24"/>
                <w:lang w:bidi="hi-IN"/>
              </w:rPr>
            </w:pPr>
          </w:p>
        </w:tc>
        <w:tc>
          <w:tcPr>
            <w:tcW w:w="4725" w:type="dxa"/>
            <w:vAlign w:val="center"/>
          </w:tcPr>
          <w:p w14:paraId="0E758E72">
            <w:pPr>
              <w:widowControl/>
              <w:spacing w:line="400" w:lineRule="exact"/>
              <w:jc w:val="center"/>
              <w:rPr>
                <w:rFonts w:ascii="宋体" w:hAnsi="宋体" w:cs="Noto Sans Devanagari"/>
                <w:b/>
                <w:color w:val="auto"/>
                <w:kern w:val="0"/>
                <w:sz w:val="24"/>
                <w:lang w:bidi="hi-IN"/>
              </w:rPr>
            </w:pPr>
          </w:p>
        </w:tc>
        <w:tc>
          <w:tcPr>
            <w:tcW w:w="1665" w:type="dxa"/>
            <w:vAlign w:val="center"/>
          </w:tcPr>
          <w:p w14:paraId="6670D116">
            <w:pPr>
              <w:widowControl/>
              <w:spacing w:line="400" w:lineRule="exact"/>
              <w:jc w:val="center"/>
              <w:rPr>
                <w:rFonts w:ascii="宋体" w:hAnsi="宋体" w:cs="Noto Sans Devanagari"/>
                <w:b/>
                <w:color w:val="auto"/>
                <w:kern w:val="0"/>
                <w:sz w:val="24"/>
                <w:lang w:bidi="hi-IN"/>
              </w:rPr>
            </w:pPr>
          </w:p>
        </w:tc>
        <w:tc>
          <w:tcPr>
            <w:tcW w:w="810" w:type="dxa"/>
            <w:vAlign w:val="center"/>
          </w:tcPr>
          <w:p w14:paraId="3AA59F3B">
            <w:pPr>
              <w:keepNext w:val="0"/>
              <w:keepLines w:val="0"/>
              <w:widowControl/>
              <w:suppressLineNumbers w:val="0"/>
              <w:jc w:val="center"/>
              <w:textAlignment w:val="center"/>
              <w:rPr>
                <w:rFonts w:ascii="宋体" w:hAnsi="宋体" w:cs="Noto Sans Devanagari"/>
                <w:b/>
                <w:color w:val="auto"/>
                <w:kern w:val="0"/>
                <w:sz w:val="24"/>
                <w:lang w:bidi="hi-IN"/>
              </w:rPr>
            </w:pPr>
          </w:p>
        </w:tc>
        <w:tc>
          <w:tcPr>
            <w:tcW w:w="810" w:type="dxa"/>
            <w:vAlign w:val="center"/>
          </w:tcPr>
          <w:p w14:paraId="1C70D263">
            <w:pPr>
              <w:keepNext w:val="0"/>
              <w:keepLines w:val="0"/>
              <w:widowControl/>
              <w:suppressLineNumbers w:val="0"/>
              <w:jc w:val="center"/>
              <w:textAlignment w:val="center"/>
              <w:rPr>
                <w:rFonts w:ascii="宋体" w:hAnsi="宋体" w:cs="Noto Sans Devanagari"/>
                <w:b/>
                <w:color w:val="auto"/>
                <w:kern w:val="0"/>
                <w:sz w:val="24"/>
                <w:lang w:bidi="hi-IN"/>
              </w:rPr>
            </w:pPr>
          </w:p>
        </w:tc>
        <w:tc>
          <w:tcPr>
            <w:tcW w:w="1305" w:type="dxa"/>
            <w:vAlign w:val="center"/>
          </w:tcPr>
          <w:p w14:paraId="5F436589">
            <w:pPr>
              <w:keepNext w:val="0"/>
              <w:keepLines w:val="0"/>
              <w:widowControl/>
              <w:suppressLineNumbers w:val="0"/>
              <w:jc w:val="center"/>
              <w:textAlignment w:val="center"/>
              <w:rPr>
                <w:rFonts w:ascii="宋体" w:hAnsi="宋体" w:cs="Noto Sans Devanagari"/>
                <w:b/>
                <w:color w:val="auto"/>
                <w:kern w:val="0"/>
                <w:sz w:val="24"/>
                <w:lang w:bidi="hi-IN"/>
              </w:rPr>
            </w:pPr>
          </w:p>
        </w:tc>
        <w:tc>
          <w:tcPr>
            <w:tcW w:w="1440" w:type="dxa"/>
            <w:vAlign w:val="center"/>
          </w:tcPr>
          <w:p w14:paraId="046C38A1">
            <w:pPr>
              <w:keepNext w:val="0"/>
              <w:keepLines w:val="0"/>
              <w:widowControl/>
              <w:suppressLineNumbers w:val="0"/>
              <w:jc w:val="center"/>
              <w:textAlignment w:val="center"/>
              <w:rPr>
                <w:rFonts w:ascii="宋体" w:hAnsi="宋体" w:cs="Noto Sans Devanagari"/>
                <w:b/>
                <w:color w:val="auto"/>
                <w:kern w:val="0"/>
                <w:sz w:val="24"/>
                <w:lang w:bidi="hi-IN"/>
              </w:rPr>
            </w:pPr>
          </w:p>
        </w:tc>
        <w:tc>
          <w:tcPr>
            <w:tcW w:w="1230" w:type="dxa"/>
            <w:vAlign w:val="center"/>
          </w:tcPr>
          <w:p w14:paraId="21F9412D">
            <w:pPr>
              <w:jc w:val="center"/>
              <w:rPr>
                <w:rFonts w:ascii="宋体" w:hAnsi="宋体" w:cs="Noto Sans Devanagari"/>
                <w:b/>
                <w:color w:val="auto"/>
                <w:kern w:val="0"/>
                <w:sz w:val="24"/>
                <w:lang w:bidi="hi-IN"/>
              </w:rPr>
            </w:pPr>
          </w:p>
        </w:tc>
      </w:tr>
      <w:tr w14:paraId="6983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7171" w:type="dxa"/>
            <w:gridSpan w:val="3"/>
            <w:vAlign w:val="center"/>
          </w:tcPr>
          <w:p w14:paraId="3AE45529">
            <w:pPr>
              <w:widowControl/>
              <w:spacing w:line="400" w:lineRule="exact"/>
              <w:jc w:val="center"/>
              <w:rPr>
                <w:rFonts w:ascii="宋体" w:hAnsi="宋体" w:cs="Noto Sans Devanagari"/>
                <w:b/>
                <w:color w:val="auto"/>
                <w:kern w:val="0"/>
                <w:sz w:val="24"/>
                <w:lang w:bidi="hi-IN"/>
              </w:rPr>
            </w:pPr>
            <w:r>
              <w:rPr>
                <w:rFonts w:hint="eastAsia" w:ascii="Liberation Serif" w:hAnsi="Liberation Serif" w:cs="Noto Sans Devanagari"/>
                <w:b/>
                <w:color w:val="auto"/>
                <w:kern w:val="0"/>
                <w:sz w:val="24"/>
                <w:lang w:bidi="hi-IN"/>
              </w:rPr>
              <w:t>投标总报价（</w:t>
            </w:r>
            <w:r>
              <w:rPr>
                <w:rFonts w:hint="eastAsia" w:ascii="Liberation Serif" w:hAnsi="Liberation Serif" w:cs="Noto Sans Devanagari"/>
                <w:b/>
                <w:color w:val="auto"/>
                <w:kern w:val="0"/>
                <w:sz w:val="24"/>
                <w:lang w:val="en-US" w:eastAsia="zh-CN" w:bidi="hi-IN"/>
              </w:rPr>
              <w:t>元</w:t>
            </w:r>
            <w:r>
              <w:rPr>
                <w:rFonts w:hint="eastAsia" w:ascii="Liberation Serif" w:hAnsi="Liberation Serif" w:cs="Noto Sans Devanagari"/>
                <w:b/>
                <w:color w:val="auto"/>
                <w:kern w:val="0"/>
                <w:sz w:val="24"/>
                <w:lang w:bidi="hi-IN"/>
              </w:rPr>
              <w:t>）</w:t>
            </w:r>
          </w:p>
        </w:tc>
        <w:tc>
          <w:tcPr>
            <w:tcW w:w="7260" w:type="dxa"/>
            <w:gridSpan w:val="6"/>
            <w:vAlign w:val="center"/>
          </w:tcPr>
          <w:p w14:paraId="1AAE9FF4">
            <w:pPr>
              <w:widowControl/>
              <w:spacing w:line="400" w:lineRule="exact"/>
              <w:rPr>
                <w:rFonts w:ascii="宋体" w:hAnsi="宋体" w:cs="Noto Sans Devanagari"/>
                <w:b/>
                <w:color w:val="auto"/>
                <w:kern w:val="0"/>
                <w:sz w:val="24"/>
                <w:lang w:bidi="hi-IN"/>
              </w:rPr>
            </w:pPr>
            <w:r>
              <w:rPr>
                <w:rFonts w:hint="eastAsia" w:ascii="宋体" w:hAnsi="宋体" w:cs="Noto Sans Devanagari"/>
                <w:b/>
                <w:color w:val="auto"/>
                <w:kern w:val="0"/>
                <w:sz w:val="24"/>
                <w:lang w:bidi="hi-IN"/>
              </w:rPr>
              <w:t>大写：</w:t>
            </w:r>
          </w:p>
          <w:p w14:paraId="540A3FC0">
            <w:pPr>
              <w:widowControl/>
              <w:spacing w:line="400" w:lineRule="exact"/>
              <w:rPr>
                <w:rFonts w:hint="eastAsia" w:ascii="宋体" w:hAnsi="宋体" w:cs="Noto Sans Devanagari"/>
                <w:b/>
                <w:color w:val="auto"/>
                <w:kern w:val="0"/>
                <w:sz w:val="24"/>
                <w:lang w:bidi="hi-IN"/>
              </w:rPr>
            </w:pPr>
            <w:r>
              <w:rPr>
                <w:rFonts w:hint="eastAsia" w:ascii="宋体" w:hAnsi="宋体" w:cs="Noto Sans Devanagari"/>
                <w:b/>
                <w:color w:val="auto"/>
                <w:kern w:val="0"/>
                <w:sz w:val="24"/>
                <w:lang w:bidi="hi-IN"/>
              </w:rPr>
              <w:t>小写：</w:t>
            </w:r>
          </w:p>
        </w:tc>
      </w:tr>
    </w:tbl>
    <w:p w14:paraId="51B5D4DC">
      <w:pPr>
        <w:spacing w:line="520" w:lineRule="exact"/>
        <w:rPr>
          <w:rFonts w:hint="eastAsia" w:ascii="宋体" w:hAnsi="宋体"/>
          <w:b/>
          <w:sz w:val="24"/>
        </w:rPr>
      </w:pPr>
    </w:p>
    <w:p w14:paraId="41EDC13F">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hint="eastAsia" w:ascii="宋体" w:hAnsi="宋体"/>
          <w:sz w:val="24"/>
        </w:rPr>
      </w:pPr>
      <w:r>
        <w:rPr>
          <w:rFonts w:hint="eastAsia" w:ascii="宋体" w:hAnsi="宋体"/>
          <w:sz w:val="24"/>
        </w:rPr>
        <w:t>投标单位：</w:t>
      </w:r>
      <w:r>
        <w:rPr>
          <w:rFonts w:hint="eastAsia" w:ascii="宋体" w:hAnsi="宋体"/>
          <w:sz w:val="24"/>
          <w:u w:val="single"/>
          <w:lang w:val="en-US" w:eastAsia="zh-CN"/>
        </w:rPr>
        <w:t xml:space="preserve">                     </w:t>
      </w:r>
      <w:r>
        <w:rPr>
          <w:rFonts w:hint="eastAsia" w:ascii="宋体" w:hAnsi="宋体"/>
          <w:sz w:val="24"/>
        </w:rPr>
        <w:t>（电子签章）</w:t>
      </w:r>
    </w:p>
    <w:p w14:paraId="3C4B7634">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ascii="宋体" w:hAnsi="宋体"/>
          <w:sz w:val="24"/>
        </w:rPr>
      </w:pPr>
      <w:r>
        <w:rPr>
          <w:rFonts w:hint="eastAsia" w:ascii="宋体" w:hAnsi="宋体"/>
          <w:sz w:val="24"/>
        </w:rPr>
        <w:t>法定代表人或其</w:t>
      </w:r>
      <w:r>
        <w:rPr>
          <w:rFonts w:hint="eastAsia" w:ascii="宋体" w:hAnsi="宋体"/>
          <w:sz w:val="24"/>
          <w:lang w:eastAsia="zh-CN"/>
        </w:rPr>
        <w:t>委托代理人</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（电子签章）</w:t>
      </w:r>
    </w:p>
    <w:p w14:paraId="3E028EF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sz w:val="24"/>
          <w:u w:val="single"/>
        </w:rPr>
      </w:pPr>
      <w:r>
        <w:rPr>
          <w:rFonts w:hint="eastAsia" w:ascii="宋体" w:hAnsi="宋体"/>
          <w:sz w:val="24"/>
        </w:rPr>
        <w:t>日期：</w:t>
      </w:r>
      <w:r>
        <w:rPr>
          <w:rFonts w:hint="eastAsia" w:ascii="宋体" w:hAnsi="宋体"/>
          <w:sz w:val="24"/>
          <w:u w:val="single"/>
          <w:lang w:val="en-US" w:eastAsia="zh-CN"/>
        </w:rPr>
        <w:t xml:space="preserve">        </w:t>
      </w:r>
      <w:r>
        <w:rPr>
          <w:rFonts w:hint="eastAsia" w:ascii="宋体" w:hAnsi="宋体"/>
          <w:sz w:val="24"/>
          <w:lang w:val="en-US" w:eastAsia="zh-CN"/>
        </w:rPr>
        <w:t>年</w:t>
      </w:r>
      <w:r>
        <w:rPr>
          <w:rFonts w:hint="eastAsia" w:ascii="宋体" w:hAnsi="宋体"/>
          <w:sz w:val="24"/>
          <w:u w:val="single"/>
          <w:lang w:val="en-US" w:eastAsia="zh-CN"/>
        </w:rPr>
        <w:t xml:space="preserve">     </w:t>
      </w:r>
      <w:r>
        <w:rPr>
          <w:rFonts w:hint="eastAsia" w:ascii="宋体" w:hAnsi="宋体"/>
          <w:sz w:val="24"/>
          <w:lang w:val="en-US" w:eastAsia="zh-CN"/>
        </w:rPr>
        <w:t>月</w:t>
      </w:r>
      <w:r>
        <w:rPr>
          <w:rFonts w:hint="eastAsia" w:ascii="宋体" w:hAnsi="宋体"/>
          <w:sz w:val="24"/>
          <w:u w:val="single"/>
          <w:lang w:val="en-US" w:eastAsia="zh-CN"/>
        </w:rPr>
        <w:t xml:space="preserve">     </w:t>
      </w:r>
      <w:r>
        <w:rPr>
          <w:rFonts w:hint="eastAsia" w:ascii="宋体" w:hAnsi="宋体"/>
          <w:sz w:val="24"/>
          <w:lang w:val="en-US" w:eastAsia="zh-CN"/>
        </w:rPr>
        <w:t>日</w:t>
      </w:r>
      <w:r>
        <w:rPr>
          <w:rFonts w:ascii="宋体" w:hAnsi="宋体"/>
          <w:sz w:val="24"/>
        </w:rPr>
        <w:t xml:space="preserve"> </w:t>
      </w:r>
    </w:p>
    <w:p w14:paraId="5CC6368C">
      <w:pPr>
        <w:spacing w:line="520" w:lineRule="exact"/>
        <w:rPr>
          <w:rFonts w:hint="eastAsia" w:ascii="宋体" w:hAnsi="宋体"/>
          <w:b/>
          <w:sz w:val="24"/>
        </w:rPr>
      </w:pPr>
    </w:p>
    <w:p w14:paraId="6926231E">
      <w:pPr>
        <w:spacing w:line="520" w:lineRule="exact"/>
        <w:rPr>
          <w:rFonts w:hint="eastAsia" w:ascii="宋体" w:hAnsi="宋体"/>
          <w:b/>
          <w:sz w:val="24"/>
        </w:rPr>
        <w:sectPr>
          <w:headerReference r:id="rId14" w:type="default"/>
          <w:pgSz w:w="16838" w:h="11906" w:orient="landscape"/>
          <w:pgMar w:top="1247" w:right="1304" w:bottom="1247" w:left="1304" w:header="1020" w:footer="907" w:gutter="0"/>
          <w:pgBorders>
            <w:top w:val="none" w:sz="0" w:space="0"/>
            <w:left w:val="none" w:sz="0" w:space="0"/>
            <w:bottom w:val="none" w:sz="0" w:space="0"/>
            <w:right w:val="none" w:sz="0" w:space="0"/>
          </w:pgBorders>
          <w:pgNumType w:fmt="numberInDash"/>
          <w:cols w:space="708" w:num="1"/>
          <w:rtlGutter w:val="0"/>
          <w:docGrid w:linePitch="312" w:charSpace="0"/>
        </w:sectPr>
      </w:pPr>
    </w:p>
    <w:p w14:paraId="0731BBF2">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7</w:t>
      </w:r>
      <w:r>
        <w:rPr>
          <w:rFonts w:hint="eastAsia" w:ascii="宋体" w:hAnsi="宋体"/>
          <w:b/>
          <w:sz w:val="24"/>
        </w:rPr>
        <w:t>：</w:t>
      </w:r>
    </w:p>
    <w:p w14:paraId="33B1BEA2">
      <w:pPr>
        <w:rPr>
          <w:rFonts w:hint="eastAsia" w:ascii="宋体" w:hAnsi="宋体"/>
          <w:b/>
          <w:sz w:val="24"/>
        </w:rPr>
      </w:pPr>
    </w:p>
    <w:p w14:paraId="3A8759EE">
      <w:pPr>
        <w:pStyle w:val="10"/>
        <w:jc w:val="center"/>
        <w:rPr>
          <w:rFonts w:hint="eastAsia" w:ascii="黑体" w:hAnsi="黑体" w:eastAsia="黑体" w:cs="Times New Roman"/>
          <w:b/>
          <w:kern w:val="2"/>
          <w:sz w:val="40"/>
          <w:szCs w:val="40"/>
          <w:lang w:val="en-US" w:eastAsia="zh-CN" w:bidi="ar-SA"/>
        </w:rPr>
      </w:pPr>
      <w:r>
        <w:rPr>
          <w:rFonts w:hint="eastAsia" w:ascii="黑体" w:hAnsi="黑体" w:eastAsia="黑体" w:cs="Times New Roman"/>
          <w:b/>
          <w:kern w:val="2"/>
          <w:sz w:val="40"/>
          <w:szCs w:val="40"/>
          <w:lang w:val="en-US" w:eastAsia="zh-CN" w:bidi="ar-SA"/>
        </w:rPr>
        <w:t>中小企业声明函</w:t>
      </w:r>
    </w:p>
    <w:p w14:paraId="5BDA709C">
      <w:pPr>
        <w:pStyle w:val="10"/>
        <w:jc w:val="center"/>
        <w:rPr>
          <w:rFonts w:asciiTheme="minorEastAsia" w:hAnsiTheme="minorEastAsia" w:eastAsiaTheme="minorEastAsia" w:cstheme="minorEastAsia"/>
          <w:b/>
          <w:bCs/>
          <w:color w:val="auto"/>
          <w:sz w:val="28"/>
          <w:szCs w:val="28"/>
        </w:rPr>
      </w:pPr>
      <w:r>
        <w:rPr>
          <w:rFonts w:hint="eastAsia" w:ascii="黑体" w:hAnsi="黑体" w:eastAsia="黑体" w:cs="Times New Roman"/>
          <w:b/>
          <w:kern w:val="2"/>
          <w:sz w:val="40"/>
          <w:szCs w:val="40"/>
          <w:lang w:val="en-US" w:eastAsia="zh-CN" w:bidi="ar-SA"/>
        </w:rPr>
        <w:t>或残疾人福利性单位声明函或监狱企业的证明文件</w:t>
      </w:r>
    </w:p>
    <w:p w14:paraId="15AC8807">
      <w:pPr>
        <w:spacing w:line="480" w:lineRule="exact"/>
        <w:jc w:val="center"/>
        <w:rPr>
          <w:rFonts w:hint="eastAsia" w:ascii="宋体" w:hAnsi="宋体" w:eastAsia="宋体"/>
          <w:b/>
          <w:color w:val="auto"/>
          <w:sz w:val="24"/>
          <w:lang w:eastAsia="zh-CN"/>
        </w:rPr>
      </w:pPr>
      <w:r>
        <w:rPr>
          <w:rFonts w:hint="eastAsia" w:ascii="宋体" w:hAnsi="宋体" w:cs="宋体"/>
          <w:b/>
          <w:color w:val="auto"/>
          <w:sz w:val="28"/>
          <w:szCs w:val="28"/>
        </w:rPr>
        <w:t>（一）中小企业声明函</w:t>
      </w:r>
    </w:p>
    <w:p w14:paraId="7334C86D">
      <w:pPr>
        <w:spacing w:line="480" w:lineRule="exact"/>
        <w:jc w:val="center"/>
        <w:rPr>
          <w:rFonts w:ascii="宋体" w:hAnsi="宋体"/>
          <w:b/>
          <w:bCs w:val="0"/>
          <w:color w:val="auto"/>
          <w:sz w:val="24"/>
        </w:rPr>
      </w:pPr>
      <w:bookmarkStart w:id="162" w:name="hmcheck_c691d425883747d1a72446044e8b8ec6"/>
      <w:r>
        <w:rPr>
          <w:rFonts w:hint="eastAsia" w:ascii="宋体" w:hAnsi="宋体"/>
          <w:b/>
          <w:bCs w:val="0"/>
          <w:color w:val="auto"/>
          <w:sz w:val="24"/>
          <w:shd w:val="clear" w:fill="FFFFFF"/>
        </w:rPr>
        <w:t>(</w:t>
      </w:r>
      <w:bookmarkEnd w:id="162"/>
      <w:r>
        <w:rPr>
          <w:rFonts w:hint="eastAsia" w:ascii="宋体" w:hAnsi="宋体"/>
          <w:b/>
          <w:bCs w:val="0"/>
          <w:color w:val="auto"/>
          <w:sz w:val="24"/>
        </w:rPr>
        <w:t>不符合中小企业优惠政策的企业不需填写此表)</w:t>
      </w:r>
    </w:p>
    <w:p w14:paraId="0AFB6CE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bCs/>
          <w:color w:val="auto"/>
          <w:sz w:val="24"/>
        </w:rPr>
      </w:pPr>
      <w:r>
        <w:rPr>
          <w:rFonts w:hint="eastAsia" w:ascii="宋体" w:hAnsi="宋体"/>
          <w:bCs/>
          <w:color w:val="auto"/>
          <w:sz w:val="24"/>
        </w:rPr>
        <w:t>本公司郑重声明，根据《政府采购促进中小企业发展管理办法》（财库﹝2020﹞46 号）的规定，本公司参加</w:t>
      </w:r>
      <w:r>
        <w:rPr>
          <w:rFonts w:hint="eastAsia" w:ascii="宋体" w:hAnsi="宋体" w:cs="宋体"/>
          <w:b/>
          <w:bCs/>
          <w:sz w:val="24"/>
          <w:u w:val="single"/>
          <w:lang w:val="en-US" w:eastAsia="zh-CN"/>
        </w:rPr>
        <w:t xml:space="preserve"> XX </w:t>
      </w:r>
      <w:r>
        <w:rPr>
          <w:rFonts w:hint="eastAsia" w:ascii="宋体" w:hAnsi="宋体"/>
          <w:bCs/>
          <w:color w:val="auto"/>
          <w:sz w:val="24"/>
        </w:rPr>
        <w:t>的</w:t>
      </w:r>
      <w:r>
        <w:rPr>
          <w:rFonts w:hint="eastAsia" w:ascii="宋体" w:hAnsi="宋体" w:cs="宋体"/>
          <w:b/>
          <w:bCs/>
          <w:sz w:val="24"/>
          <w:u w:val="single"/>
          <w:lang w:val="en-US" w:eastAsia="zh-CN"/>
        </w:rPr>
        <w:t xml:space="preserve"> XX </w:t>
      </w:r>
      <w:r>
        <w:rPr>
          <w:rFonts w:hint="eastAsia" w:ascii="宋体" w:hAnsi="宋体"/>
          <w:bCs/>
          <w:color w:val="auto"/>
          <w:sz w:val="24"/>
        </w:rPr>
        <w:t xml:space="preserve">采购活动，提供的货物全部由符合政策要求的中小企业制造。相关企业（含联合体中的中小企业、签订分包意向协议的中小企业）的具体情况如下： </w:t>
      </w:r>
    </w:p>
    <w:p w14:paraId="5946CD0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ascii="宋体" w:hAnsi="宋体"/>
          <w:bCs/>
          <w:color w:val="auto"/>
          <w:sz w:val="24"/>
        </w:rPr>
      </w:pPr>
      <w:r>
        <w:rPr>
          <w:rFonts w:hint="eastAsia" w:ascii="宋体" w:hAnsi="宋体" w:cs="宋体"/>
          <w:b w:val="0"/>
          <w:bCs w:val="0"/>
          <w:sz w:val="24"/>
          <w:u w:val="none"/>
          <w:lang w:val="en-US" w:eastAsia="zh-CN"/>
        </w:rPr>
        <w:t>1.</w:t>
      </w:r>
      <w:r>
        <w:rPr>
          <w:rFonts w:hint="eastAsia" w:ascii="宋体" w:hAnsi="宋体" w:cs="宋体"/>
          <w:b/>
          <w:bCs/>
          <w:sz w:val="24"/>
          <w:u w:val="single"/>
          <w:lang w:val="en-US" w:eastAsia="zh-CN"/>
        </w:rPr>
        <w:t xml:space="preserve"> </w:t>
      </w:r>
      <w:r>
        <w:rPr>
          <w:rFonts w:hint="eastAsia" w:ascii="宋体" w:hAnsi="宋体" w:cs="宋体"/>
          <w:b w:val="0"/>
          <w:bCs w:val="0"/>
          <w:sz w:val="24"/>
          <w:u w:val="single"/>
          <w:lang w:val="en-US" w:eastAsia="zh-CN"/>
        </w:rPr>
        <w:t>（标的名称）</w:t>
      </w:r>
      <w:r>
        <w:rPr>
          <w:rFonts w:hint="eastAsia" w:ascii="宋体" w:hAnsi="宋体"/>
          <w:b/>
          <w:bCs w:val="0"/>
          <w:sz w:val="24"/>
          <w:u w:val="single"/>
          <w:lang w:val="en-US" w:eastAsia="zh-CN"/>
        </w:rPr>
        <w:t xml:space="preserve"> </w:t>
      </w:r>
      <w:r>
        <w:rPr>
          <w:rFonts w:hint="eastAsia" w:ascii="宋体" w:hAnsi="宋体"/>
          <w:bCs/>
          <w:sz w:val="24"/>
        </w:rPr>
        <w:t>，属于</w:t>
      </w:r>
      <w:r>
        <w:rPr>
          <w:rFonts w:hint="eastAsia" w:ascii="宋体" w:hAnsi="宋体"/>
          <w:bCs/>
          <w:sz w:val="24"/>
          <w:u w:val="single"/>
          <w:lang w:val="en-US" w:eastAsia="zh-CN"/>
        </w:rPr>
        <w:t xml:space="preserve"> </w:t>
      </w:r>
      <w:r>
        <w:rPr>
          <w:rFonts w:hint="eastAsia" w:ascii="宋体" w:hAnsi="宋体"/>
          <w:b/>
          <w:bCs w:val="0"/>
          <w:color w:val="auto"/>
          <w:sz w:val="24"/>
          <w:u w:val="single"/>
          <w:lang w:val="en-US" w:eastAsia="zh-CN"/>
        </w:rPr>
        <w:t>制造业</w:t>
      </w:r>
      <w:r>
        <w:rPr>
          <w:rFonts w:hint="eastAsia" w:ascii="宋体" w:hAnsi="宋体"/>
          <w:b/>
          <w:bCs w:val="0"/>
          <w:sz w:val="24"/>
          <w:u w:val="single"/>
          <w:lang w:val="en-US" w:eastAsia="zh-CN"/>
        </w:rPr>
        <w:t xml:space="preserve"> </w:t>
      </w:r>
      <w:r>
        <w:rPr>
          <w:rFonts w:hint="eastAsia" w:ascii="宋体" w:hAnsi="宋体"/>
          <w:bCs/>
          <w:sz w:val="24"/>
        </w:rPr>
        <w:t>；制造商为</w:t>
      </w:r>
      <w:r>
        <w:rPr>
          <w:rFonts w:hint="eastAsia" w:ascii="宋体" w:hAnsi="宋体"/>
          <w:bCs/>
          <w:sz w:val="24"/>
          <w:u w:val="single"/>
          <w:lang w:val="en-US" w:eastAsia="zh-CN"/>
        </w:rPr>
        <w:t xml:space="preserve"> </w:t>
      </w:r>
      <w:r>
        <w:rPr>
          <w:rFonts w:hint="eastAsia" w:ascii="宋体" w:hAnsi="宋体"/>
          <w:bCs/>
          <w:sz w:val="24"/>
          <w:u w:val="single"/>
        </w:rPr>
        <w:t>（企业名称）</w:t>
      </w:r>
      <w:r>
        <w:rPr>
          <w:rFonts w:hint="eastAsia" w:ascii="宋体" w:hAnsi="宋体"/>
          <w:bCs/>
          <w:sz w:val="24"/>
        </w:rPr>
        <w:t>，从业人员</w:t>
      </w:r>
      <w:r>
        <w:rPr>
          <w:rFonts w:hint="eastAsia" w:ascii="宋体" w:hAnsi="宋体"/>
          <w:bCs/>
          <w:sz w:val="24"/>
          <w:u w:val="single"/>
        </w:rPr>
        <w:t xml:space="preserve">      </w:t>
      </w:r>
      <w:r>
        <w:rPr>
          <w:rFonts w:hint="eastAsia" w:ascii="宋体" w:hAnsi="宋体"/>
          <w:bCs/>
          <w:sz w:val="24"/>
        </w:rPr>
        <w:t>人，营业收入为</w:t>
      </w:r>
      <w:r>
        <w:rPr>
          <w:rFonts w:hint="eastAsia" w:ascii="宋体" w:hAnsi="宋体"/>
          <w:bCs/>
          <w:sz w:val="24"/>
          <w:u w:val="single"/>
        </w:rPr>
        <w:t xml:space="preserve">      </w:t>
      </w:r>
      <w:r>
        <w:rPr>
          <w:rFonts w:hint="eastAsia" w:ascii="宋体" w:hAnsi="宋体"/>
          <w:bCs/>
          <w:sz w:val="24"/>
        </w:rPr>
        <w:t>万元，资产总额为</w:t>
      </w:r>
      <w:r>
        <w:rPr>
          <w:rFonts w:hint="eastAsia" w:ascii="宋体" w:hAnsi="宋体"/>
          <w:bCs/>
          <w:sz w:val="24"/>
          <w:u w:val="single"/>
        </w:rPr>
        <w:t xml:space="preserve">     </w:t>
      </w:r>
      <w:r>
        <w:rPr>
          <w:rFonts w:hint="eastAsia" w:ascii="宋体" w:hAnsi="宋体"/>
          <w:bCs/>
          <w:sz w:val="24"/>
        </w:rPr>
        <w:t>万元，属于</w:t>
      </w:r>
      <w:r>
        <w:rPr>
          <w:rFonts w:hint="eastAsia" w:ascii="宋体" w:hAnsi="宋体"/>
          <w:bCs/>
          <w:sz w:val="24"/>
          <w:u w:val="single"/>
        </w:rPr>
        <w:t>（中型企业、小型企业、微型企业）</w:t>
      </w:r>
      <w:r>
        <w:rPr>
          <w:rFonts w:hint="eastAsia" w:ascii="宋体" w:hAnsi="宋体"/>
          <w:bCs/>
          <w:sz w:val="24"/>
        </w:rPr>
        <w:t>；</w:t>
      </w:r>
    </w:p>
    <w:p w14:paraId="6E6D3E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FF0000"/>
          <w:sz w:val="24"/>
        </w:rPr>
      </w:pPr>
      <w:r>
        <w:rPr>
          <w:rFonts w:hint="eastAsia" w:ascii="宋体" w:hAnsi="宋体" w:cs="宋体"/>
          <w:b w:val="0"/>
          <w:bCs w:val="0"/>
          <w:sz w:val="24"/>
          <w:u w:val="none"/>
          <w:lang w:val="en-US" w:eastAsia="zh-CN"/>
        </w:rPr>
        <w:t>2.</w:t>
      </w:r>
      <w:r>
        <w:rPr>
          <w:rFonts w:hint="eastAsia" w:ascii="宋体" w:hAnsi="宋体" w:cs="宋体"/>
          <w:b/>
          <w:bCs/>
          <w:sz w:val="24"/>
          <w:u w:val="single"/>
          <w:lang w:val="en-US" w:eastAsia="zh-CN"/>
        </w:rPr>
        <w:t xml:space="preserve"> </w:t>
      </w:r>
      <w:r>
        <w:rPr>
          <w:rFonts w:hint="eastAsia" w:ascii="宋体" w:hAnsi="宋体" w:cs="宋体"/>
          <w:b w:val="0"/>
          <w:bCs w:val="0"/>
          <w:sz w:val="24"/>
          <w:u w:val="single"/>
          <w:lang w:val="en-US" w:eastAsia="zh-CN"/>
        </w:rPr>
        <w:t>（标的名称）</w:t>
      </w:r>
      <w:r>
        <w:rPr>
          <w:rFonts w:hint="eastAsia" w:ascii="宋体" w:hAnsi="宋体"/>
          <w:b/>
          <w:bCs w:val="0"/>
          <w:sz w:val="24"/>
          <w:u w:val="single"/>
          <w:lang w:val="en-US" w:eastAsia="zh-CN"/>
        </w:rPr>
        <w:t xml:space="preserve"> </w:t>
      </w:r>
      <w:r>
        <w:rPr>
          <w:rFonts w:hint="eastAsia" w:ascii="宋体" w:hAnsi="宋体"/>
          <w:bCs/>
          <w:sz w:val="24"/>
        </w:rPr>
        <w:t>，属于</w:t>
      </w:r>
      <w:r>
        <w:rPr>
          <w:rFonts w:hint="eastAsia" w:ascii="宋体" w:hAnsi="宋体"/>
          <w:bCs/>
          <w:sz w:val="24"/>
          <w:u w:val="single"/>
          <w:lang w:val="en-US" w:eastAsia="zh-CN"/>
        </w:rPr>
        <w:t xml:space="preserve"> </w:t>
      </w:r>
      <w:r>
        <w:rPr>
          <w:rFonts w:hint="eastAsia" w:ascii="宋体" w:hAnsi="宋体"/>
          <w:b/>
          <w:bCs w:val="0"/>
          <w:color w:val="auto"/>
          <w:sz w:val="24"/>
          <w:u w:val="single"/>
          <w:lang w:val="en-US" w:eastAsia="zh-CN"/>
        </w:rPr>
        <w:t>制造业</w:t>
      </w:r>
      <w:r>
        <w:rPr>
          <w:rFonts w:hint="eastAsia" w:ascii="宋体" w:hAnsi="宋体"/>
          <w:b/>
          <w:bCs w:val="0"/>
          <w:sz w:val="24"/>
          <w:u w:val="single"/>
          <w:lang w:val="en-US" w:eastAsia="zh-CN"/>
        </w:rPr>
        <w:t xml:space="preserve"> </w:t>
      </w:r>
      <w:r>
        <w:rPr>
          <w:rFonts w:hint="eastAsia" w:ascii="宋体" w:hAnsi="宋体"/>
          <w:bCs/>
          <w:sz w:val="24"/>
        </w:rPr>
        <w:t>；制造商为</w:t>
      </w:r>
      <w:r>
        <w:rPr>
          <w:rFonts w:hint="eastAsia" w:ascii="宋体" w:hAnsi="宋体"/>
          <w:bCs/>
          <w:sz w:val="24"/>
          <w:u w:val="single"/>
          <w:lang w:val="en-US" w:eastAsia="zh-CN"/>
        </w:rPr>
        <w:t xml:space="preserve"> </w:t>
      </w:r>
      <w:r>
        <w:rPr>
          <w:rFonts w:hint="eastAsia" w:ascii="宋体" w:hAnsi="宋体"/>
          <w:bCs/>
          <w:sz w:val="24"/>
          <w:u w:val="single"/>
        </w:rPr>
        <w:t>（企业名称）</w:t>
      </w:r>
      <w:r>
        <w:rPr>
          <w:rFonts w:hint="eastAsia" w:ascii="宋体" w:hAnsi="宋体"/>
          <w:bCs/>
          <w:sz w:val="24"/>
        </w:rPr>
        <w:t>，从业人员</w:t>
      </w:r>
      <w:r>
        <w:rPr>
          <w:rFonts w:hint="eastAsia" w:ascii="宋体" w:hAnsi="宋体"/>
          <w:bCs/>
          <w:sz w:val="24"/>
          <w:u w:val="single"/>
        </w:rPr>
        <w:t xml:space="preserve">      </w:t>
      </w:r>
      <w:r>
        <w:rPr>
          <w:rFonts w:hint="eastAsia" w:ascii="宋体" w:hAnsi="宋体"/>
          <w:bCs/>
          <w:sz w:val="24"/>
        </w:rPr>
        <w:t>人，营业收入为</w:t>
      </w:r>
      <w:r>
        <w:rPr>
          <w:rFonts w:hint="eastAsia" w:ascii="宋体" w:hAnsi="宋体"/>
          <w:bCs/>
          <w:sz w:val="24"/>
          <w:u w:val="single"/>
        </w:rPr>
        <w:t xml:space="preserve">      </w:t>
      </w:r>
      <w:r>
        <w:rPr>
          <w:rFonts w:hint="eastAsia" w:ascii="宋体" w:hAnsi="宋体"/>
          <w:bCs/>
          <w:sz w:val="24"/>
        </w:rPr>
        <w:t>万元，资产总额为</w:t>
      </w:r>
      <w:r>
        <w:rPr>
          <w:rFonts w:hint="eastAsia" w:ascii="宋体" w:hAnsi="宋体"/>
          <w:bCs/>
          <w:sz w:val="24"/>
          <w:u w:val="single"/>
        </w:rPr>
        <w:t xml:space="preserve">     </w:t>
      </w:r>
      <w:r>
        <w:rPr>
          <w:rFonts w:hint="eastAsia" w:ascii="宋体" w:hAnsi="宋体"/>
          <w:bCs/>
          <w:sz w:val="24"/>
        </w:rPr>
        <w:t>万元，属于</w:t>
      </w:r>
      <w:r>
        <w:rPr>
          <w:rFonts w:hint="eastAsia" w:ascii="宋体" w:hAnsi="宋体"/>
          <w:bCs/>
          <w:sz w:val="24"/>
          <w:u w:val="single"/>
        </w:rPr>
        <w:t>（中型企业、小型企业、微型企业）</w:t>
      </w:r>
      <w:r>
        <w:rPr>
          <w:rFonts w:hint="eastAsia" w:ascii="宋体" w:hAnsi="宋体"/>
          <w:bCs/>
          <w:sz w:val="24"/>
        </w:rPr>
        <w:t>；</w:t>
      </w:r>
    </w:p>
    <w:p w14:paraId="38A5E67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sz w:val="24"/>
        </w:rPr>
      </w:pPr>
      <w:bookmarkStart w:id="163" w:name="hmcheck_0ac14fe8cb01488caba0618dba89b56f"/>
      <w:r>
        <w:rPr>
          <w:rFonts w:hint="eastAsia" w:ascii="宋体" w:hAnsi="宋体"/>
          <w:bCs/>
          <w:sz w:val="24"/>
          <w:shd w:val="clear" w:fill="FFFFFF"/>
        </w:rPr>
        <w:t>......</w:t>
      </w:r>
      <w:bookmarkEnd w:id="163"/>
    </w:p>
    <w:p w14:paraId="5E6BAF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sz w:val="24"/>
        </w:rPr>
      </w:pPr>
      <w:r>
        <w:rPr>
          <w:rFonts w:hint="eastAsia" w:ascii="宋体" w:hAnsi="宋体"/>
          <w:bCs/>
          <w:sz w:val="24"/>
        </w:rPr>
        <w:t>以上企业，不属于大企业的分支机构，不存在控股股东为大企业的情形，也不存在与大企业的负责人为同一人的情形。</w:t>
      </w:r>
    </w:p>
    <w:p w14:paraId="039EBD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sz w:val="24"/>
        </w:rPr>
      </w:pPr>
      <w:r>
        <w:rPr>
          <w:rFonts w:hint="eastAsia" w:ascii="宋体" w:hAnsi="宋体"/>
          <w:bCs/>
          <w:sz w:val="24"/>
        </w:rPr>
        <w:t xml:space="preserve">本企业对上述声明内容的真实性负责。如有虚假，将依法承担相应责任。 </w:t>
      </w:r>
    </w:p>
    <w:p w14:paraId="11017333">
      <w:pPr>
        <w:pStyle w:val="24"/>
        <w:ind w:firstLine="0" w:firstLineChars="0"/>
        <w:rPr>
          <w:rFonts w:eastAsia="宋体"/>
          <w:color w:val="C00000"/>
          <w:sz w:val="21"/>
          <w:szCs w:val="21"/>
        </w:rPr>
      </w:pPr>
    </w:p>
    <w:p w14:paraId="480BCD61">
      <w:pPr>
        <w:pStyle w:val="24"/>
        <w:ind w:firstLine="0" w:firstLineChars="0"/>
        <w:rPr>
          <w:rFonts w:eastAsia="宋体"/>
          <w:color w:val="C00000"/>
          <w:sz w:val="21"/>
          <w:szCs w:val="21"/>
        </w:rPr>
      </w:pPr>
    </w:p>
    <w:p w14:paraId="4F0B845B">
      <w:pPr>
        <w:pStyle w:val="10"/>
        <w:spacing w:line="360" w:lineRule="auto"/>
        <w:rPr>
          <w:rFonts w:hint="eastAsia" w:ascii="宋体" w:hAnsi="宋体"/>
          <w:bCs/>
          <w:sz w:val="24"/>
        </w:rPr>
      </w:pPr>
    </w:p>
    <w:p w14:paraId="79CC52EC">
      <w:pPr>
        <w:pStyle w:val="10"/>
        <w:spacing w:line="360" w:lineRule="auto"/>
        <w:rPr>
          <w:rFonts w:hint="eastAsia" w:ascii="宋体" w:hAnsi="宋体"/>
          <w:bCs/>
          <w:sz w:val="24"/>
        </w:rPr>
      </w:pPr>
      <w:r>
        <w:rPr>
          <w:rFonts w:hint="eastAsia" w:ascii="宋体" w:hAnsi="宋体"/>
          <w:bCs/>
          <w:sz w:val="24"/>
        </w:rPr>
        <w:t>供应商：</w:t>
      </w:r>
      <w:r>
        <w:rPr>
          <w:rFonts w:hint="eastAsia" w:ascii="宋体" w:hAnsi="宋体"/>
          <w:bCs/>
          <w:sz w:val="24"/>
          <w:u w:val="single"/>
        </w:rPr>
        <w:tab/>
      </w:r>
      <w:r>
        <w:rPr>
          <w:rFonts w:hint="eastAsia" w:ascii="宋体" w:hAnsi="宋体"/>
          <w:bCs/>
          <w:sz w:val="24"/>
          <w:u w:val="single"/>
          <w:lang w:val="en-US" w:eastAsia="zh-CN"/>
        </w:rPr>
        <w:t xml:space="preserve">               </w:t>
      </w:r>
      <w:r>
        <w:rPr>
          <w:rFonts w:hint="eastAsia" w:ascii="宋体" w:hAnsi="宋体"/>
          <w:bCs/>
          <w:sz w:val="24"/>
        </w:rPr>
        <w:t>（电子签章）</w:t>
      </w:r>
    </w:p>
    <w:p w14:paraId="53617472">
      <w:pPr>
        <w:pStyle w:val="10"/>
        <w:spacing w:line="360" w:lineRule="auto"/>
        <w:rPr>
          <w:rFonts w:hint="eastAsia" w:ascii="宋体" w:hAnsi="宋体"/>
          <w:bCs/>
          <w:sz w:val="24"/>
        </w:rPr>
      </w:pPr>
      <w:r>
        <w:rPr>
          <w:rFonts w:hint="eastAsia" w:ascii="宋体" w:hAnsi="宋体"/>
          <w:bCs/>
          <w:sz w:val="24"/>
        </w:rPr>
        <w:t>法定代表人或其委托代理人：</w:t>
      </w:r>
      <w:r>
        <w:rPr>
          <w:rFonts w:hint="eastAsia" w:ascii="宋体" w:hAnsi="宋体"/>
          <w:bCs/>
          <w:sz w:val="24"/>
          <w:u w:val="single"/>
        </w:rPr>
        <w:tab/>
      </w:r>
      <w:r>
        <w:rPr>
          <w:rFonts w:hint="eastAsia" w:ascii="宋体" w:hAnsi="宋体"/>
          <w:bCs/>
          <w:sz w:val="24"/>
          <w:u w:val="single"/>
          <w:lang w:val="en-US" w:eastAsia="zh-CN"/>
        </w:rPr>
        <w:t xml:space="preserve">             </w:t>
      </w:r>
      <w:r>
        <w:rPr>
          <w:rFonts w:hint="eastAsia" w:ascii="宋体" w:hAnsi="宋体"/>
          <w:bCs/>
          <w:sz w:val="24"/>
        </w:rPr>
        <w:t>（电子签章）</w:t>
      </w:r>
    </w:p>
    <w:p w14:paraId="1AB4F941">
      <w:pPr>
        <w:spacing w:line="480" w:lineRule="exact"/>
        <w:rPr>
          <w:rFonts w:ascii="宋体" w:hAnsi="宋体"/>
          <w:bCs/>
          <w:sz w:val="24"/>
        </w:rPr>
      </w:pPr>
      <w:r>
        <w:rPr>
          <w:rFonts w:hint="eastAsia" w:ascii="宋体" w:hAnsi="宋体"/>
          <w:bCs/>
          <w:sz w:val="24"/>
        </w:rPr>
        <w:t>日期：</w:t>
      </w:r>
      <w:r>
        <w:rPr>
          <w:rFonts w:hint="eastAsia" w:ascii="宋体" w:hAnsi="宋体"/>
          <w:bCs/>
          <w:i w:val="0"/>
          <w:iCs w:val="0"/>
          <w:sz w:val="24"/>
          <w:u w:val="single"/>
          <w:lang w:val="en-US" w:eastAsia="zh-CN"/>
        </w:rPr>
        <w:t xml:space="preserve">        </w:t>
      </w:r>
      <w:r>
        <w:rPr>
          <w:rFonts w:hint="eastAsia" w:ascii="宋体" w:hAnsi="宋体"/>
          <w:bCs/>
          <w:sz w:val="24"/>
          <w:lang w:val="en-US" w:eastAsia="zh-CN"/>
        </w:rPr>
        <w:t>年</w:t>
      </w:r>
      <w:r>
        <w:rPr>
          <w:rFonts w:hint="eastAsia" w:ascii="宋体" w:hAnsi="宋体"/>
          <w:bCs/>
          <w:sz w:val="24"/>
          <w:u w:val="single"/>
          <w:lang w:val="en-US" w:eastAsia="zh-CN"/>
        </w:rPr>
        <w:t xml:space="preserve">    </w:t>
      </w:r>
      <w:r>
        <w:rPr>
          <w:rFonts w:hint="eastAsia" w:ascii="宋体" w:hAnsi="宋体"/>
          <w:bCs/>
          <w:sz w:val="24"/>
          <w:lang w:val="en-US" w:eastAsia="zh-CN"/>
        </w:rPr>
        <w:t>月</w:t>
      </w:r>
      <w:r>
        <w:rPr>
          <w:rFonts w:hint="eastAsia" w:ascii="宋体" w:hAnsi="宋体"/>
          <w:bCs/>
          <w:sz w:val="24"/>
          <w:u w:val="single"/>
          <w:lang w:val="en-US" w:eastAsia="zh-CN"/>
        </w:rPr>
        <w:t xml:space="preserve">    </w:t>
      </w:r>
      <w:r>
        <w:rPr>
          <w:rFonts w:hint="eastAsia" w:ascii="宋体" w:hAnsi="宋体"/>
          <w:bCs/>
          <w:sz w:val="24"/>
          <w:lang w:val="en-US" w:eastAsia="zh-CN"/>
        </w:rPr>
        <w:t>日</w:t>
      </w:r>
    </w:p>
    <w:p w14:paraId="14E40D34">
      <w:pPr>
        <w:spacing w:line="360" w:lineRule="auto"/>
        <w:rPr>
          <w:rFonts w:hint="eastAsia" w:ascii="宋体" w:hAnsi="宋体" w:cs="宋体"/>
          <w:b/>
          <w:szCs w:val="21"/>
        </w:rPr>
      </w:pPr>
    </w:p>
    <w:p w14:paraId="3CA84877">
      <w:pPr>
        <w:spacing w:line="360" w:lineRule="auto"/>
        <w:rPr>
          <w:rFonts w:hint="eastAsia" w:ascii="宋体" w:hAnsi="宋体" w:cs="宋体"/>
          <w:b/>
          <w:szCs w:val="21"/>
        </w:rPr>
      </w:pPr>
    </w:p>
    <w:p w14:paraId="6DEBCF67">
      <w:pPr>
        <w:spacing w:line="360" w:lineRule="auto"/>
        <w:rPr>
          <w:rFonts w:ascii="宋体" w:hAnsi="宋体" w:cs="宋体"/>
          <w:b/>
          <w:szCs w:val="21"/>
        </w:rPr>
      </w:pPr>
      <w:r>
        <w:rPr>
          <w:rFonts w:hint="eastAsia" w:ascii="宋体" w:hAnsi="宋体" w:cs="宋体"/>
          <w:b/>
          <w:szCs w:val="21"/>
        </w:rPr>
        <w:t>注：从业人员、营业人员、资产总额填报上一年度数据，无上一年度数据的新成立企业可不填报。</w:t>
      </w:r>
    </w:p>
    <w:p w14:paraId="7F360AF8">
      <w:pPr>
        <w:rPr>
          <w:rFonts w:hint="eastAsia" w:ascii="宋体" w:hAnsi="宋体" w:cs="宋体"/>
          <w:b/>
          <w:sz w:val="28"/>
          <w:szCs w:val="28"/>
          <w:lang w:val="zh-CN"/>
        </w:rPr>
      </w:pPr>
    </w:p>
    <w:p w14:paraId="6126482F">
      <w:pPr>
        <w:pStyle w:val="10"/>
        <w:rPr>
          <w:rFonts w:hint="eastAsia" w:ascii="宋体" w:hAnsi="宋体" w:cs="宋体"/>
          <w:b/>
          <w:sz w:val="28"/>
          <w:szCs w:val="28"/>
          <w:lang w:val="zh-CN"/>
        </w:rPr>
      </w:pPr>
    </w:p>
    <w:p w14:paraId="7FB24F14">
      <w:pPr>
        <w:spacing w:line="480" w:lineRule="auto"/>
        <w:jc w:val="center"/>
        <w:rPr>
          <w:rFonts w:ascii="宋体" w:hAnsi="宋体" w:cs="宋体"/>
          <w:kern w:val="1"/>
          <w:szCs w:val="21"/>
        </w:rPr>
      </w:pPr>
      <w:r>
        <w:rPr>
          <w:rFonts w:hint="eastAsia" w:ascii="宋体" w:hAnsi="宋体" w:cs="宋体"/>
          <w:b/>
          <w:color w:val="auto"/>
          <w:sz w:val="28"/>
          <w:szCs w:val="28"/>
          <w:lang w:val="zh-CN"/>
        </w:rPr>
        <w:t>（</w:t>
      </w:r>
      <w:r>
        <w:rPr>
          <w:rFonts w:hint="eastAsia" w:ascii="宋体" w:hAnsi="宋体" w:cs="宋体"/>
          <w:b/>
          <w:color w:val="auto"/>
          <w:sz w:val="28"/>
          <w:szCs w:val="28"/>
        </w:rPr>
        <w:t>二</w:t>
      </w:r>
      <w:r>
        <w:rPr>
          <w:rFonts w:hint="eastAsia" w:ascii="宋体" w:hAnsi="宋体" w:cs="宋体"/>
          <w:b/>
          <w:color w:val="auto"/>
          <w:sz w:val="28"/>
          <w:szCs w:val="28"/>
          <w:lang w:val="zh-CN"/>
        </w:rPr>
        <w:t>）残疾人福利性单位声明函</w:t>
      </w:r>
    </w:p>
    <w:p w14:paraId="0F5C59D2">
      <w:pPr>
        <w:spacing w:line="480" w:lineRule="auto"/>
        <w:jc w:val="center"/>
        <w:rPr>
          <w:rFonts w:ascii="宋体" w:hAnsi="宋体" w:cs="宋体"/>
          <w:kern w:val="1"/>
          <w:szCs w:val="21"/>
        </w:rPr>
      </w:pPr>
      <w:r>
        <w:rPr>
          <w:rFonts w:hint="eastAsia" w:ascii="宋体" w:hAnsi="宋体" w:cs="宋体"/>
          <w:b/>
          <w:szCs w:val="21"/>
        </w:rPr>
        <w:t>（不享受残疾人福利性单位</w:t>
      </w:r>
      <w:r>
        <w:rPr>
          <w:rFonts w:hint="eastAsia" w:ascii="宋体" w:hAnsi="宋体" w:cs="宋体"/>
          <w:b/>
          <w:szCs w:val="21"/>
          <w:lang w:val="en-US" w:eastAsia="zh-CN"/>
        </w:rPr>
        <w:t>优惠</w:t>
      </w:r>
      <w:r>
        <w:rPr>
          <w:rFonts w:hint="eastAsia" w:ascii="宋体" w:hAnsi="宋体" w:cs="宋体"/>
          <w:b/>
          <w:szCs w:val="21"/>
        </w:rPr>
        <w:t>政策的供应商不需填写此表）</w:t>
      </w:r>
    </w:p>
    <w:p w14:paraId="441F35D1">
      <w:pPr>
        <w:spacing w:line="480" w:lineRule="auto"/>
        <w:ind w:firstLine="480" w:firstLineChars="200"/>
        <w:jc w:val="left"/>
        <w:rPr>
          <w:rFonts w:ascii="宋体" w:hAnsi="宋体" w:cs="宋体"/>
          <w:kern w:val="1"/>
          <w:sz w:val="24"/>
          <w:szCs w:val="24"/>
        </w:rPr>
      </w:pPr>
      <w:r>
        <w:rPr>
          <w:rFonts w:hint="eastAsia" w:ascii="宋体" w:hAnsi="宋体" w:cs="宋体"/>
          <w:kern w:val="1"/>
          <w:sz w:val="24"/>
          <w:szCs w:val="24"/>
        </w:rPr>
        <w:t>本单位郑重声明，根据《财政部 民政部 中国残疾人联合会关于促进残疾人就业政府采购政策的通知》</w:t>
      </w:r>
      <w:r>
        <w:rPr>
          <w:rFonts w:hint="eastAsia" w:ascii="宋体" w:hAnsi="宋体" w:cs="宋体"/>
          <w:kern w:val="1"/>
          <w:sz w:val="24"/>
          <w:szCs w:val="24"/>
          <w:lang w:eastAsia="zh-CN"/>
        </w:rPr>
        <w:t>（财库〔2017〕141 号）</w:t>
      </w:r>
      <w:r>
        <w:rPr>
          <w:rFonts w:hint="eastAsia" w:ascii="宋体" w:hAnsi="宋体" w:cs="宋体"/>
          <w:kern w:val="1"/>
          <w:sz w:val="24"/>
          <w:szCs w:val="24"/>
        </w:rPr>
        <w:t>的规定，本单位为符合条件的残疾人福利性单位，且本单位参加</w:t>
      </w:r>
      <w:r>
        <w:rPr>
          <w:rFonts w:hint="eastAsia" w:ascii="宋体" w:hAnsi="宋体" w:cs="宋体"/>
          <w:kern w:val="1"/>
          <w:sz w:val="24"/>
          <w:szCs w:val="24"/>
          <w:u w:val="single"/>
          <w:lang w:val="en-US" w:eastAsia="zh-CN"/>
        </w:rPr>
        <w:t xml:space="preserve"> XX </w:t>
      </w:r>
      <w:r>
        <w:rPr>
          <w:rFonts w:hint="eastAsia" w:ascii="宋体" w:hAnsi="宋体" w:cs="宋体"/>
          <w:kern w:val="1"/>
          <w:sz w:val="24"/>
          <w:szCs w:val="24"/>
        </w:rPr>
        <w:t>单位的</w:t>
      </w:r>
      <w:r>
        <w:rPr>
          <w:rFonts w:hint="eastAsia" w:ascii="宋体" w:hAnsi="宋体" w:cs="宋体"/>
          <w:kern w:val="1"/>
          <w:sz w:val="24"/>
          <w:szCs w:val="24"/>
          <w:u w:val="single"/>
          <w:lang w:val="en-US" w:eastAsia="zh-CN"/>
        </w:rPr>
        <w:t xml:space="preserve">XX </w:t>
      </w:r>
      <w:r>
        <w:rPr>
          <w:rFonts w:hint="eastAsia" w:ascii="宋体" w:hAnsi="宋体" w:cs="宋体"/>
          <w:kern w:val="1"/>
          <w:sz w:val="24"/>
          <w:szCs w:val="24"/>
        </w:rPr>
        <w:t>项目采购活动提供本单位制造的货物、承担的工程或者服务</w:t>
      </w:r>
      <w:bookmarkStart w:id="164" w:name="hmcheck_a7ebf73a760b4f49a15484c566bc9919"/>
      <w:r>
        <w:rPr>
          <w:rFonts w:hint="eastAsia" w:ascii="宋体" w:hAnsi="宋体" w:cs="宋体"/>
          <w:kern w:val="1"/>
          <w:sz w:val="24"/>
          <w:szCs w:val="24"/>
          <w:shd w:val="clear" w:fill="FFFFFF"/>
        </w:rPr>
        <w:t>(</w:t>
      </w:r>
      <w:bookmarkEnd w:id="164"/>
      <w:r>
        <w:rPr>
          <w:rFonts w:hint="eastAsia" w:ascii="宋体" w:hAnsi="宋体" w:cs="宋体"/>
          <w:kern w:val="1"/>
          <w:sz w:val="24"/>
          <w:szCs w:val="24"/>
        </w:rPr>
        <w:t>以下简称产品)，或者提供其他残疾人福利性单位制造的货物（不包括使用非残疾人福利性单位注册商标的货物）。</w:t>
      </w:r>
    </w:p>
    <w:p w14:paraId="5D961632">
      <w:pPr>
        <w:spacing w:line="480" w:lineRule="auto"/>
        <w:ind w:firstLine="480" w:firstLineChars="200"/>
        <w:jc w:val="left"/>
        <w:rPr>
          <w:rFonts w:ascii="宋体" w:hAnsi="宋体" w:cs="宋体"/>
          <w:kern w:val="1"/>
          <w:sz w:val="24"/>
          <w:szCs w:val="24"/>
        </w:rPr>
      </w:pPr>
      <w:r>
        <w:rPr>
          <w:rFonts w:hint="eastAsia" w:ascii="宋体" w:hAnsi="宋体" w:cs="宋体"/>
          <w:kern w:val="1"/>
          <w:sz w:val="24"/>
          <w:szCs w:val="24"/>
        </w:rPr>
        <w:t>本单位对上述声明的真实性负责。如有虚假，将依法承担相应责任。</w:t>
      </w:r>
    </w:p>
    <w:p w14:paraId="7D28B674">
      <w:pPr>
        <w:spacing w:line="500" w:lineRule="exact"/>
        <w:jc w:val="left"/>
        <w:rPr>
          <w:rFonts w:ascii="宋体" w:hAnsi="宋体" w:cs="宋体"/>
          <w:kern w:val="1"/>
          <w:szCs w:val="21"/>
        </w:rPr>
      </w:pPr>
    </w:p>
    <w:p w14:paraId="53E450F0">
      <w:pPr>
        <w:spacing w:line="500" w:lineRule="exact"/>
        <w:jc w:val="left"/>
        <w:rPr>
          <w:rFonts w:ascii="宋体" w:hAnsi="宋体" w:cs="宋体"/>
          <w:kern w:val="1"/>
          <w:szCs w:val="21"/>
        </w:rPr>
      </w:pPr>
    </w:p>
    <w:p w14:paraId="7FB64FE2">
      <w:pPr>
        <w:pStyle w:val="31"/>
        <w:ind w:left="0" w:leftChars="0" w:firstLine="0" w:firstLineChars="0"/>
      </w:pPr>
    </w:p>
    <w:p w14:paraId="261CE51B">
      <w:pPr>
        <w:pStyle w:val="10"/>
        <w:spacing w:line="480" w:lineRule="auto"/>
        <w:ind w:firstLine="240" w:firstLineChars="100"/>
        <w:rPr>
          <w:sz w:val="24"/>
          <w:szCs w:val="24"/>
        </w:rPr>
      </w:pPr>
      <w:r>
        <w:rPr>
          <w:sz w:val="24"/>
          <w:szCs w:val="24"/>
        </w:rPr>
        <w:t>供应商：</w:t>
      </w:r>
      <w:r>
        <w:rPr>
          <w:sz w:val="24"/>
          <w:szCs w:val="24"/>
          <w:u w:val="single"/>
        </w:rPr>
        <w:tab/>
      </w:r>
      <w:r>
        <w:rPr>
          <w:rFonts w:hint="eastAsia"/>
          <w:sz w:val="24"/>
          <w:szCs w:val="24"/>
          <w:u w:val="single"/>
          <w:lang w:val="en-US" w:eastAsia="zh-CN"/>
        </w:rPr>
        <w:t xml:space="preserve">               </w:t>
      </w:r>
      <w:r>
        <w:rPr>
          <w:rFonts w:hint="eastAsia"/>
          <w:sz w:val="24"/>
          <w:szCs w:val="24"/>
        </w:rPr>
        <w:t>（电子签章）</w:t>
      </w:r>
    </w:p>
    <w:p w14:paraId="19D4733A">
      <w:pPr>
        <w:pStyle w:val="10"/>
        <w:spacing w:line="480" w:lineRule="auto"/>
        <w:ind w:firstLine="240" w:firstLineChars="100"/>
        <w:rPr>
          <w:sz w:val="24"/>
          <w:szCs w:val="24"/>
        </w:rPr>
      </w:pPr>
      <w:r>
        <w:rPr>
          <w:sz w:val="24"/>
          <w:szCs w:val="24"/>
        </w:rPr>
        <w:t>法定代表人或其委托代理人：</w:t>
      </w:r>
      <w:r>
        <w:rPr>
          <w:sz w:val="24"/>
          <w:szCs w:val="24"/>
          <w:u w:val="single"/>
        </w:rPr>
        <w:tab/>
      </w:r>
      <w:r>
        <w:rPr>
          <w:rFonts w:hint="eastAsia"/>
          <w:sz w:val="24"/>
          <w:szCs w:val="24"/>
          <w:u w:val="single"/>
          <w:lang w:val="en-US" w:eastAsia="zh-CN"/>
        </w:rPr>
        <w:t xml:space="preserve">             </w:t>
      </w:r>
      <w:r>
        <w:rPr>
          <w:rFonts w:hint="eastAsia"/>
          <w:sz w:val="24"/>
          <w:szCs w:val="24"/>
        </w:rPr>
        <w:t>（电子签章）</w:t>
      </w:r>
    </w:p>
    <w:p w14:paraId="6A8338A7">
      <w:pPr>
        <w:spacing w:line="480" w:lineRule="auto"/>
        <w:ind w:firstLine="240" w:firstLineChars="100"/>
        <w:jc w:val="left"/>
        <w:rPr>
          <w:rFonts w:ascii="宋体" w:hAnsi="宋体" w:cs="宋体"/>
          <w:kern w:val="1"/>
          <w:sz w:val="24"/>
          <w:szCs w:val="24"/>
        </w:rPr>
      </w:pPr>
      <w:r>
        <w:rPr>
          <w:rFonts w:hint="eastAsia" w:ascii="宋体" w:hAnsi="宋体"/>
          <w:sz w:val="24"/>
          <w:szCs w:val="24"/>
        </w:rPr>
        <w:t>日期：</w:t>
      </w:r>
      <w:r>
        <w:rPr>
          <w:rFonts w:hint="eastAsia" w:ascii="宋体" w:hAnsi="宋体"/>
          <w:sz w:val="24"/>
          <w:szCs w:val="24"/>
          <w:u w:val="single"/>
          <w:lang w:val="en-US" w:eastAsia="zh-CN"/>
        </w:rPr>
        <w:t xml:space="preserve">        </w:t>
      </w:r>
      <w:r>
        <w:rPr>
          <w:rFonts w:hint="eastAsia" w:ascii="宋体" w:hAnsi="宋体"/>
          <w:sz w:val="24"/>
          <w:szCs w:val="24"/>
          <w:lang w:val="en-US" w:eastAsia="zh-CN"/>
        </w:rPr>
        <w:t>年</w:t>
      </w:r>
      <w:r>
        <w:rPr>
          <w:rFonts w:hint="eastAsia" w:ascii="宋体" w:hAnsi="宋体"/>
          <w:bCs/>
          <w:sz w:val="24"/>
          <w:u w:val="single"/>
          <w:lang w:val="en-US" w:eastAsia="zh-CN"/>
        </w:rPr>
        <w:t xml:space="preserve">    </w:t>
      </w:r>
      <w:r>
        <w:rPr>
          <w:rFonts w:hint="eastAsia" w:ascii="宋体" w:hAnsi="宋体"/>
          <w:sz w:val="24"/>
          <w:szCs w:val="24"/>
          <w:lang w:val="en-US" w:eastAsia="zh-CN"/>
        </w:rPr>
        <w:t>月</w:t>
      </w:r>
      <w:r>
        <w:rPr>
          <w:rFonts w:hint="eastAsia" w:ascii="宋体" w:hAnsi="宋体"/>
          <w:sz w:val="24"/>
          <w:szCs w:val="24"/>
          <w:u w:val="single"/>
          <w:lang w:val="en-US" w:eastAsia="zh-CN"/>
        </w:rPr>
        <w:t xml:space="preserve">    </w:t>
      </w:r>
      <w:r>
        <w:rPr>
          <w:rFonts w:hint="eastAsia" w:ascii="宋体" w:hAnsi="宋体"/>
          <w:sz w:val="24"/>
          <w:szCs w:val="24"/>
          <w:lang w:val="en-US" w:eastAsia="zh-CN"/>
        </w:rPr>
        <w:t>日</w:t>
      </w:r>
    </w:p>
    <w:p w14:paraId="0BC05441">
      <w:pPr>
        <w:pStyle w:val="14"/>
        <w:spacing w:line="480" w:lineRule="auto"/>
        <w:rPr>
          <w:rFonts w:hAnsi="宋体" w:cs="宋体"/>
          <w:b/>
          <w:kern w:val="1"/>
          <w:sz w:val="18"/>
          <w:szCs w:val="18"/>
        </w:rPr>
      </w:pPr>
    </w:p>
    <w:p w14:paraId="3D9E5FBE">
      <w:pPr>
        <w:spacing w:line="360" w:lineRule="auto"/>
        <w:jc w:val="both"/>
        <w:rPr>
          <w:rFonts w:hint="eastAsia" w:ascii="宋体" w:hAnsi="宋体" w:cs="宋体"/>
          <w:b/>
          <w:sz w:val="28"/>
        </w:rPr>
      </w:pPr>
    </w:p>
    <w:p w14:paraId="5D8D1E1C">
      <w:pPr>
        <w:spacing w:line="360" w:lineRule="auto"/>
        <w:jc w:val="both"/>
        <w:rPr>
          <w:rFonts w:hint="eastAsia" w:ascii="宋体" w:hAnsi="宋体" w:cs="宋体"/>
          <w:b/>
          <w:sz w:val="28"/>
        </w:rPr>
      </w:pPr>
    </w:p>
    <w:p w14:paraId="0AC5324B">
      <w:pPr>
        <w:spacing w:line="360" w:lineRule="auto"/>
        <w:jc w:val="both"/>
        <w:rPr>
          <w:rFonts w:hint="eastAsia" w:ascii="宋体" w:hAnsi="宋体" w:cs="宋体"/>
          <w:b/>
          <w:sz w:val="28"/>
        </w:rPr>
      </w:pPr>
    </w:p>
    <w:p w14:paraId="662908B9">
      <w:pPr>
        <w:spacing w:line="360" w:lineRule="auto"/>
        <w:jc w:val="both"/>
        <w:rPr>
          <w:rFonts w:hint="eastAsia" w:ascii="宋体" w:hAnsi="宋体" w:cs="宋体"/>
          <w:b/>
          <w:sz w:val="28"/>
        </w:rPr>
      </w:pPr>
    </w:p>
    <w:p w14:paraId="67284335">
      <w:pPr>
        <w:spacing w:line="360" w:lineRule="auto"/>
        <w:jc w:val="both"/>
        <w:rPr>
          <w:rFonts w:hint="eastAsia" w:ascii="宋体" w:hAnsi="宋体" w:cs="宋体"/>
          <w:b/>
          <w:sz w:val="28"/>
        </w:rPr>
      </w:pPr>
    </w:p>
    <w:p w14:paraId="4A7BCB04">
      <w:pPr>
        <w:spacing w:line="360" w:lineRule="auto"/>
        <w:jc w:val="both"/>
        <w:rPr>
          <w:rFonts w:hint="eastAsia" w:ascii="宋体" w:hAnsi="宋体" w:cs="宋体"/>
          <w:b/>
          <w:sz w:val="28"/>
        </w:rPr>
      </w:pPr>
    </w:p>
    <w:p w14:paraId="1BCF809C">
      <w:pPr>
        <w:spacing w:line="480" w:lineRule="auto"/>
        <w:jc w:val="both"/>
        <w:rPr>
          <w:rFonts w:hint="eastAsia" w:ascii="宋体" w:hAnsi="宋体" w:cs="宋体"/>
          <w:b/>
          <w:sz w:val="28"/>
        </w:rPr>
      </w:pPr>
    </w:p>
    <w:p w14:paraId="35730A6E">
      <w:pPr>
        <w:pStyle w:val="10"/>
        <w:rPr>
          <w:rFonts w:hint="eastAsia"/>
        </w:rPr>
      </w:pPr>
    </w:p>
    <w:p w14:paraId="175C2677">
      <w:pPr>
        <w:rPr>
          <w:rFonts w:hint="eastAsia"/>
          <w:sz w:val="32"/>
          <w:szCs w:val="40"/>
        </w:rPr>
      </w:pPr>
    </w:p>
    <w:p w14:paraId="41FD8955">
      <w:pPr>
        <w:spacing w:line="480" w:lineRule="auto"/>
        <w:jc w:val="center"/>
        <w:rPr>
          <w:rFonts w:hint="eastAsia" w:ascii="宋体" w:hAnsi="宋体" w:cs="宋体"/>
          <w:b/>
          <w:color w:val="auto"/>
          <w:sz w:val="28"/>
          <w:szCs w:val="28"/>
          <w:lang w:val="zh-CN"/>
        </w:rPr>
      </w:pPr>
      <w:r>
        <w:rPr>
          <w:rFonts w:hint="eastAsia" w:ascii="宋体" w:hAnsi="宋体" w:cs="宋体"/>
          <w:b/>
          <w:color w:val="auto"/>
          <w:sz w:val="28"/>
          <w:szCs w:val="28"/>
          <w:lang w:val="zh-CN"/>
        </w:rPr>
        <w:t>（三）监狱企业证明</w:t>
      </w:r>
    </w:p>
    <w:p w14:paraId="15662BED">
      <w:pPr>
        <w:pStyle w:val="10"/>
        <w:spacing w:line="480" w:lineRule="auto"/>
        <w:jc w:val="center"/>
        <w:rPr>
          <w:b/>
          <w:sz w:val="21"/>
          <w:szCs w:val="21"/>
        </w:rPr>
      </w:pPr>
      <w:r>
        <w:rPr>
          <w:rFonts w:hint="eastAsia"/>
          <w:b/>
          <w:sz w:val="21"/>
          <w:szCs w:val="21"/>
        </w:rPr>
        <w:t>（不是监狱企业的无需提供证明材料）</w:t>
      </w:r>
    </w:p>
    <w:p w14:paraId="7362E0C2">
      <w:pPr>
        <w:pStyle w:val="10"/>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sz w:val="24"/>
          <w:szCs w:val="24"/>
        </w:rPr>
      </w:pPr>
      <w:r>
        <w:rPr>
          <w:rFonts w:hint="eastAsia"/>
          <w:sz w:val="24"/>
          <w:szCs w:val="24"/>
        </w:rPr>
        <w:t>注：如是，请提供证明材料；</w:t>
      </w:r>
      <w:r>
        <w:rPr>
          <w:rFonts w:hint="eastAsia"/>
          <w:spacing w:val="-4"/>
          <w:sz w:val="24"/>
          <w:szCs w:val="24"/>
        </w:rPr>
        <w:t>若产品出自符合国家规定的监狱企业，则该产品制造企业必须出具证明材料；</w:t>
      </w:r>
      <w:r>
        <w:rPr>
          <w:rFonts w:hint="eastAsia"/>
          <w:spacing w:val="-1"/>
          <w:sz w:val="24"/>
          <w:szCs w:val="24"/>
        </w:rPr>
        <w:t>提供由省级以上监狱管理局、戒毒管理局</w:t>
      </w:r>
      <w:r>
        <w:rPr>
          <w:rFonts w:hint="eastAsia"/>
          <w:sz w:val="24"/>
          <w:szCs w:val="24"/>
        </w:rPr>
        <w:t>（</w:t>
      </w:r>
      <w:r>
        <w:rPr>
          <w:rFonts w:hint="eastAsia"/>
          <w:spacing w:val="-2"/>
          <w:sz w:val="24"/>
          <w:szCs w:val="24"/>
        </w:rPr>
        <w:t>含新疆生产建设兵团</w:t>
      </w:r>
      <w:r>
        <w:rPr>
          <w:rFonts w:hint="eastAsia"/>
          <w:sz w:val="24"/>
          <w:szCs w:val="24"/>
        </w:rPr>
        <w:t>）</w:t>
      </w:r>
      <w:r>
        <w:rPr>
          <w:rFonts w:hint="eastAsia"/>
          <w:spacing w:val="-4"/>
          <w:sz w:val="24"/>
          <w:szCs w:val="24"/>
        </w:rPr>
        <w:t>出具的属于监狱企业的证明</w:t>
      </w:r>
      <w:r>
        <w:rPr>
          <w:rFonts w:hint="eastAsia"/>
          <w:spacing w:val="-3"/>
          <w:sz w:val="24"/>
          <w:szCs w:val="24"/>
        </w:rPr>
        <w:t>文件，否则在评审时将不考虑对该监狱企业的相关优惠。</w:t>
      </w:r>
    </w:p>
    <w:p w14:paraId="093C93E9">
      <w:pPr>
        <w:pStyle w:val="10"/>
        <w:keepNext w:val="0"/>
        <w:keepLines w:val="0"/>
        <w:pageBreakBefore w:val="0"/>
        <w:widowControl w:val="0"/>
        <w:kinsoku/>
        <w:wordWrap/>
        <w:overflowPunct/>
        <w:topLinePunct w:val="0"/>
        <w:autoSpaceDE/>
        <w:autoSpaceDN/>
        <w:bidi w:val="0"/>
        <w:adjustRightInd/>
        <w:snapToGrid/>
        <w:spacing w:line="480" w:lineRule="auto"/>
        <w:textAlignment w:val="auto"/>
        <w:rPr>
          <w:sz w:val="24"/>
          <w:szCs w:val="24"/>
        </w:rPr>
      </w:pPr>
    </w:p>
    <w:p w14:paraId="2CFF0BFB">
      <w:pPr>
        <w:pStyle w:val="10"/>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宋体"/>
          <w:b/>
          <w:bCs/>
          <w:sz w:val="24"/>
          <w:szCs w:val="24"/>
        </w:rPr>
      </w:pPr>
      <w:r>
        <w:rPr>
          <w:rFonts w:hint="eastAsia"/>
          <w:sz w:val="24"/>
          <w:szCs w:val="24"/>
        </w:rPr>
        <w:t>监狱企业视同小型、微型企业，享受评审中价格扣除等政府采购促进中小企业发展的政府采购政策。</w:t>
      </w:r>
    </w:p>
    <w:p w14:paraId="4F1675F0">
      <w:pPr>
        <w:pStyle w:val="10"/>
        <w:rPr>
          <w:rFonts w:ascii="宋体" w:hAnsi="宋体" w:eastAsia="宋体" w:cs="宋体"/>
          <w:b/>
          <w:bCs/>
          <w:sz w:val="24"/>
          <w:szCs w:val="24"/>
        </w:rPr>
      </w:pPr>
    </w:p>
    <w:p w14:paraId="7381ABB2">
      <w:pPr>
        <w:rPr>
          <w:rFonts w:ascii="宋体" w:hAnsi="宋体" w:eastAsia="宋体" w:cs="宋体"/>
          <w:b/>
          <w:bCs/>
          <w:sz w:val="24"/>
          <w:szCs w:val="24"/>
        </w:rPr>
      </w:pPr>
    </w:p>
    <w:p w14:paraId="3590FAB5">
      <w:pPr>
        <w:pStyle w:val="31"/>
        <w:ind w:left="0" w:leftChars="0" w:firstLine="0" w:firstLineChars="0"/>
        <w:rPr>
          <w:rFonts w:ascii="宋体" w:hAnsi="宋体" w:eastAsia="宋体" w:cs="宋体"/>
          <w:b/>
          <w:bCs/>
          <w:sz w:val="24"/>
          <w:szCs w:val="24"/>
        </w:rPr>
      </w:pPr>
    </w:p>
    <w:p w14:paraId="651639F0"/>
    <w:p w14:paraId="18AF46A9">
      <w:pPr>
        <w:pStyle w:val="10"/>
        <w:spacing w:line="480" w:lineRule="auto"/>
        <w:ind w:firstLine="240" w:firstLineChars="100"/>
        <w:rPr>
          <w:sz w:val="24"/>
          <w:szCs w:val="24"/>
        </w:rPr>
      </w:pPr>
      <w:r>
        <w:rPr>
          <w:sz w:val="24"/>
          <w:szCs w:val="24"/>
        </w:rPr>
        <w:t>供应商：</w:t>
      </w:r>
      <w:r>
        <w:rPr>
          <w:sz w:val="24"/>
          <w:szCs w:val="24"/>
          <w:u w:val="single"/>
        </w:rPr>
        <w:tab/>
      </w:r>
      <w:r>
        <w:rPr>
          <w:rFonts w:hint="eastAsia"/>
          <w:sz w:val="24"/>
          <w:szCs w:val="24"/>
          <w:u w:val="single"/>
          <w:lang w:val="en-US" w:eastAsia="zh-CN"/>
        </w:rPr>
        <w:t xml:space="preserve">               </w:t>
      </w:r>
      <w:r>
        <w:rPr>
          <w:rFonts w:hint="eastAsia"/>
          <w:sz w:val="24"/>
          <w:szCs w:val="24"/>
        </w:rPr>
        <w:t>（电子签章）</w:t>
      </w:r>
    </w:p>
    <w:p w14:paraId="4DA10BA4">
      <w:pPr>
        <w:pStyle w:val="10"/>
        <w:spacing w:line="480" w:lineRule="auto"/>
        <w:ind w:firstLine="240" w:firstLineChars="100"/>
        <w:rPr>
          <w:sz w:val="24"/>
          <w:szCs w:val="24"/>
        </w:rPr>
      </w:pPr>
      <w:r>
        <w:rPr>
          <w:sz w:val="24"/>
          <w:szCs w:val="24"/>
        </w:rPr>
        <w:t>法定代表人或其委托代理人：</w:t>
      </w:r>
      <w:r>
        <w:rPr>
          <w:sz w:val="24"/>
          <w:szCs w:val="24"/>
          <w:u w:val="single"/>
        </w:rPr>
        <w:tab/>
      </w:r>
      <w:r>
        <w:rPr>
          <w:rFonts w:hint="eastAsia"/>
          <w:sz w:val="24"/>
          <w:szCs w:val="24"/>
          <w:u w:val="single"/>
          <w:lang w:val="en-US" w:eastAsia="zh-CN"/>
        </w:rPr>
        <w:t xml:space="preserve">             </w:t>
      </w:r>
      <w:r>
        <w:rPr>
          <w:rFonts w:hint="eastAsia"/>
          <w:sz w:val="24"/>
          <w:szCs w:val="24"/>
        </w:rPr>
        <w:t>（电子签章）</w:t>
      </w:r>
    </w:p>
    <w:p w14:paraId="3AB7775F">
      <w:pPr>
        <w:pStyle w:val="10"/>
        <w:spacing w:line="480" w:lineRule="auto"/>
        <w:ind w:firstLine="240" w:firstLineChars="100"/>
        <w:rPr>
          <w:rFonts w:ascii="宋体" w:hAnsi="宋体" w:eastAsia="宋体" w:cs="宋体"/>
          <w:b/>
          <w:bCs/>
          <w:sz w:val="24"/>
          <w:szCs w:val="24"/>
        </w:rPr>
      </w:pPr>
      <w:r>
        <w:rPr>
          <w:rFonts w:hint="eastAsia" w:ascii="宋体" w:hAnsi="宋体"/>
          <w:sz w:val="24"/>
          <w:szCs w:val="24"/>
        </w:rPr>
        <w:t>日期：</w:t>
      </w:r>
      <w:r>
        <w:rPr>
          <w:rFonts w:hint="eastAsia" w:ascii="宋体" w:hAnsi="宋体"/>
          <w:sz w:val="24"/>
          <w:szCs w:val="24"/>
          <w:u w:val="single"/>
          <w:lang w:val="en-US" w:eastAsia="zh-CN"/>
        </w:rPr>
        <w:t xml:space="preserve">        </w:t>
      </w:r>
      <w:r>
        <w:rPr>
          <w:rFonts w:hint="eastAsia" w:ascii="宋体" w:hAnsi="宋体"/>
          <w:sz w:val="24"/>
          <w:szCs w:val="24"/>
          <w:lang w:val="en-US" w:eastAsia="zh-CN"/>
        </w:rPr>
        <w:t>年</w:t>
      </w:r>
      <w:r>
        <w:rPr>
          <w:rFonts w:hint="eastAsia" w:ascii="宋体" w:hAnsi="宋体"/>
          <w:sz w:val="24"/>
          <w:szCs w:val="24"/>
          <w:u w:val="single"/>
          <w:lang w:val="en-US" w:eastAsia="zh-CN"/>
        </w:rPr>
        <w:t xml:space="preserve">    </w:t>
      </w:r>
      <w:r>
        <w:rPr>
          <w:rFonts w:hint="eastAsia" w:ascii="宋体" w:hAnsi="宋体"/>
          <w:sz w:val="24"/>
          <w:szCs w:val="24"/>
          <w:lang w:val="en-US" w:eastAsia="zh-CN"/>
        </w:rPr>
        <w:t>月</w:t>
      </w:r>
      <w:r>
        <w:rPr>
          <w:rFonts w:hint="eastAsia" w:ascii="宋体" w:hAnsi="宋体"/>
          <w:sz w:val="24"/>
          <w:szCs w:val="24"/>
          <w:u w:val="single"/>
          <w:lang w:val="en-US" w:eastAsia="zh-CN"/>
        </w:rPr>
        <w:t xml:space="preserve">    </w:t>
      </w:r>
      <w:r>
        <w:rPr>
          <w:rFonts w:hint="eastAsia" w:ascii="宋体" w:hAnsi="宋体"/>
          <w:sz w:val="24"/>
          <w:szCs w:val="24"/>
          <w:lang w:val="en-US" w:eastAsia="zh-CN"/>
        </w:rPr>
        <w:t>日</w:t>
      </w:r>
    </w:p>
    <w:p w14:paraId="282C3393">
      <w:pPr>
        <w:pStyle w:val="21"/>
      </w:pPr>
    </w:p>
    <w:p w14:paraId="5D9882AA">
      <w:pPr>
        <w:pStyle w:val="14"/>
        <w:rPr>
          <w:rFonts w:hint="eastAsia"/>
          <w:b/>
          <w:sz w:val="24"/>
          <w:szCs w:val="24"/>
        </w:rPr>
      </w:pPr>
    </w:p>
    <w:p w14:paraId="465650DD">
      <w:pPr>
        <w:pStyle w:val="14"/>
        <w:rPr>
          <w:rFonts w:hint="eastAsia"/>
          <w:b/>
          <w:sz w:val="24"/>
          <w:szCs w:val="24"/>
        </w:rPr>
      </w:pPr>
    </w:p>
    <w:p w14:paraId="65B93FF8">
      <w:pPr>
        <w:pStyle w:val="14"/>
        <w:rPr>
          <w:rFonts w:hint="eastAsia"/>
          <w:b/>
          <w:sz w:val="24"/>
          <w:szCs w:val="24"/>
        </w:rPr>
      </w:pPr>
    </w:p>
    <w:p w14:paraId="0C34AD86">
      <w:pPr>
        <w:pStyle w:val="14"/>
        <w:rPr>
          <w:rFonts w:hint="eastAsia"/>
          <w:b/>
          <w:sz w:val="24"/>
          <w:szCs w:val="24"/>
        </w:rPr>
      </w:pPr>
    </w:p>
    <w:p w14:paraId="6C5FB7E0">
      <w:pPr>
        <w:pStyle w:val="14"/>
        <w:rPr>
          <w:rFonts w:hint="eastAsia"/>
          <w:b/>
          <w:sz w:val="36"/>
          <w:szCs w:val="36"/>
        </w:rPr>
      </w:pPr>
    </w:p>
    <w:p w14:paraId="1532303F">
      <w:pPr>
        <w:pStyle w:val="14"/>
        <w:rPr>
          <w:rFonts w:hint="eastAsia"/>
          <w:b/>
          <w:sz w:val="36"/>
          <w:szCs w:val="36"/>
        </w:rPr>
      </w:pPr>
    </w:p>
    <w:p w14:paraId="7FC539D4">
      <w:pPr>
        <w:pStyle w:val="14"/>
        <w:rPr>
          <w:rFonts w:hint="eastAsia"/>
          <w:b/>
          <w:sz w:val="36"/>
          <w:szCs w:val="36"/>
        </w:rPr>
      </w:pPr>
    </w:p>
    <w:p w14:paraId="0B06117C">
      <w:pPr>
        <w:pStyle w:val="14"/>
        <w:rPr>
          <w:rFonts w:hAnsi="宋体" w:cs="宋体"/>
          <w:b/>
          <w:bCs/>
          <w:sz w:val="32"/>
          <w:szCs w:val="32"/>
        </w:rPr>
      </w:pPr>
    </w:p>
    <w:p w14:paraId="20BA31F0">
      <w:pPr>
        <w:pStyle w:val="14"/>
        <w:rPr>
          <w:rFonts w:hAnsi="宋体" w:cs="宋体"/>
          <w:b/>
          <w:bCs/>
          <w:sz w:val="32"/>
          <w:szCs w:val="32"/>
        </w:rPr>
      </w:pPr>
    </w:p>
    <w:p w14:paraId="6DC5188F"/>
    <w:p w14:paraId="41860668">
      <w:pPr>
        <w:pStyle w:val="14"/>
        <w:rPr>
          <w:rFonts w:hAnsi="宋体" w:cs="宋体"/>
          <w:b/>
          <w:bCs/>
          <w:sz w:val="32"/>
          <w:szCs w:val="32"/>
        </w:rPr>
      </w:pPr>
    </w:p>
    <w:p w14:paraId="2EBBAB74">
      <w:pPr>
        <w:pStyle w:val="14"/>
        <w:jc w:val="center"/>
        <w:rPr>
          <w:b/>
          <w:sz w:val="24"/>
          <w:szCs w:val="24"/>
        </w:rPr>
      </w:pPr>
      <w:r>
        <w:rPr>
          <w:rFonts w:hint="eastAsia" w:ascii="Times New Roman" w:hAnsi="Times New Roman" w:eastAsia="宋体" w:cs="Times New Roman"/>
          <w:b/>
          <w:kern w:val="2"/>
          <w:sz w:val="44"/>
          <w:szCs w:val="44"/>
          <w:lang w:val="en-US" w:eastAsia="zh-CN" w:bidi="ar-SA"/>
        </w:rPr>
        <w:t>二、技术文件</w:t>
      </w:r>
    </w:p>
    <w:p w14:paraId="3349681E">
      <w:pPr>
        <w:spacing w:line="360" w:lineRule="auto"/>
        <w:rPr>
          <w:rFonts w:ascii="宋体" w:hAnsi="宋体" w:cs="宋体"/>
          <w:szCs w:val="21"/>
        </w:rPr>
      </w:pPr>
    </w:p>
    <w:p w14:paraId="3C8788FD">
      <w:pPr>
        <w:spacing w:line="360" w:lineRule="auto"/>
        <w:rPr>
          <w:rFonts w:hint="eastAsia" w:ascii="宋体" w:hAnsi="宋体" w:cs="宋体"/>
          <w:sz w:val="24"/>
        </w:rPr>
      </w:pPr>
      <w:r>
        <w:rPr>
          <w:rFonts w:hint="eastAsia" w:ascii="宋体" w:hAnsi="宋体" w:cs="宋体"/>
          <w:sz w:val="24"/>
        </w:rPr>
        <w:t>技术部分应包括（但不限于）以下内容：</w:t>
      </w:r>
    </w:p>
    <w:p w14:paraId="13D02A51">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sz w:val="24"/>
          <w:lang w:eastAsia="zh-CN"/>
        </w:rPr>
        <w:t>投标货物技术规格偏离表</w:t>
      </w:r>
      <w:r>
        <w:rPr>
          <w:rFonts w:hint="eastAsia" w:ascii="宋体" w:hAnsi="宋体" w:cs="宋体"/>
          <w:sz w:val="24"/>
        </w:rPr>
        <w:t>；</w:t>
      </w:r>
    </w:p>
    <w:p w14:paraId="2CB2F6EE">
      <w:pPr>
        <w:spacing w:line="360" w:lineRule="auto"/>
        <w:ind w:firstLine="480" w:firstLineChars="200"/>
        <w:rPr>
          <w:rFonts w:hint="eastAsia" w:ascii="宋体" w:hAnsi="宋体" w:cs="宋体"/>
          <w:color w:val="auto"/>
          <w:sz w:val="24"/>
        </w:rPr>
      </w:pPr>
      <w:r>
        <w:rPr>
          <w:rFonts w:hint="eastAsia" w:ascii="宋体" w:hAnsi="宋体" w:cs="宋体"/>
          <w:sz w:val="24"/>
        </w:rPr>
        <w:t>（2）</w:t>
      </w:r>
      <w:r>
        <w:rPr>
          <w:rFonts w:hint="eastAsia" w:ascii="宋体" w:hAnsi="宋体" w:cs="宋体"/>
          <w:sz w:val="24"/>
          <w:lang w:val="en-US" w:eastAsia="zh-CN"/>
        </w:rPr>
        <w:t>项目</w:t>
      </w:r>
      <w:r>
        <w:rPr>
          <w:rFonts w:hint="eastAsia" w:ascii="宋体" w:hAnsi="宋体" w:cs="宋体"/>
          <w:sz w:val="24"/>
        </w:rPr>
        <w:t>实施方案</w:t>
      </w:r>
      <w:r>
        <w:rPr>
          <w:rFonts w:hint="eastAsia" w:ascii="宋体" w:hAnsi="宋体" w:cs="宋体"/>
          <w:color w:val="auto"/>
          <w:sz w:val="24"/>
          <w:lang w:val="en-US" w:eastAsia="zh-CN"/>
        </w:rPr>
        <w:t>；</w:t>
      </w:r>
    </w:p>
    <w:p w14:paraId="24AF2C9E">
      <w:pPr>
        <w:spacing w:line="360" w:lineRule="auto"/>
        <w:ind w:firstLine="480" w:firstLineChars="200"/>
        <w:rPr>
          <w:rFonts w:hint="eastAsia" w:ascii="宋体" w:hAnsi="宋体" w:cs="宋体"/>
          <w:color w:val="auto"/>
          <w:sz w:val="24"/>
          <w:lang w:val="en-US" w:eastAsia="zh-CN"/>
        </w:rPr>
      </w:pPr>
      <w:r>
        <w:rPr>
          <w:rFonts w:hint="eastAsia" w:ascii="宋体" w:hAnsi="宋体" w:cs="宋体"/>
          <w:color w:val="auto"/>
          <w:sz w:val="24"/>
        </w:rPr>
        <w:t>（</w:t>
      </w:r>
      <w:r>
        <w:rPr>
          <w:rFonts w:hint="eastAsia" w:ascii="宋体" w:hAnsi="宋体" w:cs="宋体"/>
          <w:color w:val="auto"/>
          <w:sz w:val="24"/>
          <w:lang w:val="en-US" w:eastAsia="zh-CN"/>
        </w:rPr>
        <w:t>3</w:t>
      </w:r>
      <w:r>
        <w:rPr>
          <w:rFonts w:hint="eastAsia" w:ascii="宋体" w:hAnsi="宋体" w:cs="宋体"/>
          <w:color w:val="auto"/>
          <w:sz w:val="24"/>
        </w:rPr>
        <w:t>）质量承诺</w:t>
      </w:r>
      <w:r>
        <w:rPr>
          <w:rFonts w:hint="eastAsia" w:ascii="宋体" w:hAnsi="宋体" w:cs="宋体"/>
          <w:color w:val="auto"/>
          <w:sz w:val="24"/>
          <w:lang w:val="en-US" w:eastAsia="zh-CN"/>
        </w:rPr>
        <w:t>及</w:t>
      </w:r>
      <w:r>
        <w:rPr>
          <w:rFonts w:hint="eastAsia" w:ascii="宋体" w:hAnsi="宋体" w:cs="宋体"/>
          <w:color w:val="auto"/>
          <w:sz w:val="24"/>
        </w:rPr>
        <w:t>保证措施</w:t>
      </w:r>
      <w:r>
        <w:rPr>
          <w:rFonts w:hint="eastAsia" w:ascii="宋体" w:hAnsi="宋体" w:cs="宋体"/>
          <w:color w:val="auto"/>
          <w:sz w:val="24"/>
          <w:lang w:val="en-US" w:eastAsia="zh-CN"/>
        </w:rPr>
        <w:t>；</w:t>
      </w:r>
    </w:p>
    <w:p w14:paraId="193D69F8">
      <w:pPr>
        <w:spacing w:line="360" w:lineRule="auto"/>
        <w:ind w:firstLine="480" w:firstLineChars="200"/>
        <w:rPr>
          <w:rFonts w:hint="eastAsia" w:ascii="宋体" w:hAnsi="宋体" w:cs="宋体"/>
          <w:color w:val="auto"/>
          <w:sz w:val="24"/>
          <w:lang w:val="en-US" w:eastAsia="zh-CN"/>
        </w:rPr>
      </w:pPr>
      <w:r>
        <w:rPr>
          <w:rFonts w:hint="eastAsia" w:ascii="宋体" w:hAnsi="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rPr>
        <w:t>）</w:t>
      </w:r>
      <w:r>
        <w:rPr>
          <w:rFonts w:hint="eastAsia" w:ascii="宋体" w:hAnsi="宋体" w:cs="宋体"/>
          <w:color w:val="auto"/>
          <w:sz w:val="24"/>
          <w:lang w:val="en-US" w:eastAsia="zh-CN"/>
        </w:rPr>
        <w:t>进度计划保证措施及违约承诺；</w:t>
      </w:r>
    </w:p>
    <w:p w14:paraId="163609A3">
      <w:pPr>
        <w:spacing w:line="360" w:lineRule="auto"/>
        <w:ind w:firstLine="480" w:firstLineChars="20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5</w:t>
      </w:r>
      <w:r>
        <w:rPr>
          <w:rFonts w:hint="eastAsia" w:ascii="宋体" w:hAnsi="宋体" w:cs="宋体"/>
          <w:color w:val="auto"/>
          <w:sz w:val="24"/>
        </w:rPr>
        <w:t>）售后服务</w:t>
      </w:r>
      <w:r>
        <w:rPr>
          <w:rFonts w:hint="eastAsia" w:ascii="宋体" w:hAnsi="宋体" w:cs="宋体"/>
          <w:color w:val="auto"/>
          <w:sz w:val="24"/>
          <w:lang w:val="en-US" w:eastAsia="zh-CN"/>
        </w:rPr>
        <w:t>方案；</w:t>
      </w:r>
    </w:p>
    <w:p w14:paraId="6C6DF41D">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w:t>
      </w:r>
      <w:r>
        <w:rPr>
          <w:rFonts w:hint="eastAsia" w:ascii="宋体" w:hAnsi="宋体" w:cs="宋体"/>
          <w:sz w:val="24"/>
          <w:lang w:val="en-US" w:eastAsia="zh-CN"/>
        </w:rPr>
        <w:t>投标人</w:t>
      </w:r>
      <w:r>
        <w:rPr>
          <w:rFonts w:hint="eastAsia" w:ascii="宋体" w:hAnsi="宋体" w:cs="宋体"/>
          <w:sz w:val="24"/>
        </w:rPr>
        <w:t>认为有必要提供的技术部分说明或资料</w:t>
      </w:r>
      <w:r>
        <w:rPr>
          <w:rFonts w:hint="eastAsia" w:ascii="宋体" w:hAnsi="宋体" w:cs="宋体"/>
          <w:sz w:val="24"/>
          <w:lang w:eastAsia="zh-CN"/>
        </w:rPr>
        <w:t>。</w:t>
      </w:r>
    </w:p>
    <w:p w14:paraId="112A845A">
      <w:pPr>
        <w:pStyle w:val="14"/>
        <w:rPr>
          <w:b/>
          <w:sz w:val="24"/>
          <w:szCs w:val="24"/>
        </w:rPr>
      </w:pPr>
    </w:p>
    <w:p w14:paraId="71F02A36">
      <w:pPr>
        <w:pStyle w:val="14"/>
        <w:rPr>
          <w:b/>
          <w:sz w:val="24"/>
          <w:szCs w:val="24"/>
        </w:rPr>
      </w:pPr>
    </w:p>
    <w:p w14:paraId="30BC2043">
      <w:pPr>
        <w:pStyle w:val="14"/>
        <w:rPr>
          <w:b/>
          <w:sz w:val="24"/>
          <w:szCs w:val="24"/>
        </w:rPr>
      </w:pPr>
    </w:p>
    <w:p w14:paraId="03ABC5BC">
      <w:pPr>
        <w:pStyle w:val="14"/>
        <w:rPr>
          <w:b/>
          <w:sz w:val="24"/>
          <w:szCs w:val="24"/>
        </w:rPr>
      </w:pPr>
    </w:p>
    <w:p w14:paraId="1916F580">
      <w:pPr>
        <w:pStyle w:val="14"/>
        <w:rPr>
          <w:b/>
          <w:sz w:val="24"/>
          <w:szCs w:val="24"/>
        </w:rPr>
      </w:pPr>
    </w:p>
    <w:p w14:paraId="2291A331">
      <w:pPr>
        <w:pStyle w:val="14"/>
        <w:rPr>
          <w:b/>
          <w:sz w:val="24"/>
          <w:szCs w:val="24"/>
        </w:rPr>
      </w:pPr>
    </w:p>
    <w:p w14:paraId="54A785D0">
      <w:pPr>
        <w:pStyle w:val="14"/>
        <w:rPr>
          <w:b/>
          <w:sz w:val="24"/>
          <w:szCs w:val="24"/>
        </w:rPr>
      </w:pPr>
    </w:p>
    <w:p w14:paraId="272D8CC0">
      <w:pPr>
        <w:pStyle w:val="14"/>
        <w:rPr>
          <w:b/>
          <w:sz w:val="24"/>
          <w:szCs w:val="24"/>
        </w:rPr>
      </w:pPr>
    </w:p>
    <w:p w14:paraId="4D9CBCAD">
      <w:pPr>
        <w:pStyle w:val="14"/>
        <w:rPr>
          <w:b/>
          <w:sz w:val="24"/>
          <w:szCs w:val="24"/>
        </w:rPr>
      </w:pPr>
    </w:p>
    <w:p w14:paraId="1A43490F">
      <w:pPr>
        <w:pStyle w:val="14"/>
        <w:rPr>
          <w:b/>
          <w:sz w:val="24"/>
          <w:szCs w:val="24"/>
        </w:rPr>
      </w:pPr>
    </w:p>
    <w:p w14:paraId="1222A872">
      <w:pPr>
        <w:pStyle w:val="14"/>
        <w:rPr>
          <w:b/>
          <w:sz w:val="24"/>
          <w:szCs w:val="24"/>
        </w:rPr>
      </w:pPr>
    </w:p>
    <w:p w14:paraId="5CFA410D">
      <w:pPr>
        <w:pStyle w:val="14"/>
        <w:rPr>
          <w:b/>
          <w:sz w:val="24"/>
          <w:szCs w:val="24"/>
        </w:rPr>
      </w:pPr>
    </w:p>
    <w:p w14:paraId="1EF8BA27">
      <w:pPr>
        <w:pStyle w:val="14"/>
        <w:rPr>
          <w:b/>
          <w:sz w:val="24"/>
          <w:szCs w:val="24"/>
        </w:rPr>
      </w:pPr>
    </w:p>
    <w:p w14:paraId="228C56A9">
      <w:pPr>
        <w:pStyle w:val="14"/>
        <w:rPr>
          <w:b/>
          <w:sz w:val="24"/>
          <w:szCs w:val="24"/>
        </w:rPr>
      </w:pPr>
    </w:p>
    <w:p w14:paraId="7F686D8D">
      <w:pPr>
        <w:pStyle w:val="14"/>
        <w:rPr>
          <w:b/>
          <w:sz w:val="24"/>
          <w:szCs w:val="24"/>
        </w:rPr>
      </w:pPr>
    </w:p>
    <w:p w14:paraId="7E41B021">
      <w:pPr>
        <w:pStyle w:val="14"/>
        <w:rPr>
          <w:b/>
          <w:sz w:val="24"/>
          <w:szCs w:val="24"/>
        </w:rPr>
      </w:pPr>
    </w:p>
    <w:p w14:paraId="5C6FAA0A">
      <w:pPr>
        <w:pStyle w:val="14"/>
        <w:rPr>
          <w:b/>
          <w:sz w:val="24"/>
          <w:szCs w:val="24"/>
        </w:rPr>
      </w:pPr>
    </w:p>
    <w:p w14:paraId="3F1AD4EB">
      <w:pPr>
        <w:pStyle w:val="14"/>
        <w:rPr>
          <w:b/>
          <w:sz w:val="24"/>
          <w:szCs w:val="24"/>
        </w:rPr>
      </w:pPr>
    </w:p>
    <w:p w14:paraId="51DD4020">
      <w:pPr>
        <w:pStyle w:val="14"/>
        <w:rPr>
          <w:b/>
          <w:sz w:val="24"/>
          <w:szCs w:val="24"/>
        </w:rPr>
      </w:pPr>
    </w:p>
    <w:p w14:paraId="6E0BA72B">
      <w:pPr>
        <w:pStyle w:val="14"/>
        <w:rPr>
          <w:b/>
          <w:sz w:val="24"/>
          <w:szCs w:val="24"/>
        </w:rPr>
      </w:pPr>
    </w:p>
    <w:p w14:paraId="13A2134D">
      <w:pPr>
        <w:pStyle w:val="14"/>
        <w:rPr>
          <w:b/>
          <w:sz w:val="24"/>
          <w:szCs w:val="24"/>
        </w:rPr>
      </w:pPr>
    </w:p>
    <w:p w14:paraId="02BE5155">
      <w:pPr>
        <w:pStyle w:val="14"/>
        <w:rPr>
          <w:b/>
          <w:sz w:val="24"/>
          <w:szCs w:val="24"/>
        </w:rPr>
      </w:pPr>
    </w:p>
    <w:p w14:paraId="4EA5B901">
      <w:pPr>
        <w:pStyle w:val="14"/>
        <w:rPr>
          <w:b/>
          <w:sz w:val="24"/>
          <w:szCs w:val="24"/>
        </w:rPr>
      </w:pPr>
    </w:p>
    <w:p w14:paraId="63E1BCCB">
      <w:pPr>
        <w:pStyle w:val="14"/>
        <w:rPr>
          <w:b/>
          <w:sz w:val="24"/>
          <w:szCs w:val="24"/>
        </w:rPr>
      </w:pPr>
    </w:p>
    <w:p w14:paraId="03B9C62C">
      <w:pPr>
        <w:pStyle w:val="14"/>
        <w:rPr>
          <w:b/>
          <w:sz w:val="24"/>
          <w:szCs w:val="24"/>
        </w:rPr>
      </w:pPr>
    </w:p>
    <w:p w14:paraId="481BC34F">
      <w:pPr>
        <w:pStyle w:val="14"/>
        <w:rPr>
          <w:b/>
          <w:sz w:val="24"/>
          <w:szCs w:val="24"/>
        </w:rPr>
      </w:pPr>
    </w:p>
    <w:p w14:paraId="063541EC">
      <w:pPr>
        <w:pStyle w:val="14"/>
        <w:rPr>
          <w:b/>
          <w:sz w:val="24"/>
          <w:szCs w:val="24"/>
        </w:rPr>
      </w:pPr>
    </w:p>
    <w:p w14:paraId="4D03C461">
      <w:pPr>
        <w:pStyle w:val="14"/>
        <w:rPr>
          <w:b/>
          <w:sz w:val="24"/>
          <w:szCs w:val="24"/>
        </w:rPr>
      </w:pPr>
    </w:p>
    <w:p w14:paraId="033D6440">
      <w:pPr>
        <w:pStyle w:val="14"/>
        <w:rPr>
          <w:b/>
          <w:sz w:val="24"/>
          <w:szCs w:val="24"/>
        </w:rPr>
      </w:pPr>
    </w:p>
    <w:p w14:paraId="7183C9B9">
      <w:pPr>
        <w:spacing w:line="440" w:lineRule="exact"/>
        <w:rPr>
          <w:rFonts w:hint="eastAsia" w:ascii="宋体" w:hAnsi="宋体"/>
          <w:b/>
          <w:sz w:val="24"/>
        </w:rPr>
        <w:sectPr>
          <w:headerReference r:id="rId15" w:type="default"/>
          <w:pgSz w:w="11906" w:h="16838"/>
          <w:pgMar w:top="1304" w:right="1247" w:bottom="1304" w:left="1247" w:header="1077" w:footer="907" w:gutter="0"/>
          <w:pgBorders>
            <w:top w:val="none" w:sz="0" w:space="0"/>
            <w:left w:val="none" w:sz="0" w:space="0"/>
            <w:bottom w:val="none" w:sz="0" w:space="0"/>
            <w:right w:val="none" w:sz="0" w:space="0"/>
          </w:pgBorders>
          <w:pgNumType w:fmt="numberInDash"/>
          <w:cols w:space="708" w:num="1"/>
          <w:rtlGutter w:val="0"/>
          <w:docGrid w:linePitch="312" w:charSpace="0"/>
        </w:sectPr>
      </w:pPr>
    </w:p>
    <w:p w14:paraId="3885F21E">
      <w:pPr>
        <w:spacing w:line="440" w:lineRule="exact"/>
        <w:rPr>
          <w:rFonts w:hint="eastAsia" w:ascii="宋体" w:hAnsi="宋体"/>
          <w:b/>
          <w:sz w:val="24"/>
        </w:rPr>
      </w:pPr>
      <w:r>
        <w:rPr>
          <w:rFonts w:hint="eastAsia" w:ascii="宋体" w:hAnsi="宋体"/>
          <w:b/>
          <w:sz w:val="24"/>
        </w:rPr>
        <w:t>格式1：</w:t>
      </w:r>
    </w:p>
    <w:p w14:paraId="1898B41B">
      <w:pPr>
        <w:pStyle w:val="10"/>
      </w:pPr>
    </w:p>
    <w:p w14:paraId="7A4ABA7E">
      <w:pPr>
        <w:jc w:val="center"/>
        <w:rPr>
          <w:rFonts w:hint="eastAsia" w:ascii="宋体" w:hAnsi="宋体"/>
          <w:b/>
          <w:bCs/>
          <w:sz w:val="24"/>
        </w:rPr>
      </w:pPr>
      <w:r>
        <w:rPr>
          <w:rFonts w:hint="eastAsia" w:ascii="黑体" w:hAnsi="黑体" w:eastAsia="黑体" w:cs="Times New Roman"/>
          <w:b/>
          <w:kern w:val="2"/>
          <w:sz w:val="44"/>
          <w:szCs w:val="44"/>
          <w:lang w:val="en-US" w:eastAsia="zh-CN" w:bidi="ar-SA"/>
        </w:rPr>
        <w:t>投标货物技术规格偏离表</w:t>
      </w:r>
      <w:r>
        <w:rPr>
          <w:rFonts w:hint="eastAsia" w:ascii="黑体" w:hAnsi="黑体" w:eastAsia="黑体"/>
          <w:b/>
          <w:sz w:val="32"/>
          <w:szCs w:val="32"/>
        </w:rPr>
        <w:t xml:space="preserve"> </w:t>
      </w:r>
    </w:p>
    <w:p w14:paraId="3DA08206">
      <w:pPr>
        <w:spacing w:line="360" w:lineRule="auto"/>
        <w:rPr>
          <w:rFonts w:hint="eastAsia" w:ascii="宋体" w:hAnsi="宋体" w:eastAsia="宋体" w:cs="宋体"/>
          <w:b/>
          <w:bCs/>
          <w:sz w:val="24"/>
          <w:lang w:eastAsia="zh-CN"/>
        </w:rPr>
      </w:pPr>
      <w:r>
        <w:rPr>
          <w:rFonts w:hint="eastAsia" w:ascii="宋体" w:hAnsi="宋体"/>
          <w:b/>
          <w:bCs/>
          <w:sz w:val="24"/>
        </w:rPr>
        <w:t>项目名称：</w:t>
      </w:r>
      <w:r>
        <w:rPr>
          <w:rFonts w:hint="eastAsia" w:ascii="宋体" w:hAnsi="宋体"/>
          <w:b/>
          <w:bCs/>
          <w:sz w:val="24"/>
          <w:lang w:val="en-US" w:eastAsia="zh-CN"/>
        </w:rPr>
        <w:t>XX</w:t>
      </w:r>
    </w:p>
    <w:p w14:paraId="5D7A0510">
      <w:pPr>
        <w:tabs>
          <w:tab w:val="left" w:pos="4000"/>
        </w:tabs>
        <w:snapToGrid w:val="0"/>
        <w:spacing w:line="360" w:lineRule="auto"/>
        <w:rPr>
          <w:rFonts w:hint="eastAsia" w:ascii="华文中宋" w:hAnsi="华文中宋" w:eastAsia="宋体"/>
          <w:b/>
          <w:bCs/>
          <w:color w:val="FF0000"/>
          <w:spacing w:val="20"/>
          <w:sz w:val="24"/>
          <w:lang w:eastAsia="zh-CN"/>
        </w:rPr>
      </w:pPr>
      <w:r>
        <w:rPr>
          <w:rFonts w:hint="eastAsia" w:ascii="宋体" w:hAnsi="宋体"/>
          <w:b/>
          <w:bCs/>
          <w:sz w:val="24"/>
          <w:lang w:val="en-US" w:eastAsia="zh-CN"/>
        </w:rPr>
        <w:t>项目</w:t>
      </w:r>
      <w:r>
        <w:rPr>
          <w:rFonts w:hint="eastAsia" w:ascii="宋体" w:hAnsi="宋体"/>
          <w:b/>
          <w:bCs/>
          <w:sz w:val="24"/>
        </w:rPr>
        <w:t>编号：</w:t>
      </w:r>
    </w:p>
    <w:tbl>
      <w:tblPr>
        <w:tblStyle w:val="25"/>
        <w:tblW w:w="14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012"/>
        <w:gridCol w:w="4995"/>
        <w:gridCol w:w="4305"/>
        <w:gridCol w:w="1140"/>
        <w:gridCol w:w="1275"/>
      </w:tblGrid>
      <w:tr w14:paraId="701CA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94" w:type="dxa"/>
            <w:vAlign w:val="center"/>
          </w:tcPr>
          <w:p w14:paraId="77C1EEBC">
            <w:pPr>
              <w:widowControl/>
              <w:spacing w:line="400" w:lineRule="exact"/>
              <w:jc w:val="center"/>
              <w:rPr>
                <w:rFonts w:ascii="宋体" w:hAnsi="宋体" w:cs="宋体"/>
                <w:b/>
                <w:bCs/>
                <w:color w:val="auto"/>
                <w:kern w:val="0"/>
                <w:sz w:val="24"/>
                <w:lang w:bidi="hi-IN"/>
              </w:rPr>
            </w:pPr>
            <w:r>
              <w:rPr>
                <w:rFonts w:hint="eastAsia" w:ascii="宋体" w:hAnsi="宋体" w:cs="宋体"/>
                <w:b/>
                <w:bCs/>
                <w:color w:val="auto"/>
                <w:kern w:val="0"/>
                <w:sz w:val="24"/>
                <w:lang w:bidi="hi-IN"/>
              </w:rPr>
              <w:t>序号</w:t>
            </w:r>
          </w:p>
        </w:tc>
        <w:tc>
          <w:tcPr>
            <w:tcW w:w="2012" w:type="dxa"/>
            <w:vAlign w:val="center"/>
          </w:tcPr>
          <w:p w14:paraId="3F696473">
            <w:pPr>
              <w:widowControl/>
              <w:spacing w:line="400" w:lineRule="exact"/>
              <w:jc w:val="center"/>
              <w:rPr>
                <w:rFonts w:hint="eastAsia" w:ascii="宋体" w:hAnsi="宋体" w:cs="宋体"/>
                <w:b/>
                <w:bCs/>
                <w:color w:val="auto"/>
                <w:kern w:val="0"/>
                <w:sz w:val="24"/>
                <w:lang w:bidi="hi-IN"/>
              </w:rPr>
            </w:pPr>
            <w:r>
              <w:rPr>
                <w:rFonts w:hint="eastAsia" w:ascii="宋体" w:hAnsi="宋体" w:cs="宋体"/>
                <w:b/>
                <w:bCs/>
                <w:color w:val="auto"/>
                <w:kern w:val="0"/>
                <w:sz w:val="24"/>
                <w:lang w:val="en-US" w:eastAsia="zh-CN" w:bidi="hi-IN"/>
              </w:rPr>
              <w:t>货物</w:t>
            </w:r>
            <w:r>
              <w:rPr>
                <w:rFonts w:hint="eastAsia" w:ascii="宋体" w:hAnsi="宋体" w:cs="宋体"/>
                <w:b/>
                <w:bCs/>
                <w:color w:val="auto"/>
                <w:kern w:val="0"/>
                <w:sz w:val="24"/>
                <w:lang w:bidi="hi-IN"/>
              </w:rPr>
              <w:t>名称</w:t>
            </w:r>
          </w:p>
        </w:tc>
        <w:tc>
          <w:tcPr>
            <w:tcW w:w="4995" w:type="dxa"/>
            <w:vAlign w:val="center"/>
          </w:tcPr>
          <w:p w14:paraId="6BB7F670">
            <w:pPr>
              <w:widowControl/>
              <w:spacing w:line="400" w:lineRule="exact"/>
              <w:jc w:val="center"/>
              <w:rPr>
                <w:rFonts w:hint="eastAsia" w:ascii="宋体" w:hAnsi="宋体" w:cs="宋体"/>
                <w:b/>
                <w:bCs/>
                <w:color w:val="auto"/>
                <w:kern w:val="0"/>
                <w:sz w:val="24"/>
                <w:lang w:bidi="hi-IN"/>
              </w:rPr>
            </w:pPr>
            <w:r>
              <w:rPr>
                <w:rFonts w:hint="eastAsia" w:ascii="宋体" w:hAnsi="宋体" w:cs="宋体"/>
                <w:b/>
                <w:bCs/>
                <w:color w:val="auto"/>
                <w:kern w:val="0"/>
                <w:sz w:val="24"/>
                <w:lang w:bidi="hi-IN"/>
              </w:rPr>
              <w:t>招标文件技术</w:t>
            </w:r>
            <w:r>
              <w:rPr>
                <w:rFonts w:hint="eastAsia" w:ascii="宋体" w:hAnsi="宋体" w:cs="宋体"/>
                <w:b/>
                <w:bCs/>
                <w:color w:val="auto"/>
                <w:kern w:val="0"/>
                <w:sz w:val="24"/>
                <w:lang w:val="en-US" w:eastAsia="zh-CN" w:bidi="hi-IN"/>
              </w:rPr>
              <w:t>参数</w:t>
            </w:r>
            <w:r>
              <w:rPr>
                <w:rFonts w:hint="eastAsia" w:ascii="宋体" w:hAnsi="宋体" w:cs="宋体"/>
                <w:b/>
                <w:bCs/>
                <w:color w:val="auto"/>
                <w:kern w:val="0"/>
                <w:sz w:val="24"/>
                <w:lang w:bidi="hi-IN"/>
              </w:rPr>
              <w:t>要求</w:t>
            </w:r>
          </w:p>
        </w:tc>
        <w:tc>
          <w:tcPr>
            <w:tcW w:w="4305" w:type="dxa"/>
            <w:vAlign w:val="center"/>
          </w:tcPr>
          <w:p w14:paraId="1AD42BAA">
            <w:pPr>
              <w:widowControl/>
              <w:spacing w:line="400" w:lineRule="exact"/>
              <w:jc w:val="center"/>
              <w:rPr>
                <w:rFonts w:ascii="宋体" w:hAnsi="宋体" w:cs="宋体"/>
                <w:b/>
                <w:bCs/>
                <w:color w:val="auto"/>
                <w:kern w:val="0"/>
                <w:sz w:val="24"/>
                <w:lang w:bidi="hi-IN"/>
              </w:rPr>
            </w:pPr>
            <w:r>
              <w:rPr>
                <w:rFonts w:hint="eastAsia" w:ascii="宋体" w:hAnsi="宋体" w:cs="宋体"/>
                <w:b/>
                <w:bCs/>
                <w:color w:val="auto"/>
                <w:kern w:val="0"/>
                <w:sz w:val="24"/>
                <w:lang w:bidi="hi-IN"/>
              </w:rPr>
              <w:t>投标产品技术参数及配置</w:t>
            </w:r>
          </w:p>
        </w:tc>
        <w:tc>
          <w:tcPr>
            <w:tcW w:w="1140" w:type="dxa"/>
            <w:vAlign w:val="center"/>
          </w:tcPr>
          <w:p w14:paraId="18E23376">
            <w:pPr>
              <w:widowControl/>
              <w:spacing w:line="400" w:lineRule="exact"/>
              <w:jc w:val="center"/>
              <w:rPr>
                <w:rFonts w:ascii="宋体" w:hAnsi="宋体" w:cs="宋体"/>
                <w:b/>
                <w:bCs/>
                <w:color w:val="auto"/>
                <w:kern w:val="0"/>
                <w:sz w:val="24"/>
                <w:lang w:bidi="hi-IN"/>
              </w:rPr>
            </w:pPr>
            <w:r>
              <w:rPr>
                <w:rFonts w:hint="eastAsia" w:ascii="宋体" w:hAnsi="宋体" w:cs="宋体"/>
                <w:b/>
                <w:bCs/>
                <w:color w:val="auto"/>
                <w:kern w:val="0"/>
                <w:sz w:val="24"/>
                <w:lang w:bidi="hi-IN"/>
              </w:rPr>
              <w:t>偏离</w:t>
            </w:r>
          </w:p>
        </w:tc>
        <w:tc>
          <w:tcPr>
            <w:tcW w:w="1275" w:type="dxa"/>
            <w:vAlign w:val="center"/>
          </w:tcPr>
          <w:p w14:paraId="02D8B66D">
            <w:pPr>
              <w:widowControl/>
              <w:spacing w:line="400" w:lineRule="exact"/>
              <w:jc w:val="center"/>
              <w:rPr>
                <w:rFonts w:ascii="宋体" w:hAnsi="宋体" w:cs="宋体"/>
                <w:b/>
                <w:bCs/>
                <w:color w:val="auto"/>
                <w:kern w:val="0"/>
                <w:sz w:val="24"/>
                <w:lang w:bidi="hi-IN"/>
              </w:rPr>
            </w:pPr>
            <w:r>
              <w:rPr>
                <w:rFonts w:hint="eastAsia" w:ascii="宋体" w:hAnsi="宋体" w:cs="宋体"/>
                <w:b/>
                <w:bCs/>
                <w:color w:val="auto"/>
                <w:kern w:val="0"/>
                <w:sz w:val="24"/>
                <w:lang w:bidi="hi-IN"/>
              </w:rPr>
              <w:t>偏离说明</w:t>
            </w:r>
          </w:p>
        </w:tc>
      </w:tr>
      <w:tr w14:paraId="18593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4" w:type="dxa"/>
            <w:vAlign w:val="center"/>
          </w:tcPr>
          <w:p w14:paraId="761283A5">
            <w:pPr>
              <w:widowControl/>
              <w:jc w:val="center"/>
              <w:rPr>
                <w:rFonts w:hint="eastAsia" w:ascii="宋体" w:hAnsi="宋体" w:eastAsia="宋体" w:cs="宋体"/>
                <w:b/>
                <w:bCs/>
                <w:color w:val="auto"/>
                <w:kern w:val="0"/>
                <w:sz w:val="24"/>
                <w:lang w:eastAsia="zh-CN" w:bidi="hi-IN"/>
              </w:rPr>
            </w:pPr>
            <w:r>
              <w:rPr>
                <w:rFonts w:hint="eastAsia" w:ascii="宋体" w:hAnsi="宋体" w:cs="宋体"/>
                <w:color w:val="auto"/>
                <w:kern w:val="0"/>
                <w:sz w:val="21"/>
                <w:szCs w:val="21"/>
                <w:lang w:val="en-US" w:eastAsia="zh-CN"/>
              </w:rPr>
              <w:t>1</w:t>
            </w:r>
          </w:p>
        </w:tc>
        <w:tc>
          <w:tcPr>
            <w:tcW w:w="2012" w:type="dxa"/>
            <w:vAlign w:val="center"/>
          </w:tcPr>
          <w:p w14:paraId="32C2F3D5">
            <w:pPr>
              <w:widowControl/>
              <w:jc w:val="both"/>
              <w:rPr>
                <w:rFonts w:ascii="宋体" w:hAnsi="宋体" w:cs="宋体"/>
                <w:b/>
                <w:bCs/>
                <w:color w:val="auto"/>
                <w:kern w:val="0"/>
                <w:sz w:val="24"/>
                <w:lang w:bidi="hi-IN"/>
              </w:rPr>
            </w:pPr>
          </w:p>
        </w:tc>
        <w:tc>
          <w:tcPr>
            <w:tcW w:w="4995" w:type="dxa"/>
            <w:vAlign w:val="center"/>
          </w:tcPr>
          <w:p w14:paraId="081994BC">
            <w:pPr>
              <w:widowControl/>
              <w:jc w:val="center"/>
              <w:rPr>
                <w:rFonts w:ascii="宋体" w:hAnsi="宋体" w:cs="宋体"/>
                <w:b/>
                <w:bCs/>
                <w:color w:val="auto"/>
                <w:kern w:val="0"/>
                <w:sz w:val="24"/>
                <w:lang w:bidi="hi-IN"/>
              </w:rPr>
            </w:pPr>
          </w:p>
        </w:tc>
        <w:tc>
          <w:tcPr>
            <w:tcW w:w="4305" w:type="dxa"/>
            <w:vAlign w:val="center"/>
          </w:tcPr>
          <w:p w14:paraId="42B4F27E">
            <w:pPr>
              <w:widowControl/>
              <w:spacing w:line="400" w:lineRule="exact"/>
              <w:jc w:val="center"/>
              <w:rPr>
                <w:rFonts w:ascii="宋体" w:hAnsi="宋体" w:cs="宋体"/>
                <w:b/>
                <w:bCs/>
                <w:color w:val="auto"/>
                <w:kern w:val="0"/>
                <w:sz w:val="24"/>
                <w:lang w:bidi="hi-IN"/>
              </w:rPr>
            </w:pPr>
          </w:p>
        </w:tc>
        <w:tc>
          <w:tcPr>
            <w:tcW w:w="1140" w:type="dxa"/>
            <w:vAlign w:val="center"/>
          </w:tcPr>
          <w:p w14:paraId="67DD45A7">
            <w:pPr>
              <w:widowControl/>
              <w:spacing w:line="400" w:lineRule="exact"/>
              <w:jc w:val="center"/>
              <w:rPr>
                <w:rFonts w:ascii="宋体" w:hAnsi="宋体" w:cs="宋体"/>
                <w:b/>
                <w:bCs/>
                <w:color w:val="auto"/>
                <w:kern w:val="0"/>
                <w:sz w:val="24"/>
                <w:lang w:bidi="hi-IN"/>
              </w:rPr>
            </w:pPr>
          </w:p>
        </w:tc>
        <w:tc>
          <w:tcPr>
            <w:tcW w:w="1275" w:type="dxa"/>
            <w:vAlign w:val="center"/>
          </w:tcPr>
          <w:p w14:paraId="6424B202">
            <w:pPr>
              <w:widowControl/>
              <w:spacing w:line="400" w:lineRule="exact"/>
              <w:jc w:val="center"/>
              <w:rPr>
                <w:rFonts w:ascii="宋体" w:hAnsi="宋体" w:cs="宋体"/>
                <w:b/>
                <w:bCs/>
                <w:color w:val="auto"/>
                <w:kern w:val="0"/>
                <w:sz w:val="24"/>
                <w:lang w:bidi="hi-IN"/>
              </w:rPr>
            </w:pPr>
          </w:p>
        </w:tc>
      </w:tr>
      <w:tr w14:paraId="08AD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4" w:type="dxa"/>
            <w:vAlign w:val="center"/>
          </w:tcPr>
          <w:p w14:paraId="325E17BE">
            <w:pPr>
              <w:widowControl/>
              <w:jc w:val="center"/>
              <w:rPr>
                <w:rFonts w:hint="eastAsia" w:ascii="宋体" w:hAnsi="宋体" w:eastAsia="宋体" w:cs="宋体"/>
                <w:b/>
                <w:bCs/>
                <w:color w:val="auto"/>
                <w:kern w:val="0"/>
                <w:sz w:val="24"/>
                <w:lang w:eastAsia="zh-CN" w:bidi="hi-IN"/>
              </w:rPr>
            </w:pPr>
            <w:r>
              <w:rPr>
                <w:rFonts w:hint="eastAsia" w:ascii="宋体" w:hAnsi="宋体" w:cs="宋体"/>
                <w:color w:val="auto"/>
                <w:kern w:val="0"/>
                <w:sz w:val="21"/>
                <w:szCs w:val="21"/>
                <w:lang w:val="en-US" w:eastAsia="zh-CN"/>
              </w:rPr>
              <w:t>2</w:t>
            </w:r>
          </w:p>
        </w:tc>
        <w:tc>
          <w:tcPr>
            <w:tcW w:w="2012" w:type="dxa"/>
            <w:vAlign w:val="center"/>
          </w:tcPr>
          <w:p w14:paraId="16B6FA30">
            <w:pPr>
              <w:widowControl/>
              <w:jc w:val="both"/>
              <w:rPr>
                <w:rFonts w:ascii="宋体" w:hAnsi="宋体" w:cs="宋体"/>
                <w:b/>
                <w:bCs/>
                <w:color w:val="auto"/>
                <w:kern w:val="0"/>
                <w:sz w:val="24"/>
                <w:lang w:bidi="hi-IN"/>
              </w:rPr>
            </w:pPr>
          </w:p>
        </w:tc>
        <w:tc>
          <w:tcPr>
            <w:tcW w:w="4995" w:type="dxa"/>
            <w:vAlign w:val="center"/>
          </w:tcPr>
          <w:p w14:paraId="2D72733B">
            <w:pPr>
              <w:widowControl/>
              <w:jc w:val="center"/>
              <w:rPr>
                <w:rFonts w:ascii="宋体" w:hAnsi="宋体" w:cs="宋体"/>
                <w:b/>
                <w:bCs/>
                <w:color w:val="auto"/>
                <w:kern w:val="0"/>
                <w:sz w:val="24"/>
                <w:lang w:bidi="hi-IN"/>
              </w:rPr>
            </w:pPr>
          </w:p>
        </w:tc>
        <w:tc>
          <w:tcPr>
            <w:tcW w:w="4305" w:type="dxa"/>
            <w:vAlign w:val="center"/>
          </w:tcPr>
          <w:p w14:paraId="2B72FB5A">
            <w:pPr>
              <w:widowControl/>
              <w:spacing w:line="400" w:lineRule="exact"/>
              <w:jc w:val="center"/>
              <w:rPr>
                <w:rFonts w:ascii="宋体" w:hAnsi="宋体" w:cs="宋体"/>
                <w:b/>
                <w:bCs/>
                <w:color w:val="auto"/>
                <w:kern w:val="0"/>
                <w:sz w:val="24"/>
                <w:lang w:bidi="hi-IN"/>
              </w:rPr>
            </w:pPr>
          </w:p>
        </w:tc>
        <w:tc>
          <w:tcPr>
            <w:tcW w:w="1140" w:type="dxa"/>
            <w:vAlign w:val="center"/>
          </w:tcPr>
          <w:p w14:paraId="78BA423E">
            <w:pPr>
              <w:widowControl/>
              <w:spacing w:line="400" w:lineRule="exact"/>
              <w:jc w:val="center"/>
              <w:rPr>
                <w:rFonts w:ascii="宋体" w:hAnsi="宋体" w:cs="宋体"/>
                <w:b/>
                <w:bCs/>
                <w:color w:val="auto"/>
                <w:kern w:val="0"/>
                <w:sz w:val="24"/>
                <w:lang w:bidi="hi-IN"/>
              </w:rPr>
            </w:pPr>
          </w:p>
        </w:tc>
        <w:tc>
          <w:tcPr>
            <w:tcW w:w="1275" w:type="dxa"/>
            <w:vAlign w:val="center"/>
          </w:tcPr>
          <w:p w14:paraId="6EF29E56">
            <w:pPr>
              <w:widowControl/>
              <w:spacing w:line="400" w:lineRule="exact"/>
              <w:jc w:val="center"/>
              <w:rPr>
                <w:rFonts w:ascii="宋体" w:hAnsi="宋体" w:cs="宋体"/>
                <w:b/>
                <w:bCs/>
                <w:color w:val="auto"/>
                <w:kern w:val="0"/>
                <w:sz w:val="24"/>
                <w:lang w:bidi="hi-IN"/>
              </w:rPr>
            </w:pPr>
          </w:p>
        </w:tc>
      </w:tr>
      <w:tr w14:paraId="3EEB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4" w:type="dxa"/>
            <w:vAlign w:val="center"/>
          </w:tcPr>
          <w:p w14:paraId="1FB67AB9">
            <w:pPr>
              <w:widowControl/>
              <w:jc w:val="center"/>
              <w:rPr>
                <w:rFonts w:hint="eastAsia" w:ascii="宋体" w:hAnsi="宋体" w:eastAsia="宋体" w:cs="宋体"/>
                <w:b/>
                <w:bCs/>
                <w:color w:val="auto"/>
                <w:kern w:val="0"/>
                <w:sz w:val="24"/>
                <w:lang w:eastAsia="zh-CN" w:bidi="hi-IN"/>
              </w:rPr>
            </w:pPr>
            <w:r>
              <w:rPr>
                <w:rFonts w:hint="eastAsia" w:ascii="宋体" w:hAnsi="宋体" w:cs="宋体"/>
                <w:color w:val="auto"/>
                <w:kern w:val="0"/>
                <w:sz w:val="21"/>
                <w:szCs w:val="21"/>
                <w:lang w:val="en-US" w:eastAsia="zh-CN"/>
              </w:rPr>
              <w:t>3</w:t>
            </w:r>
          </w:p>
        </w:tc>
        <w:tc>
          <w:tcPr>
            <w:tcW w:w="2012" w:type="dxa"/>
            <w:vAlign w:val="center"/>
          </w:tcPr>
          <w:p w14:paraId="37837D3D">
            <w:pPr>
              <w:widowControl/>
              <w:jc w:val="both"/>
              <w:rPr>
                <w:rFonts w:ascii="宋体" w:hAnsi="宋体" w:cs="宋体"/>
                <w:b/>
                <w:bCs/>
                <w:color w:val="auto"/>
                <w:kern w:val="0"/>
                <w:sz w:val="24"/>
                <w:lang w:bidi="hi-IN"/>
              </w:rPr>
            </w:pPr>
          </w:p>
        </w:tc>
        <w:tc>
          <w:tcPr>
            <w:tcW w:w="4995" w:type="dxa"/>
            <w:vAlign w:val="center"/>
          </w:tcPr>
          <w:p w14:paraId="1E902162">
            <w:pPr>
              <w:widowControl/>
              <w:jc w:val="center"/>
              <w:rPr>
                <w:rFonts w:ascii="宋体" w:hAnsi="宋体" w:cs="宋体"/>
                <w:b/>
                <w:bCs/>
                <w:color w:val="auto"/>
                <w:kern w:val="0"/>
                <w:sz w:val="24"/>
                <w:lang w:bidi="hi-IN"/>
              </w:rPr>
            </w:pPr>
          </w:p>
        </w:tc>
        <w:tc>
          <w:tcPr>
            <w:tcW w:w="4305" w:type="dxa"/>
            <w:vAlign w:val="center"/>
          </w:tcPr>
          <w:p w14:paraId="614D542D">
            <w:pPr>
              <w:widowControl/>
              <w:spacing w:line="400" w:lineRule="exact"/>
              <w:jc w:val="center"/>
              <w:rPr>
                <w:rFonts w:ascii="宋体" w:hAnsi="宋体" w:cs="宋体"/>
                <w:b/>
                <w:bCs/>
                <w:color w:val="auto"/>
                <w:kern w:val="0"/>
                <w:sz w:val="24"/>
                <w:lang w:bidi="hi-IN"/>
              </w:rPr>
            </w:pPr>
          </w:p>
        </w:tc>
        <w:tc>
          <w:tcPr>
            <w:tcW w:w="1140" w:type="dxa"/>
            <w:vAlign w:val="center"/>
          </w:tcPr>
          <w:p w14:paraId="43272A9C">
            <w:pPr>
              <w:widowControl/>
              <w:spacing w:line="400" w:lineRule="exact"/>
              <w:jc w:val="center"/>
              <w:rPr>
                <w:rFonts w:ascii="宋体" w:hAnsi="宋体" w:cs="宋体"/>
                <w:b/>
                <w:bCs/>
                <w:color w:val="auto"/>
                <w:kern w:val="0"/>
                <w:sz w:val="24"/>
                <w:lang w:bidi="hi-IN"/>
              </w:rPr>
            </w:pPr>
          </w:p>
        </w:tc>
        <w:tc>
          <w:tcPr>
            <w:tcW w:w="1275" w:type="dxa"/>
            <w:vAlign w:val="center"/>
          </w:tcPr>
          <w:p w14:paraId="73BB6232">
            <w:pPr>
              <w:widowControl/>
              <w:spacing w:line="400" w:lineRule="exact"/>
              <w:jc w:val="center"/>
              <w:rPr>
                <w:rFonts w:ascii="宋体" w:hAnsi="宋体" w:cs="宋体"/>
                <w:b/>
                <w:bCs/>
                <w:color w:val="auto"/>
                <w:kern w:val="0"/>
                <w:sz w:val="24"/>
                <w:lang w:bidi="hi-IN"/>
              </w:rPr>
            </w:pPr>
          </w:p>
        </w:tc>
      </w:tr>
    </w:tbl>
    <w:p w14:paraId="3D6FBD32">
      <w:pPr>
        <w:rPr>
          <w:rFonts w:hint="eastAsia" w:ascii="宋体" w:hAnsi="宋体" w:eastAsia="宋体" w:cs="宋体"/>
        </w:rPr>
      </w:pPr>
    </w:p>
    <w:p w14:paraId="18C55453">
      <w:pPr>
        <w:spacing w:line="360" w:lineRule="auto"/>
        <w:rPr>
          <w:rFonts w:hint="eastAsia" w:ascii="宋体" w:hAnsi="宋体" w:eastAsia="宋体" w:cs="宋体"/>
          <w:sz w:val="24"/>
          <w:szCs w:val="24"/>
        </w:rPr>
      </w:pPr>
      <w:r>
        <w:rPr>
          <w:rFonts w:hint="eastAsia" w:ascii="宋体" w:hAnsi="宋体" w:eastAsia="宋体" w:cs="宋体"/>
          <w:sz w:val="24"/>
          <w:szCs w:val="24"/>
        </w:rPr>
        <w:t>注：1</w:t>
      </w:r>
      <w:r>
        <w:rPr>
          <w:rFonts w:hint="eastAsia" w:ascii="宋体" w:hAnsi="宋体" w:cs="宋体"/>
          <w:sz w:val="24"/>
          <w:szCs w:val="24"/>
          <w:lang w:val="en-US" w:eastAsia="zh-CN"/>
        </w:rPr>
        <w:t>.</w:t>
      </w:r>
      <w:r>
        <w:rPr>
          <w:rFonts w:hint="eastAsia" w:ascii="宋体" w:hAnsi="宋体" w:eastAsia="宋体" w:cs="宋体"/>
          <w:sz w:val="24"/>
          <w:szCs w:val="24"/>
        </w:rPr>
        <w:t>投标人须按照第</w:t>
      </w:r>
      <w:r>
        <w:rPr>
          <w:rFonts w:hint="eastAsia" w:ascii="宋体" w:hAnsi="宋体" w:cs="宋体"/>
          <w:sz w:val="24"/>
          <w:szCs w:val="24"/>
          <w:lang w:val="en-US" w:eastAsia="zh-CN"/>
        </w:rPr>
        <w:t>四</w:t>
      </w:r>
      <w:r>
        <w:rPr>
          <w:rFonts w:hint="eastAsia" w:ascii="宋体" w:hAnsi="宋体" w:eastAsia="宋体" w:cs="宋体"/>
          <w:sz w:val="24"/>
          <w:szCs w:val="24"/>
        </w:rPr>
        <w:t>章《采购清单及要求》的顺序依次填写。</w:t>
      </w:r>
    </w:p>
    <w:p w14:paraId="1A0F9F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表格中“偏离”部分，填写“有偏离或无偏离”，凡有偏离的需填写偏离说明（“正偏离”或“负偏离”，并写明技术指标）。</w:t>
      </w:r>
    </w:p>
    <w:p w14:paraId="7ED1921A">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w:t>
      </w:r>
      <w:r>
        <w:rPr>
          <w:rFonts w:hint="eastAsia" w:ascii="宋体" w:hAnsi="宋体" w:eastAsia="宋体" w:cs="宋体"/>
          <w:sz w:val="24"/>
          <w:szCs w:val="24"/>
        </w:rPr>
        <w:t>本表后附：</w:t>
      </w:r>
      <w:r>
        <w:rPr>
          <w:rFonts w:hint="eastAsia" w:ascii="宋体" w:hAnsi="宋体" w:eastAsia="宋体" w:cs="宋体"/>
          <w:sz w:val="24"/>
          <w:szCs w:val="24"/>
          <w:lang w:val="en-US" w:eastAsia="zh-CN"/>
        </w:rPr>
        <w:t>生产厂家针对本项目的授权书盖原厂商鲜章、质量保证承诺函证明并加盖原厂商鲜章、售后服务承诺盖原厂商鲜章、产品截图彩页、</w:t>
      </w:r>
      <w:r>
        <w:rPr>
          <w:rFonts w:hint="eastAsia" w:ascii="宋体" w:hAnsi="宋体" w:eastAsia="宋体" w:cs="宋体"/>
          <w:sz w:val="24"/>
          <w:szCs w:val="24"/>
        </w:rPr>
        <w:t>产品的最新技术支持资料或技术性能指标证明材料或检测报告</w:t>
      </w:r>
      <w:bookmarkStart w:id="165" w:name="hmcheck_2e3c55a1225645c99455545d95a45a4b"/>
      <w:r>
        <w:rPr>
          <w:rFonts w:hint="eastAsia" w:ascii="宋体" w:hAnsi="宋体" w:eastAsia="宋体" w:cs="宋体"/>
          <w:sz w:val="24"/>
          <w:szCs w:val="24"/>
          <w:shd w:val="clear" w:fill="FFFFFF"/>
        </w:rPr>
        <w:t>(</w:t>
      </w:r>
      <w:bookmarkEnd w:id="165"/>
      <w:r>
        <w:rPr>
          <w:rFonts w:hint="eastAsia" w:ascii="宋体" w:hAnsi="宋体" w:eastAsia="宋体" w:cs="宋体"/>
          <w:sz w:val="24"/>
          <w:szCs w:val="24"/>
        </w:rPr>
        <w:t>第三方检测机构出具的也认可)的扫描件（</w:t>
      </w:r>
      <w:r>
        <w:rPr>
          <w:rFonts w:hint="eastAsia" w:ascii="宋体" w:hAnsi="宋体" w:eastAsia="宋体" w:cs="宋体"/>
          <w:sz w:val="24"/>
          <w:szCs w:val="24"/>
          <w:lang w:val="en-US" w:eastAsia="zh-CN"/>
        </w:rPr>
        <w:t>招标文件采购需求要求提供的</w:t>
      </w:r>
      <w:r>
        <w:rPr>
          <w:rFonts w:hint="eastAsia" w:ascii="宋体" w:hAnsi="宋体" w:eastAsia="宋体" w:cs="宋体"/>
          <w:sz w:val="24"/>
          <w:szCs w:val="24"/>
        </w:rPr>
        <w:t>）。</w:t>
      </w:r>
    </w:p>
    <w:p w14:paraId="54E3F9FC">
      <w:pPr>
        <w:spacing w:line="360" w:lineRule="auto"/>
        <w:ind w:firstLine="3120" w:firstLineChars="1300"/>
        <w:rPr>
          <w:rFonts w:hint="eastAsia" w:ascii="宋体" w:hAnsi="宋体" w:eastAsia="宋体" w:cs="宋体"/>
          <w:sz w:val="24"/>
          <w:szCs w:val="24"/>
        </w:rPr>
      </w:pPr>
      <w:r>
        <w:rPr>
          <w:rFonts w:hint="eastAsia" w:ascii="宋体" w:hAnsi="宋体" w:eastAsia="宋体" w:cs="宋体"/>
          <w:sz w:val="24"/>
          <w:szCs w:val="24"/>
        </w:rPr>
        <w:t>投标单位：</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（电子签章）</w:t>
      </w:r>
    </w:p>
    <w:p w14:paraId="44F28A8A">
      <w:pPr>
        <w:spacing w:line="360" w:lineRule="auto"/>
        <w:ind w:firstLine="3120" w:firstLineChars="1300"/>
        <w:rPr>
          <w:rFonts w:hint="eastAsia" w:ascii="宋体" w:hAnsi="宋体" w:eastAsia="宋体" w:cs="宋体"/>
          <w:sz w:val="24"/>
          <w:szCs w:val="24"/>
          <w:lang w:val="en-US" w:eastAsia="zh-CN"/>
        </w:rPr>
      </w:pPr>
      <w:r>
        <w:rPr>
          <w:rFonts w:hint="eastAsia" w:ascii="宋体" w:hAnsi="宋体" w:eastAsia="宋体" w:cs="宋体"/>
          <w:sz w:val="24"/>
          <w:szCs w:val="24"/>
        </w:rPr>
        <w:t>法定代表人或其委托代理人：</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（电子签章</w:t>
      </w:r>
      <w:r>
        <w:rPr>
          <w:rFonts w:hint="eastAsia" w:ascii="宋体" w:hAnsi="宋体" w:cs="宋体"/>
          <w:sz w:val="24"/>
          <w:szCs w:val="24"/>
          <w:lang w:val="en-US" w:eastAsia="zh-CN"/>
        </w:rPr>
        <w:t>或签字</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p>
    <w:p w14:paraId="5C3BB280">
      <w:pPr>
        <w:spacing w:line="360" w:lineRule="auto"/>
        <w:ind w:firstLine="3120" w:firstLineChars="130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年  月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日</w:t>
      </w:r>
    </w:p>
    <w:p w14:paraId="34906992">
      <w:pPr>
        <w:spacing w:line="360" w:lineRule="auto"/>
        <w:rPr>
          <w:rFonts w:hint="eastAsia" w:ascii="宋体" w:hAnsi="宋体" w:eastAsia="宋体" w:cs="宋体"/>
          <w:sz w:val="24"/>
          <w:szCs w:val="24"/>
        </w:rPr>
        <w:sectPr>
          <w:headerReference r:id="rId16" w:type="default"/>
          <w:pgSz w:w="16838" w:h="11906" w:orient="landscape"/>
          <w:pgMar w:top="1247" w:right="1304" w:bottom="1247" w:left="1304" w:header="1020" w:footer="907" w:gutter="0"/>
          <w:pgBorders>
            <w:top w:val="none" w:sz="0" w:space="0"/>
            <w:left w:val="none" w:sz="0" w:space="0"/>
            <w:bottom w:val="none" w:sz="0" w:space="0"/>
            <w:right w:val="none" w:sz="0" w:space="0"/>
          </w:pgBorders>
          <w:pgNumType w:fmt="numberInDash"/>
          <w:cols w:space="708" w:num="1"/>
          <w:rtlGutter w:val="0"/>
          <w:docGrid w:linePitch="312" w:charSpace="0"/>
        </w:sectPr>
      </w:pPr>
    </w:p>
    <w:p w14:paraId="7AEB3553">
      <w:pPr>
        <w:spacing w:line="440" w:lineRule="exact"/>
        <w:rPr>
          <w:rFonts w:ascii="宋体" w:hAnsi="宋体"/>
          <w:sz w:val="24"/>
        </w:rPr>
      </w:pPr>
      <w:r>
        <w:rPr>
          <w:rFonts w:hint="eastAsia" w:ascii="宋体" w:hAnsi="宋体"/>
          <w:b/>
          <w:sz w:val="24"/>
        </w:rPr>
        <w:t>格式</w:t>
      </w:r>
      <w:r>
        <w:rPr>
          <w:rFonts w:hint="eastAsia" w:ascii="宋体" w:hAnsi="宋体"/>
          <w:b/>
          <w:sz w:val="24"/>
          <w:lang w:val="en-US" w:eastAsia="zh-CN"/>
        </w:rPr>
        <w:t>2</w:t>
      </w:r>
      <w:r>
        <w:rPr>
          <w:rFonts w:hint="eastAsia" w:ascii="宋体" w:hAnsi="宋体"/>
          <w:b/>
          <w:sz w:val="24"/>
        </w:rPr>
        <w:t>：</w:t>
      </w:r>
    </w:p>
    <w:p w14:paraId="247682D4">
      <w:pPr>
        <w:pStyle w:val="14"/>
        <w:spacing w:line="360" w:lineRule="auto"/>
        <w:rPr>
          <w:rFonts w:hint="eastAsia"/>
          <w:b/>
          <w:sz w:val="24"/>
          <w:szCs w:val="24"/>
        </w:rPr>
      </w:pPr>
    </w:p>
    <w:p w14:paraId="74FF820F">
      <w:pPr>
        <w:pStyle w:val="14"/>
        <w:spacing w:line="360" w:lineRule="auto"/>
        <w:jc w:val="center"/>
        <w:rPr>
          <w:b/>
          <w:bCs/>
          <w:sz w:val="36"/>
          <w:szCs w:val="36"/>
        </w:rPr>
      </w:pPr>
      <w:r>
        <w:rPr>
          <w:rFonts w:hint="eastAsia" w:ascii="黑体" w:hAnsi="黑体" w:eastAsia="黑体" w:cs="Times New Roman"/>
          <w:b/>
          <w:kern w:val="2"/>
          <w:sz w:val="44"/>
          <w:szCs w:val="44"/>
          <w:lang w:val="en-US" w:eastAsia="zh-CN" w:bidi="ar-SA"/>
        </w:rPr>
        <w:t>项目实施方案</w:t>
      </w:r>
    </w:p>
    <w:p w14:paraId="2A3FB74B">
      <w:pPr>
        <w:pStyle w:val="14"/>
        <w:jc w:val="center"/>
        <w:rPr>
          <w:b/>
          <w:sz w:val="24"/>
          <w:szCs w:val="24"/>
        </w:rPr>
      </w:pPr>
      <w:r>
        <w:rPr>
          <w:rFonts w:hint="eastAsia"/>
          <w:sz w:val="24"/>
          <w:szCs w:val="24"/>
        </w:rPr>
        <w:t>（格式自拟）</w:t>
      </w:r>
    </w:p>
    <w:p w14:paraId="75B63BB6">
      <w:pPr>
        <w:pStyle w:val="14"/>
        <w:rPr>
          <w:b/>
          <w:sz w:val="24"/>
          <w:szCs w:val="24"/>
        </w:rPr>
      </w:pPr>
    </w:p>
    <w:p w14:paraId="44933562">
      <w:pPr>
        <w:pStyle w:val="14"/>
        <w:rPr>
          <w:b/>
          <w:sz w:val="24"/>
          <w:szCs w:val="24"/>
        </w:rPr>
      </w:pPr>
    </w:p>
    <w:p w14:paraId="439B7BE2">
      <w:pPr>
        <w:pStyle w:val="14"/>
        <w:rPr>
          <w:b/>
          <w:sz w:val="24"/>
          <w:szCs w:val="24"/>
        </w:rPr>
      </w:pPr>
    </w:p>
    <w:p w14:paraId="6675115D">
      <w:pPr>
        <w:pStyle w:val="14"/>
        <w:rPr>
          <w:b/>
          <w:sz w:val="24"/>
          <w:szCs w:val="24"/>
        </w:rPr>
      </w:pPr>
    </w:p>
    <w:p w14:paraId="0AABED50">
      <w:pPr>
        <w:pStyle w:val="14"/>
        <w:rPr>
          <w:b/>
          <w:sz w:val="24"/>
          <w:szCs w:val="24"/>
        </w:rPr>
      </w:pPr>
    </w:p>
    <w:p w14:paraId="430D98BC">
      <w:pPr>
        <w:spacing w:line="440" w:lineRule="exact"/>
        <w:rPr>
          <w:rFonts w:ascii="宋体" w:hAnsi="宋体"/>
          <w:sz w:val="24"/>
        </w:rPr>
      </w:pPr>
      <w:r>
        <w:rPr>
          <w:rFonts w:hint="eastAsia" w:ascii="宋体" w:hAnsi="宋体"/>
          <w:b/>
          <w:sz w:val="24"/>
        </w:rPr>
        <w:t>格式</w:t>
      </w:r>
      <w:r>
        <w:rPr>
          <w:rFonts w:hint="eastAsia" w:ascii="宋体" w:hAnsi="宋体"/>
          <w:b/>
          <w:sz w:val="24"/>
          <w:lang w:val="en-US" w:eastAsia="zh-CN"/>
        </w:rPr>
        <w:t>3</w:t>
      </w:r>
      <w:r>
        <w:rPr>
          <w:rFonts w:hint="eastAsia" w:ascii="宋体" w:hAnsi="宋体"/>
          <w:b/>
          <w:sz w:val="24"/>
        </w:rPr>
        <w:t>：</w:t>
      </w:r>
    </w:p>
    <w:p w14:paraId="06FD7D12">
      <w:pPr>
        <w:pStyle w:val="14"/>
        <w:spacing w:line="360" w:lineRule="auto"/>
        <w:rPr>
          <w:rFonts w:hint="eastAsia"/>
          <w:b/>
          <w:sz w:val="24"/>
          <w:szCs w:val="24"/>
        </w:rPr>
      </w:pPr>
    </w:p>
    <w:p w14:paraId="22C301BB">
      <w:pPr>
        <w:pStyle w:val="14"/>
        <w:spacing w:line="360" w:lineRule="auto"/>
        <w:jc w:val="center"/>
        <w:rPr>
          <w:b/>
          <w:bCs/>
          <w:sz w:val="36"/>
          <w:szCs w:val="36"/>
        </w:rPr>
      </w:pPr>
      <w:r>
        <w:rPr>
          <w:rFonts w:hint="eastAsia" w:ascii="黑体" w:hAnsi="黑体" w:eastAsia="黑体" w:cs="Times New Roman"/>
          <w:b/>
          <w:kern w:val="2"/>
          <w:sz w:val="44"/>
          <w:szCs w:val="44"/>
          <w:lang w:val="en-US" w:eastAsia="zh-CN" w:bidi="ar-SA"/>
        </w:rPr>
        <w:t>质量承诺及保证措施</w:t>
      </w:r>
    </w:p>
    <w:p w14:paraId="36248360">
      <w:pPr>
        <w:pStyle w:val="14"/>
        <w:jc w:val="center"/>
        <w:rPr>
          <w:b/>
          <w:sz w:val="24"/>
          <w:szCs w:val="24"/>
        </w:rPr>
      </w:pPr>
      <w:r>
        <w:rPr>
          <w:rFonts w:hint="eastAsia"/>
          <w:sz w:val="24"/>
          <w:szCs w:val="24"/>
        </w:rPr>
        <w:t>（格式自拟）</w:t>
      </w:r>
    </w:p>
    <w:p w14:paraId="209485F0">
      <w:pPr>
        <w:pStyle w:val="14"/>
        <w:rPr>
          <w:b/>
          <w:sz w:val="24"/>
          <w:szCs w:val="24"/>
        </w:rPr>
      </w:pPr>
    </w:p>
    <w:p w14:paraId="151B2993">
      <w:pPr>
        <w:spacing w:line="440" w:lineRule="exact"/>
        <w:rPr>
          <w:rFonts w:ascii="宋体" w:hAnsi="宋体"/>
          <w:sz w:val="24"/>
        </w:rPr>
      </w:pPr>
      <w:r>
        <w:rPr>
          <w:rFonts w:hint="eastAsia" w:ascii="宋体" w:hAnsi="宋体"/>
          <w:b/>
          <w:sz w:val="24"/>
        </w:rPr>
        <w:t>格式</w:t>
      </w:r>
      <w:r>
        <w:rPr>
          <w:rFonts w:hint="eastAsia" w:ascii="宋体" w:hAnsi="宋体"/>
          <w:b/>
          <w:sz w:val="24"/>
          <w:lang w:val="en-US" w:eastAsia="zh-CN"/>
        </w:rPr>
        <w:t>4</w:t>
      </w:r>
      <w:r>
        <w:rPr>
          <w:rFonts w:hint="eastAsia" w:ascii="宋体" w:hAnsi="宋体"/>
          <w:b/>
          <w:sz w:val="24"/>
        </w:rPr>
        <w:t>：</w:t>
      </w:r>
    </w:p>
    <w:p w14:paraId="54C590FC">
      <w:pPr>
        <w:spacing w:line="440" w:lineRule="exact"/>
        <w:rPr>
          <w:rFonts w:ascii="宋体" w:hAnsi="宋体"/>
          <w:sz w:val="24"/>
        </w:rPr>
      </w:pPr>
    </w:p>
    <w:p w14:paraId="4ADDBD6F">
      <w:pPr>
        <w:pStyle w:val="14"/>
        <w:spacing w:line="360" w:lineRule="auto"/>
        <w:jc w:val="center"/>
        <w:rPr>
          <w:rFonts w:hint="default" w:asciiTheme="minorEastAsia" w:hAnsiTheme="minorEastAsia" w:eastAsiaTheme="minorEastAsia" w:cstheme="minorEastAsia"/>
          <w:b/>
          <w:bCs/>
          <w:sz w:val="24"/>
          <w:szCs w:val="24"/>
          <w:lang w:val="en-US"/>
        </w:rPr>
      </w:pPr>
      <w:r>
        <w:rPr>
          <w:rFonts w:hint="eastAsia" w:ascii="黑体" w:hAnsi="黑体" w:eastAsia="黑体" w:cs="Times New Roman"/>
          <w:b/>
          <w:kern w:val="2"/>
          <w:sz w:val="44"/>
          <w:szCs w:val="44"/>
          <w:lang w:val="en-US" w:eastAsia="zh-CN" w:bidi="ar-SA"/>
        </w:rPr>
        <w:t>进度计划保证措施及违约承诺</w:t>
      </w:r>
    </w:p>
    <w:p w14:paraId="39F81549">
      <w:pPr>
        <w:pStyle w:val="14"/>
        <w:jc w:val="center"/>
        <w:rPr>
          <w:b/>
          <w:sz w:val="24"/>
          <w:szCs w:val="24"/>
        </w:rPr>
      </w:pPr>
      <w:r>
        <w:rPr>
          <w:rFonts w:hint="eastAsia"/>
          <w:sz w:val="24"/>
          <w:szCs w:val="24"/>
        </w:rPr>
        <w:t>（格式自拟）</w:t>
      </w:r>
    </w:p>
    <w:p w14:paraId="798DC209">
      <w:pPr>
        <w:pStyle w:val="14"/>
        <w:spacing w:line="360" w:lineRule="auto"/>
        <w:jc w:val="both"/>
        <w:rPr>
          <w:rFonts w:hint="eastAsia"/>
          <w:b/>
          <w:sz w:val="24"/>
          <w:szCs w:val="24"/>
        </w:rPr>
      </w:pPr>
    </w:p>
    <w:p w14:paraId="785C3B3D">
      <w:pPr>
        <w:spacing w:line="440" w:lineRule="exact"/>
        <w:rPr>
          <w:rFonts w:hint="eastAsia" w:ascii="宋体" w:hAnsi="宋体"/>
          <w:b/>
          <w:sz w:val="24"/>
        </w:rPr>
      </w:pPr>
    </w:p>
    <w:p w14:paraId="47520BCB">
      <w:pPr>
        <w:spacing w:line="440" w:lineRule="exact"/>
        <w:rPr>
          <w:rFonts w:ascii="宋体" w:hAnsi="宋体"/>
          <w:sz w:val="24"/>
        </w:rPr>
      </w:pPr>
      <w:r>
        <w:rPr>
          <w:rFonts w:hint="eastAsia" w:ascii="宋体" w:hAnsi="宋体"/>
          <w:b/>
          <w:sz w:val="24"/>
        </w:rPr>
        <w:t>格式</w:t>
      </w:r>
      <w:r>
        <w:rPr>
          <w:rFonts w:hint="eastAsia" w:ascii="宋体" w:hAnsi="宋体"/>
          <w:b/>
          <w:sz w:val="24"/>
          <w:lang w:val="en-US" w:eastAsia="zh-CN"/>
        </w:rPr>
        <w:t>5</w:t>
      </w:r>
      <w:r>
        <w:rPr>
          <w:rFonts w:hint="eastAsia" w:ascii="宋体" w:hAnsi="宋体"/>
          <w:b/>
          <w:sz w:val="24"/>
        </w:rPr>
        <w:t>：</w:t>
      </w:r>
    </w:p>
    <w:p w14:paraId="41EF958C">
      <w:pPr>
        <w:spacing w:line="440" w:lineRule="exact"/>
        <w:rPr>
          <w:rFonts w:ascii="宋体" w:hAnsi="宋体"/>
          <w:sz w:val="24"/>
        </w:rPr>
      </w:pPr>
    </w:p>
    <w:p w14:paraId="1E50146D">
      <w:pPr>
        <w:pStyle w:val="14"/>
        <w:spacing w:line="360" w:lineRule="auto"/>
        <w:jc w:val="center"/>
        <w:rPr>
          <w:rFonts w:hint="default" w:asciiTheme="minorEastAsia" w:hAnsiTheme="minorEastAsia" w:eastAsiaTheme="minorEastAsia" w:cstheme="minorEastAsia"/>
          <w:b/>
          <w:bCs/>
          <w:sz w:val="24"/>
          <w:szCs w:val="24"/>
          <w:lang w:val="en-US"/>
        </w:rPr>
      </w:pPr>
      <w:r>
        <w:rPr>
          <w:rFonts w:hint="eastAsia" w:ascii="黑体" w:hAnsi="黑体" w:eastAsia="黑体" w:cs="Times New Roman"/>
          <w:b/>
          <w:kern w:val="2"/>
          <w:sz w:val="44"/>
          <w:szCs w:val="44"/>
          <w:lang w:val="en-US" w:eastAsia="zh-CN" w:bidi="ar-SA"/>
        </w:rPr>
        <w:t>售后服务方案</w:t>
      </w:r>
    </w:p>
    <w:p w14:paraId="2A07FB5B">
      <w:pPr>
        <w:pStyle w:val="14"/>
        <w:jc w:val="center"/>
        <w:rPr>
          <w:b/>
          <w:sz w:val="24"/>
          <w:szCs w:val="24"/>
        </w:rPr>
      </w:pPr>
      <w:r>
        <w:rPr>
          <w:rFonts w:hint="eastAsia"/>
          <w:sz w:val="24"/>
          <w:szCs w:val="24"/>
        </w:rPr>
        <w:t>（格式自拟）</w:t>
      </w:r>
    </w:p>
    <w:p w14:paraId="09CD076C">
      <w:pPr>
        <w:pStyle w:val="14"/>
        <w:spacing w:line="360" w:lineRule="auto"/>
        <w:jc w:val="both"/>
        <w:rPr>
          <w:rFonts w:hint="eastAsia"/>
          <w:b/>
          <w:sz w:val="24"/>
          <w:szCs w:val="24"/>
        </w:rPr>
      </w:pPr>
    </w:p>
    <w:p w14:paraId="02289E8A">
      <w:pPr>
        <w:spacing w:line="440" w:lineRule="exact"/>
        <w:rPr>
          <w:rFonts w:hint="eastAsia" w:ascii="宋体" w:hAnsi="宋体"/>
          <w:b/>
          <w:sz w:val="24"/>
        </w:rPr>
      </w:pPr>
    </w:p>
    <w:p w14:paraId="4775E02F">
      <w:pPr>
        <w:spacing w:line="440" w:lineRule="exact"/>
        <w:rPr>
          <w:rFonts w:hint="eastAsia" w:ascii="宋体" w:hAnsi="宋体"/>
          <w:b/>
          <w:sz w:val="24"/>
        </w:rPr>
      </w:pPr>
    </w:p>
    <w:p w14:paraId="04B8E918">
      <w:pPr>
        <w:spacing w:line="440" w:lineRule="exact"/>
        <w:rPr>
          <w:rFonts w:hint="eastAsia" w:ascii="宋体" w:hAnsi="宋体"/>
          <w:b/>
          <w:sz w:val="24"/>
        </w:rPr>
      </w:pPr>
      <w:r>
        <w:rPr>
          <w:rFonts w:hint="eastAsia" w:ascii="宋体" w:hAnsi="宋体"/>
          <w:b/>
          <w:sz w:val="24"/>
        </w:rPr>
        <w:t>格式</w:t>
      </w:r>
      <w:r>
        <w:rPr>
          <w:rFonts w:hint="eastAsia" w:ascii="宋体" w:hAnsi="宋体"/>
          <w:b/>
          <w:sz w:val="24"/>
          <w:lang w:val="en-US" w:eastAsia="zh-CN"/>
        </w:rPr>
        <w:t>6</w:t>
      </w:r>
      <w:r>
        <w:rPr>
          <w:rFonts w:hint="eastAsia" w:ascii="宋体" w:hAnsi="宋体"/>
          <w:b/>
          <w:sz w:val="24"/>
        </w:rPr>
        <w:t>：</w:t>
      </w:r>
    </w:p>
    <w:p w14:paraId="2706E2A4">
      <w:pPr>
        <w:pStyle w:val="10"/>
      </w:pPr>
    </w:p>
    <w:p w14:paraId="1F21306F">
      <w:pPr>
        <w:pStyle w:val="14"/>
        <w:spacing w:line="360" w:lineRule="auto"/>
        <w:jc w:val="center"/>
        <w:rPr>
          <w:rFonts w:hint="eastAsia" w:ascii="黑体" w:hAnsi="黑体" w:eastAsia="黑体" w:cs="Times New Roman"/>
          <w:b/>
          <w:kern w:val="2"/>
          <w:sz w:val="44"/>
          <w:szCs w:val="44"/>
          <w:lang w:val="en-US" w:eastAsia="zh-CN" w:bidi="ar-SA"/>
        </w:rPr>
      </w:pPr>
      <w:r>
        <w:rPr>
          <w:rFonts w:hint="eastAsia" w:ascii="黑体" w:hAnsi="黑体" w:eastAsia="黑体" w:cs="Times New Roman"/>
          <w:b/>
          <w:kern w:val="2"/>
          <w:sz w:val="44"/>
          <w:szCs w:val="44"/>
          <w:lang w:val="en-US" w:eastAsia="zh-CN" w:bidi="ar-SA"/>
        </w:rPr>
        <w:t>投标人认为有必要提供的技术部分说明或资料</w:t>
      </w:r>
    </w:p>
    <w:p w14:paraId="0955A2B1">
      <w:pPr>
        <w:pStyle w:val="14"/>
        <w:jc w:val="center"/>
        <w:rPr>
          <w:b/>
          <w:sz w:val="24"/>
          <w:szCs w:val="24"/>
        </w:rPr>
      </w:pPr>
      <w:r>
        <w:rPr>
          <w:rFonts w:hint="eastAsia" w:ascii="Times New Roman" w:hAnsi="Times New Roman" w:eastAsia="宋体" w:cs="Times New Roman"/>
          <w:b/>
          <w:kern w:val="2"/>
          <w:sz w:val="44"/>
          <w:szCs w:val="44"/>
          <w:lang w:val="en-US" w:eastAsia="zh-CN" w:bidi="ar-SA"/>
        </w:rPr>
        <w:t>三、资格审查文件</w:t>
      </w:r>
    </w:p>
    <w:p w14:paraId="569A2A9E">
      <w:pPr>
        <w:pStyle w:val="14"/>
        <w:rPr>
          <w:b/>
          <w:sz w:val="24"/>
          <w:szCs w:val="24"/>
        </w:rPr>
      </w:pPr>
    </w:p>
    <w:p w14:paraId="3457F1EF">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1</w:t>
      </w:r>
      <w:r>
        <w:rPr>
          <w:rFonts w:hint="eastAsia" w:ascii="宋体" w:hAnsi="宋体"/>
          <w:b/>
          <w:sz w:val="24"/>
        </w:rPr>
        <w:t>：</w:t>
      </w:r>
    </w:p>
    <w:p w14:paraId="2A377677">
      <w:pPr>
        <w:jc w:val="center"/>
        <w:outlineLvl w:val="0"/>
        <w:rPr>
          <w:rFonts w:ascii="黑体" w:hAnsi="黑体" w:eastAsia="黑体"/>
          <w:b/>
          <w:sz w:val="36"/>
          <w:szCs w:val="36"/>
        </w:rPr>
      </w:pPr>
      <w:r>
        <w:rPr>
          <w:rFonts w:hint="eastAsia" w:ascii="黑体" w:hAnsi="黑体" w:eastAsia="黑体" w:cs="Times New Roman"/>
          <w:b/>
          <w:kern w:val="2"/>
          <w:sz w:val="44"/>
          <w:szCs w:val="44"/>
          <w:lang w:val="en-US" w:eastAsia="zh-CN" w:bidi="ar-SA"/>
        </w:rPr>
        <w:t>投标单位基本情况表</w:t>
      </w:r>
    </w:p>
    <w:tbl>
      <w:tblPr>
        <w:tblStyle w:val="25"/>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117"/>
        <w:gridCol w:w="4427"/>
      </w:tblGrid>
      <w:tr w14:paraId="7FC96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012C3559">
            <w:pPr>
              <w:jc w:val="center"/>
              <w:rPr>
                <w:rFonts w:hint="eastAsia" w:ascii="宋体" w:hAnsi="宋体"/>
                <w:sz w:val="24"/>
              </w:rPr>
            </w:pPr>
            <w:r>
              <w:rPr>
                <w:rFonts w:hint="eastAsia" w:ascii="宋体" w:hAnsi="宋体"/>
                <w:sz w:val="24"/>
              </w:rPr>
              <w:t>1</w:t>
            </w:r>
          </w:p>
        </w:tc>
        <w:tc>
          <w:tcPr>
            <w:tcW w:w="8544" w:type="dxa"/>
            <w:gridSpan w:val="2"/>
            <w:vAlign w:val="center"/>
          </w:tcPr>
          <w:p w14:paraId="08E39553">
            <w:pPr>
              <w:jc w:val="both"/>
              <w:rPr>
                <w:rFonts w:hint="eastAsia" w:ascii="宋体" w:hAnsi="宋体" w:eastAsia="宋体"/>
                <w:sz w:val="24"/>
                <w:lang w:eastAsia="zh-CN"/>
              </w:rPr>
            </w:pPr>
            <w:r>
              <w:rPr>
                <w:rFonts w:hint="eastAsia" w:ascii="宋体" w:hAnsi="宋体"/>
                <w:sz w:val="24"/>
              </w:rPr>
              <w:t>企业名称</w:t>
            </w:r>
            <w:r>
              <w:rPr>
                <w:rFonts w:hint="eastAsia" w:ascii="宋体" w:hAnsi="宋体"/>
                <w:sz w:val="24"/>
                <w:lang w:eastAsia="zh-CN"/>
              </w:rPr>
              <w:t>：</w:t>
            </w:r>
          </w:p>
        </w:tc>
      </w:tr>
      <w:tr w14:paraId="0699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13B4F6C4">
            <w:pPr>
              <w:jc w:val="center"/>
              <w:rPr>
                <w:rFonts w:hint="eastAsia" w:ascii="宋体" w:hAnsi="宋体"/>
                <w:sz w:val="24"/>
              </w:rPr>
            </w:pPr>
            <w:r>
              <w:rPr>
                <w:rFonts w:hint="eastAsia" w:ascii="宋体" w:hAnsi="宋体"/>
                <w:sz w:val="24"/>
              </w:rPr>
              <w:t>2</w:t>
            </w:r>
          </w:p>
        </w:tc>
        <w:tc>
          <w:tcPr>
            <w:tcW w:w="8544" w:type="dxa"/>
            <w:gridSpan w:val="2"/>
            <w:vAlign w:val="center"/>
          </w:tcPr>
          <w:p w14:paraId="78CDA82B">
            <w:pPr>
              <w:jc w:val="both"/>
              <w:rPr>
                <w:rFonts w:hint="eastAsia" w:ascii="宋体" w:hAnsi="宋体"/>
                <w:sz w:val="24"/>
              </w:rPr>
            </w:pPr>
            <w:r>
              <w:rPr>
                <w:rFonts w:hint="eastAsia" w:ascii="宋体" w:hAnsi="宋体"/>
                <w:sz w:val="24"/>
              </w:rPr>
              <w:t>总部地址</w:t>
            </w:r>
            <w:r>
              <w:rPr>
                <w:rFonts w:hint="eastAsia" w:ascii="宋体" w:hAnsi="宋体"/>
                <w:sz w:val="24"/>
                <w:lang w:eastAsia="zh-CN"/>
              </w:rPr>
              <w:t>：</w:t>
            </w:r>
          </w:p>
        </w:tc>
      </w:tr>
      <w:tr w14:paraId="63E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01D1627E">
            <w:pPr>
              <w:jc w:val="center"/>
              <w:rPr>
                <w:rFonts w:hint="eastAsia" w:ascii="宋体" w:hAnsi="宋体"/>
                <w:sz w:val="24"/>
              </w:rPr>
            </w:pPr>
            <w:r>
              <w:rPr>
                <w:rFonts w:hint="eastAsia" w:ascii="宋体" w:hAnsi="宋体"/>
                <w:sz w:val="24"/>
              </w:rPr>
              <w:t>3</w:t>
            </w:r>
          </w:p>
        </w:tc>
        <w:tc>
          <w:tcPr>
            <w:tcW w:w="8544" w:type="dxa"/>
            <w:gridSpan w:val="2"/>
            <w:vAlign w:val="center"/>
          </w:tcPr>
          <w:p w14:paraId="63E3FB72">
            <w:pPr>
              <w:jc w:val="both"/>
              <w:rPr>
                <w:rFonts w:hint="eastAsia" w:ascii="宋体" w:hAnsi="宋体"/>
                <w:sz w:val="24"/>
              </w:rPr>
            </w:pPr>
            <w:r>
              <w:rPr>
                <w:rFonts w:hint="eastAsia" w:ascii="宋体" w:hAnsi="宋体"/>
                <w:sz w:val="24"/>
              </w:rPr>
              <w:t>当地代表处地址</w:t>
            </w:r>
            <w:r>
              <w:rPr>
                <w:rFonts w:hint="eastAsia" w:ascii="宋体" w:hAnsi="宋体"/>
                <w:sz w:val="24"/>
                <w:lang w:eastAsia="zh-CN"/>
              </w:rPr>
              <w:t>：</w:t>
            </w:r>
          </w:p>
        </w:tc>
      </w:tr>
      <w:tr w14:paraId="33B0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7F1920DC">
            <w:pPr>
              <w:jc w:val="center"/>
              <w:rPr>
                <w:rFonts w:hint="eastAsia" w:ascii="宋体" w:hAnsi="宋体"/>
                <w:sz w:val="24"/>
              </w:rPr>
            </w:pPr>
            <w:r>
              <w:rPr>
                <w:rFonts w:hint="eastAsia" w:ascii="宋体" w:hAnsi="宋体"/>
                <w:sz w:val="24"/>
              </w:rPr>
              <w:t>4</w:t>
            </w:r>
          </w:p>
        </w:tc>
        <w:tc>
          <w:tcPr>
            <w:tcW w:w="4117" w:type="dxa"/>
            <w:vAlign w:val="center"/>
          </w:tcPr>
          <w:p w14:paraId="6DC507F8">
            <w:pPr>
              <w:jc w:val="both"/>
              <w:rPr>
                <w:rFonts w:hint="eastAsia" w:ascii="宋体" w:hAnsi="宋体"/>
                <w:sz w:val="24"/>
              </w:rPr>
            </w:pPr>
            <w:r>
              <w:rPr>
                <w:rFonts w:hint="eastAsia" w:ascii="宋体" w:hAnsi="宋体"/>
                <w:sz w:val="24"/>
              </w:rPr>
              <w:t>电话</w:t>
            </w:r>
            <w:r>
              <w:rPr>
                <w:rFonts w:hint="eastAsia" w:ascii="宋体" w:hAnsi="宋体"/>
                <w:sz w:val="24"/>
                <w:lang w:eastAsia="zh-CN"/>
              </w:rPr>
              <w:t>：</w:t>
            </w:r>
          </w:p>
        </w:tc>
        <w:tc>
          <w:tcPr>
            <w:tcW w:w="4427" w:type="dxa"/>
            <w:vAlign w:val="center"/>
          </w:tcPr>
          <w:p w14:paraId="1215B7BB">
            <w:pPr>
              <w:jc w:val="both"/>
              <w:rPr>
                <w:rFonts w:hint="eastAsia" w:ascii="宋体" w:hAnsi="宋体"/>
                <w:sz w:val="24"/>
              </w:rPr>
            </w:pPr>
            <w:r>
              <w:rPr>
                <w:rFonts w:hint="eastAsia" w:ascii="宋体" w:hAnsi="宋体"/>
                <w:sz w:val="24"/>
              </w:rPr>
              <w:t>联系人</w:t>
            </w:r>
            <w:r>
              <w:rPr>
                <w:rFonts w:hint="eastAsia" w:ascii="宋体" w:hAnsi="宋体"/>
                <w:sz w:val="24"/>
                <w:lang w:eastAsia="zh-CN"/>
              </w:rPr>
              <w:t>：</w:t>
            </w:r>
          </w:p>
        </w:tc>
      </w:tr>
      <w:tr w14:paraId="55EDA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082CCD9A">
            <w:pPr>
              <w:jc w:val="center"/>
              <w:rPr>
                <w:rFonts w:hint="eastAsia" w:ascii="宋体" w:hAnsi="宋体"/>
                <w:sz w:val="24"/>
              </w:rPr>
            </w:pPr>
            <w:r>
              <w:rPr>
                <w:rFonts w:hint="eastAsia" w:ascii="宋体" w:hAnsi="宋体"/>
                <w:sz w:val="24"/>
              </w:rPr>
              <w:t>5</w:t>
            </w:r>
          </w:p>
        </w:tc>
        <w:tc>
          <w:tcPr>
            <w:tcW w:w="4117" w:type="dxa"/>
            <w:vAlign w:val="center"/>
          </w:tcPr>
          <w:p w14:paraId="740DD181">
            <w:pPr>
              <w:jc w:val="both"/>
              <w:rPr>
                <w:rFonts w:hint="eastAsia" w:ascii="宋体" w:hAnsi="宋体"/>
                <w:sz w:val="24"/>
              </w:rPr>
            </w:pPr>
            <w:r>
              <w:rPr>
                <w:rFonts w:hint="eastAsia" w:ascii="宋体" w:hAnsi="宋体"/>
                <w:sz w:val="24"/>
              </w:rPr>
              <w:t>传真</w:t>
            </w:r>
            <w:r>
              <w:rPr>
                <w:rFonts w:hint="eastAsia" w:ascii="宋体" w:hAnsi="宋体"/>
                <w:sz w:val="24"/>
                <w:lang w:eastAsia="zh-CN"/>
              </w:rPr>
              <w:t>：</w:t>
            </w:r>
          </w:p>
        </w:tc>
        <w:tc>
          <w:tcPr>
            <w:tcW w:w="4427" w:type="dxa"/>
            <w:vAlign w:val="center"/>
          </w:tcPr>
          <w:p w14:paraId="6D34E9FD">
            <w:pPr>
              <w:jc w:val="both"/>
              <w:rPr>
                <w:rFonts w:hint="eastAsia" w:ascii="宋体" w:hAnsi="宋体"/>
                <w:sz w:val="24"/>
              </w:rPr>
            </w:pPr>
            <w:r>
              <w:rPr>
                <w:rFonts w:hint="eastAsia" w:ascii="宋体" w:hAnsi="宋体"/>
                <w:sz w:val="24"/>
              </w:rPr>
              <w:t>电子邮箱</w:t>
            </w:r>
            <w:r>
              <w:rPr>
                <w:rFonts w:hint="eastAsia" w:ascii="宋体" w:hAnsi="宋体"/>
                <w:sz w:val="24"/>
                <w:lang w:eastAsia="zh-CN"/>
              </w:rPr>
              <w:t>：</w:t>
            </w:r>
          </w:p>
        </w:tc>
      </w:tr>
      <w:tr w14:paraId="3303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0C9E10F8">
            <w:pPr>
              <w:jc w:val="center"/>
              <w:rPr>
                <w:rFonts w:hint="eastAsia" w:ascii="宋体" w:hAnsi="宋体"/>
                <w:sz w:val="24"/>
              </w:rPr>
            </w:pPr>
            <w:r>
              <w:rPr>
                <w:rFonts w:hint="eastAsia" w:ascii="宋体" w:hAnsi="宋体"/>
                <w:sz w:val="24"/>
              </w:rPr>
              <w:t>6</w:t>
            </w:r>
          </w:p>
        </w:tc>
        <w:tc>
          <w:tcPr>
            <w:tcW w:w="4117" w:type="dxa"/>
            <w:vAlign w:val="center"/>
          </w:tcPr>
          <w:p w14:paraId="74B1DB8D">
            <w:pPr>
              <w:jc w:val="both"/>
              <w:rPr>
                <w:rFonts w:hint="eastAsia" w:ascii="宋体" w:hAnsi="宋体"/>
                <w:sz w:val="24"/>
              </w:rPr>
            </w:pPr>
            <w:r>
              <w:rPr>
                <w:rFonts w:hint="eastAsia" w:ascii="宋体" w:hAnsi="宋体"/>
                <w:sz w:val="24"/>
              </w:rPr>
              <w:t>注册地</w:t>
            </w:r>
            <w:r>
              <w:rPr>
                <w:rFonts w:hint="eastAsia" w:ascii="宋体" w:hAnsi="宋体"/>
                <w:sz w:val="24"/>
                <w:lang w:eastAsia="zh-CN"/>
              </w:rPr>
              <w:t>：</w:t>
            </w:r>
          </w:p>
        </w:tc>
        <w:tc>
          <w:tcPr>
            <w:tcW w:w="4427" w:type="dxa"/>
            <w:vAlign w:val="center"/>
          </w:tcPr>
          <w:p w14:paraId="6B6DA740">
            <w:pPr>
              <w:jc w:val="both"/>
              <w:rPr>
                <w:rFonts w:hint="eastAsia" w:ascii="宋体" w:hAnsi="宋体"/>
                <w:sz w:val="24"/>
              </w:rPr>
            </w:pPr>
            <w:r>
              <w:rPr>
                <w:rFonts w:hint="eastAsia" w:ascii="宋体" w:hAnsi="宋体"/>
                <w:sz w:val="24"/>
              </w:rPr>
              <w:t>注册年份</w:t>
            </w:r>
            <w:r>
              <w:rPr>
                <w:rFonts w:hint="eastAsia" w:ascii="宋体" w:hAnsi="宋体"/>
                <w:sz w:val="24"/>
                <w:lang w:eastAsia="zh-CN"/>
              </w:rPr>
              <w:t>：</w:t>
            </w:r>
          </w:p>
        </w:tc>
      </w:tr>
      <w:tr w14:paraId="58A5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4C1171F2">
            <w:pPr>
              <w:jc w:val="center"/>
              <w:rPr>
                <w:rFonts w:hint="eastAsia" w:ascii="宋体" w:hAnsi="宋体"/>
                <w:sz w:val="24"/>
              </w:rPr>
            </w:pPr>
            <w:r>
              <w:rPr>
                <w:rFonts w:hint="eastAsia" w:ascii="宋体" w:hAnsi="宋体"/>
                <w:sz w:val="24"/>
              </w:rPr>
              <w:t>7</w:t>
            </w:r>
          </w:p>
        </w:tc>
        <w:tc>
          <w:tcPr>
            <w:tcW w:w="8544" w:type="dxa"/>
            <w:gridSpan w:val="2"/>
            <w:vAlign w:val="center"/>
          </w:tcPr>
          <w:p w14:paraId="41F726FF">
            <w:pPr>
              <w:jc w:val="both"/>
              <w:rPr>
                <w:rFonts w:hint="eastAsia" w:ascii="宋体" w:hAnsi="宋体"/>
                <w:sz w:val="24"/>
              </w:rPr>
            </w:pPr>
            <w:r>
              <w:rPr>
                <w:rFonts w:hint="eastAsia" w:ascii="宋体" w:hAnsi="宋体"/>
                <w:sz w:val="24"/>
              </w:rPr>
              <w:t>公司有关证书（请附有关证书的扫描件）</w:t>
            </w:r>
            <w:r>
              <w:rPr>
                <w:rFonts w:hint="eastAsia" w:ascii="宋体" w:hAnsi="宋体"/>
                <w:sz w:val="24"/>
                <w:lang w:eastAsia="zh-CN"/>
              </w:rPr>
              <w:t>：</w:t>
            </w:r>
          </w:p>
        </w:tc>
      </w:tr>
      <w:tr w14:paraId="6E6A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905" w:type="dxa"/>
            <w:vAlign w:val="center"/>
          </w:tcPr>
          <w:p w14:paraId="4A3C163F">
            <w:pPr>
              <w:jc w:val="center"/>
              <w:rPr>
                <w:rFonts w:hint="eastAsia" w:ascii="宋体" w:hAnsi="宋体"/>
                <w:sz w:val="24"/>
              </w:rPr>
            </w:pPr>
            <w:r>
              <w:rPr>
                <w:rFonts w:hint="eastAsia" w:ascii="宋体" w:hAnsi="宋体"/>
                <w:sz w:val="24"/>
              </w:rPr>
              <w:t>8</w:t>
            </w:r>
          </w:p>
        </w:tc>
        <w:tc>
          <w:tcPr>
            <w:tcW w:w="8544" w:type="dxa"/>
            <w:gridSpan w:val="2"/>
            <w:vAlign w:val="center"/>
          </w:tcPr>
          <w:p w14:paraId="301EC96B">
            <w:pPr>
              <w:jc w:val="both"/>
              <w:rPr>
                <w:rFonts w:hint="eastAsia" w:ascii="宋体" w:hAnsi="宋体"/>
                <w:sz w:val="24"/>
              </w:rPr>
            </w:pPr>
            <w:r>
              <w:rPr>
                <w:rFonts w:hint="eastAsia" w:ascii="宋体" w:hAnsi="宋体"/>
                <w:sz w:val="24"/>
              </w:rPr>
              <w:t>公司（是否通过，何种）质量保证体系认证</w:t>
            </w:r>
            <w:r>
              <w:rPr>
                <w:rFonts w:hint="eastAsia" w:ascii="宋体" w:hAnsi="宋体"/>
                <w:sz w:val="24"/>
                <w:lang w:eastAsia="zh-CN"/>
              </w:rPr>
              <w:t>（</w:t>
            </w:r>
            <w:r>
              <w:rPr>
                <w:rFonts w:hint="eastAsia" w:ascii="宋体" w:hAnsi="宋体"/>
                <w:sz w:val="24"/>
              </w:rPr>
              <w:t>如通过请附相关证书扫描件，并提供认证机构年审监督报告</w:t>
            </w:r>
            <w:r>
              <w:rPr>
                <w:rFonts w:hint="eastAsia" w:ascii="宋体" w:hAnsi="宋体"/>
                <w:sz w:val="24"/>
                <w:lang w:eastAsia="zh-CN"/>
              </w:rPr>
              <w:t>）</w:t>
            </w:r>
            <w:r>
              <w:rPr>
                <w:rFonts w:hint="eastAsia" w:ascii="宋体" w:hAnsi="宋体"/>
                <w:sz w:val="24"/>
              </w:rPr>
              <w:t>。</w:t>
            </w:r>
          </w:p>
        </w:tc>
      </w:tr>
      <w:tr w14:paraId="00D4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4" w:hRule="atLeast"/>
        </w:trPr>
        <w:tc>
          <w:tcPr>
            <w:tcW w:w="905" w:type="dxa"/>
            <w:vAlign w:val="center"/>
          </w:tcPr>
          <w:p w14:paraId="3F710CE7">
            <w:pPr>
              <w:jc w:val="center"/>
              <w:rPr>
                <w:rFonts w:hint="eastAsia" w:ascii="宋体" w:hAnsi="宋体"/>
                <w:sz w:val="24"/>
              </w:rPr>
            </w:pPr>
            <w:r>
              <w:rPr>
                <w:rFonts w:hint="eastAsia" w:ascii="宋体" w:hAnsi="宋体"/>
                <w:sz w:val="24"/>
              </w:rPr>
              <w:t>9</w:t>
            </w:r>
          </w:p>
        </w:tc>
        <w:tc>
          <w:tcPr>
            <w:tcW w:w="8544" w:type="dxa"/>
            <w:gridSpan w:val="2"/>
            <w:vAlign w:val="center"/>
          </w:tcPr>
          <w:p w14:paraId="1700EC4D">
            <w:pPr>
              <w:jc w:val="both"/>
              <w:rPr>
                <w:rFonts w:hint="eastAsia" w:ascii="宋体" w:hAnsi="宋体" w:eastAsia="宋体"/>
                <w:sz w:val="24"/>
                <w:lang w:eastAsia="zh-CN"/>
              </w:rPr>
            </w:pPr>
            <w:r>
              <w:rPr>
                <w:rFonts w:hint="eastAsia" w:ascii="宋体" w:hAnsi="宋体"/>
                <w:sz w:val="24"/>
              </w:rPr>
              <w:t>主营范围</w:t>
            </w:r>
            <w:r>
              <w:rPr>
                <w:rFonts w:hint="eastAsia" w:ascii="宋体" w:hAnsi="宋体"/>
                <w:sz w:val="24"/>
                <w:lang w:eastAsia="zh-CN"/>
              </w:rPr>
              <w:t>：</w:t>
            </w:r>
          </w:p>
          <w:p w14:paraId="04B6ABEB">
            <w:pPr>
              <w:jc w:val="both"/>
              <w:rPr>
                <w:rFonts w:hint="eastAsia" w:ascii="宋体" w:hAnsi="宋体"/>
                <w:sz w:val="24"/>
              </w:rPr>
            </w:pPr>
            <w:r>
              <w:rPr>
                <w:rFonts w:hint="eastAsia" w:ascii="宋体" w:hAnsi="宋体"/>
                <w:sz w:val="24"/>
              </w:rPr>
              <w:t>1.</w:t>
            </w:r>
          </w:p>
          <w:p w14:paraId="08F08B77">
            <w:pPr>
              <w:jc w:val="both"/>
              <w:rPr>
                <w:rFonts w:hint="eastAsia" w:ascii="宋体" w:hAnsi="宋体"/>
                <w:sz w:val="24"/>
              </w:rPr>
            </w:pPr>
            <w:r>
              <w:rPr>
                <w:rFonts w:hint="eastAsia" w:ascii="宋体" w:hAnsi="宋体"/>
                <w:sz w:val="24"/>
              </w:rPr>
              <w:t>2.</w:t>
            </w:r>
          </w:p>
          <w:p w14:paraId="1621BFD0">
            <w:pPr>
              <w:jc w:val="both"/>
              <w:rPr>
                <w:rFonts w:hint="eastAsia" w:ascii="宋体" w:hAnsi="宋体"/>
                <w:sz w:val="24"/>
              </w:rPr>
            </w:pPr>
            <w:r>
              <w:rPr>
                <w:rFonts w:hint="eastAsia" w:ascii="宋体" w:hAnsi="宋体"/>
                <w:sz w:val="24"/>
              </w:rPr>
              <w:t>3.</w:t>
            </w:r>
          </w:p>
          <w:p w14:paraId="6213448F">
            <w:pPr>
              <w:jc w:val="both"/>
              <w:rPr>
                <w:rFonts w:hint="eastAsia" w:ascii="宋体" w:hAnsi="宋体"/>
                <w:sz w:val="24"/>
              </w:rPr>
            </w:pPr>
            <w:r>
              <w:rPr>
                <w:rFonts w:hint="eastAsia" w:ascii="宋体" w:hAnsi="宋体"/>
                <w:sz w:val="24"/>
              </w:rPr>
              <w:t>4.</w:t>
            </w:r>
          </w:p>
          <w:p w14:paraId="283B2AE8">
            <w:pPr>
              <w:jc w:val="both"/>
              <w:rPr>
                <w:rFonts w:hint="eastAsia" w:ascii="宋体" w:hAnsi="宋体"/>
                <w:sz w:val="24"/>
              </w:rPr>
            </w:pPr>
            <w:r>
              <w:rPr>
                <w:rFonts w:hint="eastAsia" w:ascii="宋体" w:hAnsi="宋体"/>
                <w:sz w:val="24"/>
              </w:rPr>
              <w:t>……</w:t>
            </w:r>
          </w:p>
          <w:p w14:paraId="75D74ECB">
            <w:pPr>
              <w:jc w:val="both"/>
              <w:rPr>
                <w:rFonts w:hint="eastAsia" w:ascii="宋体" w:hAnsi="宋体"/>
                <w:sz w:val="24"/>
              </w:rPr>
            </w:pPr>
            <w:r>
              <w:rPr>
                <w:rFonts w:hint="eastAsia" w:ascii="宋体" w:hAnsi="宋体"/>
                <w:sz w:val="24"/>
              </w:rPr>
              <w:t>……</w:t>
            </w:r>
          </w:p>
        </w:tc>
      </w:tr>
      <w:tr w14:paraId="0CD74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14:paraId="7011FBD1">
            <w:pPr>
              <w:jc w:val="center"/>
              <w:rPr>
                <w:rFonts w:hint="eastAsia" w:ascii="宋体" w:hAnsi="宋体"/>
                <w:sz w:val="24"/>
              </w:rPr>
            </w:pPr>
            <w:r>
              <w:rPr>
                <w:rFonts w:hint="eastAsia" w:ascii="宋体" w:hAnsi="宋体"/>
                <w:sz w:val="24"/>
              </w:rPr>
              <w:t>10</w:t>
            </w:r>
          </w:p>
        </w:tc>
        <w:tc>
          <w:tcPr>
            <w:tcW w:w="8544" w:type="dxa"/>
            <w:gridSpan w:val="2"/>
            <w:vAlign w:val="center"/>
          </w:tcPr>
          <w:p w14:paraId="5963504C">
            <w:pPr>
              <w:jc w:val="both"/>
              <w:rPr>
                <w:rFonts w:hint="eastAsia" w:ascii="宋体" w:hAnsi="宋体"/>
                <w:sz w:val="24"/>
              </w:rPr>
            </w:pPr>
            <w:r>
              <w:rPr>
                <w:rFonts w:hint="eastAsia" w:ascii="宋体" w:hAnsi="宋体"/>
                <w:sz w:val="24"/>
              </w:rPr>
              <w:t>其他要求说明的情况</w:t>
            </w:r>
            <w:r>
              <w:rPr>
                <w:rFonts w:hint="eastAsia" w:ascii="宋体" w:hAnsi="宋体"/>
                <w:sz w:val="24"/>
                <w:lang w:eastAsia="zh-CN"/>
              </w:rPr>
              <w:t>：</w:t>
            </w:r>
          </w:p>
        </w:tc>
      </w:tr>
    </w:tbl>
    <w:p w14:paraId="1ED848AB">
      <w:pPr>
        <w:pStyle w:val="10"/>
        <w:rPr>
          <w:rFonts w:hint="eastAsia" w:ascii="宋体" w:hAnsi="宋体"/>
          <w:b/>
          <w:bCs/>
          <w:sz w:val="24"/>
          <w:szCs w:val="24"/>
        </w:rPr>
      </w:pPr>
    </w:p>
    <w:p w14:paraId="72984D92">
      <w:pPr>
        <w:pStyle w:val="10"/>
        <w:rPr>
          <w:rFonts w:hint="eastAsia" w:ascii="宋体" w:hAnsi="宋体"/>
          <w:b/>
          <w:sz w:val="24"/>
          <w:lang w:val="en-US" w:eastAsia="zh-CN"/>
        </w:rPr>
      </w:pPr>
      <w:r>
        <w:rPr>
          <w:rFonts w:hint="eastAsia" w:ascii="宋体" w:hAnsi="宋体"/>
          <w:b/>
          <w:bCs/>
          <w:sz w:val="24"/>
          <w:szCs w:val="24"/>
        </w:rPr>
        <w:t>注：在本表后应附营业执照</w:t>
      </w:r>
      <w:r>
        <w:rPr>
          <w:rFonts w:hint="eastAsia" w:ascii="宋体" w:hAnsi="宋体"/>
          <w:b/>
          <w:bCs/>
          <w:sz w:val="24"/>
          <w:szCs w:val="24"/>
          <w:lang w:val="en-US" w:eastAsia="zh-CN"/>
        </w:rPr>
        <w:t>等</w:t>
      </w:r>
      <w:r>
        <w:rPr>
          <w:rFonts w:hint="eastAsia" w:ascii="宋体" w:hAnsi="宋体"/>
          <w:b/>
          <w:bCs/>
          <w:sz w:val="24"/>
          <w:szCs w:val="24"/>
        </w:rPr>
        <w:t>有关证书扫描件</w:t>
      </w:r>
      <w:r>
        <w:rPr>
          <w:rFonts w:hint="eastAsia" w:ascii="宋体" w:hAnsi="宋体" w:cs="宋体"/>
          <w:b/>
          <w:bCs/>
          <w:sz w:val="24"/>
          <w:szCs w:val="24"/>
        </w:rPr>
        <w:t>。</w:t>
      </w:r>
    </w:p>
    <w:p w14:paraId="7E0EBEA9">
      <w:pPr>
        <w:pStyle w:val="10"/>
        <w:rPr>
          <w:rFonts w:hint="eastAsia" w:ascii="宋体" w:hAnsi="宋体"/>
          <w:b/>
          <w:sz w:val="24"/>
          <w:lang w:val="en-US" w:eastAsia="zh-CN"/>
        </w:rPr>
      </w:pPr>
    </w:p>
    <w:p w14:paraId="68A06794">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2</w:t>
      </w:r>
      <w:r>
        <w:rPr>
          <w:rFonts w:hint="eastAsia" w:ascii="宋体" w:hAnsi="宋体"/>
          <w:b/>
          <w:sz w:val="24"/>
        </w:rPr>
        <w:t>：</w:t>
      </w:r>
    </w:p>
    <w:p w14:paraId="1DC596EE">
      <w:pPr>
        <w:rPr>
          <w:rFonts w:ascii="黑体" w:hAnsi="宋体" w:eastAsia="黑体"/>
          <w:b/>
          <w:sz w:val="32"/>
          <w:szCs w:val="32"/>
        </w:rPr>
      </w:pPr>
    </w:p>
    <w:p w14:paraId="7A74CD5D">
      <w:pPr>
        <w:jc w:val="center"/>
        <w:outlineLvl w:val="0"/>
        <w:rPr>
          <w:rFonts w:hint="eastAsia" w:ascii="黑体" w:hAnsi="黑体" w:eastAsia="黑体" w:cs="Times New Roman"/>
          <w:b/>
          <w:kern w:val="2"/>
          <w:sz w:val="44"/>
          <w:szCs w:val="44"/>
          <w:lang w:val="en-US" w:eastAsia="zh-CN" w:bidi="ar-SA"/>
        </w:rPr>
      </w:pPr>
      <w:r>
        <w:rPr>
          <w:rFonts w:hint="eastAsia" w:ascii="黑体" w:hAnsi="黑体" w:eastAsia="黑体" w:cs="Times New Roman"/>
          <w:b/>
          <w:kern w:val="2"/>
          <w:sz w:val="44"/>
          <w:szCs w:val="44"/>
          <w:lang w:val="en-US" w:eastAsia="zh-CN" w:bidi="ar-SA"/>
        </w:rPr>
        <w:t>具有履行合同所必需的设备和专业技术能力</w:t>
      </w:r>
    </w:p>
    <w:p w14:paraId="3601C2E3">
      <w:pPr>
        <w:spacing w:line="360" w:lineRule="auto"/>
        <w:rPr>
          <w:rFonts w:hint="eastAsia" w:ascii="宋体" w:hAnsi="宋体" w:eastAsia="宋体" w:cs="宋体"/>
          <w:kern w:val="2"/>
          <w:sz w:val="24"/>
          <w:szCs w:val="24"/>
          <w:lang w:val="en-US" w:eastAsia="zh-CN" w:bidi="ar-SA"/>
        </w:rPr>
      </w:pPr>
    </w:p>
    <w:p w14:paraId="1D91656D">
      <w:pPr>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供应商具有履行合同所必需的设备和专业技术能力，并在资金、设备和其他物质设施状况、管理能力、经验、信誉和相应的从业人员</w:t>
      </w:r>
      <w:bookmarkStart w:id="166" w:name="hmcheck_7c4f7e87f0874a888e8d6b009038f192"/>
      <w:r>
        <w:rPr>
          <w:rFonts w:hint="eastAsia" w:ascii="宋体" w:hAnsi="宋体" w:cs="宋体"/>
          <w:kern w:val="2"/>
          <w:sz w:val="24"/>
          <w:szCs w:val="24"/>
          <w:shd w:val="clear" w:fill="FFFFFF"/>
          <w:lang w:val="en-US" w:eastAsia="zh-CN" w:bidi="ar-SA"/>
        </w:rPr>
        <w:t>能</w:t>
      </w:r>
      <w:bookmarkEnd w:id="166"/>
      <w:r>
        <w:rPr>
          <w:rFonts w:hint="eastAsia" w:ascii="宋体" w:hAnsi="宋体" w:cs="宋体"/>
          <w:kern w:val="2"/>
          <w:sz w:val="24"/>
          <w:szCs w:val="24"/>
          <w:lang w:val="en-US" w:eastAsia="zh-CN" w:bidi="ar-SA"/>
        </w:rPr>
        <w:t>满足本采购项目的供货和服务；投标人所供货物应符合国家有关部门规定的相应技术规范标准要求；如国家有关部门对投标人或其投标产品有强制性规定或要求的，则投标人及投标产品必须符合相应规定或要求</w:t>
      </w:r>
      <w:r>
        <w:rPr>
          <w:rFonts w:hint="eastAsia" w:ascii="宋体" w:hAnsi="宋体" w:eastAsia="宋体" w:cs="宋体"/>
          <w:kern w:val="2"/>
          <w:sz w:val="24"/>
          <w:szCs w:val="24"/>
          <w:lang w:val="en-US" w:eastAsia="zh-CN" w:bidi="ar-SA"/>
        </w:rPr>
        <w:t>。（须提供承诺书，格式自拟）</w:t>
      </w:r>
      <w:r>
        <w:rPr>
          <w:rFonts w:hint="eastAsia" w:ascii="宋体" w:hAnsi="宋体" w:cs="宋体"/>
          <w:kern w:val="2"/>
          <w:sz w:val="24"/>
          <w:szCs w:val="24"/>
          <w:lang w:val="en-US" w:eastAsia="zh-CN" w:bidi="ar-SA"/>
        </w:rPr>
        <w:t>。</w:t>
      </w:r>
    </w:p>
    <w:p w14:paraId="523FF94C">
      <w:pPr>
        <w:spacing w:line="520" w:lineRule="exact"/>
        <w:rPr>
          <w:rFonts w:hint="eastAsia" w:ascii="宋体" w:hAnsi="宋体"/>
          <w:b/>
          <w:sz w:val="24"/>
        </w:rPr>
      </w:pPr>
    </w:p>
    <w:p w14:paraId="013B9B28">
      <w:pPr>
        <w:spacing w:line="520" w:lineRule="exact"/>
        <w:rPr>
          <w:rFonts w:hint="eastAsia" w:ascii="宋体" w:hAnsi="宋体"/>
          <w:b/>
          <w:sz w:val="24"/>
        </w:rPr>
      </w:pPr>
    </w:p>
    <w:p w14:paraId="79466903">
      <w:pPr>
        <w:spacing w:line="520" w:lineRule="exact"/>
        <w:rPr>
          <w:rFonts w:hint="eastAsia" w:ascii="宋体" w:hAnsi="宋体"/>
          <w:b/>
          <w:sz w:val="24"/>
        </w:rPr>
      </w:pPr>
    </w:p>
    <w:p w14:paraId="0FB93EDC">
      <w:pPr>
        <w:spacing w:line="520" w:lineRule="exact"/>
        <w:rPr>
          <w:rFonts w:hint="eastAsia" w:ascii="宋体" w:hAnsi="宋体"/>
          <w:b/>
          <w:sz w:val="24"/>
        </w:rPr>
      </w:pPr>
    </w:p>
    <w:p w14:paraId="02C02A67">
      <w:pPr>
        <w:spacing w:line="520" w:lineRule="exact"/>
        <w:rPr>
          <w:rFonts w:hint="eastAsia" w:ascii="宋体" w:hAnsi="宋体"/>
          <w:b/>
          <w:sz w:val="24"/>
        </w:rPr>
      </w:pPr>
    </w:p>
    <w:p w14:paraId="31E253EA">
      <w:pPr>
        <w:spacing w:line="520" w:lineRule="exact"/>
        <w:rPr>
          <w:rFonts w:hint="eastAsia" w:ascii="宋体" w:hAnsi="宋体"/>
          <w:b/>
          <w:sz w:val="24"/>
        </w:rPr>
      </w:pPr>
    </w:p>
    <w:p w14:paraId="6F3E3FB3">
      <w:pPr>
        <w:spacing w:line="520" w:lineRule="exact"/>
        <w:rPr>
          <w:rFonts w:hint="eastAsia" w:ascii="宋体" w:hAnsi="宋体"/>
          <w:b/>
          <w:sz w:val="24"/>
        </w:rPr>
      </w:pPr>
    </w:p>
    <w:p w14:paraId="1A0C1BC7">
      <w:pPr>
        <w:spacing w:line="520" w:lineRule="exact"/>
        <w:rPr>
          <w:rFonts w:hint="eastAsia" w:ascii="宋体" w:hAnsi="宋体"/>
          <w:b/>
          <w:sz w:val="24"/>
        </w:rPr>
      </w:pPr>
    </w:p>
    <w:p w14:paraId="69BCAC25">
      <w:pPr>
        <w:spacing w:line="520" w:lineRule="exact"/>
        <w:rPr>
          <w:rFonts w:hint="eastAsia" w:ascii="宋体" w:hAnsi="宋体"/>
          <w:b/>
          <w:sz w:val="24"/>
        </w:rPr>
      </w:pPr>
    </w:p>
    <w:p w14:paraId="1508D062">
      <w:pPr>
        <w:spacing w:line="520" w:lineRule="exact"/>
        <w:rPr>
          <w:rFonts w:hint="eastAsia" w:ascii="宋体" w:hAnsi="宋体"/>
          <w:b/>
          <w:sz w:val="24"/>
        </w:rPr>
      </w:pPr>
    </w:p>
    <w:p w14:paraId="03C1A1BD">
      <w:pPr>
        <w:spacing w:line="520" w:lineRule="exact"/>
        <w:rPr>
          <w:rFonts w:hint="eastAsia" w:ascii="宋体" w:hAnsi="宋体"/>
          <w:b/>
          <w:sz w:val="24"/>
        </w:rPr>
      </w:pPr>
    </w:p>
    <w:p w14:paraId="445E2783">
      <w:pPr>
        <w:spacing w:line="520" w:lineRule="exact"/>
        <w:rPr>
          <w:rFonts w:hint="eastAsia" w:ascii="宋体" w:hAnsi="宋体"/>
          <w:b/>
          <w:sz w:val="24"/>
        </w:rPr>
      </w:pPr>
    </w:p>
    <w:p w14:paraId="6D7D8100">
      <w:pPr>
        <w:spacing w:line="520" w:lineRule="exact"/>
        <w:rPr>
          <w:rFonts w:hint="eastAsia" w:ascii="宋体" w:hAnsi="宋体"/>
          <w:b/>
          <w:sz w:val="24"/>
        </w:rPr>
      </w:pPr>
    </w:p>
    <w:p w14:paraId="6289197A">
      <w:pPr>
        <w:spacing w:line="520" w:lineRule="exact"/>
        <w:rPr>
          <w:rFonts w:hint="eastAsia" w:ascii="宋体" w:hAnsi="宋体"/>
          <w:b/>
          <w:sz w:val="24"/>
        </w:rPr>
      </w:pPr>
    </w:p>
    <w:p w14:paraId="2E3BE075">
      <w:pPr>
        <w:spacing w:line="520" w:lineRule="exact"/>
        <w:rPr>
          <w:rFonts w:hint="eastAsia" w:ascii="宋体" w:hAnsi="宋体"/>
          <w:b/>
          <w:sz w:val="24"/>
        </w:rPr>
      </w:pPr>
    </w:p>
    <w:p w14:paraId="59C837C3">
      <w:pPr>
        <w:spacing w:line="520" w:lineRule="exact"/>
        <w:rPr>
          <w:rFonts w:hint="eastAsia" w:ascii="宋体" w:hAnsi="宋体"/>
          <w:b/>
          <w:sz w:val="24"/>
        </w:rPr>
      </w:pPr>
    </w:p>
    <w:p w14:paraId="1CA4B09F">
      <w:pPr>
        <w:spacing w:line="520" w:lineRule="exact"/>
        <w:rPr>
          <w:rFonts w:hint="eastAsia" w:ascii="宋体" w:hAnsi="宋体"/>
          <w:b/>
          <w:sz w:val="24"/>
        </w:rPr>
      </w:pPr>
    </w:p>
    <w:p w14:paraId="79EBF023">
      <w:pPr>
        <w:spacing w:line="520" w:lineRule="exact"/>
        <w:rPr>
          <w:rFonts w:hint="eastAsia" w:ascii="宋体" w:hAnsi="宋体"/>
          <w:b/>
          <w:sz w:val="24"/>
        </w:rPr>
      </w:pPr>
    </w:p>
    <w:p w14:paraId="5FB62BF2">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3</w:t>
      </w:r>
      <w:r>
        <w:rPr>
          <w:rFonts w:hint="eastAsia" w:ascii="宋体" w:hAnsi="宋体"/>
          <w:b/>
          <w:sz w:val="24"/>
        </w:rPr>
        <w:t>：</w:t>
      </w:r>
    </w:p>
    <w:p w14:paraId="0D57DDB3">
      <w:pPr>
        <w:rPr>
          <w:rFonts w:ascii="黑体" w:hAnsi="宋体" w:eastAsia="黑体"/>
          <w:b/>
          <w:sz w:val="32"/>
          <w:szCs w:val="32"/>
        </w:rPr>
      </w:pPr>
    </w:p>
    <w:p w14:paraId="17EFBB6E">
      <w:pPr>
        <w:jc w:val="center"/>
        <w:outlineLvl w:val="0"/>
        <w:rPr>
          <w:rFonts w:ascii="黑体" w:hAnsi="黑体" w:eastAsia="黑体"/>
          <w:b/>
          <w:sz w:val="36"/>
          <w:szCs w:val="36"/>
        </w:rPr>
      </w:pPr>
      <w:r>
        <w:rPr>
          <w:rFonts w:hint="eastAsia" w:ascii="黑体" w:hAnsi="黑体" w:eastAsia="黑体" w:cs="Times New Roman"/>
          <w:b/>
          <w:kern w:val="2"/>
          <w:sz w:val="44"/>
          <w:szCs w:val="44"/>
          <w:lang w:val="en-US" w:eastAsia="zh-CN" w:bidi="ar-SA"/>
        </w:rPr>
        <w:t>投标单位财务状况表</w:t>
      </w:r>
    </w:p>
    <w:p w14:paraId="4A242CC6">
      <w:pPr>
        <w:ind w:left="4426" w:hanging="4443" w:hangingChars="1844"/>
        <w:rPr>
          <w:rFonts w:ascii="宋体"/>
          <w:b/>
          <w:sz w:val="24"/>
        </w:rPr>
      </w:pPr>
    </w:p>
    <w:p w14:paraId="339F4A0F">
      <w:pPr>
        <w:numPr>
          <w:ilvl w:val="0"/>
          <w:numId w:val="0"/>
        </w:numPr>
        <w:ind w:leftChars="0"/>
        <w:rPr>
          <w:rFonts w:ascii="宋体"/>
          <w:sz w:val="24"/>
        </w:rPr>
      </w:pPr>
      <w:r>
        <w:rPr>
          <w:rFonts w:hint="eastAsia" w:ascii="宋体" w:hAnsi="宋体"/>
          <w:b/>
          <w:bCs/>
          <w:sz w:val="24"/>
          <w:lang w:val="en-US" w:eastAsia="zh-CN"/>
        </w:rPr>
        <w:t>一、</w:t>
      </w:r>
      <w:r>
        <w:rPr>
          <w:rFonts w:hint="eastAsia" w:ascii="宋体" w:hAnsi="宋体"/>
          <w:b/>
          <w:bCs/>
          <w:sz w:val="24"/>
        </w:rPr>
        <w:t>开户银行情况</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7922"/>
      </w:tblGrid>
      <w:tr w14:paraId="3AE1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trPr>
        <w:tc>
          <w:tcPr>
            <w:tcW w:w="1320" w:type="dxa"/>
            <w:vMerge w:val="restart"/>
            <w:vAlign w:val="center"/>
          </w:tcPr>
          <w:p w14:paraId="49487C0D">
            <w:pPr>
              <w:rPr>
                <w:rFonts w:ascii="宋体"/>
                <w:sz w:val="24"/>
              </w:rPr>
            </w:pPr>
            <w:r>
              <w:rPr>
                <w:rFonts w:hint="eastAsia" w:ascii="宋体" w:hAnsi="宋体"/>
                <w:sz w:val="24"/>
              </w:rPr>
              <w:t>开户银行</w:t>
            </w:r>
          </w:p>
        </w:tc>
        <w:tc>
          <w:tcPr>
            <w:tcW w:w="7922" w:type="dxa"/>
            <w:vAlign w:val="center"/>
          </w:tcPr>
          <w:p w14:paraId="4277CF42">
            <w:pPr>
              <w:ind w:firstLine="480"/>
              <w:rPr>
                <w:rFonts w:ascii="宋体"/>
                <w:sz w:val="24"/>
              </w:rPr>
            </w:pPr>
            <w:r>
              <w:rPr>
                <w:rFonts w:hint="eastAsia" w:ascii="宋体" w:hAnsi="宋体"/>
                <w:sz w:val="24"/>
              </w:rPr>
              <w:t>名称：</w:t>
            </w:r>
          </w:p>
        </w:tc>
      </w:tr>
      <w:tr w14:paraId="215C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320" w:type="dxa"/>
            <w:vMerge w:val="continue"/>
            <w:vAlign w:val="center"/>
          </w:tcPr>
          <w:p w14:paraId="681B5A29">
            <w:pPr>
              <w:ind w:firstLine="480"/>
              <w:jc w:val="center"/>
              <w:rPr>
                <w:rFonts w:ascii="宋体"/>
                <w:sz w:val="24"/>
              </w:rPr>
            </w:pPr>
          </w:p>
        </w:tc>
        <w:tc>
          <w:tcPr>
            <w:tcW w:w="7922" w:type="dxa"/>
            <w:vAlign w:val="center"/>
          </w:tcPr>
          <w:p w14:paraId="5AF5C9E2">
            <w:pPr>
              <w:ind w:firstLine="480"/>
              <w:rPr>
                <w:rFonts w:ascii="宋体"/>
                <w:sz w:val="24"/>
              </w:rPr>
            </w:pPr>
            <w:r>
              <w:rPr>
                <w:rFonts w:hint="eastAsia" w:ascii="宋体" w:hAnsi="宋体"/>
                <w:sz w:val="24"/>
              </w:rPr>
              <w:t>地址：</w:t>
            </w:r>
          </w:p>
        </w:tc>
      </w:tr>
    </w:tbl>
    <w:p w14:paraId="032B64FE">
      <w:pPr>
        <w:rPr>
          <w:rFonts w:ascii="宋体"/>
          <w:sz w:val="24"/>
        </w:rPr>
      </w:pPr>
    </w:p>
    <w:p w14:paraId="5B47E0AA">
      <w:pPr>
        <w:rPr>
          <w:rFonts w:ascii="宋体"/>
          <w:sz w:val="24"/>
        </w:rPr>
      </w:pPr>
    </w:p>
    <w:p w14:paraId="6F86A667">
      <w:pPr>
        <w:numPr>
          <w:ilvl w:val="0"/>
          <w:numId w:val="0"/>
        </w:numPr>
        <w:jc w:val="left"/>
        <w:rPr>
          <w:rFonts w:ascii="宋体"/>
          <w:b/>
          <w:bCs/>
          <w:sz w:val="24"/>
        </w:rPr>
      </w:pPr>
      <w:r>
        <w:rPr>
          <w:rFonts w:hint="eastAsia" w:ascii="宋体" w:hAnsi="宋体"/>
          <w:b/>
          <w:bCs/>
          <w:sz w:val="24"/>
          <w:lang w:val="en-US" w:eastAsia="zh-CN"/>
        </w:rPr>
        <w:t>二、</w:t>
      </w:r>
      <w:r>
        <w:rPr>
          <w:rFonts w:hint="eastAsia" w:ascii="宋体" w:hAnsi="宋体"/>
          <w:b/>
          <w:bCs/>
          <w:sz w:val="24"/>
        </w:rPr>
        <w:t>近一年（202</w:t>
      </w:r>
      <w:r>
        <w:rPr>
          <w:rFonts w:hint="eastAsia" w:ascii="宋体" w:hAnsi="宋体"/>
          <w:b/>
          <w:bCs/>
          <w:sz w:val="24"/>
          <w:lang w:val="en-US" w:eastAsia="zh-CN"/>
        </w:rPr>
        <w:t>4</w:t>
      </w:r>
      <w:r>
        <w:rPr>
          <w:rFonts w:hint="eastAsia" w:ascii="宋体" w:hAnsi="宋体"/>
          <w:b/>
          <w:bCs/>
          <w:sz w:val="24"/>
        </w:rPr>
        <w:t>年度）的财务情况</w:t>
      </w:r>
    </w:p>
    <w:tbl>
      <w:tblPr>
        <w:tblStyle w:val="25"/>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8"/>
        <w:gridCol w:w="6854"/>
      </w:tblGrid>
      <w:tr w14:paraId="600B1CA7">
        <w:tblPrEx>
          <w:tblCellMar>
            <w:top w:w="0" w:type="dxa"/>
            <w:left w:w="108" w:type="dxa"/>
            <w:bottom w:w="0" w:type="dxa"/>
            <w:right w:w="108" w:type="dxa"/>
          </w:tblCellMar>
        </w:tblPrEx>
        <w:trPr>
          <w:cantSplit/>
          <w:trHeight w:val="1150" w:hRule="atLeast"/>
        </w:trPr>
        <w:tc>
          <w:tcPr>
            <w:tcW w:w="2388" w:type="dxa"/>
            <w:vAlign w:val="center"/>
          </w:tcPr>
          <w:p w14:paraId="78343D41">
            <w:pPr>
              <w:jc w:val="center"/>
              <w:rPr>
                <w:rFonts w:ascii="宋体"/>
                <w:sz w:val="24"/>
              </w:rPr>
            </w:pPr>
            <w:r>
              <w:rPr>
                <w:rFonts w:hint="eastAsia" w:ascii="宋体" w:hAnsi="宋体"/>
                <w:sz w:val="24"/>
              </w:rPr>
              <w:t>财务状况（单位</w:t>
            </w:r>
            <w:r>
              <w:rPr>
                <w:rFonts w:hint="eastAsia" w:ascii="宋体" w:hAnsi="宋体"/>
                <w:sz w:val="24"/>
                <w:lang w:eastAsia="zh-CN"/>
              </w:rPr>
              <w:t>：</w:t>
            </w:r>
            <w:r>
              <w:rPr>
                <w:rFonts w:hint="eastAsia" w:ascii="宋体" w:hAnsi="宋体"/>
                <w:sz w:val="24"/>
                <w:lang w:val="en-US" w:eastAsia="zh-CN"/>
              </w:rPr>
              <w:t>元</w:t>
            </w:r>
            <w:r>
              <w:rPr>
                <w:rFonts w:hint="eastAsia" w:ascii="宋体" w:hAnsi="宋体"/>
                <w:sz w:val="24"/>
              </w:rPr>
              <w:t>）</w:t>
            </w:r>
          </w:p>
        </w:tc>
        <w:tc>
          <w:tcPr>
            <w:tcW w:w="6854" w:type="dxa"/>
            <w:vAlign w:val="center"/>
          </w:tcPr>
          <w:p w14:paraId="76D0B885">
            <w:pPr>
              <w:ind w:hanging="163"/>
              <w:jc w:val="center"/>
              <w:rPr>
                <w:rFonts w:ascii="宋体"/>
                <w:sz w:val="24"/>
              </w:rPr>
            </w:pPr>
            <w:r>
              <w:rPr>
                <w:rFonts w:hint="eastAsia" w:ascii="宋体" w:hAnsi="宋体"/>
                <w:sz w:val="24"/>
              </w:rPr>
              <w:t>近一年（202</w:t>
            </w:r>
            <w:r>
              <w:rPr>
                <w:rFonts w:hint="eastAsia" w:ascii="宋体" w:hAnsi="宋体"/>
                <w:sz w:val="24"/>
                <w:lang w:val="en-US" w:eastAsia="zh-CN"/>
              </w:rPr>
              <w:t>4</w:t>
            </w:r>
            <w:r>
              <w:rPr>
                <w:rFonts w:hint="eastAsia" w:ascii="宋体" w:hAnsi="宋体"/>
                <w:sz w:val="24"/>
              </w:rPr>
              <w:t>年度）</w:t>
            </w:r>
          </w:p>
        </w:tc>
      </w:tr>
      <w:tr w14:paraId="18BE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2388" w:type="dxa"/>
            <w:vAlign w:val="center"/>
          </w:tcPr>
          <w:p w14:paraId="32B16E57">
            <w:pPr>
              <w:ind w:firstLine="16" w:firstLineChars="7"/>
              <w:rPr>
                <w:rFonts w:ascii="宋体"/>
                <w:sz w:val="24"/>
              </w:rPr>
            </w:pPr>
            <w:r>
              <w:rPr>
                <w:rFonts w:ascii="宋体" w:hAnsi="宋体"/>
                <w:sz w:val="24"/>
              </w:rPr>
              <w:t>1</w:t>
            </w:r>
            <w:r>
              <w:rPr>
                <w:rFonts w:hint="eastAsia" w:ascii="宋体" w:hAnsi="宋体"/>
                <w:sz w:val="24"/>
              </w:rPr>
              <w:t>.总资产</w:t>
            </w:r>
          </w:p>
        </w:tc>
        <w:tc>
          <w:tcPr>
            <w:tcW w:w="6854" w:type="dxa"/>
            <w:vAlign w:val="center"/>
          </w:tcPr>
          <w:p w14:paraId="40F02FB7">
            <w:pPr>
              <w:ind w:firstLine="480"/>
              <w:jc w:val="center"/>
              <w:rPr>
                <w:rFonts w:ascii="宋体"/>
                <w:sz w:val="24"/>
              </w:rPr>
            </w:pPr>
          </w:p>
        </w:tc>
      </w:tr>
      <w:tr w14:paraId="327E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8" w:type="dxa"/>
            <w:vAlign w:val="center"/>
          </w:tcPr>
          <w:p w14:paraId="6699A372">
            <w:pPr>
              <w:rPr>
                <w:rFonts w:ascii="宋体"/>
                <w:sz w:val="24"/>
              </w:rPr>
            </w:pPr>
            <w:r>
              <w:rPr>
                <w:rFonts w:ascii="宋体" w:hAnsi="宋体"/>
                <w:sz w:val="24"/>
              </w:rPr>
              <w:t>2</w:t>
            </w:r>
            <w:r>
              <w:rPr>
                <w:rFonts w:hint="eastAsia" w:ascii="宋体" w:hAnsi="宋体"/>
                <w:sz w:val="24"/>
              </w:rPr>
              <w:t>.流动资产</w:t>
            </w:r>
          </w:p>
        </w:tc>
        <w:tc>
          <w:tcPr>
            <w:tcW w:w="6854" w:type="dxa"/>
            <w:vAlign w:val="center"/>
          </w:tcPr>
          <w:p w14:paraId="6653AC3B">
            <w:pPr>
              <w:ind w:firstLine="480"/>
              <w:jc w:val="center"/>
              <w:rPr>
                <w:rFonts w:ascii="宋体"/>
                <w:sz w:val="24"/>
              </w:rPr>
            </w:pPr>
          </w:p>
        </w:tc>
      </w:tr>
      <w:tr w14:paraId="3DA63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8" w:type="dxa"/>
            <w:vAlign w:val="center"/>
          </w:tcPr>
          <w:p w14:paraId="601BCA42">
            <w:pPr>
              <w:ind w:firstLine="16" w:firstLineChars="7"/>
              <w:rPr>
                <w:rFonts w:ascii="宋体"/>
                <w:sz w:val="24"/>
              </w:rPr>
            </w:pPr>
            <w:r>
              <w:rPr>
                <w:rFonts w:ascii="宋体" w:hAnsi="宋体"/>
                <w:sz w:val="24"/>
              </w:rPr>
              <w:t>3</w:t>
            </w:r>
            <w:r>
              <w:rPr>
                <w:rFonts w:hint="eastAsia" w:ascii="宋体" w:hAnsi="宋体"/>
                <w:sz w:val="24"/>
              </w:rPr>
              <w:t>.总负债</w:t>
            </w:r>
          </w:p>
        </w:tc>
        <w:tc>
          <w:tcPr>
            <w:tcW w:w="6854" w:type="dxa"/>
            <w:vAlign w:val="center"/>
          </w:tcPr>
          <w:p w14:paraId="5030BC91">
            <w:pPr>
              <w:ind w:firstLine="480"/>
              <w:jc w:val="center"/>
              <w:rPr>
                <w:rFonts w:ascii="宋体"/>
                <w:sz w:val="24"/>
              </w:rPr>
            </w:pPr>
          </w:p>
        </w:tc>
      </w:tr>
      <w:tr w14:paraId="15AF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388" w:type="dxa"/>
            <w:vAlign w:val="center"/>
          </w:tcPr>
          <w:p w14:paraId="352DFF56">
            <w:pPr>
              <w:rPr>
                <w:rFonts w:ascii="宋体"/>
                <w:sz w:val="24"/>
              </w:rPr>
            </w:pPr>
            <w:r>
              <w:rPr>
                <w:rFonts w:ascii="宋体" w:hAnsi="宋体"/>
                <w:sz w:val="24"/>
              </w:rPr>
              <w:t>4</w:t>
            </w:r>
            <w:r>
              <w:rPr>
                <w:rFonts w:hint="eastAsia" w:ascii="宋体" w:hAnsi="宋体"/>
                <w:sz w:val="24"/>
              </w:rPr>
              <w:t>.流动负债</w:t>
            </w:r>
          </w:p>
        </w:tc>
        <w:tc>
          <w:tcPr>
            <w:tcW w:w="6854" w:type="dxa"/>
            <w:vAlign w:val="center"/>
          </w:tcPr>
          <w:p w14:paraId="1CEE927F">
            <w:pPr>
              <w:ind w:firstLine="480"/>
              <w:jc w:val="center"/>
              <w:rPr>
                <w:rFonts w:ascii="宋体"/>
                <w:sz w:val="24"/>
              </w:rPr>
            </w:pPr>
          </w:p>
        </w:tc>
      </w:tr>
      <w:tr w14:paraId="254B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8" w:type="dxa"/>
            <w:vAlign w:val="center"/>
          </w:tcPr>
          <w:p w14:paraId="6CD828B0">
            <w:pPr>
              <w:rPr>
                <w:rFonts w:ascii="宋体"/>
                <w:sz w:val="24"/>
              </w:rPr>
            </w:pPr>
            <w:r>
              <w:rPr>
                <w:rFonts w:ascii="宋体" w:hAnsi="宋体"/>
                <w:sz w:val="24"/>
              </w:rPr>
              <w:t>5</w:t>
            </w:r>
            <w:r>
              <w:rPr>
                <w:rFonts w:hint="eastAsia" w:ascii="宋体" w:hAnsi="宋体"/>
                <w:sz w:val="24"/>
              </w:rPr>
              <w:t>.税前利润</w:t>
            </w:r>
          </w:p>
        </w:tc>
        <w:tc>
          <w:tcPr>
            <w:tcW w:w="6854" w:type="dxa"/>
            <w:vAlign w:val="center"/>
          </w:tcPr>
          <w:p w14:paraId="46FCB370">
            <w:pPr>
              <w:ind w:firstLine="480"/>
              <w:jc w:val="center"/>
              <w:rPr>
                <w:rFonts w:ascii="宋体"/>
                <w:sz w:val="24"/>
              </w:rPr>
            </w:pPr>
          </w:p>
        </w:tc>
      </w:tr>
      <w:tr w14:paraId="7A0D0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2388" w:type="dxa"/>
            <w:vAlign w:val="center"/>
          </w:tcPr>
          <w:p w14:paraId="03832620">
            <w:pPr>
              <w:rPr>
                <w:rFonts w:ascii="宋体"/>
                <w:sz w:val="24"/>
              </w:rPr>
            </w:pPr>
            <w:r>
              <w:rPr>
                <w:rFonts w:ascii="宋体" w:hAnsi="宋体"/>
                <w:sz w:val="24"/>
              </w:rPr>
              <w:t>6</w:t>
            </w:r>
            <w:r>
              <w:rPr>
                <w:rFonts w:hint="eastAsia" w:ascii="宋体" w:hAnsi="宋体"/>
                <w:sz w:val="24"/>
              </w:rPr>
              <w:t>.税后利润</w:t>
            </w:r>
          </w:p>
        </w:tc>
        <w:tc>
          <w:tcPr>
            <w:tcW w:w="6854" w:type="dxa"/>
            <w:vAlign w:val="center"/>
          </w:tcPr>
          <w:p w14:paraId="1EEA2F31">
            <w:pPr>
              <w:ind w:firstLine="480"/>
              <w:jc w:val="center"/>
              <w:rPr>
                <w:rFonts w:ascii="宋体"/>
                <w:sz w:val="24"/>
              </w:rPr>
            </w:pPr>
          </w:p>
        </w:tc>
      </w:tr>
    </w:tbl>
    <w:p w14:paraId="6DABE541">
      <w:pPr>
        <w:spacing w:line="480" w:lineRule="exact"/>
        <w:ind w:firstLine="527" w:firstLineChars="250"/>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szCs w:val="21"/>
        </w:rPr>
        <w:t>注：</w:t>
      </w:r>
      <w:r>
        <w:rPr>
          <w:rFonts w:hint="eastAsia" w:asciiTheme="minorEastAsia" w:hAnsiTheme="minorEastAsia" w:eastAsiaTheme="minorEastAsia" w:cstheme="minorEastAsia"/>
          <w:b/>
          <w:bCs w:val="0"/>
          <w:szCs w:val="21"/>
          <w:lang w:val="en-US" w:eastAsia="zh-CN"/>
        </w:rPr>
        <w:t>提供2024年度经社会审计机构审计的财务报表</w:t>
      </w:r>
      <w:bookmarkStart w:id="167" w:name="hmcheck_d333937b46d542e4888a31578cd5142c"/>
      <w:r>
        <w:rPr>
          <w:rFonts w:hint="eastAsia" w:asciiTheme="minorEastAsia" w:hAnsiTheme="minorEastAsia" w:eastAsiaTheme="minorEastAsia" w:cstheme="minorEastAsia"/>
          <w:b/>
          <w:bCs w:val="0"/>
          <w:szCs w:val="21"/>
          <w:shd w:val="clear" w:fill="FFFFFF"/>
          <w:lang w:val="en-US" w:eastAsia="zh-CN"/>
        </w:rPr>
        <w:t>(</w:t>
      </w:r>
      <w:bookmarkEnd w:id="167"/>
      <w:r>
        <w:rPr>
          <w:rFonts w:hint="eastAsia" w:asciiTheme="minorEastAsia" w:hAnsiTheme="minorEastAsia" w:eastAsiaTheme="minorEastAsia" w:cstheme="minorEastAsia"/>
          <w:b/>
          <w:bCs w:val="0"/>
          <w:szCs w:val="21"/>
          <w:lang w:val="en-US" w:eastAsia="zh-CN"/>
        </w:rPr>
        <w:t>包括审计报告、资产负债表、利润表等)证明材料扫描件，若无经社会审计机构审计的财务报表可提供企业财务报表（2024年度）或投标单位开户银行出具的资信证明或信用等级证明扫描件；【注：投标单位成立时间不足1年，提交注册之日至今即可；2025年1月以后新成立的单位不需要提交】。</w:t>
      </w:r>
    </w:p>
    <w:p w14:paraId="435E0DE7">
      <w:pPr>
        <w:spacing w:line="480" w:lineRule="auto"/>
        <w:ind w:right="1120"/>
        <w:rPr>
          <w:rFonts w:hint="eastAsia" w:ascii="宋体" w:hAnsi="宋体"/>
          <w:sz w:val="24"/>
        </w:rPr>
      </w:pPr>
    </w:p>
    <w:p w14:paraId="4E898027">
      <w:pPr>
        <w:spacing w:line="480" w:lineRule="auto"/>
        <w:ind w:right="1120"/>
        <w:rPr>
          <w:rFonts w:hint="eastAsia" w:ascii="宋体" w:hAnsi="宋体"/>
          <w:sz w:val="24"/>
        </w:rPr>
      </w:pPr>
      <w:r>
        <w:rPr>
          <w:rFonts w:hint="eastAsia" w:ascii="宋体" w:hAnsi="宋体"/>
          <w:sz w:val="24"/>
        </w:rPr>
        <w:t>投标单位：</w:t>
      </w:r>
      <w:r>
        <w:rPr>
          <w:rFonts w:hint="eastAsia" w:ascii="宋体" w:hAnsi="宋体"/>
          <w:sz w:val="24"/>
          <w:u w:val="single"/>
          <w:lang w:val="en-US" w:eastAsia="zh-CN"/>
        </w:rPr>
        <w:t xml:space="preserve">                     </w:t>
      </w:r>
      <w:r>
        <w:rPr>
          <w:rFonts w:hint="eastAsia" w:ascii="宋体" w:hAnsi="宋体"/>
          <w:sz w:val="24"/>
        </w:rPr>
        <w:t>（电子签章）</w:t>
      </w:r>
    </w:p>
    <w:p w14:paraId="1865BA52">
      <w:pPr>
        <w:spacing w:line="480" w:lineRule="auto"/>
        <w:ind w:right="1120"/>
        <w:rPr>
          <w:rFonts w:ascii="宋体" w:hAnsi="宋体"/>
          <w:sz w:val="24"/>
        </w:rPr>
      </w:pPr>
      <w:r>
        <w:rPr>
          <w:rFonts w:hint="eastAsia" w:ascii="宋体" w:hAnsi="宋体"/>
          <w:sz w:val="24"/>
        </w:rPr>
        <w:t>法定代表人或其</w:t>
      </w:r>
      <w:r>
        <w:rPr>
          <w:rFonts w:hint="eastAsia" w:ascii="宋体" w:hAnsi="宋体"/>
          <w:sz w:val="24"/>
          <w:lang w:eastAsia="zh-CN"/>
        </w:rPr>
        <w:t>委托代理人</w:t>
      </w:r>
      <w:r>
        <w:rPr>
          <w:rFonts w:hint="eastAsia" w:ascii="宋体" w:hAnsi="宋体"/>
          <w:sz w:val="24"/>
        </w:rPr>
        <w:t>：</w:t>
      </w:r>
      <w:r>
        <w:rPr>
          <w:rFonts w:hint="eastAsia" w:ascii="宋体" w:hAnsi="宋体"/>
          <w:sz w:val="24"/>
          <w:u w:val="single"/>
          <w:lang w:val="en-US" w:eastAsia="zh-CN"/>
        </w:rPr>
        <w:t xml:space="preserve">                 </w:t>
      </w:r>
      <w:r>
        <w:rPr>
          <w:rFonts w:hint="eastAsia" w:ascii="宋体" w:hAnsi="宋体"/>
          <w:sz w:val="24"/>
        </w:rPr>
        <w:t>（电子签章）</w:t>
      </w:r>
    </w:p>
    <w:p w14:paraId="5C009049">
      <w:pPr>
        <w:spacing w:line="480" w:lineRule="auto"/>
        <w:rPr>
          <w:rFonts w:hint="eastAsia" w:ascii="宋体" w:hAnsi="宋体"/>
          <w:b/>
          <w:sz w:val="24"/>
        </w:rPr>
      </w:pPr>
      <w:r>
        <w:rPr>
          <w:rFonts w:hint="eastAsia" w:ascii="宋体" w:hAnsi="宋体"/>
          <w:sz w:val="24"/>
        </w:rPr>
        <w:t>日期：</w:t>
      </w:r>
      <w:r>
        <w:rPr>
          <w:rFonts w:hint="eastAsia" w:ascii="宋体" w:hAnsi="宋体"/>
          <w:sz w:val="24"/>
          <w:u w:val="single"/>
          <w:lang w:val="en-US" w:eastAsia="zh-CN"/>
        </w:rPr>
        <w:t xml:space="preserve">        </w:t>
      </w:r>
      <w:r>
        <w:rPr>
          <w:rFonts w:hint="eastAsia" w:ascii="宋体" w:hAnsi="宋体"/>
          <w:sz w:val="24"/>
          <w:lang w:val="en-US" w:eastAsia="zh-CN"/>
        </w:rPr>
        <w:t>年</w:t>
      </w:r>
      <w:r>
        <w:rPr>
          <w:rFonts w:hint="eastAsia" w:ascii="宋体" w:hAnsi="宋体"/>
          <w:sz w:val="24"/>
          <w:u w:val="single"/>
          <w:lang w:val="en-US" w:eastAsia="zh-CN"/>
        </w:rPr>
        <w:t xml:space="preserve">     </w:t>
      </w:r>
      <w:r>
        <w:rPr>
          <w:rFonts w:hint="eastAsia" w:ascii="宋体" w:hAnsi="宋体"/>
          <w:sz w:val="24"/>
          <w:lang w:val="en-US" w:eastAsia="zh-CN"/>
        </w:rPr>
        <w:t>月</w:t>
      </w:r>
      <w:r>
        <w:rPr>
          <w:rFonts w:hint="eastAsia" w:ascii="宋体" w:hAnsi="宋体"/>
          <w:sz w:val="24"/>
          <w:u w:val="single"/>
          <w:lang w:val="en-US" w:eastAsia="zh-CN"/>
        </w:rPr>
        <w:t xml:space="preserve">     </w:t>
      </w:r>
      <w:r>
        <w:rPr>
          <w:rFonts w:hint="eastAsia" w:ascii="宋体" w:hAnsi="宋体"/>
          <w:sz w:val="24"/>
          <w:lang w:val="en-US" w:eastAsia="zh-CN"/>
        </w:rPr>
        <w:t>日</w:t>
      </w:r>
    </w:p>
    <w:p w14:paraId="2269909A">
      <w:pPr>
        <w:spacing w:line="520" w:lineRule="exact"/>
        <w:rPr>
          <w:rFonts w:ascii="宋体" w:hAnsi="宋体"/>
          <w:b/>
          <w:sz w:val="24"/>
        </w:rPr>
      </w:pPr>
      <w:r>
        <w:rPr>
          <w:rFonts w:hint="eastAsia" w:ascii="宋体" w:hAnsi="宋体"/>
          <w:b/>
          <w:sz w:val="24"/>
        </w:rPr>
        <w:t>格式</w:t>
      </w:r>
      <w:r>
        <w:rPr>
          <w:rFonts w:hint="eastAsia" w:ascii="宋体" w:hAnsi="宋体"/>
          <w:b/>
          <w:sz w:val="24"/>
          <w:lang w:val="en-US" w:eastAsia="zh-CN"/>
        </w:rPr>
        <w:t>4</w:t>
      </w:r>
      <w:r>
        <w:rPr>
          <w:rFonts w:hint="eastAsia" w:ascii="宋体" w:hAnsi="宋体"/>
          <w:b/>
          <w:sz w:val="24"/>
        </w:rPr>
        <w:t>：</w:t>
      </w:r>
    </w:p>
    <w:p w14:paraId="6D08A0EA">
      <w:pPr>
        <w:pStyle w:val="10"/>
      </w:pPr>
    </w:p>
    <w:p w14:paraId="6CF994D0">
      <w:pPr>
        <w:spacing w:line="480" w:lineRule="exact"/>
        <w:jc w:val="center"/>
        <w:rPr>
          <w:rFonts w:hint="eastAsia" w:ascii="宋体" w:hAnsi="宋体"/>
          <w:sz w:val="24"/>
          <w:lang w:val="en-US" w:eastAsia="zh-CN"/>
        </w:rPr>
      </w:pPr>
      <w:r>
        <w:rPr>
          <w:rFonts w:hint="eastAsia" w:ascii="黑体" w:hAnsi="黑体" w:eastAsia="黑体" w:cs="Times New Roman"/>
          <w:b/>
          <w:kern w:val="2"/>
          <w:sz w:val="44"/>
          <w:szCs w:val="44"/>
          <w:lang w:val="en-US" w:eastAsia="zh-CN" w:bidi="ar-SA"/>
        </w:rPr>
        <w:t>依法缴纳税收的证明资料</w:t>
      </w:r>
    </w:p>
    <w:p w14:paraId="2A04EF80">
      <w:pPr>
        <w:spacing w:line="360" w:lineRule="auto"/>
        <w:rPr>
          <w:rFonts w:hint="eastAsia" w:ascii="宋体" w:hAnsi="宋体"/>
          <w:bCs/>
          <w:sz w:val="24"/>
          <w:lang w:val="en-US" w:eastAsia="zh-CN"/>
        </w:rPr>
      </w:pPr>
    </w:p>
    <w:p w14:paraId="69A772CA">
      <w:pPr>
        <w:spacing w:line="360" w:lineRule="auto"/>
        <w:ind w:firstLine="480" w:firstLineChars="200"/>
        <w:rPr>
          <w:rFonts w:hint="eastAsia" w:ascii="宋体" w:hAnsi="宋体"/>
          <w:bCs/>
          <w:sz w:val="24"/>
          <w:lang w:val="en-US" w:eastAsia="zh-CN"/>
        </w:rPr>
      </w:pPr>
      <w:r>
        <w:rPr>
          <w:rFonts w:hint="eastAsia" w:ascii="宋体" w:hAnsi="宋体" w:eastAsia="宋体" w:cs="宋体"/>
          <w:kern w:val="2"/>
          <w:sz w:val="24"/>
          <w:szCs w:val="24"/>
          <w:lang w:val="en-US" w:eastAsia="zh-CN" w:bidi="ar-SA"/>
        </w:rPr>
        <w:t>投标人须提供缴税所属时间在</w:t>
      </w:r>
      <w:r>
        <w:rPr>
          <w:rFonts w:hint="eastAsia" w:ascii="宋体" w:hAnsi="宋体" w:cs="宋体"/>
          <w:kern w:val="2"/>
          <w:sz w:val="24"/>
          <w:szCs w:val="24"/>
          <w:lang w:val="en-US" w:eastAsia="zh-CN" w:bidi="ar-SA"/>
        </w:rPr>
        <w:t>2024年6月</w:t>
      </w:r>
      <w:r>
        <w:rPr>
          <w:rFonts w:hint="eastAsia" w:ascii="宋体" w:hAnsi="宋体" w:eastAsia="宋体" w:cs="宋体"/>
          <w:kern w:val="2"/>
          <w:sz w:val="24"/>
          <w:szCs w:val="24"/>
          <w:lang w:val="en-US" w:eastAsia="zh-CN" w:bidi="ar-SA"/>
        </w:rPr>
        <w:t>至本项目投标文件提交截止时间前任意</w:t>
      </w: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个月的银行电子缴税（费）凭证或税务局出具纳税情况的相关证明，依法免税的，应提供依法免税的相关证明文件（加盖公章的清晰扫描件）；若投标单位成立时间不足1年，则应当出具依法纳税的承诺书</w:t>
      </w:r>
      <w:r>
        <w:rPr>
          <w:rFonts w:hint="eastAsia" w:ascii="宋体" w:hAnsi="宋体"/>
          <w:bCs/>
          <w:sz w:val="24"/>
          <w:lang w:val="en-US" w:eastAsia="zh-CN"/>
        </w:rPr>
        <w:t>。</w:t>
      </w:r>
    </w:p>
    <w:p w14:paraId="4B926C8F">
      <w:pPr>
        <w:spacing w:line="480" w:lineRule="exact"/>
        <w:rPr>
          <w:rFonts w:hint="eastAsia" w:ascii="黑体" w:hAnsi="黑体" w:eastAsia="黑体" w:cs="黑体"/>
          <w:bCs/>
          <w:sz w:val="36"/>
          <w:szCs w:val="36"/>
        </w:rPr>
      </w:pPr>
    </w:p>
    <w:p w14:paraId="78083717">
      <w:pPr>
        <w:spacing w:line="480" w:lineRule="exact"/>
        <w:rPr>
          <w:rFonts w:hint="eastAsia" w:ascii="宋体" w:hAnsi="宋体"/>
          <w:bCs/>
          <w:sz w:val="24"/>
        </w:rPr>
      </w:pPr>
    </w:p>
    <w:p w14:paraId="3D2D1482">
      <w:pPr>
        <w:spacing w:line="480" w:lineRule="exact"/>
        <w:rPr>
          <w:rFonts w:hint="eastAsia" w:ascii="宋体" w:hAnsi="宋体"/>
          <w:bCs/>
          <w:sz w:val="24"/>
        </w:rPr>
      </w:pPr>
    </w:p>
    <w:p w14:paraId="5FAF4E9C">
      <w:pPr>
        <w:spacing w:line="480" w:lineRule="exact"/>
        <w:rPr>
          <w:rFonts w:hint="eastAsia" w:ascii="宋体" w:hAnsi="宋体"/>
          <w:bCs/>
          <w:sz w:val="24"/>
        </w:rPr>
      </w:pPr>
    </w:p>
    <w:p w14:paraId="702B0229">
      <w:pPr>
        <w:spacing w:line="480" w:lineRule="exact"/>
        <w:rPr>
          <w:rFonts w:hint="eastAsia" w:ascii="宋体" w:hAnsi="宋体"/>
          <w:bCs/>
          <w:sz w:val="24"/>
        </w:rPr>
      </w:pPr>
    </w:p>
    <w:p w14:paraId="68B6D503">
      <w:pPr>
        <w:spacing w:line="480" w:lineRule="exact"/>
        <w:rPr>
          <w:rFonts w:hint="eastAsia" w:ascii="宋体" w:hAnsi="宋体"/>
          <w:bCs/>
          <w:sz w:val="24"/>
        </w:rPr>
      </w:pPr>
    </w:p>
    <w:p w14:paraId="5AAB4DDA">
      <w:pPr>
        <w:spacing w:line="480" w:lineRule="exact"/>
        <w:rPr>
          <w:rFonts w:hint="eastAsia" w:ascii="宋体" w:hAnsi="宋体"/>
          <w:bCs/>
          <w:sz w:val="24"/>
        </w:rPr>
      </w:pPr>
    </w:p>
    <w:p w14:paraId="204E4A97">
      <w:pPr>
        <w:spacing w:line="480" w:lineRule="exact"/>
        <w:rPr>
          <w:rFonts w:hint="eastAsia" w:ascii="宋体" w:hAnsi="宋体"/>
          <w:bCs/>
          <w:sz w:val="24"/>
        </w:rPr>
      </w:pPr>
    </w:p>
    <w:p w14:paraId="7136335A">
      <w:pPr>
        <w:spacing w:line="480" w:lineRule="exact"/>
        <w:rPr>
          <w:rFonts w:hint="eastAsia" w:ascii="宋体" w:hAnsi="宋体"/>
          <w:bCs/>
          <w:sz w:val="24"/>
        </w:rPr>
      </w:pPr>
    </w:p>
    <w:p w14:paraId="05DBA8EB">
      <w:pPr>
        <w:spacing w:line="480" w:lineRule="exact"/>
        <w:rPr>
          <w:rFonts w:hint="eastAsia" w:ascii="宋体" w:hAnsi="宋体"/>
          <w:bCs/>
          <w:sz w:val="24"/>
        </w:rPr>
      </w:pPr>
    </w:p>
    <w:p w14:paraId="3162FA59">
      <w:pPr>
        <w:spacing w:line="480" w:lineRule="exact"/>
        <w:rPr>
          <w:rFonts w:hint="eastAsia" w:ascii="宋体" w:hAnsi="宋体"/>
          <w:bCs/>
          <w:sz w:val="24"/>
        </w:rPr>
      </w:pPr>
    </w:p>
    <w:p w14:paraId="570AD064">
      <w:pPr>
        <w:spacing w:line="480" w:lineRule="exact"/>
        <w:rPr>
          <w:rFonts w:hint="eastAsia" w:ascii="宋体" w:hAnsi="宋体"/>
          <w:bCs/>
          <w:sz w:val="24"/>
        </w:rPr>
      </w:pPr>
    </w:p>
    <w:p w14:paraId="5694A114">
      <w:pPr>
        <w:spacing w:line="480" w:lineRule="exact"/>
        <w:rPr>
          <w:rFonts w:hint="eastAsia" w:ascii="宋体" w:hAnsi="宋体"/>
          <w:bCs/>
          <w:sz w:val="24"/>
        </w:rPr>
      </w:pPr>
    </w:p>
    <w:p w14:paraId="116D5BB6">
      <w:pPr>
        <w:spacing w:line="480" w:lineRule="exact"/>
        <w:rPr>
          <w:rFonts w:hint="eastAsia" w:ascii="宋体" w:hAnsi="宋体"/>
          <w:bCs/>
          <w:sz w:val="24"/>
        </w:rPr>
      </w:pPr>
    </w:p>
    <w:p w14:paraId="3E9844E5">
      <w:pPr>
        <w:spacing w:line="480" w:lineRule="exact"/>
        <w:rPr>
          <w:rFonts w:hint="eastAsia" w:ascii="宋体" w:hAnsi="宋体"/>
          <w:bCs/>
          <w:sz w:val="24"/>
        </w:rPr>
      </w:pPr>
    </w:p>
    <w:p w14:paraId="72056EC2">
      <w:pPr>
        <w:spacing w:line="480" w:lineRule="exact"/>
        <w:rPr>
          <w:rFonts w:hint="eastAsia" w:ascii="宋体" w:hAnsi="宋体"/>
          <w:bCs/>
          <w:sz w:val="24"/>
        </w:rPr>
      </w:pPr>
    </w:p>
    <w:p w14:paraId="41272EEC">
      <w:pPr>
        <w:spacing w:line="480" w:lineRule="exact"/>
        <w:rPr>
          <w:rFonts w:hint="eastAsia" w:ascii="宋体" w:hAnsi="宋体"/>
          <w:bCs/>
          <w:sz w:val="24"/>
        </w:rPr>
      </w:pPr>
    </w:p>
    <w:p w14:paraId="2AE487FB">
      <w:pPr>
        <w:spacing w:line="480" w:lineRule="exact"/>
        <w:rPr>
          <w:rFonts w:hint="eastAsia" w:ascii="宋体" w:hAnsi="宋体"/>
          <w:bCs/>
          <w:sz w:val="24"/>
        </w:rPr>
      </w:pPr>
    </w:p>
    <w:p w14:paraId="78B0FCDC">
      <w:pPr>
        <w:spacing w:line="480" w:lineRule="exact"/>
        <w:rPr>
          <w:rFonts w:hint="eastAsia" w:ascii="宋体" w:hAnsi="宋体"/>
          <w:bCs/>
          <w:sz w:val="24"/>
        </w:rPr>
      </w:pPr>
    </w:p>
    <w:p w14:paraId="3C4272F2">
      <w:pPr>
        <w:spacing w:line="480" w:lineRule="exact"/>
        <w:rPr>
          <w:rFonts w:hint="eastAsia" w:ascii="宋体" w:hAnsi="宋体"/>
          <w:bCs/>
          <w:sz w:val="24"/>
        </w:rPr>
      </w:pPr>
    </w:p>
    <w:p w14:paraId="5DB8C0F3">
      <w:pPr>
        <w:rPr>
          <w:rFonts w:hint="eastAsia"/>
        </w:rPr>
      </w:pPr>
    </w:p>
    <w:p w14:paraId="0B4B200D">
      <w:pPr>
        <w:spacing w:line="520" w:lineRule="exact"/>
        <w:rPr>
          <w:rFonts w:hint="eastAsia" w:ascii="宋体" w:hAnsi="宋体"/>
          <w:b/>
          <w:sz w:val="24"/>
        </w:rPr>
      </w:pPr>
    </w:p>
    <w:p w14:paraId="27AB4A21">
      <w:pPr>
        <w:spacing w:line="520" w:lineRule="exact"/>
        <w:rPr>
          <w:rFonts w:hint="eastAsia" w:ascii="宋体" w:hAnsi="宋体"/>
          <w:b/>
          <w:sz w:val="24"/>
        </w:rPr>
      </w:pPr>
      <w:r>
        <w:rPr>
          <w:rFonts w:hint="eastAsia" w:ascii="宋体" w:hAnsi="宋体"/>
          <w:b/>
          <w:sz w:val="24"/>
        </w:rPr>
        <w:t>格式</w:t>
      </w:r>
      <w:r>
        <w:rPr>
          <w:rFonts w:hint="eastAsia" w:ascii="宋体" w:hAnsi="宋体"/>
          <w:b/>
          <w:sz w:val="24"/>
          <w:lang w:val="en-US" w:eastAsia="zh-CN"/>
        </w:rPr>
        <w:t>5</w:t>
      </w:r>
      <w:r>
        <w:rPr>
          <w:rFonts w:hint="eastAsia" w:ascii="宋体" w:hAnsi="宋体"/>
          <w:b/>
          <w:sz w:val="24"/>
        </w:rPr>
        <w:t>：</w:t>
      </w:r>
    </w:p>
    <w:p w14:paraId="7DFB5E47">
      <w:pPr>
        <w:pStyle w:val="10"/>
      </w:pPr>
    </w:p>
    <w:p w14:paraId="52D9BA18">
      <w:pPr>
        <w:spacing w:line="480" w:lineRule="exact"/>
        <w:jc w:val="center"/>
        <w:rPr>
          <w:rFonts w:hint="eastAsia" w:ascii="宋体" w:hAnsi="宋体"/>
          <w:sz w:val="24"/>
          <w:lang w:val="en-US" w:eastAsia="zh-CN"/>
        </w:rPr>
      </w:pPr>
      <w:r>
        <w:rPr>
          <w:rFonts w:hint="eastAsia" w:ascii="黑体" w:hAnsi="黑体" w:eastAsia="黑体" w:cs="Times New Roman"/>
          <w:b/>
          <w:kern w:val="2"/>
          <w:sz w:val="44"/>
          <w:szCs w:val="44"/>
          <w:lang w:val="en-US" w:eastAsia="zh-CN" w:bidi="ar-SA"/>
        </w:rPr>
        <w:t>依法缴纳社会保障资金的证明资料</w:t>
      </w:r>
    </w:p>
    <w:p w14:paraId="194BED64">
      <w:pPr>
        <w:spacing w:line="480" w:lineRule="exact"/>
        <w:rPr>
          <w:rFonts w:hint="eastAsia" w:ascii="宋体" w:hAnsi="宋体"/>
          <w:sz w:val="24"/>
          <w:lang w:val="en-US" w:eastAsia="zh-CN"/>
        </w:rPr>
      </w:pPr>
    </w:p>
    <w:p w14:paraId="71721BA4">
      <w:pPr>
        <w:spacing w:line="480" w:lineRule="exact"/>
        <w:ind w:firstLine="537" w:firstLineChars="224"/>
        <w:rPr>
          <w:rFonts w:hint="eastAsia" w:ascii="黑体" w:hAnsi="黑体" w:eastAsia="黑体" w:cs="黑体"/>
          <w:bCs/>
          <w:sz w:val="36"/>
          <w:szCs w:val="36"/>
        </w:rPr>
      </w:pPr>
      <w:r>
        <w:rPr>
          <w:rFonts w:hint="eastAsia" w:ascii="宋体" w:hAnsi="宋体" w:eastAsia="宋体" w:cs="宋体"/>
          <w:kern w:val="2"/>
          <w:sz w:val="24"/>
          <w:szCs w:val="24"/>
          <w:lang w:val="en-US" w:eastAsia="zh-CN" w:bidi="ar-SA"/>
        </w:rPr>
        <w:t>投标人须提供缴费所属时间在</w:t>
      </w:r>
      <w:r>
        <w:rPr>
          <w:rFonts w:hint="eastAsia" w:ascii="宋体" w:hAnsi="宋体" w:cs="宋体"/>
          <w:kern w:val="2"/>
          <w:sz w:val="24"/>
          <w:szCs w:val="24"/>
          <w:lang w:val="en-US" w:eastAsia="zh-CN" w:bidi="ar-SA"/>
        </w:rPr>
        <w:t>2024年6月</w:t>
      </w:r>
      <w:r>
        <w:rPr>
          <w:rFonts w:hint="eastAsia" w:ascii="宋体" w:hAnsi="宋体" w:eastAsia="宋体" w:cs="宋体"/>
          <w:kern w:val="2"/>
          <w:sz w:val="24"/>
          <w:szCs w:val="24"/>
          <w:lang w:val="en-US" w:eastAsia="zh-CN" w:bidi="ar-SA"/>
        </w:rPr>
        <w:t>至本项目投标文件提交截止时间前任意</w:t>
      </w: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个月的银行电子缴费凭证或社保管理部门出具的有效的缴款证明，依法免缴的，应提供依法免缴的相关证明文件（加盖公章的清晰扫描件）；若投标单位成立时间不足1年，则应当出具依法缴纳社会保障资金的承诺书</w:t>
      </w:r>
      <w:r>
        <w:rPr>
          <w:rFonts w:hint="eastAsia" w:ascii="宋体" w:hAnsi="宋体"/>
          <w:sz w:val="24"/>
          <w:lang w:val="en-US" w:eastAsia="zh-CN"/>
        </w:rPr>
        <w:t>。</w:t>
      </w:r>
    </w:p>
    <w:p w14:paraId="7AFCC205">
      <w:pPr>
        <w:spacing w:line="480" w:lineRule="exact"/>
        <w:rPr>
          <w:rFonts w:hint="eastAsia" w:ascii="宋体" w:hAnsi="宋体"/>
          <w:bCs/>
          <w:sz w:val="24"/>
        </w:rPr>
      </w:pPr>
    </w:p>
    <w:p w14:paraId="4AE38C0B">
      <w:pPr>
        <w:spacing w:line="480" w:lineRule="exact"/>
        <w:rPr>
          <w:rFonts w:hint="eastAsia" w:ascii="宋体" w:hAnsi="宋体"/>
          <w:bCs/>
          <w:sz w:val="24"/>
        </w:rPr>
      </w:pPr>
    </w:p>
    <w:p w14:paraId="5868D26F">
      <w:pPr>
        <w:pStyle w:val="10"/>
        <w:rPr>
          <w:rFonts w:hint="eastAsia"/>
        </w:rPr>
      </w:pPr>
    </w:p>
    <w:p w14:paraId="0E1D0978">
      <w:pPr>
        <w:spacing w:line="480" w:lineRule="exact"/>
        <w:rPr>
          <w:rFonts w:hint="eastAsia" w:ascii="宋体" w:hAnsi="宋体"/>
          <w:bCs/>
          <w:sz w:val="24"/>
        </w:rPr>
      </w:pPr>
    </w:p>
    <w:p w14:paraId="18836C77">
      <w:pPr>
        <w:spacing w:line="480" w:lineRule="exact"/>
        <w:rPr>
          <w:rFonts w:hint="eastAsia" w:ascii="宋体" w:hAnsi="宋体"/>
          <w:bCs/>
          <w:sz w:val="24"/>
        </w:rPr>
      </w:pPr>
    </w:p>
    <w:p w14:paraId="3038DA2C">
      <w:pPr>
        <w:spacing w:line="480" w:lineRule="exact"/>
        <w:rPr>
          <w:rFonts w:hint="eastAsia" w:ascii="宋体" w:hAnsi="宋体"/>
          <w:bCs/>
          <w:sz w:val="24"/>
        </w:rPr>
      </w:pPr>
    </w:p>
    <w:p w14:paraId="5F28F138">
      <w:pPr>
        <w:spacing w:line="480" w:lineRule="exact"/>
        <w:rPr>
          <w:rFonts w:hint="eastAsia" w:ascii="宋体" w:hAnsi="宋体"/>
          <w:sz w:val="24"/>
        </w:rPr>
      </w:pPr>
    </w:p>
    <w:p w14:paraId="168D4FF1">
      <w:pPr>
        <w:spacing w:line="480" w:lineRule="exact"/>
        <w:rPr>
          <w:rFonts w:hint="eastAsia" w:ascii="宋体" w:hAnsi="宋体"/>
          <w:b/>
          <w:bCs/>
          <w:sz w:val="24"/>
        </w:rPr>
      </w:pPr>
    </w:p>
    <w:p w14:paraId="5DB28304">
      <w:pPr>
        <w:spacing w:line="480" w:lineRule="exact"/>
        <w:rPr>
          <w:rFonts w:hint="eastAsia" w:ascii="宋体" w:hAnsi="宋体"/>
          <w:b/>
          <w:bCs/>
          <w:sz w:val="24"/>
        </w:rPr>
      </w:pPr>
    </w:p>
    <w:p w14:paraId="636622D9">
      <w:pPr>
        <w:spacing w:line="440" w:lineRule="exact"/>
        <w:jc w:val="both"/>
        <w:rPr>
          <w:rFonts w:hint="eastAsia" w:ascii="黑体" w:hAnsi="黑体" w:eastAsia="黑体"/>
          <w:b/>
          <w:sz w:val="44"/>
          <w:szCs w:val="44"/>
        </w:rPr>
      </w:pPr>
    </w:p>
    <w:p w14:paraId="5A9B6B7B">
      <w:pPr>
        <w:spacing w:line="440" w:lineRule="exact"/>
        <w:jc w:val="both"/>
        <w:rPr>
          <w:rFonts w:hint="eastAsia" w:ascii="黑体" w:hAnsi="黑体" w:eastAsia="黑体"/>
          <w:b/>
          <w:sz w:val="44"/>
          <w:szCs w:val="44"/>
        </w:rPr>
      </w:pPr>
    </w:p>
    <w:p w14:paraId="013BBDFC">
      <w:pPr>
        <w:spacing w:line="440" w:lineRule="exact"/>
        <w:jc w:val="both"/>
        <w:rPr>
          <w:rFonts w:hint="eastAsia" w:ascii="黑体" w:hAnsi="黑体" w:eastAsia="黑体"/>
          <w:b/>
          <w:sz w:val="44"/>
          <w:szCs w:val="44"/>
        </w:rPr>
      </w:pPr>
    </w:p>
    <w:p w14:paraId="4685DA14">
      <w:pPr>
        <w:spacing w:line="440" w:lineRule="exact"/>
        <w:jc w:val="both"/>
        <w:rPr>
          <w:rFonts w:hint="eastAsia" w:ascii="黑体" w:hAnsi="黑体" w:eastAsia="黑体"/>
          <w:b/>
          <w:sz w:val="44"/>
          <w:szCs w:val="44"/>
        </w:rPr>
      </w:pPr>
    </w:p>
    <w:p w14:paraId="229F5826">
      <w:pPr>
        <w:spacing w:line="440" w:lineRule="exact"/>
        <w:jc w:val="both"/>
        <w:rPr>
          <w:rFonts w:hint="eastAsia" w:ascii="黑体" w:hAnsi="黑体" w:eastAsia="黑体"/>
          <w:b/>
          <w:sz w:val="44"/>
          <w:szCs w:val="44"/>
        </w:rPr>
      </w:pPr>
    </w:p>
    <w:p w14:paraId="7D59E684">
      <w:pPr>
        <w:spacing w:line="440" w:lineRule="exact"/>
        <w:jc w:val="both"/>
        <w:rPr>
          <w:rFonts w:hint="eastAsia" w:ascii="黑体" w:hAnsi="黑体" w:eastAsia="黑体"/>
          <w:b/>
          <w:sz w:val="44"/>
          <w:szCs w:val="44"/>
        </w:rPr>
      </w:pPr>
    </w:p>
    <w:p w14:paraId="045347B6">
      <w:pPr>
        <w:spacing w:line="440" w:lineRule="exact"/>
        <w:jc w:val="both"/>
        <w:rPr>
          <w:rFonts w:hint="eastAsia" w:ascii="黑体" w:hAnsi="黑体" w:eastAsia="黑体"/>
          <w:b/>
          <w:sz w:val="44"/>
          <w:szCs w:val="44"/>
        </w:rPr>
      </w:pPr>
    </w:p>
    <w:p w14:paraId="19ECC33A">
      <w:pPr>
        <w:spacing w:line="440" w:lineRule="exact"/>
        <w:jc w:val="both"/>
        <w:rPr>
          <w:rFonts w:hint="eastAsia" w:ascii="黑体" w:hAnsi="黑体" w:eastAsia="黑体"/>
          <w:b/>
          <w:sz w:val="44"/>
          <w:szCs w:val="44"/>
        </w:rPr>
      </w:pPr>
    </w:p>
    <w:p w14:paraId="76378688">
      <w:pPr>
        <w:spacing w:line="440" w:lineRule="exact"/>
        <w:jc w:val="both"/>
        <w:rPr>
          <w:rFonts w:hint="eastAsia" w:ascii="黑体" w:hAnsi="黑体" w:eastAsia="黑体"/>
          <w:b/>
          <w:sz w:val="44"/>
          <w:szCs w:val="44"/>
        </w:rPr>
      </w:pPr>
    </w:p>
    <w:p w14:paraId="3CD63125">
      <w:pPr>
        <w:spacing w:line="440" w:lineRule="exact"/>
        <w:jc w:val="both"/>
        <w:rPr>
          <w:rFonts w:hint="eastAsia" w:ascii="黑体" w:hAnsi="黑体" w:eastAsia="黑体"/>
          <w:b/>
          <w:sz w:val="44"/>
          <w:szCs w:val="44"/>
        </w:rPr>
      </w:pPr>
    </w:p>
    <w:p w14:paraId="66AD8444">
      <w:pPr>
        <w:spacing w:line="440" w:lineRule="exact"/>
        <w:jc w:val="both"/>
        <w:rPr>
          <w:rFonts w:hint="eastAsia" w:ascii="黑体" w:hAnsi="黑体" w:eastAsia="黑体"/>
          <w:b/>
          <w:sz w:val="44"/>
          <w:szCs w:val="44"/>
        </w:rPr>
      </w:pPr>
    </w:p>
    <w:p w14:paraId="67D9A5D4">
      <w:pPr>
        <w:spacing w:line="440" w:lineRule="exact"/>
        <w:jc w:val="both"/>
        <w:rPr>
          <w:rFonts w:hint="eastAsia" w:ascii="黑体" w:hAnsi="黑体" w:eastAsia="黑体"/>
          <w:b/>
          <w:sz w:val="44"/>
          <w:szCs w:val="44"/>
        </w:rPr>
      </w:pPr>
    </w:p>
    <w:p w14:paraId="28B4AF06">
      <w:pPr>
        <w:spacing w:line="440" w:lineRule="exact"/>
        <w:jc w:val="both"/>
        <w:rPr>
          <w:rFonts w:hint="eastAsia" w:ascii="黑体" w:hAnsi="黑体" w:eastAsia="黑体"/>
          <w:b/>
          <w:sz w:val="44"/>
          <w:szCs w:val="44"/>
        </w:rPr>
      </w:pPr>
    </w:p>
    <w:p w14:paraId="22E56E16">
      <w:pPr>
        <w:spacing w:line="480" w:lineRule="exact"/>
        <w:rPr>
          <w:rFonts w:hint="eastAsia" w:ascii="宋体" w:hAnsi="宋体"/>
          <w:b/>
          <w:sz w:val="18"/>
          <w:szCs w:val="18"/>
        </w:rPr>
      </w:pPr>
    </w:p>
    <w:p w14:paraId="510AD6BA">
      <w:pPr>
        <w:spacing w:line="520" w:lineRule="exact"/>
        <w:rPr>
          <w:rFonts w:hint="eastAsia" w:ascii="宋体" w:hAnsi="宋体"/>
          <w:b/>
          <w:sz w:val="24"/>
        </w:rPr>
      </w:pPr>
      <w:r>
        <w:rPr>
          <w:rFonts w:hint="eastAsia" w:ascii="宋体" w:hAnsi="宋体"/>
          <w:b/>
          <w:sz w:val="24"/>
        </w:rPr>
        <w:t>格式</w:t>
      </w:r>
      <w:r>
        <w:rPr>
          <w:rFonts w:hint="eastAsia" w:ascii="宋体" w:hAnsi="宋体"/>
          <w:b/>
          <w:sz w:val="24"/>
          <w:lang w:val="en-US" w:eastAsia="zh-CN"/>
        </w:rPr>
        <w:t>6</w:t>
      </w:r>
      <w:r>
        <w:rPr>
          <w:rFonts w:hint="eastAsia" w:ascii="宋体" w:hAnsi="宋体"/>
          <w:b/>
          <w:sz w:val="24"/>
        </w:rPr>
        <w:t>：</w:t>
      </w:r>
    </w:p>
    <w:p w14:paraId="412F2B6B">
      <w:pPr>
        <w:pStyle w:val="10"/>
      </w:pPr>
    </w:p>
    <w:p w14:paraId="5053FC25">
      <w:pPr>
        <w:spacing w:line="480" w:lineRule="exact"/>
        <w:jc w:val="center"/>
        <w:rPr>
          <w:rFonts w:hint="eastAsia" w:ascii="宋体" w:hAnsi="宋体"/>
          <w:sz w:val="24"/>
        </w:rPr>
      </w:pPr>
      <w:r>
        <w:rPr>
          <w:rFonts w:hint="eastAsia" w:ascii="黑体" w:hAnsi="黑体" w:eastAsia="黑体" w:cs="Times New Roman"/>
          <w:b/>
          <w:kern w:val="2"/>
          <w:sz w:val="44"/>
          <w:szCs w:val="44"/>
          <w:lang w:val="en-US" w:eastAsia="zh-CN" w:bidi="ar-SA"/>
        </w:rPr>
        <w:t>投标人需要提供的其他材料</w:t>
      </w:r>
    </w:p>
    <w:p w14:paraId="1700410E">
      <w:pPr>
        <w:spacing w:line="480" w:lineRule="exact"/>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pPr>
    </w:p>
    <w:p w14:paraId="4C776099">
      <w:pPr>
        <w:numPr>
          <w:ilvl w:val="0"/>
          <w:numId w:val="0"/>
        </w:numPr>
        <w:spacing w:line="480" w:lineRule="exact"/>
        <w:ind w:firstLine="480" w:firstLineChars="200"/>
        <w:rPr>
          <w:rFonts w:hint="eastAsia" w:ascii="宋体" w:hAnsi="宋体" w:cs="宋体"/>
          <w:color w:val="auto"/>
          <w:sz w:val="24"/>
          <w:lang w:val="en-US" w:eastAsia="zh-CN"/>
        </w:rPr>
      </w:pP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auto"/>
          <w:sz w:val="24"/>
          <w:lang w:val="en-US" w:eastAsia="zh-CN"/>
        </w:rPr>
        <w:t>.投标人参与本次政府采购活动前三年内，在经营活动中没有重大违法记录，提供参加本次政府采购活动前三年内在经营活动中没有重大违法记录的书面声明。</w:t>
      </w:r>
    </w:p>
    <w:p w14:paraId="0DF644EF">
      <w:pPr>
        <w:numPr>
          <w:ilvl w:val="0"/>
          <w:numId w:val="0"/>
        </w:numPr>
        <w:spacing w:line="480" w:lineRule="exact"/>
        <w:ind w:firstLine="480" w:firstLineChars="200"/>
        <w:rPr>
          <w:rFonts w:hint="default" w:ascii="宋体" w:hAnsi="宋体" w:eastAsia="宋体" w:cs="宋体"/>
          <w:color w:val="auto"/>
          <w:sz w:val="24"/>
          <w:lang w:val="en-US" w:eastAsia="zh-CN"/>
        </w:rPr>
      </w:pPr>
      <w:r>
        <w:rPr>
          <w:rFonts w:hint="eastAsia" w:ascii="宋体" w:hAnsi="宋体" w:cs="宋体"/>
          <w:color w:val="auto"/>
          <w:sz w:val="24"/>
          <w:lang w:val="en-US" w:eastAsia="zh-CN"/>
        </w:rPr>
        <w:t>2.根据财政部《关于在政府采购活动中查询及使用信用记录有关问题的通知》（财库〔2016〕125号）文件规定，投标人未被列入“信用中国”网站失信被执行人、重大税收违法失信主体、政府采购严重违法失信行为记录名单及“中国政府采购网”政府采购严重违法失信行为记录名单，查询截止时点：同投标截止时间。（以采购人和采购代理机构在开标当天查询结果为准）。</w:t>
      </w:r>
    </w:p>
    <w:p w14:paraId="1B929C46">
      <w:pPr>
        <w:spacing w:line="440" w:lineRule="exact"/>
        <w:rPr>
          <w:rFonts w:hint="eastAsia" w:ascii="宋体" w:hAnsi="宋体"/>
          <w:b/>
          <w:bCs/>
          <w:sz w:val="24"/>
        </w:rPr>
      </w:pPr>
    </w:p>
    <w:p w14:paraId="213954AA">
      <w:pPr>
        <w:spacing w:line="440" w:lineRule="exact"/>
        <w:rPr>
          <w:rFonts w:hint="eastAsia" w:ascii="宋体" w:hAnsi="宋体"/>
          <w:b/>
          <w:bCs/>
          <w:sz w:val="24"/>
        </w:rPr>
      </w:pPr>
    </w:p>
    <w:p w14:paraId="1CD65BEA">
      <w:pPr>
        <w:spacing w:line="440" w:lineRule="exact"/>
        <w:rPr>
          <w:rFonts w:hint="eastAsia" w:ascii="宋体" w:hAnsi="宋体"/>
          <w:b/>
          <w:bCs/>
          <w:sz w:val="24"/>
        </w:rPr>
      </w:pPr>
    </w:p>
    <w:p w14:paraId="196E1B3F">
      <w:pPr>
        <w:spacing w:line="440" w:lineRule="exact"/>
        <w:rPr>
          <w:rFonts w:hint="eastAsia" w:ascii="宋体" w:hAnsi="宋体"/>
          <w:b/>
          <w:bCs/>
          <w:sz w:val="24"/>
        </w:rPr>
      </w:pPr>
    </w:p>
    <w:p w14:paraId="3C64F2A0">
      <w:pPr>
        <w:spacing w:line="440" w:lineRule="exact"/>
        <w:rPr>
          <w:rFonts w:hint="eastAsia" w:ascii="宋体" w:hAnsi="宋体"/>
          <w:b/>
          <w:bCs/>
          <w:sz w:val="24"/>
        </w:rPr>
      </w:pPr>
    </w:p>
    <w:p w14:paraId="77A84DF8">
      <w:pPr>
        <w:spacing w:line="440" w:lineRule="exact"/>
        <w:rPr>
          <w:rFonts w:hint="eastAsia" w:ascii="宋体" w:hAnsi="宋体"/>
          <w:b/>
          <w:bCs/>
          <w:sz w:val="24"/>
        </w:rPr>
      </w:pPr>
    </w:p>
    <w:p w14:paraId="3E4063C3">
      <w:pPr>
        <w:spacing w:line="440" w:lineRule="exact"/>
        <w:rPr>
          <w:rFonts w:hint="eastAsia" w:ascii="宋体" w:hAnsi="宋体"/>
          <w:b/>
          <w:bCs/>
          <w:sz w:val="24"/>
        </w:rPr>
      </w:pPr>
    </w:p>
    <w:p w14:paraId="2A0D91C4">
      <w:pPr>
        <w:spacing w:line="440" w:lineRule="exact"/>
        <w:rPr>
          <w:rFonts w:hint="eastAsia" w:ascii="宋体" w:hAnsi="宋体"/>
          <w:b/>
          <w:bCs/>
          <w:sz w:val="24"/>
        </w:rPr>
      </w:pPr>
    </w:p>
    <w:p w14:paraId="76AE463F">
      <w:pPr>
        <w:spacing w:line="440" w:lineRule="exact"/>
        <w:rPr>
          <w:rFonts w:hint="eastAsia" w:ascii="宋体" w:hAnsi="宋体"/>
          <w:b/>
          <w:bCs/>
          <w:sz w:val="24"/>
        </w:rPr>
      </w:pPr>
    </w:p>
    <w:p w14:paraId="7691F9CB">
      <w:pPr>
        <w:spacing w:line="440" w:lineRule="exact"/>
        <w:rPr>
          <w:rFonts w:hint="eastAsia" w:ascii="宋体" w:hAnsi="宋体"/>
          <w:b/>
          <w:bCs/>
          <w:sz w:val="24"/>
        </w:rPr>
      </w:pPr>
    </w:p>
    <w:p w14:paraId="4E8C0893">
      <w:pPr>
        <w:spacing w:line="440" w:lineRule="exact"/>
        <w:rPr>
          <w:rFonts w:hint="eastAsia" w:ascii="宋体" w:hAnsi="宋体"/>
          <w:b/>
          <w:bCs/>
          <w:sz w:val="24"/>
        </w:rPr>
      </w:pPr>
    </w:p>
    <w:p w14:paraId="49654E0B">
      <w:pPr>
        <w:spacing w:line="440" w:lineRule="exact"/>
        <w:rPr>
          <w:rFonts w:hint="eastAsia" w:ascii="宋体" w:hAnsi="宋体"/>
          <w:b/>
          <w:bCs/>
          <w:sz w:val="24"/>
        </w:rPr>
      </w:pPr>
    </w:p>
    <w:p w14:paraId="220261EC">
      <w:pPr>
        <w:spacing w:line="440" w:lineRule="exact"/>
        <w:rPr>
          <w:rFonts w:hint="eastAsia" w:ascii="宋体" w:hAnsi="宋体"/>
          <w:b/>
          <w:bCs/>
          <w:sz w:val="24"/>
        </w:rPr>
      </w:pPr>
    </w:p>
    <w:p w14:paraId="7B374CF1">
      <w:pPr>
        <w:spacing w:line="440" w:lineRule="exact"/>
        <w:rPr>
          <w:rFonts w:hint="eastAsia" w:ascii="宋体" w:hAnsi="宋体"/>
          <w:b/>
          <w:bCs/>
          <w:sz w:val="24"/>
        </w:rPr>
      </w:pPr>
    </w:p>
    <w:p w14:paraId="6D9975FA">
      <w:pPr>
        <w:spacing w:line="440" w:lineRule="exact"/>
        <w:rPr>
          <w:rFonts w:hint="eastAsia" w:ascii="宋体" w:hAnsi="宋体"/>
          <w:b/>
          <w:bCs/>
          <w:sz w:val="24"/>
        </w:rPr>
      </w:pPr>
    </w:p>
    <w:p w14:paraId="135ACA9E">
      <w:pPr>
        <w:spacing w:line="440" w:lineRule="exact"/>
        <w:ind w:firstLine="643" w:firstLineChars="200"/>
        <w:rPr>
          <w:rFonts w:hint="eastAsia" w:ascii="宋体" w:hAnsi="宋体"/>
          <w:b/>
          <w:bCs/>
          <w:color w:val="FF0000"/>
          <w:sz w:val="32"/>
          <w:szCs w:val="32"/>
        </w:rPr>
      </w:pPr>
      <w:r>
        <w:rPr>
          <w:rFonts w:hint="eastAsia" w:ascii="宋体" w:hAnsi="宋体"/>
          <w:b/>
          <w:bCs/>
          <w:color w:val="FF0000"/>
          <w:sz w:val="32"/>
          <w:szCs w:val="32"/>
        </w:rPr>
        <w:t>友情提示</w:t>
      </w:r>
      <w:bookmarkStart w:id="168" w:name="hmcheck_8abba6b5545347188ab9a3c3d6cf9273"/>
      <w:r>
        <w:rPr>
          <w:rFonts w:hint="eastAsia" w:ascii="宋体" w:hAnsi="宋体"/>
          <w:b/>
          <w:bCs/>
          <w:color w:val="FF0000"/>
          <w:sz w:val="32"/>
          <w:szCs w:val="32"/>
          <w:shd w:val="clear" w:fill="FFFFFF"/>
        </w:rPr>
        <w:t>:</w:t>
      </w:r>
      <w:bookmarkEnd w:id="168"/>
      <w:r>
        <w:rPr>
          <w:rFonts w:hint="eastAsia" w:ascii="宋体" w:hAnsi="宋体"/>
          <w:b/>
          <w:bCs/>
          <w:color w:val="FF0000"/>
          <w:sz w:val="32"/>
          <w:szCs w:val="32"/>
        </w:rPr>
        <w:t>为了避免上传</w:t>
      </w:r>
      <w:r>
        <w:rPr>
          <w:rFonts w:hint="eastAsia" w:ascii="宋体" w:hAnsi="宋体"/>
          <w:b/>
          <w:bCs/>
          <w:color w:val="FF0000"/>
          <w:sz w:val="32"/>
          <w:szCs w:val="32"/>
          <w:lang w:val="en-US" w:eastAsia="zh-CN"/>
        </w:rPr>
        <w:t>投标</w:t>
      </w:r>
      <w:r>
        <w:rPr>
          <w:rFonts w:hint="eastAsia" w:ascii="宋体" w:hAnsi="宋体"/>
          <w:b/>
          <w:bCs/>
          <w:color w:val="FF0000"/>
          <w:sz w:val="32"/>
          <w:szCs w:val="32"/>
        </w:rPr>
        <w:t>响应文件失误</w:t>
      </w:r>
      <w:r>
        <w:rPr>
          <w:rFonts w:hint="eastAsia" w:ascii="宋体" w:hAnsi="宋体"/>
          <w:b/>
          <w:bCs/>
          <w:color w:val="FF0000"/>
          <w:sz w:val="32"/>
          <w:szCs w:val="32"/>
          <w:lang w:val="en-US" w:eastAsia="zh-CN"/>
        </w:rPr>
        <w:t>导致投标</w:t>
      </w:r>
      <w:r>
        <w:rPr>
          <w:rFonts w:hint="eastAsia" w:ascii="宋体" w:hAnsi="宋体"/>
          <w:b/>
          <w:bCs/>
          <w:color w:val="FF0000"/>
          <w:sz w:val="32"/>
          <w:szCs w:val="32"/>
        </w:rPr>
        <w:t>响应文件信息缺失、影响</w:t>
      </w:r>
      <w:r>
        <w:rPr>
          <w:rFonts w:hint="eastAsia" w:ascii="宋体" w:hAnsi="宋体"/>
          <w:b/>
          <w:bCs/>
          <w:color w:val="FF0000"/>
          <w:sz w:val="32"/>
          <w:szCs w:val="32"/>
          <w:lang w:val="en-US" w:eastAsia="zh-CN"/>
        </w:rPr>
        <w:t>投标</w:t>
      </w:r>
      <w:r>
        <w:rPr>
          <w:rFonts w:hint="eastAsia" w:ascii="宋体" w:hAnsi="宋体"/>
          <w:b/>
          <w:bCs/>
          <w:color w:val="FF0000"/>
          <w:sz w:val="32"/>
          <w:szCs w:val="32"/>
        </w:rPr>
        <w:t>响应，建议在某一模块上传一份完整的</w:t>
      </w:r>
      <w:r>
        <w:rPr>
          <w:rFonts w:hint="eastAsia" w:ascii="宋体" w:hAnsi="宋体"/>
          <w:b/>
          <w:bCs/>
          <w:color w:val="FF0000"/>
          <w:sz w:val="32"/>
          <w:szCs w:val="32"/>
          <w:lang w:val="en-US" w:eastAsia="zh-CN"/>
        </w:rPr>
        <w:t>投标</w:t>
      </w:r>
      <w:r>
        <w:rPr>
          <w:rFonts w:hint="eastAsia" w:ascii="宋体" w:hAnsi="宋体"/>
          <w:b/>
          <w:bCs/>
          <w:color w:val="FF0000"/>
          <w:sz w:val="32"/>
          <w:szCs w:val="32"/>
        </w:rPr>
        <w:t>响应文件，确保评审时可以查询到完整的</w:t>
      </w:r>
      <w:r>
        <w:rPr>
          <w:rFonts w:hint="eastAsia" w:ascii="宋体" w:hAnsi="宋体"/>
          <w:b/>
          <w:bCs/>
          <w:color w:val="FF0000"/>
          <w:sz w:val="32"/>
          <w:szCs w:val="32"/>
          <w:lang w:val="en-US" w:eastAsia="zh-CN"/>
        </w:rPr>
        <w:t>投标</w:t>
      </w:r>
      <w:r>
        <w:rPr>
          <w:rFonts w:hint="eastAsia" w:ascii="宋体" w:hAnsi="宋体"/>
          <w:b/>
          <w:bCs/>
          <w:color w:val="FF0000"/>
          <w:sz w:val="32"/>
          <w:szCs w:val="32"/>
        </w:rPr>
        <w:t>响应文件。</w:t>
      </w:r>
    </w:p>
    <w:p w14:paraId="29AB42C5">
      <w:pPr>
        <w:spacing w:line="440" w:lineRule="exact"/>
        <w:rPr>
          <w:rFonts w:hint="eastAsia" w:ascii="宋体" w:hAnsi="宋体"/>
          <w:b/>
          <w:bCs/>
          <w:sz w:val="24"/>
        </w:rPr>
      </w:pPr>
    </w:p>
    <w:sectPr>
      <w:headerReference r:id="rId17" w:type="default"/>
      <w:pgSz w:w="11906" w:h="16838"/>
      <w:pgMar w:top="1304" w:right="1247" w:bottom="1304" w:left="1247" w:header="1077" w:footer="907" w:gutter="0"/>
      <w:pgBorders>
        <w:top w:val="none" w:sz="0" w:space="0"/>
        <w:left w:val="none" w:sz="0" w:space="0"/>
        <w:bottom w:val="none" w:sz="0" w:space="0"/>
        <w:right w:val="none" w:sz="0" w:space="0"/>
      </w:pgBorders>
      <w:pgNumType w:fmt="numberInDash"/>
      <w:cols w:space="708"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S Song">
    <w:altName w:val="黑体"/>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Noto Sans Devanagari">
    <w:altName w:val="Times New Roman"/>
    <w:panose1 w:val="00000000000000000000"/>
    <w:charset w:val="00"/>
    <w:family w:val="roman"/>
    <w:pitch w:val="default"/>
    <w:sig w:usb0="00000000" w:usb1="00000000" w:usb2="00000000" w:usb3="00000000" w:csb0="00000001" w:csb1="00000000"/>
  </w:font>
  <w:font w:name="Liberation Serif">
    <w:altName w:val="宋体"/>
    <w:panose1 w:val="00000000000000000000"/>
    <w:charset w:val="86"/>
    <w:family w:val="roma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20545">
    <w:pPr>
      <w:pStyle w:val="17"/>
      <w:rPr>
        <w:u w:val="single"/>
      </w:rPr>
    </w:pPr>
    <w:r>
      <w:rPr>
        <w:rFonts w:hint="eastAsia"/>
        <w:sz w:val="20"/>
        <w:szCs w:val="28"/>
        <w:u w:val="none"/>
        <w:lang w:val="en-US" w:eastAsia="zh-CN"/>
      </w:rPr>
      <w:t xml:space="preserve"> 陇川县政府采购和出让中心</w:t>
    </w:r>
    <w:r>
      <w:rPr>
        <w:rFonts w:hint="eastAsia"/>
        <w:sz w:val="20"/>
        <w:szCs w:val="28"/>
        <w:u w:val="single"/>
        <w:lang w:val="en-US" w:eastAsia="zh-CN"/>
      </w:rPr>
      <w:t xml:space="preserve">                                                               </w:t>
    </w:r>
    <w:r>
      <w:rPr>
        <w:rFonts w:hint="eastAsia" w:ascii="宋体" w:hAnsi="宋体"/>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57BBA">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FBF7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9B022">
    <w:pPr>
      <w:rPr>
        <w:rFonts w:hint="eastAsia" w:ascii="黑体" w:hAnsi="黑体" w:eastAsia="黑体"/>
        <w:b/>
      </w:rPr>
    </w:pPr>
    <w:r>
      <w:rPr>
        <w:rFonts w:hint="eastAsia"/>
        <w:sz w:val="20"/>
        <w:szCs w:val="28"/>
        <w:u w:val="single"/>
        <w:lang w:val="en-US" w:eastAsia="zh-CN"/>
      </w:rPr>
      <w:t xml:space="preserve">陇川县政府采购和出让中心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8466F">
    <w:pPr>
      <w:rPr>
        <w:rFonts w:hint="default" w:ascii="黑体" w:hAnsi="黑体" w:eastAsia="宋体"/>
        <w:b/>
        <w:lang w:val="en-US"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E545B">
                          <w:pPr>
                            <w:pStyle w:val="17"/>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C4E545B">
                    <w:pPr>
                      <w:pStyle w:val="17"/>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sz w:val="21"/>
        <w:lang w:val="en-US" w:eastAsia="zh-CN"/>
      </w:rPr>
      <w:t>陇川县政府采购和出让中心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021E2">
    <w:pPr>
      <w:pStyle w:val="18"/>
      <w:pBdr>
        <w:bottom w:val="none" w:color="auto" w:sz="0" w:space="1"/>
      </w:pBdr>
      <w:jc w:val="both"/>
    </w:pPr>
    <w:r>
      <w:rPr>
        <w:rFonts w:hint="eastAsia" w:ascii="黑体" w:eastAsia="黑体"/>
        <w:kern w:val="0"/>
        <w:sz w:val="21"/>
        <w:szCs w:val="21"/>
        <w:u w:val="single"/>
        <w:lang w:val="en-US" w:eastAsia="zh-CN"/>
      </w:rPr>
      <w:t>陇川县政府采购和出让中心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C48CC">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5CC49">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5B2A6">
    <w:pPr>
      <w:pStyle w:val="18"/>
      <w:pBdr>
        <w:bottom w:val="none" w:color="auto" w:sz="0" w:space="1"/>
      </w:pBdr>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8F9BB">
    <w:pPr>
      <w:pStyle w:val="18"/>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F0EE4">
    <w:pPr>
      <w:pStyle w:val="18"/>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87BF8">
    <w:pPr>
      <w:pStyle w:val="18"/>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08158">
    <w:pPr>
      <w:pStyle w:val="18"/>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321BE">
    <w:pPr>
      <w:pStyle w:val="18"/>
      <w:pBdr>
        <w:bottom w:val="none" w:color="auto" w:sz="0" w:space="1"/>
      </w:pBdr>
      <w:jc w:val="both"/>
      <w:rPr>
        <w:rFonts w:hint="default" w:eastAsia="宋体"/>
        <w:lang w:val="en-US" w:eastAsia="zh-CN"/>
      </w:rPr>
    </w:pPr>
    <w:r>
      <w:rPr>
        <w:rFonts w:hint="eastAsia"/>
        <w:lang w:val="en-US" w:eastAsia="zh-CN"/>
      </w:rPr>
      <w:t>陇川县政府采购和出让中心                                                                        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35D30">
    <w:pPr>
      <w:pStyle w:val="18"/>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720"/>
        </w:tabs>
        <w:ind w:left="644" w:hanging="284"/>
      </w:pPr>
      <w:rPr>
        <w:rFonts w:hint="default" w:ascii="Times New Roman" w:hAnsi="Times New Roman"/>
        <w:b/>
        <w:i w:val="0"/>
        <w:sz w:val="28"/>
      </w:rPr>
    </w:lvl>
    <w:lvl w:ilvl="1" w:tentative="0">
      <w:start w:val="1"/>
      <w:numFmt w:val="decimal"/>
      <w:pStyle w:val="3"/>
      <w:lvlText w:val="%1.%2"/>
      <w:lvlJc w:val="left"/>
      <w:pPr>
        <w:tabs>
          <w:tab w:val="left" w:pos="1381"/>
        </w:tabs>
        <w:ind w:left="1381" w:hanging="596"/>
      </w:pPr>
      <w:rPr>
        <w:rFonts w:hint="default" w:ascii="Times New Roman" w:hAnsi="Times New Roman"/>
        <w:b/>
        <w:i w:val="0"/>
        <w:sz w:val="28"/>
      </w:rPr>
    </w:lvl>
    <w:lvl w:ilvl="2" w:tentative="0">
      <w:start w:val="1"/>
      <w:numFmt w:val="decimal"/>
      <w:pStyle w:val="4"/>
      <w:lvlText w:val="%1.%2.%3"/>
      <w:lvlJc w:val="left"/>
      <w:pPr>
        <w:tabs>
          <w:tab w:val="left" w:pos="1948"/>
        </w:tabs>
        <w:ind w:left="1948" w:hanging="737"/>
      </w:pPr>
      <w:rPr>
        <w:rFonts w:hint="default" w:ascii="Times New Roman" w:hAnsi="Times New Roman"/>
        <w:b/>
        <w:i w:val="0"/>
        <w:sz w:val="24"/>
      </w:rPr>
    </w:lvl>
    <w:lvl w:ilvl="3" w:tentative="0">
      <w:start w:val="1"/>
      <w:numFmt w:val="decimal"/>
      <w:pStyle w:val="5"/>
      <w:lvlText w:val="%1.%2.%3.%4"/>
      <w:lvlJc w:val="left"/>
      <w:pPr>
        <w:tabs>
          <w:tab w:val="left" w:pos="2515"/>
        </w:tabs>
        <w:ind w:left="2515" w:hanging="1078"/>
      </w:pPr>
      <w:rPr>
        <w:rFonts w:hint="default" w:ascii="Arial" w:hAnsi="Arial"/>
        <w:b w:val="0"/>
        <w:i w:val="0"/>
        <w:sz w:val="24"/>
      </w:rPr>
    </w:lvl>
    <w:lvl w:ilvl="4" w:tentative="0">
      <w:start w:val="1"/>
      <w:numFmt w:val="decimal"/>
      <w:lvlText w:val="%1.%2.%3.%4.%5"/>
      <w:lvlJc w:val="left"/>
      <w:pPr>
        <w:tabs>
          <w:tab w:val="left" w:pos="3501"/>
        </w:tabs>
        <w:ind w:left="2911" w:hanging="850"/>
      </w:pPr>
      <w:rPr>
        <w:rFonts w:hint="eastAsia"/>
      </w:rPr>
    </w:lvl>
    <w:lvl w:ilvl="5" w:tentative="0">
      <w:start w:val="1"/>
      <w:numFmt w:val="decimal"/>
      <w:lvlText w:val="%1.%2.%3.%4.%5.%6"/>
      <w:lvlJc w:val="left"/>
      <w:pPr>
        <w:tabs>
          <w:tab w:val="left" w:pos="3926"/>
        </w:tabs>
        <w:ind w:left="3620" w:hanging="1134"/>
      </w:pPr>
      <w:rPr>
        <w:rFonts w:hint="eastAsia"/>
      </w:rPr>
    </w:lvl>
    <w:lvl w:ilvl="6" w:tentative="0">
      <w:start w:val="1"/>
      <w:numFmt w:val="decimal"/>
      <w:lvlText w:val="%1.%2.%3.%4.%5.%6.%7"/>
      <w:lvlJc w:val="left"/>
      <w:pPr>
        <w:tabs>
          <w:tab w:val="left" w:pos="4711"/>
        </w:tabs>
        <w:ind w:left="4187" w:hanging="1276"/>
      </w:pPr>
      <w:rPr>
        <w:rFonts w:hint="eastAsia"/>
      </w:rPr>
    </w:lvl>
    <w:lvl w:ilvl="7" w:tentative="0">
      <w:start w:val="1"/>
      <w:numFmt w:val="decimal"/>
      <w:lvlText w:val="%1.%2.%3.%4.%5.%6.%7.%8"/>
      <w:lvlJc w:val="left"/>
      <w:pPr>
        <w:tabs>
          <w:tab w:val="left" w:pos="5496"/>
        </w:tabs>
        <w:ind w:left="4754" w:hanging="1418"/>
      </w:pPr>
      <w:rPr>
        <w:rFonts w:hint="eastAsia"/>
      </w:rPr>
    </w:lvl>
    <w:lvl w:ilvl="8" w:tentative="0">
      <w:start w:val="1"/>
      <w:numFmt w:val="decimal"/>
      <w:lvlText w:val="%1.%2.%3.%4.%5.%6.%7.%8.%9"/>
      <w:lvlJc w:val="left"/>
      <w:pPr>
        <w:tabs>
          <w:tab w:val="left" w:pos="5922"/>
        </w:tabs>
        <w:ind w:left="5462" w:hanging="1700"/>
      </w:pPr>
      <w:rPr>
        <w:rFonts w:hint="eastAsia"/>
      </w:rPr>
    </w:lvl>
  </w:abstractNum>
  <w:abstractNum w:abstractNumId="1">
    <w:nsid w:val="1B111579"/>
    <w:multiLevelType w:val="multilevel"/>
    <w:tmpl w:val="1B111579"/>
    <w:lvl w:ilvl="0" w:tentative="0">
      <w:start w:val="1"/>
      <w:numFmt w:val="decimal"/>
      <w:pStyle w:val="62"/>
      <w:lvlText w:val="23.%1、"/>
      <w:lvlJc w:val="left"/>
      <w:pPr>
        <w:ind w:left="420" w:hanging="420"/>
      </w:pPr>
      <w:rPr>
        <w:rFonts w:hint="default" w:ascii="Calibri" w:hAnsi="Calibri" w:eastAsia="宋体"/>
        <w:sz w:val="32"/>
        <w:szCs w:val="30"/>
      </w:r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5B1B6A74"/>
    <w:multiLevelType w:val="multilevel"/>
    <w:tmpl w:val="5B1B6A74"/>
    <w:lvl w:ilvl="0" w:tentative="0">
      <w:start w:val="10"/>
      <w:numFmt w:val="decimal"/>
      <w:pStyle w:val="61"/>
      <w:lvlText w:val="%1"/>
      <w:lvlJc w:val="left"/>
      <w:pPr>
        <w:tabs>
          <w:tab w:val="left" w:pos="432"/>
        </w:tabs>
        <w:ind w:left="432" w:hanging="432"/>
      </w:pPr>
      <w:rPr>
        <w:rFonts w:hint="eastAsia" w:cs="Times New Roman"/>
      </w:rPr>
    </w:lvl>
    <w:lvl w:ilvl="1" w:tentative="0">
      <w:start w:val="1"/>
      <w:numFmt w:val="decimal"/>
      <w:lvlText w:val="%1.%2"/>
      <w:lvlJc w:val="left"/>
      <w:pPr>
        <w:tabs>
          <w:tab w:val="left" w:pos="576"/>
        </w:tabs>
        <w:ind w:left="576" w:hanging="576"/>
      </w:pPr>
      <w:rPr>
        <w:rFonts w:hint="eastAsia" w:cs="Times New Roman"/>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715"/>
        </w:tabs>
        <w:ind w:left="1715" w:hanging="864"/>
      </w:pPr>
      <w:rPr>
        <w:rFonts w:hint="default" w:ascii="Times New Roman" w:hAnsi="Times New Roman" w:cs="Times New Roman"/>
        <w:sz w:val="28"/>
        <w:szCs w:val="28"/>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1M2JiMzkxYjllZWEwNGQwYWFlMmNkMjcwNGUyNTMifQ=="/>
  </w:docVars>
  <w:rsids>
    <w:rsidRoot w:val="00172A27"/>
    <w:rsid w:val="000001B5"/>
    <w:rsid w:val="00001611"/>
    <w:rsid w:val="000019F8"/>
    <w:rsid w:val="00001A6D"/>
    <w:rsid w:val="000021A0"/>
    <w:rsid w:val="00002C59"/>
    <w:rsid w:val="00002D79"/>
    <w:rsid w:val="00002FFF"/>
    <w:rsid w:val="00003A3A"/>
    <w:rsid w:val="000043B1"/>
    <w:rsid w:val="000045FA"/>
    <w:rsid w:val="00005C16"/>
    <w:rsid w:val="000064A6"/>
    <w:rsid w:val="00006B79"/>
    <w:rsid w:val="00006F4D"/>
    <w:rsid w:val="00006FD1"/>
    <w:rsid w:val="000106DE"/>
    <w:rsid w:val="000110E6"/>
    <w:rsid w:val="00011518"/>
    <w:rsid w:val="00012E59"/>
    <w:rsid w:val="00014A74"/>
    <w:rsid w:val="00014FA8"/>
    <w:rsid w:val="000157C6"/>
    <w:rsid w:val="00016773"/>
    <w:rsid w:val="0001688C"/>
    <w:rsid w:val="0001692A"/>
    <w:rsid w:val="00017465"/>
    <w:rsid w:val="0001760D"/>
    <w:rsid w:val="0001798C"/>
    <w:rsid w:val="0002020E"/>
    <w:rsid w:val="00020352"/>
    <w:rsid w:val="0002068D"/>
    <w:rsid w:val="0002091A"/>
    <w:rsid w:val="0002100E"/>
    <w:rsid w:val="00021047"/>
    <w:rsid w:val="00022872"/>
    <w:rsid w:val="00022DC8"/>
    <w:rsid w:val="0002401E"/>
    <w:rsid w:val="000241A9"/>
    <w:rsid w:val="000248A3"/>
    <w:rsid w:val="00024A9F"/>
    <w:rsid w:val="000250D9"/>
    <w:rsid w:val="000253F5"/>
    <w:rsid w:val="000268B2"/>
    <w:rsid w:val="00026BFD"/>
    <w:rsid w:val="00027853"/>
    <w:rsid w:val="00027892"/>
    <w:rsid w:val="00027A9F"/>
    <w:rsid w:val="00030210"/>
    <w:rsid w:val="000314D9"/>
    <w:rsid w:val="00032CBA"/>
    <w:rsid w:val="00032F3D"/>
    <w:rsid w:val="0003332F"/>
    <w:rsid w:val="00033D8A"/>
    <w:rsid w:val="00033E00"/>
    <w:rsid w:val="000348C2"/>
    <w:rsid w:val="00034D2E"/>
    <w:rsid w:val="00035214"/>
    <w:rsid w:val="00035917"/>
    <w:rsid w:val="00035E57"/>
    <w:rsid w:val="00035EAD"/>
    <w:rsid w:val="00036242"/>
    <w:rsid w:val="00036C17"/>
    <w:rsid w:val="00037019"/>
    <w:rsid w:val="00037E8A"/>
    <w:rsid w:val="000402D2"/>
    <w:rsid w:val="000408A8"/>
    <w:rsid w:val="000418CA"/>
    <w:rsid w:val="000430D7"/>
    <w:rsid w:val="000454AB"/>
    <w:rsid w:val="000458AB"/>
    <w:rsid w:val="00045C9C"/>
    <w:rsid w:val="0004610C"/>
    <w:rsid w:val="00047547"/>
    <w:rsid w:val="000478C9"/>
    <w:rsid w:val="000504BB"/>
    <w:rsid w:val="00050B54"/>
    <w:rsid w:val="00050E6C"/>
    <w:rsid w:val="000522F6"/>
    <w:rsid w:val="0005240F"/>
    <w:rsid w:val="0005434C"/>
    <w:rsid w:val="000547F6"/>
    <w:rsid w:val="00055907"/>
    <w:rsid w:val="0005672D"/>
    <w:rsid w:val="00056BF3"/>
    <w:rsid w:val="00057ABC"/>
    <w:rsid w:val="0006020F"/>
    <w:rsid w:val="00061666"/>
    <w:rsid w:val="00061B30"/>
    <w:rsid w:val="00062F8E"/>
    <w:rsid w:val="0006322D"/>
    <w:rsid w:val="00063815"/>
    <w:rsid w:val="0006425E"/>
    <w:rsid w:val="00064A8F"/>
    <w:rsid w:val="000655BC"/>
    <w:rsid w:val="00065BF1"/>
    <w:rsid w:val="00065FAD"/>
    <w:rsid w:val="00066161"/>
    <w:rsid w:val="0006740E"/>
    <w:rsid w:val="0006762A"/>
    <w:rsid w:val="00067D84"/>
    <w:rsid w:val="0007032E"/>
    <w:rsid w:val="00070D28"/>
    <w:rsid w:val="00071879"/>
    <w:rsid w:val="00073C08"/>
    <w:rsid w:val="00074E29"/>
    <w:rsid w:val="0007552A"/>
    <w:rsid w:val="00075D45"/>
    <w:rsid w:val="000761D4"/>
    <w:rsid w:val="00076313"/>
    <w:rsid w:val="00076351"/>
    <w:rsid w:val="0007741F"/>
    <w:rsid w:val="000776D1"/>
    <w:rsid w:val="00077DA9"/>
    <w:rsid w:val="00080036"/>
    <w:rsid w:val="00080F58"/>
    <w:rsid w:val="00080F86"/>
    <w:rsid w:val="000817E0"/>
    <w:rsid w:val="00081843"/>
    <w:rsid w:val="00082496"/>
    <w:rsid w:val="00082594"/>
    <w:rsid w:val="00083215"/>
    <w:rsid w:val="000835CD"/>
    <w:rsid w:val="00083B7B"/>
    <w:rsid w:val="000842DA"/>
    <w:rsid w:val="00084433"/>
    <w:rsid w:val="00084E9A"/>
    <w:rsid w:val="0008597A"/>
    <w:rsid w:val="0009090D"/>
    <w:rsid w:val="00090925"/>
    <w:rsid w:val="00090E94"/>
    <w:rsid w:val="00091D23"/>
    <w:rsid w:val="000923FA"/>
    <w:rsid w:val="000927A7"/>
    <w:rsid w:val="0009298E"/>
    <w:rsid w:val="000935BC"/>
    <w:rsid w:val="000938C4"/>
    <w:rsid w:val="000938C7"/>
    <w:rsid w:val="000938FD"/>
    <w:rsid w:val="00093C55"/>
    <w:rsid w:val="000944D5"/>
    <w:rsid w:val="0009457F"/>
    <w:rsid w:val="00094847"/>
    <w:rsid w:val="00094E41"/>
    <w:rsid w:val="00095C0D"/>
    <w:rsid w:val="00095F7D"/>
    <w:rsid w:val="00097174"/>
    <w:rsid w:val="000975B1"/>
    <w:rsid w:val="00097EB9"/>
    <w:rsid w:val="000A08DC"/>
    <w:rsid w:val="000A0AD7"/>
    <w:rsid w:val="000A0AE1"/>
    <w:rsid w:val="000A1398"/>
    <w:rsid w:val="000A175E"/>
    <w:rsid w:val="000A20AF"/>
    <w:rsid w:val="000A33DB"/>
    <w:rsid w:val="000A5B00"/>
    <w:rsid w:val="000A5F20"/>
    <w:rsid w:val="000A61F5"/>
    <w:rsid w:val="000A6351"/>
    <w:rsid w:val="000A7759"/>
    <w:rsid w:val="000B08AE"/>
    <w:rsid w:val="000B1161"/>
    <w:rsid w:val="000B11F0"/>
    <w:rsid w:val="000B1BDB"/>
    <w:rsid w:val="000B2D1F"/>
    <w:rsid w:val="000B2D4A"/>
    <w:rsid w:val="000B338A"/>
    <w:rsid w:val="000B3CD9"/>
    <w:rsid w:val="000B41DA"/>
    <w:rsid w:val="000B41E3"/>
    <w:rsid w:val="000B450D"/>
    <w:rsid w:val="000B4C28"/>
    <w:rsid w:val="000B5A96"/>
    <w:rsid w:val="000B5F6E"/>
    <w:rsid w:val="000B780B"/>
    <w:rsid w:val="000C0937"/>
    <w:rsid w:val="000C161B"/>
    <w:rsid w:val="000C1AE1"/>
    <w:rsid w:val="000C2BDD"/>
    <w:rsid w:val="000C3283"/>
    <w:rsid w:val="000C3B36"/>
    <w:rsid w:val="000C3C90"/>
    <w:rsid w:val="000C3CC6"/>
    <w:rsid w:val="000C4711"/>
    <w:rsid w:val="000C6338"/>
    <w:rsid w:val="000C6AD6"/>
    <w:rsid w:val="000C6D09"/>
    <w:rsid w:val="000C7072"/>
    <w:rsid w:val="000C7073"/>
    <w:rsid w:val="000D0300"/>
    <w:rsid w:val="000D06E6"/>
    <w:rsid w:val="000D21A6"/>
    <w:rsid w:val="000D2676"/>
    <w:rsid w:val="000D286B"/>
    <w:rsid w:val="000D41E1"/>
    <w:rsid w:val="000D45FF"/>
    <w:rsid w:val="000D46D5"/>
    <w:rsid w:val="000D4702"/>
    <w:rsid w:val="000D4BBB"/>
    <w:rsid w:val="000D4D10"/>
    <w:rsid w:val="000E00A5"/>
    <w:rsid w:val="000E00CC"/>
    <w:rsid w:val="000E0136"/>
    <w:rsid w:val="000E19F2"/>
    <w:rsid w:val="000E2741"/>
    <w:rsid w:val="000E2968"/>
    <w:rsid w:val="000E3E50"/>
    <w:rsid w:val="000E3E94"/>
    <w:rsid w:val="000E435E"/>
    <w:rsid w:val="000E499A"/>
    <w:rsid w:val="000E49EB"/>
    <w:rsid w:val="000E57F8"/>
    <w:rsid w:val="000E6F39"/>
    <w:rsid w:val="000E71EE"/>
    <w:rsid w:val="000F006E"/>
    <w:rsid w:val="000F0D48"/>
    <w:rsid w:val="000F3227"/>
    <w:rsid w:val="000F338E"/>
    <w:rsid w:val="000F408B"/>
    <w:rsid w:val="000F45B4"/>
    <w:rsid w:val="000F49FA"/>
    <w:rsid w:val="000F52BB"/>
    <w:rsid w:val="000F55EC"/>
    <w:rsid w:val="000F5C8A"/>
    <w:rsid w:val="000F6217"/>
    <w:rsid w:val="000F7B4C"/>
    <w:rsid w:val="00100615"/>
    <w:rsid w:val="00101371"/>
    <w:rsid w:val="0010152E"/>
    <w:rsid w:val="00101EE0"/>
    <w:rsid w:val="00102545"/>
    <w:rsid w:val="00102948"/>
    <w:rsid w:val="001037D9"/>
    <w:rsid w:val="001043AF"/>
    <w:rsid w:val="001051B9"/>
    <w:rsid w:val="00105CAF"/>
    <w:rsid w:val="001079F2"/>
    <w:rsid w:val="001100FC"/>
    <w:rsid w:val="001110DB"/>
    <w:rsid w:val="0011155F"/>
    <w:rsid w:val="001120EB"/>
    <w:rsid w:val="00112CD0"/>
    <w:rsid w:val="00113EB6"/>
    <w:rsid w:val="00114923"/>
    <w:rsid w:val="00114AEB"/>
    <w:rsid w:val="0011519B"/>
    <w:rsid w:val="001173EE"/>
    <w:rsid w:val="00117428"/>
    <w:rsid w:val="00117E2B"/>
    <w:rsid w:val="00121965"/>
    <w:rsid w:val="00121FF0"/>
    <w:rsid w:val="0012225E"/>
    <w:rsid w:val="00122DA2"/>
    <w:rsid w:val="0012311D"/>
    <w:rsid w:val="001233DA"/>
    <w:rsid w:val="00123AD5"/>
    <w:rsid w:val="00123C6E"/>
    <w:rsid w:val="00123E55"/>
    <w:rsid w:val="001249E1"/>
    <w:rsid w:val="00124CEA"/>
    <w:rsid w:val="00124D92"/>
    <w:rsid w:val="00125450"/>
    <w:rsid w:val="001259A9"/>
    <w:rsid w:val="00125E0C"/>
    <w:rsid w:val="00126387"/>
    <w:rsid w:val="0012652B"/>
    <w:rsid w:val="0012784E"/>
    <w:rsid w:val="00127A96"/>
    <w:rsid w:val="0013030B"/>
    <w:rsid w:val="001314D4"/>
    <w:rsid w:val="00131E8B"/>
    <w:rsid w:val="00132153"/>
    <w:rsid w:val="0013290A"/>
    <w:rsid w:val="001329F5"/>
    <w:rsid w:val="00132ECF"/>
    <w:rsid w:val="00133635"/>
    <w:rsid w:val="00133B94"/>
    <w:rsid w:val="00134713"/>
    <w:rsid w:val="001347C5"/>
    <w:rsid w:val="001347FC"/>
    <w:rsid w:val="00134D8F"/>
    <w:rsid w:val="00134E60"/>
    <w:rsid w:val="001354BE"/>
    <w:rsid w:val="001366F5"/>
    <w:rsid w:val="00137038"/>
    <w:rsid w:val="00137AE8"/>
    <w:rsid w:val="00137F50"/>
    <w:rsid w:val="001416BD"/>
    <w:rsid w:val="001417D5"/>
    <w:rsid w:val="001422C5"/>
    <w:rsid w:val="001438DB"/>
    <w:rsid w:val="00143B08"/>
    <w:rsid w:val="00144E40"/>
    <w:rsid w:val="001459F2"/>
    <w:rsid w:val="0015073F"/>
    <w:rsid w:val="0015106D"/>
    <w:rsid w:val="001520E6"/>
    <w:rsid w:val="00153320"/>
    <w:rsid w:val="00153505"/>
    <w:rsid w:val="0015367A"/>
    <w:rsid w:val="001538E7"/>
    <w:rsid w:val="00153DA2"/>
    <w:rsid w:val="00154FCC"/>
    <w:rsid w:val="00154FF3"/>
    <w:rsid w:val="00155353"/>
    <w:rsid w:val="001558AF"/>
    <w:rsid w:val="00155C28"/>
    <w:rsid w:val="00155E12"/>
    <w:rsid w:val="00156900"/>
    <w:rsid w:val="00157AF5"/>
    <w:rsid w:val="0016071A"/>
    <w:rsid w:val="00160B89"/>
    <w:rsid w:val="00161412"/>
    <w:rsid w:val="001617C1"/>
    <w:rsid w:val="00161C29"/>
    <w:rsid w:val="00161D82"/>
    <w:rsid w:val="00161D86"/>
    <w:rsid w:val="00161ECC"/>
    <w:rsid w:val="001620BE"/>
    <w:rsid w:val="00162226"/>
    <w:rsid w:val="00162265"/>
    <w:rsid w:val="0016271F"/>
    <w:rsid w:val="00162E5E"/>
    <w:rsid w:val="00162E8C"/>
    <w:rsid w:val="00164A04"/>
    <w:rsid w:val="00164BE5"/>
    <w:rsid w:val="00164BEA"/>
    <w:rsid w:val="00164D93"/>
    <w:rsid w:val="00165347"/>
    <w:rsid w:val="00165436"/>
    <w:rsid w:val="001655FA"/>
    <w:rsid w:val="00165860"/>
    <w:rsid w:val="00166145"/>
    <w:rsid w:val="001669B1"/>
    <w:rsid w:val="00166DEA"/>
    <w:rsid w:val="00167402"/>
    <w:rsid w:val="00167873"/>
    <w:rsid w:val="001678F0"/>
    <w:rsid w:val="00167E5C"/>
    <w:rsid w:val="00170239"/>
    <w:rsid w:val="00170BDA"/>
    <w:rsid w:val="001721DD"/>
    <w:rsid w:val="001730D5"/>
    <w:rsid w:val="00173CEA"/>
    <w:rsid w:val="001744AD"/>
    <w:rsid w:val="00175992"/>
    <w:rsid w:val="00175BAA"/>
    <w:rsid w:val="00175DA8"/>
    <w:rsid w:val="00175E1E"/>
    <w:rsid w:val="00175EBD"/>
    <w:rsid w:val="001773EB"/>
    <w:rsid w:val="00177977"/>
    <w:rsid w:val="001802F8"/>
    <w:rsid w:val="001804E4"/>
    <w:rsid w:val="00180890"/>
    <w:rsid w:val="00182ECB"/>
    <w:rsid w:val="00183AC2"/>
    <w:rsid w:val="00184336"/>
    <w:rsid w:val="0018491D"/>
    <w:rsid w:val="001849B2"/>
    <w:rsid w:val="001851BD"/>
    <w:rsid w:val="001856F8"/>
    <w:rsid w:val="00185852"/>
    <w:rsid w:val="00190D15"/>
    <w:rsid w:val="00191197"/>
    <w:rsid w:val="00191C17"/>
    <w:rsid w:val="001924D2"/>
    <w:rsid w:val="001936A2"/>
    <w:rsid w:val="0019517A"/>
    <w:rsid w:val="00196107"/>
    <w:rsid w:val="001962B0"/>
    <w:rsid w:val="001A02B5"/>
    <w:rsid w:val="001A10C6"/>
    <w:rsid w:val="001A15FD"/>
    <w:rsid w:val="001A1767"/>
    <w:rsid w:val="001A3961"/>
    <w:rsid w:val="001A3BC9"/>
    <w:rsid w:val="001A4B9C"/>
    <w:rsid w:val="001A4EBF"/>
    <w:rsid w:val="001A4F4C"/>
    <w:rsid w:val="001A589B"/>
    <w:rsid w:val="001A5AA2"/>
    <w:rsid w:val="001A5AA9"/>
    <w:rsid w:val="001A6C3C"/>
    <w:rsid w:val="001A761D"/>
    <w:rsid w:val="001B0A78"/>
    <w:rsid w:val="001B12AC"/>
    <w:rsid w:val="001B2539"/>
    <w:rsid w:val="001B3367"/>
    <w:rsid w:val="001B39AC"/>
    <w:rsid w:val="001B3A8B"/>
    <w:rsid w:val="001B6FFA"/>
    <w:rsid w:val="001B769B"/>
    <w:rsid w:val="001B7CB8"/>
    <w:rsid w:val="001B7CF6"/>
    <w:rsid w:val="001B7D33"/>
    <w:rsid w:val="001C0245"/>
    <w:rsid w:val="001C139D"/>
    <w:rsid w:val="001C1BEC"/>
    <w:rsid w:val="001C22F2"/>
    <w:rsid w:val="001C26B3"/>
    <w:rsid w:val="001C3BE8"/>
    <w:rsid w:val="001C3DAF"/>
    <w:rsid w:val="001C4765"/>
    <w:rsid w:val="001C4971"/>
    <w:rsid w:val="001C6C94"/>
    <w:rsid w:val="001C78FF"/>
    <w:rsid w:val="001C79F5"/>
    <w:rsid w:val="001C7A57"/>
    <w:rsid w:val="001C7C1A"/>
    <w:rsid w:val="001C7CC3"/>
    <w:rsid w:val="001C7D8A"/>
    <w:rsid w:val="001D14F5"/>
    <w:rsid w:val="001D19EE"/>
    <w:rsid w:val="001D2619"/>
    <w:rsid w:val="001D27E6"/>
    <w:rsid w:val="001D2807"/>
    <w:rsid w:val="001D3771"/>
    <w:rsid w:val="001D380A"/>
    <w:rsid w:val="001D38C0"/>
    <w:rsid w:val="001D3943"/>
    <w:rsid w:val="001D4A9F"/>
    <w:rsid w:val="001D4DF4"/>
    <w:rsid w:val="001D5356"/>
    <w:rsid w:val="001D5B12"/>
    <w:rsid w:val="001D5D49"/>
    <w:rsid w:val="001D78DC"/>
    <w:rsid w:val="001D7C72"/>
    <w:rsid w:val="001D7E65"/>
    <w:rsid w:val="001E0FE4"/>
    <w:rsid w:val="001E123E"/>
    <w:rsid w:val="001E19B4"/>
    <w:rsid w:val="001E1AA5"/>
    <w:rsid w:val="001E2D6C"/>
    <w:rsid w:val="001E3450"/>
    <w:rsid w:val="001E3DC3"/>
    <w:rsid w:val="001E3E6D"/>
    <w:rsid w:val="001E459F"/>
    <w:rsid w:val="001E53DF"/>
    <w:rsid w:val="001E5679"/>
    <w:rsid w:val="001E599B"/>
    <w:rsid w:val="001E599D"/>
    <w:rsid w:val="001E674B"/>
    <w:rsid w:val="001E7F10"/>
    <w:rsid w:val="001F03F1"/>
    <w:rsid w:val="001F0B6A"/>
    <w:rsid w:val="001F0DD7"/>
    <w:rsid w:val="001F1D1D"/>
    <w:rsid w:val="001F2E14"/>
    <w:rsid w:val="001F4A14"/>
    <w:rsid w:val="001F4D73"/>
    <w:rsid w:val="001F505C"/>
    <w:rsid w:val="001F510D"/>
    <w:rsid w:val="001F54C7"/>
    <w:rsid w:val="001F5926"/>
    <w:rsid w:val="001F5AF5"/>
    <w:rsid w:val="001F6153"/>
    <w:rsid w:val="001F6E41"/>
    <w:rsid w:val="001F72B8"/>
    <w:rsid w:val="001F7678"/>
    <w:rsid w:val="00200F71"/>
    <w:rsid w:val="002012BD"/>
    <w:rsid w:val="00201519"/>
    <w:rsid w:val="002020D9"/>
    <w:rsid w:val="00203385"/>
    <w:rsid w:val="00204C75"/>
    <w:rsid w:val="0020640F"/>
    <w:rsid w:val="002066CE"/>
    <w:rsid w:val="00206AF5"/>
    <w:rsid w:val="00207185"/>
    <w:rsid w:val="0021019E"/>
    <w:rsid w:val="0021033C"/>
    <w:rsid w:val="00211A66"/>
    <w:rsid w:val="00211CAB"/>
    <w:rsid w:val="00213690"/>
    <w:rsid w:val="00213880"/>
    <w:rsid w:val="00213D08"/>
    <w:rsid w:val="0021428A"/>
    <w:rsid w:val="00214ABD"/>
    <w:rsid w:val="00214F4A"/>
    <w:rsid w:val="00215108"/>
    <w:rsid w:val="0021516E"/>
    <w:rsid w:val="00215566"/>
    <w:rsid w:val="00215673"/>
    <w:rsid w:val="00216544"/>
    <w:rsid w:val="00220AF9"/>
    <w:rsid w:val="00221559"/>
    <w:rsid w:val="00221A3A"/>
    <w:rsid w:val="00222704"/>
    <w:rsid w:val="00224E3A"/>
    <w:rsid w:val="00225B03"/>
    <w:rsid w:val="00226675"/>
    <w:rsid w:val="00226770"/>
    <w:rsid w:val="00226EF3"/>
    <w:rsid w:val="00230F46"/>
    <w:rsid w:val="00231376"/>
    <w:rsid w:val="002316B1"/>
    <w:rsid w:val="00231CBE"/>
    <w:rsid w:val="00232B1A"/>
    <w:rsid w:val="00232C70"/>
    <w:rsid w:val="00232E94"/>
    <w:rsid w:val="002332CA"/>
    <w:rsid w:val="00233402"/>
    <w:rsid w:val="002337F3"/>
    <w:rsid w:val="0023419C"/>
    <w:rsid w:val="002347FD"/>
    <w:rsid w:val="00234BB4"/>
    <w:rsid w:val="002350EA"/>
    <w:rsid w:val="002353B5"/>
    <w:rsid w:val="002356F6"/>
    <w:rsid w:val="00236825"/>
    <w:rsid w:val="00236E61"/>
    <w:rsid w:val="00240872"/>
    <w:rsid w:val="00240AE9"/>
    <w:rsid w:val="00240EC3"/>
    <w:rsid w:val="00241606"/>
    <w:rsid w:val="002420D5"/>
    <w:rsid w:val="00242302"/>
    <w:rsid w:val="00242453"/>
    <w:rsid w:val="002426C8"/>
    <w:rsid w:val="0024420F"/>
    <w:rsid w:val="00245594"/>
    <w:rsid w:val="002466F5"/>
    <w:rsid w:val="00247D49"/>
    <w:rsid w:val="00247E75"/>
    <w:rsid w:val="00250A95"/>
    <w:rsid w:val="00253008"/>
    <w:rsid w:val="00253B97"/>
    <w:rsid w:val="0025474C"/>
    <w:rsid w:val="00254E40"/>
    <w:rsid w:val="0025500C"/>
    <w:rsid w:val="00255981"/>
    <w:rsid w:val="00255D53"/>
    <w:rsid w:val="00256417"/>
    <w:rsid w:val="002576FA"/>
    <w:rsid w:val="00257A36"/>
    <w:rsid w:val="002602CD"/>
    <w:rsid w:val="002606F3"/>
    <w:rsid w:val="002607B3"/>
    <w:rsid w:val="00260C65"/>
    <w:rsid w:val="00262240"/>
    <w:rsid w:val="002626E5"/>
    <w:rsid w:val="0026279C"/>
    <w:rsid w:val="002627EF"/>
    <w:rsid w:val="00263A4E"/>
    <w:rsid w:val="002641D3"/>
    <w:rsid w:val="00264E71"/>
    <w:rsid w:val="00265420"/>
    <w:rsid w:val="002658EE"/>
    <w:rsid w:val="00266D1D"/>
    <w:rsid w:val="00270593"/>
    <w:rsid w:val="00271BEA"/>
    <w:rsid w:val="002721CC"/>
    <w:rsid w:val="00272563"/>
    <w:rsid w:val="00272FA9"/>
    <w:rsid w:val="00273F08"/>
    <w:rsid w:val="002747BB"/>
    <w:rsid w:val="002749E2"/>
    <w:rsid w:val="00275A04"/>
    <w:rsid w:val="002764C5"/>
    <w:rsid w:val="0028028C"/>
    <w:rsid w:val="002808B7"/>
    <w:rsid w:val="0028152A"/>
    <w:rsid w:val="00281595"/>
    <w:rsid w:val="002828DD"/>
    <w:rsid w:val="00283E4A"/>
    <w:rsid w:val="00283F33"/>
    <w:rsid w:val="00285878"/>
    <w:rsid w:val="002861A4"/>
    <w:rsid w:val="0028645C"/>
    <w:rsid w:val="0028671F"/>
    <w:rsid w:val="002867D1"/>
    <w:rsid w:val="00286A7F"/>
    <w:rsid w:val="00286E05"/>
    <w:rsid w:val="00287002"/>
    <w:rsid w:val="002870A4"/>
    <w:rsid w:val="00287109"/>
    <w:rsid w:val="002876F8"/>
    <w:rsid w:val="00287E63"/>
    <w:rsid w:val="00287F5E"/>
    <w:rsid w:val="0029010D"/>
    <w:rsid w:val="00290680"/>
    <w:rsid w:val="002907A0"/>
    <w:rsid w:val="00290F08"/>
    <w:rsid w:val="002915A8"/>
    <w:rsid w:val="002919F1"/>
    <w:rsid w:val="00291FD7"/>
    <w:rsid w:val="00292033"/>
    <w:rsid w:val="002925C9"/>
    <w:rsid w:val="0029346C"/>
    <w:rsid w:val="00293882"/>
    <w:rsid w:val="002946EB"/>
    <w:rsid w:val="00294B33"/>
    <w:rsid w:val="00295032"/>
    <w:rsid w:val="0029517A"/>
    <w:rsid w:val="002952AF"/>
    <w:rsid w:val="00295FC7"/>
    <w:rsid w:val="00296177"/>
    <w:rsid w:val="002961DE"/>
    <w:rsid w:val="00297A16"/>
    <w:rsid w:val="00297B1E"/>
    <w:rsid w:val="00297DEF"/>
    <w:rsid w:val="002A02F9"/>
    <w:rsid w:val="002A2339"/>
    <w:rsid w:val="002A3BE1"/>
    <w:rsid w:val="002A5646"/>
    <w:rsid w:val="002A5946"/>
    <w:rsid w:val="002A71E1"/>
    <w:rsid w:val="002A737A"/>
    <w:rsid w:val="002B08DA"/>
    <w:rsid w:val="002B0BDA"/>
    <w:rsid w:val="002B0CBA"/>
    <w:rsid w:val="002B131B"/>
    <w:rsid w:val="002B1ACA"/>
    <w:rsid w:val="002B26B2"/>
    <w:rsid w:val="002B2842"/>
    <w:rsid w:val="002B2DF5"/>
    <w:rsid w:val="002B3065"/>
    <w:rsid w:val="002B36F0"/>
    <w:rsid w:val="002B4597"/>
    <w:rsid w:val="002B4920"/>
    <w:rsid w:val="002B55F3"/>
    <w:rsid w:val="002B66BB"/>
    <w:rsid w:val="002B6CC5"/>
    <w:rsid w:val="002B6D06"/>
    <w:rsid w:val="002B72A9"/>
    <w:rsid w:val="002C01B9"/>
    <w:rsid w:val="002C04B5"/>
    <w:rsid w:val="002C1555"/>
    <w:rsid w:val="002C1E0B"/>
    <w:rsid w:val="002C2281"/>
    <w:rsid w:val="002C2453"/>
    <w:rsid w:val="002C3756"/>
    <w:rsid w:val="002C44E6"/>
    <w:rsid w:val="002C49A2"/>
    <w:rsid w:val="002C587D"/>
    <w:rsid w:val="002C5C50"/>
    <w:rsid w:val="002C5DB4"/>
    <w:rsid w:val="002C5E7F"/>
    <w:rsid w:val="002C5F3C"/>
    <w:rsid w:val="002C770E"/>
    <w:rsid w:val="002D125B"/>
    <w:rsid w:val="002D17A4"/>
    <w:rsid w:val="002D19B4"/>
    <w:rsid w:val="002D1E18"/>
    <w:rsid w:val="002D2DB4"/>
    <w:rsid w:val="002D34D0"/>
    <w:rsid w:val="002D3C1B"/>
    <w:rsid w:val="002D3F7A"/>
    <w:rsid w:val="002D4402"/>
    <w:rsid w:val="002D5F6F"/>
    <w:rsid w:val="002D7931"/>
    <w:rsid w:val="002D7E70"/>
    <w:rsid w:val="002E0F5D"/>
    <w:rsid w:val="002E13B8"/>
    <w:rsid w:val="002E1F34"/>
    <w:rsid w:val="002E2256"/>
    <w:rsid w:val="002E226B"/>
    <w:rsid w:val="002E25F7"/>
    <w:rsid w:val="002E2642"/>
    <w:rsid w:val="002E35F1"/>
    <w:rsid w:val="002E393C"/>
    <w:rsid w:val="002E4D91"/>
    <w:rsid w:val="002E55D4"/>
    <w:rsid w:val="002E5A8B"/>
    <w:rsid w:val="002E61F6"/>
    <w:rsid w:val="002E74D2"/>
    <w:rsid w:val="002E77F1"/>
    <w:rsid w:val="002F1CAF"/>
    <w:rsid w:val="002F2B0C"/>
    <w:rsid w:val="002F321B"/>
    <w:rsid w:val="002F415E"/>
    <w:rsid w:val="002F4981"/>
    <w:rsid w:val="002F53D0"/>
    <w:rsid w:val="002F5743"/>
    <w:rsid w:val="002F68EC"/>
    <w:rsid w:val="002F6E0A"/>
    <w:rsid w:val="002F7180"/>
    <w:rsid w:val="003001B3"/>
    <w:rsid w:val="00300885"/>
    <w:rsid w:val="00301158"/>
    <w:rsid w:val="003013E8"/>
    <w:rsid w:val="00301B6D"/>
    <w:rsid w:val="003029BF"/>
    <w:rsid w:val="0030352B"/>
    <w:rsid w:val="00305A9E"/>
    <w:rsid w:val="00305DF6"/>
    <w:rsid w:val="00306357"/>
    <w:rsid w:val="003068D1"/>
    <w:rsid w:val="003071A6"/>
    <w:rsid w:val="00307779"/>
    <w:rsid w:val="00307CA3"/>
    <w:rsid w:val="00310FB5"/>
    <w:rsid w:val="00311391"/>
    <w:rsid w:val="003113D4"/>
    <w:rsid w:val="0031362E"/>
    <w:rsid w:val="0031367D"/>
    <w:rsid w:val="003174CA"/>
    <w:rsid w:val="00320302"/>
    <w:rsid w:val="0032202D"/>
    <w:rsid w:val="003221DC"/>
    <w:rsid w:val="0032272A"/>
    <w:rsid w:val="003230E5"/>
    <w:rsid w:val="00323B73"/>
    <w:rsid w:val="00325CD7"/>
    <w:rsid w:val="00325FF7"/>
    <w:rsid w:val="0032696F"/>
    <w:rsid w:val="003271F6"/>
    <w:rsid w:val="003303E0"/>
    <w:rsid w:val="003308F6"/>
    <w:rsid w:val="003313AF"/>
    <w:rsid w:val="00331754"/>
    <w:rsid w:val="0033175F"/>
    <w:rsid w:val="00332758"/>
    <w:rsid w:val="00333649"/>
    <w:rsid w:val="00333708"/>
    <w:rsid w:val="00333F28"/>
    <w:rsid w:val="00334C63"/>
    <w:rsid w:val="00335078"/>
    <w:rsid w:val="00335C2F"/>
    <w:rsid w:val="00335E4E"/>
    <w:rsid w:val="003370CA"/>
    <w:rsid w:val="0034069D"/>
    <w:rsid w:val="003411F4"/>
    <w:rsid w:val="003422EE"/>
    <w:rsid w:val="00342D04"/>
    <w:rsid w:val="0034353A"/>
    <w:rsid w:val="003443E7"/>
    <w:rsid w:val="00344480"/>
    <w:rsid w:val="00344A43"/>
    <w:rsid w:val="0034546C"/>
    <w:rsid w:val="00346E8C"/>
    <w:rsid w:val="00347AA6"/>
    <w:rsid w:val="00347E0E"/>
    <w:rsid w:val="00351071"/>
    <w:rsid w:val="00351637"/>
    <w:rsid w:val="00352487"/>
    <w:rsid w:val="003524AF"/>
    <w:rsid w:val="003536A1"/>
    <w:rsid w:val="0035513D"/>
    <w:rsid w:val="00355A3C"/>
    <w:rsid w:val="003563BC"/>
    <w:rsid w:val="00356E13"/>
    <w:rsid w:val="003571A6"/>
    <w:rsid w:val="00360698"/>
    <w:rsid w:val="00360E24"/>
    <w:rsid w:val="00361321"/>
    <w:rsid w:val="003616DB"/>
    <w:rsid w:val="00361DDD"/>
    <w:rsid w:val="00362684"/>
    <w:rsid w:val="003633A6"/>
    <w:rsid w:val="00363EE0"/>
    <w:rsid w:val="0036402A"/>
    <w:rsid w:val="00364574"/>
    <w:rsid w:val="003647AC"/>
    <w:rsid w:val="00364FA7"/>
    <w:rsid w:val="00366074"/>
    <w:rsid w:val="00366A3A"/>
    <w:rsid w:val="00366B5C"/>
    <w:rsid w:val="00367250"/>
    <w:rsid w:val="003677AE"/>
    <w:rsid w:val="00367F2E"/>
    <w:rsid w:val="0037022D"/>
    <w:rsid w:val="003702FE"/>
    <w:rsid w:val="00370B02"/>
    <w:rsid w:val="00370BD8"/>
    <w:rsid w:val="00371985"/>
    <w:rsid w:val="00372258"/>
    <w:rsid w:val="0037320E"/>
    <w:rsid w:val="00373797"/>
    <w:rsid w:val="00373F65"/>
    <w:rsid w:val="00374203"/>
    <w:rsid w:val="0037486C"/>
    <w:rsid w:val="00374AB8"/>
    <w:rsid w:val="00375836"/>
    <w:rsid w:val="00375872"/>
    <w:rsid w:val="00376C16"/>
    <w:rsid w:val="00377660"/>
    <w:rsid w:val="003777B3"/>
    <w:rsid w:val="00377BCA"/>
    <w:rsid w:val="00381E0A"/>
    <w:rsid w:val="00382997"/>
    <w:rsid w:val="00382B6F"/>
    <w:rsid w:val="00382C67"/>
    <w:rsid w:val="00382D7F"/>
    <w:rsid w:val="00383252"/>
    <w:rsid w:val="00383754"/>
    <w:rsid w:val="00383F74"/>
    <w:rsid w:val="00384D43"/>
    <w:rsid w:val="00385A9E"/>
    <w:rsid w:val="003861C2"/>
    <w:rsid w:val="003861FC"/>
    <w:rsid w:val="00386700"/>
    <w:rsid w:val="00387115"/>
    <w:rsid w:val="003877A7"/>
    <w:rsid w:val="00387BEA"/>
    <w:rsid w:val="0039047A"/>
    <w:rsid w:val="003913EF"/>
    <w:rsid w:val="00391523"/>
    <w:rsid w:val="00391D91"/>
    <w:rsid w:val="00391E4D"/>
    <w:rsid w:val="003927E8"/>
    <w:rsid w:val="00392C22"/>
    <w:rsid w:val="00393457"/>
    <w:rsid w:val="00393BDF"/>
    <w:rsid w:val="00393FEF"/>
    <w:rsid w:val="0039451B"/>
    <w:rsid w:val="003955A0"/>
    <w:rsid w:val="00395CC0"/>
    <w:rsid w:val="00396170"/>
    <w:rsid w:val="003A0120"/>
    <w:rsid w:val="003A097F"/>
    <w:rsid w:val="003A16FA"/>
    <w:rsid w:val="003A1923"/>
    <w:rsid w:val="003A3AF9"/>
    <w:rsid w:val="003A5418"/>
    <w:rsid w:val="003A5BC1"/>
    <w:rsid w:val="003A5CD4"/>
    <w:rsid w:val="003A72B5"/>
    <w:rsid w:val="003A7B70"/>
    <w:rsid w:val="003A7E89"/>
    <w:rsid w:val="003B05A6"/>
    <w:rsid w:val="003B0E73"/>
    <w:rsid w:val="003B0FC1"/>
    <w:rsid w:val="003B10A4"/>
    <w:rsid w:val="003B152F"/>
    <w:rsid w:val="003B1E60"/>
    <w:rsid w:val="003B1F6F"/>
    <w:rsid w:val="003B45DA"/>
    <w:rsid w:val="003B5154"/>
    <w:rsid w:val="003B5A1D"/>
    <w:rsid w:val="003B5D3E"/>
    <w:rsid w:val="003B6972"/>
    <w:rsid w:val="003B6DA1"/>
    <w:rsid w:val="003B7715"/>
    <w:rsid w:val="003B7FF5"/>
    <w:rsid w:val="003C079C"/>
    <w:rsid w:val="003C0E4D"/>
    <w:rsid w:val="003C0EF5"/>
    <w:rsid w:val="003C2730"/>
    <w:rsid w:val="003C2754"/>
    <w:rsid w:val="003C30FA"/>
    <w:rsid w:val="003C326A"/>
    <w:rsid w:val="003C3F01"/>
    <w:rsid w:val="003C490B"/>
    <w:rsid w:val="003C4A98"/>
    <w:rsid w:val="003C4E8C"/>
    <w:rsid w:val="003C5DBD"/>
    <w:rsid w:val="003C5F9F"/>
    <w:rsid w:val="003C665C"/>
    <w:rsid w:val="003C6DEE"/>
    <w:rsid w:val="003C7E83"/>
    <w:rsid w:val="003D013C"/>
    <w:rsid w:val="003D28B3"/>
    <w:rsid w:val="003D28E0"/>
    <w:rsid w:val="003D2CF1"/>
    <w:rsid w:val="003D4588"/>
    <w:rsid w:val="003D4619"/>
    <w:rsid w:val="003D59E7"/>
    <w:rsid w:val="003D5AE6"/>
    <w:rsid w:val="003D6159"/>
    <w:rsid w:val="003D67AE"/>
    <w:rsid w:val="003D6C7A"/>
    <w:rsid w:val="003E0BB2"/>
    <w:rsid w:val="003E0D7E"/>
    <w:rsid w:val="003E0E7F"/>
    <w:rsid w:val="003E1653"/>
    <w:rsid w:val="003E4579"/>
    <w:rsid w:val="003E4BAD"/>
    <w:rsid w:val="003E5068"/>
    <w:rsid w:val="003E508A"/>
    <w:rsid w:val="003E521A"/>
    <w:rsid w:val="003E59F8"/>
    <w:rsid w:val="003E5B09"/>
    <w:rsid w:val="003E605F"/>
    <w:rsid w:val="003E6A54"/>
    <w:rsid w:val="003E6E2E"/>
    <w:rsid w:val="003E72B4"/>
    <w:rsid w:val="003E7D6A"/>
    <w:rsid w:val="003E7D77"/>
    <w:rsid w:val="003F0FA6"/>
    <w:rsid w:val="003F14F9"/>
    <w:rsid w:val="003F1F83"/>
    <w:rsid w:val="003F2BB8"/>
    <w:rsid w:val="003F2F5B"/>
    <w:rsid w:val="003F38D0"/>
    <w:rsid w:val="003F3CA2"/>
    <w:rsid w:val="003F48D9"/>
    <w:rsid w:val="003F4BF0"/>
    <w:rsid w:val="003F561D"/>
    <w:rsid w:val="003F62F3"/>
    <w:rsid w:val="003F6E1B"/>
    <w:rsid w:val="003F755E"/>
    <w:rsid w:val="0040033D"/>
    <w:rsid w:val="00400FAB"/>
    <w:rsid w:val="004010D2"/>
    <w:rsid w:val="004014D4"/>
    <w:rsid w:val="004019A3"/>
    <w:rsid w:val="00402491"/>
    <w:rsid w:val="00402547"/>
    <w:rsid w:val="004026CD"/>
    <w:rsid w:val="0040423B"/>
    <w:rsid w:val="00404988"/>
    <w:rsid w:val="004059AE"/>
    <w:rsid w:val="0040662C"/>
    <w:rsid w:val="00407444"/>
    <w:rsid w:val="00411916"/>
    <w:rsid w:val="00411984"/>
    <w:rsid w:val="00412254"/>
    <w:rsid w:val="0041248C"/>
    <w:rsid w:val="004129BD"/>
    <w:rsid w:val="004130C6"/>
    <w:rsid w:val="004136CD"/>
    <w:rsid w:val="004141ED"/>
    <w:rsid w:val="004144C0"/>
    <w:rsid w:val="0041479F"/>
    <w:rsid w:val="00415018"/>
    <w:rsid w:val="004159B0"/>
    <w:rsid w:val="00416443"/>
    <w:rsid w:val="0041772A"/>
    <w:rsid w:val="00417E2A"/>
    <w:rsid w:val="00420752"/>
    <w:rsid w:val="00420C48"/>
    <w:rsid w:val="004217BC"/>
    <w:rsid w:val="0042209B"/>
    <w:rsid w:val="00422653"/>
    <w:rsid w:val="00423031"/>
    <w:rsid w:val="00423761"/>
    <w:rsid w:val="00423910"/>
    <w:rsid w:val="00423B1A"/>
    <w:rsid w:val="00423B83"/>
    <w:rsid w:val="004241E8"/>
    <w:rsid w:val="00424224"/>
    <w:rsid w:val="004243D7"/>
    <w:rsid w:val="0042591C"/>
    <w:rsid w:val="0042718A"/>
    <w:rsid w:val="004274BA"/>
    <w:rsid w:val="00430530"/>
    <w:rsid w:val="0043068F"/>
    <w:rsid w:val="004312FA"/>
    <w:rsid w:val="00431601"/>
    <w:rsid w:val="0043181F"/>
    <w:rsid w:val="00434627"/>
    <w:rsid w:val="004355D4"/>
    <w:rsid w:val="00436177"/>
    <w:rsid w:val="00436BBA"/>
    <w:rsid w:val="00437000"/>
    <w:rsid w:val="004371A7"/>
    <w:rsid w:val="00437518"/>
    <w:rsid w:val="00440012"/>
    <w:rsid w:val="004404EA"/>
    <w:rsid w:val="00440D9C"/>
    <w:rsid w:val="004410E8"/>
    <w:rsid w:val="004418A6"/>
    <w:rsid w:val="00441D6D"/>
    <w:rsid w:val="00442207"/>
    <w:rsid w:val="00443105"/>
    <w:rsid w:val="00443B0B"/>
    <w:rsid w:val="0044425C"/>
    <w:rsid w:val="00444BC0"/>
    <w:rsid w:val="0044520A"/>
    <w:rsid w:val="00445626"/>
    <w:rsid w:val="00445ABB"/>
    <w:rsid w:val="00445C75"/>
    <w:rsid w:val="0044601D"/>
    <w:rsid w:val="00446242"/>
    <w:rsid w:val="00446EB2"/>
    <w:rsid w:val="00447FC7"/>
    <w:rsid w:val="00451718"/>
    <w:rsid w:val="00451B46"/>
    <w:rsid w:val="00451B5C"/>
    <w:rsid w:val="00451D2B"/>
    <w:rsid w:val="00451DE9"/>
    <w:rsid w:val="00453B11"/>
    <w:rsid w:val="00454582"/>
    <w:rsid w:val="0045488A"/>
    <w:rsid w:val="00454AC9"/>
    <w:rsid w:val="00454D7A"/>
    <w:rsid w:val="00455DE4"/>
    <w:rsid w:val="0045705B"/>
    <w:rsid w:val="004609CF"/>
    <w:rsid w:val="00462475"/>
    <w:rsid w:val="00462818"/>
    <w:rsid w:val="00462A01"/>
    <w:rsid w:val="00463854"/>
    <w:rsid w:val="00463B70"/>
    <w:rsid w:val="00464174"/>
    <w:rsid w:val="00464F37"/>
    <w:rsid w:val="00465586"/>
    <w:rsid w:val="00466821"/>
    <w:rsid w:val="00466B02"/>
    <w:rsid w:val="004672DB"/>
    <w:rsid w:val="00467A47"/>
    <w:rsid w:val="00467AA4"/>
    <w:rsid w:val="00467EB1"/>
    <w:rsid w:val="00470805"/>
    <w:rsid w:val="004718DB"/>
    <w:rsid w:val="00471B43"/>
    <w:rsid w:val="00471EE1"/>
    <w:rsid w:val="00471F5F"/>
    <w:rsid w:val="004722F5"/>
    <w:rsid w:val="00472C07"/>
    <w:rsid w:val="00474669"/>
    <w:rsid w:val="00474672"/>
    <w:rsid w:val="004748D1"/>
    <w:rsid w:val="00475422"/>
    <w:rsid w:val="0047576E"/>
    <w:rsid w:val="00475BF8"/>
    <w:rsid w:val="00475F38"/>
    <w:rsid w:val="00476168"/>
    <w:rsid w:val="00476430"/>
    <w:rsid w:val="004766F9"/>
    <w:rsid w:val="004772D8"/>
    <w:rsid w:val="00477A5D"/>
    <w:rsid w:val="00480511"/>
    <w:rsid w:val="00480A12"/>
    <w:rsid w:val="00480AA0"/>
    <w:rsid w:val="00480D7A"/>
    <w:rsid w:val="0048137C"/>
    <w:rsid w:val="004816FF"/>
    <w:rsid w:val="00481A33"/>
    <w:rsid w:val="00482238"/>
    <w:rsid w:val="00482958"/>
    <w:rsid w:val="00482C1D"/>
    <w:rsid w:val="00482C5D"/>
    <w:rsid w:val="004835D2"/>
    <w:rsid w:val="00484392"/>
    <w:rsid w:val="0048584A"/>
    <w:rsid w:val="00485A47"/>
    <w:rsid w:val="00485D3E"/>
    <w:rsid w:val="004866D6"/>
    <w:rsid w:val="004872F1"/>
    <w:rsid w:val="00487345"/>
    <w:rsid w:val="00487CE9"/>
    <w:rsid w:val="0049079C"/>
    <w:rsid w:val="004912CF"/>
    <w:rsid w:val="00491B48"/>
    <w:rsid w:val="00491F99"/>
    <w:rsid w:val="00492C4B"/>
    <w:rsid w:val="0049318F"/>
    <w:rsid w:val="00493ADE"/>
    <w:rsid w:val="0049442F"/>
    <w:rsid w:val="00494F93"/>
    <w:rsid w:val="00495AA6"/>
    <w:rsid w:val="0049632B"/>
    <w:rsid w:val="00496947"/>
    <w:rsid w:val="00497B7A"/>
    <w:rsid w:val="00497C7A"/>
    <w:rsid w:val="00497F41"/>
    <w:rsid w:val="004A0253"/>
    <w:rsid w:val="004A17A8"/>
    <w:rsid w:val="004A1896"/>
    <w:rsid w:val="004A2301"/>
    <w:rsid w:val="004A2CAE"/>
    <w:rsid w:val="004A2E66"/>
    <w:rsid w:val="004A2FAE"/>
    <w:rsid w:val="004A43B6"/>
    <w:rsid w:val="004A4D66"/>
    <w:rsid w:val="004A66CC"/>
    <w:rsid w:val="004B0A63"/>
    <w:rsid w:val="004B0B6C"/>
    <w:rsid w:val="004B1AA0"/>
    <w:rsid w:val="004B1ED0"/>
    <w:rsid w:val="004B212C"/>
    <w:rsid w:val="004B2516"/>
    <w:rsid w:val="004B254E"/>
    <w:rsid w:val="004B37BF"/>
    <w:rsid w:val="004B3979"/>
    <w:rsid w:val="004B4EC5"/>
    <w:rsid w:val="004B52E0"/>
    <w:rsid w:val="004B59CB"/>
    <w:rsid w:val="004B5F89"/>
    <w:rsid w:val="004B61C7"/>
    <w:rsid w:val="004B67C9"/>
    <w:rsid w:val="004B714F"/>
    <w:rsid w:val="004C04CA"/>
    <w:rsid w:val="004C149F"/>
    <w:rsid w:val="004C3396"/>
    <w:rsid w:val="004C35A0"/>
    <w:rsid w:val="004C3794"/>
    <w:rsid w:val="004C45E1"/>
    <w:rsid w:val="004C4D64"/>
    <w:rsid w:val="004C518A"/>
    <w:rsid w:val="004C5D55"/>
    <w:rsid w:val="004C5EE6"/>
    <w:rsid w:val="004C6D1E"/>
    <w:rsid w:val="004C7298"/>
    <w:rsid w:val="004C771E"/>
    <w:rsid w:val="004C77C2"/>
    <w:rsid w:val="004C7B62"/>
    <w:rsid w:val="004D0293"/>
    <w:rsid w:val="004D0410"/>
    <w:rsid w:val="004D15E9"/>
    <w:rsid w:val="004D19A0"/>
    <w:rsid w:val="004D20E2"/>
    <w:rsid w:val="004D3945"/>
    <w:rsid w:val="004D3E63"/>
    <w:rsid w:val="004D5DC8"/>
    <w:rsid w:val="004D6385"/>
    <w:rsid w:val="004D70FF"/>
    <w:rsid w:val="004E1737"/>
    <w:rsid w:val="004E3337"/>
    <w:rsid w:val="004E43B5"/>
    <w:rsid w:val="004E4AEC"/>
    <w:rsid w:val="004E5229"/>
    <w:rsid w:val="004E5E1D"/>
    <w:rsid w:val="004E7A5A"/>
    <w:rsid w:val="004E7FEB"/>
    <w:rsid w:val="004F0210"/>
    <w:rsid w:val="004F0DEE"/>
    <w:rsid w:val="004F0E03"/>
    <w:rsid w:val="004F0E76"/>
    <w:rsid w:val="004F2028"/>
    <w:rsid w:val="004F2685"/>
    <w:rsid w:val="004F284B"/>
    <w:rsid w:val="004F2853"/>
    <w:rsid w:val="004F4096"/>
    <w:rsid w:val="004F4131"/>
    <w:rsid w:val="004F4EF9"/>
    <w:rsid w:val="004F5ACE"/>
    <w:rsid w:val="004F616B"/>
    <w:rsid w:val="004F63E1"/>
    <w:rsid w:val="004F690A"/>
    <w:rsid w:val="004F6F91"/>
    <w:rsid w:val="00500BA0"/>
    <w:rsid w:val="00500C65"/>
    <w:rsid w:val="00500EF2"/>
    <w:rsid w:val="005010C9"/>
    <w:rsid w:val="005011EF"/>
    <w:rsid w:val="00501DB1"/>
    <w:rsid w:val="005031D5"/>
    <w:rsid w:val="00503300"/>
    <w:rsid w:val="00503575"/>
    <w:rsid w:val="005039F2"/>
    <w:rsid w:val="00504970"/>
    <w:rsid w:val="00505578"/>
    <w:rsid w:val="0050568D"/>
    <w:rsid w:val="00505AB1"/>
    <w:rsid w:val="00505BB2"/>
    <w:rsid w:val="00506DDD"/>
    <w:rsid w:val="0050779D"/>
    <w:rsid w:val="005109EB"/>
    <w:rsid w:val="00510CCC"/>
    <w:rsid w:val="00510DF1"/>
    <w:rsid w:val="00511199"/>
    <w:rsid w:val="00511520"/>
    <w:rsid w:val="00511E16"/>
    <w:rsid w:val="00511EDA"/>
    <w:rsid w:val="0051216D"/>
    <w:rsid w:val="005124A4"/>
    <w:rsid w:val="00514A7B"/>
    <w:rsid w:val="00514F28"/>
    <w:rsid w:val="0051526A"/>
    <w:rsid w:val="00515858"/>
    <w:rsid w:val="00515955"/>
    <w:rsid w:val="005165AD"/>
    <w:rsid w:val="00516AFC"/>
    <w:rsid w:val="0051701A"/>
    <w:rsid w:val="00517083"/>
    <w:rsid w:val="00521285"/>
    <w:rsid w:val="0052141D"/>
    <w:rsid w:val="005220AC"/>
    <w:rsid w:val="005220E6"/>
    <w:rsid w:val="00522FAD"/>
    <w:rsid w:val="00523C0A"/>
    <w:rsid w:val="00523C0B"/>
    <w:rsid w:val="005241D5"/>
    <w:rsid w:val="0052484F"/>
    <w:rsid w:val="005250B1"/>
    <w:rsid w:val="00525742"/>
    <w:rsid w:val="00525E80"/>
    <w:rsid w:val="00526455"/>
    <w:rsid w:val="00531019"/>
    <w:rsid w:val="00531E88"/>
    <w:rsid w:val="0053310D"/>
    <w:rsid w:val="0053327D"/>
    <w:rsid w:val="00533395"/>
    <w:rsid w:val="005349D3"/>
    <w:rsid w:val="00534DC4"/>
    <w:rsid w:val="005356FC"/>
    <w:rsid w:val="00535D6D"/>
    <w:rsid w:val="00536073"/>
    <w:rsid w:val="00536285"/>
    <w:rsid w:val="0053663F"/>
    <w:rsid w:val="00536C3B"/>
    <w:rsid w:val="00536E12"/>
    <w:rsid w:val="00537E47"/>
    <w:rsid w:val="00540416"/>
    <w:rsid w:val="005423A8"/>
    <w:rsid w:val="005423E1"/>
    <w:rsid w:val="00543651"/>
    <w:rsid w:val="00543759"/>
    <w:rsid w:val="00543B14"/>
    <w:rsid w:val="00543B1D"/>
    <w:rsid w:val="005444FB"/>
    <w:rsid w:val="00544A0D"/>
    <w:rsid w:val="005457AF"/>
    <w:rsid w:val="00545BF1"/>
    <w:rsid w:val="00546B4B"/>
    <w:rsid w:val="00546F23"/>
    <w:rsid w:val="00547171"/>
    <w:rsid w:val="00547F03"/>
    <w:rsid w:val="00552140"/>
    <w:rsid w:val="00553577"/>
    <w:rsid w:val="00553588"/>
    <w:rsid w:val="005535B4"/>
    <w:rsid w:val="005538D7"/>
    <w:rsid w:val="00553C8D"/>
    <w:rsid w:val="00554866"/>
    <w:rsid w:val="005549FA"/>
    <w:rsid w:val="00554D8C"/>
    <w:rsid w:val="00555770"/>
    <w:rsid w:val="0055579D"/>
    <w:rsid w:val="005557CA"/>
    <w:rsid w:val="00557A7A"/>
    <w:rsid w:val="005604DD"/>
    <w:rsid w:val="0056148A"/>
    <w:rsid w:val="005629E7"/>
    <w:rsid w:val="0056311A"/>
    <w:rsid w:val="0056495A"/>
    <w:rsid w:val="00564E9D"/>
    <w:rsid w:val="00566414"/>
    <w:rsid w:val="0056765F"/>
    <w:rsid w:val="00567CAA"/>
    <w:rsid w:val="00567FFA"/>
    <w:rsid w:val="00570F2C"/>
    <w:rsid w:val="0057112C"/>
    <w:rsid w:val="005713A0"/>
    <w:rsid w:val="0057252C"/>
    <w:rsid w:val="0057311A"/>
    <w:rsid w:val="0057331C"/>
    <w:rsid w:val="005738E9"/>
    <w:rsid w:val="00573958"/>
    <w:rsid w:val="00575692"/>
    <w:rsid w:val="0057592C"/>
    <w:rsid w:val="00575948"/>
    <w:rsid w:val="0057659C"/>
    <w:rsid w:val="00576DB7"/>
    <w:rsid w:val="005773DE"/>
    <w:rsid w:val="00580034"/>
    <w:rsid w:val="00580BBA"/>
    <w:rsid w:val="00581165"/>
    <w:rsid w:val="0058203F"/>
    <w:rsid w:val="00584264"/>
    <w:rsid w:val="00584859"/>
    <w:rsid w:val="00584920"/>
    <w:rsid w:val="00584C41"/>
    <w:rsid w:val="0058511C"/>
    <w:rsid w:val="00585321"/>
    <w:rsid w:val="00585B27"/>
    <w:rsid w:val="00585D88"/>
    <w:rsid w:val="0058750F"/>
    <w:rsid w:val="005902D8"/>
    <w:rsid w:val="005903E6"/>
    <w:rsid w:val="005917BC"/>
    <w:rsid w:val="0059201C"/>
    <w:rsid w:val="0059290B"/>
    <w:rsid w:val="005933C4"/>
    <w:rsid w:val="00593649"/>
    <w:rsid w:val="0059366A"/>
    <w:rsid w:val="005940AF"/>
    <w:rsid w:val="005940F9"/>
    <w:rsid w:val="00594EA3"/>
    <w:rsid w:val="005955E3"/>
    <w:rsid w:val="00595FC2"/>
    <w:rsid w:val="005965BC"/>
    <w:rsid w:val="0059682F"/>
    <w:rsid w:val="00596A92"/>
    <w:rsid w:val="00596EE1"/>
    <w:rsid w:val="0059741B"/>
    <w:rsid w:val="005978B8"/>
    <w:rsid w:val="005979F3"/>
    <w:rsid w:val="00597BB6"/>
    <w:rsid w:val="005A1AFC"/>
    <w:rsid w:val="005A2725"/>
    <w:rsid w:val="005A290A"/>
    <w:rsid w:val="005A3827"/>
    <w:rsid w:val="005A4B6A"/>
    <w:rsid w:val="005A6A44"/>
    <w:rsid w:val="005A6BD3"/>
    <w:rsid w:val="005A6EB5"/>
    <w:rsid w:val="005A7762"/>
    <w:rsid w:val="005B0763"/>
    <w:rsid w:val="005B0865"/>
    <w:rsid w:val="005B0D5E"/>
    <w:rsid w:val="005B152F"/>
    <w:rsid w:val="005B2B96"/>
    <w:rsid w:val="005B2BEC"/>
    <w:rsid w:val="005B3C5B"/>
    <w:rsid w:val="005B4FCF"/>
    <w:rsid w:val="005B5F93"/>
    <w:rsid w:val="005B6C79"/>
    <w:rsid w:val="005C0A13"/>
    <w:rsid w:val="005C0CAA"/>
    <w:rsid w:val="005C0DE3"/>
    <w:rsid w:val="005C12E3"/>
    <w:rsid w:val="005C1FAF"/>
    <w:rsid w:val="005C3254"/>
    <w:rsid w:val="005C3773"/>
    <w:rsid w:val="005C4221"/>
    <w:rsid w:val="005C4B25"/>
    <w:rsid w:val="005C4E6B"/>
    <w:rsid w:val="005D0AC6"/>
    <w:rsid w:val="005D0B19"/>
    <w:rsid w:val="005D109D"/>
    <w:rsid w:val="005D2DE6"/>
    <w:rsid w:val="005D31EC"/>
    <w:rsid w:val="005D331F"/>
    <w:rsid w:val="005D4267"/>
    <w:rsid w:val="005D42A4"/>
    <w:rsid w:val="005D4AE7"/>
    <w:rsid w:val="005D51D2"/>
    <w:rsid w:val="005D5706"/>
    <w:rsid w:val="005D5F0B"/>
    <w:rsid w:val="005D66B9"/>
    <w:rsid w:val="005D7415"/>
    <w:rsid w:val="005E0477"/>
    <w:rsid w:val="005E04E8"/>
    <w:rsid w:val="005E10C5"/>
    <w:rsid w:val="005E14F5"/>
    <w:rsid w:val="005E1BD3"/>
    <w:rsid w:val="005E1D02"/>
    <w:rsid w:val="005E1EF3"/>
    <w:rsid w:val="005E2B00"/>
    <w:rsid w:val="005E3990"/>
    <w:rsid w:val="005E45C4"/>
    <w:rsid w:val="005E4619"/>
    <w:rsid w:val="005E4F9A"/>
    <w:rsid w:val="005E521E"/>
    <w:rsid w:val="005E59D5"/>
    <w:rsid w:val="005E618D"/>
    <w:rsid w:val="005E6363"/>
    <w:rsid w:val="005E6CE0"/>
    <w:rsid w:val="005E719C"/>
    <w:rsid w:val="005E7444"/>
    <w:rsid w:val="005E7BE1"/>
    <w:rsid w:val="005F1221"/>
    <w:rsid w:val="005F1509"/>
    <w:rsid w:val="005F25A5"/>
    <w:rsid w:val="005F31A2"/>
    <w:rsid w:val="005F3615"/>
    <w:rsid w:val="005F3876"/>
    <w:rsid w:val="005F420B"/>
    <w:rsid w:val="005F421D"/>
    <w:rsid w:val="005F429E"/>
    <w:rsid w:val="005F4DA0"/>
    <w:rsid w:val="005F504E"/>
    <w:rsid w:val="005F5481"/>
    <w:rsid w:val="005F5E37"/>
    <w:rsid w:val="005F6AB1"/>
    <w:rsid w:val="005F7AFD"/>
    <w:rsid w:val="00600018"/>
    <w:rsid w:val="00600612"/>
    <w:rsid w:val="00600613"/>
    <w:rsid w:val="00600747"/>
    <w:rsid w:val="00600FAC"/>
    <w:rsid w:val="00602281"/>
    <w:rsid w:val="00602A33"/>
    <w:rsid w:val="0060308E"/>
    <w:rsid w:val="00603760"/>
    <w:rsid w:val="006042C2"/>
    <w:rsid w:val="00605F9B"/>
    <w:rsid w:val="006068F4"/>
    <w:rsid w:val="00606BA8"/>
    <w:rsid w:val="00606C51"/>
    <w:rsid w:val="00606F00"/>
    <w:rsid w:val="0060714A"/>
    <w:rsid w:val="00607206"/>
    <w:rsid w:val="00607D98"/>
    <w:rsid w:val="00610EFB"/>
    <w:rsid w:val="00611539"/>
    <w:rsid w:val="00611A55"/>
    <w:rsid w:val="00611CC0"/>
    <w:rsid w:val="00611D47"/>
    <w:rsid w:val="00612306"/>
    <w:rsid w:val="00612E52"/>
    <w:rsid w:val="00613095"/>
    <w:rsid w:val="006134B3"/>
    <w:rsid w:val="00613580"/>
    <w:rsid w:val="0061359B"/>
    <w:rsid w:val="00614B9D"/>
    <w:rsid w:val="00614C88"/>
    <w:rsid w:val="006156B2"/>
    <w:rsid w:val="00615999"/>
    <w:rsid w:val="00615CEC"/>
    <w:rsid w:val="00615EE0"/>
    <w:rsid w:val="00617EEC"/>
    <w:rsid w:val="00621823"/>
    <w:rsid w:val="0062238E"/>
    <w:rsid w:val="00622432"/>
    <w:rsid w:val="00622D18"/>
    <w:rsid w:val="00622D5B"/>
    <w:rsid w:val="00623117"/>
    <w:rsid w:val="00623450"/>
    <w:rsid w:val="00623468"/>
    <w:rsid w:val="0062445F"/>
    <w:rsid w:val="00624C5C"/>
    <w:rsid w:val="00626102"/>
    <w:rsid w:val="006302B3"/>
    <w:rsid w:val="0063062C"/>
    <w:rsid w:val="00631B28"/>
    <w:rsid w:val="00631CA9"/>
    <w:rsid w:val="006332D8"/>
    <w:rsid w:val="006342C8"/>
    <w:rsid w:val="006343AA"/>
    <w:rsid w:val="006347A1"/>
    <w:rsid w:val="00634CAA"/>
    <w:rsid w:val="00634F2C"/>
    <w:rsid w:val="00635089"/>
    <w:rsid w:val="006353F8"/>
    <w:rsid w:val="006354E5"/>
    <w:rsid w:val="00636177"/>
    <w:rsid w:val="00636895"/>
    <w:rsid w:val="0063774A"/>
    <w:rsid w:val="00637843"/>
    <w:rsid w:val="00640110"/>
    <w:rsid w:val="00640687"/>
    <w:rsid w:val="00641746"/>
    <w:rsid w:val="00641B61"/>
    <w:rsid w:val="00641EF4"/>
    <w:rsid w:val="0064264B"/>
    <w:rsid w:val="006430AC"/>
    <w:rsid w:val="006440BE"/>
    <w:rsid w:val="00644BD2"/>
    <w:rsid w:val="00644E52"/>
    <w:rsid w:val="00646753"/>
    <w:rsid w:val="00646C7F"/>
    <w:rsid w:val="0065189F"/>
    <w:rsid w:val="00651D36"/>
    <w:rsid w:val="00652108"/>
    <w:rsid w:val="00652A6F"/>
    <w:rsid w:val="00652BF4"/>
    <w:rsid w:val="00652C27"/>
    <w:rsid w:val="00652C75"/>
    <w:rsid w:val="00652FCF"/>
    <w:rsid w:val="00654386"/>
    <w:rsid w:val="00655649"/>
    <w:rsid w:val="0065578C"/>
    <w:rsid w:val="00656BB8"/>
    <w:rsid w:val="00657019"/>
    <w:rsid w:val="00657692"/>
    <w:rsid w:val="00660912"/>
    <w:rsid w:val="00661C56"/>
    <w:rsid w:val="00664303"/>
    <w:rsid w:val="00664E71"/>
    <w:rsid w:val="00665A2A"/>
    <w:rsid w:val="00666808"/>
    <w:rsid w:val="006668F4"/>
    <w:rsid w:val="00667666"/>
    <w:rsid w:val="006678DC"/>
    <w:rsid w:val="00670CED"/>
    <w:rsid w:val="00671B53"/>
    <w:rsid w:val="006720A9"/>
    <w:rsid w:val="00673D34"/>
    <w:rsid w:val="00674AC8"/>
    <w:rsid w:val="0067542E"/>
    <w:rsid w:val="006761BE"/>
    <w:rsid w:val="0067699E"/>
    <w:rsid w:val="006774A4"/>
    <w:rsid w:val="00677688"/>
    <w:rsid w:val="0067777A"/>
    <w:rsid w:val="00677806"/>
    <w:rsid w:val="00680033"/>
    <w:rsid w:val="006801B4"/>
    <w:rsid w:val="00680928"/>
    <w:rsid w:val="006825A9"/>
    <w:rsid w:val="00682AF3"/>
    <w:rsid w:val="00682D99"/>
    <w:rsid w:val="00682E83"/>
    <w:rsid w:val="00683E07"/>
    <w:rsid w:val="006850F0"/>
    <w:rsid w:val="00685732"/>
    <w:rsid w:val="00685D1E"/>
    <w:rsid w:val="00685DAC"/>
    <w:rsid w:val="006905FE"/>
    <w:rsid w:val="006908CC"/>
    <w:rsid w:val="006918F5"/>
    <w:rsid w:val="00691E7B"/>
    <w:rsid w:val="00692346"/>
    <w:rsid w:val="006924F6"/>
    <w:rsid w:val="00692A30"/>
    <w:rsid w:val="00692C2F"/>
    <w:rsid w:val="00693196"/>
    <w:rsid w:val="006943E0"/>
    <w:rsid w:val="00694705"/>
    <w:rsid w:val="006952F6"/>
    <w:rsid w:val="006960B0"/>
    <w:rsid w:val="0069643B"/>
    <w:rsid w:val="00697F12"/>
    <w:rsid w:val="006A0DD9"/>
    <w:rsid w:val="006A1671"/>
    <w:rsid w:val="006A20BC"/>
    <w:rsid w:val="006A2132"/>
    <w:rsid w:val="006A3A05"/>
    <w:rsid w:val="006A4167"/>
    <w:rsid w:val="006A4221"/>
    <w:rsid w:val="006A49A6"/>
    <w:rsid w:val="006A6E12"/>
    <w:rsid w:val="006A7B4E"/>
    <w:rsid w:val="006B02D4"/>
    <w:rsid w:val="006B096C"/>
    <w:rsid w:val="006B1B79"/>
    <w:rsid w:val="006B2EAD"/>
    <w:rsid w:val="006B32B7"/>
    <w:rsid w:val="006B3701"/>
    <w:rsid w:val="006B39AD"/>
    <w:rsid w:val="006B4442"/>
    <w:rsid w:val="006B47EF"/>
    <w:rsid w:val="006B4DB9"/>
    <w:rsid w:val="006B4E52"/>
    <w:rsid w:val="006B556A"/>
    <w:rsid w:val="006B5D65"/>
    <w:rsid w:val="006B5EF5"/>
    <w:rsid w:val="006C0DF3"/>
    <w:rsid w:val="006C2406"/>
    <w:rsid w:val="006C3ACC"/>
    <w:rsid w:val="006C3E6A"/>
    <w:rsid w:val="006C4CA7"/>
    <w:rsid w:val="006C4F5A"/>
    <w:rsid w:val="006C56F5"/>
    <w:rsid w:val="006C5A27"/>
    <w:rsid w:val="006C5FD4"/>
    <w:rsid w:val="006C663C"/>
    <w:rsid w:val="006C6921"/>
    <w:rsid w:val="006C7009"/>
    <w:rsid w:val="006C7523"/>
    <w:rsid w:val="006C7729"/>
    <w:rsid w:val="006C795C"/>
    <w:rsid w:val="006D0C86"/>
    <w:rsid w:val="006D179C"/>
    <w:rsid w:val="006D1FC0"/>
    <w:rsid w:val="006D21F3"/>
    <w:rsid w:val="006D3F56"/>
    <w:rsid w:val="006D4967"/>
    <w:rsid w:val="006D51D1"/>
    <w:rsid w:val="006D6097"/>
    <w:rsid w:val="006D62D9"/>
    <w:rsid w:val="006D7382"/>
    <w:rsid w:val="006D77DB"/>
    <w:rsid w:val="006D7C94"/>
    <w:rsid w:val="006D7F12"/>
    <w:rsid w:val="006E000D"/>
    <w:rsid w:val="006E0257"/>
    <w:rsid w:val="006E0258"/>
    <w:rsid w:val="006E09B4"/>
    <w:rsid w:val="006E0B9A"/>
    <w:rsid w:val="006E179A"/>
    <w:rsid w:val="006E397F"/>
    <w:rsid w:val="006E3E0B"/>
    <w:rsid w:val="006E3FB2"/>
    <w:rsid w:val="006E4134"/>
    <w:rsid w:val="006E4B3C"/>
    <w:rsid w:val="006E4CF8"/>
    <w:rsid w:val="006E5757"/>
    <w:rsid w:val="006E5F7A"/>
    <w:rsid w:val="006F047B"/>
    <w:rsid w:val="006F086F"/>
    <w:rsid w:val="006F0D27"/>
    <w:rsid w:val="006F2F1E"/>
    <w:rsid w:val="006F452F"/>
    <w:rsid w:val="006F4F2C"/>
    <w:rsid w:val="006F5298"/>
    <w:rsid w:val="006F559C"/>
    <w:rsid w:val="006F5F90"/>
    <w:rsid w:val="006F662C"/>
    <w:rsid w:val="006F6C71"/>
    <w:rsid w:val="006F7135"/>
    <w:rsid w:val="006F760D"/>
    <w:rsid w:val="00700841"/>
    <w:rsid w:val="007023D5"/>
    <w:rsid w:val="007026C3"/>
    <w:rsid w:val="0070366E"/>
    <w:rsid w:val="00703CE1"/>
    <w:rsid w:val="0070416E"/>
    <w:rsid w:val="00705658"/>
    <w:rsid w:val="007062E1"/>
    <w:rsid w:val="00706E22"/>
    <w:rsid w:val="007077EA"/>
    <w:rsid w:val="00707D1B"/>
    <w:rsid w:val="00707D58"/>
    <w:rsid w:val="007109F3"/>
    <w:rsid w:val="0071163B"/>
    <w:rsid w:val="007116BD"/>
    <w:rsid w:val="00711952"/>
    <w:rsid w:val="0071198E"/>
    <w:rsid w:val="00712488"/>
    <w:rsid w:val="00712EFF"/>
    <w:rsid w:val="007145FF"/>
    <w:rsid w:val="00714AC4"/>
    <w:rsid w:val="00714BC2"/>
    <w:rsid w:val="007162FD"/>
    <w:rsid w:val="00717517"/>
    <w:rsid w:val="00717802"/>
    <w:rsid w:val="00717AF6"/>
    <w:rsid w:val="00717C24"/>
    <w:rsid w:val="00717F74"/>
    <w:rsid w:val="00720609"/>
    <w:rsid w:val="00721986"/>
    <w:rsid w:val="00721D31"/>
    <w:rsid w:val="00721F03"/>
    <w:rsid w:val="00721F2F"/>
    <w:rsid w:val="00722075"/>
    <w:rsid w:val="00723313"/>
    <w:rsid w:val="00725811"/>
    <w:rsid w:val="0072666A"/>
    <w:rsid w:val="00726797"/>
    <w:rsid w:val="00726AE4"/>
    <w:rsid w:val="007301B5"/>
    <w:rsid w:val="0073159E"/>
    <w:rsid w:val="00731A98"/>
    <w:rsid w:val="00731D75"/>
    <w:rsid w:val="007332AE"/>
    <w:rsid w:val="00733E69"/>
    <w:rsid w:val="00733EBF"/>
    <w:rsid w:val="00734954"/>
    <w:rsid w:val="007353F1"/>
    <w:rsid w:val="007359B5"/>
    <w:rsid w:val="0073699A"/>
    <w:rsid w:val="007408AB"/>
    <w:rsid w:val="00740958"/>
    <w:rsid w:val="00740A70"/>
    <w:rsid w:val="00740CC3"/>
    <w:rsid w:val="007416F3"/>
    <w:rsid w:val="00741B2B"/>
    <w:rsid w:val="00741E19"/>
    <w:rsid w:val="00741E3A"/>
    <w:rsid w:val="00741E59"/>
    <w:rsid w:val="00741FFF"/>
    <w:rsid w:val="00743851"/>
    <w:rsid w:val="007438A3"/>
    <w:rsid w:val="00743C1C"/>
    <w:rsid w:val="00743DCD"/>
    <w:rsid w:val="00744974"/>
    <w:rsid w:val="007454D4"/>
    <w:rsid w:val="007468BB"/>
    <w:rsid w:val="00746DE0"/>
    <w:rsid w:val="007474BD"/>
    <w:rsid w:val="00747630"/>
    <w:rsid w:val="00747AAA"/>
    <w:rsid w:val="00747D83"/>
    <w:rsid w:val="0075013C"/>
    <w:rsid w:val="00752E1C"/>
    <w:rsid w:val="0075335D"/>
    <w:rsid w:val="00754A01"/>
    <w:rsid w:val="00754D68"/>
    <w:rsid w:val="007552F9"/>
    <w:rsid w:val="007561CA"/>
    <w:rsid w:val="0075622E"/>
    <w:rsid w:val="00756E4B"/>
    <w:rsid w:val="00757005"/>
    <w:rsid w:val="00757A62"/>
    <w:rsid w:val="00760D79"/>
    <w:rsid w:val="007610EC"/>
    <w:rsid w:val="00761156"/>
    <w:rsid w:val="007613A0"/>
    <w:rsid w:val="007626A4"/>
    <w:rsid w:val="00763629"/>
    <w:rsid w:val="007636AE"/>
    <w:rsid w:val="00763A40"/>
    <w:rsid w:val="00763A49"/>
    <w:rsid w:val="00763A6A"/>
    <w:rsid w:val="00765471"/>
    <w:rsid w:val="007655C3"/>
    <w:rsid w:val="00766726"/>
    <w:rsid w:val="00766AC0"/>
    <w:rsid w:val="007674E2"/>
    <w:rsid w:val="00767E7E"/>
    <w:rsid w:val="00770409"/>
    <w:rsid w:val="00770936"/>
    <w:rsid w:val="00770A2F"/>
    <w:rsid w:val="00770C6B"/>
    <w:rsid w:val="00770D51"/>
    <w:rsid w:val="00770D56"/>
    <w:rsid w:val="00772A63"/>
    <w:rsid w:val="00772C7C"/>
    <w:rsid w:val="00773C72"/>
    <w:rsid w:val="00774541"/>
    <w:rsid w:val="00774AE3"/>
    <w:rsid w:val="0077556A"/>
    <w:rsid w:val="00775BDF"/>
    <w:rsid w:val="00775FB9"/>
    <w:rsid w:val="0077642F"/>
    <w:rsid w:val="00776791"/>
    <w:rsid w:val="00777689"/>
    <w:rsid w:val="0077783F"/>
    <w:rsid w:val="00777ED7"/>
    <w:rsid w:val="00781AA7"/>
    <w:rsid w:val="00781AD3"/>
    <w:rsid w:val="00782D07"/>
    <w:rsid w:val="007847BC"/>
    <w:rsid w:val="007850C3"/>
    <w:rsid w:val="0078592F"/>
    <w:rsid w:val="00785F4B"/>
    <w:rsid w:val="007862BE"/>
    <w:rsid w:val="00786909"/>
    <w:rsid w:val="0078691D"/>
    <w:rsid w:val="00786C99"/>
    <w:rsid w:val="00786FFA"/>
    <w:rsid w:val="00790448"/>
    <w:rsid w:val="007908AD"/>
    <w:rsid w:val="007920AE"/>
    <w:rsid w:val="007925A3"/>
    <w:rsid w:val="00792841"/>
    <w:rsid w:val="007941BF"/>
    <w:rsid w:val="007941C9"/>
    <w:rsid w:val="007949A3"/>
    <w:rsid w:val="007949B3"/>
    <w:rsid w:val="0079501B"/>
    <w:rsid w:val="007957D9"/>
    <w:rsid w:val="007959D4"/>
    <w:rsid w:val="00795B4D"/>
    <w:rsid w:val="0079607D"/>
    <w:rsid w:val="007962A4"/>
    <w:rsid w:val="007976AA"/>
    <w:rsid w:val="00797EC2"/>
    <w:rsid w:val="007A10EA"/>
    <w:rsid w:val="007A11D1"/>
    <w:rsid w:val="007A1B9F"/>
    <w:rsid w:val="007A1CD9"/>
    <w:rsid w:val="007A1E7A"/>
    <w:rsid w:val="007A229B"/>
    <w:rsid w:val="007A2BD8"/>
    <w:rsid w:val="007A306C"/>
    <w:rsid w:val="007A40D3"/>
    <w:rsid w:val="007A54C0"/>
    <w:rsid w:val="007A5555"/>
    <w:rsid w:val="007A56A5"/>
    <w:rsid w:val="007A62B7"/>
    <w:rsid w:val="007A6358"/>
    <w:rsid w:val="007A71FF"/>
    <w:rsid w:val="007A797D"/>
    <w:rsid w:val="007B02A0"/>
    <w:rsid w:val="007B053D"/>
    <w:rsid w:val="007B0E9F"/>
    <w:rsid w:val="007B0F64"/>
    <w:rsid w:val="007B1286"/>
    <w:rsid w:val="007B1695"/>
    <w:rsid w:val="007B1EE4"/>
    <w:rsid w:val="007B264F"/>
    <w:rsid w:val="007B270E"/>
    <w:rsid w:val="007B2CF0"/>
    <w:rsid w:val="007B406C"/>
    <w:rsid w:val="007B4134"/>
    <w:rsid w:val="007B49A5"/>
    <w:rsid w:val="007B4ADB"/>
    <w:rsid w:val="007B5337"/>
    <w:rsid w:val="007B54EB"/>
    <w:rsid w:val="007B59FF"/>
    <w:rsid w:val="007B5A6B"/>
    <w:rsid w:val="007B68B6"/>
    <w:rsid w:val="007B6C24"/>
    <w:rsid w:val="007C106C"/>
    <w:rsid w:val="007C1378"/>
    <w:rsid w:val="007C24CE"/>
    <w:rsid w:val="007C3B87"/>
    <w:rsid w:val="007C3F41"/>
    <w:rsid w:val="007C42E8"/>
    <w:rsid w:val="007C44BE"/>
    <w:rsid w:val="007C4618"/>
    <w:rsid w:val="007C4AC2"/>
    <w:rsid w:val="007C5481"/>
    <w:rsid w:val="007C5603"/>
    <w:rsid w:val="007C5EA9"/>
    <w:rsid w:val="007C64F3"/>
    <w:rsid w:val="007C7014"/>
    <w:rsid w:val="007C77E1"/>
    <w:rsid w:val="007C7D63"/>
    <w:rsid w:val="007D0473"/>
    <w:rsid w:val="007D13CD"/>
    <w:rsid w:val="007D2BF6"/>
    <w:rsid w:val="007D3F54"/>
    <w:rsid w:val="007D4B24"/>
    <w:rsid w:val="007D53CB"/>
    <w:rsid w:val="007D5F72"/>
    <w:rsid w:val="007D7E49"/>
    <w:rsid w:val="007D7ED1"/>
    <w:rsid w:val="007E25D5"/>
    <w:rsid w:val="007E26F1"/>
    <w:rsid w:val="007E2DAD"/>
    <w:rsid w:val="007E40CF"/>
    <w:rsid w:val="007E453F"/>
    <w:rsid w:val="007E455F"/>
    <w:rsid w:val="007E4AE3"/>
    <w:rsid w:val="007E4F60"/>
    <w:rsid w:val="007E62B0"/>
    <w:rsid w:val="007E7308"/>
    <w:rsid w:val="007E7651"/>
    <w:rsid w:val="007E7D1A"/>
    <w:rsid w:val="007F0293"/>
    <w:rsid w:val="007F1A80"/>
    <w:rsid w:val="007F1D5A"/>
    <w:rsid w:val="007F343C"/>
    <w:rsid w:val="007F34C1"/>
    <w:rsid w:val="007F3910"/>
    <w:rsid w:val="007F3DBF"/>
    <w:rsid w:val="007F46D2"/>
    <w:rsid w:val="007F4CB8"/>
    <w:rsid w:val="007F5333"/>
    <w:rsid w:val="007F5511"/>
    <w:rsid w:val="007F5D0F"/>
    <w:rsid w:val="007F64D8"/>
    <w:rsid w:val="007F66F2"/>
    <w:rsid w:val="007F6F82"/>
    <w:rsid w:val="0080244A"/>
    <w:rsid w:val="00802BA9"/>
    <w:rsid w:val="00802BE7"/>
    <w:rsid w:val="008033E0"/>
    <w:rsid w:val="0080351E"/>
    <w:rsid w:val="00803996"/>
    <w:rsid w:val="00803CF7"/>
    <w:rsid w:val="0080457B"/>
    <w:rsid w:val="00804744"/>
    <w:rsid w:val="0080498A"/>
    <w:rsid w:val="00804F27"/>
    <w:rsid w:val="008054FD"/>
    <w:rsid w:val="00805680"/>
    <w:rsid w:val="008059B1"/>
    <w:rsid w:val="00805E18"/>
    <w:rsid w:val="008064EF"/>
    <w:rsid w:val="00806936"/>
    <w:rsid w:val="00806D95"/>
    <w:rsid w:val="00807CEB"/>
    <w:rsid w:val="008106A4"/>
    <w:rsid w:val="00812442"/>
    <w:rsid w:val="008137D4"/>
    <w:rsid w:val="00813AD1"/>
    <w:rsid w:val="0081437E"/>
    <w:rsid w:val="008148D2"/>
    <w:rsid w:val="00814EA9"/>
    <w:rsid w:val="008151DD"/>
    <w:rsid w:val="00815300"/>
    <w:rsid w:val="008153CF"/>
    <w:rsid w:val="008164DD"/>
    <w:rsid w:val="00816CE7"/>
    <w:rsid w:val="0081781C"/>
    <w:rsid w:val="0081784C"/>
    <w:rsid w:val="00817CD1"/>
    <w:rsid w:val="008203E2"/>
    <w:rsid w:val="00820AED"/>
    <w:rsid w:val="0082117A"/>
    <w:rsid w:val="008218B5"/>
    <w:rsid w:val="00822495"/>
    <w:rsid w:val="00822835"/>
    <w:rsid w:val="00822855"/>
    <w:rsid w:val="00822ACE"/>
    <w:rsid w:val="00822D1A"/>
    <w:rsid w:val="00822D1E"/>
    <w:rsid w:val="00823C91"/>
    <w:rsid w:val="00825068"/>
    <w:rsid w:val="008258AF"/>
    <w:rsid w:val="00826648"/>
    <w:rsid w:val="00827411"/>
    <w:rsid w:val="00827830"/>
    <w:rsid w:val="00830A29"/>
    <w:rsid w:val="008325E9"/>
    <w:rsid w:val="008328BB"/>
    <w:rsid w:val="00832C92"/>
    <w:rsid w:val="00833655"/>
    <w:rsid w:val="00833D47"/>
    <w:rsid w:val="00834D84"/>
    <w:rsid w:val="00835637"/>
    <w:rsid w:val="00835F70"/>
    <w:rsid w:val="008367FC"/>
    <w:rsid w:val="00836892"/>
    <w:rsid w:val="00840776"/>
    <w:rsid w:val="00841223"/>
    <w:rsid w:val="00841296"/>
    <w:rsid w:val="008422E8"/>
    <w:rsid w:val="00843454"/>
    <w:rsid w:val="00843B35"/>
    <w:rsid w:val="0084453A"/>
    <w:rsid w:val="00845018"/>
    <w:rsid w:val="0084552F"/>
    <w:rsid w:val="00845703"/>
    <w:rsid w:val="00845F88"/>
    <w:rsid w:val="00846336"/>
    <w:rsid w:val="008468D6"/>
    <w:rsid w:val="0085274D"/>
    <w:rsid w:val="00852B9C"/>
    <w:rsid w:val="00852CED"/>
    <w:rsid w:val="00853021"/>
    <w:rsid w:val="00853118"/>
    <w:rsid w:val="00855CB8"/>
    <w:rsid w:val="00855DD4"/>
    <w:rsid w:val="00856456"/>
    <w:rsid w:val="008569FF"/>
    <w:rsid w:val="008572D6"/>
    <w:rsid w:val="0085791D"/>
    <w:rsid w:val="00857B89"/>
    <w:rsid w:val="00857D7D"/>
    <w:rsid w:val="00857DD9"/>
    <w:rsid w:val="0086007C"/>
    <w:rsid w:val="008609E2"/>
    <w:rsid w:val="00860FFC"/>
    <w:rsid w:val="00861646"/>
    <w:rsid w:val="008616CF"/>
    <w:rsid w:val="00861C89"/>
    <w:rsid w:val="00861E2D"/>
    <w:rsid w:val="008620E0"/>
    <w:rsid w:val="0086237B"/>
    <w:rsid w:val="008624B1"/>
    <w:rsid w:val="00862F03"/>
    <w:rsid w:val="0086379B"/>
    <w:rsid w:val="008646C0"/>
    <w:rsid w:val="0086576D"/>
    <w:rsid w:val="00866CA2"/>
    <w:rsid w:val="00867253"/>
    <w:rsid w:val="00867805"/>
    <w:rsid w:val="00867B52"/>
    <w:rsid w:val="00867E4E"/>
    <w:rsid w:val="00870245"/>
    <w:rsid w:val="00871121"/>
    <w:rsid w:val="00871815"/>
    <w:rsid w:val="008718E7"/>
    <w:rsid w:val="0087248D"/>
    <w:rsid w:val="00875471"/>
    <w:rsid w:val="00876CD2"/>
    <w:rsid w:val="008770A9"/>
    <w:rsid w:val="008778E3"/>
    <w:rsid w:val="008825D4"/>
    <w:rsid w:val="00882CEE"/>
    <w:rsid w:val="0088558E"/>
    <w:rsid w:val="00885CB0"/>
    <w:rsid w:val="00885CEA"/>
    <w:rsid w:val="0088659F"/>
    <w:rsid w:val="00886E97"/>
    <w:rsid w:val="00887632"/>
    <w:rsid w:val="00887B63"/>
    <w:rsid w:val="00887E02"/>
    <w:rsid w:val="00890299"/>
    <w:rsid w:val="008919F1"/>
    <w:rsid w:val="008953E0"/>
    <w:rsid w:val="008953E1"/>
    <w:rsid w:val="0089548B"/>
    <w:rsid w:val="00896284"/>
    <w:rsid w:val="00896D5F"/>
    <w:rsid w:val="00897357"/>
    <w:rsid w:val="008978F4"/>
    <w:rsid w:val="008979B0"/>
    <w:rsid w:val="008A08E6"/>
    <w:rsid w:val="008A0F7C"/>
    <w:rsid w:val="008A19B8"/>
    <w:rsid w:val="008A1A76"/>
    <w:rsid w:val="008A1BB7"/>
    <w:rsid w:val="008A271F"/>
    <w:rsid w:val="008A28CB"/>
    <w:rsid w:val="008A3735"/>
    <w:rsid w:val="008A3D3A"/>
    <w:rsid w:val="008A46BD"/>
    <w:rsid w:val="008A4BA7"/>
    <w:rsid w:val="008A5F90"/>
    <w:rsid w:val="008A616B"/>
    <w:rsid w:val="008A63BA"/>
    <w:rsid w:val="008A6830"/>
    <w:rsid w:val="008A7EFB"/>
    <w:rsid w:val="008B17CF"/>
    <w:rsid w:val="008B247A"/>
    <w:rsid w:val="008B265B"/>
    <w:rsid w:val="008B3323"/>
    <w:rsid w:val="008B352F"/>
    <w:rsid w:val="008B359C"/>
    <w:rsid w:val="008B3821"/>
    <w:rsid w:val="008B43CA"/>
    <w:rsid w:val="008B46EF"/>
    <w:rsid w:val="008B4AC3"/>
    <w:rsid w:val="008B5539"/>
    <w:rsid w:val="008B70E7"/>
    <w:rsid w:val="008B76BE"/>
    <w:rsid w:val="008C073C"/>
    <w:rsid w:val="008C0EB5"/>
    <w:rsid w:val="008C1EBB"/>
    <w:rsid w:val="008C26C9"/>
    <w:rsid w:val="008C26FC"/>
    <w:rsid w:val="008C2EFA"/>
    <w:rsid w:val="008C2FA0"/>
    <w:rsid w:val="008C315A"/>
    <w:rsid w:val="008C3462"/>
    <w:rsid w:val="008C36B5"/>
    <w:rsid w:val="008C3D7B"/>
    <w:rsid w:val="008C46AD"/>
    <w:rsid w:val="008C4FD2"/>
    <w:rsid w:val="008C5A82"/>
    <w:rsid w:val="008C5AE3"/>
    <w:rsid w:val="008C6C5E"/>
    <w:rsid w:val="008C7478"/>
    <w:rsid w:val="008C7F32"/>
    <w:rsid w:val="008D0950"/>
    <w:rsid w:val="008D0C2C"/>
    <w:rsid w:val="008D0ED1"/>
    <w:rsid w:val="008D120A"/>
    <w:rsid w:val="008D1732"/>
    <w:rsid w:val="008D19E8"/>
    <w:rsid w:val="008D1BD4"/>
    <w:rsid w:val="008D221E"/>
    <w:rsid w:val="008D26DA"/>
    <w:rsid w:val="008D2970"/>
    <w:rsid w:val="008D3408"/>
    <w:rsid w:val="008D3D71"/>
    <w:rsid w:val="008D42E8"/>
    <w:rsid w:val="008D4612"/>
    <w:rsid w:val="008D4D0F"/>
    <w:rsid w:val="008D5751"/>
    <w:rsid w:val="008D5C87"/>
    <w:rsid w:val="008E0387"/>
    <w:rsid w:val="008E0550"/>
    <w:rsid w:val="008E0EB3"/>
    <w:rsid w:val="008E1C4E"/>
    <w:rsid w:val="008E2064"/>
    <w:rsid w:val="008E216F"/>
    <w:rsid w:val="008E367E"/>
    <w:rsid w:val="008E3EFA"/>
    <w:rsid w:val="008E4238"/>
    <w:rsid w:val="008E48CC"/>
    <w:rsid w:val="008E55BE"/>
    <w:rsid w:val="008E5DFE"/>
    <w:rsid w:val="008E64C5"/>
    <w:rsid w:val="008E654D"/>
    <w:rsid w:val="008E7368"/>
    <w:rsid w:val="008E77FF"/>
    <w:rsid w:val="008F0729"/>
    <w:rsid w:val="008F084E"/>
    <w:rsid w:val="008F09B9"/>
    <w:rsid w:val="008F2BC9"/>
    <w:rsid w:val="008F2F7A"/>
    <w:rsid w:val="008F3330"/>
    <w:rsid w:val="008F3ACD"/>
    <w:rsid w:val="008F3B25"/>
    <w:rsid w:val="008F5C74"/>
    <w:rsid w:val="008F5E9C"/>
    <w:rsid w:val="008F6336"/>
    <w:rsid w:val="008F725E"/>
    <w:rsid w:val="008F7488"/>
    <w:rsid w:val="008F77B7"/>
    <w:rsid w:val="008F7E74"/>
    <w:rsid w:val="00900733"/>
    <w:rsid w:val="00900F4B"/>
    <w:rsid w:val="00902909"/>
    <w:rsid w:val="00902A7E"/>
    <w:rsid w:val="00902D60"/>
    <w:rsid w:val="00903D64"/>
    <w:rsid w:val="00904188"/>
    <w:rsid w:val="00904D4F"/>
    <w:rsid w:val="009053D0"/>
    <w:rsid w:val="0090610E"/>
    <w:rsid w:val="00906BD7"/>
    <w:rsid w:val="00907CFA"/>
    <w:rsid w:val="0091025A"/>
    <w:rsid w:val="00911BAD"/>
    <w:rsid w:val="0091335D"/>
    <w:rsid w:val="00914178"/>
    <w:rsid w:val="00914B5A"/>
    <w:rsid w:val="00914D23"/>
    <w:rsid w:val="009156B9"/>
    <w:rsid w:val="00915979"/>
    <w:rsid w:val="00915D99"/>
    <w:rsid w:val="00916021"/>
    <w:rsid w:val="0091611D"/>
    <w:rsid w:val="0091627D"/>
    <w:rsid w:val="009162D0"/>
    <w:rsid w:val="009165C2"/>
    <w:rsid w:val="009168BD"/>
    <w:rsid w:val="00916A65"/>
    <w:rsid w:val="00916B73"/>
    <w:rsid w:val="00916D13"/>
    <w:rsid w:val="009177FE"/>
    <w:rsid w:val="009214B7"/>
    <w:rsid w:val="00922D9B"/>
    <w:rsid w:val="00923CD3"/>
    <w:rsid w:val="00924390"/>
    <w:rsid w:val="00924AC9"/>
    <w:rsid w:val="0092665B"/>
    <w:rsid w:val="00926C14"/>
    <w:rsid w:val="009276F0"/>
    <w:rsid w:val="00927B30"/>
    <w:rsid w:val="009300F5"/>
    <w:rsid w:val="009303B4"/>
    <w:rsid w:val="0093055B"/>
    <w:rsid w:val="00930905"/>
    <w:rsid w:val="00930FFA"/>
    <w:rsid w:val="0093182B"/>
    <w:rsid w:val="0093262A"/>
    <w:rsid w:val="009338F5"/>
    <w:rsid w:val="00933926"/>
    <w:rsid w:val="00933B23"/>
    <w:rsid w:val="00933F6A"/>
    <w:rsid w:val="00933F92"/>
    <w:rsid w:val="0093465C"/>
    <w:rsid w:val="009358D0"/>
    <w:rsid w:val="009365F0"/>
    <w:rsid w:val="00937FD3"/>
    <w:rsid w:val="00937FDF"/>
    <w:rsid w:val="009414E4"/>
    <w:rsid w:val="00941D1D"/>
    <w:rsid w:val="00942612"/>
    <w:rsid w:val="00944693"/>
    <w:rsid w:val="009447CA"/>
    <w:rsid w:val="00945007"/>
    <w:rsid w:val="009452DD"/>
    <w:rsid w:val="00945D78"/>
    <w:rsid w:val="00946CC3"/>
    <w:rsid w:val="00947E2E"/>
    <w:rsid w:val="00950433"/>
    <w:rsid w:val="0095046F"/>
    <w:rsid w:val="00953647"/>
    <w:rsid w:val="00954239"/>
    <w:rsid w:val="0095445C"/>
    <w:rsid w:val="00957686"/>
    <w:rsid w:val="009603A0"/>
    <w:rsid w:val="00960588"/>
    <w:rsid w:val="0096234C"/>
    <w:rsid w:val="00963B8C"/>
    <w:rsid w:val="00964124"/>
    <w:rsid w:val="00964165"/>
    <w:rsid w:val="00965862"/>
    <w:rsid w:val="009664AA"/>
    <w:rsid w:val="00967D1D"/>
    <w:rsid w:val="009702B4"/>
    <w:rsid w:val="0097060B"/>
    <w:rsid w:val="009720BC"/>
    <w:rsid w:val="009720ED"/>
    <w:rsid w:val="00972319"/>
    <w:rsid w:val="0097327E"/>
    <w:rsid w:val="00973561"/>
    <w:rsid w:val="009738CC"/>
    <w:rsid w:val="00973BF3"/>
    <w:rsid w:val="0097570C"/>
    <w:rsid w:val="009764A9"/>
    <w:rsid w:val="00977723"/>
    <w:rsid w:val="009779CE"/>
    <w:rsid w:val="00977DB1"/>
    <w:rsid w:val="009806A1"/>
    <w:rsid w:val="00981314"/>
    <w:rsid w:val="00981A87"/>
    <w:rsid w:val="009824C1"/>
    <w:rsid w:val="00982CE4"/>
    <w:rsid w:val="0098404F"/>
    <w:rsid w:val="00984D25"/>
    <w:rsid w:val="00986683"/>
    <w:rsid w:val="00987B7F"/>
    <w:rsid w:val="009902FF"/>
    <w:rsid w:val="009907C0"/>
    <w:rsid w:val="00990ABA"/>
    <w:rsid w:val="00991540"/>
    <w:rsid w:val="00991D44"/>
    <w:rsid w:val="00992C09"/>
    <w:rsid w:val="00996D69"/>
    <w:rsid w:val="009A009A"/>
    <w:rsid w:val="009A06CE"/>
    <w:rsid w:val="009A0B7A"/>
    <w:rsid w:val="009A0C9F"/>
    <w:rsid w:val="009A1579"/>
    <w:rsid w:val="009A164C"/>
    <w:rsid w:val="009A17E5"/>
    <w:rsid w:val="009A1821"/>
    <w:rsid w:val="009A3185"/>
    <w:rsid w:val="009A3335"/>
    <w:rsid w:val="009A4975"/>
    <w:rsid w:val="009A542E"/>
    <w:rsid w:val="009A5745"/>
    <w:rsid w:val="009A5861"/>
    <w:rsid w:val="009A608D"/>
    <w:rsid w:val="009A6E5B"/>
    <w:rsid w:val="009A7C48"/>
    <w:rsid w:val="009B0029"/>
    <w:rsid w:val="009B038F"/>
    <w:rsid w:val="009B0477"/>
    <w:rsid w:val="009B076D"/>
    <w:rsid w:val="009B14BD"/>
    <w:rsid w:val="009B2342"/>
    <w:rsid w:val="009B26F8"/>
    <w:rsid w:val="009B2D90"/>
    <w:rsid w:val="009B2F3C"/>
    <w:rsid w:val="009B4E8D"/>
    <w:rsid w:val="009B5137"/>
    <w:rsid w:val="009B5360"/>
    <w:rsid w:val="009B5854"/>
    <w:rsid w:val="009B62D6"/>
    <w:rsid w:val="009B6C78"/>
    <w:rsid w:val="009B71C8"/>
    <w:rsid w:val="009B7617"/>
    <w:rsid w:val="009B77B2"/>
    <w:rsid w:val="009B7B89"/>
    <w:rsid w:val="009C003E"/>
    <w:rsid w:val="009C0267"/>
    <w:rsid w:val="009C0910"/>
    <w:rsid w:val="009C1DBF"/>
    <w:rsid w:val="009C2270"/>
    <w:rsid w:val="009C233E"/>
    <w:rsid w:val="009C2A18"/>
    <w:rsid w:val="009C4182"/>
    <w:rsid w:val="009C4984"/>
    <w:rsid w:val="009C4E98"/>
    <w:rsid w:val="009C536C"/>
    <w:rsid w:val="009C5474"/>
    <w:rsid w:val="009C5F30"/>
    <w:rsid w:val="009C66E9"/>
    <w:rsid w:val="009C6989"/>
    <w:rsid w:val="009D07B3"/>
    <w:rsid w:val="009D161A"/>
    <w:rsid w:val="009D1B10"/>
    <w:rsid w:val="009D1B27"/>
    <w:rsid w:val="009D2F73"/>
    <w:rsid w:val="009D345D"/>
    <w:rsid w:val="009D3B64"/>
    <w:rsid w:val="009D4943"/>
    <w:rsid w:val="009D4A94"/>
    <w:rsid w:val="009D5523"/>
    <w:rsid w:val="009D57CD"/>
    <w:rsid w:val="009D63C1"/>
    <w:rsid w:val="009D6500"/>
    <w:rsid w:val="009D74D8"/>
    <w:rsid w:val="009D7B41"/>
    <w:rsid w:val="009E0DB2"/>
    <w:rsid w:val="009E12F3"/>
    <w:rsid w:val="009E136C"/>
    <w:rsid w:val="009E1870"/>
    <w:rsid w:val="009E191C"/>
    <w:rsid w:val="009E21F5"/>
    <w:rsid w:val="009E24AB"/>
    <w:rsid w:val="009E25D3"/>
    <w:rsid w:val="009E31DD"/>
    <w:rsid w:val="009E374A"/>
    <w:rsid w:val="009E5048"/>
    <w:rsid w:val="009E558A"/>
    <w:rsid w:val="009E5DFC"/>
    <w:rsid w:val="009E6411"/>
    <w:rsid w:val="009E755B"/>
    <w:rsid w:val="009E7FB6"/>
    <w:rsid w:val="009F092C"/>
    <w:rsid w:val="009F0F08"/>
    <w:rsid w:val="009F2273"/>
    <w:rsid w:val="009F2B63"/>
    <w:rsid w:val="009F3401"/>
    <w:rsid w:val="009F4003"/>
    <w:rsid w:val="009F4852"/>
    <w:rsid w:val="009F4CA3"/>
    <w:rsid w:val="009F4CAA"/>
    <w:rsid w:val="009F4D77"/>
    <w:rsid w:val="009F5B56"/>
    <w:rsid w:val="009F6550"/>
    <w:rsid w:val="009F6C6A"/>
    <w:rsid w:val="009F73E0"/>
    <w:rsid w:val="00A00059"/>
    <w:rsid w:val="00A01576"/>
    <w:rsid w:val="00A02E04"/>
    <w:rsid w:val="00A02EAF"/>
    <w:rsid w:val="00A04B8E"/>
    <w:rsid w:val="00A05E78"/>
    <w:rsid w:val="00A062FD"/>
    <w:rsid w:val="00A06456"/>
    <w:rsid w:val="00A078A9"/>
    <w:rsid w:val="00A07EA2"/>
    <w:rsid w:val="00A100BB"/>
    <w:rsid w:val="00A10CC0"/>
    <w:rsid w:val="00A10F42"/>
    <w:rsid w:val="00A110CB"/>
    <w:rsid w:val="00A119F0"/>
    <w:rsid w:val="00A126ED"/>
    <w:rsid w:val="00A129A6"/>
    <w:rsid w:val="00A12CEC"/>
    <w:rsid w:val="00A134CA"/>
    <w:rsid w:val="00A135F1"/>
    <w:rsid w:val="00A13AD4"/>
    <w:rsid w:val="00A14826"/>
    <w:rsid w:val="00A1550C"/>
    <w:rsid w:val="00A17E0B"/>
    <w:rsid w:val="00A200F2"/>
    <w:rsid w:val="00A2016C"/>
    <w:rsid w:val="00A203D1"/>
    <w:rsid w:val="00A22CFB"/>
    <w:rsid w:val="00A233E3"/>
    <w:rsid w:val="00A23C63"/>
    <w:rsid w:val="00A24315"/>
    <w:rsid w:val="00A246D0"/>
    <w:rsid w:val="00A246F6"/>
    <w:rsid w:val="00A248D0"/>
    <w:rsid w:val="00A249B9"/>
    <w:rsid w:val="00A24F69"/>
    <w:rsid w:val="00A24F81"/>
    <w:rsid w:val="00A24F89"/>
    <w:rsid w:val="00A26A2F"/>
    <w:rsid w:val="00A26C0E"/>
    <w:rsid w:val="00A2772C"/>
    <w:rsid w:val="00A308D6"/>
    <w:rsid w:val="00A31958"/>
    <w:rsid w:val="00A334A7"/>
    <w:rsid w:val="00A33B74"/>
    <w:rsid w:val="00A33C0A"/>
    <w:rsid w:val="00A36121"/>
    <w:rsid w:val="00A3798A"/>
    <w:rsid w:val="00A37CC8"/>
    <w:rsid w:val="00A37D1F"/>
    <w:rsid w:val="00A4015C"/>
    <w:rsid w:val="00A408EB"/>
    <w:rsid w:val="00A419A3"/>
    <w:rsid w:val="00A429B1"/>
    <w:rsid w:val="00A43547"/>
    <w:rsid w:val="00A44E9F"/>
    <w:rsid w:val="00A4608E"/>
    <w:rsid w:val="00A46BCA"/>
    <w:rsid w:val="00A478C2"/>
    <w:rsid w:val="00A47A87"/>
    <w:rsid w:val="00A50BC3"/>
    <w:rsid w:val="00A50D55"/>
    <w:rsid w:val="00A51E12"/>
    <w:rsid w:val="00A53C89"/>
    <w:rsid w:val="00A5409C"/>
    <w:rsid w:val="00A54568"/>
    <w:rsid w:val="00A553A6"/>
    <w:rsid w:val="00A55D2E"/>
    <w:rsid w:val="00A56548"/>
    <w:rsid w:val="00A566D5"/>
    <w:rsid w:val="00A56721"/>
    <w:rsid w:val="00A5683A"/>
    <w:rsid w:val="00A56980"/>
    <w:rsid w:val="00A57A26"/>
    <w:rsid w:val="00A57AEE"/>
    <w:rsid w:val="00A60657"/>
    <w:rsid w:val="00A60B07"/>
    <w:rsid w:val="00A62D00"/>
    <w:rsid w:val="00A634A5"/>
    <w:rsid w:val="00A643B0"/>
    <w:rsid w:val="00A65EA0"/>
    <w:rsid w:val="00A671AC"/>
    <w:rsid w:val="00A7128B"/>
    <w:rsid w:val="00A72179"/>
    <w:rsid w:val="00A72320"/>
    <w:rsid w:val="00A724EF"/>
    <w:rsid w:val="00A725BC"/>
    <w:rsid w:val="00A72601"/>
    <w:rsid w:val="00A72725"/>
    <w:rsid w:val="00A73F2D"/>
    <w:rsid w:val="00A74676"/>
    <w:rsid w:val="00A747F1"/>
    <w:rsid w:val="00A74938"/>
    <w:rsid w:val="00A74B72"/>
    <w:rsid w:val="00A755C4"/>
    <w:rsid w:val="00A761FB"/>
    <w:rsid w:val="00A76C31"/>
    <w:rsid w:val="00A76F37"/>
    <w:rsid w:val="00A770B2"/>
    <w:rsid w:val="00A77A67"/>
    <w:rsid w:val="00A77B06"/>
    <w:rsid w:val="00A77B7C"/>
    <w:rsid w:val="00A77E41"/>
    <w:rsid w:val="00A81835"/>
    <w:rsid w:val="00A81BCD"/>
    <w:rsid w:val="00A81D15"/>
    <w:rsid w:val="00A8222C"/>
    <w:rsid w:val="00A82426"/>
    <w:rsid w:val="00A83246"/>
    <w:rsid w:val="00A83408"/>
    <w:rsid w:val="00A83AF8"/>
    <w:rsid w:val="00A83E38"/>
    <w:rsid w:val="00A85869"/>
    <w:rsid w:val="00A85A8B"/>
    <w:rsid w:val="00A85ABF"/>
    <w:rsid w:val="00A85E17"/>
    <w:rsid w:val="00A8614D"/>
    <w:rsid w:val="00A86CAF"/>
    <w:rsid w:val="00A87113"/>
    <w:rsid w:val="00A87125"/>
    <w:rsid w:val="00A87972"/>
    <w:rsid w:val="00A91A60"/>
    <w:rsid w:val="00A91FC0"/>
    <w:rsid w:val="00A92818"/>
    <w:rsid w:val="00A94190"/>
    <w:rsid w:val="00A9461B"/>
    <w:rsid w:val="00A94877"/>
    <w:rsid w:val="00A94A5C"/>
    <w:rsid w:val="00A9506B"/>
    <w:rsid w:val="00A9587F"/>
    <w:rsid w:val="00A972C1"/>
    <w:rsid w:val="00A97B6D"/>
    <w:rsid w:val="00A97D50"/>
    <w:rsid w:val="00AA0D7F"/>
    <w:rsid w:val="00AA1269"/>
    <w:rsid w:val="00AA1ADC"/>
    <w:rsid w:val="00AA1FBE"/>
    <w:rsid w:val="00AA506E"/>
    <w:rsid w:val="00AA5750"/>
    <w:rsid w:val="00AA5AA7"/>
    <w:rsid w:val="00AA5C7D"/>
    <w:rsid w:val="00AA5D1F"/>
    <w:rsid w:val="00AA5E1C"/>
    <w:rsid w:val="00AA63A4"/>
    <w:rsid w:val="00AA6DE5"/>
    <w:rsid w:val="00AB1730"/>
    <w:rsid w:val="00AB1978"/>
    <w:rsid w:val="00AB1C14"/>
    <w:rsid w:val="00AB228F"/>
    <w:rsid w:val="00AB2587"/>
    <w:rsid w:val="00AB3D2A"/>
    <w:rsid w:val="00AB3DE3"/>
    <w:rsid w:val="00AB3F69"/>
    <w:rsid w:val="00AB54F3"/>
    <w:rsid w:val="00AB686D"/>
    <w:rsid w:val="00AB709F"/>
    <w:rsid w:val="00AB70E6"/>
    <w:rsid w:val="00AB7AEE"/>
    <w:rsid w:val="00AC0695"/>
    <w:rsid w:val="00AC090A"/>
    <w:rsid w:val="00AC108C"/>
    <w:rsid w:val="00AC1549"/>
    <w:rsid w:val="00AC173B"/>
    <w:rsid w:val="00AC1B55"/>
    <w:rsid w:val="00AC2CBE"/>
    <w:rsid w:val="00AC3BC0"/>
    <w:rsid w:val="00AC4CDA"/>
    <w:rsid w:val="00AC4CE2"/>
    <w:rsid w:val="00AC532C"/>
    <w:rsid w:val="00AC6852"/>
    <w:rsid w:val="00AC6974"/>
    <w:rsid w:val="00AC69A7"/>
    <w:rsid w:val="00AC6BE5"/>
    <w:rsid w:val="00AC7233"/>
    <w:rsid w:val="00AC734F"/>
    <w:rsid w:val="00AC761F"/>
    <w:rsid w:val="00AD11D3"/>
    <w:rsid w:val="00AD1674"/>
    <w:rsid w:val="00AD1731"/>
    <w:rsid w:val="00AD1B4E"/>
    <w:rsid w:val="00AD1B76"/>
    <w:rsid w:val="00AD1CED"/>
    <w:rsid w:val="00AD20E4"/>
    <w:rsid w:val="00AD22E2"/>
    <w:rsid w:val="00AD266B"/>
    <w:rsid w:val="00AD2A05"/>
    <w:rsid w:val="00AD31E6"/>
    <w:rsid w:val="00AD438F"/>
    <w:rsid w:val="00AD47C1"/>
    <w:rsid w:val="00AD4F46"/>
    <w:rsid w:val="00AD5115"/>
    <w:rsid w:val="00AD559F"/>
    <w:rsid w:val="00AD7A14"/>
    <w:rsid w:val="00AD7ACA"/>
    <w:rsid w:val="00AD7E63"/>
    <w:rsid w:val="00AE005A"/>
    <w:rsid w:val="00AE0841"/>
    <w:rsid w:val="00AE08D7"/>
    <w:rsid w:val="00AE0FD9"/>
    <w:rsid w:val="00AE1142"/>
    <w:rsid w:val="00AE1247"/>
    <w:rsid w:val="00AE124D"/>
    <w:rsid w:val="00AE1B4B"/>
    <w:rsid w:val="00AE2340"/>
    <w:rsid w:val="00AE2524"/>
    <w:rsid w:val="00AE2843"/>
    <w:rsid w:val="00AE3685"/>
    <w:rsid w:val="00AE385B"/>
    <w:rsid w:val="00AE4033"/>
    <w:rsid w:val="00AE54B6"/>
    <w:rsid w:val="00AE63E6"/>
    <w:rsid w:val="00AE6EA9"/>
    <w:rsid w:val="00AF0D2B"/>
    <w:rsid w:val="00AF0EF6"/>
    <w:rsid w:val="00AF1398"/>
    <w:rsid w:val="00AF1D12"/>
    <w:rsid w:val="00AF2901"/>
    <w:rsid w:val="00AF33BF"/>
    <w:rsid w:val="00AF3F72"/>
    <w:rsid w:val="00AF421C"/>
    <w:rsid w:val="00AF4AE6"/>
    <w:rsid w:val="00AF5184"/>
    <w:rsid w:val="00AF53E3"/>
    <w:rsid w:val="00AF5A9C"/>
    <w:rsid w:val="00AF5D16"/>
    <w:rsid w:val="00AF5F3C"/>
    <w:rsid w:val="00AF708B"/>
    <w:rsid w:val="00B001A7"/>
    <w:rsid w:val="00B00812"/>
    <w:rsid w:val="00B009AF"/>
    <w:rsid w:val="00B00F4B"/>
    <w:rsid w:val="00B013B5"/>
    <w:rsid w:val="00B032EC"/>
    <w:rsid w:val="00B036C7"/>
    <w:rsid w:val="00B03850"/>
    <w:rsid w:val="00B03FBA"/>
    <w:rsid w:val="00B044F5"/>
    <w:rsid w:val="00B04AEF"/>
    <w:rsid w:val="00B04FCB"/>
    <w:rsid w:val="00B05409"/>
    <w:rsid w:val="00B054AF"/>
    <w:rsid w:val="00B05A98"/>
    <w:rsid w:val="00B05EBE"/>
    <w:rsid w:val="00B06A23"/>
    <w:rsid w:val="00B10B06"/>
    <w:rsid w:val="00B111A2"/>
    <w:rsid w:val="00B11358"/>
    <w:rsid w:val="00B12CEE"/>
    <w:rsid w:val="00B12DC8"/>
    <w:rsid w:val="00B13184"/>
    <w:rsid w:val="00B133E6"/>
    <w:rsid w:val="00B13599"/>
    <w:rsid w:val="00B13D31"/>
    <w:rsid w:val="00B146B5"/>
    <w:rsid w:val="00B151F2"/>
    <w:rsid w:val="00B15990"/>
    <w:rsid w:val="00B1797F"/>
    <w:rsid w:val="00B17A6B"/>
    <w:rsid w:val="00B17F7A"/>
    <w:rsid w:val="00B208A4"/>
    <w:rsid w:val="00B2186F"/>
    <w:rsid w:val="00B21C44"/>
    <w:rsid w:val="00B21E8A"/>
    <w:rsid w:val="00B2214D"/>
    <w:rsid w:val="00B22A48"/>
    <w:rsid w:val="00B23B72"/>
    <w:rsid w:val="00B25654"/>
    <w:rsid w:val="00B26ADF"/>
    <w:rsid w:val="00B270E5"/>
    <w:rsid w:val="00B272FD"/>
    <w:rsid w:val="00B31570"/>
    <w:rsid w:val="00B348A1"/>
    <w:rsid w:val="00B35386"/>
    <w:rsid w:val="00B359F0"/>
    <w:rsid w:val="00B35EC6"/>
    <w:rsid w:val="00B35FEC"/>
    <w:rsid w:val="00B36602"/>
    <w:rsid w:val="00B366D3"/>
    <w:rsid w:val="00B36A89"/>
    <w:rsid w:val="00B36C11"/>
    <w:rsid w:val="00B376EC"/>
    <w:rsid w:val="00B37DC1"/>
    <w:rsid w:val="00B415F5"/>
    <w:rsid w:val="00B417FE"/>
    <w:rsid w:val="00B4380D"/>
    <w:rsid w:val="00B43EF8"/>
    <w:rsid w:val="00B44B7A"/>
    <w:rsid w:val="00B45184"/>
    <w:rsid w:val="00B461B0"/>
    <w:rsid w:val="00B46D0C"/>
    <w:rsid w:val="00B46E49"/>
    <w:rsid w:val="00B4792B"/>
    <w:rsid w:val="00B47BD6"/>
    <w:rsid w:val="00B47D39"/>
    <w:rsid w:val="00B5058B"/>
    <w:rsid w:val="00B5197A"/>
    <w:rsid w:val="00B52274"/>
    <w:rsid w:val="00B522B2"/>
    <w:rsid w:val="00B52B01"/>
    <w:rsid w:val="00B53FAC"/>
    <w:rsid w:val="00B54C1D"/>
    <w:rsid w:val="00B54CBE"/>
    <w:rsid w:val="00B553C7"/>
    <w:rsid w:val="00B55EA7"/>
    <w:rsid w:val="00B56221"/>
    <w:rsid w:val="00B562CF"/>
    <w:rsid w:val="00B5787C"/>
    <w:rsid w:val="00B61748"/>
    <w:rsid w:val="00B61D3D"/>
    <w:rsid w:val="00B62392"/>
    <w:rsid w:val="00B6352F"/>
    <w:rsid w:val="00B63EF1"/>
    <w:rsid w:val="00B647BC"/>
    <w:rsid w:val="00B6522C"/>
    <w:rsid w:val="00B65475"/>
    <w:rsid w:val="00B65AFB"/>
    <w:rsid w:val="00B66005"/>
    <w:rsid w:val="00B66BD1"/>
    <w:rsid w:val="00B670B9"/>
    <w:rsid w:val="00B67672"/>
    <w:rsid w:val="00B70387"/>
    <w:rsid w:val="00B70390"/>
    <w:rsid w:val="00B709D4"/>
    <w:rsid w:val="00B712D7"/>
    <w:rsid w:val="00B71AEF"/>
    <w:rsid w:val="00B72ED9"/>
    <w:rsid w:val="00B73371"/>
    <w:rsid w:val="00B73949"/>
    <w:rsid w:val="00B73A73"/>
    <w:rsid w:val="00B73B58"/>
    <w:rsid w:val="00B73E24"/>
    <w:rsid w:val="00B7425C"/>
    <w:rsid w:val="00B74D31"/>
    <w:rsid w:val="00B75B3E"/>
    <w:rsid w:val="00B76AA6"/>
    <w:rsid w:val="00B76E0C"/>
    <w:rsid w:val="00B76FE9"/>
    <w:rsid w:val="00B8044B"/>
    <w:rsid w:val="00B80636"/>
    <w:rsid w:val="00B808C9"/>
    <w:rsid w:val="00B80CC4"/>
    <w:rsid w:val="00B815EC"/>
    <w:rsid w:val="00B81C9E"/>
    <w:rsid w:val="00B81D08"/>
    <w:rsid w:val="00B82048"/>
    <w:rsid w:val="00B82FB5"/>
    <w:rsid w:val="00B83387"/>
    <w:rsid w:val="00B83BDC"/>
    <w:rsid w:val="00B83FD0"/>
    <w:rsid w:val="00B8429E"/>
    <w:rsid w:val="00B844EF"/>
    <w:rsid w:val="00B84A7A"/>
    <w:rsid w:val="00B84D88"/>
    <w:rsid w:val="00B866CE"/>
    <w:rsid w:val="00B86C23"/>
    <w:rsid w:val="00B871E2"/>
    <w:rsid w:val="00B8770F"/>
    <w:rsid w:val="00B87AEE"/>
    <w:rsid w:val="00B90C23"/>
    <w:rsid w:val="00B90CFB"/>
    <w:rsid w:val="00B9175E"/>
    <w:rsid w:val="00B926AF"/>
    <w:rsid w:val="00B9277F"/>
    <w:rsid w:val="00B92A54"/>
    <w:rsid w:val="00B932FE"/>
    <w:rsid w:val="00B93F48"/>
    <w:rsid w:val="00B94D21"/>
    <w:rsid w:val="00B95B6F"/>
    <w:rsid w:val="00B96B42"/>
    <w:rsid w:val="00BA00D1"/>
    <w:rsid w:val="00BA00DA"/>
    <w:rsid w:val="00BA15C5"/>
    <w:rsid w:val="00BA1D79"/>
    <w:rsid w:val="00BA3348"/>
    <w:rsid w:val="00BA3389"/>
    <w:rsid w:val="00BA3DE4"/>
    <w:rsid w:val="00BA4A2B"/>
    <w:rsid w:val="00BA4D3A"/>
    <w:rsid w:val="00BA52F0"/>
    <w:rsid w:val="00BA5B7F"/>
    <w:rsid w:val="00BA6C55"/>
    <w:rsid w:val="00BA6C9F"/>
    <w:rsid w:val="00BA72BB"/>
    <w:rsid w:val="00BA7869"/>
    <w:rsid w:val="00BA7E27"/>
    <w:rsid w:val="00BB063D"/>
    <w:rsid w:val="00BB0D16"/>
    <w:rsid w:val="00BB0DF7"/>
    <w:rsid w:val="00BB14EB"/>
    <w:rsid w:val="00BB2627"/>
    <w:rsid w:val="00BB31A9"/>
    <w:rsid w:val="00BB4050"/>
    <w:rsid w:val="00BB43EC"/>
    <w:rsid w:val="00BB4A64"/>
    <w:rsid w:val="00BB4BB0"/>
    <w:rsid w:val="00BB58E5"/>
    <w:rsid w:val="00BB5BA8"/>
    <w:rsid w:val="00BB5F36"/>
    <w:rsid w:val="00BB6871"/>
    <w:rsid w:val="00BB69CD"/>
    <w:rsid w:val="00BB6CF6"/>
    <w:rsid w:val="00BB724D"/>
    <w:rsid w:val="00BB7A05"/>
    <w:rsid w:val="00BB7E84"/>
    <w:rsid w:val="00BC03EE"/>
    <w:rsid w:val="00BC0A40"/>
    <w:rsid w:val="00BC0BA6"/>
    <w:rsid w:val="00BC13C1"/>
    <w:rsid w:val="00BC13F1"/>
    <w:rsid w:val="00BC1476"/>
    <w:rsid w:val="00BC1BC6"/>
    <w:rsid w:val="00BC2974"/>
    <w:rsid w:val="00BC326D"/>
    <w:rsid w:val="00BC597A"/>
    <w:rsid w:val="00BC643A"/>
    <w:rsid w:val="00BC7592"/>
    <w:rsid w:val="00BC784F"/>
    <w:rsid w:val="00BC7958"/>
    <w:rsid w:val="00BD02FD"/>
    <w:rsid w:val="00BD05BF"/>
    <w:rsid w:val="00BD0E56"/>
    <w:rsid w:val="00BD1C07"/>
    <w:rsid w:val="00BD4E27"/>
    <w:rsid w:val="00BD6ADE"/>
    <w:rsid w:val="00BD6D5D"/>
    <w:rsid w:val="00BD7E5D"/>
    <w:rsid w:val="00BE0E3D"/>
    <w:rsid w:val="00BE157A"/>
    <w:rsid w:val="00BE1A9A"/>
    <w:rsid w:val="00BE21D6"/>
    <w:rsid w:val="00BE2391"/>
    <w:rsid w:val="00BE246E"/>
    <w:rsid w:val="00BE25A0"/>
    <w:rsid w:val="00BE2EE0"/>
    <w:rsid w:val="00BE2F25"/>
    <w:rsid w:val="00BE3050"/>
    <w:rsid w:val="00BE35BB"/>
    <w:rsid w:val="00BE382B"/>
    <w:rsid w:val="00BE3E57"/>
    <w:rsid w:val="00BE474D"/>
    <w:rsid w:val="00BE5053"/>
    <w:rsid w:val="00BE5211"/>
    <w:rsid w:val="00BE6501"/>
    <w:rsid w:val="00BE6651"/>
    <w:rsid w:val="00BE66B5"/>
    <w:rsid w:val="00BE66E1"/>
    <w:rsid w:val="00BE7B8C"/>
    <w:rsid w:val="00BF06BB"/>
    <w:rsid w:val="00BF0D4B"/>
    <w:rsid w:val="00BF0FFA"/>
    <w:rsid w:val="00BF1CD1"/>
    <w:rsid w:val="00BF1EE7"/>
    <w:rsid w:val="00BF586A"/>
    <w:rsid w:val="00BF5D1A"/>
    <w:rsid w:val="00BF660C"/>
    <w:rsid w:val="00BF6710"/>
    <w:rsid w:val="00BF6C0B"/>
    <w:rsid w:val="00BF6E99"/>
    <w:rsid w:val="00BF7615"/>
    <w:rsid w:val="00C00545"/>
    <w:rsid w:val="00C00F61"/>
    <w:rsid w:val="00C012AF"/>
    <w:rsid w:val="00C0195F"/>
    <w:rsid w:val="00C0309C"/>
    <w:rsid w:val="00C0580C"/>
    <w:rsid w:val="00C05BA6"/>
    <w:rsid w:val="00C060EF"/>
    <w:rsid w:val="00C0622D"/>
    <w:rsid w:val="00C06A23"/>
    <w:rsid w:val="00C06C7A"/>
    <w:rsid w:val="00C07CD4"/>
    <w:rsid w:val="00C104A9"/>
    <w:rsid w:val="00C107C4"/>
    <w:rsid w:val="00C10E0B"/>
    <w:rsid w:val="00C11C59"/>
    <w:rsid w:val="00C121EF"/>
    <w:rsid w:val="00C12B2B"/>
    <w:rsid w:val="00C12B5C"/>
    <w:rsid w:val="00C12DF6"/>
    <w:rsid w:val="00C131F3"/>
    <w:rsid w:val="00C1461C"/>
    <w:rsid w:val="00C14761"/>
    <w:rsid w:val="00C15379"/>
    <w:rsid w:val="00C157C4"/>
    <w:rsid w:val="00C157CD"/>
    <w:rsid w:val="00C16B7B"/>
    <w:rsid w:val="00C16BC2"/>
    <w:rsid w:val="00C172D0"/>
    <w:rsid w:val="00C1730C"/>
    <w:rsid w:val="00C1758D"/>
    <w:rsid w:val="00C20183"/>
    <w:rsid w:val="00C223F4"/>
    <w:rsid w:val="00C22747"/>
    <w:rsid w:val="00C22E45"/>
    <w:rsid w:val="00C22F75"/>
    <w:rsid w:val="00C232EA"/>
    <w:rsid w:val="00C23AC9"/>
    <w:rsid w:val="00C24542"/>
    <w:rsid w:val="00C25905"/>
    <w:rsid w:val="00C26C35"/>
    <w:rsid w:val="00C27756"/>
    <w:rsid w:val="00C27C73"/>
    <w:rsid w:val="00C30107"/>
    <w:rsid w:val="00C305D0"/>
    <w:rsid w:val="00C30978"/>
    <w:rsid w:val="00C3143C"/>
    <w:rsid w:val="00C31CDA"/>
    <w:rsid w:val="00C32C31"/>
    <w:rsid w:val="00C32D22"/>
    <w:rsid w:val="00C32E99"/>
    <w:rsid w:val="00C331CC"/>
    <w:rsid w:val="00C341FF"/>
    <w:rsid w:val="00C343E6"/>
    <w:rsid w:val="00C34FE1"/>
    <w:rsid w:val="00C35092"/>
    <w:rsid w:val="00C35137"/>
    <w:rsid w:val="00C37D28"/>
    <w:rsid w:val="00C4192F"/>
    <w:rsid w:val="00C41C8F"/>
    <w:rsid w:val="00C420F4"/>
    <w:rsid w:val="00C4229B"/>
    <w:rsid w:val="00C43C36"/>
    <w:rsid w:val="00C445DB"/>
    <w:rsid w:val="00C44A81"/>
    <w:rsid w:val="00C4667B"/>
    <w:rsid w:val="00C469AB"/>
    <w:rsid w:val="00C46A60"/>
    <w:rsid w:val="00C50F27"/>
    <w:rsid w:val="00C518D7"/>
    <w:rsid w:val="00C51ED4"/>
    <w:rsid w:val="00C51EE6"/>
    <w:rsid w:val="00C52344"/>
    <w:rsid w:val="00C52787"/>
    <w:rsid w:val="00C52AA5"/>
    <w:rsid w:val="00C52B0C"/>
    <w:rsid w:val="00C52D39"/>
    <w:rsid w:val="00C53564"/>
    <w:rsid w:val="00C54B08"/>
    <w:rsid w:val="00C55259"/>
    <w:rsid w:val="00C564F5"/>
    <w:rsid w:val="00C56CD1"/>
    <w:rsid w:val="00C56D39"/>
    <w:rsid w:val="00C56D58"/>
    <w:rsid w:val="00C60D1C"/>
    <w:rsid w:val="00C61C56"/>
    <w:rsid w:val="00C61D0B"/>
    <w:rsid w:val="00C62891"/>
    <w:rsid w:val="00C630F3"/>
    <w:rsid w:val="00C639F1"/>
    <w:rsid w:val="00C6441D"/>
    <w:rsid w:val="00C6483C"/>
    <w:rsid w:val="00C64A82"/>
    <w:rsid w:val="00C65AA5"/>
    <w:rsid w:val="00C660EE"/>
    <w:rsid w:val="00C666AF"/>
    <w:rsid w:val="00C6688D"/>
    <w:rsid w:val="00C6706E"/>
    <w:rsid w:val="00C673CA"/>
    <w:rsid w:val="00C71D70"/>
    <w:rsid w:val="00C730BC"/>
    <w:rsid w:val="00C73559"/>
    <w:rsid w:val="00C757F5"/>
    <w:rsid w:val="00C75D69"/>
    <w:rsid w:val="00C7674C"/>
    <w:rsid w:val="00C7698D"/>
    <w:rsid w:val="00C818E9"/>
    <w:rsid w:val="00C81988"/>
    <w:rsid w:val="00C81E6C"/>
    <w:rsid w:val="00C82738"/>
    <w:rsid w:val="00C82CFD"/>
    <w:rsid w:val="00C82FEC"/>
    <w:rsid w:val="00C83943"/>
    <w:rsid w:val="00C84C46"/>
    <w:rsid w:val="00C853F9"/>
    <w:rsid w:val="00C854F4"/>
    <w:rsid w:val="00C87798"/>
    <w:rsid w:val="00C87A46"/>
    <w:rsid w:val="00C87AE9"/>
    <w:rsid w:val="00C87F3E"/>
    <w:rsid w:val="00C90575"/>
    <w:rsid w:val="00C9063B"/>
    <w:rsid w:val="00C906F8"/>
    <w:rsid w:val="00C90AF6"/>
    <w:rsid w:val="00C91698"/>
    <w:rsid w:val="00C92D4F"/>
    <w:rsid w:val="00C94312"/>
    <w:rsid w:val="00C949E4"/>
    <w:rsid w:val="00C95389"/>
    <w:rsid w:val="00C957AD"/>
    <w:rsid w:val="00C96034"/>
    <w:rsid w:val="00C97249"/>
    <w:rsid w:val="00CA02D5"/>
    <w:rsid w:val="00CA047A"/>
    <w:rsid w:val="00CA0DEF"/>
    <w:rsid w:val="00CA0E8E"/>
    <w:rsid w:val="00CA1A9D"/>
    <w:rsid w:val="00CA26DB"/>
    <w:rsid w:val="00CA3DD9"/>
    <w:rsid w:val="00CA419D"/>
    <w:rsid w:val="00CA490A"/>
    <w:rsid w:val="00CA5C3B"/>
    <w:rsid w:val="00CA6E04"/>
    <w:rsid w:val="00CA7478"/>
    <w:rsid w:val="00CA76DD"/>
    <w:rsid w:val="00CB09F4"/>
    <w:rsid w:val="00CB10C2"/>
    <w:rsid w:val="00CB1160"/>
    <w:rsid w:val="00CB27B7"/>
    <w:rsid w:val="00CB281A"/>
    <w:rsid w:val="00CB41B6"/>
    <w:rsid w:val="00CB41D3"/>
    <w:rsid w:val="00CB4438"/>
    <w:rsid w:val="00CB4B6E"/>
    <w:rsid w:val="00CB562A"/>
    <w:rsid w:val="00CB57C4"/>
    <w:rsid w:val="00CB5986"/>
    <w:rsid w:val="00CB693D"/>
    <w:rsid w:val="00CB77F1"/>
    <w:rsid w:val="00CB7A2B"/>
    <w:rsid w:val="00CC03CE"/>
    <w:rsid w:val="00CC03F7"/>
    <w:rsid w:val="00CC06EF"/>
    <w:rsid w:val="00CC0A10"/>
    <w:rsid w:val="00CC12DD"/>
    <w:rsid w:val="00CC148A"/>
    <w:rsid w:val="00CC1B69"/>
    <w:rsid w:val="00CC1F7B"/>
    <w:rsid w:val="00CC2253"/>
    <w:rsid w:val="00CC3E4B"/>
    <w:rsid w:val="00CC4458"/>
    <w:rsid w:val="00CC447D"/>
    <w:rsid w:val="00CC4525"/>
    <w:rsid w:val="00CC4755"/>
    <w:rsid w:val="00CC545B"/>
    <w:rsid w:val="00CC6807"/>
    <w:rsid w:val="00CC7150"/>
    <w:rsid w:val="00CC7A6C"/>
    <w:rsid w:val="00CD0096"/>
    <w:rsid w:val="00CD064D"/>
    <w:rsid w:val="00CD0679"/>
    <w:rsid w:val="00CD127D"/>
    <w:rsid w:val="00CD2437"/>
    <w:rsid w:val="00CD43E6"/>
    <w:rsid w:val="00CD6622"/>
    <w:rsid w:val="00CD66FC"/>
    <w:rsid w:val="00CD6D22"/>
    <w:rsid w:val="00CD70C8"/>
    <w:rsid w:val="00CE0396"/>
    <w:rsid w:val="00CE065B"/>
    <w:rsid w:val="00CE08B1"/>
    <w:rsid w:val="00CE0CA2"/>
    <w:rsid w:val="00CE0DEB"/>
    <w:rsid w:val="00CE0E19"/>
    <w:rsid w:val="00CE0F17"/>
    <w:rsid w:val="00CE1A20"/>
    <w:rsid w:val="00CE1AE1"/>
    <w:rsid w:val="00CE24CC"/>
    <w:rsid w:val="00CE3055"/>
    <w:rsid w:val="00CE315B"/>
    <w:rsid w:val="00CE3592"/>
    <w:rsid w:val="00CE3868"/>
    <w:rsid w:val="00CE3973"/>
    <w:rsid w:val="00CE3B40"/>
    <w:rsid w:val="00CE3FB0"/>
    <w:rsid w:val="00CE46C8"/>
    <w:rsid w:val="00CE572D"/>
    <w:rsid w:val="00CE5FA2"/>
    <w:rsid w:val="00CE6E2C"/>
    <w:rsid w:val="00CE7A9F"/>
    <w:rsid w:val="00CE7F2D"/>
    <w:rsid w:val="00CF05BD"/>
    <w:rsid w:val="00CF064B"/>
    <w:rsid w:val="00CF0FC9"/>
    <w:rsid w:val="00CF1925"/>
    <w:rsid w:val="00CF272A"/>
    <w:rsid w:val="00CF29F1"/>
    <w:rsid w:val="00CF336F"/>
    <w:rsid w:val="00CF33F4"/>
    <w:rsid w:val="00CF4C12"/>
    <w:rsid w:val="00CF60E5"/>
    <w:rsid w:val="00CF69D4"/>
    <w:rsid w:val="00CF7F8F"/>
    <w:rsid w:val="00D00422"/>
    <w:rsid w:val="00D01291"/>
    <w:rsid w:val="00D02BC9"/>
    <w:rsid w:val="00D0514F"/>
    <w:rsid w:val="00D05FC7"/>
    <w:rsid w:val="00D06E4C"/>
    <w:rsid w:val="00D06F24"/>
    <w:rsid w:val="00D07EF6"/>
    <w:rsid w:val="00D07F94"/>
    <w:rsid w:val="00D1113B"/>
    <w:rsid w:val="00D11D82"/>
    <w:rsid w:val="00D12F5B"/>
    <w:rsid w:val="00D1468B"/>
    <w:rsid w:val="00D14F77"/>
    <w:rsid w:val="00D15ECB"/>
    <w:rsid w:val="00D1646E"/>
    <w:rsid w:val="00D17029"/>
    <w:rsid w:val="00D1755C"/>
    <w:rsid w:val="00D20FD2"/>
    <w:rsid w:val="00D2175F"/>
    <w:rsid w:val="00D21CFF"/>
    <w:rsid w:val="00D22063"/>
    <w:rsid w:val="00D23520"/>
    <w:rsid w:val="00D23759"/>
    <w:rsid w:val="00D23CA5"/>
    <w:rsid w:val="00D23D79"/>
    <w:rsid w:val="00D24305"/>
    <w:rsid w:val="00D24B57"/>
    <w:rsid w:val="00D24CAE"/>
    <w:rsid w:val="00D25BF9"/>
    <w:rsid w:val="00D25D5D"/>
    <w:rsid w:val="00D25DBB"/>
    <w:rsid w:val="00D25DCB"/>
    <w:rsid w:val="00D263BE"/>
    <w:rsid w:val="00D268ED"/>
    <w:rsid w:val="00D26B1A"/>
    <w:rsid w:val="00D26E12"/>
    <w:rsid w:val="00D27905"/>
    <w:rsid w:val="00D31627"/>
    <w:rsid w:val="00D31A68"/>
    <w:rsid w:val="00D32B42"/>
    <w:rsid w:val="00D32DD6"/>
    <w:rsid w:val="00D3302F"/>
    <w:rsid w:val="00D338B0"/>
    <w:rsid w:val="00D33BFD"/>
    <w:rsid w:val="00D33C0B"/>
    <w:rsid w:val="00D342CB"/>
    <w:rsid w:val="00D347ED"/>
    <w:rsid w:val="00D34EE2"/>
    <w:rsid w:val="00D35AB0"/>
    <w:rsid w:val="00D35B8F"/>
    <w:rsid w:val="00D35CDC"/>
    <w:rsid w:val="00D36014"/>
    <w:rsid w:val="00D36260"/>
    <w:rsid w:val="00D3649B"/>
    <w:rsid w:val="00D3667D"/>
    <w:rsid w:val="00D373BB"/>
    <w:rsid w:val="00D40AFF"/>
    <w:rsid w:val="00D41356"/>
    <w:rsid w:val="00D41965"/>
    <w:rsid w:val="00D4303F"/>
    <w:rsid w:val="00D43077"/>
    <w:rsid w:val="00D44459"/>
    <w:rsid w:val="00D44CB8"/>
    <w:rsid w:val="00D460FA"/>
    <w:rsid w:val="00D46439"/>
    <w:rsid w:val="00D468CA"/>
    <w:rsid w:val="00D46AD5"/>
    <w:rsid w:val="00D5012D"/>
    <w:rsid w:val="00D506CD"/>
    <w:rsid w:val="00D5088F"/>
    <w:rsid w:val="00D52FE2"/>
    <w:rsid w:val="00D54BE5"/>
    <w:rsid w:val="00D54F6A"/>
    <w:rsid w:val="00D55714"/>
    <w:rsid w:val="00D55E8E"/>
    <w:rsid w:val="00D5609D"/>
    <w:rsid w:val="00D5734C"/>
    <w:rsid w:val="00D573B3"/>
    <w:rsid w:val="00D60840"/>
    <w:rsid w:val="00D6259B"/>
    <w:rsid w:val="00D62937"/>
    <w:rsid w:val="00D62F45"/>
    <w:rsid w:val="00D67D0F"/>
    <w:rsid w:val="00D702D9"/>
    <w:rsid w:val="00D70CCF"/>
    <w:rsid w:val="00D70E6F"/>
    <w:rsid w:val="00D720EA"/>
    <w:rsid w:val="00D72154"/>
    <w:rsid w:val="00D7278C"/>
    <w:rsid w:val="00D73E0B"/>
    <w:rsid w:val="00D745A2"/>
    <w:rsid w:val="00D75195"/>
    <w:rsid w:val="00D76063"/>
    <w:rsid w:val="00D76205"/>
    <w:rsid w:val="00D775EF"/>
    <w:rsid w:val="00D777DA"/>
    <w:rsid w:val="00D77810"/>
    <w:rsid w:val="00D77C68"/>
    <w:rsid w:val="00D77E4B"/>
    <w:rsid w:val="00D77F4A"/>
    <w:rsid w:val="00D800E8"/>
    <w:rsid w:val="00D80A02"/>
    <w:rsid w:val="00D80A31"/>
    <w:rsid w:val="00D81EF5"/>
    <w:rsid w:val="00D82022"/>
    <w:rsid w:val="00D8291D"/>
    <w:rsid w:val="00D8337B"/>
    <w:rsid w:val="00D835C5"/>
    <w:rsid w:val="00D83D12"/>
    <w:rsid w:val="00D8471A"/>
    <w:rsid w:val="00D84A03"/>
    <w:rsid w:val="00D84BCC"/>
    <w:rsid w:val="00D851FA"/>
    <w:rsid w:val="00D8598E"/>
    <w:rsid w:val="00D85E8F"/>
    <w:rsid w:val="00D86293"/>
    <w:rsid w:val="00D864F4"/>
    <w:rsid w:val="00D86DF2"/>
    <w:rsid w:val="00D8707D"/>
    <w:rsid w:val="00D871EA"/>
    <w:rsid w:val="00D90282"/>
    <w:rsid w:val="00D906A3"/>
    <w:rsid w:val="00D941B6"/>
    <w:rsid w:val="00D9563B"/>
    <w:rsid w:val="00D95AE9"/>
    <w:rsid w:val="00D963B7"/>
    <w:rsid w:val="00D96511"/>
    <w:rsid w:val="00D96CAF"/>
    <w:rsid w:val="00D975B3"/>
    <w:rsid w:val="00D975E0"/>
    <w:rsid w:val="00D97D85"/>
    <w:rsid w:val="00DA00E9"/>
    <w:rsid w:val="00DA0A33"/>
    <w:rsid w:val="00DA321D"/>
    <w:rsid w:val="00DA34D0"/>
    <w:rsid w:val="00DA3C92"/>
    <w:rsid w:val="00DA3D46"/>
    <w:rsid w:val="00DA4F84"/>
    <w:rsid w:val="00DA55A6"/>
    <w:rsid w:val="00DA5C9C"/>
    <w:rsid w:val="00DA63FF"/>
    <w:rsid w:val="00DA6976"/>
    <w:rsid w:val="00DA6D6D"/>
    <w:rsid w:val="00DA6E45"/>
    <w:rsid w:val="00DA7968"/>
    <w:rsid w:val="00DA7DDD"/>
    <w:rsid w:val="00DB0614"/>
    <w:rsid w:val="00DB0726"/>
    <w:rsid w:val="00DB1383"/>
    <w:rsid w:val="00DB151C"/>
    <w:rsid w:val="00DB1DCA"/>
    <w:rsid w:val="00DB3570"/>
    <w:rsid w:val="00DB3936"/>
    <w:rsid w:val="00DB3AA3"/>
    <w:rsid w:val="00DB4542"/>
    <w:rsid w:val="00DB46ED"/>
    <w:rsid w:val="00DB66B2"/>
    <w:rsid w:val="00DB6B02"/>
    <w:rsid w:val="00DB7A5A"/>
    <w:rsid w:val="00DC006A"/>
    <w:rsid w:val="00DC08C8"/>
    <w:rsid w:val="00DC0B63"/>
    <w:rsid w:val="00DC0BDF"/>
    <w:rsid w:val="00DC0FF0"/>
    <w:rsid w:val="00DC370F"/>
    <w:rsid w:val="00DC60FE"/>
    <w:rsid w:val="00DC6135"/>
    <w:rsid w:val="00DC63FA"/>
    <w:rsid w:val="00DC6412"/>
    <w:rsid w:val="00DC65D7"/>
    <w:rsid w:val="00DC65DE"/>
    <w:rsid w:val="00DC6877"/>
    <w:rsid w:val="00DD0589"/>
    <w:rsid w:val="00DD243C"/>
    <w:rsid w:val="00DD2B85"/>
    <w:rsid w:val="00DD2C31"/>
    <w:rsid w:val="00DD3ED3"/>
    <w:rsid w:val="00DD44B3"/>
    <w:rsid w:val="00DD4799"/>
    <w:rsid w:val="00DD4D26"/>
    <w:rsid w:val="00DD5635"/>
    <w:rsid w:val="00DD5B91"/>
    <w:rsid w:val="00DD6251"/>
    <w:rsid w:val="00DD693A"/>
    <w:rsid w:val="00DD6CD0"/>
    <w:rsid w:val="00DD6F81"/>
    <w:rsid w:val="00DD7824"/>
    <w:rsid w:val="00DE06FB"/>
    <w:rsid w:val="00DE0869"/>
    <w:rsid w:val="00DE0D9D"/>
    <w:rsid w:val="00DE10D2"/>
    <w:rsid w:val="00DE1103"/>
    <w:rsid w:val="00DE1AF5"/>
    <w:rsid w:val="00DE2199"/>
    <w:rsid w:val="00DE2C1A"/>
    <w:rsid w:val="00DE3438"/>
    <w:rsid w:val="00DE3863"/>
    <w:rsid w:val="00DE38FF"/>
    <w:rsid w:val="00DE3FDF"/>
    <w:rsid w:val="00DE414B"/>
    <w:rsid w:val="00DE4B58"/>
    <w:rsid w:val="00DE52FA"/>
    <w:rsid w:val="00DE5381"/>
    <w:rsid w:val="00DE6E46"/>
    <w:rsid w:val="00DF04B6"/>
    <w:rsid w:val="00DF0A67"/>
    <w:rsid w:val="00DF0E1D"/>
    <w:rsid w:val="00DF134B"/>
    <w:rsid w:val="00DF16B1"/>
    <w:rsid w:val="00DF17D7"/>
    <w:rsid w:val="00DF181B"/>
    <w:rsid w:val="00DF280D"/>
    <w:rsid w:val="00DF3DE1"/>
    <w:rsid w:val="00DF422A"/>
    <w:rsid w:val="00DF4287"/>
    <w:rsid w:val="00DF449D"/>
    <w:rsid w:val="00DF4CA4"/>
    <w:rsid w:val="00DF58AB"/>
    <w:rsid w:val="00DF6052"/>
    <w:rsid w:val="00DF6EB8"/>
    <w:rsid w:val="00E000D9"/>
    <w:rsid w:val="00E0071E"/>
    <w:rsid w:val="00E00BBE"/>
    <w:rsid w:val="00E01D3D"/>
    <w:rsid w:val="00E02009"/>
    <w:rsid w:val="00E0245F"/>
    <w:rsid w:val="00E02496"/>
    <w:rsid w:val="00E034B7"/>
    <w:rsid w:val="00E04095"/>
    <w:rsid w:val="00E0415F"/>
    <w:rsid w:val="00E048A9"/>
    <w:rsid w:val="00E0530C"/>
    <w:rsid w:val="00E05B02"/>
    <w:rsid w:val="00E05DD3"/>
    <w:rsid w:val="00E06514"/>
    <w:rsid w:val="00E07882"/>
    <w:rsid w:val="00E07B01"/>
    <w:rsid w:val="00E10199"/>
    <w:rsid w:val="00E10413"/>
    <w:rsid w:val="00E10EE4"/>
    <w:rsid w:val="00E110C4"/>
    <w:rsid w:val="00E11141"/>
    <w:rsid w:val="00E1147F"/>
    <w:rsid w:val="00E11C25"/>
    <w:rsid w:val="00E11EBE"/>
    <w:rsid w:val="00E12AEF"/>
    <w:rsid w:val="00E12DB4"/>
    <w:rsid w:val="00E131D7"/>
    <w:rsid w:val="00E142F3"/>
    <w:rsid w:val="00E14523"/>
    <w:rsid w:val="00E14625"/>
    <w:rsid w:val="00E14703"/>
    <w:rsid w:val="00E14B84"/>
    <w:rsid w:val="00E14D5B"/>
    <w:rsid w:val="00E14E08"/>
    <w:rsid w:val="00E16D3C"/>
    <w:rsid w:val="00E176A3"/>
    <w:rsid w:val="00E179E1"/>
    <w:rsid w:val="00E17D2D"/>
    <w:rsid w:val="00E2018E"/>
    <w:rsid w:val="00E21949"/>
    <w:rsid w:val="00E21B47"/>
    <w:rsid w:val="00E220B8"/>
    <w:rsid w:val="00E222B1"/>
    <w:rsid w:val="00E224D1"/>
    <w:rsid w:val="00E22949"/>
    <w:rsid w:val="00E2327C"/>
    <w:rsid w:val="00E23B68"/>
    <w:rsid w:val="00E24863"/>
    <w:rsid w:val="00E25397"/>
    <w:rsid w:val="00E25CC0"/>
    <w:rsid w:val="00E25D1F"/>
    <w:rsid w:val="00E271E4"/>
    <w:rsid w:val="00E277EB"/>
    <w:rsid w:val="00E279AD"/>
    <w:rsid w:val="00E27D93"/>
    <w:rsid w:val="00E30596"/>
    <w:rsid w:val="00E30BD2"/>
    <w:rsid w:val="00E32EEA"/>
    <w:rsid w:val="00E336DA"/>
    <w:rsid w:val="00E33908"/>
    <w:rsid w:val="00E34221"/>
    <w:rsid w:val="00E34744"/>
    <w:rsid w:val="00E34D64"/>
    <w:rsid w:val="00E34EB6"/>
    <w:rsid w:val="00E34F29"/>
    <w:rsid w:val="00E3559D"/>
    <w:rsid w:val="00E3646B"/>
    <w:rsid w:val="00E374A3"/>
    <w:rsid w:val="00E419BC"/>
    <w:rsid w:val="00E42145"/>
    <w:rsid w:val="00E4264F"/>
    <w:rsid w:val="00E42F72"/>
    <w:rsid w:val="00E4342A"/>
    <w:rsid w:val="00E4490D"/>
    <w:rsid w:val="00E4491B"/>
    <w:rsid w:val="00E44B7F"/>
    <w:rsid w:val="00E44C4A"/>
    <w:rsid w:val="00E44C7C"/>
    <w:rsid w:val="00E451D8"/>
    <w:rsid w:val="00E45712"/>
    <w:rsid w:val="00E458BB"/>
    <w:rsid w:val="00E45E54"/>
    <w:rsid w:val="00E45E6E"/>
    <w:rsid w:val="00E4632A"/>
    <w:rsid w:val="00E46CC5"/>
    <w:rsid w:val="00E47351"/>
    <w:rsid w:val="00E50360"/>
    <w:rsid w:val="00E50943"/>
    <w:rsid w:val="00E512D8"/>
    <w:rsid w:val="00E51723"/>
    <w:rsid w:val="00E52870"/>
    <w:rsid w:val="00E530F3"/>
    <w:rsid w:val="00E53140"/>
    <w:rsid w:val="00E53A4E"/>
    <w:rsid w:val="00E55086"/>
    <w:rsid w:val="00E55BC8"/>
    <w:rsid w:val="00E55FBC"/>
    <w:rsid w:val="00E56681"/>
    <w:rsid w:val="00E56B4C"/>
    <w:rsid w:val="00E57ABA"/>
    <w:rsid w:val="00E60333"/>
    <w:rsid w:val="00E60A30"/>
    <w:rsid w:val="00E62158"/>
    <w:rsid w:val="00E6254E"/>
    <w:rsid w:val="00E62D2B"/>
    <w:rsid w:val="00E640CD"/>
    <w:rsid w:val="00E64267"/>
    <w:rsid w:val="00E642F2"/>
    <w:rsid w:val="00E648C5"/>
    <w:rsid w:val="00E6584B"/>
    <w:rsid w:val="00E65A42"/>
    <w:rsid w:val="00E65FF4"/>
    <w:rsid w:val="00E665D1"/>
    <w:rsid w:val="00E66E9F"/>
    <w:rsid w:val="00E6712D"/>
    <w:rsid w:val="00E67EC3"/>
    <w:rsid w:val="00E70185"/>
    <w:rsid w:val="00E716CA"/>
    <w:rsid w:val="00E71C37"/>
    <w:rsid w:val="00E72324"/>
    <w:rsid w:val="00E73C59"/>
    <w:rsid w:val="00E74D95"/>
    <w:rsid w:val="00E75656"/>
    <w:rsid w:val="00E7597B"/>
    <w:rsid w:val="00E75D8B"/>
    <w:rsid w:val="00E75DC9"/>
    <w:rsid w:val="00E75DE6"/>
    <w:rsid w:val="00E772EE"/>
    <w:rsid w:val="00E77EF2"/>
    <w:rsid w:val="00E8039E"/>
    <w:rsid w:val="00E81A85"/>
    <w:rsid w:val="00E831A4"/>
    <w:rsid w:val="00E83334"/>
    <w:rsid w:val="00E839C7"/>
    <w:rsid w:val="00E83C1B"/>
    <w:rsid w:val="00E83D50"/>
    <w:rsid w:val="00E83E92"/>
    <w:rsid w:val="00E846E7"/>
    <w:rsid w:val="00E85F42"/>
    <w:rsid w:val="00E85FF7"/>
    <w:rsid w:val="00E8645B"/>
    <w:rsid w:val="00E86483"/>
    <w:rsid w:val="00E879EB"/>
    <w:rsid w:val="00E904DB"/>
    <w:rsid w:val="00E90BA3"/>
    <w:rsid w:val="00E90EBA"/>
    <w:rsid w:val="00E91016"/>
    <w:rsid w:val="00E91099"/>
    <w:rsid w:val="00E9240E"/>
    <w:rsid w:val="00E94B89"/>
    <w:rsid w:val="00E95BAD"/>
    <w:rsid w:val="00E95DC5"/>
    <w:rsid w:val="00E96AAA"/>
    <w:rsid w:val="00EA02D7"/>
    <w:rsid w:val="00EA04F9"/>
    <w:rsid w:val="00EA0C73"/>
    <w:rsid w:val="00EA115D"/>
    <w:rsid w:val="00EA153C"/>
    <w:rsid w:val="00EA257F"/>
    <w:rsid w:val="00EA37C3"/>
    <w:rsid w:val="00EA447C"/>
    <w:rsid w:val="00EA4ABB"/>
    <w:rsid w:val="00EA5737"/>
    <w:rsid w:val="00EA5E85"/>
    <w:rsid w:val="00EA61AB"/>
    <w:rsid w:val="00EA6B63"/>
    <w:rsid w:val="00EA6C32"/>
    <w:rsid w:val="00EA78A5"/>
    <w:rsid w:val="00EA78B1"/>
    <w:rsid w:val="00EB0410"/>
    <w:rsid w:val="00EB04D3"/>
    <w:rsid w:val="00EB05A7"/>
    <w:rsid w:val="00EB077A"/>
    <w:rsid w:val="00EB0BC3"/>
    <w:rsid w:val="00EB0ED1"/>
    <w:rsid w:val="00EB1D11"/>
    <w:rsid w:val="00EB1EED"/>
    <w:rsid w:val="00EB210C"/>
    <w:rsid w:val="00EB2F53"/>
    <w:rsid w:val="00EB3CEB"/>
    <w:rsid w:val="00EB5BFC"/>
    <w:rsid w:val="00EB5DEA"/>
    <w:rsid w:val="00EB6192"/>
    <w:rsid w:val="00EB6B0C"/>
    <w:rsid w:val="00EC0158"/>
    <w:rsid w:val="00EC06DE"/>
    <w:rsid w:val="00EC12FD"/>
    <w:rsid w:val="00EC1357"/>
    <w:rsid w:val="00EC1D35"/>
    <w:rsid w:val="00EC1D43"/>
    <w:rsid w:val="00EC3F4A"/>
    <w:rsid w:val="00EC4412"/>
    <w:rsid w:val="00EC4A94"/>
    <w:rsid w:val="00EC5E38"/>
    <w:rsid w:val="00EC6F0E"/>
    <w:rsid w:val="00EC77DC"/>
    <w:rsid w:val="00ED133F"/>
    <w:rsid w:val="00ED156A"/>
    <w:rsid w:val="00ED1733"/>
    <w:rsid w:val="00ED187A"/>
    <w:rsid w:val="00ED2271"/>
    <w:rsid w:val="00ED4634"/>
    <w:rsid w:val="00ED466F"/>
    <w:rsid w:val="00ED4A8F"/>
    <w:rsid w:val="00ED581C"/>
    <w:rsid w:val="00ED6FCA"/>
    <w:rsid w:val="00ED7E8F"/>
    <w:rsid w:val="00EE0137"/>
    <w:rsid w:val="00EE0DAA"/>
    <w:rsid w:val="00EE2A46"/>
    <w:rsid w:val="00EE2B95"/>
    <w:rsid w:val="00EE424C"/>
    <w:rsid w:val="00EE42D1"/>
    <w:rsid w:val="00EE4E22"/>
    <w:rsid w:val="00EE56E5"/>
    <w:rsid w:val="00EE578C"/>
    <w:rsid w:val="00EE7DCD"/>
    <w:rsid w:val="00EE7FF9"/>
    <w:rsid w:val="00EF0536"/>
    <w:rsid w:val="00EF0906"/>
    <w:rsid w:val="00EF1399"/>
    <w:rsid w:val="00EF13BE"/>
    <w:rsid w:val="00EF153E"/>
    <w:rsid w:val="00EF1AD1"/>
    <w:rsid w:val="00EF20A2"/>
    <w:rsid w:val="00EF236C"/>
    <w:rsid w:val="00EF2A5C"/>
    <w:rsid w:val="00EF2C8C"/>
    <w:rsid w:val="00EF38D4"/>
    <w:rsid w:val="00EF3B7A"/>
    <w:rsid w:val="00EF431C"/>
    <w:rsid w:val="00EF4499"/>
    <w:rsid w:val="00EF4C0B"/>
    <w:rsid w:val="00EF5FD2"/>
    <w:rsid w:val="00EF796E"/>
    <w:rsid w:val="00EF7A51"/>
    <w:rsid w:val="00EF7BFA"/>
    <w:rsid w:val="00EF7C2A"/>
    <w:rsid w:val="00EF7F6A"/>
    <w:rsid w:val="00F00014"/>
    <w:rsid w:val="00F0056C"/>
    <w:rsid w:val="00F00B6D"/>
    <w:rsid w:val="00F00D22"/>
    <w:rsid w:val="00F01C86"/>
    <w:rsid w:val="00F020A9"/>
    <w:rsid w:val="00F02702"/>
    <w:rsid w:val="00F02FCC"/>
    <w:rsid w:val="00F047F1"/>
    <w:rsid w:val="00F05193"/>
    <w:rsid w:val="00F05D0B"/>
    <w:rsid w:val="00F07010"/>
    <w:rsid w:val="00F11B7E"/>
    <w:rsid w:val="00F12260"/>
    <w:rsid w:val="00F12655"/>
    <w:rsid w:val="00F12849"/>
    <w:rsid w:val="00F12BAD"/>
    <w:rsid w:val="00F1347D"/>
    <w:rsid w:val="00F13F77"/>
    <w:rsid w:val="00F14FD8"/>
    <w:rsid w:val="00F15704"/>
    <w:rsid w:val="00F1572D"/>
    <w:rsid w:val="00F15DEF"/>
    <w:rsid w:val="00F16696"/>
    <w:rsid w:val="00F16A8D"/>
    <w:rsid w:val="00F16C3B"/>
    <w:rsid w:val="00F16FD1"/>
    <w:rsid w:val="00F17594"/>
    <w:rsid w:val="00F175BC"/>
    <w:rsid w:val="00F2041E"/>
    <w:rsid w:val="00F21340"/>
    <w:rsid w:val="00F21B63"/>
    <w:rsid w:val="00F21E8C"/>
    <w:rsid w:val="00F22138"/>
    <w:rsid w:val="00F22827"/>
    <w:rsid w:val="00F2297A"/>
    <w:rsid w:val="00F23BCF"/>
    <w:rsid w:val="00F24B71"/>
    <w:rsid w:val="00F24F71"/>
    <w:rsid w:val="00F266D3"/>
    <w:rsid w:val="00F26BA5"/>
    <w:rsid w:val="00F26C83"/>
    <w:rsid w:val="00F26ECF"/>
    <w:rsid w:val="00F26EDE"/>
    <w:rsid w:val="00F270CF"/>
    <w:rsid w:val="00F30333"/>
    <w:rsid w:val="00F3102D"/>
    <w:rsid w:val="00F31D4E"/>
    <w:rsid w:val="00F31FE6"/>
    <w:rsid w:val="00F322DC"/>
    <w:rsid w:val="00F32BA2"/>
    <w:rsid w:val="00F337C8"/>
    <w:rsid w:val="00F3381D"/>
    <w:rsid w:val="00F3386A"/>
    <w:rsid w:val="00F34231"/>
    <w:rsid w:val="00F34BA3"/>
    <w:rsid w:val="00F353A3"/>
    <w:rsid w:val="00F35845"/>
    <w:rsid w:val="00F3596D"/>
    <w:rsid w:val="00F35CFD"/>
    <w:rsid w:val="00F37710"/>
    <w:rsid w:val="00F37A4C"/>
    <w:rsid w:val="00F37DF4"/>
    <w:rsid w:val="00F40888"/>
    <w:rsid w:val="00F4258F"/>
    <w:rsid w:val="00F437E2"/>
    <w:rsid w:val="00F43BF6"/>
    <w:rsid w:val="00F44427"/>
    <w:rsid w:val="00F447C1"/>
    <w:rsid w:val="00F449EA"/>
    <w:rsid w:val="00F44FC2"/>
    <w:rsid w:val="00F45044"/>
    <w:rsid w:val="00F4569C"/>
    <w:rsid w:val="00F45F1A"/>
    <w:rsid w:val="00F472AC"/>
    <w:rsid w:val="00F47D95"/>
    <w:rsid w:val="00F50568"/>
    <w:rsid w:val="00F506F0"/>
    <w:rsid w:val="00F5127E"/>
    <w:rsid w:val="00F53CC2"/>
    <w:rsid w:val="00F55927"/>
    <w:rsid w:val="00F55F7E"/>
    <w:rsid w:val="00F56299"/>
    <w:rsid w:val="00F5727F"/>
    <w:rsid w:val="00F57B5A"/>
    <w:rsid w:val="00F6148E"/>
    <w:rsid w:val="00F61527"/>
    <w:rsid w:val="00F6605B"/>
    <w:rsid w:val="00F67CC0"/>
    <w:rsid w:val="00F7017D"/>
    <w:rsid w:val="00F70355"/>
    <w:rsid w:val="00F70440"/>
    <w:rsid w:val="00F70545"/>
    <w:rsid w:val="00F7139B"/>
    <w:rsid w:val="00F71F6E"/>
    <w:rsid w:val="00F726EA"/>
    <w:rsid w:val="00F726F7"/>
    <w:rsid w:val="00F729DC"/>
    <w:rsid w:val="00F72C85"/>
    <w:rsid w:val="00F740E2"/>
    <w:rsid w:val="00F750EF"/>
    <w:rsid w:val="00F75AE0"/>
    <w:rsid w:val="00F76844"/>
    <w:rsid w:val="00F7741A"/>
    <w:rsid w:val="00F81B1B"/>
    <w:rsid w:val="00F824EB"/>
    <w:rsid w:val="00F82746"/>
    <w:rsid w:val="00F827EB"/>
    <w:rsid w:val="00F83005"/>
    <w:rsid w:val="00F83912"/>
    <w:rsid w:val="00F83D45"/>
    <w:rsid w:val="00F84356"/>
    <w:rsid w:val="00F8474E"/>
    <w:rsid w:val="00F8499D"/>
    <w:rsid w:val="00F84CEA"/>
    <w:rsid w:val="00F8544C"/>
    <w:rsid w:val="00F85455"/>
    <w:rsid w:val="00F85B0B"/>
    <w:rsid w:val="00F85CBD"/>
    <w:rsid w:val="00F87FB9"/>
    <w:rsid w:val="00F90804"/>
    <w:rsid w:val="00F913E9"/>
    <w:rsid w:val="00F91538"/>
    <w:rsid w:val="00F92F23"/>
    <w:rsid w:val="00F936CB"/>
    <w:rsid w:val="00F9385A"/>
    <w:rsid w:val="00F93AFB"/>
    <w:rsid w:val="00F941AE"/>
    <w:rsid w:val="00F946BE"/>
    <w:rsid w:val="00F95452"/>
    <w:rsid w:val="00F9747D"/>
    <w:rsid w:val="00F976DA"/>
    <w:rsid w:val="00FA05F9"/>
    <w:rsid w:val="00FA0B44"/>
    <w:rsid w:val="00FA24CC"/>
    <w:rsid w:val="00FA2524"/>
    <w:rsid w:val="00FA27E2"/>
    <w:rsid w:val="00FA2B85"/>
    <w:rsid w:val="00FA388A"/>
    <w:rsid w:val="00FA495A"/>
    <w:rsid w:val="00FA677A"/>
    <w:rsid w:val="00FA68BD"/>
    <w:rsid w:val="00FB06ED"/>
    <w:rsid w:val="00FB0AC0"/>
    <w:rsid w:val="00FB1C59"/>
    <w:rsid w:val="00FB1D54"/>
    <w:rsid w:val="00FB2DBF"/>
    <w:rsid w:val="00FB2E94"/>
    <w:rsid w:val="00FB365E"/>
    <w:rsid w:val="00FB4CD5"/>
    <w:rsid w:val="00FB50FC"/>
    <w:rsid w:val="00FB57BC"/>
    <w:rsid w:val="00FB66F8"/>
    <w:rsid w:val="00FB67CF"/>
    <w:rsid w:val="00FB73B5"/>
    <w:rsid w:val="00FB7706"/>
    <w:rsid w:val="00FC0135"/>
    <w:rsid w:val="00FC1A8A"/>
    <w:rsid w:val="00FC1B64"/>
    <w:rsid w:val="00FC1D1A"/>
    <w:rsid w:val="00FC2271"/>
    <w:rsid w:val="00FC3450"/>
    <w:rsid w:val="00FC3D0D"/>
    <w:rsid w:val="00FC3FE2"/>
    <w:rsid w:val="00FC4B0F"/>
    <w:rsid w:val="00FC59FD"/>
    <w:rsid w:val="00FC6473"/>
    <w:rsid w:val="00FC79DC"/>
    <w:rsid w:val="00FD004A"/>
    <w:rsid w:val="00FD035B"/>
    <w:rsid w:val="00FD0AC0"/>
    <w:rsid w:val="00FD0D6B"/>
    <w:rsid w:val="00FD1820"/>
    <w:rsid w:val="00FD1D9E"/>
    <w:rsid w:val="00FD209F"/>
    <w:rsid w:val="00FD2A1A"/>
    <w:rsid w:val="00FD2AC7"/>
    <w:rsid w:val="00FD32CF"/>
    <w:rsid w:val="00FD3DE5"/>
    <w:rsid w:val="00FD4313"/>
    <w:rsid w:val="00FD5233"/>
    <w:rsid w:val="00FD5B74"/>
    <w:rsid w:val="00FD68F8"/>
    <w:rsid w:val="00FD6B78"/>
    <w:rsid w:val="00FD7629"/>
    <w:rsid w:val="00FE008C"/>
    <w:rsid w:val="00FE018E"/>
    <w:rsid w:val="00FE06F3"/>
    <w:rsid w:val="00FE191C"/>
    <w:rsid w:val="00FE1B5D"/>
    <w:rsid w:val="00FE2AF6"/>
    <w:rsid w:val="00FE3048"/>
    <w:rsid w:val="00FE3235"/>
    <w:rsid w:val="00FE43A9"/>
    <w:rsid w:val="00FE549C"/>
    <w:rsid w:val="00FE6110"/>
    <w:rsid w:val="00FE6AFC"/>
    <w:rsid w:val="00FE6FD2"/>
    <w:rsid w:val="00FF0810"/>
    <w:rsid w:val="00FF0937"/>
    <w:rsid w:val="00FF0A97"/>
    <w:rsid w:val="00FF0FCC"/>
    <w:rsid w:val="00FF1EED"/>
    <w:rsid w:val="00FF27AC"/>
    <w:rsid w:val="00FF29CD"/>
    <w:rsid w:val="00FF3294"/>
    <w:rsid w:val="00FF33E6"/>
    <w:rsid w:val="00FF3A6F"/>
    <w:rsid w:val="00FF44F0"/>
    <w:rsid w:val="00FF4DA7"/>
    <w:rsid w:val="00FF52A9"/>
    <w:rsid w:val="00FF52AA"/>
    <w:rsid w:val="00FF6252"/>
    <w:rsid w:val="00FF65D9"/>
    <w:rsid w:val="00FF66D2"/>
    <w:rsid w:val="00FF6962"/>
    <w:rsid w:val="01020EB7"/>
    <w:rsid w:val="0104733A"/>
    <w:rsid w:val="01047986"/>
    <w:rsid w:val="010561A6"/>
    <w:rsid w:val="0109101B"/>
    <w:rsid w:val="010B318E"/>
    <w:rsid w:val="010C12BF"/>
    <w:rsid w:val="010C3D0E"/>
    <w:rsid w:val="010D2270"/>
    <w:rsid w:val="01116263"/>
    <w:rsid w:val="011431C4"/>
    <w:rsid w:val="011475A0"/>
    <w:rsid w:val="01214997"/>
    <w:rsid w:val="01261D82"/>
    <w:rsid w:val="012A1BBA"/>
    <w:rsid w:val="012B77EA"/>
    <w:rsid w:val="013233C1"/>
    <w:rsid w:val="01335019"/>
    <w:rsid w:val="013852D8"/>
    <w:rsid w:val="01395093"/>
    <w:rsid w:val="0144475E"/>
    <w:rsid w:val="01467BC3"/>
    <w:rsid w:val="0147153B"/>
    <w:rsid w:val="01484BB5"/>
    <w:rsid w:val="01486B3D"/>
    <w:rsid w:val="014D1D7A"/>
    <w:rsid w:val="014D3804"/>
    <w:rsid w:val="015302DC"/>
    <w:rsid w:val="015366F5"/>
    <w:rsid w:val="0154267C"/>
    <w:rsid w:val="015544DE"/>
    <w:rsid w:val="0158562F"/>
    <w:rsid w:val="016132C2"/>
    <w:rsid w:val="016549E7"/>
    <w:rsid w:val="01687310"/>
    <w:rsid w:val="016B6B26"/>
    <w:rsid w:val="017662E8"/>
    <w:rsid w:val="01784D5F"/>
    <w:rsid w:val="017D77C1"/>
    <w:rsid w:val="01842B5E"/>
    <w:rsid w:val="018D523C"/>
    <w:rsid w:val="018D7A79"/>
    <w:rsid w:val="01921BC6"/>
    <w:rsid w:val="019978BC"/>
    <w:rsid w:val="019A5DC6"/>
    <w:rsid w:val="019C0BA7"/>
    <w:rsid w:val="019E542E"/>
    <w:rsid w:val="019F32FE"/>
    <w:rsid w:val="01A60B20"/>
    <w:rsid w:val="01A94534"/>
    <w:rsid w:val="01AA16D9"/>
    <w:rsid w:val="01AA3275"/>
    <w:rsid w:val="01AC059F"/>
    <w:rsid w:val="01B253D1"/>
    <w:rsid w:val="01B42D7B"/>
    <w:rsid w:val="01B801AD"/>
    <w:rsid w:val="01B91E95"/>
    <w:rsid w:val="01C755A1"/>
    <w:rsid w:val="01C853FE"/>
    <w:rsid w:val="01CB56F2"/>
    <w:rsid w:val="01D03705"/>
    <w:rsid w:val="01D54142"/>
    <w:rsid w:val="01D67ABE"/>
    <w:rsid w:val="01D93FD9"/>
    <w:rsid w:val="01E55EBE"/>
    <w:rsid w:val="01EB5F81"/>
    <w:rsid w:val="01EC0334"/>
    <w:rsid w:val="01EC2387"/>
    <w:rsid w:val="01EE2852"/>
    <w:rsid w:val="01F02B7A"/>
    <w:rsid w:val="01F46400"/>
    <w:rsid w:val="01F52B37"/>
    <w:rsid w:val="01F54DC9"/>
    <w:rsid w:val="01F779E4"/>
    <w:rsid w:val="01FB387B"/>
    <w:rsid w:val="02021A94"/>
    <w:rsid w:val="02036C70"/>
    <w:rsid w:val="020516BA"/>
    <w:rsid w:val="020C4D3D"/>
    <w:rsid w:val="020E0222"/>
    <w:rsid w:val="02126B42"/>
    <w:rsid w:val="021F556F"/>
    <w:rsid w:val="021F7307"/>
    <w:rsid w:val="02222ADD"/>
    <w:rsid w:val="02244680"/>
    <w:rsid w:val="02252D49"/>
    <w:rsid w:val="0226099C"/>
    <w:rsid w:val="022B4D63"/>
    <w:rsid w:val="022C20BE"/>
    <w:rsid w:val="02335520"/>
    <w:rsid w:val="023658DE"/>
    <w:rsid w:val="023A1541"/>
    <w:rsid w:val="023A4788"/>
    <w:rsid w:val="023E6D84"/>
    <w:rsid w:val="024222F4"/>
    <w:rsid w:val="0242462F"/>
    <w:rsid w:val="024254ED"/>
    <w:rsid w:val="024263C3"/>
    <w:rsid w:val="02444FCF"/>
    <w:rsid w:val="024D7649"/>
    <w:rsid w:val="02513315"/>
    <w:rsid w:val="02536763"/>
    <w:rsid w:val="02581525"/>
    <w:rsid w:val="026637A9"/>
    <w:rsid w:val="026643CE"/>
    <w:rsid w:val="0268067B"/>
    <w:rsid w:val="026A4827"/>
    <w:rsid w:val="026B5EED"/>
    <w:rsid w:val="026E5378"/>
    <w:rsid w:val="02724C6E"/>
    <w:rsid w:val="02756580"/>
    <w:rsid w:val="027666BE"/>
    <w:rsid w:val="0277144B"/>
    <w:rsid w:val="02783976"/>
    <w:rsid w:val="02791E92"/>
    <w:rsid w:val="027B6A1E"/>
    <w:rsid w:val="027E2EB4"/>
    <w:rsid w:val="027E43E8"/>
    <w:rsid w:val="027E5944"/>
    <w:rsid w:val="02851EB9"/>
    <w:rsid w:val="028560C6"/>
    <w:rsid w:val="02862EB0"/>
    <w:rsid w:val="02871551"/>
    <w:rsid w:val="02887943"/>
    <w:rsid w:val="028B729D"/>
    <w:rsid w:val="029251AE"/>
    <w:rsid w:val="02963DFC"/>
    <w:rsid w:val="0297638B"/>
    <w:rsid w:val="02994F5A"/>
    <w:rsid w:val="029C4D93"/>
    <w:rsid w:val="029F7302"/>
    <w:rsid w:val="02A15F82"/>
    <w:rsid w:val="02A42F08"/>
    <w:rsid w:val="02A56476"/>
    <w:rsid w:val="02A93067"/>
    <w:rsid w:val="02AB0F2D"/>
    <w:rsid w:val="02AC7795"/>
    <w:rsid w:val="02B104D5"/>
    <w:rsid w:val="02B1797B"/>
    <w:rsid w:val="02B6595E"/>
    <w:rsid w:val="02BA656D"/>
    <w:rsid w:val="02BC27DA"/>
    <w:rsid w:val="02C00111"/>
    <w:rsid w:val="02C53EA5"/>
    <w:rsid w:val="02DC08A1"/>
    <w:rsid w:val="02DC2DF2"/>
    <w:rsid w:val="02DC72E3"/>
    <w:rsid w:val="02DE60A7"/>
    <w:rsid w:val="02E31B6A"/>
    <w:rsid w:val="02EC3A58"/>
    <w:rsid w:val="02F00C47"/>
    <w:rsid w:val="02F21CB5"/>
    <w:rsid w:val="02F55FC7"/>
    <w:rsid w:val="02FB0FA6"/>
    <w:rsid w:val="02FB696E"/>
    <w:rsid w:val="03035935"/>
    <w:rsid w:val="03043BDD"/>
    <w:rsid w:val="031B7305"/>
    <w:rsid w:val="03212241"/>
    <w:rsid w:val="032440C3"/>
    <w:rsid w:val="03284F0B"/>
    <w:rsid w:val="032B082F"/>
    <w:rsid w:val="032B5585"/>
    <w:rsid w:val="032F5BA9"/>
    <w:rsid w:val="03302A64"/>
    <w:rsid w:val="03363C3C"/>
    <w:rsid w:val="0338387E"/>
    <w:rsid w:val="03391357"/>
    <w:rsid w:val="033B42E9"/>
    <w:rsid w:val="03466911"/>
    <w:rsid w:val="034B316A"/>
    <w:rsid w:val="0350308B"/>
    <w:rsid w:val="035222FD"/>
    <w:rsid w:val="035338B6"/>
    <w:rsid w:val="035460BC"/>
    <w:rsid w:val="03686112"/>
    <w:rsid w:val="036B6E72"/>
    <w:rsid w:val="03754E1D"/>
    <w:rsid w:val="037731C0"/>
    <w:rsid w:val="037B169B"/>
    <w:rsid w:val="037C207D"/>
    <w:rsid w:val="037D08E8"/>
    <w:rsid w:val="037F0870"/>
    <w:rsid w:val="03803CDB"/>
    <w:rsid w:val="038F288A"/>
    <w:rsid w:val="03975667"/>
    <w:rsid w:val="03975E40"/>
    <w:rsid w:val="03991780"/>
    <w:rsid w:val="039A6E25"/>
    <w:rsid w:val="039C4022"/>
    <w:rsid w:val="039F406D"/>
    <w:rsid w:val="039F597A"/>
    <w:rsid w:val="03A972B4"/>
    <w:rsid w:val="03AC38D7"/>
    <w:rsid w:val="03AC4C9C"/>
    <w:rsid w:val="03B52452"/>
    <w:rsid w:val="03BD3D36"/>
    <w:rsid w:val="03C14E40"/>
    <w:rsid w:val="03CB38E3"/>
    <w:rsid w:val="03CB63C3"/>
    <w:rsid w:val="03D62573"/>
    <w:rsid w:val="03D82627"/>
    <w:rsid w:val="03D939E1"/>
    <w:rsid w:val="03E553BE"/>
    <w:rsid w:val="03EF2E0F"/>
    <w:rsid w:val="03EF4D9C"/>
    <w:rsid w:val="03F446FE"/>
    <w:rsid w:val="03FA3C59"/>
    <w:rsid w:val="03FF68AD"/>
    <w:rsid w:val="03FF6AE3"/>
    <w:rsid w:val="04001821"/>
    <w:rsid w:val="040120F1"/>
    <w:rsid w:val="0407343B"/>
    <w:rsid w:val="040748A0"/>
    <w:rsid w:val="040E0D76"/>
    <w:rsid w:val="040F3E66"/>
    <w:rsid w:val="04101EC9"/>
    <w:rsid w:val="041858CD"/>
    <w:rsid w:val="041B3AA2"/>
    <w:rsid w:val="04252924"/>
    <w:rsid w:val="04271135"/>
    <w:rsid w:val="04275074"/>
    <w:rsid w:val="04312DBB"/>
    <w:rsid w:val="04330D7B"/>
    <w:rsid w:val="04330F42"/>
    <w:rsid w:val="04341B06"/>
    <w:rsid w:val="04361B7D"/>
    <w:rsid w:val="04384493"/>
    <w:rsid w:val="04391051"/>
    <w:rsid w:val="043953C0"/>
    <w:rsid w:val="043B541D"/>
    <w:rsid w:val="043C6EF4"/>
    <w:rsid w:val="043F174E"/>
    <w:rsid w:val="043F7848"/>
    <w:rsid w:val="04436B0A"/>
    <w:rsid w:val="04492C40"/>
    <w:rsid w:val="044B7B1A"/>
    <w:rsid w:val="04520740"/>
    <w:rsid w:val="04535A16"/>
    <w:rsid w:val="04560DD1"/>
    <w:rsid w:val="04574A9B"/>
    <w:rsid w:val="045C180C"/>
    <w:rsid w:val="0464405B"/>
    <w:rsid w:val="046529F0"/>
    <w:rsid w:val="046C21D0"/>
    <w:rsid w:val="046F73ED"/>
    <w:rsid w:val="04707245"/>
    <w:rsid w:val="047502E4"/>
    <w:rsid w:val="047D7C26"/>
    <w:rsid w:val="047F7C18"/>
    <w:rsid w:val="04810C93"/>
    <w:rsid w:val="04851249"/>
    <w:rsid w:val="04872356"/>
    <w:rsid w:val="04876771"/>
    <w:rsid w:val="04877464"/>
    <w:rsid w:val="048A225C"/>
    <w:rsid w:val="048A3C63"/>
    <w:rsid w:val="048E122E"/>
    <w:rsid w:val="0490271D"/>
    <w:rsid w:val="04903A62"/>
    <w:rsid w:val="049843E3"/>
    <w:rsid w:val="04986780"/>
    <w:rsid w:val="04A22132"/>
    <w:rsid w:val="04A365BB"/>
    <w:rsid w:val="04A82B57"/>
    <w:rsid w:val="04A86794"/>
    <w:rsid w:val="04A93666"/>
    <w:rsid w:val="04A942BA"/>
    <w:rsid w:val="04B0580B"/>
    <w:rsid w:val="04B43F75"/>
    <w:rsid w:val="04B451D8"/>
    <w:rsid w:val="04BB6201"/>
    <w:rsid w:val="04C410F4"/>
    <w:rsid w:val="04C64ED6"/>
    <w:rsid w:val="04C80BE4"/>
    <w:rsid w:val="04C82D8E"/>
    <w:rsid w:val="04CB15FB"/>
    <w:rsid w:val="04D54B5B"/>
    <w:rsid w:val="04D55D99"/>
    <w:rsid w:val="04D900E1"/>
    <w:rsid w:val="04DA0A4F"/>
    <w:rsid w:val="04DF0B86"/>
    <w:rsid w:val="04F02796"/>
    <w:rsid w:val="04F55D20"/>
    <w:rsid w:val="04F640BD"/>
    <w:rsid w:val="04FF2C11"/>
    <w:rsid w:val="05015B4A"/>
    <w:rsid w:val="05026CA8"/>
    <w:rsid w:val="050323C2"/>
    <w:rsid w:val="05063013"/>
    <w:rsid w:val="050A72B5"/>
    <w:rsid w:val="050C2E29"/>
    <w:rsid w:val="051200B1"/>
    <w:rsid w:val="0514212C"/>
    <w:rsid w:val="05161A40"/>
    <w:rsid w:val="051A0495"/>
    <w:rsid w:val="051B412F"/>
    <w:rsid w:val="051D3566"/>
    <w:rsid w:val="05203B7C"/>
    <w:rsid w:val="05225487"/>
    <w:rsid w:val="052274C9"/>
    <w:rsid w:val="05232EFD"/>
    <w:rsid w:val="052351BB"/>
    <w:rsid w:val="052440CA"/>
    <w:rsid w:val="05263335"/>
    <w:rsid w:val="052931F9"/>
    <w:rsid w:val="052A5140"/>
    <w:rsid w:val="052E3255"/>
    <w:rsid w:val="053A1C8B"/>
    <w:rsid w:val="053B059B"/>
    <w:rsid w:val="053F51BF"/>
    <w:rsid w:val="05415BA0"/>
    <w:rsid w:val="054262C8"/>
    <w:rsid w:val="054C390A"/>
    <w:rsid w:val="054E6C60"/>
    <w:rsid w:val="054F15D1"/>
    <w:rsid w:val="054F4259"/>
    <w:rsid w:val="05531BB6"/>
    <w:rsid w:val="055322E2"/>
    <w:rsid w:val="05560F00"/>
    <w:rsid w:val="05572E52"/>
    <w:rsid w:val="055F339B"/>
    <w:rsid w:val="0561161D"/>
    <w:rsid w:val="05706B86"/>
    <w:rsid w:val="05773AE5"/>
    <w:rsid w:val="057A490C"/>
    <w:rsid w:val="057B652C"/>
    <w:rsid w:val="057D75BF"/>
    <w:rsid w:val="057F3295"/>
    <w:rsid w:val="05816488"/>
    <w:rsid w:val="0589482C"/>
    <w:rsid w:val="058B6B66"/>
    <w:rsid w:val="058E227E"/>
    <w:rsid w:val="05942425"/>
    <w:rsid w:val="059565ED"/>
    <w:rsid w:val="05986072"/>
    <w:rsid w:val="059B4C7A"/>
    <w:rsid w:val="059C6B83"/>
    <w:rsid w:val="059F2CC6"/>
    <w:rsid w:val="05A30BE6"/>
    <w:rsid w:val="05AB1BC9"/>
    <w:rsid w:val="05B31CBE"/>
    <w:rsid w:val="05C316AE"/>
    <w:rsid w:val="05C42B94"/>
    <w:rsid w:val="05CA210C"/>
    <w:rsid w:val="05CC28F6"/>
    <w:rsid w:val="05CC39DA"/>
    <w:rsid w:val="05D44567"/>
    <w:rsid w:val="05D869B5"/>
    <w:rsid w:val="05D96906"/>
    <w:rsid w:val="05DC7AD5"/>
    <w:rsid w:val="05DE1CDE"/>
    <w:rsid w:val="05DF2EDC"/>
    <w:rsid w:val="05E00BE8"/>
    <w:rsid w:val="05E27088"/>
    <w:rsid w:val="05E355AA"/>
    <w:rsid w:val="05E429EB"/>
    <w:rsid w:val="05E47557"/>
    <w:rsid w:val="05EA628A"/>
    <w:rsid w:val="05EF233F"/>
    <w:rsid w:val="05F04201"/>
    <w:rsid w:val="05F32985"/>
    <w:rsid w:val="05F32DB6"/>
    <w:rsid w:val="05F4274E"/>
    <w:rsid w:val="06022EE4"/>
    <w:rsid w:val="06027EB6"/>
    <w:rsid w:val="06033770"/>
    <w:rsid w:val="060412D6"/>
    <w:rsid w:val="06044A16"/>
    <w:rsid w:val="0604631D"/>
    <w:rsid w:val="060465EC"/>
    <w:rsid w:val="06090C6A"/>
    <w:rsid w:val="060E4233"/>
    <w:rsid w:val="060F1BC2"/>
    <w:rsid w:val="0610265B"/>
    <w:rsid w:val="06130EB1"/>
    <w:rsid w:val="06133F66"/>
    <w:rsid w:val="06135229"/>
    <w:rsid w:val="06185626"/>
    <w:rsid w:val="062124A4"/>
    <w:rsid w:val="062D2025"/>
    <w:rsid w:val="06304A44"/>
    <w:rsid w:val="063168A1"/>
    <w:rsid w:val="063471A0"/>
    <w:rsid w:val="063A5EE2"/>
    <w:rsid w:val="063E45EC"/>
    <w:rsid w:val="0642416A"/>
    <w:rsid w:val="06487F6C"/>
    <w:rsid w:val="064C3649"/>
    <w:rsid w:val="064E786D"/>
    <w:rsid w:val="06503046"/>
    <w:rsid w:val="06525292"/>
    <w:rsid w:val="065344DE"/>
    <w:rsid w:val="06544738"/>
    <w:rsid w:val="06564826"/>
    <w:rsid w:val="065A305B"/>
    <w:rsid w:val="065C53A1"/>
    <w:rsid w:val="065C5613"/>
    <w:rsid w:val="065F1059"/>
    <w:rsid w:val="06615B65"/>
    <w:rsid w:val="066E57BB"/>
    <w:rsid w:val="066F1F05"/>
    <w:rsid w:val="066F5737"/>
    <w:rsid w:val="06720AE7"/>
    <w:rsid w:val="06736CA6"/>
    <w:rsid w:val="06762FDF"/>
    <w:rsid w:val="0678045C"/>
    <w:rsid w:val="06792B0C"/>
    <w:rsid w:val="067A1543"/>
    <w:rsid w:val="067C4025"/>
    <w:rsid w:val="067D3A7E"/>
    <w:rsid w:val="06800B0B"/>
    <w:rsid w:val="06815E01"/>
    <w:rsid w:val="06836584"/>
    <w:rsid w:val="06841965"/>
    <w:rsid w:val="06875A6D"/>
    <w:rsid w:val="068812B8"/>
    <w:rsid w:val="068C51D4"/>
    <w:rsid w:val="068D7B2F"/>
    <w:rsid w:val="068F00CA"/>
    <w:rsid w:val="068F54B9"/>
    <w:rsid w:val="068F6F79"/>
    <w:rsid w:val="06922B5C"/>
    <w:rsid w:val="06950FA1"/>
    <w:rsid w:val="069518C1"/>
    <w:rsid w:val="069746BB"/>
    <w:rsid w:val="069E14F2"/>
    <w:rsid w:val="069E3834"/>
    <w:rsid w:val="06A87A1C"/>
    <w:rsid w:val="06AB4792"/>
    <w:rsid w:val="06AD1403"/>
    <w:rsid w:val="06AE15FE"/>
    <w:rsid w:val="06B0652C"/>
    <w:rsid w:val="06B8420F"/>
    <w:rsid w:val="06B90BE8"/>
    <w:rsid w:val="06B961E3"/>
    <w:rsid w:val="06BA3782"/>
    <w:rsid w:val="06BC19D4"/>
    <w:rsid w:val="06BC3068"/>
    <w:rsid w:val="06BC7530"/>
    <w:rsid w:val="06C1368B"/>
    <w:rsid w:val="06C14770"/>
    <w:rsid w:val="06C278B5"/>
    <w:rsid w:val="06C4362D"/>
    <w:rsid w:val="06C46056"/>
    <w:rsid w:val="06C74C4E"/>
    <w:rsid w:val="06CF30F5"/>
    <w:rsid w:val="06D161B4"/>
    <w:rsid w:val="06D86A55"/>
    <w:rsid w:val="06E10DA5"/>
    <w:rsid w:val="06E11AE9"/>
    <w:rsid w:val="06E45741"/>
    <w:rsid w:val="06E56678"/>
    <w:rsid w:val="06EE4D57"/>
    <w:rsid w:val="06EF5AA2"/>
    <w:rsid w:val="06F85D73"/>
    <w:rsid w:val="06FD658E"/>
    <w:rsid w:val="06FF7A33"/>
    <w:rsid w:val="07001CDB"/>
    <w:rsid w:val="07043A2A"/>
    <w:rsid w:val="070F2546"/>
    <w:rsid w:val="0717189C"/>
    <w:rsid w:val="072210AD"/>
    <w:rsid w:val="07280B46"/>
    <w:rsid w:val="072F0387"/>
    <w:rsid w:val="07351E17"/>
    <w:rsid w:val="0737529A"/>
    <w:rsid w:val="07415948"/>
    <w:rsid w:val="07511C09"/>
    <w:rsid w:val="075C18BC"/>
    <w:rsid w:val="07625B09"/>
    <w:rsid w:val="0763304D"/>
    <w:rsid w:val="07640F21"/>
    <w:rsid w:val="07690CD0"/>
    <w:rsid w:val="076923EF"/>
    <w:rsid w:val="07762B7A"/>
    <w:rsid w:val="07774E92"/>
    <w:rsid w:val="077C16C4"/>
    <w:rsid w:val="077F28AF"/>
    <w:rsid w:val="078552FB"/>
    <w:rsid w:val="078628C5"/>
    <w:rsid w:val="078A1A11"/>
    <w:rsid w:val="0791269B"/>
    <w:rsid w:val="07953AEF"/>
    <w:rsid w:val="07955771"/>
    <w:rsid w:val="079C4EBD"/>
    <w:rsid w:val="079E6C44"/>
    <w:rsid w:val="07A45B1E"/>
    <w:rsid w:val="07A64AE1"/>
    <w:rsid w:val="07A81EF5"/>
    <w:rsid w:val="07B018BF"/>
    <w:rsid w:val="07B108CB"/>
    <w:rsid w:val="07B356CD"/>
    <w:rsid w:val="07B67870"/>
    <w:rsid w:val="07BB59E7"/>
    <w:rsid w:val="07BC1FAD"/>
    <w:rsid w:val="07BC2556"/>
    <w:rsid w:val="07C5140B"/>
    <w:rsid w:val="07C56D81"/>
    <w:rsid w:val="07C607B8"/>
    <w:rsid w:val="07C61043"/>
    <w:rsid w:val="07C84EC9"/>
    <w:rsid w:val="07CA2516"/>
    <w:rsid w:val="07CB5CEB"/>
    <w:rsid w:val="07CD4767"/>
    <w:rsid w:val="07D234ED"/>
    <w:rsid w:val="07D272B8"/>
    <w:rsid w:val="07D74E55"/>
    <w:rsid w:val="07D92169"/>
    <w:rsid w:val="07D93CE6"/>
    <w:rsid w:val="07DA1773"/>
    <w:rsid w:val="07DB3B6A"/>
    <w:rsid w:val="07DB4080"/>
    <w:rsid w:val="07DC5BBC"/>
    <w:rsid w:val="07DD05A3"/>
    <w:rsid w:val="07E01B7A"/>
    <w:rsid w:val="07E0414F"/>
    <w:rsid w:val="07E049C4"/>
    <w:rsid w:val="07E16D7C"/>
    <w:rsid w:val="07E532EB"/>
    <w:rsid w:val="07E666BF"/>
    <w:rsid w:val="07EB0FBF"/>
    <w:rsid w:val="07F54550"/>
    <w:rsid w:val="07FC0CCD"/>
    <w:rsid w:val="07FC1596"/>
    <w:rsid w:val="07FD5F7C"/>
    <w:rsid w:val="07FE7D8B"/>
    <w:rsid w:val="07FF16FE"/>
    <w:rsid w:val="08030247"/>
    <w:rsid w:val="08135B17"/>
    <w:rsid w:val="08197959"/>
    <w:rsid w:val="081A7E0B"/>
    <w:rsid w:val="081B3310"/>
    <w:rsid w:val="081F2247"/>
    <w:rsid w:val="08222E92"/>
    <w:rsid w:val="082F5635"/>
    <w:rsid w:val="083270D3"/>
    <w:rsid w:val="0834033F"/>
    <w:rsid w:val="083640B7"/>
    <w:rsid w:val="0838504A"/>
    <w:rsid w:val="083C78B9"/>
    <w:rsid w:val="083D218E"/>
    <w:rsid w:val="083E557C"/>
    <w:rsid w:val="0840626D"/>
    <w:rsid w:val="08440728"/>
    <w:rsid w:val="08470E9E"/>
    <w:rsid w:val="08484C20"/>
    <w:rsid w:val="084A665A"/>
    <w:rsid w:val="08514532"/>
    <w:rsid w:val="085224DA"/>
    <w:rsid w:val="0857316C"/>
    <w:rsid w:val="085B3C3F"/>
    <w:rsid w:val="0860636B"/>
    <w:rsid w:val="0864592E"/>
    <w:rsid w:val="086822DF"/>
    <w:rsid w:val="08682CA4"/>
    <w:rsid w:val="08687FE8"/>
    <w:rsid w:val="08733E8C"/>
    <w:rsid w:val="0874503D"/>
    <w:rsid w:val="08751AC8"/>
    <w:rsid w:val="087B382E"/>
    <w:rsid w:val="087C2476"/>
    <w:rsid w:val="087F0A19"/>
    <w:rsid w:val="0880267E"/>
    <w:rsid w:val="0884052D"/>
    <w:rsid w:val="08843ACA"/>
    <w:rsid w:val="08880C0D"/>
    <w:rsid w:val="0889200F"/>
    <w:rsid w:val="088A1A6D"/>
    <w:rsid w:val="088F10E3"/>
    <w:rsid w:val="08934A20"/>
    <w:rsid w:val="08942D7D"/>
    <w:rsid w:val="089437D2"/>
    <w:rsid w:val="08951E78"/>
    <w:rsid w:val="089622A1"/>
    <w:rsid w:val="08965D17"/>
    <w:rsid w:val="089B0E99"/>
    <w:rsid w:val="08A1456E"/>
    <w:rsid w:val="08A327E8"/>
    <w:rsid w:val="08A3330D"/>
    <w:rsid w:val="08A41F5B"/>
    <w:rsid w:val="08A66A79"/>
    <w:rsid w:val="08AB6402"/>
    <w:rsid w:val="08AC3303"/>
    <w:rsid w:val="08B21E26"/>
    <w:rsid w:val="08BE75E1"/>
    <w:rsid w:val="08C0151D"/>
    <w:rsid w:val="08C100D3"/>
    <w:rsid w:val="08C86569"/>
    <w:rsid w:val="08CC4451"/>
    <w:rsid w:val="08CD292F"/>
    <w:rsid w:val="08D0078B"/>
    <w:rsid w:val="08D11793"/>
    <w:rsid w:val="08D33847"/>
    <w:rsid w:val="08D64D1D"/>
    <w:rsid w:val="08D73CAC"/>
    <w:rsid w:val="08D7562C"/>
    <w:rsid w:val="08DB56B2"/>
    <w:rsid w:val="08DC422E"/>
    <w:rsid w:val="08DE6ADE"/>
    <w:rsid w:val="08E17D68"/>
    <w:rsid w:val="08E6065B"/>
    <w:rsid w:val="08E64A65"/>
    <w:rsid w:val="08E873D7"/>
    <w:rsid w:val="08EA0A27"/>
    <w:rsid w:val="08F1776C"/>
    <w:rsid w:val="08F57ACE"/>
    <w:rsid w:val="08F60251"/>
    <w:rsid w:val="08F875BE"/>
    <w:rsid w:val="08F931A2"/>
    <w:rsid w:val="08FD1112"/>
    <w:rsid w:val="08FD6983"/>
    <w:rsid w:val="08FF6937"/>
    <w:rsid w:val="09010DD1"/>
    <w:rsid w:val="09040E4F"/>
    <w:rsid w:val="090E6905"/>
    <w:rsid w:val="090F3F64"/>
    <w:rsid w:val="091025FF"/>
    <w:rsid w:val="0913739C"/>
    <w:rsid w:val="09153A5B"/>
    <w:rsid w:val="09182DB9"/>
    <w:rsid w:val="091A12E3"/>
    <w:rsid w:val="091D7B70"/>
    <w:rsid w:val="091F3B32"/>
    <w:rsid w:val="09214A43"/>
    <w:rsid w:val="092216BC"/>
    <w:rsid w:val="092606CC"/>
    <w:rsid w:val="09273A00"/>
    <w:rsid w:val="09282045"/>
    <w:rsid w:val="09285F10"/>
    <w:rsid w:val="092A15B3"/>
    <w:rsid w:val="092D280F"/>
    <w:rsid w:val="092D68E6"/>
    <w:rsid w:val="092F616B"/>
    <w:rsid w:val="092F7455"/>
    <w:rsid w:val="09322474"/>
    <w:rsid w:val="09360A58"/>
    <w:rsid w:val="09392F25"/>
    <w:rsid w:val="093D3EE2"/>
    <w:rsid w:val="093E2B18"/>
    <w:rsid w:val="094076F0"/>
    <w:rsid w:val="09415D4D"/>
    <w:rsid w:val="09426111"/>
    <w:rsid w:val="09441EAB"/>
    <w:rsid w:val="09454133"/>
    <w:rsid w:val="094849A7"/>
    <w:rsid w:val="09490DB1"/>
    <w:rsid w:val="0949335E"/>
    <w:rsid w:val="094E3DD7"/>
    <w:rsid w:val="095231C6"/>
    <w:rsid w:val="095405C6"/>
    <w:rsid w:val="09583FCD"/>
    <w:rsid w:val="095E5871"/>
    <w:rsid w:val="09600D8D"/>
    <w:rsid w:val="09622278"/>
    <w:rsid w:val="09644D7C"/>
    <w:rsid w:val="096618EB"/>
    <w:rsid w:val="09661B41"/>
    <w:rsid w:val="09713C23"/>
    <w:rsid w:val="09732492"/>
    <w:rsid w:val="09745E17"/>
    <w:rsid w:val="09772245"/>
    <w:rsid w:val="097A14BE"/>
    <w:rsid w:val="097B34CF"/>
    <w:rsid w:val="09830093"/>
    <w:rsid w:val="09834071"/>
    <w:rsid w:val="098464C6"/>
    <w:rsid w:val="098A0206"/>
    <w:rsid w:val="098C3E10"/>
    <w:rsid w:val="099620D8"/>
    <w:rsid w:val="09986A0F"/>
    <w:rsid w:val="099C54E8"/>
    <w:rsid w:val="099E2789"/>
    <w:rsid w:val="099E7EA6"/>
    <w:rsid w:val="09A17533"/>
    <w:rsid w:val="09A37466"/>
    <w:rsid w:val="09A37AD3"/>
    <w:rsid w:val="09A37B98"/>
    <w:rsid w:val="09A45974"/>
    <w:rsid w:val="09A87B2A"/>
    <w:rsid w:val="09AA72CB"/>
    <w:rsid w:val="09AB0C1A"/>
    <w:rsid w:val="09AC4D7F"/>
    <w:rsid w:val="09AD684A"/>
    <w:rsid w:val="09BA24F7"/>
    <w:rsid w:val="09BA5902"/>
    <w:rsid w:val="09BE68A1"/>
    <w:rsid w:val="09C407D2"/>
    <w:rsid w:val="09C42229"/>
    <w:rsid w:val="09C556F2"/>
    <w:rsid w:val="09C642D2"/>
    <w:rsid w:val="09C87084"/>
    <w:rsid w:val="09C91AD2"/>
    <w:rsid w:val="09CC2423"/>
    <w:rsid w:val="09CD45A7"/>
    <w:rsid w:val="09CF0BD6"/>
    <w:rsid w:val="09D13F57"/>
    <w:rsid w:val="09D1783F"/>
    <w:rsid w:val="09D672C5"/>
    <w:rsid w:val="09D67CF1"/>
    <w:rsid w:val="09DA6CC4"/>
    <w:rsid w:val="09DF3E03"/>
    <w:rsid w:val="09E05A1F"/>
    <w:rsid w:val="09E22875"/>
    <w:rsid w:val="09E34AA3"/>
    <w:rsid w:val="09E44E87"/>
    <w:rsid w:val="09E705B8"/>
    <w:rsid w:val="09E932AD"/>
    <w:rsid w:val="09F6045A"/>
    <w:rsid w:val="09F6182C"/>
    <w:rsid w:val="09F61F90"/>
    <w:rsid w:val="09FC7D34"/>
    <w:rsid w:val="0A061B9E"/>
    <w:rsid w:val="0A0D4963"/>
    <w:rsid w:val="0A0D4C86"/>
    <w:rsid w:val="0A10095E"/>
    <w:rsid w:val="0A110C7C"/>
    <w:rsid w:val="0A156EED"/>
    <w:rsid w:val="0A157A4D"/>
    <w:rsid w:val="0A1A23F5"/>
    <w:rsid w:val="0A216D3B"/>
    <w:rsid w:val="0A250157"/>
    <w:rsid w:val="0A270C30"/>
    <w:rsid w:val="0A2B2B25"/>
    <w:rsid w:val="0A2D2C14"/>
    <w:rsid w:val="0A2E472D"/>
    <w:rsid w:val="0A334D52"/>
    <w:rsid w:val="0A341F89"/>
    <w:rsid w:val="0A3508C3"/>
    <w:rsid w:val="0A36370F"/>
    <w:rsid w:val="0A37445F"/>
    <w:rsid w:val="0A38250A"/>
    <w:rsid w:val="0A395C1A"/>
    <w:rsid w:val="0A3B0E23"/>
    <w:rsid w:val="0A400E8B"/>
    <w:rsid w:val="0A463228"/>
    <w:rsid w:val="0A4C7BB0"/>
    <w:rsid w:val="0A4D65F8"/>
    <w:rsid w:val="0A4E4B76"/>
    <w:rsid w:val="0A516CEE"/>
    <w:rsid w:val="0A5649E9"/>
    <w:rsid w:val="0A5E7824"/>
    <w:rsid w:val="0A66012A"/>
    <w:rsid w:val="0A68128B"/>
    <w:rsid w:val="0A6B073B"/>
    <w:rsid w:val="0A7113E8"/>
    <w:rsid w:val="0A7507B4"/>
    <w:rsid w:val="0A7F7F6B"/>
    <w:rsid w:val="0A85614F"/>
    <w:rsid w:val="0A8C6BBF"/>
    <w:rsid w:val="0A8E10BD"/>
    <w:rsid w:val="0A8E7AD6"/>
    <w:rsid w:val="0A9049D6"/>
    <w:rsid w:val="0A963112"/>
    <w:rsid w:val="0A991F61"/>
    <w:rsid w:val="0A9C358C"/>
    <w:rsid w:val="0A9D6C52"/>
    <w:rsid w:val="0A9F7797"/>
    <w:rsid w:val="0AA00322"/>
    <w:rsid w:val="0AA22F7A"/>
    <w:rsid w:val="0AA33F64"/>
    <w:rsid w:val="0AA6456A"/>
    <w:rsid w:val="0AA90B70"/>
    <w:rsid w:val="0AAB3CF9"/>
    <w:rsid w:val="0AAC5F73"/>
    <w:rsid w:val="0AAE262A"/>
    <w:rsid w:val="0AB17A25"/>
    <w:rsid w:val="0AB46E41"/>
    <w:rsid w:val="0AB539B9"/>
    <w:rsid w:val="0AB923FD"/>
    <w:rsid w:val="0ABB7885"/>
    <w:rsid w:val="0ABD286D"/>
    <w:rsid w:val="0ABE5247"/>
    <w:rsid w:val="0AC075DD"/>
    <w:rsid w:val="0AC24CC1"/>
    <w:rsid w:val="0AC25074"/>
    <w:rsid w:val="0AC37E28"/>
    <w:rsid w:val="0AC545D4"/>
    <w:rsid w:val="0ACC0C77"/>
    <w:rsid w:val="0ACF0E24"/>
    <w:rsid w:val="0AD44B4B"/>
    <w:rsid w:val="0AD468F3"/>
    <w:rsid w:val="0AD841CB"/>
    <w:rsid w:val="0ADA5565"/>
    <w:rsid w:val="0ADA67D4"/>
    <w:rsid w:val="0ADA7744"/>
    <w:rsid w:val="0ADF0723"/>
    <w:rsid w:val="0AE218D7"/>
    <w:rsid w:val="0AE30D6F"/>
    <w:rsid w:val="0AE35EFE"/>
    <w:rsid w:val="0AE63FD9"/>
    <w:rsid w:val="0AE7137B"/>
    <w:rsid w:val="0AE934C8"/>
    <w:rsid w:val="0AEF5A9F"/>
    <w:rsid w:val="0AFA6F23"/>
    <w:rsid w:val="0AFB4201"/>
    <w:rsid w:val="0AFC3F29"/>
    <w:rsid w:val="0AFE2E27"/>
    <w:rsid w:val="0B070FCF"/>
    <w:rsid w:val="0B081D26"/>
    <w:rsid w:val="0B0F00D8"/>
    <w:rsid w:val="0B100ABF"/>
    <w:rsid w:val="0B107A49"/>
    <w:rsid w:val="0B146EB9"/>
    <w:rsid w:val="0B157D07"/>
    <w:rsid w:val="0B1D77A9"/>
    <w:rsid w:val="0B207C20"/>
    <w:rsid w:val="0B233172"/>
    <w:rsid w:val="0B2379BC"/>
    <w:rsid w:val="0B264D9C"/>
    <w:rsid w:val="0B2C354F"/>
    <w:rsid w:val="0B2D4BC7"/>
    <w:rsid w:val="0B2F522A"/>
    <w:rsid w:val="0B3A3EBE"/>
    <w:rsid w:val="0B3A4CA7"/>
    <w:rsid w:val="0B3D21DD"/>
    <w:rsid w:val="0B3D2764"/>
    <w:rsid w:val="0B3E100C"/>
    <w:rsid w:val="0B3F14D4"/>
    <w:rsid w:val="0B3F4008"/>
    <w:rsid w:val="0B454C65"/>
    <w:rsid w:val="0B467C7C"/>
    <w:rsid w:val="0B49438D"/>
    <w:rsid w:val="0B4B2ADF"/>
    <w:rsid w:val="0B55314F"/>
    <w:rsid w:val="0B5C06EF"/>
    <w:rsid w:val="0B605D24"/>
    <w:rsid w:val="0B647665"/>
    <w:rsid w:val="0B6B3AFE"/>
    <w:rsid w:val="0B6E1A23"/>
    <w:rsid w:val="0B716281"/>
    <w:rsid w:val="0B724F56"/>
    <w:rsid w:val="0B770C6E"/>
    <w:rsid w:val="0B7B65A3"/>
    <w:rsid w:val="0B7C0754"/>
    <w:rsid w:val="0B8134CD"/>
    <w:rsid w:val="0B822177"/>
    <w:rsid w:val="0B8225E2"/>
    <w:rsid w:val="0B84093C"/>
    <w:rsid w:val="0B884C29"/>
    <w:rsid w:val="0B894639"/>
    <w:rsid w:val="0B8A7492"/>
    <w:rsid w:val="0B8D071F"/>
    <w:rsid w:val="0B8E4B09"/>
    <w:rsid w:val="0B901DDA"/>
    <w:rsid w:val="0B913D71"/>
    <w:rsid w:val="0B995EED"/>
    <w:rsid w:val="0B9B171E"/>
    <w:rsid w:val="0B9F24EA"/>
    <w:rsid w:val="0BA2342D"/>
    <w:rsid w:val="0BA30141"/>
    <w:rsid w:val="0BA70C77"/>
    <w:rsid w:val="0BA75665"/>
    <w:rsid w:val="0BAC77D5"/>
    <w:rsid w:val="0BAF40E5"/>
    <w:rsid w:val="0BB3142A"/>
    <w:rsid w:val="0BB840CB"/>
    <w:rsid w:val="0BB96460"/>
    <w:rsid w:val="0BBB492F"/>
    <w:rsid w:val="0BBD2809"/>
    <w:rsid w:val="0BBD431F"/>
    <w:rsid w:val="0BBE020B"/>
    <w:rsid w:val="0BC046AE"/>
    <w:rsid w:val="0BC14FF3"/>
    <w:rsid w:val="0BC36BFA"/>
    <w:rsid w:val="0BC50AF2"/>
    <w:rsid w:val="0BC8771C"/>
    <w:rsid w:val="0BD31C1D"/>
    <w:rsid w:val="0BD61024"/>
    <w:rsid w:val="0BD7294A"/>
    <w:rsid w:val="0BDC051C"/>
    <w:rsid w:val="0BE1433A"/>
    <w:rsid w:val="0BE14619"/>
    <w:rsid w:val="0BE27613"/>
    <w:rsid w:val="0BE518B5"/>
    <w:rsid w:val="0BE7356F"/>
    <w:rsid w:val="0BEA20D0"/>
    <w:rsid w:val="0BEF6322"/>
    <w:rsid w:val="0BF045A5"/>
    <w:rsid w:val="0BF44B61"/>
    <w:rsid w:val="0BF70317"/>
    <w:rsid w:val="0BF80768"/>
    <w:rsid w:val="0BF8110F"/>
    <w:rsid w:val="0BF9301B"/>
    <w:rsid w:val="0BFA00DD"/>
    <w:rsid w:val="0C00510B"/>
    <w:rsid w:val="0C006EAF"/>
    <w:rsid w:val="0C0121B8"/>
    <w:rsid w:val="0C0257AF"/>
    <w:rsid w:val="0C0400A2"/>
    <w:rsid w:val="0C052AFB"/>
    <w:rsid w:val="0C0800D0"/>
    <w:rsid w:val="0C08559A"/>
    <w:rsid w:val="0C0861D8"/>
    <w:rsid w:val="0C097414"/>
    <w:rsid w:val="0C161C30"/>
    <w:rsid w:val="0C173B92"/>
    <w:rsid w:val="0C1E424F"/>
    <w:rsid w:val="0C1E733C"/>
    <w:rsid w:val="0C1F5CA3"/>
    <w:rsid w:val="0C282275"/>
    <w:rsid w:val="0C2A0BF5"/>
    <w:rsid w:val="0C2B2F26"/>
    <w:rsid w:val="0C3013E1"/>
    <w:rsid w:val="0C324496"/>
    <w:rsid w:val="0C340495"/>
    <w:rsid w:val="0C38124D"/>
    <w:rsid w:val="0C392DC6"/>
    <w:rsid w:val="0C3B466B"/>
    <w:rsid w:val="0C481803"/>
    <w:rsid w:val="0C4B2191"/>
    <w:rsid w:val="0C4E2898"/>
    <w:rsid w:val="0C4F55DE"/>
    <w:rsid w:val="0C502CBD"/>
    <w:rsid w:val="0C55181E"/>
    <w:rsid w:val="0C57284E"/>
    <w:rsid w:val="0C594581"/>
    <w:rsid w:val="0C5A7FF0"/>
    <w:rsid w:val="0C5E6EB1"/>
    <w:rsid w:val="0C6020B5"/>
    <w:rsid w:val="0C6743A3"/>
    <w:rsid w:val="0C674A34"/>
    <w:rsid w:val="0C6C327C"/>
    <w:rsid w:val="0C6D6B05"/>
    <w:rsid w:val="0C6F2301"/>
    <w:rsid w:val="0C6F6C67"/>
    <w:rsid w:val="0C7C119E"/>
    <w:rsid w:val="0C7C753C"/>
    <w:rsid w:val="0C7E2346"/>
    <w:rsid w:val="0C82731D"/>
    <w:rsid w:val="0C88258E"/>
    <w:rsid w:val="0C8F32CB"/>
    <w:rsid w:val="0C92524B"/>
    <w:rsid w:val="0C9934E5"/>
    <w:rsid w:val="0C993FC7"/>
    <w:rsid w:val="0C9B0A7E"/>
    <w:rsid w:val="0C9E232E"/>
    <w:rsid w:val="0CA5336C"/>
    <w:rsid w:val="0CAC3680"/>
    <w:rsid w:val="0CAD1FBA"/>
    <w:rsid w:val="0CAF6551"/>
    <w:rsid w:val="0CB3453E"/>
    <w:rsid w:val="0CB7202B"/>
    <w:rsid w:val="0CB74455"/>
    <w:rsid w:val="0CB9390F"/>
    <w:rsid w:val="0CBA4712"/>
    <w:rsid w:val="0CBC5157"/>
    <w:rsid w:val="0CBD001C"/>
    <w:rsid w:val="0CC72A1D"/>
    <w:rsid w:val="0CC86598"/>
    <w:rsid w:val="0CCB2986"/>
    <w:rsid w:val="0CCC6F23"/>
    <w:rsid w:val="0CD0023E"/>
    <w:rsid w:val="0CD219C3"/>
    <w:rsid w:val="0CD21AD1"/>
    <w:rsid w:val="0CD27D17"/>
    <w:rsid w:val="0CD376EE"/>
    <w:rsid w:val="0CE06372"/>
    <w:rsid w:val="0CE169FC"/>
    <w:rsid w:val="0CE46473"/>
    <w:rsid w:val="0CEA584B"/>
    <w:rsid w:val="0CEB5B1D"/>
    <w:rsid w:val="0CF164CC"/>
    <w:rsid w:val="0CF50275"/>
    <w:rsid w:val="0CF70399"/>
    <w:rsid w:val="0CF7113D"/>
    <w:rsid w:val="0CFA79AD"/>
    <w:rsid w:val="0CFD3C73"/>
    <w:rsid w:val="0D03009E"/>
    <w:rsid w:val="0D092403"/>
    <w:rsid w:val="0D0A51B4"/>
    <w:rsid w:val="0D0B5318"/>
    <w:rsid w:val="0D0C3D25"/>
    <w:rsid w:val="0D0F3039"/>
    <w:rsid w:val="0D11315E"/>
    <w:rsid w:val="0D142075"/>
    <w:rsid w:val="0D1C7D1F"/>
    <w:rsid w:val="0D20669C"/>
    <w:rsid w:val="0D2119FF"/>
    <w:rsid w:val="0D21793F"/>
    <w:rsid w:val="0D220AAA"/>
    <w:rsid w:val="0D22183C"/>
    <w:rsid w:val="0D23237F"/>
    <w:rsid w:val="0D2546FA"/>
    <w:rsid w:val="0D29243C"/>
    <w:rsid w:val="0D2C6083"/>
    <w:rsid w:val="0D2E7A9D"/>
    <w:rsid w:val="0D343C0C"/>
    <w:rsid w:val="0D35098A"/>
    <w:rsid w:val="0D3A52B0"/>
    <w:rsid w:val="0D3B418E"/>
    <w:rsid w:val="0D430845"/>
    <w:rsid w:val="0D46581C"/>
    <w:rsid w:val="0D4C1257"/>
    <w:rsid w:val="0D4D1017"/>
    <w:rsid w:val="0D531299"/>
    <w:rsid w:val="0D583E94"/>
    <w:rsid w:val="0D5B168F"/>
    <w:rsid w:val="0D5C0095"/>
    <w:rsid w:val="0D5C12FF"/>
    <w:rsid w:val="0D5D624B"/>
    <w:rsid w:val="0D622FA1"/>
    <w:rsid w:val="0D626F7D"/>
    <w:rsid w:val="0D630AA4"/>
    <w:rsid w:val="0D65210E"/>
    <w:rsid w:val="0D66271A"/>
    <w:rsid w:val="0D677274"/>
    <w:rsid w:val="0D691714"/>
    <w:rsid w:val="0D6E1224"/>
    <w:rsid w:val="0D6F7D5E"/>
    <w:rsid w:val="0D7B0860"/>
    <w:rsid w:val="0D7F38AE"/>
    <w:rsid w:val="0D8238FA"/>
    <w:rsid w:val="0D874989"/>
    <w:rsid w:val="0D8C382D"/>
    <w:rsid w:val="0D8E54C8"/>
    <w:rsid w:val="0D9514C9"/>
    <w:rsid w:val="0D986583"/>
    <w:rsid w:val="0D9E0A33"/>
    <w:rsid w:val="0DA6501D"/>
    <w:rsid w:val="0DA90E87"/>
    <w:rsid w:val="0DAA7C73"/>
    <w:rsid w:val="0DAB2EDE"/>
    <w:rsid w:val="0DB4653E"/>
    <w:rsid w:val="0DB62C47"/>
    <w:rsid w:val="0DBA4125"/>
    <w:rsid w:val="0DBB1A2A"/>
    <w:rsid w:val="0DBE0D82"/>
    <w:rsid w:val="0DC25163"/>
    <w:rsid w:val="0DC3323B"/>
    <w:rsid w:val="0DC36628"/>
    <w:rsid w:val="0DC565D8"/>
    <w:rsid w:val="0DC947B6"/>
    <w:rsid w:val="0DC95BC2"/>
    <w:rsid w:val="0DCA6111"/>
    <w:rsid w:val="0DCD1E11"/>
    <w:rsid w:val="0DCD3832"/>
    <w:rsid w:val="0DCE7864"/>
    <w:rsid w:val="0DD05BB7"/>
    <w:rsid w:val="0DD34CD4"/>
    <w:rsid w:val="0DD44D2F"/>
    <w:rsid w:val="0DD63E44"/>
    <w:rsid w:val="0DD741D0"/>
    <w:rsid w:val="0DE07695"/>
    <w:rsid w:val="0DE20087"/>
    <w:rsid w:val="0DE35F5A"/>
    <w:rsid w:val="0DEA0038"/>
    <w:rsid w:val="0DF32A7B"/>
    <w:rsid w:val="0DF54322"/>
    <w:rsid w:val="0DFA2419"/>
    <w:rsid w:val="0E010E86"/>
    <w:rsid w:val="0E0200C8"/>
    <w:rsid w:val="0E03625E"/>
    <w:rsid w:val="0E1140D8"/>
    <w:rsid w:val="0E114535"/>
    <w:rsid w:val="0E115700"/>
    <w:rsid w:val="0E1562E9"/>
    <w:rsid w:val="0E1903DC"/>
    <w:rsid w:val="0E197C7F"/>
    <w:rsid w:val="0E1A0FCE"/>
    <w:rsid w:val="0E1D4A03"/>
    <w:rsid w:val="0E247167"/>
    <w:rsid w:val="0E27387F"/>
    <w:rsid w:val="0E3122EF"/>
    <w:rsid w:val="0E3554C3"/>
    <w:rsid w:val="0E372937"/>
    <w:rsid w:val="0E3F72DC"/>
    <w:rsid w:val="0E435551"/>
    <w:rsid w:val="0E4A4418"/>
    <w:rsid w:val="0E4A710A"/>
    <w:rsid w:val="0E4F3585"/>
    <w:rsid w:val="0E512D9F"/>
    <w:rsid w:val="0E591A4F"/>
    <w:rsid w:val="0E5A5511"/>
    <w:rsid w:val="0E5E5DBA"/>
    <w:rsid w:val="0E5F5896"/>
    <w:rsid w:val="0E604AA0"/>
    <w:rsid w:val="0E61470F"/>
    <w:rsid w:val="0E680510"/>
    <w:rsid w:val="0E68798C"/>
    <w:rsid w:val="0E6D541C"/>
    <w:rsid w:val="0E7157A3"/>
    <w:rsid w:val="0E852100"/>
    <w:rsid w:val="0E852218"/>
    <w:rsid w:val="0E8831EE"/>
    <w:rsid w:val="0E8A2F4B"/>
    <w:rsid w:val="0E8C0EB3"/>
    <w:rsid w:val="0E8E3534"/>
    <w:rsid w:val="0E8F4521"/>
    <w:rsid w:val="0E905955"/>
    <w:rsid w:val="0E91791B"/>
    <w:rsid w:val="0E943546"/>
    <w:rsid w:val="0E96236C"/>
    <w:rsid w:val="0E993966"/>
    <w:rsid w:val="0EA945BC"/>
    <w:rsid w:val="0EB0449C"/>
    <w:rsid w:val="0EB60AD5"/>
    <w:rsid w:val="0EB6385C"/>
    <w:rsid w:val="0EB6518D"/>
    <w:rsid w:val="0EB67720"/>
    <w:rsid w:val="0EB83207"/>
    <w:rsid w:val="0EC00B7E"/>
    <w:rsid w:val="0ECA4AB8"/>
    <w:rsid w:val="0ECC5519"/>
    <w:rsid w:val="0ED06267"/>
    <w:rsid w:val="0ED11C01"/>
    <w:rsid w:val="0EDD168D"/>
    <w:rsid w:val="0EE06597"/>
    <w:rsid w:val="0EE211F1"/>
    <w:rsid w:val="0EE30FDD"/>
    <w:rsid w:val="0EE4367A"/>
    <w:rsid w:val="0EE50908"/>
    <w:rsid w:val="0EE70BE1"/>
    <w:rsid w:val="0EE84D88"/>
    <w:rsid w:val="0EEA4409"/>
    <w:rsid w:val="0EEE099F"/>
    <w:rsid w:val="0EEF4F52"/>
    <w:rsid w:val="0EF051AC"/>
    <w:rsid w:val="0EF57883"/>
    <w:rsid w:val="0EFD483C"/>
    <w:rsid w:val="0F0314D8"/>
    <w:rsid w:val="0F083238"/>
    <w:rsid w:val="0F09634F"/>
    <w:rsid w:val="0F0C1481"/>
    <w:rsid w:val="0F0C3DC3"/>
    <w:rsid w:val="0F0F1F0E"/>
    <w:rsid w:val="0F1924AF"/>
    <w:rsid w:val="0F1B26EF"/>
    <w:rsid w:val="0F1C7D8F"/>
    <w:rsid w:val="0F1E0E25"/>
    <w:rsid w:val="0F2069A0"/>
    <w:rsid w:val="0F2116F4"/>
    <w:rsid w:val="0F247EA6"/>
    <w:rsid w:val="0F25149F"/>
    <w:rsid w:val="0F353DB6"/>
    <w:rsid w:val="0F353F89"/>
    <w:rsid w:val="0F361C9B"/>
    <w:rsid w:val="0F3956DD"/>
    <w:rsid w:val="0F3A024E"/>
    <w:rsid w:val="0F3A26DF"/>
    <w:rsid w:val="0F3A4E7A"/>
    <w:rsid w:val="0F3B6CCA"/>
    <w:rsid w:val="0F3F12D6"/>
    <w:rsid w:val="0F40384E"/>
    <w:rsid w:val="0F454BDE"/>
    <w:rsid w:val="0F463B49"/>
    <w:rsid w:val="0F47418D"/>
    <w:rsid w:val="0F4866FD"/>
    <w:rsid w:val="0F4C34CE"/>
    <w:rsid w:val="0F513DF0"/>
    <w:rsid w:val="0F551AD3"/>
    <w:rsid w:val="0F5728CC"/>
    <w:rsid w:val="0F5A2D8A"/>
    <w:rsid w:val="0F5E3C73"/>
    <w:rsid w:val="0F6072F5"/>
    <w:rsid w:val="0F637D2E"/>
    <w:rsid w:val="0F661BEE"/>
    <w:rsid w:val="0F6B6A48"/>
    <w:rsid w:val="0F6D50BC"/>
    <w:rsid w:val="0F6D615F"/>
    <w:rsid w:val="0F6F4663"/>
    <w:rsid w:val="0F7273A6"/>
    <w:rsid w:val="0F7A50FD"/>
    <w:rsid w:val="0F811189"/>
    <w:rsid w:val="0F8B2CBB"/>
    <w:rsid w:val="0F8B428A"/>
    <w:rsid w:val="0F8C3F50"/>
    <w:rsid w:val="0F921528"/>
    <w:rsid w:val="0F945B0E"/>
    <w:rsid w:val="0F95253A"/>
    <w:rsid w:val="0F9558B1"/>
    <w:rsid w:val="0F9601B4"/>
    <w:rsid w:val="0F9C0863"/>
    <w:rsid w:val="0F9C5B21"/>
    <w:rsid w:val="0F9D23B2"/>
    <w:rsid w:val="0FA03C2D"/>
    <w:rsid w:val="0FA4339F"/>
    <w:rsid w:val="0FA67E1C"/>
    <w:rsid w:val="0FA918B5"/>
    <w:rsid w:val="0FBA2B9E"/>
    <w:rsid w:val="0FBC38E1"/>
    <w:rsid w:val="0FBC511C"/>
    <w:rsid w:val="0FBE28A2"/>
    <w:rsid w:val="0FC31A45"/>
    <w:rsid w:val="0FCD29DE"/>
    <w:rsid w:val="0FCE0966"/>
    <w:rsid w:val="0FD15E0A"/>
    <w:rsid w:val="0FD25D2B"/>
    <w:rsid w:val="0FD51C3A"/>
    <w:rsid w:val="0FD75639"/>
    <w:rsid w:val="0FD81C08"/>
    <w:rsid w:val="0FE449F4"/>
    <w:rsid w:val="0FE62B95"/>
    <w:rsid w:val="0FE650BE"/>
    <w:rsid w:val="0FE73225"/>
    <w:rsid w:val="0FEA31CA"/>
    <w:rsid w:val="0FEB0B92"/>
    <w:rsid w:val="0FEC6997"/>
    <w:rsid w:val="0FED471E"/>
    <w:rsid w:val="0FF04D5B"/>
    <w:rsid w:val="0FF35D80"/>
    <w:rsid w:val="0FF7412C"/>
    <w:rsid w:val="0FFB3C35"/>
    <w:rsid w:val="0FFD717C"/>
    <w:rsid w:val="1000228C"/>
    <w:rsid w:val="10007BCA"/>
    <w:rsid w:val="10014FF5"/>
    <w:rsid w:val="10041BBD"/>
    <w:rsid w:val="10066A51"/>
    <w:rsid w:val="100D0E54"/>
    <w:rsid w:val="1012059A"/>
    <w:rsid w:val="1013604B"/>
    <w:rsid w:val="10175172"/>
    <w:rsid w:val="101D0538"/>
    <w:rsid w:val="101F4AC9"/>
    <w:rsid w:val="10267E1E"/>
    <w:rsid w:val="102A6A63"/>
    <w:rsid w:val="102B12CA"/>
    <w:rsid w:val="102B41A7"/>
    <w:rsid w:val="102B6260"/>
    <w:rsid w:val="102D241A"/>
    <w:rsid w:val="1030376B"/>
    <w:rsid w:val="10343AAF"/>
    <w:rsid w:val="103A56C6"/>
    <w:rsid w:val="103E32B9"/>
    <w:rsid w:val="10446E0C"/>
    <w:rsid w:val="10482BD9"/>
    <w:rsid w:val="10490FDC"/>
    <w:rsid w:val="104A58C4"/>
    <w:rsid w:val="104C1FB8"/>
    <w:rsid w:val="104D7BD6"/>
    <w:rsid w:val="104E3602"/>
    <w:rsid w:val="10514F6A"/>
    <w:rsid w:val="105421DB"/>
    <w:rsid w:val="105F26BF"/>
    <w:rsid w:val="105F3652"/>
    <w:rsid w:val="10631EE5"/>
    <w:rsid w:val="1066632D"/>
    <w:rsid w:val="10694017"/>
    <w:rsid w:val="106B45E2"/>
    <w:rsid w:val="106E7940"/>
    <w:rsid w:val="1070676C"/>
    <w:rsid w:val="107476ED"/>
    <w:rsid w:val="10755FF5"/>
    <w:rsid w:val="10773E10"/>
    <w:rsid w:val="10791877"/>
    <w:rsid w:val="107937CD"/>
    <w:rsid w:val="107A0FEC"/>
    <w:rsid w:val="108517EF"/>
    <w:rsid w:val="108A1912"/>
    <w:rsid w:val="108C1A66"/>
    <w:rsid w:val="10927C41"/>
    <w:rsid w:val="10957CCB"/>
    <w:rsid w:val="109842D9"/>
    <w:rsid w:val="109951E3"/>
    <w:rsid w:val="10997A5D"/>
    <w:rsid w:val="109B1E63"/>
    <w:rsid w:val="109C2FED"/>
    <w:rsid w:val="10A00E69"/>
    <w:rsid w:val="10A41E1E"/>
    <w:rsid w:val="10A91E1A"/>
    <w:rsid w:val="10AA23F9"/>
    <w:rsid w:val="10B20832"/>
    <w:rsid w:val="10B375B2"/>
    <w:rsid w:val="10B432B2"/>
    <w:rsid w:val="10B549F1"/>
    <w:rsid w:val="10BB0F34"/>
    <w:rsid w:val="10BD3DA8"/>
    <w:rsid w:val="10C245BA"/>
    <w:rsid w:val="10C54312"/>
    <w:rsid w:val="10CC35A9"/>
    <w:rsid w:val="10CD2E60"/>
    <w:rsid w:val="10D6149F"/>
    <w:rsid w:val="10DB71EE"/>
    <w:rsid w:val="10E046CD"/>
    <w:rsid w:val="10E2302E"/>
    <w:rsid w:val="10E74095"/>
    <w:rsid w:val="10E74B0F"/>
    <w:rsid w:val="10E839D3"/>
    <w:rsid w:val="10EC47A3"/>
    <w:rsid w:val="10ED0AB8"/>
    <w:rsid w:val="10EE640B"/>
    <w:rsid w:val="10F314CC"/>
    <w:rsid w:val="10F447E6"/>
    <w:rsid w:val="10F667B8"/>
    <w:rsid w:val="11020FDA"/>
    <w:rsid w:val="11091FE8"/>
    <w:rsid w:val="110C0B9E"/>
    <w:rsid w:val="110D3342"/>
    <w:rsid w:val="11136E3C"/>
    <w:rsid w:val="1116634B"/>
    <w:rsid w:val="111A5981"/>
    <w:rsid w:val="112012C6"/>
    <w:rsid w:val="11290C5D"/>
    <w:rsid w:val="112C2B8F"/>
    <w:rsid w:val="112C5A79"/>
    <w:rsid w:val="112F0E39"/>
    <w:rsid w:val="113508F3"/>
    <w:rsid w:val="113849C0"/>
    <w:rsid w:val="113C6AAF"/>
    <w:rsid w:val="113F1ACD"/>
    <w:rsid w:val="11402BBC"/>
    <w:rsid w:val="11403EEA"/>
    <w:rsid w:val="11431ED6"/>
    <w:rsid w:val="1147360A"/>
    <w:rsid w:val="114D24F1"/>
    <w:rsid w:val="114F2A26"/>
    <w:rsid w:val="114F4D6C"/>
    <w:rsid w:val="114F7C11"/>
    <w:rsid w:val="1151588D"/>
    <w:rsid w:val="11553E00"/>
    <w:rsid w:val="115A1E4C"/>
    <w:rsid w:val="115A5BF2"/>
    <w:rsid w:val="115F2424"/>
    <w:rsid w:val="11627CCB"/>
    <w:rsid w:val="11645F18"/>
    <w:rsid w:val="11662ABE"/>
    <w:rsid w:val="11664EB1"/>
    <w:rsid w:val="116D78F5"/>
    <w:rsid w:val="116E360F"/>
    <w:rsid w:val="116F282B"/>
    <w:rsid w:val="11704F15"/>
    <w:rsid w:val="11743D53"/>
    <w:rsid w:val="11754719"/>
    <w:rsid w:val="117739B8"/>
    <w:rsid w:val="1179400F"/>
    <w:rsid w:val="11804016"/>
    <w:rsid w:val="11821E4A"/>
    <w:rsid w:val="118916FB"/>
    <w:rsid w:val="1189193C"/>
    <w:rsid w:val="118A6672"/>
    <w:rsid w:val="118C30C9"/>
    <w:rsid w:val="118E61DD"/>
    <w:rsid w:val="11902A8A"/>
    <w:rsid w:val="11904B63"/>
    <w:rsid w:val="119263DB"/>
    <w:rsid w:val="11940E41"/>
    <w:rsid w:val="11982D57"/>
    <w:rsid w:val="119846AC"/>
    <w:rsid w:val="119B439F"/>
    <w:rsid w:val="119C13D7"/>
    <w:rsid w:val="119F1DAF"/>
    <w:rsid w:val="11A3005B"/>
    <w:rsid w:val="11A3033E"/>
    <w:rsid w:val="11A5546A"/>
    <w:rsid w:val="11A57A98"/>
    <w:rsid w:val="11AD6906"/>
    <w:rsid w:val="11B00590"/>
    <w:rsid w:val="11B61891"/>
    <w:rsid w:val="11B66685"/>
    <w:rsid w:val="11B73B02"/>
    <w:rsid w:val="11B957B9"/>
    <w:rsid w:val="11B95F39"/>
    <w:rsid w:val="11BA74F0"/>
    <w:rsid w:val="11BF4D56"/>
    <w:rsid w:val="11C00099"/>
    <w:rsid w:val="11C20C6E"/>
    <w:rsid w:val="11C40985"/>
    <w:rsid w:val="11CD6B33"/>
    <w:rsid w:val="11D7259C"/>
    <w:rsid w:val="11DD5C69"/>
    <w:rsid w:val="11DF3B72"/>
    <w:rsid w:val="11E079F8"/>
    <w:rsid w:val="11E16168"/>
    <w:rsid w:val="11E33658"/>
    <w:rsid w:val="11E70CBA"/>
    <w:rsid w:val="11E9194A"/>
    <w:rsid w:val="11E93033"/>
    <w:rsid w:val="11EA4CCE"/>
    <w:rsid w:val="11ED24A1"/>
    <w:rsid w:val="11F32FD7"/>
    <w:rsid w:val="11F66290"/>
    <w:rsid w:val="11F91049"/>
    <w:rsid w:val="11FF17CB"/>
    <w:rsid w:val="12027853"/>
    <w:rsid w:val="12057695"/>
    <w:rsid w:val="12064AFA"/>
    <w:rsid w:val="120A23EB"/>
    <w:rsid w:val="120F104F"/>
    <w:rsid w:val="12115F70"/>
    <w:rsid w:val="12144D9D"/>
    <w:rsid w:val="121A2182"/>
    <w:rsid w:val="121A63A8"/>
    <w:rsid w:val="121C0684"/>
    <w:rsid w:val="121D2D65"/>
    <w:rsid w:val="121E1C68"/>
    <w:rsid w:val="12206482"/>
    <w:rsid w:val="12223485"/>
    <w:rsid w:val="122613EC"/>
    <w:rsid w:val="122663D7"/>
    <w:rsid w:val="122724E6"/>
    <w:rsid w:val="123065E6"/>
    <w:rsid w:val="123418B5"/>
    <w:rsid w:val="12365E16"/>
    <w:rsid w:val="12385A85"/>
    <w:rsid w:val="123C0802"/>
    <w:rsid w:val="123F66F0"/>
    <w:rsid w:val="12402420"/>
    <w:rsid w:val="12413578"/>
    <w:rsid w:val="1242135F"/>
    <w:rsid w:val="12483364"/>
    <w:rsid w:val="124D4CC4"/>
    <w:rsid w:val="12504CB8"/>
    <w:rsid w:val="12505BD8"/>
    <w:rsid w:val="125250D4"/>
    <w:rsid w:val="12571CFD"/>
    <w:rsid w:val="1258408A"/>
    <w:rsid w:val="125B09B9"/>
    <w:rsid w:val="125B266B"/>
    <w:rsid w:val="125B370A"/>
    <w:rsid w:val="125B709C"/>
    <w:rsid w:val="12606593"/>
    <w:rsid w:val="126C017F"/>
    <w:rsid w:val="126E46AF"/>
    <w:rsid w:val="126F034C"/>
    <w:rsid w:val="126F554B"/>
    <w:rsid w:val="126F5D8B"/>
    <w:rsid w:val="12723AE5"/>
    <w:rsid w:val="12730A30"/>
    <w:rsid w:val="127777A6"/>
    <w:rsid w:val="127C397D"/>
    <w:rsid w:val="12837F4D"/>
    <w:rsid w:val="12844C11"/>
    <w:rsid w:val="128567D6"/>
    <w:rsid w:val="128A3632"/>
    <w:rsid w:val="128C23C1"/>
    <w:rsid w:val="1292098F"/>
    <w:rsid w:val="12920EE2"/>
    <w:rsid w:val="12A87698"/>
    <w:rsid w:val="12AC6EFF"/>
    <w:rsid w:val="12B60F7B"/>
    <w:rsid w:val="12B93245"/>
    <w:rsid w:val="12BB0C3F"/>
    <w:rsid w:val="12BC2A33"/>
    <w:rsid w:val="12BE3EF7"/>
    <w:rsid w:val="12BE4677"/>
    <w:rsid w:val="12C10A21"/>
    <w:rsid w:val="12C164BE"/>
    <w:rsid w:val="12CB049F"/>
    <w:rsid w:val="12CB7A76"/>
    <w:rsid w:val="12CD4142"/>
    <w:rsid w:val="12CF3C88"/>
    <w:rsid w:val="12D24BAE"/>
    <w:rsid w:val="12D4260B"/>
    <w:rsid w:val="12D81256"/>
    <w:rsid w:val="12D85349"/>
    <w:rsid w:val="12D9657A"/>
    <w:rsid w:val="12DA57A1"/>
    <w:rsid w:val="12DD7D48"/>
    <w:rsid w:val="12E12B96"/>
    <w:rsid w:val="12E86CA7"/>
    <w:rsid w:val="12EE0A5B"/>
    <w:rsid w:val="12F94550"/>
    <w:rsid w:val="12FC3A7E"/>
    <w:rsid w:val="130C37D5"/>
    <w:rsid w:val="130E4EDE"/>
    <w:rsid w:val="130E7AF5"/>
    <w:rsid w:val="1310186E"/>
    <w:rsid w:val="131472E1"/>
    <w:rsid w:val="131571FB"/>
    <w:rsid w:val="131862C2"/>
    <w:rsid w:val="131B37B3"/>
    <w:rsid w:val="131F72F2"/>
    <w:rsid w:val="1320689C"/>
    <w:rsid w:val="13251F73"/>
    <w:rsid w:val="1327393B"/>
    <w:rsid w:val="132B7D67"/>
    <w:rsid w:val="132E77B2"/>
    <w:rsid w:val="13362D15"/>
    <w:rsid w:val="133A485F"/>
    <w:rsid w:val="133C3B8A"/>
    <w:rsid w:val="13490E7F"/>
    <w:rsid w:val="134C322B"/>
    <w:rsid w:val="13524EDF"/>
    <w:rsid w:val="13567F0B"/>
    <w:rsid w:val="135809E0"/>
    <w:rsid w:val="13585229"/>
    <w:rsid w:val="13596BAF"/>
    <w:rsid w:val="135A334F"/>
    <w:rsid w:val="13604F02"/>
    <w:rsid w:val="13650C90"/>
    <w:rsid w:val="136970EA"/>
    <w:rsid w:val="136D46A1"/>
    <w:rsid w:val="136E1C89"/>
    <w:rsid w:val="137027BA"/>
    <w:rsid w:val="13753A52"/>
    <w:rsid w:val="1376315B"/>
    <w:rsid w:val="13785EFB"/>
    <w:rsid w:val="13793536"/>
    <w:rsid w:val="13845039"/>
    <w:rsid w:val="138871A1"/>
    <w:rsid w:val="138B23B5"/>
    <w:rsid w:val="138E6A93"/>
    <w:rsid w:val="138F7B7C"/>
    <w:rsid w:val="13932C2D"/>
    <w:rsid w:val="13974C28"/>
    <w:rsid w:val="13990A99"/>
    <w:rsid w:val="139A5B30"/>
    <w:rsid w:val="13A36321"/>
    <w:rsid w:val="13A4176B"/>
    <w:rsid w:val="13A63C81"/>
    <w:rsid w:val="13A82725"/>
    <w:rsid w:val="13AA463E"/>
    <w:rsid w:val="13AB50CD"/>
    <w:rsid w:val="13AC0C54"/>
    <w:rsid w:val="13AF3A78"/>
    <w:rsid w:val="13B06894"/>
    <w:rsid w:val="13BA3B99"/>
    <w:rsid w:val="13BB42B0"/>
    <w:rsid w:val="13BF6707"/>
    <w:rsid w:val="13C260E6"/>
    <w:rsid w:val="13CA3FD8"/>
    <w:rsid w:val="13CC58CF"/>
    <w:rsid w:val="13CE139E"/>
    <w:rsid w:val="13CF5FAD"/>
    <w:rsid w:val="13D133F2"/>
    <w:rsid w:val="13DA0153"/>
    <w:rsid w:val="13DA488A"/>
    <w:rsid w:val="13DD616E"/>
    <w:rsid w:val="13DD73A2"/>
    <w:rsid w:val="13E42247"/>
    <w:rsid w:val="13E470E8"/>
    <w:rsid w:val="13EC5218"/>
    <w:rsid w:val="13ED072F"/>
    <w:rsid w:val="13EE17A7"/>
    <w:rsid w:val="13EE2224"/>
    <w:rsid w:val="13EF501D"/>
    <w:rsid w:val="13F43911"/>
    <w:rsid w:val="13F5601B"/>
    <w:rsid w:val="13F8694C"/>
    <w:rsid w:val="13FF2C16"/>
    <w:rsid w:val="14045606"/>
    <w:rsid w:val="14082E63"/>
    <w:rsid w:val="14093079"/>
    <w:rsid w:val="140D5FA6"/>
    <w:rsid w:val="140E7854"/>
    <w:rsid w:val="140F12DB"/>
    <w:rsid w:val="14123C2A"/>
    <w:rsid w:val="14147EB8"/>
    <w:rsid w:val="14153FD6"/>
    <w:rsid w:val="14156D18"/>
    <w:rsid w:val="14177D1B"/>
    <w:rsid w:val="141B4AE9"/>
    <w:rsid w:val="14201AAB"/>
    <w:rsid w:val="142464F9"/>
    <w:rsid w:val="142A02B6"/>
    <w:rsid w:val="142F2004"/>
    <w:rsid w:val="14353AB7"/>
    <w:rsid w:val="14360C01"/>
    <w:rsid w:val="14375E1E"/>
    <w:rsid w:val="14394733"/>
    <w:rsid w:val="143C75B5"/>
    <w:rsid w:val="143C7E8F"/>
    <w:rsid w:val="143E2110"/>
    <w:rsid w:val="14430057"/>
    <w:rsid w:val="14451CF0"/>
    <w:rsid w:val="1445429E"/>
    <w:rsid w:val="14487459"/>
    <w:rsid w:val="14542E82"/>
    <w:rsid w:val="145C0174"/>
    <w:rsid w:val="145C30F7"/>
    <w:rsid w:val="145C6E4F"/>
    <w:rsid w:val="145F6B21"/>
    <w:rsid w:val="146314C8"/>
    <w:rsid w:val="146325A8"/>
    <w:rsid w:val="1465358E"/>
    <w:rsid w:val="146D2C0E"/>
    <w:rsid w:val="14727D64"/>
    <w:rsid w:val="147B03A7"/>
    <w:rsid w:val="147F30A8"/>
    <w:rsid w:val="148457D6"/>
    <w:rsid w:val="14870F43"/>
    <w:rsid w:val="14885E53"/>
    <w:rsid w:val="14897B0D"/>
    <w:rsid w:val="148B3615"/>
    <w:rsid w:val="148E7150"/>
    <w:rsid w:val="148F6A9D"/>
    <w:rsid w:val="14920DE6"/>
    <w:rsid w:val="14951932"/>
    <w:rsid w:val="14952348"/>
    <w:rsid w:val="149C34F4"/>
    <w:rsid w:val="14A14254"/>
    <w:rsid w:val="14A20931"/>
    <w:rsid w:val="14A5684C"/>
    <w:rsid w:val="14A81438"/>
    <w:rsid w:val="14A93A11"/>
    <w:rsid w:val="14A95137"/>
    <w:rsid w:val="14AE5F2B"/>
    <w:rsid w:val="14B17047"/>
    <w:rsid w:val="14B5695B"/>
    <w:rsid w:val="14B91D70"/>
    <w:rsid w:val="14BA2F39"/>
    <w:rsid w:val="14BC02DE"/>
    <w:rsid w:val="14BC4D08"/>
    <w:rsid w:val="14C86D7E"/>
    <w:rsid w:val="14CD6F21"/>
    <w:rsid w:val="14D40F41"/>
    <w:rsid w:val="14D56A06"/>
    <w:rsid w:val="14D658FD"/>
    <w:rsid w:val="14DB37A0"/>
    <w:rsid w:val="14DC0A26"/>
    <w:rsid w:val="14E030AE"/>
    <w:rsid w:val="14E37A55"/>
    <w:rsid w:val="14E845CA"/>
    <w:rsid w:val="14F0364F"/>
    <w:rsid w:val="14F257C2"/>
    <w:rsid w:val="14F40457"/>
    <w:rsid w:val="14F75517"/>
    <w:rsid w:val="14F930AA"/>
    <w:rsid w:val="14F94D1C"/>
    <w:rsid w:val="14FC7EE3"/>
    <w:rsid w:val="14FE5243"/>
    <w:rsid w:val="14FF1EA4"/>
    <w:rsid w:val="1500345B"/>
    <w:rsid w:val="15007DA6"/>
    <w:rsid w:val="15011433"/>
    <w:rsid w:val="150426F1"/>
    <w:rsid w:val="150729A0"/>
    <w:rsid w:val="150729CC"/>
    <w:rsid w:val="150D7143"/>
    <w:rsid w:val="15175C8C"/>
    <w:rsid w:val="151C36A4"/>
    <w:rsid w:val="15202404"/>
    <w:rsid w:val="152B75B6"/>
    <w:rsid w:val="152D3C17"/>
    <w:rsid w:val="152F72AF"/>
    <w:rsid w:val="15381429"/>
    <w:rsid w:val="153A3D34"/>
    <w:rsid w:val="153B4821"/>
    <w:rsid w:val="153D38B7"/>
    <w:rsid w:val="15427285"/>
    <w:rsid w:val="15470C40"/>
    <w:rsid w:val="154D4FBA"/>
    <w:rsid w:val="154E1F96"/>
    <w:rsid w:val="154F1D76"/>
    <w:rsid w:val="15641B38"/>
    <w:rsid w:val="156758B0"/>
    <w:rsid w:val="156850B1"/>
    <w:rsid w:val="156B70F0"/>
    <w:rsid w:val="156C59B7"/>
    <w:rsid w:val="15726BEE"/>
    <w:rsid w:val="15761F97"/>
    <w:rsid w:val="157B2E10"/>
    <w:rsid w:val="15816408"/>
    <w:rsid w:val="15855371"/>
    <w:rsid w:val="15893FAA"/>
    <w:rsid w:val="15895C7D"/>
    <w:rsid w:val="158960E3"/>
    <w:rsid w:val="158E175E"/>
    <w:rsid w:val="158F6FE1"/>
    <w:rsid w:val="159230A3"/>
    <w:rsid w:val="159378F7"/>
    <w:rsid w:val="15974183"/>
    <w:rsid w:val="159D49D1"/>
    <w:rsid w:val="15A3760C"/>
    <w:rsid w:val="15A822E5"/>
    <w:rsid w:val="15AD4041"/>
    <w:rsid w:val="15B8640E"/>
    <w:rsid w:val="15C02937"/>
    <w:rsid w:val="15C137D1"/>
    <w:rsid w:val="15C3107F"/>
    <w:rsid w:val="15CB1D39"/>
    <w:rsid w:val="15CD3C78"/>
    <w:rsid w:val="15CE50C0"/>
    <w:rsid w:val="15D51273"/>
    <w:rsid w:val="15DD6D3C"/>
    <w:rsid w:val="15DE40B7"/>
    <w:rsid w:val="15DF2398"/>
    <w:rsid w:val="15E17B67"/>
    <w:rsid w:val="15E2044A"/>
    <w:rsid w:val="15E343B9"/>
    <w:rsid w:val="15EA32E0"/>
    <w:rsid w:val="15EB66F5"/>
    <w:rsid w:val="15F059D2"/>
    <w:rsid w:val="15F8668B"/>
    <w:rsid w:val="15FC30F5"/>
    <w:rsid w:val="160114A8"/>
    <w:rsid w:val="16041350"/>
    <w:rsid w:val="16063CE2"/>
    <w:rsid w:val="160A2C57"/>
    <w:rsid w:val="16176FAE"/>
    <w:rsid w:val="1619124F"/>
    <w:rsid w:val="16200859"/>
    <w:rsid w:val="162101EC"/>
    <w:rsid w:val="16231B09"/>
    <w:rsid w:val="162430B0"/>
    <w:rsid w:val="162A0EC9"/>
    <w:rsid w:val="16310640"/>
    <w:rsid w:val="16322361"/>
    <w:rsid w:val="16324D9C"/>
    <w:rsid w:val="16343B33"/>
    <w:rsid w:val="16354C4E"/>
    <w:rsid w:val="16411932"/>
    <w:rsid w:val="1642789A"/>
    <w:rsid w:val="16440935"/>
    <w:rsid w:val="16450B63"/>
    <w:rsid w:val="16485693"/>
    <w:rsid w:val="16493915"/>
    <w:rsid w:val="164A7938"/>
    <w:rsid w:val="164F2928"/>
    <w:rsid w:val="16501971"/>
    <w:rsid w:val="16546FFC"/>
    <w:rsid w:val="16585B40"/>
    <w:rsid w:val="16626941"/>
    <w:rsid w:val="16667B58"/>
    <w:rsid w:val="166E2DF2"/>
    <w:rsid w:val="166E38DE"/>
    <w:rsid w:val="16704C38"/>
    <w:rsid w:val="1670502C"/>
    <w:rsid w:val="16706812"/>
    <w:rsid w:val="167560AC"/>
    <w:rsid w:val="16777E1F"/>
    <w:rsid w:val="1678469F"/>
    <w:rsid w:val="168362AF"/>
    <w:rsid w:val="16846B60"/>
    <w:rsid w:val="168B648C"/>
    <w:rsid w:val="168D16E2"/>
    <w:rsid w:val="168D66DA"/>
    <w:rsid w:val="16952F9B"/>
    <w:rsid w:val="16955074"/>
    <w:rsid w:val="16972E0C"/>
    <w:rsid w:val="169941D4"/>
    <w:rsid w:val="169C361B"/>
    <w:rsid w:val="16A62D66"/>
    <w:rsid w:val="16AC430A"/>
    <w:rsid w:val="16B80A53"/>
    <w:rsid w:val="16C5401A"/>
    <w:rsid w:val="16C96CE9"/>
    <w:rsid w:val="16CB0013"/>
    <w:rsid w:val="16D17494"/>
    <w:rsid w:val="16D51670"/>
    <w:rsid w:val="16D71736"/>
    <w:rsid w:val="16E43814"/>
    <w:rsid w:val="16E8352F"/>
    <w:rsid w:val="16E91FBB"/>
    <w:rsid w:val="16E95209"/>
    <w:rsid w:val="16E96798"/>
    <w:rsid w:val="16F42660"/>
    <w:rsid w:val="16F615E1"/>
    <w:rsid w:val="16F822D0"/>
    <w:rsid w:val="17091FA9"/>
    <w:rsid w:val="17093CE8"/>
    <w:rsid w:val="170D1C76"/>
    <w:rsid w:val="171443CA"/>
    <w:rsid w:val="171869CF"/>
    <w:rsid w:val="171940A3"/>
    <w:rsid w:val="171B2DF6"/>
    <w:rsid w:val="171D40D2"/>
    <w:rsid w:val="171E0066"/>
    <w:rsid w:val="171E24A1"/>
    <w:rsid w:val="171E2B4B"/>
    <w:rsid w:val="172267C2"/>
    <w:rsid w:val="1723614E"/>
    <w:rsid w:val="17247960"/>
    <w:rsid w:val="172760DA"/>
    <w:rsid w:val="172A19D4"/>
    <w:rsid w:val="17310690"/>
    <w:rsid w:val="17343CCD"/>
    <w:rsid w:val="17345C65"/>
    <w:rsid w:val="17433EF3"/>
    <w:rsid w:val="174465ED"/>
    <w:rsid w:val="174858F5"/>
    <w:rsid w:val="174A4BCE"/>
    <w:rsid w:val="174D31CB"/>
    <w:rsid w:val="174E1F02"/>
    <w:rsid w:val="174E4CDB"/>
    <w:rsid w:val="175207E1"/>
    <w:rsid w:val="175837D3"/>
    <w:rsid w:val="175C566A"/>
    <w:rsid w:val="175E4B4D"/>
    <w:rsid w:val="17615A4C"/>
    <w:rsid w:val="1767097F"/>
    <w:rsid w:val="177414B4"/>
    <w:rsid w:val="17772C31"/>
    <w:rsid w:val="177C46D7"/>
    <w:rsid w:val="17827BAC"/>
    <w:rsid w:val="17882100"/>
    <w:rsid w:val="1789150D"/>
    <w:rsid w:val="178B77F5"/>
    <w:rsid w:val="178C1776"/>
    <w:rsid w:val="178E078B"/>
    <w:rsid w:val="178E5443"/>
    <w:rsid w:val="179405BE"/>
    <w:rsid w:val="179B6B1F"/>
    <w:rsid w:val="17AA1578"/>
    <w:rsid w:val="17B208AC"/>
    <w:rsid w:val="17B617BC"/>
    <w:rsid w:val="17B92737"/>
    <w:rsid w:val="17BB3968"/>
    <w:rsid w:val="17C16C09"/>
    <w:rsid w:val="17CC2342"/>
    <w:rsid w:val="17DD515F"/>
    <w:rsid w:val="17DE21E0"/>
    <w:rsid w:val="17DE3523"/>
    <w:rsid w:val="17DE41A0"/>
    <w:rsid w:val="17E55791"/>
    <w:rsid w:val="17E613A5"/>
    <w:rsid w:val="17E666A3"/>
    <w:rsid w:val="17E962CB"/>
    <w:rsid w:val="17EC7771"/>
    <w:rsid w:val="17EE1257"/>
    <w:rsid w:val="17F14E17"/>
    <w:rsid w:val="17F15EA9"/>
    <w:rsid w:val="17F353A1"/>
    <w:rsid w:val="17F37671"/>
    <w:rsid w:val="17F525A2"/>
    <w:rsid w:val="17F63D43"/>
    <w:rsid w:val="17F75A05"/>
    <w:rsid w:val="17F75AB6"/>
    <w:rsid w:val="180B6572"/>
    <w:rsid w:val="1818485E"/>
    <w:rsid w:val="181D4951"/>
    <w:rsid w:val="182043CD"/>
    <w:rsid w:val="1823354A"/>
    <w:rsid w:val="18294898"/>
    <w:rsid w:val="182A0B3F"/>
    <w:rsid w:val="182A640C"/>
    <w:rsid w:val="18311EC2"/>
    <w:rsid w:val="18320964"/>
    <w:rsid w:val="183360A2"/>
    <w:rsid w:val="18350B5F"/>
    <w:rsid w:val="183730D4"/>
    <w:rsid w:val="18392196"/>
    <w:rsid w:val="1840038B"/>
    <w:rsid w:val="1854580A"/>
    <w:rsid w:val="185712FE"/>
    <w:rsid w:val="18587A7F"/>
    <w:rsid w:val="185935B0"/>
    <w:rsid w:val="1859528E"/>
    <w:rsid w:val="185A195A"/>
    <w:rsid w:val="185A26A5"/>
    <w:rsid w:val="185C5143"/>
    <w:rsid w:val="185D5E77"/>
    <w:rsid w:val="185F7CE9"/>
    <w:rsid w:val="18611C28"/>
    <w:rsid w:val="18612813"/>
    <w:rsid w:val="186305CB"/>
    <w:rsid w:val="18633FF5"/>
    <w:rsid w:val="18660E9F"/>
    <w:rsid w:val="1869382F"/>
    <w:rsid w:val="18724B8E"/>
    <w:rsid w:val="18733212"/>
    <w:rsid w:val="1875401D"/>
    <w:rsid w:val="187C78C4"/>
    <w:rsid w:val="18877981"/>
    <w:rsid w:val="188C4176"/>
    <w:rsid w:val="188F552B"/>
    <w:rsid w:val="18906D17"/>
    <w:rsid w:val="1891334C"/>
    <w:rsid w:val="189240EE"/>
    <w:rsid w:val="189664AC"/>
    <w:rsid w:val="189D1479"/>
    <w:rsid w:val="189D7D8B"/>
    <w:rsid w:val="18A4303F"/>
    <w:rsid w:val="18A4662D"/>
    <w:rsid w:val="18A85F03"/>
    <w:rsid w:val="18A961DF"/>
    <w:rsid w:val="18B45DB4"/>
    <w:rsid w:val="18B478D2"/>
    <w:rsid w:val="18BC7B06"/>
    <w:rsid w:val="18BE2676"/>
    <w:rsid w:val="18C43211"/>
    <w:rsid w:val="18C51869"/>
    <w:rsid w:val="18D12C3B"/>
    <w:rsid w:val="18D91046"/>
    <w:rsid w:val="18DB5ED9"/>
    <w:rsid w:val="18DF37D4"/>
    <w:rsid w:val="18E03205"/>
    <w:rsid w:val="18E03ECC"/>
    <w:rsid w:val="18E37CCF"/>
    <w:rsid w:val="18E433E9"/>
    <w:rsid w:val="18E53E06"/>
    <w:rsid w:val="18EA72C4"/>
    <w:rsid w:val="18EC2845"/>
    <w:rsid w:val="18F03E03"/>
    <w:rsid w:val="18F16C11"/>
    <w:rsid w:val="18FF1032"/>
    <w:rsid w:val="19016CEF"/>
    <w:rsid w:val="1902746C"/>
    <w:rsid w:val="19045BD7"/>
    <w:rsid w:val="190825B3"/>
    <w:rsid w:val="19085FC8"/>
    <w:rsid w:val="190D3869"/>
    <w:rsid w:val="190E0BEB"/>
    <w:rsid w:val="191410F7"/>
    <w:rsid w:val="19201A8E"/>
    <w:rsid w:val="1924251D"/>
    <w:rsid w:val="1927603D"/>
    <w:rsid w:val="192E4B2A"/>
    <w:rsid w:val="1935028E"/>
    <w:rsid w:val="193A32DB"/>
    <w:rsid w:val="194523AC"/>
    <w:rsid w:val="194E1A60"/>
    <w:rsid w:val="194E7D45"/>
    <w:rsid w:val="194E7F08"/>
    <w:rsid w:val="195131A8"/>
    <w:rsid w:val="19526248"/>
    <w:rsid w:val="1954555F"/>
    <w:rsid w:val="195558BE"/>
    <w:rsid w:val="195815C7"/>
    <w:rsid w:val="195B2932"/>
    <w:rsid w:val="195D74AC"/>
    <w:rsid w:val="19600F94"/>
    <w:rsid w:val="1965035D"/>
    <w:rsid w:val="196A1E12"/>
    <w:rsid w:val="196E73BF"/>
    <w:rsid w:val="197327AC"/>
    <w:rsid w:val="197411A3"/>
    <w:rsid w:val="19746B7F"/>
    <w:rsid w:val="19771F4F"/>
    <w:rsid w:val="19772A4F"/>
    <w:rsid w:val="19833222"/>
    <w:rsid w:val="198838E3"/>
    <w:rsid w:val="198A0319"/>
    <w:rsid w:val="198A7DE9"/>
    <w:rsid w:val="198B5FCD"/>
    <w:rsid w:val="198D1839"/>
    <w:rsid w:val="198F7ACB"/>
    <w:rsid w:val="199169BD"/>
    <w:rsid w:val="1997620F"/>
    <w:rsid w:val="199B746E"/>
    <w:rsid w:val="199E055B"/>
    <w:rsid w:val="19A03ADB"/>
    <w:rsid w:val="19A21B15"/>
    <w:rsid w:val="19A27C98"/>
    <w:rsid w:val="19A338F4"/>
    <w:rsid w:val="19A83CA8"/>
    <w:rsid w:val="19AA5E46"/>
    <w:rsid w:val="19AF097A"/>
    <w:rsid w:val="19B05FBB"/>
    <w:rsid w:val="19B34201"/>
    <w:rsid w:val="19B96FB6"/>
    <w:rsid w:val="19BB1DDF"/>
    <w:rsid w:val="19BC4E23"/>
    <w:rsid w:val="19C243C3"/>
    <w:rsid w:val="19C3340E"/>
    <w:rsid w:val="19C41CAB"/>
    <w:rsid w:val="19C72734"/>
    <w:rsid w:val="19C92870"/>
    <w:rsid w:val="19CB7547"/>
    <w:rsid w:val="19CD5EE6"/>
    <w:rsid w:val="19D43BC8"/>
    <w:rsid w:val="19D91141"/>
    <w:rsid w:val="19D936C8"/>
    <w:rsid w:val="19DB35DA"/>
    <w:rsid w:val="19E46C8D"/>
    <w:rsid w:val="19E641DE"/>
    <w:rsid w:val="19E9192E"/>
    <w:rsid w:val="19EF5AC9"/>
    <w:rsid w:val="19F02484"/>
    <w:rsid w:val="19F0618A"/>
    <w:rsid w:val="19F47BAD"/>
    <w:rsid w:val="19F50A45"/>
    <w:rsid w:val="19FB137A"/>
    <w:rsid w:val="19FB23C6"/>
    <w:rsid w:val="1A060231"/>
    <w:rsid w:val="1A0D2A0B"/>
    <w:rsid w:val="1A0D3E06"/>
    <w:rsid w:val="1A0F29B6"/>
    <w:rsid w:val="1A0F7944"/>
    <w:rsid w:val="1A11228E"/>
    <w:rsid w:val="1A12712C"/>
    <w:rsid w:val="1A16446F"/>
    <w:rsid w:val="1A1678A4"/>
    <w:rsid w:val="1A1815DD"/>
    <w:rsid w:val="1A1A1C37"/>
    <w:rsid w:val="1A1B310D"/>
    <w:rsid w:val="1A1E2E8A"/>
    <w:rsid w:val="1A2067E1"/>
    <w:rsid w:val="1A22608E"/>
    <w:rsid w:val="1A231985"/>
    <w:rsid w:val="1A232154"/>
    <w:rsid w:val="1A2536C1"/>
    <w:rsid w:val="1A3405C4"/>
    <w:rsid w:val="1A367C37"/>
    <w:rsid w:val="1A396A26"/>
    <w:rsid w:val="1A3B37AF"/>
    <w:rsid w:val="1A3D2C36"/>
    <w:rsid w:val="1A4009AE"/>
    <w:rsid w:val="1A407C0B"/>
    <w:rsid w:val="1A4429EA"/>
    <w:rsid w:val="1A482552"/>
    <w:rsid w:val="1A4C33E4"/>
    <w:rsid w:val="1A4F4D38"/>
    <w:rsid w:val="1A5031BD"/>
    <w:rsid w:val="1A530AF8"/>
    <w:rsid w:val="1A5623D2"/>
    <w:rsid w:val="1A5776FE"/>
    <w:rsid w:val="1A5905E3"/>
    <w:rsid w:val="1A595C4B"/>
    <w:rsid w:val="1A626F8D"/>
    <w:rsid w:val="1A650D5C"/>
    <w:rsid w:val="1A653CCA"/>
    <w:rsid w:val="1A68113C"/>
    <w:rsid w:val="1A682DC7"/>
    <w:rsid w:val="1A6D1D9A"/>
    <w:rsid w:val="1A6D3BDD"/>
    <w:rsid w:val="1A722C29"/>
    <w:rsid w:val="1A756BC9"/>
    <w:rsid w:val="1A787281"/>
    <w:rsid w:val="1A7A7F04"/>
    <w:rsid w:val="1A8361C3"/>
    <w:rsid w:val="1A8A1561"/>
    <w:rsid w:val="1A8D1101"/>
    <w:rsid w:val="1A8D14E5"/>
    <w:rsid w:val="1A8E5318"/>
    <w:rsid w:val="1A943EC2"/>
    <w:rsid w:val="1A992B6C"/>
    <w:rsid w:val="1A9E2B2C"/>
    <w:rsid w:val="1AA67054"/>
    <w:rsid w:val="1AAB1E86"/>
    <w:rsid w:val="1AAD1137"/>
    <w:rsid w:val="1AAD3B0A"/>
    <w:rsid w:val="1AB71316"/>
    <w:rsid w:val="1ABB0C7A"/>
    <w:rsid w:val="1ABB2820"/>
    <w:rsid w:val="1AC13CB4"/>
    <w:rsid w:val="1AC27E40"/>
    <w:rsid w:val="1AC569EA"/>
    <w:rsid w:val="1ACB4289"/>
    <w:rsid w:val="1ACC1830"/>
    <w:rsid w:val="1ACC20C3"/>
    <w:rsid w:val="1ACE0E10"/>
    <w:rsid w:val="1AD338BA"/>
    <w:rsid w:val="1AD954A3"/>
    <w:rsid w:val="1AE22600"/>
    <w:rsid w:val="1AE374B9"/>
    <w:rsid w:val="1AE37B1F"/>
    <w:rsid w:val="1AE41750"/>
    <w:rsid w:val="1AEA63B3"/>
    <w:rsid w:val="1AEE4006"/>
    <w:rsid w:val="1AF66851"/>
    <w:rsid w:val="1AFA5850"/>
    <w:rsid w:val="1AFC7E21"/>
    <w:rsid w:val="1AFE018D"/>
    <w:rsid w:val="1AFF43E0"/>
    <w:rsid w:val="1B02467F"/>
    <w:rsid w:val="1B0309F6"/>
    <w:rsid w:val="1B0609B7"/>
    <w:rsid w:val="1B0A1BD0"/>
    <w:rsid w:val="1B0D676E"/>
    <w:rsid w:val="1B0E5F75"/>
    <w:rsid w:val="1B1201DE"/>
    <w:rsid w:val="1B1653C3"/>
    <w:rsid w:val="1B177FC0"/>
    <w:rsid w:val="1B187752"/>
    <w:rsid w:val="1B1A7868"/>
    <w:rsid w:val="1B22391A"/>
    <w:rsid w:val="1B2250E3"/>
    <w:rsid w:val="1B260CB8"/>
    <w:rsid w:val="1B290ECD"/>
    <w:rsid w:val="1B2A6FC6"/>
    <w:rsid w:val="1B2F43BF"/>
    <w:rsid w:val="1B336A56"/>
    <w:rsid w:val="1B36478B"/>
    <w:rsid w:val="1B3D7008"/>
    <w:rsid w:val="1B4227E7"/>
    <w:rsid w:val="1B4270C6"/>
    <w:rsid w:val="1B4306A0"/>
    <w:rsid w:val="1B441F14"/>
    <w:rsid w:val="1B4C2C5E"/>
    <w:rsid w:val="1B5216B7"/>
    <w:rsid w:val="1B566206"/>
    <w:rsid w:val="1B5D1071"/>
    <w:rsid w:val="1B6169F0"/>
    <w:rsid w:val="1B635D7E"/>
    <w:rsid w:val="1B6418A4"/>
    <w:rsid w:val="1B6603B7"/>
    <w:rsid w:val="1B694CB9"/>
    <w:rsid w:val="1B6A7726"/>
    <w:rsid w:val="1B6B20E9"/>
    <w:rsid w:val="1B6D5570"/>
    <w:rsid w:val="1B6E0A43"/>
    <w:rsid w:val="1B7167AD"/>
    <w:rsid w:val="1B76556C"/>
    <w:rsid w:val="1B781C36"/>
    <w:rsid w:val="1B7F4631"/>
    <w:rsid w:val="1B823B62"/>
    <w:rsid w:val="1B8248C6"/>
    <w:rsid w:val="1B83114A"/>
    <w:rsid w:val="1B845372"/>
    <w:rsid w:val="1B873427"/>
    <w:rsid w:val="1B8D65BD"/>
    <w:rsid w:val="1B8F63B5"/>
    <w:rsid w:val="1B940A95"/>
    <w:rsid w:val="1B945827"/>
    <w:rsid w:val="1BAB7DE2"/>
    <w:rsid w:val="1BAC0339"/>
    <w:rsid w:val="1BBB30FA"/>
    <w:rsid w:val="1BBE1311"/>
    <w:rsid w:val="1BBE443F"/>
    <w:rsid w:val="1BC04F1C"/>
    <w:rsid w:val="1BC1356D"/>
    <w:rsid w:val="1BC21CD1"/>
    <w:rsid w:val="1BC64E4F"/>
    <w:rsid w:val="1BCA303C"/>
    <w:rsid w:val="1BCE21D6"/>
    <w:rsid w:val="1BCE7947"/>
    <w:rsid w:val="1BD63B7A"/>
    <w:rsid w:val="1BD6711A"/>
    <w:rsid w:val="1BD80548"/>
    <w:rsid w:val="1BD964C8"/>
    <w:rsid w:val="1BD9719D"/>
    <w:rsid w:val="1BDA4D18"/>
    <w:rsid w:val="1BDE4460"/>
    <w:rsid w:val="1BDF6F55"/>
    <w:rsid w:val="1BE1547C"/>
    <w:rsid w:val="1BE71C6C"/>
    <w:rsid w:val="1BE7589E"/>
    <w:rsid w:val="1BE80AE2"/>
    <w:rsid w:val="1BE81B85"/>
    <w:rsid w:val="1BEA1580"/>
    <w:rsid w:val="1BEC364D"/>
    <w:rsid w:val="1BF120EE"/>
    <w:rsid w:val="1BF21214"/>
    <w:rsid w:val="1BF8619D"/>
    <w:rsid w:val="1C013750"/>
    <w:rsid w:val="1C034FF1"/>
    <w:rsid w:val="1C045E88"/>
    <w:rsid w:val="1C076359"/>
    <w:rsid w:val="1C0A59E6"/>
    <w:rsid w:val="1C0D137B"/>
    <w:rsid w:val="1C0D7A4E"/>
    <w:rsid w:val="1C157439"/>
    <w:rsid w:val="1C182994"/>
    <w:rsid w:val="1C1C6908"/>
    <w:rsid w:val="1C1C6A5F"/>
    <w:rsid w:val="1C200EAE"/>
    <w:rsid w:val="1C230FA4"/>
    <w:rsid w:val="1C3C1865"/>
    <w:rsid w:val="1C3C2594"/>
    <w:rsid w:val="1C443A4B"/>
    <w:rsid w:val="1C454D41"/>
    <w:rsid w:val="1C4A49E5"/>
    <w:rsid w:val="1C4C4328"/>
    <w:rsid w:val="1C4D0FFF"/>
    <w:rsid w:val="1C4F3380"/>
    <w:rsid w:val="1C5227EE"/>
    <w:rsid w:val="1C570D8C"/>
    <w:rsid w:val="1C574A60"/>
    <w:rsid w:val="1C582FF2"/>
    <w:rsid w:val="1C595503"/>
    <w:rsid w:val="1C5B20D7"/>
    <w:rsid w:val="1C61299B"/>
    <w:rsid w:val="1C637526"/>
    <w:rsid w:val="1C6C7972"/>
    <w:rsid w:val="1C6E265A"/>
    <w:rsid w:val="1C700D7F"/>
    <w:rsid w:val="1C7210B2"/>
    <w:rsid w:val="1C74771E"/>
    <w:rsid w:val="1C774AB0"/>
    <w:rsid w:val="1C776E2E"/>
    <w:rsid w:val="1C7B60E4"/>
    <w:rsid w:val="1C7C4028"/>
    <w:rsid w:val="1C7C7D96"/>
    <w:rsid w:val="1C7F7B32"/>
    <w:rsid w:val="1C8027E9"/>
    <w:rsid w:val="1C8C4D7A"/>
    <w:rsid w:val="1C933074"/>
    <w:rsid w:val="1C945416"/>
    <w:rsid w:val="1C9474B4"/>
    <w:rsid w:val="1C9C5D01"/>
    <w:rsid w:val="1C9D24FF"/>
    <w:rsid w:val="1CA12629"/>
    <w:rsid w:val="1CA464EC"/>
    <w:rsid w:val="1CA7574D"/>
    <w:rsid w:val="1CA87A87"/>
    <w:rsid w:val="1CAA1981"/>
    <w:rsid w:val="1CAF1E88"/>
    <w:rsid w:val="1CB014A6"/>
    <w:rsid w:val="1CB33362"/>
    <w:rsid w:val="1CB4129C"/>
    <w:rsid w:val="1CB84295"/>
    <w:rsid w:val="1CB9102D"/>
    <w:rsid w:val="1CBD0965"/>
    <w:rsid w:val="1CC07402"/>
    <w:rsid w:val="1CC07B41"/>
    <w:rsid w:val="1CC3662E"/>
    <w:rsid w:val="1CC80CF0"/>
    <w:rsid w:val="1CC84343"/>
    <w:rsid w:val="1CC93B51"/>
    <w:rsid w:val="1CCE0736"/>
    <w:rsid w:val="1CD10D7C"/>
    <w:rsid w:val="1CD55DDC"/>
    <w:rsid w:val="1CD90ADA"/>
    <w:rsid w:val="1CD91D7F"/>
    <w:rsid w:val="1CDF1628"/>
    <w:rsid w:val="1CE1451B"/>
    <w:rsid w:val="1CE803BE"/>
    <w:rsid w:val="1CE859C7"/>
    <w:rsid w:val="1CF26E16"/>
    <w:rsid w:val="1CFE5E2D"/>
    <w:rsid w:val="1D01483C"/>
    <w:rsid w:val="1D0516A4"/>
    <w:rsid w:val="1D06341B"/>
    <w:rsid w:val="1D0C08C9"/>
    <w:rsid w:val="1D181B85"/>
    <w:rsid w:val="1D19080A"/>
    <w:rsid w:val="1D1C0350"/>
    <w:rsid w:val="1D1C21A1"/>
    <w:rsid w:val="1D1C590B"/>
    <w:rsid w:val="1D1E3002"/>
    <w:rsid w:val="1D275D5B"/>
    <w:rsid w:val="1D287867"/>
    <w:rsid w:val="1D2A48BC"/>
    <w:rsid w:val="1D2B3F73"/>
    <w:rsid w:val="1D2D55A2"/>
    <w:rsid w:val="1D362309"/>
    <w:rsid w:val="1D387CB0"/>
    <w:rsid w:val="1D3E5922"/>
    <w:rsid w:val="1D41685C"/>
    <w:rsid w:val="1D427A5B"/>
    <w:rsid w:val="1D514B20"/>
    <w:rsid w:val="1D520119"/>
    <w:rsid w:val="1D523B05"/>
    <w:rsid w:val="1D534B08"/>
    <w:rsid w:val="1D541B35"/>
    <w:rsid w:val="1D5E0EA8"/>
    <w:rsid w:val="1D5E602D"/>
    <w:rsid w:val="1D603D47"/>
    <w:rsid w:val="1D6138BE"/>
    <w:rsid w:val="1D615236"/>
    <w:rsid w:val="1D6528F5"/>
    <w:rsid w:val="1D6964FB"/>
    <w:rsid w:val="1D7257B8"/>
    <w:rsid w:val="1D767919"/>
    <w:rsid w:val="1D854CA6"/>
    <w:rsid w:val="1D8653F0"/>
    <w:rsid w:val="1D8D3D80"/>
    <w:rsid w:val="1D8D58B4"/>
    <w:rsid w:val="1D993597"/>
    <w:rsid w:val="1D9E5A04"/>
    <w:rsid w:val="1DA13929"/>
    <w:rsid w:val="1DA555DE"/>
    <w:rsid w:val="1DA7020D"/>
    <w:rsid w:val="1DAA250D"/>
    <w:rsid w:val="1DAC7C32"/>
    <w:rsid w:val="1DB43632"/>
    <w:rsid w:val="1DB54EBC"/>
    <w:rsid w:val="1DB65E37"/>
    <w:rsid w:val="1DB70BA5"/>
    <w:rsid w:val="1DB71C1E"/>
    <w:rsid w:val="1DB8772C"/>
    <w:rsid w:val="1DBA0F66"/>
    <w:rsid w:val="1DC34FC8"/>
    <w:rsid w:val="1DC47924"/>
    <w:rsid w:val="1DC74A57"/>
    <w:rsid w:val="1DC831A1"/>
    <w:rsid w:val="1DCC5DD0"/>
    <w:rsid w:val="1DCE679E"/>
    <w:rsid w:val="1DE46A5B"/>
    <w:rsid w:val="1DEF45C2"/>
    <w:rsid w:val="1DF5115B"/>
    <w:rsid w:val="1DFA45F1"/>
    <w:rsid w:val="1DFB0312"/>
    <w:rsid w:val="1DFC47E0"/>
    <w:rsid w:val="1E030EE6"/>
    <w:rsid w:val="1E053A0A"/>
    <w:rsid w:val="1E117D3B"/>
    <w:rsid w:val="1E143C90"/>
    <w:rsid w:val="1E1544EF"/>
    <w:rsid w:val="1E1752C2"/>
    <w:rsid w:val="1E2031A4"/>
    <w:rsid w:val="1E246496"/>
    <w:rsid w:val="1E26333E"/>
    <w:rsid w:val="1E263701"/>
    <w:rsid w:val="1E287284"/>
    <w:rsid w:val="1E2B293F"/>
    <w:rsid w:val="1E2C4589"/>
    <w:rsid w:val="1E3105D8"/>
    <w:rsid w:val="1E320A25"/>
    <w:rsid w:val="1E393B8A"/>
    <w:rsid w:val="1E3B4FA3"/>
    <w:rsid w:val="1E3C304A"/>
    <w:rsid w:val="1E40035D"/>
    <w:rsid w:val="1E432E95"/>
    <w:rsid w:val="1E4A0464"/>
    <w:rsid w:val="1E4A5D6E"/>
    <w:rsid w:val="1E4B3389"/>
    <w:rsid w:val="1E4C5996"/>
    <w:rsid w:val="1E4D5E13"/>
    <w:rsid w:val="1E4E285F"/>
    <w:rsid w:val="1E4F15D7"/>
    <w:rsid w:val="1E5166A6"/>
    <w:rsid w:val="1E551FD5"/>
    <w:rsid w:val="1E5863BB"/>
    <w:rsid w:val="1E5950BE"/>
    <w:rsid w:val="1E613F95"/>
    <w:rsid w:val="1E617929"/>
    <w:rsid w:val="1E62130A"/>
    <w:rsid w:val="1E6224A6"/>
    <w:rsid w:val="1E625BC0"/>
    <w:rsid w:val="1E663063"/>
    <w:rsid w:val="1E666937"/>
    <w:rsid w:val="1E6908EA"/>
    <w:rsid w:val="1E693ABB"/>
    <w:rsid w:val="1E6E29F0"/>
    <w:rsid w:val="1E6E4D0F"/>
    <w:rsid w:val="1E7024D3"/>
    <w:rsid w:val="1E714A12"/>
    <w:rsid w:val="1E766505"/>
    <w:rsid w:val="1E7A71FC"/>
    <w:rsid w:val="1E7E3AD4"/>
    <w:rsid w:val="1E821BD4"/>
    <w:rsid w:val="1E844B4B"/>
    <w:rsid w:val="1E86795E"/>
    <w:rsid w:val="1E8E65A3"/>
    <w:rsid w:val="1E932658"/>
    <w:rsid w:val="1E953CBC"/>
    <w:rsid w:val="1E974F0F"/>
    <w:rsid w:val="1E9756B8"/>
    <w:rsid w:val="1E9877A3"/>
    <w:rsid w:val="1EA25BAA"/>
    <w:rsid w:val="1EA61051"/>
    <w:rsid w:val="1EA73B15"/>
    <w:rsid w:val="1EA96FCF"/>
    <w:rsid w:val="1EB11F03"/>
    <w:rsid w:val="1EB1552E"/>
    <w:rsid w:val="1EB16F25"/>
    <w:rsid w:val="1EB6064A"/>
    <w:rsid w:val="1EB674CC"/>
    <w:rsid w:val="1EB967E2"/>
    <w:rsid w:val="1EBE5FC1"/>
    <w:rsid w:val="1ECD0B5C"/>
    <w:rsid w:val="1ED02422"/>
    <w:rsid w:val="1ED252C7"/>
    <w:rsid w:val="1EDD3C19"/>
    <w:rsid w:val="1EDE089C"/>
    <w:rsid w:val="1EDF0336"/>
    <w:rsid w:val="1EDF6DFF"/>
    <w:rsid w:val="1EE937D9"/>
    <w:rsid w:val="1EED20B3"/>
    <w:rsid w:val="1EF34658"/>
    <w:rsid w:val="1EFC2085"/>
    <w:rsid w:val="1EFE32A1"/>
    <w:rsid w:val="1F00172B"/>
    <w:rsid w:val="1F024C1C"/>
    <w:rsid w:val="1F042F79"/>
    <w:rsid w:val="1F052583"/>
    <w:rsid w:val="1F085470"/>
    <w:rsid w:val="1F0A16B0"/>
    <w:rsid w:val="1F0B6AB8"/>
    <w:rsid w:val="1F0D2B8B"/>
    <w:rsid w:val="1F102680"/>
    <w:rsid w:val="1F105ED8"/>
    <w:rsid w:val="1F117CB4"/>
    <w:rsid w:val="1F143C3E"/>
    <w:rsid w:val="1F165E58"/>
    <w:rsid w:val="1F1D343F"/>
    <w:rsid w:val="1F2239FC"/>
    <w:rsid w:val="1F2437D2"/>
    <w:rsid w:val="1F284CA2"/>
    <w:rsid w:val="1F2864B8"/>
    <w:rsid w:val="1F29187C"/>
    <w:rsid w:val="1F301735"/>
    <w:rsid w:val="1F307C04"/>
    <w:rsid w:val="1F310EEC"/>
    <w:rsid w:val="1F3269BC"/>
    <w:rsid w:val="1F333D2F"/>
    <w:rsid w:val="1F391E35"/>
    <w:rsid w:val="1F3F0484"/>
    <w:rsid w:val="1F415B46"/>
    <w:rsid w:val="1F4924CA"/>
    <w:rsid w:val="1F4C00ED"/>
    <w:rsid w:val="1F4C74E8"/>
    <w:rsid w:val="1F4D1D53"/>
    <w:rsid w:val="1F533596"/>
    <w:rsid w:val="1F595726"/>
    <w:rsid w:val="1F5D78B3"/>
    <w:rsid w:val="1F601E5A"/>
    <w:rsid w:val="1F622445"/>
    <w:rsid w:val="1F634E77"/>
    <w:rsid w:val="1F704EE3"/>
    <w:rsid w:val="1F771EA5"/>
    <w:rsid w:val="1F791753"/>
    <w:rsid w:val="1F793FD7"/>
    <w:rsid w:val="1F7A01CC"/>
    <w:rsid w:val="1F872C54"/>
    <w:rsid w:val="1F8A65B5"/>
    <w:rsid w:val="1F8F47B5"/>
    <w:rsid w:val="1F980147"/>
    <w:rsid w:val="1FA22315"/>
    <w:rsid w:val="1FA26345"/>
    <w:rsid w:val="1FA62262"/>
    <w:rsid w:val="1FA638A1"/>
    <w:rsid w:val="1FAB4F33"/>
    <w:rsid w:val="1FAC5FC9"/>
    <w:rsid w:val="1FB11B6C"/>
    <w:rsid w:val="1FBD1E7F"/>
    <w:rsid w:val="1FBD627C"/>
    <w:rsid w:val="1FC2634E"/>
    <w:rsid w:val="1FC36F8A"/>
    <w:rsid w:val="1FCA316A"/>
    <w:rsid w:val="1FCA53B9"/>
    <w:rsid w:val="1FCF5DEE"/>
    <w:rsid w:val="1FD44489"/>
    <w:rsid w:val="1FD55A0D"/>
    <w:rsid w:val="1FD822FB"/>
    <w:rsid w:val="1FD9670A"/>
    <w:rsid w:val="1FDA72B7"/>
    <w:rsid w:val="1FDE2E98"/>
    <w:rsid w:val="1FDF7510"/>
    <w:rsid w:val="1FE07A2F"/>
    <w:rsid w:val="1FEE0914"/>
    <w:rsid w:val="1FEE1D1D"/>
    <w:rsid w:val="1FF110C7"/>
    <w:rsid w:val="1FF13926"/>
    <w:rsid w:val="1FF50AB1"/>
    <w:rsid w:val="1FFF17C0"/>
    <w:rsid w:val="1FFF72A8"/>
    <w:rsid w:val="20025446"/>
    <w:rsid w:val="20065FDA"/>
    <w:rsid w:val="200663E8"/>
    <w:rsid w:val="20093EA8"/>
    <w:rsid w:val="200E4239"/>
    <w:rsid w:val="2012316E"/>
    <w:rsid w:val="20167C26"/>
    <w:rsid w:val="20185B83"/>
    <w:rsid w:val="201C38D0"/>
    <w:rsid w:val="20213CDE"/>
    <w:rsid w:val="202A65B0"/>
    <w:rsid w:val="20332209"/>
    <w:rsid w:val="20445EF5"/>
    <w:rsid w:val="20491709"/>
    <w:rsid w:val="204C11F6"/>
    <w:rsid w:val="204D3CD5"/>
    <w:rsid w:val="204E2CA6"/>
    <w:rsid w:val="204E7E2C"/>
    <w:rsid w:val="20530B7B"/>
    <w:rsid w:val="205342ED"/>
    <w:rsid w:val="2058063D"/>
    <w:rsid w:val="20696DF0"/>
    <w:rsid w:val="206B1291"/>
    <w:rsid w:val="20780A83"/>
    <w:rsid w:val="207F36E5"/>
    <w:rsid w:val="20847C5E"/>
    <w:rsid w:val="209404A4"/>
    <w:rsid w:val="20971FB4"/>
    <w:rsid w:val="209A19DA"/>
    <w:rsid w:val="209D186D"/>
    <w:rsid w:val="209F1A72"/>
    <w:rsid w:val="20A33B59"/>
    <w:rsid w:val="20A342F0"/>
    <w:rsid w:val="20B248A5"/>
    <w:rsid w:val="20B25EB0"/>
    <w:rsid w:val="20B46E81"/>
    <w:rsid w:val="20C33F56"/>
    <w:rsid w:val="20C72395"/>
    <w:rsid w:val="20C76DB1"/>
    <w:rsid w:val="20CC6ABA"/>
    <w:rsid w:val="20D44015"/>
    <w:rsid w:val="20D45C81"/>
    <w:rsid w:val="20D64890"/>
    <w:rsid w:val="20DA274B"/>
    <w:rsid w:val="20DD74A1"/>
    <w:rsid w:val="20E80C86"/>
    <w:rsid w:val="20F259BF"/>
    <w:rsid w:val="20F82EBD"/>
    <w:rsid w:val="20FA7F4B"/>
    <w:rsid w:val="20FC1634"/>
    <w:rsid w:val="21004105"/>
    <w:rsid w:val="2103303E"/>
    <w:rsid w:val="21036F69"/>
    <w:rsid w:val="210625C9"/>
    <w:rsid w:val="21074CBA"/>
    <w:rsid w:val="21080B4F"/>
    <w:rsid w:val="210A56BE"/>
    <w:rsid w:val="210D0AA5"/>
    <w:rsid w:val="2110276B"/>
    <w:rsid w:val="211166F1"/>
    <w:rsid w:val="21120D70"/>
    <w:rsid w:val="21137286"/>
    <w:rsid w:val="21165396"/>
    <w:rsid w:val="211D3106"/>
    <w:rsid w:val="211D74E8"/>
    <w:rsid w:val="211E0113"/>
    <w:rsid w:val="211F72B0"/>
    <w:rsid w:val="212229E6"/>
    <w:rsid w:val="21227EEB"/>
    <w:rsid w:val="21251770"/>
    <w:rsid w:val="21260A8F"/>
    <w:rsid w:val="212E7677"/>
    <w:rsid w:val="213C199D"/>
    <w:rsid w:val="213F62A4"/>
    <w:rsid w:val="21415B4F"/>
    <w:rsid w:val="214220A3"/>
    <w:rsid w:val="21465C2C"/>
    <w:rsid w:val="21470D66"/>
    <w:rsid w:val="21475558"/>
    <w:rsid w:val="21475B37"/>
    <w:rsid w:val="21477293"/>
    <w:rsid w:val="21497362"/>
    <w:rsid w:val="214D00A0"/>
    <w:rsid w:val="214D03C6"/>
    <w:rsid w:val="214D1EEE"/>
    <w:rsid w:val="214E6886"/>
    <w:rsid w:val="215128B4"/>
    <w:rsid w:val="21514B86"/>
    <w:rsid w:val="21577120"/>
    <w:rsid w:val="215C427A"/>
    <w:rsid w:val="215C6D10"/>
    <w:rsid w:val="215D225D"/>
    <w:rsid w:val="215D70CD"/>
    <w:rsid w:val="21645B91"/>
    <w:rsid w:val="2168400D"/>
    <w:rsid w:val="216A1318"/>
    <w:rsid w:val="216C2414"/>
    <w:rsid w:val="216C3442"/>
    <w:rsid w:val="216F1FA6"/>
    <w:rsid w:val="21725D08"/>
    <w:rsid w:val="217330AA"/>
    <w:rsid w:val="21744871"/>
    <w:rsid w:val="21754B4C"/>
    <w:rsid w:val="217E157C"/>
    <w:rsid w:val="2180023E"/>
    <w:rsid w:val="21801612"/>
    <w:rsid w:val="21802424"/>
    <w:rsid w:val="218E68BA"/>
    <w:rsid w:val="219062F3"/>
    <w:rsid w:val="2196380C"/>
    <w:rsid w:val="21A13FFB"/>
    <w:rsid w:val="21A35435"/>
    <w:rsid w:val="21A361FD"/>
    <w:rsid w:val="21A82D19"/>
    <w:rsid w:val="21A8791F"/>
    <w:rsid w:val="21A87F8B"/>
    <w:rsid w:val="21AC3C85"/>
    <w:rsid w:val="21B860B3"/>
    <w:rsid w:val="21BF4943"/>
    <w:rsid w:val="21BF51B7"/>
    <w:rsid w:val="21C372B0"/>
    <w:rsid w:val="21C37EA9"/>
    <w:rsid w:val="21C67161"/>
    <w:rsid w:val="21C73690"/>
    <w:rsid w:val="21C96FEA"/>
    <w:rsid w:val="21CC0F46"/>
    <w:rsid w:val="21CF4D8A"/>
    <w:rsid w:val="21D16221"/>
    <w:rsid w:val="21D84E51"/>
    <w:rsid w:val="21DA0F60"/>
    <w:rsid w:val="21DA50DF"/>
    <w:rsid w:val="21E22674"/>
    <w:rsid w:val="21E25252"/>
    <w:rsid w:val="21E67901"/>
    <w:rsid w:val="21ED0E89"/>
    <w:rsid w:val="21F358AE"/>
    <w:rsid w:val="21F7565D"/>
    <w:rsid w:val="21F770C6"/>
    <w:rsid w:val="21FA7458"/>
    <w:rsid w:val="21FD676B"/>
    <w:rsid w:val="22051725"/>
    <w:rsid w:val="220823C1"/>
    <w:rsid w:val="220831F8"/>
    <w:rsid w:val="22105098"/>
    <w:rsid w:val="22130053"/>
    <w:rsid w:val="22150032"/>
    <w:rsid w:val="221E6B25"/>
    <w:rsid w:val="22274683"/>
    <w:rsid w:val="222C6BE8"/>
    <w:rsid w:val="22387138"/>
    <w:rsid w:val="223A1E1F"/>
    <w:rsid w:val="223A4695"/>
    <w:rsid w:val="223C45E6"/>
    <w:rsid w:val="22431651"/>
    <w:rsid w:val="22441E8F"/>
    <w:rsid w:val="224A6BCD"/>
    <w:rsid w:val="22505027"/>
    <w:rsid w:val="22605B4A"/>
    <w:rsid w:val="22693330"/>
    <w:rsid w:val="226F7822"/>
    <w:rsid w:val="227B6E3E"/>
    <w:rsid w:val="2283417E"/>
    <w:rsid w:val="22840F33"/>
    <w:rsid w:val="22866F5A"/>
    <w:rsid w:val="2287425B"/>
    <w:rsid w:val="228850B7"/>
    <w:rsid w:val="228D5125"/>
    <w:rsid w:val="22973B8A"/>
    <w:rsid w:val="229761EA"/>
    <w:rsid w:val="229B073A"/>
    <w:rsid w:val="229E70B6"/>
    <w:rsid w:val="22A1290B"/>
    <w:rsid w:val="22AA733F"/>
    <w:rsid w:val="22AE0ED9"/>
    <w:rsid w:val="22B0516C"/>
    <w:rsid w:val="22B33F7C"/>
    <w:rsid w:val="22BC5145"/>
    <w:rsid w:val="22BF6232"/>
    <w:rsid w:val="22BF6E3B"/>
    <w:rsid w:val="22C22CD6"/>
    <w:rsid w:val="22C973C7"/>
    <w:rsid w:val="22CB0DAF"/>
    <w:rsid w:val="22D67FE3"/>
    <w:rsid w:val="22D80548"/>
    <w:rsid w:val="22D878BC"/>
    <w:rsid w:val="22D9735A"/>
    <w:rsid w:val="22DE49C0"/>
    <w:rsid w:val="22DF7394"/>
    <w:rsid w:val="22E33692"/>
    <w:rsid w:val="22E40EC9"/>
    <w:rsid w:val="22EE5936"/>
    <w:rsid w:val="22EF296C"/>
    <w:rsid w:val="22FA2E03"/>
    <w:rsid w:val="22FC1518"/>
    <w:rsid w:val="22FC40A1"/>
    <w:rsid w:val="22FC71CA"/>
    <w:rsid w:val="22FF181D"/>
    <w:rsid w:val="22FF4A63"/>
    <w:rsid w:val="23010B73"/>
    <w:rsid w:val="23060DA2"/>
    <w:rsid w:val="230F64EF"/>
    <w:rsid w:val="2314633B"/>
    <w:rsid w:val="231826AD"/>
    <w:rsid w:val="231A6959"/>
    <w:rsid w:val="231C379B"/>
    <w:rsid w:val="23203F55"/>
    <w:rsid w:val="23223C88"/>
    <w:rsid w:val="2324681E"/>
    <w:rsid w:val="23252C3A"/>
    <w:rsid w:val="23273909"/>
    <w:rsid w:val="23276700"/>
    <w:rsid w:val="232930CA"/>
    <w:rsid w:val="232E521A"/>
    <w:rsid w:val="233C0BDD"/>
    <w:rsid w:val="233E4DF1"/>
    <w:rsid w:val="233F6FCB"/>
    <w:rsid w:val="234543F0"/>
    <w:rsid w:val="23475D90"/>
    <w:rsid w:val="23516232"/>
    <w:rsid w:val="23544B2E"/>
    <w:rsid w:val="23567BFE"/>
    <w:rsid w:val="235C632C"/>
    <w:rsid w:val="23603679"/>
    <w:rsid w:val="236055CA"/>
    <w:rsid w:val="23607525"/>
    <w:rsid w:val="236354D5"/>
    <w:rsid w:val="236425F5"/>
    <w:rsid w:val="236430DE"/>
    <w:rsid w:val="23665D9C"/>
    <w:rsid w:val="23680AC7"/>
    <w:rsid w:val="236A05E2"/>
    <w:rsid w:val="236C2CFA"/>
    <w:rsid w:val="236D4618"/>
    <w:rsid w:val="23744159"/>
    <w:rsid w:val="23774090"/>
    <w:rsid w:val="23794607"/>
    <w:rsid w:val="23852121"/>
    <w:rsid w:val="23853F85"/>
    <w:rsid w:val="238C1153"/>
    <w:rsid w:val="238C5FE1"/>
    <w:rsid w:val="238D549D"/>
    <w:rsid w:val="238E2977"/>
    <w:rsid w:val="23906919"/>
    <w:rsid w:val="239218B1"/>
    <w:rsid w:val="23924566"/>
    <w:rsid w:val="239B1175"/>
    <w:rsid w:val="239C0BD9"/>
    <w:rsid w:val="239C57EC"/>
    <w:rsid w:val="23A60EC2"/>
    <w:rsid w:val="23AC31A4"/>
    <w:rsid w:val="23AD0A6B"/>
    <w:rsid w:val="23C44815"/>
    <w:rsid w:val="23C57600"/>
    <w:rsid w:val="23CB3442"/>
    <w:rsid w:val="23CF1FF2"/>
    <w:rsid w:val="23D4271B"/>
    <w:rsid w:val="23D43559"/>
    <w:rsid w:val="23D4363A"/>
    <w:rsid w:val="23D45B20"/>
    <w:rsid w:val="23DA6660"/>
    <w:rsid w:val="23DB35D1"/>
    <w:rsid w:val="23DC6D10"/>
    <w:rsid w:val="23DD2E78"/>
    <w:rsid w:val="23DF1784"/>
    <w:rsid w:val="23E2253B"/>
    <w:rsid w:val="23E234BC"/>
    <w:rsid w:val="23E321FA"/>
    <w:rsid w:val="23E573C1"/>
    <w:rsid w:val="23E64E60"/>
    <w:rsid w:val="23E819B0"/>
    <w:rsid w:val="23EA1AB2"/>
    <w:rsid w:val="23F33991"/>
    <w:rsid w:val="23F92763"/>
    <w:rsid w:val="24046C74"/>
    <w:rsid w:val="24087818"/>
    <w:rsid w:val="240A777A"/>
    <w:rsid w:val="240D7653"/>
    <w:rsid w:val="24104740"/>
    <w:rsid w:val="241251B5"/>
    <w:rsid w:val="24135340"/>
    <w:rsid w:val="241359C9"/>
    <w:rsid w:val="241676A1"/>
    <w:rsid w:val="241E3E59"/>
    <w:rsid w:val="24287A0E"/>
    <w:rsid w:val="242A354D"/>
    <w:rsid w:val="24323E8F"/>
    <w:rsid w:val="24332CE4"/>
    <w:rsid w:val="243527AD"/>
    <w:rsid w:val="243908A1"/>
    <w:rsid w:val="244205C0"/>
    <w:rsid w:val="24427C21"/>
    <w:rsid w:val="24432B88"/>
    <w:rsid w:val="244B1307"/>
    <w:rsid w:val="245101F3"/>
    <w:rsid w:val="245277B2"/>
    <w:rsid w:val="24527D2D"/>
    <w:rsid w:val="2453617C"/>
    <w:rsid w:val="245600E8"/>
    <w:rsid w:val="245607D3"/>
    <w:rsid w:val="24574E25"/>
    <w:rsid w:val="245910BE"/>
    <w:rsid w:val="2460052D"/>
    <w:rsid w:val="246155D5"/>
    <w:rsid w:val="24622459"/>
    <w:rsid w:val="24647FB2"/>
    <w:rsid w:val="24672B80"/>
    <w:rsid w:val="246C2918"/>
    <w:rsid w:val="24725EF8"/>
    <w:rsid w:val="24754083"/>
    <w:rsid w:val="24761CEB"/>
    <w:rsid w:val="24770FD1"/>
    <w:rsid w:val="247765E9"/>
    <w:rsid w:val="247C2EB0"/>
    <w:rsid w:val="24852A43"/>
    <w:rsid w:val="248725BB"/>
    <w:rsid w:val="248B1B3C"/>
    <w:rsid w:val="248D3E51"/>
    <w:rsid w:val="248D5C3A"/>
    <w:rsid w:val="249117F7"/>
    <w:rsid w:val="2492554C"/>
    <w:rsid w:val="24956818"/>
    <w:rsid w:val="249631CF"/>
    <w:rsid w:val="249774E9"/>
    <w:rsid w:val="249A399A"/>
    <w:rsid w:val="249B2FFE"/>
    <w:rsid w:val="249F13E3"/>
    <w:rsid w:val="24A10646"/>
    <w:rsid w:val="24A11088"/>
    <w:rsid w:val="24AF4BD2"/>
    <w:rsid w:val="24B0042D"/>
    <w:rsid w:val="24B16DF3"/>
    <w:rsid w:val="24B16E4B"/>
    <w:rsid w:val="24BB746C"/>
    <w:rsid w:val="24BB7F11"/>
    <w:rsid w:val="24BD3006"/>
    <w:rsid w:val="24BF553F"/>
    <w:rsid w:val="24C02621"/>
    <w:rsid w:val="24C17746"/>
    <w:rsid w:val="24C43625"/>
    <w:rsid w:val="24CE3715"/>
    <w:rsid w:val="24D123DB"/>
    <w:rsid w:val="24D243CE"/>
    <w:rsid w:val="24D77B29"/>
    <w:rsid w:val="24DB1E16"/>
    <w:rsid w:val="24DD7D27"/>
    <w:rsid w:val="24DE2B26"/>
    <w:rsid w:val="24E00485"/>
    <w:rsid w:val="24E34B77"/>
    <w:rsid w:val="24EE25E3"/>
    <w:rsid w:val="24F33570"/>
    <w:rsid w:val="24FA5FD2"/>
    <w:rsid w:val="24FB006F"/>
    <w:rsid w:val="24FB6C0C"/>
    <w:rsid w:val="24FD60AF"/>
    <w:rsid w:val="25036DA9"/>
    <w:rsid w:val="25041DAC"/>
    <w:rsid w:val="25067164"/>
    <w:rsid w:val="250751A1"/>
    <w:rsid w:val="250767E1"/>
    <w:rsid w:val="250810E0"/>
    <w:rsid w:val="250824DF"/>
    <w:rsid w:val="250A3F3F"/>
    <w:rsid w:val="250B5B3D"/>
    <w:rsid w:val="25103705"/>
    <w:rsid w:val="25122E64"/>
    <w:rsid w:val="2513335E"/>
    <w:rsid w:val="25141EA9"/>
    <w:rsid w:val="25160878"/>
    <w:rsid w:val="25283F25"/>
    <w:rsid w:val="25283FE5"/>
    <w:rsid w:val="25375BE6"/>
    <w:rsid w:val="253E396D"/>
    <w:rsid w:val="253F4153"/>
    <w:rsid w:val="253F7DD7"/>
    <w:rsid w:val="25400F7E"/>
    <w:rsid w:val="25421D8C"/>
    <w:rsid w:val="25472F71"/>
    <w:rsid w:val="25476B1B"/>
    <w:rsid w:val="254B34CB"/>
    <w:rsid w:val="254F5409"/>
    <w:rsid w:val="25503DB1"/>
    <w:rsid w:val="25523C24"/>
    <w:rsid w:val="25530FD4"/>
    <w:rsid w:val="25555FD8"/>
    <w:rsid w:val="25591524"/>
    <w:rsid w:val="255E0351"/>
    <w:rsid w:val="25632038"/>
    <w:rsid w:val="25667263"/>
    <w:rsid w:val="2567657F"/>
    <w:rsid w:val="256850D6"/>
    <w:rsid w:val="256F5B4E"/>
    <w:rsid w:val="257576EC"/>
    <w:rsid w:val="257712F5"/>
    <w:rsid w:val="257A2FBA"/>
    <w:rsid w:val="257C7AF1"/>
    <w:rsid w:val="257D7E56"/>
    <w:rsid w:val="257D7EA9"/>
    <w:rsid w:val="257E330A"/>
    <w:rsid w:val="258720BC"/>
    <w:rsid w:val="2588131A"/>
    <w:rsid w:val="258A1EAF"/>
    <w:rsid w:val="258C1999"/>
    <w:rsid w:val="25907442"/>
    <w:rsid w:val="25914D29"/>
    <w:rsid w:val="25927384"/>
    <w:rsid w:val="25934C8C"/>
    <w:rsid w:val="259660E7"/>
    <w:rsid w:val="25980A81"/>
    <w:rsid w:val="259C57FD"/>
    <w:rsid w:val="25A0735E"/>
    <w:rsid w:val="25A40AD6"/>
    <w:rsid w:val="25A521B2"/>
    <w:rsid w:val="25A56832"/>
    <w:rsid w:val="25A800C5"/>
    <w:rsid w:val="25AE3087"/>
    <w:rsid w:val="25B235E3"/>
    <w:rsid w:val="25B340F6"/>
    <w:rsid w:val="25B53550"/>
    <w:rsid w:val="25B763DF"/>
    <w:rsid w:val="25BB1B5D"/>
    <w:rsid w:val="25C23C19"/>
    <w:rsid w:val="25C30ECD"/>
    <w:rsid w:val="25C6689C"/>
    <w:rsid w:val="25C74564"/>
    <w:rsid w:val="25C9375A"/>
    <w:rsid w:val="25CA7A80"/>
    <w:rsid w:val="25CF5C24"/>
    <w:rsid w:val="25D12556"/>
    <w:rsid w:val="25D628BF"/>
    <w:rsid w:val="25D7613A"/>
    <w:rsid w:val="25D76602"/>
    <w:rsid w:val="25D91ABC"/>
    <w:rsid w:val="25DA4884"/>
    <w:rsid w:val="25DD64BC"/>
    <w:rsid w:val="25E36393"/>
    <w:rsid w:val="25E40A17"/>
    <w:rsid w:val="25E5278D"/>
    <w:rsid w:val="25F20569"/>
    <w:rsid w:val="25F77D57"/>
    <w:rsid w:val="25F80EE8"/>
    <w:rsid w:val="25FA54DA"/>
    <w:rsid w:val="25FF5B4B"/>
    <w:rsid w:val="2602586E"/>
    <w:rsid w:val="26091670"/>
    <w:rsid w:val="260B6D01"/>
    <w:rsid w:val="260E5DF7"/>
    <w:rsid w:val="26101F1C"/>
    <w:rsid w:val="261E1534"/>
    <w:rsid w:val="2620549B"/>
    <w:rsid w:val="26225A8B"/>
    <w:rsid w:val="26276C90"/>
    <w:rsid w:val="262A1F9D"/>
    <w:rsid w:val="262C2227"/>
    <w:rsid w:val="262F178D"/>
    <w:rsid w:val="262F7345"/>
    <w:rsid w:val="26367C24"/>
    <w:rsid w:val="26371E7B"/>
    <w:rsid w:val="26416BE6"/>
    <w:rsid w:val="26444F8D"/>
    <w:rsid w:val="26465831"/>
    <w:rsid w:val="26472164"/>
    <w:rsid w:val="264A5485"/>
    <w:rsid w:val="264D69E4"/>
    <w:rsid w:val="26537591"/>
    <w:rsid w:val="2656171A"/>
    <w:rsid w:val="265C393C"/>
    <w:rsid w:val="26626BEA"/>
    <w:rsid w:val="26663C83"/>
    <w:rsid w:val="26665D7D"/>
    <w:rsid w:val="266B6263"/>
    <w:rsid w:val="266C08F1"/>
    <w:rsid w:val="26751EF1"/>
    <w:rsid w:val="267D4D6B"/>
    <w:rsid w:val="26986683"/>
    <w:rsid w:val="26993D37"/>
    <w:rsid w:val="26A00142"/>
    <w:rsid w:val="26A32C8B"/>
    <w:rsid w:val="26A377AC"/>
    <w:rsid w:val="26A626D4"/>
    <w:rsid w:val="26A8189C"/>
    <w:rsid w:val="26A92F2E"/>
    <w:rsid w:val="26AB763F"/>
    <w:rsid w:val="26B41A68"/>
    <w:rsid w:val="26B82DF9"/>
    <w:rsid w:val="26BF5B49"/>
    <w:rsid w:val="26C17659"/>
    <w:rsid w:val="26C41B4B"/>
    <w:rsid w:val="26C6581D"/>
    <w:rsid w:val="26CB361D"/>
    <w:rsid w:val="26CF66E6"/>
    <w:rsid w:val="26D2368B"/>
    <w:rsid w:val="26D3058F"/>
    <w:rsid w:val="26D37017"/>
    <w:rsid w:val="26D648A3"/>
    <w:rsid w:val="26DA5B98"/>
    <w:rsid w:val="26DF4921"/>
    <w:rsid w:val="26E05F65"/>
    <w:rsid w:val="26E812A5"/>
    <w:rsid w:val="26E9598F"/>
    <w:rsid w:val="26EB6DD1"/>
    <w:rsid w:val="26ED77B5"/>
    <w:rsid w:val="26F5249F"/>
    <w:rsid w:val="26F80D33"/>
    <w:rsid w:val="26F83942"/>
    <w:rsid w:val="26F850D7"/>
    <w:rsid w:val="26FA73E5"/>
    <w:rsid w:val="26FB26BA"/>
    <w:rsid w:val="26FD54D6"/>
    <w:rsid w:val="26FE176B"/>
    <w:rsid w:val="26FE7B97"/>
    <w:rsid w:val="27006991"/>
    <w:rsid w:val="270304DD"/>
    <w:rsid w:val="27045496"/>
    <w:rsid w:val="27063EF6"/>
    <w:rsid w:val="270F092B"/>
    <w:rsid w:val="2710422B"/>
    <w:rsid w:val="27134711"/>
    <w:rsid w:val="27171C7C"/>
    <w:rsid w:val="27187F98"/>
    <w:rsid w:val="27193F99"/>
    <w:rsid w:val="271A5F59"/>
    <w:rsid w:val="271A7015"/>
    <w:rsid w:val="271B1106"/>
    <w:rsid w:val="271B74DD"/>
    <w:rsid w:val="271D288B"/>
    <w:rsid w:val="27273266"/>
    <w:rsid w:val="272828AA"/>
    <w:rsid w:val="272862DB"/>
    <w:rsid w:val="272A76D9"/>
    <w:rsid w:val="272D61E0"/>
    <w:rsid w:val="272E1A4B"/>
    <w:rsid w:val="272F170D"/>
    <w:rsid w:val="27305AE9"/>
    <w:rsid w:val="2731072B"/>
    <w:rsid w:val="27391E77"/>
    <w:rsid w:val="273A38E9"/>
    <w:rsid w:val="273B42B3"/>
    <w:rsid w:val="2742617D"/>
    <w:rsid w:val="274A671A"/>
    <w:rsid w:val="2754004B"/>
    <w:rsid w:val="27577B2B"/>
    <w:rsid w:val="275856D7"/>
    <w:rsid w:val="276206C0"/>
    <w:rsid w:val="2763381D"/>
    <w:rsid w:val="27634DDB"/>
    <w:rsid w:val="2764071A"/>
    <w:rsid w:val="27673C2D"/>
    <w:rsid w:val="276A03B0"/>
    <w:rsid w:val="276A0DF0"/>
    <w:rsid w:val="276B0BA1"/>
    <w:rsid w:val="27732797"/>
    <w:rsid w:val="27742165"/>
    <w:rsid w:val="277A5000"/>
    <w:rsid w:val="27881A06"/>
    <w:rsid w:val="278A39F3"/>
    <w:rsid w:val="278C1E18"/>
    <w:rsid w:val="278C58B9"/>
    <w:rsid w:val="278D16AA"/>
    <w:rsid w:val="278E0D28"/>
    <w:rsid w:val="2790775A"/>
    <w:rsid w:val="27932D03"/>
    <w:rsid w:val="27966C4D"/>
    <w:rsid w:val="27A421A9"/>
    <w:rsid w:val="27A61EA3"/>
    <w:rsid w:val="27AF0186"/>
    <w:rsid w:val="27B12345"/>
    <w:rsid w:val="27B37A99"/>
    <w:rsid w:val="27B525EA"/>
    <w:rsid w:val="27B554C1"/>
    <w:rsid w:val="27B7131A"/>
    <w:rsid w:val="27B827D8"/>
    <w:rsid w:val="27B91DEC"/>
    <w:rsid w:val="27BA2C35"/>
    <w:rsid w:val="27BB70C0"/>
    <w:rsid w:val="27BD025A"/>
    <w:rsid w:val="27BF1E64"/>
    <w:rsid w:val="27C12A54"/>
    <w:rsid w:val="27C72926"/>
    <w:rsid w:val="27C95E5C"/>
    <w:rsid w:val="27CB5C6D"/>
    <w:rsid w:val="27CF09A2"/>
    <w:rsid w:val="27D0213A"/>
    <w:rsid w:val="27D60739"/>
    <w:rsid w:val="27DB5422"/>
    <w:rsid w:val="27DC6BDE"/>
    <w:rsid w:val="27E2752C"/>
    <w:rsid w:val="27E522F2"/>
    <w:rsid w:val="27E5791B"/>
    <w:rsid w:val="27E6777E"/>
    <w:rsid w:val="27E92A9C"/>
    <w:rsid w:val="27E94B84"/>
    <w:rsid w:val="27EA5547"/>
    <w:rsid w:val="27EE00B2"/>
    <w:rsid w:val="27F14D38"/>
    <w:rsid w:val="27F318F8"/>
    <w:rsid w:val="27F41C28"/>
    <w:rsid w:val="27F44191"/>
    <w:rsid w:val="27F4634F"/>
    <w:rsid w:val="27F50621"/>
    <w:rsid w:val="27F7664B"/>
    <w:rsid w:val="27F938C3"/>
    <w:rsid w:val="28007E3D"/>
    <w:rsid w:val="28021089"/>
    <w:rsid w:val="280671AA"/>
    <w:rsid w:val="2808442F"/>
    <w:rsid w:val="28090F49"/>
    <w:rsid w:val="281570B2"/>
    <w:rsid w:val="28184193"/>
    <w:rsid w:val="281C65FC"/>
    <w:rsid w:val="282052A9"/>
    <w:rsid w:val="28227A32"/>
    <w:rsid w:val="28291243"/>
    <w:rsid w:val="282A0665"/>
    <w:rsid w:val="282A6423"/>
    <w:rsid w:val="282D317B"/>
    <w:rsid w:val="282E6458"/>
    <w:rsid w:val="28303A6E"/>
    <w:rsid w:val="28340619"/>
    <w:rsid w:val="283A5AF3"/>
    <w:rsid w:val="283F785F"/>
    <w:rsid w:val="28490593"/>
    <w:rsid w:val="284B1BAF"/>
    <w:rsid w:val="284B5F29"/>
    <w:rsid w:val="284C46D1"/>
    <w:rsid w:val="284F4C7E"/>
    <w:rsid w:val="28520641"/>
    <w:rsid w:val="28540AA1"/>
    <w:rsid w:val="28562F88"/>
    <w:rsid w:val="28577A06"/>
    <w:rsid w:val="285B754C"/>
    <w:rsid w:val="286709E0"/>
    <w:rsid w:val="286821AE"/>
    <w:rsid w:val="28702E1C"/>
    <w:rsid w:val="2872223E"/>
    <w:rsid w:val="28726E69"/>
    <w:rsid w:val="287436F3"/>
    <w:rsid w:val="28744811"/>
    <w:rsid w:val="28751DCD"/>
    <w:rsid w:val="28762C79"/>
    <w:rsid w:val="287E7BDB"/>
    <w:rsid w:val="288000AD"/>
    <w:rsid w:val="28835459"/>
    <w:rsid w:val="28855C23"/>
    <w:rsid w:val="28884E0C"/>
    <w:rsid w:val="288933F8"/>
    <w:rsid w:val="288E5D4D"/>
    <w:rsid w:val="2895359B"/>
    <w:rsid w:val="2896279F"/>
    <w:rsid w:val="289C035C"/>
    <w:rsid w:val="289D5720"/>
    <w:rsid w:val="28A42BE0"/>
    <w:rsid w:val="28A720B8"/>
    <w:rsid w:val="28AD2727"/>
    <w:rsid w:val="28AE4BAF"/>
    <w:rsid w:val="28B14839"/>
    <w:rsid w:val="28B419CC"/>
    <w:rsid w:val="28B8679B"/>
    <w:rsid w:val="28BE1DE0"/>
    <w:rsid w:val="28BE5E81"/>
    <w:rsid w:val="28CC5C2F"/>
    <w:rsid w:val="28CD2B7B"/>
    <w:rsid w:val="28CD596E"/>
    <w:rsid w:val="28CE301A"/>
    <w:rsid w:val="28D0578D"/>
    <w:rsid w:val="28D27B68"/>
    <w:rsid w:val="28D95CF0"/>
    <w:rsid w:val="28DB02C6"/>
    <w:rsid w:val="28DC5BE1"/>
    <w:rsid w:val="28DC70F9"/>
    <w:rsid w:val="28DF7451"/>
    <w:rsid w:val="28E16749"/>
    <w:rsid w:val="28E16D1F"/>
    <w:rsid w:val="28E22058"/>
    <w:rsid w:val="28E406F0"/>
    <w:rsid w:val="28FC3B72"/>
    <w:rsid w:val="28FD2A14"/>
    <w:rsid w:val="28FE5196"/>
    <w:rsid w:val="28FF2C58"/>
    <w:rsid w:val="290007B3"/>
    <w:rsid w:val="29001001"/>
    <w:rsid w:val="29057AE3"/>
    <w:rsid w:val="29074F38"/>
    <w:rsid w:val="290A4A78"/>
    <w:rsid w:val="29100C61"/>
    <w:rsid w:val="29135698"/>
    <w:rsid w:val="2918422F"/>
    <w:rsid w:val="291F6951"/>
    <w:rsid w:val="29202646"/>
    <w:rsid w:val="29204122"/>
    <w:rsid w:val="29221A36"/>
    <w:rsid w:val="292739DD"/>
    <w:rsid w:val="292E22E4"/>
    <w:rsid w:val="293012E5"/>
    <w:rsid w:val="29327974"/>
    <w:rsid w:val="29356EEA"/>
    <w:rsid w:val="29357CB6"/>
    <w:rsid w:val="2936637A"/>
    <w:rsid w:val="293818E5"/>
    <w:rsid w:val="293D30C6"/>
    <w:rsid w:val="293F5FDA"/>
    <w:rsid w:val="29423590"/>
    <w:rsid w:val="29443044"/>
    <w:rsid w:val="29563414"/>
    <w:rsid w:val="295D4991"/>
    <w:rsid w:val="295E6A77"/>
    <w:rsid w:val="29613BD6"/>
    <w:rsid w:val="29644458"/>
    <w:rsid w:val="29674AEF"/>
    <w:rsid w:val="296C41FF"/>
    <w:rsid w:val="29742EDF"/>
    <w:rsid w:val="29761D33"/>
    <w:rsid w:val="297C3A9F"/>
    <w:rsid w:val="297D5951"/>
    <w:rsid w:val="298221ED"/>
    <w:rsid w:val="29832736"/>
    <w:rsid w:val="298356E4"/>
    <w:rsid w:val="29836D12"/>
    <w:rsid w:val="298B5FB8"/>
    <w:rsid w:val="298D2F62"/>
    <w:rsid w:val="298F6D4D"/>
    <w:rsid w:val="29906F50"/>
    <w:rsid w:val="29993A7D"/>
    <w:rsid w:val="299D217F"/>
    <w:rsid w:val="29A32D57"/>
    <w:rsid w:val="29A971DD"/>
    <w:rsid w:val="29B46086"/>
    <w:rsid w:val="29B64137"/>
    <w:rsid w:val="29B71C1A"/>
    <w:rsid w:val="29B74FC4"/>
    <w:rsid w:val="29B752B2"/>
    <w:rsid w:val="29BF6538"/>
    <w:rsid w:val="29C26934"/>
    <w:rsid w:val="29C55AD1"/>
    <w:rsid w:val="29C67A62"/>
    <w:rsid w:val="29CD4FE2"/>
    <w:rsid w:val="29D42FA3"/>
    <w:rsid w:val="29E1144D"/>
    <w:rsid w:val="29E4351B"/>
    <w:rsid w:val="29E620F7"/>
    <w:rsid w:val="29EA6E03"/>
    <w:rsid w:val="29EF005D"/>
    <w:rsid w:val="29EF7FE0"/>
    <w:rsid w:val="29F3632E"/>
    <w:rsid w:val="2A00285A"/>
    <w:rsid w:val="2A0029EF"/>
    <w:rsid w:val="2A011246"/>
    <w:rsid w:val="2A011F56"/>
    <w:rsid w:val="2A0A4776"/>
    <w:rsid w:val="2A100CDF"/>
    <w:rsid w:val="2A10312F"/>
    <w:rsid w:val="2A16206E"/>
    <w:rsid w:val="2A1777A0"/>
    <w:rsid w:val="2A18371F"/>
    <w:rsid w:val="2A1C06C6"/>
    <w:rsid w:val="2A1C1BC3"/>
    <w:rsid w:val="2A246284"/>
    <w:rsid w:val="2A2D39B2"/>
    <w:rsid w:val="2A2E6371"/>
    <w:rsid w:val="2A2F1C62"/>
    <w:rsid w:val="2A306890"/>
    <w:rsid w:val="2A3C1520"/>
    <w:rsid w:val="2A3D7F88"/>
    <w:rsid w:val="2A3F7688"/>
    <w:rsid w:val="2A410EE5"/>
    <w:rsid w:val="2A4229EE"/>
    <w:rsid w:val="2A43795C"/>
    <w:rsid w:val="2A4475E9"/>
    <w:rsid w:val="2A46143A"/>
    <w:rsid w:val="2A493739"/>
    <w:rsid w:val="2A4B6A17"/>
    <w:rsid w:val="2A4D1B3D"/>
    <w:rsid w:val="2A4E0335"/>
    <w:rsid w:val="2A4E2852"/>
    <w:rsid w:val="2A524929"/>
    <w:rsid w:val="2A5674DC"/>
    <w:rsid w:val="2A624E17"/>
    <w:rsid w:val="2A627F89"/>
    <w:rsid w:val="2A6314CA"/>
    <w:rsid w:val="2A6401B8"/>
    <w:rsid w:val="2A69274A"/>
    <w:rsid w:val="2A6D0DDF"/>
    <w:rsid w:val="2A6E5404"/>
    <w:rsid w:val="2A742106"/>
    <w:rsid w:val="2A7B235E"/>
    <w:rsid w:val="2A7B5CF5"/>
    <w:rsid w:val="2A7F1966"/>
    <w:rsid w:val="2A7F2EA8"/>
    <w:rsid w:val="2A827D7A"/>
    <w:rsid w:val="2A874FE1"/>
    <w:rsid w:val="2A8855C4"/>
    <w:rsid w:val="2A8D1F71"/>
    <w:rsid w:val="2A8F62A3"/>
    <w:rsid w:val="2A8F79D6"/>
    <w:rsid w:val="2A90696D"/>
    <w:rsid w:val="2A99459B"/>
    <w:rsid w:val="2A9C6B40"/>
    <w:rsid w:val="2A9D3376"/>
    <w:rsid w:val="2AA34F95"/>
    <w:rsid w:val="2AA907EF"/>
    <w:rsid w:val="2AAA25D8"/>
    <w:rsid w:val="2AAE1BBC"/>
    <w:rsid w:val="2AAE5B55"/>
    <w:rsid w:val="2AB41AF7"/>
    <w:rsid w:val="2AB53CDF"/>
    <w:rsid w:val="2AB859FA"/>
    <w:rsid w:val="2AC159B6"/>
    <w:rsid w:val="2AC27F27"/>
    <w:rsid w:val="2ACA0963"/>
    <w:rsid w:val="2ACF65E6"/>
    <w:rsid w:val="2AD06B1B"/>
    <w:rsid w:val="2AD10905"/>
    <w:rsid w:val="2AD112C2"/>
    <w:rsid w:val="2AD11986"/>
    <w:rsid w:val="2AD51AB6"/>
    <w:rsid w:val="2AD66544"/>
    <w:rsid w:val="2AD852FA"/>
    <w:rsid w:val="2ADB2ED8"/>
    <w:rsid w:val="2AE14A6C"/>
    <w:rsid w:val="2AE539D8"/>
    <w:rsid w:val="2AE6101B"/>
    <w:rsid w:val="2AE80F05"/>
    <w:rsid w:val="2AE85DDF"/>
    <w:rsid w:val="2AE9690F"/>
    <w:rsid w:val="2AEC2197"/>
    <w:rsid w:val="2AF403A3"/>
    <w:rsid w:val="2AF44F54"/>
    <w:rsid w:val="2AFA7709"/>
    <w:rsid w:val="2AFA7F64"/>
    <w:rsid w:val="2AFD22AD"/>
    <w:rsid w:val="2B006733"/>
    <w:rsid w:val="2B064F60"/>
    <w:rsid w:val="2B083830"/>
    <w:rsid w:val="2B0A2007"/>
    <w:rsid w:val="2B1629C8"/>
    <w:rsid w:val="2B1F456A"/>
    <w:rsid w:val="2B204675"/>
    <w:rsid w:val="2B233BCC"/>
    <w:rsid w:val="2B2E5599"/>
    <w:rsid w:val="2B322C24"/>
    <w:rsid w:val="2B347802"/>
    <w:rsid w:val="2B3779D3"/>
    <w:rsid w:val="2B3B3FA2"/>
    <w:rsid w:val="2B3C7939"/>
    <w:rsid w:val="2B3F5CED"/>
    <w:rsid w:val="2B472A50"/>
    <w:rsid w:val="2B4A0741"/>
    <w:rsid w:val="2B4D497B"/>
    <w:rsid w:val="2B5220BC"/>
    <w:rsid w:val="2B56423D"/>
    <w:rsid w:val="2B5E1F6C"/>
    <w:rsid w:val="2B606BD1"/>
    <w:rsid w:val="2B6219A6"/>
    <w:rsid w:val="2B6A1995"/>
    <w:rsid w:val="2B6D2E46"/>
    <w:rsid w:val="2B721361"/>
    <w:rsid w:val="2B725006"/>
    <w:rsid w:val="2B731370"/>
    <w:rsid w:val="2B7454FE"/>
    <w:rsid w:val="2B756FEB"/>
    <w:rsid w:val="2B7663F5"/>
    <w:rsid w:val="2B793EE1"/>
    <w:rsid w:val="2B7B2437"/>
    <w:rsid w:val="2B7D3C4A"/>
    <w:rsid w:val="2B7D775B"/>
    <w:rsid w:val="2B812F6F"/>
    <w:rsid w:val="2B853788"/>
    <w:rsid w:val="2B995C44"/>
    <w:rsid w:val="2B9C74F9"/>
    <w:rsid w:val="2B9E63B5"/>
    <w:rsid w:val="2BA31D66"/>
    <w:rsid w:val="2BA36ABC"/>
    <w:rsid w:val="2BA639DA"/>
    <w:rsid w:val="2BA72376"/>
    <w:rsid w:val="2BAB4ED8"/>
    <w:rsid w:val="2BAE148F"/>
    <w:rsid w:val="2BB138D1"/>
    <w:rsid w:val="2BB17109"/>
    <w:rsid w:val="2BB37006"/>
    <w:rsid w:val="2BB42F15"/>
    <w:rsid w:val="2BB912C5"/>
    <w:rsid w:val="2BB9168E"/>
    <w:rsid w:val="2BBB717E"/>
    <w:rsid w:val="2BC84501"/>
    <w:rsid w:val="2BC95BC5"/>
    <w:rsid w:val="2BCB57B5"/>
    <w:rsid w:val="2BD27E74"/>
    <w:rsid w:val="2BD405FA"/>
    <w:rsid w:val="2BD84236"/>
    <w:rsid w:val="2BDF5A61"/>
    <w:rsid w:val="2BE313EC"/>
    <w:rsid w:val="2BEA51D9"/>
    <w:rsid w:val="2BEB0B63"/>
    <w:rsid w:val="2BEF413B"/>
    <w:rsid w:val="2BF66D21"/>
    <w:rsid w:val="2BF90466"/>
    <w:rsid w:val="2BFA394D"/>
    <w:rsid w:val="2BFD53BA"/>
    <w:rsid w:val="2C0076FE"/>
    <w:rsid w:val="2C0664CC"/>
    <w:rsid w:val="2C0F177C"/>
    <w:rsid w:val="2C1300E8"/>
    <w:rsid w:val="2C172C27"/>
    <w:rsid w:val="2C1856FE"/>
    <w:rsid w:val="2C205024"/>
    <w:rsid w:val="2C244EB0"/>
    <w:rsid w:val="2C3A6679"/>
    <w:rsid w:val="2C3B4EAD"/>
    <w:rsid w:val="2C3C7EF6"/>
    <w:rsid w:val="2C3F49EE"/>
    <w:rsid w:val="2C3F4C4E"/>
    <w:rsid w:val="2C4642F4"/>
    <w:rsid w:val="2C4747C2"/>
    <w:rsid w:val="2C48545D"/>
    <w:rsid w:val="2C4A0D0A"/>
    <w:rsid w:val="2C531F52"/>
    <w:rsid w:val="2C551FBD"/>
    <w:rsid w:val="2C56459A"/>
    <w:rsid w:val="2C571E29"/>
    <w:rsid w:val="2C5D3C83"/>
    <w:rsid w:val="2C5F3869"/>
    <w:rsid w:val="2C615637"/>
    <w:rsid w:val="2C61625D"/>
    <w:rsid w:val="2C61675F"/>
    <w:rsid w:val="2C642786"/>
    <w:rsid w:val="2C671A82"/>
    <w:rsid w:val="2C67464A"/>
    <w:rsid w:val="2C7212B2"/>
    <w:rsid w:val="2C7C7C88"/>
    <w:rsid w:val="2C7E7C57"/>
    <w:rsid w:val="2C8312AC"/>
    <w:rsid w:val="2C8B2065"/>
    <w:rsid w:val="2C8B2F73"/>
    <w:rsid w:val="2C8B6877"/>
    <w:rsid w:val="2C8D387B"/>
    <w:rsid w:val="2C8E0EA1"/>
    <w:rsid w:val="2C8E1BBA"/>
    <w:rsid w:val="2C900D16"/>
    <w:rsid w:val="2C90798A"/>
    <w:rsid w:val="2C934DF7"/>
    <w:rsid w:val="2C9564E3"/>
    <w:rsid w:val="2C962010"/>
    <w:rsid w:val="2C962B79"/>
    <w:rsid w:val="2C9F6901"/>
    <w:rsid w:val="2CA263E6"/>
    <w:rsid w:val="2CA37C14"/>
    <w:rsid w:val="2CA77783"/>
    <w:rsid w:val="2CA77D29"/>
    <w:rsid w:val="2CB65B8B"/>
    <w:rsid w:val="2CB911C8"/>
    <w:rsid w:val="2CBD2A9F"/>
    <w:rsid w:val="2CBF755F"/>
    <w:rsid w:val="2CC55AE5"/>
    <w:rsid w:val="2CC81F08"/>
    <w:rsid w:val="2CD20FAA"/>
    <w:rsid w:val="2CD522AC"/>
    <w:rsid w:val="2CDC558D"/>
    <w:rsid w:val="2CDE72A9"/>
    <w:rsid w:val="2CE04751"/>
    <w:rsid w:val="2CE133B1"/>
    <w:rsid w:val="2CE84159"/>
    <w:rsid w:val="2CEF5003"/>
    <w:rsid w:val="2CF36B8A"/>
    <w:rsid w:val="2CF469F3"/>
    <w:rsid w:val="2CF96DE4"/>
    <w:rsid w:val="2D017C8B"/>
    <w:rsid w:val="2D07771B"/>
    <w:rsid w:val="2D080830"/>
    <w:rsid w:val="2D0C49DA"/>
    <w:rsid w:val="2D0E53FE"/>
    <w:rsid w:val="2D0F348A"/>
    <w:rsid w:val="2D122005"/>
    <w:rsid w:val="2D1279C8"/>
    <w:rsid w:val="2D1567F6"/>
    <w:rsid w:val="2D1C6267"/>
    <w:rsid w:val="2D1C72DB"/>
    <w:rsid w:val="2D1E5885"/>
    <w:rsid w:val="2D2154E0"/>
    <w:rsid w:val="2D23518B"/>
    <w:rsid w:val="2D277980"/>
    <w:rsid w:val="2D307F35"/>
    <w:rsid w:val="2D32748C"/>
    <w:rsid w:val="2D336E69"/>
    <w:rsid w:val="2D3746AF"/>
    <w:rsid w:val="2D3B3923"/>
    <w:rsid w:val="2D402AC4"/>
    <w:rsid w:val="2D453CCB"/>
    <w:rsid w:val="2D4A03FC"/>
    <w:rsid w:val="2D4C6ABD"/>
    <w:rsid w:val="2D4E0961"/>
    <w:rsid w:val="2D4F3178"/>
    <w:rsid w:val="2D504CF3"/>
    <w:rsid w:val="2D524FAB"/>
    <w:rsid w:val="2D5258E1"/>
    <w:rsid w:val="2D543B86"/>
    <w:rsid w:val="2D56767C"/>
    <w:rsid w:val="2D5D329C"/>
    <w:rsid w:val="2D612A1C"/>
    <w:rsid w:val="2D6230D5"/>
    <w:rsid w:val="2D641578"/>
    <w:rsid w:val="2D661C35"/>
    <w:rsid w:val="2D6B56B3"/>
    <w:rsid w:val="2D767001"/>
    <w:rsid w:val="2D7A7A64"/>
    <w:rsid w:val="2D7B4478"/>
    <w:rsid w:val="2D825525"/>
    <w:rsid w:val="2D835E5F"/>
    <w:rsid w:val="2D8C32FF"/>
    <w:rsid w:val="2D8F4C3E"/>
    <w:rsid w:val="2D9E4A40"/>
    <w:rsid w:val="2DA263D7"/>
    <w:rsid w:val="2DA33226"/>
    <w:rsid w:val="2DA9047B"/>
    <w:rsid w:val="2DAF1C96"/>
    <w:rsid w:val="2DAF2452"/>
    <w:rsid w:val="2DBC2301"/>
    <w:rsid w:val="2DBC7637"/>
    <w:rsid w:val="2DBF1C7E"/>
    <w:rsid w:val="2DC55B3E"/>
    <w:rsid w:val="2DC57E89"/>
    <w:rsid w:val="2DCA2A28"/>
    <w:rsid w:val="2DCA52C9"/>
    <w:rsid w:val="2DCC2B0E"/>
    <w:rsid w:val="2DD1222C"/>
    <w:rsid w:val="2DD20AC4"/>
    <w:rsid w:val="2DD350C6"/>
    <w:rsid w:val="2DD734E2"/>
    <w:rsid w:val="2DD76CF0"/>
    <w:rsid w:val="2DD85687"/>
    <w:rsid w:val="2DD9295C"/>
    <w:rsid w:val="2DDA2182"/>
    <w:rsid w:val="2DDA4DB2"/>
    <w:rsid w:val="2DDB59EF"/>
    <w:rsid w:val="2DDC5FC9"/>
    <w:rsid w:val="2DE45FE3"/>
    <w:rsid w:val="2DE477A5"/>
    <w:rsid w:val="2DE565DA"/>
    <w:rsid w:val="2DEF06E0"/>
    <w:rsid w:val="2DF026B1"/>
    <w:rsid w:val="2DFA5451"/>
    <w:rsid w:val="2DFB62BA"/>
    <w:rsid w:val="2DFD2E0E"/>
    <w:rsid w:val="2E0069EE"/>
    <w:rsid w:val="2E050BC7"/>
    <w:rsid w:val="2E090D7D"/>
    <w:rsid w:val="2E0A254B"/>
    <w:rsid w:val="2E0C3876"/>
    <w:rsid w:val="2E0C744D"/>
    <w:rsid w:val="2E154390"/>
    <w:rsid w:val="2E1C7A62"/>
    <w:rsid w:val="2E2731DD"/>
    <w:rsid w:val="2E2A296B"/>
    <w:rsid w:val="2E2B7CCB"/>
    <w:rsid w:val="2E321867"/>
    <w:rsid w:val="2E36486B"/>
    <w:rsid w:val="2E38295A"/>
    <w:rsid w:val="2E3D3651"/>
    <w:rsid w:val="2E430A31"/>
    <w:rsid w:val="2E496CFC"/>
    <w:rsid w:val="2E4B19AB"/>
    <w:rsid w:val="2E4E5D5C"/>
    <w:rsid w:val="2E4E7FB0"/>
    <w:rsid w:val="2E4F6925"/>
    <w:rsid w:val="2E502090"/>
    <w:rsid w:val="2E530C6F"/>
    <w:rsid w:val="2E553A88"/>
    <w:rsid w:val="2E5D09FA"/>
    <w:rsid w:val="2E6111C1"/>
    <w:rsid w:val="2E670A46"/>
    <w:rsid w:val="2E70517D"/>
    <w:rsid w:val="2E7360CF"/>
    <w:rsid w:val="2E743594"/>
    <w:rsid w:val="2E76297F"/>
    <w:rsid w:val="2E7A444E"/>
    <w:rsid w:val="2E844F5A"/>
    <w:rsid w:val="2E856C98"/>
    <w:rsid w:val="2E9019FF"/>
    <w:rsid w:val="2E914619"/>
    <w:rsid w:val="2E914C0C"/>
    <w:rsid w:val="2E9279E9"/>
    <w:rsid w:val="2E993F7F"/>
    <w:rsid w:val="2EA27471"/>
    <w:rsid w:val="2EA55DBE"/>
    <w:rsid w:val="2EA6396E"/>
    <w:rsid w:val="2EA81D94"/>
    <w:rsid w:val="2EA828B1"/>
    <w:rsid w:val="2EAF19D7"/>
    <w:rsid w:val="2EB17394"/>
    <w:rsid w:val="2EB176CD"/>
    <w:rsid w:val="2EB223CB"/>
    <w:rsid w:val="2EB449E5"/>
    <w:rsid w:val="2EBA664C"/>
    <w:rsid w:val="2EC12C0B"/>
    <w:rsid w:val="2EC43099"/>
    <w:rsid w:val="2EC55EE1"/>
    <w:rsid w:val="2EC75882"/>
    <w:rsid w:val="2ECE1CB5"/>
    <w:rsid w:val="2ED00AD6"/>
    <w:rsid w:val="2ED421E8"/>
    <w:rsid w:val="2EDC5153"/>
    <w:rsid w:val="2EDC7B51"/>
    <w:rsid w:val="2EDD097F"/>
    <w:rsid w:val="2EDF1D5F"/>
    <w:rsid w:val="2EE3169C"/>
    <w:rsid w:val="2EE648B0"/>
    <w:rsid w:val="2EEB0D06"/>
    <w:rsid w:val="2EEB2660"/>
    <w:rsid w:val="2EF03012"/>
    <w:rsid w:val="2EF22584"/>
    <w:rsid w:val="2EF25D1C"/>
    <w:rsid w:val="2EF87043"/>
    <w:rsid w:val="2EFE4956"/>
    <w:rsid w:val="2EFF1EC3"/>
    <w:rsid w:val="2EFF7D18"/>
    <w:rsid w:val="2F005E23"/>
    <w:rsid w:val="2F063C47"/>
    <w:rsid w:val="2F0C26D0"/>
    <w:rsid w:val="2F144CBB"/>
    <w:rsid w:val="2F15132C"/>
    <w:rsid w:val="2F1F45D8"/>
    <w:rsid w:val="2F211F59"/>
    <w:rsid w:val="2F231795"/>
    <w:rsid w:val="2F2320AC"/>
    <w:rsid w:val="2F232B8E"/>
    <w:rsid w:val="2F25758D"/>
    <w:rsid w:val="2F2631DC"/>
    <w:rsid w:val="2F284661"/>
    <w:rsid w:val="2F2A5EE4"/>
    <w:rsid w:val="2F2D4028"/>
    <w:rsid w:val="2F2E334E"/>
    <w:rsid w:val="2F2E63FB"/>
    <w:rsid w:val="2F306089"/>
    <w:rsid w:val="2F317807"/>
    <w:rsid w:val="2F342BE8"/>
    <w:rsid w:val="2F3854F6"/>
    <w:rsid w:val="2F3E388E"/>
    <w:rsid w:val="2F3E601B"/>
    <w:rsid w:val="2F3F1989"/>
    <w:rsid w:val="2F4011D4"/>
    <w:rsid w:val="2F401A57"/>
    <w:rsid w:val="2F405247"/>
    <w:rsid w:val="2F425C61"/>
    <w:rsid w:val="2F440B88"/>
    <w:rsid w:val="2F455F1D"/>
    <w:rsid w:val="2F460294"/>
    <w:rsid w:val="2F481329"/>
    <w:rsid w:val="2F486DF8"/>
    <w:rsid w:val="2F4C770D"/>
    <w:rsid w:val="2F4D07FB"/>
    <w:rsid w:val="2F4D352C"/>
    <w:rsid w:val="2F5478E2"/>
    <w:rsid w:val="2F561399"/>
    <w:rsid w:val="2F575BF5"/>
    <w:rsid w:val="2F5B72C7"/>
    <w:rsid w:val="2F5D08B1"/>
    <w:rsid w:val="2F5D2A8B"/>
    <w:rsid w:val="2F6466A8"/>
    <w:rsid w:val="2F6630F2"/>
    <w:rsid w:val="2F666453"/>
    <w:rsid w:val="2F6824F8"/>
    <w:rsid w:val="2F68699C"/>
    <w:rsid w:val="2F6E42C0"/>
    <w:rsid w:val="2F7857F5"/>
    <w:rsid w:val="2F7B2404"/>
    <w:rsid w:val="2F805A94"/>
    <w:rsid w:val="2F8143C7"/>
    <w:rsid w:val="2F837A69"/>
    <w:rsid w:val="2F8A2991"/>
    <w:rsid w:val="2F8D27DC"/>
    <w:rsid w:val="2F8D3268"/>
    <w:rsid w:val="2F91727C"/>
    <w:rsid w:val="2F9245FE"/>
    <w:rsid w:val="2F9674BF"/>
    <w:rsid w:val="2F985AD6"/>
    <w:rsid w:val="2F9961EB"/>
    <w:rsid w:val="2F9C2428"/>
    <w:rsid w:val="2F9D0B3F"/>
    <w:rsid w:val="2FA0055E"/>
    <w:rsid w:val="2FA17A2C"/>
    <w:rsid w:val="2FA60080"/>
    <w:rsid w:val="2FAA3F96"/>
    <w:rsid w:val="2FAE2410"/>
    <w:rsid w:val="2FB02F48"/>
    <w:rsid w:val="2FB73BE1"/>
    <w:rsid w:val="2FBC45FA"/>
    <w:rsid w:val="2FC22300"/>
    <w:rsid w:val="2FC550E3"/>
    <w:rsid w:val="2FC70B42"/>
    <w:rsid w:val="2FCC5258"/>
    <w:rsid w:val="2FCC53E7"/>
    <w:rsid w:val="2FCD723D"/>
    <w:rsid w:val="2FCE0FD2"/>
    <w:rsid w:val="2FD13C7E"/>
    <w:rsid w:val="2FD71313"/>
    <w:rsid w:val="2FDA371C"/>
    <w:rsid w:val="2FDB2FEF"/>
    <w:rsid w:val="2FDE41E6"/>
    <w:rsid w:val="2FE32B73"/>
    <w:rsid w:val="2FE53A0D"/>
    <w:rsid w:val="2FED3C2F"/>
    <w:rsid w:val="2FF429F8"/>
    <w:rsid w:val="2FF62FA1"/>
    <w:rsid w:val="2FF8022C"/>
    <w:rsid w:val="2FFD1252"/>
    <w:rsid w:val="30011CBB"/>
    <w:rsid w:val="30032221"/>
    <w:rsid w:val="3006373D"/>
    <w:rsid w:val="30095671"/>
    <w:rsid w:val="300A2E97"/>
    <w:rsid w:val="30112671"/>
    <w:rsid w:val="30116C37"/>
    <w:rsid w:val="30154C44"/>
    <w:rsid w:val="301A2DF4"/>
    <w:rsid w:val="301B0F87"/>
    <w:rsid w:val="30201758"/>
    <w:rsid w:val="30204757"/>
    <w:rsid w:val="302400EF"/>
    <w:rsid w:val="30276669"/>
    <w:rsid w:val="303476CA"/>
    <w:rsid w:val="30360C4E"/>
    <w:rsid w:val="303719A4"/>
    <w:rsid w:val="30380500"/>
    <w:rsid w:val="303B0138"/>
    <w:rsid w:val="303D314F"/>
    <w:rsid w:val="303E0AB7"/>
    <w:rsid w:val="303F34D8"/>
    <w:rsid w:val="303F41E4"/>
    <w:rsid w:val="30402FBB"/>
    <w:rsid w:val="304271ED"/>
    <w:rsid w:val="304639DD"/>
    <w:rsid w:val="30506D54"/>
    <w:rsid w:val="305313B4"/>
    <w:rsid w:val="305331A8"/>
    <w:rsid w:val="30556B71"/>
    <w:rsid w:val="305A2BEE"/>
    <w:rsid w:val="30611AE0"/>
    <w:rsid w:val="30655149"/>
    <w:rsid w:val="30673F20"/>
    <w:rsid w:val="306F701B"/>
    <w:rsid w:val="30703D5A"/>
    <w:rsid w:val="30733439"/>
    <w:rsid w:val="30754A87"/>
    <w:rsid w:val="307A2A28"/>
    <w:rsid w:val="3081412A"/>
    <w:rsid w:val="3083295C"/>
    <w:rsid w:val="308B3F22"/>
    <w:rsid w:val="308B62E2"/>
    <w:rsid w:val="308B67B7"/>
    <w:rsid w:val="30941B2F"/>
    <w:rsid w:val="3098766C"/>
    <w:rsid w:val="30992AAD"/>
    <w:rsid w:val="309C2C15"/>
    <w:rsid w:val="309C5C82"/>
    <w:rsid w:val="309E3C6E"/>
    <w:rsid w:val="309F5F27"/>
    <w:rsid w:val="30A05CC2"/>
    <w:rsid w:val="30A07FB3"/>
    <w:rsid w:val="30A3016F"/>
    <w:rsid w:val="30B10DAB"/>
    <w:rsid w:val="30B2609E"/>
    <w:rsid w:val="30B33664"/>
    <w:rsid w:val="30B44B65"/>
    <w:rsid w:val="30B6356E"/>
    <w:rsid w:val="30BC1326"/>
    <w:rsid w:val="30BD3394"/>
    <w:rsid w:val="30C00C3C"/>
    <w:rsid w:val="30C31D4D"/>
    <w:rsid w:val="30C834BD"/>
    <w:rsid w:val="30CC3F89"/>
    <w:rsid w:val="30CF4564"/>
    <w:rsid w:val="30D50532"/>
    <w:rsid w:val="30D81900"/>
    <w:rsid w:val="30DB4D7A"/>
    <w:rsid w:val="30E22118"/>
    <w:rsid w:val="30E359CD"/>
    <w:rsid w:val="30E5350F"/>
    <w:rsid w:val="30E57B79"/>
    <w:rsid w:val="30E91417"/>
    <w:rsid w:val="30EB6F9E"/>
    <w:rsid w:val="30EF1041"/>
    <w:rsid w:val="30F0485D"/>
    <w:rsid w:val="30F0777B"/>
    <w:rsid w:val="30F17AC9"/>
    <w:rsid w:val="30F20028"/>
    <w:rsid w:val="30F630DD"/>
    <w:rsid w:val="30F6761F"/>
    <w:rsid w:val="30FA4BAD"/>
    <w:rsid w:val="30FE044F"/>
    <w:rsid w:val="310423EF"/>
    <w:rsid w:val="31102D88"/>
    <w:rsid w:val="31142A68"/>
    <w:rsid w:val="31166484"/>
    <w:rsid w:val="31190291"/>
    <w:rsid w:val="31194F15"/>
    <w:rsid w:val="311E1E7B"/>
    <w:rsid w:val="311F439E"/>
    <w:rsid w:val="3120613C"/>
    <w:rsid w:val="312326DA"/>
    <w:rsid w:val="3133441F"/>
    <w:rsid w:val="31365E10"/>
    <w:rsid w:val="313A0392"/>
    <w:rsid w:val="313A2E42"/>
    <w:rsid w:val="313F79B5"/>
    <w:rsid w:val="31407CFF"/>
    <w:rsid w:val="3143330B"/>
    <w:rsid w:val="314360C8"/>
    <w:rsid w:val="31467370"/>
    <w:rsid w:val="314D2230"/>
    <w:rsid w:val="315E1E05"/>
    <w:rsid w:val="315E4A02"/>
    <w:rsid w:val="315F390F"/>
    <w:rsid w:val="31611BC5"/>
    <w:rsid w:val="316177CD"/>
    <w:rsid w:val="316528A9"/>
    <w:rsid w:val="31683CCD"/>
    <w:rsid w:val="316B0EB1"/>
    <w:rsid w:val="317433D6"/>
    <w:rsid w:val="317546AE"/>
    <w:rsid w:val="31772EC7"/>
    <w:rsid w:val="317D4785"/>
    <w:rsid w:val="317E5F12"/>
    <w:rsid w:val="31803998"/>
    <w:rsid w:val="318042F6"/>
    <w:rsid w:val="318216D8"/>
    <w:rsid w:val="318239BF"/>
    <w:rsid w:val="318703D1"/>
    <w:rsid w:val="31935E7D"/>
    <w:rsid w:val="31963EAA"/>
    <w:rsid w:val="319936E5"/>
    <w:rsid w:val="31A327BB"/>
    <w:rsid w:val="31A43D18"/>
    <w:rsid w:val="31A656BB"/>
    <w:rsid w:val="31AA0355"/>
    <w:rsid w:val="31AC14F0"/>
    <w:rsid w:val="31AD55A9"/>
    <w:rsid w:val="31B536C3"/>
    <w:rsid w:val="31B70D90"/>
    <w:rsid w:val="31B77123"/>
    <w:rsid w:val="31B92BCE"/>
    <w:rsid w:val="31BE7A66"/>
    <w:rsid w:val="31C103E3"/>
    <w:rsid w:val="31CE5BF8"/>
    <w:rsid w:val="31CF2AC5"/>
    <w:rsid w:val="31D75557"/>
    <w:rsid w:val="31DB14E3"/>
    <w:rsid w:val="31DE4CF4"/>
    <w:rsid w:val="31E00E55"/>
    <w:rsid w:val="31E17E83"/>
    <w:rsid w:val="31E57E30"/>
    <w:rsid w:val="31EA49FB"/>
    <w:rsid w:val="31EC55B7"/>
    <w:rsid w:val="31F4522C"/>
    <w:rsid w:val="31F52915"/>
    <w:rsid w:val="31F54ADD"/>
    <w:rsid w:val="31F82716"/>
    <w:rsid w:val="31FB0323"/>
    <w:rsid w:val="32002361"/>
    <w:rsid w:val="32040789"/>
    <w:rsid w:val="320429BE"/>
    <w:rsid w:val="320437A9"/>
    <w:rsid w:val="3206438B"/>
    <w:rsid w:val="320B442A"/>
    <w:rsid w:val="320D1A07"/>
    <w:rsid w:val="32134AA2"/>
    <w:rsid w:val="32193F7E"/>
    <w:rsid w:val="321B712F"/>
    <w:rsid w:val="321C67D5"/>
    <w:rsid w:val="32303871"/>
    <w:rsid w:val="32321ECF"/>
    <w:rsid w:val="323705A0"/>
    <w:rsid w:val="32390293"/>
    <w:rsid w:val="323925E9"/>
    <w:rsid w:val="32397326"/>
    <w:rsid w:val="323D2EFB"/>
    <w:rsid w:val="323E7CC2"/>
    <w:rsid w:val="323F158F"/>
    <w:rsid w:val="3248319E"/>
    <w:rsid w:val="324B7F77"/>
    <w:rsid w:val="32506A0C"/>
    <w:rsid w:val="325B4596"/>
    <w:rsid w:val="325E02F6"/>
    <w:rsid w:val="32607F40"/>
    <w:rsid w:val="3261758A"/>
    <w:rsid w:val="326258B9"/>
    <w:rsid w:val="32627311"/>
    <w:rsid w:val="32645377"/>
    <w:rsid w:val="326533DD"/>
    <w:rsid w:val="32684A78"/>
    <w:rsid w:val="326928A1"/>
    <w:rsid w:val="326A2BFC"/>
    <w:rsid w:val="326A79B6"/>
    <w:rsid w:val="326F699F"/>
    <w:rsid w:val="327779A4"/>
    <w:rsid w:val="328160EC"/>
    <w:rsid w:val="32863110"/>
    <w:rsid w:val="328D66B8"/>
    <w:rsid w:val="32906C9C"/>
    <w:rsid w:val="32907149"/>
    <w:rsid w:val="32935ADE"/>
    <w:rsid w:val="32970865"/>
    <w:rsid w:val="329919B2"/>
    <w:rsid w:val="329D695D"/>
    <w:rsid w:val="329E4BC8"/>
    <w:rsid w:val="329F1C6F"/>
    <w:rsid w:val="32A74EEC"/>
    <w:rsid w:val="32AC1746"/>
    <w:rsid w:val="32AC4FDD"/>
    <w:rsid w:val="32B22537"/>
    <w:rsid w:val="32B42EFD"/>
    <w:rsid w:val="32B50C32"/>
    <w:rsid w:val="32B576DC"/>
    <w:rsid w:val="32BB3177"/>
    <w:rsid w:val="32BC3730"/>
    <w:rsid w:val="32BF06E5"/>
    <w:rsid w:val="32C05197"/>
    <w:rsid w:val="32C05CBD"/>
    <w:rsid w:val="32C1721F"/>
    <w:rsid w:val="32CA3E65"/>
    <w:rsid w:val="32CD2236"/>
    <w:rsid w:val="32CE6445"/>
    <w:rsid w:val="32CF177B"/>
    <w:rsid w:val="32D011ED"/>
    <w:rsid w:val="32D36E07"/>
    <w:rsid w:val="32D67F57"/>
    <w:rsid w:val="32D7318E"/>
    <w:rsid w:val="32E0099B"/>
    <w:rsid w:val="32E12CEE"/>
    <w:rsid w:val="32E225C2"/>
    <w:rsid w:val="32E27452"/>
    <w:rsid w:val="32E32EFF"/>
    <w:rsid w:val="32E46EBA"/>
    <w:rsid w:val="32E671C6"/>
    <w:rsid w:val="32E673CD"/>
    <w:rsid w:val="32E908C3"/>
    <w:rsid w:val="32EB29C3"/>
    <w:rsid w:val="32EB79B0"/>
    <w:rsid w:val="32EC1420"/>
    <w:rsid w:val="32EC5393"/>
    <w:rsid w:val="32EE167F"/>
    <w:rsid w:val="32EF0D86"/>
    <w:rsid w:val="32F26EFE"/>
    <w:rsid w:val="32F3075F"/>
    <w:rsid w:val="32F34D00"/>
    <w:rsid w:val="32F74395"/>
    <w:rsid w:val="32F91278"/>
    <w:rsid w:val="32F974D0"/>
    <w:rsid w:val="32FB35BF"/>
    <w:rsid w:val="32FC20E5"/>
    <w:rsid w:val="32FF7A4E"/>
    <w:rsid w:val="330012B0"/>
    <w:rsid w:val="33012E6C"/>
    <w:rsid w:val="33040354"/>
    <w:rsid w:val="33056322"/>
    <w:rsid w:val="330D6CEF"/>
    <w:rsid w:val="330E1450"/>
    <w:rsid w:val="330E1CE2"/>
    <w:rsid w:val="330E3632"/>
    <w:rsid w:val="330E5654"/>
    <w:rsid w:val="331166C3"/>
    <w:rsid w:val="33141E34"/>
    <w:rsid w:val="33153E0B"/>
    <w:rsid w:val="33160533"/>
    <w:rsid w:val="33192F10"/>
    <w:rsid w:val="331A7ECF"/>
    <w:rsid w:val="331F07E6"/>
    <w:rsid w:val="331F2475"/>
    <w:rsid w:val="331F6C6E"/>
    <w:rsid w:val="332076B6"/>
    <w:rsid w:val="332150B7"/>
    <w:rsid w:val="33215B44"/>
    <w:rsid w:val="33270B0A"/>
    <w:rsid w:val="3327402E"/>
    <w:rsid w:val="332E2F77"/>
    <w:rsid w:val="33306485"/>
    <w:rsid w:val="33330102"/>
    <w:rsid w:val="33335D7F"/>
    <w:rsid w:val="3336462D"/>
    <w:rsid w:val="333A3045"/>
    <w:rsid w:val="333C0973"/>
    <w:rsid w:val="33491F51"/>
    <w:rsid w:val="3349320C"/>
    <w:rsid w:val="334E219A"/>
    <w:rsid w:val="334E5DC1"/>
    <w:rsid w:val="334F2C4E"/>
    <w:rsid w:val="335104CF"/>
    <w:rsid w:val="33520618"/>
    <w:rsid w:val="335260F4"/>
    <w:rsid w:val="33551B25"/>
    <w:rsid w:val="33581404"/>
    <w:rsid w:val="335910C5"/>
    <w:rsid w:val="335B5E4A"/>
    <w:rsid w:val="335C2B65"/>
    <w:rsid w:val="335F372E"/>
    <w:rsid w:val="336145D6"/>
    <w:rsid w:val="33663B07"/>
    <w:rsid w:val="336E00CC"/>
    <w:rsid w:val="336F70E1"/>
    <w:rsid w:val="33701DED"/>
    <w:rsid w:val="33740404"/>
    <w:rsid w:val="338340F7"/>
    <w:rsid w:val="33853F69"/>
    <w:rsid w:val="33883B65"/>
    <w:rsid w:val="338B2D91"/>
    <w:rsid w:val="338B492A"/>
    <w:rsid w:val="338C6557"/>
    <w:rsid w:val="338E1092"/>
    <w:rsid w:val="338F41D7"/>
    <w:rsid w:val="33905672"/>
    <w:rsid w:val="339345FC"/>
    <w:rsid w:val="339436FD"/>
    <w:rsid w:val="33963D7B"/>
    <w:rsid w:val="33972B94"/>
    <w:rsid w:val="339832E5"/>
    <w:rsid w:val="339D0795"/>
    <w:rsid w:val="33A520CB"/>
    <w:rsid w:val="33A76F47"/>
    <w:rsid w:val="33A83CCD"/>
    <w:rsid w:val="33A94828"/>
    <w:rsid w:val="33AA2CFF"/>
    <w:rsid w:val="33AA5276"/>
    <w:rsid w:val="33AC1107"/>
    <w:rsid w:val="33AF5F3D"/>
    <w:rsid w:val="33B76507"/>
    <w:rsid w:val="33BD06F0"/>
    <w:rsid w:val="33BE07B6"/>
    <w:rsid w:val="33C21B20"/>
    <w:rsid w:val="33CA1311"/>
    <w:rsid w:val="33CB3572"/>
    <w:rsid w:val="33CF6FEA"/>
    <w:rsid w:val="33D5796F"/>
    <w:rsid w:val="33D968D7"/>
    <w:rsid w:val="33DF278E"/>
    <w:rsid w:val="33DF44AF"/>
    <w:rsid w:val="33E37425"/>
    <w:rsid w:val="33E46697"/>
    <w:rsid w:val="33E600C5"/>
    <w:rsid w:val="33E94606"/>
    <w:rsid w:val="33EC7716"/>
    <w:rsid w:val="33ED7470"/>
    <w:rsid w:val="33F26F66"/>
    <w:rsid w:val="33F74E45"/>
    <w:rsid w:val="33F8212F"/>
    <w:rsid w:val="33FA53B0"/>
    <w:rsid w:val="33FE342B"/>
    <w:rsid w:val="34037066"/>
    <w:rsid w:val="34073724"/>
    <w:rsid w:val="34097C5D"/>
    <w:rsid w:val="340C3608"/>
    <w:rsid w:val="34106A85"/>
    <w:rsid w:val="341D3E24"/>
    <w:rsid w:val="342472A7"/>
    <w:rsid w:val="34264052"/>
    <w:rsid w:val="3427569B"/>
    <w:rsid w:val="34294025"/>
    <w:rsid w:val="342C1825"/>
    <w:rsid w:val="34337579"/>
    <w:rsid w:val="343E1184"/>
    <w:rsid w:val="34545741"/>
    <w:rsid w:val="34565015"/>
    <w:rsid w:val="3458408E"/>
    <w:rsid w:val="345848B7"/>
    <w:rsid w:val="34630F59"/>
    <w:rsid w:val="34674A47"/>
    <w:rsid w:val="346A29FD"/>
    <w:rsid w:val="346B2D3F"/>
    <w:rsid w:val="346E39CD"/>
    <w:rsid w:val="346F31D8"/>
    <w:rsid w:val="346F6E14"/>
    <w:rsid w:val="3470205D"/>
    <w:rsid w:val="3471481B"/>
    <w:rsid w:val="34770087"/>
    <w:rsid w:val="347826EC"/>
    <w:rsid w:val="348135D3"/>
    <w:rsid w:val="3481692C"/>
    <w:rsid w:val="34852062"/>
    <w:rsid w:val="348635DE"/>
    <w:rsid w:val="34896308"/>
    <w:rsid w:val="348B5C3F"/>
    <w:rsid w:val="34926996"/>
    <w:rsid w:val="34990C67"/>
    <w:rsid w:val="3499448E"/>
    <w:rsid w:val="349B00E2"/>
    <w:rsid w:val="349E2096"/>
    <w:rsid w:val="34A2738E"/>
    <w:rsid w:val="34A91EE7"/>
    <w:rsid w:val="34B25FAC"/>
    <w:rsid w:val="34B54CAB"/>
    <w:rsid w:val="34B75896"/>
    <w:rsid w:val="34C03D49"/>
    <w:rsid w:val="34C05FEF"/>
    <w:rsid w:val="34C077D7"/>
    <w:rsid w:val="34C935B8"/>
    <w:rsid w:val="34CC0104"/>
    <w:rsid w:val="34CE3772"/>
    <w:rsid w:val="34CE4D23"/>
    <w:rsid w:val="34D81ECE"/>
    <w:rsid w:val="34DC50F6"/>
    <w:rsid w:val="34DF0000"/>
    <w:rsid w:val="34E03B83"/>
    <w:rsid w:val="34E40677"/>
    <w:rsid w:val="34EA34AE"/>
    <w:rsid w:val="34EB29A3"/>
    <w:rsid w:val="34EF3F18"/>
    <w:rsid w:val="34F30379"/>
    <w:rsid w:val="34FB217A"/>
    <w:rsid w:val="34FD1C74"/>
    <w:rsid w:val="34FE40E1"/>
    <w:rsid w:val="35087502"/>
    <w:rsid w:val="350B6DF1"/>
    <w:rsid w:val="350D1C70"/>
    <w:rsid w:val="350D2AB2"/>
    <w:rsid w:val="350F5563"/>
    <w:rsid w:val="351574B2"/>
    <w:rsid w:val="35171A95"/>
    <w:rsid w:val="351A34C5"/>
    <w:rsid w:val="351B1772"/>
    <w:rsid w:val="351D6A46"/>
    <w:rsid w:val="3524066D"/>
    <w:rsid w:val="352E2F2F"/>
    <w:rsid w:val="35340B35"/>
    <w:rsid w:val="353623E8"/>
    <w:rsid w:val="353C11D5"/>
    <w:rsid w:val="353D6B42"/>
    <w:rsid w:val="353E0991"/>
    <w:rsid w:val="35411821"/>
    <w:rsid w:val="35422E62"/>
    <w:rsid w:val="35447564"/>
    <w:rsid w:val="35480ABA"/>
    <w:rsid w:val="354B1E49"/>
    <w:rsid w:val="354E3414"/>
    <w:rsid w:val="354E43E4"/>
    <w:rsid w:val="355106DB"/>
    <w:rsid w:val="355136E0"/>
    <w:rsid w:val="35540C9B"/>
    <w:rsid w:val="35554BE5"/>
    <w:rsid w:val="355D4DC8"/>
    <w:rsid w:val="355D7DB1"/>
    <w:rsid w:val="355E6908"/>
    <w:rsid w:val="35636223"/>
    <w:rsid w:val="356668F6"/>
    <w:rsid w:val="3574495A"/>
    <w:rsid w:val="35780DE6"/>
    <w:rsid w:val="357A11D7"/>
    <w:rsid w:val="357C0AAC"/>
    <w:rsid w:val="35831DB8"/>
    <w:rsid w:val="35833457"/>
    <w:rsid w:val="35896C48"/>
    <w:rsid w:val="35896F7E"/>
    <w:rsid w:val="358B2052"/>
    <w:rsid w:val="358B2FAD"/>
    <w:rsid w:val="358E15F9"/>
    <w:rsid w:val="358F16F2"/>
    <w:rsid w:val="35954A69"/>
    <w:rsid w:val="35961184"/>
    <w:rsid w:val="35995445"/>
    <w:rsid w:val="35A25F1B"/>
    <w:rsid w:val="35A760AC"/>
    <w:rsid w:val="35A818B1"/>
    <w:rsid w:val="35A85E00"/>
    <w:rsid w:val="35A93ED5"/>
    <w:rsid w:val="35AB499C"/>
    <w:rsid w:val="35AE771F"/>
    <w:rsid w:val="35B61E6F"/>
    <w:rsid w:val="35C014B5"/>
    <w:rsid w:val="35C174F5"/>
    <w:rsid w:val="35CF782C"/>
    <w:rsid w:val="35D30F2B"/>
    <w:rsid w:val="35DC28C5"/>
    <w:rsid w:val="35E02ECA"/>
    <w:rsid w:val="35E41CE0"/>
    <w:rsid w:val="35E464D4"/>
    <w:rsid w:val="35E53604"/>
    <w:rsid w:val="35E75F7C"/>
    <w:rsid w:val="35E92B36"/>
    <w:rsid w:val="35E9481D"/>
    <w:rsid w:val="35EA0087"/>
    <w:rsid w:val="35ED192E"/>
    <w:rsid w:val="35ED356D"/>
    <w:rsid w:val="35ED4EC6"/>
    <w:rsid w:val="35F340C0"/>
    <w:rsid w:val="35F46884"/>
    <w:rsid w:val="35F950E6"/>
    <w:rsid w:val="3600647F"/>
    <w:rsid w:val="3601114E"/>
    <w:rsid w:val="360A44AB"/>
    <w:rsid w:val="360F1807"/>
    <w:rsid w:val="3613699C"/>
    <w:rsid w:val="361920E3"/>
    <w:rsid w:val="361F4995"/>
    <w:rsid w:val="36207DF7"/>
    <w:rsid w:val="36232B71"/>
    <w:rsid w:val="36236E8D"/>
    <w:rsid w:val="36274996"/>
    <w:rsid w:val="3628319A"/>
    <w:rsid w:val="362A783C"/>
    <w:rsid w:val="362D3AEB"/>
    <w:rsid w:val="363011BB"/>
    <w:rsid w:val="36366F3D"/>
    <w:rsid w:val="364B3EC8"/>
    <w:rsid w:val="365261AB"/>
    <w:rsid w:val="365C4E1F"/>
    <w:rsid w:val="365D43CF"/>
    <w:rsid w:val="365D64BB"/>
    <w:rsid w:val="36632A77"/>
    <w:rsid w:val="366447EF"/>
    <w:rsid w:val="36657D7E"/>
    <w:rsid w:val="36682FFA"/>
    <w:rsid w:val="366D42C2"/>
    <w:rsid w:val="36732F9D"/>
    <w:rsid w:val="3674131C"/>
    <w:rsid w:val="36745391"/>
    <w:rsid w:val="36751C69"/>
    <w:rsid w:val="367E3EF4"/>
    <w:rsid w:val="368C41E8"/>
    <w:rsid w:val="368D2615"/>
    <w:rsid w:val="368D2A2B"/>
    <w:rsid w:val="368D6A24"/>
    <w:rsid w:val="36923F1C"/>
    <w:rsid w:val="3696675B"/>
    <w:rsid w:val="36977FB8"/>
    <w:rsid w:val="369C3F4E"/>
    <w:rsid w:val="369C763A"/>
    <w:rsid w:val="369E7C3B"/>
    <w:rsid w:val="36A13C7B"/>
    <w:rsid w:val="36A407F9"/>
    <w:rsid w:val="36A4567D"/>
    <w:rsid w:val="36AB0758"/>
    <w:rsid w:val="36AB5DC2"/>
    <w:rsid w:val="36AD0064"/>
    <w:rsid w:val="36AD2E82"/>
    <w:rsid w:val="36B4267C"/>
    <w:rsid w:val="36B4398B"/>
    <w:rsid w:val="36B54FBE"/>
    <w:rsid w:val="36B6623F"/>
    <w:rsid w:val="36BA75E2"/>
    <w:rsid w:val="36BE2603"/>
    <w:rsid w:val="36C35E60"/>
    <w:rsid w:val="36C52CD9"/>
    <w:rsid w:val="36C56A3C"/>
    <w:rsid w:val="36CB0477"/>
    <w:rsid w:val="36CF0A73"/>
    <w:rsid w:val="36D949AB"/>
    <w:rsid w:val="36DB1871"/>
    <w:rsid w:val="36DD04C7"/>
    <w:rsid w:val="36DD3002"/>
    <w:rsid w:val="36E06A41"/>
    <w:rsid w:val="36E607DC"/>
    <w:rsid w:val="36E60F77"/>
    <w:rsid w:val="36E83FB2"/>
    <w:rsid w:val="36EB243E"/>
    <w:rsid w:val="36F151AA"/>
    <w:rsid w:val="36F356EB"/>
    <w:rsid w:val="36F53AC3"/>
    <w:rsid w:val="36F65E0A"/>
    <w:rsid w:val="36F71A6F"/>
    <w:rsid w:val="36FB0A68"/>
    <w:rsid w:val="370D09DB"/>
    <w:rsid w:val="370D5169"/>
    <w:rsid w:val="370E5E3D"/>
    <w:rsid w:val="37112085"/>
    <w:rsid w:val="371C6E85"/>
    <w:rsid w:val="371F7CFF"/>
    <w:rsid w:val="37203899"/>
    <w:rsid w:val="37206265"/>
    <w:rsid w:val="37223B3F"/>
    <w:rsid w:val="37234454"/>
    <w:rsid w:val="3725300E"/>
    <w:rsid w:val="372949DF"/>
    <w:rsid w:val="372A532D"/>
    <w:rsid w:val="372E50A6"/>
    <w:rsid w:val="372F1B7D"/>
    <w:rsid w:val="37321D6A"/>
    <w:rsid w:val="373624F7"/>
    <w:rsid w:val="37362EDC"/>
    <w:rsid w:val="37386C54"/>
    <w:rsid w:val="37430132"/>
    <w:rsid w:val="374802EA"/>
    <w:rsid w:val="374D30BB"/>
    <w:rsid w:val="37507978"/>
    <w:rsid w:val="37583DB9"/>
    <w:rsid w:val="3758760A"/>
    <w:rsid w:val="376474E2"/>
    <w:rsid w:val="37661942"/>
    <w:rsid w:val="37680AD0"/>
    <w:rsid w:val="376C3F46"/>
    <w:rsid w:val="376F0A81"/>
    <w:rsid w:val="377160AA"/>
    <w:rsid w:val="3773252D"/>
    <w:rsid w:val="37735BF8"/>
    <w:rsid w:val="37744E42"/>
    <w:rsid w:val="3774579F"/>
    <w:rsid w:val="37774177"/>
    <w:rsid w:val="377A037D"/>
    <w:rsid w:val="377B228B"/>
    <w:rsid w:val="37850226"/>
    <w:rsid w:val="37866CE7"/>
    <w:rsid w:val="3787683F"/>
    <w:rsid w:val="37880EB7"/>
    <w:rsid w:val="378A5FFE"/>
    <w:rsid w:val="378C30F8"/>
    <w:rsid w:val="379372EB"/>
    <w:rsid w:val="37984DEC"/>
    <w:rsid w:val="37991DE9"/>
    <w:rsid w:val="379C0D8C"/>
    <w:rsid w:val="379D46BE"/>
    <w:rsid w:val="37A25E2E"/>
    <w:rsid w:val="37A339A8"/>
    <w:rsid w:val="37A531DF"/>
    <w:rsid w:val="37A53E65"/>
    <w:rsid w:val="37A92A4C"/>
    <w:rsid w:val="37AA1A27"/>
    <w:rsid w:val="37AB7335"/>
    <w:rsid w:val="37AC4321"/>
    <w:rsid w:val="37AE2AE9"/>
    <w:rsid w:val="37B714A3"/>
    <w:rsid w:val="37BB7961"/>
    <w:rsid w:val="37C10B03"/>
    <w:rsid w:val="37C15D13"/>
    <w:rsid w:val="37C653FD"/>
    <w:rsid w:val="37C65AE2"/>
    <w:rsid w:val="37CC4A53"/>
    <w:rsid w:val="37CD55EE"/>
    <w:rsid w:val="37D56805"/>
    <w:rsid w:val="37D71250"/>
    <w:rsid w:val="37D84CB1"/>
    <w:rsid w:val="37DB69A8"/>
    <w:rsid w:val="37DC17E5"/>
    <w:rsid w:val="37E03790"/>
    <w:rsid w:val="37E1109A"/>
    <w:rsid w:val="37E428E5"/>
    <w:rsid w:val="37E73C41"/>
    <w:rsid w:val="37E900F9"/>
    <w:rsid w:val="37E95D31"/>
    <w:rsid w:val="37EE27BA"/>
    <w:rsid w:val="37F4701F"/>
    <w:rsid w:val="37F65A26"/>
    <w:rsid w:val="37FD169F"/>
    <w:rsid w:val="380541D6"/>
    <w:rsid w:val="380B52DE"/>
    <w:rsid w:val="380D377A"/>
    <w:rsid w:val="38123EAA"/>
    <w:rsid w:val="38140548"/>
    <w:rsid w:val="3814321D"/>
    <w:rsid w:val="381E2CC6"/>
    <w:rsid w:val="38200058"/>
    <w:rsid w:val="38201709"/>
    <w:rsid w:val="38246BFA"/>
    <w:rsid w:val="38247B01"/>
    <w:rsid w:val="382611A3"/>
    <w:rsid w:val="38266B41"/>
    <w:rsid w:val="382B389D"/>
    <w:rsid w:val="382E429A"/>
    <w:rsid w:val="382E5E69"/>
    <w:rsid w:val="38327B47"/>
    <w:rsid w:val="38333E8F"/>
    <w:rsid w:val="38365468"/>
    <w:rsid w:val="383A63C2"/>
    <w:rsid w:val="383B243A"/>
    <w:rsid w:val="383E3F12"/>
    <w:rsid w:val="383F5067"/>
    <w:rsid w:val="384323CD"/>
    <w:rsid w:val="38481C92"/>
    <w:rsid w:val="38497CDB"/>
    <w:rsid w:val="38506A22"/>
    <w:rsid w:val="38552770"/>
    <w:rsid w:val="385859B2"/>
    <w:rsid w:val="385A38E5"/>
    <w:rsid w:val="385A7ADE"/>
    <w:rsid w:val="385B73F0"/>
    <w:rsid w:val="385E335F"/>
    <w:rsid w:val="386127BD"/>
    <w:rsid w:val="3865702B"/>
    <w:rsid w:val="38681681"/>
    <w:rsid w:val="386915F1"/>
    <w:rsid w:val="386B7A21"/>
    <w:rsid w:val="386F4C43"/>
    <w:rsid w:val="38703946"/>
    <w:rsid w:val="38717C7E"/>
    <w:rsid w:val="3873033E"/>
    <w:rsid w:val="38736F5F"/>
    <w:rsid w:val="387437D0"/>
    <w:rsid w:val="387B4756"/>
    <w:rsid w:val="38825282"/>
    <w:rsid w:val="38856032"/>
    <w:rsid w:val="38871C41"/>
    <w:rsid w:val="38895C00"/>
    <w:rsid w:val="388D08EE"/>
    <w:rsid w:val="388D1276"/>
    <w:rsid w:val="388E0D11"/>
    <w:rsid w:val="388E6F0B"/>
    <w:rsid w:val="38950D88"/>
    <w:rsid w:val="38954487"/>
    <w:rsid w:val="38994CBC"/>
    <w:rsid w:val="389A69A6"/>
    <w:rsid w:val="389D7942"/>
    <w:rsid w:val="38A13F5D"/>
    <w:rsid w:val="38A2568F"/>
    <w:rsid w:val="38A35A01"/>
    <w:rsid w:val="38A6730F"/>
    <w:rsid w:val="38A92F9F"/>
    <w:rsid w:val="38B67953"/>
    <w:rsid w:val="38B75113"/>
    <w:rsid w:val="38BB3D65"/>
    <w:rsid w:val="38BE5BFC"/>
    <w:rsid w:val="38BF377D"/>
    <w:rsid w:val="38C34880"/>
    <w:rsid w:val="38C80750"/>
    <w:rsid w:val="38CA3745"/>
    <w:rsid w:val="38D40BFF"/>
    <w:rsid w:val="38DA380E"/>
    <w:rsid w:val="38DD7AB3"/>
    <w:rsid w:val="38DF67FC"/>
    <w:rsid w:val="38EB112A"/>
    <w:rsid w:val="38EF263F"/>
    <w:rsid w:val="38EF5A38"/>
    <w:rsid w:val="38F00844"/>
    <w:rsid w:val="38F71AA7"/>
    <w:rsid w:val="38FB1562"/>
    <w:rsid w:val="38FC4DA9"/>
    <w:rsid w:val="390036C7"/>
    <w:rsid w:val="390128C8"/>
    <w:rsid w:val="39052DF4"/>
    <w:rsid w:val="39061D47"/>
    <w:rsid w:val="39063ADE"/>
    <w:rsid w:val="390B0074"/>
    <w:rsid w:val="390C61AD"/>
    <w:rsid w:val="390D47AC"/>
    <w:rsid w:val="39140835"/>
    <w:rsid w:val="39171A8C"/>
    <w:rsid w:val="39191FF4"/>
    <w:rsid w:val="391A0F03"/>
    <w:rsid w:val="391B5964"/>
    <w:rsid w:val="391B6E62"/>
    <w:rsid w:val="391D374B"/>
    <w:rsid w:val="39205844"/>
    <w:rsid w:val="39217320"/>
    <w:rsid w:val="39224CB2"/>
    <w:rsid w:val="39271932"/>
    <w:rsid w:val="392923ED"/>
    <w:rsid w:val="3929573D"/>
    <w:rsid w:val="392A0A03"/>
    <w:rsid w:val="392D5090"/>
    <w:rsid w:val="392F015C"/>
    <w:rsid w:val="392F3727"/>
    <w:rsid w:val="39311C1F"/>
    <w:rsid w:val="39330348"/>
    <w:rsid w:val="39365960"/>
    <w:rsid w:val="393747FA"/>
    <w:rsid w:val="393845BD"/>
    <w:rsid w:val="393C214F"/>
    <w:rsid w:val="393E6DB4"/>
    <w:rsid w:val="393F74B1"/>
    <w:rsid w:val="39445E3A"/>
    <w:rsid w:val="39466088"/>
    <w:rsid w:val="39466BB4"/>
    <w:rsid w:val="394C2A75"/>
    <w:rsid w:val="394D3E26"/>
    <w:rsid w:val="3951027D"/>
    <w:rsid w:val="39510684"/>
    <w:rsid w:val="395E3C90"/>
    <w:rsid w:val="395E3F3F"/>
    <w:rsid w:val="3965388C"/>
    <w:rsid w:val="39667474"/>
    <w:rsid w:val="396D1D8C"/>
    <w:rsid w:val="396D44B8"/>
    <w:rsid w:val="396E3B92"/>
    <w:rsid w:val="39755B7B"/>
    <w:rsid w:val="39763360"/>
    <w:rsid w:val="3976797A"/>
    <w:rsid w:val="3977322F"/>
    <w:rsid w:val="397A79F8"/>
    <w:rsid w:val="397B3FFA"/>
    <w:rsid w:val="39803058"/>
    <w:rsid w:val="39806451"/>
    <w:rsid w:val="39842E1C"/>
    <w:rsid w:val="39872C15"/>
    <w:rsid w:val="398A209E"/>
    <w:rsid w:val="398B20FA"/>
    <w:rsid w:val="398B7A71"/>
    <w:rsid w:val="398D620F"/>
    <w:rsid w:val="39A55045"/>
    <w:rsid w:val="39A70CDD"/>
    <w:rsid w:val="39AD23E0"/>
    <w:rsid w:val="39B217EF"/>
    <w:rsid w:val="39B639DD"/>
    <w:rsid w:val="39B8395E"/>
    <w:rsid w:val="39BA145F"/>
    <w:rsid w:val="39BB2CAB"/>
    <w:rsid w:val="39BB3A0D"/>
    <w:rsid w:val="39BC116C"/>
    <w:rsid w:val="39C676B6"/>
    <w:rsid w:val="39C940DD"/>
    <w:rsid w:val="39C95C02"/>
    <w:rsid w:val="39C967EF"/>
    <w:rsid w:val="39CB539D"/>
    <w:rsid w:val="39CB6CC5"/>
    <w:rsid w:val="39CC479E"/>
    <w:rsid w:val="39D61F60"/>
    <w:rsid w:val="39D624AC"/>
    <w:rsid w:val="39DA1EBF"/>
    <w:rsid w:val="39DB4087"/>
    <w:rsid w:val="39DC7AC3"/>
    <w:rsid w:val="39DE350C"/>
    <w:rsid w:val="39E46090"/>
    <w:rsid w:val="39E575B5"/>
    <w:rsid w:val="39EB78ED"/>
    <w:rsid w:val="39ED6BF9"/>
    <w:rsid w:val="39EF7857"/>
    <w:rsid w:val="39F350B4"/>
    <w:rsid w:val="39F379B0"/>
    <w:rsid w:val="39F66814"/>
    <w:rsid w:val="39F9712B"/>
    <w:rsid w:val="39FF59BB"/>
    <w:rsid w:val="3A0161C7"/>
    <w:rsid w:val="3A0254BA"/>
    <w:rsid w:val="3A07353B"/>
    <w:rsid w:val="3A0C7684"/>
    <w:rsid w:val="3A110705"/>
    <w:rsid w:val="3A141E77"/>
    <w:rsid w:val="3A20393D"/>
    <w:rsid w:val="3A234A44"/>
    <w:rsid w:val="3A29306D"/>
    <w:rsid w:val="3A2B413B"/>
    <w:rsid w:val="3A3056EC"/>
    <w:rsid w:val="3A3169CA"/>
    <w:rsid w:val="3A3225D1"/>
    <w:rsid w:val="3A3D4A9F"/>
    <w:rsid w:val="3A3D6490"/>
    <w:rsid w:val="3A42325C"/>
    <w:rsid w:val="3A424BDE"/>
    <w:rsid w:val="3A4303B6"/>
    <w:rsid w:val="3A4304A9"/>
    <w:rsid w:val="3A473F61"/>
    <w:rsid w:val="3A48127A"/>
    <w:rsid w:val="3A49773B"/>
    <w:rsid w:val="3A4E3CDD"/>
    <w:rsid w:val="3A4F7B66"/>
    <w:rsid w:val="3A510E06"/>
    <w:rsid w:val="3A573F1E"/>
    <w:rsid w:val="3A6436AE"/>
    <w:rsid w:val="3A651428"/>
    <w:rsid w:val="3A667F0D"/>
    <w:rsid w:val="3A67547F"/>
    <w:rsid w:val="3A6D6AFB"/>
    <w:rsid w:val="3A6F1F1A"/>
    <w:rsid w:val="3A76660C"/>
    <w:rsid w:val="3A780E1B"/>
    <w:rsid w:val="3A7907C4"/>
    <w:rsid w:val="3A7B73A6"/>
    <w:rsid w:val="3A82481E"/>
    <w:rsid w:val="3A8354E1"/>
    <w:rsid w:val="3A863B24"/>
    <w:rsid w:val="3A867C5F"/>
    <w:rsid w:val="3A88031F"/>
    <w:rsid w:val="3A894DC4"/>
    <w:rsid w:val="3A8F489B"/>
    <w:rsid w:val="3A9236A4"/>
    <w:rsid w:val="3A9C5756"/>
    <w:rsid w:val="3AA16060"/>
    <w:rsid w:val="3AA25F36"/>
    <w:rsid w:val="3AAA432A"/>
    <w:rsid w:val="3AAB3F05"/>
    <w:rsid w:val="3AAD35D8"/>
    <w:rsid w:val="3AB21056"/>
    <w:rsid w:val="3AB216F1"/>
    <w:rsid w:val="3AB26ACB"/>
    <w:rsid w:val="3AB331C1"/>
    <w:rsid w:val="3AB65D6D"/>
    <w:rsid w:val="3AB73FE1"/>
    <w:rsid w:val="3ABB0C3C"/>
    <w:rsid w:val="3ABE3026"/>
    <w:rsid w:val="3AC0066E"/>
    <w:rsid w:val="3AC37D5B"/>
    <w:rsid w:val="3AC521F5"/>
    <w:rsid w:val="3AC757A8"/>
    <w:rsid w:val="3AC8058B"/>
    <w:rsid w:val="3AC8077D"/>
    <w:rsid w:val="3ACA23AB"/>
    <w:rsid w:val="3ACA7341"/>
    <w:rsid w:val="3ACE2E4D"/>
    <w:rsid w:val="3AD33CA0"/>
    <w:rsid w:val="3AD60BCE"/>
    <w:rsid w:val="3AD71B4D"/>
    <w:rsid w:val="3AD71D3D"/>
    <w:rsid w:val="3AE27603"/>
    <w:rsid w:val="3AEE22EF"/>
    <w:rsid w:val="3AEF14F5"/>
    <w:rsid w:val="3AF04793"/>
    <w:rsid w:val="3AF06BB2"/>
    <w:rsid w:val="3AF70057"/>
    <w:rsid w:val="3AF731D5"/>
    <w:rsid w:val="3AF96290"/>
    <w:rsid w:val="3AFB128A"/>
    <w:rsid w:val="3AFB2A6E"/>
    <w:rsid w:val="3AFD6708"/>
    <w:rsid w:val="3B065D97"/>
    <w:rsid w:val="3B16712B"/>
    <w:rsid w:val="3B18615C"/>
    <w:rsid w:val="3B1B7C7E"/>
    <w:rsid w:val="3B283FEC"/>
    <w:rsid w:val="3B3309BD"/>
    <w:rsid w:val="3B3360B0"/>
    <w:rsid w:val="3B385475"/>
    <w:rsid w:val="3B3914DF"/>
    <w:rsid w:val="3B3A35E5"/>
    <w:rsid w:val="3B3A4A7B"/>
    <w:rsid w:val="3B412A9B"/>
    <w:rsid w:val="3B4501D3"/>
    <w:rsid w:val="3B464036"/>
    <w:rsid w:val="3B470399"/>
    <w:rsid w:val="3B492D18"/>
    <w:rsid w:val="3B4F0A5F"/>
    <w:rsid w:val="3B503334"/>
    <w:rsid w:val="3B535B2C"/>
    <w:rsid w:val="3B5B1C7B"/>
    <w:rsid w:val="3B5D4EDB"/>
    <w:rsid w:val="3B7116D1"/>
    <w:rsid w:val="3B714E2B"/>
    <w:rsid w:val="3B7343CC"/>
    <w:rsid w:val="3B734C91"/>
    <w:rsid w:val="3B7542EA"/>
    <w:rsid w:val="3B856208"/>
    <w:rsid w:val="3B8B3EFD"/>
    <w:rsid w:val="3B9025E6"/>
    <w:rsid w:val="3B9111D4"/>
    <w:rsid w:val="3B93114B"/>
    <w:rsid w:val="3B971EA8"/>
    <w:rsid w:val="3B9A3993"/>
    <w:rsid w:val="3B9D7B01"/>
    <w:rsid w:val="3B9F05A5"/>
    <w:rsid w:val="3BA400A2"/>
    <w:rsid w:val="3BAA0C1D"/>
    <w:rsid w:val="3BAA211A"/>
    <w:rsid w:val="3BAB1060"/>
    <w:rsid w:val="3BAE19C3"/>
    <w:rsid w:val="3BB143BF"/>
    <w:rsid w:val="3BB44240"/>
    <w:rsid w:val="3BB4721D"/>
    <w:rsid w:val="3BBA4AF6"/>
    <w:rsid w:val="3BBF5407"/>
    <w:rsid w:val="3BC16B43"/>
    <w:rsid w:val="3BC57CE9"/>
    <w:rsid w:val="3BC749CB"/>
    <w:rsid w:val="3BC85451"/>
    <w:rsid w:val="3BCD0021"/>
    <w:rsid w:val="3BCE1C6E"/>
    <w:rsid w:val="3BD12222"/>
    <w:rsid w:val="3BD83638"/>
    <w:rsid w:val="3BD91EC3"/>
    <w:rsid w:val="3BD9572C"/>
    <w:rsid w:val="3BDA69D4"/>
    <w:rsid w:val="3BDB393B"/>
    <w:rsid w:val="3BDC6D94"/>
    <w:rsid w:val="3BE04AA1"/>
    <w:rsid w:val="3BE26D31"/>
    <w:rsid w:val="3BE62C77"/>
    <w:rsid w:val="3BE832E0"/>
    <w:rsid w:val="3BEB7385"/>
    <w:rsid w:val="3BEE7B83"/>
    <w:rsid w:val="3BF877B7"/>
    <w:rsid w:val="3BF91CBD"/>
    <w:rsid w:val="3BFD1741"/>
    <w:rsid w:val="3C002A0E"/>
    <w:rsid w:val="3C031668"/>
    <w:rsid w:val="3C0A0C20"/>
    <w:rsid w:val="3C0A2428"/>
    <w:rsid w:val="3C0A3D5E"/>
    <w:rsid w:val="3C0A76AC"/>
    <w:rsid w:val="3C0B2111"/>
    <w:rsid w:val="3C0C1883"/>
    <w:rsid w:val="3C164F17"/>
    <w:rsid w:val="3C1C4929"/>
    <w:rsid w:val="3C1C70AF"/>
    <w:rsid w:val="3C1E4B4C"/>
    <w:rsid w:val="3C1E58F1"/>
    <w:rsid w:val="3C1F5C36"/>
    <w:rsid w:val="3C2236BE"/>
    <w:rsid w:val="3C261771"/>
    <w:rsid w:val="3C3213B2"/>
    <w:rsid w:val="3C3506B7"/>
    <w:rsid w:val="3C382D7C"/>
    <w:rsid w:val="3C3A0A15"/>
    <w:rsid w:val="3C3A329E"/>
    <w:rsid w:val="3C3E0C35"/>
    <w:rsid w:val="3C404351"/>
    <w:rsid w:val="3C47049A"/>
    <w:rsid w:val="3C4906C1"/>
    <w:rsid w:val="3C49316F"/>
    <w:rsid w:val="3C4B5A16"/>
    <w:rsid w:val="3C540C94"/>
    <w:rsid w:val="3C5819C5"/>
    <w:rsid w:val="3C591BAF"/>
    <w:rsid w:val="3C5A766D"/>
    <w:rsid w:val="3C5F351F"/>
    <w:rsid w:val="3C65006A"/>
    <w:rsid w:val="3C670E3C"/>
    <w:rsid w:val="3C6747AE"/>
    <w:rsid w:val="3C685FB4"/>
    <w:rsid w:val="3C6A446D"/>
    <w:rsid w:val="3C7858CA"/>
    <w:rsid w:val="3C7C5888"/>
    <w:rsid w:val="3C815294"/>
    <w:rsid w:val="3C8470BE"/>
    <w:rsid w:val="3C891056"/>
    <w:rsid w:val="3C8A2357"/>
    <w:rsid w:val="3C8F57FC"/>
    <w:rsid w:val="3C90059D"/>
    <w:rsid w:val="3C916C30"/>
    <w:rsid w:val="3C982FA6"/>
    <w:rsid w:val="3C991786"/>
    <w:rsid w:val="3C9D7905"/>
    <w:rsid w:val="3C9E7081"/>
    <w:rsid w:val="3CA22D4B"/>
    <w:rsid w:val="3CA252D6"/>
    <w:rsid w:val="3CAB1C76"/>
    <w:rsid w:val="3CAB49DC"/>
    <w:rsid w:val="3CAB7EC8"/>
    <w:rsid w:val="3CAC2148"/>
    <w:rsid w:val="3CAC611A"/>
    <w:rsid w:val="3CAF4F46"/>
    <w:rsid w:val="3CB245E9"/>
    <w:rsid w:val="3CB37139"/>
    <w:rsid w:val="3CBD54F7"/>
    <w:rsid w:val="3CC13107"/>
    <w:rsid w:val="3CC74C69"/>
    <w:rsid w:val="3CCC1038"/>
    <w:rsid w:val="3CCD6B8E"/>
    <w:rsid w:val="3CD07D84"/>
    <w:rsid w:val="3CD72732"/>
    <w:rsid w:val="3CD824D7"/>
    <w:rsid w:val="3CD90271"/>
    <w:rsid w:val="3CDB69FF"/>
    <w:rsid w:val="3CDF1FAA"/>
    <w:rsid w:val="3CE100E0"/>
    <w:rsid w:val="3CE400D5"/>
    <w:rsid w:val="3CE7559A"/>
    <w:rsid w:val="3CE85987"/>
    <w:rsid w:val="3CED1115"/>
    <w:rsid w:val="3CF3655B"/>
    <w:rsid w:val="3CF62330"/>
    <w:rsid w:val="3CF71846"/>
    <w:rsid w:val="3CF874E9"/>
    <w:rsid w:val="3CF9145A"/>
    <w:rsid w:val="3CFA3913"/>
    <w:rsid w:val="3D066C54"/>
    <w:rsid w:val="3D084A33"/>
    <w:rsid w:val="3D092A81"/>
    <w:rsid w:val="3D0D49FD"/>
    <w:rsid w:val="3D1517B6"/>
    <w:rsid w:val="3D214646"/>
    <w:rsid w:val="3D215D20"/>
    <w:rsid w:val="3D2631FF"/>
    <w:rsid w:val="3D263A51"/>
    <w:rsid w:val="3D29641A"/>
    <w:rsid w:val="3D2A3364"/>
    <w:rsid w:val="3D2C48F3"/>
    <w:rsid w:val="3D2E2FD3"/>
    <w:rsid w:val="3D2E7E17"/>
    <w:rsid w:val="3D340AE1"/>
    <w:rsid w:val="3D38178C"/>
    <w:rsid w:val="3D3C7A74"/>
    <w:rsid w:val="3D4253E4"/>
    <w:rsid w:val="3D4306C2"/>
    <w:rsid w:val="3D45031D"/>
    <w:rsid w:val="3D4551FC"/>
    <w:rsid w:val="3D460E49"/>
    <w:rsid w:val="3D486CDA"/>
    <w:rsid w:val="3D4914DF"/>
    <w:rsid w:val="3D4E0F7F"/>
    <w:rsid w:val="3D4E6194"/>
    <w:rsid w:val="3D5455FE"/>
    <w:rsid w:val="3D553DEB"/>
    <w:rsid w:val="3D555C4A"/>
    <w:rsid w:val="3D562EAA"/>
    <w:rsid w:val="3D5C2BB9"/>
    <w:rsid w:val="3D5D6C96"/>
    <w:rsid w:val="3D6021DD"/>
    <w:rsid w:val="3D675C28"/>
    <w:rsid w:val="3D696828"/>
    <w:rsid w:val="3D6A5EC5"/>
    <w:rsid w:val="3D6E0DCA"/>
    <w:rsid w:val="3D7C5385"/>
    <w:rsid w:val="3D813CCC"/>
    <w:rsid w:val="3D826B9C"/>
    <w:rsid w:val="3D8A21CA"/>
    <w:rsid w:val="3D8B085F"/>
    <w:rsid w:val="3D8B26B0"/>
    <w:rsid w:val="3D8D2F81"/>
    <w:rsid w:val="3D9A71E2"/>
    <w:rsid w:val="3D9D1FEE"/>
    <w:rsid w:val="3D9D2153"/>
    <w:rsid w:val="3DA12179"/>
    <w:rsid w:val="3DA16C4B"/>
    <w:rsid w:val="3DA36F59"/>
    <w:rsid w:val="3DA64210"/>
    <w:rsid w:val="3DA90B06"/>
    <w:rsid w:val="3DB25D57"/>
    <w:rsid w:val="3DB763AA"/>
    <w:rsid w:val="3DB870AB"/>
    <w:rsid w:val="3DB934CD"/>
    <w:rsid w:val="3DBC3BB3"/>
    <w:rsid w:val="3DBE4226"/>
    <w:rsid w:val="3DC20FD2"/>
    <w:rsid w:val="3DC513DA"/>
    <w:rsid w:val="3DCB4C1E"/>
    <w:rsid w:val="3DD22E1F"/>
    <w:rsid w:val="3DD459B2"/>
    <w:rsid w:val="3DD46E21"/>
    <w:rsid w:val="3DDB5AEB"/>
    <w:rsid w:val="3DE43781"/>
    <w:rsid w:val="3DE43F09"/>
    <w:rsid w:val="3DE64241"/>
    <w:rsid w:val="3DE95EFE"/>
    <w:rsid w:val="3DEB243B"/>
    <w:rsid w:val="3DEC4AC5"/>
    <w:rsid w:val="3DF74535"/>
    <w:rsid w:val="3DFA2EB5"/>
    <w:rsid w:val="3E013B3E"/>
    <w:rsid w:val="3E0141B0"/>
    <w:rsid w:val="3E026C76"/>
    <w:rsid w:val="3E0456CC"/>
    <w:rsid w:val="3E046000"/>
    <w:rsid w:val="3E09792B"/>
    <w:rsid w:val="3E0C4A4E"/>
    <w:rsid w:val="3E1026D9"/>
    <w:rsid w:val="3E105C2E"/>
    <w:rsid w:val="3E1442CB"/>
    <w:rsid w:val="3E147C89"/>
    <w:rsid w:val="3E157081"/>
    <w:rsid w:val="3E19596C"/>
    <w:rsid w:val="3E202D69"/>
    <w:rsid w:val="3E2148E6"/>
    <w:rsid w:val="3E240C09"/>
    <w:rsid w:val="3E300685"/>
    <w:rsid w:val="3E3A7598"/>
    <w:rsid w:val="3E3B7366"/>
    <w:rsid w:val="3E3D2A4C"/>
    <w:rsid w:val="3E3F10ED"/>
    <w:rsid w:val="3E416E75"/>
    <w:rsid w:val="3E454CF0"/>
    <w:rsid w:val="3E477E89"/>
    <w:rsid w:val="3E4B79AD"/>
    <w:rsid w:val="3E4D37BA"/>
    <w:rsid w:val="3E4E4A08"/>
    <w:rsid w:val="3E4F5818"/>
    <w:rsid w:val="3E512B9B"/>
    <w:rsid w:val="3E5675C0"/>
    <w:rsid w:val="3E5B70B8"/>
    <w:rsid w:val="3E5C1F24"/>
    <w:rsid w:val="3E62522E"/>
    <w:rsid w:val="3E6A52C0"/>
    <w:rsid w:val="3E6C4D13"/>
    <w:rsid w:val="3E6E204A"/>
    <w:rsid w:val="3E71027E"/>
    <w:rsid w:val="3E786799"/>
    <w:rsid w:val="3E7D5B74"/>
    <w:rsid w:val="3E7F49C8"/>
    <w:rsid w:val="3E8135D7"/>
    <w:rsid w:val="3E8218E7"/>
    <w:rsid w:val="3E8561F9"/>
    <w:rsid w:val="3E894239"/>
    <w:rsid w:val="3E915AC4"/>
    <w:rsid w:val="3E9200BC"/>
    <w:rsid w:val="3E934CAF"/>
    <w:rsid w:val="3E943599"/>
    <w:rsid w:val="3EA5799C"/>
    <w:rsid w:val="3EAB0D11"/>
    <w:rsid w:val="3EAD0789"/>
    <w:rsid w:val="3EB007EE"/>
    <w:rsid w:val="3EB40951"/>
    <w:rsid w:val="3EB71448"/>
    <w:rsid w:val="3EBD753D"/>
    <w:rsid w:val="3EC34C23"/>
    <w:rsid w:val="3EC55271"/>
    <w:rsid w:val="3ED40A3C"/>
    <w:rsid w:val="3ED70DA6"/>
    <w:rsid w:val="3EDF559E"/>
    <w:rsid w:val="3EE11777"/>
    <w:rsid w:val="3EE369C8"/>
    <w:rsid w:val="3EEA7A7D"/>
    <w:rsid w:val="3EED01C5"/>
    <w:rsid w:val="3EEF3839"/>
    <w:rsid w:val="3EF13D99"/>
    <w:rsid w:val="3EF46017"/>
    <w:rsid w:val="3EFA44C2"/>
    <w:rsid w:val="3EFA6C27"/>
    <w:rsid w:val="3EFF3D26"/>
    <w:rsid w:val="3F03441F"/>
    <w:rsid w:val="3F0769CD"/>
    <w:rsid w:val="3F0923C9"/>
    <w:rsid w:val="3F09750D"/>
    <w:rsid w:val="3F1010A2"/>
    <w:rsid w:val="3F146517"/>
    <w:rsid w:val="3F156A4E"/>
    <w:rsid w:val="3F1B4CE8"/>
    <w:rsid w:val="3F1C63E9"/>
    <w:rsid w:val="3F1E0E25"/>
    <w:rsid w:val="3F283DDD"/>
    <w:rsid w:val="3F2C2A69"/>
    <w:rsid w:val="3F30791F"/>
    <w:rsid w:val="3F315998"/>
    <w:rsid w:val="3F38335D"/>
    <w:rsid w:val="3F383785"/>
    <w:rsid w:val="3F391AA4"/>
    <w:rsid w:val="3F3D1C10"/>
    <w:rsid w:val="3F4042F6"/>
    <w:rsid w:val="3F4045F0"/>
    <w:rsid w:val="3F4B6717"/>
    <w:rsid w:val="3F4C4195"/>
    <w:rsid w:val="3F4E44FF"/>
    <w:rsid w:val="3F546233"/>
    <w:rsid w:val="3F58004D"/>
    <w:rsid w:val="3F5C694E"/>
    <w:rsid w:val="3F617318"/>
    <w:rsid w:val="3F625B2C"/>
    <w:rsid w:val="3F6A3395"/>
    <w:rsid w:val="3F6E762D"/>
    <w:rsid w:val="3F713966"/>
    <w:rsid w:val="3F7920A4"/>
    <w:rsid w:val="3F84121C"/>
    <w:rsid w:val="3F8807F2"/>
    <w:rsid w:val="3F982986"/>
    <w:rsid w:val="3F9E4471"/>
    <w:rsid w:val="3F9F5191"/>
    <w:rsid w:val="3FA41C33"/>
    <w:rsid w:val="3FA4381E"/>
    <w:rsid w:val="3FA5067B"/>
    <w:rsid w:val="3FA578FA"/>
    <w:rsid w:val="3FA84BCA"/>
    <w:rsid w:val="3FAE78FB"/>
    <w:rsid w:val="3FB01A27"/>
    <w:rsid w:val="3FB01E10"/>
    <w:rsid w:val="3FB3756D"/>
    <w:rsid w:val="3FB47FA1"/>
    <w:rsid w:val="3FB90C6E"/>
    <w:rsid w:val="3FBA7ED9"/>
    <w:rsid w:val="3FC2693B"/>
    <w:rsid w:val="3FC31523"/>
    <w:rsid w:val="3FCA68B7"/>
    <w:rsid w:val="3FCB3F4A"/>
    <w:rsid w:val="3FDD483D"/>
    <w:rsid w:val="3FE0432D"/>
    <w:rsid w:val="3FE06CF4"/>
    <w:rsid w:val="3FE44B40"/>
    <w:rsid w:val="3FE476E0"/>
    <w:rsid w:val="3FE6407C"/>
    <w:rsid w:val="3FEA6163"/>
    <w:rsid w:val="3FEF0248"/>
    <w:rsid w:val="3FF80AF5"/>
    <w:rsid w:val="3FFE2E17"/>
    <w:rsid w:val="3FFE5980"/>
    <w:rsid w:val="4000685C"/>
    <w:rsid w:val="401144E6"/>
    <w:rsid w:val="4012032D"/>
    <w:rsid w:val="401915CD"/>
    <w:rsid w:val="40197E23"/>
    <w:rsid w:val="401D4ADF"/>
    <w:rsid w:val="4023153E"/>
    <w:rsid w:val="402B5846"/>
    <w:rsid w:val="402E3892"/>
    <w:rsid w:val="403018F3"/>
    <w:rsid w:val="40335A85"/>
    <w:rsid w:val="40344825"/>
    <w:rsid w:val="40355564"/>
    <w:rsid w:val="40362C7B"/>
    <w:rsid w:val="403933F2"/>
    <w:rsid w:val="403A32C5"/>
    <w:rsid w:val="404225E8"/>
    <w:rsid w:val="40435638"/>
    <w:rsid w:val="4046606B"/>
    <w:rsid w:val="40496C05"/>
    <w:rsid w:val="404A5837"/>
    <w:rsid w:val="404B4FFC"/>
    <w:rsid w:val="404D7102"/>
    <w:rsid w:val="404E0FC1"/>
    <w:rsid w:val="404E4479"/>
    <w:rsid w:val="40552990"/>
    <w:rsid w:val="405575BA"/>
    <w:rsid w:val="4056142D"/>
    <w:rsid w:val="405656A5"/>
    <w:rsid w:val="405B0E0C"/>
    <w:rsid w:val="405C6866"/>
    <w:rsid w:val="40620513"/>
    <w:rsid w:val="406509F5"/>
    <w:rsid w:val="40717A14"/>
    <w:rsid w:val="40792165"/>
    <w:rsid w:val="407A75CA"/>
    <w:rsid w:val="407C2103"/>
    <w:rsid w:val="407F1592"/>
    <w:rsid w:val="40822CA6"/>
    <w:rsid w:val="408701C3"/>
    <w:rsid w:val="408B011B"/>
    <w:rsid w:val="408B2879"/>
    <w:rsid w:val="408D0B31"/>
    <w:rsid w:val="40906D4E"/>
    <w:rsid w:val="4092377E"/>
    <w:rsid w:val="40925C74"/>
    <w:rsid w:val="4093139F"/>
    <w:rsid w:val="40937548"/>
    <w:rsid w:val="40955D14"/>
    <w:rsid w:val="4097318C"/>
    <w:rsid w:val="409A272E"/>
    <w:rsid w:val="409C2B6C"/>
    <w:rsid w:val="409F1A22"/>
    <w:rsid w:val="40B10D1D"/>
    <w:rsid w:val="40B27AAD"/>
    <w:rsid w:val="40B7196C"/>
    <w:rsid w:val="40B90D16"/>
    <w:rsid w:val="40BA1898"/>
    <w:rsid w:val="40C07B13"/>
    <w:rsid w:val="40C12EED"/>
    <w:rsid w:val="40C53D06"/>
    <w:rsid w:val="40C705A7"/>
    <w:rsid w:val="40C83D86"/>
    <w:rsid w:val="40CD1F66"/>
    <w:rsid w:val="40CF1043"/>
    <w:rsid w:val="40D128DF"/>
    <w:rsid w:val="40D81335"/>
    <w:rsid w:val="40DB2530"/>
    <w:rsid w:val="40DF2DC8"/>
    <w:rsid w:val="40E045F6"/>
    <w:rsid w:val="40E1014E"/>
    <w:rsid w:val="40E17921"/>
    <w:rsid w:val="40E46007"/>
    <w:rsid w:val="40E57E4D"/>
    <w:rsid w:val="40E7233F"/>
    <w:rsid w:val="40ED0AAF"/>
    <w:rsid w:val="40EF6094"/>
    <w:rsid w:val="40F072FF"/>
    <w:rsid w:val="40F51AA9"/>
    <w:rsid w:val="40F52D6D"/>
    <w:rsid w:val="40FA287D"/>
    <w:rsid w:val="40FD1A1D"/>
    <w:rsid w:val="40FD2811"/>
    <w:rsid w:val="40FF4464"/>
    <w:rsid w:val="41021783"/>
    <w:rsid w:val="41032BC1"/>
    <w:rsid w:val="41080F53"/>
    <w:rsid w:val="41084D08"/>
    <w:rsid w:val="41084D10"/>
    <w:rsid w:val="410A168D"/>
    <w:rsid w:val="411B4C2F"/>
    <w:rsid w:val="411B5FCE"/>
    <w:rsid w:val="41205E07"/>
    <w:rsid w:val="4127100F"/>
    <w:rsid w:val="41294A42"/>
    <w:rsid w:val="412B4019"/>
    <w:rsid w:val="412C7171"/>
    <w:rsid w:val="41313092"/>
    <w:rsid w:val="413351B7"/>
    <w:rsid w:val="41362456"/>
    <w:rsid w:val="413B7AF7"/>
    <w:rsid w:val="413D0C6E"/>
    <w:rsid w:val="413E787F"/>
    <w:rsid w:val="413F4349"/>
    <w:rsid w:val="41401D0C"/>
    <w:rsid w:val="41405E36"/>
    <w:rsid w:val="41422DDB"/>
    <w:rsid w:val="41430CEA"/>
    <w:rsid w:val="41452E0A"/>
    <w:rsid w:val="41472ED6"/>
    <w:rsid w:val="414866E1"/>
    <w:rsid w:val="414C6307"/>
    <w:rsid w:val="41500BD8"/>
    <w:rsid w:val="41501672"/>
    <w:rsid w:val="415154E2"/>
    <w:rsid w:val="41516D65"/>
    <w:rsid w:val="41570751"/>
    <w:rsid w:val="415839DE"/>
    <w:rsid w:val="415B4AFF"/>
    <w:rsid w:val="415D1F8F"/>
    <w:rsid w:val="415F78F5"/>
    <w:rsid w:val="416538DA"/>
    <w:rsid w:val="416B7BE8"/>
    <w:rsid w:val="416C1B45"/>
    <w:rsid w:val="4173430D"/>
    <w:rsid w:val="41760165"/>
    <w:rsid w:val="41792343"/>
    <w:rsid w:val="417C77E0"/>
    <w:rsid w:val="417E2EE4"/>
    <w:rsid w:val="41847537"/>
    <w:rsid w:val="418557DA"/>
    <w:rsid w:val="41856170"/>
    <w:rsid w:val="41864564"/>
    <w:rsid w:val="41871211"/>
    <w:rsid w:val="418B45DC"/>
    <w:rsid w:val="418D13E5"/>
    <w:rsid w:val="419158DF"/>
    <w:rsid w:val="41971662"/>
    <w:rsid w:val="41980773"/>
    <w:rsid w:val="419A371B"/>
    <w:rsid w:val="419C78D4"/>
    <w:rsid w:val="419D1883"/>
    <w:rsid w:val="419E4A3D"/>
    <w:rsid w:val="41A1450C"/>
    <w:rsid w:val="41A312F6"/>
    <w:rsid w:val="41A36ED2"/>
    <w:rsid w:val="41A62EC8"/>
    <w:rsid w:val="41A80F49"/>
    <w:rsid w:val="41AC34A7"/>
    <w:rsid w:val="41AF2209"/>
    <w:rsid w:val="41B10804"/>
    <w:rsid w:val="41B1227C"/>
    <w:rsid w:val="41B630E6"/>
    <w:rsid w:val="41B80F8B"/>
    <w:rsid w:val="41B92F52"/>
    <w:rsid w:val="41BE536A"/>
    <w:rsid w:val="41C225B8"/>
    <w:rsid w:val="41C44DF9"/>
    <w:rsid w:val="41C934DA"/>
    <w:rsid w:val="41CD023B"/>
    <w:rsid w:val="41CE7E03"/>
    <w:rsid w:val="41D122D5"/>
    <w:rsid w:val="41D24BA1"/>
    <w:rsid w:val="41D33394"/>
    <w:rsid w:val="41DA35F6"/>
    <w:rsid w:val="41DA752C"/>
    <w:rsid w:val="41DB5D62"/>
    <w:rsid w:val="41DC3B36"/>
    <w:rsid w:val="41DE75A9"/>
    <w:rsid w:val="41E167A5"/>
    <w:rsid w:val="41EB09E4"/>
    <w:rsid w:val="41EB19E2"/>
    <w:rsid w:val="41EB7045"/>
    <w:rsid w:val="41EE4522"/>
    <w:rsid w:val="41F0438B"/>
    <w:rsid w:val="41F06D3F"/>
    <w:rsid w:val="41F64308"/>
    <w:rsid w:val="41F74BB0"/>
    <w:rsid w:val="41FB187C"/>
    <w:rsid w:val="41FD32C8"/>
    <w:rsid w:val="420262CA"/>
    <w:rsid w:val="4208369A"/>
    <w:rsid w:val="42085FCF"/>
    <w:rsid w:val="420973C4"/>
    <w:rsid w:val="420B0F84"/>
    <w:rsid w:val="420B4740"/>
    <w:rsid w:val="420C411F"/>
    <w:rsid w:val="421036CB"/>
    <w:rsid w:val="42166867"/>
    <w:rsid w:val="421A7E25"/>
    <w:rsid w:val="421B1A82"/>
    <w:rsid w:val="421B72B1"/>
    <w:rsid w:val="42201C43"/>
    <w:rsid w:val="422229DB"/>
    <w:rsid w:val="42240CC1"/>
    <w:rsid w:val="42265F28"/>
    <w:rsid w:val="422D66AE"/>
    <w:rsid w:val="422F1C5A"/>
    <w:rsid w:val="42316218"/>
    <w:rsid w:val="42322C2E"/>
    <w:rsid w:val="42350960"/>
    <w:rsid w:val="423D19D5"/>
    <w:rsid w:val="423F092A"/>
    <w:rsid w:val="42413C56"/>
    <w:rsid w:val="424867BA"/>
    <w:rsid w:val="424D42C9"/>
    <w:rsid w:val="425132C0"/>
    <w:rsid w:val="425A6A8E"/>
    <w:rsid w:val="425D45E2"/>
    <w:rsid w:val="425E63A3"/>
    <w:rsid w:val="42600007"/>
    <w:rsid w:val="426A4B77"/>
    <w:rsid w:val="427129D4"/>
    <w:rsid w:val="427A0361"/>
    <w:rsid w:val="427A45C5"/>
    <w:rsid w:val="427C438C"/>
    <w:rsid w:val="427C73E6"/>
    <w:rsid w:val="42811325"/>
    <w:rsid w:val="4282184E"/>
    <w:rsid w:val="42862F6A"/>
    <w:rsid w:val="42890D73"/>
    <w:rsid w:val="428A49EA"/>
    <w:rsid w:val="428F2E64"/>
    <w:rsid w:val="428F4BB2"/>
    <w:rsid w:val="429053FE"/>
    <w:rsid w:val="42920A9D"/>
    <w:rsid w:val="429263B6"/>
    <w:rsid w:val="42957360"/>
    <w:rsid w:val="429D3DA1"/>
    <w:rsid w:val="429D59E3"/>
    <w:rsid w:val="429D7427"/>
    <w:rsid w:val="42A10C32"/>
    <w:rsid w:val="42A17287"/>
    <w:rsid w:val="42A23E09"/>
    <w:rsid w:val="42A57176"/>
    <w:rsid w:val="42A670DE"/>
    <w:rsid w:val="42A90150"/>
    <w:rsid w:val="42A92EAB"/>
    <w:rsid w:val="42AC3177"/>
    <w:rsid w:val="42AC3237"/>
    <w:rsid w:val="42AC73B3"/>
    <w:rsid w:val="42B72D70"/>
    <w:rsid w:val="42B92A6B"/>
    <w:rsid w:val="42B94C07"/>
    <w:rsid w:val="42BD2703"/>
    <w:rsid w:val="42BF106C"/>
    <w:rsid w:val="42C00104"/>
    <w:rsid w:val="42C4321E"/>
    <w:rsid w:val="42C660F4"/>
    <w:rsid w:val="42C922FF"/>
    <w:rsid w:val="42CE7860"/>
    <w:rsid w:val="42D31F27"/>
    <w:rsid w:val="42D340B8"/>
    <w:rsid w:val="42E563AF"/>
    <w:rsid w:val="42E6562F"/>
    <w:rsid w:val="42EB7271"/>
    <w:rsid w:val="42EE661A"/>
    <w:rsid w:val="42FD381B"/>
    <w:rsid w:val="43016FE9"/>
    <w:rsid w:val="43077F20"/>
    <w:rsid w:val="430A4F42"/>
    <w:rsid w:val="431746CC"/>
    <w:rsid w:val="43213091"/>
    <w:rsid w:val="43253D4A"/>
    <w:rsid w:val="432745AD"/>
    <w:rsid w:val="432777A2"/>
    <w:rsid w:val="432B0D35"/>
    <w:rsid w:val="432B1D63"/>
    <w:rsid w:val="432E135C"/>
    <w:rsid w:val="43301821"/>
    <w:rsid w:val="43321ADC"/>
    <w:rsid w:val="433E1A96"/>
    <w:rsid w:val="433E2878"/>
    <w:rsid w:val="43407A63"/>
    <w:rsid w:val="43412603"/>
    <w:rsid w:val="434D79EE"/>
    <w:rsid w:val="434E16FE"/>
    <w:rsid w:val="435040C9"/>
    <w:rsid w:val="43513746"/>
    <w:rsid w:val="43586922"/>
    <w:rsid w:val="435A4A99"/>
    <w:rsid w:val="435B1E3C"/>
    <w:rsid w:val="436406AD"/>
    <w:rsid w:val="4366180C"/>
    <w:rsid w:val="436A34B3"/>
    <w:rsid w:val="436B1D81"/>
    <w:rsid w:val="436B7DB6"/>
    <w:rsid w:val="437361FA"/>
    <w:rsid w:val="4379262C"/>
    <w:rsid w:val="437A07C9"/>
    <w:rsid w:val="437B5D76"/>
    <w:rsid w:val="437B652C"/>
    <w:rsid w:val="437E4A54"/>
    <w:rsid w:val="437F1318"/>
    <w:rsid w:val="437F7E8C"/>
    <w:rsid w:val="43807C86"/>
    <w:rsid w:val="438B6742"/>
    <w:rsid w:val="438D7A15"/>
    <w:rsid w:val="438F77B2"/>
    <w:rsid w:val="43993958"/>
    <w:rsid w:val="439E140B"/>
    <w:rsid w:val="43A01871"/>
    <w:rsid w:val="43A04309"/>
    <w:rsid w:val="43A45AF7"/>
    <w:rsid w:val="43A52276"/>
    <w:rsid w:val="43A86595"/>
    <w:rsid w:val="43AA3148"/>
    <w:rsid w:val="43AE3E5D"/>
    <w:rsid w:val="43AF7B25"/>
    <w:rsid w:val="43B201C4"/>
    <w:rsid w:val="43B61585"/>
    <w:rsid w:val="43B80D87"/>
    <w:rsid w:val="43BA3541"/>
    <w:rsid w:val="43BE3D27"/>
    <w:rsid w:val="43BF4558"/>
    <w:rsid w:val="43C006FD"/>
    <w:rsid w:val="43C041DE"/>
    <w:rsid w:val="43C25DC7"/>
    <w:rsid w:val="43CC2BB1"/>
    <w:rsid w:val="43CF71EE"/>
    <w:rsid w:val="43D4247F"/>
    <w:rsid w:val="43D44ABC"/>
    <w:rsid w:val="43D91989"/>
    <w:rsid w:val="43DB72E5"/>
    <w:rsid w:val="43DD4DE8"/>
    <w:rsid w:val="43E17EA6"/>
    <w:rsid w:val="43E67147"/>
    <w:rsid w:val="43EA2082"/>
    <w:rsid w:val="43EB68B5"/>
    <w:rsid w:val="43ED3BF6"/>
    <w:rsid w:val="43F21CD3"/>
    <w:rsid w:val="43F57184"/>
    <w:rsid w:val="43F60242"/>
    <w:rsid w:val="43F755BB"/>
    <w:rsid w:val="43F776E0"/>
    <w:rsid w:val="43FB10FC"/>
    <w:rsid w:val="43FC0E82"/>
    <w:rsid w:val="43FE28FA"/>
    <w:rsid w:val="440315C7"/>
    <w:rsid w:val="44032440"/>
    <w:rsid w:val="440A230B"/>
    <w:rsid w:val="440B271D"/>
    <w:rsid w:val="441554F1"/>
    <w:rsid w:val="44175793"/>
    <w:rsid w:val="44187D36"/>
    <w:rsid w:val="441E3B21"/>
    <w:rsid w:val="4420631A"/>
    <w:rsid w:val="44215FE8"/>
    <w:rsid w:val="4426764C"/>
    <w:rsid w:val="443469F5"/>
    <w:rsid w:val="44394D1E"/>
    <w:rsid w:val="443C19CE"/>
    <w:rsid w:val="443E62F0"/>
    <w:rsid w:val="44411287"/>
    <w:rsid w:val="44461BC9"/>
    <w:rsid w:val="44484988"/>
    <w:rsid w:val="444876E3"/>
    <w:rsid w:val="444C5E34"/>
    <w:rsid w:val="444C7BA0"/>
    <w:rsid w:val="44502A37"/>
    <w:rsid w:val="44531141"/>
    <w:rsid w:val="445A3011"/>
    <w:rsid w:val="445A4BF9"/>
    <w:rsid w:val="445E0B82"/>
    <w:rsid w:val="445F49E9"/>
    <w:rsid w:val="44613BEF"/>
    <w:rsid w:val="44617B23"/>
    <w:rsid w:val="446C4E20"/>
    <w:rsid w:val="44700C3E"/>
    <w:rsid w:val="44723EB3"/>
    <w:rsid w:val="44771A1A"/>
    <w:rsid w:val="448042FB"/>
    <w:rsid w:val="44807B78"/>
    <w:rsid w:val="448317DB"/>
    <w:rsid w:val="44832CE6"/>
    <w:rsid w:val="44865033"/>
    <w:rsid w:val="448C4833"/>
    <w:rsid w:val="448F5FC6"/>
    <w:rsid w:val="44926F4B"/>
    <w:rsid w:val="44941EB0"/>
    <w:rsid w:val="449B370D"/>
    <w:rsid w:val="449C6831"/>
    <w:rsid w:val="44A35050"/>
    <w:rsid w:val="44A6411F"/>
    <w:rsid w:val="44A87698"/>
    <w:rsid w:val="44AE48B2"/>
    <w:rsid w:val="44B0251B"/>
    <w:rsid w:val="44B9352A"/>
    <w:rsid w:val="44BA60FE"/>
    <w:rsid w:val="44BE489F"/>
    <w:rsid w:val="44C06403"/>
    <w:rsid w:val="44C359B8"/>
    <w:rsid w:val="44C53D35"/>
    <w:rsid w:val="44C902B4"/>
    <w:rsid w:val="44C935E1"/>
    <w:rsid w:val="44CB1108"/>
    <w:rsid w:val="44CC47A6"/>
    <w:rsid w:val="44CF354B"/>
    <w:rsid w:val="44D06EA0"/>
    <w:rsid w:val="44D216E4"/>
    <w:rsid w:val="44D75CE9"/>
    <w:rsid w:val="44D7697B"/>
    <w:rsid w:val="44DA57EF"/>
    <w:rsid w:val="44DE1F6D"/>
    <w:rsid w:val="44DF0B0C"/>
    <w:rsid w:val="44E93F0C"/>
    <w:rsid w:val="44F9448D"/>
    <w:rsid w:val="44FA3394"/>
    <w:rsid w:val="45060686"/>
    <w:rsid w:val="4510190F"/>
    <w:rsid w:val="4514452C"/>
    <w:rsid w:val="45161683"/>
    <w:rsid w:val="451706E8"/>
    <w:rsid w:val="451E76D3"/>
    <w:rsid w:val="451F2404"/>
    <w:rsid w:val="45235CA4"/>
    <w:rsid w:val="452A164C"/>
    <w:rsid w:val="4536001D"/>
    <w:rsid w:val="453749FE"/>
    <w:rsid w:val="453A60E7"/>
    <w:rsid w:val="453E5480"/>
    <w:rsid w:val="45405E55"/>
    <w:rsid w:val="454A26E1"/>
    <w:rsid w:val="454C2A7E"/>
    <w:rsid w:val="454E0A4C"/>
    <w:rsid w:val="454F1D39"/>
    <w:rsid w:val="45544C6D"/>
    <w:rsid w:val="45567241"/>
    <w:rsid w:val="45613BE4"/>
    <w:rsid w:val="45671E19"/>
    <w:rsid w:val="456810DD"/>
    <w:rsid w:val="456B2404"/>
    <w:rsid w:val="45700041"/>
    <w:rsid w:val="45730957"/>
    <w:rsid w:val="4575343B"/>
    <w:rsid w:val="457A1E81"/>
    <w:rsid w:val="457C39F6"/>
    <w:rsid w:val="457D62FC"/>
    <w:rsid w:val="457F7CCC"/>
    <w:rsid w:val="45850D66"/>
    <w:rsid w:val="4586466F"/>
    <w:rsid w:val="45866B7D"/>
    <w:rsid w:val="45876BFB"/>
    <w:rsid w:val="45886349"/>
    <w:rsid w:val="458A237E"/>
    <w:rsid w:val="458E6570"/>
    <w:rsid w:val="459664F7"/>
    <w:rsid w:val="45991241"/>
    <w:rsid w:val="4599785C"/>
    <w:rsid w:val="459B1673"/>
    <w:rsid w:val="459C380C"/>
    <w:rsid w:val="459E218D"/>
    <w:rsid w:val="45A007E6"/>
    <w:rsid w:val="45A11FE5"/>
    <w:rsid w:val="45A57BAB"/>
    <w:rsid w:val="45A67290"/>
    <w:rsid w:val="45A74579"/>
    <w:rsid w:val="45B16E3A"/>
    <w:rsid w:val="45B16FE4"/>
    <w:rsid w:val="45B47B0E"/>
    <w:rsid w:val="45B52075"/>
    <w:rsid w:val="45B52474"/>
    <w:rsid w:val="45BE12A6"/>
    <w:rsid w:val="45BF112B"/>
    <w:rsid w:val="45C1250B"/>
    <w:rsid w:val="45C639DD"/>
    <w:rsid w:val="45C901B5"/>
    <w:rsid w:val="45C938A1"/>
    <w:rsid w:val="45CB6C3D"/>
    <w:rsid w:val="45CB721C"/>
    <w:rsid w:val="45CE5CDB"/>
    <w:rsid w:val="45CF1135"/>
    <w:rsid w:val="45DA2A65"/>
    <w:rsid w:val="45E17DE2"/>
    <w:rsid w:val="45E35DFE"/>
    <w:rsid w:val="45E7708F"/>
    <w:rsid w:val="45EC7588"/>
    <w:rsid w:val="45F14B3D"/>
    <w:rsid w:val="45F5020A"/>
    <w:rsid w:val="45F91F5D"/>
    <w:rsid w:val="45FB7EC3"/>
    <w:rsid w:val="45FC3B27"/>
    <w:rsid w:val="45FD676F"/>
    <w:rsid w:val="45FE2493"/>
    <w:rsid w:val="45FF075B"/>
    <w:rsid w:val="46032738"/>
    <w:rsid w:val="4606586E"/>
    <w:rsid w:val="460D3E27"/>
    <w:rsid w:val="460F3FA0"/>
    <w:rsid w:val="460F4E08"/>
    <w:rsid w:val="460F6784"/>
    <w:rsid w:val="46161098"/>
    <w:rsid w:val="461702A7"/>
    <w:rsid w:val="46194E19"/>
    <w:rsid w:val="461D50E9"/>
    <w:rsid w:val="461E3E86"/>
    <w:rsid w:val="461F091C"/>
    <w:rsid w:val="46201885"/>
    <w:rsid w:val="462478F4"/>
    <w:rsid w:val="462D194E"/>
    <w:rsid w:val="46307517"/>
    <w:rsid w:val="463158E2"/>
    <w:rsid w:val="463226F7"/>
    <w:rsid w:val="463738B6"/>
    <w:rsid w:val="463A353B"/>
    <w:rsid w:val="463C54FB"/>
    <w:rsid w:val="464141EF"/>
    <w:rsid w:val="46434025"/>
    <w:rsid w:val="464A7CF6"/>
    <w:rsid w:val="464B2E55"/>
    <w:rsid w:val="46505456"/>
    <w:rsid w:val="465371AD"/>
    <w:rsid w:val="46543802"/>
    <w:rsid w:val="4657755F"/>
    <w:rsid w:val="465E420A"/>
    <w:rsid w:val="46601E8C"/>
    <w:rsid w:val="46603AD2"/>
    <w:rsid w:val="466040AE"/>
    <w:rsid w:val="46643987"/>
    <w:rsid w:val="46677468"/>
    <w:rsid w:val="46691080"/>
    <w:rsid w:val="466C0841"/>
    <w:rsid w:val="466C7862"/>
    <w:rsid w:val="466F3AC8"/>
    <w:rsid w:val="46705F6A"/>
    <w:rsid w:val="467C2576"/>
    <w:rsid w:val="467C2E4D"/>
    <w:rsid w:val="46804174"/>
    <w:rsid w:val="468123C6"/>
    <w:rsid w:val="46891A27"/>
    <w:rsid w:val="468C2323"/>
    <w:rsid w:val="469D6428"/>
    <w:rsid w:val="46AA5359"/>
    <w:rsid w:val="46AD6D38"/>
    <w:rsid w:val="46B24BA0"/>
    <w:rsid w:val="46B83EF8"/>
    <w:rsid w:val="46C54E45"/>
    <w:rsid w:val="46C839CB"/>
    <w:rsid w:val="46CF7568"/>
    <w:rsid w:val="46D45D55"/>
    <w:rsid w:val="46D74023"/>
    <w:rsid w:val="46DB171F"/>
    <w:rsid w:val="46DF092B"/>
    <w:rsid w:val="46E47262"/>
    <w:rsid w:val="46E55FE0"/>
    <w:rsid w:val="46EA679A"/>
    <w:rsid w:val="46F9260A"/>
    <w:rsid w:val="46F94D5D"/>
    <w:rsid w:val="46FA73EB"/>
    <w:rsid w:val="46FD4750"/>
    <w:rsid w:val="470418BF"/>
    <w:rsid w:val="470746B3"/>
    <w:rsid w:val="470802BF"/>
    <w:rsid w:val="4708673A"/>
    <w:rsid w:val="470A4D39"/>
    <w:rsid w:val="470B10DD"/>
    <w:rsid w:val="470D3E57"/>
    <w:rsid w:val="470F2685"/>
    <w:rsid w:val="471148A7"/>
    <w:rsid w:val="471C545A"/>
    <w:rsid w:val="471C74F3"/>
    <w:rsid w:val="471D0B3D"/>
    <w:rsid w:val="471E76DC"/>
    <w:rsid w:val="472227CD"/>
    <w:rsid w:val="472255A2"/>
    <w:rsid w:val="47282436"/>
    <w:rsid w:val="472D7E58"/>
    <w:rsid w:val="47321F4D"/>
    <w:rsid w:val="4735482D"/>
    <w:rsid w:val="473867FC"/>
    <w:rsid w:val="473D4EEF"/>
    <w:rsid w:val="473D5770"/>
    <w:rsid w:val="47404065"/>
    <w:rsid w:val="47446DFD"/>
    <w:rsid w:val="47492AF8"/>
    <w:rsid w:val="474A6C5C"/>
    <w:rsid w:val="474B3CBE"/>
    <w:rsid w:val="47511404"/>
    <w:rsid w:val="47526050"/>
    <w:rsid w:val="475279A0"/>
    <w:rsid w:val="4758520E"/>
    <w:rsid w:val="47595DAA"/>
    <w:rsid w:val="47636CFB"/>
    <w:rsid w:val="476F5FDF"/>
    <w:rsid w:val="477F0FED"/>
    <w:rsid w:val="47876F5D"/>
    <w:rsid w:val="478C410F"/>
    <w:rsid w:val="478E0604"/>
    <w:rsid w:val="478E1541"/>
    <w:rsid w:val="47943C7D"/>
    <w:rsid w:val="479763B8"/>
    <w:rsid w:val="4798063B"/>
    <w:rsid w:val="47991BE9"/>
    <w:rsid w:val="479A2477"/>
    <w:rsid w:val="479F156C"/>
    <w:rsid w:val="47A55156"/>
    <w:rsid w:val="47A65A4C"/>
    <w:rsid w:val="47A971E1"/>
    <w:rsid w:val="47B60A4D"/>
    <w:rsid w:val="47B74513"/>
    <w:rsid w:val="47BA1B89"/>
    <w:rsid w:val="47BC5F53"/>
    <w:rsid w:val="47BD6962"/>
    <w:rsid w:val="47C91323"/>
    <w:rsid w:val="47C95A95"/>
    <w:rsid w:val="47CC5748"/>
    <w:rsid w:val="47CE59D9"/>
    <w:rsid w:val="47D009FF"/>
    <w:rsid w:val="47D05C23"/>
    <w:rsid w:val="47D429C9"/>
    <w:rsid w:val="47D776FB"/>
    <w:rsid w:val="47D8366B"/>
    <w:rsid w:val="47DE34E9"/>
    <w:rsid w:val="47DF247D"/>
    <w:rsid w:val="47E1314E"/>
    <w:rsid w:val="47E41765"/>
    <w:rsid w:val="47E85BD0"/>
    <w:rsid w:val="47E92364"/>
    <w:rsid w:val="47EB1633"/>
    <w:rsid w:val="47EF71C3"/>
    <w:rsid w:val="47EF789D"/>
    <w:rsid w:val="47F67CB1"/>
    <w:rsid w:val="47FF1227"/>
    <w:rsid w:val="480270D1"/>
    <w:rsid w:val="48051F3A"/>
    <w:rsid w:val="480E7C7E"/>
    <w:rsid w:val="481459D8"/>
    <w:rsid w:val="481B3DDF"/>
    <w:rsid w:val="481B4EB1"/>
    <w:rsid w:val="481B5A0B"/>
    <w:rsid w:val="481E65C1"/>
    <w:rsid w:val="48216B8F"/>
    <w:rsid w:val="48224804"/>
    <w:rsid w:val="48263886"/>
    <w:rsid w:val="482C5DAB"/>
    <w:rsid w:val="482D7797"/>
    <w:rsid w:val="482E1206"/>
    <w:rsid w:val="48306411"/>
    <w:rsid w:val="48330F8B"/>
    <w:rsid w:val="4835231B"/>
    <w:rsid w:val="4835730F"/>
    <w:rsid w:val="483A4D31"/>
    <w:rsid w:val="4845231F"/>
    <w:rsid w:val="48457868"/>
    <w:rsid w:val="48467CBE"/>
    <w:rsid w:val="484B569F"/>
    <w:rsid w:val="484F0732"/>
    <w:rsid w:val="48577726"/>
    <w:rsid w:val="48603162"/>
    <w:rsid w:val="48655C56"/>
    <w:rsid w:val="48657F8D"/>
    <w:rsid w:val="48674FDE"/>
    <w:rsid w:val="48690CC1"/>
    <w:rsid w:val="48735F41"/>
    <w:rsid w:val="48737B11"/>
    <w:rsid w:val="48742FA8"/>
    <w:rsid w:val="48766EAF"/>
    <w:rsid w:val="48773761"/>
    <w:rsid w:val="48803091"/>
    <w:rsid w:val="488A4ABC"/>
    <w:rsid w:val="488A61FB"/>
    <w:rsid w:val="488E37DA"/>
    <w:rsid w:val="488F2106"/>
    <w:rsid w:val="488F4A6A"/>
    <w:rsid w:val="48914FEE"/>
    <w:rsid w:val="48923200"/>
    <w:rsid w:val="48950F91"/>
    <w:rsid w:val="48961F89"/>
    <w:rsid w:val="48AC6902"/>
    <w:rsid w:val="48AE40C6"/>
    <w:rsid w:val="48B444FF"/>
    <w:rsid w:val="48B46937"/>
    <w:rsid w:val="48B50AA1"/>
    <w:rsid w:val="48B63F08"/>
    <w:rsid w:val="48B668D3"/>
    <w:rsid w:val="48BA06FE"/>
    <w:rsid w:val="48BF0EDD"/>
    <w:rsid w:val="48BF6D2D"/>
    <w:rsid w:val="48C37E6B"/>
    <w:rsid w:val="48C83BF1"/>
    <w:rsid w:val="48C900F9"/>
    <w:rsid w:val="48CD6481"/>
    <w:rsid w:val="48D21CDB"/>
    <w:rsid w:val="48D55B08"/>
    <w:rsid w:val="48D6072D"/>
    <w:rsid w:val="48E059EF"/>
    <w:rsid w:val="48E32FCA"/>
    <w:rsid w:val="48E64416"/>
    <w:rsid w:val="48E66C55"/>
    <w:rsid w:val="48E80F98"/>
    <w:rsid w:val="48E924CB"/>
    <w:rsid w:val="48EC5815"/>
    <w:rsid w:val="48ED7DA8"/>
    <w:rsid w:val="48EE467F"/>
    <w:rsid w:val="48F37429"/>
    <w:rsid w:val="48F465FB"/>
    <w:rsid w:val="48F70963"/>
    <w:rsid w:val="48FF2D40"/>
    <w:rsid w:val="490610CB"/>
    <w:rsid w:val="490A0217"/>
    <w:rsid w:val="490A096D"/>
    <w:rsid w:val="490C2D55"/>
    <w:rsid w:val="490D0F99"/>
    <w:rsid w:val="490F18A2"/>
    <w:rsid w:val="49147661"/>
    <w:rsid w:val="49190C02"/>
    <w:rsid w:val="491A265E"/>
    <w:rsid w:val="492131A3"/>
    <w:rsid w:val="49237403"/>
    <w:rsid w:val="492434DC"/>
    <w:rsid w:val="49265540"/>
    <w:rsid w:val="4927139B"/>
    <w:rsid w:val="49276B29"/>
    <w:rsid w:val="49294E1E"/>
    <w:rsid w:val="492A2518"/>
    <w:rsid w:val="492B58F5"/>
    <w:rsid w:val="492C3924"/>
    <w:rsid w:val="492F26F7"/>
    <w:rsid w:val="492F40FE"/>
    <w:rsid w:val="49310A9D"/>
    <w:rsid w:val="49332ED1"/>
    <w:rsid w:val="493377C7"/>
    <w:rsid w:val="49353A61"/>
    <w:rsid w:val="493C0F92"/>
    <w:rsid w:val="493D2ABD"/>
    <w:rsid w:val="494261C9"/>
    <w:rsid w:val="494840BC"/>
    <w:rsid w:val="49484935"/>
    <w:rsid w:val="494B17DF"/>
    <w:rsid w:val="494E71D5"/>
    <w:rsid w:val="495003F9"/>
    <w:rsid w:val="4950607F"/>
    <w:rsid w:val="495763DB"/>
    <w:rsid w:val="495A424A"/>
    <w:rsid w:val="495A6762"/>
    <w:rsid w:val="495B3EC4"/>
    <w:rsid w:val="495D3B56"/>
    <w:rsid w:val="495F44D2"/>
    <w:rsid w:val="49612AA6"/>
    <w:rsid w:val="49617E8D"/>
    <w:rsid w:val="496D49A0"/>
    <w:rsid w:val="49703796"/>
    <w:rsid w:val="4971170C"/>
    <w:rsid w:val="49723040"/>
    <w:rsid w:val="49785F20"/>
    <w:rsid w:val="497E3C01"/>
    <w:rsid w:val="49803C49"/>
    <w:rsid w:val="49845E0C"/>
    <w:rsid w:val="49846EB1"/>
    <w:rsid w:val="498536AF"/>
    <w:rsid w:val="498551BE"/>
    <w:rsid w:val="49892E23"/>
    <w:rsid w:val="498E7B15"/>
    <w:rsid w:val="49910DE2"/>
    <w:rsid w:val="49951CE4"/>
    <w:rsid w:val="49965160"/>
    <w:rsid w:val="49992461"/>
    <w:rsid w:val="499F4122"/>
    <w:rsid w:val="49A16FFB"/>
    <w:rsid w:val="49A277AF"/>
    <w:rsid w:val="49A434F8"/>
    <w:rsid w:val="49B047E9"/>
    <w:rsid w:val="49B322CA"/>
    <w:rsid w:val="49B353BA"/>
    <w:rsid w:val="49B760FE"/>
    <w:rsid w:val="49B953BE"/>
    <w:rsid w:val="49BA0199"/>
    <w:rsid w:val="49BE389C"/>
    <w:rsid w:val="49C06A89"/>
    <w:rsid w:val="49C766E8"/>
    <w:rsid w:val="49C81A0A"/>
    <w:rsid w:val="49C82BC8"/>
    <w:rsid w:val="49D33C7C"/>
    <w:rsid w:val="49D56585"/>
    <w:rsid w:val="49D751DF"/>
    <w:rsid w:val="49DA3A18"/>
    <w:rsid w:val="49E22771"/>
    <w:rsid w:val="49E25E31"/>
    <w:rsid w:val="49E3520F"/>
    <w:rsid w:val="49E5544E"/>
    <w:rsid w:val="49E801FA"/>
    <w:rsid w:val="49E946FC"/>
    <w:rsid w:val="49EB5320"/>
    <w:rsid w:val="49EC7173"/>
    <w:rsid w:val="49ED215C"/>
    <w:rsid w:val="49EF0C16"/>
    <w:rsid w:val="49F0248A"/>
    <w:rsid w:val="49F67C6B"/>
    <w:rsid w:val="49F93282"/>
    <w:rsid w:val="49FA04A6"/>
    <w:rsid w:val="49FD6207"/>
    <w:rsid w:val="49FE20C6"/>
    <w:rsid w:val="4A000DB2"/>
    <w:rsid w:val="4A0253CF"/>
    <w:rsid w:val="4A027C92"/>
    <w:rsid w:val="4A03740B"/>
    <w:rsid w:val="4A155390"/>
    <w:rsid w:val="4A1811F5"/>
    <w:rsid w:val="4A183A3B"/>
    <w:rsid w:val="4A1B1BE6"/>
    <w:rsid w:val="4A1C06E4"/>
    <w:rsid w:val="4A1D7421"/>
    <w:rsid w:val="4A232702"/>
    <w:rsid w:val="4A232A8E"/>
    <w:rsid w:val="4A27071A"/>
    <w:rsid w:val="4A2B21BC"/>
    <w:rsid w:val="4A3559B4"/>
    <w:rsid w:val="4A367B50"/>
    <w:rsid w:val="4A435BE4"/>
    <w:rsid w:val="4A46362C"/>
    <w:rsid w:val="4A472ABE"/>
    <w:rsid w:val="4A52153C"/>
    <w:rsid w:val="4A54014B"/>
    <w:rsid w:val="4A693D23"/>
    <w:rsid w:val="4A6F0787"/>
    <w:rsid w:val="4A71119E"/>
    <w:rsid w:val="4A721D51"/>
    <w:rsid w:val="4A7445BF"/>
    <w:rsid w:val="4A7527D6"/>
    <w:rsid w:val="4A7957FD"/>
    <w:rsid w:val="4A797A7B"/>
    <w:rsid w:val="4A7D3416"/>
    <w:rsid w:val="4A7E7193"/>
    <w:rsid w:val="4A82755F"/>
    <w:rsid w:val="4A834233"/>
    <w:rsid w:val="4A843A4A"/>
    <w:rsid w:val="4A871C5E"/>
    <w:rsid w:val="4A8738B8"/>
    <w:rsid w:val="4A886CAB"/>
    <w:rsid w:val="4A891A95"/>
    <w:rsid w:val="4A897EC4"/>
    <w:rsid w:val="4A8C758B"/>
    <w:rsid w:val="4A8E00F2"/>
    <w:rsid w:val="4A9106BD"/>
    <w:rsid w:val="4A9916AB"/>
    <w:rsid w:val="4A9E4E27"/>
    <w:rsid w:val="4AA532E6"/>
    <w:rsid w:val="4AA90A36"/>
    <w:rsid w:val="4AA910BF"/>
    <w:rsid w:val="4AAE3C1F"/>
    <w:rsid w:val="4AB1156A"/>
    <w:rsid w:val="4AB4142B"/>
    <w:rsid w:val="4AB73ACD"/>
    <w:rsid w:val="4AB73D22"/>
    <w:rsid w:val="4AB960F8"/>
    <w:rsid w:val="4ABA0CD7"/>
    <w:rsid w:val="4ABA5A52"/>
    <w:rsid w:val="4ABD7970"/>
    <w:rsid w:val="4AC507CE"/>
    <w:rsid w:val="4AC67463"/>
    <w:rsid w:val="4AC87692"/>
    <w:rsid w:val="4ACA0E38"/>
    <w:rsid w:val="4ACF1D12"/>
    <w:rsid w:val="4AD040C5"/>
    <w:rsid w:val="4AD771CA"/>
    <w:rsid w:val="4AD97950"/>
    <w:rsid w:val="4ADE6F36"/>
    <w:rsid w:val="4AE67FE1"/>
    <w:rsid w:val="4AEA0A42"/>
    <w:rsid w:val="4AEA29DA"/>
    <w:rsid w:val="4AEA3398"/>
    <w:rsid w:val="4AEE2C83"/>
    <w:rsid w:val="4AF6102B"/>
    <w:rsid w:val="4AFA0276"/>
    <w:rsid w:val="4AFB47C0"/>
    <w:rsid w:val="4B0527E0"/>
    <w:rsid w:val="4B0E0ABB"/>
    <w:rsid w:val="4B111BAD"/>
    <w:rsid w:val="4B136581"/>
    <w:rsid w:val="4B151644"/>
    <w:rsid w:val="4B1567F9"/>
    <w:rsid w:val="4B191ABF"/>
    <w:rsid w:val="4B1D0094"/>
    <w:rsid w:val="4B1D0F8B"/>
    <w:rsid w:val="4B26485A"/>
    <w:rsid w:val="4B264B86"/>
    <w:rsid w:val="4B2842CD"/>
    <w:rsid w:val="4B29027A"/>
    <w:rsid w:val="4B2D38A9"/>
    <w:rsid w:val="4B341FBF"/>
    <w:rsid w:val="4B3A5CF0"/>
    <w:rsid w:val="4B3C6926"/>
    <w:rsid w:val="4B3F0EDD"/>
    <w:rsid w:val="4B416767"/>
    <w:rsid w:val="4B44765F"/>
    <w:rsid w:val="4B4562AC"/>
    <w:rsid w:val="4B4955AC"/>
    <w:rsid w:val="4B4A214B"/>
    <w:rsid w:val="4B4A225B"/>
    <w:rsid w:val="4B4B4767"/>
    <w:rsid w:val="4B4C1AC5"/>
    <w:rsid w:val="4B4D4877"/>
    <w:rsid w:val="4B526625"/>
    <w:rsid w:val="4B551B2A"/>
    <w:rsid w:val="4B574C50"/>
    <w:rsid w:val="4B581298"/>
    <w:rsid w:val="4B5C6E37"/>
    <w:rsid w:val="4B5D62E6"/>
    <w:rsid w:val="4B5D6832"/>
    <w:rsid w:val="4B684F5E"/>
    <w:rsid w:val="4B695010"/>
    <w:rsid w:val="4B6A6B56"/>
    <w:rsid w:val="4B6C5A20"/>
    <w:rsid w:val="4B6D116B"/>
    <w:rsid w:val="4B6E2E12"/>
    <w:rsid w:val="4B6F3449"/>
    <w:rsid w:val="4B7840D8"/>
    <w:rsid w:val="4B85339C"/>
    <w:rsid w:val="4B872340"/>
    <w:rsid w:val="4B8A409D"/>
    <w:rsid w:val="4B9408B6"/>
    <w:rsid w:val="4B977547"/>
    <w:rsid w:val="4B981CCA"/>
    <w:rsid w:val="4B9B1816"/>
    <w:rsid w:val="4B9B1C81"/>
    <w:rsid w:val="4B9C3F98"/>
    <w:rsid w:val="4BA21134"/>
    <w:rsid w:val="4BAA56D0"/>
    <w:rsid w:val="4BAB0F9E"/>
    <w:rsid w:val="4BAB2DAF"/>
    <w:rsid w:val="4BB40AE1"/>
    <w:rsid w:val="4BB45413"/>
    <w:rsid w:val="4BB55117"/>
    <w:rsid w:val="4BB632EE"/>
    <w:rsid w:val="4BB97291"/>
    <w:rsid w:val="4BC019DB"/>
    <w:rsid w:val="4BC20E52"/>
    <w:rsid w:val="4BC516F7"/>
    <w:rsid w:val="4BC6787E"/>
    <w:rsid w:val="4BC9344B"/>
    <w:rsid w:val="4BCF2125"/>
    <w:rsid w:val="4BD47F76"/>
    <w:rsid w:val="4BD959F8"/>
    <w:rsid w:val="4BDA2D09"/>
    <w:rsid w:val="4BDB041D"/>
    <w:rsid w:val="4BDB2775"/>
    <w:rsid w:val="4BDC40E2"/>
    <w:rsid w:val="4BE059FC"/>
    <w:rsid w:val="4BE47A3C"/>
    <w:rsid w:val="4BE61911"/>
    <w:rsid w:val="4BED2FD8"/>
    <w:rsid w:val="4BF403C3"/>
    <w:rsid w:val="4BFD4EB0"/>
    <w:rsid w:val="4BFE1746"/>
    <w:rsid w:val="4C0007DA"/>
    <w:rsid w:val="4C015650"/>
    <w:rsid w:val="4C030A98"/>
    <w:rsid w:val="4C043947"/>
    <w:rsid w:val="4C071DF9"/>
    <w:rsid w:val="4C07465B"/>
    <w:rsid w:val="4C07502A"/>
    <w:rsid w:val="4C104C62"/>
    <w:rsid w:val="4C18681C"/>
    <w:rsid w:val="4C2345A0"/>
    <w:rsid w:val="4C245C9F"/>
    <w:rsid w:val="4C251A45"/>
    <w:rsid w:val="4C2630C7"/>
    <w:rsid w:val="4C2B1978"/>
    <w:rsid w:val="4C2B600D"/>
    <w:rsid w:val="4C2D3A4A"/>
    <w:rsid w:val="4C304899"/>
    <w:rsid w:val="4C304DDE"/>
    <w:rsid w:val="4C33417E"/>
    <w:rsid w:val="4C3415C0"/>
    <w:rsid w:val="4C395CCF"/>
    <w:rsid w:val="4C3A00FF"/>
    <w:rsid w:val="4C3B0D13"/>
    <w:rsid w:val="4C3C1DDC"/>
    <w:rsid w:val="4C3C339E"/>
    <w:rsid w:val="4C3D166F"/>
    <w:rsid w:val="4C410E32"/>
    <w:rsid w:val="4C4422B7"/>
    <w:rsid w:val="4C4651E4"/>
    <w:rsid w:val="4C4870FE"/>
    <w:rsid w:val="4C4A536D"/>
    <w:rsid w:val="4C4B1B57"/>
    <w:rsid w:val="4C4D0FEC"/>
    <w:rsid w:val="4C501B22"/>
    <w:rsid w:val="4C5E6996"/>
    <w:rsid w:val="4C645F0B"/>
    <w:rsid w:val="4C667919"/>
    <w:rsid w:val="4C672C21"/>
    <w:rsid w:val="4C6C2DA7"/>
    <w:rsid w:val="4C6D6EBB"/>
    <w:rsid w:val="4C6E1ABD"/>
    <w:rsid w:val="4C71513C"/>
    <w:rsid w:val="4C7213EB"/>
    <w:rsid w:val="4C72199F"/>
    <w:rsid w:val="4C735F5D"/>
    <w:rsid w:val="4C7B1537"/>
    <w:rsid w:val="4C7F72E1"/>
    <w:rsid w:val="4C823E22"/>
    <w:rsid w:val="4C844BFA"/>
    <w:rsid w:val="4C8513F1"/>
    <w:rsid w:val="4C890336"/>
    <w:rsid w:val="4C915230"/>
    <w:rsid w:val="4C943539"/>
    <w:rsid w:val="4C96629E"/>
    <w:rsid w:val="4C966585"/>
    <w:rsid w:val="4C994895"/>
    <w:rsid w:val="4CA65DD8"/>
    <w:rsid w:val="4CAC36E7"/>
    <w:rsid w:val="4CB50ED0"/>
    <w:rsid w:val="4CB63C96"/>
    <w:rsid w:val="4CBE4101"/>
    <w:rsid w:val="4CBF7A54"/>
    <w:rsid w:val="4CC673D7"/>
    <w:rsid w:val="4CCC27C5"/>
    <w:rsid w:val="4CCF718A"/>
    <w:rsid w:val="4CD23BDC"/>
    <w:rsid w:val="4CD31870"/>
    <w:rsid w:val="4CDC0451"/>
    <w:rsid w:val="4CDC528A"/>
    <w:rsid w:val="4CDE75E0"/>
    <w:rsid w:val="4CDF0D88"/>
    <w:rsid w:val="4CDF34E4"/>
    <w:rsid w:val="4CE12A6D"/>
    <w:rsid w:val="4CE411F1"/>
    <w:rsid w:val="4CE63F3F"/>
    <w:rsid w:val="4CE80579"/>
    <w:rsid w:val="4CEA7E6E"/>
    <w:rsid w:val="4CEE5F5D"/>
    <w:rsid w:val="4CF13E7D"/>
    <w:rsid w:val="4CF52357"/>
    <w:rsid w:val="4CFF787D"/>
    <w:rsid w:val="4D0851E7"/>
    <w:rsid w:val="4D0A4C85"/>
    <w:rsid w:val="4D0B33C6"/>
    <w:rsid w:val="4D1354F6"/>
    <w:rsid w:val="4D1374C3"/>
    <w:rsid w:val="4D153CCB"/>
    <w:rsid w:val="4D16169F"/>
    <w:rsid w:val="4D1E6EB5"/>
    <w:rsid w:val="4D227D4F"/>
    <w:rsid w:val="4D2462E8"/>
    <w:rsid w:val="4D252FEB"/>
    <w:rsid w:val="4D2C2E56"/>
    <w:rsid w:val="4D2D633B"/>
    <w:rsid w:val="4D34117B"/>
    <w:rsid w:val="4D3F0673"/>
    <w:rsid w:val="4D406D4E"/>
    <w:rsid w:val="4D410C5C"/>
    <w:rsid w:val="4D44275A"/>
    <w:rsid w:val="4D453A21"/>
    <w:rsid w:val="4D487591"/>
    <w:rsid w:val="4D4D597D"/>
    <w:rsid w:val="4D500F05"/>
    <w:rsid w:val="4D593428"/>
    <w:rsid w:val="4D5C6C8F"/>
    <w:rsid w:val="4D5F22FA"/>
    <w:rsid w:val="4D5F7148"/>
    <w:rsid w:val="4D601493"/>
    <w:rsid w:val="4D6D45FA"/>
    <w:rsid w:val="4D6E1B22"/>
    <w:rsid w:val="4D6E3B90"/>
    <w:rsid w:val="4D6E4285"/>
    <w:rsid w:val="4D6F6285"/>
    <w:rsid w:val="4D700C67"/>
    <w:rsid w:val="4D784FE2"/>
    <w:rsid w:val="4D7A62FA"/>
    <w:rsid w:val="4D7A7C95"/>
    <w:rsid w:val="4D7A7FF3"/>
    <w:rsid w:val="4D7C5478"/>
    <w:rsid w:val="4D7F6F33"/>
    <w:rsid w:val="4D805A93"/>
    <w:rsid w:val="4D82294F"/>
    <w:rsid w:val="4D823E41"/>
    <w:rsid w:val="4D833010"/>
    <w:rsid w:val="4D834C62"/>
    <w:rsid w:val="4D877BBB"/>
    <w:rsid w:val="4D900B72"/>
    <w:rsid w:val="4D920C46"/>
    <w:rsid w:val="4D92559D"/>
    <w:rsid w:val="4D940DD6"/>
    <w:rsid w:val="4D9737F3"/>
    <w:rsid w:val="4D9825D4"/>
    <w:rsid w:val="4D9E09FE"/>
    <w:rsid w:val="4DA05B72"/>
    <w:rsid w:val="4DA32FD4"/>
    <w:rsid w:val="4DA405F3"/>
    <w:rsid w:val="4DAA6A82"/>
    <w:rsid w:val="4DAB4ADD"/>
    <w:rsid w:val="4DAD5BA7"/>
    <w:rsid w:val="4DB36C86"/>
    <w:rsid w:val="4DB44E8F"/>
    <w:rsid w:val="4DBA61BD"/>
    <w:rsid w:val="4DBD1E0F"/>
    <w:rsid w:val="4DBF0F93"/>
    <w:rsid w:val="4DC67B22"/>
    <w:rsid w:val="4DCF011E"/>
    <w:rsid w:val="4DD42B4C"/>
    <w:rsid w:val="4DD7135B"/>
    <w:rsid w:val="4DE22D9A"/>
    <w:rsid w:val="4DE30725"/>
    <w:rsid w:val="4DE7028E"/>
    <w:rsid w:val="4DF06083"/>
    <w:rsid w:val="4DF624B1"/>
    <w:rsid w:val="4DF87E26"/>
    <w:rsid w:val="4E0A33F3"/>
    <w:rsid w:val="4E1016B8"/>
    <w:rsid w:val="4E10781C"/>
    <w:rsid w:val="4E110C0D"/>
    <w:rsid w:val="4E1438C8"/>
    <w:rsid w:val="4E1A2CD4"/>
    <w:rsid w:val="4E1F644D"/>
    <w:rsid w:val="4E281A13"/>
    <w:rsid w:val="4E2D5922"/>
    <w:rsid w:val="4E2E342B"/>
    <w:rsid w:val="4E2E5297"/>
    <w:rsid w:val="4E3402EB"/>
    <w:rsid w:val="4E377411"/>
    <w:rsid w:val="4E3939DE"/>
    <w:rsid w:val="4E3940A7"/>
    <w:rsid w:val="4E3B1CC2"/>
    <w:rsid w:val="4E3C6316"/>
    <w:rsid w:val="4E4078D2"/>
    <w:rsid w:val="4E426A5C"/>
    <w:rsid w:val="4E470D7C"/>
    <w:rsid w:val="4E4A4A84"/>
    <w:rsid w:val="4E4C4E0A"/>
    <w:rsid w:val="4E4E5527"/>
    <w:rsid w:val="4E506254"/>
    <w:rsid w:val="4E577C28"/>
    <w:rsid w:val="4E5A68D9"/>
    <w:rsid w:val="4E5F6114"/>
    <w:rsid w:val="4E61488B"/>
    <w:rsid w:val="4E6569B0"/>
    <w:rsid w:val="4E673136"/>
    <w:rsid w:val="4E6800E5"/>
    <w:rsid w:val="4E6C1080"/>
    <w:rsid w:val="4E7C3BF2"/>
    <w:rsid w:val="4E806ECF"/>
    <w:rsid w:val="4E8219DA"/>
    <w:rsid w:val="4E8503E0"/>
    <w:rsid w:val="4E87053E"/>
    <w:rsid w:val="4E884E30"/>
    <w:rsid w:val="4E90240E"/>
    <w:rsid w:val="4E904E4C"/>
    <w:rsid w:val="4E957EB2"/>
    <w:rsid w:val="4E964CF9"/>
    <w:rsid w:val="4E987581"/>
    <w:rsid w:val="4E9A7C33"/>
    <w:rsid w:val="4E9D340D"/>
    <w:rsid w:val="4E9E5DA5"/>
    <w:rsid w:val="4EA1701A"/>
    <w:rsid w:val="4EA2737D"/>
    <w:rsid w:val="4EA31537"/>
    <w:rsid w:val="4EA560FA"/>
    <w:rsid w:val="4EA77B31"/>
    <w:rsid w:val="4EB16D20"/>
    <w:rsid w:val="4EB81E3A"/>
    <w:rsid w:val="4EBA4E86"/>
    <w:rsid w:val="4EBA5FA5"/>
    <w:rsid w:val="4EC0134F"/>
    <w:rsid w:val="4EC401BE"/>
    <w:rsid w:val="4EC519E4"/>
    <w:rsid w:val="4EC92AA9"/>
    <w:rsid w:val="4ECB15E2"/>
    <w:rsid w:val="4ECC2CEC"/>
    <w:rsid w:val="4ECC45C7"/>
    <w:rsid w:val="4ED3624F"/>
    <w:rsid w:val="4ED50094"/>
    <w:rsid w:val="4ED65279"/>
    <w:rsid w:val="4ED679FD"/>
    <w:rsid w:val="4ED86AD8"/>
    <w:rsid w:val="4EDF4851"/>
    <w:rsid w:val="4EE07262"/>
    <w:rsid w:val="4EE226F2"/>
    <w:rsid w:val="4EE66B6D"/>
    <w:rsid w:val="4EE7247A"/>
    <w:rsid w:val="4EED4A83"/>
    <w:rsid w:val="4EEE4248"/>
    <w:rsid w:val="4EEF4448"/>
    <w:rsid w:val="4EF15DFC"/>
    <w:rsid w:val="4EFA613E"/>
    <w:rsid w:val="4EFB2F70"/>
    <w:rsid w:val="4F053468"/>
    <w:rsid w:val="4F067CAC"/>
    <w:rsid w:val="4F08274F"/>
    <w:rsid w:val="4F196D6E"/>
    <w:rsid w:val="4F1D47E2"/>
    <w:rsid w:val="4F1E39C5"/>
    <w:rsid w:val="4F1E756C"/>
    <w:rsid w:val="4F2277EE"/>
    <w:rsid w:val="4F2E67AA"/>
    <w:rsid w:val="4F2E6F88"/>
    <w:rsid w:val="4F366FFC"/>
    <w:rsid w:val="4F3743E8"/>
    <w:rsid w:val="4F376E91"/>
    <w:rsid w:val="4F381A7A"/>
    <w:rsid w:val="4F386794"/>
    <w:rsid w:val="4F386B46"/>
    <w:rsid w:val="4F390130"/>
    <w:rsid w:val="4F3D3255"/>
    <w:rsid w:val="4F4955E6"/>
    <w:rsid w:val="4F4D385E"/>
    <w:rsid w:val="4F5166AD"/>
    <w:rsid w:val="4F534B15"/>
    <w:rsid w:val="4F537C70"/>
    <w:rsid w:val="4F5618AC"/>
    <w:rsid w:val="4F58675A"/>
    <w:rsid w:val="4F5B72D9"/>
    <w:rsid w:val="4F5C5CA8"/>
    <w:rsid w:val="4F5E79BB"/>
    <w:rsid w:val="4F600463"/>
    <w:rsid w:val="4F630D1A"/>
    <w:rsid w:val="4F6407B7"/>
    <w:rsid w:val="4F644633"/>
    <w:rsid w:val="4F6A60F1"/>
    <w:rsid w:val="4F6D3DA3"/>
    <w:rsid w:val="4F705DF5"/>
    <w:rsid w:val="4F7139CF"/>
    <w:rsid w:val="4F73540F"/>
    <w:rsid w:val="4F74621E"/>
    <w:rsid w:val="4F7503B7"/>
    <w:rsid w:val="4F774891"/>
    <w:rsid w:val="4F795CC3"/>
    <w:rsid w:val="4F7A3E56"/>
    <w:rsid w:val="4F7B2298"/>
    <w:rsid w:val="4F7E5003"/>
    <w:rsid w:val="4F8410A4"/>
    <w:rsid w:val="4F871BD2"/>
    <w:rsid w:val="4F8E74ED"/>
    <w:rsid w:val="4F8F4C3A"/>
    <w:rsid w:val="4F9205F1"/>
    <w:rsid w:val="4F926191"/>
    <w:rsid w:val="4F977718"/>
    <w:rsid w:val="4F9A0815"/>
    <w:rsid w:val="4F9B0613"/>
    <w:rsid w:val="4F9B0A3E"/>
    <w:rsid w:val="4FA03750"/>
    <w:rsid w:val="4FA149AA"/>
    <w:rsid w:val="4FA50B5B"/>
    <w:rsid w:val="4FAA0CCD"/>
    <w:rsid w:val="4FAA6817"/>
    <w:rsid w:val="4FB03296"/>
    <w:rsid w:val="4FB26CC4"/>
    <w:rsid w:val="4FB775C3"/>
    <w:rsid w:val="4FB96660"/>
    <w:rsid w:val="4FC114C5"/>
    <w:rsid w:val="4FC16FA7"/>
    <w:rsid w:val="4FC473A5"/>
    <w:rsid w:val="4FCA6BBF"/>
    <w:rsid w:val="4FCA7CF1"/>
    <w:rsid w:val="4FCD765F"/>
    <w:rsid w:val="4FCF38FD"/>
    <w:rsid w:val="4FD61411"/>
    <w:rsid w:val="4FD975D1"/>
    <w:rsid w:val="4FE14896"/>
    <w:rsid w:val="4FE37502"/>
    <w:rsid w:val="4FED0914"/>
    <w:rsid w:val="4FEF6B81"/>
    <w:rsid w:val="4FF16CAF"/>
    <w:rsid w:val="4FFA1F45"/>
    <w:rsid w:val="4FFC0D0F"/>
    <w:rsid w:val="4FFC1259"/>
    <w:rsid w:val="4FFD1BA6"/>
    <w:rsid w:val="4FFF435B"/>
    <w:rsid w:val="500262B3"/>
    <w:rsid w:val="50045B48"/>
    <w:rsid w:val="50046FF6"/>
    <w:rsid w:val="500667AC"/>
    <w:rsid w:val="500B6E15"/>
    <w:rsid w:val="501078E7"/>
    <w:rsid w:val="50123741"/>
    <w:rsid w:val="50132E7E"/>
    <w:rsid w:val="5014060F"/>
    <w:rsid w:val="501544DC"/>
    <w:rsid w:val="50186F2E"/>
    <w:rsid w:val="5019541D"/>
    <w:rsid w:val="501C0EC8"/>
    <w:rsid w:val="5021609F"/>
    <w:rsid w:val="50223B78"/>
    <w:rsid w:val="50333415"/>
    <w:rsid w:val="50383623"/>
    <w:rsid w:val="503C01A6"/>
    <w:rsid w:val="503E6EDC"/>
    <w:rsid w:val="50413AC9"/>
    <w:rsid w:val="504149CB"/>
    <w:rsid w:val="504456DA"/>
    <w:rsid w:val="50495439"/>
    <w:rsid w:val="504B7D02"/>
    <w:rsid w:val="504D7064"/>
    <w:rsid w:val="50537E49"/>
    <w:rsid w:val="505D233E"/>
    <w:rsid w:val="505F1B46"/>
    <w:rsid w:val="50620399"/>
    <w:rsid w:val="50676916"/>
    <w:rsid w:val="50681046"/>
    <w:rsid w:val="50743397"/>
    <w:rsid w:val="507B3E91"/>
    <w:rsid w:val="50846C1E"/>
    <w:rsid w:val="508605D9"/>
    <w:rsid w:val="508F3931"/>
    <w:rsid w:val="5092549F"/>
    <w:rsid w:val="50930AA2"/>
    <w:rsid w:val="509474A8"/>
    <w:rsid w:val="509D5B6F"/>
    <w:rsid w:val="50A07754"/>
    <w:rsid w:val="50A13664"/>
    <w:rsid w:val="50A54EBC"/>
    <w:rsid w:val="50A55A66"/>
    <w:rsid w:val="50A8320F"/>
    <w:rsid w:val="50A91D4D"/>
    <w:rsid w:val="50AA011D"/>
    <w:rsid w:val="50AA55AD"/>
    <w:rsid w:val="50AB49A2"/>
    <w:rsid w:val="50AE286C"/>
    <w:rsid w:val="50B11D14"/>
    <w:rsid w:val="50B12DFE"/>
    <w:rsid w:val="50B4264A"/>
    <w:rsid w:val="50B977A1"/>
    <w:rsid w:val="50BA265F"/>
    <w:rsid w:val="50BB60EE"/>
    <w:rsid w:val="50BC3754"/>
    <w:rsid w:val="50C40E88"/>
    <w:rsid w:val="50C50786"/>
    <w:rsid w:val="50C70DB1"/>
    <w:rsid w:val="50CB5655"/>
    <w:rsid w:val="50D3435E"/>
    <w:rsid w:val="50DB0924"/>
    <w:rsid w:val="50E377D9"/>
    <w:rsid w:val="50E56C3C"/>
    <w:rsid w:val="50E57D20"/>
    <w:rsid w:val="50E73166"/>
    <w:rsid w:val="50EC5B2B"/>
    <w:rsid w:val="50EC7921"/>
    <w:rsid w:val="50EF1E66"/>
    <w:rsid w:val="50F538EB"/>
    <w:rsid w:val="50F5675F"/>
    <w:rsid w:val="50FB26A3"/>
    <w:rsid w:val="50FB5785"/>
    <w:rsid w:val="50FC05D5"/>
    <w:rsid w:val="50FF6564"/>
    <w:rsid w:val="510A7706"/>
    <w:rsid w:val="510B1E2B"/>
    <w:rsid w:val="510B69AE"/>
    <w:rsid w:val="51102753"/>
    <w:rsid w:val="5116057B"/>
    <w:rsid w:val="51175414"/>
    <w:rsid w:val="511A1436"/>
    <w:rsid w:val="511F26C4"/>
    <w:rsid w:val="51236295"/>
    <w:rsid w:val="512A2F37"/>
    <w:rsid w:val="512B1C5E"/>
    <w:rsid w:val="512E7DFD"/>
    <w:rsid w:val="512F1E25"/>
    <w:rsid w:val="512F45FF"/>
    <w:rsid w:val="51316A79"/>
    <w:rsid w:val="51357CA7"/>
    <w:rsid w:val="51382D9D"/>
    <w:rsid w:val="513A27F9"/>
    <w:rsid w:val="513C36C5"/>
    <w:rsid w:val="513E4C7D"/>
    <w:rsid w:val="513F3F67"/>
    <w:rsid w:val="513F668E"/>
    <w:rsid w:val="51451CE3"/>
    <w:rsid w:val="51452242"/>
    <w:rsid w:val="51492363"/>
    <w:rsid w:val="51497EC4"/>
    <w:rsid w:val="514A6E6C"/>
    <w:rsid w:val="514C698B"/>
    <w:rsid w:val="5153670D"/>
    <w:rsid w:val="51576B56"/>
    <w:rsid w:val="515808EE"/>
    <w:rsid w:val="51601CB5"/>
    <w:rsid w:val="51646B6C"/>
    <w:rsid w:val="516801D3"/>
    <w:rsid w:val="516E26F8"/>
    <w:rsid w:val="516E3547"/>
    <w:rsid w:val="51715E63"/>
    <w:rsid w:val="5175088E"/>
    <w:rsid w:val="51792696"/>
    <w:rsid w:val="517A179C"/>
    <w:rsid w:val="51841643"/>
    <w:rsid w:val="51853B65"/>
    <w:rsid w:val="518557CD"/>
    <w:rsid w:val="51864443"/>
    <w:rsid w:val="51877DB4"/>
    <w:rsid w:val="5189517D"/>
    <w:rsid w:val="518C43B5"/>
    <w:rsid w:val="518E202E"/>
    <w:rsid w:val="519523F5"/>
    <w:rsid w:val="519704E9"/>
    <w:rsid w:val="51976DD8"/>
    <w:rsid w:val="519B2475"/>
    <w:rsid w:val="51A02B7A"/>
    <w:rsid w:val="51A436B6"/>
    <w:rsid w:val="51A56EC2"/>
    <w:rsid w:val="51A606ED"/>
    <w:rsid w:val="51A950DF"/>
    <w:rsid w:val="51A966B6"/>
    <w:rsid w:val="51AD2512"/>
    <w:rsid w:val="51B55713"/>
    <w:rsid w:val="51B705EE"/>
    <w:rsid w:val="51B8042D"/>
    <w:rsid w:val="51BB2CBF"/>
    <w:rsid w:val="51BE17E6"/>
    <w:rsid w:val="51C13217"/>
    <w:rsid w:val="51C52DCD"/>
    <w:rsid w:val="51D259EF"/>
    <w:rsid w:val="51D700E6"/>
    <w:rsid w:val="51D74EC5"/>
    <w:rsid w:val="51D76D43"/>
    <w:rsid w:val="51DB6702"/>
    <w:rsid w:val="51DD2845"/>
    <w:rsid w:val="51DF4FBF"/>
    <w:rsid w:val="51E24720"/>
    <w:rsid w:val="51E55CBF"/>
    <w:rsid w:val="51E71EFB"/>
    <w:rsid w:val="51EA7D22"/>
    <w:rsid w:val="51EE28E5"/>
    <w:rsid w:val="51F0540A"/>
    <w:rsid w:val="51F078CB"/>
    <w:rsid w:val="51F24B81"/>
    <w:rsid w:val="51F436CA"/>
    <w:rsid w:val="51F566CD"/>
    <w:rsid w:val="51F84DF7"/>
    <w:rsid w:val="51F9061F"/>
    <w:rsid w:val="51F909D9"/>
    <w:rsid w:val="51F97D35"/>
    <w:rsid w:val="51FA67E0"/>
    <w:rsid w:val="520D4968"/>
    <w:rsid w:val="520E4D2A"/>
    <w:rsid w:val="52102B0C"/>
    <w:rsid w:val="52117F12"/>
    <w:rsid w:val="52120934"/>
    <w:rsid w:val="5213252A"/>
    <w:rsid w:val="522105B9"/>
    <w:rsid w:val="52212203"/>
    <w:rsid w:val="52216587"/>
    <w:rsid w:val="522D2BA5"/>
    <w:rsid w:val="5231318D"/>
    <w:rsid w:val="52341141"/>
    <w:rsid w:val="52357DAF"/>
    <w:rsid w:val="52374E35"/>
    <w:rsid w:val="5239279C"/>
    <w:rsid w:val="52412E56"/>
    <w:rsid w:val="52416AAB"/>
    <w:rsid w:val="524340F9"/>
    <w:rsid w:val="52460BE4"/>
    <w:rsid w:val="5248217F"/>
    <w:rsid w:val="524B21E7"/>
    <w:rsid w:val="524C5799"/>
    <w:rsid w:val="524C62B2"/>
    <w:rsid w:val="52500A5A"/>
    <w:rsid w:val="525171C1"/>
    <w:rsid w:val="525F1F72"/>
    <w:rsid w:val="52636A33"/>
    <w:rsid w:val="526450B1"/>
    <w:rsid w:val="52655993"/>
    <w:rsid w:val="526C5FBC"/>
    <w:rsid w:val="52724DF0"/>
    <w:rsid w:val="5277427E"/>
    <w:rsid w:val="527E3A17"/>
    <w:rsid w:val="528123B0"/>
    <w:rsid w:val="528A5DAB"/>
    <w:rsid w:val="528C5E27"/>
    <w:rsid w:val="528E0FA1"/>
    <w:rsid w:val="5290536F"/>
    <w:rsid w:val="529906B6"/>
    <w:rsid w:val="529B5C60"/>
    <w:rsid w:val="529D0709"/>
    <w:rsid w:val="529D7F9E"/>
    <w:rsid w:val="529E0096"/>
    <w:rsid w:val="52A358A0"/>
    <w:rsid w:val="52A433FE"/>
    <w:rsid w:val="52A864BA"/>
    <w:rsid w:val="52AC78A3"/>
    <w:rsid w:val="52AF046A"/>
    <w:rsid w:val="52B060E3"/>
    <w:rsid w:val="52B20276"/>
    <w:rsid w:val="52B430FA"/>
    <w:rsid w:val="52B45A1F"/>
    <w:rsid w:val="52B575EF"/>
    <w:rsid w:val="52B61D8C"/>
    <w:rsid w:val="52BC7203"/>
    <w:rsid w:val="52C30D38"/>
    <w:rsid w:val="52C40A6D"/>
    <w:rsid w:val="52C44EAC"/>
    <w:rsid w:val="52C537E2"/>
    <w:rsid w:val="52C76D9C"/>
    <w:rsid w:val="52C84ADE"/>
    <w:rsid w:val="52C87AB9"/>
    <w:rsid w:val="52D21E5E"/>
    <w:rsid w:val="52D359D2"/>
    <w:rsid w:val="52D41ACF"/>
    <w:rsid w:val="52D907C2"/>
    <w:rsid w:val="52D90E94"/>
    <w:rsid w:val="52EE3E6D"/>
    <w:rsid w:val="52F0497F"/>
    <w:rsid w:val="52F86043"/>
    <w:rsid w:val="52FF1A3B"/>
    <w:rsid w:val="53004B25"/>
    <w:rsid w:val="530141F6"/>
    <w:rsid w:val="53042915"/>
    <w:rsid w:val="5308270D"/>
    <w:rsid w:val="53087A5E"/>
    <w:rsid w:val="530B595C"/>
    <w:rsid w:val="530D296C"/>
    <w:rsid w:val="53113E59"/>
    <w:rsid w:val="53154E11"/>
    <w:rsid w:val="53187174"/>
    <w:rsid w:val="531A128B"/>
    <w:rsid w:val="531F29DF"/>
    <w:rsid w:val="53217D07"/>
    <w:rsid w:val="53237516"/>
    <w:rsid w:val="5327510A"/>
    <w:rsid w:val="532B7503"/>
    <w:rsid w:val="532F65AD"/>
    <w:rsid w:val="533527FA"/>
    <w:rsid w:val="53371E51"/>
    <w:rsid w:val="533922A2"/>
    <w:rsid w:val="533C437E"/>
    <w:rsid w:val="53483141"/>
    <w:rsid w:val="534F5BAF"/>
    <w:rsid w:val="5354355F"/>
    <w:rsid w:val="53580CEE"/>
    <w:rsid w:val="5359592B"/>
    <w:rsid w:val="535B18CF"/>
    <w:rsid w:val="536A0E92"/>
    <w:rsid w:val="53711A6E"/>
    <w:rsid w:val="537465E1"/>
    <w:rsid w:val="537A2B91"/>
    <w:rsid w:val="537D1D2E"/>
    <w:rsid w:val="53821F89"/>
    <w:rsid w:val="53827283"/>
    <w:rsid w:val="538324E6"/>
    <w:rsid w:val="53847916"/>
    <w:rsid w:val="53887B61"/>
    <w:rsid w:val="538C1F87"/>
    <w:rsid w:val="538C5AA8"/>
    <w:rsid w:val="538E4A85"/>
    <w:rsid w:val="53955487"/>
    <w:rsid w:val="53965B0F"/>
    <w:rsid w:val="53994F1F"/>
    <w:rsid w:val="539E786A"/>
    <w:rsid w:val="53A45945"/>
    <w:rsid w:val="53A51148"/>
    <w:rsid w:val="53AA2058"/>
    <w:rsid w:val="53AA6F71"/>
    <w:rsid w:val="53B4702E"/>
    <w:rsid w:val="53B66880"/>
    <w:rsid w:val="53B8048B"/>
    <w:rsid w:val="53BA5E5E"/>
    <w:rsid w:val="53BB413F"/>
    <w:rsid w:val="53BE0331"/>
    <w:rsid w:val="53C12ED1"/>
    <w:rsid w:val="53C163F5"/>
    <w:rsid w:val="53C329E4"/>
    <w:rsid w:val="53C9496C"/>
    <w:rsid w:val="53CE4BA2"/>
    <w:rsid w:val="53D53D51"/>
    <w:rsid w:val="53D95501"/>
    <w:rsid w:val="53DD1B9A"/>
    <w:rsid w:val="53DF33F8"/>
    <w:rsid w:val="53E040F4"/>
    <w:rsid w:val="53E06CE3"/>
    <w:rsid w:val="53E44271"/>
    <w:rsid w:val="53E801D8"/>
    <w:rsid w:val="53E86FE9"/>
    <w:rsid w:val="53EC1463"/>
    <w:rsid w:val="53ED01A4"/>
    <w:rsid w:val="53EE0073"/>
    <w:rsid w:val="53EF0194"/>
    <w:rsid w:val="53EF2288"/>
    <w:rsid w:val="53F218F3"/>
    <w:rsid w:val="53F2234C"/>
    <w:rsid w:val="53F54C32"/>
    <w:rsid w:val="53FC631F"/>
    <w:rsid w:val="54055212"/>
    <w:rsid w:val="540B2CBD"/>
    <w:rsid w:val="540C7BC7"/>
    <w:rsid w:val="540D080E"/>
    <w:rsid w:val="541018C9"/>
    <w:rsid w:val="541B1F19"/>
    <w:rsid w:val="541E59B7"/>
    <w:rsid w:val="54290643"/>
    <w:rsid w:val="543600EF"/>
    <w:rsid w:val="54396453"/>
    <w:rsid w:val="543A60F7"/>
    <w:rsid w:val="543E1A35"/>
    <w:rsid w:val="543F390F"/>
    <w:rsid w:val="543F5099"/>
    <w:rsid w:val="54400B2F"/>
    <w:rsid w:val="54435A03"/>
    <w:rsid w:val="54472749"/>
    <w:rsid w:val="544A31A4"/>
    <w:rsid w:val="544C18E3"/>
    <w:rsid w:val="544C4768"/>
    <w:rsid w:val="544F6E04"/>
    <w:rsid w:val="54525391"/>
    <w:rsid w:val="54545E4E"/>
    <w:rsid w:val="545523CE"/>
    <w:rsid w:val="54556915"/>
    <w:rsid w:val="54562C0A"/>
    <w:rsid w:val="545C3BD1"/>
    <w:rsid w:val="54607E80"/>
    <w:rsid w:val="546E2439"/>
    <w:rsid w:val="54700419"/>
    <w:rsid w:val="54713410"/>
    <w:rsid w:val="54762F53"/>
    <w:rsid w:val="54765790"/>
    <w:rsid w:val="547F5A6B"/>
    <w:rsid w:val="54840F6F"/>
    <w:rsid w:val="54872F18"/>
    <w:rsid w:val="548816D2"/>
    <w:rsid w:val="5488301C"/>
    <w:rsid w:val="548A1CB8"/>
    <w:rsid w:val="548C6A30"/>
    <w:rsid w:val="548F4F1B"/>
    <w:rsid w:val="5491728E"/>
    <w:rsid w:val="549324F1"/>
    <w:rsid w:val="549532EC"/>
    <w:rsid w:val="549578E8"/>
    <w:rsid w:val="549A2AD9"/>
    <w:rsid w:val="549E1B31"/>
    <w:rsid w:val="54A0219C"/>
    <w:rsid w:val="54A07472"/>
    <w:rsid w:val="54A30CE8"/>
    <w:rsid w:val="54A3624A"/>
    <w:rsid w:val="54AC4CB7"/>
    <w:rsid w:val="54B27FE1"/>
    <w:rsid w:val="54B57882"/>
    <w:rsid w:val="54B60C00"/>
    <w:rsid w:val="54BA1006"/>
    <w:rsid w:val="54BA2668"/>
    <w:rsid w:val="54C0431D"/>
    <w:rsid w:val="54C25D4D"/>
    <w:rsid w:val="54C359E0"/>
    <w:rsid w:val="54C7421C"/>
    <w:rsid w:val="54CA2F48"/>
    <w:rsid w:val="54D35D50"/>
    <w:rsid w:val="54D8036B"/>
    <w:rsid w:val="54DB66B5"/>
    <w:rsid w:val="54DF26AE"/>
    <w:rsid w:val="54E0190B"/>
    <w:rsid w:val="54E40119"/>
    <w:rsid w:val="54E76696"/>
    <w:rsid w:val="54EA0110"/>
    <w:rsid w:val="54EC326F"/>
    <w:rsid w:val="54ED609F"/>
    <w:rsid w:val="54ED6E78"/>
    <w:rsid w:val="54F04442"/>
    <w:rsid w:val="54F66866"/>
    <w:rsid w:val="54FB3897"/>
    <w:rsid w:val="5502418B"/>
    <w:rsid w:val="55027F8F"/>
    <w:rsid w:val="5503467A"/>
    <w:rsid w:val="55055B2F"/>
    <w:rsid w:val="550627A7"/>
    <w:rsid w:val="550641A6"/>
    <w:rsid w:val="55075A2F"/>
    <w:rsid w:val="550905DE"/>
    <w:rsid w:val="550E1EB0"/>
    <w:rsid w:val="55110402"/>
    <w:rsid w:val="55164621"/>
    <w:rsid w:val="55181485"/>
    <w:rsid w:val="551D488C"/>
    <w:rsid w:val="55200451"/>
    <w:rsid w:val="552C27A7"/>
    <w:rsid w:val="55331944"/>
    <w:rsid w:val="5536558C"/>
    <w:rsid w:val="55385123"/>
    <w:rsid w:val="553A682B"/>
    <w:rsid w:val="553E1C71"/>
    <w:rsid w:val="554008F6"/>
    <w:rsid w:val="554B7DDE"/>
    <w:rsid w:val="55530DC8"/>
    <w:rsid w:val="5554182F"/>
    <w:rsid w:val="55574164"/>
    <w:rsid w:val="555747C5"/>
    <w:rsid w:val="555D3067"/>
    <w:rsid w:val="556E3EB6"/>
    <w:rsid w:val="557A5C95"/>
    <w:rsid w:val="55827F3C"/>
    <w:rsid w:val="55843A75"/>
    <w:rsid w:val="558651BD"/>
    <w:rsid w:val="558961A0"/>
    <w:rsid w:val="558B0E2F"/>
    <w:rsid w:val="558C7A4D"/>
    <w:rsid w:val="558F0796"/>
    <w:rsid w:val="55914597"/>
    <w:rsid w:val="559157CC"/>
    <w:rsid w:val="55926671"/>
    <w:rsid w:val="559865B0"/>
    <w:rsid w:val="5599192F"/>
    <w:rsid w:val="559B2D78"/>
    <w:rsid w:val="559B68D4"/>
    <w:rsid w:val="559C0D43"/>
    <w:rsid w:val="55A04750"/>
    <w:rsid w:val="55A21252"/>
    <w:rsid w:val="55A459BE"/>
    <w:rsid w:val="55A7346A"/>
    <w:rsid w:val="55AE03B7"/>
    <w:rsid w:val="55AF4922"/>
    <w:rsid w:val="55B3148E"/>
    <w:rsid w:val="55B355D7"/>
    <w:rsid w:val="55B47554"/>
    <w:rsid w:val="55B631FE"/>
    <w:rsid w:val="55BD2382"/>
    <w:rsid w:val="55BD3CF1"/>
    <w:rsid w:val="55BF46AA"/>
    <w:rsid w:val="55C12612"/>
    <w:rsid w:val="55C85C22"/>
    <w:rsid w:val="55CD63A9"/>
    <w:rsid w:val="55D40E12"/>
    <w:rsid w:val="55D431BD"/>
    <w:rsid w:val="55D52094"/>
    <w:rsid w:val="55DA2738"/>
    <w:rsid w:val="55DB1171"/>
    <w:rsid w:val="55E01713"/>
    <w:rsid w:val="55EB6530"/>
    <w:rsid w:val="55F04E72"/>
    <w:rsid w:val="55F12CB1"/>
    <w:rsid w:val="55F552E0"/>
    <w:rsid w:val="55F64E1E"/>
    <w:rsid w:val="55F6703B"/>
    <w:rsid w:val="55F7030A"/>
    <w:rsid w:val="55FA256C"/>
    <w:rsid w:val="55FD7874"/>
    <w:rsid w:val="55FF4F53"/>
    <w:rsid w:val="56064695"/>
    <w:rsid w:val="56095F34"/>
    <w:rsid w:val="560A5808"/>
    <w:rsid w:val="56101E68"/>
    <w:rsid w:val="56131717"/>
    <w:rsid w:val="56184DFD"/>
    <w:rsid w:val="561C2534"/>
    <w:rsid w:val="561C5284"/>
    <w:rsid w:val="561D7D28"/>
    <w:rsid w:val="56246D12"/>
    <w:rsid w:val="562A0D87"/>
    <w:rsid w:val="562B415D"/>
    <w:rsid w:val="562D1B45"/>
    <w:rsid w:val="562D7FAE"/>
    <w:rsid w:val="56350569"/>
    <w:rsid w:val="563A4D89"/>
    <w:rsid w:val="563A742B"/>
    <w:rsid w:val="56404056"/>
    <w:rsid w:val="56484595"/>
    <w:rsid w:val="564A539A"/>
    <w:rsid w:val="56503B67"/>
    <w:rsid w:val="56507691"/>
    <w:rsid w:val="56513D00"/>
    <w:rsid w:val="56514749"/>
    <w:rsid w:val="56536230"/>
    <w:rsid w:val="565C1434"/>
    <w:rsid w:val="565F40C8"/>
    <w:rsid w:val="565F426F"/>
    <w:rsid w:val="566118CC"/>
    <w:rsid w:val="56647376"/>
    <w:rsid w:val="566754C9"/>
    <w:rsid w:val="56681AB9"/>
    <w:rsid w:val="566B5F75"/>
    <w:rsid w:val="566C0E5E"/>
    <w:rsid w:val="567025C5"/>
    <w:rsid w:val="5676299C"/>
    <w:rsid w:val="56787D39"/>
    <w:rsid w:val="567B29DB"/>
    <w:rsid w:val="567E3DD0"/>
    <w:rsid w:val="568164F4"/>
    <w:rsid w:val="56861820"/>
    <w:rsid w:val="56863888"/>
    <w:rsid w:val="56866FB5"/>
    <w:rsid w:val="568C7C35"/>
    <w:rsid w:val="568F7A6A"/>
    <w:rsid w:val="569021B1"/>
    <w:rsid w:val="569310DA"/>
    <w:rsid w:val="56931C62"/>
    <w:rsid w:val="56941CA1"/>
    <w:rsid w:val="56970A25"/>
    <w:rsid w:val="56996935"/>
    <w:rsid w:val="56A30282"/>
    <w:rsid w:val="56A6345A"/>
    <w:rsid w:val="56AC6089"/>
    <w:rsid w:val="56AF62A7"/>
    <w:rsid w:val="56B206B2"/>
    <w:rsid w:val="56BA170D"/>
    <w:rsid w:val="56BA4700"/>
    <w:rsid w:val="56BF231B"/>
    <w:rsid w:val="56C13142"/>
    <w:rsid w:val="56C47BFE"/>
    <w:rsid w:val="56C62046"/>
    <w:rsid w:val="56CD6206"/>
    <w:rsid w:val="56CE5747"/>
    <w:rsid w:val="56D62D8A"/>
    <w:rsid w:val="56D6602B"/>
    <w:rsid w:val="56D75AAB"/>
    <w:rsid w:val="56DD1F3D"/>
    <w:rsid w:val="56DD443A"/>
    <w:rsid w:val="56DE0555"/>
    <w:rsid w:val="56E16FE3"/>
    <w:rsid w:val="56E2787B"/>
    <w:rsid w:val="56E84ACA"/>
    <w:rsid w:val="56F15D93"/>
    <w:rsid w:val="56F458DF"/>
    <w:rsid w:val="56F779B3"/>
    <w:rsid w:val="56F96DEA"/>
    <w:rsid w:val="56FD32FF"/>
    <w:rsid w:val="57001380"/>
    <w:rsid w:val="57043776"/>
    <w:rsid w:val="570A10BC"/>
    <w:rsid w:val="570F4532"/>
    <w:rsid w:val="571E278D"/>
    <w:rsid w:val="571F0742"/>
    <w:rsid w:val="572173AC"/>
    <w:rsid w:val="57257093"/>
    <w:rsid w:val="57277218"/>
    <w:rsid w:val="57284198"/>
    <w:rsid w:val="572F50D8"/>
    <w:rsid w:val="57331127"/>
    <w:rsid w:val="57336157"/>
    <w:rsid w:val="573564D7"/>
    <w:rsid w:val="573A5E6D"/>
    <w:rsid w:val="57491551"/>
    <w:rsid w:val="574A4903"/>
    <w:rsid w:val="574D372E"/>
    <w:rsid w:val="574E2070"/>
    <w:rsid w:val="57526853"/>
    <w:rsid w:val="5754667A"/>
    <w:rsid w:val="57550433"/>
    <w:rsid w:val="57587DAE"/>
    <w:rsid w:val="576A65C2"/>
    <w:rsid w:val="57704506"/>
    <w:rsid w:val="57713FF8"/>
    <w:rsid w:val="577E64AD"/>
    <w:rsid w:val="578020A2"/>
    <w:rsid w:val="5780634D"/>
    <w:rsid w:val="578148CE"/>
    <w:rsid w:val="5789721C"/>
    <w:rsid w:val="578E0D8A"/>
    <w:rsid w:val="579002EF"/>
    <w:rsid w:val="579139E7"/>
    <w:rsid w:val="579343FC"/>
    <w:rsid w:val="57972670"/>
    <w:rsid w:val="57981343"/>
    <w:rsid w:val="5798756F"/>
    <w:rsid w:val="579A5278"/>
    <w:rsid w:val="579A7866"/>
    <w:rsid w:val="579B79E6"/>
    <w:rsid w:val="579F1509"/>
    <w:rsid w:val="57A132F1"/>
    <w:rsid w:val="57A5415C"/>
    <w:rsid w:val="57A825B1"/>
    <w:rsid w:val="57A8603E"/>
    <w:rsid w:val="57A9647A"/>
    <w:rsid w:val="57AA5388"/>
    <w:rsid w:val="57AD457C"/>
    <w:rsid w:val="57AF7BAF"/>
    <w:rsid w:val="57B343A9"/>
    <w:rsid w:val="57B56555"/>
    <w:rsid w:val="57B75417"/>
    <w:rsid w:val="57B963EC"/>
    <w:rsid w:val="57BE0B1E"/>
    <w:rsid w:val="57BF72AF"/>
    <w:rsid w:val="57C032D3"/>
    <w:rsid w:val="57C05B74"/>
    <w:rsid w:val="57C42203"/>
    <w:rsid w:val="57C87F78"/>
    <w:rsid w:val="57CD2871"/>
    <w:rsid w:val="57D16A39"/>
    <w:rsid w:val="57D16FD6"/>
    <w:rsid w:val="57D41FD2"/>
    <w:rsid w:val="57D721DA"/>
    <w:rsid w:val="57DA302C"/>
    <w:rsid w:val="57DA60DB"/>
    <w:rsid w:val="57DE6CFB"/>
    <w:rsid w:val="57E15FD0"/>
    <w:rsid w:val="57E234EB"/>
    <w:rsid w:val="57E72D70"/>
    <w:rsid w:val="57E863DD"/>
    <w:rsid w:val="57F64531"/>
    <w:rsid w:val="57FE2A86"/>
    <w:rsid w:val="580060CD"/>
    <w:rsid w:val="58033571"/>
    <w:rsid w:val="58056673"/>
    <w:rsid w:val="58092E84"/>
    <w:rsid w:val="5816112E"/>
    <w:rsid w:val="582115D2"/>
    <w:rsid w:val="582B1D22"/>
    <w:rsid w:val="582B1E89"/>
    <w:rsid w:val="58380065"/>
    <w:rsid w:val="583E4C97"/>
    <w:rsid w:val="58446648"/>
    <w:rsid w:val="5849297B"/>
    <w:rsid w:val="584F609F"/>
    <w:rsid w:val="5850052C"/>
    <w:rsid w:val="58553CB6"/>
    <w:rsid w:val="58581BCC"/>
    <w:rsid w:val="58586DD1"/>
    <w:rsid w:val="585969A3"/>
    <w:rsid w:val="58610319"/>
    <w:rsid w:val="586328A8"/>
    <w:rsid w:val="58634EC7"/>
    <w:rsid w:val="58635B1C"/>
    <w:rsid w:val="58666D30"/>
    <w:rsid w:val="58672821"/>
    <w:rsid w:val="586B2F51"/>
    <w:rsid w:val="586D2C0B"/>
    <w:rsid w:val="586E79E4"/>
    <w:rsid w:val="587052D5"/>
    <w:rsid w:val="58710E35"/>
    <w:rsid w:val="58743CD8"/>
    <w:rsid w:val="5877309D"/>
    <w:rsid w:val="587734FE"/>
    <w:rsid w:val="587760EF"/>
    <w:rsid w:val="587D5A14"/>
    <w:rsid w:val="587D7467"/>
    <w:rsid w:val="5881076C"/>
    <w:rsid w:val="588B7B07"/>
    <w:rsid w:val="58954796"/>
    <w:rsid w:val="589A2E73"/>
    <w:rsid w:val="589C308F"/>
    <w:rsid w:val="58A0308A"/>
    <w:rsid w:val="58A60BEF"/>
    <w:rsid w:val="58A6561B"/>
    <w:rsid w:val="58A80CBD"/>
    <w:rsid w:val="58AE5536"/>
    <w:rsid w:val="58AF391F"/>
    <w:rsid w:val="58B34E04"/>
    <w:rsid w:val="58BA0E7F"/>
    <w:rsid w:val="58BA36A3"/>
    <w:rsid w:val="58BD26EE"/>
    <w:rsid w:val="58C245EE"/>
    <w:rsid w:val="58C34D14"/>
    <w:rsid w:val="58C514B9"/>
    <w:rsid w:val="58C92183"/>
    <w:rsid w:val="58CE64D1"/>
    <w:rsid w:val="58DC4756"/>
    <w:rsid w:val="58E60299"/>
    <w:rsid w:val="58F7026B"/>
    <w:rsid w:val="58F877C6"/>
    <w:rsid w:val="5900361E"/>
    <w:rsid w:val="5901060E"/>
    <w:rsid w:val="59013592"/>
    <w:rsid w:val="5903028D"/>
    <w:rsid w:val="59047F49"/>
    <w:rsid w:val="590616CB"/>
    <w:rsid w:val="590669BD"/>
    <w:rsid w:val="59096728"/>
    <w:rsid w:val="590E3F8F"/>
    <w:rsid w:val="590F5D6B"/>
    <w:rsid w:val="59147945"/>
    <w:rsid w:val="59152EC8"/>
    <w:rsid w:val="59160802"/>
    <w:rsid w:val="591744C4"/>
    <w:rsid w:val="5921524A"/>
    <w:rsid w:val="592600EE"/>
    <w:rsid w:val="5926117F"/>
    <w:rsid w:val="5926208F"/>
    <w:rsid w:val="592A0356"/>
    <w:rsid w:val="592B294B"/>
    <w:rsid w:val="592B364C"/>
    <w:rsid w:val="593041CB"/>
    <w:rsid w:val="59316B66"/>
    <w:rsid w:val="59372DB8"/>
    <w:rsid w:val="593836BF"/>
    <w:rsid w:val="593869F2"/>
    <w:rsid w:val="59386BB2"/>
    <w:rsid w:val="5939431E"/>
    <w:rsid w:val="593C3F3C"/>
    <w:rsid w:val="59480763"/>
    <w:rsid w:val="59496F4D"/>
    <w:rsid w:val="595022DF"/>
    <w:rsid w:val="5950644F"/>
    <w:rsid w:val="59520D27"/>
    <w:rsid w:val="59592FEC"/>
    <w:rsid w:val="595C0849"/>
    <w:rsid w:val="596D53BC"/>
    <w:rsid w:val="59720B3F"/>
    <w:rsid w:val="597832F8"/>
    <w:rsid w:val="597F03EC"/>
    <w:rsid w:val="597F70FE"/>
    <w:rsid w:val="59801313"/>
    <w:rsid w:val="59886BF4"/>
    <w:rsid w:val="5989076E"/>
    <w:rsid w:val="598A738C"/>
    <w:rsid w:val="59993AD3"/>
    <w:rsid w:val="59996371"/>
    <w:rsid w:val="599C2C1B"/>
    <w:rsid w:val="59A04661"/>
    <w:rsid w:val="59A07801"/>
    <w:rsid w:val="59A20AA3"/>
    <w:rsid w:val="59A24DD2"/>
    <w:rsid w:val="59A5419F"/>
    <w:rsid w:val="59AA1CB1"/>
    <w:rsid w:val="59AC46EC"/>
    <w:rsid w:val="59AF37C0"/>
    <w:rsid w:val="59B45F69"/>
    <w:rsid w:val="59BA3006"/>
    <w:rsid w:val="59BC38FF"/>
    <w:rsid w:val="59C42D4F"/>
    <w:rsid w:val="59CF614C"/>
    <w:rsid w:val="59D050CE"/>
    <w:rsid w:val="59D05C27"/>
    <w:rsid w:val="59D212B2"/>
    <w:rsid w:val="59D2488F"/>
    <w:rsid w:val="59D27B2F"/>
    <w:rsid w:val="59D56523"/>
    <w:rsid w:val="59D70703"/>
    <w:rsid w:val="59D833DD"/>
    <w:rsid w:val="59DF5181"/>
    <w:rsid w:val="59E67A3E"/>
    <w:rsid w:val="59E83A86"/>
    <w:rsid w:val="59E940DD"/>
    <w:rsid w:val="59EC1BAB"/>
    <w:rsid w:val="59EC5990"/>
    <w:rsid w:val="59EE0401"/>
    <w:rsid w:val="59EF4D16"/>
    <w:rsid w:val="59F008B5"/>
    <w:rsid w:val="59F51C5A"/>
    <w:rsid w:val="59F52154"/>
    <w:rsid w:val="5A0C2934"/>
    <w:rsid w:val="5A0E1646"/>
    <w:rsid w:val="5A154B96"/>
    <w:rsid w:val="5A18414B"/>
    <w:rsid w:val="5A1851D8"/>
    <w:rsid w:val="5A1A6DAC"/>
    <w:rsid w:val="5A1F33CC"/>
    <w:rsid w:val="5A2027AE"/>
    <w:rsid w:val="5A263BE3"/>
    <w:rsid w:val="5A296F99"/>
    <w:rsid w:val="5A2B529C"/>
    <w:rsid w:val="5A2E5EA4"/>
    <w:rsid w:val="5A326A11"/>
    <w:rsid w:val="5A333993"/>
    <w:rsid w:val="5A345C1A"/>
    <w:rsid w:val="5A346C5C"/>
    <w:rsid w:val="5A36306F"/>
    <w:rsid w:val="5A4812A5"/>
    <w:rsid w:val="5A4C2893"/>
    <w:rsid w:val="5A577BE3"/>
    <w:rsid w:val="5A5B5112"/>
    <w:rsid w:val="5A5E0186"/>
    <w:rsid w:val="5A5E45CA"/>
    <w:rsid w:val="5A5E4B1B"/>
    <w:rsid w:val="5A5E71C8"/>
    <w:rsid w:val="5A6023BC"/>
    <w:rsid w:val="5A624BAB"/>
    <w:rsid w:val="5A6272FC"/>
    <w:rsid w:val="5A6E5E96"/>
    <w:rsid w:val="5A734858"/>
    <w:rsid w:val="5A753A17"/>
    <w:rsid w:val="5A8123AE"/>
    <w:rsid w:val="5A821F16"/>
    <w:rsid w:val="5A8C0BF4"/>
    <w:rsid w:val="5A8C4F1D"/>
    <w:rsid w:val="5A8E6000"/>
    <w:rsid w:val="5A902953"/>
    <w:rsid w:val="5A927619"/>
    <w:rsid w:val="5A996B1C"/>
    <w:rsid w:val="5A9F69A2"/>
    <w:rsid w:val="5AA06EC0"/>
    <w:rsid w:val="5AA5660F"/>
    <w:rsid w:val="5AA830C1"/>
    <w:rsid w:val="5AB05755"/>
    <w:rsid w:val="5AB16E82"/>
    <w:rsid w:val="5AB60350"/>
    <w:rsid w:val="5AB9279B"/>
    <w:rsid w:val="5ABA0F3E"/>
    <w:rsid w:val="5ABD4CA0"/>
    <w:rsid w:val="5AC4067B"/>
    <w:rsid w:val="5AC63886"/>
    <w:rsid w:val="5AC83A62"/>
    <w:rsid w:val="5AD07374"/>
    <w:rsid w:val="5AD32DFB"/>
    <w:rsid w:val="5ADC4F06"/>
    <w:rsid w:val="5AE0235D"/>
    <w:rsid w:val="5AE20B01"/>
    <w:rsid w:val="5AE516C4"/>
    <w:rsid w:val="5AEA18C0"/>
    <w:rsid w:val="5AEA424F"/>
    <w:rsid w:val="5AED062B"/>
    <w:rsid w:val="5AF2266B"/>
    <w:rsid w:val="5AF43C01"/>
    <w:rsid w:val="5AF834CB"/>
    <w:rsid w:val="5AFC4B6B"/>
    <w:rsid w:val="5B022A73"/>
    <w:rsid w:val="5B0333FC"/>
    <w:rsid w:val="5B075B45"/>
    <w:rsid w:val="5B0A1E20"/>
    <w:rsid w:val="5B101B12"/>
    <w:rsid w:val="5B1024F7"/>
    <w:rsid w:val="5B1038CB"/>
    <w:rsid w:val="5B106AF4"/>
    <w:rsid w:val="5B110ACF"/>
    <w:rsid w:val="5B117605"/>
    <w:rsid w:val="5B132F5F"/>
    <w:rsid w:val="5B1442D0"/>
    <w:rsid w:val="5B1A79B5"/>
    <w:rsid w:val="5B1C6A6B"/>
    <w:rsid w:val="5B1F545D"/>
    <w:rsid w:val="5B2077D8"/>
    <w:rsid w:val="5B21618B"/>
    <w:rsid w:val="5B271B20"/>
    <w:rsid w:val="5B2D0CE9"/>
    <w:rsid w:val="5B2D1072"/>
    <w:rsid w:val="5B2F00C2"/>
    <w:rsid w:val="5B3263FF"/>
    <w:rsid w:val="5B3903C1"/>
    <w:rsid w:val="5B40714F"/>
    <w:rsid w:val="5B414764"/>
    <w:rsid w:val="5B465534"/>
    <w:rsid w:val="5B490E8F"/>
    <w:rsid w:val="5B4B7F67"/>
    <w:rsid w:val="5B4C2475"/>
    <w:rsid w:val="5B4C5901"/>
    <w:rsid w:val="5B4F4C0E"/>
    <w:rsid w:val="5B501F0F"/>
    <w:rsid w:val="5B511609"/>
    <w:rsid w:val="5B512EE7"/>
    <w:rsid w:val="5B551AD4"/>
    <w:rsid w:val="5B582E21"/>
    <w:rsid w:val="5B587D2B"/>
    <w:rsid w:val="5B5A07FF"/>
    <w:rsid w:val="5B5B0FE0"/>
    <w:rsid w:val="5B5C08B4"/>
    <w:rsid w:val="5B5E287E"/>
    <w:rsid w:val="5B5E70E0"/>
    <w:rsid w:val="5B5F20B0"/>
    <w:rsid w:val="5B62151C"/>
    <w:rsid w:val="5B6A1D91"/>
    <w:rsid w:val="5B752B50"/>
    <w:rsid w:val="5B761B6B"/>
    <w:rsid w:val="5B7638D1"/>
    <w:rsid w:val="5B76666C"/>
    <w:rsid w:val="5B7B0365"/>
    <w:rsid w:val="5B7D7CF7"/>
    <w:rsid w:val="5B841853"/>
    <w:rsid w:val="5B865299"/>
    <w:rsid w:val="5B86769A"/>
    <w:rsid w:val="5B8C2478"/>
    <w:rsid w:val="5B8C43F6"/>
    <w:rsid w:val="5B9067B8"/>
    <w:rsid w:val="5B921A64"/>
    <w:rsid w:val="5B930108"/>
    <w:rsid w:val="5B946B1E"/>
    <w:rsid w:val="5B953B8B"/>
    <w:rsid w:val="5B9618FC"/>
    <w:rsid w:val="5B9C472D"/>
    <w:rsid w:val="5B9D1F2D"/>
    <w:rsid w:val="5BA97051"/>
    <w:rsid w:val="5BB22BCA"/>
    <w:rsid w:val="5BB50522"/>
    <w:rsid w:val="5BB70522"/>
    <w:rsid w:val="5BB95BDA"/>
    <w:rsid w:val="5BBF453A"/>
    <w:rsid w:val="5BC266C4"/>
    <w:rsid w:val="5BC361D4"/>
    <w:rsid w:val="5BCB5406"/>
    <w:rsid w:val="5BD04E34"/>
    <w:rsid w:val="5BD160F8"/>
    <w:rsid w:val="5BE05A93"/>
    <w:rsid w:val="5BE564B0"/>
    <w:rsid w:val="5BE90BED"/>
    <w:rsid w:val="5BE9408B"/>
    <w:rsid w:val="5BEB1695"/>
    <w:rsid w:val="5BEC7797"/>
    <w:rsid w:val="5BEE3129"/>
    <w:rsid w:val="5BF11C63"/>
    <w:rsid w:val="5BF50521"/>
    <w:rsid w:val="5BF522AC"/>
    <w:rsid w:val="5BFA5F41"/>
    <w:rsid w:val="5C0238D7"/>
    <w:rsid w:val="5C0A1AD3"/>
    <w:rsid w:val="5C1453E9"/>
    <w:rsid w:val="5C151E85"/>
    <w:rsid w:val="5C194C40"/>
    <w:rsid w:val="5C1A77FB"/>
    <w:rsid w:val="5C1C1EC2"/>
    <w:rsid w:val="5C1D1263"/>
    <w:rsid w:val="5C1E49D6"/>
    <w:rsid w:val="5C1E6167"/>
    <w:rsid w:val="5C1F0D1C"/>
    <w:rsid w:val="5C21262C"/>
    <w:rsid w:val="5C226CED"/>
    <w:rsid w:val="5C232FAF"/>
    <w:rsid w:val="5C2D5E39"/>
    <w:rsid w:val="5C2F0CB6"/>
    <w:rsid w:val="5C2F3B59"/>
    <w:rsid w:val="5C304FDC"/>
    <w:rsid w:val="5C330D2B"/>
    <w:rsid w:val="5C390E4B"/>
    <w:rsid w:val="5C3A4F6A"/>
    <w:rsid w:val="5C3B5226"/>
    <w:rsid w:val="5C3D5229"/>
    <w:rsid w:val="5C430E68"/>
    <w:rsid w:val="5C4415EF"/>
    <w:rsid w:val="5C453D3B"/>
    <w:rsid w:val="5C472BC4"/>
    <w:rsid w:val="5C4C124E"/>
    <w:rsid w:val="5C4E186C"/>
    <w:rsid w:val="5C4F0A7C"/>
    <w:rsid w:val="5C515F3F"/>
    <w:rsid w:val="5C5B78EF"/>
    <w:rsid w:val="5C5D578B"/>
    <w:rsid w:val="5C5F01C5"/>
    <w:rsid w:val="5C62014C"/>
    <w:rsid w:val="5C643315"/>
    <w:rsid w:val="5C685903"/>
    <w:rsid w:val="5C6E2A67"/>
    <w:rsid w:val="5C71038F"/>
    <w:rsid w:val="5C712F55"/>
    <w:rsid w:val="5C761F95"/>
    <w:rsid w:val="5C787449"/>
    <w:rsid w:val="5C826C4B"/>
    <w:rsid w:val="5C870E1E"/>
    <w:rsid w:val="5C9B708A"/>
    <w:rsid w:val="5C9D5013"/>
    <w:rsid w:val="5C9D79AF"/>
    <w:rsid w:val="5C9F0D2F"/>
    <w:rsid w:val="5C9F18B3"/>
    <w:rsid w:val="5CA2271F"/>
    <w:rsid w:val="5CAB4132"/>
    <w:rsid w:val="5CAD6653"/>
    <w:rsid w:val="5CB45BC4"/>
    <w:rsid w:val="5CB74CD4"/>
    <w:rsid w:val="5CBB0F27"/>
    <w:rsid w:val="5CBE2928"/>
    <w:rsid w:val="5CC15889"/>
    <w:rsid w:val="5CC6029D"/>
    <w:rsid w:val="5CC80ED3"/>
    <w:rsid w:val="5CCB7A9F"/>
    <w:rsid w:val="5CD01054"/>
    <w:rsid w:val="5CD033D2"/>
    <w:rsid w:val="5CD10AB5"/>
    <w:rsid w:val="5CD821BC"/>
    <w:rsid w:val="5CD830CB"/>
    <w:rsid w:val="5CD85F46"/>
    <w:rsid w:val="5CDB7215"/>
    <w:rsid w:val="5CDE6382"/>
    <w:rsid w:val="5CDF354A"/>
    <w:rsid w:val="5CE44522"/>
    <w:rsid w:val="5CE53C35"/>
    <w:rsid w:val="5CE56CA5"/>
    <w:rsid w:val="5CED246A"/>
    <w:rsid w:val="5CED3BD2"/>
    <w:rsid w:val="5CF34D43"/>
    <w:rsid w:val="5CF37E47"/>
    <w:rsid w:val="5CF67985"/>
    <w:rsid w:val="5CF82E14"/>
    <w:rsid w:val="5D0111AD"/>
    <w:rsid w:val="5D082DE8"/>
    <w:rsid w:val="5D092D9F"/>
    <w:rsid w:val="5D0B22A0"/>
    <w:rsid w:val="5D0B4AB1"/>
    <w:rsid w:val="5D0D18AE"/>
    <w:rsid w:val="5D0F3367"/>
    <w:rsid w:val="5D140164"/>
    <w:rsid w:val="5D142404"/>
    <w:rsid w:val="5D1522C9"/>
    <w:rsid w:val="5D152668"/>
    <w:rsid w:val="5D1B668A"/>
    <w:rsid w:val="5D1E68E0"/>
    <w:rsid w:val="5D206D2F"/>
    <w:rsid w:val="5D2418A5"/>
    <w:rsid w:val="5D2A20D8"/>
    <w:rsid w:val="5D2B5BED"/>
    <w:rsid w:val="5D2B6790"/>
    <w:rsid w:val="5D313227"/>
    <w:rsid w:val="5D3970FE"/>
    <w:rsid w:val="5D4910C8"/>
    <w:rsid w:val="5D49203E"/>
    <w:rsid w:val="5D4B017B"/>
    <w:rsid w:val="5D4B78B7"/>
    <w:rsid w:val="5D4E2243"/>
    <w:rsid w:val="5D5046DF"/>
    <w:rsid w:val="5D53605B"/>
    <w:rsid w:val="5D54005E"/>
    <w:rsid w:val="5D5838D6"/>
    <w:rsid w:val="5D586849"/>
    <w:rsid w:val="5D586FB1"/>
    <w:rsid w:val="5D5B3CD5"/>
    <w:rsid w:val="5D5D463A"/>
    <w:rsid w:val="5D5E4935"/>
    <w:rsid w:val="5D605F62"/>
    <w:rsid w:val="5D611C60"/>
    <w:rsid w:val="5D666152"/>
    <w:rsid w:val="5D680B0D"/>
    <w:rsid w:val="5D685255"/>
    <w:rsid w:val="5D6B6358"/>
    <w:rsid w:val="5D745838"/>
    <w:rsid w:val="5D7E0671"/>
    <w:rsid w:val="5D8054CF"/>
    <w:rsid w:val="5D817AAA"/>
    <w:rsid w:val="5D824070"/>
    <w:rsid w:val="5D88641C"/>
    <w:rsid w:val="5D8A45A6"/>
    <w:rsid w:val="5D8B22F1"/>
    <w:rsid w:val="5D8C5D71"/>
    <w:rsid w:val="5D8F6AA7"/>
    <w:rsid w:val="5D95192E"/>
    <w:rsid w:val="5D984AB7"/>
    <w:rsid w:val="5D9B79DC"/>
    <w:rsid w:val="5DA01986"/>
    <w:rsid w:val="5DA057E6"/>
    <w:rsid w:val="5DA27F82"/>
    <w:rsid w:val="5DA805BE"/>
    <w:rsid w:val="5DA91842"/>
    <w:rsid w:val="5DA92C4E"/>
    <w:rsid w:val="5DAC5363"/>
    <w:rsid w:val="5DB42C29"/>
    <w:rsid w:val="5DB45854"/>
    <w:rsid w:val="5DB62A03"/>
    <w:rsid w:val="5DC031D6"/>
    <w:rsid w:val="5DC958A9"/>
    <w:rsid w:val="5DCB645B"/>
    <w:rsid w:val="5DD0100C"/>
    <w:rsid w:val="5DD022F3"/>
    <w:rsid w:val="5DD22A23"/>
    <w:rsid w:val="5DD269F1"/>
    <w:rsid w:val="5DD60522"/>
    <w:rsid w:val="5DDB73BA"/>
    <w:rsid w:val="5DDC5F19"/>
    <w:rsid w:val="5DDE1EDE"/>
    <w:rsid w:val="5DE11B1C"/>
    <w:rsid w:val="5DF1227D"/>
    <w:rsid w:val="5DF24B00"/>
    <w:rsid w:val="5DF61E5B"/>
    <w:rsid w:val="5DFE32DF"/>
    <w:rsid w:val="5E0206A0"/>
    <w:rsid w:val="5E0367BC"/>
    <w:rsid w:val="5E063283"/>
    <w:rsid w:val="5E102B62"/>
    <w:rsid w:val="5E111E29"/>
    <w:rsid w:val="5E123904"/>
    <w:rsid w:val="5E13036F"/>
    <w:rsid w:val="5E170601"/>
    <w:rsid w:val="5E19558B"/>
    <w:rsid w:val="5E1E673A"/>
    <w:rsid w:val="5E1F6798"/>
    <w:rsid w:val="5E26245A"/>
    <w:rsid w:val="5E264C95"/>
    <w:rsid w:val="5E2678FA"/>
    <w:rsid w:val="5E3557FA"/>
    <w:rsid w:val="5E360356"/>
    <w:rsid w:val="5E375C08"/>
    <w:rsid w:val="5E38449C"/>
    <w:rsid w:val="5E427409"/>
    <w:rsid w:val="5E441F2E"/>
    <w:rsid w:val="5E44225C"/>
    <w:rsid w:val="5E461CDF"/>
    <w:rsid w:val="5E4B21C5"/>
    <w:rsid w:val="5E4E0363"/>
    <w:rsid w:val="5E4F08A3"/>
    <w:rsid w:val="5E5564D0"/>
    <w:rsid w:val="5E5677A1"/>
    <w:rsid w:val="5E5752B0"/>
    <w:rsid w:val="5E5E0875"/>
    <w:rsid w:val="5E5F0855"/>
    <w:rsid w:val="5E6727D4"/>
    <w:rsid w:val="5E6C6BC7"/>
    <w:rsid w:val="5E734C53"/>
    <w:rsid w:val="5E8001AA"/>
    <w:rsid w:val="5E8408E3"/>
    <w:rsid w:val="5E886403"/>
    <w:rsid w:val="5E8D4FE2"/>
    <w:rsid w:val="5E94209C"/>
    <w:rsid w:val="5E981E66"/>
    <w:rsid w:val="5EA22243"/>
    <w:rsid w:val="5EA344E4"/>
    <w:rsid w:val="5EAA6090"/>
    <w:rsid w:val="5EAB723C"/>
    <w:rsid w:val="5EB121B9"/>
    <w:rsid w:val="5EB24A32"/>
    <w:rsid w:val="5EB41653"/>
    <w:rsid w:val="5EB47409"/>
    <w:rsid w:val="5EB67DE7"/>
    <w:rsid w:val="5EB74EF0"/>
    <w:rsid w:val="5EBA4B4E"/>
    <w:rsid w:val="5EC141C8"/>
    <w:rsid w:val="5ECC430D"/>
    <w:rsid w:val="5ECE3819"/>
    <w:rsid w:val="5ED15115"/>
    <w:rsid w:val="5EDF493D"/>
    <w:rsid w:val="5EE035AA"/>
    <w:rsid w:val="5EEB4428"/>
    <w:rsid w:val="5EF03068"/>
    <w:rsid w:val="5EF1352F"/>
    <w:rsid w:val="5EF24F8F"/>
    <w:rsid w:val="5EF325CC"/>
    <w:rsid w:val="5EFA3157"/>
    <w:rsid w:val="5EFA76F1"/>
    <w:rsid w:val="5EFB2C58"/>
    <w:rsid w:val="5EFB37BD"/>
    <w:rsid w:val="5F0120B3"/>
    <w:rsid w:val="5F0204D2"/>
    <w:rsid w:val="5F0548F6"/>
    <w:rsid w:val="5F07798A"/>
    <w:rsid w:val="5F09351A"/>
    <w:rsid w:val="5F0A0426"/>
    <w:rsid w:val="5F154265"/>
    <w:rsid w:val="5F192012"/>
    <w:rsid w:val="5F195895"/>
    <w:rsid w:val="5F1C371F"/>
    <w:rsid w:val="5F1E5319"/>
    <w:rsid w:val="5F201B1B"/>
    <w:rsid w:val="5F211774"/>
    <w:rsid w:val="5F22486A"/>
    <w:rsid w:val="5F232762"/>
    <w:rsid w:val="5F245B8C"/>
    <w:rsid w:val="5F280821"/>
    <w:rsid w:val="5F2E5EB7"/>
    <w:rsid w:val="5F2F3328"/>
    <w:rsid w:val="5F3620B7"/>
    <w:rsid w:val="5F3958EB"/>
    <w:rsid w:val="5F4341A3"/>
    <w:rsid w:val="5F4366D8"/>
    <w:rsid w:val="5F441560"/>
    <w:rsid w:val="5F48499E"/>
    <w:rsid w:val="5F4E0DE7"/>
    <w:rsid w:val="5F4E3E09"/>
    <w:rsid w:val="5F5C58F5"/>
    <w:rsid w:val="5F5E46DA"/>
    <w:rsid w:val="5F622211"/>
    <w:rsid w:val="5F640304"/>
    <w:rsid w:val="5F64242D"/>
    <w:rsid w:val="5F6678C0"/>
    <w:rsid w:val="5F710EA9"/>
    <w:rsid w:val="5F720146"/>
    <w:rsid w:val="5F732077"/>
    <w:rsid w:val="5F781B6A"/>
    <w:rsid w:val="5F78309C"/>
    <w:rsid w:val="5F7E529D"/>
    <w:rsid w:val="5F806DCE"/>
    <w:rsid w:val="5F827F9B"/>
    <w:rsid w:val="5F85095F"/>
    <w:rsid w:val="5F8607DD"/>
    <w:rsid w:val="5F8A55A5"/>
    <w:rsid w:val="5F906D7E"/>
    <w:rsid w:val="5F912EA0"/>
    <w:rsid w:val="5F934C55"/>
    <w:rsid w:val="5F953A6B"/>
    <w:rsid w:val="5F990193"/>
    <w:rsid w:val="5F9A3D3C"/>
    <w:rsid w:val="5F9C763E"/>
    <w:rsid w:val="5F9E2FCD"/>
    <w:rsid w:val="5FA069C7"/>
    <w:rsid w:val="5FA3000A"/>
    <w:rsid w:val="5FA60FC0"/>
    <w:rsid w:val="5FA82D01"/>
    <w:rsid w:val="5FA94D8B"/>
    <w:rsid w:val="5FAD20A6"/>
    <w:rsid w:val="5FAD4CCC"/>
    <w:rsid w:val="5FAE1167"/>
    <w:rsid w:val="5FAE3AE8"/>
    <w:rsid w:val="5FB10B28"/>
    <w:rsid w:val="5FB151A6"/>
    <w:rsid w:val="5FB54E9D"/>
    <w:rsid w:val="5FB83C48"/>
    <w:rsid w:val="5FB92C9A"/>
    <w:rsid w:val="5FBA7BB1"/>
    <w:rsid w:val="5FC559D9"/>
    <w:rsid w:val="5FC658F4"/>
    <w:rsid w:val="5FC76930"/>
    <w:rsid w:val="5FCF0CE3"/>
    <w:rsid w:val="5FD22EAB"/>
    <w:rsid w:val="5FD4772B"/>
    <w:rsid w:val="5FD63731"/>
    <w:rsid w:val="5FDA449D"/>
    <w:rsid w:val="5FDC6709"/>
    <w:rsid w:val="5FDD7BAD"/>
    <w:rsid w:val="5FDE00DD"/>
    <w:rsid w:val="5FE16ED4"/>
    <w:rsid w:val="5FEB18A9"/>
    <w:rsid w:val="5FEF4A11"/>
    <w:rsid w:val="5FF16109"/>
    <w:rsid w:val="5FF4243E"/>
    <w:rsid w:val="5FFF662C"/>
    <w:rsid w:val="60061F02"/>
    <w:rsid w:val="60065AB8"/>
    <w:rsid w:val="60073B7E"/>
    <w:rsid w:val="6009267D"/>
    <w:rsid w:val="600A6B30"/>
    <w:rsid w:val="60133936"/>
    <w:rsid w:val="60185ABF"/>
    <w:rsid w:val="601B7AE7"/>
    <w:rsid w:val="6024052B"/>
    <w:rsid w:val="602625B2"/>
    <w:rsid w:val="60262B94"/>
    <w:rsid w:val="60270BDE"/>
    <w:rsid w:val="602A147E"/>
    <w:rsid w:val="602D315C"/>
    <w:rsid w:val="602F133B"/>
    <w:rsid w:val="603A01A3"/>
    <w:rsid w:val="603A55ED"/>
    <w:rsid w:val="603D5747"/>
    <w:rsid w:val="603F0272"/>
    <w:rsid w:val="603F55E8"/>
    <w:rsid w:val="6045181E"/>
    <w:rsid w:val="60456ADF"/>
    <w:rsid w:val="604716F3"/>
    <w:rsid w:val="60476ECD"/>
    <w:rsid w:val="604A73EF"/>
    <w:rsid w:val="604B086F"/>
    <w:rsid w:val="604E4187"/>
    <w:rsid w:val="605259AB"/>
    <w:rsid w:val="60546345"/>
    <w:rsid w:val="605C524B"/>
    <w:rsid w:val="60600EC5"/>
    <w:rsid w:val="60626536"/>
    <w:rsid w:val="60636F92"/>
    <w:rsid w:val="60663F9B"/>
    <w:rsid w:val="6069152F"/>
    <w:rsid w:val="606F4ABA"/>
    <w:rsid w:val="60750275"/>
    <w:rsid w:val="60786190"/>
    <w:rsid w:val="60833C69"/>
    <w:rsid w:val="608B3450"/>
    <w:rsid w:val="6090270D"/>
    <w:rsid w:val="609279F5"/>
    <w:rsid w:val="60967764"/>
    <w:rsid w:val="60981285"/>
    <w:rsid w:val="60A8733C"/>
    <w:rsid w:val="60AC1EEE"/>
    <w:rsid w:val="60AC7F09"/>
    <w:rsid w:val="60AF3686"/>
    <w:rsid w:val="60B10B9E"/>
    <w:rsid w:val="60B51C1E"/>
    <w:rsid w:val="60C41D10"/>
    <w:rsid w:val="60C5695C"/>
    <w:rsid w:val="60D02591"/>
    <w:rsid w:val="60D25FE3"/>
    <w:rsid w:val="60D95E8D"/>
    <w:rsid w:val="60E03D35"/>
    <w:rsid w:val="60E843F3"/>
    <w:rsid w:val="60EC09B1"/>
    <w:rsid w:val="60EC1EE0"/>
    <w:rsid w:val="60EC30B1"/>
    <w:rsid w:val="60ED4ED1"/>
    <w:rsid w:val="60EF58CE"/>
    <w:rsid w:val="60EF68F6"/>
    <w:rsid w:val="60F45FB9"/>
    <w:rsid w:val="60F96C37"/>
    <w:rsid w:val="61004F3C"/>
    <w:rsid w:val="6101180E"/>
    <w:rsid w:val="61017784"/>
    <w:rsid w:val="6102608F"/>
    <w:rsid w:val="6104722D"/>
    <w:rsid w:val="6108697D"/>
    <w:rsid w:val="610F07F1"/>
    <w:rsid w:val="610F273A"/>
    <w:rsid w:val="61106B56"/>
    <w:rsid w:val="61135EB8"/>
    <w:rsid w:val="611407D1"/>
    <w:rsid w:val="612105D5"/>
    <w:rsid w:val="612232C1"/>
    <w:rsid w:val="61226E88"/>
    <w:rsid w:val="612851BF"/>
    <w:rsid w:val="6128790A"/>
    <w:rsid w:val="612D05FD"/>
    <w:rsid w:val="612D0A4C"/>
    <w:rsid w:val="61313B06"/>
    <w:rsid w:val="6136243C"/>
    <w:rsid w:val="61372FAE"/>
    <w:rsid w:val="61381CEC"/>
    <w:rsid w:val="61392D54"/>
    <w:rsid w:val="613A5973"/>
    <w:rsid w:val="613B08DB"/>
    <w:rsid w:val="613F22CD"/>
    <w:rsid w:val="61405AFF"/>
    <w:rsid w:val="61414C1D"/>
    <w:rsid w:val="61466D6A"/>
    <w:rsid w:val="61471753"/>
    <w:rsid w:val="614A7D50"/>
    <w:rsid w:val="614F69B8"/>
    <w:rsid w:val="615155E7"/>
    <w:rsid w:val="61517FE3"/>
    <w:rsid w:val="6154430C"/>
    <w:rsid w:val="615B53DC"/>
    <w:rsid w:val="615D0B87"/>
    <w:rsid w:val="615F4307"/>
    <w:rsid w:val="616973A2"/>
    <w:rsid w:val="616E751B"/>
    <w:rsid w:val="61753171"/>
    <w:rsid w:val="61762636"/>
    <w:rsid w:val="617C30CF"/>
    <w:rsid w:val="617D3E6E"/>
    <w:rsid w:val="617E2689"/>
    <w:rsid w:val="617F2BBB"/>
    <w:rsid w:val="61822A3F"/>
    <w:rsid w:val="61822ECD"/>
    <w:rsid w:val="618F5CFE"/>
    <w:rsid w:val="619040F7"/>
    <w:rsid w:val="61913A53"/>
    <w:rsid w:val="61946B40"/>
    <w:rsid w:val="619B5EB6"/>
    <w:rsid w:val="619C3647"/>
    <w:rsid w:val="619D78E8"/>
    <w:rsid w:val="61A074AE"/>
    <w:rsid w:val="61CA7749"/>
    <w:rsid w:val="61CD2BB5"/>
    <w:rsid w:val="61CE56F1"/>
    <w:rsid w:val="61CF2CAC"/>
    <w:rsid w:val="61D00041"/>
    <w:rsid w:val="61D04308"/>
    <w:rsid w:val="61D13E94"/>
    <w:rsid w:val="61D3094E"/>
    <w:rsid w:val="61D4234A"/>
    <w:rsid w:val="61D826A6"/>
    <w:rsid w:val="61E133C5"/>
    <w:rsid w:val="61E34798"/>
    <w:rsid w:val="61E6099F"/>
    <w:rsid w:val="61E77183"/>
    <w:rsid w:val="61EB4274"/>
    <w:rsid w:val="61EF2CBB"/>
    <w:rsid w:val="61EF5A3A"/>
    <w:rsid w:val="61F27E00"/>
    <w:rsid w:val="61F848B1"/>
    <w:rsid w:val="61FA57CC"/>
    <w:rsid w:val="61FD330E"/>
    <w:rsid w:val="61FE7E99"/>
    <w:rsid w:val="62083E00"/>
    <w:rsid w:val="620B095D"/>
    <w:rsid w:val="621039A9"/>
    <w:rsid w:val="6211064A"/>
    <w:rsid w:val="62191C73"/>
    <w:rsid w:val="62211E91"/>
    <w:rsid w:val="62234310"/>
    <w:rsid w:val="622A7A99"/>
    <w:rsid w:val="622B6B49"/>
    <w:rsid w:val="62333B7B"/>
    <w:rsid w:val="623B3E52"/>
    <w:rsid w:val="623E46FA"/>
    <w:rsid w:val="62405643"/>
    <w:rsid w:val="62493E7C"/>
    <w:rsid w:val="624C5D9D"/>
    <w:rsid w:val="625112C0"/>
    <w:rsid w:val="62524C37"/>
    <w:rsid w:val="62530034"/>
    <w:rsid w:val="625317A6"/>
    <w:rsid w:val="62572C98"/>
    <w:rsid w:val="625B73D7"/>
    <w:rsid w:val="62602928"/>
    <w:rsid w:val="62674C7D"/>
    <w:rsid w:val="62685F67"/>
    <w:rsid w:val="626905E3"/>
    <w:rsid w:val="626A7F49"/>
    <w:rsid w:val="626C6224"/>
    <w:rsid w:val="626E504F"/>
    <w:rsid w:val="627801CE"/>
    <w:rsid w:val="627B197B"/>
    <w:rsid w:val="627D1717"/>
    <w:rsid w:val="62831A36"/>
    <w:rsid w:val="62855E2B"/>
    <w:rsid w:val="62880859"/>
    <w:rsid w:val="62882731"/>
    <w:rsid w:val="628A1BFE"/>
    <w:rsid w:val="628A43DF"/>
    <w:rsid w:val="628A5E08"/>
    <w:rsid w:val="628A7A66"/>
    <w:rsid w:val="628B72A0"/>
    <w:rsid w:val="628C5B60"/>
    <w:rsid w:val="628C73A1"/>
    <w:rsid w:val="628F75AB"/>
    <w:rsid w:val="62922160"/>
    <w:rsid w:val="629724B1"/>
    <w:rsid w:val="62994344"/>
    <w:rsid w:val="629B4157"/>
    <w:rsid w:val="629C1EA3"/>
    <w:rsid w:val="62A93986"/>
    <w:rsid w:val="62AA6424"/>
    <w:rsid w:val="62AE6FA8"/>
    <w:rsid w:val="62AF6FAE"/>
    <w:rsid w:val="62B022FE"/>
    <w:rsid w:val="62B4154D"/>
    <w:rsid w:val="62B73FEE"/>
    <w:rsid w:val="62B77A18"/>
    <w:rsid w:val="62B83809"/>
    <w:rsid w:val="62BB0BDD"/>
    <w:rsid w:val="62C019CF"/>
    <w:rsid w:val="62C73A95"/>
    <w:rsid w:val="62C94B0C"/>
    <w:rsid w:val="62CC40E6"/>
    <w:rsid w:val="62CE22E0"/>
    <w:rsid w:val="62CF7A5C"/>
    <w:rsid w:val="62D02884"/>
    <w:rsid w:val="62DA078F"/>
    <w:rsid w:val="62DC623C"/>
    <w:rsid w:val="62E11739"/>
    <w:rsid w:val="62E2052B"/>
    <w:rsid w:val="62E80C7F"/>
    <w:rsid w:val="62F25252"/>
    <w:rsid w:val="62F605FC"/>
    <w:rsid w:val="62F66B5B"/>
    <w:rsid w:val="62FC7515"/>
    <w:rsid w:val="6304229D"/>
    <w:rsid w:val="630D426D"/>
    <w:rsid w:val="630F3465"/>
    <w:rsid w:val="63164162"/>
    <w:rsid w:val="631762B0"/>
    <w:rsid w:val="631E12AF"/>
    <w:rsid w:val="631E7A6A"/>
    <w:rsid w:val="632154FD"/>
    <w:rsid w:val="632224A9"/>
    <w:rsid w:val="63264528"/>
    <w:rsid w:val="632919C3"/>
    <w:rsid w:val="63332095"/>
    <w:rsid w:val="6337122F"/>
    <w:rsid w:val="6338542D"/>
    <w:rsid w:val="6339664B"/>
    <w:rsid w:val="633A15EB"/>
    <w:rsid w:val="633A23EA"/>
    <w:rsid w:val="634025EA"/>
    <w:rsid w:val="63446743"/>
    <w:rsid w:val="634B3A9D"/>
    <w:rsid w:val="634B691F"/>
    <w:rsid w:val="63511D1C"/>
    <w:rsid w:val="63550A30"/>
    <w:rsid w:val="635857FA"/>
    <w:rsid w:val="635A3C47"/>
    <w:rsid w:val="635A7DCF"/>
    <w:rsid w:val="635B1F7C"/>
    <w:rsid w:val="635B58F5"/>
    <w:rsid w:val="635C3A83"/>
    <w:rsid w:val="636622AF"/>
    <w:rsid w:val="63703345"/>
    <w:rsid w:val="6375299A"/>
    <w:rsid w:val="637717BA"/>
    <w:rsid w:val="63773D7F"/>
    <w:rsid w:val="637947FF"/>
    <w:rsid w:val="637C2EAF"/>
    <w:rsid w:val="637F7A5E"/>
    <w:rsid w:val="63807109"/>
    <w:rsid w:val="63807359"/>
    <w:rsid w:val="63810C4D"/>
    <w:rsid w:val="6381411B"/>
    <w:rsid w:val="6383038D"/>
    <w:rsid w:val="63856B53"/>
    <w:rsid w:val="639035D2"/>
    <w:rsid w:val="63906249"/>
    <w:rsid w:val="63935682"/>
    <w:rsid w:val="6394222E"/>
    <w:rsid w:val="63A3370F"/>
    <w:rsid w:val="63A341CA"/>
    <w:rsid w:val="63A62DE4"/>
    <w:rsid w:val="63AF5DA4"/>
    <w:rsid w:val="63B0289B"/>
    <w:rsid w:val="63B30F48"/>
    <w:rsid w:val="63B42100"/>
    <w:rsid w:val="63B51500"/>
    <w:rsid w:val="63BC0434"/>
    <w:rsid w:val="63BD6355"/>
    <w:rsid w:val="63C03C24"/>
    <w:rsid w:val="63C65606"/>
    <w:rsid w:val="63C93D58"/>
    <w:rsid w:val="63CB7144"/>
    <w:rsid w:val="63D133FA"/>
    <w:rsid w:val="63D154BD"/>
    <w:rsid w:val="63D36556"/>
    <w:rsid w:val="63D403DE"/>
    <w:rsid w:val="63D43E16"/>
    <w:rsid w:val="63D67437"/>
    <w:rsid w:val="63D90257"/>
    <w:rsid w:val="63D93E3D"/>
    <w:rsid w:val="63E324AA"/>
    <w:rsid w:val="63E46F44"/>
    <w:rsid w:val="63E51542"/>
    <w:rsid w:val="63E53D3D"/>
    <w:rsid w:val="63E75DE3"/>
    <w:rsid w:val="63E9464D"/>
    <w:rsid w:val="63F2067F"/>
    <w:rsid w:val="63F5393C"/>
    <w:rsid w:val="63F83600"/>
    <w:rsid w:val="63FF0AF2"/>
    <w:rsid w:val="64054B8C"/>
    <w:rsid w:val="640A1D34"/>
    <w:rsid w:val="640A35A3"/>
    <w:rsid w:val="640B20E5"/>
    <w:rsid w:val="640B4313"/>
    <w:rsid w:val="640D242D"/>
    <w:rsid w:val="640F5BE3"/>
    <w:rsid w:val="641059E1"/>
    <w:rsid w:val="641537CE"/>
    <w:rsid w:val="641A7EF4"/>
    <w:rsid w:val="64267ACB"/>
    <w:rsid w:val="642A1A35"/>
    <w:rsid w:val="642F4F83"/>
    <w:rsid w:val="64322AF9"/>
    <w:rsid w:val="643366E8"/>
    <w:rsid w:val="643432F1"/>
    <w:rsid w:val="64353735"/>
    <w:rsid w:val="64357D1B"/>
    <w:rsid w:val="64396084"/>
    <w:rsid w:val="643C4508"/>
    <w:rsid w:val="64406C86"/>
    <w:rsid w:val="644452F2"/>
    <w:rsid w:val="64445C6F"/>
    <w:rsid w:val="64484BAA"/>
    <w:rsid w:val="644D347F"/>
    <w:rsid w:val="645341C4"/>
    <w:rsid w:val="645400B0"/>
    <w:rsid w:val="645816A8"/>
    <w:rsid w:val="645F5BDA"/>
    <w:rsid w:val="64610F1A"/>
    <w:rsid w:val="64621F8A"/>
    <w:rsid w:val="646230E7"/>
    <w:rsid w:val="646C5F52"/>
    <w:rsid w:val="646D6471"/>
    <w:rsid w:val="6471549F"/>
    <w:rsid w:val="64726248"/>
    <w:rsid w:val="64744F88"/>
    <w:rsid w:val="647516DE"/>
    <w:rsid w:val="64751C5D"/>
    <w:rsid w:val="64772936"/>
    <w:rsid w:val="64792718"/>
    <w:rsid w:val="647953A4"/>
    <w:rsid w:val="647C56F7"/>
    <w:rsid w:val="647E75BF"/>
    <w:rsid w:val="647F62CC"/>
    <w:rsid w:val="64847CEE"/>
    <w:rsid w:val="64852A74"/>
    <w:rsid w:val="6486743A"/>
    <w:rsid w:val="648B119A"/>
    <w:rsid w:val="648B1B28"/>
    <w:rsid w:val="648D28B2"/>
    <w:rsid w:val="648F33B0"/>
    <w:rsid w:val="648F5856"/>
    <w:rsid w:val="64900422"/>
    <w:rsid w:val="64903C11"/>
    <w:rsid w:val="64924215"/>
    <w:rsid w:val="649343CD"/>
    <w:rsid w:val="64942C2E"/>
    <w:rsid w:val="64947C5F"/>
    <w:rsid w:val="6495709B"/>
    <w:rsid w:val="64964E4D"/>
    <w:rsid w:val="649A2031"/>
    <w:rsid w:val="649F05A3"/>
    <w:rsid w:val="649F5CA6"/>
    <w:rsid w:val="64A629E5"/>
    <w:rsid w:val="64A63518"/>
    <w:rsid w:val="64AA1489"/>
    <w:rsid w:val="64AE4599"/>
    <w:rsid w:val="64B156F4"/>
    <w:rsid w:val="64B21544"/>
    <w:rsid w:val="64B67548"/>
    <w:rsid w:val="64B72EDD"/>
    <w:rsid w:val="64B80268"/>
    <w:rsid w:val="64C04AE9"/>
    <w:rsid w:val="64C07747"/>
    <w:rsid w:val="64C53B87"/>
    <w:rsid w:val="64C757C5"/>
    <w:rsid w:val="64C97BB0"/>
    <w:rsid w:val="64CC76D6"/>
    <w:rsid w:val="64D04F5D"/>
    <w:rsid w:val="64D5241D"/>
    <w:rsid w:val="64D74382"/>
    <w:rsid w:val="64DA052E"/>
    <w:rsid w:val="64E515AC"/>
    <w:rsid w:val="64E57AEA"/>
    <w:rsid w:val="64E72326"/>
    <w:rsid w:val="64E83963"/>
    <w:rsid w:val="64EC4CB3"/>
    <w:rsid w:val="64EE34A1"/>
    <w:rsid w:val="64F11392"/>
    <w:rsid w:val="64F9779D"/>
    <w:rsid w:val="650074EA"/>
    <w:rsid w:val="650367C8"/>
    <w:rsid w:val="65047426"/>
    <w:rsid w:val="65066378"/>
    <w:rsid w:val="651016EF"/>
    <w:rsid w:val="6513504D"/>
    <w:rsid w:val="651526AB"/>
    <w:rsid w:val="6519045C"/>
    <w:rsid w:val="651E0B6C"/>
    <w:rsid w:val="651F3012"/>
    <w:rsid w:val="652266CA"/>
    <w:rsid w:val="65241AD4"/>
    <w:rsid w:val="65247291"/>
    <w:rsid w:val="65285E86"/>
    <w:rsid w:val="652B7E79"/>
    <w:rsid w:val="652E401D"/>
    <w:rsid w:val="65320D2E"/>
    <w:rsid w:val="65356040"/>
    <w:rsid w:val="65367E47"/>
    <w:rsid w:val="653A4184"/>
    <w:rsid w:val="653E0314"/>
    <w:rsid w:val="653F14FC"/>
    <w:rsid w:val="65402FF4"/>
    <w:rsid w:val="65404A93"/>
    <w:rsid w:val="65404DA2"/>
    <w:rsid w:val="65416B08"/>
    <w:rsid w:val="65426DD3"/>
    <w:rsid w:val="65452E98"/>
    <w:rsid w:val="65454E07"/>
    <w:rsid w:val="6548129C"/>
    <w:rsid w:val="654B7FB7"/>
    <w:rsid w:val="65523D3F"/>
    <w:rsid w:val="655F05F1"/>
    <w:rsid w:val="656138A3"/>
    <w:rsid w:val="65687427"/>
    <w:rsid w:val="65702FA2"/>
    <w:rsid w:val="65731DD3"/>
    <w:rsid w:val="657972B6"/>
    <w:rsid w:val="657B7E36"/>
    <w:rsid w:val="657D45E3"/>
    <w:rsid w:val="659261E3"/>
    <w:rsid w:val="65943D9C"/>
    <w:rsid w:val="65984DEC"/>
    <w:rsid w:val="6599107E"/>
    <w:rsid w:val="659C28E3"/>
    <w:rsid w:val="659F57E8"/>
    <w:rsid w:val="65A172CB"/>
    <w:rsid w:val="65A23890"/>
    <w:rsid w:val="65A550F9"/>
    <w:rsid w:val="65A8177C"/>
    <w:rsid w:val="65AA35D1"/>
    <w:rsid w:val="65AF2C7C"/>
    <w:rsid w:val="65B13368"/>
    <w:rsid w:val="65B25CA0"/>
    <w:rsid w:val="65B27E60"/>
    <w:rsid w:val="65B31EE9"/>
    <w:rsid w:val="65B709CB"/>
    <w:rsid w:val="65BA4AB1"/>
    <w:rsid w:val="65BA4B55"/>
    <w:rsid w:val="65BB62D5"/>
    <w:rsid w:val="65BF0D8F"/>
    <w:rsid w:val="65BF48DA"/>
    <w:rsid w:val="65C35A45"/>
    <w:rsid w:val="65C56602"/>
    <w:rsid w:val="65C6799D"/>
    <w:rsid w:val="65C937F5"/>
    <w:rsid w:val="65CA63A3"/>
    <w:rsid w:val="65CB5F59"/>
    <w:rsid w:val="65D002C6"/>
    <w:rsid w:val="65D10170"/>
    <w:rsid w:val="65D343A5"/>
    <w:rsid w:val="65DB1C71"/>
    <w:rsid w:val="65DE3127"/>
    <w:rsid w:val="65E023D0"/>
    <w:rsid w:val="65E07AE9"/>
    <w:rsid w:val="65E400F8"/>
    <w:rsid w:val="65E8738A"/>
    <w:rsid w:val="65EA540B"/>
    <w:rsid w:val="65ED2C5B"/>
    <w:rsid w:val="65F1147C"/>
    <w:rsid w:val="65F12713"/>
    <w:rsid w:val="65F242EE"/>
    <w:rsid w:val="65F31ABD"/>
    <w:rsid w:val="65F32889"/>
    <w:rsid w:val="65FB6B1E"/>
    <w:rsid w:val="66023002"/>
    <w:rsid w:val="660B1854"/>
    <w:rsid w:val="66151C85"/>
    <w:rsid w:val="66152134"/>
    <w:rsid w:val="6615622F"/>
    <w:rsid w:val="6616356F"/>
    <w:rsid w:val="661F039B"/>
    <w:rsid w:val="66217D41"/>
    <w:rsid w:val="6623752E"/>
    <w:rsid w:val="662411C5"/>
    <w:rsid w:val="662556F5"/>
    <w:rsid w:val="66277104"/>
    <w:rsid w:val="66307443"/>
    <w:rsid w:val="66325895"/>
    <w:rsid w:val="66383D45"/>
    <w:rsid w:val="663B4A2A"/>
    <w:rsid w:val="663B79DC"/>
    <w:rsid w:val="66401F9E"/>
    <w:rsid w:val="66430F7A"/>
    <w:rsid w:val="66431F1B"/>
    <w:rsid w:val="6644069F"/>
    <w:rsid w:val="66454FB6"/>
    <w:rsid w:val="6646019E"/>
    <w:rsid w:val="66481E9D"/>
    <w:rsid w:val="66516FDE"/>
    <w:rsid w:val="6654612E"/>
    <w:rsid w:val="66554C03"/>
    <w:rsid w:val="665F198A"/>
    <w:rsid w:val="66626AD9"/>
    <w:rsid w:val="666D74ED"/>
    <w:rsid w:val="666F42C2"/>
    <w:rsid w:val="667148D8"/>
    <w:rsid w:val="66770411"/>
    <w:rsid w:val="66834122"/>
    <w:rsid w:val="668401B5"/>
    <w:rsid w:val="668642CA"/>
    <w:rsid w:val="668C4743"/>
    <w:rsid w:val="668C5D9A"/>
    <w:rsid w:val="66944787"/>
    <w:rsid w:val="66946779"/>
    <w:rsid w:val="66953B54"/>
    <w:rsid w:val="66975295"/>
    <w:rsid w:val="66977358"/>
    <w:rsid w:val="669C43FD"/>
    <w:rsid w:val="669D1A4F"/>
    <w:rsid w:val="669D2E22"/>
    <w:rsid w:val="66A241A5"/>
    <w:rsid w:val="66A457B0"/>
    <w:rsid w:val="66B02EAB"/>
    <w:rsid w:val="66B42D16"/>
    <w:rsid w:val="66B511C7"/>
    <w:rsid w:val="66B908DC"/>
    <w:rsid w:val="66BD2585"/>
    <w:rsid w:val="66CD2EF1"/>
    <w:rsid w:val="66D05CD8"/>
    <w:rsid w:val="66D32F49"/>
    <w:rsid w:val="66D72F5E"/>
    <w:rsid w:val="66D95B4C"/>
    <w:rsid w:val="66E111E9"/>
    <w:rsid w:val="66E6472A"/>
    <w:rsid w:val="66EA4167"/>
    <w:rsid w:val="66EE3ABD"/>
    <w:rsid w:val="66EE4E17"/>
    <w:rsid w:val="66EF08B1"/>
    <w:rsid w:val="66F35B78"/>
    <w:rsid w:val="66F47648"/>
    <w:rsid w:val="66F7120C"/>
    <w:rsid w:val="66F86634"/>
    <w:rsid w:val="66FC26B6"/>
    <w:rsid w:val="67021AFF"/>
    <w:rsid w:val="67056600"/>
    <w:rsid w:val="6708543F"/>
    <w:rsid w:val="670C14E8"/>
    <w:rsid w:val="670E5C1F"/>
    <w:rsid w:val="67123978"/>
    <w:rsid w:val="67143D8D"/>
    <w:rsid w:val="67147373"/>
    <w:rsid w:val="67176213"/>
    <w:rsid w:val="67193C82"/>
    <w:rsid w:val="67197693"/>
    <w:rsid w:val="671B1477"/>
    <w:rsid w:val="671B2A08"/>
    <w:rsid w:val="67236949"/>
    <w:rsid w:val="67241D13"/>
    <w:rsid w:val="67255103"/>
    <w:rsid w:val="672D6A76"/>
    <w:rsid w:val="672E5277"/>
    <w:rsid w:val="67310E46"/>
    <w:rsid w:val="67331F4C"/>
    <w:rsid w:val="673441CA"/>
    <w:rsid w:val="6736473C"/>
    <w:rsid w:val="67366C1E"/>
    <w:rsid w:val="673845D1"/>
    <w:rsid w:val="67401345"/>
    <w:rsid w:val="67402849"/>
    <w:rsid w:val="67405523"/>
    <w:rsid w:val="67452CF0"/>
    <w:rsid w:val="674F1866"/>
    <w:rsid w:val="675A362A"/>
    <w:rsid w:val="675A5F2E"/>
    <w:rsid w:val="675A6CB2"/>
    <w:rsid w:val="675D7F16"/>
    <w:rsid w:val="675E1400"/>
    <w:rsid w:val="67607416"/>
    <w:rsid w:val="676554E5"/>
    <w:rsid w:val="676617C1"/>
    <w:rsid w:val="67676006"/>
    <w:rsid w:val="67693247"/>
    <w:rsid w:val="676A32C9"/>
    <w:rsid w:val="676C7D32"/>
    <w:rsid w:val="676D1B48"/>
    <w:rsid w:val="67742772"/>
    <w:rsid w:val="6776703B"/>
    <w:rsid w:val="67774553"/>
    <w:rsid w:val="6779162C"/>
    <w:rsid w:val="677A5E8B"/>
    <w:rsid w:val="677C6AA8"/>
    <w:rsid w:val="67812C44"/>
    <w:rsid w:val="67827A8E"/>
    <w:rsid w:val="67834F32"/>
    <w:rsid w:val="678674A1"/>
    <w:rsid w:val="67884E20"/>
    <w:rsid w:val="678A31B0"/>
    <w:rsid w:val="678A7618"/>
    <w:rsid w:val="678D5A84"/>
    <w:rsid w:val="67916162"/>
    <w:rsid w:val="67927287"/>
    <w:rsid w:val="67944651"/>
    <w:rsid w:val="679C32F9"/>
    <w:rsid w:val="67A04B8D"/>
    <w:rsid w:val="67A467B0"/>
    <w:rsid w:val="67A512A7"/>
    <w:rsid w:val="67AA7A5D"/>
    <w:rsid w:val="67AC2EA3"/>
    <w:rsid w:val="67AC4971"/>
    <w:rsid w:val="67B047F7"/>
    <w:rsid w:val="67BE06B1"/>
    <w:rsid w:val="67BE5F0C"/>
    <w:rsid w:val="67C223E6"/>
    <w:rsid w:val="67CD6650"/>
    <w:rsid w:val="67CE5847"/>
    <w:rsid w:val="67D01FC1"/>
    <w:rsid w:val="67D03DB1"/>
    <w:rsid w:val="67D23D7C"/>
    <w:rsid w:val="67D82ADE"/>
    <w:rsid w:val="67D91C49"/>
    <w:rsid w:val="67D97195"/>
    <w:rsid w:val="67DC0A95"/>
    <w:rsid w:val="67E555A7"/>
    <w:rsid w:val="67E91721"/>
    <w:rsid w:val="67E956B6"/>
    <w:rsid w:val="67EE0EAB"/>
    <w:rsid w:val="67F00F08"/>
    <w:rsid w:val="67F4252E"/>
    <w:rsid w:val="67F64D1E"/>
    <w:rsid w:val="67F80079"/>
    <w:rsid w:val="67FE45D0"/>
    <w:rsid w:val="67FF1E9B"/>
    <w:rsid w:val="68041EE3"/>
    <w:rsid w:val="680B0310"/>
    <w:rsid w:val="680B128A"/>
    <w:rsid w:val="680E4FD0"/>
    <w:rsid w:val="681339F4"/>
    <w:rsid w:val="68163BAF"/>
    <w:rsid w:val="681B74B9"/>
    <w:rsid w:val="68212401"/>
    <w:rsid w:val="6824133D"/>
    <w:rsid w:val="682A70E2"/>
    <w:rsid w:val="68320637"/>
    <w:rsid w:val="683352DA"/>
    <w:rsid w:val="68360F03"/>
    <w:rsid w:val="68375C41"/>
    <w:rsid w:val="68443704"/>
    <w:rsid w:val="684538D1"/>
    <w:rsid w:val="68483834"/>
    <w:rsid w:val="684A251E"/>
    <w:rsid w:val="685212DF"/>
    <w:rsid w:val="68545790"/>
    <w:rsid w:val="68587F35"/>
    <w:rsid w:val="68617544"/>
    <w:rsid w:val="686431DD"/>
    <w:rsid w:val="687015AD"/>
    <w:rsid w:val="68730607"/>
    <w:rsid w:val="68731496"/>
    <w:rsid w:val="68735CC9"/>
    <w:rsid w:val="68820EEB"/>
    <w:rsid w:val="688403C6"/>
    <w:rsid w:val="68846D7F"/>
    <w:rsid w:val="688C3931"/>
    <w:rsid w:val="688E5339"/>
    <w:rsid w:val="68945ED5"/>
    <w:rsid w:val="68A119DC"/>
    <w:rsid w:val="68A31C5A"/>
    <w:rsid w:val="68A453EF"/>
    <w:rsid w:val="68A808CB"/>
    <w:rsid w:val="68AD2144"/>
    <w:rsid w:val="68B06DB6"/>
    <w:rsid w:val="68B76816"/>
    <w:rsid w:val="68B91C54"/>
    <w:rsid w:val="68BC3BA6"/>
    <w:rsid w:val="68BC7D55"/>
    <w:rsid w:val="68BD676B"/>
    <w:rsid w:val="68BF10AD"/>
    <w:rsid w:val="68BF415D"/>
    <w:rsid w:val="68C06589"/>
    <w:rsid w:val="68C12039"/>
    <w:rsid w:val="68C152DA"/>
    <w:rsid w:val="68C307ED"/>
    <w:rsid w:val="68CA6416"/>
    <w:rsid w:val="68CA75AC"/>
    <w:rsid w:val="68D73295"/>
    <w:rsid w:val="68DE1769"/>
    <w:rsid w:val="68DE21EB"/>
    <w:rsid w:val="68E303F2"/>
    <w:rsid w:val="68E3245D"/>
    <w:rsid w:val="68E343D2"/>
    <w:rsid w:val="68E65617"/>
    <w:rsid w:val="68ED435B"/>
    <w:rsid w:val="68F11C9A"/>
    <w:rsid w:val="68F171E8"/>
    <w:rsid w:val="68F54395"/>
    <w:rsid w:val="68F75D56"/>
    <w:rsid w:val="68FB5CDE"/>
    <w:rsid w:val="68FC44A8"/>
    <w:rsid w:val="68FC6F7B"/>
    <w:rsid w:val="68FF2ED3"/>
    <w:rsid w:val="69011822"/>
    <w:rsid w:val="69013B7F"/>
    <w:rsid w:val="6905258B"/>
    <w:rsid w:val="69085BD7"/>
    <w:rsid w:val="690F5755"/>
    <w:rsid w:val="6917599D"/>
    <w:rsid w:val="69181733"/>
    <w:rsid w:val="69185C0F"/>
    <w:rsid w:val="6919618A"/>
    <w:rsid w:val="691B210D"/>
    <w:rsid w:val="691B314C"/>
    <w:rsid w:val="6926724B"/>
    <w:rsid w:val="69274AA9"/>
    <w:rsid w:val="69325E97"/>
    <w:rsid w:val="69326EA5"/>
    <w:rsid w:val="6935699D"/>
    <w:rsid w:val="693D6698"/>
    <w:rsid w:val="6943351F"/>
    <w:rsid w:val="694A1321"/>
    <w:rsid w:val="694F545F"/>
    <w:rsid w:val="695533C3"/>
    <w:rsid w:val="69560698"/>
    <w:rsid w:val="695A4CF7"/>
    <w:rsid w:val="695B102D"/>
    <w:rsid w:val="695C7A71"/>
    <w:rsid w:val="69645DCA"/>
    <w:rsid w:val="696570CB"/>
    <w:rsid w:val="6969663F"/>
    <w:rsid w:val="696D045C"/>
    <w:rsid w:val="696D2EBC"/>
    <w:rsid w:val="69722261"/>
    <w:rsid w:val="697510BE"/>
    <w:rsid w:val="698249DF"/>
    <w:rsid w:val="698A2BAB"/>
    <w:rsid w:val="698B78AA"/>
    <w:rsid w:val="6995169A"/>
    <w:rsid w:val="699C49BA"/>
    <w:rsid w:val="699C5243"/>
    <w:rsid w:val="699D11BC"/>
    <w:rsid w:val="699D3C86"/>
    <w:rsid w:val="699F511C"/>
    <w:rsid w:val="69A03462"/>
    <w:rsid w:val="69A10D8D"/>
    <w:rsid w:val="69A120E1"/>
    <w:rsid w:val="69A4067A"/>
    <w:rsid w:val="69AA4EE0"/>
    <w:rsid w:val="69AB3196"/>
    <w:rsid w:val="69AB5DA4"/>
    <w:rsid w:val="69AD0480"/>
    <w:rsid w:val="69AE33B7"/>
    <w:rsid w:val="69B36AB8"/>
    <w:rsid w:val="69B67DAC"/>
    <w:rsid w:val="69B83AA1"/>
    <w:rsid w:val="69BB2694"/>
    <w:rsid w:val="69BC16BC"/>
    <w:rsid w:val="69BD4571"/>
    <w:rsid w:val="69C1093F"/>
    <w:rsid w:val="69C44FE0"/>
    <w:rsid w:val="69C9489B"/>
    <w:rsid w:val="69C967F1"/>
    <w:rsid w:val="69CB2F8F"/>
    <w:rsid w:val="69CE0EC4"/>
    <w:rsid w:val="69D316C1"/>
    <w:rsid w:val="69D81A4D"/>
    <w:rsid w:val="69E06B54"/>
    <w:rsid w:val="69E843A9"/>
    <w:rsid w:val="69EF7B65"/>
    <w:rsid w:val="69F15D76"/>
    <w:rsid w:val="69F168C9"/>
    <w:rsid w:val="69F24284"/>
    <w:rsid w:val="69F86A86"/>
    <w:rsid w:val="69F961D1"/>
    <w:rsid w:val="69FD5EC0"/>
    <w:rsid w:val="6A0A5935"/>
    <w:rsid w:val="6A135CBD"/>
    <w:rsid w:val="6A16560A"/>
    <w:rsid w:val="6A1717C6"/>
    <w:rsid w:val="6A184FA0"/>
    <w:rsid w:val="6A1C3671"/>
    <w:rsid w:val="6A217A95"/>
    <w:rsid w:val="6A263FD8"/>
    <w:rsid w:val="6A26681D"/>
    <w:rsid w:val="6A286FD3"/>
    <w:rsid w:val="6A2944A7"/>
    <w:rsid w:val="6A2A7093"/>
    <w:rsid w:val="6A2B616F"/>
    <w:rsid w:val="6A2E56A9"/>
    <w:rsid w:val="6A352C86"/>
    <w:rsid w:val="6A355DD4"/>
    <w:rsid w:val="6A3577B7"/>
    <w:rsid w:val="6A3C022E"/>
    <w:rsid w:val="6A3C5FE4"/>
    <w:rsid w:val="6A3D1FD6"/>
    <w:rsid w:val="6A3F77A3"/>
    <w:rsid w:val="6A484E25"/>
    <w:rsid w:val="6A495855"/>
    <w:rsid w:val="6A4A1C66"/>
    <w:rsid w:val="6A574A0A"/>
    <w:rsid w:val="6A5E1F6E"/>
    <w:rsid w:val="6A5E38C9"/>
    <w:rsid w:val="6A63694C"/>
    <w:rsid w:val="6A6A1C84"/>
    <w:rsid w:val="6A6F35C1"/>
    <w:rsid w:val="6A70761B"/>
    <w:rsid w:val="6A7210B3"/>
    <w:rsid w:val="6A757302"/>
    <w:rsid w:val="6A761162"/>
    <w:rsid w:val="6A7B1F6D"/>
    <w:rsid w:val="6A7C2D77"/>
    <w:rsid w:val="6A7E0847"/>
    <w:rsid w:val="6A814DDA"/>
    <w:rsid w:val="6A85249C"/>
    <w:rsid w:val="6A8543E9"/>
    <w:rsid w:val="6A8D20D2"/>
    <w:rsid w:val="6A916BE1"/>
    <w:rsid w:val="6A962823"/>
    <w:rsid w:val="6A9D7BDA"/>
    <w:rsid w:val="6AA022AF"/>
    <w:rsid w:val="6AA05ABB"/>
    <w:rsid w:val="6AA12BFC"/>
    <w:rsid w:val="6AA85B2C"/>
    <w:rsid w:val="6AA973A2"/>
    <w:rsid w:val="6AB158A6"/>
    <w:rsid w:val="6AB90225"/>
    <w:rsid w:val="6ABA503B"/>
    <w:rsid w:val="6AC36F65"/>
    <w:rsid w:val="6AC80B50"/>
    <w:rsid w:val="6AC94ECF"/>
    <w:rsid w:val="6ACA1723"/>
    <w:rsid w:val="6AD1531C"/>
    <w:rsid w:val="6AD315D1"/>
    <w:rsid w:val="6AD40467"/>
    <w:rsid w:val="6AD43EF1"/>
    <w:rsid w:val="6AE375CB"/>
    <w:rsid w:val="6AE97AA7"/>
    <w:rsid w:val="6AFC2FF1"/>
    <w:rsid w:val="6B0B72AC"/>
    <w:rsid w:val="6B0D1C4B"/>
    <w:rsid w:val="6B101810"/>
    <w:rsid w:val="6B155BB5"/>
    <w:rsid w:val="6B1671DF"/>
    <w:rsid w:val="6B1C4164"/>
    <w:rsid w:val="6B1E65A9"/>
    <w:rsid w:val="6B255D20"/>
    <w:rsid w:val="6B2728AC"/>
    <w:rsid w:val="6B282E2A"/>
    <w:rsid w:val="6B2C7054"/>
    <w:rsid w:val="6B320B36"/>
    <w:rsid w:val="6B3C4B9A"/>
    <w:rsid w:val="6B3C5355"/>
    <w:rsid w:val="6B3F397D"/>
    <w:rsid w:val="6B46760E"/>
    <w:rsid w:val="6B47062C"/>
    <w:rsid w:val="6B477900"/>
    <w:rsid w:val="6B4849B1"/>
    <w:rsid w:val="6B4F6B46"/>
    <w:rsid w:val="6B4F71C2"/>
    <w:rsid w:val="6B500854"/>
    <w:rsid w:val="6B57388D"/>
    <w:rsid w:val="6B5C7DF4"/>
    <w:rsid w:val="6B610DC5"/>
    <w:rsid w:val="6B6B7580"/>
    <w:rsid w:val="6B6C1A6D"/>
    <w:rsid w:val="6B6C43A4"/>
    <w:rsid w:val="6B6E3BEE"/>
    <w:rsid w:val="6B7071CD"/>
    <w:rsid w:val="6B713D98"/>
    <w:rsid w:val="6B7839ED"/>
    <w:rsid w:val="6B7C0726"/>
    <w:rsid w:val="6B7E0CDF"/>
    <w:rsid w:val="6B7E4353"/>
    <w:rsid w:val="6B8023BD"/>
    <w:rsid w:val="6B80364B"/>
    <w:rsid w:val="6B803C9C"/>
    <w:rsid w:val="6B811345"/>
    <w:rsid w:val="6B816F80"/>
    <w:rsid w:val="6B827B3A"/>
    <w:rsid w:val="6B842ADD"/>
    <w:rsid w:val="6B87190A"/>
    <w:rsid w:val="6B8974C3"/>
    <w:rsid w:val="6B8C278E"/>
    <w:rsid w:val="6B952CD5"/>
    <w:rsid w:val="6B95526D"/>
    <w:rsid w:val="6B96396E"/>
    <w:rsid w:val="6B99520C"/>
    <w:rsid w:val="6B9B201E"/>
    <w:rsid w:val="6B9C0E8E"/>
    <w:rsid w:val="6B9E0A74"/>
    <w:rsid w:val="6B9F5A0E"/>
    <w:rsid w:val="6BA0255D"/>
    <w:rsid w:val="6BA02AAA"/>
    <w:rsid w:val="6BA60596"/>
    <w:rsid w:val="6BA936A1"/>
    <w:rsid w:val="6BA93BCD"/>
    <w:rsid w:val="6BAA7E42"/>
    <w:rsid w:val="6BB2486A"/>
    <w:rsid w:val="6BB774AD"/>
    <w:rsid w:val="6BBB134C"/>
    <w:rsid w:val="6BBF740B"/>
    <w:rsid w:val="6BC009EB"/>
    <w:rsid w:val="6BC60D61"/>
    <w:rsid w:val="6BC653E3"/>
    <w:rsid w:val="6BC95665"/>
    <w:rsid w:val="6BD52FBE"/>
    <w:rsid w:val="6BD6230D"/>
    <w:rsid w:val="6BD75E7E"/>
    <w:rsid w:val="6BD854F3"/>
    <w:rsid w:val="6BDC1BE6"/>
    <w:rsid w:val="6BDC2C41"/>
    <w:rsid w:val="6BDD463E"/>
    <w:rsid w:val="6BDE1850"/>
    <w:rsid w:val="6BE32FE4"/>
    <w:rsid w:val="6BE65130"/>
    <w:rsid w:val="6BF61002"/>
    <w:rsid w:val="6BF80AA3"/>
    <w:rsid w:val="6BF83810"/>
    <w:rsid w:val="6BFC447E"/>
    <w:rsid w:val="6BFD3380"/>
    <w:rsid w:val="6BFE6DAF"/>
    <w:rsid w:val="6C082F21"/>
    <w:rsid w:val="6C0B5D4C"/>
    <w:rsid w:val="6C0C61BE"/>
    <w:rsid w:val="6C0E09D6"/>
    <w:rsid w:val="6C116798"/>
    <w:rsid w:val="6C1260BF"/>
    <w:rsid w:val="6C1537E3"/>
    <w:rsid w:val="6C19297B"/>
    <w:rsid w:val="6C1D34DB"/>
    <w:rsid w:val="6C230068"/>
    <w:rsid w:val="6C2558F2"/>
    <w:rsid w:val="6C293656"/>
    <w:rsid w:val="6C2B6DE0"/>
    <w:rsid w:val="6C2F78E3"/>
    <w:rsid w:val="6C334F9C"/>
    <w:rsid w:val="6C3579EC"/>
    <w:rsid w:val="6C3A3DB1"/>
    <w:rsid w:val="6C407AE8"/>
    <w:rsid w:val="6C472466"/>
    <w:rsid w:val="6C4C04D0"/>
    <w:rsid w:val="6C55488E"/>
    <w:rsid w:val="6C58062E"/>
    <w:rsid w:val="6C5960EB"/>
    <w:rsid w:val="6C5B7CA8"/>
    <w:rsid w:val="6C5D4489"/>
    <w:rsid w:val="6C613161"/>
    <w:rsid w:val="6C6C0459"/>
    <w:rsid w:val="6C6D40B9"/>
    <w:rsid w:val="6C6E279D"/>
    <w:rsid w:val="6C7169F9"/>
    <w:rsid w:val="6C74177E"/>
    <w:rsid w:val="6C745B15"/>
    <w:rsid w:val="6C75078B"/>
    <w:rsid w:val="6C784B16"/>
    <w:rsid w:val="6C7A0A0E"/>
    <w:rsid w:val="6C8119E2"/>
    <w:rsid w:val="6C82049D"/>
    <w:rsid w:val="6C8273C7"/>
    <w:rsid w:val="6C847226"/>
    <w:rsid w:val="6C876BD0"/>
    <w:rsid w:val="6C895B03"/>
    <w:rsid w:val="6C8A45D0"/>
    <w:rsid w:val="6C8D1DFC"/>
    <w:rsid w:val="6C935800"/>
    <w:rsid w:val="6C986F81"/>
    <w:rsid w:val="6C9D457A"/>
    <w:rsid w:val="6C9F1BF1"/>
    <w:rsid w:val="6CA161A5"/>
    <w:rsid w:val="6CA63FB4"/>
    <w:rsid w:val="6CA72E4A"/>
    <w:rsid w:val="6CA73A04"/>
    <w:rsid w:val="6CA75B63"/>
    <w:rsid w:val="6CAB4FC6"/>
    <w:rsid w:val="6CAC2151"/>
    <w:rsid w:val="6CBE5D1E"/>
    <w:rsid w:val="6CC35D8B"/>
    <w:rsid w:val="6CC9145D"/>
    <w:rsid w:val="6CCC63A5"/>
    <w:rsid w:val="6CD02A9C"/>
    <w:rsid w:val="6CD060FB"/>
    <w:rsid w:val="6CD327CA"/>
    <w:rsid w:val="6CD430C3"/>
    <w:rsid w:val="6CD453E1"/>
    <w:rsid w:val="6CDF1F0F"/>
    <w:rsid w:val="6CE1593B"/>
    <w:rsid w:val="6CE4275C"/>
    <w:rsid w:val="6CE46D97"/>
    <w:rsid w:val="6CE90398"/>
    <w:rsid w:val="6CE923D9"/>
    <w:rsid w:val="6CF14C3F"/>
    <w:rsid w:val="6CF440DA"/>
    <w:rsid w:val="6CF45450"/>
    <w:rsid w:val="6CF517AA"/>
    <w:rsid w:val="6CF71C86"/>
    <w:rsid w:val="6CFF36F6"/>
    <w:rsid w:val="6D003965"/>
    <w:rsid w:val="6D0329B4"/>
    <w:rsid w:val="6D0531F4"/>
    <w:rsid w:val="6D062E30"/>
    <w:rsid w:val="6D084363"/>
    <w:rsid w:val="6D0A0C9E"/>
    <w:rsid w:val="6D0A2952"/>
    <w:rsid w:val="6D0D1A0E"/>
    <w:rsid w:val="6D106169"/>
    <w:rsid w:val="6D1178A1"/>
    <w:rsid w:val="6D132355"/>
    <w:rsid w:val="6D1367DC"/>
    <w:rsid w:val="6D1640FF"/>
    <w:rsid w:val="6D167DD7"/>
    <w:rsid w:val="6D1E2FA7"/>
    <w:rsid w:val="6D21195D"/>
    <w:rsid w:val="6D2A125C"/>
    <w:rsid w:val="6D301E85"/>
    <w:rsid w:val="6D3155DD"/>
    <w:rsid w:val="6D334385"/>
    <w:rsid w:val="6D37047F"/>
    <w:rsid w:val="6D375EDF"/>
    <w:rsid w:val="6D39719A"/>
    <w:rsid w:val="6D3D7CD2"/>
    <w:rsid w:val="6D3F1CB5"/>
    <w:rsid w:val="6D416396"/>
    <w:rsid w:val="6D4D3A5C"/>
    <w:rsid w:val="6D4F70F5"/>
    <w:rsid w:val="6D505221"/>
    <w:rsid w:val="6D522EAD"/>
    <w:rsid w:val="6D550AE5"/>
    <w:rsid w:val="6D563C1C"/>
    <w:rsid w:val="6D5738BF"/>
    <w:rsid w:val="6D597BF8"/>
    <w:rsid w:val="6D5A4CEA"/>
    <w:rsid w:val="6D652944"/>
    <w:rsid w:val="6D6A37DA"/>
    <w:rsid w:val="6D6D5422"/>
    <w:rsid w:val="6D731082"/>
    <w:rsid w:val="6D74059D"/>
    <w:rsid w:val="6D750B42"/>
    <w:rsid w:val="6D7B25AF"/>
    <w:rsid w:val="6D80296D"/>
    <w:rsid w:val="6D805850"/>
    <w:rsid w:val="6D8312A3"/>
    <w:rsid w:val="6D853FBC"/>
    <w:rsid w:val="6D8C6921"/>
    <w:rsid w:val="6D9418C5"/>
    <w:rsid w:val="6D9831EB"/>
    <w:rsid w:val="6D9D1094"/>
    <w:rsid w:val="6D9F6704"/>
    <w:rsid w:val="6DA14585"/>
    <w:rsid w:val="6DA305F2"/>
    <w:rsid w:val="6DA40480"/>
    <w:rsid w:val="6DA60FF1"/>
    <w:rsid w:val="6DAD333C"/>
    <w:rsid w:val="6DAF6F69"/>
    <w:rsid w:val="6DB34ED2"/>
    <w:rsid w:val="6DB45205"/>
    <w:rsid w:val="6DB6061C"/>
    <w:rsid w:val="6DB75401"/>
    <w:rsid w:val="6DB87B8C"/>
    <w:rsid w:val="6DB87CD8"/>
    <w:rsid w:val="6DBC2408"/>
    <w:rsid w:val="6DBE0F5A"/>
    <w:rsid w:val="6DBE2EBA"/>
    <w:rsid w:val="6DC37E0F"/>
    <w:rsid w:val="6DC81623"/>
    <w:rsid w:val="6DC92C46"/>
    <w:rsid w:val="6DCB26FD"/>
    <w:rsid w:val="6DD10374"/>
    <w:rsid w:val="6DD4784D"/>
    <w:rsid w:val="6DDC48D0"/>
    <w:rsid w:val="6DDC7462"/>
    <w:rsid w:val="6DE01CD8"/>
    <w:rsid w:val="6DE0788B"/>
    <w:rsid w:val="6DE41B68"/>
    <w:rsid w:val="6DE970C2"/>
    <w:rsid w:val="6DEF771A"/>
    <w:rsid w:val="6DF01865"/>
    <w:rsid w:val="6DF210E4"/>
    <w:rsid w:val="6DF24E12"/>
    <w:rsid w:val="6DF97187"/>
    <w:rsid w:val="6DFE56CB"/>
    <w:rsid w:val="6E0428B5"/>
    <w:rsid w:val="6E0444D9"/>
    <w:rsid w:val="6E095F4C"/>
    <w:rsid w:val="6E0B7CE5"/>
    <w:rsid w:val="6E0D1CC8"/>
    <w:rsid w:val="6E0E6B9A"/>
    <w:rsid w:val="6E155272"/>
    <w:rsid w:val="6E162B44"/>
    <w:rsid w:val="6E1819B2"/>
    <w:rsid w:val="6E195BED"/>
    <w:rsid w:val="6E1B1A40"/>
    <w:rsid w:val="6E1C4254"/>
    <w:rsid w:val="6E1C6160"/>
    <w:rsid w:val="6E1F136A"/>
    <w:rsid w:val="6E24471A"/>
    <w:rsid w:val="6E26547D"/>
    <w:rsid w:val="6E287CB6"/>
    <w:rsid w:val="6E2E7119"/>
    <w:rsid w:val="6E303374"/>
    <w:rsid w:val="6E315C9B"/>
    <w:rsid w:val="6E344DE1"/>
    <w:rsid w:val="6E497B43"/>
    <w:rsid w:val="6E4C7319"/>
    <w:rsid w:val="6E4E1B60"/>
    <w:rsid w:val="6E515133"/>
    <w:rsid w:val="6E5214BF"/>
    <w:rsid w:val="6E542471"/>
    <w:rsid w:val="6E571FCE"/>
    <w:rsid w:val="6E58502D"/>
    <w:rsid w:val="6E5A26DE"/>
    <w:rsid w:val="6E5C0E9F"/>
    <w:rsid w:val="6E5C7FD4"/>
    <w:rsid w:val="6E5E36B4"/>
    <w:rsid w:val="6E677BD3"/>
    <w:rsid w:val="6E691DDB"/>
    <w:rsid w:val="6E6D6300"/>
    <w:rsid w:val="6E6E2B41"/>
    <w:rsid w:val="6E6E454A"/>
    <w:rsid w:val="6E702A18"/>
    <w:rsid w:val="6E732CC4"/>
    <w:rsid w:val="6E754A16"/>
    <w:rsid w:val="6E7954AC"/>
    <w:rsid w:val="6E7B0D62"/>
    <w:rsid w:val="6E7E7447"/>
    <w:rsid w:val="6E8111F7"/>
    <w:rsid w:val="6E843B06"/>
    <w:rsid w:val="6E847F77"/>
    <w:rsid w:val="6E8608CA"/>
    <w:rsid w:val="6E8D4D27"/>
    <w:rsid w:val="6E914EAE"/>
    <w:rsid w:val="6E943647"/>
    <w:rsid w:val="6E962C93"/>
    <w:rsid w:val="6E9672E3"/>
    <w:rsid w:val="6E9754F9"/>
    <w:rsid w:val="6E9B0979"/>
    <w:rsid w:val="6EA50E3A"/>
    <w:rsid w:val="6EA71D43"/>
    <w:rsid w:val="6EA83406"/>
    <w:rsid w:val="6EA9631C"/>
    <w:rsid w:val="6EA97E5C"/>
    <w:rsid w:val="6EAA5860"/>
    <w:rsid w:val="6EAB452A"/>
    <w:rsid w:val="6EAD73D1"/>
    <w:rsid w:val="6EAF70F3"/>
    <w:rsid w:val="6EB03365"/>
    <w:rsid w:val="6EB67420"/>
    <w:rsid w:val="6EBA2C8C"/>
    <w:rsid w:val="6EBC0900"/>
    <w:rsid w:val="6EC42810"/>
    <w:rsid w:val="6EC67306"/>
    <w:rsid w:val="6EC9090A"/>
    <w:rsid w:val="6ECA1D1E"/>
    <w:rsid w:val="6ECA2F3C"/>
    <w:rsid w:val="6ED53E47"/>
    <w:rsid w:val="6EDF45D1"/>
    <w:rsid w:val="6EE22619"/>
    <w:rsid w:val="6EE26959"/>
    <w:rsid w:val="6EE40949"/>
    <w:rsid w:val="6EE672F1"/>
    <w:rsid w:val="6EE7785C"/>
    <w:rsid w:val="6EEA44EF"/>
    <w:rsid w:val="6EEC33F2"/>
    <w:rsid w:val="6EED5F9B"/>
    <w:rsid w:val="6EEE3BB3"/>
    <w:rsid w:val="6EF0129F"/>
    <w:rsid w:val="6EF20AF8"/>
    <w:rsid w:val="6EF22380"/>
    <w:rsid w:val="6EFB7B53"/>
    <w:rsid w:val="6EFD0770"/>
    <w:rsid w:val="6F050AC2"/>
    <w:rsid w:val="6F0570C9"/>
    <w:rsid w:val="6F0A0D95"/>
    <w:rsid w:val="6F0E6235"/>
    <w:rsid w:val="6F143975"/>
    <w:rsid w:val="6F1E373C"/>
    <w:rsid w:val="6F2104A9"/>
    <w:rsid w:val="6F225B6F"/>
    <w:rsid w:val="6F232020"/>
    <w:rsid w:val="6F240DC1"/>
    <w:rsid w:val="6F2B6DE6"/>
    <w:rsid w:val="6F2C1E40"/>
    <w:rsid w:val="6F315E5A"/>
    <w:rsid w:val="6F356EF7"/>
    <w:rsid w:val="6F362081"/>
    <w:rsid w:val="6F3651B7"/>
    <w:rsid w:val="6F3E05A4"/>
    <w:rsid w:val="6F3E69DB"/>
    <w:rsid w:val="6F40327C"/>
    <w:rsid w:val="6F494B59"/>
    <w:rsid w:val="6F4A576A"/>
    <w:rsid w:val="6F4E49A9"/>
    <w:rsid w:val="6F532D79"/>
    <w:rsid w:val="6F5A7ACA"/>
    <w:rsid w:val="6F5C4ECE"/>
    <w:rsid w:val="6F616D89"/>
    <w:rsid w:val="6F6307E2"/>
    <w:rsid w:val="6F641620"/>
    <w:rsid w:val="6F692669"/>
    <w:rsid w:val="6F695E41"/>
    <w:rsid w:val="6F6D60B1"/>
    <w:rsid w:val="6F6F075E"/>
    <w:rsid w:val="6F702AFD"/>
    <w:rsid w:val="6F724150"/>
    <w:rsid w:val="6F741F47"/>
    <w:rsid w:val="6F7701DD"/>
    <w:rsid w:val="6F793783"/>
    <w:rsid w:val="6F7C652C"/>
    <w:rsid w:val="6F7F2D07"/>
    <w:rsid w:val="6F81081D"/>
    <w:rsid w:val="6F810E92"/>
    <w:rsid w:val="6F811403"/>
    <w:rsid w:val="6F817CC9"/>
    <w:rsid w:val="6F823B84"/>
    <w:rsid w:val="6F873677"/>
    <w:rsid w:val="6F885012"/>
    <w:rsid w:val="6F885F5A"/>
    <w:rsid w:val="6F8A2561"/>
    <w:rsid w:val="6F8B2065"/>
    <w:rsid w:val="6F914805"/>
    <w:rsid w:val="6F9555C7"/>
    <w:rsid w:val="6F965520"/>
    <w:rsid w:val="6F9A7CA6"/>
    <w:rsid w:val="6F9E6662"/>
    <w:rsid w:val="6FA0742A"/>
    <w:rsid w:val="6FA2026C"/>
    <w:rsid w:val="6FA5667D"/>
    <w:rsid w:val="6FAB52C3"/>
    <w:rsid w:val="6FAD1286"/>
    <w:rsid w:val="6FAF4FAC"/>
    <w:rsid w:val="6FB17B57"/>
    <w:rsid w:val="6FB256E2"/>
    <w:rsid w:val="6FB4067F"/>
    <w:rsid w:val="6FB6638D"/>
    <w:rsid w:val="6FBA0D1C"/>
    <w:rsid w:val="6FBB31B4"/>
    <w:rsid w:val="6FBF508C"/>
    <w:rsid w:val="6FC6366A"/>
    <w:rsid w:val="6FC74629"/>
    <w:rsid w:val="6FCA5518"/>
    <w:rsid w:val="6FCC3B7F"/>
    <w:rsid w:val="6FCE401E"/>
    <w:rsid w:val="6FCF3AF0"/>
    <w:rsid w:val="6FD8664F"/>
    <w:rsid w:val="6FDE199B"/>
    <w:rsid w:val="6FE64E8D"/>
    <w:rsid w:val="6FEF29B7"/>
    <w:rsid w:val="6FF13F34"/>
    <w:rsid w:val="6FF50597"/>
    <w:rsid w:val="6FF90629"/>
    <w:rsid w:val="6FFB602D"/>
    <w:rsid w:val="6FFE1824"/>
    <w:rsid w:val="7003030F"/>
    <w:rsid w:val="7003534A"/>
    <w:rsid w:val="70076C42"/>
    <w:rsid w:val="700A4669"/>
    <w:rsid w:val="700C2E9B"/>
    <w:rsid w:val="700D5F4E"/>
    <w:rsid w:val="70154698"/>
    <w:rsid w:val="701752C5"/>
    <w:rsid w:val="70221C26"/>
    <w:rsid w:val="7027728A"/>
    <w:rsid w:val="702F5DE7"/>
    <w:rsid w:val="70355433"/>
    <w:rsid w:val="7035759E"/>
    <w:rsid w:val="703A54AC"/>
    <w:rsid w:val="70457711"/>
    <w:rsid w:val="70460C0F"/>
    <w:rsid w:val="7047787A"/>
    <w:rsid w:val="70484C0D"/>
    <w:rsid w:val="7048617C"/>
    <w:rsid w:val="704B2E71"/>
    <w:rsid w:val="704C43A1"/>
    <w:rsid w:val="70527516"/>
    <w:rsid w:val="705636CC"/>
    <w:rsid w:val="705A6AFF"/>
    <w:rsid w:val="705D6AEA"/>
    <w:rsid w:val="70603116"/>
    <w:rsid w:val="706323B3"/>
    <w:rsid w:val="70635BAB"/>
    <w:rsid w:val="70680E2A"/>
    <w:rsid w:val="706974E8"/>
    <w:rsid w:val="70710F3D"/>
    <w:rsid w:val="70772D42"/>
    <w:rsid w:val="70786437"/>
    <w:rsid w:val="70794DB5"/>
    <w:rsid w:val="707B2FB4"/>
    <w:rsid w:val="70812364"/>
    <w:rsid w:val="7083636D"/>
    <w:rsid w:val="708C206E"/>
    <w:rsid w:val="70934500"/>
    <w:rsid w:val="709509E0"/>
    <w:rsid w:val="70967ECB"/>
    <w:rsid w:val="709A7790"/>
    <w:rsid w:val="709F1517"/>
    <w:rsid w:val="709F73E1"/>
    <w:rsid w:val="70A1703D"/>
    <w:rsid w:val="70A517A1"/>
    <w:rsid w:val="70A9794A"/>
    <w:rsid w:val="70AB0751"/>
    <w:rsid w:val="70AB4342"/>
    <w:rsid w:val="70AE645F"/>
    <w:rsid w:val="70AF6656"/>
    <w:rsid w:val="70B05E22"/>
    <w:rsid w:val="70BA582B"/>
    <w:rsid w:val="70C52B5A"/>
    <w:rsid w:val="70C90A8F"/>
    <w:rsid w:val="70C96156"/>
    <w:rsid w:val="70CB230C"/>
    <w:rsid w:val="70D56CE3"/>
    <w:rsid w:val="70DD3F04"/>
    <w:rsid w:val="70DE1C1E"/>
    <w:rsid w:val="70DE712E"/>
    <w:rsid w:val="70DF6158"/>
    <w:rsid w:val="70E030FC"/>
    <w:rsid w:val="70E0797B"/>
    <w:rsid w:val="70ED2DBE"/>
    <w:rsid w:val="70F52B92"/>
    <w:rsid w:val="7101177A"/>
    <w:rsid w:val="711154FB"/>
    <w:rsid w:val="7116203E"/>
    <w:rsid w:val="711B24E2"/>
    <w:rsid w:val="711B2AB8"/>
    <w:rsid w:val="711C6315"/>
    <w:rsid w:val="711C72BC"/>
    <w:rsid w:val="711E0E18"/>
    <w:rsid w:val="711E23F6"/>
    <w:rsid w:val="711E5DF1"/>
    <w:rsid w:val="7129509C"/>
    <w:rsid w:val="712B1B51"/>
    <w:rsid w:val="712B6C1F"/>
    <w:rsid w:val="713258EE"/>
    <w:rsid w:val="71356FEF"/>
    <w:rsid w:val="713967DC"/>
    <w:rsid w:val="71424AA0"/>
    <w:rsid w:val="71452DB1"/>
    <w:rsid w:val="71455B37"/>
    <w:rsid w:val="714C1CD2"/>
    <w:rsid w:val="714E1287"/>
    <w:rsid w:val="7157684B"/>
    <w:rsid w:val="7159325D"/>
    <w:rsid w:val="715F1128"/>
    <w:rsid w:val="71600212"/>
    <w:rsid w:val="716958C3"/>
    <w:rsid w:val="716A6043"/>
    <w:rsid w:val="716B1084"/>
    <w:rsid w:val="716B3F05"/>
    <w:rsid w:val="716C51B9"/>
    <w:rsid w:val="716D5AD2"/>
    <w:rsid w:val="716D6918"/>
    <w:rsid w:val="716E1F08"/>
    <w:rsid w:val="716F5540"/>
    <w:rsid w:val="717371D7"/>
    <w:rsid w:val="717664C1"/>
    <w:rsid w:val="717E3CB3"/>
    <w:rsid w:val="71836742"/>
    <w:rsid w:val="71843BE2"/>
    <w:rsid w:val="71854AED"/>
    <w:rsid w:val="71895D24"/>
    <w:rsid w:val="71941B75"/>
    <w:rsid w:val="71994B36"/>
    <w:rsid w:val="719B1DD3"/>
    <w:rsid w:val="71A1306D"/>
    <w:rsid w:val="71A2483D"/>
    <w:rsid w:val="71A27A16"/>
    <w:rsid w:val="71A66397"/>
    <w:rsid w:val="71A7085E"/>
    <w:rsid w:val="71AB5BE2"/>
    <w:rsid w:val="71AD5D05"/>
    <w:rsid w:val="71AF3027"/>
    <w:rsid w:val="71B9045A"/>
    <w:rsid w:val="71C95052"/>
    <w:rsid w:val="71CC4FDA"/>
    <w:rsid w:val="71CF42B0"/>
    <w:rsid w:val="71D14C74"/>
    <w:rsid w:val="71D366B5"/>
    <w:rsid w:val="71DB5005"/>
    <w:rsid w:val="71DC3F5A"/>
    <w:rsid w:val="71E05A3E"/>
    <w:rsid w:val="71E37EE0"/>
    <w:rsid w:val="71EF7130"/>
    <w:rsid w:val="71F87130"/>
    <w:rsid w:val="71FF44BA"/>
    <w:rsid w:val="72020247"/>
    <w:rsid w:val="72053472"/>
    <w:rsid w:val="72054FCE"/>
    <w:rsid w:val="72080143"/>
    <w:rsid w:val="720E7855"/>
    <w:rsid w:val="72110663"/>
    <w:rsid w:val="72113948"/>
    <w:rsid w:val="721713B9"/>
    <w:rsid w:val="7218050F"/>
    <w:rsid w:val="721C75C4"/>
    <w:rsid w:val="721E3491"/>
    <w:rsid w:val="721F46AE"/>
    <w:rsid w:val="72235029"/>
    <w:rsid w:val="722622DC"/>
    <w:rsid w:val="722B2A3E"/>
    <w:rsid w:val="722C2AD1"/>
    <w:rsid w:val="722C30AC"/>
    <w:rsid w:val="722C4DB9"/>
    <w:rsid w:val="722E604B"/>
    <w:rsid w:val="723D1A3B"/>
    <w:rsid w:val="72426C30"/>
    <w:rsid w:val="724855E8"/>
    <w:rsid w:val="724B3AB8"/>
    <w:rsid w:val="724C37C4"/>
    <w:rsid w:val="724D5044"/>
    <w:rsid w:val="724E22DA"/>
    <w:rsid w:val="7252203F"/>
    <w:rsid w:val="72537FC1"/>
    <w:rsid w:val="72592EE4"/>
    <w:rsid w:val="726413C2"/>
    <w:rsid w:val="726C3C4D"/>
    <w:rsid w:val="726C677E"/>
    <w:rsid w:val="726D61B3"/>
    <w:rsid w:val="726E5341"/>
    <w:rsid w:val="7273284A"/>
    <w:rsid w:val="7275012C"/>
    <w:rsid w:val="727958E6"/>
    <w:rsid w:val="727D16FD"/>
    <w:rsid w:val="727F1D5B"/>
    <w:rsid w:val="727F5D06"/>
    <w:rsid w:val="72801052"/>
    <w:rsid w:val="72817903"/>
    <w:rsid w:val="72853AFA"/>
    <w:rsid w:val="728B2786"/>
    <w:rsid w:val="728C50F6"/>
    <w:rsid w:val="72910E14"/>
    <w:rsid w:val="72916B77"/>
    <w:rsid w:val="72973123"/>
    <w:rsid w:val="72990744"/>
    <w:rsid w:val="729C2723"/>
    <w:rsid w:val="729F379C"/>
    <w:rsid w:val="72A349BC"/>
    <w:rsid w:val="72AC4B64"/>
    <w:rsid w:val="72B60DAF"/>
    <w:rsid w:val="72B82320"/>
    <w:rsid w:val="72BC128A"/>
    <w:rsid w:val="72BD4F7C"/>
    <w:rsid w:val="72C524DF"/>
    <w:rsid w:val="72C572FB"/>
    <w:rsid w:val="72CA0A5D"/>
    <w:rsid w:val="72CC776E"/>
    <w:rsid w:val="72D07B33"/>
    <w:rsid w:val="72D62CDE"/>
    <w:rsid w:val="72DA4A88"/>
    <w:rsid w:val="72DA4B06"/>
    <w:rsid w:val="72DB610A"/>
    <w:rsid w:val="72DF2A8E"/>
    <w:rsid w:val="72E43AC5"/>
    <w:rsid w:val="72E625A9"/>
    <w:rsid w:val="72EB21BE"/>
    <w:rsid w:val="72EB7940"/>
    <w:rsid w:val="72F219B9"/>
    <w:rsid w:val="72F62F44"/>
    <w:rsid w:val="72F70B41"/>
    <w:rsid w:val="72FA7049"/>
    <w:rsid w:val="72FC4095"/>
    <w:rsid w:val="72FE2FEE"/>
    <w:rsid w:val="730017AC"/>
    <w:rsid w:val="730302B9"/>
    <w:rsid w:val="73030AB6"/>
    <w:rsid w:val="7303659B"/>
    <w:rsid w:val="730372F5"/>
    <w:rsid w:val="73080239"/>
    <w:rsid w:val="730C1DB7"/>
    <w:rsid w:val="730E7D22"/>
    <w:rsid w:val="730F3545"/>
    <w:rsid w:val="730F5856"/>
    <w:rsid w:val="73114DDA"/>
    <w:rsid w:val="7313268E"/>
    <w:rsid w:val="7313664C"/>
    <w:rsid w:val="73170153"/>
    <w:rsid w:val="731B7B5F"/>
    <w:rsid w:val="731D7173"/>
    <w:rsid w:val="73245D03"/>
    <w:rsid w:val="73256AFF"/>
    <w:rsid w:val="7327685C"/>
    <w:rsid w:val="732B71F5"/>
    <w:rsid w:val="73316FA5"/>
    <w:rsid w:val="73336542"/>
    <w:rsid w:val="733F4725"/>
    <w:rsid w:val="73410508"/>
    <w:rsid w:val="73422D67"/>
    <w:rsid w:val="73453E5E"/>
    <w:rsid w:val="73467ADC"/>
    <w:rsid w:val="73486298"/>
    <w:rsid w:val="734C529D"/>
    <w:rsid w:val="73500256"/>
    <w:rsid w:val="7352389C"/>
    <w:rsid w:val="73552D1C"/>
    <w:rsid w:val="736A7FDD"/>
    <w:rsid w:val="736C4FAB"/>
    <w:rsid w:val="736D3563"/>
    <w:rsid w:val="736E111A"/>
    <w:rsid w:val="737017DB"/>
    <w:rsid w:val="73703636"/>
    <w:rsid w:val="7373199E"/>
    <w:rsid w:val="737B336D"/>
    <w:rsid w:val="737C4A86"/>
    <w:rsid w:val="737D2C2C"/>
    <w:rsid w:val="737D6395"/>
    <w:rsid w:val="73803EB4"/>
    <w:rsid w:val="73851AC6"/>
    <w:rsid w:val="73882529"/>
    <w:rsid w:val="73884C61"/>
    <w:rsid w:val="738A0832"/>
    <w:rsid w:val="738B678B"/>
    <w:rsid w:val="738F3D9E"/>
    <w:rsid w:val="73913066"/>
    <w:rsid w:val="7391585E"/>
    <w:rsid w:val="73956FAB"/>
    <w:rsid w:val="739654F8"/>
    <w:rsid w:val="73972677"/>
    <w:rsid w:val="7398714E"/>
    <w:rsid w:val="73A06439"/>
    <w:rsid w:val="73A6186F"/>
    <w:rsid w:val="73AB7424"/>
    <w:rsid w:val="73B26224"/>
    <w:rsid w:val="73B44E34"/>
    <w:rsid w:val="73B7342C"/>
    <w:rsid w:val="73BD3A62"/>
    <w:rsid w:val="73BD6CFE"/>
    <w:rsid w:val="73BF0DFC"/>
    <w:rsid w:val="73C21EBD"/>
    <w:rsid w:val="73CD0629"/>
    <w:rsid w:val="73CF7EF0"/>
    <w:rsid w:val="73D07224"/>
    <w:rsid w:val="73D239B1"/>
    <w:rsid w:val="73D54674"/>
    <w:rsid w:val="73D65D4E"/>
    <w:rsid w:val="73D83BED"/>
    <w:rsid w:val="73E95CDF"/>
    <w:rsid w:val="73ED0200"/>
    <w:rsid w:val="73EF5B94"/>
    <w:rsid w:val="73F17627"/>
    <w:rsid w:val="73F25E01"/>
    <w:rsid w:val="73F32B97"/>
    <w:rsid w:val="73F352AA"/>
    <w:rsid w:val="73F57CF0"/>
    <w:rsid w:val="73F66AD4"/>
    <w:rsid w:val="73F87F74"/>
    <w:rsid w:val="73FA0442"/>
    <w:rsid w:val="74032CCE"/>
    <w:rsid w:val="74047C20"/>
    <w:rsid w:val="740534E5"/>
    <w:rsid w:val="740D573C"/>
    <w:rsid w:val="740F5B96"/>
    <w:rsid w:val="74132EDD"/>
    <w:rsid w:val="74153052"/>
    <w:rsid w:val="74182E99"/>
    <w:rsid w:val="741F387C"/>
    <w:rsid w:val="74206EFF"/>
    <w:rsid w:val="74211FA2"/>
    <w:rsid w:val="742747FA"/>
    <w:rsid w:val="742D784A"/>
    <w:rsid w:val="742E4F5B"/>
    <w:rsid w:val="74317784"/>
    <w:rsid w:val="743205AE"/>
    <w:rsid w:val="7432176F"/>
    <w:rsid w:val="74331417"/>
    <w:rsid w:val="74366737"/>
    <w:rsid w:val="74375186"/>
    <w:rsid w:val="743C6766"/>
    <w:rsid w:val="743D6142"/>
    <w:rsid w:val="744160E0"/>
    <w:rsid w:val="744F4E7B"/>
    <w:rsid w:val="74523DB0"/>
    <w:rsid w:val="74534DCF"/>
    <w:rsid w:val="74546EF7"/>
    <w:rsid w:val="74566390"/>
    <w:rsid w:val="745F7423"/>
    <w:rsid w:val="746026C5"/>
    <w:rsid w:val="74603A37"/>
    <w:rsid w:val="746250C2"/>
    <w:rsid w:val="74627911"/>
    <w:rsid w:val="74672B74"/>
    <w:rsid w:val="746B1B6E"/>
    <w:rsid w:val="746C4C12"/>
    <w:rsid w:val="747109E4"/>
    <w:rsid w:val="74722010"/>
    <w:rsid w:val="747D582E"/>
    <w:rsid w:val="748051BB"/>
    <w:rsid w:val="74824356"/>
    <w:rsid w:val="748407A2"/>
    <w:rsid w:val="748428E9"/>
    <w:rsid w:val="748D4D25"/>
    <w:rsid w:val="74953BFF"/>
    <w:rsid w:val="74970022"/>
    <w:rsid w:val="749B287C"/>
    <w:rsid w:val="749C26EB"/>
    <w:rsid w:val="749F01F0"/>
    <w:rsid w:val="749F15FA"/>
    <w:rsid w:val="74A03B49"/>
    <w:rsid w:val="74A245D8"/>
    <w:rsid w:val="74A40A7A"/>
    <w:rsid w:val="74A47B63"/>
    <w:rsid w:val="74A90486"/>
    <w:rsid w:val="74AD5C1D"/>
    <w:rsid w:val="74B84955"/>
    <w:rsid w:val="74BA06CD"/>
    <w:rsid w:val="74BC66A9"/>
    <w:rsid w:val="74C1608F"/>
    <w:rsid w:val="74C177B4"/>
    <w:rsid w:val="74C55BE2"/>
    <w:rsid w:val="74C82191"/>
    <w:rsid w:val="74DA51DF"/>
    <w:rsid w:val="74DE2A94"/>
    <w:rsid w:val="74DE4FAE"/>
    <w:rsid w:val="74DE746F"/>
    <w:rsid w:val="74E1210D"/>
    <w:rsid w:val="74E50D6A"/>
    <w:rsid w:val="74E51815"/>
    <w:rsid w:val="74E60056"/>
    <w:rsid w:val="74E63520"/>
    <w:rsid w:val="74ED65EC"/>
    <w:rsid w:val="74F31E31"/>
    <w:rsid w:val="74F3244B"/>
    <w:rsid w:val="74F45665"/>
    <w:rsid w:val="74F54DF0"/>
    <w:rsid w:val="7506095F"/>
    <w:rsid w:val="750647A2"/>
    <w:rsid w:val="750748A1"/>
    <w:rsid w:val="75077D75"/>
    <w:rsid w:val="75116F55"/>
    <w:rsid w:val="751543AF"/>
    <w:rsid w:val="75182ECB"/>
    <w:rsid w:val="751831EF"/>
    <w:rsid w:val="751C50C8"/>
    <w:rsid w:val="751D438F"/>
    <w:rsid w:val="751E439C"/>
    <w:rsid w:val="752261F3"/>
    <w:rsid w:val="75253151"/>
    <w:rsid w:val="752F60E0"/>
    <w:rsid w:val="7532606B"/>
    <w:rsid w:val="75380A4B"/>
    <w:rsid w:val="753879E8"/>
    <w:rsid w:val="753B4763"/>
    <w:rsid w:val="753E3320"/>
    <w:rsid w:val="7540668D"/>
    <w:rsid w:val="754345A7"/>
    <w:rsid w:val="754464C0"/>
    <w:rsid w:val="75456EBF"/>
    <w:rsid w:val="75501407"/>
    <w:rsid w:val="755073AA"/>
    <w:rsid w:val="75543E6D"/>
    <w:rsid w:val="75577093"/>
    <w:rsid w:val="75594EBF"/>
    <w:rsid w:val="755A2CEC"/>
    <w:rsid w:val="755C0238"/>
    <w:rsid w:val="75615AFF"/>
    <w:rsid w:val="75637DD0"/>
    <w:rsid w:val="75657213"/>
    <w:rsid w:val="75703585"/>
    <w:rsid w:val="757133D0"/>
    <w:rsid w:val="75724649"/>
    <w:rsid w:val="758167BF"/>
    <w:rsid w:val="7583684D"/>
    <w:rsid w:val="758524A5"/>
    <w:rsid w:val="7586015C"/>
    <w:rsid w:val="75892DCA"/>
    <w:rsid w:val="758E2E05"/>
    <w:rsid w:val="758E68E9"/>
    <w:rsid w:val="758F0829"/>
    <w:rsid w:val="7591375C"/>
    <w:rsid w:val="759601B6"/>
    <w:rsid w:val="7599208C"/>
    <w:rsid w:val="759F508D"/>
    <w:rsid w:val="75A57FD6"/>
    <w:rsid w:val="75A665B7"/>
    <w:rsid w:val="75A74A49"/>
    <w:rsid w:val="75AB270C"/>
    <w:rsid w:val="75AC6855"/>
    <w:rsid w:val="75AE0A49"/>
    <w:rsid w:val="75AE3CB9"/>
    <w:rsid w:val="75B4336E"/>
    <w:rsid w:val="75B51D17"/>
    <w:rsid w:val="75C83CCB"/>
    <w:rsid w:val="75CF1932"/>
    <w:rsid w:val="75D05D2B"/>
    <w:rsid w:val="75D21FA4"/>
    <w:rsid w:val="75D729B4"/>
    <w:rsid w:val="75D82BE0"/>
    <w:rsid w:val="75DC65CA"/>
    <w:rsid w:val="75DF7100"/>
    <w:rsid w:val="75EA2522"/>
    <w:rsid w:val="75EE745E"/>
    <w:rsid w:val="75F04C97"/>
    <w:rsid w:val="75F119FE"/>
    <w:rsid w:val="75F47C0F"/>
    <w:rsid w:val="75F64115"/>
    <w:rsid w:val="75F965D1"/>
    <w:rsid w:val="75FB1725"/>
    <w:rsid w:val="75FB2EDC"/>
    <w:rsid w:val="75FC2C1B"/>
    <w:rsid w:val="75FE0FD3"/>
    <w:rsid w:val="75FF0362"/>
    <w:rsid w:val="76045821"/>
    <w:rsid w:val="76070A83"/>
    <w:rsid w:val="76095C87"/>
    <w:rsid w:val="760B203E"/>
    <w:rsid w:val="76103A4C"/>
    <w:rsid w:val="76155499"/>
    <w:rsid w:val="76171B4F"/>
    <w:rsid w:val="76174B6A"/>
    <w:rsid w:val="761B6DDB"/>
    <w:rsid w:val="761C5121"/>
    <w:rsid w:val="761E75AB"/>
    <w:rsid w:val="761F0748"/>
    <w:rsid w:val="76200D2F"/>
    <w:rsid w:val="76227DB4"/>
    <w:rsid w:val="76242323"/>
    <w:rsid w:val="7625215D"/>
    <w:rsid w:val="76286D4A"/>
    <w:rsid w:val="762A6CB5"/>
    <w:rsid w:val="762C37BA"/>
    <w:rsid w:val="762C54EE"/>
    <w:rsid w:val="762D5065"/>
    <w:rsid w:val="76324853"/>
    <w:rsid w:val="76395DEF"/>
    <w:rsid w:val="763C23E6"/>
    <w:rsid w:val="763F2114"/>
    <w:rsid w:val="764053BC"/>
    <w:rsid w:val="76417DFD"/>
    <w:rsid w:val="764873D9"/>
    <w:rsid w:val="765116CF"/>
    <w:rsid w:val="76557593"/>
    <w:rsid w:val="76586A80"/>
    <w:rsid w:val="765B5479"/>
    <w:rsid w:val="765D41E8"/>
    <w:rsid w:val="766767FB"/>
    <w:rsid w:val="76685F07"/>
    <w:rsid w:val="766D5F4A"/>
    <w:rsid w:val="76705F65"/>
    <w:rsid w:val="7671300D"/>
    <w:rsid w:val="7672556F"/>
    <w:rsid w:val="76731C9B"/>
    <w:rsid w:val="767453A4"/>
    <w:rsid w:val="767B14E3"/>
    <w:rsid w:val="767E60D3"/>
    <w:rsid w:val="767F28BB"/>
    <w:rsid w:val="76820300"/>
    <w:rsid w:val="768749C6"/>
    <w:rsid w:val="768814D1"/>
    <w:rsid w:val="76885031"/>
    <w:rsid w:val="768D71BD"/>
    <w:rsid w:val="76994DBA"/>
    <w:rsid w:val="769A6CC5"/>
    <w:rsid w:val="769E6EFE"/>
    <w:rsid w:val="76A43466"/>
    <w:rsid w:val="76AA2764"/>
    <w:rsid w:val="76AC12B6"/>
    <w:rsid w:val="76AE49C6"/>
    <w:rsid w:val="76AF0613"/>
    <w:rsid w:val="76AF6AF8"/>
    <w:rsid w:val="76AF6FCD"/>
    <w:rsid w:val="76B01224"/>
    <w:rsid w:val="76B12538"/>
    <w:rsid w:val="76B2211D"/>
    <w:rsid w:val="76B27347"/>
    <w:rsid w:val="76BA313E"/>
    <w:rsid w:val="76C02837"/>
    <w:rsid w:val="76C02DBB"/>
    <w:rsid w:val="76C33B11"/>
    <w:rsid w:val="76CC0CFA"/>
    <w:rsid w:val="76D32929"/>
    <w:rsid w:val="76D47BE6"/>
    <w:rsid w:val="76D65566"/>
    <w:rsid w:val="76D717AE"/>
    <w:rsid w:val="76D71BFD"/>
    <w:rsid w:val="76D84EAC"/>
    <w:rsid w:val="76DD2A54"/>
    <w:rsid w:val="76DE0AFC"/>
    <w:rsid w:val="76DF5972"/>
    <w:rsid w:val="76E00D52"/>
    <w:rsid w:val="76E47821"/>
    <w:rsid w:val="76EF028A"/>
    <w:rsid w:val="76F73D8D"/>
    <w:rsid w:val="76F90039"/>
    <w:rsid w:val="77002CC7"/>
    <w:rsid w:val="77025EB5"/>
    <w:rsid w:val="770823CE"/>
    <w:rsid w:val="770946DF"/>
    <w:rsid w:val="770F56FC"/>
    <w:rsid w:val="7715741D"/>
    <w:rsid w:val="77183AD0"/>
    <w:rsid w:val="771B5CF2"/>
    <w:rsid w:val="772207AC"/>
    <w:rsid w:val="772C3FE2"/>
    <w:rsid w:val="77322B64"/>
    <w:rsid w:val="7737467B"/>
    <w:rsid w:val="77381D3C"/>
    <w:rsid w:val="77381D7D"/>
    <w:rsid w:val="773E383F"/>
    <w:rsid w:val="77474AE7"/>
    <w:rsid w:val="77487E87"/>
    <w:rsid w:val="77490389"/>
    <w:rsid w:val="774A2CD4"/>
    <w:rsid w:val="774A6F31"/>
    <w:rsid w:val="774D3A7A"/>
    <w:rsid w:val="775045D1"/>
    <w:rsid w:val="77515DC3"/>
    <w:rsid w:val="77603437"/>
    <w:rsid w:val="77606BA4"/>
    <w:rsid w:val="7764295C"/>
    <w:rsid w:val="77650FC5"/>
    <w:rsid w:val="776619AD"/>
    <w:rsid w:val="776774CF"/>
    <w:rsid w:val="776814BB"/>
    <w:rsid w:val="776B1723"/>
    <w:rsid w:val="776E4DC9"/>
    <w:rsid w:val="776F5E87"/>
    <w:rsid w:val="777155BD"/>
    <w:rsid w:val="777205BB"/>
    <w:rsid w:val="77743CD4"/>
    <w:rsid w:val="77767652"/>
    <w:rsid w:val="777B1AA5"/>
    <w:rsid w:val="7780508A"/>
    <w:rsid w:val="77854E74"/>
    <w:rsid w:val="778647F3"/>
    <w:rsid w:val="77871A4C"/>
    <w:rsid w:val="778B4AB6"/>
    <w:rsid w:val="7791148D"/>
    <w:rsid w:val="77912BC8"/>
    <w:rsid w:val="77934A01"/>
    <w:rsid w:val="779755A6"/>
    <w:rsid w:val="77980D5D"/>
    <w:rsid w:val="779B1513"/>
    <w:rsid w:val="77A11DB6"/>
    <w:rsid w:val="77A30A42"/>
    <w:rsid w:val="77A766B6"/>
    <w:rsid w:val="77AE6E29"/>
    <w:rsid w:val="77B01775"/>
    <w:rsid w:val="77B247CE"/>
    <w:rsid w:val="77BE3E96"/>
    <w:rsid w:val="77BF5E91"/>
    <w:rsid w:val="77C07ACB"/>
    <w:rsid w:val="77CF724A"/>
    <w:rsid w:val="77D432F3"/>
    <w:rsid w:val="77D46736"/>
    <w:rsid w:val="77DD6091"/>
    <w:rsid w:val="77DF1E03"/>
    <w:rsid w:val="77E4568D"/>
    <w:rsid w:val="77E83AE0"/>
    <w:rsid w:val="77E912C9"/>
    <w:rsid w:val="77ED0E2C"/>
    <w:rsid w:val="77ED2863"/>
    <w:rsid w:val="77F72D97"/>
    <w:rsid w:val="77FD61BD"/>
    <w:rsid w:val="7804691C"/>
    <w:rsid w:val="780A3DE9"/>
    <w:rsid w:val="780D673E"/>
    <w:rsid w:val="781070E9"/>
    <w:rsid w:val="78132E59"/>
    <w:rsid w:val="78151CCA"/>
    <w:rsid w:val="78177BE5"/>
    <w:rsid w:val="7819395D"/>
    <w:rsid w:val="782428FD"/>
    <w:rsid w:val="78243217"/>
    <w:rsid w:val="7824461D"/>
    <w:rsid w:val="782E0A1C"/>
    <w:rsid w:val="782E42CB"/>
    <w:rsid w:val="78371FB0"/>
    <w:rsid w:val="7837394A"/>
    <w:rsid w:val="78382B5D"/>
    <w:rsid w:val="783A0FFD"/>
    <w:rsid w:val="783C58C5"/>
    <w:rsid w:val="784677C4"/>
    <w:rsid w:val="78471B69"/>
    <w:rsid w:val="78474BC9"/>
    <w:rsid w:val="784767B4"/>
    <w:rsid w:val="78493753"/>
    <w:rsid w:val="784B28C7"/>
    <w:rsid w:val="784B788E"/>
    <w:rsid w:val="784E7BB8"/>
    <w:rsid w:val="785259EF"/>
    <w:rsid w:val="78540C71"/>
    <w:rsid w:val="785D214C"/>
    <w:rsid w:val="785D3615"/>
    <w:rsid w:val="785E24A7"/>
    <w:rsid w:val="78605A7F"/>
    <w:rsid w:val="7862355E"/>
    <w:rsid w:val="78625143"/>
    <w:rsid w:val="786271A4"/>
    <w:rsid w:val="786304BE"/>
    <w:rsid w:val="7863530C"/>
    <w:rsid w:val="786515DD"/>
    <w:rsid w:val="786527A6"/>
    <w:rsid w:val="786D7A59"/>
    <w:rsid w:val="78733B9E"/>
    <w:rsid w:val="7874509B"/>
    <w:rsid w:val="78777724"/>
    <w:rsid w:val="787806AA"/>
    <w:rsid w:val="787B4617"/>
    <w:rsid w:val="787C1316"/>
    <w:rsid w:val="787C2E2A"/>
    <w:rsid w:val="787C4406"/>
    <w:rsid w:val="787E4C97"/>
    <w:rsid w:val="78840124"/>
    <w:rsid w:val="78874AFB"/>
    <w:rsid w:val="788D6B69"/>
    <w:rsid w:val="7891620B"/>
    <w:rsid w:val="78933EA4"/>
    <w:rsid w:val="78944B70"/>
    <w:rsid w:val="789456D9"/>
    <w:rsid w:val="789C3254"/>
    <w:rsid w:val="789D4A66"/>
    <w:rsid w:val="789D50A8"/>
    <w:rsid w:val="78A12A5C"/>
    <w:rsid w:val="78A319F0"/>
    <w:rsid w:val="78A33731"/>
    <w:rsid w:val="78A90BE7"/>
    <w:rsid w:val="78AC5E69"/>
    <w:rsid w:val="78AF2513"/>
    <w:rsid w:val="78B335CF"/>
    <w:rsid w:val="78B755AB"/>
    <w:rsid w:val="78BE225A"/>
    <w:rsid w:val="78BF2558"/>
    <w:rsid w:val="78BF633F"/>
    <w:rsid w:val="78C77E80"/>
    <w:rsid w:val="78C83321"/>
    <w:rsid w:val="78C922EF"/>
    <w:rsid w:val="78CB37D0"/>
    <w:rsid w:val="78D10F59"/>
    <w:rsid w:val="78D50B6E"/>
    <w:rsid w:val="78DD7A1C"/>
    <w:rsid w:val="78E22724"/>
    <w:rsid w:val="78E40291"/>
    <w:rsid w:val="78E85DE2"/>
    <w:rsid w:val="78EC2A32"/>
    <w:rsid w:val="78EE2AA2"/>
    <w:rsid w:val="78F35B7C"/>
    <w:rsid w:val="78F3690F"/>
    <w:rsid w:val="78FD29B7"/>
    <w:rsid w:val="78FF6926"/>
    <w:rsid w:val="79054143"/>
    <w:rsid w:val="791070EC"/>
    <w:rsid w:val="792109A4"/>
    <w:rsid w:val="79234777"/>
    <w:rsid w:val="792627D5"/>
    <w:rsid w:val="792712AE"/>
    <w:rsid w:val="792B13F3"/>
    <w:rsid w:val="79313959"/>
    <w:rsid w:val="793160B4"/>
    <w:rsid w:val="793A002E"/>
    <w:rsid w:val="793B0734"/>
    <w:rsid w:val="793C3BFC"/>
    <w:rsid w:val="793F7515"/>
    <w:rsid w:val="793F7DB4"/>
    <w:rsid w:val="7940012A"/>
    <w:rsid w:val="79404012"/>
    <w:rsid w:val="79431F0C"/>
    <w:rsid w:val="79436DFC"/>
    <w:rsid w:val="7944484A"/>
    <w:rsid w:val="79457B60"/>
    <w:rsid w:val="794926F5"/>
    <w:rsid w:val="794A0B8A"/>
    <w:rsid w:val="794C5FB4"/>
    <w:rsid w:val="79515378"/>
    <w:rsid w:val="7956132E"/>
    <w:rsid w:val="795F30B2"/>
    <w:rsid w:val="795F38C7"/>
    <w:rsid w:val="7961782A"/>
    <w:rsid w:val="79647AD1"/>
    <w:rsid w:val="79684D0B"/>
    <w:rsid w:val="79697BCE"/>
    <w:rsid w:val="796A011B"/>
    <w:rsid w:val="796B2561"/>
    <w:rsid w:val="796F5786"/>
    <w:rsid w:val="79761926"/>
    <w:rsid w:val="79782905"/>
    <w:rsid w:val="797C3A9F"/>
    <w:rsid w:val="797F1DAC"/>
    <w:rsid w:val="79815C5D"/>
    <w:rsid w:val="79843647"/>
    <w:rsid w:val="79862371"/>
    <w:rsid w:val="798F791D"/>
    <w:rsid w:val="79901AD8"/>
    <w:rsid w:val="7995683D"/>
    <w:rsid w:val="7997401A"/>
    <w:rsid w:val="799C61B6"/>
    <w:rsid w:val="799F17B3"/>
    <w:rsid w:val="79A13C9C"/>
    <w:rsid w:val="79A20124"/>
    <w:rsid w:val="79A25BD4"/>
    <w:rsid w:val="79A44A07"/>
    <w:rsid w:val="79A82509"/>
    <w:rsid w:val="79AA63D4"/>
    <w:rsid w:val="79AF7332"/>
    <w:rsid w:val="79B14DF4"/>
    <w:rsid w:val="79B27F36"/>
    <w:rsid w:val="79BD3295"/>
    <w:rsid w:val="79BE0BD3"/>
    <w:rsid w:val="79C175F4"/>
    <w:rsid w:val="79C373F6"/>
    <w:rsid w:val="79C53D73"/>
    <w:rsid w:val="79C75D18"/>
    <w:rsid w:val="79CA5D2E"/>
    <w:rsid w:val="79CE7DC1"/>
    <w:rsid w:val="79D4624E"/>
    <w:rsid w:val="79DF709B"/>
    <w:rsid w:val="79E17D21"/>
    <w:rsid w:val="79E72957"/>
    <w:rsid w:val="79E75045"/>
    <w:rsid w:val="79E85CDC"/>
    <w:rsid w:val="79EF3F1B"/>
    <w:rsid w:val="79F075C3"/>
    <w:rsid w:val="79F125FE"/>
    <w:rsid w:val="79F53378"/>
    <w:rsid w:val="79F55AF4"/>
    <w:rsid w:val="79F906F3"/>
    <w:rsid w:val="79FE0C43"/>
    <w:rsid w:val="7A0173AE"/>
    <w:rsid w:val="7A0176EC"/>
    <w:rsid w:val="7A061B8B"/>
    <w:rsid w:val="7A095A2D"/>
    <w:rsid w:val="7A0C3337"/>
    <w:rsid w:val="7A191A06"/>
    <w:rsid w:val="7A1E067E"/>
    <w:rsid w:val="7A2D32ED"/>
    <w:rsid w:val="7A304728"/>
    <w:rsid w:val="7A304996"/>
    <w:rsid w:val="7A3230DE"/>
    <w:rsid w:val="7A3C009C"/>
    <w:rsid w:val="7A3E76AA"/>
    <w:rsid w:val="7A420A09"/>
    <w:rsid w:val="7A457041"/>
    <w:rsid w:val="7A48677B"/>
    <w:rsid w:val="7A496506"/>
    <w:rsid w:val="7A4B0BDB"/>
    <w:rsid w:val="7A4F14C1"/>
    <w:rsid w:val="7A523A6E"/>
    <w:rsid w:val="7A5276A1"/>
    <w:rsid w:val="7A55584F"/>
    <w:rsid w:val="7A5A364B"/>
    <w:rsid w:val="7A5B506B"/>
    <w:rsid w:val="7A635363"/>
    <w:rsid w:val="7A650123"/>
    <w:rsid w:val="7A6B174F"/>
    <w:rsid w:val="7A6E1637"/>
    <w:rsid w:val="7A6F10D1"/>
    <w:rsid w:val="7A72777A"/>
    <w:rsid w:val="7A737E9C"/>
    <w:rsid w:val="7A747C95"/>
    <w:rsid w:val="7A7632E8"/>
    <w:rsid w:val="7A7A4901"/>
    <w:rsid w:val="7A8046FB"/>
    <w:rsid w:val="7A8071F0"/>
    <w:rsid w:val="7A8639C8"/>
    <w:rsid w:val="7A8841CF"/>
    <w:rsid w:val="7A884F4F"/>
    <w:rsid w:val="7A8A68B0"/>
    <w:rsid w:val="7A8F6CF1"/>
    <w:rsid w:val="7A95215F"/>
    <w:rsid w:val="7A96552E"/>
    <w:rsid w:val="7A973074"/>
    <w:rsid w:val="7AA27F06"/>
    <w:rsid w:val="7AA3298B"/>
    <w:rsid w:val="7AA5719D"/>
    <w:rsid w:val="7AA952D9"/>
    <w:rsid w:val="7AAC4F5C"/>
    <w:rsid w:val="7AAD08CF"/>
    <w:rsid w:val="7AAD2A82"/>
    <w:rsid w:val="7AB27E6D"/>
    <w:rsid w:val="7AB87D73"/>
    <w:rsid w:val="7AB95FD7"/>
    <w:rsid w:val="7AC26022"/>
    <w:rsid w:val="7AC738ED"/>
    <w:rsid w:val="7ACD4E39"/>
    <w:rsid w:val="7ACE4ED2"/>
    <w:rsid w:val="7ACF1A13"/>
    <w:rsid w:val="7AD16DC7"/>
    <w:rsid w:val="7AD8034D"/>
    <w:rsid w:val="7ADC6620"/>
    <w:rsid w:val="7AE00762"/>
    <w:rsid w:val="7AE07E99"/>
    <w:rsid w:val="7AE5238B"/>
    <w:rsid w:val="7AE554B3"/>
    <w:rsid w:val="7AE877AF"/>
    <w:rsid w:val="7AF13727"/>
    <w:rsid w:val="7AF166DA"/>
    <w:rsid w:val="7AF4422C"/>
    <w:rsid w:val="7AF445D6"/>
    <w:rsid w:val="7AF7167C"/>
    <w:rsid w:val="7AF737F5"/>
    <w:rsid w:val="7AFB682F"/>
    <w:rsid w:val="7AFE15F6"/>
    <w:rsid w:val="7AFF4B61"/>
    <w:rsid w:val="7B0276FB"/>
    <w:rsid w:val="7B044F16"/>
    <w:rsid w:val="7B053F71"/>
    <w:rsid w:val="7B0574E6"/>
    <w:rsid w:val="7B077266"/>
    <w:rsid w:val="7B0E1CCE"/>
    <w:rsid w:val="7B113E63"/>
    <w:rsid w:val="7B134977"/>
    <w:rsid w:val="7B141039"/>
    <w:rsid w:val="7B1563F1"/>
    <w:rsid w:val="7B1569A8"/>
    <w:rsid w:val="7B18324F"/>
    <w:rsid w:val="7B1910E0"/>
    <w:rsid w:val="7B1F1E08"/>
    <w:rsid w:val="7B212469"/>
    <w:rsid w:val="7B227804"/>
    <w:rsid w:val="7B2361B8"/>
    <w:rsid w:val="7B265738"/>
    <w:rsid w:val="7B2F4E8E"/>
    <w:rsid w:val="7B314B7E"/>
    <w:rsid w:val="7B343640"/>
    <w:rsid w:val="7B362C15"/>
    <w:rsid w:val="7B38234C"/>
    <w:rsid w:val="7B384F0E"/>
    <w:rsid w:val="7B3B3393"/>
    <w:rsid w:val="7B3B7C00"/>
    <w:rsid w:val="7B3C46DA"/>
    <w:rsid w:val="7B452307"/>
    <w:rsid w:val="7B461B06"/>
    <w:rsid w:val="7B482AE5"/>
    <w:rsid w:val="7B4974CB"/>
    <w:rsid w:val="7B4C614F"/>
    <w:rsid w:val="7B500EA2"/>
    <w:rsid w:val="7B514635"/>
    <w:rsid w:val="7B5603A1"/>
    <w:rsid w:val="7B582323"/>
    <w:rsid w:val="7B5A7AFE"/>
    <w:rsid w:val="7B6031F1"/>
    <w:rsid w:val="7B604988"/>
    <w:rsid w:val="7B6249B6"/>
    <w:rsid w:val="7B690C89"/>
    <w:rsid w:val="7B7130A3"/>
    <w:rsid w:val="7B735E2F"/>
    <w:rsid w:val="7B7610C6"/>
    <w:rsid w:val="7B7C41DF"/>
    <w:rsid w:val="7B7C78E6"/>
    <w:rsid w:val="7B8E4662"/>
    <w:rsid w:val="7B9637EC"/>
    <w:rsid w:val="7B9A5E6A"/>
    <w:rsid w:val="7B9B0B2D"/>
    <w:rsid w:val="7B9F5708"/>
    <w:rsid w:val="7BA316B9"/>
    <w:rsid w:val="7BA47F52"/>
    <w:rsid w:val="7BA50F17"/>
    <w:rsid w:val="7BA637D3"/>
    <w:rsid w:val="7BAA3149"/>
    <w:rsid w:val="7BAA3B58"/>
    <w:rsid w:val="7BAB57DF"/>
    <w:rsid w:val="7BAF5AED"/>
    <w:rsid w:val="7BB2108A"/>
    <w:rsid w:val="7BB67714"/>
    <w:rsid w:val="7BB77ACA"/>
    <w:rsid w:val="7BBF79AC"/>
    <w:rsid w:val="7BC21C6D"/>
    <w:rsid w:val="7BC30B00"/>
    <w:rsid w:val="7BC351BE"/>
    <w:rsid w:val="7BC57958"/>
    <w:rsid w:val="7BC650A0"/>
    <w:rsid w:val="7BC84880"/>
    <w:rsid w:val="7BCC0CE8"/>
    <w:rsid w:val="7BCC6F38"/>
    <w:rsid w:val="7BD31E39"/>
    <w:rsid w:val="7BD40224"/>
    <w:rsid w:val="7BDB2241"/>
    <w:rsid w:val="7BDF379A"/>
    <w:rsid w:val="7BE97AA8"/>
    <w:rsid w:val="7BEB2D36"/>
    <w:rsid w:val="7BEF37FF"/>
    <w:rsid w:val="7BF4496A"/>
    <w:rsid w:val="7BF95A6A"/>
    <w:rsid w:val="7C0A3CB1"/>
    <w:rsid w:val="7C0B62FB"/>
    <w:rsid w:val="7C1220B6"/>
    <w:rsid w:val="7C174E75"/>
    <w:rsid w:val="7C191CD3"/>
    <w:rsid w:val="7C1B645D"/>
    <w:rsid w:val="7C241220"/>
    <w:rsid w:val="7C297FBD"/>
    <w:rsid w:val="7C2D22BB"/>
    <w:rsid w:val="7C301290"/>
    <w:rsid w:val="7C3430D1"/>
    <w:rsid w:val="7C370855"/>
    <w:rsid w:val="7C392E04"/>
    <w:rsid w:val="7C3C63BA"/>
    <w:rsid w:val="7C3F6728"/>
    <w:rsid w:val="7C4414B0"/>
    <w:rsid w:val="7C4469FA"/>
    <w:rsid w:val="7C48250C"/>
    <w:rsid w:val="7C4B4265"/>
    <w:rsid w:val="7C5019CE"/>
    <w:rsid w:val="7C503058"/>
    <w:rsid w:val="7C580A50"/>
    <w:rsid w:val="7C5922B1"/>
    <w:rsid w:val="7C5C2E06"/>
    <w:rsid w:val="7C5D1584"/>
    <w:rsid w:val="7C66738C"/>
    <w:rsid w:val="7C6F0138"/>
    <w:rsid w:val="7C702C36"/>
    <w:rsid w:val="7C73149A"/>
    <w:rsid w:val="7C732C06"/>
    <w:rsid w:val="7C7449FA"/>
    <w:rsid w:val="7C75527C"/>
    <w:rsid w:val="7C780DC7"/>
    <w:rsid w:val="7C792B90"/>
    <w:rsid w:val="7C793217"/>
    <w:rsid w:val="7C7A76A9"/>
    <w:rsid w:val="7C7C0012"/>
    <w:rsid w:val="7C7E5284"/>
    <w:rsid w:val="7C8578BB"/>
    <w:rsid w:val="7C8B0D6D"/>
    <w:rsid w:val="7C8C0B9E"/>
    <w:rsid w:val="7C8C4B39"/>
    <w:rsid w:val="7C8F3808"/>
    <w:rsid w:val="7C94633A"/>
    <w:rsid w:val="7C9738AF"/>
    <w:rsid w:val="7C976C74"/>
    <w:rsid w:val="7C977FCF"/>
    <w:rsid w:val="7C9C62B1"/>
    <w:rsid w:val="7C9F710A"/>
    <w:rsid w:val="7CAF112D"/>
    <w:rsid w:val="7CB16154"/>
    <w:rsid w:val="7CC41DA2"/>
    <w:rsid w:val="7CC5644D"/>
    <w:rsid w:val="7CCA0902"/>
    <w:rsid w:val="7CCA745C"/>
    <w:rsid w:val="7CCD2F68"/>
    <w:rsid w:val="7CCE131F"/>
    <w:rsid w:val="7CD02FCE"/>
    <w:rsid w:val="7CD0467D"/>
    <w:rsid w:val="7CD50B3A"/>
    <w:rsid w:val="7CD669B8"/>
    <w:rsid w:val="7CD80ED0"/>
    <w:rsid w:val="7CDB526D"/>
    <w:rsid w:val="7CE417F5"/>
    <w:rsid w:val="7CE8666D"/>
    <w:rsid w:val="7CEB5139"/>
    <w:rsid w:val="7CEB700C"/>
    <w:rsid w:val="7CEE70B9"/>
    <w:rsid w:val="7CEF4CDB"/>
    <w:rsid w:val="7CF00EC7"/>
    <w:rsid w:val="7CF11D3A"/>
    <w:rsid w:val="7CF61D6A"/>
    <w:rsid w:val="7CFB4367"/>
    <w:rsid w:val="7CFC5320"/>
    <w:rsid w:val="7CFF6D70"/>
    <w:rsid w:val="7D020BC9"/>
    <w:rsid w:val="7D046357"/>
    <w:rsid w:val="7D0A2D1C"/>
    <w:rsid w:val="7D0C7129"/>
    <w:rsid w:val="7D0D3F44"/>
    <w:rsid w:val="7D0E2628"/>
    <w:rsid w:val="7D110BD5"/>
    <w:rsid w:val="7D1339B3"/>
    <w:rsid w:val="7D143E98"/>
    <w:rsid w:val="7D19014E"/>
    <w:rsid w:val="7D1C5595"/>
    <w:rsid w:val="7D1D613F"/>
    <w:rsid w:val="7D1E4AFF"/>
    <w:rsid w:val="7D214B29"/>
    <w:rsid w:val="7D232EFA"/>
    <w:rsid w:val="7D255AC5"/>
    <w:rsid w:val="7D273B43"/>
    <w:rsid w:val="7D281A69"/>
    <w:rsid w:val="7D2B32F5"/>
    <w:rsid w:val="7D2B3C19"/>
    <w:rsid w:val="7D3031B3"/>
    <w:rsid w:val="7D346FA3"/>
    <w:rsid w:val="7D3D633F"/>
    <w:rsid w:val="7D4073FF"/>
    <w:rsid w:val="7D432323"/>
    <w:rsid w:val="7D433E2E"/>
    <w:rsid w:val="7D455366"/>
    <w:rsid w:val="7D4E410A"/>
    <w:rsid w:val="7D557D1D"/>
    <w:rsid w:val="7D567E46"/>
    <w:rsid w:val="7D572FD4"/>
    <w:rsid w:val="7D5D5A5D"/>
    <w:rsid w:val="7D6378A1"/>
    <w:rsid w:val="7D677456"/>
    <w:rsid w:val="7D6B53D2"/>
    <w:rsid w:val="7D6C3987"/>
    <w:rsid w:val="7D6D5366"/>
    <w:rsid w:val="7D72168A"/>
    <w:rsid w:val="7D7766D5"/>
    <w:rsid w:val="7D7B3D98"/>
    <w:rsid w:val="7D7C01C6"/>
    <w:rsid w:val="7D7E23E3"/>
    <w:rsid w:val="7D7E405D"/>
    <w:rsid w:val="7D7F3B44"/>
    <w:rsid w:val="7D7F72C2"/>
    <w:rsid w:val="7D8023DD"/>
    <w:rsid w:val="7D814E70"/>
    <w:rsid w:val="7D8155C7"/>
    <w:rsid w:val="7D836F05"/>
    <w:rsid w:val="7D845C0F"/>
    <w:rsid w:val="7D8C1A9F"/>
    <w:rsid w:val="7D8E5605"/>
    <w:rsid w:val="7D941195"/>
    <w:rsid w:val="7D95502D"/>
    <w:rsid w:val="7D955EAD"/>
    <w:rsid w:val="7D9C4A0E"/>
    <w:rsid w:val="7DA12CD7"/>
    <w:rsid w:val="7DA32D89"/>
    <w:rsid w:val="7DA735E6"/>
    <w:rsid w:val="7DB17740"/>
    <w:rsid w:val="7DB61649"/>
    <w:rsid w:val="7DB76DB0"/>
    <w:rsid w:val="7DB83E93"/>
    <w:rsid w:val="7DB8752E"/>
    <w:rsid w:val="7DBB58A3"/>
    <w:rsid w:val="7DC25F4D"/>
    <w:rsid w:val="7DC643A6"/>
    <w:rsid w:val="7DC80439"/>
    <w:rsid w:val="7DC82C0F"/>
    <w:rsid w:val="7DD2064F"/>
    <w:rsid w:val="7DD209A1"/>
    <w:rsid w:val="7DD73A02"/>
    <w:rsid w:val="7DDB6DBF"/>
    <w:rsid w:val="7DDB6FFB"/>
    <w:rsid w:val="7DE25D4D"/>
    <w:rsid w:val="7DE417C6"/>
    <w:rsid w:val="7DEA211D"/>
    <w:rsid w:val="7DEB0F3C"/>
    <w:rsid w:val="7DEE73A3"/>
    <w:rsid w:val="7DF42489"/>
    <w:rsid w:val="7DF577E1"/>
    <w:rsid w:val="7DF74740"/>
    <w:rsid w:val="7DFC1D56"/>
    <w:rsid w:val="7DFE4DB0"/>
    <w:rsid w:val="7E042A3E"/>
    <w:rsid w:val="7E0D6037"/>
    <w:rsid w:val="7E0E4D76"/>
    <w:rsid w:val="7E137B66"/>
    <w:rsid w:val="7E1626EC"/>
    <w:rsid w:val="7E182A10"/>
    <w:rsid w:val="7E186464"/>
    <w:rsid w:val="7E1C6E97"/>
    <w:rsid w:val="7E1F6A37"/>
    <w:rsid w:val="7E266DE6"/>
    <w:rsid w:val="7E293B69"/>
    <w:rsid w:val="7E316C42"/>
    <w:rsid w:val="7E3374CC"/>
    <w:rsid w:val="7E347F8B"/>
    <w:rsid w:val="7E36445F"/>
    <w:rsid w:val="7E364AF3"/>
    <w:rsid w:val="7E3B68AD"/>
    <w:rsid w:val="7E3C4E77"/>
    <w:rsid w:val="7E3F3191"/>
    <w:rsid w:val="7E411AE9"/>
    <w:rsid w:val="7E425B1E"/>
    <w:rsid w:val="7E450DDB"/>
    <w:rsid w:val="7E483E06"/>
    <w:rsid w:val="7E4B4CD8"/>
    <w:rsid w:val="7E4B718C"/>
    <w:rsid w:val="7E4E1981"/>
    <w:rsid w:val="7E505EBE"/>
    <w:rsid w:val="7E532CF7"/>
    <w:rsid w:val="7E5A49EA"/>
    <w:rsid w:val="7E644EA0"/>
    <w:rsid w:val="7E694E5F"/>
    <w:rsid w:val="7E6B28C4"/>
    <w:rsid w:val="7E6D59F4"/>
    <w:rsid w:val="7E6D5BF0"/>
    <w:rsid w:val="7E707101"/>
    <w:rsid w:val="7E792E36"/>
    <w:rsid w:val="7E7E0C99"/>
    <w:rsid w:val="7E7E2E66"/>
    <w:rsid w:val="7E8021A2"/>
    <w:rsid w:val="7E8B11FD"/>
    <w:rsid w:val="7E8E4EC7"/>
    <w:rsid w:val="7E951B4A"/>
    <w:rsid w:val="7E973FAD"/>
    <w:rsid w:val="7E987AEE"/>
    <w:rsid w:val="7E9B156F"/>
    <w:rsid w:val="7E9F26E2"/>
    <w:rsid w:val="7EAD4F66"/>
    <w:rsid w:val="7EB3714D"/>
    <w:rsid w:val="7EB937A4"/>
    <w:rsid w:val="7EBB0140"/>
    <w:rsid w:val="7EBE7CB0"/>
    <w:rsid w:val="7EBF0F95"/>
    <w:rsid w:val="7EBF5F3A"/>
    <w:rsid w:val="7EC00A47"/>
    <w:rsid w:val="7EC23EF0"/>
    <w:rsid w:val="7ED65081"/>
    <w:rsid w:val="7ED762E2"/>
    <w:rsid w:val="7EDC2646"/>
    <w:rsid w:val="7EDD4C9B"/>
    <w:rsid w:val="7EDE18B3"/>
    <w:rsid w:val="7EDE5380"/>
    <w:rsid w:val="7EE43983"/>
    <w:rsid w:val="7EE56648"/>
    <w:rsid w:val="7EE60282"/>
    <w:rsid w:val="7EEB2790"/>
    <w:rsid w:val="7EEB401C"/>
    <w:rsid w:val="7EF6453B"/>
    <w:rsid w:val="7F065D11"/>
    <w:rsid w:val="7F0721E5"/>
    <w:rsid w:val="7F072D26"/>
    <w:rsid w:val="7F0C6263"/>
    <w:rsid w:val="7F1024D5"/>
    <w:rsid w:val="7F1D2BE5"/>
    <w:rsid w:val="7F21050E"/>
    <w:rsid w:val="7F235A62"/>
    <w:rsid w:val="7F277D08"/>
    <w:rsid w:val="7F2D1924"/>
    <w:rsid w:val="7F30755B"/>
    <w:rsid w:val="7F315A30"/>
    <w:rsid w:val="7F337957"/>
    <w:rsid w:val="7F346D44"/>
    <w:rsid w:val="7F3648B6"/>
    <w:rsid w:val="7F3743C8"/>
    <w:rsid w:val="7F375D37"/>
    <w:rsid w:val="7F395005"/>
    <w:rsid w:val="7F414411"/>
    <w:rsid w:val="7F454A2E"/>
    <w:rsid w:val="7F48267E"/>
    <w:rsid w:val="7F4A56CD"/>
    <w:rsid w:val="7F4B425C"/>
    <w:rsid w:val="7F4E0102"/>
    <w:rsid w:val="7F4E0889"/>
    <w:rsid w:val="7F4E5A74"/>
    <w:rsid w:val="7F552E4E"/>
    <w:rsid w:val="7F5809A4"/>
    <w:rsid w:val="7F596CA7"/>
    <w:rsid w:val="7F5A265F"/>
    <w:rsid w:val="7F5B20F4"/>
    <w:rsid w:val="7F5C635F"/>
    <w:rsid w:val="7F5D37B0"/>
    <w:rsid w:val="7F5E2307"/>
    <w:rsid w:val="7F640E91"/>
    <w:rsid w:val="7F653C6F"/>
    <w:rsid w:val="7F661F3E"/>
    <w:rsid w:val="7F675680"/>
    <w:rsid w:val="7F694F61"/>
    <w:rsid w:val="7F6C75D3"/>
    <w:rsid w:val="7F721CDF"/>
    <w:rsid w:val="7F7532D3"/>
    <w:rsid w:val="7F763AC0"/>
    <w:rsid w:val="7F7A0C10"/>
    <w:rsid w:val="7F8813C8"/>
    <w:rsid w:val="7F8B4ADC"/>
    <w:rsid w:val="7F8C512C"/>
    <w:rsid w:val="7F8D75C7"/>
    <w:rsid w:val="7F903EFD"/>
    <w:rsid w:val="7F925732"/>
    <w:rsid w:val="7F975393"/>
    <w:rsid w:val="7F9D3EDF"/>
    <w:rsid w:val="7F9E5AB7"/>
    <w:rsid w:val="7FA14249"/>
    <w:rsid w:val="7FA87AF7"/>
    <w:rsid w:val="7FA97EBC"/>
    <w:rsid w:val="7FAD0C9C"/>
    <w:rsid w:val="7FAE21FB"/>
    <w:rsid w:val="7FAF4BA7"/>
    <w:rsid w:val="7FB8479B"/>
    <w:rsid w:val="7FC32B82"/>
    <w:rsid w:val="7FC468A4"/>
    <w:rsid w:val="7FC72B47"/>
    <w:rsid w:val="7FC902E1"/>
    <w:rsid w:val="7FD10FC1"/>
    <w:rsid w:val="7FDA756B"/>
    <w:rsid w:val="7FE10EB9"/>
    <w:rsid w:val="7FE27C42"/>
    <w:rsid w:val="7FE75D18"/>
    <w:rsid w:val="7FE86ABB"/>
    <w:rsid w:val="7FED26F9"/>
    <w:rsid w:val="7FF13339"/>
    <w:rsid w:val="7FF71719"/>
    <w:rsid w:val="7FF740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2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numPr>
        <w:ilvl w:val="0"/>
        <w:numId w:val="1"/>
      </w:numPr>
      <w:tabs>
        <w:tab w:val="left" w:pos="360"/>
      </w:tabs>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34"/>
    <w:autoRedefine/>
    <w:qFormat/>
    <w:uiPriority w:val="0"/>
    <w:pPr>
      <w:keepNext/>
      <w:numPr>
        <w:ilvl w:val="1"/>
        <w:numId w:val="1"/>
      </w:numPr>
      <w:tabs>
        <w:tab w:val="left" w:pos="1021"/>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35"/>
    <w:autoRedefine/>
    <w:qFormat/>
    <w:uiPriority w:val="0"/>
    <w:pPr>
      <w:numPr>
        <w:ilvl w:val="2"/>
        <w:numId w:val="1"/>
      </w:numPr>
      <w:tabs>
        <w:tab w:val="left" w:pos="900"/>
        <w:tab w:val="left" w:pos="1588"/>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autoRedefine/>
    <w:qFormat/>
    <w:uiPriority w:val="0"/>
    <w:pPr>
      <w:numPr>
        <w:ilvl w:val="3"/>
        <w:numId w:val="1"/>
      </w:numPr>
      <w:tabs>
        <w:tab w:val="left" w:pos="2155"/>
      </w:tabs>
      <w:adjustRightInd w:val="0"/>
      <w:spacing w:before="120" w:line="360" w:lineRule="auto"/>
      <w:textAlignment w:val="baseline"/>
      <w:outlineLvl w:val="3"/>
    </w:pPr>
    <w:rPr>
      <w:rFonts w:ascii="Arial" w:hAnsi="Arial" w:eastAsia="黑体"/>
      <w:kern w:val="0"/>
      <w:sz w:val="28"/>
      <w:szCs w:val="20"/>
    </w:rPr>
  </w:style>
  <w:style w:type="paragraph" w:styleId="6">
    <w:name w:val="heading 9"/>
    <w:basedOn w:val="1"/>
    <w:next w:val="1"/>
    <w:link w:val="36"/>
    <w:autoRedefine/>
    <w:qFormat/>
    <w:uiPriority w:val="0"/>
    <w:pPr>
      <w:keepNext/>
      <w:keepLines/>
      <w:spacing w:before="240" w:after="64" w:line="317" w:lineRule="auto"/>
      <w:outlineLvl w:val="8"/>
    </w:pPr>
    <w:rPr>
      <w:rFonts w:ascii="Cambria" w:hAnsi="Cambria"/>
      <w:szCs w:val="21"/>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ind w:firstLine="420" w:firstLineChars="200"/>
    </w:pPr>
  </w:style>
  <w:style w:type="paragraph" w:styleId="8">
    <w:name w:val="Document Map"/>
    <w:basedOn w:val="1"/>
    <w:next w:val="1"/>
    <w:autoRedefine/>
    <w:semiHidden/>
    <w:qFormat/>
    <w:uiPriority w:val="0"/>
    <w:pPr>
      <w:shd w:val="clear" w:color="auto" w:fill="000080"/>
    </w:pPr>
  </w:style>
  <w:style w:type="paragraph" w:styleId="9">
    <w:name w:val="annotation text"/>
    <w:basedOn w:val="1"/>
    <w:qFormat/>
    <w:uiPriority w:val="0"/>
    <w:pPr>
      <w:widowControl w:val="0"/>
      <w:adjustRightInd w:val="0"/>
      <w:spacing w:line="360" w:lineRule="atLeast"/>
      <w:textAlignment w:val="baseline"/>
    </w:pPr>
    <w:rPr>
      <w:sz w:val="24"/>
    </w:rPr>
  </w:style>
  <w:style w:type="paragraph" w:styleId="10">
    <w:name w:val="Body Text"/>
    <w:basedOn w:val="1"/>
    <w:next w:val="1"/>
    <w:autoRedefine/>
    <w:qFormat/>
    <w:uiPriority w:val="0"/>
    <w:pPr>
      <w:spacing w:after="120"/>
    </w:pPr>
  </w:style>
  <w:style w:type="paragraph" w:styleId="11">
    <w:name w:val="Body Text Indent"/>
    <w:basedOn w:val="1"/>
    <w:next w:val="12"/>
    <w:autoRedefine/>
    <w:qFormat/>
    <w:uiPriority w:val="0"/>
    <w:pPr>
      <w:spacing w:line="200" w:lineRule="exact"/>
      <w:ind w:firstLine="301"/>
    </w:pPr>
    <w:rPr>
      <w:rFonts w:ascii="宋体"/>
      <w:spacing w:val="-4"/>
      <w:sz w:val="18"/>
      <w:szCs w:val="20"/>
    </w:rPr>
  </w:style>
  <w:style w:type="paragraph" w:styleId="12">
    <w:name w:val="Body Text First Indent 2"/>
    <w:basedOn w:val="11"/>
    <w:autoRedefine/>
    <w:qFormat/>
    <w:uiPriority w:val="29"/>
    <w:pPr>
      <w:ind w:firstLine="420" w:firstLineChars="200"/>
    </w:pPr>
    <w:rPr>
      <w:lang w:val="zh-CN"/>
    </w:rPr>
  </w:style>
  <w:style w:type="paragraph" w:styleId="13">
    <w:name w:val="toc 5"/>
    <w:basedOn w:val="1"/>
    <w:next w:val="1"/>
    <w:autoRedefine/>
    <w:qFormat/>
    <w:uiPriority w:val="0"/>
    <w:pPr>
      <w:ind w:left="1680" w:leftChars="800"/>
    </w:pPr>
  </w:style>
  <w:style w:type="paragraph" w:styleId="14">
    <w:name w:val="Plain Text"/>
    <w:basedOn w:val="1"/>
    <w:link w:val="37"/>
    <w:autoRedefine/>
    <w:qFormat/>
    <w:uiPriority w:val="0"/>
    <w:rPr>
      <w:rFonts w:ascii="宋体"/>
      <w:szCs w:val="20"/>
    </w:rPr>
  </w:style>
  <w:style w:type="paragraph" w:styleId="15">
    <w:name w:val="Body Text Indent 2"/>
    <w:basedOn w:val="1"/>
    <w:autoRedefine/>
    <w:qFormat/>
    <w:uiPriority w:val="0"/>
    <w:pPr>
      <w:spacing w:line="360" w:lineRule="auto"/>
      <w:ind w:firstLine="538" w:firstLineChars="196"/>
    </w:pPr>
    <w:rPr>
      <w:rFonts w:cs="Times New Roman"/>
      <w:color w:val="000000"/>
      <w:sz w:val="18"/>
      <w:szCs w:val="18"/>
      <w:lang w:bidi="en-US"/>
    </w:rPr>
  </w:style>
  <w:style w:type="paragraph" w:styleId="16">
    <w:name w:val="Balloon Text"/>
    <w:basedOn w:val="1"/>
    <w:link w:val="38"/>
    <w:autoRedefine/>
    <w:semiHidden/>
    <w:qFormat/>
    <w:uiPriority w:val="0"/>
    <w:rPr>
      <w:sz w:val="18"/>
      <w:szCs w:val="18"/>
    </w:rPr>
  </w:style>
  <w:style w:type="paragraph" w:styleId="17">
    <w:name w:val="footer"/>
    <w:basedOn w:val="1"/>
    <w:link w:val="39"/>
    <w:autoRedefine/>
    <w:qFormat/>
    <w:uiPriority w:val="0"/>
    <w:pPr>
      <w:tabs>
        <w:tab w:val="center" w:pos="4153"/>
        <w:tab w:val="right" w:pos="8306"/>
      </w:tabs>
      <w:snapToGrid w:val="0"/>
      <w:jc w:val="left"/>
    </w:pPr>
    <w:rPr>
      <w:sz w:val="18"/>
      <w:szCs w:val="18"/>
    </w:rPr>
  </w:style>
  <w:style w:type="paragraph" w:styleId="18">
    <w:name w:val="header"/>
    <w:basedOn w:val="1"/>
    <w:link w:val="40"/>
    <w:autoRedefine/>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0"/>
  </w:style>
  <w:style w:type="paragraph" w:styleId="20">
    <w:name w:val="toc 2"/>
    <w:basedOn w:val="1"/>
    <w:next w:val="1"/>
    <w:autoRedefine/>
    <w:qFormat/>
    <w:uiPriority w:val="0"/>
    <w:pPr>
      <w:ind w:left="420" w:leftChars="200"/>
    </w:pPr>
  </w:style>
  <w:style w:type="paragraph" w:styleId="21">
    <w:name w:val="Body Text 2"/>
    <w:basedOn w:val="1"/>
    <w:autoRedefine/>
    <w:qFormat/>
    <w:uiPriority w:val="0"/>
    <w:pPr>
      <w:spacing w:line="360" w:lineRule="auto"/>
    </w:pPr>
    <w:rPr>
      <w:sz w:val="24"/>
    </w:rPr>
  </w:style>
  <w:style w:type="paragraph" w:styleId="22">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3">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4">
    <w:name w:val="Body Text First Indent"/>
    <w:basedOn w:val="10"/>
    <w:autoRedefine/>
    <w:qFormat/>
    <w:uiPriority w:val="0"/>
    <w:pPr>
      <w:ind w:firstLine="420" w:firstLineChars="100"/>
    </w:pPr>
    <w:rPr>
      <w:rFonts w:eastAsia="FangSong_GB2312"/>
      <w:sz w:val="30"/>
      <w:szCs w:val="24"/>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autoRedefine/>
    <w:qFormat/>
    <w:uiPriority w:val="0"/>
  </w:style>
  <w:style w:type="character" w:styleId="29">
    <w:name w:val="Hyperlink"/>
    <w:autoRedefine/>
    <w:qFormat/>
    <w:uiPriority w:val="0"/>
    <w:rPr>
      <w:color w:val="0000FF"/>
      <w:u w:val="single"/>
    </w:rPr>
  </w:style>
  <w:style w:type="paragraph" w:customStyle="1" w:styleId="30">
    <w:name w:val="表格文字"/>
    <w:basedOn w:val="1"/>
    <w:autoRedefine/>
    <w:qFormat/>
    <w:uiPriority w:val="0"/>
    <w:pPr>
      <w:spacing w:before="25" w:after="25"/>
      <w:jc w:val="left"/>
    </w:pPr>
    <w:rPr>
      <w:bCs/>
      <w:spacing w:val="10"/>
      <w:kern w:val="0"/>
      <w:sz w:val="24"/>
    </w:rPr>
  </w:style>
  <w:style w:type="paragraph" w:customStyle="1" w:styleId="31">
    <w:name w:val="图表目录1"/>
    <w:basedOn w:val="32"/>
    <w:next w:val="1"/>
    <w:autoRedefine/>
    <w:qFormat/>
    <w:uiPriority w:val="0"/>
    <w:pPr>
      <w:spacing w:beforeAutospacing="1" w:afterAutospacing="1"/>
      <w:ind w:left="200" w:leftChars="200" w:hanging="200" w:hangingChars="200"/>
    </w:pPr>
  </w:style>
  <w:style w:type="paragraph" w:customStyle="1" w:styleId="32">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31"/>
    <w:autoRedefine/>
    <w:qFormat/>
    <w:uiPriority w:val="0"/>
    <w:rPr>
      <w:rFonts w:cs="黑体"/>
    </w:rPr>
  </w:style>
  <w:style w:type="paragraph" w:customStyle="1" w:styleId="33">
    <w:name w:val="正文（标准）"/>
    <w:basedOn w:val="1"/>
    <w:next w:val="1"/>
    <w:autoRedefine/>
    <w:semiHidden/>
    <w:qFormat/>
    <w:uiPriority w:val="0"/>
    <w:pPr>
      <w:spacing w:line="560" w:lineRule="exact"/>
      <w:ind w:firstLine="525" w:firstLineChars="200"/>
    </w:pPr>
    <w:rPr>
      <w:rFonts w:ascii="宋体" w:hAnsi="宋体" w:eastAsia="仿宋_GB2312" w:cs="宋体"/>
      <w:sz w:val="28"/>
      <w:szCs w:val="28"/>
    </w:rPr>
  </w:style>
  <w:style w:type="character" w:customStyle="1" w:styleId="34">
    <w:name w:val="标题 2 Char"/>
    <w:link w:val="3"/>
    <w:autoRedefine/>
    <w:qFormat/>
    <w:uiPriority w:val="0"/>
    <w:rPr>
      <w:rFonts w:eastAsia="黑体"/>
      <w:b/>
      <w:sz w:val="28"/>
      <w:lang w:val="en-US" w:eastAsia="zh-CN" w:bidi="ar-SA"/>
    </w:rPr>
  </w:style>
  <w:style w:type="character" w:customStyle="1" w:styleId="35">
    <w:name w:val="标题 3 Char"/>
    <w:link w:val="4"/>
    <w:autoRedefine/>
    <w:qFormat/>
    <w:uiPriority w:val="0"/>
    <w:rPr>
      <w:rFonts w:eastAsia="黑体"/>
      <w:b/>
      <w:sz w:val="28"/>
      <w:lang w:val="en-US" w:eastAsia="zh-CN" w:bidi="ar-SA"/>
    </w:rPr>
  </w:style>
  <w:style w:type="character" w:customStyle="1" w:styleId="36">
    <w:name w:val="标题 9 Char"/>
    <w:link w:val="6"/>
    <w:autoRedefine/>
    <w:qFormat/>
    <w:uiPriority w:val="0"/>
    <w:rPr>
      <w:rFonts w:ascii="Cambria" w:hAnsi="Cambria" w:eastAsia="宋体"/>
      <w:kern w:val="2"/>
      <w:sz w:val="21"/>
      <w:szCs w:val="21"/>
      <w:lang w:val="en-US" w:eastAsia="zh-CN" w:bidi="ar-SA"/>
    </w:rPr>
  </w:style>
  <w:style w:type="character" w:customStyle="1" w:styleId="37">
    <w:name w:val="纯文本 Char"/>
    <w:link w:val="14"/>
    <w:autoRedefine/>
    <w:qFormat/>
    <w:uiPriority w:val="0"/>
    <w:rPr>
      <w:rFonts w:ascii="宋体" w:eastAsia="宋体"/>
      <w:kern w:val="2"/>
      <w:sz w:val="21"/>
      <w:lang w:val="en-US" w:eastAsia="zh-CN" w:bidi="ar-SA"/>
    </w:rPr>
  </w:style>
  <w:style w:type="character" w:customStyle="1" w:styleId="38">
    <w:name w:val="批注框文本 Char"/>
    <w:link w:val="16"/>
    <w:autoRedefine/>
    <w:semiHidden/>
    <w:qFormat/>
    <w:uiPriority w:val="0"/>
    <w:rPr>
      <w:rFonts w:eastAsia="宋体"/>
      <w:kern w:val="2"/>
      <w:sz w:val="18"/>
      <w:szCs w:val="18"/>
      <w:lang w:val="en-US" w:eastAsia="zh-CN" w:bidi="ar-SA"/>
    </w:rPr>
  </w:style>
  <w:style w:type="character" w:customStyle="1" w:styleId="39">
    <w:name w:val="页脚 Char"/>
    <w:link w:val="17"/>
    <w:autoRedefine/>
    <w:qFormat/>
    <w:uiPriority w:val="0"/>
    <w:rPr>
      <w:rFonts w:eastAsia="宋体"/>
      <w:kern w:val="2"/>
      <w:sz w:val="18"/>
      <w:szCs w:val="18"/>
      <w:lang w:val="en-US" w:eastAsia="zh-CN" w:bidi="ar-SA"/>
    </w:rPr>
  </w:style>
  <w:style w:type="character" w:customStyle="1" w:styleId="40">
    <w:name w:val="页眉 Char"/>
    <w:link w:val="18"/>
    <w:autoRedefine/>
    <w:qFormat/>
    <w:uiPriority w:val="0"/>
    <w:rPr>
      <w:rFonts w:eastAsia="宋体"/>
      <w:kern w:val="2"/>
      <w:sz w:val="18"/>
      <w:szCs w:val="18"/>
      <w:lang w:val="en-US" w:eastAsia="zh-CN" w:bidi="ar-SA"/>
    </w:rPr>
  </w:style>
  <w:style w:type="character" w:customStyle="1" w:styleId="41">
    <w:name w:val="font21"/>
    <w:autoRedefine/>
    <w:qFormat/>
    <w:uiPriority w:val="0"/>
    <w:rPr>
      <w:rFonts w:hint="eastAsia" w:ascii="宋体" w:hAnsi="宋体" w:eastAsia="宋体" w:cs="宋体"/>
      <w:b/>
      <w:color w:val="000000"/>
      <w:sz w:val="18"/>
      <w:szCs w:val="18"/>
      <w:u w:val="none"/>
    </w:rPr>
  </w:style>
  <w:style w:type="character" w:customStyle="1" w:styleId="42">
    <w:name w:val="font51"/>
    <w:basedOn w:val="27"/>
    <w:autoRedefine/>
    <w:qFormat/>
    <w:uiPriority w:val="0"/>
    <w:rPr>
      <w:rFonts w:hint="eastAsia" w:ascii="宋体" w:hAnsi="宋体" w:eastAsia="宋体" w:cs="宋体"/>
      <w:color w:val="000000"/>
      <w:sz w:val="24"/>
      <w:szCs w:val="24"/>
      <w:u w:val="none"/>
    </w:rPr>
  </w:style>
  <w:style w:type="character" w:customStyle="1" w:styleId="43">
    <w:name w:val="font41"/>
    <w:autoRedefine/>
    <w:qFormat/>
    <w:uiPriority w:val="0"/>
    <w:rPr>
      <w:rFonts w:hint="eastAsia" w:ascii="宋体" w:hAnsi="宋体" w:eastAsia="宋体" w:cs="宋体"/>
      <w:color w:val="000000"/>
      <w:sz w:val="22"/>
      <w:szCs w:val="22"/>
      <w:u w:val="none"/>
    </w:rPr>
  </w:style>
  <w:style w:type="character" w:customStyle="1" w:styleId="44">
    <w:name w:val="font31"/>
    <w:autoRedefine/>
    <w:qFormat/>
    <w:uiPriority w:val="0"/>
    <w:rPr>
      <w:rFonts w:hint="eastAsia" w:ascii="宋体" w:hAnsi="宋体" w:eastAsia="宋体" w:cs="宋体"/>
      <w:color w:val="000000"/>
      <w:sz w:val="18"/>
      <w:szCs w:val="18"/>
      <w:u w:val="none"/>
    </w:rPr>
  </w:style>
  <w:style w:type="character" w:customStyle="1" w:styleId="45">
    <w:name w:val="font71"/>
    <w:autoRedefine/>
    <w:qFormat/>
    <w:uiPriority w:val="0"/>
    <w:rPr>
      <w:rFonts w:hint="eastAsia" w:ascii="宋体" w:hAnsi="宋体" w:eastAsia="宋体" w:cs="宋体"/>
      <w:color w:val="000000"/>
      <w:sz w:val="24"/>
      <w:szCs w:val="24"/>
      <w:u w:val="none"/>
    </w:rPr>
  </w:style>
  <w:style w:type="character" w:customStyle="1" w:styleId="46">
    <w:name w:val="htd0"/>
    <w:autoRedefine/>
    <w:qFormat/>
    <w:uiPriority w:val="0"/>
  </w:style>
  <w:style w:type="paragraph" w:customStyle="1" w:styleId="47">
    <w:name w:val="reader-word-layer reader-word-s2-8"/>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8">
    <w:name w:val="WPSOffice手动目录 2"/>
    <w:autoRedefine/>
    <w:qFormat/>
    <w:uiPriority w:val="0"/>
    <w:pPr>
      <w:ind w:leftChars="200"/>
    </w:pPr>
    <w:rPr>
      <w:rFonts w:ascii="Times New Roman" w:hAnsi="Times New Roman" w:eastAsia="宋体" w:cs="Times New Roman"/>
      <w:lang w:val="en-US" w:eastAsia="zh-CN" w:bidi="ar-SA"/>
    </w:rPr>
  </w:style>
  <w:style w:type="paragraph" w:customStyle="1" w:styleId="49">
    <w:name w:val="reader-word-layer reader-word-s2-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
    <w:name w:val="样式 标题 1 + 四号 居中 段前: 12 磅 段后: 12 磅 行距: 单倍行距"/>
    <w:basedOn w:val="2"/>
    <w:autoRedefine/>
    <w:qFormat/>
    <w:uiPriority w:val="0"/>
    <w:pPr>
      <w:tabs>
        <w:tab w:val="clear" w:pos="360"/>
      </w:tabs>
      <w:spacing w:before="240" w:after="240" w:line="240" w:lineRule="auto"/>
      <w:ind w:left="0" w:firstLine="288"/>
      <w:jc w:val="center"/>
    </w:pPr>
    <w:rPr>
      <w:rFonts w:eastAsia="宋体" w:cs="宋体"/>
      <w:bCs/>
    </w:rPr>
  </w:style>
  <w:style w:type="paragraph" w:customStyle="1" w:styleId="51">
    <w:name w:val="reader-word-layer reader-word-s2-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2">
    <w:name w:val="reader-word-layer reader-word-s1-1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WPSOffice手动目录 1"/>
    <w:autoRedefine/>
    <w:qFormat/>
    <w:uiPriority w:val="0"/>
    <w:rPr>
      <w:rFonts w:ascii="Times New Roman" w:hAnsi="Times New Roman" w:eastAsia="宋体" w:cs="Times New Roman"/>
      <w:lang w:val="en-US" w:eastAsia="zh-CN" w:bidi="ar-SA"/>
    </w:rPr>
  </w:style>
  <w:style w:type="paragraph" w:customStyle="1" w:styleId="54">
    <w:name w:val="reader-word-layer reader-word-s1-6"/>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列出段落1"/>
    <w:basedOn w:val="1"/>
    <w:autoRedefine/>
    <w:qFormat/>
    <w:uiPriority w:val="0"/>
    <w:pPr>
      <w:ind w:left="720"/>
      <w:contextualSpacing/>
    </w:pPr>
  </w:style>
  <w:style w:type="character" w:customStyle="1" w:styleId="56">
    <w:name w:val="font11"/>
    <w:basedOn w:val="27"/>
    <w:autoRedefine/>
    <w:qFormat/>
    <w:uiPriority w:val="0"/>
    <w:rPr>
      <w:rFonts w:hint="eastAsia" w:ascii="宋体" w:hAnsi="宋体" w:eastAsia="宋体" w:cs="宋体"/>
      <w:color w:val="000000"/>
      <w:sz w:val="18"/>
      <w:szCs w:val="18"/>
      <w:u w:val="none"/>
    </w:rPr>
  </w:style>
  <w:style w:type="paragraph" w:customStyle="1" w:styleId="57">
    <w:name w:val="标题 3 （加黑）"/>
    <w:basedOn w:val="4"/>
    <w:autoRedefine/>
    <w:qFormat/>
    <w:locked/>
    <w:uiPriority w:val="59"/>
    <w:pPr>
      <w:keepNext w:val="0"/>
      <w:numPr>
        <w:ilvl w:val="0"/>
        <w:numId w:val="0"/>
      </w:numPr>
      <w:tabs>
        <w:tab w:val="left" w:pos="704"/>
        <w:tab w:val="left" w:pos="4832"/>
        <w:tab w:val="clear" w:pos="900"/>
        <w:tab w:val="clear" w:pos="1588"/>
      </w:tabs>
      <w:spacing w:before="360" w:after="360"/>
    </w:pPr>
    <w:rPr>
      <w:sz w:val="30"/>
      <w:lang w:val="zh-CN"/>
    </w:rPr>
  </w:style>
  <w:style w:type="character" w:customStyle="1" w:styleId="58">
    <w:name w:val="标题 1 Char2"/>
    <w:autoRedefine/>
    <w:qFormat/>
    <w:uiPriority w:val="9"/>
    <w:rPr>
      <w:rFonts w:ascii="Times New Roman" w:hAnsi="Times New Roman" w:eastAsia="宋体" w:cs="Times New Roman"/>
      <w:b/>
      <w:bCs/>
      <w:kern w:val="44"/>
      <w:sz w:val="44"/>
      <w:szCs w:val="44"/>
    </w:rPr>
  </w:style>
  <w:style w:type="paragraph" w:styleId="59">
    <w:name w:val="List Paragraph"/>
    <w:basedOn w:val="1"/>
    <w:autoRedefine/>
    <w:qFormat/>
    <w:uiPriority w:val="34"/>
    <w:pPr>
      <w:ind w:firstLine="420" w:firstLineChars="200"/>
    </w:pPr>
  </w:style>
  <w:style w:type="paragraph" w:customStyle="1" w:styleId="60">
    <w:name w:val="2.正文首行缩进 2"/>
    <w:basedOn w:val="10"/>
    <w:autoRedefine/>
    <w:qFormat/>
    <w:uiPriority w:val="0"/>
    <w:pPr>
      <w:snapToGrid w:val="0"/>
      <w:spacing w:before="120"/>
      <w:ind w:firstLine="200" w:firstLineChars="200"/>
    </w:pPr>
    <w:rPr>
      <w:rFonts w:cs="宋体"/>
    </w:rPr>
  </w:style>
  <w:style w:type="paragraph" w:customStyle="1" w:styleId="61">
    <w:name w:val="1 级标题"/>
    <w:basedOn w:val="62"/>
    <w:next w:val="63"/>
    <w:autoRedefine/>
    <w:qFormat/>
    <w:uiPriority w:val="0"/>
    <w:pPr>
      <w:pageBreakBefore/>
      <w:numPr>
        <w:numId w:val="2"/>
      </w:numPr>
      <w:tabs>
        <w:tab w:val="left" w:pos="425"/>
        <w:tab w:val="left" w:pos="432"/>
        <w:tab w:val="left" w:pos="720"/>
      </w:tabs>
      <w:wordWrap w:val="0"/>
      <w:ind w:right="-197" w:rightChars="-94"/>
    </w:pPr>
  </w:style>
  <w:style w:type="paragraph" w:customStyle="1" w:styleId="62">
    <w:name w:val="1级标题"/>
    <w:basedOn w:val="2"/>
    <w:autoRedefine/>
    <w:qFormat/>
    <w:locked/>
    <w:uiPriority w:val="0"/>
    <w:pPr>
      <w:numPr>
        <w:ilvl w:val="0"/>
        <w:numId w:val="3"/>
      </w:numPr>
      <w:tabs>
        <w:tab w:val="left" w:pos="425"/>
        <w:tab w:val="clear" w:pos="360"/>
      </w:tabs>
      <w:snapToGrid/>
      <w:spacing w:before="120" w:after="120" w:line="360" w:lineRule="auto"/>
      <w:ind w:right="27" w:rightChars="13"/>
      <w:jc w:val="center"/>
    </w:pPr>
    <w:rPr>
      <w:rFonts w:ascii="Times New Roman" w:hAnsi="Times New Roman" w:eastAsia="宋体"/>
      <w:lang w:val="zh-CN"/>
    </w:rPr>
  </w:style>
  <w:style w:type="paragraph" w:customStyle="1" w:styleId="63">
    <w:name w:val="正文内容"/>
    <w:basedOn w:val="1"/>
    <w:autoRedefine/>
    <w:qFormat/>
    <w:uiPriority w:val="0"/>
    <w:pPr>
      <w:adjustRightInd w:val="0"/>
      <w:ind w:firstLine="200" w:firstLineChars="200"/>
    </w:pPr>
    <w:rPr>
      <w:lang w:val="zh-CN"/>
    </w:rPr>
  </w:style>
  <w:style w:type="paragraph" w:customStyle="1" w:styleId="64">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列表段落1"/>
    <w:basedOn w:val="1"/>
    <w:autoRedefine/>
    <w:qFormat/>
    <w:uiPriority w:val="99"/>
    <w:pPr>
      <w:ind w:firstLine="420" w:firstLineChars="200"/>
    </w:pPr>
  </w:style>
  <w:style w:type="paragraph" w:customStyle="1" w:styleId="66">
    <w:name w:val="表格样式2"/>
    <w:basedOn w:val="1"/>
    <w:autoRedefine/>
    <w:qFormat/>
    <w:uiPriority w:val="0"/>
    <w:pPr>
      <w:spacing w:line="276" w:lineRule="auto"/>
    </w:pPr>
    <w:rPr>
      <w:rFonts w:ascii="仿宋_GB2312" w:eastAsia="仿宋_GB2312" w:cs="Times New Roman"/>
      <w:sz w:val="18"/>
      <w:szCs w:val="18"/>
      <w:lang w:bidi="en-US"/>
    </w:rPr>
  </w:style>
  <w:style w:type="paragraph" w:customStyle="1" w:styleId="67">
    <w:name w:val="Default"/>
    <w:autoRedefine/>
    <w:qFormat/>
    <w:uiPriority w:val="0"/>
    <w:pPr>
      <w:widowControl w:val="0"/>
      <w:spacing w:after="200" w:line="276" w:lineRule="auto"/>
    </w:pPr>
    <w:rPr>
      <w:rFonts w:ascii="MS Song" w:hAnsi="MS Song" w:eastAsia="宋体" w:cs="宋体"/>
      <w:color w:val="000000"/>
      <w:sz w:val="24"/>
      <w:szCs w:val="24"/>
      <w:lang w:val="en-US" w:eastAsia="zh-CN" w:bidi="ar-SA"/>
    </w:rPr>
  </w:style>
  <w:style w:type="character" w:customStyle="1" w:styleId="68">
    <w:name w:val="fontstyle01"/>
    <w:basedOn w:val="27"/>
    <w:autoRedefine/>
    <w:qFormat/>
    <w:uiPriority w:val="0"/>
    <w:rPr>
      <w:rFonts w:hint="default" w:ascii="仿宋" w:hAnsi="仿宋"/>
      <w:color w:val="000000"/>
      <w:sz w:val="24"/>
      <w:szCs w:val="24"/>
    </w:rPr>
  </w:style>
  <w:style w:type="paragraph" w:customStyle="1" w:styleId="69">
    <w:name w:val="09正文_wh"/>
    <w:autoRedefine/>
    <w:qFormat/>
    <w:uiPriority w:val="0"/>
    <w:pPr>
      <w:spacing w:line="300" w:lineRule="auto"/>
      <w:ind w:firstLine="200" w:firstLineChars="200"/>
      <w:jc w:val="both"/>
    </w:pPr>
    <w:rPr>
      <w:rFonts w:ascii="Calibri" w:hAnsi="Calibri" w:eastAsia="宋体" w:cs="Times New Roman"/>
      <w:sz w:val="28"/>
      <w:lang w:val="en-US" w:eastAsia="zh-CN" w:bidi="ar-SA"/>
    </w:rPr>
  </w:style>
  <w:style w:type="paragraph" w:customStyle="1" w:styleId="70">
    <w:name w:val="样式 首行缩进:  2 字符"/>
    <w:basedOn w:val="1"/>
    <w:autoRedefine/>
    <w:qFormat/>
    <w:uiPriority w:val="0"/>
    <w:pPr>
      <w:spacing w:line="400" w:lineRule="exact"/>
      <w:ind w:firstLine="200" w:firstLineChars="200"/>
    </w:pPr>
    <w:rPr>
      <w:rFonts w:cs="宋体"/>
      <w:sz w:val="24"/>
    </w:rPr>
  </w:style>
  <w:style w:type="character" w:customStyle="1" w:styleId="71">
    <w:name w:val="16"/>
    <w:autoRedefine/>
    <w:qFormat/>
    <w:uiPriority w:val="0"/>
    <w:rPr>
      <w:rFonts w:hint="default" w:ascii="Times New Roman" w:hAnsi="Times New Roman" w:cs="Times New Roman"/>
      <w:b/>
      <w:bCs/>
      <w:sz w:val="32"/>
      <w:szCs w:val="32"/>
    </w:rPr>
  </w:style>
  <w:style w:type="character" w:customStyle="1" w:styleId="72">
    <w:name w:val="font81"/>
    <w:basedOn w:val="27"/>
    <w:autoRedefine/>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38515</Words>
  <Characters>41407</Characters>
  <Lines>419</Lines>
  <Paragraphs>118</Paragraphs>
  <TotalTime>29</TotalTime>
  <ScaleCrop>false</ScaleCrop>
  <LinksUpToDate>false</LinksUpToDate>
  <CharactersWithSpaces>47538</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2020-07-08T07:11:00Z</dcterms:created>
  <dc:creator>Windows 用户</dc:creator>
  <cp:lastModifiedBy>王城</cp:lastModifiedBy>
  <cp:lastPrinted>2024-12-03T06:27:00Z</cp:lastPrinted>
  <dcterms:modified xsi:type="dcterms:W3CDTF">2025-05-23T07:11:25Z</dcterms:modified>
  <dc:title>永平县教育局中小学理科仪器、实验室成套</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8EDB3FB4920840D99629F7A2D68F0DAD_13</vt:lpwstr>
  </property>
  <property fmtid="{D5CDD505-2E9C-101B-9397-08002B2CF9AE}" pid="3" name="KSOProductBuildVer">
    <vt:lpwstr>2052-12.1.0.17140</vt:lpwstr>
  </property>
  <property fmtid="{D5CDD505-2E9C-101B-9397-08002B2CF9AE}" pid="4" name="hmcheck_result_31fdc490fa01426287deb6c52efbcdf2_errorword">
    <vt:lpwstr>2025年01月</vt:lpwstr>
  </property>
  <property fmtid="{D5CDD505-2E9C-101B-9397-08002B2CF9AE}" pid="5" name="hmcheck_result_31fdc490fa01426287deb6c52efbcdf2_correctwords">
    <vt:lpwstr>["&lt;日期或格式有误&gt;"]</vt:lpwstr>
  </property>
  <property fmtid="{D5CDD505-2E9C-101B-9397-08002B2CF9AE}" pid="6" name="hmcheck_result_31fdc490fa01426287deb6c52efbcdf2_errordescription">
    <vt:lpwstr>日期错误或日期格式不规范</vt:lpwstr>
  </property>
  <property fmtid="{D5CDD505-2E9C-101B-9397-08002B2CF9AE}" pid="7" name="hmcheck_result_31fdc490fa01426287deb6c52efbcdf2_level">
    <vt:i4>1</vt:i4>
  </property>
  <property fmtid="{D5CDD505-2E9C-101B-9397-08002B2CF9AE}" pid="8" name="hmcheck_result_31fdc490fa01426287deb6c52efbcdf2_type">
    <vt:i4>9</vt:i4>
  </property>
  <property fmtid="{D5CDD505-2E9C-101B-9397-08002B2CF9AE}" pid="9" name="hmcheck_result_31fdc490fa01426287deb6c52efbcdf2_modifiedtype">
    <vt:i4>1</vt:i4>
  </property>
  <property fmtid="{D5CDD505-2E9C-101B-9397-08002B2CF9AE}" pid="10" name="hmcheck_result_531723e1c0034e5a926022b67059b5c2_errorword">
    <vt:lpwstr>:</vt:lpwstr>
  </property>
  <property fmtid="{D5CDD505-2E9C-101B-9397-08002B2CF9AE}" pid="11" name="hmcheck_result_531723e1c0034e5a926022b67059b5c2_correctwords">
    <vt:lpwstr>["："]</vt:lpwstr>
  </property>
  <property fmtid="{D5CDD505-2E9C-101B-9397-08002B2CF9AE}" pid="12" name="hmcheck_result_531723e1c0034e5a926022b67059b5c2_level">
    <vt:i4>1</vt:i4>
  </property>
  <property fmtid="{D5CDD505-2E9C-101B-9397-08002B2CF9AE}" pid="13" name="hmcheck_result_531723e1c0034e5a926022b67059b5c2_type">
    <vt:i4>0</vt:i4>
  </property>
  <property fmtid="{D5CDD505-2E9C-101B-9397-08002B2CF9AE}" pid="14" name="hmcheck_result_531723e1c0034e5a926022b67059b5c2_modifiedtype">
    <vt:i4>1</vt:i4>
  </property>
  <property fmtid="{D5CDD505-2E9C-101B-9397-08002B2CF9AE}" pid="15" name="hmcheck_result_8f21f742b29a4a8c88b2db5067095211_errorword">
    <vt:lpwstr>:</vt:lpwstr>
  </property>
  <property fmtid="{D5CDD505-2E9C-101B-9397-08002B2CF9AE}" pid="16" name="hmcheck_result_8f21f742b29a4a8c88b2db5067095211_correctwords">
    <vt:lpwstr>["："]</vt:lpwstr>
  </property>
  <property fmtid="{D5CDD505-2E9C-101B-9397-08002B2CF9AE}" pid="17" name="hmcheck_result_8f21f742b29a4a8c88b2db5067095211_level">
    <vt:i4>1</vt:i4>
  </property>
  <property fmtid="{D5CDD505-2E9C-101B-9397-08002B2CF9AE}" pid="18" name="hmcheck_result_8f21f742b29a4a8c88b2db5067095211_type">
    <vt:i4>0</vt:i4>
  </property>
  <property fmtid="{D5CDD505-2E9C-101B-9397-08002B2CF9AE}" pid="19" name="hmcheck_result_8f21f742b29a4a8c88b2db5067095211_modifiedtype">
    <vt:i4>1</vt:i4>
  </property>
  <property fmtid="{D5CDD505-2E9C-101B-9397-08002B2CF9AE}" pid="20" name="hmcheck_result_ab4dd2ab386d497eac8034e1efbc33d2_errorword">
    <vt:lpwstr>及其它</vt:lpwstr>
  </property>
  <property fmtid="{D5CDD505-2E9C-101B-9397-08002B2CF9AE}" pid="21" name="hmcheck_result_ab4dd2ab386d497eac8034e1efbc33d2_correctwords">
    <vt:lpwstr>["及其他"]</vt:lpwstr>
  </property>
  <property fmtid="{D5CDD505-2E9C-101B-9397-08002B2CF9AE}" pid="22" name="hmcheck_result_ab4dd2ab386d497eac8034e1efbc33d2_level">
    <vt:i4>1</vt:i4>
  </property>
  <property fmtid="{D5CDD505-2E9C-101B-9397-08002B2CF9AE}" pid="23" name="hmcheck_result_ab4dd2ab386d497eac8034e1efbc33d2_type">
    <vt:i4>0</vt:i4>
  </property>
  <property fmtid="{D5CDD505-2E9C-101B-9397-08002B2CF9AE}" pid="24" name="hmcheck_result_ab4dd2ab386d497eac8034e1efbc33d2_modifiedtype">
    <vt:i4>1</vt:i4>
  </property>
  <property fmtid="{D5CDD505-2E9C-101B-9397-08002B2CF9AE}" pid="25" name="hmcheck_result_e03f2f4b625b480e85b363c9b9ec0d58_errorword">
    <vt:lpwstr>2025年06月16日</vt:lpwstr>
  </property>
  <property fmtid="{D5CDD505-2E9C-101B-9397-08002B2CF9AE}" pid="26" name="hmcheck_result_e03f2f4b625b480e85b363c9b9ec0d58_correctwords">
    <vt:lpwstr>["&lt;日期或格式有误&gt;"]</vt:lpwstr>
  </property>
  <property fmtid="{D5CDD505-2E9C-101B-9397-08002B2CF9AE}" pid="27" name="hmcheck_result_e03f2f4b625b480e85b363c9b9ec0d58_errordescription">
    <vt:lpwstr>日期错误或日期格式不规范</vt:lpwstr>
  </property>
  <property fmtid="{D5CDD505-2E9C-101B-9397-08002B2CF9AE}" pid="28" name="hmcheck_result_e03f2f4b625b480e85b363c9b9ec0d58_level">
    <vt:i4>1</vt:i4>
  </property>
  <property fmtid="{D5CDD505-2E9C-101B-9397-08002B2CF9AE}" pid="29" name="hmcheck_result_e03f2f4b625b480e85b363c9b9ec0d58_type">
    <vt:i4>9</vt:i4>
  </property>
  <property fmtid="{D5CDD505-2E9C-101B-9397-08002B2CF9AE}" pid="30" name="hmcheck_result_e03f2f4b625b480e85b363c9b9ec0d58_modifiedtype">
    <vt:i4>1</vt:i4>
  </property>
  <property fmtid="{D5CDD505-2E9C-101B-9397-08002B2CF9AE}" pid="31" name="hmcheck_result_43e21a04f6c042639d1bff61b992cb12_errorword">
    <vt:lpwstr>:</vt:lpwstr>
  </property>
  <property fmtid="{D5CDD505-2E9C-101B-9397-08002B2CF9AE}" pid="32" name="hmcheck_result_43e21a04f6c042639d1bff61b992cb12_correctwords">
    <vt:lpwstr>["："]</vt:lpwstr>
  </property>
  <property fmtid="{D5CDD505-2E9C-101B-9397-08002B2CF9AE}" pid="33" name="hmcheck_result_43e21a04f6c042639d1bff61b992cb12_level">
    <vt:i4>1</vt:i4>
  </property>
  <property fmtid="{D5CDD505-2E9C-101B-9397-08002B2CF9AE}" pid="34" name="hmcheck_result_43e21a04f6c042639d1bff61b992cb12_type">
    <vt:i4>0</vt:i4>
  </property>
  <property fmtid="{D5CDD505-2E9C-101B-9397-08002B2CF9AE}" pid="35" name="hmcheck_result_43e21a04f6c042639d1bff61b992cb12_modifiedtype">
    <vt:i4>1</vt:i4>
  </property>
  <property fmtid="{D5CDD505-2E9C-101B-9397-08002B2CF9AE}" pid="36" name="hmcheck_result_f6f39dedab424d0a957cca656fd0732f_errorword">
    <vt:lpwstr>:</vt:lpwstr>
  </property>
  <property fmtid="{D5CDD505-2E9C-101B-9397-08002B2CF9AE}" pid="37" name="hmcheck_result_f6f39dedab424d0a957cca656fd0732f_correctwords">
    <vt:lpwstr>["："]</vt:lpwstr>
  </property>
  <property fmtid="{D5CDD505-2E9C-101B-9397-08002B2CF9AE}" pid="38" name="hmcheck_result_f6f39dedab424d0a957cca656fd0732f_level">
    <vt:i4>1</vt:i4>
  </property>
  <property fmtid="{D5CDD505-2E9C-101B-9397-08002B2CF9AE}" pid="39" name="hmcheck_result_f6f39dedab424d0a957cca656fd0732f_type">
    <vt:i4>0</vt:i4>
  </property>
  <property fmtid="{D5CDD505-2E9C-101B-9397-08002B2CF9AE}" pid="40" name="hmcheck_result_f6f39dedab424d0a957cca656fd0732f_modifiedtype">
    <vt:i4>1</vt:i4>
  </property>
  <property fmtid="{D5CDD505-2E9C-101B-9397-08002B2CF9AE}" pid="41" name="hmcheck_result_5725235e5d3c4add9f598777312ad518_errorword">
    <vt:lpwstr>(</vt:lpwstr>
  </property>
  <property fmtid="{D5CDD505-2E9C-101B-9397-08002B2CF9AE}" pid="42" name="hmcheck_result_5725235e5d3c4add9f598777312ad518_correctwords">
    <vt:lpwstr>["（"]</vt:lpwstr>
  </property>
  <property fmtid="{D5CDD505-2E9C-101B-9397-08002B2CF9AE}" pid="43" name="hmcheck_result_5725235e5d3c4add9f598777312ad518_level">
    <vt:i4>1</vt:i4>
  </property>
  <property fmtid="{D5CDD505-2E9C-101B-9397-08002B2CF9AE}" pid="44" name="hmcheck_result_5725235e5d3c4add9f598777312ad518_type">
    <vt:i4>0</vt:i4>
  </property>
  <property fmtid="{D5CDD505-2E9C-101B-9397-08002B2CF9AE}" pid="45" name="hmcheck_result_5725235e5d3c4add9f598777312ad518_modifiedtype">
    <vt:i4>1</vt:i4>
  </property>
  <property fmtid="{D5CDD505-2E9C-101B-9397-08002B2CF9AE}" pid="46" name="hmcheck_result_a7045a6d2a964a4f8123e02e4133b318_errorword">
    <vt:lpwstr>(</vt:lpwstr>
  </property>
  <property fmtid="{D5CDD505-2E9C-101B-9397-08002B2CF9AE}" pid="47" name="hmcheck_result_a7045a6d2a964a4f8123e02e4133b318_correctwords">
    <vt:lpwstr>["（"]</vt:lpwstr>
  </property>
  <property fmtid="{D5CDD505-2E9C-101B-9397-08002B2CF9AE}" pid="48" name="hmcheck_result_a7045a6d2a964a4f8123e02e4133b318_level">
    <vt:i4>1</vt:i4>
  </property>
  <property fmtid="{D5CDD505-2E9C-101B-9397-08002B2CF9AE}" pid="49" name="hmcheck_result_a7045a6d2a964a4f8123e02e4133b318_type">
    <vt:i4>0</vt:i4>
  </property>
  <property fmtid="{D5CDD505-2E9C-101B-9397-08002B2CF9AE}" pid="50" name="hmcheck_result_a7045a6d2a964a4f8123e02e4133b318_modifiedtype">
    <vt:i4>2</vt:i4>
  </property>
  <property fmtid="{D5CDD505-2E9C-101B-9397-08002B2CF9AE}" pid="51" name="hmcheck_result_303a1324de3745fe9704ce4d547be8d9_errorword">
    <vt:lpwstr>:</vt:lpwstr>
  </property>
  <property fmtid="{D5CDD505-2E9C-101B-9397-08002B2CF9AE}" pid="52" name="hmcheck_result_303a1324de3745fe9704ce4d547be8d9_correctwords">
    <vt:lpwstr>["："]</vt:lpwstr>
  </property>
  <property fmtid="{D5CDD505-2E9C-101B-9397-08002B2CF9AE}" pid="53" name="hmcheck_result_303a1324de3745fe9704ce4d547be8d9_level">
    <vt:i4>1</vt:i4>
  </property>
  <property fmtid="{D5CDD505-2E9C-101B-9397-08002B2CF9AE}" pid="54" name="hmcheck_result_303a1324de3745fe9704ce4d547be8d9_type">
    <vt:i4>0</vt:i4>
  </property>
  <property fmtid="{D5CDD505-2E9C-101B-9397-08002B2CF9AE}" pid="55" name="hmcheck_result_303a1324de3745fe9704ce4d547be8d9_modifiedtype">
    <vt:i4>1</vt:i4>
  </property>
  <property fmtid="{D5CDD505-2E9C-101B-9397-08002B2CF9AE}" pid="56" name="hmcheck_result_7e8c22fb4639486c82c86ea4a70f939b_errorword">
    <vt:lpwstr>:</vt:lpwstr>
  </property>
  <property fmtid="{D5CDD505-2E9C-101B-9397-08002B2CF9AE}" pid="57" name="hmcheck_result_7e8c22fb4639486c82c86ea4a70f939b_correctwords">
    <vt:lpwstr>["："]</vt:lpwstr>
  </property>
  <property fmtid="{D5CDD505-2E9C-101B-9397-08002B2CF9AE}" pid="58" name="hmcheck_result_7e8c22fb4639486c82c86ea4a70f939b_level">
    <vt:i4>1</vt:i4>
  </property>
  <property fmtid="{D5CDD505-2E9C-101B-9397-08002B2CF9AE}" pid="59" name="hmcheck_result_7e8c22fb4639486c82c86ea4a70f939b_type">
    <vt:i4>0</vt:i4>
  </property>
  <property fmtid="{D5CDD505-2E9C-101B-9397-08002B2CF9AE}" pid="60" name="hmcheck_result_7e8c22fb4639486c82c86ea4a70f939b_modifiedtype">
    <vt:i4>1</vt:i4>
  </property>
  <property fmtid="{D5CDD505-2E9C-101B-9397-08002B2CF9AE}" pid="61" name="hmcheck_result_831910eec5d041c48bbf08999e54fb84_errorword">
    <vt:lpwstr>:</vt:lpwstr>
  </property>
  <property fmtid="{D5CDD505-2E9C-101B-9397-08002B2CF9AE}" pid="62" name="hmcheck_result_831910eec5d041c48bbf08999e54fb84_correctwords">
    <vt:lpwstr>["："]</vt:lpwstr>
  </property>
  <property fmtid="{D5CDD505-2E9C-101B-9397-08002B2CF9AE}" pid="63" name="hmcheck_result_831910eec5d041c48bbf08999e54fb84_level">
    <vt:i4>1</vt:i4>
  </property>
  <property fmtid="{D5CDD505-2E9C-101B-9397-08002B2CF9AE}" pid="64" name="hmcheck_result_831910eec5d041c48bbf08999e54fb84_type">
    <vt:i4>0</vt:i4>
  </property>
  <property fmtid="{D5CDD505-2E9C-101B-9397-08002B2CF9AE}" pid="65" name="hmcheck_result_831910eec5d041c48bbf08999e54fb84_modifiedtype">
    <vt:i4>1</vt:i4>
  </property>
  <property fmtid="{D5CDD505-2E9C-101B-9397-08002B2CF9AE}" pid="66" name="hmcheck_result_94917cff21f44baca167fc10ff3e5602_errorword">
    <vt:lpwstr>,</vt:lpwstr>
  </property>
  <property fmtid="{D5CDD505-2E9C-101B-9397-08002B2CF9AE}" pid="67" name="hmcheck_result_94917cff21f44baca167fc10ff3e5602_correctwords">
    <vt:lpwstr>["，"]</vt:lpwstr>
  </property>
  <property fmtid="{D5CDD505-2E9C-101B-9397-08002B2CF9AE}" pid="68" name="hmcheck_result_94917cff21f44baca167fc10ff3e5602_level">
    <vt:i4>1</vt:i4>
  </property>
  <property fmtid="{D5CDD505-2E9C-101B-9397-08002B2CF9AE}" pid="69" name="hmcheck_result_94917cff21f44baca167fc10ff3e5602_type">
    <vt:i4>0</vt:i4>
  </property>
  <property fmtid="{D5CDD505-2E9C-101B-9397-08002B2CF9AE}" pid="70" name="hmcheck_result_94917cff21f44baca167fc10ff3e5602_modifiedtype">
    <vt:i4>1</vt:i4>
  </property>
  <property fmtid="{D5CDD505-2E9C-101B-9397-08002B2CF9AE}" pid="71" name="hmcheck_result_d8eee85fc9d74a8db812d62e61dbe589_errorword">
    <vt:lpwstr>2025年06月12日</vt:lpwstr>
  </property>
  <property fmtid="{D5CDD505-2E9C-101B-9397-08002B2CF9AE}" pid="72" name="hmcheck_result_d8eee85fc9d74a8db812d62e61dbe589_correctwords">
    <vt:lpwstr>["&lt;日期或格式有误&gt;"]</vt:lpwstr>
  </property>
  <property fmtid="{D5CDD505-2E9C-101B-9397-08002B2CF9AE}" pid="73" name="hmcheck_result_d8eee85fc9d74a8db812d62e61dbe589_errordescription">
    <vt:lpwstr>日期错误或日期格式不规范</vt:lpwstr>
  </property>
  <property fmtid="{D5CDD505-2E9C-101B-9397-08002B2CF9AE}" pid="74" name="hmcheck_result_d8eee85fc9d74a8db812d62e61dbe589_level">
    <vt:i4>1</vt:i4>
  </property>
  <property fmtid="{D5CDD505-2E9C-101B-9397-08002B2CF9AE}" pid="75" name="hmcheck_result_d8eee85fc9d74a8db812d62e61dbe589_type">
    <vt:i4>9</vt:i4>
  </property>
  <property fmtid="{D5CDD505-2E9C-101B-9397-08002B2CF9AE}" pid="76" name="hmcheck_result_d8eee85fc9d74a8db812d62e61dbe589_modifiedtype">
    <vt:i4>1</vt:i4>
  </property>
  <property fmtid="{D5CDD505-2E9C-101B-9397-08002B2CF9AE}" pid="77" name="hmcheck_result_41f081eba7af41d99b3d0990e1e8e91c_errorword">
    <vt:lpwstr>2025年06月12日</vt:lpwstr>
  </property>
  <property fmtid="{D5CDD505-2E9C-101B-9397-08002B2CF9AE}" pid="78" name="hmcheck_result_41f081eba7af41d99b3d0990e1e8e91c_correctwords">
    <vt:lpwstr>["&lt;日期或格式有误&gt;"]</vt:lpwstr>
  </property>
  <property fmtid="{D5CDD505-2E9C-101B-9397-08002B2CF9AE}" pid="79" name="hmcheck_result_41f081eba7af41d99b3d0990e1e8e91c_errordescription">
    <vt:lpwstr>日期错误或日期格式不规范</vt:lpwstr>
  </property>
  <property fmtid="{D5CDD505-2E9C-101B-9397-08002B2CF9AE}" pid="80" name="hmcheck_result_41f081eba7af41d99b3d0990e1e8e91c_level">
    <vt:i4>1</vt:i4>
  </property>
  <property fmtid="{D5CDD505-2E9C-101B-9397-08002B2CF9AE}" pid="81" name="hmcheck_result_41f081eba7af41d99b3d0990e1e8e91c_type">
    <vt:i4>9</vt:i4>
  </property>
  <property fmtid="{D5CDD505-2E9C-101B-9397-08002B2CF9AE}" pid="82" name="hmcheck_result_41f081eba7af41d99b3d0990e1e8e91c_modifiedtype">
    <vt:i4>1</vt:i4>
  </property>
  <property fmtid="{D5CDD505-2E9C-101B-9397-08002B2CF9AE}" pid="83" name="hmcheck_result_d17e5a443eb8442ab3579fd01813a0e8_errorword">
    <vt:lpwstr>(</vt:lpwstr>
  </property>
  <property fmtid="{D5CDD505-2E9C-101B-9397-08002B2CF9AE}" pid="84" name="hmcheck_result_d17e5a443eb8442ab3579fd01813a0e8_correctwords">
    <vt:lpwstr>["（"]</vt:lpwstr>
  </property>
  <property fmtid="{D5CDD505-2E9C-101B-9397-08002B2CF9AE}" pid="85" name="hmcheck_result_d17e5a443eb8442ab3579fd01813a0e8_level">
    <vt:i4>1</vt:i4>
  </property>
  <property fmtid="{D5CDD505-2E9C-101B-9397-08002B2CF9AE}" pid="86" name="hmcheck_result_d17e5a443eb8442ab3579fd01813a0e8_type">
    <vt:i4>0</vt:i4>
  </property>
  <property fmtid="{D5CDD505-2E9C-101B-9397-08002B2CF9AE}" pid="87" name="hmcheck_result_d17e5a443eb8442ab3579fd01813a0e8_modifiedtype">
    <vt:i4>1</vt:i4>
  </property>
  <property fmtid="{D5CDD505-2E9C-101B-9397-08002B2CF9AE}" pid="88" name="hmcheck_result_66e12f9d72a144509994291a00070cda_errorword">
    <vt:lpwstr>2025年06月16日</vt:lpwstr>
  </property>
  <property fmtid="{D5CDD505-2E9C-101B-9397-08002B2CF9AE}" pid="89" name="hmcheck_result_66e12f9d72a144509994291a00070cda_correctwords">
    <vt:lpwstr>["&lt;日期或格式有误&gt;"]</vt:lpwstr>
  </property>
  <property fmtid="{D5CDD505-2E9C-101B-9397-08002B2CF9AE}" pid="90" name="hmcheck_result_66e12f9d72a144509994291a00070cda_errordescription">
    <vt:lpwstr>日期错误或日期格式不规范</vt:lpwstr>
  </property>
  <property fmtid="{D5CDD505-2E9C-101B-9397-08002B2CF9AE}" pid="91" name="hmcheck_result_66e12f9d72a144509994291a00070cda_level">
    <vt:i4>1</vt:i4>
  </property>
  <property fmtid="{D5CDD505-2E9C-101B-9397-08002B2CF9AE}" pid="92" name="hmcheck_result_66e12f9d72a144509994291a00070cda_type">
    <vt:i4>9</vt:i4>
  </property>
  <property fmtid="{D5CDD505-2E9C-101B-9397-08002B2CF9AE}" pid="93" name="hmcheck_result_66e12f9d72a144509994291a00070cda_modifiedtype">
    <vt:i4>1</vt:i4>
  </property>
  <property fmtid="{D5CDD505-2E9C-101B-9397-08002B2CF9AE}" pid="94" name="hmcheck_result_1a9cd183a2d1450e911bbb6829b0259d_errorword">
    <vt:lpwstr>2025年06月16日</vt:lpwstr>
  </property>
  <property fmtid="{D5CDD505-2E9C-101B-9397-08002B2CF9AE}" pid="95" name="hmcheck_result_1a9cd183a2d1450e911bbb6829b0259d_correctwords">
    <vt:lpwstr>["&lt;日期或格式有误&gt;"]</vt:lpwstr>
  </property>
  <property fmtid="{D5CDD505-2E9C-101B-9397-08002B2CF9AE}" pid="96" name="hmcheck_result_1a9cd183a2d1450e911bbb6829b0259d_errordescription">
    <vt:lpwstr>日期错误或日期格式不规范</vt:lpwstr>
  </property>
  <property fmtid="{D5CDD505-2E9C-101B-9397-08002B2CF9AE}" pid="97" name="hmcheck_result_1a9cd183a2d1450e911bbb6829b0259d_level">
    <vt:i4>1</vt:i4>
  </property>
  <property fmtid="{D5CDD505-2E9C-101B-9397-08002B2CF9AE}" pid="98" name="hmcheck_result_1a9cd183a2d1450e911bbb6829b0259d_type">
    <vt:i4>9</vt:i4>
  </property>
  <property fmtid="{D5CDD505-2E9C-101B-9397-08002B2CF9AE}" pid="99" name="hmcheck_result_1a9cd183a2d1450e911bbb6829b0259d_modifiedtype">
    <vt:i4>1</vt:i4>
  </property>
  <property fmtid="{D5CDD505-2E9C-101B-9397-08002B2CF9AE}" pid="100" name="hmcheck_result_9761fb9a583a4acaac440986bab0dc86_errorword">
    <vt:lpwstr>不</vt:lpwstr>
  </property>
  <property fmtid="{D5CDD505-2E9C-101B-9397-08002B2CF9AE}" pid="101" name="hmcheck_result_9761fb9a583a4acaac440986bab0dc86_correctwords">
    <vt:lpwstr>["不能"]</vt:lpwstr>
  </property>
  <property fmtid="{D5CDD505-2E9C-101B-9397-08002B2CF9AE}" pid="102" name="hmcheck_result_9761fb9a583a4acaac440986bab0dc86_level">
    <vt:i4>1</vt:i4>
  </property>
  <property fmtid="{D5CDD505-2E9C-101B-9397-08002B2CF9AE}" pid="103" name="hmcheck_result_9761fb9a583a4acaac440986bab0dc86_type">
    <vt:i4>0</vt:i4>
  </property>
  <property fmtid="{D5CDD505-2E9C-101B-9397-08002B2CF9AE}" pid="104" name="hmcheck_result_9761fb9a583a4acaac440986bab0dc86_modifiedtype">
    <vt:i4>1</vt:i4>
  </property>
  <property fmtid="{D5CDD505-2E9C-101B-9397-08002B2CF9AE}" pid="105" name="hmcheck_result_6f6225c4bc2c401c8770b91f03c26a54_errorword">
    <vt:lpwstr>及其它服务</vt:lpwstr>
  </property>
  <property fmtid="{D5CDD505-2E9C-101B-9397-08002B2CF9AE}" pid="106" name="hmcheck_result_6f6225c4bc2c401c8770b91f03c26a54_correctwords">
    <vt:lpwstr>["及其他服务"]</vt:lpwstr>
  </property>
  <property fmtid="{D5CDD505-2E9C-101B-9397-08002B2CF9AE}" pid="107" name="hmcheck_result_6f6225c4bc2c401c8770b91f03c26a54_level">
    <vt:i4>1</vt:i4>
  </property>
  <property fmtid="{D5CDD505-2E9C-101B-9397-08002B2CF9AE}" pid="108" name="hmcheck_result_6f6225c4bc2c401c8770b91f03c26a54_type">
    <vt:i4>0</vt:i4>
  </property>
  <property fmtid="{D5CDD505-2E9C-101B-9397-08002B2CF9AE}" pid="109" name="hmcheck_result_6f6225c4bc2c401c8770b91f03c26a54_modifiedtype">
    <vt:i4>1</vt:i4>
  </property>
  <property fmtid="{D5CDD505-2E9C-101B-9397-08002B2CF9AE}" pid="110" name="hmcheck_result_374f3daf244d4bc086cdfd4dae5f3300_errorword">
    <vt:lpwstr>及其它</vt:lpwstr>
  </property>
  <property fmtid="{D5CDD505-2E9C-101B-9397-08002B2CF9AE}" pid="111" name="hmcheck_result_374f3daf244d4bc086cdfd4dae5f3300_correctwords">
    <vt:lpwstr>["及其他"]</vt:lpwstr>
  </property>
  <property fmtid="{D5CDD505-2E9C-101B-9397-08002B2CF9AE}" pid="112" name="hmcheck_result_374f3daf244d4bc086cdfd4dae5f3300_level">
    <vt:i4>1</vt:i4>
  </property>
  <property fmtid="{D5CDD505-2E9C-101B-9397-08002B2CF9AE}" pid="113" name="hmcheck_result_374f3daf244d4bc086cdfd4dae5f3300_type">
    <vt:i4>0</vt:i4>
  </property>
  <property fmtid="{D5CDD505-2E9C-101B-9397-08002B2CF9AE}" pid="114" name="hmcheck_result_374f3daf244d4bc086cdfd4dae5f3300_modifiedtype">
    <vt:i4>1</vt:i4>
  </property>
  <property fmtid="{D5CDD505-2E9C-101B-9397-08002B2CF9AE}" pid="115" name="hmcheck_result_b1ffdc26adc94bef9b3264dbdb2a25e2_errorword">
    <vt:lpwstr>截止日前</vt:lpwstr>
  </property>
  <property fmtid="{D5CDD505-2E9C-101B-9397-08002B2CF9AE}" pid="116" name="hmcheck_result_b1ffdc26adc94bef9b3264dbdb2a25e2_correctwords">
    <vt:lpwstr>["截止到日前"]</vt:lpwstr>
  </property>
  <property fmtid="{D5CDD505-2E9C-101B-9397-08002B2CF9AE}" pid="117" name="hmcheck_result_b1ffdc26adc94bef9b3264dbdb2a25e2_level">
    <vt:i4>1</vt:i4>
  </property>
  <property fmtid="{D5CDD505-2E9C-101B-9397-08002B2CF9AE}" pid="118" name="hmcheck_result_b1ffdc26adc94bef9b3264dbdb2a25e2_type">
    <vt:i4>0</vt:i4>
  </property>
  <property fmtid="{D5CDD505-2E9C-101B-9397-08002B2CF9AE}" pid="119" name="hmcheck_result_b1ffdc26adc94bef9b3264dbdb2a25e2_modifiedtype">
    <vt:i4>1</vt:i4>
  </property>
  <property fmtid="{D5CDD505-2E9C-101B-9397-08002B2CF9AE}" pid="120" name="hmcheck_result_e31bf85bd5a94f6e9e9a9639a7801283_errorword">
    <vt:lpwstr>平台中</vt:lpwstr>
  </property>
  <property fmtid="{D5CDD505-2E9C-101B-9397-08002B2CF9AE}" pid="121" name="hmcheck_result_e31bf85bd5a94f6e9e9a9639a7801283_correctwords">
    <vt:lpwstr>["平台"]</vt:lpwstr>
  </property>
  <property fmtid="{D5CDD505-2E9C-101B-9397-08002B2CF9AE}" pid="122" name="hmcheck_result_e31bf85bd5a94f6e9e9a9639a7801283_level">
    <vt:i4>1</vt:i4>
  </property>
  <property fmtid="{D5CDD505-2E9C-101B-9397-08002B2CF9AE}" pid="123" name="hmcheck_result_e31bf85bd5a94f6e9e9a9639a7801283_type">
    <vt:i4>0</vt:i4>
  </property>
  <property fmtid="{D5CDD505-2E9C-101B-9397-08002B2CF9AE}" pid="124" name="hmcheck_result_e31bf85bd5a94f6e9e9a9639a7801283_modifiedtype">
    <vt:i4>1</vt:i4>
  </property>
  <property fmtid="{D5CDD505-2E9C-101B-9397-08002B2CF9AE}" pid="125" name="hmcheck_result_7e05bfc9f3ff4ad7aae95ba02fe188fe_errorword">
    <vt:lpwstr>无疑</vt:lpwstr>
  </property>
  <property fmtid="{D5CDD505-2E9C-101B-9397-08002B2CF9AE}" pid="126" name="hmcheck_result_7e05bfc9f3ff4ad7aae95ba02fe188fe_correctwords">
    <vt:lpwstr>["无异"]</vt:lpwstr>
  </property>
  <property fmtid="{D5CDD505-2E9C-101B-9397-08002B2CF9AE}" pid="127" name="hmcheck_result_7e05bfc9f3ff4ad7aae95ba02fe188fe_level">
    <vt:i4>1</vt:i4>
  </property>
  <property fmtid="{D5CDD505-2E9C-101B-9397-08002B2CF9AE}" pid="128" name="hmcheck_result_7e05bfc9f3ff4ad7aae95ba02fe188fe_type">
    <vt:i4>0</vt:i4>
  </property>
  <property fmtid="{D5CDD505-2E9C-101B-9397-08002B2CF9AE}" pid="129" name="hmcheck_result_7e05bfc9f3ff4ad7aae95ba02fe188fe_modifiedtype">
    <vt:i4>1</vt:i4>
  </property>
  <property fmtid="{D5CDD505-2E9C-101B-9397-08002B2CF9AE}" pid="130" name="hmcheck_result_6d71d4ff54544373b3b86fe23c1e5227_errorword">
    <vt:lpwstr>(</vt:lpwstr>
  </property>
  <property fmtid="{D5CDD505-2E9C-101B-9397-08002B2CF9AE}" pid="131" name="hmcheck_result_6d71d4ff54544373b3b86fe23c1e5227_correctwords">
    <vt:lpwstr>["（"]</vt:lpwstr>
  </property>
  <property fmtid="{D5CDD505-2E9C-101B-9397-08002B2CF9AE}" pid="132" name="hmcheck_result_6d71d4ff54544373b3b86fe23c1e5227_level">
    <vt:i4>1</vt:i4>
  </property>
  <property fmtid="{D5CDD505-2E9C-101B-9397-08002B2CF9AE}" pid="133" name="hmcheck_result_6d71d4ff54544373b3b86fe23c1e5227_type">
    <vt:i4>0</vt:i4>
  </property>
  <property fmtid="{D5CDD505-2E9C-101B-9397-08002B2CF9AE}" pid="134" name="hmcheck_result_6d71d4ff54544373b3b86fe23c1e5227_modifiedtype">
    <vt:i4>1</vt:i4>
  </property>
  <property fmtid="{D5CDD505-2E9C-101B-9397-08002B2CF9AE}" pid="135" name="hmcheck_result_6aed1a1abcf847dd98c2e196878e36da_errorword">
    <vt:lpwstr>(</vt:lpwstr>
  </property>
  <property fmtid="{D5CDD505-2E9C-101B-9397-08002B2CF9AE}" pid="136" name="hmcheck_result_6aed1a1abcf847dd98c2e196878e36da_correctwords">
    <vt:lpwstr>["（"]</vt:lpwstr>
  </property>
  <property fmtid="{D5CDD505-2E9C-101B-9397-08002B2CF9AE}" pid="137" name="hmcheck_result_6aed1a1abcf847dd98c2e196878e36da_level">
    <vt:i4>1</vt:i4>
  </property>
  <property fmtid="{D5CDD505-2E9C-101B-9397-08002B2CF9AE}" pid="138" name="hmcheck_result_6aed1a1abcf847dd98c2e196878e36da_type">
    <vt:i4>0</vt:i4>
  </property>
  <property fmtid="{D5CDD505-2E9C-101B-9397-08002B2CF9AE}" pid="139" name="hmcheck_result_6aed1a1abcf847dd98c2e196878e36da_modifiedtype">
    <vt:i4>1</vt:i4>
  </property>
  <property fmtid="{D5CDD505-2E9C-101B-9397-08002B2CF9AE}" pid="140" name="hmcheck_result_186b1f86fe074f59a29d355877db4101_errorword">
    <vt:lpwstr>,</vt:lpwstr>
  </property>
  <property fmtid="{D5CDD505-2E9C-101B-9397-08002B2CF9AE}" pid="141" name="hmcheck_result_186b1f86fe074f59a29d355877db4101_correctwords">
    <vt:lpwstr>["，"]</vt:lpwstr>
  </property>
  <property fmtid="{D5CDD505-2E9C-101B-9397-08002B2CF9AE}" pid="142" name="hmcheck_result_186b1f86fe074f59a29d355877db4101_level">
    <vt:i4>1</vt:i4>
  </property>
  <property fmtid="{D5CDD505-2E9C-101B-9397-08002B2CF9AE}" pid="143" name="hmcheck_result_186b1f86fe074f59a29d355877db4101_type">
    <vt:i4>0</vt:i4>
  </property>
  <property fmtid="{D5CDD505-2E9C-101B-9397-08002B2CF9AE}" pid="144" name="hmcheck_result_186b1f86fe074f59a29d355877db4101_modifiedtype">
    <vt:i4>1</vt:i4>
  </property>
  <property fmtid="{D5CDD505-2E9C-101B-9397-08002B2CF9AE}" pid="145" name="hmcheck_result_94be5d417bd84b1498f4126d54c3ddaa_errorword">
    <vt:lpwstr>操作合</vt:lpwstr>
  </property>
  <property fmtid="{D5CDD505-2E9C-101B-9397-08002B2CF9AE}" pid="146" name="hmcheck_result_94be5d417bd84b1498f4126d54c3ddaa_correctwords">
    <vt:lpwstr>["操作台"]</vt:lpwstr>
  </property>
  <property fmtid="{D5CDD505-2E9C-101B-9397-08002B2CF9AE}" pid="147" name="hmcheck_result_94be5d417bd84b1498f4126d54c3ddaa_level">
    <vt:i4>1</vt:i4>
  </property>
  <property fmtid="{D5CDD505-2E9C-101B-9397-08002B2CF9AE}" pid="148" name="hmcheck_result_94be5d417bd84b1498f4126d54c3ddaa_type">
    <vt:i4>0</vt:i4>
  </property>
  <property fmtid="{D5CDD505-2E9C-101B-9397-08002B2CF9AE}" pid="149" name="hmcheck_result_94be5d417bd84b1498f4126d54c3ddaa_modifiedtype">
    <vt:i4>1</vt:i4>
  </property>
  <property fmtid="{D5CDD505-2E9C-101B-9397-08002B2CF9AE}" pid="150" name="hmcheck_result_a509a2c1544d4eba98435522b389ca35_errorword">
    <vt:lpwstr>(</vt:lpwstr>
  </property>
  <property fmtid="{D5CDD505-2E9C-101B-9397-08002B2CF9AE}" pid="151" name="hmcheck_result_a509a2c1544d4eba98435522b389ca35_correctwords">
    <vt:lpwstr>["（"]</vt:lpwstr>
  </property>
  <property fmtid="{D5CDD505-2E9C-101B-9397-08002B2CF9AE}" pid="152" name="hmcheck_result_a509a2c1544d4eba98435522b389ca35_level">
    <vt:i4>1</vt:i4>
  </property>
  <property fmtid="{D5CDD505-2E9C-101B-9397-08002B2CF9AE}" pid="153" name="hmcheck_result_a509a2c1544d4eba98435522b389ca35_type">
    <vt:i4>0</vt:i4>
  </property>
  <property fmtid="{D5CDD505-2E9C-101B-9397-08002B2CF9AE}" pid="154" name="hmcheck_result_a509a2c1544d4eba98435522b389ca35_modifiedtype">
    <vt:i4>1</vt:i4>
  </property>
  <property fmtid="{D5CDD505-2E9C-101B-9397-08002B2CF9AE}" pid="155" name="hmcheck_result_ea99e584fb2e4eb5a97bb36bb4fad06d_errorword">
    <vt:lpwstr>资格性</vt:lpwstr>
  </property>
  <property fmtid="{D5CDD505-2E9C-101B-9397-08002B2CF9AE}" pid="156" name="hmcheck_result_ea99e584fb2e4eb5a97bb36bb4fad06d_correctwords">
    <vt:lpwstr>["资格"]</vt:lpwstr>
  </property>
  <property fmtid="{D5CDD505-2E9C-101B-9397-08002B2CF9AE}" pid="157" name="hmcheck_result_ea99e584fb2e4eb5a97bb36bb4fad06d_level">
    <vt:i4>1</vt:i4>
  </property>
  <property fmtid="{D5CDD505-2E9C-101B-9397-08002B2CF9AE}" pid="158" name="hmcheck_result_ea99e584fb2e4eb5a97bb36bb4fad06d_type">
    <vt:i4>0</vt:i4>
  </property>
  <property fmtid="{D5CDD505-2E9C-101B-9397-08002B2CF9AE}" pid="159" name="hmcheck_result_ea99e584fb2e4eb5a97bb36bb4fad06d_modifiedtype">
    <vt:i4>1</vt:i4>
  </property>
  <property fmtid="{D5CDD505-2E9C-101B-9397-08002B2CF9AE}" pid="160" name="hmcheck_result_6e4009e615fc4d0391e99993661d0947_errorword">
    <vt:lpwstr>提出质疑</vt:lpwstr>
  </property>
  <property fmtid="{D5CDD505-2E9C-101B-9397-08002B2CF9AE}" pid="161" name="hmcheck_result_6e4009e615fc4d0391e99993661d0947_correctwords">
    <vt:lpwstr>["提出疑问"]</vt:lpwstr>
  </property>
  <property fmtid="{D5CDD505-2E9C-101B-9397-08002B2CF9AE}" pid="162" name="hmcheck_result_6e4009e615fc4d0391e99993661d0947_level">
    <vt:i4>1</vt:i4>
  </property>
  <property fmtid="{D5CDD505-2E9C-101B-9397-08002B2CF9AE}" pid="163" name="hmcheck_result_6e4009e615fc4d0391e99993661d0947_type">
    <vt:i4>0</vt:i4>
  </property>
  <property fmtid="{D5CDD505-2E9C-101B-9397-08002B2CF9AE}" pid="164" name="hmcheck_result_6e4009e615fc4d0391e99993661d0947_modifiedtype">
    <vt:i4>1</vt:i4>
  </property>
  <property fmtid="{D5CDD505-2E9C-101B-9397-08002B2CF9AE}" pid="165" name="hmcheck_result_32e645a3b82d4803a4237cc380421912_errorword">
    <vt:lpwstr>(</vt:lpwstr>
  </property>
  <property fmtid="{D5CDD505-2E9C-101B-9397-08002B2CF9AE}" pid="166" name="hmcheck_result_32e645a3b82d4803a4237cc380421912_correctwords">
    <vt:lpwstr>["（"]</vt:lpwstr>
  </property>
  <property fmtid="{D5CDD505-2E9C-101B-9397-08002B2CF9AE}" pid="167" name="hmcheck_result_32e645a3b82d4803a4237cc380421912_level">
    <vt:i4>1</vt:i4>
  </property>
  <property fmtid="{D5CDD505-2E9C-101B-9397-08002B2CF9AE}" pid="168" name="hmcheck_result_32e645a3b82d4803a4237cc380421912_type">
    <vt:i4>0</vt:i4>
  </property>
  <property fmtid="{D5CDD505-2E9C-101B-9397-08002B2CF9AE}" pid="169" name="hmcheck_result_32e645a3b82d4803a4237cc380421912_modifiedtype">
    <vt:i4>1</vt:i4>
  </property>
  <property fmtid="{D5CDD505-2E9C-101B-9397-08002B2CF9AE}" pid="170" name="hmcheck_result_36d7e9022ee7429e8282c102d3d5e6a9_errorword">
    <vt:lpwstr>(</vt:lpwstr>
  </property>
  <property fmtid="{D5CDD505-2E9C-101B-9397-08002B2CF9AE}" pid="171" name="hmcheck_result_36d7e9022ee7429e8282c102d3d5e6a9_correctwords">
    <vt:lpwstr>["（"]</vt:lpwstr>
  </property>
  <property fmtid="{D5CDD505-2E9C-101B-9397-08002B2CF9AE}" pid="172" name="hmcheck_result_36d7e9022ee7429e8282c102d3d5e6a9_level">
    <vt:i4>1</vt:i4>
  </property>
  <property fmtid="{D5CDD505-2E9C-101B-9397-08002B2CF9AE}" pid="173" name="hmcheck_result_36d7e9022ee7429e8282c102d3d5e6a9_type">
    <vt:i4>0</vt:i4>
  </property>
  <property fmtid="{D5CDD505-2E9C-101B-9397-08002B2CF9AE}" pid="174" name="hmcheck_result_36d7e9022ee7429e8282c102d3d5e6a9_modifiedtype">
    <vt:i4>1</vt:i4>
  </property>
  <property fmtid="{D5CDD505-2E9C-101B-9397-08002B2CF9AE}" pid="175" name="hmcheck_result_044e6ec64ee84133806fc49ec20d8037_errorword">
    <vt:lpwstr>提出质疑</vt:lpwstr>
  </property>
  <property fmtid="{D5CDD505-2E9C-101B-9397-08002B2CF9AE}" pid="176" name="hmcheck_result_044e6ec64ee84133806fc49ec20d8037_correctwords">
    <vt:lpwstr>["提出疑问"]</vt:lpwstr>
  </property>
  <property fmtid="{D5CDD505-2E9C-101B-9397-08002B2CF9AE}" pid="177" name="hmcheck_result_044e6ec64ee84133806fc49ec20d8037_level">
    <vt:i4>1</vt:i4>
  </property>
  <property fmtid="{D5CDD505-2E9C-101B-9397-08002B2CF9AE}" pid="178" name="hmcheck_result_044e6ec64ee84133806fc49ec20d8037_type">
    <vt:i4>0</vt:i4>
  </property>
  <property fmtid="{D5CDD505-2E9C-101B-9397-08002B2CF9AE}" pid="179" name="hmcheck_result_044e6ec64ee84133806fc49ec20d8037_modifiedtype">
    <vt:i4>1</vt:i4>
  </property>
  <property fmtid="{D5CDD505-2E9C-101B-9397-08002B2CF9AE}" pid="180" name="hmcheck_result_353faac8850349d587debab07cdc32e6_errorword">
    <vt:lpwstr>:</vt:lpwstr>
  </property>
  <property fmtid="{D5CDD505-2E9C-101B-9397-08002B2CF9AE}" pid="181" name="hmcheck_result_353faac8850349d587debab07cdc32e6_correctwords">
    <vt:lpwstr>["："]</vt:lpwstr>
  </property>
  <property fmtid="{D5CDD505-2E9C-101B-9397-08002B2CF9AE}" pid="182" name="hmcheck_result_353faac8850349d587debab07cdc32e6_level">
    <vt:i4>1</vt:i4>
  </property>
  <property fmtid="{D5CDD505-2E9C-101B-9397-08002B2CF9AE}" pid="183" name="hmcheck_result_353faac8850349d587debab07cdc32e6_type">
    <vt:i4>0</vt:i4>
  </property>
  <property fmtid="{D5CDD505-2E9C-101B-9397-08002B2CF9AE}" pid="184" name="hmcheck_result_353faac8850349d587debab07cdc32e6_modifiedtype">
    <vt:i4>1</vt:i4>
  </property>
  <property fmtid="{D5CDD505-2E9C-101B-9397-08002B2CF9AE}" pid="185" name="hmcheck_result_304caf8529234693840ead778f9ddeb3_errorword">
    <vt:lpwstr>:</vt:lpwstr>
  </property>
  <property fmtid="{D5CDD505-2E9C-101B-9397-08002B2CF9AE}" pid="186" name="hmcheck_result_304caf8529234693840ead778f9ddeb3_correctwords">
    <vt:lpwstr>["："]</vt:lpwstr>
  </property>
  <property fmtid="{D5CDD505-2E9C-101B-9397-08002B2CF9AE}" pid="187" name="hmcheck_result_304caf8529234693840ead778f9ddeb3_level">
    <vt:i4>1</vt:i4>
  </property>
  <property fmtid="{D5CDD505-2E9C-101B-9397-08002B2CF9AE}" pid="188" name="hmcheck_result_304caf8529234693840ead778f9ddeb3_type">
    <vt:i4>0</vt:i4>
  </property>
  <property fmtid="{D5CDD505-2E9C-101B-9397-08002B2CF9AE}" pid="189" name="hmcheck_result_304caf8529234693840ead778f9ddeb3_modifiedtype">
    <vt:i4>1</vt:i4>
  </property>
  <property fmtid="{D5CDD505-2E9C-101B-9397-08002B2CF9AE}" pid="190" name="hmcheck_result_2d43bd0c6f2046c8ae3aa0132d59e9a8_errorword">
    <vt:lpwstr>,</vt:lpwstr>
  </property>
  <property fmtid="{D5CDD505-2E9C-101B-9397-08002B2CF9AE}" pid="191" name="hmcheck_result_2d43bd0c6f2046c8ae3aa0132d59e9a8_correctwords">
    <vt:lpwstr>["，"]</vt:lpwstr>
  </property>
  <property fmtid="{D5CDD505-2E9C-101B-9397-08002B2CF9AE}" pid="192" name="hmcheck_result_2d43bd0c6f2046c8ae3aa0132d59e9a8_level">
    <vt:i4>1</vt:i4>
  </property>
  <property fmtid="{D5CDD505-2E9C-101B-9397-08002B2CF9AE}" pid="193" name="hmcheck_result_2d43bd0c6f2046c8ae3aa0132d59e9a8_type">
    <vt:i4>0</vt:i4>
  </property>
  <property fmtid="{D5CDD505-2E9C-101B-9397-08002B2CF9AE}" pid="194" name="hmcheck_result_2d43bd0c6f2046c8ae3aa0132d59e9a8_modifiedtype">
    <vt:i4>1</vt:i4>
  </property>
  <property fmtid="{D5CDD505-2E9C-101B-9397-08002B2CF9AE}" pid="195" name="hmcheck_result_264313bfcd3f4789aac2e32c6cfe5508_errorword">
    <vt:lpwstr>提出质疑</vt:lpwstr>
  </property>
  <property fmtid="{D5CDD505-2E9C-101B-9397-08002B2CF9AE}" pid="196" name="hmcheck_result_264313bfcd3f4789aac2e32c6cfe5508_correctwords">
    <vt:lpwstr>["提出疑问"]</vt:lpwstr>
  </property>
  <property fmtid="{D5CDD505-2E9C-101B-9397-08002B2CF9AE}" pid="197" name="hmcheck_result_264313bfcd3f4789aac2e32c6cfe5508_level">
    <vt:i4>1</vt:i4>
  </property>
  <property fmtid="{D5CDD505-2E9C-101B-9397-08002B2CF9AE}" pid="198" name="hmcheck_result_264313bfcd3f4789aac2e32c6cfe5508_type">
    <vt:i4>0</vt:i4>
  </property>
  <property fmtid="{D5CDD505-2E9C-101B-9397-08002B2CF9AE}" pid="199" name="hmcheck_result_264313bfcd3f4789aac2e32c6cfe5508_modifiedtype">
    <vt:i4>1</vt:i4>
  </property>
  <property fmtid="{D5CDD505-2E9C-101B-9397-08002B2CF9AE}" pid="200" name="hmcheck_result_1f2a0a83ad1f4fd7aee7d4dbf6dd2b1a_errorword">
    <vt:lpwstr>,</vt:lpwstr>
  </property>
  <property fmtid="{D5CDD505-2E9C-101B-9397-08002B2CF9AE}" pid="201" name="hmcheck_result_1f2a0a83ad1f4fd7aee7d4dbf6dd2b1a_correctwords">
    <vt:lpwstr>["，"]</vt:lpwstr>
  </property>
  <property fmtid="{D5CDD505-2E9C-101B-9397-08002B2CF9AE}" pid="202" name="hmcheck_result_1f2a0a83ad1f4fd7aee7d4dbf6dd2b1a_level">
    <vt:i4>1</vt:i4>
  </property>
  <property fmtid="{D5CDD505-2E9C-101B-9397-08002B2CF9AE}" pid="203" name="hmcheck_result_1f2a0a83ad1f4fd7aee7d4dbf6dd2b1a_type">
    <vt:i4>0</vt:i4>
  </property>
  <property fmtid="{D5CDD505-2E9C-101B-9397-08002B2CF9AE}" pid="204" name="hmcheck_result_1f2a0a83ad1f4fd7aee7d4dbf6dd2b1a_modifiedtype">
    <vt:i4>1</vt:i4>
  </property>
  <property fmtid="{D5CDD505-2E9C-101B-9397-08002B2CF9AE}" pid="205" name="hmcheck_result_346082f5534e46538a42d05d38bbc839_errorword">
    <vt:lpwstr>(</vt:lpwstr>
  </property>
  <property fmtid="{D5CDD505-2E9C-101B-9397-08002B2CF9AE}" pid="206" name="hmcheck_result_346082f5534e46538a42d05d38bbc839_correctwords">
    <vt:lpwstr>["（"]</vt:lpwstr>
  </property>
  <property fmtid="{D5CDD505-2E9C-101B-9397-08002B2CF9AE}" pid="207" name="hmcheck_result_346082f5534e46538a42d05d38bbc839_level">
    <vt:i4>1</vt:i4>
  </property>
  <property fmtid="{D5CDD505-2E9C-101B-9397-08002B2CF9AE}" pid="208" name="hmcheck_result_346082f5534e46538a42d05d38bbc839_type">
    <vt:i4>0</vt:i4>
  </property>
  <property fmtid="{D5CDD505-2E9C-101B-9397-08002B2CF9AE}" pid="209" name="hmcheck_result_346082f5534e46538a42d05d38bbc839_modifiedtype">
    <vt:i4>1</vt:i4>
  </property>
  <property fmtid="{D5CDD505-2E9C-101B-9397-08002B2CF9AE}" pid="210" name="hmcheck_result_e8a39b684fc14c968a8c112f3860ad08_errorword">
    <vt:lpwstr>采购理机构</vt:lpwstr>
  </property>
  <property fmtid="{D5CDD505-2E9C-101B-9397-08002B2CF9AE}" pid="211" name="hmcheck_result_e8a39b684fc14c968a8c112f3860ad08_correctwords">
    <vt:lpwstr>["采购代理机构"]</vt:lpwstr>
  </property>
  <property fmtid="{D5CDD505-2E9C-101B-9397-08002B2CF9AE}" pid="212" name="hmcheck_result_e8a39b684fc14c968a8c112f3860ad08_level">
    <vt:i4>1</vt:i4>
  </property>
  <property fmtid="{D5CDD505-2E9C-101B-9397-08002B2CF9AE}" pid="213" name="hmcheck_result_e8a39b684fc14c968a8c112f3860ad08_type">
    <vt:i4>0</vt:i4>
  </property>
  <property fmtid="{D5CDD505-2E9C-101B-9397-08002B2CF9AE}" pid="214" name="hmcheck_result_e8a39b684fc14c968a8c112f3860ad08_modifiedtype">
    <vt:i4>1</vt:i4>
  </property>
  <property fmtid="{D5CDD505-2E9C-101B-9397-08002B2CF9AE}" pid="215" name="hmcheck_result_9af0588c7534485da4559ed43c31e2ae_errorword">
    <vt:lpwstr>其它协议</vt:lpwstr>
  </property>
  <property fmtid="{D5CDD505-2E9C-101B-9397-08002B2CF9AE}" pid="216" name="hmcheck_result_9af0588c7534485da4559ed43c31e2ae_correctwords">
    <vt:lpwstr>["其他协议"]</vt:lpwstr>
  </property>
  <property fmtid="{D5CDD505-2E9C-101B-9397-08002B2CF9AE}" pid="217" name="hmcheck_result_9af0588c7534485da4559ed43c31e2ae_level">
    <vt:i4>1</vt:i4>
  </property>
  <property fmtid="{D5CDD505-2E9C-101B-9397-08002B2CF9AE}" pid="218" name="hmcheck_result_9af0588c7534485da4559ed43c31e2ae_type">
    <vt:i4>5</vt:i4>
  </property>
  <property fmtid="{D5CDD505-2E9C-101B-9397-08002B2CF9AE}" pid="219" name="hmcheck_result_9af0588c7534485da4559ed43c31e2ae_modifiedtype">
    <vt:i4>1</vt:i4>
  </property>
  <property fmtid="{D5CDD505-2E9C-101B-9397-08002B2CF9AE}" pid="220" name="hmcheck_result_89622f131f474e9cae9398d8c9904b3a_errorword">
    <vt:lpwstr>(</vt:lpwstr>
  </property>
  <property fmtid="{D5CDD505-2E9C-101B-9397-08002B2CF9AE}" pid="221" name="hmcheck_result_89622f131f474e9cae9398d8c9904b3a_correctwords">
    <vt:lpwstr>["（"]</vt:lpwstr>
  </property>
  <property fmtid="{D5CDD505-2E9C-101B-9397-08002B2CF9AE}" pid="222" name="hmcheck_result_89622f131f474e9cae9398d8c9904b3a_level">
    <vt:i4>1</vt:i4>
  </property>
  <property fmtid="{D5CDD505-2E9C-101B-9397-08002B2CF9AE}" pid="223" name="hmcheck_result_89622f131f474e9cae9398d8c9904b3a_type">
    <vt:i4>0</vt:i4>
  </property>
  <property fmtid="{D5CDD505-2E9C-101B-9397-08002B2CF9AE}" pid="224" name="hmcheck_result_89622f131f474e9cae9398d8c9904b3a_modifiedtype">
    <vt:i4>1</vt:i4>
  </property>
  <property fmtid="{D5CDD505-2E9C-101B-9397-08002B2CF9AE}" pid="225" name="hmcheck_result_6a06b3210abd47cea56aa6338922e5c8_errorword">
    <vt:lpwstr>其它人员</vt:lpwstr>
  </property>
  <property fmtid="{D5CDD505-2E9C-101B-9397-08002B2CF9AE}" pid="226" name="hmcheck_result_6a06b3210abd47cea56aa6338922e5c8_correctwords">
    <vt:lpwstr>["其他人员"]</vt:lpwstr>
  </property>
  <property fmtid="{D5CDD505-2E9C-101B-9397-08002B2CF9AE}" pid="227" name="hmcheck_result_6a06b3210abd47cea56aa6338922e5c8_level">
    <vt:i4>1</vt:i4>
  </property>
  <property fmtid="{D5CDD505-2E9C-101B-9397-08002B2CF9AE}" pid="228" name="hmcheck_result_6a06b3210abd47cea56aa6338922e5c8_type">
    <vt:i4>5</vt:i4>
  </property>
  <property fmtid="{D5CDD505-2E9C-101B-9397-08002B2CF9AE}" pid="229" name="hmcheck_result_6a06b3210abd47cea56aa6338922e5c8_modifiedtype">
    <vt:i4>1</vt:i4>
  </property>
  <property fmtid="{D5CDD505-2E9C-101B-9397-08002B2CF9AE}" pid="230" name="hmcheck_result_e253bcbcbdcf417898be0170381cc2a0_errorword">
    <vt:lpwstr>传</vt:lpwstr>
  </property>
  <property fmtid="{D5CDD505-2E9C-101B-9397-08002B2CF9AE}" pid="231" name="hmcheck_result_e253bcbcbdcf417898be0170381cc2a0_correctwords">
    <vt:lpwstr>["传播"]</vt:lpwstr>
  </property>
  <property fmtid="{D5CDD505-2E9C-101B-9397-08002B2CF9AE}" pid="232" name="hmcheck_result_e253bcbcbdcf417898be0170381cc2a0_level">
    <vt:i4>1</vt:i4>
  </property>
  <property fmtid="{D5CDD505-2E9C-101B-9397-08002B2CF9AE}" pid="233" name="hmcheck_result_e253bcbcbdcf417898be0170381cc2a0_type">
    <vt:i4>0</vt:i4>
  </property>
  <property fmtid="{D5CDD505-2E9C-101B-9397-08002B2CF9AE}" pid="234" name="hmcheck_result_e253bcbcbdcf417898be0170381cc2a0_modifiedtype">
    <vt:i4>1</vt:i4>
  </property>
  <property fmtid="{D5CDD505-2E9C-101B-9397-08002B2CF9AE}" pid="235" name="hmcheck_result_05d1e441a7e049b4beffdf1e7b3db196_errorword">
    <vt:lpwstr>其它人员</vt:lpwstr>
  </property>
  <property fmtid="{D5CDD505-2E9C-101B-9397-08002B2CF9AE}" pid="236" name="hmcheck_result_05d1e441a7e049b4beffdf1e7b3db196_correctwords">
    <vt:lpwstr>["其他人员"]</vt:lpwstr>
  </property>
  <property fmtid="{D5CDD505-2E9C-101B-9397-08002B2CF9AE}" pid="237" name="hmcheck_result_05d1e441a7e049b4beffdf1e7b3db196_level">
    <vt:i4>1</vt:i4>
  </property>
  <property fmtid="{D5CDD505-2E9C-101B-9397-08002B2CF9AE}" pid="238" name="hmcheck_result_05d1e441a7e049b4beffdf1e7b3db196_type">
    <vt:i4>5</vt:i4>
  </property>
  <property fmtid="{D5CDD505-2E9C-101B-9397-08002B2CF9AE}" pid="239" name="hmcheck_result_05d1e441a7e049b4beffdf1e7b3db196_modifiedtype">
    <vt:i4>1</vt:i4>
  </property>
  <property fmtid="{D5CDD505-2E9C-101B-9397-08002B2CF9AE}" pid="240" name="hmcheck_result_f85db728211342dbbceae7c83027be5b_errorword">
    <vt:lpwstr>(</vt:lpwstr>
  </property>
  <property fmtid="{D5CDD505-2E9C-101B-9397-08002B2CF9AE}" pid="241" name="hmcheck_result_f85db728211342dbbceae7c83027be5b_correctwords">
    <vt:lpwstr>["（"]</vt:lpwstr>
  </property>
  <property fmtid="{D5CDD505-2E9C-101B-9397-08002B2CF9AE}" pid="242" name="hmcheck_result_f85db728211342dbbceae7c83027be5b_level">
    <vt:i4>1</vt:i4>
  </property>
  <property fmtid="{D5CDD505-2E9C-101B-9397-08002B2CF9AE}" pid="243" name="hmcheck_result_f85db728211342dbbceae7c83027be5b_type">
    <vt:i4>0</vt:i4>
  </property>
  <property fmtid="{D5CDD505-2E9C-101B-9397-08002B2CF9AE}" pid="244" name="hmcheck_result_f85db728211342dbbceae7c83027be5b_modifiedtype">
    <vt:i4>1</vt:i4>
  </property>
  <property fmtid="{D5CDD505-2E9C-101B-9397-08002B2CF9AE}" pid="245" name="hmcheck_result_77082d64655e4cb2b0846fa194fb5e2f_errorword">
    <vt:lpwstr>）(</vt:lpwstr>
  </property>
  <property fmtid="{D5CDD505-2E9C-101B-9397-08002B2CF9AE}" pid="246" name="hmcheck_result_77082d64655e4cb2b0846fa194fb5e2f_correctwords">
    <vt:lpwstr>[]</vt:lpwstr>
  </property>
  <property fmtid="{D5CDD505-2E9C-101B-9397-08002B2CF9AE}" pid="247" name="hmcheck_result_77082d64655e4cb2b0846fa194fb5e2f_errordescription">
    <vt:lpwstr>相邻标点）和(不匹配</vt:lpwstr>
  </property>
  <property fmtid="{D5CDD505-2E9C-101B-9397-08002B2CF9AE}" pid="248" name="hmcheck_result_77082d64655e4cb2b0846fa194fb5e2f_level">
    <vt:i4>1</vt:i4>
  </property>
  <property fmtid="{D5CDD505-2E9C-101B-9397-08002B2CF9AE}" pid="249" name="hmcheck_result_77082d64655e4cb2b0846fa194fb5e2f_type">
    <vt:i4>1</vt:i4>
  </property>
  <property fmtid="{D5CDD505-2E9C-101B-9397-08002B2CF9AE}" pid="250" name="hmcheck_result_77082d64655e4cb2b0846fa194fb5e2f_modifiedtype">
    <vt:i4>1</vt:i4>
  </property>
  <property fmtid="{D5CDD505-2E9C-101B-9397-08002B2CF9AE}" pid="251" name="hmcheck_result_9d9ccc7f55ec4cf396f5470519712d32_errorword">
    <vt:lpwstr>）(</vt:lpwstr>
  </property>
  <property fmtid="{D5CDD505-2E9C-101B-9397-08002B2CF9AE}" pid="252" name="hmcheck_result_9d9ccc7f55ec4cf396f5470519712d32_correctwords">
    <vt:lpwstr>[]</vt:lpwstr>
  </property>
  <property fmtid="{D5CDD505-2E9C-101B-9397-08002B2CF9AE}" pid="253" name="hmcheck_result_9d9ccc7f55ec4cf396f5470519712d32_errordescription">
    <vt:lpwstr>相邻标点）和(不匹配</vt:lpwstr>
  </property>
  <property fmtid="{D5CDD505-2E9C-101B-9397-08002B2CF9AE}" pid="254" name="hmcheck_result_9d9ccc7f55ec4cf396f5470519712d32_level">
    <vt:i4>1</vt:i4>
  </property>
  <property fmtid="{D5CDD505-2E9C-101B-9397-08002B2CF9AE}" pid="255" name="hmcheck_result_9d9ccc7f55ec4cf396f5470519712d32_type">
    <vt:i4>1</vt:i4>
  </property>
  <property fmtid="{D5CDD505-2E9C-101B-9397-08002B2CF9AE}" pid="256" name="hmcheck_result_9d9ccc7f55ec4cf396f5470519712d32_modifiedtype">
    <vt:i4>1</vt:i4>
  </property>
  <property fmtid="{D5CDD505-2E9C-101B-9397-08002B2CF9AE}" pid="257" name="hmcheck_result_41aefa78e1ff44839f7115f53f9fa103_errorword">
    <vt:lpwstr>(</vt:lpwstr>
  </property>
  <property fmtid="{D5CDD505-2E9C-101B-9397-08002B2CF9AE}" pid="258" name="hmcheck_result_41aefa78e1ff44839f7115f53f9fa103_correctwords">
    <vt:lpwstr>["（"]</vt:lpwstr>
  </property>
  <property fmtid="{D5CDD505-2E9C-101B-9397-08002B2CF9AE}" pid="259" name="hmcheck_result_41aefa78e1ff44839f7115f53f9fa103_level">
    <vt:i4>1</vt:i4>
  </property>
  <property fmtid="{D5CDD505-2E9C-101B-9397-08002B2CF9AE}" pid="260" name="hmcheck_result_41aefa78e1ff44839f7115f53f9fa103_type">
    <vt:i4>0</vt:i4>
  </property>
  <property fmtid="{D5CDD505-2E9C-101B-9397-08002B2CF9AE}" pid="261" name="hmcheck_result_41aefa78e1ff44839f7115f53f9fa103_modifiedtype">
    <vt:i4>1</vt:i4>
  </property>
  <property fmtid="{D5CDD505-2E9C-101B-9397-08002B2CF9AE}" pid="262" name="hmcheck_result_126f59478a4d46f7b200dfbb1744c4fe_errorword">
    <vt:lpwstr>(</vt:lpwstr>
  </property>
  <property fmtid="{D5CDD505-2E9C-101B-9397-08002B2CF9AE}" pid="263" name="hmcheck_result_126f59478a4d46f7b200dfbb1744c4fe_correctwords">
    <vt:lpwstr>["（"]</vt:lpwstr>
  </property>
  <property fmtid="{D5CDD505-2E9C-101B-9397-08002B2CF9AE}" pid="264" name="hmcheck_result_126f59478a4d46f7b200dfbb1744c4fe_level">
    <vt:i4>1</vt:i4>
  </property>
  <property fmtid="{D5CDD505-2E9C-101B-9397-08002B2CF9AE}" pid="265" name="hmcheck_result_126f59478a4d46f7b200dfbb1744c4fe_type">
    <vt:i4>0</vt:i4>
  </property>
  <property fmtid="{D5CDD505-2E9C-101B-9397-08002B2CF9AE}" pid="266" name="hmcheck_result_126f59478a4d46f7b200dfbb1744c4fe_modifiedtype">
    <vt:i4>1</vt:i4>
  </property>
  <property fmtid="{D5CDD505-2E9C-101B-9397-08002B2CF9AE}" pid="267" name="hmcheck_result_d25b043856534dc08f3d157807d2d4e6_errorword">
    <vt:lpwstr>2025年01月</vt:lpwstr>
  </property>
  <property fmtid="{D5CDD505-2E9C-101B-9397-08002B2CF9AE}" pid="268" name="hmcheck_result_d25b043856534dc08f3d157807d2d4e6_correctwords">
    <vt:lpwstr>["&lt;日期或格式有误&gt;"]</vt:lpwstr>
  </property>
  <property fmtid="{D5CDD505-2E9C-101B-9397-08002B2CF9AE}" pid="269" name="hmcheck_result_d25b043856534dc08f3d157807d2d4e6_errordescription">
    <vt:lpwstr>日期错误或日期格式不规范</vt:lpwstr>
  </property>
  <property fmtid="{D5CDD505-2E9C-101B-9397-08002B2CF9AE}" pid="270" name="hmcheck_result_d25b043856534dc08f3d157807d2d4e6_level">
    <vt:i4>1</vt:i4>
  </property>
  <property fmtid="{D5CDD505-2E9C-101B-9397-08002B2CF9AE}" pid="271" name="hmcheck_result_d25b043856534dc08f3d157807d2d4e6_type">
    <vt:i4>9</vt:i4>
  </property>
  <property fmtid="{D5CDD505-2E9C-101B-9397-08002B2CF9AE}" pid="272" name="hmcheck_result_d25b043856534dc08f3d157807d2d4e6_modifiedtype">
    <vt:i4>1</vt:i4>
  </property>
  <property fmtid="{D5CDD505-2E9C-101B-9397-08002B2CF9AE}" pid="273" name="hmcheck_result_8de002bd4946425da49fbfb7626531df_errorword">
    <vt:lpwstr>(</vt:lpwstr>
  </property>
  <property fmtid="{D5CDD505-2E9C-101B-9397-08002B2CF9AE}" pid="274" name="hmcheck_result_8de002bd4946425da49fbfb7626531df_correctwords">
    <vt:lpwstr>["（"]</vt:lpwstr>
  </property>
  <property fmtid="{D5CDD505-2E9C-101B-9397-08002B2CF9AE}" pid="275" name="hmcheck_result_8de002bd4946425da49fbfb7626531df_level">
    <vt:i4>1</vt:i4>
  </property>
  <property fmtid="{D5CDD505-2E9C-101B-9397-08002B2CF9AE}" pid="276" name="hmcheck_result_8de002bd4946425da49fbfb7626531df_type">
    <vt:i4>0</vt:i4>
  </property>
  <property fmtid="{D5CDD505-2E9C-101B-9397-08002B2CF9AE}" pid="277" name="hmcheck_result_8de002bd4946425da49fbfb7626531df_modifiedtype">
    <vt:i4>1</vt:i4>
  </property>
  <property fmtid="{D5CDD505-2E9C-101B-9397-08002B2CF9AE}" pid="278" name="hmcheck_result_55eb9893c8c34bdca9870830c035c4df_errorword">
    <vt:lpwstr>查</vt:lpwstr>
  </property>
  <property fmtid="{D5CDD505-2E9C-101B-9397-08002B2CF9AE}" pid="279" name="hmcheck_result_55eb9893c8c34bdca9870830c035c4df_correctwords">
    <vt:lpwstr>["查的"]</vt:lpwstr>
  </property>
  <property fmtid="{D5CDD505-2E9C-101B-9397-08002B2CF9AE}" pid="280" name="hmcheck_result_55eb9893c8c34bdca9870830c035c4df_level">
    <vt:i4>1</vt:i4>
  </property>
  <property fmtid="{D5CDD505-2E9C-101B-9397-08002B2CF9AE}" pid="281" name="hmcheck_result_55eb9893c8c34bdca9870830c035c4df_type">
    <vt:i4>0</vt:i4>
  </property>
  <property fmtid="{D5CDD505-2E9C-101B-9397-08002B2CF9AE}" pid="282" name="hmcheck_result_55eb9893c8c34bdca9870830c035c4df_modifiedtype">
    <vt:i4>1</vt:i4>
  </property>
  <property fmtid="{D5CDD505-2E9C-101B-9397-08002B2CF9AE}" pid="283" name="hmcheck_result_3ee4c4b7cd0e4f62822a9526e2fc201c_errorword">
    <vt:lpwstr>(</vt:lpwstr>
  </property>
  <property fmtid="{D5CDD505-2E9C-101B-9397-08002B2CF9AE}" pid="284" name="hmcheck_result_3ee4c4b7cd0e4f62822a9526e2fc201c_correctwords">
    <vt:lpwstr>["（"]</vt:lpwstr>
  </property>
  <property fmtid="{D5CDD505-2E9C-101B-9397-08002B2CF9AE}" pid="285" name="hmcheck_result_3ee4c4b7cd0e4f62822a9526e2fc201c_level">
    <vt:i4>1</vt:i4>
  </property>
  <property fmtid="{D5CDD505-2E9C-101B-9397-08002B2CF9AE}" pid="286" name="hmcheck_result_3ee4c4b7cd0e4f62822a9526e2fc201c_type">
    <vt:i4>0</vt:i4>
  </property>
  <property fmtid="{D5CDD505-2E9C-101B-9397-08002B2CF9AE}" pid="287" name="hmcheck_result_3ee4c4b7cd0e4f62822a9526e2fc201c_modifiedtype">
    <vt:i4>1</vt:i4>
  </property>
  <property fmtid="{D5CDD505-2E9C-101B-9397-08002B2CF9AE}" pid="288" name="hmcheck_result_ff649d0c4c31483783511ee5f03879ea_errorword">
    <vt:lpwstr>(</vt:lpwstr>
  </property>
  <property fmtid="{D5CDD505-2E9C-101B-9397-08002B2CF9AE}" pid="289" name="hmcheck_result_ff649d0c4c31483783511ee5f03879ea_correctwords">
    <vt:lpwstr>["（"]</vt:lpwstr>
  </property>
  <property fmtid="{D5CDD505-2E9C-101B-9397-08002B2CF9AE}" pid="290" name="hmcheck_result_ff649d0c4c31483783511ee5f03879ea_level">
    <vt:i4>1</vt:i4>
  </property>
  <property fmtid="{D5CDD505-2E9C-101B-9397-08002B2CF9AE}" pid="291" name="hmcheck_result_ff649d0c4c31483783511ee5f03879ea_type">
    <vt:i4>0</vt:i4>
  </property>
  <property fmtid="{D5CDD505-2E9C-101B-9397-08002B2CF9AE}" pid="292" name="hmcheck_result_ff649d0c4c31483783511ee5f03879ea_modifiedtype">
    <vt:i4>1</vt:i4>
  </property>
  <property fmtid="{D5CDD505-2E9C-101B-9397-08002B2CF9AE}" pid="293" name="hmcheck_result_2da439b6fc754d9daa5fdab318649c59_errorword">
    <vt:lpwstr>国家发改委</vt:lpwstr>
  </property>
  <property fmtid="{D5CDD505-2E9C-101B-9397-08002B2CF9AE}" pid="294" name="hmcheck_result_2da439b6fc754d9daa5fdab318649c59_correctwords">
    <vt:lpwstr>["国家发展改革委"]</vt:lpwstr>
  </property>
  <property fmtid="{D5CDD505-2E9C-101B-9397-08002B2CF9AE}" pid="295" name="hmcheck_result_2da439b6fc754d9daa5fdab318649c59_level">
    <vt:i4>1</vt:i4>
  </property>
  <property fmtid="{D5CDD505-2E9C-101B-9397-08002B2CF9AE}" pid="296" name="hmcheck_result_2da439b6fc754d9daa5fdab318649c59_type">
    <vt:i4>0</vt:i4>
  </property>
  <property fmtid="{D5CDD505-2E9C-101B-9397-08002B2CF9AE}" pid="297" name="hmcheck_result_2da439b6fc754d9daa5fdab318649c59_modifiedtype">
    <vt:i4>1</vt:i4>
  </property>
  <property fmtid="{D5CDD505-2E9C-101B-9397-08002B2CF9AE}" pid="298" name="hmcheck_result_ba918220af3c46a289422152a1a6ec4d_errorword">
    <vt:lpwstr>购</vt:lpwstr>
  </property>
  <property fmtid="{D5CDD505-2E9C-101B-9397-08002B2CF9AE}" pid="299" name="hmcheck_result_ba918220af3c46a289422152a1a6ec4d_correctwords">
    <vt:lpwstr>["购的"]</vt:lpwstr>
  </property>
  <property fmtid="{D5CDD505-2E9C-101B-9397-08002B2CF9AE}" pid="300" name="hmcheck_result_ba918220af3c46a289422152a1a6ec4d_level">
    <vt:i4>1</vt:i4>
  </property>
  <property fmtid="{D5CDD505-2E9C-101B-9397-08002B2CF9AE}" pid="301" name="hmcheck_result_ba918220af3c46a289422152a1a6ec4d_type">
    <vt:i4>0</vt:i4>
  </property>
  <property fmtid="{D5CDD505-2E9C-101B-9397-08002B2CF9AE}" pid="302" name="hmcheck_result_ba918220af3c46a289422152a1a6ec4d_modifiedtype">
    <vt:i4>1</vt:i4>
  </property>
  <property fmtid="{D5CDD505-2E9C-101B-9397-08002B2CF9AE}" pid="303" name="hmcheck_result_360fecce4efc446b900b17be1f75c09a_errorword">
    <vt:lpwstr>采用为</vt:lpwstr>
  </property>
  <property fmtid="{D5CDD505-2E9C-101B-9397-08002B2CF9AE}" pid="304" name="hmcheck_result_360fecce4efc446b900b17be1f75c09a_correctwords">
    <vt:lpwstr>["采用"]</vt:lpwstr>
  </property>
  <property fmtid="{D5CDD505-2E9C-101B-9397-08002B2CF9AE}" pid="305" name="hmcheck_result_360fecce4efc446b900b17be1f75c09a_level">
    <vt:i4>1</vt:i4>
  </property>
  <property fmtid="{D5CDD505-2E9C-101B-9397-08002B2CF9AE}" pid="306" name="hmcheck_result_360fecce4efc446b900b17be1f75c09a_type">
    <vt:i4>0</vt:i4>
  </property>
  <property fmtid="{D5CDD505-2E9C-101B-9397-08002B2CF9AE}" pid="307" name="hmcheck_result_360fecce4efc446b900b17be1f75c09a_modifiedtype">
    <vt:i4>1</vt:i4>
  </property>
  <property fmtid="{D5CDD505-2E9C-101B-9397-08002B2CF9AE}" pid="308" name="hmcheck_result_68b3e2820ab04871837decb2e7024126_errorword">
    <vt:lpwstr>投标</vt:lpwstr>
  </property>
  <property fmtid="{D5CDD505-2E9C-101B-9397-08002B2CF9AE}" pid="309" name="hmcheck_result_68b3e2820ab04871837decb2e7024126_correctwords">
    <vt:lpwstr>["标"]</vt:lpwstr>
  </property>
  <property fmtid="{D5CDD505-2E9C-101B-9397-08002B2CF9AE}" pid="310" name="hmcheck_result_68b3e2820ab04871837decb2e7024126_level">
    <vt:i4>1</vt:i4>
  </property>
  <property fmtid="{D5CDD505-2E9C-101B-9397-08002B2CF9AE}" pid="311" name="hmcheck_result_68b3e2820ab04871837decb2e7024126_type">
    <vt:i4>0</vt:i4>
  </property>
  <property fmtid="{D5CDD505-2E9C-101B-9397-08002B2CF9AE}" pid="312" name="hmcheck_result_68b3e2820ab04871837decb2e7024126_modifiedtype">
    <vt:i4>1</vt:i4>
  </property>
  <property fmtid="{D5CDD505-2E9C-101B-9397-08002B2CF9AE}" pid="313" name="hmcheck_result_86996c598a77483eb0e452bb66faaf18_errorword">
    <vt:lpwstr>价格分</vt:lpwstr>
  </property>
  <property fmtid="{D5CDD505-2E9C-101B-9397-08002B2CF9AE}" pid="314" name="hmcheck_result_86996c598a77483eb0e452bb66faaf18_correctwords">
    <vt:lpwstr>["价格"]</vt:lpwstr>
  </property>
  <property fmtid="{D5CDD505-2E9C-101B-9397-08002B2CF9AE}" pid="315" name="hmcheck_result_86996c598a77483eb0e452bb66faaf18_level">
    <vt:i4>1</vt:i4>
  </property>
  <property fmtid="{D5CDD505-2E9C-101B-9397-08002B2CF9AE}" pid="316" name="hmcheck_result_86996c598a77483eb0e452bb66faaf18_type">
    <vt:i4>0</vt:i4>
  </property>
  <property fmtid="{D5CDD505-2E9C-101B-9397-08002B2CF9AE}" pid="317" name="hmcheck_result_86996c598a77483eb0e452bb66faaf18_modifiedtype">
    <vt:i4>1</vt:i4>
  </property>
  <property fmtid="{D5CDD505-2E9C-101B-9397-08002B2CF9AE}" pid="318" name="hmcheck_result_db95ec95c80a4ef29541a8dd793815c2_errorword">
    <vt:lpwstr>、或</vt:lpwstr>
  </property>
  <property fmtid="{D5CDD505-2E9C-101B-9397-08002B2CF9AE}" pid="319" name="hmcheck_result_db95ec95c80a4ef29541a8dd793815c2_correctwords">
    <vt:lpwstr>["或"]</vt:lpwstr>
  </property>
  <property fmtid="{D5CDD505-2E9C-101B-9397-08002B2CF9AE}" pid="320" name="hmcheck_result_db95ec95c80a4ef29541a8dd793815c2_level">
    <vt:i4>1</vt:i4>
  </property>
  <property fmtid="{D5CDD505-2E9C-101B-9397-08002B2CF9AE}" pid="321" name="hmcheck_result_db95ec95c80a4ef29541a8dd793815c2_type">
    <vt:i4>0</vt:i4>
  </property>
  <property fmtid="{D5CDD505-2E9C-101B-9397-08002B2CF9AE}" pid="322" name="hmcheck_result_db95ec95c80a4ef29541a8dd793815c2_modifiedtype">
    <vt:i4>1</vt:i4>
  </property>
  <property fmtid="{D5CDD505-2E9C-101B-9397-08002B2CF9AE}" pid="323" name="hmcheck_result_8a4a7f391ca94a96854bd6e0515d7ee8_errorword">
    <vt:lpwstr>(</vt:lpwstr>
  </property>
  <property fmtid="{D5CDD505-2E9C-101B-9397-08002B2CF9AE}" pid="324" name="hmcheck_result_8a4a7f391ca94a96854bd6e0515d7ee8_correctwords">
    <vt:lpwstr>["（"]</vt:lpwstr>
  </property>
  <property fmtid="{D5CDD505-2E9C-101B-9397-08002B2CF9AE}" pid="325" name="hmcheck_result_8a4a7f391ca94a96854bd6e0515d7ee8_level">
    <vt:i4>1</vt:i4>
  </property>
  <property fmtid="{D5CDD505-2E9C-101B-9397-08002B2CF9AE}" pid="326" name="hmcheck_result_8a4a7f391ca94a96854bd6e0515d7ee8_type">
    <vt:i4>0</vt:i4>
  </property>
  <property fmtid="{D5CDD505-2E9C-101B-9397-08002B2CF9AE}" pid="327" name="hmcheck_result_8a4a7f391ca94a96854bd6e0515d7ee8_modifiedtype">
    <vt:i4>1</vt:i4>
  </property>
  <property fmtid="{D5CDD505-2E9C-101B-9397-08002B2CF9AE}" pid="328" name="hmcheck_result_f72066b2ca684113b46a1d92bf3d0aa4_errorword">
    <vt:lpwstr>:</vt:lpwstr>
  </property>
  <property fmtid="{D5CDD505-2E9C-101B-9397-08002B2CF9AE}" pid="329" name="hmcheck_result_f72066b2ca684113b46a1d92bf3d0aa4_correctwords">
    <vt:lpwstr>["："]</vt:lpwstr>
  </property>
  <property fmtid="{D5CDD505-2E9C-101B-9397-08002B2CF9AE}" pid="330" name="hmcheck_result_f72066b2ca684113b46a1d92bf3d0aa4_level">
    <vt:i4>1</vt:i4>
  </property>
  <property fmtid="{D5CDD505-2E9C-101B-9397-08002B2CF9AE}" pid="331" name="hmcheck_result_f72066b2ca684113b46a1d92bf3d0aa4_type">
    <vt:i4>0</vt:i4>
  </property>
  <property fmtid="{D5CDD505-2E9C-101B-9397-08002B2CF9AE}" pid="332" name="hmcheck_result_f72066b2ca684113b46a1d92bf3d0aa4_modifiedtype">
    <vt:i4>1</vt:i4>
  </property>
  <property fmtid="{D5CDD505-2E9C-101B-9397-08002B2CF9AE}" pid="333" name="hmcheck_result_9ec0fba0aaec416b883dc2fece314b60_errorword">
    <vt:lpwstr>做出</vt:lpwstr>
  </property>
  <property fmtid="{D5CDD505-2E9C-101B-9397-08002B2CF9AE}" pid="334" name="hmcheck_result_9ec0fba0aaec416b883dc2fece314b60_correctwords">
    <vt:lpwstr>["作出"]</vt:lpwstr>
  </property>
  <property fmtid="{D5CDD505-2E9C-101B-9397-08002B2CF9AE}" pid="335" name="hmcheck_result_9ec0fba0aaec416b883dc2fece314b60_level">
    <vt:i4>1</vt:i4>
  </property>
  <property fmtid="{D5CDD505-2E9C-101B-9397-08002B2CF9AE}" pid="336" name="hmcheck_result_9ec0fba0aaec416b883dc2fece314b60_type">
    <vt:i4>0</vt:i4>
  </property>
  <property fmtid="{D5CDD505-2E9C-101B-9397-08002B2CF9AE}" pid="337" name="hmcheck_result_9ec0fba0aaec416b883dc2fece314b60_modifiedtype">
    <vt:i4>1</vt:i4>
  </property>
  <property fmtid="{D5CDD505-2E9C-101B-9397-08002B2CF9AE}" pid="338" name="hmcheck_result_1ee5978a258e486f8de63fef10bc1021_errorword">
    <vt:lpwstr>法律、法规</vt:lpwstr>
  </property>
  <property fmtid="{D5CDD505-2E9C-101B-9397-08002B2CF9AE}" pid="339" name="hmcheck_result_1ee5978a258e486f8de63fef10bc1021_correctwords">
    <vt:lpwstr>["法律法规"]</vt:lpwstr>
  </property>
  <property fmtid="{D5CDD505-2E9C-101B-9397-08002B2CF9AE}" pid="340" name="hmcheck_result_1ee5978a258e486f8de63fef10bc1021_level">
    <vt:i4>1</vt:i4>
  </property>
  <property fmtid="{D5CDD505-2E9C-101B-9397-08002B2CF9AE}" pid="341" name="hmcheck_result_1ee5978a258e486f8de63fef10bc1021_type">
    <vt:i4>0</vt:i4>
  </property>
  <property fmtid="{D5CDD505-2E9C-101B-9397-08002B2CF9AE}" pid="342" name="hmcheck_result_1ee5978a258e486f8de63fef10bc1021_modifiedtype">
    <vt:i4>1</vt:i4>
  </property>
  <property fmtid="{D5CDD505-2E9C-101B-9397-08002B2CF9AE}" pid="343" name="hmcheck_result_94ed37c7c9b640a59733d58a3971f7c8_errorword">
    <vt:lpwstr>(</vt:lpwstr>
  </property>
  <property fmtid="{D5CDD505-2E9C-101B-9397-08002B2CF9AE}" pid="344" name="hmcheck_result_94ed37c7c9b640a59733d58a3971f7c8_correctwords">
    <vt:lpwstr>["（"]</vt:lpwstr>
  </property>
  <property fmtid="{D5CDD505-2E9C-101B-9397-08002B2CF9AE}" pid="345" name="hmcheck_result_94ed37c7c9b640a59733d58a3971f7c8_level">
    <vt:i4>1</vt:i4>
  </property>
  <property fmtid="{D5CDD505-2E9C-101B-9397-08002B2CF9AE}" pid="346" name="hmcheck_result_94ed37c7c9b640a59733d58a3971f7c8_type">
    <vt:i4>0</vt:i4>
  </property>
  <property fmtid="{D5CDD505-2E9C-101B-9397-08002B2CF9AE}" pid="347" name="hmcheck_result_94ed37c7c9b640a59733d58a3971f7c8_modifiedtype">
    <vt:i4>1</vt:i4>
  </property>
  <property fmtid="{D5CDD505-2E9C-101B-9397-08002B2CF9AE}" pid="348" name="hmcheck_result_a9f052d9f32d40dbb76f16f9a0b21163_errorword">
    <vt:lpwstr>(</vt:lpwstr>
  </property>
  <property fmtid="{D5CDD505-2E9C-101B-9397-08002B2CF9AE}" pid="349" name="hmcheck_result_a9f052d9f32d40dbb76f16f9a0b21163_correctwords">
    <vt:lpwstr>["（"]</vt:lpwstr>
  </property>
  <property fmtid="{D5CDD505-2E9C-101B-9397-08002B2CF9AE}" pid="350" name="hmcheck_result_a9f052d9f32d40dbb76f16f9a0b21163_level">
    <vt:i4>1</vt:i4>
  </property>
  <property fmtid="{D5CDD505-2E9C-101B-9397-08002B2CF9AE}" pid="351" name="hmcheck_result_a9f052d9f32d40dbb76f16f9a0b21163_type">
    <vt:i4>0</vt:i4>
  </property>
  <property fmtid="{D5CDD505-2E9C-101B-9397-08002B2CF9AE}" pid="352" name="hmcheck_result_a9f052d9f32d40dbb76f16f9a0b21163_modifiedtype">
    <vt:i4>1</vt:i4>
  </property>
  <property fmtid="{D5CDD505-2E9C-101B-9397-08002B2CF9AE}" pid="353" name="hmcheck_result_6b988387d1194c469dfe02034c02c9fd_errorword">
    <vt:lpwstr>通</vt:lpwstr>
  </property>
  <property fmtid="{D5CDD505-2E9C-101B-9397-08002B2CF9AE}" pid="354" name="hmcheck_result_6b988387d1194c469dfe02034c02c9fd_correctwords">
    <vt:lpwstr>["通知"]</vt:lpwstr>
  </property>
  <property fmtid="{D5CDD505-2E9C-101B-9397-08002B2CF9AE}" pid="355" name="hmcheck_result_6b988387d1194c469dfe02034c02c9fd_level">
    <vt:i4>1</vt:i4>
  </property>
  <property fmtid="{D5CDD505-2E9C-101B-9397-08002B2CF9AE}" pid="356" name="hmcheck_result_6b988387d1194c469dfe02034c02c9fd_type">
    <vt:i4>0</vt:i4>
  </property>
  <property fmtid="{D5CDD505-2E9C-101B-9397-08002B2CF9AE}" pid="357" name="hmcheck_result_6b988387d1194c469dfe02034c02c9fd_modifiedtype">
    <vt:i4>1</vt:i4>
  </property>
  <property fmtid="{D5CDD505-2E9C-101B-9397-08002B2CF9AE}" pid="358" name="hmcheck_result_2b5b4c95725441c29b9d7c545800fbaf_errorword">
    <vt:lpwstr>:</vt:lpwstr>
  </property>
  <property fmtid="{D5CDD505-2E9C-101B-9397-08002B2CF9AE}" pid="359" name="hmcheck_result_2b5b4c95725441c29b9d7c545800fbaf_correctwords">
    <vt:lpwstr>["："]</vt:lpwstr>
  </property>
  <property fmtid="{D5CDD505-2E9C-101B-9397-08002B2CF9AE}" pid="360" name="hmcheck_result_2b5b4c95725441c29b9d7c545800fbaf_level">
    <vt:i4>1</vt:i4>
  </property>
  <property fmtid="{D5CDD505-2E9C-101B-9397-08002B2CF9AE}" pid="361" name="hmcheck_result_2b5b4c95725441c29b9d7c545800fbaf_type">
    <vt:i4>0</vt:i4>
  </property>
  <property fmtid="{D5CDD505-2E9C-101B-9397-08002B2CF9AE}" pid="362" name="hmcheck_result_2b5b4c95725441c29b9d7c545800fbaf_modifiedtype">
    <vt:i4>1</vt:i4>
  </property>
  <property fmtid="{D5CDD505-2E9C-101B-9397-08002B2CF9AE}" pid="363" name="hmcheck_result_151a506a219949dc95d1714db1476b85_errorword">
    <vt:lpwstr>(</vt:lpwstr>
  </property>
  <property fmtid="{D5CDD505-2E9C-101B-9397-08002B2CF9AE}" pid="364" name="hmcheck_result_151a506a219949dc95d1714db1476b85_correctwords">
    <vt:lpwstr>["（"]</vt:lpwstr>
  </property>
  <property fmtid="{D5CDD505-2E9C-101B-9397-08002B2CF9AE}" pid="365" name="hmcheck_result_151a506a219949dc95d1714db1476b85_level">
    <vt:i4>1</vt:i4>
  </property>
  <property fmtid="{D5CDD505-2E9C-101B-9397-08002B2CF9AE}" pid="366" name="hmcheck_result_151a506a219949dc95d1714db1476b85_type">
    <vt:i4>0</vt:i4>
  </property>
  <property fmtid="{D5CDD505-2E9C-101B-9397-08002B2CF9AE}" pid="367" name="hmcheck_result_151a506a219949dc95d1714db1476b85_modifiedtype">
    <vt:i4>1</vt:i4>
  </property>
  <property fmtid="{D5CDD505-2E9C-101B-9397-08002B2CF9AE}" pid="368" name="hmcheck_result_4b367c805da54bfb955f3dfc1e25aea3_errorword">
    <vt:lpwstr>(</vt:lpwstr>
  </property>
  <property fmtid="{D5CDD505-2E9C-101B-9397-08002B2CF9AE}" pid="369" name="hmcheck_result_4b367c805da54bfb955f3dfc1e25aea3_correctwords">
    <vt:lpwstr>["（"]</vt:lpwstr>
  </property>
  <property fmtid="{D5CDD505-2E9C-101B-9397-08002B2CF9AE}" pid="370" name="hmcheck_result_4b367c805da54bfb955f3dfc1e25aea3_level">
    <vt:i4>1</vt:i4>
  </property>
  <property fmtid="{D5CDD505-2E9C-101B-9397-08002B2CF9AE}" pid="371" name="hmcheck_result_4b367c805da54bfb955f3dfc1e25aea3_type">
    <vt:i4>0</vt:i4>
  </property>
  <property fmtid="{D5CDD505-2E9C-101B-9397-08002B2CF9AE}" pid="372" name="hmcheck_result_4b367c805da54bfb955f3dfc1e25aea3_modifiedtype">
    <vt:i4>1</vt:i4>
  </property>
  <property fmtid="{D5CDD505-2E9C-101B-9397-08002B2CF9AE}" pid="373" name="hmcheck_result_b92d7d36522744e0ba7ae2edb96b575d_errorword">
    <vt:lpwstr>(</vt:lpwstr>
  </property>
  <property fmtid="{D5CDD505-2E9C-101B-9397-08002B2CF9AE}" pid="374" name="hmcheck_result_b92d7d36522744e0ba7ae2edb96b575d_correctwords">
    <vt:lpwstr>["（"]</vt:lpwstr>
  </property>
  <property fmtid="{D5CDD505-2E9C-101B-9397-08002B2CF9AE}" pid="375" name="hmcheck_result_b92d7d36522744e0ba7ae2edb96b575d_level">
    <vt:i4>1</vt:i4>
  </property>
  <property fmtid="{D5CDD505-2E9C-101B-9397-08002B2CF9AE}" pid="376" name="hmcheck_result_b92d7d36522744e0ba7ae2edb96b575d_type">
    <vt:i4>0</vt:i4>
  </property>
  <property fmtid="{D5CDD505-2E9C-101B-9397-08002B2CF9AE}" pid="377" name="hmcheck_result_b92d7d36522744e0ba7ae2edb96b575d_modifiedtype">
    <vt:i4>1</vt:i4>
  </property>
  <property fmtid="{D5CDD505-2E9C-101B-9397-08002B2CF9AE}" pid="378" name="hmcheck_result_e809090ecc0a43cb889d887ba2754af6_errorword">
    <vt:lpwstr>:</vt:lpwstr>
  </property>
  <property fmtid="{D5CDD505-2E9C-101B-9397-08002B2CF9AE}" pid="379" name="hmcheck_result_e809090ecc0a43cb889d887ba2754af6_correctwords">
    <vt:lpwstr>["："]</vt:lpwstr>
  </property>
  <property fmtid="{D5CDD505-2E9C-101B-9397-08002B2CF9AE}" pid="380" name="hmcheck_result_e809090ecc0a43cb889d887ba2754af6_level">
    <vt:i4>1</vt:i4>
  </property>
  <property fmtid="{D5CDD505-2E9C-101B-9397-08002B2CF9AE}" pid="381" name="hmcheck_result_e809090ecc0a43cb889d887ba2754af6_type">
    <vt:i4>0</vt:i4>
  </property>
  <property fmtid="{D5CDD505-2E9C-101B-9397-08002B2CF9AE}" pid="382" name="hmcheck_result_e809090ecc0a43cb889d887ba2754af6_modifiedtype">
    <vt:i4>1</vt:i4>
  </property>
  <property fmtid="{D5CDD505-2E9C-101B-9397-08002B2CF9AE}" pid="383" name="hmcheck_result_7240ca8993624b4588ddffd6b1ec9a27_errorword">
    <vt:lpwstr>(</vt:lpwstr>
  </property>
  <property fmtid="{D5CDD505-2E9C-101B-9397-08002B2CF9AE}" pid="384" name="hmcheck_result_7240ca8993624b4588ddffd6b1ec9a27_correctwords">
    <vt:lpwstr>["（"]</vt:lpwstr>
  </property>
  <property fmtid="{D5CDD505-2E9C-101B-9397-08002B2CF9AE}" pid="385" name="hmcheck_result_7240ca8993624b4588ddffd6b1ec9a27_level">
    <vt:i4>1</vt:i4>
  </property>
  <property fmtid="{D5CDD505-2E9C-101B-9397-08002B2CF9AE}" pid="386" name="hmcheck_result_7240ca8993624b4588ddffd6b1ec9a27_type">
    <vt:i4>0</vt:i4>
  </property>
  <property fmtid="{D5CDD505-2E9C-101B-9397-08002B2CF9AE}" pid="387" name="hmcheck_result_7240ca8993624b4588ddffd6b1ec9a27_modifiedtype">
    <vt:i4>1</vt:i4>
  </property>
  <property fmtid="{D5CDD505-2E9C-101B-9397-08002B2CF9AE}" pid="388" name="hmcheck_result_424b16cfb4c4403fb47baa919fbf9a8d_errorword">
    <vt:lpwstr>工作内日</vt:lpwstr>
  </property>
  <property fmtid="{D5CDD505-2E9C-101B-9397-08002B2CF9AE}" pid="389" name="hmcheck_result_424b16cfb4c4403fb47baa919fbf9a8d_correctwords">
    <vt:lpwstr>["工作日内"]</vt:lpwstr>
  </property>
  <property fmtid="{D5CDD505-2E9C-101B-9397-08002B2CF9AE}" pid="390" name="hmcheck_result_424b16cfb4c4403fb47baa919fbf9a8d_level">
    <vt:i4>1</vt:i4>
  </property>
  <property fmtid="{D5CDD505-2E9C-101B-9397-08002B2CF9AE}" pid="391" name="hmcheck_result_424b16cfb4c4403fb47baa919fbf9a8d_type">
    <vt:i4>0</vt:i4>
  </property>
  <property fmtid="{D5CDD505-2E9C-101B-9397-08002B2CF9AE}" pid="392" name="hmcheck_result_424b16cfb4c4403fb47baa919fbf9a8d_modifiedtype">
    <vt:i4>1</vt:i4>
  </property>
  <property fmtid="{D5CDD505-2E9C-101B-9397-08002B2CF9AE}" pid="393" name="hmcheck_result_567567e8e4b041b6bc82e6f96fea2c29_errorword">
    <vt:lpwstr>:</vt:lpwstr>
  </property>
  <property fmtid="{D5CDD505-2E9C-101B-9397-08002B2CF9AE}" pid="394" name="hmcheck_result_567567e8e4b041b6bc82e6f96fea2c29_correctwords">
    <vt:lpwstr>["："]</vt:lpwstr>
  </property>
  <property fmtid="{D5CDD505-2E9C-101B-9397-08002B2CF9AE}" pid="395" name="hmcheck_result_567567e8e4b041b6bc82e6f96fea2c29_level">
    <vt:i4>1</vt:i4>
  </property>
  <property fmtid="{D5CDD505-2E9C-101B-9397-08002B2CF9AE}" pid="396" name="hmcheck_result_567567e8e4b041b6bc82e6f96fea2c29_type">
    <vt:i4>0</vt:i4>
  </property>
  <property fmtid="{D5CDD505-2E9C-101B-9397-08002B2CF9AE}" pid="397" name="hmcheck_result_567567e8e4b041b6bc82e6f96fea2c29_modifiedtype">
    <vt:i4>1</vt:i4>
  </property>
  <property fmtid="{D5CDD505-2E9C-101B-9397-08002B2CF9AE}" pid="398" name="hmcheck_result_763795f2d56f42b9b07e0d62b72bf93d_errorword">
    <vt:lpwstr>(</vt:lpwstr>
  </property>
  <property fmtid="{D5CDD505-2E9C-101B-9397-08002B2CF9AE}" pid="399" name="hmcheck_result_763795f2d56f42b9b07e0d62b72bf93d_correctwords">
    <vt:lpwstr>["（"]</vt:lpwstr>
  </property>
  <property fmtid="{D5CDD505-2E9C-101B-9397-08002B2CF9AE}" pid="400" name="hmcheck_result_763795f2d56f42b9b07e0d62b72bf93d_level">
    <vt:i4>1</vt:i4>
  </property>
  <property fmtid="{D5CDD505-2E9C-101B-9397-08002B2CF9AE}" pid="401" name="hmcheck_result_763795f2d56f42b9b07e0d62b72bf93d_type">
    <vt:i4>0</vt:i4>
  </property>
  <property fmtid="{D5CDD505-2E9C-101B-9397-08002B2CF9AE}" pid="402" name="hmcheck_result_763795f2d56f42b9b07e0d62b72bf93d_modifiedtype">
    <vt:i4>1</vt:i4>
  </property>
  <property fmtid="{D5CDD505-2E9C-101B-9397-08002B2CF9AE}" pid="403" name="hmcheck_result_6a4c4ce1114442ca94a9f9c5ac8812c7_errorword">
    <vt:lpwstr>:</vt:lpwstr>
  </property>
  <property fmtid="{D5CDD505-2E9C-101B-9397-08002B2CF9AE}" pid="404" name="hmcheck_result_6a4c4ce1114442ca94a9f9c5ac8812c7_correctwords">
    <vt:lpwstr>["："]</vt:lpwstr>
  </property>
  <property fmtid="{D5CDD505-2E9C-101B-9397-08002B2CF9AE}" pid="405" name="hmcheck_result_6a4c4ce1114442ca94a9f9c5ac8812c7_level">
    <vt:i4>1</vt:i4>
  </property>
  <property fmtid="{D5CDD505-2E9C-101B-9397-08002B2CF9AE}" pid="406" name="hmcheck_result_6a4c4ce1114442ca94a9f9c5ac8812c7_type">
    <vt:i4>0</vt:i4>
  </property>
  <property fmtid="{D5CDD505-2E9C-101B-9397-08002B2CF9AE}" pid="407" name="hmcheck_result_6a4c4ce1114442ca94a9f9c5ac8812c7_modifiedtype">
    <vt:i4>1</vt:i4>
  </property>
  <property fmtid="{D5CDD505-2E9C-101B-9397-08002B2CF9AE}" pid="408" name="hmcheck_result_290f7d3e382d4b78babf8d0527192490_errorword">
    <vt:lpwstr>:</vt:lpwstr>
  </property>
  <property fmtid="{D5CDD505-2E9C-101B-9397-08002B2CF9AE}" pid="409" name="hmcheck_result_290f7d3e382d4b78babf8d0527192490_correctwords">
    <vt:lpwstr>["："]</vt:lpwstr>
  </property>
  <property fmtid="{D5CDD505-2E9C-101B-9397-08002B2CF9AE}" pid="410" name="hmcheck_result_290f7d3e382d4b78babf8d0527192490_level">
    <vt:i4>1</vt:i4>
  </property>
  <property fmtid="{D5CDD505-2E9C-101B-9397-08002B2CF9AE}" pid="411" name="hmcheck_result_290f7d3e382d4b78babf8d0527192490_type">
    <vt:i4>0</vt:i4>
  </property>
  <property fmtid="{D5CDD505-2E9C-101B-9397-08002B2CF9AE}" pid="412" name="hmcheck_result_290f7d3e382d4b78babf8d0527192490_modifiedtype">
    <vt:i4>1</vt:i4>
  </property>
  <property fmtid="{D5CDD505-2E9C-101B-9397-08002B2CF9AE}" pid="413" name="hmcheck_result_6fe3701ac122431e894dd2433d614317_errorword">
    <vt:lpwstr>制造商名</vt:lpwstr>
  </property>
  <property fmtid="{D5CDD505-2E9C-101B-9397-08002B2CF9AE}" pid="414" name="hmcheck_result_6fe3701ac122431e894dd2433d614317_correctwords">
    <vt:lpwstr>["制造商"]</vt:lpwstr>
  </property>
  <property fmtid="{D5CDD505-2E9C-101B-9397-08002B2CF9AE}" pid="415" name="hmcheck_result_6fe3701ac122431e894dd2433d614317_level">
    <vt:i4>1</vt:i4>
  </property>
  <property fmtid="{D5CDD505-2E9C-101B-9397-08002B2CF9AE}" pid="416" name="hmcheck_result_6fe3701ac122431e894dd2433d614317_type">
    <vt:i4>0</vt:i4>
  </property>
  <property fmtid="{D5CDD505-2E9C-101B-9397-08002B2CF9AE}" pid="417" name="hmcheck_result_6fe3701ac122431e894dd2433d614317_modifiedtype">
    <vt:i4>1</vt:i4>
  </property>
  <property fmtid="{D5CDD505-2E9C-101B-9397-08002B2CF9AE}" pid="418" name="hmcheck_result_bab45cef263b48608a5bd16d369999a2_errorword">
    <vt:lpwstr>衔结</vt:lpwstr>
  </property>
  <property fmtid="{D5CDD505-2E9C-101B-9397-08002B2CF9AE}" pid="419" name="hmcheck_result_bab45cef263b48608a5bd16d369999a2_correctwords">
    <vt:lpwstr>["衔接"]</vt:lpwstr>
  </property>
  <property fmtid="{D5CDD505-2E9C-101B-9397-08002B2CF9AE}" pid="420" name="hmcheck_result_bab45cef263b48608a5bd16d369999a2_level">
    <vt:i4>1</vt:i4>
  </property>
  <property fmtid="{D5CDD505-2E9C-101B-9397-08002B2CF9AE}" pid="421" name="hmcheck_result_bab45cef263b48608a5bd16d369999a2_type">
    <vt:i4>0</vt:i4>
  </property>
  <property fmtid="{D5CDD505-2E9C-101B-9397-08002B2CF9AE}" pid="422" name="hmcheck_result_bab45cef263b48608a5bd16d369999a2_modifiedtype">
    <vt:i4>1</vt:i4>
  </property>
  <property fmtid="{D5CDD505-2E9C-101B-9397-08002B2CF9AE}" pid="423" name="hmcheck_result_78ab54d26e2c49079690c39bc2375ad3_errorword">
    <vt:lpwstr>所必须的</vt:lpwstr>
  </property>
  <property fmtid="{D5CDD505-2E9C-101B-9397-08002B2CF9AE}" pid="424" name="hmcheck_result_78ab54d26e2c49079690c39bc2375ad3_correctwords">
    <vt:lpwstr>["所必需的"]</vt:lpwstr>
  </property>
  <property fmtid="{D5CDD505-2E9C-101B-9397-08002B2CF9AE}" pid="425" name="hmcheck_result_78ab54d26e2c49079690c39bc2375ad3_level">
    <vt:i4>1</vt:i4>
  </property>
  <property fmtid="{D5CDD505-2E9C-101B-9397-08002B2CF9AE}" pid="426" name="hmcheck_result_78ab54d26e2c49079690c39bc2375ad3_type">
    <vt:i4>0</vt:i4>
  </property>
  <property fmtid="{D5CDD505-2E9C-101B-9397-08002B2CF9AE}" pid="427" name="hmcheck_result_78ab54d26e2c49079690c39bc2375ad3_modifiedtype">
    <vt:i4>1</vt:i4>
  </property>
  <property fmtid="{D5CDD505-2E9C-101B-9397-08002B2CF9AE}" pid="428" name="hmcheck_result_86b2ea0b8a85491293c57b64a2c83610_errorword">
    <vt:lpwstr>参与</vt:lpwstr>
  </property>
  <property fmtid="{D5CDD505-2E9C-101B-9397-08002B2CF9AE}" pid="429" name="hmcheck_result_86b2ea0b8a85491293c57b64a2c83610_correctwords">
    <vt:lpwstr>["与"]</vt:lpwstr>
  </property>
  <property fmtid="{D5CDD505-2E9C-101B-9397-08002B2CF9AE}" pid="430" name="hmcheck_result_86b2ea0b8a85491293c57b64a2c83610_level">
    <vt:i4>1</vt:i4>
  </property>
  <property fmtid="{D5CDD505-2E9C-101B-9397-08002B2CF9AE}" pid="431" name="hmcheck_result_86b2ea0b8a85491293c57b64a2c83610_type">
    <vt:i4>0</vt:i4>
  </property>
  <property fmtid="{D5CDD505-2E9C-101B-9397-08002B2CF9AE}" pid="432" name="hmcheck_result_86b2ea0b8a85491293c57b64a2c83610_modifiedtype">
    <vt:i4>1</vt:i4>
  </property>
  <property fmtid="{D5CDD505-2E9C-101B-9397-08002B2CF9AE}" pid="433" name="hmcheck_result_4d94cd7354064a3b893f4c658362b57b_errorword">
    <vt:lpwstr>(</vt:lpwstr>
  </property>
  <property fmtid="{D5CDD505-2E9C-101B-9397-08002B2CF9AE}" pid="434" name="hmcheck_result_4d94cd7354064a3b893f4c658362b57b_correctwords">
    <vt:lpwstr>["（"]</vt:lpwstr>
  </property>
  <property fmtid="{D5CDD505-2E9C-101B-9397-08002B2CF9AE}" pid="435" name="hmcheck_result_4d94cd7354064a3b893f4c658362b57b_level">
    <vt:i4>1</vt:i4>
  </property>
  <property fmtid="{D5CDD505-2E9C-101B-9397-08002B2CF9AE}" pid="436" name="hmcheck_result_4d94cd7354064a3b893f4c658362b57b_type">
    <vt:i4>0</vt:i4>
  </property>
  <property fmtid="{D5CDD505-2E9C-101B-9397-08002B2CF9AE}" pid="437" name="hmcheck_result_4d94cd7354064a3b893f4c658362b57b_modifiedtype">
    <vt:i4>1</vt:i4>
  </property>
  <property fmtid="{D5CDD505-2E9C-101B-9397-08002B2CF9AE}" pid="438" name="hmcheck_result_95e12c4ab76a4ba1bb8b475b21703046_errorword">
    <vt:lpwstr>用件</vt:lpwstr>
  </property>
  <property fmtid="{D5CDD505-2E9C-101B-9397-08002B2CF9AE}" pid="439" name="hmcheck_result_95e12c4ab76a4ba1bb8b475b21703046_correctwords">
    <vt:lpwstr>["工件"]</vt:lpwstr>
  </property>
  <property fmtid="{D5CDD505-2E9C-101B-9397-08002B2CF9AE}" pid="440" name="hmcheck_result_95e12c4ab76a4ba1bb8b475b21703046_level">
    <vt:i4>1</vt:i4>
  </property>
  <property fmtid="{D5CDD505-2E9C-101B-9397-08002B2CF9AE}" pid="441" name="hmcheck_result_95e12c4ab76a4ba1bb8b475b21703046_type">
    <vt:i4>0</vt:i4>
  </property>
  <property fmtid="{D5CDD505-2E9C-101B-9397-08002B2CF9AE}" pid="442" name="hmcheck_result_95e12c4ab76a4ba1bb8b475b21703046_modifiedtype">
    <vt:i4>1</vt:i4>
  </property>
  <property fmtid="{D5CDD505-2E9C-101B-9397-08002B2CF9AE}" pid="443" name="hmcheck_result_e0a35afa85554e2994d70308502f7806_errorword">
    <vt:lpwstr>百分之五</vt:lpwstr>
  </property>
  <property fmtid="{D5CDD505-2E9C-101B-9397-08002B2CF9AE}" pid="444" name="hmcheck_result_e0a35afa85554e2994d70308502f7806_correctwords">
    <vt:lpwstr>["5%"]</vt:lpwstr>
  </property>
  <property fmtid="{D5CDD505-2E9C-101B-9397-08002B2CF9AE}" pid="445" name="hmcheck_result_e0a35afa85554e2994d70308502f7806_level">
    <vt:i4>1</vt:i4>
  </property>
  <property fmtid="{D5CDD505-2E9C-101B-9397-08002B2CF9AE}" pid="446" name="hmcheck_result_e0a35afa85554e2994d70308502f7806_type">
    <vt:i4>0</vt:i4>
  </property>
  <property fmtid="{D5CDD505-2E9C-101B-9397-08002B2CF9AE}" pid="447" name="hmcheck_result_e0a35afa85554e2994d70308502f7806_modifiedtype">
    <vt:i4>1</vt:i4>
  </property>
  <property fmtid="{D5CDD505-2E9C-101B-9397-08002B2CF9AE}" pid="448" name="hmcheck_result_959695641b114d69a30157061e16c52d_errorword">
    <vt:lpwstr>；</vt:lpwstr>
  </property>
  <property fmtid="{D5CDD505-2E9C-101B-9397-08002B2CF9AE}" pid="449" name="hmcheck_result_959695641b114d69a30157061e16c52d_correctwords">
    <vt:lpwstr>["；在"]</vt:lpwstr>
  </property>
  <property fmtid="{D5CDD505-2E9C-101B-9397-08002B2CF9AE}" pid="450" name="hmcheck_result_959695641b114d69a30157061e16c52d_level">
    <vt:i4>1</vt:i4>
  </property>
  <property fmtid="{D5CDD505-2E9C-101B-9397-08002B2CF9AE}" pid="451" name="hmcheck_result_959695641b114d69a30157061e16c52d_type">
    <vt:i4>0</vt:i4>
  </property>
  <property fmtid="{D5CDD505-2E9C-101B-9397-08002B2CF9AE}" pid="452" name="hmcheck_result_959695641b114d69a30157061e16c52d_modifiedtype">
    <vt:i4>1</vt:i4>
  </property>
  <property fmtid="{D5CDD505-2E9C-101B-9397-08002B2CF9AE}" pid="453" name="hmcheck_result_7a6ee0d6820e4c1a9d72e68694b7d0be_errorword">
    <vt:lpwstr>(</vt:lpwstr>
  </property>
  <property fmtid="{D5CDD505-2E9C-101B-9397-08002B2CF9AE}" pid="454" name="hmcheck_result_7a6ee0d6820e4c1a9d72e68694b7d0be_correctwords">
    <vt:lpwstr>["（"]</vt:lpwstr>
  </property>
  <property fmtid="{D5CDD505-2E9C-101B-9397-08002B2CF9AE}" pid="455" name="hmcheck_result_7a6ee0d6820e4c1a9d72e68694b7d0be_level">
    <vt:i4>1</vt:i4>
  </property>
  <property fmtid="{D5CDD505-2E9C-101B-9397-08002B2CF9AE}" pid="456" name="hmcheck_result_7a6ee0d6820e4c1a9d72e68694b7d0be_type">
    <vt:i4>0</vt:i4>
  </property>
  <property fmtid="{D5CDD505-2E9C-101B-9397-08002B2CF9AE}" pid="457" name="hmcheck_result_7a6ee0d6820e4c1a9d72e68694b7d0be_modifiedtype">
    <vt:i4>1</vt:i4>
  </property>
  <property fmtid="{D5CDD505-2E9C-101B-9397-08002B2CF9AE}" pid="458" name="hmcheck_result_10d3a9d6585a4dee8777aeffbf4e7980_errorword">
    <vt:lpwstr>”、“</vt:lpwstr>
  </property>
  <property fmtid="{D5CDD505-2E9C-101B-9397-08002B2CF9AE}" pid="459" name="hmcheck_result_10d3a9d6585a4dee8777aeffbf4e7980_correctwords">
    <vt:lpwstr>["”“"]</vt:lpwstr>
  </property>
  <property fmtid="{D5CDD505-2E9C-101B-9397-08002B2CF9AE}" pid="460" name="hmcheck_result_10d3a9d6585a4dee8777aeffbf4e7980_errordescription">
    <vt:lpwstr>多个书名号或双引号间不添加额外标点</vt:lpwstr>
  </property>
  <property fmtid="{D5CDD505-2E9C-101B-9397-08002B2CF9AE}" pid="461" name="hmcheck_result_10d3a9d6585a4dee8777aeffbf4e7980_level">
    <vt:i4>1</vt:i4>
  </property>
  <property fmtid="{D5CDD505-2E9C-101B-9397-08002B2CF9AE}" pid="462" name="hmcheck_result_10d3a9d6585a4dee8777aeffbf4e7980_type">
    <vt:i4>1</vt:i4>
  </property>
  <property fmtid="{D5CDD505-2E9C-101B-9397-08002B2CF9AE}" pid="463" name="hmcheck_result_10d3a9d6585a4dee8777aeffbf4e7980_modifiedtype">
    <vt:i4>1</vt:i4>
  </property>
  <property fmtid="{D5CDD505-2E9C-101B-9397-08002B2CF9AE}" pid="464" name="hmcheck_result_13c42e0aede5415f8a004afe1373c79f_errorword">
    <vt:lpwstr>”、“</vt:lpwstr>
  </property>
  <property fmtid="{D5CDD505-2E9C-101B-9397-08002B2CF9AE}" pid="465" name="hmcheck_result_13c42e0aede5415f8a004afe1373c79f_correctwords">
    <vt:lpwstr>["”“"]</vt:lpwstr>
  </property>
  <property fmtid="{D5CDD505-2E9C-101B-9397-08002B2CF9AE}" pid="466" name="hmcheck_result_13c42e0aede5415f8a004afe1373c79f_errordescription">
    <vt:lpwstr>多个书名号或双引号间不添加额外标点</vt:lpwstr>
  </property>
  <property fmtid="{D5CDD505-2E9C-101B-9397-08002B2CF9AE}" pid="467" name="hmcheck_result_13c42e0aede5415f8a004afe1373c79f_level">
    <vt:i4>1</vt:i4>
  </property>
  <property fmtid="{D5CDD505-2E9C-101B-9397-08002B2CF9AE}" pid="468" name="hmcheck_result_13c42e0aede5415f8a004afe1373c79f_type">
    <vt:i4>1</vt:i4>
  </property>
  <property fmtid="{D5CDD505-2E9C-101B-9397-08002B2CF9AE}" pid="469" name="hmcheck_result_13c42e0aede5415f8a004afe1373c79f_modifiedtype">
    <vt:i4>1</vt:i4>
  </property>
  <property fmtid="{D5CDD505-2E9C-101B-9397-08002B2CF9AE}" pid="470" name="hmcheck_result_d38eedab78494f6db8cf77d3467e2d15_errorword">
    <vt:lpwstr>(</vt:lpwstr>
  </property>
  <property fmtid="{D5CDD505-2E9C-101B-9397-08002B2CF9AE}" pid="471" name="hmcheck_result_d38eedab78494f6db8cf77d3467e2d15_correctwords">
    <vt:lpwstr>["（"]</vt:lpwstr>
  </property>
  <property fmtid="{D5CDD505-2E9C-101B-9397-08002B2CF9AE}" pid="472" name="hmcheck_result_d38eedab78494f6db8cf77d3467e2d15_level">
    <vt:i4>1</vt:i4>
  </property>
  <property fmtid="{D5CDD505-2E9C-101B-9397-08002B2CF9AE}" pid="473" name="hmcheck_result_d38eedab78494f6db8cf77d3467e2d15_type">
    <vt:i4>0</vt:i4>
  </property>
  <property fmtid="{D5CDD505-2E9C-101B-9397-08002B2CF9AE}" pid="474" name="hmcheck_result_d38eedab78494f6db8cf77d3467e2d15_modifiedtype">
    <vt:i4>1</vt:i4>
  </property>
  <property fmtid="{D5CDD505-2E9C-101B-9397-08002B2CF9AE}" pid="475" name="hmcheck_result_efa355e85d9e4f7e9e0c6b76abf9f819_errorword">
    <vt:lpwstr>）(</vt:lpwstr>
  </property>
  <property fmtid="{D5CDD505-2E9C-101B-9397-08002B2CF9AE}" pid="476" name="hmcheck_result_efa355e85d9e4f7e9e0c6b76abf9f819_correctwords">
    <vt:lpwstr>[]</vt:lpwstr>
  </property>
  <property fmtid="{D5CDD505-2E9C-101B-9397-08002B2CF9AE}" pid="477" name="hmcheck_result_efa355e85d9e4f7e9e0c6b76abf9f819_errordescription">
    <vt:lpwstr>相邻标点）和(不匹配</vt:lpwstr>
  </property>
  <property fmtid="{D5CDD505-2E9C-101B-9397-08002B2CF9AE}" pid="478" name="hmcheck_result_efa355e85d9e4f7e9e0c6b76abf9f819_level">
    <vt:i4>1</vt:i4>
  </property>
  <property fmtid="{D5CDD505-2E9C-101B-9397-08002B2CF9AE}" pid="479" name="hmcheck_result_efa355e85d9e4f7e9e0c6b76abf9f819_type">
    <vt:i4>1</vt:i4>
  </property>
  <property fmtid="{D5CDD505-2E9C-101B-9397-08002B2CF9AE}" pid="480" name="hmcheck_result_efa355e85d9e4f7e9e0c6b76abf9f819_modifiedtype">
    <vt:i4>1</vt:i4>
  </property>
  <property fmtid="{D5CDD505-2E9C-101B-9397-08002B2CF9AE}" pid="481" name="hmcheck_result_2a113abace084f7494374a91af7d8c12_errorword">
    <vt:lpwstr>法律、法规</vt:lpwstr>
  </property>
  <property fmtid="{D5CDD505-2E9C-101B-9397-08002B2CF9AE}" pid="482" name="hmcheck_result_2a113abace084f7494374a91af7d8c12_correctwords">
    <vt:lpwstr>["法律法规"]</vt:lpwstr>
  </property>
  <property fmtid="{D5CDD505-2E9C-101B-9397-08002B2CF9AE}" pid="483" name="hmcheck_result_2a113abace084f7494374a91af7d8c12_level">
    <vt:i4>1</vt:i4>
  </property>
  <property fmtid="{D5CDD505-2E9C-101B-9397-08002B2CF9AE}" pid="484" name="hmcheck_result_2a113abace084f7494374a91af7d8c12_type">
    <vt:i4>0</vt:i4>
  </property>
  <property fmtid="{D5CDD505-2E9C-101B-9397-08002B2CF9AE}" pid="485" name="hmcheck_result_2a113abace084f7494374a91af7d8c12_modifiedtype">
    <vt:i4>2</vt:i4>
  </property>
  <property fmtid="{D5CDD505-2E9C-101B-9397-08002B2CF9AE}" pid="486" name="hmcheck_result_268ccf8e00324d94b72acf699c2a0d3e_errorword">
    <vt:lpwstr>进行实施</vt:lpwstr>
  </property>
  <property fmtid="{D5CDD505-2E9C-101B-9397-08002B2CF9AE}" pid="487" name="hmcheck_result_268ccf8e00324d94b72acf699c2a0d3e_correctwords">
    <vt:lpwstr>["实施"]</vt:lpwstr>
  </property>
  <property fmtid="{D5CDD505-2E9C-101B-9397-08002B2CF9AE}" pid="488" name="hmcheck_result_268ccf8e00324d94b72acf699c2a0d3e_level">
    <vt:i4>1</vt:i4>
  </property>
  <property fmtid="{D5CDD505-2E9C-101B-9397-08002B2CF9AE}" pid="489" name="hmcheck_result_268ccf8e00324d94b72acf699c2a0d3e_type">
    <vt:i4>0</vt:i4>
  </property>
  <property fmtid="{D5CDD505-2E9C-101B-9397-08002B2CF9AE}" pid="490" name="hmcheck_result_268ccf8e00324d94b72acf699c2a0d3e_modifiedtype">
    <vt:i4>2</vt:i4>
  </property>
  <property fmtid="{D5CDD505-2E9C-101B-9397-08002B2CF9AE}" pid="491" name="hmcheck_result_3c41566d7464460a9a4732f50106802c_errorword">
    <vt:lpwstr>的</vt:lpwstr>
  </property>
  <property fmtid="{D5CDD505-2E9C-101B-9397-08002B2CF9AE}" pid="492" name="hmcheck_result_3c41566d7464460a9a4732f50106802c_correctwords">
    <vt:lpwstr>["地"]</vt:lpwstr>
  </property>
  <property fmtid="{D5CDD505-2E9C-101B-9397-08002B2CF9AE}" pid="493" name="hmcheck_result_3c41566d7464460a9a4732f50106802c_level">
    <vt:i4>1</vt:i4>
  </property>
  <property fmtid="{D5CDD505-2E9C-101B-9397-08002B2CF9AE}" pid="494" name="hmcheck_result_3c41566d7464460a9a4732f50106802c_type">
    <vt:i4>4</vt:i4>
  </property>
  <property fmtid="{D5CDD505-2E9C-101B-9397-08002B2CF9AE}" pid="495" name="hmcheck_result_3c41566d7464460a9a4732f50106802c_modifiedtype">
    <vt:i4>1</vt:i4>
  </property>
  <property fmtid="{D5CDD505-2E9C-101B-9397-08002B2CF9AE}" pid="496" name="hmcheck_result_c691d425883747d1a72446044e8b8ec6_errorword">
    <vt:lpwstr>(</vt:lpwstr>
  </property>
  <property fmtid="{D5CDD505-2E9C-101B-9397-08002B2CF9AE}" pid="497" name="hmcheck_result_c691d425883747d1a72446044e8b8ec6_correctwords">
    <vt:lpwstr>["（"]</vt:lpwstr>
  </property>
  <property fmtid="{D5CDD505-2E9C-101B-9397-08002B2CF9AE}" pid="498" name="hmcheck_result_c691d425883747d1a72446044e8b8ec6_level">
    <vt:i4>1</vt:i4>
  </property>
  <property fmtid="{D5CDD505-2E9C-101B-9397-08002B2CF9AE}" pid="499" name="hmcheck_result_c691d425883747d1a72446044e8b8ec6_type">
    <vt:i4>0</vt:i4>
  </property>
  <property fmtid="{D5CDD505-2E9C-101B-9397-08002B2CF9AE}" pid="500" name="hmcheck_result_c691d425883747d1a72446044e8b8ec6_modifiedtype">
    <vt:i4>1</vt:i4>
  </property>
  <property fmtid="{D5CDD505-2E9C-101B-9397-08002B2CF9AE}" pid="501" name="hmcheck_result_0ac14fe8cb01488caba0618dba89b56f_errorword">
    <vt:lpwstr>......</vt:lpwstr>
  </property>
  <property fmtid="{D5CDD505-2E9C-101B-9397-08002B2CF9AE}" pid="502" name="hmcheck_result_0ac14fe8cb01488caba0618dba89b56f_correctwords">
    <vt:lpwstr>["……"]</vt:lpwstr>
  </property>
  <property fmtid="{D5CDD505-2E9C-101B-9397-08002B2CF9AE}" pid="503" name="hmcheck_result_0ac14fe8cb01488caba0618dba89b56f_level">
    <vt:i4>1</vt:i4>
  </property>
  <property fmtid="{D5CDD505-2E9C-101B-9397-08002B2CF9AE}" pid="504" name="hmcheck_result_0ac14fe8cb01488caba0618dba89b56f_type">
    <vt:i4>1</vt:i4>
  </property>
  <property fmtid="{D5CDD505-2E9C-101B-9397-08002B2CF9AE}" pid="505" name="hmcheck_result_0ac14fe8cb01488caba0618dba89b56f_modifiedtype">
    <vt:i4>1</vt:i4>
  </property>
  <property fmtid="{D5CDD505-2E9C-101B-9397-08002B2CF9AE}" pid="506" name="hmcheck_result_a7ebf73a760b4f49a15484c566bc9919_errorword">
    <vt:lpwstr>(</vt:lpwstr>
  </property>
  <property fmtid="{D5CDD505-2E9C-101B-9397-08002B2CF9AE}" pid="507" name="hmcheck_result_a7ebf73a760b4f49a15484c566bc9919_correctwords">
    <vt:lpwstr>["（"]</vt:lpwstr>
  </property>
  <property fmtid="{D5CDD505-2E9C-101B-9397-08002B2CF9AE}" pid="508" name="hmcheck_result_a7ebf73a760b4f49a15484c566bc9919_level">
    <vt:i4>1</vt:i4>
  </property>
  <property fmtid="{D5CDD505-2E9C-101B-9397-08002B2CF9AE}" pid="509" name="hmcheck_result_a7ebf73a760b4f49a15484c566bc9919_type">
    <vt:i4>0</vt:i4>
  </property>
  <property fmtid="{D5CDD505-2E9C-101B-9397-08002B2CF9AE}" pid="510" name="hmcheck_result_a7ebf73a760b4f49a15484c566bc9919_modifiedtype">
    <vt:i4>1</vt:i4>
  </property>
  <property fmtid="{D5CDD505-2E9C-101B-9397-08002B2CF9AE}" pid="511" name="hmcheck_result_2e3c55a1225645c99455545d95a45a4b_errorword">
    <vt:lpwstr>(</vt:lpwstr>
  </property>
  <property fmtid="{D5CDD505-2E9C-101B-9397-08002B2CF9AE}" pid="512" name="hmcheck_result_2e3c55a1225645c99455545d95a45a4b_correctwords">
    <vt:lpwstr>["（"]</vt:lpwstr>
  </property>
  <property fmtid="{D5CDD505-2E9C-101B-9397-08002B2CF9AE}" pid="513" name="hmcheck_result_2e3c55a1225645c99455545d95a45a4b_level">
    <vt:i4>1</vt:i4>
  </property>
  <property fmtid="{D5CDD505-2E9C-101B-9397-08002B2CF9AE}" pid="514" name="hmcheck_result_2e3c55a1225645c99455545d95a45a4b_type">
    <vt:i4>0</vt:i4>
  </property>
  <property fmtid="{D5CDD505-2E9C-101B-9397-08002B2CF9AE}" pid="515" name="hmcheck_result_2e3c55a1225645c99455545d95a45a4b_modifiedtype">
    <vt:i4>1</vt:i4>
  </property>
  <property fmtid="{D5CDD505-2E9C-101B-9397-08002B2CF9AE}" pid="516" name="hmcheck_result_7c4f7e87f0874a888e8d6b009038f192_errorword">
    <vt:lpwstr>能</vt:lpwstr>
  </property>
  <property fmtid="{D5CDD505-2E9C-101B-9397-08002B2CF9AE}" pid="517" name="hmcheck_result_7c4f7e87f0874a888e8d6b009038f192_correctwords">
    <vt:lpwstr>["能够"]</vt:lpwstr>
  </property>
  <property fmtid="{D5CDD505-2E9C-101B-9397-08002B2CF9AE}" pid="518" name="hmcheck_result_7c4f7e87f0874a888e8d6b009038f192_level">
    <vt:i4>1</vt:i4>
  </property>
  <property fmtid="{D5CDD505-2E9C-101B-9397-08002B2CF9AE}" pid="519" name="hmcheck_result_7c4f7e87f0874a888e8d6b009038f192_type">
    <vt:i4>0</vt:i4>
  </property>
  <property fmtid="{D5CDD505-2E9C-101B-9397-08002B2CF9AE}" pid="520" name="hmcheck_result_7c4f7e87f0874a888e8d6b009038f192_modifiedtype">
    <vt:i4>1</vt:i4>
  </property>
  <property fmtid="{D5CDD505-2E9C-101B-9397-08002B2CF9AE}" pid="521" name="hmcheck_result_d333937b46d542e4888a31578cd5142c_errorword">
    <vt:lpwstr>(</vt:lpwstr>
  </property>
  <property fmtid="{D5CDD505-2E9C-101B-9397-08002B2CF9AE}" pid="522" name="hmcheck_result_d333937b46d542e4888a31578cd5142c_correctwords">
    <vt:lpwstr>["（"]</vt:lpwstr>
  </property>
  <property fmtid="{D5CDD505-2E9C-101B-9397-08002B2CF9AE}" pid="523" name="hmcheck_result_d333937b46d542e4888a31578cd5142c_level">
    <vt:i4>1</vt:i4>
  </property>
  <property fmtid="{D5CDD505-2E9C-101B-9397-08002B2CF9AE}" pid="524" name="hmcheck_result_d333937b46d542e4888a31578cd5142c_type">
    <vt:i4>0</vt:i4>
  </property>
  <property fmtid="{D5CDD505-2E9C-101B-9397-08002B2CF9AE}" pid="525" name="hmcheck_result_d333937b46d542e4888a31578cd5142c_modifiedtype">
    <vt:i4>1</vt:i4>
  </property>
  <property fmtid="{D5CDD505-2E9C-101B-9397-08002B2CF9AE}" pid="526" name="hmcheck_result_8abba6b5545347188ab9a3c3d6cf9273_errorword">
    <vt:lpwstr>:</vt:lpwstr>
  </property>
  <property fmtid="{D5CDD505-2E9C-101B-9397-08002B2CF9AE}" pid="527" name="hmcheck_result_8abba6b5545347188ab9a3c3d6cf9273_correctwords">
    <vt:lpwstr>["："]</vt:lpwstr>
  </property>
  <property fmtid="{D5CDD505-2E9C-101B-9397-08002B2CF9AE}" pid="528" name="hmcheck_result_8abba6b5545347188ab9a3c3d6cf9273_level">
    <vt:i4>1</vt:i4>
  </property>
  <property fmtid="{D5CDD505-2E9C-101B-9397-08002B2CF9AE}" pid="529" name="hmcheck_result_8abba6b5545347188ab9a3c3d6cf9273_type">
    <vt:i4>0</vt:i4>
  </property>
  <property fmtid="{D5CDD505-2E9C-101B-9397-08002B2CF9AE}" pid="530" name="hmcheck_result_8abba6b5545347188ab9a3c3d6cf9273_modifiedtype">
    <vt:i4>1</vt:i4>
  </property>
  <property fmtid="{D5CDD505-2E9C-101B-9397-08002B2CF9AE}" pid="531" name="hmcheck_markmode">
    <vt:i4>0</vt:i4>
  </property>
  <property fmtid="{D5CDD505-2E9C-101B-9397-08002B2CF9AE}" pid="532" name="hmcheck_taskpanetype">
    <vt:i4>1</vt:i4>
  </property>
  <property fmtid="{D5CDD505-2E9C-101B-9397-08002B2CF9AE}" pid="533" name="hmcheck_result_a7045a6d2a964a4f8123e02e4133b318_modifiedword">
    <vt:lpwstr>（</vt:lpwstr>
  </property>
  <property fmtid="{D5CDD505-2E9C-101B-9397-08002B2CF9AE}" pid="534" name="hmcheck_result_2a113abace084f7494374a91af7d8c12_modifiedword">
    <vt:lpwstr>法律法规</vt:lpwstr>
  </property>
  <property fmtid="{D5CDD505-2E9C-101B-9397-08002B2CF9AE}" pid="535" name="hmcheck_result_268ccf8e00324d94b72acf699c2a0d3e_modifiedword">
    <vt:lpwstr>实施</vt:lpwstr>
  </property>
</Properties>
</file>