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341EA">
      <w:pPr>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bookmarkStart w:id="0" w:name="_Toc6084"/>
      <w:bookmarkStart w:id="1" w:name="_Toc16110"/>
      <w:bookmarkStart w:id="2" w:name="_Toc23081_WPSOffice_Level1"/>
      <w:bookmarkStart w:id="3" w:name="_Toc6557"/>
      <w:bookmarkStart w:id="4" w:name="_Toc1362"/>
      <w:bookmarkStart w:id="5" w:name="_Toc17762_WPSOffice_Level1"/>
      <w:bookmarkStart w:id="6" w:name="_Toc22687"/>
      <w:bookmarkStart w:id="7" w:name="_Toc27162_WPSOffice_Level1"/>
      <w:bookmarkStart w:id="8" w:name="_Toc5407"/>
      <w:r>
        <w:rPr>
          <w:rFonts w:hint="eastAsia" w:ascii="仿宋" w:hAnsi="仿宋" w:eastAsia="仿宋" w:cs="仿宋"/>
          <w:b/>
          <w:color w:val="000000" w:themeColor="text1"/>
          <w:sz w:val="32"/>
          <w:szCs w:val="32"/>
          <w:highlight w:val="none"/>
          <w14:textFill>
            <w14:solidFill>
              <w14:schemeClr w14:val="tx1"/>
            </w14:solidFill>
          </w14:textFill>
        </w:rPr>
        <w:t>第六章 响应文件内容和格式</w:t>
      </w:r>
      <w:bookmarkEnd w:id="0"/>
      <w:bookmarkEnd w:id="1"/>
      <w:bookmarkEnd w:id="2"/>
      <w:bookmarkEnd w:id="3"/>
      <w:bookmarkEnd w:id="4"/>
      <w:bookmarkEnd w:id="5"/>
      <w:bookmarkEnd w:id="6"/>
      <w:bookmarkEnd w:id="7"/>
      <w:bookmarkEnd w:id="8"/>
    </w:p>
    <w:p w14:paraId="2F1839EE">
      <w:pPr>
        <w:spacing w:line="500" w:lineRule="exact"/>
        <w:ind w:firstLine="600" w:firstLineChars="200"/>
        <w:rPr>
          <w:rFonts w:hint="eastAsia" w:ascii="仿宋" w:hAnsi="仿宋" w:eastAsia="仿宋" w:cs="仿宋"/>
          <w:color w:val="000000" w:themeColor="text1"/>
          <w:sz w:val="30"/>
          <w:szCs w:val="30"/>
          <w:highlight w:val="none"/>
          <w14:textFill>
            <w14:solidFill>
              <w14:schemeClr w14:val="tx1"/>
            </w14:solidFill>
          </w14:textFill>
        </w:rPr>
      </w:pPr>
      <w:bookmarkStart w:id="9" w:name="_Toc171325098"/>
      <w:r>
        <w:rPr>
          <w:rFonts w:hint="eastAsia" w:ascii="仿宋" w:hAnsi="仿宋" w:eastAsia="仿宋" w:cs="仿宋"/>
          <w:color w:val="000000" w:themeColor="text1"/>
          <w:sz w:val="30"/>
          <w:szCs w:val="30"/>
          <w:highlight w:val="none"/>
          <w14:textFill>
            <w14:solidFill>
              <w14:schemeClr w14:val="tx1"/>
            </w14:solidFill>
          </w14:textFill>
        </w:rPr>
        <w:t>请</w:t>
      </w:r>
      <w:r>
        <w:rPr>
          <w:rFonts w:hint="eastAsia" w:ascii="仿宋" w:hAnsi="仿宋" w:eastAsia="仿宋" w:cs="仿宋"/>
          <w:color w:val="000000" w:themeColor="text1"/>
          <w:sz w:val="30"/>
          <w:szCs w:val="30"/>
          <w:highlight w:val="none"/>
          <w:lang w:val="en-US" w:eastAsia="zh-CN"/>
          <w14:textFill>
            <w14:solidFill>
              <w14:schemeClr w14:val="tx1"/>
            </w14:solidFill>
          </w14:textFill>
        </w:rPr>
        <w:t>供应商</w:t>
      </w:r>
      <w:r>
        <w:rPr>
          <w:rFonts w:hint="eastAsia" w:ascii="仿宋" w:hAnsi="仿宋" w:eastAsia="仿宋" w:cs="仿宋"/>
          <w:color w:val="000000" w:themeColor="text1"/>
          <w:sz w:val="30"/>
          <w:szCs w:val="30"/>
          <w:highlight w:val="none"/>
          <w14:textFill>
            <w14:solidFill>
              <w14:schemeClr w14:val="tx1"/>
            </w14:solidFill>
          </w14:textFill>
        </w:rPr>
        <w:t>按照以下文件要求的格式、内容制作响应文件，并按以下顺序编制目录及页码，否则可能将影响对响应文件的评价。</w:t>
      </w:r>
    </w:p>
    <w:p w14:paraId="5DED4AE7">
      <w:pPr>
        <w:spacing w:line="24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2BA81D3C">
      <w:pPr>
        <w:spacing w:line="24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764800E4">
      <w:pPr>
        <w:spacing w:line="240" w:lineRule="atLeast"/>
        <w:jc w:val="center"/>
        <w:outlineLvl w:val="1"/>
        <w:rPr>
          <w:rFonts w:hint="eastAsia" w:ascii="仿宋" w:hAnsi="仿宋" w:eastAsia="仿宋" w:cs="仿宋"/>
          <w:b/>
          <w:color w:val="000000" w:themeColor="text1"/>
          <w:sz w:val="32"/>
          <w:szCs w:val="32"/>
          <w:highlight w:val="none"/>
          <w14:textFill>
            <w14:solidFill>
              <w14:schemeClr w14:val="tx1"/>
            </w14:solidFill>
          </w14:textFill>
        </w:rPr>
      </w:pPr>
      <w:bookmarkStart w:id="10" w:name="_Toc70180314"/>
      <w:bookmarkStart w:id="11" w:name="_Toc2863"/>
      <w:bookmarkStart w:id="12" w:name="_Toc5424_WPSOffice_Level1"/>
      <w:bookmarkStart w:id="13" w:name="_Toc31144_WPSOffice_Level1"/>
      <w:bookmarkStart w:id="14" w:name="_Toc20167_WPSOffice_Level1"/>
      <w:r>
        <w:rPr>
          <w:rFonts w:hint="eastAsia" w:ascii="仿宋" w:hAnsi="仿宋" w:eastAsia="仿宋" w:cs="仿宋"/>
          <w:b/>
          <w:color w:val="000000" w:themeColor="text1"/>
          <w:sz w:val="32"/>
          <w:szCs w:val="32"/>
          <w:highlight w:val="none"/>
          <w14:textFill>
            <w14:solidFill>
              <w14:schemeClr w14:val="tx1"/>
            </w14:solidFill>
          </w14:textFill>
        </w:rPr>
        <w:t xml:space="preserve">竞争性磋商响应文件 </w:t>
      </w:r>
      <w:r>
        <w:rPr>
          <w:rFonts w:hint="eastAsia" w:ascii="仿宋" w:hAnsi="仿宋" w:eastAsia="仿宋" w:cs="仿宋"/>
          <w:color w:val="000000" w:themeColor="text1"/>
          <w:sz w:val="32"/>
          <w:szCs w:val="32"/>
          <w:highlight w:val="none"/>
          <w14:textFill>
            <w14:solidFill>
              <w14:schemeClr w14:val="tx1"/>
            </w14:solidFill>
          </w14:textFill>
        </w:rPr>
        <w:t>(封面）</w:t>
      </w:r>
      <w:bookmarkEnd w:id="10"/>
      <w:bookmarkEnd w:id="11"/>
      <w:bookmarkEnd w:id="12"/>
      <w:bookmarkEnd w:id="13"/>
      <w:bookmarkEnd w:id="14"/>
    </w:p>
    <w:p w14:paraId="4BDF50EC">
      <w:pPr>
        <w:spacing w:line="360" w:lineRule="auto"/>
        <w:jc w:val="center"/>
        <w:rPr>
          <w:rFonts w:hint="eastAsia" w:ascii="仿宋" w:hAnsi="仿宋" w:eastAsia="仿宋" w:cs="仿宋"/>
          <w:color w:val="000000" w:themeColor="text1"/>
          <w:sz w:val="32"/>
          <w:szCs w:val="32"/>
          <w:highlight w:val="none"/>
          <w14:textFill>
            <w14:solidFill>
              <w14:schemeClr w14:val="tx1"/>
            </w14:solidFill>
          </w14:textFill>
        </w:rPr>
      </w:pPr>
    </w:p>
    <w:p w14:paraId="72F0A912">
      <w:pPr>
        <w:spacing w:line="360" w:lineRule="auto"/>
        <w:jc w:val="both"/>
        <w:rPr>
          <w:rFonts w:hint="eastAsia" w:ascii="仿宋" w:hAnsi="仿宋" w:eastAsia="仿宋" w:cs="仿宋"/>
          <w:color w:val="000000" w:themeColor="text1"/>
          <w:sz w:val="24"/>
          <w:szCs w:val="24"/>
          <w:highlight w:val="none"/>
          <w14:textFill>
            <w14:solidFill>
              <w14:schemeClr w14:val="tx1"/>
            </w14:solidFill>
          </w14:textFill>
        </w:rPr>
      </w:pPr>
    </w:p>
    <w:p w14:paraId="40DB204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697306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B249500">
      <w:pPr>
        <w:spacing w:line="360" w:lineRule="auto"/>
        <w:jc w:val="left"/>
        <w:outlineLvl w:val="0"/>
        <w:rPr>
          <w:rFonts w:hint="eastAsia" w:ascii="仿宋" w:hAnsi="仿宋" w:eastAsia="仿宋" w:cs="仿宋"/>
          <w:color w:val="000000" w:themeColor="text1"/>
          <w:sz w:val="24"/>
          <w:szCs w:val="24"/>
          <w:highlight w:val="none"/>
          <w:u w:val="single"/>
          <w14:textFill>
            <w14:solidFill>
              <w14:schemeClr w14:val="tx1"/>
            </w14:solidFill>
          </w14:textFill>
        </w:rPr>
      </w:pPr>
      <w:bookmarkStart w:id="15" w:name="_Toc30799"/>
      <w:bookmarkStart w:id="16" w:name="_Toc70180315"/>
      <w:bookmarkStart w:id="17" w:name="_Toc24352"/>
      <w:bookmarkStart w:id="18" w:name="_Toc17300"/>
      <w:bookmarkStart w:id="19" w:name="_Toc27618"/>
      <w:bookmarkStart w:id="20" w:name="_Toc10618"/>
      <w:bookmarkStart w:id="21" w:name="_Toc15978"/>
      <w:r>
        <w:rPr>
          <w:rFonts w:hint="eastAsia" w:ascii="仿宋" w:hAnsi="仿宋" w:eastAsia="仿宋" w:cs="仿宋"/>
          <w:color w:val="000000" w:themeColor="text1"/>
          <w:sz w:val="24"/>
          <w:szCs w:val="24"/>
          <w:highlight w:val="none"/>
          <w14:textFill>
            <w14:solidFill>
              <w14:schemeClr w14:val="tx1"/>
            </w14:solidFill>
          </w14:textFill>
        </w:rPr>
        <w:t>采购项目编号：</w:t>
      </w:r>
      <w:bookmarkEnd w:id="15"/>
      <w:bookmarkEnd w:id="16"/>
      <w:bookmarkEnd w:id="17"/>
      <w:bookmarkEnd w:id="18"/>
      <w:bookmarkEnd w:id="19"/>
      <w:bookmarkEnd w:id="20"/>
      <w:bookmarkEnd w:id="21"/>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5D0D03E">
      <w:pPr>
        <w:tabs>
          <w:tab w:val="left" w:pos="3240"/>
        </w:tabs>
        <w:spacing w:line="360" w:lineRule="auto"/>
        <w:jc w:val="left"/>
        <w:outlineLvl w:val="0"/>
        <w:rPr>
          <w:rFonts w:hint="eastAsia" w:ascii="仿宋" w:hAnsi="仿宋" w:eastAsia="仿宋" w:cs="仿宋"/>
          <w:color w:val="000000" w:themeColor="text1"/>
          <w:sz w:val="24"/>
          <w:szCs w:val="24"/>
          <w:highlight w:val="none"/>
          <w:u w:val="single"/>
          <w14:textFill>
            <w14:solidFill>
              <w14:schemeClr w14:val="tx1"/>
            </w14:solidFill>
          </w14:textFill>
        </w:rPr>
      </w:pPr>
      <w:bookmarkStart w:id="22" w:name="_Toc2356"/>
      <w:bookmarkStart w:id="23" w:name="_Toc4283"/>
      <w:bookmarkStart w:id="24" w:name="_Toc28673"/>
      <w:bookmarkStart w:id="25" w:name="_Toc70180316"/>
      <w:bookmarkStart w:id="26" w:name="_Toc30953"/>
      <w:bookmarkStart w:id="27" w:name="_Toc31223"/>
      <w:bookmarkStart w:id="28" w:name="_Toc30454"/>
      <w:r>
        <w:rPr>
          <w:rFonts w:hint="eastAsia" w:ascii="仿宋" w:hAnsi="仿宋" w:eastAsia="仿宋" w:cs="仿宋"/>
          <w:color w:val="000000" w:themeColor="text1"/>
          <w:sz w:val="24"/>
          <w:szCs w:val="24"/>
          <w:highlight w:val="none"/>
          <w14:textFill>
            <w14:solidFill>
              <w14:schemeClr w14:val="tx1"/>
            </w14:solidFill>
          </w14:textFill>
        </w:rPr>
        <w:t>采购项目名称：</w:t>
      </w:r>
      <w:bookmarkEnd w:id="22"/>
      <w:bookmarkEnd w:id="23"/>
      <w:bookmarkEnd w:id="24"/>
      <w:bookmarkEnd w:id="25"/>
      <w:bookmarkEnd w:id="26"/>
      <w:bookmarkEnd w:id="27"/>
      <w:bookmarkEnd w:id="28"/>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49BCF1C">
      <w:pPr>
        <w:spacing w:line="360" w:lineRule="auto"/>
        <w:jc w:val="left"/>
        <w:outlineLvl w:val="0"/>
        <w:rPr>
          <w:rFonts w:hint="eastAsia" w:ascii="仿宋" w:hAnsi="仿宋" w:eastAsia="仿宋" w:cs="仿宋"/>
          <w:color w:val="000000" w:themeColor="text1"/>
          <w:sz w:val="24"/>
          <w:szCs w:val="24"/>
          <w:highlight w:val="none"/>
          <w14:textFill>
            <w14:solidFill>
              <w14:schemeClr w14:val="tx1"/>
            </w14:solidFill>
          </w14:textFill>
        </w:rPr>
      </w:pPr>
      <w:bookmarkStart w:id="29" w:name="_Toc70180317"/>
      <w:bookmarkStart w:id="30" w:name="_Toc32149"/>
      <w:bookmarkStart w:id="31" w:name="_Toc8386"/>
      <w:bookmarkStart w:id="32" w:name="_Toc12523"/>
      <w:bookmarkStart w:id="33" w:name="_Toc13447"/>
      <w:bookmarkStart w:id="34" w:name="_Toc15422"/>
      <w:bookmarkStart w:id="35" w:name="_Toc2882"/>
      <w:r>
        <w:rPr>
          <w:rFonts w:hint="eastAsia" w:ascii="仿宋" w:hAnsi="仿宋" w:eastAsia="仿宋" w:cs="仿宋"/>
          <w:color w:val="000000" w:themeColor="text1"/>
          <w:sz w:val="24"/>
          <w:szCs w:val="24"/>
          <w:highlight w:val="none"/>
          <w14:textFill>
            <w14:solidFill>
              <w14:schemeClr w14:val="tx1"/>
            </w14:solidFill>
          </w14:textFill>
        </w:rPr>
        <w:t>分标或包号：</w:t>
      </w:r>
      <w:bookmarkEnd w:id="29"/>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bookmarkEnd w:id="30"/>
      <w:bookmarkEnd w:id="31"/>
      <w:bookmarkEnd w:id="32"/>
      <w:bookmarkEnd w:id="33"/>
      <w:bookmarkEnd w:id="34"/>
      <w:bookmarkEnd w:id="35"/>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2FAF9D6E">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6DD41F30">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1046252">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EB6097F">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2F911E8F">
      <w:pPr>
        <w:tabs>
          <w:tab w:val="left" w:pos="2625"/>
        </w:tabs>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7B481B69">
      <w:pPr>
        <w:bidi w:val="0"/>
        <w:jc w:val="center"/>
        <w:rPr>
          <w:rFonts w:hint="eastAsia" w:ascii="仿宋" w:hAnsi="仿宋" w:eastAsia="仿宋" w:cs="仿宋"/>
          <w:lang w:val="en-US" w:eastAsia="zh-CN"/>
        </w:rPr>
      </w:pPr>
      <w:bookmarkStart w:id="36" w:name="_Toc70180318"/>
      <w:bookmarkStart w:id="37" w:name="_Toc27754"/>
      <w:bookmarkStart w:id="38" w:name="_Toc10334_WPSOffice_Level1"/>
      <w:bookmarkStart w:id="39" w:name="_Toc19477"/>
      <w:bookmarkStart w:id="40" w:name="_Toc8154"/>
      <w:bookmarkStart w:id="41" w:name="_Toc5293"/>
      <w:bookmarkStart w:id="42" w:name="_Toc23070"/>
      <w:bookmarkStart w:id="43" w:name="_Toc154_WPSOffice_Level1"/>
      <w:bookmarkStart w:id="44" w:name="_Toc9158_WPSOffice_Level1"/>
      <w:bookmarkStart w:id="45" w:name="_Toc21521"/>
      <w:r>
        <w:rPr>
          <w:rFonts w:hint="eastAsia" w:ascii="仿宋" w:hAnsi="仿宋" w:eastAsia="仿宋" w:cs="仿宋"/>
          <w:u w:val="single"/>
          <w:lang w:val="en-US" w:eastAsia="zh-CN"/>
        </w:rPr>
        <w:t xml:space="preserve">                   </w:t>
      </w:r>
      <w:r>
        <w:rPr>
          <w:rFonts w:hint="eastAsia" w:ascii="仿宋" w:hAnsi="仿宋" w:eastAsia="仿宋" w:cs="仿宋"/>
        </w:rPr>
        <w:t>（</w:t>
      </w:r>
      <w:r>
        <w:rPr>
          <w:rFonts w:hint="eastAsia" w:ascii="仿宋" w:hAnsi="仿宋" w:eastAsia="仿宋" w:cs="仿宋"/>
          <w:lang w:val="en-US" w:eastAsia="zh-CN"/>
        </w:rPr>
        <w:t>供应商</w:t>
      </w:r>
      <w:r>
        <w:rPr>
          <w:rFonts w:hint="eastAsia" w:ascii="仿宋" w:hAnsi="仿宋" w:eastAsia="仿宋" w:cs="仿宋"/>
        </w:rPr>
        <w:t>名称</w:t>
      </w:r>
      <w:r>
        <w:rPr>
          <w:rFonts w:hint="eastAsia" w:ascii="仿宋" w:hAnsi="仿宋" w:eastAsia="仿宋" w:cs="仿宋"/>
          <w:lang w:val="en-US" w:eastAsia="zh-CN"/>
        </w:rPr>
        <w:t>加盖公章</w:t>
      </w:r>
      <w:r>
        <w:rPr>
          <w:rFonts w:hint="eastAsia" w:ascii="仿宋" w:hAnsi="仿宋" w:eastAsia="仿宋" w:cs="仿宋"/>
        </w:rPr>
        <w:t>）</w:t>
      </w:r>
      <w:bookmarkEnd w:id="36"/>
      <w:bookmarkEnd w:id="37"/>
      <w:bookmarkEnd w:id="38"/>
      <w:bookmarkEnd w:id="39"/>
      <w:bookmarkEnd w:id="40"/>
      <w:bookmarkEnd w:id="41"/>
      <w:bookmarkEnd w:id="42"/>
      <w:bookmarkEnd w:id="43"/>
      <w:bookmarkEnd w:id="44"/>
      <w:bookmarkEnd w:id="45"/>
    </w:p>
    <w:p w14:paraId="1D352F4B">
      <w:pPr>
        <w:bidi w:val="0"/>
        <w:jc w:val="center"/>
        <w:rPr>
          <w:rFonts w:hint="eastAsia" w:ascii="仿宋" w:hAnsi="仿宋" w:eastAsia="仿宋" w:cs="仿宋"/>
          <w:lang w:val="en-US" w:eastAsia="zh-CN"/>
        </w:rPr>
      </w:pPr>
      <w:r>
        <w:rPr>
          <w:rFonts w:hint="eastAsia" w:ascii="仿宋" w:hAnsi="仿宋" w:eastAsia="仿宋" w:cs="仿宋"/>
          <w:lang w:val="en-US" w:eastAsia="zh-CN"/>
        </w:rPr>
        <w:t>法定代表人或授权代理人</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（签字或盖章）</w:t>
      </w:r>
    </w:p>
    <w:p w14:paraId="481CCC2E">
      <w:pPr>
        <w:bidi w:val="0"/>
        <w:jc w:val="center"/>
        <w:rPr>
          <w:rFonts w:hint="eastAsia" w:ascii="仿宋" w:hAnsi="仿宋" w:eastAsia="仿宋" w:cs="仿宋"/>
        </w:rPr>
      </w:pPr>
      <w:bookmarkStart w:id="46" w:name="_Toc10693"/>
      <w:bookmarkStart w:id="47" w:name="_Toc5907"/>
      <w:bookmarkStart w:id="48" w:name="_Toc32332_WPSOffice_Level1"/>
      <w:bookmarkStart w:id="49" w:name="_Toc2788"/>
      <w:bookmarkStart w:id="50" w:name="_Toc20360_WPSOffice_Level1"/>
      <w:bookmarkStart w:id="51" w:name="_Toc4977"/>
      <w:bookmarkStart w:id="52" w:name="_Toc16499"/>
      <w:bookmarkStart w:id="53" w:name="_Toc70180319"/>
      <w:bookmarkStart w:id="54" w:name="_Toc27347"/>
      <w:bookmarkStart w:id="55" w:name="_Toc3636_WPSOffice_Level1"/>
      <w:r>
        <w:rPr>
          <w:rFonts w:hint="eastAsia" w:ascii="仿宋" w:hAnsi="仿宋" w:eastAsia="仿宋" w:cs="仿宋"/>
        </w:rPr>
        <w:t>年    月    日</w:t>
      </w:r>
      <w:bookmarkEnd w:id="46"/>
      <w:bookmarkEnd w:id="47"/>
      <w:bookmarkEnd w:id="48"/>
      <w:bookmarkEnd w:id="49"/>
      <w:bookmarkEnd w:id="50"/>
      <w:bookmarkEnd w:id="51"/>
      <w:bookmarkEnd w:id="52"/>
      <w:bookmarkEnd w:id="53"/>
      <w:bookmarkEnd w:id="54"/>
      <w:bookmarkEnd w:id="55"/>
    </w:p>
    <w:bookmarkEnd w:id="9"/>
    <w:p w14:paraId="28C4E49C">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default" w:ascii="仿宋" w:hAnsi="仿宋" w:eastAsia="仿宋" w:cs="仿宋"/>
          <w:color w:val="000000" w:themeColor="text1"/>
          <w:sz w:val="32"/>
          <w:szCs w:val="32"/>
          <w:lang w:val="en-US" w:eastAsia="zh-CN"/>
          <w14:textFill>
            <w14:solidFill>
              <w14:schemeClr w14:val="tx1"/>
            </w14:solidFill>
          </w14:textFill>
        </w:rPr>
      </w:pPr>
      <w:bookmarkStart w:id="56" w:name="_Toc17648"/>
      <w:r>
        <w:rPr>
          <w:rFonts w:hint="eastAsia" w:ascii="仿宋" w:hAnsi="仿宋" w:eastAsia="仿宋" w:cs="仿宋"/>
          <w:color w:val="000000" w:themeColor="text1"/>
          <w:sz w:val="32"/>
          <w:szCs w:val="32"/>
          <w:lang w:val="en-US" w:eastAsia="zh-CN"/>
          <w14:textFill>
            <w14:solidFill>
              <w14:schemeClr w14:val="tx1"/>
            </w14:solidFill>
          </w14:textFill>
        </w:rPr>
        <w:t>目   录</w:t>
      </w:r>
    </w:p>
    <w:p w14:paraId="497A8C5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sectPr>
          <w:pgSz w:w="11906" w:h="16838"/>
          <w:pgMar w:top="1440" w:right="1800" w:bottom="1440" w:left="1800" w:header="851" w:footer="992" w:gutter="0"/>
          <w:pgNumType w:fmt="decimal" w:start="1"/>
          <w:cols w:space="720" w:num="1"/>
          <w:docGrid w:type="lines" w:linePitch="312" w:charSpace="0"/>
        </w:sectPr>
      </w:pPr>
    </w:p>
    <w:p w14:paraId="3C7646A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kern w:val="0"/>
          <w:sz w:val="28"/>
          <w:szCs w:val="28"/>
          <w:highlight w:val="none"/>
          <w:lang w:val="zh-CN" w:eastAsia="en-US" w:bidi="ar-SA"/>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lang w:val="en-US" w:eastAsia="en-US"/>
          <w14:textFill>
            <w14:solidFill>
              <w14:schemeClr w14:val="tx1"/>
            </w14:solidFill>
          </w14:textFill>
        </w:rPr>
        <w:t>供应商承诺函</w:t>
      </w:r>
      <w:bookmarkEnd w:id="56"/>
    </w:p>
    <w:p w14:paraId="227F8632">
      <w:pPr>
        <w:keepNext w:val="0"/>
        <w:keepLines w:val="0"/>
        <w:pageBreakBefore w:val="0"/>
        <w:kinsoku w:val="0"/>
        <w:wordWrap/>
        <w:overflowPunct/>
        <w:topLinePunct w:val="0"/>
        <w:autoSpaceDE w:val="0"/>
        <w:autoSpaceDN w:val="0"/>
        <w:bidi w:val="0"/>
        <w:adjustRightInd w:val="0"/>
        <w:snapToGrid w:val="0"/>
        <w:spacing w:before="75" w:line="480" w:lineRule="exact"/>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致</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采购人或采购代理机构</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w:t>
      </w:r>
    </w:p>
    <w:p w14:paraId="71BC89A6">
      <w:pPr>
        <w:keepNext w:val="0"/>
        <w:keepLines w:val="0"/>
        <w:pageBreakBefore w:val="0"/>
        <w:kinsoku w:val="0"/>
        <w:wordWrap/>
        <w:overflowPunct/>
        <w:topLinePunct w:val="0"/>
        <w:autoSpaceDE w:val="0"/>
        <w:autoSpaceDN w:val="0"/>
        <w:bidi w:val="0"/>
        <w:adjustRightInd w:val="0"/>
        <w:snapToGrid w:val="0"/>
        <w:spacing w:before="281" w:line="480" w:lineRule="exact"/>
        <w:ind w:right="167" w:firstLine="639"/>
        <w:jc w:val="both"/>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(供应商名称)</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授权</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(供应商代表姓名、职务)</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为我方代表，参加</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贵方</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组织</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的(项</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目</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名称)(项</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目</w:t>
      </w:r>
      <w:r>
        <w:rPr>
          <w:rFonts w:hint="eastAsia" w:ascii="仿宋" w:hAnsi="仿宋" w:eastAsia="仿宋" w:cs="仿宋"/>
          <w:color w:val="000000" w:themeColor="text1"/>
          <w:kern w:val="0"/>
          <w:sz w:val="24"/>
          <w:szCs w:val="24"/>
          <w:highlight w:val="none"/>
          <w:u w:val="single"/>
          <w:lang w:val="en-US" w:eastAsia="en-US" w:bidi="ar-SA"/>
          <w14:textFill>
            <w14:solidFill>
              <w14:schemeClr w14:val="tx1"/>
            </w14:solidFill>
          </w14:textFill>
        </w:rPr>
        <w:t>编号：)</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采购活动。我方接受采购文件及澄清、修改部分(如有)的全部条款且无任何异议，现向贵单位递交响应文件参与磋商。</w:t>
      </w:r>
    </w:p>
    <w:p w14:paraId="4B78ED95">
      <w:pPr>
        <w:keepNext w:val="0"/>
        <w:keepLines w:val="0"/>
        <w:pageBreakBefore w:val="0"/>
        <w:kinsoku w:val="0"/>
        <w:wordWrap/>
        <w:overflowPunct/>
        <w:topLinePunct w:val="0"/>
        <w:autoSpaceDE w:val="0"/>
        <w:autoSpaceDN w:val="0"/>
        <w:bidi w:val="0"/>
        <w:adjustRightInd w:val="0"/>
        <w:snapToGrid w:val="0"/>
        <w:spacing w:before="11" w:line="480" w:lineRule="exact"/>
        <w:ind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一、我方已按采购文件要求递交了电子响应文件，其中所有响应内容一致、 真实有效。</w:t>
      </w:r>
    </w:p>
    <w:p w14:paraId="1B25EB4F">
      <w:pPr>
        <w:keepNext w:val="0"/>
        <w:keepLines w:val="0"/>
        <w:pageBreakBefore w:val="0"/>
        <w:kinsoku w:val="0"/>
        <w:wordWrap/>
        <w:overflowPunct/>
        <w:topLinePunct w:val="0"/>
        <w:autoSpaceDE w:val="0"/>
        <w:autoSpaceDN w:val="0"/>
        <w:bidi w:val="0"/>
        <w:adjustRightInd w:val="0"/>
        <w:snapToGrid w:val="0"/>
        <w:spacing w:before="115" w:line="480" w:lineRule="exact"/>
        <w:ind w:right="210"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二、我方保证遵守采购文件的规定，如果本公司违反采购文件要求，我方的磋商保证金可以被你单位没收。</w:t>
      </w:r>
    </w:p>
    <w:p w14:paraId="553D2A03">
      <w:pPr>
        <w:keepNext w:val="0"/>
        <w:keepLines w:val="0"/>
        <w:pageBreakBefore w:val="0"/>
        <w:kinsoku w:val="0"/>
        <w:wordWrap/>
        <w:overflowPunct/>
        <w:topLinePunct w:val="0"/>
        <w:autoSpaceDE w:val="0"/>
        <w:autoSpaceDN w:val="0"/>
        <w:bidi w:val="0"/>
        <w:adjustRightInd w:val="0"/>
        <w:snapToGrid w:val="0"/>
        <w:spacing w:before="145" w:line="480" w:lineRule="exact"/>
        <w:ind w:right="195"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三、我方承诺已经具备采购文件中规定的参加政府采购活动的供应商应当 具备的条件。我方愿意向你单位提供任何与本采购项目采购有关的数据、情况和技术资料，并根据需要提供一切承诺的证明材料，并保证其真实、合法、有效。</w:t>
      </w:r>
    </w:p>
    <w:p w14:paraId="71FB8425">
      <w:pPr>
        <w:keepNext w:val="0"/>
        <w:keepLines w:val="0"/>
        <w:pageBreakBefore w:val="0"/>
        <w:kinsoku w:val="0"/>
        <w:wordWrap/>
        <w:overflowPunct/>
        <w:topLinePunct w:val="0"/>
        <w:autoSpaceDE w:val="0"/>
        <w:autoSpaceDN w:val="0"/>
        <w:bidi w:val="0"/>
        <w:adjustRightInd w:val="0"/>
        <w:snapToGrid w:val="0"/>
        <w:spacing w:before="121" w:line="480" w:lineRule="exact"/>
        <w:ind w:left="3" w:right="208"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四、如果我方成交，我方承诺在领取成交通知书的同时按采购文件规定的 形式，向贵单位一次性支付成交服务费</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（如有）</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w:t>
      </w:r>
    </w:p>
    <w:p w14:paraId="1BC123C4">
      <w:pPr>
        <w:keepNext w:val="0"/>
        <w:keepLines w:val="0"/>
        <w:pageBreakBefore w:val="0"/>
        <w:kinsoku w:val="0"/>
        <w:wordWrap/>
        <w:overflowPunct/>
        <w:topLinePunct w:val="0"/>
        <w:autoSpaceDE w:val="0"/>
        <w:autoSpaceDN w:val="0"/>
        <w:bidi w:val="0"/>
        <w:adjustRightInd w:val="0"/>
        <w:snapToGrid w:val="0"/>
        <w:spacing w:before="54" w:line="480" w:lineRule="exact"/>
        <w:ind w:left="3" w:right="24"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五 、我方承诺接受采购文件中政府采购合同条款的全部条款且无任何异议。 如果我方成交，我们将按采购文件的规定，保证忠实地履行双方所签订的政府采购合同，并承担政府采购合同规定的责任和义务。</w:t>
      </w:r>
    </w:p>
    <w:p w14:paraId="37FE6D84">
      <w:pPr>
        <w:keepNext w:val="0"/>
        <w:keepLines w:val="0"/>
        <w:pageBreakBefore w:val="0"/>
        <w:kinsoku w:val="0"/>
        <w:wordWrap/>
        <w:overflowPunct/>
        <w:topLinePunct w:val="0"/>
        <w:autoSpaceDE w:val="0"/>
        <w:autoSpaceDN w:val="0"/>
        <w:bidi w:val="0"/>
        <w:adjustRightInd w:val="0"/>
        <w:snapToGrid w:val="0"/>
        <w:spacing w:before="138" w:line="480" w:lineRule="exact"/>
        <w:ind w:right="215"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六、我方承诺采购单位若需追加采购本项目采购文件所列货物及相关服务 的，在不改变政府采购合同其它实质性条款的前提下，按相同或更优惠的价格 保证供货和服务。</w:t>
      </w:r>
    </w:p>
    <w:p w14:paraId="102EA8C2">
      <w:pPr>
        <w:keepNext w:val="0"/>
        <w:keepLines w:val="0"/>
        <w:pageBreakBefore w:val="0"/>
        <w:kinsoku w:val="0"/>
        <w:wordWrap/>
        <w:overflowPunct/>
        <w:topLinePunct w:val="0"/>
        <w:autoSpaceDE w:val="0"/>
        <w:autoSpaceDN w:val="0"/>
        <w:bidi w:val="0"/>
        <w:adjustRightInd w:val="0"/>
        <w:snapToGrid w:val="0"/>
        <w:spacing w:before="118" w:line="480" w:lineRule="exact"/>
        <w:ind w:right="196" w:firstLine="49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七、我方将严格遵守《中华人民共和国政府采购法》的有关规定，若有下 列情形之一的，接受你单位及政府采购监督管理部门对我方施以采购金额5% 以上10%以下的违约处罚，列入不良行为记录名单，在1至3年内禁止参加政 府采购活动；有违法所得的，提请政府有关行政部门没收违法所得；情节严重 的，提请市场监督管理部门吊销营业执照；构成犯罪的，提请司法部门依法追 究刑事责任：</w:t>
      </w:r>
    </w:p>
    <w:p w14:paraId="1AE3C7D5">
      <w:pPr>
        <w:keepNext w:val="0"/>
        <w:keepLines w:val="0"/>
        <w:pageBreakBefore w:val="0"/>
        <w:kinsoku w:val="0"/>
        <w:wordWrap/>
        <w:overflowPunct/>
        <w:topLinePunct w:val="0"/>
        <w:autoSpaceDE w:val="0"/>
        <w:autoSpaceDN w:val="0"/>
        <w:bidi w:val="0"/>
        <w:adjustRightInd w:val="0"/>
        <w:snapToGrid w:val="0"/>
        <w:spacing w:before="13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(1)提供虚假材料谋取成交的；</w:t>
      </w:r>
    </w:p>
    <w:p w14:paraId="28C0F679">
      <w:pPr>
        <w:keepNext w:val="0"/>
        <w:keepLines w:val="0"/>
        <w:pageBreakBefore w:val="0"/>
        <w:kinsoku w:val="0"/>
        <w:wordWrap/>
        <w:overflowPunct/>
        <w:topLinePunct w:val="0"/>
        <w:autoSpaceDE w:val="0"/>
        <w:autoSpaceDN w:val="0"/>
        <w:bidi w:val="0"/>
        <w:adjustRightInd w:val="0"/>
        <w:snapToGrid w:val="0"/>
        <w:spacing w:before="155"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(2)向采购单位、采购代理机构行贿或者提供其它不正当利益的；</w:t>
      </w:r>
    </w:p>
    <w:p w14:paraId="3EDF614E">
      <w:pPr>
        <w:keepNext w:val="0"/>
        <w:keepLines w:val="0"/>
        <w:pageBreakBefore w:val="0"/>
        <w:kinsoku w:val="0"/>
        <w:wordWrap/>
        <w:overflowPunct/>
        <w:topLinePunct w:val="0"/>
        <w:autoSpaceDE w:val="0"/>
        <w:autoSpaceDN w:val="0"/>
        <w:bidi w:val="0"/>
        <w:adjustRightInd w:val="0"/>
        <w:snapToGrid w:val="0"/>
        <w:spacing w:before="135"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(3)拒绝有关部门监督检查或提供虚假情况的。</w:t>
      </w:r>
    </w:p>
    <w:p w14:paraId="76560CC4">
      <w:pPr>
        <w:keepNext w:val="0"/>
        <w:keepLines w:val="0"/>
        <w:pageBreakBefore w:val="0"/>
        <w:kinsoku w:val="0"/>
        <w:wordWrap/>
        <w:overflowPunct/>
        <w:topLinePunct w:val="0"/>
        <w:autoSpaceDE w:val="0"/>
        <w:autoSpaceDN w:val="0"/>
        <w:bidi w:val="0"/>
        <w:adjustRightInd w:val="0"/>
        <w:snapToGrid w:val="0"/>
        <w:spacing w:before="11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八、我方已知悉供应商串通行为，有下列表现形式之一的，其响应无效：</w:t>
      </w:r>
    </w:p>
    <w:p w14:paraId="5F4BC8D4">
      <w:pPr>
        <w:keepNext w:val="0"/>
        <w:keepLines w:val="0"/>
        <w:pageBreakBefore w:val="0"/>
        <w:kinsoku w:val="0"/>
        <w:wordWrap/>
        <w:overflowPunct/>
        <w:topLinePunct w:val="0"/>
        <w:autoSpaceDE w:val="0"/>
        <w:autoSpaceDN w:val="0"/>
        <w:bidi w:val="0"/>
        <w:adjustRightInd w:val="0"/>
        <w:snapToGrid w:val="0"/>
        <w:spacing w:before="114"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(1)不同供应商的响应文件由同一单位或者个人编制；</w:t>
      </w:r>
    </w:p>
    <w:p w14:paraId="3EB66342">
      <w:pPr>
        <w:keepNext w:val="0"/>
        <w:keepLines w:val="0"/>
        <w:pageBreakBefore w:val="0"/>
        <w:kinsoku w:val="0"/>
        <w:wordWrap/>
        <w:overflowPunct/>
        <w:topLinePunct w:val="0"/>
        <w:autoSpaceDE w:val="0"/>
        <w:autoSpaceDN w:val="0"/>
        <w:bidi w:val="0"/>
        <w:adjustRightInd w:val="0"/>
        <w:snapToGrid w:val="0"/>
        <w:spacing w:before="21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(2)不同供应商委托同一单位或者个人办理磋商事宜；</w:t>
      </w:r>
    </w:p>
    <w:p w14:paraId="768840AE">
      <w:pPr>
        <w:keepNext w:val="0"/>
        <w:keepLines w:val="0"/>
        <w:pageBreakBefore w:val="0"/>
        <w:kinsoku w:val="0"/>
        <w:wordWrap/>
        <w:overflowPunct/>
        <w:topLinePunct w:val="0"/>
        <w:autoSpaceDE w:val="0"/>
        <w:autoSpaceDN w:val="0"/>
        <w:bidi w:val="0"/>
        <w:adjustRightInd w:val="0"/>
        <w:snapToGrid w:val="0"/>
        <w:spacing w:before="21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(3)不同供应商的响应文件载明的项目管理成员或者联系人员为同一人；</w:t>
      </w:r>
    </w:p>
    <w:p w14:paraId="2783E8B1">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(4)不同供应商的响应文件异常一致或者报价呈规律性差异；</w:t>
      </w:r>
    </w:p>
    <w:p w14:paraId="020C239F">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(5)不同供应商的响应文件相互混装；</w:t>
      </w:r>
    </w:p>
    <w:p w14:paraId="38002A3E">
      <w:pPr>
        <w:keepNext w:val="0"/>
        <w:keepLines w:val="0"/>
        <w:pageBreakBefore w:val="0"/>
        <w:kinsoku w:val="0"/>
        <w:wordWrap/>
        <w:overflowPunct/>
        <w:topLinePunct w:val="0"/>
        <w:autoSpaceDE w:val="0"/>
        <w:autoSpaceDN w:val="0"/>
        <w:bidi w:val="0"/>
        <w:adjustRightInd w:val="0"/>
        <w:snapToGrid w:val="0"/>
        <w:spacing w:before="19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(6)不同供应商的保证金从同一单位或者个人的账户转出；</w:t>
      </w:r>
    </w:p>
    <w:p w14:paraId="2ED8A139">
      <w:pPr>
        <w:keepNext w:val="0"/>
        <w:keepLines w:val="0"/>
        <w:pageBreakBefore w:val="0"/>
        <w:kinsoku w:val="0"/>
        <w:wordWrap/>
        <w:overflowPunct/>
        <w:topLinePunct w:val="0"/>
        <w:autoSpaceDE w:val="0"/>
        <w:autoSpaceDN w:val="0"/>
        <w:bidi w:val="0"/>
        <w:adjustRightInd w:val="0"/>
        <w:snapToGrid w:val="0"/>
        <w:spacing w:before="183" w:line="480" w:lineRule="exact"/>
        <w:ind w:firstLine="480" w:firstLineChars="200"/>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(7)不同供应商的标书硬件特征码一致。</w:t>
      </w:r>
    </w:p>
    <w:p w14:paraId="66E8571F">
      <w:pPr>
        <w:keepNext w:val="0"/>
        <w:keepLines w:val="0"/>
        <w:pageBreakBefore w:val="0"/>
        <w:kinsoku w:val="0"/>
        <w:wordWrap/>
        <w:overflowPunct/>
        <w:topLinePunct w:val="0"/>
        <w:autoSpaceDE w:val="0"/>
        <w:autoSpaceDN w:val="0"/>
        <w:bidi w:val="0"/>
        <w:adjustRightInd w:val="0"/>
        <w:snapToGrid w:val="0"/>
        <w:spacing w:before="171" w:line="480" w:lineRule="exact"/>
        <w:ind w:left="14" w:right="154" w:firstLine="440"/>
        <w:jc w:val="both"/>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九、我方将严格遵守《最高人民检察院公安部关于公安机关管辖的刑事案 件立案追诉标准的规定(二)》中关于</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供应商</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相互串通</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磋商响应</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报价，或者</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供应商</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与</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采购人</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串通</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磋商响应</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将被立案追诉的规定。</w:t>
      </w:r>
    </w:p>
    <w:p w14:paraId="79431724">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7E76FBE0">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3DDAAE45">
      <w:pPr>
        <w:keepNext w:val="0"/>
        <w:keepLines w:val="0"/>
        <w:pageBreakBefore w:val="0"/>
        <w:widowControl/>
        <w:kinsoku w:val="0"/>
        <w:wordWrap/>
        <w:overflowPunct/>
        <w:topLinePunct w:val="0"/>
        <w:autoSpaceDE w:val="0"/>
        <w:autoSpaceDN w:val="0"/>
        <w:bidi w:val="0"/>
        <w:adjustRightInd w:val="0"/>
        <w:snapToGrid w:val="0"/>
        <w:spacing w:line="480" w:lineRule="exact"/>
        <w:jc w:val="left"/>
        <w:textAlignment w:val="baseline"/>
        <w:rPr>
          <w:rFonts w:hint="eastAsia" w:ascii="仿宋" w:hAnsi="仿宋" w:eastAsia="仿宋" w:cs="仿宋"/>
          <w:color w:val="000000" w:themeColor="text1"/>
          <w:kern w:val="0"/>
          <w:sz w:val="24"/>
          <w:szCs w:val="24"/>
          <w:highlight w:val="none"/>
          <w:lang w:val="zh-CN" w:eastAsia="en-US" w:bidi="ar-SA"/>
          <w14:textFill>
            <w14:solidFill>
              <w14:schemeClr w14:val="tx1"/>
            </w14:solidFill>
          </w14:textFill>
        </w:rPr>
      </w:pPr>
    </w:p>
    <w:p w14:paraId="12DEC49A">
      <w:pPr>
        <w:keepNext w:val="0"/>
        <w:keepLines w:val="0"/>
        <w:pageBreakBefore w:val="0"/>
        <w:kinsoku w:val="0"/>
        <w:wordWrap/>
        <w:overflowPunct/>
        <w:topLinePunct w:val="0"/>
        <w:autoSpaceDE w:val="0"/>
        <w:autoSpaceDN w:val="0"/>
        <w:bidi w:val="0"/>
        <w:adjustRightInd w:val="0"/>
        <w:snapToGrid w:val="0"/>
        <w:spacing w:before="78" w:line="480" w:lineRule="exact"/>
        <w:ind w:left="4355"/>
        <w:jc w:val="left"/>
        <w:textAlignment w:val="baseline"/>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供应商名称(加盖公章):</w:t>
      </w:r>
    </w:p>
    <w:p w14:paraId="00F753F5">
      <w:pPr>
        <w:spacing w:before="240" w:beforeLines="100" w:after="120" w:afterLines="50"/>
        <w:jc w:val="center"/>
        <w:outlineLvl w:val="2"/>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en-US" w:bidi="ar-SA"/>
          <w14:textFill>
            <w14:solidFill>
              <w14:schemeClr w14:val="tx1"/>
            </w14:solidFill>
          </w14:textFill>
        </w:rPr>
        <w:t xml:space="preserve">日 期 ：           </w:t>
      </w:r>
      <w:r>
        <w:rPr>
          <w:rFonts w:hint="eastAsia" w:ascii="仿宋" w:hAnsi="仿宋" w:eastAsia="仿宋" w:cs="仿宋"/>
          <w:color w:val="000000" w:themeColor="text1"/>
          <w:sz w:val="24"/>
          <w:szCs w:val="24"/>
          <w:highlight w:val="none"/>
          <w:u w:val="single"/>
          <w14:textFill>
            <w14:solidFill>
              <w14:schemeClr w14:val="tx1"/>
            </w14:solidFill>
          </w14:textFill>
        </w:rPr>
        <w:br w:type="page"/>
      </w:r>
      <w:bookmarkStart w:id="57" w:name="_Toc70180332"/>
    </w:p>
    <w:bookmarkEnd w:id="57"/>
    <w:p w14:paraId="18B95075">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58" w:name="_Toc2326"/>
      <w:bookmarkStart w:id="59" w:name="_Toc70180333"/>
      <w:bookmarkStart w:id="60" w:name="_Toc208"/>
      <w:r>
        <w:rPr>
          <w:rFonts w:hint="eastAsia" w:ascii="仿宋" w:hAnsi="仿宋" w:eastAsia="仿宋" w:cs="仿宋"/>
          <w:color w:val="000000" w:themeColor="text1"/>
          <w:sz w:val="28"/>
          <w:szCs w:val="28"/>
          <w:lang w:val="en-US" w:eastAsia="zh-CN"/>
          <w14:textFill>
            <w14:solidFill>
              <w14:schemeClr w14:val="tx1"/>
            </w14:solidFill>
          </w14:textFill>
        </w:rPr>
        <w:t>2、交付（服务）期、交付（服务）地点、磋商有效期一览表</w:t>
      </w:r>
      <w:bookmarkEnd w:id="58"/>
    </w:p>
    <w:p w14:paraId="3DADF7A5">
      <w:pPr>
        <w:spacing w:line="560" w:lineRule="exact"/>
        <w:jc w:val="center"/>
        <w:rPr>
          <w:rFonts w:hint="eastAsia" w:ascii="仿宋" w:hAnsi="仿宋" w:eastAsia="仿宋" w:cs="仿宋"/>
          <w:b/>
          <w:bCs w:val="0"/>
          <w:color w:val="000000" w:themeColor="text1"/>
          <w:sz w:val="24"/>
          <w:szCs w:val="24"/>
          <w:highlight w:val="none"/>
          <w:lang w:val="en-US" w:eastAsia="zh-CN"/>
          <w14:textFill>
            <w14:solidFill>
              <w14:schemeClr w14:val="tx1"/>
            </w14:solidFill>
          </w14:textFill>
        </w:rPr>
      </w:pPr>
    </w:p>
    <w:p w14:paraId="4E26724F">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项目名称：</w:t>
      </w:r>
      <w:r>
        <w:rPr>
          <w:rFonts w:hint="eastAsia" w:ascii="仿宋" w:hAnsi="仿宋" w:eastAsia="仿宋" w:cs="仿宋"/>
          <w:b/>
          <w:bCs w:val="0"/>
          <w:color w:val="000000" w:themeColor="text1"/>
          <w:kern w:val="0"/>
          <w:sz w:val="24"/>
          <w:szCs w:val="24"/>
          <w:highlight w:val="none"/>
          <w:u w:val="single"/>
          <w:shd w:val="clear" w:color="auto" w:fill="FFFFFF"/>
          <w:lang w:val="en-US" w:eastAsia="zh-CN" w:bidi="ar"/>
          <w14:textFill>
            <w14:solidFill>
              <w14:schemeClr w14:val="tx1"/>
            </w14:solidFill>
          </w14:textFill>
        </w:rPr>
        <w:t>              </w:t>
      </w: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     </w:t>
      </w:r>
    </w:p>
    <w:p w14:paraId="79CC4F9B">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pPr>
    </w:p>
    <w:p w14:paraId="15E672A8">
      <w:pPr>
        <w:widowControl w:val="0"/>
        <w:shd w:val="clear" w:color="auto" w:fill="FFFFFF"/>
        <w:spacing w:before="0" w:beforeAutospacing="0" w:after="0" w:afterAutospacing="0"/>
        <w:ind w:left="0" w:right="0"/>
        <w:jc w:val="left"/>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pP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项目编号：</w:t>
      </w:r>
      <w:r>
        <w:rPr>
          <w:rFonts w:hint="eastAsia" w:ascii="仿宋" w:hAnsi="仿宋" w:eastAsia="仿宋" w:cs="仿宋"/>
          <w:b/>
          <w:bCs w:val="0"/>
          <w:color w:val="000000" w:themeColor="text1"/>
          <w:kern w:val="0"/>
          <w:sz w:val="24"/>
          <w:szCs w:val="24"/>
          <w:highlight w:val="none"/>
          <w:u w:val="single"/>
          <w:shd w:val="clear" w:color="auto" w:fill="FFFFFF"/>
          <w:lang w:val="en-US" w:eastAsia="zh-CN" w:bidi="ar"/>
          <w14:textFill>
            <w14:solidFill>
              <w14:schemeClr w14:val="tx1"/>
            </w14:solidFill>
          </w14:textFill>
        </w:rPr>
        <w:t>               </w:t>
      </w:r>
      <w:r>
        <w:rPr>
          <w:rFonts w:hint="eastAsia" w:ascii="仿宋" w:hAnsi="仿宋" w:eastAsia="仿宋" w:cs="仿宋"/>
          <w:b/>
          <w:bCs w:val="0"/>
          <w:color w:val="000000" w:themeColor="text1"/>
          <w:kern w:val="0"/>
          <w:sz w:val="24"/>
          <w:szCs w:val="24"/>
          <w:highlight w:val="none"/>
          <w:shd w:val="clear" w:color="auto" w:fill="FFFFFF"/>
          <w:lang w:val="en-US" w:eastAsia="zh-CN" w:bidi="ar"/>
          <w14:textFill>
            <w14:solidFill>
              <w14:schemeClr w14:val="tx1"/>
            </w14:solidFill>
          </w14:textFill>
        </w:rPr>
        <w:t> </w:t>
      </w:r>
    </w:p>
    <w:p w14:paraId="0128EF9B">
      <w:pPr>
        <w:widowControl/>
        <w:jc w:val="both"/>
        <w:rPr>
          <w:rFonts w:hint="eastAsia" w:ascii="仿宋" w:hAnsi="仿宋" w:eastAsia="仿宋" w:cs="仿宋"/>
          <w:color w:val="000000" w:themeColor="text1"/>
          <w:sz w:val="24"/>
          <w:szCs w:val="24"/>
          <w:highlight w:val="none"/>
          <w14:textFill>
            <w14:solidFill>
              <w14:schemeClr w14:val="tx1"/>
            </w14:solidFill>
          </w14:textFill>
        </w:rPr>
      </w:pPr>
    </w:p>
    <w:p w14:paraId="53882BB7">
      <w:pPr>
        <w:rPr>
          <w:rFonts w:hint="eastAsia" w:ascii="仿宋" w:hAnsi="仿宋" w:eastAsia="仿宋" w:cs="仿宋"/>
          <w:vanish/>
          <w:color w:val="000000" w:themeColor="text1"/>
          <w:sz w:val="24"/>
          <w:szCs w:val="24"/>
          <w:highlight w:val="none"/>
          <w14:textFill>
            <w14:solidFill>
              <w14:schemeClr w14:val="tx1"/>
            </w14:solidFill>
          </w14:textFill>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0"/>
        <w:gridCol w:w="5152"/>
      </w:tblGrid>
      <w:tr w14:paraId="26BE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3370" w:type="dxa"/>
            <w:noWrap w:val="0"/>
            <w:vAlign w:val="center"/>
          </w:tcPr>
          <w:p w14:paraId="2D6DEE68">
            <w:pPr>
              <w:widowControl/>
              <w:jc w:val="center"/>
              <w:rPr>
                <w:rFonts w:hint="eastAsia" w:ascii="仿宋" w:hAnsi="仿宋" w:eastAsia="仿宋" w:cs="仿宋"/>
                <w:b/>
                <w:bCs/>
                <w:color w:val="000000" w:themeColor="text1"/>
                <w:sz w:val="24"/>
                <w:szCs w:val="24"/>
                <w:highlight w:val="none"/>
                <w:lang w:bidi="ar"/>
                <w14:textFill>
                  <w14:solidFill>
                    <w14:schemeClr w14:val="tx1"/>
                  </w14:solidFill>
                </w14:textFill>
              </w:rPr>
            </w:pPr>
            <w:r>
              <w:rPr>
                <w:rFonts w:hint="eastAsia" w:ascii="仿宋" w:hAnsi="仿宋" w:eastAsia="仿宋" w:cs="仿宋"/>
                <w:b/>
                <w:bCs/>
                <w:color w:val="000000" w:themeColor="text1"/>
                <w:sz w:val="24"/>
                <w:szCs w:val="24"/>
                <w:highlight w:val="none"/>
                <w:lang w:bidi="ar"/>
                <w14:textFill>
                  <w14:solidFill>
                    <w14:schemeClr w14:val="tx1"/>
                  </w14:solidFill>
                </w14:textFill>
              </w:rPr>
              <w:t>名称</w:t>
            </w:r>
          </w:p>
        </w:tc>
        <w:tc>
          <w:tcPr>
            <w:tcW w:w="5152" w:type="dxa"/>
            <w:noWrap w:val="0"/>
            <w:vAlign w:val="center"/>
          </w:tcPr>
          <w:p w14:paraId="3C9DB184">
            <w:pPr>
              <w:widowControl/>
              <w:jc w:val="center"/>
              <w:rPr>
                <w:rFonts w:hint="eastAsia" w:ascii="仿宋" w:hAnsi="仿宋" w:eastAsia="仿宋" w:cs="仿宋"/>
                <w:color w:val="000000" w:themeColor="text1"/>
                <w:sz w:val="24"/>
                <w:szCs w:val="24"/>
                <w:highlight w:val="none"/>
                <w:lang w:bidi="ar"/>
                <w14:textFill>
                  <w14:solidFill>
                    <w14:schemeClr w14:val="tx1"/>
                  </w14:solidFill>
                </w14:textFill>
              </w:rPr>
            </w:pPr>
            <w:r>
              <w:rPr>
                <w:rFonts w:hint="eastAsia" w:ascii="仿宋" w:hAnsi="仿宋" w:eastAsia="仿宋" w:cs="仿宋"/>
                <w:color w:val="000000" w:themeColor="text1"/>
                <w:sz w:val="24"/>
                <w:szCs w:val="24"/>
                <w:highlight w:val="none"/>
                <w:lang w:bidi="ar"/>
                <w14:textFill>
                  <w14:solidFill>
                    <w14:schemeClr w14:val="tx1"/>
                  </w14:solidFill>
                </w14:textFill>
              </w:rPr>
              <w:t>内容</w:t>
            </w:r>
          </w:p>
        </w:tc>
      </w:tr>
      <w:tr w14:paraId="4E06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370" w:type="dxa"/>
            <w:noWrap w:val="0"/>
            <w:vAlign w:val="center"/>
          </w:tcPr>
          <w:p w14:paraId="12CEDDC4">
            <w:pPr>
              <w:widowControl/>
              <w:jc w:val="cente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t>交付（服务）地点/工程地点</w:t>
            </w:r>
          </w:p>
        </w:tc>
        <w:tc>
          <w:tcPr>
            <w:tcW w:w="5152" w:type="dxa"/>
            <w:noWrap w:val="0"/>
            <w:vAlign w:val="center"/>
          </w:tcPr>
          <w:p w14:paraId="0ED33494">
            <w:pPr>
              <w:widowControl/>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0DE4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370" w:type="dxa"/>
            <w:noWrap w:val="0"/>
            <w:vAlign w:val="center"/>
          </w:tcPr>
          <w:p w14:paraId="0CF14C98">
            <w:pPr>
              <w:widowControl/>
              <w:jc w:val="center"/>
              <w:rPr>
                <w:rFonts w:hint="eastAsia" w:ascii="仿宋" w:hAnsi="仿宋" w:eastAsia="仿宋" w:cs="仿宋"/>
                <w:b/>
                <w:bCs/>
                <w:color w:val="000000" w:themeColor="text1"/>
                <w:sz w:val="24"/>
                <w:szCs w:val="24"/>
                <w:highlight w:val="none"/>
                <w:lang w:val="en-US"/>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交付（服务）期或工期</w:t>
            </w:r>
          </w:p>
        </w:tc>
        <w:tc>
          <w:tcPr>
            <w:tcW w:w="5152" w:type="dxa"/>
            <w:noWrap w:val="0"/>
            <w:vAlign w:val="center"/>
          </w:tcPr>
          <w:p w14:paraId="47F0D964">
            <w:pPr>
              <w:widowControl/>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825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370" w:type="dxa"/>
            <w:noWrap w:val="0"/>
            <w:vAlign w:val="center"/>
          </w:tcPr>
          <w:p w14:paraId="193498B4">
            <w:pPr>
              <w:widowControl/>
              <w:jc w:val="center"/>
              <w:rPr>
                <w:rFonts w:hint="eastAsia" w:ascii="仿宋" w:hAnsi="仿宋" w:eastAsia="仿宋" w:cs="仿宋"/>
                <w:b/>
                <w:bCs/>
                <w:color w:val="000000" w:themeColor="text1"/>
                <w:sz w:val="24"/>
                <w:szCs w:val="24"/>
                <w:highlight w:val="none"/>
                <w:lang w:val="en-US" w:eastAsia="zh-CN" w:bidi="ar"/>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磋商（响应）</w:t>
            </w:r>
            <w:r>
              <w:rPr>
                <w:rFonts w:hint="eastAsia" w:ascii="仿宋" w:hAnsi="仿宋" w:eastAsia="仿宋" w:cs="仿宋"/>
                <w:b/>
                <w:bCs/>
                <w:color w:val="000000" w:themeColor="text1"/>
                <w:sz w:val="24"/>
                <w:szCs w:val="24"/>
                <w14:textFill>
                  <w14:solidFill>
                    <w14:schemeClr w14:val="tx1"/>
                  </w14:solidFill>
                </w14:textFill>
              </w:rPr>
              <w:t>有效期</w:t>
            </w:r>
          </w:p>
        </w:tc>
        <w:tc>
          <w:tcPr>
            <w:tcW w:w="5152" w:type="dxa"/>
            <w:noWrap w:val="0"/>
            <w:vAlign w:val="center"/>
          </w:tcPr>
          <w:p w14:paraId="5CCBDE86">
            <w:pPr>
              <w:widowControl/>
              <w:ind w:left="630" w:hanging="720" w:hangingChars="300"/>
              <w:jc w:val="both"/>
              <w:rPr>
                <w:rFonts w:hint="eastAsia" w:ascii="仿宋" w:hAnsi="仿宋" w:eastAsia="仿宋" w:cs="仿宋"/>
                <w:color w:val="000000" w:themeColor="text1"/>
                <w:sz w:val="24"/>
                <w:szCs w:val="24"/>
                <w:highlight w:val="none"/>
                <w14:textFill>
                  <w14:solidFill>
                    <w14:schemeClr w14:val="tx1"/>
                  </w14:solidFill>
                </w14:textFill>
              </w:rPr>
            </w:pPr>
          </w:p>
        </w:tc>
      </w:tr>
      <w:tr w14:paraId="0951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370" w:type="dxa"/>
            <w:noWrap w:val="0"/>
            <w:vAlign w:val="center"/>
          </w:tcPr>
          <w:p w14:paraId="7AC9ABE4">
            <w:pPr>
              <w:widowControl/>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bidi="ar"/>
                <w14:textFill>
                  <w14:solidFill>
                    <w14:schemeClr w14:val="tx1"/>
                  </w14:solidFill>
                </w14:textFill>
              </w:rPr>
              <w:t>备注</w:t>
            </w:r>
          </w:p>
        </w:tc>
        <w:tc>
          <w:tcPr>
            <w:tcW w:w="5152" w:type="dxa"/>
            <w:noWrap w:val="0"/>
            <w:vAlign w:val="center"/>
          </w:tcPr>
          <w:p w14:paraId="3F5A7728">
            <w:pPr>
              <w:widowControl/>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7A4676B6">
      <w:pPr>
        <w:widowControl/>
        <w:spacing w:after="240"/>
        <w:rPr>
          <w:rFonts w:hint="eastAsia" w:ascii="仿宋" w:hAnsi="仿宋" w:eastAsia="仿宋" w:cs="仿宋"/>
          <w:color w:val="000000" w:themeColor="text1"/>
          <w:sz w:val="24"/>
          <w:szCs w:val="24"/>
          <w:highlight w:val="none"/>
          <w14:textFill>
            <w14:solidFill>
              <w14:schemeClr w14:val="tx1"/>
            </w14:solidFill>
          </w14:textFill>
        </w:rPr>
      </w:pPr>
    </w:p>
    <w:p w14:paraId="3E978497">
      <w:pPr>
        <w:spacing w:line="360" w:lineRule="auto"/>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公司名称（加盖公章）：</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 xml:space="preserve">  </w:t>
      </w:r>
    </w:p>
    <w:p w14:paraId="362AF054">
      <w:pPr>
        <w:spacing w:line="560" w:lineRule="exact"/>
        <w:jc w:val="both"/>
        <w:rPr>
          <w:rFonts w:hint="eastAsia" w:ascii="仿宋" w:hAnsi="仿宋" w:eastAsia="仿宋" w:cs="仿宋"/>
          <w:color w:val="000000" w:themeColor="text1"/>
          <w:sz w:val="24"/>
          <w:szCs w:val="24"/>
          <w:highlight w:val="none"/>
          <w14:textFill>
            <w14:solidFill>
              <w14:schemeClr w14:val="tx1"/>
            </w14:solidFill>
          </w14:textFill>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仿宋" w:hAnsi="仿宋" w:eastAsia="仿宋" w:cs="仿宋"/>
          <w:b/>
          <w:color w:val="000000" w:themeColor="text1"/>
          <w:sz w:val="24"/>
          <w:szCs w:val="24"/>
          <w:highlight w:val="none"/>
          <w14:textFill>
            <w14:solidFill>
              <w14:schemeClr w14:val="tx1"/>
            </w14:solidFill>
          </w14:textFill>
        </w:rPr>
        <w:t xml:space="preserve"> 日</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期：</w:t>
      </w:r>
      <w:r>
        <w:rPr>
          <w:rFonts w:hint="eastAsia" w:ascii="仿宋" w:hAnsi="仿宋" w:eastAsia="仿宋" w:cs="仿宋"/>
          <w:b/>
          <w:color w:val="000000" w:themeColor="text1"/>
          <w:sz w:val="24"/>
          <w:szCs w:val="24"/>
          <w:highlight w:val="none"/>
          <w:u w:val="single"/>
          <w14:textFill>
            <w14:solidFill>
              <w14:schemeClr w14:val="tx1"/>
            </w14:solidFill>
          </w14:textFill>
        </w:rPr>
        <w:t xml:space="preserve">                </w:t>
      </w:r>
    </w:p>
    <w:p w14:paraId="2474A39E">
      <w:pPr>
        <w:pStyle w:val="2"/>
        <w:keepNext/>
        <w:keepLines/>
        <w:pageBreakBefore/>
        <w:widowControl w:val="0"/>
        <w:numPr>
          <w:ilvl w:val="0"/>
          <w:numId w:val="1"/>
        </w:numPr>
        <w:kinsoku/>
        <w:wordWrap/>
        <w:overflowPunct/>
        <w:topLinePunct w:val="0"/>
        <w:autoSpaceDE/>
        <w:autoSpaceDN/>
        <w:bidi w:val="0"/>
        <w:adjustRightInd/>
        <w:snapToGrid/>
        <w:spacing w:before="157" w:beforeLines="50" w:after="157" w:afterLines="50" w:line="240" w:lineRule="auto"/>
        <w:ind w:left="0"/>
        <w:jc w:val="center"/>
        <w:textAlignment w:val="auto"/>
        <w:rPr>
          <w:rStyle w:val="21"/>
          <w:rFonts w:hint="eastAsia" w:ascii="仿宋" w:hAnsi="仿宋" w:eastAsia="仿宋" w:cs="仿宋"/>
          <w:b/>
          <w:bCs/>
          <w:color w:val="000000" w:themeColor="text1"/>
          <w:sz w:val="28"/>
          <w:szCs w:val="28"/>
          <w:lang w:val="en-US" w:eastAsia="en-US"/>
          <w14:textFill>
            <w14:solidFill>
              <w14:schemeClr w14:val="tx1"/>
            </w14:solidFill>
          </w14:textFill>
        </w:rPr>
      </w:pPr>
      <w:bookmarkStart w:id="61" w:name="_Toc11087"/>
      <w:r>
        <w:rPr>
          <w:rStyle w:val="21"/>
          <w:rFonts w:hint="eastAsia" w:ascii="仿宋" w:hAnsi="仿宋" w:eastAsia="仿宋" w:cs="仿宋"/>
          <w:b/>
          <w:bCs/>
          <w:color w:val="000000" w:themeColor="text1"/>
          <w:sz w:val="28"/>
          <w:szCs w:val="28"/>
          <w:lang w:val="en-US" w:eastAsia="zh-CN"/>
          <w14:textFill>
            <w14:solidFill>
              <w14:schemeClr w14:val="tx1"/>
            </w14:solidFill>
          </w14:textFill>
        </w:rPr>
        <w:t>申请人</w:t>
      </w:r>
      <w:r>
        <w:rPr>
          <w:rStyle w:val="21"/>
          <w:rFonts w:hint="eastAsia" w:ascii="仿宋" w:hAnsi="仿宋" w:eastAsia="仿宋" w:cs="仿宋"/>
          <w:b/>
          <w:bCs/>
          <w:color w:val="000000" w:themeColor="text1"/>
          <w:sz w:val="28"/>
          <w:szCs w:val="28"/>
          <w:lang w:val="en-US" w:eastAsia="en-US"/>
          <w14:textFill>
            <w14:solidFill>
              <w14:schemeClr w14:val="tx1"/>
            </w14:solidFill>
          </w14:textFill>
        </w:rPr>
        <w:t>资格条件</w:t>
      </w:r>
      <w:r>
        <w:rPr>
          <w:rStyle w:val="21"/>
          <w:rFonts w:hint="eastAsia" w:ascii="仿宋" w:hAnsi="仿宋" w:eastAsia="仿宋" w:cs="仿宋"/>
          <w:b/>
          <w:bCs/>
          <w:color w:val="000000" w:themeColor="text1"/>
          <w:sz w:val="28"/>
          <w:szCs w:val="28"/>
          <w:lang w:val="en-US" w:eastAsia="zh-CN"/>
          <w14:textFill>
            <w14:solidFill>
              <w14:schemeClr w14:val="tx1"/>
            </w14:solidFill>
          </w14:textFill>
        </w:rPr>
        <w:t>（含特定资格要求）</w:t>
      </w:r>
      <w:r>
        <w:rPr>
          <w:rStyle w:val="21"/>
          <w:rFonts w:hint="eastAsia" w:ascii="仿宋" w:hAnsi="仿宋" w:eastAsia="仿宋" w:cs="仿宋"/>
          <w:b/>
          <w:bCs/>
          <w:color w:val="000000" w:themeColor="text1"/>
          <w:sz w:val="28"/>
          <w:szCs w:val="28"/>
          <w:lang w:val="en-US" w:eastAsia="en-US"/>
          <w14:textFill>
            <w14:solidFill>
              <w14:schemeClr w14:val="tx1"/>
            </w14:solidFill>
          </w14:textFill>
        </w:rPr>
        <w:t>中要求的证明材料</w:t>
      </w:r>
      <w:bookmarkEnd w:id="59"/>
      <w:bookmarkEnd w:id="60"/>
      <w:bookmarkEnd w:id="61"/>
    </w:p>
    <w:p w14:paraId="32D9A6C0">
      <w:pPr>
        <w:jc w:val="center"/>
        <w:rPr>
          <w:rFonts w:hint="eastAsia" w:eastAsia="宋体"/>
          <w:sz w:val="24"/>
          <w:szCs w:val="24"/>
          <w:lang w:val="en-US" w:eastAsia="zh-CN"/>
        </w:rPr>
      </w:pPr>
      <w:r>
        <w:rPr>
          <w:rFonts w:hint="eastAsia"/>
          <w:sz w:val="24"/>
          <w:szCs w:val="24"/>
          <w:lang w:val="en-US" w:eastAsia="zh-CN"/>
        </w:rPr>
        <w:t>（</w:t>
      </w:r>
      <w:r>
        <w:rPr>
          <w:rFonts w:hint="eastAsia"/>
          <w:sz w:val="24"/>
          <w:szCs w:val="24"/>
          <w:lang w:val="en-US" w:eastAsia="en-US"/>
        </w:rPr>
        <w:t>供应商认为需要提供的其它证明材料</w:t>
      </w:r>
      <w:r>
        <w:rPr>
          <w:rFonts w:hint="eastAsia"/>
          <w:sz w:val="24"/>
          <w:szCs w:val="24"/>
          <w:lang w:val="en-US" w:eastAsia="zh-CN"/>
        </w:rPr>
        <w:t>均可提供）</w:t>
      </w:r>
    </w:p>
    <w:p w14:paraId="44D2146A">
      <w:pPr>
        <w:pStyle w:val="3"/>
        <w:spacing w:line="440" w:lineRule="exact"/>
        <w:jc w:val="center"/>
        <w:rPr>
          <w:rFonts w:hint="eastAsia" w:ascii="仿宋" w:hAnsi="仿宋" w:eastAsia="仿宋" w:cs="黑体"/>
          <w:sz w:val="24"/>
          <w:szCs w:val="24"/>
          <w:shd w:val="clear" w:color="auto" w:fill="FFFFFF"/>
        </w:rPr>
      </w:pPr>
      <w:r>
        <w:rPr>
          <w:rFonts w:hint="eastAsia" w:ascii="仿宋" w:hAnsi="仿宋" w:eastAsia="仿宋"/>
          <w:szCs w:val="28"/>
        </w:rPr>
        <w:t>资格承诺函</w:t>
      </w:r>
    </w:p>
    <w:p w14:paraId="3EACFEFA">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致：（采购人、采购代理机构）</w:t>
      </w:r>
    </w:p>
    <w:p w14:paraId="58D32761">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我单位参与（项目名称）（项目编号 ）项目的政府采购活动， 现承诺如下：</w:t>
      </w:r>
    </w:p>
    <w:p w14:paraId="0F51F1B7">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rPr>
        <w:t>1、我单位在中华人民共和国注册的、具有独立承担民事责任的能力</w:t>
      </w:r>
      <w:r>
        <w:rPr>
          <w:rFonts w:hint="eastAsia" w:ascii="仿宋" w:hAnsi="仿宋" w:eastAsia="仿宋" w:cs="黑体"/>
          <w:b/>
          <w:bCs/>
          <w:sz w:val="24"/>
          <w:shd w:val="clear" w:color="auto" w:fill="FFFFFF"/>
        </w:rPr>
        <w:t>（见我方提供的营业执照，或见我方提供具有法人资格的总公司营业执照和授权书）</w:t>
      </w:r>
      <w:r>
        <w:rPr>
          <w:rFonts w:hint="eastAsia" w:ascii="仿宋" w:hAnsi="仿宋" w:eastAsia="仿宋" w:cs="黑体"/>
          <w:sz w:val="24"/>
          <w:shd w:val="clear" w:color="auto" w:fill="FFFFFF"/>
        </w:rPr>
        <w:t>。</w:t>
      </w:r>
    </w:p>
    <w:p w14:paraId="1E2B053B">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2、</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我单位具有符合《中华人民共和国政府采购法》《中华人民共和国政府采购法实施条例》及采购文件资格要求具有良好的商业信誉和健全的财务会计制度。</w:t>
      </w:r>
    </w:p>
    <w:p w14:paraId="7B461020">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3</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、我单位具有符合《中华人民共和国政府采购法》《中华人民共和国政府采购法实施条例》及采购文件资格要求具有依法缴纳税收和社会保障资金的良好记录。</w:t>
      </w:r>
    </w:p>
    <w:p w14:paraId="55295D3D">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4</w:t>
      </w:r>
      <w:r>
        <w:rPr>
          <w:rFonts w:hint="eastAsia" w:ascii="仿宋" w:hAnsi="仿宋" w:eastAsia="仿宋" w:cs="黑体"/>
          <w:sz w:val="24"/>
          <w:shd w:val="clear" w:color="auto" w:fill="FFFFFF"/>
        </w:rPr>
        <w:t>、我单位符合《中华人民共和国政府采购法》《中华人民共和国政府采购法实施条例》及采购文件资格要求规定的参加本次政府采购活动前三年内（成立不足三年的从成立之日起至今），在经营活动中没有重大违法记录。</w:t>
      </w:r>
    </w:p>
    <w:p w14:paraId="417CA212">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5</w:t>
      </w:r>
      <w:r>
        <w:rPr>
          <w:rFonts w:hint="eastAsia" w:ascii="仿宋" w:hAnsi="仿宋" w:eastAsia="仿宋" w:cs="黑体"/>
          <w:sz w:val="24"/>
          <w:shd w:val="clear" w:color="auto" w:fill="FFFFFF"/>
        </w:rPr>
        <w:t>、我单位具有符合《中华人民共和国政府采购法》《中华人民共和国政府采购法实施条例》及采购文件资格要求具有履行合同所必需的设备和专业技术能力。</w:t>
      </w:r>
    </w:p>
    <w:p w14:paraId="47A09BE9">
      <w:pPr>
        <w:autoSpaceDN w:val="0"/>
        <w:adjustRightInd w:val="0"/>
        <w:spacing w:line="480" w:lineRule="auto"/>
        <w:ind w:firstLine="465"/>
        <w:jc w:val="left"/>
        <w:textAlignment w:val="baseline"/>
        <w:rPr>
          <w:rFonts w:hint="eastAsia" w:ascii="仿宋" w:hAnsi="仿宋" w:eastAsia="仿宋" w:cs="黑体"/>
          <w:sz w:val="24"/>
          <w:shd w:val="clear" w:color="auto" w:fill="FFFFFF"/>
          <w:lang w:val="en-US" w:eastAsia="zh-CN"/>
        </w:rPr>
      </w:pPr>
      <w:r>
        <w:rPr>
          <w:rFonts w:hint="eastAsia" w:ascii="仿宋" w:hAnsi="仿宋" w:eastAsia="仿宋" w:cs="黑体"/>
          <w:sz w:val="24"/>
          <w:shd w:val="clear" w:color="auto" w:fill="FFFFFF"/>
          <w:lang w:val="en-US" w:eastAsia="zh-CN"/>
        </w:rPr>
        <w:t>6、法律、行政法规规定的其他条件。</w:t>
      </w:r>
    </w:p>
    <w:p w14:paraId="5B1B269E">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7</w:t>
      </w:r>
      <w:r>
        <w:rPr>
          <w:rFonts w:hint="eastAsia" w:ascii="仿宋" w:hAnsi="仿宋" w:eastAsia="仿宋" w:cs="黑体"/>
          <w:sz w:val="24"/>
          <w:shd w:val="clear" w:color="auto" w:fill="FFFFFF"/>
        </w:rPr>
        <w:t>、我单位未被列入 “中国执行信息公开网”（http://zxgk.court.gov.cn）的“失信被执行人”及信用中国网站(www.creditchina.gov.cn)的“重大税收违法失信主体”、“政府采购严重违法失信行为记录名单”和中国政府采购网(www.ccgp.gov.cn) 的“政府采购严重违法失信行为记录名单”的供应商。</w:t>
      </w:r>
    </w:p>
    <w:p w14:paraId="7FBBECBD">
      <w:pPr>
        <w:autoSpaceDN w:val="0"/>
        <w:adjustRightInd w:val="0"/>
        <w:spacing w:line="480" w:lineRule="auto"/>
        <w:ind w:firstLine="465"/>
        <w:jc w:val="left"/>
        <w:textAlignment w:val="baseline"/>
        <w:rPr>
          <w:rFonts w:hint="eastAsia" w:ascii="仿宋" w:hAnsi="仿宋" w:eastAsia="仿宋" w:cs="黑体"/>
          <w:sz w:val="24"/>
          <w:shd w:val="clear" w:color="auto" w:fill="FFFFFF"/>
          <w:lang w:val="en-US" w:eastAsia="zh-CN"/>
        </w:rPr>
      </w:pPr>
      <w:r>
        <w:rPr>
          <w:rFonts w:hint="eastAsia" w:ascii="仿宋" w:hAnsi="仿宋" w:eastAsia="仿宋" w:cs="黑体"/>
          <w:sz w:val="24"/>
          <w:shd w:val="clear" w:color="auto" w:fill="FFFFFF"/>
          <w:lang w:val="en-US" w:eastAsia="zh-CN"/>
        </w:rPr>
        <w:t>8、信誉要求：（1）、磋商资格没有被取消、暂停；（2）、没有处于被责令停业、财产被接管、冻结、破产状态；（3）、在最近三年内没有骗取中标行为或严重违约行为或重大工程质量问题的。</w:t>
      </w:r>
    </w:p>
    <w:p w14:paraId="441CC860">
      <w:pPr>
        <w:autoSpaceDN w:val="0"/>
        <w:adjustRightInd w:val="0"/>
        <w:spacing w:line="480" w:lineRule="auto"/>
        <w:ind w:firstLine="465"/>
        <w:jc w:val="left"/>
        <w:textAlignment w:val="baseline"/>
        <w:rPr>
          <w:rFonts w:hint="eastAsia" w:ascii="仿宋" w:hAnsi="仿宋" w:eastAsia="仿宋" w:cs="黑体"/>
          <w:sz w:val="24"/>
          <w:shd w:val="clear" w:color="auto" w:fill="FFFFFF"/>
        </w:rPr>
      </w:pPr>
      <w:r>
        <w:rPr>
          <w:rFonts w:hint="eastAsia" w:ascii="仿宋" w:hAnsi="仿宋" w:eastAsia="仿宋" w:cs="黑体"/>
          <w:sz w:val="24"/>
          <w:shd w:val="clear" w:color="auto" w:fill="FFFFFF"/>
          <w:lang w:val="en-US" w:eastAsia="zh-CN"/>
        </w:rPr>
        <w:t>9</w:t>
      </w:r>
      <w:r>
        <w:rPr>
          <w:rFonts w:hint="eastAsia" w:ascii="仿宋" w:hAnsi="仿宋" w:eastAsia="仿宋" w:cs="黑体"/>
          <w:sz w:val="24"/>
          <w:shd w:val="clear" w:color="auto" w:fill="FFFFFF"/>
        </w:rPr>
        <w:t>、</w:t>
      </w:r>
      <w:r>
        <w:rPr>
          <w:rFonts w:hint="eastAsia" w:ascii="仿宋" w:hAnsi="仿宋" w:eastAsia="仿宋" w:cs="黑体"/>
          <w:sz w:val="24"/>
          <w:shd w:val="clear" w:color="auto" w:fill="FFFFFF"/>
          <w:lang w:val="en-US" w:eastAsia="zh-CN"/>
        </w:rPr>
        <w:t>单位负责人为同一人或者存在直接控股、管理关系的不同供应商，不得参加同一合同项下的政府采购活动；为本项目提供整体设计、规范编制或者项目管理、监理、检测等服务的供应商，不得再参加本项目的采购活动</w:t>
      </w:r>
      <w:r>
        <w:rPr>
          <w:rFonts w:hint="eastAsia" w:ascii="仿宋" w:hAnsi="仿宋" w:eastAsia="仿宋" w:cs="黑体"/>
          <w:sz w:val="24"/>
          <w:shd w:val="clear" w:color="auto" w:fill="FFFFFF"/>
        </w:rPr>
        <w:t>。</w:t>
      </w:r>
    </w:p>
    <w:p w14:paraId="76605659">
      <w:pPr>
        <w:autoSpaceDN w:val="0"/>
        <w:adjustRightInd w:val="0"/>
        <w:spacing w:line="480" w:lineRule="auto"/>
        <w:ind w:firstLine="465"/>
        <w:jc w:val="left"/>
        <w:textAlignment w:val="baseline"/>
        <w:rPr>
          <w:rFonts w:ascii="宋体" w:hAnsi="宋体" w:cs="宋体"/>
          <w:sz w:val="24"/>
        </w:rPr>
      </w:pPr>
      <w:r>
        <w:rPr>
          <w:rFonts w:hint="eastAsia" w:ascii="仿宋" w:hAnsi="仿宋" w:eastAsia="仿宋" w:cs="黑体"/>
          <w:sz w:val="24"/>
          <w:shd w:val="clear" w:color="auto" w:fill="FFFFFF"/>
        </w:rPr>
        <w:t xml:space="preserve"> 若我单位以上承诺不实，自愿承担提供虚假材料谋取中标、成交的法律责任。 </w:t>
      </w:r>
    </w:p>
    <w:p w14:paraId="53A7E4F6">
      <w:pPr>
        <w:ind w:left="120"/>
        <w:rPr>
          <w:rFonts w:ascii="宋体" w:hAnsi="宋体" w:cs="宋体"/>
          <w:sz w:val="24"/>
        </w:rPr>
      </w:pPr>
    </w:p>
    <w:p w14:paraId="7F3E8237">
      <w:pPr>
        <w:ind w:left="120"/>
        <w:rPr>
          <w:rFonts w:ascii="宋体" w:hAnsi="宋体" w:cs="宋体"/>
          <w:sz w:val="24"/>
        </w:rPr>
      </w:pPr>
    </w:p>
    <w:p w14:paraId="33DC4E3A">
      <w:pPr>
        <w:spacing w:line="440" w:lineRule="exact"/>
        <w:ind w:right="840" w:firstLine="4200" w:firstLineChars="1750"/>
        <w:rPr>
          <w:rFonts w:ascii="仿宋" w:hAnsi="仿宋" w:eastAsia="仿宋"/>
          <w:sz w:val="24"/>
          <w:u w:val="single"/>
        </w:rPr>
      </w:pPr>
      <w:r>
        <w:rPr>
          <w:rFonts w:ascii="仿宋" w:hAnsi="仿宋" w:eastAsia="仿宋"/>
          <w:sz w:val="24"/>
          <w:shd w:val="clear" w:color="auto" w:fill="FFFFFF"/>
        </w:rPr>
        <w:t>投标人名称</w:t>
      </w:r>
      <w:r>
        <w:rPr>
          <w:rFonts w:hint="eastAsia" w:ascii="仿宋" w:hAnsi="仿宋" w:eastAsia="仿宋"/>
          <w:sz w:val="24"/>
          <w:shd w:val="clear" w:color="auto" w:fill="FFFFFF"/>
        </w:rPr>
        <w:t>（盖章）</w:t>
      </w:r>
      <w:r>
        <w:rPr>
          <w:rFonts w:hint="eastAsia" w:ascii="仿宋" w:hAnsi="仿宋" w:eastAsia="仿宋"/>
          <w:sz w:val="24"/>
        </w:rPr>
        <w:t>：</w:t>
      </w:r>
      <w:r>
        <w:rPr>
          <w:rFonts w:hint="eastAsia" w:ascii="仿宋" w:hAnsi="仿宋" w:eastAsia="仿宋"/>
          <w:sz w:val="24"/>
          <w:u w:val="single"/>
        </w:rPr>
        <w:t xml:space="preserve">        </w:t>
      </w:r>
      <w:r>
        <w:rPr>
          <w:rFonts w:hAnsi="宋体" w:eastAsia="仿宋"/>
          <w:sz w:val="24"/>
          <w:u w:val="single"/>
        </w:rPr>
        <w:t> </w:t>
      </w:r>
      <w:r>
        <w:rPr>
          <w:rFonts w:hint="eastAsia" w:ascii="仿宋" w:hAnsi="仿宋" w:eastAsia="仿宋"/>
          <w:sz w:val="24"/>
          <w:u w:val="single"/>
        </w:rPr>
        <w:t xml:space="preserve">     </w:t>
      </w:r>
    </w:p>
    <w:p w14:paraId="24A83F3D">
      <w:pPr>
        <w:wordWrap w:val="0"/>
        <w:spacing w:line="440" w:lineRule="exact"/>
        <w:jc w:val="right"/>
        <w:rPr>
          <w:rFonts w:ascii="仿宋" w:hAnsi="仿宋" w:eastAsia="仿宋"/>
          <w:sz w:val="24"/>
          <w:u w:val="single"/>
        </w:rPr>
      </w:pPr>
      <w:r>
        <w:rPr>
          <w:rFonts w:hint="eastAsia" w:ascii="仿宋" w:hAnsi="仿宋" w:eastAsia="仿宋"/>
          <w:sz w:val="24"/>
        </w:rPr>
        <w:t>法定代表人或被授权代表（签字或盖章）：</w:t>
      </w:r>
      <w:r>
        <w:rPr>
          <w:rFonts w:hint="eastAsia" w:ascii="仿宋" w:hAnsi="仿宋" w:eastAsia="仿宋"/>
          <w:sz w:val="24"/>
          <w:u w:val="single"/>
        </w:rPr>
        <w:t xml:space="preserve">         </w:t>
      </w:r>
    </w:p>
    <w:p w14:paraId="638CBAD5">
      <w:pPr>
        <w:spacing w:line="440" w:lineRule="exact"/>
        <w:ind w:right="2" w:rightChars="1" w:firstLine="4440" w:firstLineChars="1850"/>
        <w:rPr>
          <w:rFonts w:hint="eastAsia" w:ascii="仿宋" w:hAnsi="仿宋" w:eastAsia="仿宋"/>
          <w:sz w:val="24"/>
        </w:rPr>
      </w:pPr>
      <w:r>
        <w:rPr>
          <w:rFonts w:hint="eastAsia" w:ascii="仿宋" w:hAnsi="仿宋" w:eastAsia="仿宋"/>
          <w:sz w:val="24"/>
        </w:rPr>
        <w:t>日期：</w:t>
      </w:r>
      <w:r>
        <w:rPr>
          <w:rFonts w:ascii="仿宋" w:hAnsi="仿宋" w:eastAsia="仿宋"/>
          <w:sz w:val="24"/>
          <w:u w:val="single"/>
        </w:rPr>
        <w:t xml:space="preserve">      年</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月  </w:t>
      </w:r>
      <w:r>
        <w:rPr>
          <w:rFonts w:hint="eastAsia" w:ascii="仿宋" w:hAnsi="仿宋" w:eastAsia="仿宋"/>
          <w:sz w:val="24"/>
          <w:u w:val="single"/>
          <w:lang w:val="en-US" w:eastAsia="zh-CN"/>
        </w:rPr>
        <w:t xml:space="preserve"> </w:t>
      </w:r>
      <w:r>
        <w:rPr>
          <w:rFonts w:hint="eastAsia" w:ascii="仿宋" w:hAnsi="仿宋" w:eastAsia="仿宋"/>
          <w:sz w:val="24"/>
          <w:u w:val="single"/>
        </w:rPr>
        <w:t>日</w:t>
      </w:r>
    </w:p>
    <w:p w14:paraId="4EDF44BC">
      <w:pPr>
        <w:numPr>
          <w:ilvl w:val="0"/>
          <w:numId w:val="0"/>
        </w:numPr>
        <w:rPr>
          <w:rFonts w:hint="eastAsia"/>
          <w:lang w:val="en-US" w:eastAsia="en-US"/>
        </w:rPr>
      </w:pPr>
    </w:p>
    <w:p w14:paraId="757A9841">
      <w:pPr>
        <w:pStyle w:val="2"/>
        <w:pageBreakBefore/>
        <w:widowControl w:val="0"/>
        <w:numPr>
          <w:ilvl w:val="0"/>
          <w:numId w:val="0"/>
        </w:numPr>
        <w:kinsoku/>
        <w:wordWrap/>
        <w:overflowPunct/>
        <w:topLinePunct w:val="0"/>
        <w:autoSpaceDE/>
        <w:autoSpaceDN/>
        <w:bidi w:val="0"/>
        <w:adjustRightInd/>
        <w:snapToGrid/>
        <w:spacing w:before="157" w:beforeLines="50" w:after="157" w:afterLines="50"/>
        <w:ind w:left="0" w:leftChars="0"/>
        <w:jc w:val="center"/>
        <w:textAlignment w:val="auto"/>
        <w:rPr>
          <w:rStyle w:val="21"/>
          <w:rFonts w:hint="eastAsia" w:ascii="仿宋" w:hAnsi="仿宋" w:eastAsia="仿宋" w:cs="仿宋"/>
          <w:b/>
          <w:bCs/>
          <w:color w:val="000000" w:themeColor="text1"/>
          <w:sz w:val="28"/>
          <w:szCs w:val="28"/>
          <w:lang w:val="en-US" w:eastAsia="zh-CN"/>
          <w14:textFill>
            <w14:solidFill>
              <w14:schemeClr w14:val="tx1"/>
            </w14:solidFill>
          </w14:textFill>
        </w:rPr>
      </w:pPr>
      <w:bookmarkStart w:id="62" w:name="_Toc9688"/>
      <w:r>
        <w:rPr>
          <w:rStyle w:val="21"/>
          <w:rFonts w:hint="eastAsia" w:ascii="仿宋" w:hAnsi="仿宋" w:eastAsia="仿宋" w:cs="仿宋"/>
          <w:b/>
          <w:bCs/>
          <w:color w:val="000000" w:themeColor="text1"/>
          <w:sz w:val="28"/>
          <w:szCs w:val="28"/>
          <w:lang w:val="en-US" w:eastAsia="zh-CN"/>
          <w14:textFill>
            <w14:solidFill>
              <w14:schemeClr w14:val="tx1"/>
            </w14:solidFill>
          </w14:textFill>
        </w:rPr>
        <w:t>3.1.营业执照</w:t>
      </w:r>
    </w:p>
    <w:p w14:paraId="3CD130D6">
      <w:pPr>
        <w:keepNext w:val="0"/>
        <w:keepLines w:val="0"/>
        <w:pageBreakBefore/>
        <w:widowControl w:val="0"/>
        <w:kinsoku/>
        <w:wordWrap/>
        <w:overflowPunct/>
        <w:topLinePunct w:val="0"/>
        <w:autoSpaceDE/>
        <w:autoSpaceDN/>
        <w:bidi w:val="0"/>
        <w:adjustRightInd/>
        <w:snapToGrid/>
        <w:jc w:val="center"/>
        <w:textAlignment w:val="auto"/>
        <w:rPr>
          <w:rFonts w:hint="default"/>
          <w:lang w:val="en-US" w:eastAsia="zh-CN"/>
        </w:rPr>
      </w:pPr>
      <w:r>
        <w:rPr>
          <w:rStyle w:val="21"/>
          <w:rFonts w:hint="eastAsia" w:ascii="仿宋" w:hAnsi="仿宋" w:eastAsia="仿宋" w:cs="仿宋"/>
          <w:b/>
          <w:bCs/>
          <w:color w:val="000000" w:themeColor="text1"/>
          <w:sz w:val="28"/>
          <w:szCs w:val="28"/>
          <w:lang w:val="en-US" w:eastAsia="zh-CN"/>
          <w14:textFill>
            <w14:solidFill>
              <w14:schemeClr w14:val="tx1"/>
            </w14:solidFill>
          </w14:textFill>
        </w:rPr>
        <w:t>3.2特定资格条件中要求的相关材料（格式自拟）</w:t>
      </w:r>
    </w:p>
    <w:p w14:paraId="531875D4">
      <w:pPr>
        <w:pStyle w:val="2"/>
        <w:pageBreakBefore/>
        <w:widowControl w:val="0"/>
        <w:numPr>
          <w:ilvl w:val="0"/>
          <w:numId w:val="0"/>
        </w:numPr>
        <w:kinsoku/>
        <w:wordWrap/>
        <w:overflowPunct/>
        <w:topLinePunct w:val="0"/>
        <w:autoSpaceDE/>
        <w:autoSpaceDN/>
        <w:bidi w:val="0"/>
        <w:adjustRightInd/>
        <w:snapToGrid/>
        <w:spacing w:before="157" w:beforeLines="50" w:after="157" w:afterLines="50"/>
        <w:ind w:left="0" w:left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Style w:val="21"/>
          <w:rFonts w:hint="eastAsia" w:ascii="仿宋" w:hAnsi="仿宋" w:eastAsia="仿宋" w:cs="仿宋"/>
          <w:b/>
          <w:bCs/>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lang w:val="en-US" w:eastAsia="zh-CN"/>
          <w14:textFill>
            <w14:solidFill>
              <w14:schemeClr w14:val="tx1"/>
            </w14:solidFill>
          </w14:textFill>
        </w:rPr>
        <w:t>、</w:t>
      </w:r>
      <w:r>
        <w:rPr>
          <w:rStyle w:val="21"/>
          <w:rFonts w:hint="eastAsia" w:ascii="仿宋" w:hAnsi="仿宋" w:eastAsia="仿宋" w:cs="仿宋"/>
          <w:b/>
          <w:bCs/>
          <w:color w:val="000000" w:themeColor="text1"/>
          <w:sz w:val="28"/>
          <w:szCs w:val="28"/>
          <w:lang w:val="en-US" w:eastAsia="zh-CN"/>
          <w14:textFill>
            <w14:solidFill>
              <w14:schemeClr w14:val="tx1"/>
            </w14:solidFill>
          </w14:textFill>
        </w:rPr>
        <w:t>法定代表人或授权代表身份证明</w:t>
      </w:r>
      <w:bookmarkEnd w:id="62"/>
    </w:p>
    <w:p w14:paraId="600C061B">
      <w:pPr>
        <w:pStyle w:val="2"/>
        <w:keepNext/>
        <w:keepLines/>
        <w:pageBreakBefore w:val="0"/>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63" w:name="_Toc19218"/>
      <w:r>
        <w:rPr>
          <w:rFonts w:hint="eastAsia" w:ascii="仿宋" w:hAnsi="仿宋" w:eastAsia="仿宋" w:cs="仿宋"/>
          <w:color w:val="000000" w:themeColor="text1"/>
          <w:sz w:val="28"/>
          <w:szCs w:val="28"/>
          <w:lang w:val="en-US" w:eastAsia="zh-CN"/>
          <w14:textFill>
            <w14:solidFill>
              <w14:schemeClr w14:val="tx1"/>
            </w14:solidFill>
          </w14:textFill>
        </w:rPr>
        <w:t>4.1</w:t>
      </w:r>
      <w:r>
        <w:rPr>
          <w:rFonts w:hint="eastAsia" w:ascii="仿宋" w:hAnsi="仿宋" w:eastAsia="仿宋" w:cs="仿宋"/>
          <w:color w:val="000000" w:themeColor="text1"/>
          <w:sz w:val="28"/>
          <w:szCs w:val="28"/>
          <w:lang w:val="en-US" w:eastAsia="en-US"/>
          <w14:textFill>
            <w14:solidFill>
              <w14:schemeClr w14:val="tx1"/>
            </w14:solidFill>
          </w14:textFill>
        </w:rPr>
        <w:t>法定代表人资格证明书</w:t>
      </w:r>
      <w:bookmarkEnd w:id="63"/>
    </w:p>
    <w:p w14:paraId="43DB00A2">
      <w:pPr>
        <w:pStyle w:val="7"/>
        <w:spacing w:before="33" w:line="213"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(法定代表人参加磋商的，出具此证明书)</w:t>
      </w:r>
    </w:p>
    <w:p w14:paraId="52CCDFD5">
      <w:pPr>
        <w:spacing w:line="281" w:lineRule="auto"/>
        <w:rPr>
          <w:rFonts w:hint="eastAsia" w:ascii="仿宋" w:hAnsi="仿宋" w:eastAsia="仿宋" w:cs="仿宋"/>
          <w:color w:val="000000" w:themeColor="text1"/>
          <w:sz w:val="24"/>
          <w:szCs w:val="24"/>
          <w14:textFill>
            <w14:solidFill>
              <w14:schemeClr w14:val="tx1"/>
            </w14:solidFill>
          </w14:textFill>
        </w:rPr>
      </w:pPr>
    </w:p>
    <w:p w14:paraId="5AD741ED">
      <w:pPr>
        <w:spacing w:line="282" w:lineRule="auto"/>
        <w:rPr>
          <w:rFonts w:hint="eastAsia" w:ascii="仿宋" w:hAnsi="仿宋" w:eastAsia="仿宋" w:cs="仿宋"/>
          <w:color w:val="000000" w:themeColor="text1"/>
          <w:sz w:val="24"/>
          <w:szCs w:val="24"/>
          <w14:textFill>
            <w14:solidFill>
              <w14:schemeClr w14:val="tx1"/>
            </w14:solidFill>
          </w14:textFill>
        </w:rPr>
      </w:pPr>
    </w:p>
    <w:p w14:paraId="476FECD6">
      <w:pPr>
        <w:pStyle w:val="7"/>
        <w:spacing w:before="75" w:line="222" w:lineRule="auto"/>
        <w:ind w:left="28"/>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pacing w:val="14"/>
          <w:sz w:val="24"/>
          <w:szCs w:val="24"/>
          <w14:textFill>
            <w14:solidFill>
              <w14:schemeClr w14:val="tx1"/>
            </w14:solidFill>
          </w14:textFill>
        </w:rPr>
        <w:t>致：</w:t>
      </w:r>
      <w:r>
        <w:rPr>
          <w:rFonts w:hint="eastAsia" w:ascii="仿宋" w:hAnsi="仿宋" w:eastAsia="仿宋" w:cs="仿宋"/>
          <w:b/>
          <w:bCs/>
          <w:color w:val="000000" w:themeColor="text1"/>
          <w:spacing w:val="14"/>
          <w:sz w:val="24"/>
          <w:szCs w:val="24"/>
          <w:lang w:eastAsia="zh-CN"/>
          <w14:textFill>
            <w14:solidFill>
              <w14:schemeClr w14:val="tx1"/>
            </w14:solidFill>
          </w14:textFill>
        </w:rPr>
        <w:t>（</w:t>
      </w:r>
      <w:r>
        <w:rPr>
          <w:rFonts w:hint="eastAsia" w:ascii="仿宋" w:hAnsi="仿宋" w:eastAsia="仿宋" w:cs="仿宋"/>
          <w:b/>
          <w:bCs/>
          <w:color w:val="000000" w:themeColor="text1"/>
          <w:spacing w:val="14"/>
          <w:sz w:val="24"/>
          <w:szCs w:val="24"/>
          <w14:textFill>
            <w14:solidFill>
              <w14:schemeClr w14:val="tx1"/>
            </w14:solidFill>
          </w14:textFill>
        </w:rPr>
        <w:t>采购人或采购代理机构</w:t>
      </w:r>
      <w:r>
        <w:rPr>
          <w:rFonts w:hint="eastAsia" w:ascii="仿宋" w:hAnsi="仿宋" w:eastAsia="仿宋" w:cs="仿宋"/>
          <w:b/>
          <w:bCs/>
          <w:color w:val="000000" w:themeColor="text1"/>
          <w:spacing w:val="14"/>
          <w:sz w:val="24"/>
          <w:szCs w:val="24"/>
          <w:lang w:eastAsia="zh-CN"/>
          <w14:textFill>
            <w14:solidFill>
              <w14:schemeClr w14:val="tx1"/>
            </w14:solidFill>
          </w14:textFill>
        </w:rPr>
        <w:t>）</w:t>
      </w:r>
    </w:p>
    <w:p w14:paraId="41EDE56C">
      <w:pPr>
        <w:spacing w:line="350" w:lineRule="auto"/>
        <w:rPr>
          <w:rFonts w:hint="eastAsia" w:ascii="仿宋" w:hAnsi="仿宋" w:eastAsia="仿宋" w:cs="仿宋"/>
          <w:color w:val="000000" w:themeColor="text1"/>
          <w:sz w:val="24"/>
          <w:szCs w:val="24"/>
          <w14:textFill>
            <w14:solidFill>
              <w14:schemeClr w14:val="tx1"/>
            </w14:solidFill>
          </w14:textFill>
        </w:rPr>
      </w:pPr>
    </w:p>
    <w:p w14:paraId="756B55E0">
      <w:pPr>
        <w:pStyle w:val="7"/>
        <w:tabs>
          <w:tab w:val="left" w:pos="165"/>
        </w:tabs>
        <w:spacing w:before="75" w:line="386" w:lineRule="auto"/>
        <w:ind w:left="34" w:right="5" w:firstLine="679"/>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2"/>
          <w:sz w:val="24"/>
          <w:szCs w:val="24"/>
          <w:u w:val="single" w:color="auto"/>
          <w14:textFill>
            <w14:solidFill>
              <w14:schemeClr w14:val="tx1"/>
            </w14:solidFill>
          </w14:textFill>
        </w:rPr>
        <w:t>(法定代表人姓名)</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在我公司/</w:t>
      </w:r>
      <w:r>
        <w:rPr>
          <w:rFonts w:hint="eastAsia" w:ascii="仿宋" w:hAnsi="仿宋" w:eastAsia="仿宋" w:cs="仿宋"/>
          <w:color w:val="000000" w:themeColor="text1"/>
          <w:spacing w:val="12"/>
          <w:sz w:val="24"/>
          <w:szCs w:val="24"/>
          <w:u w:val="none" w:color="auto"/>
          <w14:textFill>
            <w14:solidFill>
              <w14:schemeClr w14:val="tx1"/>
            </w14:solidFill>
          </w14:textFill>
        </w:rPr>
        <w:t>单位担任</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14:textFill>
            <w14:solidFill>
              <w14:schemeClr w14:val="tx1"/>
            </w14:solidFill>
          </w14:textFill>
        </w:rPr>
        <w:t>(职务名称)</w:t>
      </w:r>
      <w:r>
        <w:rPr>
          <w:rFonts w:hint="eastAsia" w:ascii="仿宋" w:hAnsi="仿宋" w:eastAsia="仿宋" w:cs="仿宋"/>
          <w:color w:val="000000" w:themeColor="text1"/>
          <w:spacing w:val="12"/>
          <w:sz w:val="24"/>
          <w:szCs w:val="24"/>
          <w:u w:val="none" w:color="auto"/>
          <w14:textFill>
            <w14:solidFill>
              <w14:schemeClr w14:val="tx1"/>
            </w14:solidFill>
          </w14:textFill>
        </w:rPr>
        <w:t>职务</w:t>
      </w:r>
      <w:r>
        <w:rPr>
          <w:rFonts w:hint="eastAsia" w:ascii="仿宋" w:hAnsi="仿宋" w:eastAsia="仿宋" w:cs="仿宋"/>
          <w:color w:val="000000" w:themeColor="text1"/>
          <w:spacing w:val="12"/>
          <w:sz w:val="24"/>
          <w:szCs w:val="24"/>
          <w14:textFill>
            <w14:solidFill>
              <w14:schemeClr w14:val="tx1"/>
            </w14:solidFill>
          </w14:textFill>
        </w:rPr>
        <w:t>，是</w:t>
      </w:r>
      <w:r>
        <w:rPr>
          <w:rFonts w:hint="eastAsia" w:ascii="仿宋" w:hAnsi="仿宋" w:eastAsia="仿宋" w:cs="仿宋"/>
          <w:color w:val="000000" w:themeColor="text1"/>
          <w:spacing w:val="1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lang w:val="en-US" w:eastAsia="zh-CN"/>
          <w14:textFill>
            <w14:solidFill>
              <w14:schemeClr w14:val="tx1"/>
            </w14:solidFill>
          </w14:textFill>
        </w:rPr>
        <w:t xml:space="preserve">  </w:t>
      </w:r>
      <w:r>
        <w:rPr>
          <w:rFonts w:hint="eastAsia" w:ascii="仿宋" w:hAnsi="仿宋" w:eastAsia="仿宋" w:cs="仿宋"/>
          <w:color w:val="000000" w:themeColor="text1"/>
          <w:spacing w:val="1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 xml:space="preserve"> (</w:t>
      </w:r>
      <w:r>
        <w:rPr>
          <w:rFonts w:hint="eastAsia" w:ascii="仿宋" w:hAnsi="仿宋" w:eastAsia="仿宋" w:cs="仿宋"/>
          <w:color w:val="000000" w:themeColor="text1"/>
          <w:spacing w:val="-38"/>
          <w:sz w:val="24"/>
          <w:szCs w:val="24"/>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公</w:t>
      </w:r>
      <w:r>
        <w:rPr>
          <w:rFonts w:hint="eastAsia" w:ascii="仿宋" w:hAnsi="仿宋" w:eastAsia="仿宋" w:cs="仿宋"/>
          <w:color w:val="000000" w:themeColor="text1"/>
          <w:spacing w:val="20"/>
          <w:sz w:val="24"/>
          <w:szCs w:val="24"/>
          <w14:textFill>
            <w14:solidFill>
              <w14:schemeClr w14:val="tx1"/>
            </w14:solidFill>
          </w14:textFill>
        </w:rPr>
        <w:t>司全称)的法定代表人，拟将参加</w:t>
      </w:r>
      <w:r>
        <w:rPr>
          <w:rFonts w:hint="eastAsia" w:ascii="仿宋" w:hAnsi="仿宋" w:eastAsia="仿宋" w:cs="仿宋"/>
          <w:color w:val="000000" w:themeColor="text1"/>
          <w:spacing w:val="20"/>
          <w:sz w:val="24"/>
          <w:szCs w:val="24"/>
          <w:lang w:val="en-US" w:eastAsia="zh-CN"/>
          <w14:textFill>
            <w14:solidFill>
              <w14:schemeClr w14:val="tx1"/>
            </w14:solidFill>
          </w14:textFill>
        </w:rPr>
        <w:t>贵方</w:t>
      </w:r>
      <w:r>
        <w:rPr>
          <w:rFonts w:hint="eastAsia" w:ascii="仿宋" w:hAnsi="仿宋" w:eastAsia="仿宋" w:cs="仿宋"/>
          <w:color w:val="000000" w:themeColor="text1"/>
          <w:spacing w:val="20"/>
          <w:sz w:val="24"/>
          <w:szCs w:val="24"/>
          <w14:textFill>
            <w14:solidFill>
              <w14:schemeClr w14:val="tx1"/>
            </w14:solidFill>
          </w14:textFill>
        </w:rPr>
        <w:t>组织的</w:t>
      </w:r>
      <w:r>
        <w:rPr>
          <w:rFonts w:hint="eastAsia" w:ascii="仿宋" w:hAnsi="仿宋" w:eastAsia="仿宋" w:cs="仿宋"/>
          <w:color w:val="000000" w:themeColor="text1"/>
          <w:spacing w:val="-95"/>
          <w:sz w:val="24"/>
          <w:szCs w:val="24"/>
          <w14:textFill>
            <w14:solidFill>
              <w14:schemeClr w14:val="tx1"/>
            </w14:solidFill>
          </w14:textFill>
        </w:rPr>
        <w:t xml:space="preserve"> </w:t>
      </w:r>
      <w:r>
        <w:rPr>
          <w:rFonts w:hint="eastAsia" w:ascii="仿宋" w:hAnsi="仿宋" w:eastAsia="仿宋" w:cs="仿宋"/>
          <w:color w:val="000000" w:themeColor="text1"/>
          <w:spacing w:val="20"/>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 xml:space="preserve"> </w:t>
      </w:r>
      <w:r>
        <w:rPr>
          <w:rFonts w:hint="eastAsia" w:ascii="仿宋" w:hAnsi="仿宋" w:eastAsia="仿宋" w:cs="仿宋"/>
          <w:color w:val="000000" w:themeColor="text1"/>
          <w:spacing w:val="19"/>
          <w:sz w:val="24"/>
          <w:szCs w:val="24"/>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(项目名称)</w:t>
      </w:r>
      <w:r>
        <w:rPr>
          <w:rFonts w:hint="eastAsia" w:ascii="仿宋" w:hAnsi="仿宋" w:eastAsia="仿宋" w:cs="仿宋"/>
          <w:color w:val="000000" w:themeColor="text1"/>
          <w:spacing w:val="-60"/>
          <w:sz w:val="24"/>
          <w:szCs w:val="24"/>
          <w14:textFill>
            <w14:solidFill>
              <w14:schemeClr w14:val="tx1"/>
            </w14:solidFill>
          </w14:textFill>
        </w:rPr>
        <w:t xml:space="preserve"> </w:t>
      </w:r>
      <w:r>
        <w:rPr>
          <w:rFonts w:hint="eastAsia" w:ascii="仿宋" w:hAnsi="仿宋" w:eastAsia="仿宋" w:cs="仿宋"/>
          <w:color w:val="000000" w:themeColor="text1"/>
          <w:spacing w:val="19"/>
          <w:sz w:val="24"/>
          <w:szCs w:val="24"/>
          <w14:textFill>
            <w14:solidFill>
              <w14:schemeClr w14:val="tx1"/>
            </w14:solidFill>
          </w14:textFill>
        </w:rPr>
        <w:t>采购项目</w:t>
      </w:r>
      <w:r>
        <w:rPr>
          <w:rFonts w:hint="eastAsia" w:ascii="仿宋" w:hAnsi="仿宋" w:eastAsia="仿宋" w:cs="仿宋"/>
          <w:color w:val="000000" w:themeColor="text1"/>
          <w:spacing w:val="15"/>
          <w:sz w:val="24"/>
          <w:szCs w:val="24"/>
          <w14:textFill>
            <w14:solidFill>
              <w14:schemeClr w14:val="tx1"/>
            </w14:solidFill>
          </w14:textFill>
        </w:rPr>
        <w:t>(项目编号：)采购活动并签署相关文件。</w:t>
      </w:r>
    </w:p>
    <w:p w14:paraId="14ACAFDF">
      <w:pPr>
        <w:pStyle w:val="7"/>
        <w:spacing w:before="75" w:line="221" w:lineRule="auto"/>
        <w:ind w:left="4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特此证明。</w:t>
      </w:r>
    </w:p>
    <w:p w14:paraId="2BFC8C57">
      <w:pPr>
        <w:spacing w:before="22"/>
        <w:rPr>
          <w:rFonts w:hint="eastAsia" w:ascii="仿宋" w:hAnsi="仿宋" w:eastAsia="仿宋" w:cs="仿宋"/>
          <w:color w:val="000000" w:themeColor="text1"/>
          <w:sz w:val="24"/>
          <w:szCs w:val="24"/>
          <w14:textFill>
            <w14:solidFill>
              <w14:schemeClr w14:val="tx1"/>
            </w14:solidFill>
          </w14:textFill>
        </w:rPr>
      </w:pPr>
    </w:p>
    <w:p w14:paraId="5C21CC32">
      <w:pPr>
        <w:spacing w:before="22"/>
        <w:rPr>
          <w:rFonts w:hint="eastAsia" w:ascii="仿宋" w:hAnsi="仿宋" w:eastAsia="仿宋" w:cs="仿宋"/>
          <w:color w:val="000000" w:themeColor="text1"/>
          <w:sz w:val="24"/>
          <w:szCs w:val="24"/>
          <w14:textFill>
            <w14:solidFill>
              <w14:schemeClr w14:val="tx1"/>
            </w14:solidFill>
          </w14:textFill>
        </w:rPr>
      </w:pPr>
    </w:p>
    <w:p w14:paraId="47B0B786">
      <w:pPr>
        <w:spacing w:before="21"/>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附法定代表人身份证</w:t>
      </w:r>
    </w:p>
    <w:p w14:paraId="7F248F5B">
      <w:pPr>
        <w:spacing w:before="21"/>
        <w:rPr>
          <w:rFonts w:hint="eastAsia" w:ascii="仿宋" w:hAnsi="仿宋" w:eastAsia="仿宋" w:cs="仿宋"/>
          <w:color w:val="000000" w:themeColor="text1"/>
          <w:sz w:val="24"/>
          <w:szCs w:val="24"/>
          <w14:textFill>
            <w14:solidFill>
              <w14:schemeClr w14:val="tx1"/>
            </w14:solidFill>
          </w14:textFill>
        </w:rPr>
      </w:pPr>
    </w:p>
    <w:p w14:paraId="084A74E1">
      <w:pPr>
        <w:spacing w:before="21"/>
        <w:rPr>
          <w:rFonts w:hint="eastAsia" w:ascii="仿宋" w:hAnsi="仿宋" w:eastAsia="仿宋" w:cs="仿宋"/>
          <w:color w:val="000000" w:themeColor="text1"/>
          <w:sz w:val="24"/>
          <w:szCs w:val="24"/>
          <w14:textFill>
            <w14:solidFill>
              <w14:schemeClr w14:val="tx1"/>
            </w14:solidFill>
          </w14:textFill>
        </w:rPr>
      </w:pPr>
    </w:p>
    <w:p w14:paraId="391ECDC7">
      <w:pPr>
        <w:rPr>
          <w:rFonts w:hint="eastAsia" w:ascii="仿宋" w:hAnsi="仿宋" w:eastAsia="仿宋" w:cs="仿宋"/>
          <w:color w:val="000000" w:themeColor="text1"/>
          <w:sz w:val="24"/>
          <w:szCs w:val="24"/>
          <w14:textFill>
            <w14:solidFill>
              <w14:schemeClr w14:val="tx1"/>
            </w14:solidFill>
          </w14:textFill>
        </w:rPr>
        <w:sectPr>
          <w:pgSz w:w="11900" w:h="16840"/>
          <w:pgMar w:top="1431" w:right="1785" w:bottom="0" w:left="1785" w:header="0" w:footer="0" w:gutter="0"/>
          <w:pgNumType w:fmt="decimal"/>
          <w:cols w:equalWidth="0" w:num="1">
            <w:col w:w="8330"/>
          </w:cols>
        </w:sectPr>
      </w:pPr>
    </w:p>
    <w:p w14:paraId="04A5BA48">
      <w:pPr>
        <w:spacing w:line="251" w:lineRule="auto"/>
        <w:rPr>
          <w:rFonts w:hint="eastAsia" w:ascii="仿宋" w:hAnsi="仿宋" w:eastAsia="仿宋" w:cs="仿宋"/>
          <w:color w:val="000000" w:themeColor="text1"/>
          <w:sz w:val="24"/>
          <w:szCs w:val="24"/>
          <w14:textFill>
            <w14:solidFill>
              <w14:schemeClr w14:val="tx1"/>
            </w14:solidFill>
          </w14:textFill>
        </w:rPr>
      </w:pPr>
    </w:p>
    <w:p w14:paraId="5D221356">
      <w:pPr>
        <w:spacing w:line="251" w:lineRule="auto"/>
        <w:rPr>
          <w:rFonts w:hint="eastAsia" w:ascii="仿宋" w:hAnsi="仿宋" w:eastAsia="仿宋" w:cs="仿宋"/>
          <w:color w:val="000000" w:themeColor="text1"/>
          <w:sz w:val="24"/>
          <w:szCs w:val="24"/>
          <w14:textFill>
            <w14:solidFill>
              <w14:schemeClr w14:val="tx1"/>
            </w14:solidFill>
          </w14:textFill>
        </w:rPr>
      </w:pPr>
    </w:p>
    <w:p w14:paraId="4B7154BB">
      <w:pPr>
        <w:pStyle w:val="7"/>
        <w:spacing w:before="75" w:line="448" w:lineRule="auto"/>
        <w:ind w:right="1760"/>
        <w:jc w:val="both"/>
        <w:rPr>
          <w:rFonts w:hint="eastAsia" w:ascii="仿宋" w:hAnsi="仿宋" w:eastAsia="仿宋" w:cs="仿宋"/>
          <w:color w:val="000000" w:themeColor="text1"/>
          <w:spacing w:val="5"/>
          <w:sz w:val="24"/>
          <w:szCs w:val="24"/>
          <w:u w:val="none" w:color="auto"/>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法定代表人</w:t>
      </w:r>
      <w:r>
        <w:rPr>
          <w:rFonts w:hint="eastAsia" w:ascii="仿宋" w:hAnsi="仿宋" w:eastAsia="仿宋" w:cs="仿宋"/>
          <w:color w:val="000000" w:themeColor="text1"/>
          <w:spacing w:val="6"/>
          <w:sz w:val="24"/>
          <w:szCs w:val="24"/>
          <w:u w:val="single" w:color="auto"/>
          <w14:textFill>
            <w14:solidFill>
              <w14:schemeClr w14:val="tx1"/>
            </w14:solidFill>
          </w14:textFill>
        </w:rPr>
        <w:t>：(签字或盖章)</w:t>
      </w:r>
      <w:r>
        <w:rPr>
          <w:rFonts w:hint="eastAsia" w:ascii="仿宋" w:hAnsi="仿宋" w:eastAsia="仿宋" w:cs="仿宋"/>
          <w:color w:val="000000" w:themeColor="text1"/>
          <w:spacing w:val="5"/>
          <w:sz w:val="24"/>
          <w:szCs w:val="24"/>
          <w14:textFill>
            <w14:solidFill>
              <w14:schemeClr w14:val="tx1"/>
            </w14:solidFill>
          </w14:textFill>
        </w:rPr>
        <w:t xml:space="preserve"> </w:t>
      </w:r>
    </w:p>
    <w:p w14:paraId="0B683A95">
      <w:pPr>
        <w:pStyle w:val="7"/>
        <w:spacing w:before="75" w:line="448" w:lineRule="auto"/>
        <w:ind w:right="1760"/>
        <w:jc w:val="both"/>
        <w:rPr>
          <w:rFonts w:hint="eastAsia" w:ascii="仿宋" w:hAnsi="仿宋" w:eastAsia="仿宋" w:cs="仿宋"/>
          <w:color w:val="000000" w:themeColor="text1"/>
          <w:sz w:val="24"/>
          <w:szCs w:val="24"/>
          <w:u w:val="single" w:color="auto"/>
          <w14:textFill>
            <w14:solidFill>
              <w14:schemeClr w14:val="tx1"/>
            </w14:solidFill>
          </w14:textFill>
        </w:rPr>
      </w:pPr>
      <w:r>
        <w:rPr>
          <w:rFonts w:hint="eastAsia" w:ascii="仿宋" w:hAnsi="仿宋" w:eastAsia="仿宋" w:cs="仿宋"/>
          <w:color w:val="000000" w:themeColor="text1"/>
          <w:sz w:val="24"/>
          <w:szCs w:val="24"/>
          <w:u w:val="none" w:color="auto"/>
          <w14:textFill>
            <w14:solidFill>
              <w14:schemeClr w14:val="tx1"/>
            </w14:solidFill>
          </w14:textFill>
        </w:rPr>
        <w:t>法定代表人联系电话：</w:t>
      </w:r>
      <w:r>
        <w:rPr>
          <w:rFonts w:hint="eastAsia" w:ascii="仿宋" w:hAnsi="仿宋" w:eastAsia="仿宋" w:cs="仿宋"/>
          <w:color w:val="000000" w:themeColor="text1"/>
          <w:spacing w:val="-41"/>
          <w:sz w:val="24"/>
          <w:szCs w:val="24"/>
          <w:u w:val="single" w:color="auto"/>
          <w14:textFill>
            <w14:solidFill>
              <w14:schemeClr w14:val="tx1"/>
            </w14:solidFill>
          </w14:textFill>
        </w:rPr>
        <w:t xml:space="preserve"> </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45F5551D">
      <w:pPr>
        <w:pStyle w:val="7"/>
        <w:spacing w:before="1" w:line="221"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供应商名称</w:t>
      </w:r>
      <w:r>
        <w:rPr>
          <w:rFonts w:hint="eastAsia" w:ascii="仿宋" w:hAnsi="仿宋" w:eastAsia="仿宋" w:cs="仿宋"/>
          <w:color w:val="000000" w:themeColor="text1"/>
          <w:spacing w:val="-4"/>
          <w:sz w:val="24"/>
          <w:szCs w:val="24"/>
          <w:u w:val="single" w:color="auto"/>
          <w14:textFill>
            <w14:solidFill>
              <w14:schemeClr w14:val="tx1"/>
            </w14:solidFill>
          </w14:textFill>
        </w:rPr>
        <w:t>：</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 加</w:t>
      </w:r>
      <w:r>
        <w:rPr>
          <w:rFonts w:hint="eastAsia" w:ascii="仿宋" w:hAnsi="仿宋" w:eastAsia="仿宋" w:cs="仿宋"/>
          <w:color w:val="000000" w:themeColor="text1"/>
          <w:spacing w:val="-23"/>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盖</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公</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章</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4"/>
          <w:sz w:val="24"/>
          <w:szCs w:val="24"/>
          <w:u w:val="single" w:color="auto"/>
          <w14:textFill>
            <w14:solidFill>
              <w14:schemeClr w14:val="tx1"/>
            </w14:solidFill>
          </w14:textFill>
        </w:rPr>
        <w:t>)</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1D4055EF">
      <w:pPr>
        <w:pStyle w:val="7"/>
        <w:spacing w:before="277" w:line="187"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7"/>
          <w:sz w:val="24"/>
          <w:szCs w:val="24"/>
          <w14:textFill>
            <w14:solidFill>
              <w14:schemeClr w14:val="tx1"/>
            </w14:solidFill>
          </w14:textFill>
        </w:rPr>
        <w:t>日期：</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6B22A379">
      <w:pPr>
        <w:spacing w:line="187" w:lineRule="auto"/>
        <w:rPr>
          <w:rFonts w:hint="eastAsia" w:ascii="仿宋" w:hAnsi="仿宋" w:eastAsia="仿宋" w:cs="仿宋"/>
          <w:color w:val="000000" w:themeColor="text1"/>
          <w:sz w:val="24"/>
          <w:szCs w:val="24"/>
          <w14:textFill>
            <w14:solidFill>
              <w14:schemeClr w14:val="tx1"/>
            </w14:solidFill>
          </w14:textFill>
        </w:rPr>
        <w:sectPr>
          <w:type w:val="continuous"/>
          <w:pgSz w:w="11900" w:h="16840"/>
          <w:pgMar w:top="1431" w:right="1785" w:bottom="0" w:left="1785" w:header="0" w:footer="0" w:gutter="0"/>
          <w:pgNumType w:fmt="decimal"/>
          <w:cols w:equalWidth="0" w:num="1">
            <w:col w:w="8330"/>
          </w:cols>
        </w:sectPr>
      </w:pPr>
    </w:p>
    <w:p w14:paraId="79B83F7F">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en-US"/>
          <w14:textFill>
            <w14:solidFill>
              <w14:schemeClr w14:val="tx1"/>
            </w14:solidFill>
          </w14:textFill>
        </w:rPr>
      </w:pPr>
      <w:bookmarkStart w:id="64" w:name="_Toc13204"/>
      <w:r>
        <w:rPr>
          <w:rFonts w:hint="eastAsia" w:ascii="仿宋" w:hAnsi="仿宋" w:eastAsia="仿宋" w:cs="仿宋"/>
          <w:color w:val="000000" w:themeColor="text1"/>
          <w:sz w:val="28"/>
          <w:szCs w:val="28"/>
          <w:lang w:val="en-US" w:eastAsia="zh-CN"/>
          <w14:textFill>
            <w14:solidFill>
              <w14:schemeClr w14:val="tx1"/>
            </w14:solidFill>
          </w14:textFill>
        </w:rPr>
        <w:t>4.2</w:t>
      </w:r>
      <w:r>
        <w:rPr>
          <w:rFonts w:hint="eastAsia" w:ascii="仿宋" w:hAnsi="仿宋" w:eastAsia="仿宋" w:cs="仿宋"/>
          <w:color w:val="000000" w:themeColor="text1"/>
          <w:sz w:val="28"/>
          <w:szCs w:val="28"/>
          <w:lang w:val="en-US" w:eastAsia="en-US"/>
          <w14:textFill>
            <w14:solidFill>
              <w14:schemeClr w14:val="tx1"/>
            </w14:solidFill>
          </w14:textFill>
        </w:rPr>
        <w:t>法定代表人授权委托书(若有)</w:t>
      </w:r>
      <w:bookmarkEnd w:id="64"/>
    </w:p>
    <w:p w14:paraId="03C5FE8D">
      <w:pPr>
        <w:pStyle w:val="7"/>
        <w:spacing w:before="28" w:line="213"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(非法定代表人参加磋商的，出具此授权委托书)</w:t>
      </w:r>
    </w:p>
    <w:p w14:paraId="486B7354">
      <w:pPr>
        <w:spacing w:line="251" w:lineRule="auto"/>
        <w:rPr>
          <w:rFonts w:hint="eastAsia" w:ascii="仿宋" w:hAnsi="仿宋" w:eastAsia="仿宋" w:cs="仿宋"/>
          <w:color w:val="000000" w:themeColor="text1"/>
          <w:sz w:val="24"/>
          <w:szCs w:val="24"/>
          <w14:textFill>
            <w14:solidFill>
              <w14:schemeClr w14:val="tx1"/>
            </w14:solidFill>
          </w14:textFill>
        </w:rPr>
      </w:pPr>
    </w:p>
    <w:p w14:paraId="0687F66B">
      <w:pPr>
        <w:pStyle w:val="7"/>
        <w:spacing w:before="75" w:line="222" w:lineRule="auto"/>
        <w:ind w:left="1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6"/>
          <w:sz w:val="24"/>
          <w:szCs w:val="24"/>
          <w14:textFill>
            <w14:solidFill>
              <w14:schemeClr w14:val="tx1"/>
            </w14:solidFill>
          </w14:textFill>
        </w:rPr>
        <w:t>致：采购人或采购代理机构</w:t>
      </w:r>
    </w:p>
    <w:p w14:paraId="6DFFC1F7">
      <w:pPr>
        <w:pStyle w:val="7"/>
        <w:spacing w:before="75" w:line="402" w:lineRule="auto"/>
        <w:ind w:left="14" w:right="25" w:firstLine="599"/>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4"/>
          <w:sz w:val="24"/>
          <w:szCs w:val="24"/>
          <w14:textFill>
            <w14:solidFill>
              <w14:schemeClr w14:val="tx1"/>
            </w14:solidFill>
          </w14:textFill>
        </w:rPr>
        <w:t>本授权书宣告</w:t>
      </w:r>
      <w:r>
        <w:rPr>
          <w:rFonts w:hint="eastAsia" w:ascii="仿宋" w:hAnsi="仿宋" w:eastAsia="仿宋" w:cs="仿宋"/>
          <w:color w:val="000000" w:themeColor="text1"/>
          <w:spacing w:val="24"/>
          <w:sz w:val="24"/>
          <w:szCs w:val="24"/>
          <w:u w:val="single" w:color="auto"/>
          <w14:textFill>
            <w14:solidFill>
              <w14:schemeClr w14:val="tx1"/>
            </w14:solidFill>
          </w14:textFill>
        </w:rPr>
        <w:t>：(供应商全称)之(法定代</w:t>
      </w:r>
      <w:r>
        <w:rPr>
          <w:rFonts w:hint="eastAsia" w:ascii="仿宋" w:hAnsi="仿宋" w:eastAsia="仿宋" w:cs="仿宋"/>
          <w:color w:val="000000" w:themeColor="text1"/>
          <w:spacing w:val="23"/>
          <w:sz w:val="24"/>
          <w:szCs w:val="24"/>
          <w:u w:val="single" w:color="auto"/>
          <w14:textFill>
            <w14:solidFill>
              <w14:schemeClr w14:val="tx1"/>
            </w14:solidFill>
          </w14:textFill>
        </w:rPr>
        <w:t>表人姓名)(职务)</w:t>
      </w:r>
      <w:r>
        <w:rPr>
          <w:rFonts w:hint="eastAsia" w:ascii="仿宋" w:hAnsi="仿宋" w:eastAsia="仿宋" w:cs="仿宋"/>
          <w:color w:val="000000" w:themeColor="text1"/>
          <w:spacing w:val="23"/>
          <w:sz w:val="24"/>
          <w:szCs w:val="24"/>
          <w14:textFill>
            <w14:solidFill>
              <w14:schemeClr w14:val="tx1"/>
            </w14:solidFill>
          </w14:textFill>
        </w:rPr>
        <w:t>合法地代表</w:t>
      </w:r>
      <w:r>
        <w:rPr>
          <w:rFonts w:hint="eastAsia" w:ascii="仿宋" w:hAnsi="仿宋" w:eastAsia="仿宋" w:cs="仿宋"/>
          <w:color w:val="000000" w:themeColor="text1"/>
          <w:spacing w:val="14"/>
          <w:sz w:val="24"/>
          <w:szCs w:val="24"/>
          <w14:textFill>
            <w14:solidFill>
              <w14:schemeClr w14:val="tx1"/>
            </w14:solidFill>
          </w14:textFill>
        </w:rPr>
        <w:t>我公司，授权</w:t>
      </w:r>
      <w:r>
        <w:rPr>
          <w:rFonts w:hint="eastAsia" w:ascii="仿宋" w:hAnsi="仿宋" w:eastAsia="仿宋" w:cs="仿宋"/>
          <w:color w:val="000000" w:themeColor="text1"/>
          <w:spacing w:val="14"/>
          <w:sz w:val="24"/>
          <w:szCs w:val="24"/>
          <w:u w:val="single" w:color="auto"/>
          <w14:textFill>
            <w14:solidFill>
              <w14:schemeClr w14:val="tx1"/>
            </w14:solidFill>
          </w14:textFill>
        </w:rPr>
        <w:t>(被授权人姓名)(职务)</w:t>
      </w:r>
      <w:r>
        <w:rPr>
          <w:rFonts w:hint="eastAsia" w:ascii="仿宋" w:hAnsi="仿宋" w:eastAsia="仿宋" w:cs="仿宋"/>
          <w:color w:val="000000" w:themeColor="text1"/>
          <w:spacing w:val="14"/>
          <w:sz w:val="24"/>
          <w:szCs w:val="24"/>
          <w14:textFill>
            <w14:solidFill>
              <w14:schemeClr w14:val="tx1"/>
            </w14:solidFill>
          </w14:textFill>
        </w:rPr>
        <w:t>为我公司的响应代理人，该代理人有权</w:t>
      </w:r>
      <w:r>
        <w:rPr>
          <w:rFonts w:hint="eastAsia" w:ascii="仿宋" w:hAnsi="仿宋" w:eastAsia="仿宋" w:cs="仿宋"/>
          <w:color w:val="000000" w:themeColor="text1"/>
          <w:spacing w:val="13"/>
          <w:sz w:val="24"/>
          <w:szCs w:val="24"/>
          <w14:textFill>
            <w14:solidFill>
              <w14:schemeClr w14:val="tx1"/>
            </w14:solidFill>
          </w14:textFill>
        </w:rPr>
        <w:t xml:space="preserve">在 </w:t>
      </w:r>
      <w:r>
        <w:rPr>
          <w:rFonts w:hint="eastAsia" w:ascii="仿宋" w:hAnsi="仿宋" w:eastAsia="仿宋" w:cs="仿宋"/>
          <w:color w:val="000000" w:themeColor="text1"/>
          <w:spacing w:val="13"/>
          <w:sz w:val="24"/>
          <w:szCs w:val="24"/>
          <w:u w:val="single" w:color="auto"/>
          <w14:textFill>
            <w14:solidFill>
              <w14:schemeClr w14:val="tx1"/>
            </w14:solidFill>
          </w14:textFill>
        </w:rPr>
        <w:t>(项目名称)</w:t>
      </w:r>
      <w:r>
        <w:rPr>
          <w:rFonts w:hint="eastAsia" w:ascii="仿宋" w:hAnsi="仿宋" w:eastAsia="仿宋" w:cs="仿宋"/>
          <w:color w:val="000000" w:themeColor="text1"/>
          <w:spacing w:val="13"/>
          <w:sz w:val="24"/>
          <w:szCs w:val="24"/>
          <w14:textFill>
            <w14:solidFill>
              <w14:schemeClr w14:val="tx1"/>
            </w14:solidFill>
          </w14:textFill>
        </w:rPr>
        <w:t xml:space="preserve"> </w:t>
      </w:r>
      <w:r>
        <w:rPr>
          <w:rFonts w:hint="eastAsia" w:ascii="仿宋" w:hAnsi="仿宋" w:eastAsia="仿宋" w:cs="仿宋"/>
          <w:b/>
          <w:bCs/>
          <w:color w:val="000000" w:themeColor="text1"/>
          <w:spacing w:val="13"/>
          <w:sz w:val="24"/>
          <w:szCs w:val="24"/>
          <w14:textFill>
            <w14:solidFill>
              <w14:schemeClr w14:val="tx1"/>
            </w14:solidFill>
          </w14:textFill>
        </w:rPr>
        <w:t>采购项目</w:t>
      </w:r>
      <w:r>
        <w:rPr>
          <w:rFonts w:hint="eastAsia" w:ascii="仿宋" w:hAnsi="仿宋" w:eastAsia="仿宋" w:cs="仿宋"/>
          <w:color w:val="000000" w:themeColor="text1"/>
          <w:spacing w:val="13"/>
          <w:sz w:val="24"/>
          <w:szCs w:val="24"/>
          <w14:textFill>
            <w14:solidFill>
              <w14:schemeClr w14:val="tx1"/>
            </w14:solidFill>
          </w14:textFill>
        </w:rPr>
        <w:t>(项目编号：</w:t>
      </w:r>
      <w:r>
        <w:rPr>
          <w:rFonts w:hint="eastAsia" w:ascii="仿宋" w:hAnsi="仿宋" w:eastAsia="仿宋" w:cs="仿宋"/>
          <w:color w:val="000000" w:themeColor="text1"/>
          <w:spacing w:val="13"/>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pacing w:val="13"/>
          <w:sz w:val="24"/>
          <w:szCs w:val="24"/>
          <w:u w:val="single"/>
          <w14:textFill>
            <w14:solidFill>
              <w14:schemeClr w14:val="tx1"/>
            </w14:solidFill>
          </w14:textFill>
        </w:rPr>
        <w:t xml:space="preserve">   </w:t>
      </w:r>
      <w:r>
        <w:rPr>
          <w:rFonts w:hint="eastAsia" w:ascii="仿宋" w:hAnsi="仿宋" w:eastAsia="仿宋" w:cs="仿宋"/>
          <w:color w:val="000000" w:themeColor="text1"/>
          <w:spacing w:val="13"/>
          <w:sz w:val="24"/>
          <w:szCs w:val="24"/>
          <w14:textFill>
            <w14:solidFill>
              <w14:schemeClr w14:val="tx1"/>
            </w14:solidFill>
          </w14:textFill>
        </w:rPr>
        <w:t>)采购活动中，以我公司的</w:t>
      </w:r>
      <w:r>
        <w:rPr>
          <w:rFonts w:hint="eastAsia" w:ascii="仿宋" w:hAnsi="仿宋" w:eastAsia="仿宋" w:cs="仿宋"/>
          <w:color w:val="000000" w:themeColor="text1"/>
          <w:spacing w:val="14"/>
          <w:sz w:val="24"/>
          <w:szCs w:val="24"/>
          <w14:textFill>
            <w14:solidFill>
              <w14:schemeClr w14:val="tx1"/>
            </w14:solidFill>
          </w14:textFill>
        </w:rPr>
        <w:t>名义签署响应文件、签订合同协议书等一切与此活动相</w:t>
      </w:r>
      <w:r>
        <w:rPr>
          <w:rFonts w:hint="eastAsia" w:ascii="仿宋" w:hAnsi="仿宋" w:eastAsia="仿宋" w:cs="仿宋"/>
          <w:color w:val="000000" w:themeColor="text1"/>
          <w:spacing w:val="13"/>
          <w:sz w:val="24"/>
          <w:szCs w:val="24"/>
          <w14:textFill>
            <w14:solidFill>
              <w14:schemeClr w14:val="tx1"/>
            </w14:solidFill>
          </w14:textFill>
        </w:rPr>
        <w:t>关的文件，及处理采购</w:t>
      </w:r>
      <w:r>
        <w:rPr>
          <w:rFonts w:hint="eastAsia" w:ascii="仿宋" w:hAnsi="仿宋" w:eastAsia="仿宋" w:cs="仿宋"/>
          <w:color w:val="000000" w:themeColor="text1"/>
          <w:spacing w:val="4"/>
          <w:sz w:val="24"/>
          <w:szCs w:val="24"/>
          <w14:textFill>
            <w14:solidFill>
              <w14:schemeClr w14:val="tx1"/>
            </w14:solidFill>
          </w14:textFill>
        </w:rPr>
        <w:t>过程中其他相关事项。</w:t>
      </w:r>
    </w:p>
    <w:p w14:paraId="2D97D88E">
      <w:pPr>
        <w:pStyle w:val="7"/>
        <w:spacing w:before="95" w:line="213" w:lineRule="auto"/>
        <w:ind w:left="4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本授权书无转授权，并于签字盖章日生效，特此声明。</w:t>
      </w:r>
    </w:p>
    <w:p w14:paraId="5CFB3DD4">
      <w:pPr>
        <w:spacing w:line="315" w:lineRule="auto"/>
        <w:rPr>
          <w:rFonts w:hint="eastAsia" w:ascii="仿宋" w:hAnsi="仿宋" w:eastAsia="仿宋" w:cs="仿宋"/>
          <w:color w:val="000000" w:themeColor="text1"/>
          <w:sz w:val="24"/>
          <w:szCs w:val="24"/>
          <w14:textFill>
            <w14:solidFill>
              <w14:schemeClr w14:val="tx1"/>
            </w14:solidFill>
          </w14:textFill>
        </w:rPr>
      </w:pPr>
    </w:p>
    <w:p w14:paraId="4C65C094">
      <w:pPr>
        <w:spacing w:before="21"/>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附法定代表人和授权委托代表身份证</w:t>
      </w:r>
    </w:p>
    <w:p w14:paraId="1B372E5B">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仿宋" w:hAnsi="仿宋" w:eastAsia="仿宋" w:cs="仿宋"/>
          <w:b/>
          <w:color w:val="000000" w:themeColor="text1"/>
          <w:sz w:val="24"/>
          <w:szCs w:val="24"/>
          <w:highlight w:val="none"/>
          <w14:textFill>
            <w14:solidFill>
              <w14:schemeClr w14:val="tx1"/>
            </w14:solidFill>
          </w14:textFill>
        </w:rPr>
      </w:pPr>
    </w:p>
    <w:p w14:paraId="229CCAAB">
      <w:pPr>
        <w:spacing w:line="315" w:lineRule="auto"/>
        <w:rPr>
          <w:rFonts w:hint="eastAsia" w:ascii="仿宋" w:hAnsi="仿宋" w:eastAsia="仿宋" w:cs="仿宋"/>
          <w:color w:val="000000" w:themeColor="text1"/>
          <w:sz w:val="24"/>
          <w:szCs w:val="24"/>
          <w14:textFill>
            <w14:solidFill>
              <w14:schemeClr w14:val="tx1"/>
            </w14:solidFill>
          </w14:textFill>
        </w:rPr>
      </w:pPr>
    </w:p>
    <w:p w14:paraId="1BFD760B">
      <w:pPr>
        <w:spacing w:line="315" w:lineRule="auto"/>
        <w:rPr>
          <w:rFonts w:hint="eastAsia" w:ascii="仿宋" w:hAnsi="仿宋" w:eastAsia="仿宋" w:cs="仿宋"/>
          <w:color w:val="000000" w:themeColor="text1"/>
          <w:sz w:val="24"/>
          <w:szCs w:val="24"/>
          <w14:textFill>
            <w14:solidFill>
              <w14:schemeClr w14:val="tx1"/>
            </w14:solidFill>
          </w14:textFill>
        </w:rPr>
      </w:pPr>
    </w:p>
    <w:p w14:paraId="0083A736">
      <w:pPr>
        <w:pStyle w:val="7"/>
        <w:spacing w:before="81" w:line="222" w:lineRule="auto"/>
        <w:ind w:left="154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9"/>
          <w:sz w:val="24"/>
          <w:szCs w:val="24"/>
          <w14:textFill>
            <w14:solidFill>
              <w14:schemeClr w14:val="tx1"/>
            </w14:solidFill>
          </w14:textFill>
        </w:rPr>
        <w:t>被授权人</w:t>
      </w:r>
      <w:r>
        <w:rPr>
          <w:rFonts w:hint="eastAsia" w:ascii="仿宋" w:hAnsi="仿宋" w:eastAsia="仿宋" w:cs="仿宋"/>
          <w:color w:val="000000" w:themeColor="text1"/>
          <w:spacing w:val="-9"/>
          <w:sz w:val="24"/>
          <w:szCs w:val="24"/>
          <w:u w:val="single" w:color="auto"/>
          <w14:textFill>
            <w14:solidFill>
              <w14:schemeClr w14:val="tx1"/>
            </w14:solidFill>
          </w14:textFill>
        </w:rPr>
        <w:t>：( 签</w:t>
      </w:r>
      <w:r>
        <w:rPr>
          <w:rFonts w:hint="eastAsia" w:ascii="仿宋" w:hAnsi="仿宋" w:eastAsia="仿宋" w:cs="仿宋"/>
          <w:color w:val="000000" w:themeColor="text1"/>
          <w:spacing w:val="-8"/>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字</w:t>
      </w:r>
      <w:r>
        <w:rPr>
          <w:rFonts w:hint="eastAsia" w:ascii="仿宋" w:hAnsi="仿宋" w:eastAsia="仿宋" w:cs="仿宋"/>
          <w:color w:val="000000" w:themeColor="text1"/>
          <w:spacing w:val="-19"/>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或</w:t>
      </w:r>
      <w:r>
        <w:rPr>
          <w:rFonts w:hint="eastAsia" w:ascii="仿宋" w:hAnsi="仿宋" w:eastAsia="仿宋" w:cs="仿宋"/>
          <w:color w:val="000000" w:themeColor="text1"/>
          <w:spacing w:val="-25"/>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盖</w:t>
      </w:r>
      <w:r>
        <w:rPr>
          <w:rFonts w:hint="eastAsia" w:ascii="仿宋" w:hAnsi="仿宋" w:eastAsia="仿宋" w:cs="仿宋"/>
          <w:color w:val="000000" w:themeColor="text1"/>
          <w:spacing w:val="-2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章</w:t>
      </w:r>
      <w:r>
        <w:rPr>
          <w:rFonts w:hint="eastAsia" w:ascii="仿宋" w:hAnsi="仿宋" w:eastAsia="仿宋" w:cs="仿宋"/>
          <w:color w:val="000000" w:themeColor="text1"/>
          <w:spacing w:val="-27"/>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u w:val="single" w:color="auto"/>
          <w14:textFill>
            <w14:solidFill>
              <w14:schemeClr w14:val="tx1"/>
            </w14:solidFill>
          </w14:textFill>
        </w:rPr>
        <w:t>)</w:t>
      </w:r>
      <w:r>
        <w:rPr>
          <w:rFonts w:hint="eastAsia" w:ascii="仿宋" w:hAnsi="仿宋" w:eastAsia="仿宋" w:cs="仿宋"/>
          <w:color w:val="000000" w:themeColor="text1"/>
          <w:spacing w:val="17"/>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9"/>
          <w:sz w:val="24"/>
          <w:szCs w:val="24"/>
          <w14:textFill>
            <w14:solidFill>
              <w14:schemeClr w14:val="tx1"/>
            </w14:solidFill>
          </w14:textFill>
        </w:rPr>
        <w:t xml:space="preserve"> 联系电话：</w:t>
      </w:r>
      <w:r>
        <w:rPr>
          <w:rFonts w:hint="eastAsia" w:ascii="仿宋" w:hAnsi="仿宋" w:eastAsia="仿宋" w:cs="仿宋"/>
          <w:color w:val="000000" w:themeColor="text1"/>
          <w:sz w:val="24"/>
          <w:szCs w:val="24"/>
          <w:u w:val="single" w:color="auto"/>
          <w14:textFill>
            <w14:solidFill>
              <w14:schemeClr w14:val="tx1"/>
            </w14:solidFill>
          </w14:textFill>
        </w:rPr>
        <w:t xml:space="preserve">          </w:t>
      </w:r>
    </w:p>
    <w:p w14:paraId="05D4C80D">
      <w:pPr>
        <w:pStyle w:val="7"/>
        <w:spacing w:before="129" w:line="234" w:lineRule="auto"/>
        <w:ind w:left="154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法定代表人：</w:t>
      </w:r>
      <w:r>
        <w:rPr>
          <w:rFonts w:hint="eastAsia" w:ascii="仿宋" w:hAnsi="仿宋" w:eastAsia="仿宋" w:cs="仿宋"/>
          <w:color w:val="000000" w:themeColor="text1"/>
          <w:spacing w:val="-51"/>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2"/>
          <w:sz w:val="24"/>
          <w:szCs w:val="24"/>
          <w:u w:val="single" w:color="auto"/>
          <w14:textFill>
            <w14:solidFill>
              <w14:schemeClr w14:val="tx1"/>
            </w14:solidFill>
          </w14:textFill>
        </w:rPr>
        <w:t>(签字或盖章)</w:t>
      </w:r>
      <w:r>
        <w:rPr>
          <w:rFonts w:hint="eastAsia" w:ascii="仿宋" w:hAnsi="仿宋" w:eastAsia="仿宋" w:cs="仿宋"/>
          <w:color w:val="000000" w:themeColor="text1"/>
          <w:spacing w:val="53"/>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 xml:space="preserve"> </w:t>
      </w:r>
      <w:r>
        <w:rPr>
          <w:rFonts w:hint="eastAsia" w:ascii="仿宋" w:hAnsi="仿宋" w:eastAsia="仿宋" w:cs="仿宋"/>
          <w:color w:val="000000" w:themeColor="text1"/>
          <w:spacing w:val="2"/>
          <w:position w:val="-1"/>
          <w:sz w:val="24"/>
          <w:szCs w:val="24"/>
          <w14:textFill>
            <w14:solidFill>
              <w14:schemeClr w14:val="tx1"/>
            </w14:solidFill>
          </w14:textFill>
        </w:rPr>
        <w:t>日 期 ：</w:t>
      </w:r>
      <w:r>
        <w:rPr>
          <w:rFonts w:hint="eastAsia" w:ascii="仿宋" w:hAnsi="仿宋" w:eastAsia="仿宋" w:cs="仿宋"/>
          <w:color w:val="000000" w:themeColor="text1"/>
          <w:spacing w:val="2"/>
          <w:position w:val="-1"/>
          <w:sz w:val="24"/>
          <w:szCs w:val="24"/>
          <w:u w:val="single" w:color="auto"/>
          <w14:textFill>
            <w14:solidFill>
              <w14:schemeClr w14:val="tx1"/>
            </w14:solidFill>
          </w14:textFill>
        </w:rPr>
        <w:t xml:space="preserve">            </w:t>
      </w:r>
    </w:p>
    <w:p w14:paraId="0AE474EF">
      <w:pPr>
        <w:pStyle w:val="7"/>
        <w:spacing w:before="128" w:line="222" w:lineRule="auto"/>
        <w:ind w:left="1544"/>
        <w:rPr>
          <w:rFonts w:hint="eastAsia" w:ascii="仿宋" w:hAnsi="仿宋" w:eastAsia="仿宋" w:cs="仿宋"/>
          <w:color w:val="000000" w:themeColor="text1"/>
          <w:spacing w:val="5"/>
          <w:sz w:val="24"/>
          <w:szCs w:val="24"/>
          <w:u w:val="single" w:color="auto"/>
          <w14:textFill>
            <w14:solidFill>
              <w14:schemeClr w14:val="tx1"/>
            </w14:solidFill>
          </w14:textFill>
        </w:rPr>
      </w:pPr>
      <w:r>
        <w:rPr>
          <w:rFonts w:hint="eastAsia" w:ascii="仿宋" w:hAnsi="仿宋" w:eastAsia="仿宋" w:cs="仿宋"/>
          <w:color w:val="000000" w:themeColor="text1"/>
          <w:spacing w:val="5"/>
          <w:sz w:val="24"/>
          <w:szCs w:val="24"/>
          <w14:textFill>
            <w14:solidFill>
              <w14:schemeClr w14:val="tx1"/>
            </w14:solidFill>
          </w14:textFill>
        </w:rPr>
        <w:t>供应商名称：</w:t>
      </w:r>
      <w:r>
        <w:rPr>
          <w:rFonts w:hint="eastAsia" w:ascii="仿宋" w:hAnsi="仿宋" w:eastAsia="仿宋" w:cs="仿宋"/>
          <w:color w:val="000000" w:themeColor="text1"/>
          <w:spacing w:val="-52"/>
          <w:sz w:val="24"/>
          <w:szCs w:val="24"/>
          <w:u w:val="single" w:color="auto"/>
          <w14:textFill>
            <w14:solidFill>
              <w14:schemeClr w14:val="tx1"/>
            </w14:solidFill>
          </w14:textFill>
        </w:rPr>
        <w:t xml:space="preserve"> </w:t>
      </w:r>
      <w:r>
        <w:rPr>
          <w:rFonts w:hint="eastAsia" w:ascii="仿宋" w:hAnsi="仿宋" w:eastAsia="仿宋" w:cs="仿宋"/>
          <w:color w:val="000000" w:themeColor="text1"/>
          <w:spacing w:val="5"/>
          <w:sz w:val="24"/>
          <w:szCs w:val="24"/>
          <w:u w:val="single" w:color="auto"/>
          <w14:textFill>
            <w14:solidFill>
              <w14:schemeClr w14:val="tx1"/>
            </w14:solidFill>
          </w14:textFill>
        </w:rPr>
        <w:t>(加盖公章)</w:t>
      </w:r>
      <w:bookmarkStart w:id="65" w:name="_Toc70180339"/>
      <w:bookmarkStart w:id="66" w:name="_Toc16159"/>
    </w:p>
    <w:p w14:paraId="4650A281">
      <w:pPr>
        <w:pStyle w:val="7"/>
        <w:spacing w:before="128" w:line="222" w:lineRule="auto"/>
        <w:ind w:left="1544"/>
        <w:rPr>
          <w:rFonts w:hint="eastAsia" w:ascii="仿宋" w:hAnsi="仿宋" w:eastAsia="仿宋" w:cs="仿宋"/>
          <w:color w:val="000000" w:themeColor="text1"/>
          <w:spacing w:val="5"/>
          <w:sz w:val="24"/>
          <w:szCs w:val="24"/>
          <w:u w:val="single" w:color="auto"/>
          <w14:textFill>
            <w14:solidFill>
              <w14:schemeClr w14:val="tx1"/>
            </w14:solidFill>
          </w14:textFill>
        </w:rPr>
      </w:pPr>
    </w:p>
    <w:p w14:paraId="543EC312">
      <w:pPr>
        <w:pStyle w:val="7"/>
        <w:keepNext w:val="0"/>
        <w:keepLines w:val="0"/>
        <w:pageBreakBefore/>
        <w:widowControl w:val="0"/>
        <w:kinsoku/>
        <w:wordWrap/>
        <w:overflowPunct/>
        <w:topLinePunct w:val="0"/>
        <w:autoSpaceDE/>
        <w:autoSpaceDN/>
        <w:bidi w:val="0"/>
        <w:adjustRightInd/>
        <w:snapToGrid/>
        <w:spacing w:before="157" w:beforeLines="50" w:after="157" w:afterLines="50" w:line="224" w:lineRule="auto"/>
        <w:ind w:lef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67" w:name="_Toc28019"/>
      <w:r>
        <w:rPr>
          <w:rStyle w:val="21"/>
          <w:rFonts w:hint="eastAsia" w:ascii="仿宋" w:hAnsi="仿宋" w:eastAsia="仿宋" w:cs="仿宋"/>
          <w:color w:val="000000" w:themeColor="text1"/>
          <w:sz w:val="28"/>
          <w:szCs w:val="28"/>
          <w:lang w:val="en-US" w:eastAsia="zh-CN"/>
          <w14:textFill>
            <w14:solidFill>
              <w14:schemeClr w14:val="tx1"/>
            </w14:solidFill>
          </w14:textFill>
        </w:rPr>
        <w:t>5</w:t>
      </w:r>
      <w:r>
        <w:rPr>
          <w:rStyle w:val="21"/>
          <w:rFonts w:hint="eastAsia" w:ascii="仿宋" w:hAnsi="仿宋" w:eastAsia="仿宋" w:cs="仿宋"/>
          <w:color w:val="000000" w:themeColor="text1"/>
          <w:sz w:val="28"/>
          <w:szCs w:val="28"/>
          <w:lang w:val="en-US" w:eastAsia="en-US"/>
          <w14:textFill>
            <w14:solidFill>
              <w14:schemeClr w14:val="tx1"/>
            </w14:solidFill>
          </w14:textFill>
        </w:rPr>
        <w:t>、已标价工程量清单</w:t>
      </w:r>
      <w:bookmarkEnd w:id="65"/>
      <w:bookmarkEnd w:id="66"/>
      <w:bookmarkEnd w:id="67"/>
    </w:p>
    <w:p w14:paraId="524577AE">
      <w:pPr>
        <w:pStyle w:val="7"/>
        <w:keepNext w:val="0"/>
        <w:keepLines w:val="0"/>
        <w:pageBreakBefore w:val="0"/>
        <w:widowControl w:val="0"/>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说明：（1）磋商响应报价文件应由注册在本单位的一级或二级造价工程师使用本单位实名的计价软件编制并加盖执业专用章。委托工程造价咨询企业编制的，应在投标文件中提供加盖双方单位公章的委托书，并在已标价工程量清单上加盖负责编制的工程造价咨询企业公章以及负责审核的一级注册造价师执业印章。</w:t>
      </w:r>
    </w:p>
    <w:p w14:paraId="7DC5D6AE">
      <w:pPr>
        <w:pStyle w:val="7"/>
        <w:keepNext w:val="0"/>
        <w:keepLines w:val="0"/>
        <w:pageBreakBefore w:val="0"/>
        <w:widowControl w:val="0"/>
        <w:numPr>
          <w:ilvl w:val="0"/>
          <w:numId w:val="2"/>
        </w:numPr>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工程造价咨询机构在同一采购项目中，只可以接受采购人或一个供应商的委托并编制招标控制价或磋商响应报价，不得为同一磋商项目的两个或者两个以上供应商编制磋商响应报价，亦不得既为采购人编制招标控制价同时又为供应商编制响应报价，否则其编制的招标控制价和响应报价无效并视为存在相互串通磋商行为。</w:t>
      </w:r>
    </w:p>
    <w:p w14:paraId="50B379A4">
      <w:pPr>
        <w:pStyle w:val="7"/>
        <w:keepNext w:val="0"/>
        <w:keepLines w:val="0"/>
        <w:pageBreakBefore w:val="0"/>
        <w:widowControl w:val="0"/>
        <w:numPr>
          <w:ilvl w:val="0"/>
          <w:numId w:val="0"/>
        </w:numPr>
        <w:kinsoku/>
        <w:wordWrap/>
        <w:overflowPunct/>
        <w:topLinePunct w:val="0"/>
        <w:autoSpaceDE/>
        <w:autoSpaceDN/>
        <w:bidi w:val="0"/>
        <w:adjustRightInd/>
        <w:snapToGrid/>
        <w:spacing w:before="75" w:line="240" w:lineRule="auto"/>
        <w:ind w:right="23" w:rightChars="0" w:firstLine="536" w:firstLineChars="200"/>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（3）接受委托编制标底或最高投标限价的中介机构不得参加该项目的投标，也不得为该项目的投标人编制投标文件或者提供投标咨询。</w:t>
      </w:r>
    </w:p>
    <w:p w14:paraId="76E548FB">
      <w:pPr>
        <w:pStyle w:val="7"/>
        <w:keepNext w:val="0"/>
        <w:keepLines w:val="0"/>
        <w:pageBreakBefore w:val="0"/>
        <w:widowControl w:val="0"/>
        <w:kinsoku/>
        <w:wordWrap/>
        <w:overflowPunct/>
        <w:topLinePunct w:val="0"/>
        <w:autoSpaceDE/>
        <w:autoSpaceDN/>
        <w:bidi w:val="0"/>
        <w:adjustRightInd/>
        <w:snapToGrid/>
        <w:spacing w:before="75" w:line="240" w:lineRule="auto"/>
        <w:ind w:left="11" w:right="23" w:firstLine="601"/>
        <w:jc w:val="both"/>
        <w:textAlignment w:val="auto"/>
        <w:rPr>
          <w:rFonts w:hint="eastAsia" w:ascii="仿宋" w:hAnsi="仿宋" w:eastAsia="仿宋" w:cs="仿宋"/>
          <w:color w:val="000000" w:themeColor="text1"/>
          <w:spacing w:val="14"/>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注：第一次报价，所有供应商都要提供工程量清单，但由于磋商过程中涉及到第二次报价，</w:t>
      </w:r>
      <w:r>
        <w:rPr>
          <w:rFonts w:hint="eastAsia" w:ascii="仿宋" w:hAnsi="仿宋" w:eastAsia="仿宋" w:cs="仿宋"/>
          <w:color w:val="000000" w:themeColor="text1"/>
          <w:spacing w:val="14"/>
          <w:sz w:val="24"/>
          <w:szCs w:val="24"/>
          <w:lang w:val="en-US" w:eastAsia="zh-CN"/>
          <w14:textFill>
            <w14:solidFill>
              <w14:schemeClr w14:val="tx1"/>
            </w14:solidFill>
          </w14:textFill>
        </w:rPr>
        <w:t>成交</w:t>
      </w:r>
      <w:r>
        <w:rPr>
          <w:rFonts w:hint="eastAsia" w:ascii="仿宋" w:hAnsi="仿宋" w:eastAsia="仿宋" w:cs="仿宋"/>
          <w:color w:val="000000" w:themeColor="text1"/>
          <w:spacing w:val="14"/>
          <w:sz w:val="24"/>
          <w:szCs w:val="24"/>
          <w14:textFill>
            <w14:solidFill>
              <w14:schemeClr w14:val="tx1"/>
            </w14:solidFill>
          </w14:textFill>
        </w:rPr>
        <w:t>后由成交单位提供最终报价清单。</w:t>
      </w:r>
    </w:p>
    <w:p w14:paraId="2D3F3C31">
      <w:pPr>
        <w:widowControl/>
        <w:spacing w:line="480" w:lineRule="auto"/>
        <w:jc w:val="center"/>
        <w:rPr>
          <w:rFonts w:ascii="宋体" w:hAnsi="宋体" w:cs="宋体"/>
          <w:kern w:val="0"/>
          <w:sz w:val="32"/>
          <w:szCs w:val="32"/>
        </w:rPr>
      </w:pPr>
      <w:r>
        <w:rPr>
          <w:rFonts w:hint="eastAsia" w:ascii="仿宋" w:hAnsi="仿宋" w:eastAsia="仿宋" w:cs="仿宋"/>
          <w:b/>
          <w:color w:val="000000" w:themeColor="text1"/>
          <w:sz w:val="24"/>
          <w:szCs w:val="24"/>
          <w:highlight w:val="none"/>
          <w14:textFill>
            <w14:solidFill>
              <w14:schemeClr w14:val="tx1"/>
            </w14:solidFill>
          </w14:textFill>
        </w:rPr>
        <w:br w:type="page"/>
      </w:r>
      <w:r>
        <w:rPr>
          <w:rFonts w:hint="eastAsia"/>
          <w:b/>
          <w:bCs/>
          <w:sz w:val="44"/>
          <w:szCs w:val="52"/>
        </w:rPr>
        <w:t>投标总价</w:t>
      </w:r>
    </w:p>
    <w:p w14:paraId="4DEA0137">
      <w:pPr>
        <w:widowControl/>
        <w:spacing w:line="480" w:lineRule="auto"/>
        <w:jc w:val="left"/>
        <w:rPr>
          <w:rFonts w:hint="eastAsia" w:ascii="宋体" w:hAnsi="宋体" w:cs="宋体"/>
          <w:kern w:val="0"/>
          <w:sz w:val="24"/>
        </w:rPr>
      </w:pPr>
    </w:p>
    <w:p w14:paraId="06ECEB4D">
      <w:pPr>
        <w:widowControl/>
        <w:spacing w:line="480" w:lineRule="auto"/>
        <w:jc w:val="left"/>
        <w:rPr>
          <w:rFonts w:hint="eastAsia" w:ascii="宋体" w:hAnsi="宋体" w:cs="宋体"/>
          <w:kern w:val="0"/>
          <w:sz w:val="24"/>
        </w:rPr>
      </w:pPr>
      <w:r>
        <w:rPr>
          <w:rFonts w:hint="eastAsia" w:ascii="宋体" w:hAnsi="宋体" w:cs="宋体"/>
          <w:kern w:val="0"/>
          <w:sz w:val="24"/>
        </w:rPr>
        <w:t xml:space="preserve">采购人： </w:t>
      </w:r>
      <w:r>
        <w:rPr>
          <w:rFonts w:hint="eastAsia" w:ascii="宋体" w:hAnsi="宋体" w:cs="宋体"/>
          <w:kern w:val="0"/>
          <w:sz w:val="24"/>
          <w:u w:val="single"/>
        </w:rPr>
        <w:t xml:space="preserve">                                </w:t>
      </w:r>
      <w:r>
        <w:rPr>
          <w:rFonts w:hint="eastAsia" w:ascii="宋体" w:hAnsi="宋体" w:cs="宋体"/>
          <w:kern w:val="0"/>
          <w:sz w:val="24"/>
        </w:rPr>
        <w:t xml:space="preserve">   </w:t>
      </w:r>
    </w:p>
    <w:p w14:paraId="76F4ADBC">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66DA29C1">
      <w:pPr>
        <w:widowControl/>
        <w:spacing w:line="480" w:lineRule="auto"/>
        <w:jc w:val="left"/>
        <w:rPr>
          <w:rFonts w:hint="eastAsia" w:ascii="宋体" w:hAnsi="宋体" w:cs="宋体"/>
          <w:kern w:val="0"/>
          <w:sz w:val="24"/>
        </w:rPr>
      </w:pPr>
      <w:r>
        <w:rPr>
          <w:rFonts w:hint="eastAsia" w:ascii="宋体" w:hAnsi="宋体" w:cs="宋体"/>
          <w:kern w:val="0"/>
          <w:sz w:val="24"/>
        </w:rPr>
        <w:t xml:space="preserve">工程名称： </w:t>
      </w:r>
      <w:r>
        <w:rPr>
          <w:rFonts w:hint="eastAsia" w:ascii="宋体" w:hAnsi="宋体" w:cs="宋体"/>
          <w:kern w:val="0"/>
          <w:sz w:val="24"/>
          <w:u w:val="single"/>
        </w:rPr>
        <w:t xml:space="preserve">                              </w:t>
      </w:r>
      <w:r>
        <w:rPr>
          <w:rFonts w:hint="eastAsia" w:ascii="宋体" w:hAnsi="宋体" w:cs="宋体"/>
          <w:kern w:val="0"/>
          <w:sz w:val="24"/>
        </w:rPr>
        <w:t xml:space="preserve">  </w:t>
      </w:r>
    </w:p>
    <w:p w14:paraId="65951509">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2495ED70">
      <w:pPr>
        <w:widowControl/>
        <w:spacing w:line="480" w:lineRule="auto"/>
        <w:jc w:val="left"/>
        <w:rPr>
          <w:rFonts w:hint="eastAsia" w:ascii="宋体" w:hAnsi="宋体" w:cs="宋体"/>
          <w:kern w:val="0"/>
          <w:sz w:val="24"/>
        </w:rPr>
      </w:pPr>
      <w:r>
        <w:rPr>
          <w:rFonts w:hint="eastAsia" w:ascii="宋体" w:hAnsi="宋体" w:cs="宋体"/>
          <w:kern w:val="0"/>
          <w:sz w:val="24"/>
        </w:rPr>
        <w:t>投标总价(小写)：</w:t>
      </w:r>
      <w:r>
        <w:rPr>
          <w:rFonts w:hint="eastAsia" w:ascii="宋体" w:hAnsi="宋体" w:cs="宋体"/>
          <w:kern w:val="0"/>
          <w:sz w:val="24"/>
          <w:u w:val="single"/>
        </w:rPr>
        <w:t xml:space="preserve">                          </w:t>
      </w:r>
      <w:r>
        <w:rPr>
          <w:rFonts w:hint="eastAsia" w:ascii="宋体" w:hAnsi="宋体" w:cs="宋体"/>
          <w:kern w:val="0"/>
          <w:sz w:val="24"/>
        </w:rPr>
        <w:t xml:space="preserve">   </w:t>
      </w:r>
    </w:p>
    <w:p w14:paraId="7BB843AB">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343FB1F4">
      <w:pPr>
        <w:widowControl/>
        <w:spacing w:line="480" w:lineRule="auto"/>
        <w:jc w:val="left"/>
        <w:rPr>
          <w:rFonts w:hint="eastAsia" w:ascii="宋体" w:hAnsi="宋体" w:cs="宋体"/>
          <w:kern w:val="0"/>
          <w:sz w:val="24"/>
        </w:rPr>
      </w:pPr>
      <w:r>
        <w:rPr>
          <w:rFonts w:hint="eastAsia" w:ascii="宋体" w:hAnsi="宋体" w:cs="宋体"/>
          <w:kern w:val="0"/>
          <w:sz w:val="24"/>
        </w:rPr>
        <w:t xml:space="preserve">        （大写）：</w:t>
      </w:r>
      <w:r>
        <w:rPr>
          <w:rFonts w:hint="eastAsia" w:ascii="宋体" w:hAnsi="宋体" w:cs="宋体"/>
          <w:kern w:val="0"/>
          <w:sz w:val="24"/>
          <w:u w:val="single"/>
        </w:rPr>
        <w:t xml:space="preserve">                         </w:t>
      </w:r>
      <w:r>
        <w:rPr>
          <w:rFonts w:hint="eastAsia" w:ascii="宋体" w:hAnsi="宋体" w:cs="宋体"/>
          <w:kern w:val="0"/>
          <w:sz w:val="24"/>
        </w:rPr>
        <w:t xml:space="preserve">  </w:t>
      </w:r>
    </w:p>
    <w:p w14:paraId="0762BF12">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0F687EAD">
      <w:pPr>
        <w:widowControl/>
        <w:spacing w:line="480" w:lineRule="auto"/>
        <w:jc w:val="left"/>
        <w:rPr>
          <w:rFonts w:hint="eastAsia" w:ascii="宋体" w:hAnsi="宋体" w:cs="宋体"/>
          <w:kern w:val="0"/>
          <w:sz w:val="24"/>
        </w:rPr>
      </w:pPr>
      <w:r>
        <w:rPr>
          <w:rFonts w:hint="eastAsia" w:ascii="宋体" w:hAnsi="宋体" w:cs="宋体"/>
          <w:kern w:val="0"/>
          <w:sz w:val="24"/>
        </w:rPr>
        <w:t>投标人（供应商）：</w:t>
      </w:r>
      <w:r>
        <w:rPr>
          <w:rFonts w:hint="eastAsia" w:ascii="宋体" w:hAnsi="宋体" w:cs="宋体"/>
          <w:kern w:val="0"/>
          <w:sz w:val="24"/>
          <w:u w:val="single"/>
        </w:rPr>
        <w:t xml:space="preserve">                                  </w:t>
      </w:r>
      <w:r>
        <w:rPr>
          <w:rFonts w:hint="eastAsia" w:ascii="宋体" w:hAnsi="宋体" w:cs="宋体"/>
          <w:kern w:val="0"/>
          <w:sz w:val="24"/>
        </w:rPr>
        <w:t xml:space="preserve"> （盖章）     </w:t>
      </w:r>
    </w:p>
    <w:p w14:paraId="3FB0F99D">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3FE0CA98">
      <w:pPr>
        <w:widowControl/>
        <w:spacing w:line="480" w:lineRule="auto"/>
        <w:jc w:val="left"/>
        <w:rPr>
          <w:rFonts w:hint="eastAsia" w:ascii="宋体" w:hAnsi="宋体" w:cs="宋体"/>
          <w:kern w:val="0"/>
          <w:sz w:val="24"/>
        </w:rPr>
      </w:pPr>
      <w:r>
        <w:rPr>
          <w:rFonts w:hint="eastAsia" w:ascii="宋体" w:hAnsi="宋体" w:cs="宋体"/>
          <w:kern w:val="0"/>
          <w:sz w:val="24"/>
        </w:rPr>
        <w:t>法定代表人或其授权委托人：</w:t>
      </w:r>
      <w:r>
        <w:rPr>
          <w:rFonts w:hint="eastAsia" w:ascii="宋体" w:hAnsi="宋体" w:cs="宋体"/>
          <w:kern w:val="0"/>
          <w:sz w:val="24"/>
          <w:u w:val="single"/>
        </w:rPr>
        <w:t xml:space="preserve">            </w:t>
      </w:r>
      <w:r>
        <w:rPr>
          <w:rFonts w:hint="eastAsia" w:ascii="宋体" w:hAnsi="宋体" w:cs="宋体"/>
          <w:kern w:val="0"/>
          <w:sz w:val="24"/>
        </w:rPr>
        <w:t xml:space="preserve"> （盖章或签字）</w:t>
      </w:r>
    </w:p>
    <w:p w14:paraId="18767EB5">
      <w:pPr>
        <w:widowControl/>
        <w:spacing w:line="480" w:lineRule="auto"/>
        <w:jc w:val="left"/>
        <w:rPr>
          <w:rFonts w:hint="eastAsia" w:ascii="宋体" w:hAnsi="宋体" w:cs="宋体"/>
          <w:kern w:val="0"/>
          <w:sz w:val="24"/>
        </w:rPr>
      </w:pPr>
      <w:r>
        <w:rPr>
          <w:rFonts w:hint="eastAsia" w:ascii="宋体" w:hAnsi="宋体" w:cs="宋体"/>
          <w:kern w:val="0"/>
          <w:sz w:val="24"/>
        </w:rPr>
        <w:t xml:space="preserve">                                           </w:t>
      </w:r>
    </w:p>
    <w:p w14:paraId="3648F502">
      <w:pPr>
        <w:widowControl/>
        <w:spacing w:line="480" w:lineRule="auto"/>
        <w:jc w:val="left"/>
        <w:rPr>
          <w:rFonts w:hint="eastAsia" w:ascii="宋体" w:hAnsi="宋体" w:cs="宋体"/>
          <w:kern w:val="0"/>
          <w:sz w:val="24"/>
        </w:rPr>
      </w:pPr>
      <w:r>
        <w:rPr>
          <w:rFonts w:hint="eastAsia" w:ascii="宋体" w:hAnsi="宋体" w:cs="宋体"/>
          <w:kern w:val="0"/>
          <w:sz w:val="24"/>
        </w:rPr>
        <w:t>编制人：</w:t>
      </w:r>
      <w:r>
        <w:rPr>
          <w:rFonts w:hint="eastAsia" w:ascii="宋体" w:hAnsi="宋体" w:cs="宋体"/>
          <w:kern w:val="0"/>
          <w:sz w:val="24"/>
          <w:u w:val="single"/>
        </w:rPr>
        <w:t xml:space="preserve">                            </w:t>
      </w:r>
      <w:r>
        <w:rPr>
          <w:rFonts w:hint="eastAsia" w:ascii="宋体" w:hAnsi="宋体" w:cs="宋体"/>
          <w:kern w:val="0"/>
          <w:sz w:val="24"/>
        </w:rPr>
        <w:t xml:space="preserve"> (造价人员签字盖专用章)                                 </w:t>
      </w:r>
    </w:p>
    <w:p w14:paraId="729A385A">
      <w:pPr>
        <w:widowControl/>
        <w:spacing w:line="480" w:lineRule="auto"/>
        <w:jc w:val="left"/>
        <w:rPr>
          <w:rFonts w:hint="eastAsia" w:ascii="宋体" w:hAnsi="宋体" w:cs="宋体"/>
          <w:kern w:val="0"/>
          <w:sz w:val="24"/>
        </w:rPr>
      </w:pPr>
    </w:p>
    <w:p w14:paraId="59696DE2">
      <w:pPr>
        <w:spacing w:line="360" w:lineRule="auto"/>
        <w:rPr>
          <w:rFonts w:hint="eastAsia"/>
          <w:bCs/>
          <w:sz w:val="20"/>
          <w:szCs w:val="20"/>
        </w:rPr>
      </w:pPr>
      <w:r>
        <w:rPr>
          <w:rFonts w:hint="eastAsia" w:ascii="宋体" w:hAnsi="宋体" w:cs="宋体"/>
          <w:kern w:val="0"/>
          <w:sz w:val="24"/>
        </w:rPr>
        <w:t>编制时间：</w:t>
      </w:r>
      <w:r>
        <w:rPr>
          <w:rFonts w:hint="eastAsia" w:ascii="宋体" w:hAnsi="宋体" w:cs="宋体"/>
          <w:kern w:val="0"/>
          <w:sz w:val="24"/>
          <w:u w:val="single"/>
        </w:rPr>
        <w:t xml:space="preserve">                          </w:t>
      </w:r>
      <w:r>
        <w:rPr>
          <w:rFonts w:hint="eastAsia" w:ascii="宋体" w:hAnsi="宋体" w:cs="宋体"/>
          <w:kern w:val="0"/>
          <w:sz w:val="24"/>
        </w:rPr>
        <w:t xml:space="preserve"> </w:t>
      </w:r>
    </w:p>
    <w:p w14:paraId="3B2779C1">
      <w:pPr>
        <w:sectPr>
          <w:footerReference r:id="rId4" w:type="default"/>
          <w:pgSz w:w="11906" w:h="16838"/>
          <w:pgMar w:top="1361" w:right="1418" w:bottom="1361" w:left="1588" w:header="851" w:footer="992" w:gutter="0"/>
          <w:pgNumType w:fmt="decimal"/>
          <w:cols w:space="720" w:num="1"/>
          <w:docGrid w:type="lines" w:linePitch="312" w:charSpace="0"/>
        </w:sectPr>
      </w:pPr>
    </w:p>
    <w:p w14:paraId="0571A0AA">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68" w:name="_Toc70180341"/>
      <w:bookmarkStart w:id="69" w:name="_Toc10141"/>
      <w:bookmarkStart w:id="70" w:name="_Toc12758"/>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lang w:val="en-US" w:eastAsia="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项目管理机构</w:t>
      </w:r>
      <w:bookmarkEnd w:id="68"/>
      <w:bookmarkEnd w:id="69"/>
      <w:bookmarkEnd w:id="70"/>
    </w:p>
    <w:p w14:paraId="7362BADE">
      <w:pPr>
        <w:pStyle w:val="2"/>
        <w:keepNext/>
        <w:keepLines/>
        <w:pageBreakBefore w:val="0"/>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71" w:name="_Toc27164"/>
      <w:r>
        <w:rPr>
          <w:rFonts w:hint="eastAsia" w:ascii="仿宋" w:hAnsi="仿宋" w:eastAsia="仿宋" w:cs="仿宋"/>
          <w:color w:val="000000" w:themeColor="text1"/>
          <w:sz w:val="28"/>
          <w:szCs w:val="28"/>
          <w14:textFill>
            <w14:solidFill>
              <w14:schemeClr w14:val="tx1"/>
            </w14:solidFill>
          </w14:textFill>
        </w:rPr>
        <w:t>（一）项目管理机构组成表</w:t>
      </w:r>
      <w:bookmarkEnd w:id="71"/>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11"/>
        <w:gridCol w:w="1500"/>
        <w:gridCol w:w="1466"/>
        <w:gridCol w:w="1278"/>
        <w:gridCol w:w="1411"/>
        <w:gridCol w:w="1045"/>
        <w:gridCol w:w="822"/>
      </w:tblGrid>
      <w:tr w14:paraId="6241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vMerge w:val="restart"/>
            <w:noWrap w:val="0"/>
            <w:vAlign w:val="center"/>
          </w:tcPr>
          <w:p w14:paraId="4A6A7A8E">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职务</w:t>
            </w:r>
          </w:p>
        </w:tc>
        <w:tc>
          <w:tcPr>
            <w:tcW w:w="1111" w:type="dxa"/>
            <w:vMerge w:val="restart"/>
            <w:noWrap w:val="0"/>
            <w:vAlign w:val="center"/>
          </w:tcPr>
          <w:p w14:paraId="31FEBD58">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1500" w:type="dxa"/>
            <w:vMerge w:val="restart"/>
            <w:noWrap w:val="0"/>
            <w:vAlign w:val="center"/>
          </w:tcPr>
          <w:p w14:paraId="747423D4">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职称</w:t>
            </w:r>
          </w:p>
        </w:tc>
        <w:tc>
          <w:tcPr>
            <w:tcW w:w="5200" w:type="dxa"/>
            <w:gridSpan w:val="4"/>
            <w:noWrap w:val="0"/>
            <w:vAlign w:val="center"/>
          </w:tcPr>
          <w:p w14:paraId="438EF9D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执业或职业资格证明</w:t>
            </w:r>
          </w:p>
        </w:tc>
        <w:tc>
          <w:tcPr>
            <w:tcW w:w="822" w:type="dxa"/>
            <w:vMerge w:val="restart"/>
            <w:noWrap w:val="0"/>
            <w:vAlign w:val="center"/>
          </w:tcPr>
          <w:p w14:paraId="739BD29B">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w:t>
            </w:r>
          </w:p>
        </w:tc>
      </w:tr>
      <w:tr w14:paraId="793E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vMerge w:val="continue"/>
            <w:noWrap w:val="0"/>
            <w:vAlign w:val="center"/>
          </w:tcPr>
          <w:p w14:paraId="481B688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vMerge w:val="continue"/>
            <w:noWrap w:val="0"/>
            <w:vAlign w:val="center"/>
          </w:tcPr>
          <w:p w14:paraId="4F46376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vMerge w:val="continue"/>
            <w:noWrap w:val="0"/>
            <w:vAlign w:val="center"/>
          </w:tcPr>
          <w:p w14:paraId="1633FDC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2F075F2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证书名称</w:t>
            </w:r>
          </w:p>
        </w:tc>
        <w:tc>
          <w:tcPr>
            <w:tcW w:w="1278" w:type="dxa"/>
            <w:noWrap w:val="0"/>
            <w:vAlign w:val="center"/>
          </w:tcPr>
          <w:p w14:paraId="25D9238F">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级别</w:t>
            </w:r>
          </w:p>
        </w:tc>
        <w:tc>
          <w:tcPr>
            <w:tcW w:w="1411" w:type="dxa"/>
            <w:noWrap w:val="0"/>
            <w:vAlign w:val="center"/>
          </w:tcPr>
          <w:p w14:paraId="540DD8A2">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证号</w:t>
            </w:r>
          </w:p>
        </w:tc>
        <w:tc>
          <w:tcPr>
            <w:tcW w:w="1045" w:type="dxa"/>
            <w:noWrap w:val="0"/>
            <w:vAlign w:val="center"/>
          </w:tcPr>
          <w:p w14:paraId="33308BAD">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专业</w:t>
            </w:r>
          </w:p>
        </w:tc>
        <w:tc>
          <w:tcPr>
            <w:tcW w:w="822" w:type="dxa"/>
            <w:vMerge w:val="continue"/>
            <w:noWrap w:val="0"/>
            <w:vAlign w:val="center"/>
          </w:tcPr>
          <w:p w14:paraId="05305B5B">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024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140" w:type="dxa"/>
            <w:noWrap w:val="0"/>
            <w:vAlign w:val="center"/>
          </w:tcPr>
          <w:p w14:paraId="742BA0F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795A71A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605D916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6AD1C9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4F41B19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0C7A91F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44EA2F0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15E376C">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E50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5700C0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0DA2096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6D83FAD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53B2667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492B58E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6F130C4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747949A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4195FF6">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A37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4F0C76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5FE58F9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14E993B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6E5A94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0BB2889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18819F3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707F89A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1F3D22D0">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1DC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09767F8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1FF0708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10D4E9E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2F4CAA3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5741FDB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7E4DDAE0">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3FA3208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124CC407">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7467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717254F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1AFDF86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94DCC2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52489AA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23D1C2F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7878E21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6B2F32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48322BAD">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8BC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315393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5C8AE7A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02D0509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858BB6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16A6560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1853208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121076E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54B7DB23">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2FD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27096F9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11" w:type="dxa"/>
            <w:noWrap w:val="0"/>
            <w:vAlign w:val="center"/>
          </w:tcPr>
          <w:p w14:paraId="2DFB80D8">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B64042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68BA479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5DB9E9AC">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6DED244F">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26ECE38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35D68B50">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3EC0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0" w:type="dxa"/>
            <w:noWrap w:val="0"/>
            <w:vAlign w:val="center"/>
          </w:tcPr>
          <w:p w14:paraId="4C7A57F8">
            <w:pPr>
              <w:jc w:val="center"/>
              <w:rPr>
                <w:rFonts w:hint="eastAsia" w:ascii="仿宋" w:hAnsi="仿宋" w:eastAsia="仿宋" w:cs="仿宋"/>
                <w:color w:val="000000" w:themeColor="text1"/>
                <w:sz w:val="24"/>
                <w:szCs w:val="24"/>
                <w:highlight w:val="none"/>
                <w14:textFill>
                  <w14:solidFill>
                    <w14:schemeClr w14:val="tx1"/>
                  </w14:solidFill>
                </w14:textFill>
              </w:rPr>
            </w:pPr>
            <w:bookmarkStart w:id="72" w:name="_Toc24236"/>
          </w:p>
        </w:tc>
        <w:tc>
          <w:tcPr>
            <w:tcW w:w="1111" w:type="dxa"/>
            <w:noWrap w:val="0"/>
            <w:vAlign w:val="center"/>
          </w:tcPr>
          <w:p w14:paraId="5931EE1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500" w:type="dxa"/>
            <w:noWrap w:val="0"/>
            <w:vAlign w:val="center"/>
          </w:tcPr>
          <w:p w14:paraId="710D5CC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66" w:type="dxa"/>
            <w:noWrap w:val="0"/>
            <w:vAlign w:val="center"/>
          </w:tcPr>
          <w:p w14:paraId="3D3F765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278" w:type="dxa"/>
            <w:noWrap w:val="0"/>
            <w:vAlign w:val="center"/>
          </w:tcPr>
          <w:p w14:paraId="0F2862C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411" w:type="dxa"/>
            <w:noWrap w:val="0"/>
            <w:vAlign w:val="center"/>
          </w:tcPr>
          <w:p w14:paraId="2BF579E1">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045" w:type="dxa"/>
            <w:noWrap w:val="0"/>
            <w:vAlign w:val="center"/>
          </w:tcPr>
          <w:p w14:paraId="001599A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22" w:type="dxa"/>
            <w:noWrap w:val="0"/>
            <w:vAlign w:val="center"/>
          </w:tcPr>
          <w:p w14:paraId="2C8D4F9F">
            <w:pPr>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1CA92907">
      <w:pPr>
        <w:pageBreakBefore/>
        <w:widowControl w:val="0"/>
        <w:kinsoku/>
        <w:wordWrap/>
        <w:overflowPunct/>
        <w:topLinePunct w:val="0"/>
        <w:autoSpaceDE/>
        <w:autoSpaceDN/>
        <w:bidi w:val="0"/>
        <w:adjustRightInd/>
        <w:snapToGrid/>
        <w:spacing w:before="157" w:beforeLines="50" w:after="157" w:afterLines="50" w:line="420" w:lineRule="exact"/>
        <w:ind w:left="0"/>
        <w:jc w:val="center"/>
        <w:textAlignment w:val="auto"/>
        <w:outlineLvl w:val="3"/>
        <w:rPr>
          <w:rFonts w:hint="eastAsia" w:ascii="仿宋" w:hAnsi="仿宋" w:eastAsia="仿宋" w:cs="仿宋"/>
          <w:color w:val="000000" w:themeColor="text1"/>
          <w:sz w:val="28"/>
          <w:szCs w:val="28"/>
          <w:highlight w:val="none"/>
          <w14:textFill>
            <w14:solidFill>
              <w14:schemeClr w14:val="tx1"/>
            </w14:solidFill>
          </w14:textFill>
        </w:rPr>
      </w:pPr>
      <w:r>
        <w:rPr>
          <w:rStyle w:val="21"/>
          <w:rFonts w:hint="eastAsia" w:ascii="仿宋" w:hAnsi="仿宋" w:eastAsia="仿宋" w:cs="仿宋"/>
          <w:color w:val="000000" w:themeColor="text1"/>
          <w:sz w:val="28"/>
          <w:szCs w:val="28"/>
          <w14:textFill>
            <w14:solidFill>
              <w14:schemeClr w14:val="tx1"/>
            </w14:solidFill>
          </w14:textFill>
        </w:rPr>
        <w:t>（二）主要人员简历表</w:t>
      </w:r>
      <w:bookmarkEnd w:id="72"/>
    </w:p>
    <w:p w14:paraId="564513C6">
      <w:pPr>
        <w:autoSpaceDE w:val="0"/>
        <w:autoSpaceDN w:val="0"/>
        <w:adjustRightInd w:val="0"/>
        <w:spacing w:line="317"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按文件要求提供相应资料</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0AD0863">
      <w:pPr>
        <w:spacing w:line="420" w:lineRule="exact"/>
        <w:rPr>
          <w:rFonts w:hint="eastAsia" w:ascii="仿宋" w:hAnsi="仿宋" w:eastAsia="仿宋" w:cs="仿宋"/>
          <w:color w:val="000000" w:themeColor="text1"/>
          <w:sz w:val="24"/>
          <w:szCs w:val="24"/>
          <w:highlight w:val="none"/>
          <w14:textFill>
            <w14:solidFill>
              <w14:schemeClr w14:val="tx1"/>
            </w14:solidFill>
          </w14:textFill>
        </w:rPr>
      </w:pP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703"/>
        <w:gridCol w:w="1189"/>
        <w:gridCol w:w="1522"/>
        <w:gridCol w:w="2300"/>
        <w:gridCol w:w="1945"/>
      </w:tblGrid>
      <w:tr w14:paraId="55E6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593CA8A8">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p>
        </w:tc>
        <w:tc>
          <w:tcPr>
            <w:tcW w:w="1703" w:type="dxa"/>
            <w:noWrap w:val="0"/>
            <w:vAlign w:val="center"/>
          </w:tcPr>
          <w:p w14:paraId="618B7B2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89" w:type="dxa"/>
            <w:noWrap w:val="0"/>
            <w:vAlign w:val="center"/>
          </w:tcPr>
          <w:p w14:paraId="02BD6566">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  龄</w:t>
            </w:r>
          </w:p>
        </w:tc>
        <w:tc>
          <w:tcPr>
            <w:tcW w:w="1522" w:type="dxa"/>
            <w:noWrap w:val="0"/>
            <w:vAlign w:val="center"/>
          </w:tcPr>
          <w:p w14:paraId="4E305112">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5E8EC385">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学历</w:t>
            </w:r>
          </w:p>
        </w:tc>
        <w:tc>
          <w:tcPr>
            <w:tcW w:w="1945" w:type="dxa"/>
            <w:noWrap w:val="0"/>
            <w:vAlign w:val="center"/>
          </w:tcPr>
          <w:p w14:paraId="4ED7637A">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120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0D9AA57D">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称</w:t>
            </w:r>
          </w:p>
        </w:tc>
        <w:tc>
          <w:tcPr>
            <w:tcW w:w="1703" w:type="dxa"/>
            <w:noWrap w:val="0"/>
            <w:vAlign w:val="center"/>
          </w:tcPr>
          <w:p w14:paraId="3D0DE77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189" w:type="dxa"/>
            <w:noWrap w:val="0"/>
            <w:vAlign w:val="center"/>
          </w:tcPr>
          <w:p w14:paraId="59925A61">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p>
        </w:tc>
        <w:tc>
          <w:tcPr>
            <w:tcW w:w="1522" w:type="dxa"/>
            <w:noWrap w:val="0"/>
            <w:vAlign w:val="center"/>
          </w:tcPr>
          <w:p w14:paraId="61D9D24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E5CE574">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拟在本工程任职</w:t>
            </w:r>
          </w:p>
        </w:tc>
        <w:tc>
          <w:tcPr>
            <w:tcW w:w="1945" w:type="dxa"/>
            <w:noWrap w:val="0"/>
            <w:vAlign w:val="center"/>
          </w:tcPr>
          <w:p w14:paraId="314E94AA">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9AD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23EF4AE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毕业学校</w:t>
            </w:r>
          </w:p>
        </w:tc>
        <w:tc>
          <w:tcPr>
            <w:tcW w:w="8659" w:type="dxa"/>
            <w:gridSpan w:val="5"/>
            <w:noWrap w:val="0"/>
            <w:vAlign w:val="center"/>
          </w:tcPr>
          <w:p w14:paraId="5D63F2F2">
            <w:pPr>
              <w:ind w:firstLine="960" w:firstLineChars="4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年毕业于                  学校            专业</w:t>
            </w:r>
          </w:p>
        </w:tc>
      </w:tr>
      <w:tr w14:paraId="3141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51" w:type="dxa"/>
            <w:gridSpan w:val="6"/>
            <w:noWrap w:val="0"/>
            <w:vAlign w:val="center"/>
          </w:tcPr>
          <w:p w14:paraId="497D6669">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主要工作经历</w:t>
            </w:r>
          </w:p>
        </w:tc>
      </w:tr>
      <w:tr w14:paraId="3009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2" w:type="dxa"/>
            <w:noWrap w:val="0"/>
            <w:vAlign w:val="center"/>
          </w:tcPr>
          <w:p w14:paraId="0BFFF829">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时  间</w:t>
            </w:r>
          </w:p>
        </w:tc>
        <w:tc>
          <w:tcPr>
            <w:tcW w:w="4414" w:type="dxa"/>
            <w:gridSpan w:val="3"/>
            <w:noWrap w:val="0"/>
            <w:vAlign w:val="center"/>
          </w:tcPr>
          <w:p w14:paraId="3F47A41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参加过的类似项目名称</w:t>
            </w:r>
          </w:p>
        </w:tc>
        <w:tc>
          <w:tcPr>
            <w:tcW w:w="2300" w:type="dxa"/>
            <w:noWrap w:val="0"/>
            <w:vAlign w:val="center"/>
          </w:tcPr>
          <w:p w14:paraId="156F74DC">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工程概况说明</w:t>
            </w:r>
          </w:p>
        </w:tc>
        <w:tc>
          <w:tcPr>
            <w:tcW w:w="1945" w:type="dxa"/>
            <w:noWrap w:val="0"/>
            <w:vAlign w:val="center"/>
          </w:tcPr>
          <w:p w14:paraId="3E66A4A7">
            <w:pPr>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发包人及联系电话</w:t>
            </w:r>
          </w:p>
        </w:tc>
      </w:tr>
      <w:tr w14:paraId="1F1A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7A811694">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1CA89B2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3E73BE16">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1002F717">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38F4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001D3156">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6668655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13610C35">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6ED8AF9C">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B37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92" w:type="dxa"/>
            <w:noWrap w:val="0"/>
            <w:vAlign w:val="center"/>
          </w:tcPr>
          <w:p w14:paraId="1DB5ED8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51486D4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321E1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5E25D678">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6FC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1CF5A5A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487A0DD3">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7D8C44FD">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21745999">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8B9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3B3AF43B">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689DF85E">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0ECE0B2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0C87B9B5">
            <w:pPr>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77E9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2" w:type="dxa"/>
            <w:noWrap w:val="0"/>
            <w:vAlign w:val="center"/>
          </w:tcPr>
          <w:p w14:paraId="69B79267">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4414" w:type="dxa"/>
            <w:gridSpan w:val="3"/>
            <w:noWrap w:val="0"/>
            <w:vAlign w:val="center"/>
          </w:tcPr>
          <w:p w14:paraId="77018179">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300" w:type="dxa"/>
            <w:noWrap w:val="0"/>
            <w:vAlign w:val="center"/>
          </w:tcPr>
          <w:p w14:paraId="6D7983DA">
            <w:pPr>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1945" w:type="dxa"/>
            <w:noWrap w:val="0"/>
            <w:vAlign w:val="center"/>
          </w:tcPr>
          <w:p w14:paraId="012EA279">
            <w:pPr>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21693AC3">
      <w:pPr>
        <w:spacing w:line="420" w:lineRule="exact"/>
        <w:rPr>
          <w:rFonts w:hint="eastAsia" w:ascii="仿宋" w:hAnsi="仿宋" w:eastAsia="仿宋" w:cs="仿宋"/>
          <w:color w:val="000000" w:themeColor="text1"/>
          <w:sz w:val="24"/>
          <w:szCs w:val="24"/>
          <w:highlight w:val="none"/>
          <w14:textFill>
            <w14:solidFill>
              <w14:schemeClr w14:val="tx1"/>
            </w14:solidFill>
          </w14:textFill>
        </w:rPr>
      </w:pPr>
    </w:p>
    <w:p w14:paraId="56A32CEA">
      <w:pPr>
        <w:ind w:firstLine="1200" w:firstLineChars="5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6B309448">
      <w:pPr>
        <w:spacing w:before="240" w:beforeLines="100" w:after="240" w:afterLines="100"/>
        <w:jc w:val="center"/>
        <w:rPr>
          <w:rFonts w:hint="eastAsia" w:ascii="仿宋" w:hAnsi="仿宋" w:eastAsia="仿宋" w:cs="仿宋"/>
          <w:color w:val="000000" w:themeColor="text1"/>
          <w:sz w:val="24"/>
          <w:szCs w:val="24"/>
          <w:highlight w:val="none"/>
          <w14:textFill>
            <w14:solidFill>
              <w14:schemeClr w14:val="tx1"/>
            </w14:solidFill>
          </w14:textFill>
        </w:rPr>
      </w:pPr>
    </w:p>
    <w:p w14:paraId="6A6C8417">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73" w:name="_Toc24520"/>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项目经理无在建项目承诺书</w:t>
      </w:r>
      <w:bookmarkEnd w:id="73"/>
    </w:p>
    <w:p w14:paraId="6053904D">
      <w:pPr>
        <w:spacing w:after="240" w:afterLines="100" w:line="440" w:lineRule="exac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pacing w:val="6"/>
          <w:sz w:val="24"/>
          <w:szCs w:val="24"/>
          <w14:textFill>
            <w14:solidFill>
              <w14:schemeClr w14:val="tx1"/>
            </w14:solidFill>
          </w14:textFill>
        </w:rPr>
        <w:t>致：采购人</w:t>
      </w:r>
    </w:p>
    <w:p w14:paraId="6EB391B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我方在此声明，我方拟派往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（项目名称）（以下简称“本工程”）的项目经理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（项目经理姓名）现阶段没有担任任何在施建设工程项目的项目经理。</w:t>
      </w:r>
    </w:p>
    <w:p w14:paraId="2BB5C29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我方保证上述信息的真实和准确，并愿意承担因我方就此弄虚作假所引起的一切法律后果。</w:t>
      </w:r>
    </w:p>
    <w:p w14:paraId="49D676E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88BAD8B">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0BD2BEC7">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特此承诺</w:t>
      </w:r>
    </w:p>
    <w:p w14:paraId="0DC276F4">
      <w:pPr>
        <w:spacing w:line="440" w:lineRule="exact"/>
        <w:rPr>
          <w:rFonts w:hint="eastAsia" w:ascii="仿宋" w:hAnsi="仿宋" w:eastAsia="仿宋" w:cs="仿宋"/>
          <w:color w:val="000000" w:themeColor="text1"/>
          <w:sz w:val="24"/>
          <w:szCs w:val="24"/>
          <w:highlight w:val="none"/>
          <w14:textFill>
            <w14:solidFill>
              <w14:schemeClr w14:val="tx1"/>
            </w14:solidFill>
          </w14:textFill>
        </w:rPr>
      </w:pPr>
    </w:p>
    <w:p w14:paraId="59282CD4">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659AC803">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30E5AEB9">
      <w:pPr>
        <w:spacing w:line="44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7A252961">
      <w:pPr>
        <w:spacing w:line="440" w:lineRule="exact"/>
        <w:ind w:right="420"/>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bookmarkStart w:id="74" w:name="_Toc287_WPSOffice_Level1"/>
      <w:bookmarkStart w:id="75" w:name="_Toc29570_WPSOffice_Level1"/>
      <w:bookmarkStart w:id="76" w:name="_Toc23719_WPSOffice_Level1"/>
      <w:r>
        <w:rPr>
          <w:rFonts w:hint="eastAsia" w:ascii="仿宋" w:hAnsi="仿宋" w:eastAsia="仿宋" w:cs="仿宋"/>
          <w:color w:val="000000" w:themeColor="text1"/>
          <w:sz w:val="24"/>
          <w:szCs w:val="24"/>
          <w:highlight w:val="none"/>
          <w14:textFill>
            <w14:solidFill>
              <w14:schemeClr w14:val="tx1"/>
            </w14:solidFill>
          </w14:textFill>
        </w:rPr>
        <w:t>供应商：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（盖单位章）</w:t>
      </w:r>
      <w:bookmarkEnd w:id="74"/>
      <w:bookmarkEnd w:id="75"/>
      <w:bookmarkEnd w:id="76"/>
    </w:p>
    <w:p w14:paraId="683D59AE">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法定代表人或其委托代理人：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（签字或盖章）</w:t>
      </w:r>
    </w:p>
    <w:p w14:paraId="7E8B4D78">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p>
    <w:p w14:paraId="45126947">
      <w:pPr>
        <w:spacing w:line="440" w:lineRule="exact"/>
        <w:jc w:val="righ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4237AB16">
      <w:pPr>
        <w:pageBreakBefore/>
        <w:widowControl w:val="0"/>
        <w:kinsoku/>
        <w:wordWrap/>
        <w:overflowPunct/>
        <w:topLinePunct w:val="0"/>
        <w:autoSpaceDE/>
        <w:autoSpaceDN/>
        <w:bidi w:val="0"/>
        <w:adjustRightInd/>
        <w:snapToGrid/>
        <w:spacing w:before="157" w:beforeLines="50" w:after="157" w:afterLines="50" w:line="480" w:lineRule="auto"/>
        <w:ind w:left="0"/>
        <w:jc w:val="center"/>
        <w:textAlignment w:val="auto"/>
        <w:rPr>
          <w:rFonts w:hint="eastAsia" w:ascii="仿宋" w:hAnsi="仿宋" w:eastAsia="仿宋" w:cs="仿宋"/>
          <w:b/>
          <w:bCs/>
          <w:color w:val="000000" w:themeColor="text1"/>
          <w:sz w:val="28"/>
          <w:szCs w:val="28"/>
          <w14:textFill>
            <w14:solidFill>
              <w14:schemeClr w14:val="tx1"/>
            </w14:solidFill>
          </w14:textFill>
        </w:rPr>
      </w:pPr>
      <w:bookmarkStart w:id="77" w:name="_Toc298_WPSOffice_Level1"/>
      <w:bookmarkStart w:id="78" w:name="_Toc15591_WPSOffice_Level1"/>
      <w:bookmarkStart w:id="79" w:name="_Toc15029_WPSOffice_Level1"/>
      <w:bookmarkStart w:id="80" w:name="_Toc23357"/>
      <w:r>
        <w:rPr>
          <w:rStyle w:val="21"/>
          <w:rFonts w:hint="eastAsia" w:ascii="仿宋" w:hAnsi="仿宋" w:eastAsia="仿宋" w:cs="仿宋"/>
          <w:color w:val="000000" w:themeColor="text1"/>
          <w:sz w:val="28"/>
          <w:szCs w:val="28"/>
          <w:lang w:val="en-US" w:eastAsia="zh-CN"/>
          <w14:textFill>
            <w14:solidFill>
              <w14:schemeClr w14:val="tx1"/>
            </w14:solidFill>
          </w14:textFill>
        </w:rPr>
        <w:t>7</w:t>
      </w:r>
      <w:r>
        <w:rPr>
          <w:rStyle w:val="21"/>
          <w:rFonts w:hint="eastAsia" w:ascii="仿宋" w:hAnsi="仿宋" w:eastAsia="仿宋" w:cs="仿宋"/>
          <w:color w:val="000000" w:themeColor="text1"/>
          <w:sz w:val="28"/>
          <w:szCs w:val="28"/>
          <w:lang w:val="en-US" w:eastAsia="en-US"/>
          <w14:textFill>
            <w14:solidFill>
              <w14:schemeClr w14:val="tx1"/>
            </w14:solidFill>
          </w14:textFill>
        </w:rPr>
        <w:t>、</w:t>
      </w:r>
      <w:bookmarkEnd w:id="77"/>
      <w:bookmarkEnd w:id="78"/>
      <w:bookmarkEnd w:id="79"/>
      <w:r>
        <w:rPr>
          <w:rStyle w:val="21"/>
          <w:rFonts w:hint="eastAsia" w:ascii="仿宋" w:hAnsi="仿宋" w:eastAsia="仿宋" w:cs="仿宋"/>
          <w:color w:val="000000" w:themeColor="text1"/>
          <w:sz w:val="28"/>
          <w:szCs w:val="28"/>
          <w:lang w:eastAsia="zh-CN"/>
          <w14:textFill>
            <w14:solidFill>
              <w14:schemeClr w14:val="tx1"/>
            </w14:solidFill>
          </w14:textFill>
        </w:rPr>
        <w:t>供应商</w:t>
      </w:r>
      <w:r>
        <w:rPr>
          <w:rStyle w:val="21"/>
          <w:rFonts w:hint="eastAsia" w:ascii="仿宋" w:hAnsi="仿宋" w:eastAsia="仿宋" w:cs="仿宋"/>
          <w:color w:val="000000" w:themeColor="text1"/>
          <w:sz w:val="28"/>
          <w:szCs w:val="28"/>
          <w14:textFill>
            <w14:solidFill>
              <w14:schemeClr w14:val="tx1"/>
            </w14:solidFill>
          </w14:textFill>
        </w:rPr>
        <w:t>类似项目业绩一览表</w:t>
      </w:r>
      <w:bookmarkEnd w:id="80"/>
    </w:p>
    <w:tbl>
      <w:tblPr>
        <w:tblStyle w:val="14"/>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4" w:type="dxa"/>
          <w:bottom w:w="0" w:type="dxa"/>
          <w:right w:w="54" w:type="dxa"/>
        </w:tblCellMar>
      </w:tblPr>
      <w:tblGrid>
        <w:gridCol w:w="1100"/>
        <w:gridCol w:w="1440"/>
        <w:gridCol w:w="1320"/>
        <w:gridCol w:w="1464"/>
        <w:gridCol w:w="1537"/>
        <w:gridCol w:w="1413"/>
        <w:gridCol w:w="860"/>
      </w:tblGrid>
      <w:tr w14:paraId="1646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600" w:hRule="atLeast"/>
          <w:jc w:val="center"/>
        </w:trPr>
        <w:tc>
          <w:tcPr>
            <w:tcW w:w="1100" w:type="dxa"/>
            <w:vAlign w:val="center"/>
          </w:tcPr>
          <w:p w14:paraId="30D5E72D">
            <w:pPr>
              <w:spacing w:line="360" w:lineRule="auto"/>
              <w:ind w:firstLine="120" w:firstLineChars="5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年份</w:t>
            </w:r>
          </w:p>
        </w:tc>
        <w:tc>
          <w:tcPr>
            <w:tcW w:w="1440" w:type="dxa"/>
            <w:vAlign w:val="center"/>
          </w:tcPr>
          <w:p w14:paraId="6BCDCA53">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用户名称</w:t>
            </w:r>
          </w:p>
        </w:tc>
        <w:tc>
          <w:tcPr>
            <w:tcW w:w="1320" w:type="dxa"/>
            <w:vAlign w:val="center"/>
          </w:tcPr>
          <w:p w14:paraId="3A2BCBD9">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项目名称</w:t>
            </w:r>
          </w:p>
        </w:tc>
        <w:tc>
          <w:tcPr>
            <w:tcW w:w="1464" w:type="dxa"/>
            <w:vAlign w:val="center"/>
          </w:tcPr>
          <w:p w14:paraId="21BF9200">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完成时间</w:t>
            </w:r>
          </w:p>
        </w:tc>
        <w:tc>
          <w:tcPr>
            <w:tcW w:w="1537" w:type="dxa"/>
            <w:vAlign w:val="center"/>
          </w:tcPr>
          <w:p w14:paraId="4EA9CC8F">
            <w:pPr>
              <w:spacing w:line="360" w:lineRule="auto"/>
              <w:ind w:firstLine="120" w:firstLineChars="5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合同金额</w:t>
            </w:r>
          </w:p>
        </w:tc>
        <w:tc>
          <w:tcPr>
            <w:tcW w:w="1413" w:type="dxa"/>
            <w:vAlign w:val="center"/>
          </w:tcPr>
          <w:p w14:paraId="2ADFD537">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完成项目</w:t>
            </w:r>
          </w:p>
          <w:p w14:paraId="6316B648">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质量</w:t>
            </w:r>
          </w:p>
        </w:tc>
        <w:tc>
          <w:tcPr>
            <w:tcW w:w="860" w:type="dxa"/>
            <w:vAlign w:val="center"/>
          </w:tcPr>
          <w:p w14:paraId="75CCA874">
            <w:pPr>
              <w:spacing w:line="360" w:lineRule="auto"/>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备注</w:t>
            </w:r>
          </w:p>
        </w:tc>
      </w:tr>
      <w:tr w14:paraId="6227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13D66A7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1E59F3E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2CC92B1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56D35659">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1F36C3F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7487C17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776BC92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51ED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36B783C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6B869F3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6721101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639C692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240C915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070586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20383DE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1414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0B8FE4C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5A96A83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3A8C45B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7F759DF7">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2DD26ED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7F5FA1E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6366709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3C25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1BE2097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2C1C470A">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506AFE2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0A8FF616">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39FA9829">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381E41A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3C2778E7">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D9C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360D9610">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4DDF667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1564812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731F2A4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7B61C19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2B57654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6E96042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5AA3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629CE16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30614B3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01A7D664">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58A0197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3276989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CA1717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4EE2029F">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DE7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24A08B4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1684EF4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3EF9B2B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272BBF5E">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4BF9E4E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1AECD6A2">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7BF6FBE5">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14:paraId="7986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567" w:hRule="atLeast"/>
          <w:jc w:val="center"/>
        </w:trPr>
        <w:tc>
          <w:tcPr>
            <w:tcW w:w="1100" w:type="dxa"/>
            <w:vAlign w:val="center"/>
          </w:tcPr>
          <w:p w14:paraId="7B7C551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40" w:type="dxa"/>
            <w:vAlign w:val="center"/>
          </w:tcPr>
          <w:p w14:paraId="76FAEAED">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320" w:type="dxa"/>
            <w:vAlign w:val="center"/>
          </w:tcPr>
          <w:p w14:paraId="6F86DB7C">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64" w:type="dxa"/>
            <w:vAlign w:val="center"/>
          </w:tcPr>
          <w:p w14:paraId="63E16498">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537" w:type="dxa"/>
            <w:vAlign w:val="center"/>
          </w:tcPr>
          <w:p w14:paraId="78E00301">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1413" w:type="dxa"/>
            <w:vAlign w:val="center"/>
          </w:tcPr>
          <w:p w14:paraId="48AD4BA3">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860" w:type="dxa"/>
            <w:vAlign w:val="center"/>
          </w:tcPr>
          <w:p w14:paraId="0E9F3A0B">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bl>
    <w:p w14:paraId="01DD4C6F">
      <w:pPr>
        <w:pStyle w:val="5"/>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注：后附合同复印件并</w:t>
      </w:r>
      <w:r>
        <w:rPr>
          <w:rFonts w:hint="eastAsia" w:ascii="仿宋" w:hAnsi="仿宋" w:eastAsia="仿宋" w:cs="仿宋"/>
          <w:bCs/>
          <w:color w:val="000000" w:themeColor="text1"/>
          <w:sz w:val="24"/>
          <w:szCs w:val="24"/>
          <w14:textFill>
            <w14:solidFill>
              <w14:schemeClr w14:val="tx1"/>
            </w14:solidFill>
          </w14:textFill>
        </w:rPr>
        <w:t>加盖单位公章</w:t>
      </w:r>
      <w:r>
        <w:rPr>
          <w:rFonts w:hint="eastAsia" w:ascii="仿宋" w:hAnsi="仿宋" w:eastAsia="仿宋" w:cs="仿宋"/>
          <w:bCs/>
          <w:color w:val="000000" w:themeColor="text1"/>
          <w:sz w:val="24"/>
          <w:szCs w:val="24"/>
          <w:lang w:eastAsia="zh-CN"/>
          <w14:textFill>
            <w14:solidFill>
              <w14:schemeClr w14:val="tx1"/>
            </w14:solidFill>
          </w14:textFill>
        </w:rPr>
        <w:t>。</w:t>
      </w:r>
    </w:p>
    <w:p w14:paraId="2C0EE6E5">
      <w:pPr>
        <w:pStyle w:val="5"/>
        <w:ind w:left="0" w:leftChars="0" w:firstLine="0" w:firstLineChars="0"/>
        <w:rPr>
          <w:rFonts w:hint="eastAsia" w:ascii="仿宋" w:hAnsi="仿宋" w:eastAsia="仿宋" w:cs="仿宋"/>
          <w:bCs/>
          <w:color w:val="000000" w:themeColor="text1"/>
          <w:sz w:val="24"/>
          <w:szCs w:val="24"/>
          <w:lang w:eastAsia="zh-CN"/>
          <w14:textFill>
            <w14:solidFill>
              <w14:schemeClr w14:val="tx1"/>
            </w14:solidFill>
          </w14:textFill>
        </w:rPr>
      </w:pPr>
    </w:p>
    <w:p w14:paraId="6A4DB6DD">
      <w:pPr>
        <w:rPr>
          <w:rFonts w:hint="eastAsia" w:ascii="仿宋" w:hAnsi="仿宋" w:eastAsia="仿宋" w:cs="仿宋"/>
          <w:bCs/>
          <w:color w:val="000000" w:themeColor="text1"/>
          <w:sz w:val="24"/>
          <w:szCs w:val="24"/>
          <w:lang w:eastAsia="zh-CN"/>
          <w14:textFill>
            <w14:solidFill>
              <w14:schemeClr w14:val="tx1"/>
            </w14:solidFill>
          </w14:textFill>
        </w:rPr>
      </w:pPr>
    </w:p>
    <w:p w14:paraId="4C0CF424">
      <w:pPr>
        <w:pStyle w:val="8"/>
        <w:tabs>
          <w:tab w:val="left" w:pos="5580"/>
        </w:tabs>
        <w:spacing w:line="360" w:lineRule="auto"/>
        <w:jc w:val="righ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供应商</w:t>
      </w:r>
      <w:r>
        <w:rPr>
          <w:rFonts w:hint="eastAsia" w:ascii="仿宋" w:hAnsi="仿宋" w:eastAsia="仿宋" w:cs="仿宋"/>
          <w:color w:val="000000" w:themeColor="text1"/>
          <w:sz w:val="24"/>
          <w:szCs w:val="24"/>
          <w14:textFill>
            <w14:solidFill>
              <w14:schemeClr w14:val="tx1"/>
            </w14:solidFill>
          </w14:textFill>
        </w:rPr>
        <w:t>（全称并加盖公章）：</w:t>
      </w:r>
      <w:r>
        <w:rPr>
          <w:rFonts w:hint="eastAsia" w:ascii="仿宋" w:hAnsi="仿宋" w:eastAsia="仿宋" w:cs="仿宋"/>
          <w:color w:val="000000" w:themeColor="text1"/>
          <w:sz w:val="24"/>
          <w:szCs w:val="24"/>
          <w:u w:val="single"/>
          <w14:textFill>
            <w14:solidFill>
              <w14:schemeClr w14:val="tx1"/>
            </w14:solidFill>
          </w14:textFill>
        </w:rPr>
        <w:tab/>
      </w:r>
    </w:p>
    <w:p w14:paraId="24ACD62A">
      <w:pPr>
        <w:pStyle w:val="8"/>
        <w:tabs>
          <w:tab w:val="left" w:pos="5580"/>
        </w:tabs>
        <w:spacing w:line="360" w:lineRule="auto"/>
        <w:jc w:val="righ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日  期：     年   月   日</w:t>
      </w:r>
    </w:p>
    <w:p w14:paraId="4D92EFDE">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p w14:paraId="055A2A53">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81" w:name="_Toc11077_WPSOffice_Level1"/>
      <w:bookmarkStart w:id="82" w:name="_Toc31076_WPSOffice_Level1"/>
      <w:bookmarkStart w:id="83" w:name="_Toc5066_WPSOffice_Level1"/>
      <w:bookmarkStart w:id="84" w:name="_Toc10018"/>
      <w:bookmarkStart w:id="85" w:name="_Toc70180342"/>
    </w:p>
    <w:p w14:paraId="77FC9210">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7D32F872">
      <w:pPr>
        <w:spacing w:line="360" w:lineRule="auto"/>
        <w:jc w:val="center"/>
        <w:outlineLvl w:val="9"/>
        <w:rPr>
          <w:rFonts w:hint="eastAsia" w:ascii="仿宋" w:hAnsi="仿宋" w:eastAsia="仿宋" w:cs="仿宋"/>
          <w:color w:val="000000" w:themeColor="text1"/>
          <w:sz w:val="24"/>
          <w:szCs w:val="24"/>
          <w:highlight w:val="none"/>
          <w:lang w:val="en-US" w:eastAsia="zh-CN"/>
          <w14:textFill>
            <w14:solidFill>
              <w14:schemeClr w14:val="tx1"/>
            </w14:solidFill>
          </w14:textFill>
        </w:rPr>
      </w:pPr>
    </w:p>
    <w:bookmarkEnd w:id="81"/>
    <w:bookmarkEnd w:id="82"/>
    <w:bookmarkEnd w:id="83"/>
    <w:p w14:paraId="592FE927">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86" w:name="_Toc9739_WPSOffice_Level1"/>
      <w:bookmarkStart w:id="87" w:name="_Toc20875_WPSOffice_Level1"/>
      <w:bookmarkStart w:id="88" w:name="_Toc28644_WPSOffice_Level1"/>
      <w:bookmarkStart w:id="89" w:name="_Toc23284"/>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lang w:val="en-US" w:eastAsia="en-US"/>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技术实施方案（施工组织设计）</w:t>
      </w:r>
      <w:bookmarkEnd w:id="84"/>
      <w:bookmarkEnd w:id="85"/>
      <w:bookmarkEnd w:id="86"/>
      <w:bookmarkEnd w:id="87"/>
      <w:bookmarkEnd w:id="88"/>
      <w:bookmarkEnd w:id="89"/>
    </w:p>
    <w:p w14:paraId="1F0800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jc w:val="center"/>
        <w:textAlignment w:val="auto"/>
        <w:outlineLvl w:val="0"/>
        <w:rPr>
          <w:rFonts w:hint="eastAsia" w:ascii="仿宋" w:hAnsi="仿宋" w:eastAsia="仿宋" w:cs="仿宋"/>
          <w:b/>
          <w:color w:val="000000" w:themeColor="text1"/>
          <w:sz w:val="24"/>
          <w:szCs w:val="24"/>
          <w:highlight w:val="none"/>
          <w14:textFill>
            <w14:solidFill>
              <w14:schemeClr w14:val="tx1"/>
            </w14:solidFill>
          </w14:textFill>
        </w:rPr>
      </w:pPr>
      <w:bookmarkStart w:id="90" w:name="_Toc31294"/>
      <w:r>
        <w:rPr>
          <w:rFonts w:hint="eastAsia" w:ascii="仿宋" w:hAnsi="仿宋" w:eastAsia="仿宋" w:cs="仿宋"/>
          <w:color w:val="000000" w:themeColor="text1"/>
          <w:sz w:val="24"/>
          <w:szCs w:val="24"/>
          <w:lang w:val="en-US" w:eastAsia="zh-CN"/>
          <w14:textFill>
            <w14:solidFill>
              <w14:schemeClr w14:val="tx1"/>
            </w14:solidFill>
          </w14:textFill>
        </w:rPr>
        <w:t>应包括但不限于采购文件中要求的技术实施方案评审项，格式自拟</w:t>
      </w:r>
      <w:r>
        <w:rPr>
          <w:rFonts w:hint="eastAsia" w:ascii="仿宋" w:hAnsi="仿宋" w:eastAsia="仿宋" w:cs="仿宋"/>
          <w:b/>
          <w:color w:val="000000" w:themeColor="text1"/>
          <w:sz w:val="24"/>
          <w:szCs w:val="24"/>
          <w:highlight w:val="none"/>
          <w14:textFill>
            <w14:solidFill>
              <w14:schemeClr w14:val="tx1"/>
            </w14:solidFill>
          </w14:textFill>
        </w:rPr>
        <w:br w:type="page"/>
      </w:r>
      <w:bookmarkStart w:id="91" w:name="_Toc70180344"/>
      <w:bookmarkStart w:id="92" w:name="_Toc53"/>
      <w:r>
        <w:rPr>
          <w:rStyle w:val="21"/>
          <w:rFonts w:hint="eastAsia" w:ascii="仿宋" w:hAnsi="仿宋" w:eastAsia="仿宋" w:cs="仿宋"/>
          <w:color w:val="000000" w:themeColor="text1"/>
          <w:sz w:val="28"/>
          <w:szCs w:val="28"/>
          <w:lang w:val="en-US" w:eastAsia="zh-CN"/>
          <w14:textFill>
            <w14:solidFill>
              <w14:schemeClr w14:val="tx1"/>
            </w14:solidFill>
          </w14:textFill>
        </w:rPr>
        <w:t>9</w:t>
      </w:r>
      <w:r>
        <w:rPr>
          <w:rStyle w:val="21"/>
          <w:rFonts w:hint="eastAsia" w:ascii="仿宋" w:hAnsi="仿宋" w:eastAsia="仿宋" w:cs="仿宋"/>
          <w:color w:val="000000" w:themeColor="text1"/>
          <w:sz w:val="28"/>
          <w:szCs w:val="28"/>
          <w14:textFill>
            <w14:solidFill>
              <w14:schemeClr w14:val="tx1"/>
            </w14:solidFill>
          </w14:textFill>
        </w:rPr>
        <w:t>、</w:t>
      </w:r>
      <w:r>
        <w:rPr>
          <w:rStyle w:val="21"/>
          <w:rFonts w:hint="eastAsia" w:ascii="仿宋" w:hAnsi="仿宋" w:eastAsia="仿宋" w:cs="仿宋"/>
          <w:color w:val="000000" w:themeColor="text1"/>
          <w:sz w:val="28"/>
          <w:szCs w:val="28"/>
          <w:lang w:val="en-US" w:eastAsia="zh-CN"/>
          <w14:textFill>
            <w14:solidFill>
              <w14:schemeClr w14:val="tx1"/>
            </w14:solidFill>
          </w14:textFill>
        </w:rPr>
        <w:t>供应商</w:t>
      </w:r>
      <w:r>
        <w:rPr>
          <w:rStyle w:val="21"/>
          <w:rFonts w:hint="eastAsia" w:ascii="仿宋" w:hAnsi="仿宋" w:eastAsia="仿宋" w:cs="仿宋"/>
          <w:color w:val="000000" w:themeColor="text1"/>
          <w:sz w:val="28"/>
          <w:szCs w:val="28"/>
          <w14:textFill>
            <w14:solidFill>
              <w14:schemeClr w14:val="tx1"/>
            </w14:solidFill>
          </w14:textFill>
        </w:rPr>
        <w:t>认为需要</w:t>
      </w:r>
      <w:r>
        <w:rPr>
          <w:rStyle w:val="21"/>
          <w:rFonts w:hint="eastAsia" w:ascii="仿宋" w:hAnsi="仿宋" w:eastAsia="仿宋" w:cs="仿宋"/>
          <w:color w:val="000000" w:themeColor="text1"/>
          <w:sz w:val="28"/>
          <w:szCs w:val="28"/>
          <w:lang w:val="en-US" w:eastAsia="zh-CN"/>
          <w14:textFill>
            <w14:solidFill>
              <w14:schemeClr w14:val="tx1"/>
            </w14:solidFill>
          </w14:textFill>
        </w:rPr>
        <w:t>提供</w:t>
      </w:r>
      <w:r>
        <w:rPr>
          <w:rStyle w:val="21"/>
          <w:rFonts w:hint="eastAsia" w:ascii="仿宋" w:hAnsi="仿宋" w:eastAsia="仿宋" w:cs="仿宋"/>
          <w:color w:val="000000" w:themeColor="text1"/>
          <w:sz w:val="28"/>
          <w:szCs w:val="28"/>
          <w14:textFill>
            <w14:solidFill>
              <w14:schemeClr w14:val="tx1"/>
            </w14:solidFill>
          </w14:textFill>
        </w:rPr>
        <w:t>的其它证明材料</w:t>
      </w:r>
      <w:bookmarkEnd w:id="90"/>
      <w:bookmarkEnd w:id="91"/>
      <w:bookmarkEnd w:id="92"/>
    </w:p>
    <w:p w14:paraId="68C1EEA0">
      <w:pPr>
        <w:spacing w:line="480" w:lineRule="exact"/>
        <w:jc w:val="center"/>
        <w:outlineLvl w:val="1"/>
        <w:rPr>
          <w:rFonts w:hint="eastAsia" w:ascii="仿宋" w:hAnsi="仿宋" w:eastAsia="仿宋" w:cs="仿宋"/>
          <w:color w:val="000000" w:themeColor="text1"/>
          <w:sz w:val="24"/>
          <w:szCs w:val="24"/>
          <w:highlight w:val="none"/>
          <w14:textFill>
            <w14:solidFill>
              <w14:schemeClr w14:val="tx1"/>
            </w14:solidFill>
          </w14:textFill>
        </w:rPr>
      </w:pPr>
      <w:bookmarkStart w:id="93" w:name="_Toc15348"/>
      <w:bookmarkStart w:id="94" w:name="_Toc70180345"/>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认为需要</w:t>
      </w:r>
      <w:r>
        <w:rPr>
          <w:rFonts w:hint="eastAsia" w:ascii="仿宋" w:hAnsi="仿宋" w:eastAsia="仿宋" w:cs="仿宋"/>
          <w:color w:val="000000" w:themeColor="text1"/>
          <w:sz w:val="24"/>
          <w:szCs w:val="24"/>
          <w:highlight w:val="none"/>
          <w:lang w:val="en-US" w:eastAsia="zh-CN"/>
          <w14:textFill>
            <w14:solidFill>
              <w14:schemeClr w14:val="tx1"/>
            </w14:solidFill>
          </w14:textFill>
        </w:rPr>
        <w:t>提供的</w:t>
      </w:r>
      <w:r>
        <w:rPr>
          <w:rFonts w:hint="eastAsia" w:ascii="仿宋" w:hAnsi="仿宋" w:eastAsia="仿宋" w:cs="仿宋"/>
          <w:color w:val="000000" w:themeColor="text1"/>
          <w:sz w:val="24"/>
          <w:szCs w:val="24"/>
          <w:highlight w:val="none"/>
          <w14:textFill>
            <w14:solidFill>
              <w14:schemeClr w14:val="tx1"/>
            </w14:solidFill>
          </w14:textFill>
        </w:rPr>
        <w:t>其它证明材料（与评审无关的除外）</w:t>
      </w:r>
      <w:bookmarkEnd w:id="93"/>
      <w:bookmarkEnd w:id="94"/>
    </w:p>
    <w:p w14:paraId="3270E904">
      <w:pPr>
        <w:spacing w:line="480" w:lineRule="exact"/>
        <w:outlineLvl w:val="9"/>
        <w:rPr>
          <w:rFonts w:hint="eastAsia" w:ascii="仿宋" w:hAnsi="仿宋" w:eastAsia="仿宋" w:cs="仿宋"/>
          <w:color w:val="000000" w:themeColor="text1"/>
          <w:sz w:val="24"/>
          <w:szCs w:val="24"/>
          <w:highlight w:val="none"/>
          <w14:textFill>
            <w14:solidFill>
              <w14:schemeClr w14:val="tx1"/>
            </w14:solidFill>
          </w14:textFill>
        </w:rPr>
      </w:pPr>
    </w:p>
    <w:p w14:paraId="5C8C34B7">
      <w:pPr>
        <w:spacing w:line="480" w:lineRule="exact"/>
        <w:outlineLvl w:val="9"/>
        <w:rPr>
          <w:rFonts w:hint="eastAsia" w:ascii="仿宋" w:hAnsi="仿宋" w:eastAsia="仿宋" w:cs="仿宋"/>
          <w:color w:val="000000" w:themeColor="text1"/>
          <w:sz w:val="24"/>
          <w:szCs w:val="24"/>
          <w:highlight w:val="none"/>
          <w14:textFill>
            <w14:solidFill>
              <w14:schemeClr w14:val="tx1"/>
            </w14:solidFill>
          </w14:textFill>
        </w:rPr>
      </w:pPr>
    </w:p>
    <w:p w14:paraId="5058AAC3">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79C8B64D">
      <w:pPr>
        <w:rPr>
          <w:rFonts w:hint="eastAsia" w:ascii="仿宋" w:hAnsi="仿宋" w:eastAsia="仿宋" w:cs="仿宋"/>
          <w:color w:val="000000" w:themeColor="text1"/>
          <w:sz w:val="24"/>
          <w:szCs w:val="24"/>
          <w:highlight w:val="none"/>
          <w14:textFill>
            <w14:solidFill>
              <w14:schemeClr w14:val="tx1"/>
            </w14:solidFill>
          </w14:textFill>
        </w:rPr>
      </w:pPr>
    </w:p>
    <w:p w14:paraId="0A32003C">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20F0BD0C">
      <w:pPr>
        <w:rPr>
          <w:rFonts w:hint="eastAsia" w:ascii="仿宋" w:hAnsi="仿宋" w:eastAsia="仿宋" w:cs="仿宋"/>
          <w:color w:val="000000" w:themeColor="text1"/>
          <w:sz w:val="24"/>
          <w:szCs w:val="24"/>
          <w:highlight w:val="none"/>
          <w14:textFill>
            <w14:solidFill>
              <w14:schemeClr w14:val="tx1"/>
            </w14:solidFill>
          </w14:textFill>
        </w:rPr>
      </w:pPr>
    </w:p>
    <w:p w14:paraId="54037F54">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322233FB">
      <w:pPr>
        <w:rPr>
          <w:rFonts w:hint="eastAsia" w:ascii="仿宋" w:hAnsi="仿宋" w:eastAsia="仿宋" w:cs="仿宋"/>
          <w:color w:val="000000" w:themeColor="text1"/>
          <w:sz w:val="24"/>
          <w:szCs w:val="24"/>
          <w:highlight w:val="none"/>
          <w14:textFill>
            <w14:solidFill>
              <w14:schemeClr w14:val="tx1"/>
            </w14:solidFill>
          </w14:textFill>
        </w:rPr>
      </w:pPr>
    </w:p>
    <w:p w14:paraId="21B60EFE">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35078FE0">
      <w:pPr>
        <w:rPr>
          <w:rFonts w:hint="eastAsia" w:ascii="仿宋" w:hAnsi="仿宋" w:eastAsia="仿宋" w:cs="仿宋"/>
          <w:color w:val="000000" w:themeColor="text1"/>
          <w:sz w:val="24"/>
          <w:szCs w:val="24"/>
          <w:highlight w:val="none"/>
          <w14:textFill>
            <w14:solidFill>
              <w14:schemeClr w14:val="tx1"/>
            </w14:solidFill>
          </w14:textFill>
        </w:rPr>
      </w:pPr>
    </w:p>
    <w:p w14:paraId="7CD39DD4">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0C412EBE">
      <w:pPr>
        <w:rPr>
          <w:rFonts w:hint="eastAsia" w:ascii="仿宋" w:hAnsi="仿宋" w:eastAsia="仿宋" w:cs="仿宋"/>
          <w:color w:val="000000" w:themeColor="text1"/>
          <w:sz w:val="24"/>
          <w:szCs w:val="24"/>
          <w:highlight w:val="none"/>
          <w14:textFill>
            <w14:solidFill>
              <w14:schemeClr w14:val="tx1"/>
            </w14:solidFill>
          </w14:textFill>
        </w:rPr>
      </w:pPr>
    </w:p>
    <w:p w14:paraId="41E3F840">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0"/>
          <w:sz w:val="24"/>
          <w:szCs w:val="24"/>
          <w:highlight w:val="none"/>
          <w:lang w:val="en-US" w:eastAsia="zh-CN" w:bidi="ar-SA"/>
          <w14:textFill>
            <w14:solidFill>
              <w14:schemeClr w14:val="tx1"/>
            </w14:solidFill>
          </w14:textFill>
        </w:rPr>
      </w:pPr>
    </w:p>
    <w:p w14:paraId="01818763">
      <w:pPr>
        <w:rPr>
          <w:rFonts w:hint="eastAsia" w:ascii="仿宋" w:hAnsi="仿宋" w:eastAsia="仿宋" w:cs="仿宋"/>
          <w:color w:val="000000" w:themeColor="text1"/>
          <w:sz w:val="24"/>
          <w:szCs w:val="24"/>
          <w:highlight w:val="none"/>
          <w14:textFill>
            <w14:solidFill>
              <w14:schemeClr w14:val="tx1"/>
            </w14:solidFill>
          </w14:textFill>
        </w:rPr>
      </w:pPr>
    </w:p>
    <w:p w14:paraId="79DA0A2F">
      <w:pPr>
        <w:rPr>
          <w:rFonts w:hint="eastAsia" w:ascii="仿宋" w:hAnsi="仿宋" w:eastAsia="仿宋" w:cs="仿宋"/>
          <w:color w:val="000000" w:themeColor="text1"/>
          <w:sz w:val="24"/>
          <w:szCs w:val="24"/>
          <w:highlight w:val="none"/>
          <w14:textFill>
            <w14:solidFill>
              <w14:schemeClr w14:val="tx1"/>
            </w14:solidFill>
          </w14:textFill>
        </w:rPr>
      </w:pPr>
    </w:p>
    <w:p w14:paraId="5647FA78">
      <w:pPr>
        <w:keepNext w:val="0"/>
        <w:keepLines w:val="0"/>
        <w:pageBreakBefore/>
        <w:widowControl w:val="0"/>
        <w:kinsoku/>
        <w:wordWrap/>
        <w:overflowPunct/>
        <w:topLinePunct w:val="0"/>
        <w:autoSpaceDE/>
        <w:autoSpaceDN/>
        <w:bidi w:val="0"/>
        <w:adjustRightInd/>
        <w:snapToGrid/>
        <w:spacing w:before="157" w:beforeLines="50" w:after="157" w:afterLines="50" w:line="360" w:lineRule="auto"/>
        <w:ind w:left="0"/>
        <w:jc w:val="center"/>
        <w:textAlignment w:val="auto"/>
        <w:outlineLvl w:val="0"/>
        <w:rPr>
          <w:rStyle w:val="21"/>
          <w:rFonts w:hint="eastAsia" w:ascii="仿宋" w:hAnsi="仿宋" w:eastAsia="仿宋" w:cs="仿宋"/>
          <w:color w:val="000000" w:themeColor="text1"/>
          <w:sz w:val="28"/>
          <w:szCs w:val="28"/>
          <w:lang w:val="en-US" w:eastAsia="zh-CN"/>
          <w14:textFill>
            <w14:solidFill>
              <w14:schemeClr w14:val="tx1"/>
            </w14:solidFill>
          </w14:textFill>
        </w:rPr>
      </w:pPr>
      <w:bookmarkStart w:id="95" w:name="_Toc8959"/>
      <w:bookmarkStart w:id="96" w:name="_Toc32061"/>
      <w:r>
        <w:rPr>
          <w:rStyle w:val="21"/>
          <w:rFonts w:hint="eastAsia" w:ascii="仿宋" w:hAnsi="仿宋" w:eastAsia="仿宋" w:cs="仿宋"/>
          <w:color w:val="000000" w:themeColor="text1"/>
          <w:sz w:val="28"/>
          <w:szCs w:val="28"/>
          <w:lang w:val="en-US" w:eastAsia="zh-CN"/>
          <w14:textFill>
            <w14:solidFill>
              <w14:schemeClr w14:val="tx1"/>
            </w14:solidFill>
          </w14:textFill>
        </w:rPr>
        <w:t>10、技术响应表</w:t>
      </w:r>
      <w:bookmarkEnd w:id="95"/>
    </w:p>
    <w:p w14:paraId="3EDBB2F6">
      <w:pPr>
        <w:pStyle w:val="7"/>
        <w:spacing w:before="74" w:line="371" w:lineRule="auto"/>
        <w:ind w:left="124"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说明：供应商必须仔细阅读采购文件“第三章采购需求</w:t>
      </w:r>
      <w:r>
        <w:rPr>
          <w:rFonts w:hint="eastAsia" w:ascii="仿宋" w:hAnsi="仿宋" w:eastAsia="仿宋" w:cs="仿宋"/>
          <w:color w:val="000000" w:themeColor="text1"/>
          <w:spacing w:val="7"/>
          <w:sz w:val="24"/>
          <w:szCs w:val="24"/>
          <w14:textFill>
            <w14:solidFill>
              <w14:schemeClr w14:val="tx1"/>
            </w14:solidFill>
          </w14:textFill>
        </w:rPr>
        <w:t>”要求在《技术响应</w:t>
      </w:r>
      <w:r>
        <w:rPr>
          <w:rFonts w:hint="eastAsia" w:ascii="仿宋" w:hAnsi="仿宋" w:eastAsia="仿宋" w:cs="仿宋"/>
          <w:color w:val="000000" w:themeColor="text1"/>
          <w:spacing w:val="15"/>
          <w:sz w:val="24"/>
          <w:szCs w:val="24"/>
          <w14:textFill>
            <w14:solidFill>
              <w14:schemeClr w14:val="tx1"/>
            </w14:solidFill>
          </w14:textFill>
        </w:rPr>
        <w:t>表》中需要进行响应的技术条款，并对上述技术条款</w:t>
      </w:r>
      <w:r>
        <w:rPr>
          <w:rFonts w:hint="eastAsia" w:ascii="仿宋" w:hAnsi="仿宋" w:eastAsia="仿宋" w:cs="仿宋"/>
          <w:color w:val="000000" w:themeColor="text1"/>
          <w:spacing w:val="14"/>
          <w:sz w:val="24"/>
          <w:szCs w:val="24"/>
          <w14:textFill>
            <w14:solidFill>
              <w14:schemeClr w14:val="tx1"/>
            </w14:solidFill>
          </w14:textFill>
        </w:rPr>
        <w:t>的响应情况逐项列入该表，</w:t>
      </w:r>
      <w:r>
        <w:rPr>
          <w:rFonts w:hint="eastAsia" w:ascii="仿宋" w:hAnsi="仿宋" w:eastAsia="仿宋" w:cs="仿宋"/>
          <w:color w:val="000000" w:themeColor="text1"/>
          <w:spacing w:val="7"/>
          <w:sz w:val="24"/>
          <w:szCs w:val="24"/>
          <w14:textFill>
            <w14:solidFill>
              <w14:schemeClr w14:val="tx1"/>
            </w14:solidFill>
          </w14:textFill>
        </w:rPr>
        <w:t>以及对其响应情况进行说明；未列入该表的视作供应商不响应。</w:t>
      </w:r>
    </w:p>
    <w:p w14:paraId="2F2604F7">
      <w:pPr>
        <w:pStyle w:val="7"/>
        <w:spacing w:before="1" w:line="365" w:lineRule="auto"/>
        <w:ind w:left="128" w:right="47"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11"/>
          <w:sz w:val="24"/>
          <w:szCs w:val="24"/>
          <w14:textFill>
            <w14:solidFill>
              <w14:schemeClr w14:val="tx1"/>
            </w14:solidFill>
          </w14:textFill>
        </w:rPr>
        <w:t>供应商必须根据标的的实际情况如实填写，磋商小组如发现有虚假描述的</w:t>
      </w:r>
      <w:r>
        <w:rPr>
          <w:rFonts w:hint="eastAsia" w:ascii="仿宋" w:hAnsi="仿宋" w:eastAsia="仿宋" w:cs="仿宋"/>
          <w:color w:val="000000" w:themeColor="text1"/>
          <w:spacing w:val="11"/>
          <w:sz w:val="24"/>
          <w:szCs w:val="24"/>
          <w14:textFill>
            <w14:solidFill>
              <w14:schemeClr w14:val="tx1"/>
            </w14:solidFill>
          </w14:textFill>
        </w:rPr>
        <w:t>，</w:t>
      </w:r>
      <w:r>
        <w:rPr>
          <w:rFonts w:hint="eastAsia" w:ascii="仿宋" w:hAnsi="仿宋" w:eastAsia="仿宋" w:cs="仿宋"/>
          <w:b/>
          <w:bCs/>
          <w:color w:val="000000" w:themeColor="text1"/>
          <w:spacing w:val="3"/>
          <w:sz w:val="24"/>
          <w:szCs w:val="24"/>
          <w14:textFill>
            <w14:solidFill>
              <w14:schemeClr w14:val="tx1"/>
            </w14:solidFill>
          </w14:textFill>
        </w:rPr>
        <w:t>该响应文件作无效响应文件处理。</w:t>
      </w:r>
    </w:p>
    <w:tbl>
      <w:tblPr>
        <w:tblStyle w:val="18"/>
        <w:tblW w:w="954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2"/>
        <w:gridCol w:w="1156"/>
        <w:gridCol w:w="2055"/>
        <w:gridCol w:w="2430"/>
        <w:gridCol w:w="1992"/>
        <w:gridCol w:w="1083"/>
      </w:tblGrid>
      <w:tr w14:paraId="44851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832" w:type="dxa"/>
            <w:shd w:val="clear" w:color="auto" w:fill="D7D7D7"/>
            <w:textDirection w:val="tbRlV"/>
            <w:vAlign w:val="top"/>
          </w:tcPr>
          <w:p w14:paraId="462A41ED">
            <w:pPr>
              <w:spacing w:before="273" w:line="220" w:lineRule="auto"/>
              <w:ind w:left="12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序号</w:t>
            </w:r>
          </w:p>
        </w:tc>
        <w:tc>
          <w:tcPr>
            <w:tcW w:w="1156" w:type="dxa"/>
            <w:shd w:val="clear" w:color="auto" w:fill="D6D6D6"/>
            <w:vAlign w:val="top"/>
          </w:tcPr>
          <w:p w14:paraId="1A13D1B1">
            <w:pPr>
              <w:spacing w:before="273" w:line="220" w:lineRule="auto"/>
              <w:ind w:left="12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标的名称</w:t>
            </w:r>
          </w:p>
        </w:tc>
        <w:tc>
          <w:tcPr>
            <w:tcW w:w="2055" w:type="dxa"/>
            <w:shd w:val="clear" w:color="auto" w:fill="D7D7D7"/>
            <w:vAlign w:val="center"/>
          </w:tcPr>
          <w:p w14:paraId="297BDEBA">
            <w:pPr>
              <w:spacing w:before="272" w:line="219" w:lineRule="auto"/>
              <w:ind w:left="231"/>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响应文件技术条款描述</w:t>
            </w:r>
          </w:p>
        </w:tc>
        <w:tc>
          <w:tcPr>
            <w:tcW w:w="2430" w:type="dxa"/>
            <w:shd w:val="clear" w:color="auto" w:fill="D6D6D6"/>
            <w:vAlign w:val="center"/>
          </w:tcPr>
          <w:p w14:paraId="5E7B9AC9">
            <w:pPr>
              <w:spacing w:before="161" w:line="220" w:lineRule="auto"/>
              <w:ind w:left="753" w:right="100" w:hanging="669"/>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供应商技术响应情况描述</w:t>
            </w:r>
          </w:p>
        </w:tc>
        <w:tc>
          <w:tcPr>
            <w:tcW w:w="1992" w:type="dxa"/>
            <w:shd w:val="clear" w:color="auto" w:fill="D6D6D6"/>
            <w:vAlign w:val="center"/>
          </w:tcPr>
          <w:p w14:paraId="1897C162">
            <w:pPr>
              <w:spacing w:before="23" w:line="220" w:lineRule="auto"/>
              <w:jc w:val="center"/>
              <w:rPr>
                <w:rFonts w:hint="eastAsia" w:ascii="仿宋" w:hAnsi="仿宋" w:eastAsia="仿宋" w:cs="仿宋"/>
                <w:color w:val="000000" w:themeColor="text1"/>
                <w:spacing w:val="-15"/>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响应情况说</w:t>
            </w:r>
            <w:r>
              <w:rPr>
                <w:rFonts w:hint="eastAsia" w:ascii="仿宋" w:hAnsi="仿宋" w:eastAsia="仿宋" w:cs="仿宋"/>
                <w:color w:val="000000" w:themeColor="text1"/>
                <w:spacing w:val="-15"/>
                <w:sz w:val="24"/>
                <w:szCs w:val="24"/>
                <w14:textFill>
                  <w14:solidFill>
                    <w14:schemeClr w14:val="tx1"/>
                  </w14:solidFill>
                </w14:textFill>
              </w:rPr>
              <w:t>明</w:t>
            </w:r>
          </w:p>
          <w:p w14:paraId="28C0B912">
            <w:pPr>
              <w:spacing w:before="23" w:line="22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5"/>
                <w:sz w:val="24"/>
                <w:szCs w:val="24"/>
                <w14:textFill>
                  <w14:solidFill>
                    <w14:schemeClr w14:val="tx1"/>
                  </w14:solidFill>
                </w14:textFill>
              </w:rPr>
              <w:t>( + / =</w:t>
            </w:r>
            <w:r>
              <w:rPr>
                <w:rFonts w:hint="eastAsia" w:ascii="仿宋" w:hAnsi="仿宋" w:eastAsia="仿宋" w:cs="仿宋"/>
                <w:color w:val="000000" w:themeColor="text1"/>
                <w:spacing w:val="-3"/>
                <w:sz w:val="24"/>
                <w:szCs w:val="24"/>
                <w14:textFill>
                  <w14:solidFill>
                    <w14:schemeClr w14:val="tx1"/>
                  </w14:solidFill>
                </w14:textFill>
              </w:rPr>
              <w:t>/-)</w:t>
            </w:r>
          </w:p>
        </w:tc>
        <w:tc>
          <w:tcPr>
            <w:tcW w:w="1083" w:type="dxa"/>
            <w:shd w:val="clear" w:color="auto" w:fill="D7D7D7"/>
            <w:vAlign w:val="top"/>
          </w:tcPr>
          <w:p w14:paraId="26AB86EF">
            <w:pPr>
              <w:spacing w:before="273" w:line="221"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备注</w:t>
            </w:r>
          </w:p>
        </w:tc>
      </w:tr>
      <w:tr w14:paraId="29917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832" w:type="dxa"/>
            <w:vAlign w:val="center"/>
          </w:tcPr>
          <w:p w14:paraId="64AFF59A">
            <w:pPr>
              <w:spacing w:before="289" w:line="241"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156" w:type="dxa"/>
            <w:vAlign w:val="top"/>
          </w:tcPr>
          <w:p w14:paraId="5FC73B86">
            <w:pPr>
              <w:pStyle w:val="19"/>
              <w:rPr>
                <w:rFonts w:hint="eastAsia" w:ascii="仿宋" w:hAnsi="仿宋" w:eastAsia="仿宋" w:cs="仿宋"/>
                <w:color w:val="000000" w:themeColor="text1"/>
                <w:sz w:val="24"/>
                <w:szCs w:val="24"/>
                <w14:textFill>
                  <w14:solidFill>
                    <w14:schemeClr w14:val="tx1"/>
                  </w14:solidFill>
                </w14:textFill>
              </w:rPr>
            </w:pPr>
          </w:p>
        </w:tc>
        <w:tc>
          <w:tcPr>
            <w:tcW w:w="2055" w:type="dxa"/>
            <w:vAlign w:val="top"/>
          </w:tcPr>
          <w:p w14:paraId="2BD96497">
            <w:pPr>
              <w:pStyle w:val="19"/>
              <w:rPr>
                <w:rFonts w:hint="eastAsia" w:ascii="仿宋" w:hAnsi="仿宋" w:eastAsia="仿宋" w:cs="仿宋"/>
                <w:color w:val="000000" w:themeColor="text1"/>
                <w:sz w:val="24"/>
                <w:szCs w:val="24"/>
                <w14:textFill>
                  <w14:solidFill>
                    <w14:schemeClr w14:val="tx1"/>
                  </w14:solidFill>
                </w14:textFill>
              </w:rPr>
            </w:pPr>
          </w:p>
        </w:tc>
        <w:tc>
          <w:tcPr>
            <w:tcW w:w="2430" w:type="dxa"/>
            <w:vAlign w:val="top"/>
          </w:tcPr>
          <w:p w14:paraId="139EA906">
            <w:pPr>
              <w:pStyle w:val="19"/>
              <w:rPr>
                <w:rFonts w:hint="eastAsia" w:ascii="仿宋" w:hAnsi="仿宋" w:eastAsia="仿宋" w:cs="仿宋"/>
                <w:color w:val="000000" w:themeColor="text1"/>
                <w:sz w:val="24"/>
                <w:szCs w:val="24"/>
                <w14:textFill>
                  <w14:solidFill>
                    <w14:schemeClr w14:val="tx1"/>
                  </w14:solidFill>
                </w14:textFill>
              </w:rPr>
            </w:pPr>
          </w:p>
        </w:tc>
        <w:tc>
          <w:tcPr>
            <w:tcW w:w="1992" w:type="dxa"/>
            <w:vAlign w:val="top"/>
          </w:tcPr>
          <w:p w14:paraId="2014AC97">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300E3E8C">
            <w:pPr>
              <w:pStyle w:val="19"/>
              <w:rPr>
                <w:rFonts w:hint="eastAsia" w:ascii="仿宋" w:hAnsi="仿宋" w:eastAsia="仿宋" w:cs="仿宋"/>
                <w:color w:val="000000" w:themeColor="text1"/>
                <w:sz w:val="24"/>
                <w:szCs w:val="24"/>
                <w14:textFill>
                  <w14:solidFill>
                    <w14:schemeClr w14:val="tx1"/>
                  </w14:solidFill>
                </w14:textFill>
              </w:rPr>
            </w:pPr>
          </w:p>
        </w:tc>
      </w:tr>
      <w:tr w14:paraId="64270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832" w:type="dxa"/>
            <w:vAlign w:val="center"/>
          </w:tcPr>
          <w:p w14:paraId="3F86023A">
            <w:pPr>
              <w:spacing w:before="281" w:line="241"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156" w:type="dxa"/>
            <w:vAlign w:val="top"/>
          </w:tcPr>
          <w:p w14:paraId="0A9DA047">
            <w:pPr>
              <w:pStyle w:val="19"/>
              <w:rPr>
                <w:rFonts w:hint="eastAsia" w:ascii="仿宋" w:hAnsi="仿宋" w:eastAsia="仿宋" w:cs="仿宋"/>
                <w:color w:val="000000" w:themeColor="text1"/>
                <w:sz w:val="24"/>
                <w:szCs w:val="24"/>
                <w14:textFill>
                  <w14:solidFill>
                    <w14:schemeClr w14:val="tx1"/>
                  </w14:solidFill>
                </w14:textFill>
              </w:rPr>
            </w:pPr>
          </w:p>
        </w:tc>
        <w:tc>
          <w:tcPr>
            <w:tcW w:w="2055" w:type="dxa"/>
            <w:vAlign w:val="top"/>
          </w:tcPr>
          <w:p w14:paraId="78723582">
            <w:pPr>
              <w:pStyle w:val="19"/>
              <w:rPr>
                <w:rFonts w:hint="eastAsia" w:ascii="仿宋" w:hAnsi="仿宋" w:eastAsia="仿宋" w:cs="仿宋"/>
                <w:color w:val="000000" w:themeColor="text1"/>
                <w:sz w:val="24"/>
                <w:szCs w:val="24"/>
                <w14:textFill>
                  <w14:solidFill>
                    <w14:schemeClr w14:val="tx1"/>
                  </w14:solidFill>
                </w14:textFill>
              </w:rPr>
            </w:pPr>
          </w:p>
        </w:tc>
        <w:tc>
          <w:tcPr>
            <w:tcW w:w="2430" w:type="dxa"/>
            <w:vAlign w:val="top"/>
          </w:tcPr>
          <w:p w14:paraId="7B6D9468">
            <w:pPr>
              <w:pStyle w:val="19"/>
              <w:rPr>
                <w:rFonts w:hint="eastAsia" w:ascii="仿宋" w:hAnsi="仿宋" w:eastAsia="仿宋" w:cs="仿宋"/>
                <w:color w:val="000000" w:themeColor="text1"/>
                <w:sz w:val="24"/>
                <w:szCs w:val="24"/>
                <w14:textFill>
                  <w14:solidFill>
                    <w14:schemeClr w14:val="tx1"/>
                  </w14:solidFill>
                </w14:textFill>
              </w:rPr>
            </w:pPr>
          </w:p>
        </w:tc>
        <w:tc>
          <w:tcPr>
            <w:tcW w:w="1992" w:type="dxa"/>
            <w:vAlign w:val="top"/>
          </w:tcPr>
          <w:p w14:paraId="58B3CD5C">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12E96D0E">
            <w:pPr>
              <w:pStyle w:val="19"/>
              <w:rPr>
                <w:rFonts w:hint="eastAsia" w:ascii="仿宋" w:hAnsi="仿宋" w:eastAsia="仿宋" w:cs="仿宋"/>
                <w:color w:val="000000" w:themeColor="text1"/>
                <w:sz w:val="24"/>
                <w:szCs w:val="24"/>
                <w14:textFill>
                  <w14:solidFill>
                    <w14:schemeClr w14:val="tx1"/>
                  </w14:solidFill>
                </w14:textFill>
              </w:rPr>
            </w:pPr>
          </w:p>
        </w:tc>
      </w:tr>
      <w:tr w14:paraId="6F78E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832" w:type="dxa"/>
            <w:vAlign w:val="center"/>
          </w:tcPr>
          <w:p w14:paraId="796E4FB2">
            <w:pPr>
              <w:spacing w:before="62" w:line="237" w:lineRule="auto"/>
              <w:ind w:left="12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156" w:type="dxa"/>
            <w:vAlign w:val="top"/>
          </w:tcPr>
          <w:p w14:paraId="069DDA85">
            <w:pPr>
              <w:pStyle w:val="19"/>
              <w:rPr>
                <w:rFonts w:hint="eastAsia" w:ascii="仿宋" w:hAnsi="仿宋" w:eastAsia="仿宋" w:cs="仿宋"/>
                <w:color w:val="000000" w:themeColor="text1"/>
                <w:sz w:val="24"/>
                <w:szCs w:val="24"/>
                <w14:textFill>
                  <w14:solidFill>
                    <w14:schemeClr w14:val="tx1"/>
                  </w14:solidFill>
                </w14:textFill>
              </w:rPr>
            </w:pPr>
          </w:p>
        </w:tc>
        <w:tc>
          <w:tcPr>
            <w:tcW w:w="2055" w:type="dxa"/>
            <w:vAlign w:val="top"/>
          </w:tcPr>
          <w:p w14:paraId="10C62987">
            <w:pPr>
              <w:pStyle w:val="19"/>
              <w:rPr>
                <w:rFonts w:hint="eastAsia" w:ascii="仿宋" w:hAnsi="仿宋" w:eastAsia="仿宋" w:cs="仿宋"/>
                <w:color w:val="000000" w:themeColor="text1"/>
                <w:sz w:val="24"/>
                <w:szCs w:val="24"/>
                <w14:textFill>
                  <w14:solidFill>
                    <w14:schemeClr w14:val="tx1"/>
                  </w14:solidFill>
                </w14:textFill>
              </w:rPr>
            </w:pPr>
          </w:p>
        </w:tc>
        <w:tc>
          <w:tcPr>
            <w:tcW w:w="2430" w:type="dxa"/>
            <w:vAlign w:val="top"/>
          </w:tcPr>
          <w:p w14:paraId="6A340AD8">
            <w:pPr>
              <w:pStyle w:val="19"/>
              <w:rPr>
                <w:rFonts w:hint="eastAsia" w:ascii="仿宋" w:hAnsi="仿宋" w:eastAsia="仿宋" w:cs="仿宋"/>
                <w:color w:val="000000" w:themeColor="text1"/>
                <w:sz w:val="24"/>
                <w:szCs w:val="24"/>
                <w14:textFill>
                  <w14:solidFill>
                    <w14:schemeClr w14:val="tx1"/>
                  </w14:solidFill>
                </w14:textFill>
              </w:rPr>
            </w:pPr>
          </w:p>
        </w:tc>
        <w:tc>
          <w:tcPr>
            <w:tcW w:w="1992" w:type="dxa"/>
            <w:vAlign w:val="top"/>
          </w:tcPr>
          <w:p w14:paraId="55F7C1CE">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62A09633">
            <w:pPr>
              <w:pStyle w:val="19"/>
              <w:rPr>
                <w:rFonts w:hint="eastAsia" w:ascii="仿宋" w:hAnsi="仿宋" w:eastAsia="仿宋" w:cs="仿宋"/>
                <w:color w:val="000000" w:themeColor="text1"/>
                <w:sz w:val="24"/>
                <w:szCs w:val="24"/>
                <w14:textFill>
                  <w14:solidFill>
                    <w14:schemeClr w14:val="tx1"/>
                  </w14:solidFill>
                </w14:textFill>
              </w:rPr>
            </w:pPr>
          </w:p>
        </w:tc>
      </w:tr>
      <w:tr w14:paraId="4A438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832" w:type="dxa"/>
            <w:vAlign w:val="center"/>
          </w:tcPr>
          <w:p w14:paraId="6617B962">
            <w:pPr>
              <w:spacing w:before="165" w:line="290" w:lineRule="exact"/>
              <w:ind w:left="9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2"/>
                <w:sz w:val="24"/>
                <w:szCs w:val="24"/>
                <w14:textFill>
                  <w14:solidFill>
                    <w14:schemeClr w14:val="tx1"/>
                  </w14:solidFill>
                </w14:textFill>
              </w:rPr>
              <w:t>…</w:t>
            </w:r>
          </w:p>
          <w:p w14:paraId="612146A8">
            <w:pPr>
              <w:spacing w:line="257" w:lineRule="exact"/>
              <w:ind w:left="104"/>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1"/>
                <w:sz w:val="24"/>
                <w:szCs w:val="24"/>
                <w14:textFill>
                  <w14:solidFill>
                    <w14:schemeClr w14:val="tx1"/>
                  </w14:solidFill>
                </w14:textFill>
              </w:rPr>
              <w:t>…</w:t>
            </w:r>
          </w:p>
        </w:tc>
        <w:tc>
          <w:tcPr>
            <w:tcW w:w="1156" w:type="dxa"/>
            <w:vAlign w:val="top"/>
          </w:tcPr>
          <w:p w14:paraId="00A68EEB">
            <w:pPr>
              <w:pStyle w:val="19"/>
              <w:rPr>
                <w:rFonts w:hint="eastAsia" w:ascii="仿宋" w:hAnsi="仿宋" w:eastAsia="仿宋" w:cs="仿宋"/>
                <w:color w:val="000000" w:themeColor="text1"/>
                <w:sz w:val="24"/>
                <w:szCs w:val="24"/>
                <w14:textFill>
                  <w14:solidFill>
                    <w14:schemeClr w14:val="tx1"/>
                  </w14:solidFill>
                </w14:textFill>
              </w:rPr>
            </w:pPr>
          </w:p>
        </w:tc>
        <w:tc>
          <w:tcPr>
            <w:tcW w:w="2055" w:type="dxa"/>
            <w:vAlign w:val="top"/>
          </w:tcPr>
          <w:p w14:paraId="7B898C28">
            <w:pPr>
              <w:pStyle w:val="19"/>
              <w:rPr>
                <w:rFonts w:hint="eastAsia" w:ascii="仿宋" w:hAnsi="仿宋" w:eastAsia="仿宋" w:cs="仿宋"/>
                <w:color w:val="000000" w:themeColor="text1"/>
                <w:sz w:val="24"/>
                <w:szCs w:val="24"/>
                <w14:textFill>
                  <w14:solidFill>
                    <w14:schemeClr w14:val="tx1"/>
                  </w14:solidFill>
                </w14:textFill>
              </w:rPr>
            </w:pPr>
          </w:p>
        </w:tc>
        <w:tc>
          <w:tcPr>
            <w:tcW w:w="2430" w:type="dxa"/>
            <w:vAlign w:val="top"/>
          </w:tcPr>
          <w:p w14:paraId="40DB7BE1">
            <w:pPr>
              <w:pStyle w:val="19"/>
              <w:rPr>
                <w:rFonts w:hint="eastAsia" w:ascii="仿宋" w:hAnsi="仿宋" w:eastAsia="仿宋" w:cs="仿宋"/>
                <w:color w:val="000000" w:themeColor="text1"/>
                <w:sz w:val="24"/>
                <w:szCs w:val="24"/>
                <w14:textFill>
                  <w14:solidFill>
                    <w14:schemeClr w14:val="tx1"/>
                  </w14:solidFill>
                </w14:textFill>
              </w:rPr>
            </w:pPr>
          </w:p>
        </w:tc>
        <w:tc>
          <w:tcPr>
            <w:tcW w:w="1992" w:type="dxa"/>
            <w:vAlign w:val="top"/>
          </w:tcPr>
          <w:p w14:paraId="49F73308">
            <w:pPr>
              <w:pStyle w:val="19"/>
              <w:rPr>
                <w:rFonts w:hint="eastAsia" w:ascii="仿宋" w:hAnsi="仿宋" w:eastAsia="仿宋" w:cs="仿宋"/>
                <w:color w:val="000000" w:themeColor="text1"/>
                <w:sz w:val="24"/>
                <w:szCs w:val="24"/>
                <w14:textFill>
                  <w14:solidFill>
                    <w14:schemeClr w14:val="tx1"/>
                  </w14:solidFill>
                </w14:textFill>
              </w:rPr>
            </w:pPr>
          </w:p>
        </w:tc>
        <w:tc>
          <w:tcPr>
            <w:tcW w:w="1083" w:type="dxa"/>
            <w:vAlign w:val="top"/>
          </w:tcPr>
          <w:p w14:paraId="4B1930AE">
            <w:pPr>
              <w:pStyle w:val="19"/>
              <w:rPr>
                <w:rFonts w:hint="eastAsia" w:ascii="仿宋" w:hAnsi="仿宋" w:eastAsia="仿宋" w:cs="仿宋"/>
                <w:color w:val="000000" w:themeColor="text1"/>
                <w:sz w:val="24"/>
                <w:szCs w:val="24"/>
                <w14:textFill>
                  <w14:solidFill>
                    <w14:schemeClr w14:val="tx1"/>
                  </w14:solidFill>
                </w14:textFill>
              </w:rPr>
            </w:pPr>
          </w:p>
        </w:tc>
      </w:tr>
    </w:tbl>
    <w:p w14:paraId="43352214">
      <w:pPr>
        <w:spacing w:line="365" w:lineRule="auto"/>
        <w:rPr>
          <w:rFonts w:hint="eastAsia" w:ascii="仿宋" w:hAnsi="仿宋" w:eastAsia="仿宋" w:cs="仿宋"/>
          <w:color w:val="000000" w:themeColor="text1"/>
          <w:sz w:val="24"/>
          <w:szCs w:val="24"/>
          <w14:textFill>
            <w14:solidFill>
              <w14:schemeClr w14:val="tx1"/>
            </w14:solidFill>
          </w14:textFill>
        </w:rPr>
      </w:pPr>
    </w:p>
    <w:p w14:paraId="28850A49">
      <w:pPr>
        <w:pStyle w:val="7"/>
        <w:spacing w:before="75" w:line="213" w:lineRule="auto"/>
        <w:ind w:left="5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注：1.此表为表样，行数可自行添加，但表式不变。</w:t>
      </w:r>
    </w:p>
    <w:p w14:paraId="19930A84">
      <w:pPr>
        <w:pStyle w:val="7"/>
        <w:spacing w:before="225" w:line="317" w:lineRule="auto"/>
        <w:ind w:left="124" w:right="249"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2.采购文件“第三章采购需求”未要求在该表中</w:t>
      </w:r>
      <w:r>
        <w:rPr>
          <w:rFonts w:hint="eastAsia" w:ascii="仿宋" w:hAnsi="仿宋" w:eastAsia="仿宋" w:cs="仿宋"/>
          <w:color w:val="000000" w:themeColor="text1"/>
          <w:spacing w:val="6"/>
          <w:sz w:val="24"/>
          <w:szCs w:val="24"/>
          <w14:textFill>
            <w14:solidFill>
              <w14:schemeClr w14:val="tx1"/>
            </w14:solidFill>
          </w14:textFill>
        </w:rPr>
        <w:t>进行响应的技术条款，供应</w:t>
      </w:r>
      <w:r>
        <w:rPr>
          <w:rFonts w:hint="eastAsia" w:ascii="仿宋" w:hAnsi="仿宋" w:eastAsia="仿宋" w:cs="仿宋"/>
          <w:color w:val="000000" w:themeColor="text1"/>
          <w:spacing w:val="14"/>
          <w:sz w:val="24"/>
          <w:szCs w:val="24"/>
          <w14:textFill>
            <w14:solidFill>
              <w14:schemeClr w14:val="tx1"/>
            </w14:solidFill>
          </w14:textFill>
        </w:rPr>
        <w:t>商无需填写；可是，供应商根据项目情况需要添加的设备、材料、服务等请列</w:t>
      </w:r>
      <w:r>
        <w:rPr>
          <w:rFonts w:hint="eastAsia" w:ascii="仿宋" w:hAnsi="仿宋" w:eastAsia="仿宋" w:cs="仿宋"/>
          <w:color w:val="000000" w:themeColor="text1"/>
          <w:spacing w:val="4"/>
          <w:sz w:val="24"/>
          <w:szCs w:val="24"/>
          <w14:textFill>
            <w14:solidFill>
              <w14:schemeClr w14:val="tx1"/>
            </w14:solidFill>
          </w14:textFill>
        </w:rPr>
        <w:t>出，但不作为无效响应的依据。</w:t>
      </w:r>
    </w:p>
    <w:p w14:paraId="07EF673A">
      <w:pPr>
        <w:pStyle w:val="7"/>
        <w:spacing w:before="205" w:line="222" w:lineRule="auto"/>
        <w:ind w:left="59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3.请在“供应商技术响应情况描述”中列出标的的详细参数情况。</w:t>
      </w:r>
    </w:p>
    <w:p w14:paraId="250AB398">
      <w:pPr>
        <w:pStyle w:val="7"/>
        <w:spacing w:before="182" w:line="320" w:lineRule="auto"/>
        <w:ind w:left="124" w:right="253"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4. “响应情况说明”应按下列规定填写对采购文件技术</w:t>
      </w:r>
      <w:r>
        <w:rPr>
          <w:rFonts w:hint="eastAsia" w:ascii="仿宋" w:hAnsi="仿宋" w:eastAsia="仿宋" w:cs="仿宋"/>
          <w:color w:val="000000" w:themeColor="text1"/>
          <w:spacing w:val="3"/>
          <w:sz w:val="24"/>
          <w:szCs w:val="24"/>
          <w14:textFill>
            <w14:solidFill>
              <w14:schemeClr w14:val="tx1"/>
            </w14:solidFill>
          </w14:textFill>
        </w:rPr>
        <w:t>条款的响应情况：优</w:t>
      </w:r>
      <w:r>
        <w:rPr>
          <w:rFonts w:hint="eastAsia" w:ascii="仿宋" w:hAnsi="仿宋" w:eastAsia="仿宋" w:cs="仿宋"/>
          <w:color w:val="000000" w:themeColor="text1"/>
          <w:spacing w:val="7"/>
          <w:sz w:val="24"/>
          <w:szCs w:val="24"/>
          <w14:textFill>
            <w14:solidFill>
              <w14:schemeClr w14:val="tx1"/>
            </w14:solidFill>
          </w14:textFill>
        </w:rPr>
        <w:t>于的视为正偏离，填写“+”;符合的视为满足，填写“=”;低于的视为负偏离或</w:t>
      </w:r>
      <w:r>
        <w:rPr>
          <w:rFonts w:hint="eastAsia" w:ascii="仿宋" w:hAnsi="仿宋" w:eastAsia="仿宋" w:cs="仿宋"/>
          <w:color w:val="000000" w:themeColor="text1"/>
          <w:spacing w:val="2"/>
          <w:sz w:val="24"/>
          <w:szCs w:val="24"/>
          <w14:textFill>
            <w14:solidFill>
              <w14:schemeClr w14:val="tx1"/>
            </w14:solidFill>
          </w14:textFill>
        </w:rPr>
        <w:t>不满足，填写“-”;如不按规定填写或不填写的，</w:t>
      </w:r>
      <w:r>
        <w:rPr>
          <w:rFonts w:hint="eastAsia" w:ascii="仿宋" w:hAnsi="仿宋" w:eastAsia="仿宋" w:cs="仿宋"/>
          <w:color w:val="000000" w:themeColor="text1"/>
          <w:spacing w:val="1"/>
          <w:sz w:val="24"/>
          <w:szCs w:val="24"/>
          <w14:textFill>
            <w14:solidFill>
              <w14:schemeClr w14:val="tx1"/>
            </w14:solidFill>
          </w14:textFill>
        </w:rPr>
        <w:t>均视为不响应。</w:t>
      </w:r>
    </w:p>
    <w:p w14:paraId="5FC32A25">
      <w:pPr>
        <w:pStyle w:val="7"/>
        <w:spacing w:before="197" w:line="322" w:lineRule="auto"/>
        <w:ind w:left="124" w:right="252" w:firstLine="470"/>
        <w:rPr>
          <w:rFonts w:hint="eastAsia" w:ascii="仿宋" w:hAnsi="仿宋" w:eastAsia="仿宋" w:cs="仿宋"/>
          <w:color w:val="000000" w:themeColor="text1"/>
          <w:spacing w:val="10"/>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5.采购文件有标注“★”条款的为实质性条款，若有任何一条负偏离或不满</w:t>
      </w:r>
      <w:r>
        <w:rPr>
          <w:rFonts w:hint="eastAsia" w:ascii="仿宋" w:hAnsi="仿宋" w:eastAsia="仿宋" w:cs="仿宋"/>
          <w:color w:val="000000" w:themeColor="text1"/>
          <w:spacing w:val="10"/>
          <w:sz w:val="24"/>
          <w:szCs w:val="24"/>
          <w14:textFill>
            <w14:solidFill>
              <w14:schemeClr w14:val="tx1"/>
            </w14:solidFill>
          </w14:textFill>
        </w:rPr>
        <w:t>足则导致响应无效。</w:t>
      </w:r>
    </w:p>
    <w:p w14:paraId="03DDAE13">
      <w:pPr>
        <w:pStyle w:val="7"/>
        <w:spacing w:before="75" w:line="222" w:lineRule="auto"/>
        <w:ind w:firstLine="4800" w:firstLineChars="1500"/>
        <w:rPr>
          <w:rFonts w:hint="eastAsia" w:ascii="仿宋" w:hAnsi="仿宋" w:eastAsia="仿宋" w:cs="仿宋"/>
          <w:color w:val="000000" w:themeColor="text1"/>
          <w:spacing w:val="40"/>
          <w:sz w:val="24"/>
          <w:szCs w:val="24"/>
          <w14:textFill>
            <w14:solidFill>
              <w14:schemeClr w14:val="tx1"/>
            </w14:solidFill>
          </w14:textFill>
        </w:rPr>
      </w:pPr>
      <w:r>
        <w:rPr>
          <w:rFonts w:hint="eastAsia" w:ascii="仿宋" w:hAnsi="仿宋" w:eastAsia="仿宋" w:cs="仿宋"/>
          <w:color w:val="000000" w:themeColor="text1"/>
          <w:spacing w:val="40"/>
          <w:sz w:val="24"/>
          <w:szCs w:val="24"/>
          <w14:textFill>
            <w14:solidFill>
              <w14:schemeClr w14:val="tx1"/>
            </w14:solidFill>
          </w14:textFill>
        </w:rPr>
        <w:t>供应商全称(公章):</w:t>
      </w:r>
    </w:p>
    <w:p w14:paraId="660E64B3">
      <w:pPr>
        <w:pStyle w:val="7"/>
        <w:spacing w:before="75" w:line="222" w:lineRule="auto"/>
        <w:ind w:firstLine="4800" w:firstLineChars="1500"/>
        <w:rPr>
          <w:rFonts w:hint="eastAsia" w:ascii="仿宋" w:hAnsi="仿宋" w:eastAsia="仿宋" w:cs="仿宋"/>
          <w:color w:val="000000" w:themeColor="text1"/>
          <w:spacing w:val="40"/>
          <w:sz w:val="24"/>
          <w:szCs w:val="24"/>
          <w14:textFill>
            <w14:solidFill>
              <w14:schemeClr w14:val="tx1"/>
            </w14:solidFill>
          </w14:textFill>
        </w:rPr>
      </w:pPr>
    </w:p>
    <w:p w14:paraId="5D459BB0">
      <w:pPr>
        <w:pStyle w:val="7"/>
        <w:spacing w:before="166" w:line="221" w:lineRule="auto"/>
        <w:ind w:left="3201"/>
        <w:outlineLvl w:val="0"/>
        <w:rPr>
          <w:rFonts w:hint="eastAsia" w:ascii="仿宋" w:hAnsi="仿宋" w:eastAsia="仿宋" w:cs="仿宋"/>
          <w:b/>
          <w:color w:val="000000" w:themeColor="text1"/>
          <w:kern w:val="2"/>
          <w:sz w:val="24"/>
          <w:szCs w:val="24"/>
          <w:highlight w:val="none"/>
          <w:lang w:val="en-US" w:eastAsia="zh-CN" w:bidi="ar-SA"/>
          <w14:textFill>
            <w14:solidFill>
              <w14:schemeClr w14:val="tx1"/>
            </w14:solidFill>
          </w14:textFill>
        </w:rPr>
      </w:pPr>
    </w:p>
    <w:p w14:paraId="5DC4123D">
      <w:pPr>
        <w:pStyle w:val="7"/>
        <w:widowControl w:val="0"/>
        <w:kinsoku/>
        <w:wordWrap/>
        <w:overflowPunct/>
        <w:topLinePunct w:val="0"/>
        <w:autoSpaceDE/>
        <w:autoSpaceDN/>
        <w:bidi w:val="0"/>
        <w:adjustRightInd/>
        <w:snapToGrid/>
        <w:spacing w:before="157" w:beforeLines="50" w:after="157" w:afterLines="50" w:line="221" w:lineRule="auto"/>
        <w:ind w:left="0"/>
        <w:jc w:val="center"/>
        <w:textAlignment w:val="auto"/>
        <w:outlineLvl w:val="0"/>
        <w:rPr>
          <w:rStyle w:val="21"/>
          <w:rFonts w:hint="eastAsia" w:ascii="仿宋" w:hAnsi="仿宋" w:eastAsia="仿宋" w:cs="仿宋"/>
          <w:color w:val="000000" w:themeColor="text1"/>
          <w:sz w:val="28"/>
          <w:szCs w:val="28"/>
          <w:lang w:val="en-US" w:eastAsia="zh-CN" w:bidi="ar-SA"/>
          <w14:textFill>
            <w14:solidFill>
              <w14:schemeClr w14:val="tx1"/>
            </w14:solidFill>
          </w14:textFill>
        </w:rPr>
      </w:pPr>
      <w:bookmarkStart w:id="97" w:name="_Toc12043"/>
      <w:r>
        <w:rPr>
          <w:rStyle w:val="21"/>
          <w:rFonts w:hint="eastAsia" w:ascii="仿宋" w:hAnsi="仿宋" w:eastAsia="仿宋" w:cs="仿宋"/>
          <w:color w:val="000000" w:themeColor="text1"/>
          <w:sz w:val="28"/>
          <w:szCs w:val="28"/>
          <w:lang w:val="en-US" w:eastAsia="zh-CN" w:bidi="ar-SA"/>
          <w14:textFill>
            <w14:solidFill>
              <w14:schemeClr w14:val="tx1"/>
            </w14:solidFill>
          </w14:textFill>
        </w:rPr>
        <w:t>11、商务响应表</w:t>
      </w:r>
      <w:bookmarkEnd w:id="97"/>
    </w:p>
    <w:p w14:paraId="57E37213">
      <w:pPr>
        <w:pStyle w:val="7"/>
        <w:spacing w:before="75" w:line="371" w:lineRule="auto"/>
        <w:ind w:left="124"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说明：供应商必须仔细阅读采购文件“第三章采购需求”要求在《商务响应</w:t>
      </w:r>
      <w:r>
        <w:rPr>
          <w:rFonts w:hint="eastAsia" w:ascii="仿宋" w:hAnsi="仿宋" w:eastAsia="仿宋" w:cs="仿宋"/>
          <w:color w:val="000000" w:themeColor="text1"/>
          <w:spacing w:val="14"/>
          <w:sz w:val="24"/>
          <w:szCs w:val="24"/>
          <w14:textFill>
            <w14:solidFill>
              <w14:schemeClr w14:val="tx1"/>
            </w14:solidFill>
          </w14:textFill>
        </w:rPr>
        <w:t>表》中需要进行响应的商务条款，并对上述商务条款的响应情况逐项列入该表，</w:t>
      </w:r>
      <w:r>
        <w:rPr>
          <w:rFonts w:hint="eastAsia" w:ascii="仿宋" w:hAnsi="仿宋" w:eastAsia="仿宋" w:cs="仿宋"/>
          <w:color w:val="000000" w:themeColor="text1"/>
          <w:spacing w:val="8"/>
          <w:sz w:val="24"/>
          <w:szCs w:val="24"/>
          <w14:textFill>
            <w14:solidFill>
              <w14:schemeClr w14:val="tx1"/>
            </w14:solidFill>
          </w14:textFill>
        </w:rPr>
        <w:t>以及对其响应情况进行说明；未列入该表的视作供应商不响应。</w:t>
      </w:r>
    </w:p>
    <w:p w14:paraId="2C697842">
      <w:pPr>
        <w:pStyle w:val="7"/>
        <w:spacing w:before="1" w:line="365" w:lineRule="auto"/>
        <w:ind w:left="128" w:right="3" w:firstLine="476"/>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2"/>
          <w:sz w:val="24"/>
          <w:szCs w:val="24"/>
          <w14:textFill>
            <w14:solidFill>
              <w14:schemeClr w14:val="tx1"/>
            </w14:solidFill>
          </w14:textFill>
        </w:rPr>
        <w:t>供应</w:t>
      </w:r>
      <w:r>
        <w:rPr>
          <w:rFonts w:hint="eastAsia" w:ascii="仿宋" w:hAnsi="仿宋" w:eastAsia="仿宋" w:cs="仿宋"/>
          <w:b/>
          <w:bCs/>
          <w:color w:val="000000" w:themeColor="text1"/>
          <w:spacing w:val="12"/>
          <w:sz w:val="24"/>
          <w:szCs w:val="24"/>
          <w14:textFill>
            <w14:solidFill>
              <w14:schemeClr w14:val="tx1"/>
            </w14:solidFill>
          </w14:textFill>
        </w:rPr>
        <w:t>商必须根据标的的实际情况如实填写，磋商小组如发现有虚假描述的，</w:t>
      </w:r>
      <w:r>
        <w:rPr>
          <w:rFonts w:hint="eastAsia" w:ascii="仿宋" w:hAnsi="仿宋" w:eastAsia="仿宋" w:cs="仿宋"/>
          <w:b/>
          <w:bCs/>
          <w:color w:val="000000" w:themeColor="text1"/>
          <w:spacing w:val="4"/>
          <w:sz w:val="24"/>
          <w:szCs w:val="24"/>
          <w14:textFill>
            <w14:solidFill>
              <w14:schemeClr w14:val="tx1"/>
            </w14:solidFill>
          </w14:textFill>
        </w:rPr>
        <w:t>该响应文件作无效响应文件处理。</w:t>
      </w:r>
    </w:p>
    <w:tbl>
      <w:tblPr>
        <w:tblStyle w:val="18"/>
        <w:tblW w:w="9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533"/>
        <w:gridCol w:w="2021"/>
        <w:gridCol w:w="2550"/>
        <w:gridCol w:w="1729"/>
        <w:gridCol w:w="1017"/>
      </w:tblGrid>
      <w:tr w14:paraId="4D1EF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654" w:type="dxa"/>
            <w:shd w:val="clear" w:color="auto" w:fill="D7D7D7"/>
            <w:textDirection w:val="tbRlV"/>
            <w:vAlign w:val="top"/>
          </w:tcPr>
          <w:p w14:paraId="46395461">
            <w:pPr>
              <w:spacing w:before="100" w:line="199"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533" w:type="dxa"/>
            <w:shd w:val="clear" w:color="auto" w:fill="D6D6D6"/>
            <w:vAlign w:val="center"/>
          </w:tcPr>
          <w:p w14:paraId="5288E746">
            <w:pPr>
              <w:spacing w:before="273" w:line="220" w:lineRule="auto"/>
              <w:ind w:left="12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标的名称</w:t>
            </w:r>
          </w:p>
        </w:tc>
        <w:tc>
          <w:tcPr>
            <w:tcW w:w="2021" w:type="dxa"/>
            <w:shd w:val="clear" w:color="auto" w:fill="D7D7D7"/>
            <w:vAlign w:val="center"/>
          </w:tcPr>
          <w:p w14:paraId="36B08A3E">
            <w:pPr>
              <w:spacing w:before="272" w:line="219" w:lineRule="auto"/>
              <w:ind w:left="231"/>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响应文件商务条款描述</w:t>
            </w:r>
          </w:p>
        </w:tc>
        <w:tc>
          <w:tcPr>
            <w:tcW w:w="2550" w:type="dxa"/>
            <w:shd w:val="clear" w:color="auto" w:fill="D6D6D6"/>
            <w:vAlign w:val="center"/>
          </w:tcPr>
          <w:p w14:paraId="5DE5D42B">
            <w:pPr>
              <w:spacing w:before="161" w:line="220" w:lineRule="auto"/>
              <w:ind w:left="753" w:right="100" w:hanging="669"/>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供应商商务响应情况</w:t>
            </w:r>
            <w:r>
              <w:rPr>
                <w:rFonts w:hint="eastAsia" w:ascii="仿宋" w:hAnsi="仿宋" w:eastAsia="仿宋" w:cs="仿宋"/>
                <w:color w:val="000000" w:themeColor="text1"/>
                <w:spacing w:val="-3"/>
                <w:sz w:val="24"/>
                <w:szCs w:val="24"/>
                <w14:textFill>
                  <w14:solidFill>
                    <w14:schemeClr w14:val="tx1"/>
                  </w14:solidFill>
                </w14:textFill>
              </w:rPr>
              <w:t>描述</w:t>
            </w:r>
          </w:p>
        </w:tc>
        <w:tc>
          <w:tcPr>
            <w:tcW w:w="1729" w:type="dxa"/>
            <w:shd w:val="clear" w:color="auto" w:fill="D6D6D6"/>
            <w:vAlign w:val="center"/>
          </w:tcPr>
          <w:p w14:paraId="313B14B1">
            <w:pPr>
              <w:spacing w:before="13" w:line="220" w:lineRule="auto"/>
              <w:ind w:left="166"/>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响应情况说</w:t>
            </w:r>
            <w:r>
              <w:rPr>
                <w:rFonts w:hint="eastAsia" w:ascii="仿宋" w:hAnsi="仿宋" w:eastAsia="仿宋" w:cs="仿宋"/>
                <w:color w:val="000000" w:themeColor="text1"/>
                <w:spacing w:val="-15"/>
                <w:sz w:val="24"/>
                <w:szCs w:val="24"/>
                <w14:textFill>
                  <w14:solidFill>
                    <w14:schemeClr w14:val="tx1"/>
                  </w14:solidFill>
                </w14:textFill>
              </w:rPr>
              <w:t>明( + / =</w:t>
            </w:r>
            <w:r>
              <w:rPr>
                <w:rFonts w:hint="eastAsia" w:ascii="仿宋" w:hAnsi="仿宋" w:eastAsia="仿宋" w:cs="仿宋"/>
                <w:color w:val="000000" w:themeColor="text1"/>
                <w:spacing w:val="-3"/>
                <w:sz w:val="24"/>
                <w:szCs w:val="24"/>
                <w14:textFill>
                  <w14:solidFill>
                    <w14:schemeClr w14:val="tx1"/>
                  </w14:solidFill>
                </w14:textFill>
              </w:rPr>
              <w:t>/-)</w:t>
            </w:r>
          </w:p>
        </w:tc>
        <w:tc>
          <w:tcPr>
            <w:tcW w:w="1017" w:type="dxa"/>
            <w:shd w:val="clear" w:color="auto" w:fill="D7D7D7"/>
            <w:vAlign w:val="center"/>
          </w:tcPr>
          <w:p w14:paraId="32F3B3DD">
            <w:pPr>
              <w:spacing w:before="273" w:line="221"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备注</w:t>
            </w:r>
          </w:p>
        </w:tc>
      </w:tr>
      <w:tr w14:paraId="318B2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654" w:type="dxa"/>
            <w:vAlign w:val="top"/>
          </w:tcPr>
          <w:p w14:paraId="6462CBE8">
            <w:pPr>
              <w:spacing w:before="289" w:line="241"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533" w:type="dxa"/>
            <w:vAlign w:val="top"/>
          </w:tcPr>
          <w:p w14:paraId="494B7866">
            <w:pPr>
              <w:pStyle w:val="19"/>
              <w:rPr>
                <w:rFonts w:hint="eastAsia" w:ascii="仿宋" w:hAnsi="仿宋" w:eastAsia="仿宋" w:cs="仿宋"/>
                <w:color w:val="000000" w:themeColor="text1"/>
                <w:sz w:val="24"/>
                <w:szCs w:val="24"/>
                <w14:textFill>
                  <w14:solidFill>
                    <w14:schemeClr w14:val="tx1"/>
                  </w14:solidFill>
                </w14:textFill>
              </w:rPr>
            </w:pPr>
          </w:p>
        </w:tc>
        <w:tc>
          <w:tcPr>
            <w:tcW w:w="2021" w:type="dxa"/>
            <w:vAlign w:val="top"/>
          </w:tcPr>
          <w:p w14:paraId="08DBF746">
            <w:pPr>
              <w:pStyle w:val="19"/>
              <w:rPr>
                <w:rFonts w:hint="eastAsia" w:ascii="仿宋" w:hAnsi="仿宋" w:eastAsia="仿宋" w:cs="仿宋"/>
                <w:color w:val="000000" w:themeColor="text1"/>
                <w:sz w:val="24"/>
                <w:szCs w:val="24"/>
                <w14:textFill>
                  <w14:solidFill>
                    <w14:schemeClr w14:val="tx1"/>
                  </w14:solidFill>
                </w14:textFill>
              </w:rPr>
            </w:pPr>
          </w:p>
        </w:tc>
        <w:tc>
          <w:tcPr>
            <w:tcW w:w="2550" w:type="dxa"/>
            <w:vAlign w:val="top"/>
          </w:tcPr>
          <w:p w14:paraId="594F092E">
            <w:pPr>
              <w:pStyle w:val="19"/>
              <w:rPr>
                <w:rFonts w:hint="eastAsia" w:ascii="仿宋" w:hAnsi="仿宋" w:eastAsia="仿宋" w:cs="仿宋"/>
                <w:color w:val="000000" w:themeColor="text1"/>
                <w:sz w:val="24"/>
                <w:szCs w:val="24"/>
                <w14:textFill>
                  <w14:solidFill>
                    <w14:schemeClr w14:val="tx1"/>
                  </w14:solidFill>
                </w14:textFill>
              </w:rPr>
            </w:pPr>
          </w:p>
        </w:tc>
        <w:tc>
          <w:tcPr>
            <w:tcW w:w="1729" w:type="dxa"/>
            <w:vAlign w:val="top"/>
          </w:tcPr>
          <w:p w14:paraId="6E5A262B">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06CEA9A6">
            <w:pPr>
              <w:pStyle w:val="19"/>
              <w:rPr>
                <w:rFonts w:hint="eastAsia" w:ascii="仿宋" w:hAnsi="仿宋" w:eastAsia="仿宋" w:cs="仿宋"/>
                <w:color w:val="000000" w:themeColor="text1"/>
                <w:sz w:val="24"/>
                <w:szCs w:val="24"/>
                <w14:textFill>
                  <w14:solidFill>
                    <w14:schemeClr w14:val="tx1"/>
                  </w14:solidFill>
                </w14:textFill>
              </w:rPr>
            </w:pPr>
          </w:p>
        </w:tc>
      </w:tr>
      <w:tr w14:paraId="3D883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654" w:type="dxa"/>
            <w:vAlign w:val="top"/>
          </w:tcPr>
          <w:p w14:paraId="3B2350BB">
            <w:pPr>
              <w:spacing w:before="281" w:line="241"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533" w:type="dxa"/>
            <w:vAlign w:val="top"/>
          </w:tcPr>
          <w:p w14:paraId="014C107E">
            <w:pPr>
              <w:pStyle w:val="19"/>
              <w:rPr>
                <w:rFonts w:hint="eastAsia" w:ascii="仿宋" w:hAnsi="仿宋" w:eastAsia="仿宋" w:cs="仿宋"/>
                <w:color w:val="000000" w:themeColor="text1"/>
                <w:sz w:val="24"/>
                <w:szCs w:val="24"/>
                <w14:textFill>
                  <w14:solidFill>
                    <w14:schemeClr w14:val="tx1"/>
                  </w14:solidFill>
                </w14:textFill>
              </w:rPr>
            </w:pPr>
          </w:p>
        </w:tc>
        <w:tc>
          <w:tcPr>
            <w:tcW w:w="2021" w:type="dxa"/>
            <w:vAlign w:val="top"/>
          </w:tcPr>
          <w:p w14:paraId="7318158D">
            <w:pPr>
              <w:pStyle w:val="19"/>
              <w:rPr>
                <w:rFonts w:hint="eastAsia" w:ascii="仿宋" w:hAnsi="仿宋" w:eastAsia="仿宋" w:cs="仿宋"/>
                <w:color w:val="000000" w:themeColor="text1"/>
                <w:sz w:val="24"/>
                <w:szCs w:val="24"/>
                <w14:textFill>
                  <w14:solidFill>
                    <w14:schemeClr w14:val="tx1"/>
                  </w14:solidFill>
                </w14:textFill>
              </w:rPr>
            </w:pPr>
          </w:p>
        </w:tc>
        <w:tc>
          <w:tcPr>
            <w:tcW w:w="2550" w:type="dxa"/>
            <w:vAlign w:val="top"/>
          </w:tcPr>
          <w:p w14:paraId="428E76A4">
            <w:pPr>
              <w:pStyle w:val="19"/>
              <w:rPr>
                <w:rFonts w:hint="eastAsia" w:ascii="仿宋" w:hAnsi="仿宋" w:eastAsia="仿宋" w:cs="仿宋"/>
                <w:color w:val="000000" w:themeColor="text1"/>
                <w:sz w:val="24"/>
                <w:szCs w:val="24"/>
                <w14:textFill>
                  <w14:solidFill>
                    <w14:schemeClr w14:val="tx1"/>
                  </w14:solidFill>
                </w14:textFill>
              </w:rPr>
            </w:pPr>
          </w:p>
        </w:tc>
        <w:tc>
          <w:tcPr>
            <w:tcW w:w="1729" w:type="dxa"/>
            <w:vAlign w:val="top"/>
          </w:tcPr>
          <w:p w14:paraId="48E4018D">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6BDA7E51">
            <w:pPr>
              <w:pStyle w:val="19"/>
              <w:rPr>
                <w:rFonts w:hint="eastAsia" w:ascii="仿宋" w:hAnsi="仿宋" w:eastAsia="仿宋" w:cs="仿宋"/>
                <w:color w:val="000000" w:themeColor="text1"/>
                <w:sz w:val="24"/>
                <w:szCs w:val="24"/>
                <w14:textFill>
                  <w14:solidFill>
                    <w14:schemeClr w14:val="tx1"/>
                  </w14:solidFill>
                </w14:textFill>
              </w:rPr>
            </w:pPr>
          </w:p>
        </w:tc>
      </w:tr>
      <w:tr w14:paraId="6565C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trPr>
        <w:tc>
          <w:tcPr>
            <w:tcW w:w="654" w:type="dxa"/>
            <w:vAlign w:val="top"/>
          </w:tcPr>
          <w:p w14:paraId="79C02FED">
            <w:pPr>
              <w:pStyle w:val="19"/>
              <w:spacing w:line="389" w:lineRule="auto"/>
              <w:rPr>
                <w:rFonts w:hint="eastAsia" w:ascii="仿宋" w:hAnsi="仿宋" w:eastAsia="仿宋" w:cs="仿宋"/>
                <w:color w:val="000000" w:themeColor="text1"/>
                <w:sz w:val="24"/>
                <w:szCs w:val="24"/>
                <w14:textFill>
                  <w14:solidFill>
                    <w14:schemeClr w14:val="tx1"/>
                  </w14:solidFill>
                </w14:textFill>
              </w:rPr>
            </w:pPr>
          </w:p>
          <w:p w14:paraId="4200DBBB">
            <w:pPr>
              <w:spacing w:before="62" w:line="237" w:lineRule="auto"/>
              <w:ind w:left="12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w:t>
            </w:r>
          </w:p>
        </w:tc>
        <w:tc>
          <w:tcPr>
            <w:tcW w:w="1533" w:type="dxa"/>
            <w:vAlign w:val="top"/>
          </w:tcPr>
          <w:p w14:paraId="684EC0CF">
            <w:pPr>
              <w:pStyle w:val="19"/>
              <w:rPr>
                <w:rFonts w:hint="eastAsia" w:ascii="仿宋" w:hAnsi="仿宋" w:eastAsia="仿宋" w:cs="仿宋"/>
                <w:color w:val="000000" w:themeColor="text1"/>
                <w:sz w:val="24"/>
                <w:szCs w:val="24"/>
                <w14:textFill>
                  <w14:solidFill>
                    <w14:schemeClr w14:val="tx1"/>
                  </w14:solidFill>
                </w14:textFill>
              </w:rPr>
            </w:pPr>
          </w:p>
        </w:tc>
        <w:tc>
          <w:tcPr>
            <w:tcW w:w="2021" w:type="dxa"/>
            <w:vAlign w:val="top"/>
          </w:tcPr>
          <w:p w14:paraId="180E95BB">
            <w:pPr>
              <w:pStyle w:val="19"/>
              <w:rPr>
                <w:rFonts w:hint="eastAsia" w:ascii="仿宋" w:hAnsi="仿宋" w:eastAsia="仿宋" w:cs="仿宋"/>
                <w:color w:val="000000" w:themeColor="text1"/>
                <w:sz w:val="24"/>
                <w:szCs w:val="24"/>
                <w14:textFill>
                  <w14:solidFill>
                    <w14:schemeClr w14:val="tx1"/>
                  </w14:solidFill>
                </w14:textFill>
              </w:rPr>
            </w:pPr>
          </w:p>
        </w:tc>
        <w:tc>
          <w:tcPr>
            <w:tcW w:w="2550" w:type="dxa"/>
            <w:vAlign w:val="top"/>
          </w:tcPr>
          <w:p w14:paraId="275859CE">
            <w:pPr>
              <w:pStyle w:val="19"/>
              <w:rPr>
                <w:rFonts w:hint="eastAsia" w:ascii="仿宋" w:hAnsi="仿宋" w:eastAsia="仿宋" w:cs="仿宋"/>
                <w:color w:val="000000" w:themeColor="text1"/>
                <w:sz w:val="24"/>
                <w:szCs w:val="24"/>
                <w14:textFill>
                  <w14:solidFill>
                    <w14:schemeClr w14:val="tx1"/>
                  </w14:solidFill>
                </w14:textFill>
              </w:rPr>
            </w:pPr>
          </w:p>
        </w:tc>
        <w:tc>
          <w:tcPr>
            <w:tcW w:w="1729" w:type="dxa"/>
            <w:vAlign w:val="top"/>
          </w:tcPr>
          <w:p w14:paraId="7C613461">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5BDA9BF8">
            <w:pPr>
              <w:pStyle w:val="19"/>
              <w:rPr>
                <w:rFonts w:hint="eastAsia" w:ascii="仿宋" w:hAnsi="仿宋" w:eastAsia="仿宋" w:cs="仿宋"/>
                <w:color w:val="000000" w:themeColor="text1"/>
                <w:sz w:val="24"/>
                <w:szCs w:val="24"/>
                <w14:textFill>
                  <w14:solidFill>
                    <w14:schemeClr w14:val="tx1"/>
                  </w14:solidFill>
                </w14:textFill>
              </w:rPr>
            </w:pPr>
          </w:p>
        </w:tc>
      </w:tr>
      <w:tr w14:paraId="4A10F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654" w:type="dxa"/>
            <w:vAlign w:val="top"/>
          </w:tcPr>
          <w:p w14:paraId="544F6C8E">
            <w:pPr>
              <w:spacing w:before="165" w:line="290" w:lineRule="exact"/>
              <w:ind w:left="1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2"/>
                <w:sz w:val="24"/>
                <w:szCs w:val="24"/>
                <w14:textFill>
                  <w14:solidFill>
                    <w14:schemeClr w14:val="tx1"/>
                  </w14:solidFill>
                </w14:textFill>
              </w:rPr>
              <w:t>…</w:t>
            </w:r>
          </w:p>
          <w:p w14:paraId="08A46D54">
            <w:pPr>
              <w:spacing w:line="257" w:lineRule="exact"/>
              <w:ind w:left="1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position w:val="1"/>
                <w:sz w:val="24"/>
                <w:szCs w:val="24"/>
                <w14:textFill>
                  <w14:solidFill>
                    <w14:schemeClr w14:val="tx1"/>
                  </w14:solidFill>
                </w14:textFill>
              </w:rPr>
              <w:t>…</w:t>
            </w:r>
          </w:p>
        </w:tc>
        <w:tc>
          <w:tcPr>
            <w:tcW w:w="1533" w:type="dxa"/>
            <w:vAlign w:val="top"/>
          </w:tcPr>
          <w:p w14:paraId="316A275E">
            <w:pPr>
              <w:pStyle w:val="19"/>
              <w:rPr>
                <w:rFonts w:hint="eastAsia" w:ascii="仿宋" w:hAnsi="仿宋" w:eastAsia="仿宋" w:cs="仿宋"/>
                <w:color w:val="000000" w:themeColor="text1"/>
                <w:sz w:val="24"/>
                <w:szCs w:val="24"/>
                <w14:textFill>
                  <w14:solidFill>
                    <w14:schemeClr w14:val="tx1"/>
                  </w14:solidFill>
                </w14:textFill>
              </w:rPr>
            </w:pPr>
          </w:p>
        </w:tc>
        <w:tc>
          <w:tcPr>
            <w:tcW w:w="2021" w:type="dxa"/>
            <w:vAlign w:val="top"/>
          </w:tcPr>
          <w:p w14:paraId="3C529521">
            <w:pPr>
              <w:pStyle w:val="19"/>
              <w:rPr>
                <w:rFonts w:hint="eastAsia" w:ascii="仿宋" w:hAnsi="仿宋" w:eastAsia="仿宋" w:cs="仿宋"/>
                <w:color w:val="000000" w:themeColor="text1"/>
                <w:sz w:val="24"/>
                <w:szCs w:val="24"/>
                <w14:textFill>
                  <w14:solidFill>
                    <w14:schemeClr w14:val="tx1"/>
                  </w14:solidFill>
                </w14:textFill>
              </w:rPr>
            </w:pPr>
          </w:p>
        </w:tc>
        <w:tc>
          <w:tcPr>
            <w:tcW w:w="2550" w:type="dxa"/>
            <w:vAlign w:val="top"/>
          </w:tcPr>
          <w:p w14:paraId="24CAFDA1">
            <w:pPr>
              <w:pStyle w:val="19"/>
              <w:rPr>
                <w:rFonts w:hint="eastAsia" w:ascii="仿宋" w:hAnsi="仿宋" w:eastAsia="仿宋" w:cs="仿宋"/>
                <w:color w:val="000000" w:themeColor="text1"/>
                <w:sz w:val="24"/>
                <w:szCs w:val="24"/>
                <w14:textFill>
                  <w14:solidFill>
                    <w14:schemeClr w14:val="tx1"/>
                  </w14:solidFill>
                </w14:textFill>
              </w:rPr>
            </w:pPr>
          </w:p>
        </w:tc>
        <w:tc>
          <w:tcPr>
            <w:tcW w:w="1729" w:type="dxa"/>
            <w:vAlign w:val="top"/>
          </w:tcPr>
          <w:p w14:paraId="784BDCAD">
            <w:pPr>
              <w:pStyle w:val="19"/>
              <w:rPr>
                <w:rFonts w:hint="eastAsia" w:ascii="仿宋" w:hAnsi="仿宋" w:eastAsia="仿宋" w:cs="仿宋"/>
                <w:color w:val="000000" w:themeColor="text1"/>
                <w:sz w:val="24"/>
                <w:szCs w:val="24"/>
                <w14:textFill>
                  <w14:solidFill>
                    <w14:schemeClr w14:val="tx1"/>
                  </w14:solidFill>
                </w14:textFill>
              </w:rPr>
            </w:pPr>
          </w:p>
        </w:tc>
        <w:tc>
          <w:tcPr>
            <w:tcW w:w="1017" w:type="dxa"/>
            <w:vAlign w:val="top"/>
          </w:tcPr>
          <w:p w14:paraId="1D95028B">
            <w:pPr>
              <w:pStyle w:val="19"/>
              <w:rPr>
                <w:rFonts w:hint="eastAsia" w:ascii="仿宋" w:hAnsi="仿宋" w:eastAsia="仿宋" w:cs="仿宋"/>
                <w:color w:val="000000" w:themeColor="text1"/>
                <w:sz w:val="24"/>
                <w:szCs w:val="24"/>
                <w14:textFill>
                  <w14:solidFill>
                    <w14:schemeClr w14:val="tx1"/>
                  </w14:solidFill>
                </w14:textFill>
              </w:rPr>
            </w:pPr>
          </w:p>
        </w:tc>
      </w:tr>
    </w:tbl>
    <w:p w14:paraId="50BC8DF5">
      <w:pPr>
        <w:spacing w:line="274" w:lineRule="auto"/>
        <w:rPr>
          <w:rFonts w:hint="eastAsia" w:ascii="仿宋" w:hAnsi="仿宋" w:eastAsia="仿宋" w:cs="仿宋"/>
          <w:color w:val="000000" w:themeColor="text1"/>
          <w:sz w:val="24"/>
          <w:szCs w:val="24"/>
          <w14:textFill>
            <w14:solidFill>
              <w14:schemeClr w14:val="tx1"/>
            </w14:solidFill>
          </w14:textFill>
        </w:rPr>
      </w:pPr>
    </w:p>
    <w:p w14:paraId="722D474B">
      <w:pPr>
        <w:pStyle w:val="7"/>
        <w:spacing w:before="75" w:line="213" w:lineRule="auto"/>
        <w:ind w:left="604"/>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注：1.此表为表样，行数可自行添加，但表式不变。</w:t>
      </w:r>
    </w:p>
    <w:p w14:paraId="3DFA2750">
      <w:pPr>
        <w:pStyle w:val="7"/>
        <w:spacing w:before="206" w:line="322" w:lineRule="auto"/>
        <w:ind w:right="240" w:firstLine="508"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2.采购文件“第三章采购需求”未要求在该表中进行响应的商务条款，</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4"/>
          <w:sz w:val="24"/>
          <w:szCs w:val="24"/>
          <w14:textFill>
            <w14:solidFill>
              <w14:schemeClr w14:val="tx1"/>
            </w14:solidFill>
          </w14:textFill>
        </w:rPr>
        <w:t>供应商无需填写；可是，供应商根据项目情况需要添加的设备、材料、服务等</w:t>
      </w:r>
      <w:r>
        <w:rPr>
          <w:rFonts w:hint="eastAsia" w:ascii="仿宋" w:hAnsi="仿宋" w:eastAsia="仿宋" w:cs="仿宋"/>
          <w:color w:val="000000" w:themeColor="text1"/>
          <w:spacing w:val="5"/>
          <w:sz w:val="24"/>
          <w:szCs w:val="24"/>
          <w14:textFill>
            <w14:solidFill>
              <w14:schemeClr w14:val="tx1"/>
            </w14:solidFill>
          </w14:textFill>
        </w:rPr>
        <w:t>请列出，但不作为无效响应的依据。</w:t>
      </w:r>
    </w:p>
    <w:p w14:paraId="493C453A">
      <w:pPr>
        <w:pStyle w:val="7"/>
        <w:spacing w:before="224" w:line="221" w:lineRule="auto"/>
        <w:ind w:firstLine="476"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14:textFill>
            <w14:solidFill>
              <w14:schemeClr w14:val="tx1"/>
            </w14:solidFill>
          </w14:textFill>
        </w:rPr>
        <w:t>3.请在“供应商商务响应情况描述”中列出标的的详细参数情况。</w:t>
      </w:r>
    </w:p>
    <w:p w14:paraId="072F80AE">
      <w:pPr>
        <w:pStyle w:val="7"/>
        <w:spacing w:before="166" w:line="325" w:lineRule="auto"/>
        <w:ind w:firstLine="49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14:textFill>
            <w14:solidFill>
              <w14:schemeClr w14:val="tx1"/>
            </w14:solidFill>
          </w14:textFill>
        </w:rPr>
        <w:t>4. “响应情况说明”应按下列规定填写对采购文件商务条款的响应情况：</w:t>
      </w:r>
      <w:r>
        <w:rPr>
          <w:rFonts w:hint="eastAsia" w:ascii="仿宋" w:hAnsi="仿宋" w:eastAsia="仿宋" w:cs="仿宋"/>
          <w:color w:val="000000" w:themeColor="text1"/>
          <w:spacing w:val="17"/>
          <w:sz w:val="24"/>
          <w:szCs w:val="24"/>
          <w14:textFill>
            <w14:solidFill>
              <w14:schemeClr w14:val="tx1"/>
            </w14:solidFill>
          </w14:textFill>
        </w:rPr>
        <w:t xml:space="preserve"> </w:t>
      </w:r>
      <w:r>
        <w:rPr>
          <w:rFonts w:hint="eastAsia" w:ascii="仿宋" w:hAnsi="仿宋" w:eastAsia="仿宋" w:cs="仿宋"/>
          <w:color w:val="000000" w:themeColor="text1"/>
          <w:spacing w:val="7"/>
          <w:sz w:val="24"/>
          <w:szCs w:val="24"/>
          <w14:textFill>
            <w14:solidFill>
              <w14:schemeClr w14:val="tx1"/>
            </w14:solidFill>
          </w14:textFill>
        </w:rPr>
        <w:t>优于的视为正偏离，填写“+”;符合的视为满足，填写“=”;低于的视</w:t>
      </w:r>
      <w:r>
        <w:rPr>
          <w:rFonts w:hint="eastAsia" w:ascii="仿宋" w:hAnsi="仿宋" w:eastAsia="仿宋" w:cs="仿宋"/>
          <w:color w:val="000000" w:themeColor="text1"/>
          <w:spacing w:val="6"/>
          <w:sz w:val="24"/>
          <w:szCs w:val="24"/>
          <w14:textFill>
            <w14:solidFill>
              <w14:schemeClr w14:val="tx1"/>
            </w14:solidFill>
          </w14:textFill>
        </w:rPr>
        <w:t>为负偏离</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2"/>
          <w:sz w:val="24"/>
          <w:szCs w:val="24"/>
          <w14:textFill>
            <w14:solidFill>
              <w14:schemeClr w14:val="tx1"/>
            </w14:solidFill>
          </w14:textFill>
        </w:rPr>
        <w:t>或不满足，填写“-”;如不按规定填写或不填写的，均视为不响应。</w:t>
      </w:r>
    </w:p>
    <w:p w14:paraId="513F2944">
      <w:pPr>
        <w:pStyle w:val="7"/>
        <w:spacing w:before="195" w:line="317" w:lineRule="auto"/>
        <w:ind w:right="248" w:firstLine="504"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6"/>
          <w:sz w:val="24"/>
          <w:szCs w:val="24"/>
          <w14:textFill>
            <w14:solidFill>
              <w14:schemeClr w14:val="tx1"/>
            </w14:solidFill>
          </w14:textFill>
        </w:rPr>
        <w:t>5.采购文件有标注“★”条款的为实质性条款，若有任何一条负偏离或</w:t>
      </w:r>
      <w:r>
        <w:rPr>
          <w:rFonts w:hint="eastAsia" w:ascii="仿宋" w:hAnsi="仿宋" w:eastAsia="仿宋" w:cs="仿宋"/>
          <w:color w:val="000000" w:themeColor="text1"/>
          <w:spacing w:val="17"/>
          <w:sz w:val="24"/>
          <w:szCs w:val="24"/>
          <w14:textFill>
            <w14:solidFill>
              <w14:schemeClr w14:val="tx1"/>
            </w14:solidFill>
          </w14:textFill>
        </w:rPr>
        <w:t xml:space="preserve"> </w:t>
      </w:r>
      <w:r>
        <w:rPr>
          <w:rFonts w:hint="eastAsia" w:ascii="仿宋" w:hAnsi="仿宋" w:eastAsia="仿宋" w:cs="仿宋"/>
          <w:color w:val="000000" w:themeColor="text1"/>
          <w:spacing w:val="10"/>
          <w:sz w:val="24"/>
          <w:szCs w:val="24"/>
          <w14:textFill>
            <w14:solidFill>
              <w14:schemeClr w14:val="tx1"/>
            </w14:solidFill>
          </w14:textFill>
        </w:rPr>
        <w:t>不满足则导致</w:t>
      </w:r>
      <w:r>
        <w:rPr>
          <w:rFonts w:hint="eastAsia" w:ascii="仿宋" w:hAnsi="仿宋" w:eastAsia="仿宋" w:cs="仿宋"/>
          <w:color w:val="000000" w:themeColor="text1"/>
          <w:spacing w:val="10"/>
          <w:sz w:val="24"/>
          <w:szCs w:val="24"/>
          <w:lang w:eastAsia="zh-CN"/>
          <w14:textFill>
            <w14:solidFill>
              <w14:schemeClr w14:val="tx1"/>
            </w14:solidFill>
          </w14:textFill>
        </w:rPr>
        <w:t>磋商响应</w:t>
      </w:r>
      <w:r>
        <w:rPr>
          <w:rFonts w:hint="eastAsia" w:ascii="仿宋" w:hAnsi="仿宋" w:eastAsia="仿宋" w:cs="仿宋"/>
          <w:color w:val="000000" w:themeColor="text1"/>
          <w:spacing w:val="10"/>
          <w:sz w:val="24"/>
          <w:szCs w:val="24"/>
          <w14:textFill>
            <w14:solidFill>
              <w14:schemeClr w14:val="tx1"/>
            </w14:solidFill>
          </w14:textFill>
        </w:rPr>
        <w:t>无效。</w:t>
      </w:r>
    </w:p>
    <w:p w14:paraId="51EF037B">
      <w:pPr>
        <w:pStyle w:val="7"/>
        <w:spacing w:before="75" w:line="222" w:lineRule="auto"/>
        <w:rPr>
          <w:rFonts w:hint="eastAsia" w:ascii="仿宋" w:hAnsi="仿宋" w:eastAsia="仿宋" w:cs="仿宋"/>
          <w:color w:val="000000" w:themeColor="text1"/>
          <w:spacing w:val="40"/>
          <w:sz w:val="24"/>
          <w:szCs w:val="24"/>
          <w14:textFill>
            <w14:solidFill>
              <w14:schemeClr w14:val="tx1"/>
            </w14:solidFill>
          </w14:textFill>
        </w:rPr>
      </w:pPr>
    </w:p>
    <w:p w14:paraId="3959349A">
      <w:pPr>
        <w:pStyle w:val="7"/>
        <w:spacing w:before="75" w:line="222" w:lineRule="auto"/>
        <w:ind w:firstLine="4800" w:firstLineChars="15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0"/>
          <w:sz w:val="24"/>
          <w:szCs w:val="24"/>
          <w14:textFill>
            <w14:solidFill>
              <w14:schemeClr w14:val="tx1"/>
            </w14:solidFill>
          </w14:textFill>
        </w:rPr>
        <w:t>供应商全称(公章):</w:t>
      </w:r>
    </w:p>
    <w:p w14:paraId="38B393BF">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98" w:name="_Toc26991"/>
      <w:r>
        <w:rPr>
          <w:rFonts w:hint="eastAsia" w:ascii="仿宋" w:hAnsi="仿宋" w:eastAsia="仿宋" w:cs="仿宋"/>
          <w:color w:val="000000" w:themeColor="text1"/>
          <w:sz w:val="28"/>
          <w:szCs w:val="28"/>
          <w:lang w:val="en-US" w:eastAsia="zh-CN"/>
          <w14:textFill>
            <w14:solidFill>
              <w14:schemeClr w14:val="tx1"/>
            </w14:solidFill>
          </w14:textFill>
        </w:rPr>
        <w:t>12、中小企业声明函</w:t>
      </w:r>
      <w:bookmarkEnd w:id="96"/>
      <w:bookmarkEnd w:id="98"/>
    </w:p>
    <w:p w14:paraId="4C4A1653">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本公司（联合体）郑重声明，根据《政府采购促进中小企业发展管理办法》（财库﹝2020﹞46 号）的规定，本公司（联合体）参加</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（单位名称）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的</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（项目名称）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采购活动，工程的施工单位全部为符合政策要求的中小企业。相关企业（含联合体中的中小企业、签订分包意向协议的中小企业）的具体情况如下： </w:t>
      </w:r>
    </w:p>
    <w:p w14:paraId="34C7C04A">
      <w:pPr>
        <w:widowControl/>
        <w:numPr>
          <w:ilvl w:val="0"/>
          <w:numId w:val="3"/>
        </w:numPr>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标的名称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，属于</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采购文件中明确的所属行业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 承建企业为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（企业名称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，从业人员</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人，营业收入为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万元，资产总额为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w:t>
      </w:r>
      <w:r>
        <w:rPr>
          <w:rFonts w:hint="eastAsia" w:ascii="仿宋" w:hAnsi="仿宋" w:eastAsia="仿宋" w:cs="仿宋"/>
          <w:color w:val="000000" w:themeColor="text1"/>
          <w:kern w:val="0"/>
          <w:sz w:val="24"/>
          <w:szCs w:val="24"/>
          <w:highlight w:val="none"/>
          <w:vertAlign w:val="superscript"/>
          <w:lang w:val="en-US" w:eastAsia="zh-CN" w:bidi="ar-SA"/>
          <w14:textFill>
            <w14:solidFill>
              <w14:schemeClr w14:val="tx1"/>
            </w14:solidFill>
          </w14:textFill>
        </w:rPr>
        <w:t>1</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，属于 （中型企业、 小型企业 、 微型企业）；</w:t>
      </w:r>
    </w:p>
    <w:p w14:paraId="45885D7A">
      <w:pPr>
        <w:widowControl/>
        <w:numPr>
          <w:ilvl w:val="0"/>
          <w:numId w:val="3"/>
        </w:numPr>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标的名称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，属于</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 采购文件中明确的所属行业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 承建企业为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（企业名称 ）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，从业人员</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人，营业收入为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万元，资产总额为</w:t>
      </w:r>
      <w:r>
        <w:rPr>
          <w:rFonts w:hint="eastAsia" w:ascii="仿宋" w:hAnsi="仿宋" w:eastAsia="仿宋" w:cs="仿宋"/>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万元，属于 （中型企业、 小型企业 、 微型企业）；</w:t>
      </w:r>
    </w:p>
    <w:p w14:paraId="027F3A2D">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w:t>
      </w:r>
    </w:p>
    <w:p w14:paraId="7420D49A">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以上企业，不属于大企业的分支机构，不存在控股股东 为大企业的情形，也不存在与大企业的负责人为同一人的情 形。 本企业对上述声明内容的真实性负责。如有虚假，将依法承担相应责任。</w:t>
      </w:r>
    </w:p>
    <w:p w14:paraId="7473A449">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w:t>
      </w:r>
    </w:p>
    <w:p w14:paraId="7494D3F0">
      <w:pPr>
        <w:widowControl/>
        <w:spacing w:before="100" w:beforeLines="0" w:beforeAutospacing="1" w:after="100" w:afterLines="0" w:afterAutospacing="1" w:line="440" w:lineRule="exact"/>
        <w:ind w:firstLine="480"/>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 xml:space="preserve">　　　　　　　　　　　　　　　企业名称（盖章）：    </w:t>
      </w:r>
    </w:p>
    <w:p w14:paraId="555A43D3">
      <w:pPr>
        <w:widowControl/>
        <w:spacing w:before="100" w:beforeLines="0" w:beforeAutospacing="1" w:after="100" w:afterLines="0" w:afterAutospacing="1" w:line="440" w:lineRule="exact"/>
        <w:ind w:firstLine="4142" w:firstLineChars="1726"/>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日 期：</w:t>
      </w:r>
    </w:p>
    <w:p w14:paraId="540B3DDB">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4"/>
          <w:szCs w:val="24"/>
          <w:highlight w:val="none"/>
          <w:vertAlign w:val="superscript"/>
          <w:lang w:val="en-US" w:eastAsia="zh-CN" w:bidi="ar-SA"/>
          <w14:textFill>
            <w14:solidFill>
              <w14:schemeClr w14:val="tx1"/>
            </w14:solidFill>
          </w14:textFill>
        </w:rPr>
        <w:t>1</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从业人员、营业收入、资产总额填报上一年度数据，无上一年度数据的新成立企业可不填报</w:t>
      </w:r>
    </w:p>
    <w:p w14:paraId="016B8491">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4AC80BE2">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62BC871B">
      <w:pPr>
        <w:widowControl/>
        <w:spacing w:before="100" w:beforeLines="0" w:beforeAutospacing="1" w:after="100" w:afterLines="0" w:afterAutospacing="1" w:line="440" w:lineRule="exact"/>
        <w:jc w:val="left"/>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pPr>
    </w:p>
    <w:p w14:paraId="1167F628">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99" w:name="_Toc2653"/>
      <w:bookmarkStart w:id="100" w:name="_Toc26305"/>
      <w:r>
        <w:rPr>
          <w:rFonts w:hint="eastAsia" w:ascii="仿宋" w:hAnsi="仿宋" w:eastAsia="仿宋" w:cs="仿宋"/>
          <w:color w:val="000000" w:themeColor="text1"/>
          <w:sz w:val="28"/>
          <w:szCs w:val="28"/>
          <w:lang w:val="en-US" w:eastAsia="zh-CN"/>
          <w14:textFill>
            <w14:solidFill>
              <w14:schemeClr w14:val="tx1"/>
            </w14:solidFill>
          </w14:textFill>
        </w:rPr>
        <w:t>13、监狱企业证明文件（如有）</w:t>
      </w:r>
      <w:bookmarkEnd w:id="99"/>
      <w:bookmarkEnd w:id="100"/>
    </w:p>
    <w:p w14:paraId="5810AF1A">
      <w:pPr>
        <w:keepNext w:val="0"/>
        <w:keepLines w:val="0"/>
        <w:widowControl w:val="0"/>
        <w:suppressLineNumbers w:val="0"/>
        <w:spacing w:before="0" w:beforeAutospacing="0" w:after="0" w:afterAutospacing="0" w:line="360" w:lineRule="auto"/>
        <w:ind w:left="0" w:right="480" w:firstLine="600" w:firstLineChars="250"/>
        <w:jc w:val="both"/>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享受政策优惠的监狱企业须提供由省级以上监狱管理局、戒毒管理局（含新疆生产建设兵团）出具的属于监狱企业的证明文件。</w:t>
      </w:r>
    </w:p>
    <w:p w14:paraId="6EBE2B5B">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32080565">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58C10BD1">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02740414">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6B042F3D">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0CBFEC2F">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50EFFDE9">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18D3D3B2">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02526835">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45297EA6">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1061564C">
      <w:pPr>
        <w:keepNext/>
        <w:keepLines/>
        <w:widowControl w:val="0"/>
        <w:autoSpaceDE w:val="0"/>
        <w:autoSpaceDN w:val="0"/>
        <w:adjustRightInd w:val="0"/>
        <w:spacing w:before="360" w:beforeLines="0" w:after="260" w:afterLines="0" w:line="360" w:lineRule="auto"/>
        <w:jc w:val="center"/>
        <w:textAlignment w:val="baseline"/>
        <w:outlineLvl w:val="9"/>
        <w:rPr>
          <w:rFonts w:hint="eastAsia" w:ascii="仿宋" w:hAnsi="仿宋" w:eastAsia="仿宋" w:cs="仿宋"/>
          <w:b/>
          <w:color w:val="000000" w:themeColor="text1"/>
          <w:spacing w:val="24"/>
          <w:kern w:val="2"/>
          <w:sz w:val="24"/>
          <w:szCs w:val="24"/>
          <w:highlight w:val="none"/>
          <w:lang w:val="en-US" w:eastAsia="zh-CN" w:bidi="ar"/>
          <w14:textFill>
            <w14:solidFill>
              <w14:schemeClr w14:val="tx1"/>
            </w14:solidFill>
          </w14:textFill>
        </w:rPr>
      </w:pPr>
    </w:p>
    <w:p w14:paraId="1D66FDA9">
      <w:pP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pPr>
    </w:p>
    <w:p w14:paraId="2F6D5658">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101" w:name="_Toc16716"/>
      <w:bookmarkStart w:id="102" w:name="_Toc13362"/>
      <w:r>
        <w:rPr>
          <w:rFonts w:hint="eastAsia" w:ascii="仿宋" w:hAnsi="仿宋" w:eastAsia="仿宋" w:cs="仿宋"/>
          <w:color w:val="000000" w:themeColor="text1"/>
          <w:sz w:val="28"/>
          <w:szCs w:val="28"/>
          <w:lang w:val="en-US" w:eastAsia="zh-CN"/>
          <w14:textFill>
            <w14:solidFill>
              <w14:schemeClr w14:val="tx1"/>
            </w14:solidFill>
          </w14:textFill>
        </w:rPr>
        <w:t>14、残疾人福利性单位声明函（如有）</w:t>
      </w:r>
      <w:bookmarkEnd w:id="101"/>
      <w:bookmarkEnd w:id="102"/>
    </w:p>
    <w:p w14:paraId="18108D55">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color w:val="000000" w:themeColor="text1"/>
          <w:sz w:val="24"/>
          <w:szCs w:val="24"/>
          <w:highlight w:val="none"/>
          <w:lang w:val="en-US"/>
          <w14:textFill>
            <w14:solidFill>
              <w14:schemeClr w14:val="tx1"/>
            </w14:solidFill>
          </w14:textFill>
        </w:rPr>
      </w:pPr>
      <w:r>
        <w:rPr>
          <w:rFonts w:hint="eastAsia" w:ascii="仿宋" w:hAnsi="仿宋" w:eastAsia="仿宋" w:cs="仿宋"/>
          <w:b/>
          <w:bCs/>
          <w:color w:val="000000" w:themeColor="text1"/>
          <w:kern w:val="2"/>
          <w:sz w:val="24"/>
          <w:szCs w:val="24"/>
          <w:highlight w:val="none"/>
          <w:lang w:val="en-US" w:eastAsia="zh-CN" w:bidi="ar"/>
          <w14:textFill>
            <w14:solidFill>
              <w14:schemeClr w14:val="tx1"/>
            </w14:solidFill>
          </w14:textFill>
        </w:rPr>
        <w:t>残疾人福利性单位声明函</w:t>
      </w:r>
    </w:p>
    <w:p w14:paraId="12D9C61D">
      <w:pPr>
        <w:keepNext w:val="0"/>
        <w:keepLines w:val="0"/>
        <w:widowControl w:val="0"/>
        <w:suppressLineNumbers w:val="0"/>
        <w:spacing w:before="166" w:beforeLines="50" w:beforeAutospacing="0" w:after="0" w:afterAutospacing="0" w:line="360" w:lineRule="auto"/>
        <w:ind w:left="0" w:right="0" w:firstLine="720" w:firstLineChars="30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本单位郑重声明，根据《财政部 民政部 中国残疾人联合会关促进残疾人就业政府采购的通知》（财库〔2017〕141号）的规定，本单位为符合条件的残疾人福利性单位，且本单位参加</w:t>
      </w:r>
      <w:r>
        <w:rPr>
          <w:rFonts w:hint="eastAsia" w:ascii="仿宋" w:hAnsi="仿宋" w:eastAsia="仿宋"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单位的</w:t>
      </w:r>
      <w:r>
        <w:rPr>
          <w:rFonts w:hint="eastAsia" w:ascii="仿宋" w:hAnsi="仿宋" w:eastAsia="仿宋"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3EC8E5C5">
      <w:pPr>
        <w:keepNext w:val="0"/>
        <w:keepLines w:val="0"/>
        <w:widowControl w:val="0"/>
        <w:suppressLineNumbers w:val="0"/>
        <w:spacing w:before="166" w:beforeLines="50" w:beforeAutospacing="0" w:after="0" w:afterAutospacing="0" w:line="360" w:lineRule="auto"/>
        <w:ind w:left="0" w:right="0" w:firstLine="480" w:firstLineChars="20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本单位对上述声明的真实性负责。如有虚假，将依法承担相应责任。</w:t>
      </w:r>
    </w:p>
    <w:p w14:paraId="2FF50B0C">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w:t>
      </w:r>
    </w:p>
    <w:p w14:paraId="37EE74E9">
      <w:pPr>
        <w:keepNext w:val="0"/>
        <w:keepLines w:val="0"/>
        <w:widowControl w:val="0"/>
        <w:suppressLineNumbers w:val="0"/>
        <w:spacing w:before="166" w:beforeLines="50" w:beforeAutospacing="0" w:after="0" w:afterAutospacing="0" w:line="360" w:lineRule="auto"/>
        <w:ind w:left="0" w:right="480" w:firstLine="480" w:firstLineChars="200"/>
        <w:jc w:val="center"/>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单位名称（盖章）：</w:t>
      </w:r>
    </w:p>
    <w:p w14:paraId="664F13D6">
      <w:pPr>
        <w:keepNext/>
        <w:keepLines/>
        <w:widowControl w:val="0"/>
        <w:suppressLineNumbers w:val="0"/>
        <w:spacing w:before="260" w:beforeAutospacing="0" w:after="260" w:afterAutospacing="0" w:line="360" w:lineRule="auto"/>
        <w:ind w:left="0" w:right="0"/>
        <w:jc w:val="center"/>
        <w:outlineLvl w:val="2"/>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sectPr>
          <w:pgSz w:w="11906" w:h="16838"/>
          <w:pgMar w:top="1191" w:right="1080" w:bottom="1191" w:left="1080" w:header="720" w:footer="720" w:gutter="0"/>
          <w:pgNumType w:fmt="decimal"/>
          <w:cols w:space="720" w:num="1"/>
          <w:docGrid w:type="lines" w:linePitch="332" w:charSpace="0"/>
        </w:sectPr>
      </w:pPr>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                                   </w:t>
      </w:r>
      <w:bookmarkStart w:id="103" w:name="_Toc20186"/>
      <w:r>
        <w:rPr>
          <w:rFonts w:hint="eastAsia" w:ascii="仿宋" w:hAnsi="仿宋" w:eastAsia="仿宋" w:cs="仿宋"/>
          <w:color w:val="000000" w:themeColor="text1"/>
          <w:kern w:val="2"/>
          <w:sz w:val="24"/>
          <w:szCs w:val="24"/>
          <w:highlight w:val="none"/>
          <w:lang w:val="en-US" w:eastAsia="zh-CN" w:bidi="ar"/>
          <w14:textFill>
            <w14:solidFill>
              <w14:schemeClr w14:val="tx1"/>
            </w14:solidFill>
          </w14:textFill>
        </w:rPr>
        <w:t xml:space="preserve">日   期：     </w:t>
      </w:r>
      <w:bookmarkEnd w:id="103"/>
    </w:p>
    <w:p w14:paraId="33657A94">
      <w:pPr>
        <w:pStyle w:val="2"/>
        <w:pageBreakBefore/>
        <w:widowControl w:val="0"/>
        <w:kinsoku/>
        <w:wordWrap/>
        <w:overflowPunct/>
        <w:topLinePunct w:val="0"/>
        <w:autoSpaceDE/>
        <w:autoSpaceDN/>
        <w:bidi w:val="0"/>
        <w:adjustRightInd/>
        <w:snapToGrid/>
        <w:spacing w:before="157" w:beforeLines="50" w:after="157" w:afterLines="50"/>
        <w:ind w:left="0"/>
        <w:jc w:val="center"/>
        <w:textAlignment w:val="auto"/>
        <w:rPr>
          <w:rFonts w:hint="eastAsia" w:ascii="仿宋" w:hAnsi="仿宋" w:eastAsia="仿宋" w:cs="仿宋"/>
          <w:color w:val="000000" w:themeColor="text1"/>
          <w:sz w:val="28"/>
          <w:szCs w:val="28"/>
          <w14:textFill>
            <w14:solidFill>
              <w14:schemeClr w14:val="tx1"/>
            </w14:solidFill>
          </w14:textFill>
        </w:rPr>
      </w:pPr>
      <w:bookmarkStart w:id="104" w:name="_Toc23043"/>
      <w:r>
        <w:rPr>
          <w:rFonts w:hint="eastAsia" w:ascii="仿宋" w:hAnsi="仿宋" w:eastAsia="仿宋" w:cs="仿宋"/>
          <w:color w:val="000000" w:themeColor="text1"/>
          <w:sz w:val="28"/>
          <w:szCs w:val="28"/>
          <w:lang w:val="en-US" w:eastAsia="zh-CN"/>
          <w14:textFill>
            <w14:solidFill>
              <w14:schemeClr w14:val="tx1"/>
            </w14:solidFill>
          </w14:textFill>
        </w:rPr>
        <w:t>15、供应商自觉抵制政府采购领域商业贿赂行为承诺书</w:t>
      </w:r>
      <w:bookmarkEnd w:id="104"/>
    </w:p>
    <w:p w14:paraId="30093690">
      <w:pPr>
        <w:pStyle w:val="7"/>
        <w:spacing w:before="75" w:line="222" w:lineRule="auto"/>
        <w:ind w:left="18"/>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pacing w:val="8"/>
          <w:sz w:val="24"/>
          <w:szCs w:val="24"/>
          <w:lang w:val="en-US" w:eastAsia="zh-CN"/>
          <w14:textFill>
            <w14:solidFill>
              <w14:schemeClr w14:val="tx1"/>
            </w14:solidFill>
          </w14:textFill>
        </w:rPr>
        <w:t>致：</w:t>
      </w:r>
      <w:r>
        <w:rPr>
          <w:rFonts w:hint="eastAsia" w:ascii="仿宋" w:hAnsi="仿宋" w:eastAsia="仿宋" w:cs="仿宋"/>
          <w:b/>
          <w:bCs/>
          <w:color w:val="000000" w:themeColor="text1"/>
          <w:spacing w:val="8"/>
          <w:sz w:val="24"/>
          <w:szCs w:val="24"/>
          <w14:textFill>
            <w14:solidFill>
              <w14:schemeClr w14:val="tx1"/>
            </w14:solidFill>
          </w14:textFill>
        </w:rPr>
        <w:t>采购人或采购代理机构</w:t>
      </w:r>
    </w:p>
    <w:p w14:paraId="2B00EDB8">
      <w:pPr>
        <w:pStyle w:val="7"/>
        <w:spacing w:before="267" w:line="320" w:lineRule="auto"/>
        <w:ind w:left="14" w:right="20" w:firstLine="47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开展治理政府采购领域商业贿赂专项工作，是中央确定的治理商业贿赂六</w:t>
      </w:r>
      <w:r>
        <w:rPr>
          <w:rFonts w:hint="eastAsia" w:ascii="仿宋" w:hAnsi="仿宋" w:eastAsia="仿宋" w:cs="仿宋"/>
          <w:color w:val="000000" w:themeColor="text1"/>
          <w:spacing w:val="12"/>
          <w:sz w:val="24"/>
          <w:szCs w:val="24"/>
          <w14:textFill>
            <w14:solidFill>
              <w14:schemeClr w14:val="tx1"/>
            </w14:solidFill>
          </w14:textFill>
        </w:rPr>
        <w:t>个重点领域之一</w:t>
      </w:r>
      <w:r>
        <w:rPr>
          <w:rFonts w:hint="eastAsia" w:ascii="仿宋" w:hAnsi="仿宋" w:eastAsia="仿宋" w:cs="仿宋"/>
          <w:color w:val="000000" w:themeColor="text1"/>
          <w:spacing w:val="-49"/>
          <w:sz w:val="24"/>
          <w:szCs w:val="24"/>
          <w14:textFill>
            <w14:solidFill>
              <w14:schemeClr w14:val="tx1"/>
            </w14:solidFill>
          </w14:textFill>
        </w:rPr>
        <w:t xml:space="preserve"> </w:t>
      </w:r>
      <w:r>
        <w:rPr>
          <w:rFonts w:hint="eastAsia" w:ascii="仿宋" w:hAnsi="仿宋" w:eastAsia="仿宋" w:cs="仿宋"/>
          <w:color w:val="000000" w:themeColor="text1"/>
          <w:spacing w:val="12"/>
          <w:sz w:val="24"/>
          <w:szCs w:val="24"/>
          <w14:textFill>
            <w14:solidFill>
              <w14:schemeClr w14:val="tx1"/>
            </w14:solidFill>
          </w14:textFill>
        </w:rPr>
        <w:t>，它既是完善市场经济、构建社会主义和谐社会的客观需要，</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3"/>
          <w:sz w:val="24"/>
          <w:szCs w:val="24"/>
          <w14:textFill>
            <w14:solidFill>
              <w14:schemeClr w14:val="tx1"/>
            </w14:solidFill>
          </w14:textFill>
        </w:rPr>
        <w:t>又是从源头上抑制腐败的有力措施，意义重大、影响深远。为深入贯彻落实中</w:t>
      </w:r>
      <w:r>
        <w:rPr>
          <w:rFonts w:hint="eastAsia" w:ascii="仿宋" w:hAnsi="仿宋" w:eastAsia="仿宋" w:cs="仿宋"/>
          <w:color w:val="000000" w:themeColor="text1"/>
          <w:spacing w:val="14"/>
          <w:sz w:val="24"/>
          <w:szCs w:val="24"/>
          <w14:textFill>
            <w14:solidFill>
              <w14:schemeClr w14:val="tx1"/>
            </w14:solidFill>
          </w14:textFill>
        </w:rPr>
        <w:t>央和省委、省政府的有关部署及要求，进一步规范政府采</w:t>
      </w:r>
      <w:r>
        <w:rPr>
          <w:rFonts w:hint="eastAsia" w:ascii="仿宋" w:hAnsi="仿宋" w:eastAsia="仿宋" w:cs="仿宋"/>
          <w:color w:val="000000" w:themeColor="text1"/>
          <w:spacing w:val="13"/>
          <w:sz w:val="24"/>
          <w:szCs w:val="24"/>
          <w14:textFill>
            <w14:solidFill>
              <w14:schemeClr w14:val="tx1"/>
            </w14:solidFill>
          </w14:textFill>
        </w:rPr>
        <w:t>购行为，营造公平竞</w:t>
      </w:r>
      <w:r>
        <w:rPr>
          <w:rFonts w:hint="eastAsia" w:ascii="仿宋" w:hAnsi="仿宋" w:eastAsia="仿宋" w:cs="仿宋"/>
          <w:color w:val="000000" w:themeColor="text1"/>
          <w:spacing w:val="14"/>
          <w:sz w:val="24"/>
          <w:szCs w:val="24"/>
          <w14:textFill>
            <w14:solidFill>
              <w14:schemeClr w14:val="tx1"/>
            </w14:solidFill>
          </w14:textFill>
        </w:rPr>
        <w:t>争的政府采购市场环境，维护政府采购制度良好声誉，在参</w:t>
      </w:r>
      <w:r>
        <w:rPr>
          <w:rFonts w:hint="eastAsia" w:ascii="仿宋" w:hAnsi="仿宋" w:eastAsia="仿宋" w:cs="仿宋"/>
          <w:color w:val="000000" w:themeColor="text1"/>
          <w:spacing w:val="13"/>
          <w:sz w:val="24"/>
          <w:szCs w:val="24"/>
          <w14:textFill>
            <w14:solidFill>
              <w14:schemeClr w14:val="tx1"/>
            </w14:solidFill>
          </w14:textFill>
        </w:rPr>
        <w:t>与采购代理机构组</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pacing w:val="10"/>
          <w:sz w:val="24"/>
          <w:szCs w:val="24"/>
          <w14:textFill>
            <w14:solidFill>
              <w14:schemeClr w14:val="tx1"/>
            </w14:solidFill>
          </w14:textFill>
        </w:rPr>
        <w:t>织的政府采购活动中，我方庄重承诺：</w:t>
      </w:r>
    </w:p>
    <w:p w14:paraId="5D7C3901">
      <w:pPr>
        <w:pStyle w:val="7"/>
        <w:spacing w:before="47" w:line="213" w:lineRule="auto"/>
        <w:ind w:firstLine="51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一、依法参与政府采购活动，遵纪守法，诚信经营，公平竞争。</w:t>
      </w:r>
    </w:p>
    <w:p w14:paraId="5BD45E38">
      <w:pPr>
        <w:pStyle w:val="7"/>
        <w:spacing w:before="133" w:line="291" w:lineRule="auto"/>
        <w:ind w:left="14" w:right="13"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二、不向采购单位、采购代理机构和政府采购评审专家提供任何形式的商业贿赂；对索取或接受商业贿赂的单位和个人，及时向政府采购监督管理部门</w:t>
      </w:r>
      <w:r>
        <w:rPr>
          <w:rFonts w:hint="eastAsia" w:ascii="仿宋" w:hAnsi="仿宋" w:eastAsia="仿宋" w:cs="仿宋"/>
          <w:color w:val="000000" w:themeColor="text1"/>
          <w:spacing w:val="5"/>
          <w:sz w:val="24"/>
          <w:szCs w:val="24"/>
          <w14:textFill>
            <w14:solidFill>
              <w14:schemeClr w14:val="tx1"/>
            </w14:solidFill>
          </w14:textFill>
        </w:rPr>
        <w:t>和纪检监察机关举报。</w:t>
      </w:r>
    </w:p>
    <w:p w14:paraId="1851E411">
      <w:pPr>
        <w:pStyle w:val="7"/>
        <w:spacing w:before="133" w:line="274" w:lineRule="auto"/>
        <w:ind w:left="14" w:right="57"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三、不以提供虚假资质文件等形式参与政府采购活动，不以虚假材料谋取</w:t>
      </w:r>
      <w:r>
        <w:rPr>
          <w:rFonts w:hint="eastAsia" w:ascii="仿宋" w:hAnsi="仿宋" w:eastAsia="仿宋" w:cs="仿宋"/>
          <w:color w:val="000000" w:themeColor="text1"/>
          <w:spacing w:val="-2"/>
          <w:sz w:val="24"/>
          <w:szCs w:val="24"/>
          <w:lang w:eastAsia="zh-CN"/>
          <w14:textFill>
            <w14:solidFill>
              <w14:schemeClr w14:val="tx1"/>
            </w14:solidFill>
          </w14:textFill>
        </w:rPr>
        <w:t>成交</w:t>
      </w:r>
      <w:r>
        <w:rPr>
          <w:rFonts w:hint="eastAsia" w:ascii="仿宋" w:hAnsi="仿宋" w:eastAsia="仿宋" w:cs="仿宋"/>
          <w:color w:val="000000" w:themeColor="text1"/>
          <w:spacing w:val="-2"/>
          <w:sz w:val="24"/>
          <w:szCs w:val="24"/>
          <w14:textFill>
            <w14:solidFill>
              <w14:schemeClr w14:val="tx1"/>
            </w14:solidFill>
          </w14:textFill>
        </w:rPr>
        <w:t>。</w:t>
      </w:r>
    </w:p>
    <w:p w14:paraId="28FF3572">
      <w:pPr>
        <w:pStyle w:val="7"/>
        <w:spacing w:before="127" w:line="272" w:lineRule="auto"/>
        <w:ind w:left="14" w:right="51"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四、不采取不正当手段诋毁、排挤其它</w:t>
      </w:r>
      <w:r>
        <w:rPr>
          <w:rFonts w:hint="eastAsia" w:ascii="仿宋" w:hAnsi="仿宋" w:eastAsia="仿宋" w:cs="仿宋"/>
          <w:color w:val="000000" w:themeColor="text1"/>
          <w:spacing w:val="13"/>
          <w:sz w:val="24"/>
          <w:szCs w:val="24"/>
          <w:lang w:val="en-US" w:eastAsia="zh-CN"/>
          <w14:textFill>
            <w14:solidFill>
              <w14:schemeClr w14:val="tx1"/>
            </w14:solidFill>
          </w14:textFill>
        </w:rPr>
        <w:t>供应商</w:t>
      </w:r>
      <w:r>
        <w:rPr>
          <w:rFonts w:hint="eastAsia" w:ascii="仿宋" w:hAnsi="仿宋" w:eastAsia="仿宋" w:cs="仿宋"/>
          <w:color w:val="000000" w:themeColor="text1"/>
          <w:spacing w:val="13"/>
          <w:sz w:val="24"/>
          <w:szCs w:val="24"/>
          <w14:textFill>
            <w14:solidFill>
              <w14:schemeClr w14:val="tx1"/>
            </w14:solidFill>
          </w14:textFill>
        </w:rPr>
        <w:t>，与其它参与政府采购活动</w:t>
      </w:r>
      <w:r>
        <w:rPr>
          <w:rFonts w:hint="eastAsia" w:ascii="仿宋" w:hAnsi="仿宋" w:eastAsia="仿宋" w:cs="仿宋"/>
          <w:color w:val="000000" w:themeColor="text1"/>
          <w:spacing w:val="4"/>
          <w:sz w:val="24"/>
          <w:szCs w:val="24"/>
          <w:lang w:val="en-US" w:eastAsia="zh-CN"/>
          <w14:textFill>
            <w14:solidFill>
              <w14:schemeClr w14:val="tx1"/>
            </w14:solidFill>
          </w14:textFill>
        </w:rPr>
        <w:t>供应商</w:t>
      </w:r>
      <w:r>
        <w:rPr>
          <w:rFonts w:hint="eastAsia" w:ascii="仿宋" w:hAnsi="仿宋" w:eastAsia="仿宋" w:cs="仿宋"/>
          <w:color w:val="000000" w:themeColor="text1"/>
          <w:spacing w:val="4"/>
          <w:sz w:val="24"/>
          <w:szCs w:val="24"/>
          <w14:textFill>
            <w14:solidFill>
              <w14:schemeClr w14:val="tx1"/>
            </w14:solidFill>
          </w14:textFill>
        </w:rPr>
        <w:t>保持良性的竞争关系。</w:t>
      </w:r>
    </w:p>
    <w:p w14:paraId="0C941608">
      <w:pPr>
        <w:pStyle w:val="7"/>
        <w:spacing w:before="112" w:line="280" w:lineRule="auto"/>
        <w:ind w:left="14" w:right="52"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五、不与采购单位、采购代理机构和政府采购评审专家恶意串通，自觉维</w:t>
      </w:r>
      <w:r>
        <w:rPr>
          <w:rFonts w:hint="eastAsia" w:ascii="仿宋" w:hAnsi="仿宋" w:eastAsia="仿宋" w:cs="仿宋"/>
          <w:color w:val="000000" w:themeColor="text1"/>
          <w:spacing w:val="15"/>
          <w:sz w:val="24"/>
          <w:szCs w:val="24"/>
          <w14:textFill>
            <w14:solidFill>
              <w14:schemeClr w14:val="tx1"/>
            </w14:solidFill>
          </w14:textFill>
        </w:rPr>
        <w:t xml:space="preserve"> </w:t>
      </w:r>
      <w:r>
        <w:rPr>
          <w:rFonts w:hint="eastAsia" w:ascii="仿宋" w:hAnsi="仿宋" w:eastAsia="仿宋" w:cs="仿宋"/>
          <w:color w:val="000000" w:themeColor="text1"/>
          <w:spacing w:val="6"/>
          <w:sz w:val="24"/>
          <w:szCs w:val="24"/>
          <w14:textFill>
            <w14:solidFill>
              <w14:schemeClr w14:val="tx1"/>
            </w14:solidFill>
          </w14:textFill>
        </w:rPr>
        <w:t>护政府采购公平竞争的市场秩序。</w:t>
      </w:r>
    </w:p>
    <w:p w14:paraId="783977F2">
      <w:pPr>
        <w:pStyle w:val="7"/>
        <w:spacing w:before="113" w:line="284" w:lineRule="auto"/>
        <w:ind w:left="14" w:right="55"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六、不与其它</w:t>
      </w:r>
      <w:r>
        <w:rPr>
          <w:rFonts w:hint="eastAsia" w:ascii="仿宋" w:hAnsi="仿宋" w:eastAsia="仿宋" w:cs="仿宋"/>
          <w:color w:val="000000" w:themeColor="text1"/>
          <w:spacing w:val="13"/>
          <w:sz w:val="24"/>
          <w:szCs w:val="24"/>
          <w:lang w:eastAsia="zh-CN"/>
          <w14:textFill>
            <w14:solidFill>
              <w14:schemeClr w14:val="tx1"/>
            </w14:solidFill>
          </w14:textFill>
        </w:rPr>
        <w:t>供应商</w:t>
      </w:r>
      <w:r>
        <w:rPr>
          <w:rFonts w:hint="eastAsia" w:ascii="仿宋" w:hAnsi="仿宋" w:eastAsia="仿宋" w:cs="仿宋"/>
          <w:color w:val="000000" w:themeColor="text1"/>
          <w:spacing w:val="13"/>
          <w:sz w:val="24"/>
          <w:szCs w:val="24"/>
          <w14:textFill>
            <w14:solidFill>
              <w14:schemeClr w14:val="tx1"/>
            </w14:solidFill>
          </w14:textFill>
        </w:rPr>
        <w:t>串通采取围标、陪标等商业欺诈手段谋取</w:t>
      </w:r>
      <w:r>
        <w:rPr>
          <w:rFonts w:hint="eastAsia" w:ascii="仿宋" w:hAnsi="仿宋" w:eastAsia="仿宋" w:cs="仿宋"/>
          <w:color w:val="000000" w:themeColor="text1"/>
          <w:spacing w:val="13"/>
          <w:sz w:val="24"/>
          <w:szCs w:val="24"/>
          <w:lang w:eastAsia="zh-CN"/>
          <w14:textFill>
            <w14:solidFill>
              <w14:schemeClr w14:val="tx1"/>
            </w14:solidFill>
          </w14:textFill>
        </w:rPr>
        <w:t>成交</w:t>
      </w:r>
      <w:r>
        <w:rPr>
          <w:rFonts w:hint="eastAsia" w:ascii="仿宋" w:hAnsi="仿宋" w:eastAsia="仿宋" w:cs="仿宋"/>
          <w:color w:val="000000" w:themeColor="text1"/>
          <w:spacing w:val="13"/>
          <w:sz w:val="24"/>
          <w:szCs w:val="24"/>
          <w14:textFill>
            <w14:solidFill>
              <w14:schemeClr w14:val="tx1"/>
            </w14:solidFill>
          </w14:textFill>
        </w:rPr>
        <w:t>，积极</w:t>
      </w:r>
      <w:r>
        <w:rPr>
          <w:rFonts w:hint="eastAsia" w:ascii="仿宋" w:hAnsi="仿宋" w:eastAsia="仿宋" w:cs="仿宋"/>
          <w:color w:val="000000" w:themeColor="text1"/>
          <w:spacing w:val="12"/>
          <w:sz w:val="24"/>
          <w:szCs w:val="24"/>
          <w14:textFill>
            <w14:solidFill>
              <w14:schemeClr w14:val="tx1"/>
            </w14:solidFill>
          </w14:textFill>
        </w:rPr>
        <w:t xml:space="preserve"> </w:t>
      </w:r>
      <w:r>
        <w:rPr>
          <w:rFonts w:hint="eastAsia" w:ascii="仿宋" w:hAnsi="仿宋" w:eastAsia="仿宋" w:cs="仿宋"/>
          <w:color w:val="000000" w:themeColor="text1"/>
          <w:spacing w:val="8"/>
          <w:sz w:val="24"/>
          <w:szCs w:val="24"/>
          <w14:textFill>
            <w14:solidFill>
              <w14:schemeClr w14:val="tx1"/>
            </w14:solidFill>
          </w14:textFill>
        </w:rPr>
        <w:t>维护国家利益、社会公共利益和采购单位的合法权益。</w:t>
      </w:r>
    </w:p>
    <w:p w14:paraId="0211234B">
      <w:pPr>
        <w:pStyle w:val="7"/>
        <w:spacing w:before="113" w:line="293" w:lineRule="auto"/>
        <w:ind w:left="14" w:right="29"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3"/>
          <w:sz w:val="24"/>
          <w:szCs w:val="24"/>
          <w14:textFill>
            <w14:solidFill>
              <w14:schemeClr w14:val="tx1"/>
            </w14:solidFill>
          </w14:textFill>
        </w:rPr>
        <w:t>七、严格履行政府采购合同约定义务，不在政府采购合同执行过程中采取</w:t>
      </w:r>
      <w:r>
        <w:rPr>
          <w:rFonts w:hint="eastAsia" w:ascii="仿宋" w:hAnsi="仿宋" w:eastAsia="仿宋" w:cs="仿宋"/>
          <w:color w:val="000000" w:themeColor="text1"/>
          <w:spacing w:val="14"/>
          <w:sz w:val="24"/>
          <w:szCs w:val="24"/>
          <w14:textFill>
            <w14:solidFill>
              <w14:schemeClr w14:val="tx1"/>
            </w14:solidFill>
          </w14:textFill>
        </w:rPr>
        <w:t>降低质量或标准、减少数量、拖延交付时间等方式</w:t>
      </w:r>
      <w:r>
        <w:rPr>
          <w:rFonts w:hint="eastAsia" w:ascii="仿宋" w:hAnsi="仿宋" w:eastAsia="仿宋" w:cs="仿宋"/>
          <w:color w:val="000000" w:themeColor="text1"/>
          <w:spacing w:val="13"/>
          <w:sz w:val="24"/>
          <w:szCs w:val="24"/>
          <w14:textFill>
            <w14:solidFill>
              <w14:schemeClr w14:val="tx1"/>
            </w14:solidFill>
          </w14:textFill>
        </w:rPr>
        <w:t>损害采购单位的利益，并自</w:t>
      </w:r>
      <w:r>
        <w:rPr>
          <w:rFonts w:hint="eastAsia" w:ascii="仿宋" w:hAnsi="仿宋" w:eastAsia="仿宋" w:cs="仿宋"/>
          <w:color w:val="000000" w:themeColor="text1"/>
          <w:spacing w:val="3"/>
          <w:sz w:val="24"/>
          <w:szCs w:val="24"/>
          <w14:textFill>
            <w14:solidFill>
              <w14:schemeClr w14:val="tx1"/>
            </w14:solidFill>
          </w14:textFill>
        </w:rPr>
        <w:t>觉承担违约责任。</w:t>
      </w:r>
    </w:p>
    <w:p w14:paraId="27C46CAC">
      <w:pPr>
        <w:pStyle w:val="7"/>
        <w:spacing w:before="115" w:line="263" w:lineRule="auto"/>
        <w:ind w:left="14" w:right="24" w:firstLine="47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八、自觉接受并积极配合政府采购监督管理部门和纪检监察机关依法实施</w:t>
      </w:r>
      <w:r>
        <w:rPr>
          <w:rFonts w:hint="eastAsia" w:ascii="仿宋" w:hAnsi="仿宋" w:eastAsia="仿宋" w:cs="仿宋"/>
          <w:color w:val="000000" w:themeColor="text1"/>
          <w:spacing w:val="11"/>
          <w:sz w:val="24"/>
          <w:szCs w:val="24"/>
          <w14:textFill>
            <w14:solidFill>
              <w14:schemeClr w14:val="tx1"/>
            </w14:solidFill>
          </w14:textFill>
        </w:rPr>
        <w:t xml:space="preserve"> </w:t>
      </w:r>
      <w:r>
        <w:rPr>
          <w:rFonts w:hint="eastAsia" w:ascii="仿宋" w:hAnsi="仿宋" w:eastAsia="仿宋" w:cs="仿宋"/>
          <w:color w:val="000000" w:themeColor="text1"/>
          <w:spacing w:val="8"/>
          <w:sz w:val="24"/>
          <w:szCs w:val="24"/>
          <w14:textFill>
            <w14:solidFill>
              <w14:schemeClr w14:val="tx1"/>
            </w14:solidFill>
          </w14:textFill>
        </w:rPr>
        <w:t>的监督检查，如实反映情况，及时提供有关证明材料。</w:t>
      </w:r>
    </w:p>
    <w:p w14:paraId="036239E7">
      <w:pPr>
        <w:spacing w:line="291" w:lineRule="auto"/>
        <w:rPr>
          <w:rFonts w:hint="eastAsia" w:ascii="仿宋" w:hAnsi="仿宋" w:eastAsia="仿宋" w:cs="仿宋"/>
          <w:color w:val="000000" w:themeColor="text1"/>
          <w:sz w:val="24"/>
          <w:szCs w:val="24"/>
          <w14:textFill>
            <w14:solidFill>
              <w14:schemeClr w14:val="tx1"/>
            </w14:solidFill>
          </w14:textFill>
        </w:rPr>
      </w:pPr>
    </w:p>
    <w:p w14:paraId="724C84E0">
      <w:pPr>
        <w:spacing w:line="292" w:lineRule="auto"/>
        <w:rPr>
          <w:rFonts w:hint="eastAsia" w:ascii="仿宋" w:hAnsi="仿宋" w:eastAsia="仿宋" w:cs="仿宋"/>
          <w:color w:val="000000" w:themeColor="text1"/>
          <w:sz w:val="24"/>
          <w:szCs w:val="24"/>
          <w14:textFill>
            <w14:solidFill>
              <w14:schemeClr w14:val="tx1"/>
            </w14:solidFill>
          </w14:textFill>
        </w:rPr>
      </w:pPr>
    </w:p>
    <w:p w14:paraId="5D869ED2">
      <w:pPr>
        <w:pStyle w:val="7"/>
        <w:spacing w:before="75" w:line="222" w:lineRule="auto"/>
        <w:ind w:left="2788"/>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pacing w:val="26"/>
          <w:sz w:val="24"/>
          <w:szCs w:val="24"/>
          <w14:textFill>
            <w14:solidFill>
              <w14:schemeClr w14:val="tx1"/>
            </w14:solidFill>
          </w14:textFill>
        </w:rPr>
        <w:t>供应商名称(加盖公章)</w:t>
      </w:r>
      <w:r>
        <w:rPr>
          <w:rFonts w:hint="eastAsia" w:ascii="仿宋" w:hAnsi="仿宋" w:eastAsia="仿宋" w:cs="仿宋"/>
          <w:b w:val="0"/>
          <w:bCs w:val="0"/>
          <w:color w:val="000000" w:themeColor="text1"/>
          <w:spacing w:val="-24"/>
          <w:sz w:val="24"/>
          <w:szCs w:val="24"/>
          <w14:textFill>
            <w14:solidFill>
              <w14:schemeClr w14:val="tx1"/>
            </w14:solidFill>
          </w14:textFill>
        </w:rPr>
        <w:t xml:space="preserve"> </w:t>
      </w:r>
      <w:r>
        <w:rPr>
          <w:rFonts w:hint="eastAsia" w:ascii="仿宋" w:hAnsi="仿宋" w:eastAsia="仿宋" w:cs="仿宋"/>
          <w:b w:val="0"/>
          <w:bCs w:val="0"/>
          <w:color w:val="000000" w:themeColor="text1"/>
          <w:spacing w:val="26"/>
          <w:sz w:val="24"/>
          <w:szCs w:val="24"/>
          <w14:textFill>
            <w14:solidFill>
              <w14:schemeClr w14:val="tx1"/>
            </w14:solidFill>
          </w14:textFill>
        </w:rPr>
        <w:t>:</w:t>
      </w:r>
      <w:r>
        <w:rPr>
          <w:rFonts w:hint="eastAsia" w:ascii="仿宋" w:hAnsi="仿宋" w:eastAsia="仿宋" w:cs="仿宋"/>
          <w:b w:val="0"/>
          <w:bCs w:val="0"/>
          <w:color w:val="000000" w:themeColor="text1"/>
          <w:spacing w:val="26"/>
          <w:sz w:val="24"/>
          <w:szCs w:val="24"/>
          <w:u w:val="single" w:color="auto"/>
          <w14:textFill>
            <w14:solidFill>
              <w14:schemeClr w14:val="tx1"/>
            </w14:solidFill>
          </w14:textFill>
        </w:rPr>
        <w:t xml:space="preserve">        </w:t>
      </w:r>
      <w:r>
        <w:rPr>
          <w:rFonts w:hint="eastAsia" w:ascii="仿宋" w:hAnsi="仿宋" w:eastAsia="仿宋" w:cs="仿宋"/>
          <w:b w:val="0"/>
          <w:bCs w:val="0"/>
          <w:color w:val="000000" w:themeColor="text1"/>
          <w:spacing w:val="25"/>
          <w:sz w:val="24"/>
          <w:szCs w:val="24"/>
          <w:u w:val="single" w:color="auto"/>
          <w14:textFill>
            <w14:solidFill>
              <w14:schemeClr w14:val="tx1"/>
            </w14:solidFill>
          </w14:textFill>
        </w:rPr>
        <w:t xml:space="preserve">  </w:t>
      </w:r>
    </w:p>
    <w:p w14:paraId="53687F30">
      <w:pPr>
        <w:pStyle w:val="7"/>
        <w:spacing w:before="276" w:line="224" w:lineRule="auto"/>
        <w:ind w:left="4008"/>
        <w:rPr>
          <w:rFonts w:hint="eastAsia" w:ascii="仿宋" w:hAnsi="仿宋" w:eastAsia="仿宋" w:cs="仿宋"/>
          <w:b w:val="0"/>
          <w:bCs w:val="0"/>
          <w:color w:val="000000" w:themeColor="text1"/>
          <w:sz w:val="24"/>
          <w:szCs w:val="24"/>
          <w:u w:val="single" w:color="auto"/>
          <w14:textFill>
            <w14:solidFill>
              <w14:schemeClr w14:val="tx1"/>
            </w14:solidFill>
          </w14:textFill>
        </w:rPr>
      </w:pPr>
      <w:r>
        <w:rPr>
          <w:rFonts w:hint="eastAsia" w:ascii="仿宋" w:hAnsi="仿宋" w:eastAsia="仿宋" w:cs="仿宋"/>
          <w:b w:val="0"/>
          <w:bCs w:val="0"/>
          <w:color w:val="000000" w:themeColor="text1"/>
          <w:spacing w:val="-27"/>
          <w:sz w:val="24"/>
          <w:szCs w:val="24"/>
          <w14:textFill>
            <w14:solidFill>
              <w14:schemeClr w14:val="tx1"/>
            </w14:solidFill>
          </w14:textFill>
        </w:rPr>
        <w:t>日期</w:t>
      </w:r>
      <w:r>
        <w:rPr>
          <w:rFonts w:hint="eastAsia" w:ascii="仿宋" w:hAnsi="仿宋" w:eastAsia="仿宋" w:cs="仿宋"/>
          <w:b w:val="0"/>
          <w:bCs w:val="0"/>
          <w:color w:val="000000" w:themeColor="text1"/>
          <w:spacing w:val="-56"/>
          <w:sz w:val="24"/>
          <w:szCs w:val="24"/>
          <w14:textFill>
            <w14:solidFill>
              <w14:schemeClr w14:val="tx1"/>
            </w14:solidFill>
          </w14:textFill>
        </w:rPr>
        <w:t xml:space="preserve"> </w:t>
      </w:r>
      <w:r>
        <w:rPr>
          <w:rFonts w:hint="eastAsia" w:ascii="仿宋" w:hAnsi="仿宋" w:eastAsia="仿宋" w:cs="仿宋"/>
          <w:b w:val="0"/>
          <w:bCs w:val="0"/>
          <w:color w:val="000000" w:themeColor="text1"/>
          <w:spacing w:val="-27"/>
          <w:sz w:val="24"/>
          <w:szCs w:val="24"/>
          <w14:textFill>
            <w14:solidFill>
              <w14:schemeClr w14:val="tx1"/>
            </w14:solidFill>
          </w14:textFill>
        </w:rPr>
        <w:t>：</w:t>
      </w:r>
      <w:r>
        <w:rPr>
          <w:rFonts w:hint="eastAsia" w:ascii="仿宋" w:hAnsi="仿宋" w:eastAsia="仿宋" w:cs="仿宋"/>
          <w:b w:val="0"/>
          <w:bCs w:val="0"/>
          <w:color w:val="000000" w:themeColor="text1"/>
          <w:sz w:val="24"/>
          <w:szCs w:val="24"/>
          <w:u w:val="single" w:color="auto"/>
          <w14:textFill>
            <w14:solidFill>
              <w14:schemeClr w14:val="tx1"/>
            </w14:solidFill>
          </w14:textFill>
        </w:rPr>
        <w:t xml:space="preserve">                 </w:t>
      </w:r>
    </w:p>
    <w:p w14:paraId="2788C836">
      <w:pPr>
        <w:pStyle w:val="7"/>
        <w:spacing w:before="276" w:line="224" w:lineRule="auto"/>
        <w:ind w:left="4008"/>
        <w:rPr>
          <w:rFonts w:hint="eastAsia" w:ascii="仿宋" w:hAnsi="仿宋" w:eastAsia="仿宋" w:cs="仿宋"/>
          <w:color w:val="000000" w:themeColor="text1"/>
          <w:sz w:val="24"/>
          <w:szCs w:val="24"/>
          <w:u w:val="single" w:color="auto"/>
          <w14:textFill>
            <w14:solidFill>
              <w14:schemeClr w14:val="tx1"/>
            </w14:solidFill>
          </w14:textFill>
        </w:rPr>
      </w:pPr>
    </w:p>
    <w:p w14:paraId="77A02355">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lang w:val="en-US" w:eastAsia="zh-CN"/>
        </w:rPr>
      </w:pPr>
      <w:bookmarkStart w:id="105" w:name="_Toc8974"/>
      <w:bookmarkStart w:id="106" w:name="_Toc15038"/>
      <w:r>
        <w:rPr>
          <w:rFonts w:hint="eastAsia" w:ascii="仿宋" w:hAnsi="仿宋" w:eastAsia="仿宋" w:cs="仿宋"/>
          <w:b/>
          <w:color w:val="auto"/>
          <w:sz w:val="28"/>
          <w:szCs w:val="28"/>
          <w:highlight w:val="none"/>
          <w:lang w:val="en-US" w:eastAsia="zh-CN"/>
        </w:rPr>
        <w:t>16、联合体协议书（如有）</w:t>
      </w:r>
      <w:bookmarkEnd w:id="105"/>
      <w:bookmarkEnd w:id="106"/>
    </w:p>
    <w:p w14:paraId="43CD7CB8">
      <w:pPr>
        <w:keepNext/>
        <w:keepLines/>
        <w:pageBreakBefore w:val="0"/>
        <w:widowControl w:val="0"/>
        <w:suppressLineNumbers w:val="0"/>
        <w:kinsoku/>
        <w:wordWrap/>
        <w:overflowPunct/>
        <w:topLinePunct w:val="0"/>
        <w:autoSpaceDE/>
        <w:autoSpaceDN/>
        <w:bidi w:val="0"/>
        <w:adjustRightInd/>
        <w:snapToGrid/>
        <w:spacing w:before="260" w:beforeAutospacing="0" w:after="260" w:afterAutospacing="0" w:line="240" w:lineRule="auto"/>
        <w:ind w:left="0" w:right="0" w:firstLine="190" w:firstLineChars="100"/>
        <w:jc w:val="left"/>
        <w:textAlignment w:val="auto"/>
        <w:outlineLvl w:val="2"/>
        <w:rPr>
          <w:rFonts w:hint="eastAsia" w:ascii="仿宋" w:hAnsi="仿宋" w:eastAsia="仿宋" w:cs="仿宋"/>
          <w:color w:val="auto"/>
          <w:spacing w:val="-10"/>
        </w:rPr>
      </w:pPr>
      <w:bookmarkStart w:id="107" w:name="_Toc7460"/>
      <w:r>
        <w:rPr>
          <w:rFonts w:hint="eastAsia" w:ascii="仿宋" w:hAnsi="仿宋" w:eastAsia="仿宋" w:cs="仿宋"/>
          <w:color w:val="auto"/>
          <w:spacing w:val="-10"/>
        </w:rPr>
        <w:t>牵头人名称：</w:t>
      </w:r>
      <w:bookmarkEnd w:id="107"/>
    </w:p>
    <w:p w14:paraId="76DCAFB7">
      <w:pPr>
        <w:keepNext/>
        <w:keepLines/>
        <w:pageBreakBefore w:val="0"/>
        <w:widowControl w:val="0"/>
        <w:suppressLineNumbers w:val="0"/>
        <w:kinsoku/>
        <w:wordWrap/>
        <w:overflowPunct/>
        <w:topLinePunct w:val="0"/>
        <w:autoSpaceDE/>
        <w:autoSpaceDN/>
        <w:bidi w:val="0"/>
        <w:adjustRightInd/>
        <w:snapToGrid/>
        <w:spacing w:before="260" w:beforeAutospacing="0" w:after="260" w:afterAutospacing="0" w:line="240" w:lineRule="auto"/>
        <w:ind w:left="0" w:right="0" w:firstLine="190" w:firstLineChars="100"/>
        <w:jc w:val="left"/>
        <w:textAlignment w:val="auto"/>
        <w:outlineLvl w:val="2"/>
        <w:rPr>
          <w:rFonts w:hint="eastAsia" w:ascii="仿宋" w:hAnsi="仿宋" w:eastAsia="仿宋" w:cs="仿宋"/>
          <w:color w:val="auto"/>
          <w:spacing w:val="-10"/>
        </w:rPr>
      </w:pPr>
      <w:bookmarkStart w:id="108" w:name="_Toc24991"/>
      <w:r>
        <w:rPr>
          <w:rFonts w:hint="eastAsia" w:ascii="仿宋" w:hAnsi="仿宋" w:eastAsia="仿宋" w:cs="仿宋"/>
          <w:color w:val="auto"/>
          <w:spacing w:val="-10"/>
        </w:rPr>
        <w:t>法定代表人：</w:t>
      </w:r>
      <w:bookmarkEnd w:id="108"/>
    </w:p>
    <w:p w14:paraId="76918DCA">
      <w:pPr>
        <w:keepNext/>
        <w:keepLines/>
        <w:pageBreakBefore w:val="0"/>
        <w:widowControl w:val="0"/>
        <w:suppressLineNumbers w:val="0"/>
        <w:kinsoku/>
        <w:wordWrap/>
        <w:overflowPunct/>
        <w:topLinePunct w:val="0"/>
        <w:autoSpaceDE/>
        <w:autoSpaceDN/>
        <w:bidi w:val="0"/>
        <w:adjustRightInd/>
        <w:snapToGrid/>
        <w:spacing w:before="260" w:beforeAutospacing="0" w:after="260" w:afterAutospacing="0" w:line="240" w:lineRule="auto"/>
        <w:ind w:left="0" w:right="0" w:firstLine="190" w:firstLineChars="100"/>
        <w:jc w:val="left"/>
        <w:textAlignment w:val="auto"/>
        <w:outlineLvl w:val="2"/>
        <w:rPr>
          <w:rFonts w:hint="eastAsia" w:ascii="仿宋" w:hAnsi="仿宋" w:eastAsia="仿宋" w:cs="仿宋"/>
          <w:color w:val="auto"/>
          <w:spacing w:val="1"/>
        </w:rPr>
      </w:pPr>
      <w:bookmarkStart w:id="109" w:name="_Toc13015"/>
      <w:r>
        <w:rPr>
          <w:rFonts w:hint="eastAsia" w:ascii="仿宋" w:hAnsi="仿宋" w:eastAsia="仿宋" w:cs="仿宋"/>
          <w:color w:val="auto"/>
          <w:spacing w:val="-10"/>
        </w:rPr>
        <w:t>成员二名称：</w:t>
      </w:r>
      <w:bookmarkEnd w:id="109"/>
      <w:r>
        <w:rPr>
          <w:rFonts w:hint="eastAsia" w:ascii="仿宋" w:hAnsi="仿宋" w:eastAsia="仿宋" w:cs="仿宋"/>
          <w:color w:val="auto"/>
          <w:spacing w:val="1"/>
        </w:rPr>
        <w:t xml:space="preserve"> </w:t>
      </w:r>
    </w:p>
    <w:p w14:paraId="0F05D2DC">
      <w:pPr>
        <w:keepNext/>
        <w:keepLines/>
        <w:pageBreakBefore w:val="0"/>
        <w:widowControl w:val="0"/>
        <w:suppressLineNumbers w:val="0"/>
        <w:kinsoku/>
        <w:wordWrap/>
        <w:overflowPunct/>
        <w:topLinePunct w:val="0"/>
        <w:autoSpaceDE/>
        <w:autoSpaceDN/>
        <w:bidi w:val="0"/>
        <w:adjustRightInd/>
        <w:snapToGrid/>
        <w:spacing w:before="260" w:beforeAutospacing="0" w:after="260" w:afterAutospacing="0" w:line="240" w:lineRule="auto"/>
        <w:ind w:left="0" w:right="0" w:firstLine="190" w:firstLineChars="100"/>
        <w:jc w:val="left"/>
        <w:textAlignment w:val="auto"/>
        <w:outlineLvl w:val="2"/>
        <w:rPr>
          <w:rFonts w:hint="eastAsia" w:ascii="仿宋" w:hAnsi="仿宋" w:eastAsia="仿宋" w:cs="仿宋"/>
          <w:color w:val="auto"/>
          <w:spacing w:val="-10"/>
        </w:rPr>
      </w:pPr>
      <w:bookmarkStart w:id="110" w:name="_Toc32289"/>
      <w:r>
        <w:rPr>
          <w:rFonts w:hint="eastAsia" w:ascii="仿宋" w:hAnsi="仿宋" w:eastAsia="仿宋" w:cs="仿宋"/>
          <w:color w:val="auto"/>
          <w:spacing w:val="-10"/>
        </w:rPr>
        <w:t>法定代表人：</w:t>
      </w:r>
      <w:bookmarkEnd w:id="110"/>
    </w:p>
    <w:p w14:paraId="717B2C0D">
      <w:pPr>
        <w:keepNext/>
        <w:keepLines/>
        <w:pageBreakBefore w:val="0"/>
        <w:widowControl w:val="0"/>
        <w:suppressLineNumbers w:val="0"/>
        <w:kinsoku/>
        <w:wordWrap/>
        <w:overflowPunct/>
        <w:topLinePunct w:val="0"/>
        <w:autoSpaceDE/>
        <w:autoSpaceDN/>
        <w:bidi w:val="0"/>
        <w:adjustRightInd/>
        <w:snapToGrid/>
        <w:spacing w:before="260" w:beforeAutospacing="0" w:after="260" w:afterAutospacing="0" w:line="240" w:lineRule="auto"/>
        <w:ind w:left="0" w:right="0" w:firstLine="420" w:firstLineChars="200"/>
        <w:jc w:val="left"/>
        <w:textAlignment w:val="auto"/>
        <w:outlineLvl w:val="2"/>
        <w:rPr>
          <w:rFonts w:hint="eastAsia" w:ascii="仿宋" w:hAnsi="仿宋" w:eastAsia="仿宋" w:cs="仿宋"/>
          <w:color w:val="auto"/>
          <w:spacing w:val="-11"/>
        </w:rPr>
      </w:pPr>
      <w:bookmarkStart w:id="111" w:name="_Toc20126"/>
      <w:r>
        <w:rPr>
          <w:rFonts w:hint="eastAsia" w:ascii="仿宋" w:hAnsi="仿宋" w:eastAsia="仿宋" w:cs="仿宋"/>
          <w:color w:val="auto"/>
        </w:rPr>
        <w:t>鉴于上述各成员单位经过友好协商，自愿组成</w:t>
      </w:r>
      <w:r>
        <w:rPr>
          <w:rFonts w:hint="eastAsia" w:ascii="仿宋" w:hAnsi="仿宋" w:eastAsia="仿宋" w:cs="仿宋"/>
          <w:color w:val="auto"/>
          <w:u w:val="single" w:color="auto"/>
        </w:rPr>
        <w:t xml:space="preserve">  </w:t>
      </w:r>
      <w:r>
        <w:rPr>
          <w:rFonts w:hint="eastAsia" w:ascii="仿宋" w:hAnsi="仿宋" w:eastAsia="仿宋" w:cs="仿宋"/>
          <w:color w:val="auto"/>
          <w:u w:val="single" w:color="auto"/>
          <w:lang w:val="en-US" w:eastAsia="zh-CN"/>
        </w:rPr>
        <w:t xml:space="preserve">    </w:t>
      </w:r>
      <w:r>
        <w:rPr>
          <w:rFonts w:hint="eastAsia" w:ascii="仿宋" w:hAnsi="仿宋" w:eastAsia="仿宋" w:cs="仿宋"/>
          <w:color w:val="auto"/>
          <w:u w:val="single" w:color="auto"/>
        </w:rPr>
        <w:t xml:space="preserve"> （联合体名</w:t>
      </w:r>
      <w:r>
        <w:rPr>
          <w:rFonts w:hint="eastAsia" w:ascii="仿宋" w:hAnsi="仿宋" w:eastAsia="仿宋" w:cs="仿宋"/>
          <w:color w:val="auto"/>
          <w:spacing w:val="-1"/>
          <w:u w:val="single" w:color="auto"/>
        </w:rPr>
        <w:t>称）</w:t>
      </w:r>
      <w:r>
        <w:rPr>
          <w:rFonts w:hint="eastAsia" w:ascii="仿宋" w:hAnsi="仿宋" w:eastAsia="仿宋" w:cs="仿宋"/>
          <w:color w:val="auto"/>
          <w:spacing w:val="-1"/>
        </w:rPr>
        <w:t>联合体，共同参加</w:t>
      </w:r>
      <w:r>
        <w:rPr>
          <w:rFonts w:hint="eastAsia" w:ascii="仿宋" w:hAnsi="仿宋" w:eastAsia="仿宋" w:cs="仿宋"/>
          <w:color w:val="auto"/>
          <w:spacing w:val="-1"/>
          <w:u w:val="single" w:color="auto"/>
        </w:rPr>
        <w:t xml:space="preserve">  </w:t>
      </w:r>
      <w:r>
        <w:rPr>
          <w:rFonts w:hint="eastAsia" w:ascii="仿宋" w:hAnsi="仿宋" w:eastAsia="仿宋" w:cs="仿宋"/>
          <w:color w:val="auto"/>
          <w:u w:val="single" w:color="auto"/>
        </w:rPr>
        <w:t xml:space="preserve"> </w:t>
      </w:r>
      <w:r>
        <w:rPr>
          <w:rFonts w:hint="eastAsia" w:ascii="仿宋" w:hAnsi="仿宋" w:eastAsia="仿宋" w:cs="仿宋"/>
          <w:color w:val="auto"/>
          <w:u w:val="single" w:color="auto"/>
          <w:lang w:val="en-US" w:eastAsia="zh-CN"/>
        </w:rPr>
        <w:t xml:space="preserve">    </w:t>
      </w:r>
      <w:r>
        <w:rPr>
          <w:rFonts w:hint="eastAsia" w:ascii="仿宋" w:hAnsi="仿宋" w:eastAsia="仿宋" w:cs="仿宋"/>
          <w:color w:val="auto"/>
          <w:spacing w:val="-11"/>
          <w:u w:val="single" w:color="auto"/>
        </w:rPr>
        <w:t>（项目名称）</w:t>
      </w:r>
      <w:r>
        <w:rPr>
          <w:rFonts w:hint="eastAsia" w:ascii="仿宋" w:hAnsi="仿宋" w:eastAsia="仿宋" w:cs="仿宋"/>
          <w:color w:val="auto"/>
        </w:rPr>
        <w:t>的工程施工</w:t>
      </w:r>
      <w:r>
        <w:rPr>
          <w:rFonts w:hint="eastAsia" w:ascii="仿宋" w:hAnsi="仿宋" w:eastAsia="仿宋" w:cs="仿宋"/>
          <w:color w:val="auto"/>
          <w:lang w:val="en-US" w:eastAsia="zh-CN"/>
        </w:rPr>
        <w:t>项目</w:t>
      </w:r>
      <w:r>
        <w:rPr>
          <w:rFonts w:hint="eastAsia" w:ascii="仿宋" w:hAnsi="仿宋" w:eastAsia="仿宋" w:cs="仿宋"/>
          <w:color w:val="auto"/>
        </w:rPr>
        <w:t>。</w:t>
      </w:r>
      <w:bookmarkEnd w:id="111"/>
    </w:p>
    <w:p w14:paraId="4E6CF15D">
      <w:pPr>
        <w:keepNext/>
        <w:keepLines/>
        <w:pageBreakBefore w:val="0"/>
        <w:widowControl w:val="0"/>
        <w:suppressLineNumbers w:val="0"/>
        <w:kinsoku/>
        <w:wordWrap/>
        <w:overflowPunct/>
        <w:topLinePunct w:val="0"/>
        <w:autoSpaceDE/>
        <w:autoSpaceDN/>
        <w:bidi w:val="0"/>
        <w:adjustRightInd/>
        <w:snapToGrid/>
        <w:spacing w:before="260" w:beforeAutospacing="0" w:after="260" w:afterAutospacing="0" w:line="240" w:lineRule="auto"/>
        <w:ind w:left="0" w:right="0"/>
        <w:jc w:val="left"/>
        <w:textAlignment w:val="auto"/>
        <w:outlineLvl w:val="2"/>
        <w:rPr>
          <w:rFonts w:hint="eastAsia" w:ascii="仿宋" w:hAnsi="仿宋" w:eastAsia="仿宋" w:cs="仿宋"/>
          <w:color w:val="auto"/>
          <w:spacing w:val="-4"/>
        </w:rPr>
      </w:pPr>
      <w:bookmarkStart w:id="112" w:name="_Toc14474"/>
      <w:r>
        <w:rPr>
          <w:rFonts w:hint="eastAsia" w:ascii="仿宋" w:hAnsi="仿宋" w:eastAsia="仿宋" w:cs="仿宋"/>
          <w:color w:val="auto"/>
          <w:spacing w:val="-4"/>
        </w:rPr>
        <w:t>现就联合体事宜订立如下协议：</w:t>
      </w:r>
      <w:bookmarkEnd w:id="112"/>
    </w:p>
    <w:p w14:paraId="0E71EBD3">
      <w:pPr>
        <w:keepNext/>
        <w:keepLines/>
        <w:pageBreakBefore w:val="0"/>
        <w:widowControl w:val="0"/>
        <w:numPr>
          <w:ilvl w:val="0"/>
          <w:numId w:val="0"/>
        </w:numPr>
        <w:suppressLineNumbers w:val="0"/>
        <w:kinsoku/>
        <w:wordWrap/>
        <w:overflowPunct/>
        <w:topLinePunct w:val="0"/>
        <w:autoSpaceDE/>
        <w:autoSpaceDN/>
        <w:bidi w:val="0"/>
        <w:adjustRightInd/>
        <w:snapToGrid/>
        <w:spacing w:before="140" w:beforeAutospacing="0" w:after="260" w:afterAutospacing="0" w:line="240" w:lineRule="auto"/>
        <w:ind w:right="0" w:rightChars="0"/>
        <w:jc w:val="left"/>
        <w:textAlignment w:val="auto"/>
        <w:outlineLvl w:val="2"/>
        <w:rPr>
          <w:rFonts w:hint="eastAsia" w:ascii="仿宋" w:hAnsi="仿宋" w:eastAsia="仿宋" w:cs="仿宋"/>
          <w:color w:val="auto"/>
          <w:spacing w:val="-2"/>
        </w:rPr>
      </w:pPr>
      <w:bookmarkStart w:id="113" w:name="_Toc20814"/>
      <w:r>
        <w:rPr>
          <w:rFonts w:hint="eastAsia" w:ascii="仿宋" w:hAnsi="仿宋" w:eastAsia="仿宋" w:cs="仿宋"/>
          <w:color w:val="auto"/>
          <w:spacing w:val="-14"/>
          <w:u w:val="none" w:color="auto"/>
          <w:lang w:val="en-US" w:eastAsia="zh-CN"/>
        </w:rPr>
        <w:t>1、</w:t>
      </w:r>
      <w:r>
        <w:rPr>
          <w:rFonts w:hint="eastAsia" w:ascii="仿宋" w:hAnsi="仿宋" w:eastAsia="仿宋" w:cs="仿宋"/>
          <w:color w:val="auto"/>
          <w:spacing w:val="-14"/>
          <w:u w:val="single" w:color="auto"/>
        </w:rPr>
        <w:t>（</w:t>
      </w:r>
      <w:r>
        <w:rPr>
          <w:rFonts w:hint="eastAsia" w:ascii="仿宋" w:hAnsi="仿宋" w:eastAsia="仿宋" w:cs="仿宋"/>
          <w:color w:val="auto"/>
          <w:spacing w:val="-1"/>
          <w:u w:val="single" w:color="auto"/>
        </w:rPr>
        <w:t xml:space="preserve">某成员单位名称）  </w:t>
      </w:r>
      <w:r>
        <w:rPr>
          <w:rFonts w:hint="eastAsia" w:ascii="仿宋" w:hAnsi="仿宋" w:eastAsia="仿宋" w:cs="仿宋"/>
          <w:color w:val="auto"/>
          <w:spacing w:val="-95"/>
        </w:rPr>
        <w:t xml:space="preserve"> </w:t>
      </w:r>
      <w:r>
        <w:rPr>
          <w:rFonts w:hint="eastAsia" w:ascii="仿宋" w:hAnsi="仿宋" w:eastAsia="仿宋" w:cs="仿宋"/>
          <w:color w:val="auto"/>
          <w:spacing w:val="-1"/>
        </w:rPr>
        <w:t>为</w:t>
      </w:r>
      <w:r>
        <w:rPr>
          <w:rFonts w:hint="eastAsia" w:ascii="仿宋" w:hAnsi="仿宋" w:eastAsia="仿宋" w:cs="仿宋"/>
          <w:color w:val="auto"/>
          <w:spacing w:val="-1"/>
          <w:u w:val="single" w:color="auto"/>
        </w:rPr>
        <w:t xml:space="preserve">  （联合体名称）</w:t>
      </w:r>
      <w:r>
        <w:rPr>
          <w:rFonts w:hint="eastAsia" w:ascii="仿宋" w:hAnsi="仿宋" w:eastAsia="仿宋" w:cs="仿宋"/>
          <w:color w:val="auto"/>
          <w:spacing w:val="-1"/>
        </w:rPr>
        <w:t>牵</w:t>
      </w:r>
      <w:r>
        <w:rPr>
          <w:rFonts w:hint="eastAsia" w:ascii="仿宋" w:hAnsi="仿宋" w:eastAsia="仿宋" w:cs="仿宋"/>
          <w:color w:val="auto"/>
          <w:spacing w:val="-2"/>
        </w:rPr>
        <w:t>头人。</w:t>
      </w:r>
      <w:bookmarkEnd w:id="113"/>
    </w:p>
    <w:p w14:paraId="7E7525C5">
      <w:pPr>
        <w:keepNext/>
        <w:keepLines/>
        <w:pageBreakBefore w:val="0"/>
        <w:widowControl w:val="0"/>
        <w:numPr>
          <w:ilvl w:val="0"/>
          <w:numId w:val="0"/>
        </w:numPr>
        <w:suppressLineNumbers w:val="0"/>
        <w:kinsoku/>
        <w:wordWrap/>
        <w:overflowPunct/>
        <w:topLinePunct w:val="0"/>
        <w:autoSpaceDE/>
        <w:autoSpaceDN/>
        <w:bidi w:val="0"/>
        <w:adjustRightInd/>
        <w:snapToGrid/>
        <w:spacing w:before="140" w:beforeAutospacing="0" w:after="260" w:afterAutospacing="0" w:line="240" w:lineRule="auto"/>
        <w:ind w:leftChars="0" w:right="0" w:rightChars="0"/>
        <w:jc w:val="left"/>
        <w:textAlignment w:val="auto"/>
        <w:outlineLvl w:val="2"/>
        <w:rPr>
          <w:rFonts w:hint="eastAsia" w:ascii="仿宋" w:hAnsi="仿宋" w:eastAsia="仿宋" w:cs="仿宋"/>
          <w:color w:val="auto"/>
          <w:spacing w:val="-1"/>
        </w:rPr>
      </w:pPr>
      <w:bookmarkStart w:id="114" w:name="_Toc2392"/>
      <w:r>
        <w:rPr>
          <w:rFonts w:hint="eastAsia" w:ascii="仿宋" w:hAnsi="仿宋" w:eastAsia="仿宋" w:cs="仿宋"/>
          <w:color w:val="auto"/>
          <w:spacing w:val="-4"/>
          <w:lang w:val="en-US" w:eastAsia="zh-CN"/>
        </w:rPr>
        <w:t>2、</w:t>
      </w:r>
      <w:r>
        <w:rPr>
          <w:rFonts w:hint="eastAsia" w:ascii="仿宋" w:hAnsi="仿宋" w:eastAsia="仿宋" w:cs="仿宋"/>
          <w:color w:val="auto"/>
          <w:spacing w:val="-4"/>
        </w:rPr>
        <w:t>在本项目</w:t>
      </w:r>
      <w:r>
        <w:rPr>
          <w:rFonts w:hint="eastAsia" w:ascii="仿宋" w:hAnsi="仿宋" w:eastAsia="仿宋" w:cs="仿宋"/>
          <w:color w:val="auto"/>
          <w:spacing w:val="-4"/>
          <w:lang w:val="en-US" w:eastAsia="zh-CN"/>
        </w:rPr>
        <w:t>磋商</w:t>
      </w:r>
      <w:r>
        <w:rPr>
          <w:rFonts w:hint="eastAsia" w:ascii="仿宋" w:hAnsi="仿宋" w:eastAsia="仿宋" w:cs="仿宋"/>
          <w:color w:val="auto"/>
          <w:spacing w:val="-4"/>
        </w:rPr>
        <w:t>阶段，联合体牵头人合法代表联合体各成员负责本项目</w:t>
      </w:r>
      <w:r>
        <w:rPr>
          <w:rFonts w:hint="eastAsia" w:ascii="仿宋" w:hAnsi="仿宋" w:eastAsia="仿宋" w:cs="仿宋"/>
          <w:color w:val="auto"/>
          <w:spacing w:val="-4"/>
          <w:lang w:val="en-US" w:eastAsia="zh-CN"/>
        </w:rPr>
        <w:t>磋商响应</w:t>
      </w:r>
      <w:r>
        <w:rPr>
          <w:rFonts w:hint="eastAsia" w:ascii="仿宋" w:hAnsi="仿宋" w:eastAsia="仿宋" w:cs="仿宋"/>
          <w:color w:val="auto"/>
          <w:spacing w:val="-4"/>
        </w:rPr>
        <w:t>文件编制活动，</w:t>
      </w:r>
      <w:r>
        <w:rPr>
          <w:rFonts w:hint="eastAsia" w:ascii="仿宋" w:hAnsi="仿宋" w:eastAsia="仿宋" w:cs="仿宋"/>
          <w:color w:val="auto"/>
          <w:spacing w:val="5"/>
        </w:rPr>
        <w:t xml:space="preserve"> </w:t>
      </w:r>
      <w:r>
        <w:rPr>
          <w:rFonts w:hint="eastAsia" w:ascii="仿宋" w:hAnsi="仿宋" w:eastAsia="仿宋" w:cs="仿宋"/>
          <w:color w:val="auto"/>
          <w:spacing w:val="-3"/>
        </w:rPr>
        <w:t>代表联合体提交和接收相关的资料、信息及指示，并处理与</w:t>
      </w:r>
      <w:r>
        <w:rPr>
          <w:rFonts w:hint="eastAsia" w:ascii="仿宋" w:hAnsi="仿宋" w:eastAsia="仿宋" w:cs="仿宋"/>
          <w:color w:val="auto"/>
          <w:spacing w:val="-3"/>
          <w:lang w:val="en-US" w:eastAsia="zh-CN"/>
        </w:rPr>
        <w:t>项目</w:t>
      </w:r>
      <w:r>
        <w:rPr>
          <w:rFonts w:hint="eastAsia" w:ascii="仿宋" w:hAnsi="仿宋" w:eastAsia="仿宋" w:cs="仿宋"/>
          <w:color w:val="auto"/>
          <w:spacing w:val="-3"/>
        </w:rPr>
        <w:t>有关的一切事务；联</w:t>
      </w:r>
      <w:r>
        <w:rPr>
          <w:rFonts w:hint="eastAsia" w:ascii="仿宋" w:hAnsi="仿宋" w:eastAsia="仿宋" w:cs="仿宋"/>
          <w:color w:val="auto"/>
          <w:spacing w:val="-1"/>
        </w:rPr>
        <w:t>合体</w:t>
      </w:r>
      <w:r>
        <w:rPr>
          <w:rFonts w:hint="eastAsia" w:ascii="仿宋" w:hAnsi="仿宋" w:eastAsia="仿宋" w:cs="仿宋"/>
          <w:color w:val="auto"/>
          <w:spacing w:val="-1"/>
          <w:lang w:val="en-US" w:eastAsia="zh-CN"/>
        </w:rPr>
        <w:t>获得成交资格</w:t>
      </w:r>
      <w:r>
        <w:rPr>
          <w:rFonts w:hint="eastAsia" w:ascii="仿宋" w:hAnsi="仿宋" w:eastAsia="仿宋" w:cs="仿宋"/>
          <w:color w:val="auto"/>
          <w:spacing w:val="-1"/>
        </w:rPr>
        <w:t>后，联合体牵头人负责合同订立和合同实施阶段的主办、组织和协调工作。</w:t>
      </w:r>
      <w:bookmarkEnd w:id="114"/>
    </w:p>
    <w:p w14:paraId="75A97A42">
      <w:pPr>
        <w:keepNext/>
        <w:keepLines/>
        <w:pageBreakBefore w:val="0"/>
        <w:widowControl w:val="0"/>
        <w:numPr>
          <w:ilvl w:val="0"/>
          <w:numId w:val="0"/>
        </w:numPr>
        <w:suppressLineNumbers w:val="0"/>
        <w:kinsoku/>
        <w:wordWrap/>
        <w:overflowPunct/>
        <w:topLinePunct w:val="0"/>
        <w:autoSpaceDE/>
        <w:autoSpaceDN/>
        <w:bidi w:val="0"/>
        <w:adjustRightInd/>
        <w:snapToGrid/>
        <w:spacing w:before="140" w:beforeAutospacing="0" w:after="260" w:afterAutospacing="0" w:line="240" w:lineRule="auto"/>
        <w:ind w:leftChars="0" w:right="0" w:rightChars="0"/>
        <w:jc w:val="left"/>
        <w:textAlignment w:val="auto"/>
        <w:outlineLvl w:val="2"/>
        <w:rPr>
          <w:rFonts w:hint="eastAsia" w:ascii="仿宋" w:hAnsi="仿宋" w:eastAsia="仿宋" w:cs="仿宋"/>
          <w:color w:val="auto"/>
          <w:spacing w:val="-4"/>
        </w:rPr>
      </w:pPr>
      <w:bookmarkStart w:id="115" w:name="_Toc2154"/>
      <w:r>
        <w:rPr>
          <w:rFonts w:hint="eastAsia" w:ascii="仿宋" w:hAnsi="仿宋" w:eastAsia="仿宋" w:cs="仿宋"/>
          <w:color w:val="auto"/>
          <w:spacing w:val="-4"/>
          <w:lang w:val="en-US" w:eastAsia="zh-CN"/>
        </w:rPr>
        <w:t>3、</w:t>
      </w:r>
      <w:r>
        <w:rPr>
          <w:rFonts w:hint="eastAsia" w:ascii="仿宋" w:hAnsi="仿宋" w:eastAsia="仿宋" w:cs="仿宋"/>
          <w:color w:val="auto"/>
          <w:spacing w:val="-4"/>
        </w:rPr>
        <w:t>联合体将严格按照磋商文件的各项要求，递交</w:t>
      </w:r>
      <w:r>
        <w:rPr>
          <w:rFonts w:hint="eastAsia" w:ascii="仿宋" w:hAnsi="仿宋" w:eastAsia="仿宋" w:cs="仿宋"/>
          <w:color w:val="auto"/>
          <w:spacing w:val="-4"/>
          <w:lang w:val="en-US" w:eastAsia="zh-CN"/>
        </w:rPr>
        <w:t>磋商响应文件</w:t>
      </w:r>
      <w:r>
        <w:rPr>
          <w:rFonts w:hint="eastAsia" w:ascii="仿宋" w:hAnsi="仿宋" w:eastAsia="仿宋" w:cs="仿宋"/>
          <w:color w:val="auto"/>
          <w:spacing w:val="-4"/>
        </w:rPr>
        <w:t>，履行</w:t>
      </w:r>
      <w:r>
        <w:rPr>
          <w:rFonts w:hint="eastAsia" w:ascii="仿宋" w:hAnsi="仿宋" w:eastAsia="仿宋" w:cs="仿宋"/>
          <w:color w:val="auto"/>
          <w:spacing w:val="-4"/>
          <w:lang w:val="en-US" w:eastAsia="zh-CN"/>
        </w:rPr>
        <w:t>磋商</w:t>
      </w:r>
      <w:r>
        <w:rPr>
          <w:rFonts w:hint="eastAsia" w:ascii="仿宋" w:hAnsi="仿宋" w:eastAsia="仿宋" w:cs="仿宋"/>
          <w:color w:val="auto"/>
          <w:spacing w:val="-4"/>
        </w:rPr>
        <w:t>义务和</w:t>
      </w:r>
      <w:r>
        <w:rPr>
          <w:rFonts w:hint="eastAsia" w:ascii="仿宋" w:hAnsi="仿宋" w:eastAsia="仿宋" w:cs="仿宋"/>
          <w:color w:val="auto"/>
          <w:spacing w:val="-4"/>
          <w:lang w:val="en-US" w:eastAsia="zh-CN"/>
        </w:rPr>
        <w:t>获得成交资格</w:t>
      </w:r>
      <w:r>
        <w:rPr>
          <w:rFonts w:hint="eastAsia" w:ascii="仿宋" w:hAnsi="仿宋" w:eastAsia="仿宋" w:cs="仿宋"/>
          <w:color w:val="auto"/>
          <w:spacing w:val="-4"/>
        </w:rPr>
        <w:t>后的合同， 共同承担合同规定的一切义务和责任，联合体各成员单位按照内部职责的部分，承担各自所负的责任和风险，并向</w:t>
      </w:r>
      <w:r>
        <w:rPr>
          <w:rFonts w:hint="eastAsia" w:ascii="仿宋" w:hAnsi="仿宋" w:eastAsia="仿宋" w:cs="仿宋"/>
          <w:color w:val="auto"/>
          <w:spacing w:val="-4"/>
          <w:lang w:val="en-US" w:eastAsia="zh-CN"/>
        </w:rPr>
        <w:t>采购人</w:t>
      </w:r>
      <w:r>
        <w:rPr>
          <w:rFonts w:hint="eastAsia" w:ascii="仿宋" w:hAnsi="仿宋" w:eastAsia="仿宋" w:cs="仿宋"/>
          <w:color w:val="auto"/>
          <w:spacing w:val="-4"/>
        </w:rPr>
        <w:t>承担连带责任。</w:t>
      </w:r>
      <w:bookmarkEnd w:id="115"/>
    </w:p>
    <w:p w14:paraId="2C24B267">
      <w:pPr>
        <w:keepNext/>
        <w:keepLines/>
        <w:pageBreakBefore w:val="0"/>
        <w:widowControl w:val="0"/>
        <w:numPr>
          <w:ilvl w:val="0"/>
          <w:numId w:val="0"/>
        </w:numPr>
        <w:suppressLineNumbers w:val="0"/>
        <w:kinsoku/>
        <w:wordWrap/>
        <w:overflowPunct/>
        <w:topLinePunct w:val="0"/>
        <w:autoSpaceDE/>
        <w:autoSpaceDN/>
        <w:bidi w:val="0"/>
        <w:adjustRightInd/>
        <w:snapToGrid/>
        <w:spacing w:before="140" w:beforeAutospacing="0" w:after="260" w:afterAutospacing="0" w:line="240" w:lineRule="auto"/>
        <w:ind w:leftChars="0" w:right="0" w:rightChars="0"/>
        <w:jc w:val="left"/>
        <w:textAlignment w:val="auto"/>
        <w:outlineLvl w:val="2"/>
        <w:rPr>
          <w:rFonts w:hint="eastAsia" w:ascii="仿宋" w:hAnsi="仿宋" w:eastAsia="仿宋" w:cs="仿宋"/>
          <w:color w:val="auto"/>
          <w:spacing w:val="-4"/>
          <w:lang w:val="en-US" w:eastAsia="zh-CN"/>
        </w:rPr>
      </w:pPr>
      <w:bookmarkStart w:id="116" w:name="_Toc19223"/>
      <w:r>
        <w:rPr>
          <w:rFonts w:hint="eastAsia" w:ascii="仿宋" w:hAnsi="仿宋" w:eastAsia="仿宋" w:cs="仿宋"/>
          <w:color w:val="auto"/>
          <w:spacing w:val="-4"/>
          <w:lang w:val="en-US" w:eastAsia="zh-CN"/>
        </w:rPr>
        <w:t>4、</w:t>
      </w:r>
      <w:r>
        <w:rPr>
          <w:rFonts w:hint="eastAsia" w:ascii="仿宋" w:hAnsi="仿宋" w:eastAsia="仿宋" w:cs="仿宋"/>
          <w:color w:val="auto"/>
          <w:spacing w:val="-4"/>
        </w:rPr>
        <w:t>联合体各成员单位内部的职责分工如下：</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。按照本条上述分工，联合体成员单位各自所承担的合同工作量比例如下：</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w:t>
      </w:r>
      <w:bookmarkEnd w:id="116"/>
    </w:p>
    <w:p w14:paraId="575444BC">
      <w:pPr>
        <w:keepNext/>
        <w:keepLines/>
        <w:pageBreakBefore w:val="0"/>
        <w:widowControl w:val="0"/>
        <w:numPr>
          <w:ilvl w:val="0"/>
          <w:numId w:val="0"/>
        </w:numPr>
        <w:suppressLineNumbers w:val="0"/>
        <w:kinsoku/>
        <w:wordWrap/>
        <w:overflowPunct/>
        <w:topLinePunct w:val="0"/>
        <w:autoSpaceDE/>
        <w:autoSpaceDN/>
        <w:bidi w:val="0"/>
        <w:adjustRightInd/>
        <w:snapToGrid/>
        <w:spacing w:before="140" w:beforeAutospacing="0" w:after="260" w:afterAutospacing="0" w:line="240" w:lineRule="auto"/>
        <w:ind w:leftChars="0" w:right="0" w:rightChars="0"/>
        <w:jc w:val="left"/>
        <w:textAlignment w:val="auto"/>
        <w:outlineLvl w:val="2"/>
        <w:rPr>
          <w:rFonts w:hint="eastAsia" w:ascii="仿宋" w:hAnsi="仿宋" w:eastAsia="仿宋" w:cs="仿宋"/>
          <w:color w:val="auto"/>
          <w:spacing w:val="-4"/>
        </w:rPr>
      </w:pPr>
      <w:bookmarkStart w:id="117" w:name="_Toc25364"/>
      <w:r>
        <w:rPr>
          <w:rFonts w:hint="eastAsia" w:ascii="仿宋" w:hAnsi="仿宋" w:eastAsia="仿宋" w:cs="仿宋"/>
          <w:color w:val="auto"/>
          <w:spacing w:val="-4"/>
          <w:lang w:val="en-US" w:eastAsia="zh-CN"/>
        </w:rPr>
        <w:t>5、磋商</w:t>
      </w:r>
      <w:r>
        <w:rPr>
          <w:rFonts w:hint="eastAsia" w:ascii="仿宋" w:hAnsi="仿宋" w:eastAsia="仿宋" w:cs="仿宋"/>
          <w:color w:val="auto"/>
          <w:spacing w:val="-4"/>
        </w:rPr>
        <w:t>工作和联合体在</w:t>
      </w:r>
      <w:r>
        <w:rPr>
          <w:rFonts w:hint="eastAsia" w:ascii="仿宋" w:hAnsi="仿宋" w:eastAsia="仿宋" w:cs="仿宋"/>
          <w:color w:val="auto"/>
          <w:spacing w:val="-4"/>
          <w:lang w:val="en-US" w:eastAsia="zh-CN"/>
        </w:rPr>
        <w:t>获得成交资格</w:t>
      </w:r>
      <w:r>
        <w:rPr>
          <w:rFonts w:hint="eastAsia" w:ascii="仿宋" w:hAnsi="仿宋" w:eastAsia="仿宋" w:cs="仿宋"/>
          <w:color w:val="auto"/>
          <w:spacing w:val="-4"/>
        </w:rPr>
        <w:t>后项目实施过程中的有关费用按各自承担的工作量分摊。</w:t>
      </w:r>
      <w:bookmarkEnd w:id="117"/>
    </w:p>
    <w:p w14:paraId="03C5C039">
      <w:pPr>
        <w:keepNext/>
        <w:keepLines/>
        <w:pageBreakBefore w:val="0"/>
        <w:widowControl w:val="0"/>
        <w:numPr>
          <w:ilvl w:val="0"/>
          <w:numId w:val="0"/>
        </w:numPr>
        <w:suppressLineNumbers w:val="0"/>
        <w:kinsoku/>
        <w:wordWrap/>
        <w:overflowPunct/>
        <w:topLinePunct w:val="0"/>
        <w:autoSpaceDE/>
        <w:autoSpaceDN/>
        <w:bidi w:val="0"/>
        <w:adjustRightInd/>
        <w:snapToGrid/>
        <w:spacing w:before="260" w:beforeAutospacing="0" w:after="260" w:afterAutospacing="0" w:line="240" w:lineRule="auto"/>
        <w:ind w:leftChars="0" w:right="0" w:rightChars="0"/>
        <w:jc w:val="left"/>
        <w:textAlignment w:val="auto"/>
        <w:outlineLvl w:val="2"/>
        <w:rPr>
          <w:rFonts w:hint="eastAsia" w:ascii="仿宋" w:hAnsi="仿宋" w:eastAsia="仿宋" w:cs="仿宋"/>
          <w:color w:val="auto"/>
          <w:spacing w:val="-4"/>
        </w:rPr>
      </w:pPr>
      <w:bookmarkStart w:id="118" w:name="_Toc23554"/>
      <w:r>
        <w:rPr>
          <w:rFonts w:hint="eastAsia" w:ascii="仿宋" w:hAnsi="仿宋" w:eastAsia="仿宋" w:cs="仿宋"/>
          <w:color w:val="auto"/>
          <w:spacing w:val="-4"/>
          <w:lang w:val="en-US" w:eastAsia="zh-CN"/>
        </w:rPr>
        <w:t>6、</w:t>
      </w:r>
      <w:r>
        <w:rPr>
          <w:rFonts w:hint="eastAsia" w:ascii="仿宋" w:hAnsi="仿宋" w:eastAsia="仿宋" w:cs="仿宋"/>
          <w:color w:val="auto"/>
          <w:spacing w:val="-4"/>
        </w:rPr>
        <w:t>联合体</w:t>
      </w:r>
      <w:r>
        <w:rPr>
          <w:rFonts w:hint="eastAsia" w:ascii="仿宋" w:hAnsi="仿宋" w:eastAsia="仿宋" w:cs="仿宋"/>
          <w:color w:val="auto"/>
          <w:spacing w:val="-4"/>
          <w:lang w:val="en-US" w:eastAsia="zh-CN"/>
        </w:rPr>
        <w:t>获得成交资格</w:t>
      </w:r>
      <w:r>
        <w:rPr>
          <w:rFonts w:hint="eastAsia" w:ascii="仿宋" w:hAnsi="仿宋" w:eastAsia="仿宋" w:cs="仿宋"/>
          <w:color w:val="auto"/>
          <w:spacing w:val="-4"/>
        </w:rPr>
        <w:t>后，本联合体协议是合同的附件，对联合体各成员单位有合同约束力。</w:t>
      </w:r>
      <w:r>
        <w:rPr>
          <w:rFonts w:hint="eastAsia" w:ascii="仿宋" w:hAnsi="仿宋" w:eastAsia="仿宋" w:cs="仿宋"/>
          <w:color w:val="auto"/>
          <w:spacing w:val="-4"/>
        </w:rPr>
        <w:br w:type="textWrapping"/>
      </w:r>
      <w:r>
        <w:rPr>
          <w:rFonts w:hint="eastAsia" w:ascii="仿宋" w:hAnsi="仿宋" w:eastAsia="仿宋" w:cs="仿宋"/>
          <w:color w:val="auto"/>
          <w:spacing w:val="-4"/>
          <w:lang w:val="en-US" w:eastAsia="zh-CN"/>
        </w:rPr>
        <w:t>7、</w:t>
      </w:r>
      <w:r>
        <w:rPr>
          <w:rFonts w:hint="eastAsia" w:ascii="仿宋" w:hAnsi="仿宋" w:eastAsia="仿宋" w:cs="仿宋"/>
          <w:color w:val="auto"/>
          <w:spacing w:val="-4"/>
        </w:rPr>
        <w:t>本协议书自签署之日起生效，联合体未</w:t>
      </w:r>
      <w:r>
        <w:rPr>
          <w:rFonts w:hint="eastAsia" w:ascii="仿宋" w:hAnsi="仿宋" w:eastAsia="仿宋" w:cs="仿宋"/>
          <w:color w:val="auto"/>
          <w:spacing w:val="-4"/>
          <w:lang w:val="en-US" w:eastAsia="zh-CN"/>
        </w:rPr>
        <w:t>获得成交资格</w:t>
      </w:r>
      <w:r>
        <w:rPr>
          <w:rFonts w:hint="eastAsia" w:ascii="仿宋" w:hAnsi="仿宋" w:eastAsia="仿宋" w:cs="仿宋"/>
          <w:color w:val="auto"/>
          <w:spacing w:val="-4"/>
        </w:rPr>
        <w:t>或者</w:t>
      </w:r>
      <w:r>
        <w:rPr>
          <w:rFonts w:hint="eastAsia" w:ascii="仿宋" w:hAnsi="仿宋" w:eastAsia="仿宋" w:cs="仿宋"/>
          <w:color w:val="auto"/>
          <w:spacing w:val="-4"/>
          <w:lang w:val="en-US" w:eastAsia="zh-CN"/>
        </w:rPr>
        <w:t>获得成交资格</w:t>
      </w:r>
      <w:r>
        <w:rPr>
          <w:rFonts w:hint="eastAsia" w:ascii="仿宋" w:hAnsi="仿宋" w:eastAsia="仿宋" w:cs="仿宋"/>
          <w:color w:val="auto"/>
          <w:spacing w:val="-4"/>
        </w:rPr>
        <w:t>时合同履行完毕后自动失效。</w:t>
      </w:r>
      <w:bookmarkEnd w:id="118"/>
    </w:p>
    <w:p w14:paraId="0C76E7E4">
      <w:pPr>
        <w:keepNext/>
        <w:keepLines/>
        <w:pageBreakBefore w:val="0"/>
        <w:widowControl w:val="0"/>
        <w:numPr>
          <w:ilvl w:val="0"/>
          <w:numId w:val="0"/>
        </w:numPr>
        <w:suppressLineNumbers w:val="0"/>
        <w:kinsoku/>
        <w:wordWrap/>
        <w:overflowPunct/>
        <w:topLinePunct w:val="0"/>
        <w:autoSpaceDE/>
        <w:autoSpaceDN/>
        <w:bidi w:val="0"/>
        <w:adjustRightInd/>
        <w:snapToGrid/>
        <w:spacing w:before="140" w:beforeAutospacing="0" w:after="260" w:afterAutospacing="0" w:line="240" w:lineRule="auto"/>
        <w:ind w:leftChars="0" w:right="0" w:rightChars="0"/>
        <w:jc w:val="left"/>
        <w:textAlignment w:val="auto"/>
        <w:outlineLvl w:val="1"/>
        <w:rPr>
          <w:rFonts w:hint="eastAsia" w:ascii="仿宋" w:hAnsi="仿宋" w:eastAsia="仿宋" w:cs="仿宋"/>
          <w:color w:val="auto"/>
          <w:spacing w:val="-4"/>
          <w:lang w:val="en-US" w:eastAsia="zh-CN"/>
        </w:rPr>
      </w:pPr>
      <w:bookmarkStart w:id="119" w:name="_Toc9848"/>
      <w:bookmarkStart w:id="120" w:name="_Toc19382"/>
      <w:r>
        <w:rPr>
          <w:rFonts w:hint="eastAsia" w:ascii="仿宋" w:hAnsi="仿宋" w:eastAsia="仿宋" w:cs="仿宋"/>
          <w:color w:val="auto"/>
          <w:spacing w:val="-4"/>
          <w:lang w:val="en-US" w:eastAsia="zh-CN"/>
        </w:rPr>
        <w:t>8、</w:t>
      </w:r>
      <w:r>
        <w:rPr>
          <w:rFonts w:hint="eastAsia" w:ascii="仿宋" w:hAnsi="仿宋" w:eastAsia="仿宋" w:cs="仿宋"/>
          <w:color w:val="auto"/>
          <w:spacing w:val="-4"/>
        </w:rPr>
        <w:t>本协议书一式</w:t>
      </w:r>
      <w:r>
        <w:rPr>
          <w:rFonts w:hint="eastAsia" w:ascii="仿宋" w:hAnsi="仿宋" w:eastAsia="仿宋" w:cs="仿宋"/>
          <w:color w:val="auto"/>
          <w:spacing w:val="-4"/>
          <w:lang w:val="en-US" w:eastAsia="zh-CN"/>
        </w:rPr>
        <w:t xml:space="preserve">  </w:t>
      </w:r>
      <w:r>
        <w:rPr>
          <w:rFonts w:hint="eastAsia" w:ascii="仿宋" w:hAnsi="仿宋" w:eastAsia="仿宋" w:cs="仿宋"/>
          <w:color w:val="auto"/>
          <w:spacing w:val="-4"/>
        </w:rPr>
        <w:t>份，联合体成员和</w:t>
      </w:r>
      <w:r>
        <w:rPr>
          <w:rFonts w:hint="eastAsia" w:ascii="仿宋" w:hAnsi="仿宋" w:eastAsia="仿宋" w:cs="仿宋"/>
          <w:color w:val="auto"/>
          <w:spacing w:val="-4"/>
          <w:lang w:val="en-US" w:eastAsia="zh-CN"/>
        </w:rPr>
        <w:t>采购人</w:t>
      </w:r>
      <w:r>
        <w:rPr>
          <w:rFonts w:hint="eastAsia" w:ascii="仿宋" w:hAnsi="仿宋" w:eastAsia="仿宋" w:cs="仿宋"/>
          <w:color w:val="auto"/>
          <w:spacing w:val="-4"/>
        </w:rPr>
        <w:t>各执一份。</w:t>
      </w:r>
      <w:bookmarkEnd w:id="119"/>
      <w:bookmarkEnd w:id="120"/>
    </w:p>
    <w:p w14:paraId="66A68285">
      <w:pPr>
        <w:keepNext/>
        <w:keepLines/>
        <w:pageBreakBefore w:val="0"/>
        <w:widowControl w:val="0"/>
        <w:numPr>
          <w:ilvl w:val="0"/>
          <w:numId w:val="0"/>
        </w:numPr>
        <w:suppressLineNumbers w:val="0"/>
        <w:kinsoku/>
        <w:wordWrap/>
        <w:overflowPunct/>
        <w:topLinePunct w:val="0"/>
        <w:autoSpaceDE/>
        <w:autoSpaceDN/>
        <w:bidi w:val="0"/>
        <w:adjustRightInd/>
        <w:snapToGrid/>
        <w:spacing w:before="260" w:beforeAutospacing="0" w:after="260" w:afterAutospacing="0" w:line="240" w:lineRule="auto"/>
        <w:ind w:right="0" w:rightChars="0" w:firstLine="412" w:firstLineChars="200"/>
        <w:jc w:val="left"/>
        <w:textAlignment w:val="auto"/>
        <w:outlineLvl w:val="0"/>
        <w:rPr>
          <w:rFonts w:hint="eastAsia" w:ascii="仿宋" w:hAnsi="仿宋" w:eastAsia="仿宋" w:cs="仿宋"/>
          <w:color w:val="auto"/>
          <w:spacing w:val="-2"/>
        </w:rPr>
      </w:pPr>
      <w:bookmarkStart w:id="121" w:name="_Toc17832"/>
      <w:bookmarkStart w:id="122" w:name="_Toc21901"/>
      <w:r>
        <w:rPr>
          <w:rFonts w:hint="eastAsia" w:ascii="仿宋" w:hAnsi="仿宋" w:eastAsia="仿宋" w:cs="仿宋"/>
          <w:color w:val="auto"/>
          <w:spacing w:val="-2"/>
        </w:rPr>
        <w:t>牵头人名称：（盖单位章）</w:t>
      </w:r>
      <w:bookmarkEnd w:id="121"/>
      <w:bookmarkEnd w:id="122"/>
    </w:p>
    <w:p w14:paraId="7FE538F5">
      <w:pPr>
        <w:keepNext/>
        <w:keepLines/>
        <w:pageBreakBefore w:val="0"/>
        <w:widowControl w:val="0"/>
        <w:numPr>
          <w:ilvl w:val="0"/>
          <w:numId w:val="0"/>
        </w:numPr>
        <w:suppressLineNumbers w:val="0"/>
        <w:kinsoku/>
        <w:wordWrap/>
        <w:overflowPunct/>
        <w:topLinePunct w:val="0"/>
        <w:autoSpaceDE/>
        <w:autoSpaceDN/>
        <w:bidi w:val="0"/>
        <w:adjustRightInd/>
        <w:snapToGrid/>
        <w:spacing w:before="260" w:beforeAutospacing="0" w:after="260" w:afterAutospacing="0" w:line="240" w:lineRule="auto"/>
        <w:ind w:right="0" w:rightChars="0" w:firstLine="412" w:firstLineChars="200"/>
        <w:jc w:val="left"/>
        <w:textAlignment w:val="auto"/>
        <w:outlineLvl w:val="0"/>
        <w:rPr>
          <w:rFonts w:hint="eastAsia" w:ascii="仿宋" w:hAnsi="仿宋" w:eastAsia="仿宋" w:cs="仿宋"/>
          <w:color w:val="auto"/>
          <w:spacing w:val="-2"/>
        </w:rPr>
      </w:pPr>
      <w:bookmarkStart w:id="123" w:name="_Toc13284"/>
      <w:bookmarkStart w:id="124" w:name="_Toc29245"/>
      <w:r>
        <w:rPr>
          <w:rFonts w:hint="eastAsia" w:ascii="仿宋" w:hAnsi="仿宋" w:eastAsia="仿宋" w:cs="仿宋"/>
          <w:color w:val="auto"/>
          <w:spacing w:val="-2"/>
        </w:rPr>
        <w:t>法定代表人或其委托代理人</w:t>
      </w:r>
      <w:r>
        <w:rPr>
          <w:rFonts w:hint="eastAsia" w:ascii="仿宋" w:hAnsi="仿宋" w:eastAsia="仿宋" w:cs="仿宋"/>
          <w:color w:val="auto"/>
          <w:spacing w:val="6"/>
        </w:rPr>
        <w:t>：（</w:t>
      </w:r>
      <w:r>
        <w:rPr>
          <w:rFonts w:hint="eastAsia" w:ascii="仿宋" w:hAnsi="仿宋" w:eastAsia="仿宋" w:cs="仿宋"/>
          <w:color w:val="auto"/>
          <w:spacing w:val="-2"/>
        </w:rPr>
        <w:t>签字或盖章）</w:t>
      </w:r>
      <w:bookmarkEnd w:id="123"/>
      <w:bookmarkEnd w:id="124"/>
      <w:bookmarkStart w:id="129" w:name="_GoBack"/>
      <w:bookmarkEnd w:id="129"/>
    </w:p>
    <w:p w14:paraId="796A4BD9">
      <w:pPr>
        <w:keepNext/>
        <w:keepLines/>
        <w:pageBreakBefore w:val="0"/>
        <w:widowControl w:val="0"/>
        <w:numPr>
          <w:ilvl w:val="0"/>
          <w:numId w:val="0"/>
        </w:numPr>
        <w:suppressLineNumbers w:val="0"/>
        <w:kinsoku/>
        <w:wordWrap/>
        <w:overflowPunct/>
        <w:topLinePunct w:val="0"/>
        <w:autoSpaceDE/>
        <w:autoSpaceDN/>
        <w:bidi w:val="0"/>
        <w:adjustRightInd/>
        <w:snapToGrid/>
        <w:spacing w:before="260" w:beforeAutospacing="0" w:after="260" w:afterAutospacing="0" w:line="240" w:lineRule="auto"/>
        <w:ind w:right="0" w:rightChars="0" w:firstLine="412" w:firstLineChars="200"/>
        <w:jc w:val="left"/>
        <w:textAlignment w:val="auto"/>
        <w:outlineLvl w:val="0"/>
        <w:rPr>
          <w:rFonts w:hint="eastAsia" w:ascii="仿宋" w:hAnsi="仿宋" w:eastAsia="仿宋" w:cs="仿宋"/>
          <w:color w:val="auto"/>
          <w:spacing w:val="-2"/>
        </w:rPr>
      </w:pPr>
      <w:bookmarkStart w:id="125" w:name="_Toc20799"/>
      <w:bookmarkStart w:id="126" w:name="_Toc31428"/>
      <w:r>
        <w:rPr>
          <w:rFonts w:hint="eastAsia" w:ascii="仿宋" w:hAnsi="仿宋" w:eastAsia="仿宋" w:cs="仿宋"/>
          <w:color w:val="auto"/>
          <w:spacing w:val="-2"/>
        </w:rPr>
        <w:t>成员二名称：（盖单位章）</w:t>
      </w:r>
      <w:bookmarkEnd w:id="125"/>
      <w:bookmarkEnd w:id="126"/>
    </w:p>
    <w:p w14:paraId="0EF0F2CB">
      <w:pPr>
        <w:keepNext/>
        <w:keepLines/>
        <w:pageBreakBefore w:val="0"/>
        <w:widowControl w:val="0"/>
        <w:numPr>
          <w:ilvl w:val="0"/>
          <w:numId w:val="0"/>
        </w:numPr>
        <w:suppressLineNumbers w:val="0"/>
        <w:kinsoku/>
        <w:wordWrap/>
        <w:overflowPunct/>
        <w:topLinePunct w:val="0"/>
        <w:autoSpaceDE/>
        <w:autoSpaceDN/>
        <w:bidi w:val="0"/>
        <w:adjustRightInd/>
        <w:snapToGrid/>
        <w:spacing w:before="260" w:beforeAutospacing="0" w:after="260" w:afterAutospacing="0" w:line="240" w:lineRule="auto"/>
        <w:ind w:right="0" w:rightChars="0" w:firstLine="412" w:firstLineChars="200"/>
        <w:jc w:val="left"/>
        <w:textAlignment w:val="auto"/>
        <w:outlineLvl w:val="0"/>
        <w:rPr>
          <w:rFonts w:hint="eastAsia" w:ascii="仿宋" w:hAnsi="仿宋" w:eastAsia="仿宋" w:cs="仿宋"/>
          <w:b/>
          <w:bCs/>
          <w:color w:val="auto"/>
          <w:spacing w:val="-2"/>
          <w:sz w:val="24"/>
          <w:szCs w:val="24"/>
        </w:rPr>
      </w:pPr>
      <w:bookmarkStart w:id="127" w:name="_Toc3128"/>
      <w:bookmarkStart w:id="128" w:name="_Toc28750"/>
      <w:r>
        <w:rPr>
          <w:rFonts w:hint="eastAsia" w:ascii="仿宋" w:hAnsi="仿宋" w:eastAsia="仿宋" w:cs="仿宋"/>
          <w:color w:val="auto"/>
          <w:spacing w:val="-2"/>
        </w:rPr>
        <w:t>法定代表人或其委托代理人</w:t>
      </w:r>
      <w:r>
        <w:rPr>
          <w:rFonts w:hint="eastAsia" w:ascii="仿宋" w:hAnsi="仿宋" w:eastAsia="仿宋" w:cs="仿宋"/>
          <w:color w:val="auto"/>
          <w:spacing w:val="6"/>
        </w:rPr>
        <w:t>：（</w:t>
      </w:r>
      <w:r>
        <w:rPr>
          <w:rFonts w:hint="eastAsia" w:ascii="仿宋" w:hAnsi="仿宋" w:eastAsia="仿宋" w:cs="仿宋"/>
          <w:color w:val="auto"/>
          <w:spacing w:val="-2"/>
        </w:rPr>
        <w:t>签字或盖章）</w:t>
      </w:r>
      <w:bookmarkEnd w:id="127"/>
      <w:bookmarkEnd w:id="128"/>
    </w:p>
    <w:p w14:paraId="6920DDB5">
      <w:pPr>
        <w:pageBreakBefore w:val="0"/>
        <w:widowControl w:val="0"/>
        <w:tabs>
          <w:tab w:val="center" w:pos="4873"/>
        </w:tabs>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auto"/>
          <w:spacing w:val="-2"/>
          <w:sz w:val="24"/>
          <w:szCs w:val="24"/>
          <w:lang w:val="en-US" w:eastAsia="zh-CN"/>
        </w:rPr>
      </w:pPr>
      <w:r>
        <w:rPr>
          <w:rFonts w:hint="eastAsia" w:ascii="仿宋" w:hAnsi="仿宋" w:eastAsia="仿宋" w:cs="仿宋"/>
          <w:b/>
          <w:bCs/>
          <w:color w:val="auto"/>
          <w:spacing w:val="-2"/>
          <w:sz w:val="24"/>
          <w:szCs w:val="24"/>
        </w:rPr>
        <w:t>注：如不组织联合体，本项可不填写或全部打</w:t>
      </w:r>
      <w:r>
        <w:rPr>
          <w:rFonts w:hint="eastAsia" w:ascii="仿宋" w:hAnsi="仿宋" w:eastAsia="仿宋" w:cs="仿宋"/>
          <w:b/>
          <w:bCs/>
          <w:color w:val="auto"/>
          <w:spacing w:val="-2"/>
          <w:sz w:val="24"/>
          <w:szCs w:val="24"/>
          <w:lang w:val="en-US" w:eastAsia="zh-CN"/>
        </w:rPr>
        <w:t>/</w:t>
      </w:r>
      <w:r>
        <w:rPr>
          <w:rFonts w:hint="eastAsia" w:ascii="仿宋" w:hAnsi="仿宋" w:eastAsia="仿宋" w:cs="仿宋"/>
          <w:b/>
          <w:bCs/>
          <w:color w:val="auto"/>
          <w:spacing w:val="-2"/>
          <w:sz w:val="24"/>
          <w:szCs w:val="24"/>
        </w:rPr>
        <w:t>。</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entury Gothic">
    <w:altName w:val="Yu Gothic UI"/>
    <w:panose1 w:val="020B0502020202020204"/>
    <w:charset w:val="00"/>
    <w:family w:val="swiss"/>
    <w:pitch w:val="default"/>
    <w:sig w:usb0="00000000" w:usb1="00000000" w:usb2="00000000" w:usb3="00000000" w:csb0="2000009F" w:csb1="DFD70000"/>
  </w:font>
  <w:font w:name="ksdb">
    <w:altName w:val="Segoe UI Symbol"/>
    <w:panose1 w:val="020005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4A60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8E1B1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88E1B1F">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7A8F">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A7558">
                          <w:pPr>
                            <w:pStyle w:val="9"/>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2A7558">
                    <w:pPr>
                      <w:pStyle w:val="9"/>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E5816"/>
    <w:multiLevelType w:val="singleLevel"/>
    <w:tmpl w:val="AFDE5816"/>
    <w:lvl w:ilvl="0" w:tentative="0">
      <w:start w:val="3"/>
      <w:numFmt w:val="decimal"/>
      <w:suff w:val="nothing"/>
      <w:lvlText w:val="%1、"/>
      <w:lvlJc w:val="left"/>
    </w:lvl>
  </w:abstractNum>
  <w:abstractNum w:abstractNumId="1">
    <w:nsid w:val="E769D0AB"/>
    <w:multiLevelType w:val="singleLevel"/>
    <w:tmpl w:val="E769D0AB"/>
    <w:lvl w:ilvl="0" w:tentative="0">
      <w:start w:val="1"/>
      <w:numFmt w:val="decimal"/>
      <w:suff w:val="space"/>
      <w:lvlText w:val="%1."/>
      <w:lvlJc w:val="left"/>
    </w:lvl>
  </w:abstractNum>
  <w:abstractNum w:abstractNumId="2">
    <w:nsid w:val="465E3271"/>
    <w:multiLevelType w:val="singleLevel"/>
    <w:tmpl w:val="465E3271"/>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lNjZiOWU5MGExZDFiZDk3NTdmMDViN2Y0NzM4ZWQifQ=="/>
    <w:docVar w:name="KSO_WPS_MARK_KEY" w:val="03cad2c4-eaf0-4094-a10d-f83f60e525b3"/>
  </w:docVars>
  <w:rsids>
    <w:rsidRoot w:val="00000000"/>
    <w:rsid w:val="0823202C"/>
    <w:rsid w:val="087905AF"/>
    <w:rsid w:val="088900D3"/>
    <w:rsid w:val="0A9D007A"/>
    <w:rsid w:val="0B47378A"/>
    <w:rsid w:val="0E211365"/>
    <w:rsid w:val="0EAE69D7"/>
    <w:rsid w:val="12267AD6"/>
    <w:rsid w:val="13EE7D66"/>
    <w:rsid w:val="151D2886"/>
    <w:rsid w:val="16531872"/>
    <w:rsid w:val="16BE6ED7"/>
    <w:rsid w:val="170B5E27"/>
    <w:rsid w:val="17110B25"/>
    <w:rsid w:val="19F3005A"/>
    <w:rsid w:val="1AAC4BEC"/>
    <w:rsid w:val="1FB02549"/>
    <w:rsid w:val="20801F1B"/>
    <w:rsid w:val="208342CC"/>
    <w:rsid w:val="20F44810"/>
    <w:rsid w:val="22E42116"/>
    <w:rsid w:val="23AF7507"/>
    <w:rsid w:val="25006DA5"/>
    <w:rsid w:val="255F3565"/>
    <w:rsid w:val="2802588D"/>
    <w:rsid w:val="2A3A3B09"/>
    <w:rsid w:val="2AE000CA"/>
    <w:rsid w:val="2AE566A7"/>
    <w:rsid w:val="2BF81500"/>
    <w:rsid w:val="2C1E6C2C"/>
    <w:rsid w:val="31A02559"/>
    <w:rsid w:val="332966AB"/>
    <w:rsid w:val="33401E16"/>
    <w:rsid w:val="35BB5A78"/>
    <w:rsid w:val="3615094C"/>
    <w:rsid w:val="37BC5AD7"/>
    <w:rsid w:val="387B14EE"/>
    <w:rsid w:val="39D426DB"/>
    <w:rsid w:val="3B0E7F1C"/>
    <w:rsid w:val="3C0F2264"/>
    <w:rsid w:val="40AB5008"/>
    <w:rsid w:val="419A3E69"/>
    <w:rsid w:val="429C1A3C"/>
    <w:rsid w:val="42D14995"/>
    <w:rsid w:val="440B4EEF"/>
    <w:rsid w:val="45E71C99"/>
    <w:rsid w:val="46445615"/>
    <w:rsid w:val="4A443E36"/>
    <w:rsid w:val="4A630034"/>
    <w:rsid w:val="4D341814"/>
    <w:rsid w:val="5272350A"/>
    <w:rsid w:val="55777CC8"/>
    <w:rsid w:val="567A7415"/>
    <w:rsid w:val="58BD6B62"/>
    <w:rsid w:val="5A5664C9"/>
    <w:rsid w:val="5A7F0572"/>
    <w:rsid w:val="5D5F28DD"/>
    <w:rsid w:val="5DED138A"/>
    <w:rsid w:val="5DFC7C4C"/>
    <w:rsid w:val="5F74364D"/>
    <w:rsid w:val="5FD63F24"/>
    <w:rsid w:val="5FF13875"/>
    <w:rsid w:val="605E50CE"/>
    <w:rsid w:val="63FA0C59"/>
    <w:rsid w:val="67C051F4"/>
    <w:rsid w:val="68801BCF"/>
    <w:rsid w:val="68825865"/>
    <w:rsid w:val="689111AF"/>
    <w:rsid w:val="69951B60"/>
    <w:rsid w:val="6A1F0183"/>
    <w:rsid w:val="6D9B2363"/>
    <w:rsid w:val="70984FFD"/>
    <w:rsid w:val="73765BFE"/>
    <w:rsid w:val="747620CD"/>
    <w:rsid w:val="75C05BD3"/>
    <w:rsid w:val="761F26AD"/>
    <w:rsid w:val="772C6842"/>
    <w:rsid w:val="795151D0"/>
    <w:rsid w:val="7A622468"/>
    <w:rsid w:val="7AAB7433"/>
    <w:rsid w:val="7B0959E4"/>
    <w:rsid w:val="7C350056"/>
    <w:rsid w:val="7E9E5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0"/>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3"/>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sz w:val="24"/>
    </w:rPr>
  </w:style>
  <w:style w:type="paragraph" w:styleId="6">
    <w:name w:val="caption"/>
    <w:basedOn w:val="1"/>
    <w:next w:val="1"/>
    <w:qFormat/>
    <w:uiPriority w:val="0"/>
    <w:pPr>
      <w:jc w:val="center"/>
    </w:pPr>
    <w:rPr>
      <w:rFonts w:ascii="华文彩云" w:hAnsi="Century Gothic" w:cs="Arial"/>
      <w:b/>
      <w:bCs/>
      <w:sz w:val="52"/>
      <w:szCs w:val="72"/>
    </w:rPr>
  </w:style>
  <w:style w:type="paragraph" w:styleId="7">
    <w:name w:val="Body Text"/>
    <w:basedOn w:val="1"/>
    <w:semiHidden/>
    <w:qFormat/>
    <w:uiPriority w:val="0"/>
    <w:rPr>
      <w:rFonts w:ascii="黑体" w:hAnsi="黑体" w:eastAsia="黑体" w:cs="黑体"/>
      <w:sz w:val="23"/>
      <w:szCs w:val="23"/>
      <w:lang w:val="en-US" w:eastAsia="en-US" w:bidi="ar-SA"/>
    </w:rPr>
  </w:style>
  <w:style w:type="paragraph" w:styleId="8">
    <w:name w:val="Plain Text"/>
    <w:basedOn w:val="1"/>
    <w:qFormat/>
    <w:uiPriority w:val="0"/>
    <w:rPr>
      <w:rFonts w:hAnsi="Courier New"/>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next w:val="6"/>
    <w:qFormat/>
    <w:uiPriority w:val="99"/>
    <w:pPr>
      <w:pBdr>
        <w:bottom w:val="single" w:color="auto" w:sz="6" w:space="1"/>
      </w:pBdr>
      <w:tabs>
        <w:tab w:val="center" w:pos="4153"/>
        <w:tab w:val="right" w:pos="8306"/>
      </w:tabs>
      <w:snapToGrid w:val="0"/>
      <w:jc w:val="center"/>
    </w:pPr>
    <w:rPr>
      <w:rFonts w:ascii="Times New Roman"/>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B 正文"/>
    <w:basedOn w:val="1"/>
    <w:qFormat/>
    <w:uiPriority w:val="0"/>
    <w:pPr>
      <w:spacing w:line="360" w:lineRule="auto"/>
      <w:ind w:firstLine="200" w:firstLineChars="200"/>
    </w:pPr>
    <w:rPr>
      <w:rFonts w:cs="宋体"/>
      <w:sz w:val="28"/>
      <w:szCs w:val="20"/>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 w:val="21"/>
      <w:szCs w:val="21"/>
      <w:lang w:val="en-US" w:eastAsia="en-US" w:bidi="ar-SA"/>
    </w:rPr>
  </w:style>
  <w:style w:type="character" w:customStyle="1" w:styleId="20">
    <w:name w:val="标题 2 字符"/>
    <w:link w:val="3"/>
    <w:qFormat/>
    <w:uiPriority w:val="0"/>
    <w:rPr>
      <w:rFonts w:ascii="Arial" w:hAnsi="Arial" w:eastAsia="黑体"/>
      <w:b/>
      <w:sz w:val="32"/>
    </w:rPr>
  </w:style>
  <w:style w:type="character" w:customStyle="1" w:styleId="21">
    <w:name w:val="标题 1 Char"/>
    <w:link w:val="2"/>
    <w:qFormat/>
    <w:uiPriority w:val="0"/>
    <w:rPr>
      <w:b/>
      <w:kern w:val="44"/>
      <w:sz w:val="44"/>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标题 3 Char"/>
    <w:link w:val="4"/>
    <w:qFormat/>
    <w:uiPriority w:val="0"/>
    <w:rPr>
      <w:b/>
      <w:sz w:val="32"/>
    </w:rPr>
  </w:style>
  <w:style w:type="paragraph" w:customStyle="1" w:styleId="24">
    <w:name w:val="正文（首行缩进2字符）"/>
    <w:basedOn w:val="1"/>
    <w:qFormat/>
    <w:uiPriority w:val="0"/>
    <w:pPr>
      <w:ind w:firstLine="440"/>
    </w:pPr>
    <w:rPr>
      <w:rFonts w:ascii="宋体" w:hAnsi="宋体"/>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6554</Words>
  <Characters>6691</Characters>
  <Lines>0</Lines>
  <Paragraphs>0</Paragraphs>
  <TotalTime>7</TotalTime>
  <ScaleCrop>false</ScaleCrop>
  <LinksUpToDate>false</LinksUpToDate>
  <CharactersWithSpaces>8119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2024-01-31T01:47:00Z</dcterms:created>
  <dc:creator>Administrator</dc:creator>
  <cp:lastModifiedBy>华兴天成</cp:lastModifiedBy>
  <dcterms:modified xsi:type="dcterms:W3CDTF">2026-09-08T11:58:42Z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E49167E8190447BE9CD610C988007428_13</vt:lpwstr>
  </property>
  <property fmtid="{D5CDD505-2E9C-101B-9397-08002B2CF9AE}" pid="4" name="KSOTemplateDocerSaveRecord">
    <vt:lpwstr>eyJoZGlkIjoiOGQ4NDQ3YzZlZDQ3ZTQ2ODcxYmFkN2Y1OGY2NTlhNjgiLCJ1c2VySWQiOiIyNDY3MDU1NTAifQ==</vt:lpwstr>
  </property>
</Properties>
</file>