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版本号：N510184202500016420250822001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2025年“蓉城英才荟”招聘活动服务采购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N5101842025000164</w:t>
      </w:r>
    </w:p>
    <w:p>
      <w:pPr>
        <w:pStyle w:val="null3"/>
        <w:jc w:val="center"/>
        <w:outlineLvl w:val="2"/>
      </w:pPr>
      <w:r>
        <w:rPr>
          <w:rFonts w:ascii="仿宋_GB2312" w:hAnsi="仿宋_GB2312" w:cs="仿宋_GB2312" w:eastAsia="仿宋_GB2312"/>
          <w:sz w:val="28"/>
          <w:b/>
        </w:rPr>
        <w:t>中国共产党崇州市委员会组织部</w:t>
      </w:r>
    </w:p>
    <w:p>
      <w:pPr>
        <w:pStyle w:val="null3"/>
        <w:jc w:val="center"/>
        <w:outlineLvl w:val="2"/>
      </w:pPr>
      <w:r>
        <w:rPr>
          <w:rFonts w:ascii="仿宋_GB2312" w:hAnsi="仿宋_GB2312" w:cs="仿宋_GB2312" w:eastAsia="仿宋_GB2312"/>
          <w:sz w:val="28"/>
          <w:b/>
        </w:rPr>
        <w:t>成都蜀亿新工程项目管理有限公司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成都蜀亿新工程项目管理有限公司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中国共产党崇州市委员会组织部</w:t>
      </w:r>
      <w:r>
        <w:rPr>
          <w:rFonts w:ascii="仿宋_GB2312" w:hAnsi="仿宋_GB2312" w:cs="仿宋_GB2312" w:eastAsia="仿宋_GB2312"/>
        </w:rPr>
        <w:t xml:space="preserve"> 委托，拟对 </w:t>
      </w:r>
      <w:r>
        <w:rPr>
          <w:rFonts w:ascii="仿宋_GB2312" w:hAnsi="仿宋_GB2312" w:cs="仿宋_GB2312" w:eastAsia="仿宋_GB2312"/>
        </w:rPr>
        <w:t>2025年“蓉城英才荟”招聘活动服务采购</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成都市崇州市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N5101842025000164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2025年“蓉城英才荟”招聘活动服务采购</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要深入贯彻落实成都市县市新城高质量大会会议精神，深刻认识到当前时期对于人才工作的机遇和挑战，要坚持“抓人才就是抓发展，谋人才就是谋未来”理念，树立起“一把手”抓“第一资源”的政治自觉和使命担当，亲自谋划、部署、研究本领域、本行业、本区域人才工作，为县市新城高质量发展提供人才智力支撑。</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中国共产党崇州市委员会组织部</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崇阳街道三元街1号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611230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028-82272252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成都蜀亿新工程项目管理有限公司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四川省成都市崇州市四川省成都市崇州市崇阳街道永康西路 85、87号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611230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马星驰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18010599160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采购包1：640,000.00元</w:t>
            </w:r>
          </w:p>
          <w:p>
            <w:pPr>
              <w:pStyle w:val="null3"/>
              <w:jc w:val="left"/>
            </w:pPr>
            <w:r>
              <w:rPr>
                <w:rFonts w:ascii="仿宋_GB2312" w:hAnsi="仿宋_GB2312" w:cs="仿宋_GB2312" w:eastAsia="仿宋_GB2312"/>
              </w:rPr>
              <w:t>采购包2：510,000.00元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代理服务费收费标准：包一：该费用以成本加合理利润，定额9600元计取。 包二：该费用以成本加合理利润，定额7650元计取。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中国共产党崇州市委员会组织部</w:t>
      </w:r>
      <w:r>
        <w:rPr>
          <w:rFonts w:ascii="仿宋_GB2312" w:hAnsi="仿宋_GB2312" w:cs="仿宋_GB2312" w:eastAsia="仿宋_GB2312"/>
        </w:rPr>
        <w:t xml:space="preserve"> 和 </w:t>
      </w:r>
      <w:r>
        <w:rPr>
          <w:rFonts w:ascii="仿宋_GB2312" w:hAnsi="仿宋_GB2312" w:cs="仿宋_GB2312" w:eastAsia="仿宋_GB2312"/>
        </w:rPr>
        <w:t>成都蜀亿新工程项目管理有限公司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中国共产党崇州市委员会组织部</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成都蜀亿新工程项目管理有限公司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按磋商文件中技术要求进行验收。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按磋商文件中技术要求进行验收。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按磋商文件中商务要求进行验收。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按磋商文件中商务要求进行验收。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严格按照国家有关规定、招标文件及签订合同的服务要求和中标单位的投标文件及承诺进行验收。 验收办法：中标单位与采购人应参照《财政部关于进一步加强政府采购需求和履约验收管理的指导意见》（财库〔2016〕205号）的要求进行验收。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严格按照国家有关规定、招标文件及签订合同的服务要求和中标单位的投标文件及承诺进行验收。 验收办法：中标单位与采购人应参照《财政部关于进一步加强政府采购需求和履约验收管理的指导意见》（财库〔2016〕205号）的要求进行验收。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中国共产党崇州市委员会组织部</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成都蜀亿新工程项目管理有限公司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成都蜀亿新工程项目管理有限公司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联系人：马老师</w:t>
      </w:r>
    </w:p>
    <w:p>
      <w:pPr>
        <w:pStyle w:val="null3"/>
        <w:jc w:val="left"/>
      </w:pPr>
      <w:r>
        <w:rPr>
          <w:rFonts w:ascii="仿宋_GB2312" w:hAnsi="仿宋_GB2312" w:cs="仿宋_GB2312" w:eastAsia="仿宋_GB2312"/>
        </w:rPr>
        <w:t>联系电话：19180830130</w:t>
      </w:r>
    </w:p>
    <w:p>
      <w:pPr>
        <w:pStyle w:val="null3"/>
        <w:jc w:val="left"/>
      </w:pPr>
      <w:r>
        <w:rPr>
          <w:rFonts w:ascii="仿宋_GB2312" w:hAnsi="仿宋_GB2312" w:cs="仿宋_GB2312" w:eastAsia="仿宋_GB2312"/>
        </w:rPr>
        <w:t>地址：四川省崇州市崇阳街道永康西路 85、87号</w:t>
      </w:r>
    </w:p>
    <w:p>
      <w:pPr>
        <w:pStyle w:val="null3"/>
        <w:jc w:val="left"/>
      </w:pPr>
      <w:r>
        <w:rPr>
          <w:rFonts w:ascii="仿宋_GB2312" w:hAnsi="仿宋_GB2312" w:cs="仿宋_GB2312" w:eastAsia="仿宋_GB2312"/>
        </w:rPr>
        <w:t>邮编：611230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640,000.00</w:t>
      </w:r>
    </w:p>
    <w:p>
      <w:pPr>
        <w:pStyle w:val="null3"/>
        <w:jc w:val="left"/>
      </w:pPr>
      <w:r>
        <w:rPr>
          <w:rFonts w:ascii="仿宋_GB2312" w:hAnsi="仿宋_GB2312" w:cs="仿宋_GB2312" w:eastAsia="仿宋_GB2312"/>
        </w:rPr>
        <w:t>采购包最高限价（元）: 640,000.00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C03040000 人才服务</w:t>
            </w:r>
          </w:p>
        </w:tc>
        <w:tc>
          <w:tcPr>
            <w:tcW w:type="dxa" w:w="821"/>
          </w:tcPr>
          <w:p>
            <w:pPr>
              <w:pStyle w:val="null3"/>
              <w:jc w:val="left"/>
            </w:pPr>
            <w:r>
              <w:rPr>
                <w:rFonts w:ascii="仿宋_GB2312" w:hAnsi="仿宋_GB2312" w:cs="仿宋_GB2312" w:eastAsia="仿宋_GB2312"/>
              </w:rPr>
              <w:t>1</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640,000.00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510,000.00</w:t>
      </w:r>
    </w:p>
    <w:p>
      <w:pPr>
        <w:pStyle w:val="null3"/>
        <w:jc w:val="left"/>
      </w:pPr>
      <w:r>
        <w:rPr>
          <w:rFonts w:ascii="仿宋_GB2312" w:hAnsi="仿宋_GB2312" w:cs="仿宋_GB2312" w:eastAsia="仿宋_GB2312"/>
        </w:rPr>
        <w:t>采购包最高限价（元）: 510,000.00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C03040000 人才服务</w:t>
            </w:r>
          </w:p>
        </w:tc>
        <w:tc>
          <w:tcPr>
            <w:tcW w:type="dxa" w:w="821"/>
          </w:tcPr>
          <w:p>
            <w:pPr>
              <w:pStyle w:val="null3"/>
              <w:jc w:val="left"/>
            </w:pPr>
            <w:r>
              <w:rPr>
                <w:rFonts w:ascii="仿宋_GB2312" w:hAnsi="仿宋_GB2312" w:cs="仿宋_GB2312" w:eastAsia="仿宋_GB2312"/>
              </w:rPr>
              <w:t>1</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210,000.00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C03040000 人才服务</w:t>
            </w:r>
          </w:p>
        </w:tc>
        <w:tc>
          <w:tcPr>
            <w:tcW w:type="dxa" w:w="821"/>
          </w:tcPr>
          <w:p>
            <w:pPr>
              <w:pStyle w:val="null3"/>
              <w:jc w:val="left"/>
            </w:pPr>
            <w:r>
              <w:rPr>
                <w:rFonts w:ascii="仿宋_GB2312" w:hAnsi="仿宋_GB2312" w:cs="仿宋_GB2312" w:eastAsia="仿宋_GB2312"/>
              </w:rPr>
              <w:t>1</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1</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报价表一</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标价表二</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供应商负责</w:t>
            </w:r>
            <w:r>
              <w:rPr>
                <w:rFonts w:ascii="仿宋_GB2312" w:hAnsi="仿宋_GB2312" w:cs="仿宋_GB2312" w:eastAsia="仿宋_GB2312"/>
                <w:sz w:val="24"/>
              </w:rPr>
              <w:t>2025“蓉城英才荟”走进兰州大学、北京航空航天大学招聘专场活动。供应商需通过线上线下招聘会，精准对接人才需求，确保招聘效果，重点引进产业发展急需紧缺和优秀青年人才，实现招揽优秀人才的目标。2025“蓉城英才荟”走进兰州大学、北京航空航天大学招聘专场活动主要负责专场活动的内容策划、流程安排、场地租赁、会场布置、主背景舞台搭建、音响系统、物料制作和会务服务执行等。</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both"/>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2025“蓉城英才荟”走进兰州大学、北京航空航天大学招聘专场活动策划要求</w:t>
            </w:r>
          </w:p>
          <w:p>
            <w:pPr>
              <w:pStyle w:val="null3"/>
              <w:ind w:firstLine="480"/>
              <w:jc w:val="both"/>
            </w:pPr>
            <w:r>
              <w:rPr>
                <w:rFonts w:ascii="仿宋_GB2312" w:hAnsi="仿宋_GB2312" w:cs="仿宋_GB2312" w:eastAsia="仿宋_GB2312"/>
                <w:sz w:val="24"/>
              </w:rPr>
              <w:t>以企事业单位招聘需求为导向，搭建线上平台，落地线下活动，举办兰州大学、北京航空航天大学校园线下推介会、招聘会、开展学习交流等活动，负责活动内容包装策划，并全程提供策划支持。服务时间：</w:t>
            </w:r>
            <w:r>
              <w:rPr>
                <w:rFonts w:ascii="仿宋_GB2312" w:hAnsi="仿宋_GB2312" w:cs="仿宋_GB2312" w:eastAsia="仿宋_GB2312"/>
                <w:sz w:val="24"/>
              </w:rPr>
              <w:t>9月中旬-10月下旬之间，具体时间按采购人实际情况确定，采购人应在活动开展前一周通知供应商。</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2025“蓉城英才荟”走进兰州大学、北京航空航天大学招聘专场活动会场策划、设计、布置要求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现场搭建布置（具体时间及地点以采购人为准）：在活动开始前完成场地协调、场地搭建、设施设备的调试及物料入场、彩排，活动结束后撤除并恢复场地原貌。</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场地规模：兰州大学场配置至少需容纳</w:t>
            </w:r>
            <w:r>
              <w:rPr>
                <w:rFonts w:ascii="仿宋_GB2312" w:hAnsi="仿宋_GB2312" w:cs="仿宋_GB2312" w:eastAsia="仿宋_GB2312"/>
                <w:sz w:val="24"/>
              </w:rPr>
              <w:t>300人参会及不少于70家企业搭建招聘格子间。北京航空航天大学至少需容纳300人参会及不少于40家企业搭建招聘格子间</w:t>
            </w:r>
          </w:p>
          <w:p>
            <w:pPr>
              <w:pStyle w:val="null3"/>
              <w:ind w:firstLine="480"/>
              <w:jc w:val="both"/>
            </w:pPr>
            <w:r>
              <w:rPr>
                <w:rFonts w:ascii="仿宋_GB2312" w:hAnsi="仿宋_GB2312" w:cs="仿宋_GB2312" w:eastAsia="仿宋_GB2312"/>
                <w:sz w:val="24"/>
              </w:rPr>
              <w:t>1.2场地位置：位置明显、容易抵达或转场。</w:t>
            </w:r>
          </w:p>
          <w:p>
            <w:pPr>
              <w:pStyle w:val="null3"/>
              <w:ind w:firstLine="480"/>
              <w:jc w:val="both"/>
            </w:pPr>
            <w:r>
              <w:rPr>
                <w:rFonts w:ascii="仿宋_GB2312" w:hAnsi="仿宋_GB2312" w:cs="仿宋_GB2312" w:eastAsia="仿宋_GB2312"/>
                <w:sz w:val="24"/>
              </w:rPr>
              <w:t>1.3租赁时间：每场活动至少租赁3天，含场地搭建布置及彩排。</w:t>
            </w:r>
          </w:p>
          <w:p>
            <w:pPr>
              <w:pStyle w:val="null3"/>
              <w:ind w:firstLine="480"/>
              <w:jc w:val="both"/>
            </w:pPr>
            <w:r>
              <w:rPr>
                <w:rFonts w:ascii="仿宋_GB2312" w:hAnsi="仿宋_GB2312" w:cs="仿宋_GB2312" w:eastAsia="仿宋_GB2312"/>
                <w:sz w:val="24"/>
              </w:rPr>
              <w:t>2.场地布置、活动物料、人员组织、筹备工作</w:t>
            </w:r>
          </w:p>
          <w:p>
            <w:pPr>
              <w:pStyle w:val="null3"/>
              <w:ind w:firstLine="480"/>
              <w:jc w:val="both"/>
            </w:pPr>
            <w:r>
              <w:rPr>
                <w:rFonts w:ascii="仿宋_GB2312" w:hAnsi="仿宋_GB2312" w:cs="仿宋_GB2312" w:eastAsia="仿宋_GB2312"/>
                <w:sz w:val="24"/>
              </w:rPr>
              <w:t>2.1活动外场的氛围布置与包装，相关设计根据活动主题并融入“蓉城”及成都市崇州市的相关元素，风格新颖创新，体现时代感，并保证专业性及安全性。</w:t>
            </w:r>
          </w:p>
          <w:p>
            <w:pPr>
              <w:pStyle w:val="null3"/>
              <w:ind w:firstLine="480"/>
              <w:jc w:val="both"/>
            </w:pPr>
            <w:r>
              <w:rPr>
                <w:rFonts w:ascii="仿宋_GB2312" w:hAnsi="仿宋_GB2312" w:cs="仿宋_GB2312" w:eastAsia="仿宋_GB2312"/>
                <w:sz w:val="24"/>
              </w:rPr>
              <w:t>2.2会场显示设备包含室内高清P3及以上标准LED屏，LED屏幕尺寸由供应商根据活动规模和场地大小向采购人提供专业化建议，并最终由采购人确定，全彩显示并配备相应设备。</w:t>
            </w:r>
          </w:p>
          <w:p>
            <w:pPr>
              <w:pStyle w:val="null3"/>
              <w:ind w:firstLine="480"/>
              <w:jc w:val="both"/>
            </w:pPr>
            <w:r>
              <w:rPr>
                <w:rFonts w:ascii="仿宋_GB2312" w:hAnsi="仿宋_GB2312" w:cs="仿宋_GB2312" w:eastAsia="仿宋_GB2312"/>
                <w:sz w:val="24"/>
              </w:rPr>
              <w:t>2.3会场签到处需配备喷绘桁架及桌椅、签到物料、应急物资等。</w:t>
            </w:r>
          </w:p>
          <w:p>
            <w:pPr>
              <w:pStyle w:val="null3"/>
              <w:ind w:firstLine="480"/>
              <w:jc w:val="both"/>
            </w:pPr>
            <w:r>
              <w:rPr>
                <w:rFonts w:ascii="仿宋_GB2312" w:hAnsi="仿宋_GB2312" w:cs="仿宋_GB2312" w:eastAsia="仿宋_GB2312"/>
                <w:sz w:val="24"/>
              </w:rPr>
              <w:t>2.4提供音响设备的操作设备和操作系统及音频控台设备，包含手持无线话筒、鹅颈麦等设备，保证活动现场收听效果，并配备专业的操作人员。</w:t>
            </w:r>
          </w:p>
          <w:p>
            <w:pPr>
              <w:pStyle w:val="null3"/>
              <w:ind w:firstLine="480"/>
              <w:jc w:val="both"/>
            </w:pPr>
            <w:r>
              <w:rPr>
                <w:rFonts w:ascii="仿宋_GB2312" w:hAnsi="仿宋_GB2312" w:cs="仿宋_GB2312" w:eastAsia="仿宋_GB2312"/>
                <w:sz w:val="24"/>
              </w:rPr>
              <w:t>2.5项目实施过程中，在活动开始前供应商需向采购人提供详细的项目设计方案，应包含主视觉设计、氛围包装设计、会场平面规划图及效果图、物料设计方案、实施管理方案、应急方案。</w:t>
            </w:r>
          </w:p>
          <w:p>
            <w:pPr>
              <w:pStyle w:val="null3"/>
              <w:ind w:firstLine="480"/>
              <w:jc w:val="both"/>
            </w:pPr>
            <w:r>
              <w:rPr>
                <w:rFonts w:ascii="仿宋_GB2312" w:hAnsi="仿宋_GB2312" w:cs="仿宋_GB2312" w:eastAsia="仿宋_GB2312"/>
                <w:sz w:val="24"/>
              </w:rPr>
              <w:t>2.6完成该场地的搭建和所有活动的会务服务工作。包括会议场地规划设计、布置搭建及现场执行。项目实施过程中，在活动开始前供应商需向采购人提供详细的策划设计布置方案，包括总体创意、总体设计、规划布局、会议现场布置搭建方案、活动执行方案、时间进度表、主要人员构成方案。</w:t>
            </w:r>
          </w:p>
          <w:p>
            <w:pPr>
              <w:pStyle w:val="null3"/>
              <w:ind w:firstLine="480"/>
              <w:jc w:val="left"/>
            </w:pPr>
            <w:r>
              <w:rPr>
                <w:rFonts w:ascii="仿宋_GB2312" w:hAnsi="仿宋_GB2312" w:cs="仿宋_GB2312" w:eastAsia="仿宋_GB2312"/>
                <w:sz w:val="24"/>
              </w:rPr>
              <w:t>2.7.人员邀约：每所高校组织不少于300名本科学历及以上的人员，精准邀约青年人才、 产业急需紧缺人才，要有较高的匹配度和成功率。</w:t>
            </w:r>
          </w:p>
          <w:p>
            <w:pPr>
              <w:pStyle w:val="null3"/>
              <w:ind w:firstLine="480"/>
              <w:jc w:val="both"/>
            </w:pPr>
            <w:r>
              <w:rPr>
                <w:rFonts w:ascii="仿宋_GB2312" w:hAnsi="仿宋_GB2312" w:cs="仿宋_GB2312" w:eastAsia="仿宋_GB2312"/>
                <w:sz w:val="24"/>
              </w:rPr>
              <w:t>3.人员安排</w:t>
            </w:r>
          </w:p>
          <w:p>
            <w:pPr>
              <w:pStyle w:val="null3"/>
              <w:ind w:firstLine="480"/>
              <w:jc w:val="both"/>
            </w:pPr>
            <w:r>
              <w:rPr>
                <w:rFonts w:ascii="仿宋_GB2312" w:hAnsi="仿宋_GB2312" w:cs="仿宋_GB2312" w:eastAsia="仿宋_GB2312"/>
                <w:sz w:val="24"/>
              </w:rPr>
              <w:t>3.1供应商须为本项目配备专业的技术人员和设施设备人员，具备相应活动的操作与执行经验，能够对项目进行总体协调与流程把控，具有执行力、良好态度与应急处理能力。</w:t>
            </w:r>
          </w:p>
          <w:p>
            <w:pPr>
              <w:pStyle w:val="null3"/>
              <w:ind w:firstLine="480"/>
              <w:jc w:val="both"/>
            </w:pPr>
            <w:r>
              <w:rPr>
                <w:rFonts w:ascii="仿宋_GB2312" w:hAnsi="仿宋_GB2312" w:cs="仿宋_GB2312" w:eastAsia="仿宋_GB2312"/>
                <w:sz w:val="24"/>
              </w:rPr>
              <w:t>3.2供应商根据活动需求安排执行人员，包含项目总控、安保、安检、组织、物资保障、后勤接待等，人员要求具有工作经验和专业性。</w:t>
            </w:r>
          </w:p>
          <w:p>
            <w:pPr>
              <w:pStyle w:val="null3"/>
              <w:ind w:firstLine="480"/>
              <w:jc w:val="both"/>
            </w:pPr>
            <w:r>
              <w:rPr>
                <w:rFonts w:ascii="仿宋_GB2312" w:hAnsi="仿宋_GB2312" w:cs="仿宋_GB2312" w:eastAsia="仿宋_GB2312"/>
                <w:sz w:val="24"/>
              </w:rPr>
              <w:t>3.3配置专业的接待服务团队；服务人员熟知采购人及相关嘉宾或专家人员名单，接待人员要求：仪容仪表端庄、整洁、大方；举止文明，姿态端庄，主动服务；语言要文明、礼貌、简明、清晰；对服务对象提出的问题无法解决时，予以耐心解释，不推诿和应付。接待服务业务能力与技能要求：接待服务人员具有相应岗位的业务知识和技能。</w:t>
            </w:r>
          </w:p>
          <w:p>
            <w:pPr>
              <w:pStyle w:val="null3"/>
              <w:ind w:firstLine="480"/>
              <w:jc w:val="both"/>
            </w:pPr>
            <w:r>
              <w:rPr>
                <w:rFonts w:ascii="仿宋_GB2312" w:hAnsi="仿宋_GB2312" w:cs="仿宋_GB2312" w:eastAsia="仿宋_GB2312"/>
                <w:sz w:val="24"/>
              </w:rPr>
              <w:t>（三）服务所需物料及其他要求</w:t>
            </w:r>
          </w:p>
          <w:p>
            <w:pPr>
              <w:pStyle w:val="null3"/>
              <w:ind w:firstLine="480"/>
              <w:jc w:val="both"/>
            </w:pPr>
            <w:r>
              <w:rPr>
                <w:rFonts w:ascii="仿宋_GB2312" w:hAnsi="仿宋_GB2312" w:cs="仿宋_GB2312" w:eastAsia="仿宋_GB2312"/>
                <w:sz w:val="24"/>
              </w:rPr>
              <w:t>1.服务所需物料</w:t>
            </w:r>
          </w:p>
          <w:p>
            <w:pPr>
              <w:pStyle w:val="null3"/>
              <w:ind w:firstLine="480"/>
              <w:jc w:val="both"/>
            </w:pPr>
            <w:r>
              <w:rPr>
                <w:rFonts w:ascii="仿宋_GB2312" w:hAnsi="仿宋_GB2312" w:cs="仿宋_GB2312" w:eastAsia="仿宋_GB2312"/>
                <w:sz w:val="24"/>
              </w:rPr>
              <w:t>1.1负责定制PVC证件不低于100个，活动议程单、推介会手册不低于230份，桌签、背贴（专属定制）等相关物料。</w:t>
            </w:r>
          </w:p>
          <w:p>
            <w:pPr>
              <w:pStyle w:val="null3"/>
              <w:ind w:firstLine="480"/>
              <w:jc w:val="both"/>
            </w:pPr>
            <w:r>
              <w:rPr>
                <w:rFonts w:ascii="仿宋_GB2312" w:hAnsi="仿宋_GB2312" w:cs="仿宋_GB2312" w:eastAsia="仿宋_GB2312"/>
                <w:sz w:val="24"/>
              </w:rPr>
              <w:t>1.2负责签到处、企业展板、道旗、标摊展位、指引指示等相关氛围营造。</w:t>
            </w:r>
          </w:p>
          <w:p>
            <w:pPr>
              <w:pStyle w:val="null3"/>
              <w:ind w:firstLine="480"/>
              <w:jc w:val="both"/>
            </w:pPr>
            <w:r>
              <w:rPr>
                <w:rFonts w:ascii="仿宋_GB2312" w:hAnsi="仿宋_GB2312" w:cs="仿宋_GB2312" w:eastAsia="仿宋_GB2312"/>
                <w:sz w:val="24"/>
              </w:rPr>
              <w:t>1.3负责舞台及场地地毯定制、演讲台及舞台斜面木工架构定制。</w:t>
            </w:r>
          </w:p>
          <w:p>
            <w:pPr>
              <w:pStyle w:val="null3"/>
              <w:ind w:firstLine="480"/>
              <w:jc w:val="both"/>
            </w:pPr>
            <w:r>
              <w:rPr>
                <w:rFonts w:ascii="仿宋_GB2312" w:hAnsi="仿宋_GB2312" w:cs="仿宋_GB2312" w:eastAsia="仿宋_GB2312"/>
                <w:sz w:val="24"/>
              </w:rPr>
              <w:t>1.4提供宣讲会抽奖礼品不低于5份。</w:t>
            </w:r>
          </w:p>
          <w:p>
            <w:pPr>
              <w:pStyle w:val="null3"/>
              <w:ind w:firstLine="480"/>
              <w:jc w:val="both"/>
            </w:pPr>
            <w:r>
              <w:rPr>
                <w:rFonts w:ascii="仿宋_GB2312" w:hAnsi="仿宋_GB2312" w:cs="仿宋_GB2312" w:eastAsia="仿宋_GB2312"/>
                <w:sz w:val="24"/>
              </w:rPr>
              <w:t>1.5具备完善的后勤保障制度，</w:t>
            </w:r>
            <w:r>
              <w:rPr>
                <w:rFonts w:ascii="仿宋_GB2312" w:hAnsi="仿宋_GB2312" w:cs="仿宋_GB2312" w:eastAsia="仿宋_GB2312"/>
                <w:sz w:val="24"/>
              </w:rPr>
              <w:t>包括活动车辆保障，参会人员住宿、差旅、工作餐等。</w:t>
            </w:r>
          </w:p>
          <w:p>
            <w:pPr>
              <w:pStyle w:val="null3"/>
              <w:ind w:firstLine="560"/>
              <w:jc w:val="both"/>
            </w:pPr>
            <w:r>
              <w:rPr>
                <w:rFonts w:ascii="仿宋_GB2312" w:hAnsi="仿宋_GB2312" w:cs="仿宋_GB2312" w:eastAsia="仿宋_GB2312"/>
                <w:sz w:val="24"/>
              </w:rPr>
              <w:t>★2.其他要求</w:t>
            </w:r>
          </w:p>
          <w:p>
            <w:pPr>
              <w:pStyle w:val="null3"/>
              <w:ind w:firstLine="560"/>
              <w:jc w:val="both"/>
            </w:pPr>
            <w:r>
              <w:rPr>
                <w:rFonts w:ascii="仿宋_GB2312" w:hAnsi="仿宋_GB2312" w:cs="仿宋_GB2312" w:eastAsia="仿宋_GB2312"/>
                <w:sz w:val="24"/>
              </w:rPr>
              <w:t>2.1</w:t>
            </w:r>
            <w:r>
              <w:rPr>
                <w:rFonts w:ascii="仿宋_GB2312" w:hAnsi="仿宋_GB2312" w:cs="仿宋_GB2312" w:eastAsia="仿宋_GB2312"/>
                <w:sz w:val="24"/>
              </w:rPr>
              <w:t>项目服务团队成员</w:t>
            </w:r>
            <w:r>
              <w:rPr>
                <w:rFonts w:ascii="仿宋_GB2312" w:hAnsi="仿宋_GB2312" w:cs="仿宋_GB2312" w:eastAsia="仿宋_GB2312"/>
                <w:sz w:val="24"/>
              </w:rPr>
              <w:t>15人，团队须具有较强的人员管理和协调能力</w:t>
            </w:r>
            <w:r>
              <w:rPr>
                <w:rFonts w:ascii="仿宋_GB2312" w:hAnsi="仿宋_GB2312" w:cs="仿宋_GB2312" w:eastAsia="仿宋_GB2312"/>
                <w:sz w:val="24"/>
              </w:rPr>
              <w:t>。（</w:t>
            </w:r>
            <w:r>
              <w:rPr>
                <w:rFonts w:ascii="仿宋_GB2312" w:hAnsi="仿宋_GB2312" w:cs="仿宋_GB2312" w:eastAsia="仿宋_GB2312"/>
                <w:sz w:val="24"/>
              </w:rPr>
              <w:t>提供人员在职证明及身份证</w:t>
            </w:r>
            <w:r>
              <w:rPr>
                <w:rFonts w:ascii="仿宋_GB2312" w:hAnsi="仿宋_GB2312" w:cs="仿宋_GB2312" w:eastAsia="仿宋_GB2312"/>
                <w:sz w:val="24"/>
              </w:rPr>
              <w:t>扫描件，并进行电子签章）</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2025“蓉城英才荟”走进兰州大学、北京航空航天大学招聘专场活动</w:t>
            </w:r>
            <w:r>
              <w:rPr>
                <w:rFonts w:ascii="仿宋_GB2312" w:hAnsi="仿宋_GB2312" w:cs="仿宋_GB2312" w:eastAsia="仿宋_GB2312"/>
                <w:sz w:val="24"/>
              </w:rPr>
              <w:t>场地租赁要求</w:t>
            </w:r>
          </w:p>
          <w:p>
            <w:pPr>
              <w:pStyle w:val="null3"/>
              <w:ind w:firstLine="480"/>
              <w:jc w:val="both"/>
            </w:pPr>
            <w:r>
              <w:rPr>
                <w:rFonts w:ascii="仿宋_GB2312" w:hAnsi="仿宋_GB2312" w:cs="仿宋_GB2312" w:eastAsia="仿宋_GB2312"/>
                <w:sz w:val="24"/>
              </w:rPr>
              <w:t>1.场地规模：</w:t>
            </w:r>
            <w:r>
              <w:rPr>
                <w:rFonts w:ascii="仿宋_GB2312" w:hAnsi="仿宋_GB2312" w:cs="仿宋_GB2312" w:eastAsia="仿宋_GB2312"/>
                <w:sz w:val="24"/>
              </w:rPr>
              <w:t>兰州大学场配置至少需容纳</w:t>
            </w:r>
            <w:r>
              <w:rPr>
                <w:rFonts w:ascii="仿宋_GB2312" w:hAnsi="仿宋_GB2312" w:cs="仿宋_GB2312" w:eastAsia="仿宋_GB2312"/>
                <w:sz w:val="24"/>
              </w:rPr>
              <w:t>300人参会及70家企业搭建招聘格子间。北京航空航天大学至少需容纳300人参会及40家企业搭建招聘格子间</w:t>
            </w:r>
          </w:p>
          <w:p>
            <w:pPr>
              <w:pStyle w:val="null3"/>
              <w:ind w:firstLine="480"/>
              <w:jc w:val="both"/>
            </w:pPr>
            <w:r>
              <w:rPr>
                <w:rFonts w:ascii="仿宋_GB2312" w:hAnsi="仿宋_GB2312" w:cs="仿宋_GB2312" w:eastAsia="仿宋_GB2312"/>
                <w:sz w:val="24"/>
              </w:rPr>
              <w:t>2.场地位置：位置明显、容易抵达或转场。</w:t>
            </w:r>
          </w:p>
          <w:p>
            <w:pPr>
              <w:pStyle w:val="null3"/>
              <w:ind w:firstLine="480"/>
              <w:jc w:val="both"/>
            </w:pPr>
            <w:r>
              <w:rPr>
                <w:rFonts w:ascii="仿宋_GB2312" w:hAnsi="仿宋_GB2312" w:cs="仿宋_GB2312" w:eastAsia="仿宋_GB2312"/>
                <w:sz w:val="24"/>
              </w:rPr>
              <w:t>3.租赁时间：</w:t>
            </w:r>
            <w:r>
              <w:rPr>
                <w:rFonts w:ascii="仿宋_GB2312" w:hAnsi="仿宋_GB2312" w:cs="仿宋_GB2312" w:eastAsia="仿宋_GB2312"/>
                <w:sz w:val="24"/>
              </w:rPr>
              <w:t>每场活动</w:t>
            </w:r>
            <w:r>
              <w:rPr>
                <w:rFonts w:ascii="仿宋_GB2312" w:hAnsi="仿宋_GB2312" w:cs="仿宋_GB2312" w:eastAsia="仿宋_GB2312"/>
                <w:sz w:val="24"/>
              </w:rPr>
              <w:t>不少于</w:t>
            </w:r>
            <w:r>
              <w:rPr>
                <w:rFonts w:ascii="仿宋_GB2312" w:hAnsi="仿宋_GB2312" w:cs="仿宋_GB2312" w:eastAsia="仿宋_GB2312"/>
                <w:sz w:val="24"/>
              </w:rPr>
              <w:t>3天，含场地搭建布置及彩排。</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2025“蓉城英才荟”走进兰州大学、北京航空航天大学招聘专场活动</w:t>
            </w:r>
            <w:r>
              <w:rPr>
                <w:rFonts w:ascii="仿宋_GB2312" w:hAnsi="仿宋_GB2312" w:cs="仿宋_GB2312" w:eastAsia="仿宋_GB2312"/>
                <w:sz w:val="24"/>
              </w:rPr>
              <w:t>执行要求</w:t>
            </w:r>
          </w:p>
          <w:p>
            <w:pPr>
              <w:pStyle w:val="null3"/>
              <w:ind w:firstLine="480"/>
              <w:jc w:val="both"/>
            </w:pPr>
            <w:r>
              <w:rPr>
                <w:rFonts w:ascii="仿宋_GB2312" w:hAnsi="仿宋_GB2312" w:cs="仿宋_GB2312" w:eastAsia="仿宋_GB2312"/>
                <w:sz w:val="24"/>
              </w:rPr>
              <w:t>1.包括但不限于活动摄影摄像，技术人员支持、专业设备租赁、图片直播、校招活动结束后活动精彩瞬间短视频不少于1个，视频时长不低于30秒，包含视频的文稿、拍摄、制作。</w:t>
            </w:r>
          </w:p>
          <w:p>
            <w:pPr>
              <w:pStyle w:val="null3"/>
              <w:ind w:firstLine="480"/>
              <w:jc w:val="both"/>
            </w:pPr>
            <w:r>
              <w:rPr>
                <w:rFonts w:ascii="仿宋_GB2312" w:hAnsi="仿宋_GB2312" w:cs="仿宋_GB2312" w:eastAsia="仿宋_GB2312"/>
                <w:sz w:val="24"/>
              </w:rPr>
              <w:t>2.活动物料设计及制作，根据实际场地情况进行活动会场设计及物料制作搭建等。</w:t>
            </w:r>
          </w:p>
          <w:p>
            <w:pPr>
              <w:pStyle w:val="null3"/>
              <w:ind w:firstLine="480"/>
              <w:jc w:val="both"/>
            </w:pPr>
            <w:r>
              <w:rPr>
                <w:rFonts w:ascii="仿宋_GB2312" w:hAnsi="仿宋_GB2312" w:cs="仿宋_GB2312" w:eastAsia="仿宋_GB2312"/>
                <w:sz w:val="24"/>
              </w:rPr>
              <w:t>3.参会企业展位设计及制作，含格子间设计及搭建，背景海报及门楣制作，桌椅租赁等。</w:t>
            </w:r>
          </w:p>
          <w:p>
            <w:pPr>
              <w:pStyle w:val="null3"/>
              <w:ind w:firstLine="480"/>
              <w:jc w:val="both"/>
            </w:pPr>
            <w:r>
              <w:rPr>
                <w:rFonts w:ascii="仿宋_GB2312" w:hAnsi="仿宋_GB2312" w:cs="仿宋_GB2312" w:eastAsia="仿宋_GB2312"/>
                <w:sz w:val="24"/>
              </w:rPr>
              <w:t>4.人员安排：</w:t>
            </w:r>
          </w:p>
          <w:p>
            <w:pPr>
              <w:pStyle w:val="null3"/>
              <w:ind w:firstLine="480"/>
              <w:jc w:val="both"/>
            </w:pPr>
            <w:r>
              <w:rPr>
                <w:rFonts w:ascii="仿宋_GB2312" w:hAnsi="仿宋_GB2312" w:cs="仿宋_GB2312" w:eastAsia="仿宋_GB2312"/>
                <w:sz w:val="24"/>
              </w:rPr>
              <w:t>4.1负责本次服务活动供应商应具有执行项目的专业技术、设备设施与人员配置，具备相应活动的操作与执行经验，能够对项目进行总体协调与流程把控，具有执行力、良好态度与应急处理能力。</w:t>
            </w:r>
          </w:p>
          <w:p>
            <w:pPr>
              <w:pStyle w:val="null3"/>
              <w:ind w:firstLine="480"/>
              <w:jc w:val="both"/>
            </w:pPr>
            <w:r>
              <w:rPr>
                <w:rFonts w:ascii="仿宋_GB2312" w:hAnsi="仿宋_GB2312" w:cs="仿宋_GB2312" w:eastAsia="仿宋_GB2312"/>
                <w:sz w:val="24"/>
              </w:rPr>
              <w:t>4.2供应商根据活动需求安排具有工作经验和专业性的执行人员，包含项目总控、安保、安检、组织、物资保障、后勤接待等。</w:t>
            </w:r>
          </w:p>
          <w:p>
            <w:pPr>
              <w:pStyle w:val="null3"/>
              <w:ind w:firstLine="480"/>
              <w:jc w:val="both"/>
            </w:pPr>
            <w:r>
              <w:rPr>
                <w:rFonts w:ascii="仿宋_GB2312" w:hAnsi="仿宋_GB2312" w:cs="仿宋_GB2312" w:eastAsia="仿宋_GB2312"/>
                <w:sz w:val="24"/>
              </w:rPr>
              <w:t>4.3供应商须为本项目配置专业的接待服务团队，服务人员须熟知采购人及相关嘉宾或专家人员名单。接待人员要求：仪容仪表端庄、整洁、大方；举止文明，姿态端庄，主动服务；语言要文明、礼貌、简明、清晰；对服务对象提出的问题无法解决时，予以耐心解释，不推诿和应付。接待服务业务能力与技能要求：接待服务人员具有相应岗位的业务知识和技能。</w:t>
            </w:r>
          </w:p>
          <w:p>
            <w:pPr>
              <w:pStyle w:val="null3"/>
              <w:ind w:firstLine="480"/>
              <w:jc w:val="both"/>
            </w:pPr>
            <w:r>
              <w:rPr>
                <w:rFonts w:ascii="仿宋_GB2312" w:hAnsi="仿宋_GB2312" w:cs="仿宋_GB2312" w:eastAsia="仿宋_GB2312"/>
                <w:sz w:val="24"/>
              </w:rPr>
              <w:t xml:space="preserve">4.4 </w:t>
            </w:r>
            <w:r>
              <w:rPr>
                <w:rFonts w:ascii="仿宋_GB2312" w:hAnsi="仿宋_GB2312" w:cs="仿宋_GB2312" w:eastAsia="仿宋_GB2312"/>
                <w:sz w:val="24"/>
              </w:rPr>
              <w:t>2025“蓉城英才荟”走进兰州大学、北京航空航天大学招聘专场</w:t>
            </w:r>
            <w:r>
              <w:rPr>
                <w:rFonts w:ascii="仿宋_GB2312" w:hAnsi="仿宋_GB2312" w:cs="仿宋_GB2312" w:eastAsia="仿宋_GB2312"/>
                <w:sz w:val="24"/>
              </w:rPr>
              <w:t>活动后勤保障要求：具备完善的后勤保障制度，包括活动车辆保障，参会人员住宿、差旅、工作餐等。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三、</w:t>
            </w:r>
            <w:r>
              <w:rPr>
                <w:rFonts w:ascii="仿宋_GB2312" w:hAnsi="仿宋_GB2312" w:cs="仿宋_GB2312" w:eastAsia="仿宋_GB2312"/>
                <w:sz w:val="24"/>
                <w:b/>
              </w:rPr>
              <w:t>安全要求</w:t>
            </w:r>
          </w:p>
          <w:p>
            <w:pPr>
              <w:pStyle w:val="null3"/>
              <w:ind w:firstLine="480"/>
              <w:jc w:val="both"/>
            </w:pPr>
            <w:r>
              <w:rPr>
                <w:rFonts w:ascii="仿宋_GB2312" w:hAnsi="仿宋_GB2312" w:cs="仿宋_GB2312" w:eastAsia="仿宋_GB2312"/>
                <w:sz w:val="24"/>
              </w:rPr>
              <w:t>1.供应商在项目期间需严格遵守采购人各项规章制度。</w:t>
            </w:r>
          </w:p>
          <w:p>
            <w:pPr>
              <w:pStyle w:val="null3"/>
              <w:ind w:firstLine="480"/>
              <w:jc w:val="both"/>
            </w:pPr>
            <w:r>
              <w:rPr>
                <w:rFonts w:ascii="仿宋_GB2312" w:hAnsi="仿宋_GB2312" w:cs="仿宋_GB2312" w:eastAsia="仿宋_GB2312"/>
                <w:sz w:val="24"/>
              </w:rPr>
              <w:t>2.供应商负责工作人员的人身安全。服务期间服务团队人员造成的意外、事故、损失均由供应商承担。</w:t>
            </w:r>
          </w:p>
          <w:p>
            <w:pPr>
              <w:pStyle w:val="null3"/>
              <w:ind w:firstLine="480"/>
              <w:jc w:val="both"/>
            </w:pPr>
            <w:r>
              <w:rPr>
                <w:rFonts w:ascii="仿宋_GB2312" w:hAnsi="仿宋_GB2312" w:cs="仿宋_GB2312" w:eastAsia="仿宋_GB2312"/>
                <w:sz w:val="24"/>
              </w:rPr>
              <w:t>3.供应商为本项目提供的所有服务须符合现行的国家相关标准、行业标准。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供应商负责</w:t>
            </w:r>
            <w:r>
              <w:rPr>
                <w:rFonts w:ascii="仿宋_GB2312" w:hAnsi="仿宋_GB2312" w:cs="仿宋_GB2312" w:eastAsia="仿宋_GB2312"/>
                <w:sz w:val="24"/>
              </w:rPr>
              <w:t>2025年“蓉城英才荟”在蓉高校“校园行”专场招聘活动。供应商需积极宣传和展示城市形象、产业环境和人才生态环境，为重点企业精准引进一批产业发展急需紧缺的人才,成都市五所高校进行2025年“蓉城英才荟”在蓉高校“校园行”专场招聘活动主要负责专场活动的内容策划、流程安排、场地租赁、会场布置、主背景舞台搭建、音响系统、物料制作和会务服务执行等。</w:t>
            </w:r>
          </w:p>
        </w:tc>
      </w:tr>
    </w:tbl>
    <w:p>
      <w:pPr>
        <w:pStyle w:val="null3"/>
        <w:jc w:val="left"/>
      </w:pPr>
      <w:r>
        <w:rPr>
          <w:rFonts w:ascii="仿宋_GB2312" w:hAnsi="仿宋_GB2312" w:cs="仿宋_GB2312" w:eastAsia="仿宋_GB2312"/>
        </w:rPr>
        <w:t>标的名称：1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both"/>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2025年“蓉城英才荟”五所在蓉高校“校园行”专场招聘活动策划要求</w:t>
            </w:r>
          </w:p>
          <w:p>
            <w:pPr>
              <w:pStyle w:val="null3"/>
              <w:ind w:firstLine="480"/>
              <w:jc w:val="both"/>
            </w:pPr>
            <w:r>
              <w:rPr>
                <w:rFonts w:ascii="仿宋_GB2312" w:hAnsi="仿宋_GB2312" w:cs="仿宋_GB2312" w:eastAsia="仿宋_GB2312"/>
                <w:sz w:val="24"/>
              </w:rPr>
              <w:t>做好专场推介、校园招聘等活动的全过程执行，包括活动场地安排和对接、人才精准邀约、现场执行以及落地宣传、会场设备、展位物料及宣传等相关保障等内容。开展学习交流等活动，负责活动内容包装策划，并全程提供策划支持。服务时间：</w:t>
            </w:r>
            <w:r>
              <w:rPr>
                <w:rFonts w:ascii="仿宋_GB2312" w:hAnsi="仿宋_GB2312" w:cs="仿宋_GB2312" w:eastAsia="仿宋_GB2312"/>
                <w:sz w:val="24"/>
              </w:rPr>
              <w:t>9月中旬-10月下旬之间，具体时间按采购人实际情况确定，采购人应在活动开展前一周通知供应商。</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2025年“蓉城英才荟”在蓉高校“校园行”专场招聘活动会场策划、设计、布置要求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现场搭建布置（具体时间及地点以采购人为准）：在活动开始前完成场地协调、场地搭建、设施设备的调试及物料入场、彩排，活动结束后撤除并恢复场地原貌。</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场地规模：每场活动配置至少需容纳</w:t>
            </w:r>
            <w:r>
              <w:rPr>
                <w:rFonts w:ascii="仿宋_GB2312" w:hAnsi="仿宋_GB2312" w:cs="仿宋_GB2312" w:eastAsia="仿宋_GB2312"/>
                <w:sz w:val="24"/>
              </w:rPr>
              <w:t>150人参会及20家企业搭建招聘展位。</w:t>
            </w:r>
          </w:p>
          <w:p>
            <w:pPr>
              <w:pStyle w:val="null3"/>
              <w:ind w:firstLine="480"/>
              <w:jc w:val="both"/>
            </w:pPr>
            <w:r>
              <w:rPr>
                <w:rFonts w:ascii="仿宋_GB2312" w:hAnsi="仿宋_GB2312" w:cs="仿宋_GB2312" w:eastAsia="仿宋_GB2312"/>
                <w:sz w:val="24"/>
              </w:rPr>
              <w:t>1.2场地位置：位置明显、容易抵达或转场。</w:t>
            </w:r>
          </w:p>
          <w:p>
            <w:pPr>
              <w:pStyle w:val="null3"/>
              <w:ind w:firstLine="480"/>
              <w:jc w:val="both"/>
            </w:pPr>
            <w:r>
              <w:rPr>
                <w:rFonts w:ascii="仿宋_GB2312" w:hAnsi="仿宋_GB2312" w:cs="仿宋_GB2312" w:eastAsia="仿宋_GB2312"/>
                <w:sz w:val="24"/>
              </w:rPr>
              <w:t>1.3租赁时间：每场活动至少租赁2天，含场地搭建布置及彩排。</w:t>
            </w:r>
          </w:p>
          <w:p>
            <w:pPr>
              <w:pStyle w:val="null3"/>
              <w:ind w:firstLine="480"/>
              <w:jc w:val="both"/>
            </w:pPr>
            <w:r>
              <w:rPr>
                <w:rFonts w:ascii="仿宋_GB2312" w:hAnsi="仿宋_GB2312" w:cs="仿宋_GB2312" w:eastAsia="仿宋_GB2312"/>
                <w:sz w:val="24"/>
              </w:rPr>
              <w:t>2.场地布置、活动物料、人员组织、筹备工作</w:t>
            </w:r>
          </w:p>
          <w:p>
            <w:pPr>
              <w:pStyle w:val="null3"/>
              <w:ind w:firstLine="480"/>
              <w:jc w:val="both"/>
            </w:pPr>
            <w:r>
              <w:rPr>
                <w:rFonts w:ascii="仿宋_GB2312" w:hAnsi="仿宋_GB2312" w:cs="仿宋_GB2312" w:eastAsia="仿宋_GB2312"/>
                <w:sz w:val="24"/>
              </w:rPr>
              <w:t>2.1活动外场的氛围布置与包装，相关设计根据活动主题并融入“蓉城”及成都市崇州市的相关元素，风格新颖创新，体现时代感，并保证专业性及安全性。</w:t>
            </w:r>
          </w:p>
          <w:p>
            <w:pPr>
              <w:pStyle w:val="null3"/>
              <w:ind w:firstLine="480"/>
              <w:jc w:val="both"/>
            </w:pPr>
            <w:r>
              <w:rPr>
                <w:rFonts w:ascii="仿宋_GB2312" w:hAnsi="仿宋_GB2312" w:cs="仿宋_GB2312" w:eastAsia="仿宋_GB2312"/>
                <w:sz w:val="24"/>
              </w:rPr>
              <w:t>2.2会场显示设备包含室内高清LED屏幕或高清投影仪（具体以高校现有场地确认），会场屏幕尺寸由供应商根据活动规模和场地大小向采购人提供专业化建议，并最终由采购人确定，全彩显示并配备相应设备。</w:t>
            </w:r>
          </w:p>
          <w:p>
            <w:pPr>
              <w:pStyle w:val="null3"/>
              <w:ind w:firstLine="480"/>
              <w:jc w:val="both"/>
            </w:pPr>
            <w:r>
              <w:rPr>
                <w:rFonts w:ascii="仿宋_GB2312" w:hAnsi="仿宋_GB2312" w:cs="仿宋_GB2312" w:eastAsia="仿宋_GB2312"/>
                <w:sz w:val="24"/>
              </w:rPr>
              <w:t>2.3会场签到处需配备喷绘桁架及桌椅、签到物料、应急物资等。</w:t>
            </w:r>
          </w:p>
          <w:p>
            <w:pPr>
              <w:pStyle w:val="null3"/>
              <w:ind w:firstLine="480"/>
              <w:jc w:val="both"/>
            </w:pPr>
            <w:r>
              <w:rPr>
                <w:rFonts w:ascii="仿宋_GB2312" w:hAnsi="仿宋_GB2312" w:cs="仿宋_GB2312" w:eastAsia="仿宋_GB2312"/>
                <w:sz w:val="24"/>
              </w:rPr>
              <w:t>2.4提供音响设备的操作设备和操作系统及音频控台设备，包含手持无线话筒、鹅颈麦等设备，保证活动现场收听效果，并配备专业的操作人员。</w:t>
            </w:r>
          </w:p>
          <w:p>
            <w:pPr>
              <w:pStyle w:val="null3"/>
              <w:ind w:firstLine="480"/>
              <w:jc w:val="both"/>
            </w:pPr>
            <w:r>
              <w:rPr>
                <w:rFonts w:ascii="仿宋_GB2312" w:hAnsi="仿宋_GB2312" w:cs="仿宋_GB2312" w:eastAsia="仿宋_GB2312"/>
                <w:sz w:val="24"/>
              </w:rPr>
              <w:t>2.5项目实施过程中，在活动开始前供应商需向采购人提供详细的项目设计方案，应包含主视觉设计、氛围包装设计、会场平面规划图及效果图、物料设计方案、实施管理方案、应急方案。</w:t>
            </w:r>
          </w:p>
          <w:p>
            <w:pPr>
              <w:pStyle w:val="null3"/>
              <w:ind w:firstLine="480"/>
              <w:jc w:val="both"/>
            </w:pPr>
            <w:r>
              <w:rPr>
                <w:rFonts w:ascii="仿宋_GB2312" w:hAnsi="仿宋_GB2312" w:cs="仿宋_GB2312" w:eastAsia="仿宋_GB2312"/>
                <w:sz w:val="24"/>
              </w:rPr>
              <w:t>2.6完成该场地的搭建和所有活动的会务服务工作。包括会议场地规划设计、布置搭建及现场执行。项目实施过程中，在活动开始前供应商需向采购人提供详细的策划设计布置方案，包括总体创意、总体设计、规划布局、会议现场布置搭建方案、活动执行方案、时间进度表、主要人员构成方案。</w:t>
            </w:r>
          </w:p>
          <w:p>
            <w:pPr>
              <w:pStyle w:val="null3"/>
              <w:jc w:val="left"/>
            </w:pPr>
            <w:r>
              <w:rPr>
                <w:rFonts w:ascii="仿宋_GB2312" w:hAnsi="仿宋_GB2312" w:cs="仿宋_GB2312" w:eastAsia="仿宋_GB2312"/>
                <w:sz w:val="24"/>
              </w:rPr>
              <w:t>2.7.人员邀约：每所高校组织不少于100名本科学历及以上的人员，精准邀约青年人才、 产业急需紧缺人才，要有较高的匹配度和成功率。</w:t>
            </w:r>
          </w:p>
          <w:p>
            <w:pPr>
              <w:pStyle w:val="null3"/>
              <w:ind w:firstLine="480"/>
              <w:jc w:val="both"/>
            </w:pPr>
            <w:r>
              <w:rPr>
                <w:rFonts w:ascii="仿宋_GB2312" w:hAnsi="仿宋_GB2312" w:cs="仿宋_GB2312" w:eastAsia="仿宋_GB2312"/>
                <w:sz w:val="24"/>
              </w:rPr>
              <w:t>3.人员安排</w:t>
            </w:r>
          </w:p>
          <w:p>
            <w:pPr>
              <w:pStyle w:val="null3"/>
              <w:ind w:firstLine="480"/>
              <w:jc w:val="both"/>
            </w:pPr>
            <w:r>
              <w:rPr>
                <w:rFonts w:ascii="仿宋_GB2312" w:hAnsi="仿宋_GB2312" w:cs="仿宋_GB2312" w:eastAsia="仿宋_GB2312"/>
                <w:sz w:val="24"/>
              </w:rPr>
              <w:t>3.1供应商须为本项目配备专业的技术人员和设施设备人员，具备相应活动的操作与执行经验，能够对项目进行总体协调与流程把控，具有执行力、良好态度与应急处理能力。</w:t>
            </w:r>
          </w:p>
          <w:p>
            <w:pPr>
              <w:pStyle w:val="null3"/>
              <w:ind w:firstLine="480"/>
              <w:jc w:val="both"/>
            </w:pPr>
            <w:r>
              <w:rPr>
                <w:rFonts w:ascii="仿宋_GB2312" w:hAnsi="仿宋_GB2312" w:cs="仿宋_GB2312" w:eastAsia="仿宋_GB2312"/>
                <w:sz w:val="24"/>
              </w:rPr>
              <w:t>3.2供应商根据活动需求安排执行人员，包含项目总控、安保、安检、组织、物资保障、后勤接待等，人员要求具有工作经验和专业性。</w:t>
            </w:r>
          </w:p>
          <w:p>
            <w:pPr>
              <w:pStyle w:val="null3"/>
              <w:ind w:firstLine="480"/>
              <w:jc w:val="both"/>
            </w:pPr>
            <w:r>
              <w:rPr>
                <w:rFonts w:ascii="仿宋_GB2312" w:hAnsi="仿宋_GB2312" w:cs="仿宋_GB2312" w:eastAsia="仿宋_GB2312"/>
                <w:sz w:val="24"/>
              </w:rPr>
              <w:t>3.3配置专业的接待服务团队；服务人员熟知采购人及相关嘉宾或专家人员名单，接待人员要求：仪容仪表端庄、整洁、大方；举止文明，姿态端庄，主动服务；语言要文明、礼貌、简明、清晰；对服务对象提出的问题无法解决时，予以耐心解释，不推诿和应付。接待服务业务能力与技能要求：接待服务人员具有相应岗位的业务知识和技能。</w:t>
            </w:r>
          </w:p>
          <w:p>
            <w:pPr>
              <w:pStyle w:val="null3"/>
              <w:ind w:firstLine="480"/>
              <w:jc w:val="both"/>
            </w:pPr>
            <w:r>
              <w:rPr>
                <w:rFonts w:ascii="仿宋_GB2312" w:hAnsi="仿宋_GB2312" w:cs="仿宋_GB2312" w:eastAsia="仿宋_GB2312"/>
                <w:sz w:val="24"/>
              </w:rPr>
              <w:t>（三）服务所需物料及其他要求</w:t>
            </w:r>
          </w:p>
          <w:p>
            <w:pPr>
              <w:pStyle w:val="null3"/>
              <w:ind w:firstLine="480"/>
              <w:jc w:val="both"/>
            </w:pPr>
            <w:r>
              <w:rPr>
                <w:rFonts w:ascii="仿宋_GB2312" w:hAnsi="仿宋_GB2312" w:cs="仿宋_GB2312" w:eastAsia="仿宋_GB2312"/>
                <w:sz w:val="24"/>
              </w:rPr>
              <w:t>1.服务所需物料</w:t>
            </w:r>
          </w:p>
          <w:p>
            <w:pPr>
              <w:pStyle w:val="null3"/>
              <w:ind w:firstLine="480"/>
              <w:jc w:val="both"/>
            </w:pPr>
            <w:r>
              <w:rPr>
                <w:rFonts w:ascii="仿宋_GB2312" w:hAnsi="仿宋_GB2312" w:cs="仿宋_GB2312" w:eastAsia="仿宋_GB2312"/>
                <w:sz w:val="24"/>
              </w:rPr>
              <w:t>1.1负责定制活动议程单不低于80份，桌签（专属定制）等相关物料。</w:t>
            </w:r>
          </w:p>
          <w:p>
            <w:pPr>
              <w:pStyle w:val="null3"/>
              <w:ind w:firstLine="480"/>
              <w:jc w:val="both"/>
            </w:pPr>
            <w:r>
              <w:rPr>
                <w:rFonts w:ascii="仿宋_GB2312" w:hAnsi="仿宋_GB2312" w:cs="仿宋_GB2312" w:eastAsia="仿宋_GB2312"/>
                <w:sz w:val="24"/>
              </w:rPr>
              <w:t>1.2负责签到处、企业展板、标摊展位、指引指示等相关氛围营造。</w:t>
            </w:r>
          </w:p>
          <w:p>
            <w:pPr>
              <w:pStyle w:val="null3"/>
              <w:ind w:firstLine="480"/>
              <w:jc w:val="both"/>
            </w:pPr>
            <w:r>
              <w:rPr>
                <w:rFonts w:ascii="仿宋_GB2312" w:hAnsi="仿宋_GB2312" w:cs="仿宋_GB2312" w:eastAsia="仿宋_GB2312"/>
                <w:sz w:val="24"/>
              </w:rPr>
              <w:t>1.3负责舞台控台设备及人员、演讲台定制等。</w:t>
            </w:r>
          </w:p>
          <w:p>
            <w:pPr>
              <w:pStyle w:val="null3"/>
              <w:ind w:firstLine="560"/>
              <w:jc w:val="both"/>
            </w:pPr>
            <w:r>
              <w:rPr>
                <w:rFonts w:ascii="仿宋_GB2312" w:hAnsi="仿宋_GB2312" w:cs="仿宋_GB2312" w:eastAsia="仿宋_GB2312"/>
                <w:sz w:val="24"/>
              </w:rPr>
              <w:t>★2.其他要求</w:t>
            </w:r>
          </w:p>
          <w:p>
            <w:pPr>
              <w:pStyle w:val="null3"/>
              <w:ind w:firstLine="560"/>
              <w:jc w:val="both"/>
            </w:pPr>
            <w:r>
              <w:rPr>
                <w:rFonts w:ascii="仿宋_GB2312" w:hAnsi="仿宋_GB2312" w:cs="仿宋_GB2312" w:eastAsia="仿宋_GB2312"/>
                <w:sz w:val="24"/>
              </w:rPr>
              <w:t>2.1</w:t>
            </w:r>
            <w:r>
              <w:rPr>
                <w:rFonts w:ascii="仿宋_GB2312" w:hAnsi="仿宋_GB2312" w:cs="仿宋_GB2312" w:eastAsia="仿宋_GB2312"/>
                <w:sz w:val="24"/>
              </w:rPr>
              <w:t>项目服务团队成员</w:t>
            </w:r>
            <w:r>
              <w:rPr>
                <w:rFonts w:ascii="仿宋_GB2312" w:hAnsi="仿宋_GB2312" w:cs="仿宋_GB2312" w:eastAsia="仿宋_GB2312"/>
                <w:sz w:val="24"/>
              </w:rPr>
              <w:t>15人，团队须具有较强的人员管理和协调能力</w:t>
            </w:r>
            <w:r>
              <w:rPr>
                <w:rFonts w:ascii="仿宋_GB2312" w:hAnsi="仿宋_GB2312" w:cs="仿宋_GB2312" w:eastAsia="仿宋_GB2312"/>
                <w:sz w:val="24"/>
              </w:rPr>
              <w:t>。（</w:t>
            </w:r>
            <w:r>
              <w:rPr>
                <w:rFonts w:ascii="仿宋_GB2312" w:hAnsi="仿宋_GB2312" w:cs="仿宋_GB2312" w:eastAsia="仿宋_GB2312"/>
                <w:sz w:val="24"/>
              </w:rPr>
              <w:t>提供人员在职证明及身份证</w:t>
            </w:r>
            <w:r>
              <w:rPr>
                <w:rFonts w:ascii="仿宋_GB2312" w:hAnsi="仿宋_GB2312" w:cs="仿宋_GB2312" w:eastAsia="仿宋_GB2312"/>
                <w:sz w:val="24"/>
              </w:rPr>
              <w:t>扫描件，并进行电子签章）</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2025年“蓉城英才荟”在蓉高校“校园行”专场招聘活动</w:t>
            </w:r>
            <w:r>
              <w:rPr>
                <w:rFonts w:ascii="仿宋_GB2312" w:hAnsi="仿宋_GB2312" w:cs="仿宋_GB2312" w:eastAsia="仿宋_GB2312"/>
                <w:sz w:val="24"/>
              </w:rPr>
              <w:t>场地租赁要求</w:t>
            </w:r>
          </w:p>
          <w:p>
            <w:pPr>
              <w:pStyle w:val="null3"/>
              <w:ind w:firstLine="480"/>
              <w:jc w:val="both"/>
            </w:pPr>
            <w:r>
              <w:rPr>
                <w:rFonts w:ascii="仿宋_GB2312" w:hAnsi="仿宋_GB2312" w:cs="仿宋_GB2312" w:eastAsia="仿宋_GB2312"/>
                <w:sz w:val="24"/>
              </w:rPr>
              <w:t>1.场地规模：</w:t>
            </w:r>
            <w:r>
              <w:rPr>
                <w:rFonts w:ascii="仿宋_GB2312" w:hAnsi="仿宋_GB2312" w:cs="仿宋_GB2312" w:eastAsia="仿宋_GB2312"/>
                <w:sz w:val="24"/>
              </w:rPr>
              <w:t>每场活动</w:t>
            </w:r>
            <w:r>
              <w:rPr>
                <w:rFonts w:ascii="仿宋_GB2312" w:hAnsi="仿宋_GB2312" w:cs="仿宋_GB2312" w:eastAsia="仿宋_GB2312"/>
                <w:sz w:val="24"/>
              </w:rPr>
              <w:t>至少需容纳</w:t>
            </w:r>
            <w:r>
              <w:rPr>
                <w:rFonts w:ascii="仿宋_GB2312" w:hAnsi="仿宋_GB2312" w:cs="仿宋_GB2312" w:eastAsia="仿宋_GB2312"/>
                <w:sz w:val="24"/>
              </w:rPr>
              <w:t>150人参会及20家企业搭建招聘展位。</w:t>
            </w:r>
          </w:p>
          <w:p>
            <w:pPr>
              <w:pStyle w:val="null3"/>
              <w:ind w:firstLine="480"/>
              <w:jc w:val="both"/>
            </w:pPr>
            <w:r>
              <w:rPr>
                <w:rFonts w:ascii="仿宋_GB2312" w:hAnsi="仿宋_GB2312" w:cs="仿宋_GB2312" w:eastAsia="仿宋_GB2312"/>
                <w:sz w:val="24"/>
              </w:rPr>
              <w:t>2.场地位置：位置明显、容易抵达或转场。</w:t>
            </w:r>
          </w:p>
          <w:p>
            <w:pPr>
              <w:pStyle w:val="null3"/>
              <w:ind w:firstLine="480"/>
              <w:jc w:val="both"/>
            </w:pPr>
            <w:r>
              <w:rPr>
                <w:rFonts w:ascii="仿宋_GB2312" w:hAnsi="仿宋_GB2312" w:cs="仿宋_GB2312" w:eastAsia="仿宋_GB2312"/>
                <w:sz w:val="24"/>
              </w:rPr>
              <w:t>3.租赁时间：</w:t>
            </w:r>
            <w:r>
              <w:rPr>
                <w:rFonts w:ascii="仿宋_GB2312" w:hAnsi="仿宋_GB2312" w:cs="仿宋_GB2312" w:eastAsia="仿宋_GB2312"/>
                <w:sz w:val="24"/>
              </w:rPr>
              <w:t>每场活动</w:t>
            </w:r>
            <w:r>
              <w:rPr>
                <w:rFonts w:ascii="仿宋_GB2312" w:hAnsi="仿宋_GB2312" w:cs="仿宋_GB2312" w:eastAsia="仿宋_GB2312"/>
                <w:sz w:val="24"/>
              </w:rPr>
              <w:t>不少于</w:t>
            </w:r>
            <w:r>
              <w:rPr>
                <w:rFonts w:ascii="仿宋_GB2312" w:hAnsi="仿宋_GB2312" w:cs="仿宋_GB2312" w:eastAsia="仿宋_GB2312"/>
                <w:sz w:val="24"/>
              </w:rPr>
              <w:t>2天，含场地搭建布置及彩排。</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2025年“蓉城英才荟”在蓉高校“校园行”专场招聘活动</w:t>
            </w:r>
            <w:r>
              <w:rPr>
                <w:rFonts w:ascii="仿宋_GB2312" w:hAnsi="仿宋_GB2312" w:cs="仿宋_GB2312" w:eastAsia="仿宋_GB2312"/>
                <w:sz w:val="24"/>
              </w:rPr>
              <w:t>执行要求</w:t>
            </w:r>
          </w:p>
          <w:p>
            <w:pPr>
              <w:pStyle w:val="null3"/>
              <w:ind w:firstLine="480"/>
              <w:jc w:val="both"/>
            </w:pPr>
            <w:r>
              <w:rPr>
                <w:rFonts w:ascii="仿宋_GB2312" w:hAnsi="仿宋_GB2312" w:cs="仿宋_GB2312" w:eastAsia="仿宋_GB2312"/>
                <w:sz w:val="24"/>
              </w:rPr>
              <w:t>1.包括但不限于活动摄影摄像，技术人员支持、专业设备租赁、图片直播、校招活动结束后活动精彩瞬间短视频不少于1个，视频时长不低于30秒，包含视频的文稿、拍摄、制作。</w:t>
            </w:r>
          </w:p>
          <w:p>
            <w:pPr>
              <w:pStyle w:val="null3"/>
              <w:ind w:firstLine="480"/>
              <w:jc w:val="both"/>
            </w:pPr>
            <w:r>
              <w:rPr>
                <w:rFonts w:ascii="仿宋_GB2312" w:hAnsi="仿宋_GB2312" w:cs="仿宋_GB2312" w:eastAsia="仿宋_GB2312"/>
                <w:sz w:val="24"/>
              </w:rPr>
              <w:t>2.参会企业展位设计及制作，含招聘展位设计及搭建，背景海报及门楣制作，桌椅租赁等。</w:t>
            </w:r>
          </w:p>
          <w:p>
            <w:pPr>
              <w:pStyle w:val="null3"/>
              <w:ind w:firstLine="480"/>
              <w:jc w:val="both"/>
            </w:pPr>
            <w:r>
              <w:rPr>
                <w:rFonts w:ascii="仿宋_GB2312" w:hAnsi="仿宋_GB2312" w:cs="仿宋_GB2312" w:eastAsia="仿宋_GB2312"/>
                <w:sz w:val="24"/>
              </w:rPr>
              <w:t>4.人员安排：</w:t>
            </w:r>
          </w:p>
          <w:p>
            <w:pPr>
              <w:pStyle w:val="null3"/>
              <w:ind w:firstLine="480"/>
              <w:jc w:val="both"/>
            </w:pPr>
            <w:r>
              <w:rPr>
                <w:rFonts w:ascii="仿宋_GB2312" w:hAnsi="仿宋_GB2312" w:cs="仿宋_GB2312" w:eastAsia="仿宋_GB2312"/>
                <w:sz w:val="24"/>
              </w:rPr>
              <w:t>4.1负责本次服务活动供应商应具有执行项目的专业技术、设备设施与人员配置，具备相应活动的操作与执行经验，能够对项目进行总体协调与流程把控，具有执行力、良好态度与应急处理能力。</w:t>
            </w:r>
          </w:p>
          <w:p>
            <w:pPr>
              <w:pStyle w:val="null3"/>
              <w:ind w:firstLine="480"/>
              <w:jc w:val="both"/>
            </w:pPr>
            <w:r>
              <w:rPr>
                <w:rFonts w:ascii="仿宋_GB2312" w:hAnsi="仿宋_GB2312" w:cs="仿宋_GB2312" w:eastAsia="仿宋_GB2312"/>
                <w:sz w:val="24"/>
              </w:rPr>
              <w:t>4.2供应商根据活动需求安排具有工作经验和专业性的执行人员，包含项目总控、安保、安检、组织、物资保障、后勤接待等。</w:t>
            </w:r>
          </w:p>
          <w:p>
            <w:pPr>
              <w:pStyle w:val="null3"/>
              <w:ind w:firstLine="480"/>
              <w:jc w:val="both"/>
            </w:pPr>
            <w:r>
              <w:rPr>
                <w:rFonts w:ascii="仿宋_GB2312" w:hAnsi="仿宋_GB2312" w:cs="仿宋_GB2312" w:eastAsia="仿宋_GB2312"/>
                <w:sz w:val="24"/>
              </w:rPr>
              <w:t>4.3供应商须为本项目配置专业的接待服务团队，服务人员须熟知采购人及相关嘉宾或专家人员名单。接待人员要求：仪容仪表端庄、整洁、大方；举止文明，姿态端庄，主动服务；语言要文明、礼貌、简明、清晰；对服务对象提出的问题无法解决时，予以耐心解释，不推诿和应付。接待服务业务能力与技能要求：接待服务人员具有相应岗位的业务知识和技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三、</w:t>
            </w:r>
            <w:r>
              <w:rPr>
                <w:rFonts w:ascii="仿宋_GB2312" w:hAnsi="仿宋_GB2312" w:cs="仿宋_GB2312" w:eastAsia="仿宋_GB2312"/>
                <w:sz w:val="24"/>
                <w:b/>
              </w:rPr>
              <w:t>安全要求</w:t>
            </w:r>
          </w:p>
          <w:p>
            <w:pPr>
              <w:pStyle w:val="null3"/>
              <w:ind w:firstLine="480"/>
              <w:jc w:val="both"/>
            </w:pPr>
            <w:r>
              <w:rPr>
                <w:rFonts w:ascii="仿宋_GB2312" w:hAnsi="仿宋_GB2312" w:cs="仿宋_GB2312" w:eastAsia="仿宋_GB2312"/>
                <w:sz w:val="24"/>
              </w:rPr>
              <w:t>1.供应商在项目期间需严格遵守采购人各项规章制度。</w:t>
            </w:r>
          </w:p>
          <w:p>
            <w:pPr>
              <w:pStyle w:val="null3"/>
              <w:ind w:firstLine="480"/>
              <w:jc w:val="both"/>
            </w:pPr>
            <w:r>
              <w:rPr>
                <w:rFonts w:ascii="仿宋_GB2312" w:hAnsi="仿宋_GB2312" w:cs="仿宋_GB2312" w:eastAsia="仿宋_GB2312"/>
                <w:sz w:val="24"/>
              </w:rPr>
              <w:t>2.供应商负责工作人员的人身安全。服务期间服务团队人员造成的意外、事故、损失均由供应商承担。</w:t>
            </w:r>
          </w:p>
          <w:p>
            <w:pPr>
              <w:pStyle w:val="null3"/>
              <w:jc w:val="both"/>
            </w:pPr>
            <w:r>
              <w:rPr>
                <w:rFonts w:ascii="仿宋_GB2312" w:hAnsi="仿宋_GB2312" w:cs="仿宋_GB2312" w:eastAsia="仿宋_GB2312"/>
                <w:sz w:val="24"/>
              </w:rPr>
              <w:t>3.供应商为本项目提供的所有服务须符合现行的国家相关标准、行业标准。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180日内完成所有服务内容</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 号）和财政部门最新规定进行验收。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1、合同签订之后，活动完成活动约定工作内容并经采购人验收合格后，采购人在收到成交供应商提供的合法有效完整的完税发票及相关凭证资料后，达到付款条件起15日内，支付合同总金额的100.00%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二解决争议的方法:1.在执行本合同中发生的或与本合同有关的争端，双方应通过友好协商解决，经协商在60天内不能达成协议时，应提交当地仲裁委员会仲裁，对仲裁裁决不服的，可以向当地人民法院提起诉讼。 2.仲裁裁决应为最终决定，并对双方具有约束力。 3.除另有裁决外，仲裁费应由败诉方负担。 4.在仲裁期间，除正在进行仲裁部分外，合同其他部分继续执行。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180日内完成所有服务内容</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 号）和财政部门最新规定进行验收。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1、合同签订之后，活动完成所有活动约定工作内容并经采购人验收合格后，采购人在收到成交供应商提供的合法有效完整的完税发票及相关凭证资料后，达到付款条件起15日内，支付合同总金额的100.00%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二解决争议的方法:1.在执行本合同中发生的或与本合同有关的争端，双方应通过友好协商解决，经协商在60天内不能达成协议时，应提交当地仲裁委员会仲裁，对仲裁裁决不服的，可以向当地人民法院提起诉讼。 2.仲裁裁决应为最终决定，并对双方具有约束力。 3.除另有裁决外，仲裁费应由败诉方负担。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供应商应为本项目提供详细的服务方案，后期服务过程严格按照方案内容执行，实际服务过程中若有相应调整，及时同采购人协商修订相关方案。 1.为确保项目实施细节落实，提供系列活动的服务方案，从以下角度阐述：①整体流程方案，②主视觉及延展设计方案，③活动宣传方案，④线上平台搭建方案，⑤推介会招聘会议程方案，⑥推介会招聘会现场布展方案，⑦推介会招聘会执行方案，⑧人员安全方案。应急措施，从以下角度阐述：①设施设备故障应急措施，②消防安全预案，③人员意外受伤应急预案，④项目延期处理方案。设计方案，从以下角度阐述：①物料的设计；②主要区域设计方案；③设计具有地方文化特色；④设计紧扣主题；⑤各区域设计规划安排合理 2.除磋商文件中的明确要求进行单独响应或承诺的实质性要求外，对于其他实质性要求，供应商在《投标(响应)函》中以“我单位完全接受和理解本项目采购文件规定的实质性要求”进行承诺即视为响应。</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供应商应为本项目提供详细的服务方案，后期服务过程严格按照方案内容执行，实际服务过程中若有相应调整，及时同采购人协商修订相关方案。 1.为确保项目实施细节落实，提供系列活动的服务方案，从以下角度阐述：①整体流程方案，②主视觉及延展设计方案，③活动宣传方案，④线上平台搭建方案，⑤推介会招聘会议程方案，⑥推介会招聘会现场布展方案，⑦推介会招聘会执行方案，⑧人员安全方案。应急措施，从以下角度阐述：①设施设备故障应急措施，②消防安全预案，③人员意外受伤应急预案，④项目延期处理方案。设计方案，从以下角度阐述：①物料的设计；②主要区域设计方案；③设计具有地方文化特色；④设计紧扣主题；⑤各区域设计规划安排合理 2.除磋商文件中的明确要求进行单独响应或承诺的实质性要求外，对于其他实质性要求，供应商在《投标(响应)函》中以“我单位完全接受和理解本项目采购文件规定的实质性要求”进行承诺即视为响应。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服务应答表,商务应答表.docx,投标（响应）函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服务应答表,商务应答表.docx,投标（响应）函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文件不能详细列明采购标的的技术、服务要求，需经磋商由供应商提供最终设计方案或解决方案的，磋商结束后，磋商小组应当按照少数服从多数的原则投票推荐3家实质性响应的供应商的设计方案或解决方案，进入最后报价环节；只有3家的，推荐3家进入最后报价环节；不足3家的，终止本次采购活动。</w:t>
      </w:r>
    </w:p>
    <w:p>
      <w:pPr>
        <w:pStyle w:val="null3"/>
        <w:jc w:val="left"/>
      </w:pPr>
      <w:r>
        <w:rPr>
          <w:rFonts w:ascii="仿宋_GB2312" w:hAnsi="仿宋_GB2312" w:cs="仿宋_GB2312" w:eastAsia="仿宋_GB2312"/>
        </w:rPr>
        <w:t>采购包2：磋商文件不能详细列明采购标的的技术、服务要求，需经磋商由供应商提供最终设计方案或解决方案的，磋商结束后，磋商小组应当按照少数服从多数的原则投票推荐3家实质性响应的供应商的设计方案或解决方案，进入最后报价环节；只有3家的，推荐3家进入最后报价环节；不足3家的，终止本次采购活动。</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 1.服务方案 2.设计方案3.应急措施4.履约能力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设计方案</w:t>
            </w:r>
          </w:p>
        </w:tc>
        <w:tc>
          <w:tcPr>
            <w:tcW w:type="dxa" w:w="2575"/>
          </w:tcPr>
          <w:p>
            <w:pPr>
              <w:pStyle w:val="null3"/>
              <w:jc w:val="left"/>
            </w:pPr>
            <w:r>
              <w:rPr>
                <w:rFonts w:ascii="仿宋_GB2312" w:hAnsi="仿宋_GB2312" w:cs="仿宋_GB2312" w:eastAsia="仿宋_GB2312"/>
              </w:rPr>
              <w:t>根据供应商提供的设计方案（包括：①物料的设计；②主要区域设计方案；③设计具有地方文化特色；④设计紧扣主题；⑤各区域设计规划安排合理）进行综合评审：每有一项完全符合项目实际需求的该项得6分，每有一项内容存在缺陷的该项得3分，每缺少一项的该项得0分。本项目最多得30分。 注：不足或有缺陷是指：1.非专门针对本项目或与采购需求不符的情形等,2.虽有内容但缺少关键节点等,3.仅有框架或标题但无具体内容等;4.与实际情况不符、套用其他项目方案、5.涉及的规范及标准错误、地点区域错误等;6.不可能实现的情形、不利于项目实施等任意一种情形等。</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包括：①整体流程方案，②主视觉及延展设计方案，③活动宣传方案，④线上平台搭建方案，⑤推介会招聘会议程方案，⑥推介会招聘会现场布展方案，⑦推介会招聘会执行方案，⑧人员安全方案。）进行综合评审：每有一项完全符合项目实际需求的该项得5分，每有一项内容存在缺陷的该项得2.5分，每缺少一项的该项得0分。本项目最多得40分。 注：不足或有缺陷是指：1.非专门针对本项目或与采购需求不符的情形等,2.虽有内容但缺少关键节点等,3.仅有框架或标题但无具体内容等;4.与实际情况不符、套用其他项目方案、5.涉及的规范及标准错误、地点区域错误等;6.不可能实现的情形、不利于项目实施等任意一种情形等。</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应急措施</w:t>
            </w:r>
          </w:p>
        </w:tc>
        <w:tc>
          <w:tcPr>
            <w:tcW w:type="dxa" w:w="2575"/>
          </w:tcPr>
          <w:p>
            <w:pPr>
              <w:pStyle w:val="null3"/>
              <w:jc w:val="left"/>
            </w:pPr>
            <w:r>
              <w:rPr>
                <w:rFonts w:ascii="仿宋_GB2312" w:hAnsi="仿宋_GB2312" w:cs="仿宋_GB2312" w:eastAsia="仿宋_GB2312"/>
              </w:rPr>
              <w:t>根据供应商提供的应急措施（包括：①设施设备故障应急措施，②消防安全预案，③人员意外受伤应急预案，④项目延期处理方案）进行评审：每有一项完全符合项目实际需求的该项得3分，每有一项内容存在缺陷的该项得1.5 分，每缺少一项的该项得0分。本项目最多得12分。 注：不足或有缺陷是指：1.非专门针对本项目或与采购需求不符的情形等,2.虽有内容但缺少关键节点等,3.仅有框架或标题但无具体内容等;4.与实际情况不符、套用其他项目方案、5.涉及的规范及标准错误、地点区域错误等;6.不可能实现的情形、不利于项目实施等任意一种情形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供应商2023年1月1日至今，具有本项目类似的业绩，每提供一个类似业绩的得4分，本项最多得8分。 注：供应商需提供中标（成交）通知书复印件或合同复印件并加盖供应商公章（鲜章）。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供应商需提交的相关证明材料.docx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包括：①整体流程方案，②主视觉及延展设计方案，③活动宣传方案，④线上平台搭建方案，⑤推介会招聘会议程方案，⑥推介会招聘会现场布展方案，⑦推介会招聘会执行方案，⑧人员安全方案。）进行综合评审：每有一项完全符合项目实际需求的该项得5分，每有一项内容存在缺陷的该项得2.5分，每缺少一项的该项得0分。本项目最多得40分。 注：不足或有缺陷是指：1.非专门针对本项目或与采购需求不符的情形等,2.虽有内容但缺少关键节点等,3.仅有框架或标题但无具体内容等;4.与实际情况不符、套用其他项目方案、5.涉及的规范及标准错误、地点区域错误等;6.不可能实现的情形、不利于项目实施等任意一种情形等。</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设计方案</w:t>
            </w:r>
          </w:p>
        </w:tc>
        <w:tc>
          <w:tcPr>
            <w:tcW w:type="dxa" w:w="2575"/>
          </w:tcPr>
          <w:p>
            <w:pPr>
              <w:pStyle w:val="null3"/>
              <w:jc w:val="left"/>
            </w:pPr>
            <w:r>
              <w:rPr>
                <w:rFonts w:ascii="仿宋_GB2312" w:hAnsi="仿宋_GB2312" w:cs="仿宋_GB2312" w:eastAsia="仿宋_GB2312"/>
              </w:rPr>
              <w:t>根据供应商提供的设计方案（包括：①物料的设计；②主要区域设计方案；③设计具有地方文化特色；④设计紧扣主题；⑤各区域设计规划安排合理）进行综合评审：每有一项完全符合项目实际需求的该项得6分，每有一项内容存在缺陷的该项得3分，每缺少一项的该项得0分。本项目最多得30分。 注：不足或有缺陷是指：1.非专门针对本项目或与采购需求不符的情形等,2.虽有内容但缺少关键节点等,3.仅有框架或标题但无具体内容等;4.与实际情况不符、套用其他项目方案、5.涉及的规范及标准错误、地点区域错误等;6.不可能实现的情形、不利于项目实施等任意一种情形等。</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应急措施</w:t>
            </w:r>
          </w:p>
        </w:tc>
        <w:tc>
          <w:tcPr>
            <w:tcW w:type="dxa" w:w="2575"/>
          </w:tcPr>
          <w:p>
            <w:pPr>
              <w:pStyle w:val="null3"/>
              <w:jc w:val="left"/>
            </w:pPr>
            <w:r>
              <w:rPr>
                <w:rFonts w:ascii="仿宋_GB2312" w:hAnsi="仿宋_GB2312" w:cs="仿宋_GB2312" w:eastAsia="仿宋_GB2312"/>
              </w:rPr>
              <w:t>根据供应商提供的应急措施（包括：①设施设备故障应急措施，②消防安全预案，③人员意外受伤应急预案，④项目延期处理方案）进行评审：每有一项完全符合项目实际需求的该项得3分，每有一项内容存在缺陷的该项得1.5 分，每缺少一项的该项得0分。本项目最多得12分。 注：不足或有缺陷是指：1.非专门针对本项目或与采购需求不符的情形等,2.虽有内容但缺少关键节点等,3.仅有框架或标题但无具体内容等;4.与实际情况不符、套用其他项目方案、5.涉及的规范及标准错误、地点区域错误等;6.不可能实现的情形、不利于项目实施等任意一种情形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供应商2023年1月1日至今，具有本项目类似的业绩，每提供一个类似业绩的得4分，本项最多得8分。 注：供应商需提供中标（成交）通知书复印件或合同复印件并加盖供应商公章（鲜章）。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供应商需提交的相关证明材料.docx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详见附件：供应商需提交的相关证明材料.docx</w:t>
      </w:r>
    </w:p>
    <w:p>
      <w:pPr>
        <w:pStyle w:val="null3"/>
        <w:ind w:firstLine="960"/>
        <w:jc w:val="left"/>
      </w:pPr>
      <w:r>
        <w:rPr>
          <w:rFonts w:ascii="仿宋_GB2312" w:hAnsi="仿宋_GB2312" w:cs="仿宋_GB2312" w:eastAsia="仿宋_GB2312"/>
        </w:rPr>
        <w:t>详见附件：商务应答表.docx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详见附件：供应商需提交的相关证明材料.docx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