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版本号：N511701202400050420241231001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融合式云庭审法庭设备采购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N5117012024000504</w:t>
      </w:r>
    </w:p>
    <w:p>
      <w:pPr>
        <w:pStyle w:val="null3"/>
        <w:jc w:val="left"/>
        <w:outlineLvl w:val="2"/>
      </w:pPr>
      <w:r>
        <w:rPr>
          <w:rFonts w:ascii="仿宋_GB2312" w:hAnsi="仿宋_GB2312" w:cs="仿宋_GB2312" w:eastAsia="仿宋_GB2312"/>
          <w:sz w:val="28"/>
          <w:b/>
        </w:rPr>
        <w:t>渠县人民法院</w:t>
      </w:r>
    </w:p>
    <w:p>
      <w:pPr>
        <w:pStyle w:val="null3"/>
        <w:jc w:val="center"/>
        <w:outlineLvl w:val="2"/>
      </w:pPr>
      <w:r>
        <w:rPr>
          <w:rFonts w:ascii="仿宋_GB2312" w:hAnsi="仿宋_GB2312" w:cs="仿宋_GB2312" w:eastAsia="仿宋_GB2312"/>
          <w:sz w:val="28"/>
          <w:b/>
        </w:rPr>
        <w:t>四川聚镒工程项目管理有限公司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2024年12月31日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四川聚镒工程项目管理有限公司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渠县人民法院</w:t>
      </w:r>
      <w:r>
        <w:rPr>
          <w:rFonts w:ascii="仿宋_GB2312" w:hAnsi="仿宋_GB2312" w:cs="仿宋_GB2312" w:eastAsia="仿宋_GB2312"/>
        </w:rPr>
        <w:t xml:space="preserve"> 委托，拟对 </w:t>
      </w:r>
      <w:r>
        <w:rPr>
          <w:rFonts w:ascii="仿宋_GB2312" w:hAnsi="仿宋_GB2312" w:cs="仿宋_GB2312" w:eastAsia="仿宋_GB2312"/>
        </w:rPr>
        <w:t>融合式云庭审法庭设备采购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N5117012024000504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融合式云庭审法庭设备采购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建设采用庭审主机与云主机并存建设模式。刑事/大要案法庭采用本地部署方式，通过多重应急备份保障刑事案件审判安全、稳妥；其他法庭采用无主机模式部署，利用一套融合式庭审管理平台，将不同建设模式、不同庭审类型的法庭进行统一管理和运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渠县人民法院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四川省达州市渠县天星镇文峰南路</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0818-6059172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四川聚镒工程项目管理有限公司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达州市通川区来凤路296号3楼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0818-3333893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采购包1：2,699,900.00元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代理服务费收费标准：按照国家计委计价格[2002]1980号文规定的收费标准下浮20%收取。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渠县人民法院</w:t>
      </w:r>
      <w:r>
        <w:rPr>
          <w:rFonts w:ascii="仿宋_GB2312" w:hAnsi="仿宋_GB2312" w:cs="仿宋_GB2312" w:eastAsia="仿宋_GB2312"/>
        </w:rPr>
        <w:t xml:space="preserve"> 和 </w:t>
      </w:r>
      <w:r>
        <w:rPr>
          <w:rFonts w:ascii="仿宋_GB2312" w:hAnsi="仿宋_GB2312" w:cs="仿宋_GB2312" w:eastAsia="仿宋_GB2312"/>
        </w:rPr>
        <w:t>四川聚镒工程项目管理有限公司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渠县人民法院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四川聚镒工程项目管理有限公司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货物完全交付后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按照采购文件技术服务要求和投标供应商响应内容进行验收。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按照采购文件商务服务要求和投标供应商响应内容进行验收。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按照《关于进一步加强政府采购需求和履约验收管理的指导意见》(财库〔2016〕205号)等政府采购相关法律法规要求进行验收。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渠县人民法院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四川聚镒工程项目管理有限公司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四川聚镒工程项目管理有限公司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联系电话：0818-3333893</w:t>
      </w:r>
    </w:p>
    <w:p>
      <w:pPr>
        <w:pStyle w:val="null3"/>
        <w:jc w:val="left"/>
      </w:pPr>
      <w:r>
        <w:rPr>
          <w:rFonts w:ascii="仿宋_GB2312" w:hAnsi="仿宋_GB2312" w:cs="仿宋_GB2312" w:eastAsia="仿宋_GB2312"/>
        </w:rPr>
        <w:t>地址：达州市通川区来凤路296号3楼</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联系电话：0818-6059172</w:t>
      </w:r>
    </w:p>
    <w:p>
      <w:pPr>
        <w:pStyle w:val="null3"/>
        <w:jc w:val="left"/>
      </w:pPr>
      <w:r>
        <w:rPr>
          <w:rFonts w:ascii="仿宋_GB2312" w:hAnsi="仿宋_GB2312" w:cs="仿宋_GB2312" w:eastAsia="仿宋_GB2312"/>
        </w:rPr>
        <w:t>地址： 四川省达州市渠县天星镇文峰南路</w:t>
      </w:r>
    </w:p>
    <w:p>
      <w:pPr>
        <w:pStyle w:val="null3"/>
        <w:jc w:val="left"/>
      </w:pPr>
      <w:r>
        <w:rPr>
          <w:rFonts w:ascii="仿宋_GB2312" w:hAnsi="仿宋_GB2312" w:cs="仿宋_GB2312" w:eastAsia="仿宋_GB2312"/>
        </w:rPr>
        <w:t>邮编：635200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2,699,900.00</w:t>
      </w:r>
    </w:p>
    <w:p>
      <w:pPr>
        <w:pStyle w:val="null3"/>
        <w:jc w:val="left"/>
      </w:pPr>
      <w:r>
        <w:rPr>
          <w:rFonts w:ascii="仿宋_GB2312" w:hAnsi="仿宋_GB2312" w:cs="仿宋_GB2312" w:eastAsia="仿宋_GB2312"/>
        </w:rPr>
        <w:t>采购包最高限价（元）: 2,317,500.00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其他信息化设备</w:t>
            </w:r>
          </w:p>
        </w:tc>
        <w:tc>
          <w:tcPr>
            <w:tcW w:type="dxa" w:w="821"/>
          </w:tcPr>
          <w:p>
            <w:pPr>
              <w:pStyle w:val="null3"/>
              <w:jc w:val="left"/>
            </w:pPr>
            <w:r>
              <w:rPr>
                <w:rFonts w:ascii="仿宋_GB2312" w:hAnsi="仿宋_GB2312" w:cs="仿宋_GB2312" w:eastAsia="仿宋_GB2312"/>
              </w:rPr>
              <w:t>高清庭审主机、嵌入式录播控制软件、庭审应用终端、庭审应用输出终端、书记员软件、智能庭审一体机、融合式庭审审判员软件、融合式庭审当事人软件、笔录输出终端、庭审专用高拍仪、智能庭审终端、智能庭审终端软件、高清会议摄像机（带云台）、高清会议摄像机（枪机）、高清视频传输器等</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2,317,500.00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融合式云庭审法庭设备采购</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2,317,500.00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其他信息化设备</w:t>
            </w:r>
          </w:p>
        </w:tc>
        <w:tc>
          <w:tcPr>
            <w:tcW w:type="dxa" w:w="2492"/>
          </w:tcPr>
          <w:p>
            <w:pPr>
              <w:pStyle w:val="null3"/>
              <w:jc w:val="left"/>
            </w:pPr>
            <w:r>
              <w:rPr>
                <w:rFonts w:ascii="仿宋_GB2312" w:hAnsi="仿宋_GB2312" w:cs="仿宋_GB2312" w:eastAsia="仿宋_GB2312"/>
              </w:rPr>
              <w:t>高清庭审主机、嵌入式录播控制软件、庭审应用终端、庭审应用输出终端、书记员软件、智能庭审一体机、融合式庭审审判员软件、融合式庭审当事人软件、笔录输出终端、庭审专用高拍仪、智能庭审终端、智能庭审终端软件、高清会议摄像机（带云台）、高清会议摄像机（枪机）、高清视频传输器等</w:t>
            </w:r>
          </w:p>
        </w:tc>
        <w:tc>
          <w:tcPr>
            <w:tcW w:type="dxa" w:w="2492"/>
          </w:tcPr>
          <w:p>
            <w:pPr>
              <w:pStyle w:val="null3"/>
              <w:jc w:val="left"/>
            </w:pPr>
            <w:r>
              <w:rPr>
                <w:rFonts w:ascii="仿宋_GB2312" w:hAnsi="仿宋_GB2312" w:cs="仿宋_GB2312" w:eastAsia="仿宋_GB2312"/>
              </w:rPr>
              <w:t>高清庭审主机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其他信息化设备</w:t>
            </w:r>
          </w:p>
        </w:tc>
        <w:tc>
          <w:tcPr>
            <w:tcW w:type="dxa" w:w="2492"/>
          </w:tcPr>
          <w:p>
            <w:pPr>
              <w:pStyle w:val="null3"/>
              <w:jc w:val="left"/>
            </w:pPr>
            <w:r>
              <w:rPr>
                <w:rFonts w:ascii="仿宋_GB2312" w:hAnsi="仿宋_GB2312" w:cs="仿宋_GB2312" w:eastAsia="仿宋_GB2312"/>
              </w:rPr>
              <w:t>高清庭审主机、嵌入式录播控制软件、庭审应用终端、庭审应用输出终端、书记员软件、智能庭审一体机、融合式庭审审判员软件、融合式庭审当事人软件、笔录输出终端、庭审专用高拍仪、智能庭审终端、智能庭审终端软件、高清会议摄像机（带云台）、高清会议摄像机（枪机）、高清视频传输器等</w:t>
            </w:r>
          </w:p>
        </w:tc>
        <w:tc>
          <w:tcPr>
            <w:tcW w:type="dxa" w:w="2492"/>
          </w:tcPr>
          <w:p>
            <w:pPr>
              <w:pStyle w:val="null3"/>
              <w:jc w:val="left"/>
            </w:pPr>
            <w:r>
              <w:rPr>
                <w:rFonts w:ascii="仿宋_GB2312" w:hAnsi="仿宋_GB2312" w:cs="仿宋_GB2312" w:eastAsia="仿宋_GB2312"/>
              </w:rPr>
              <w:t>液晶电视</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高清庭审主机、嵌入式录播控制软件、庭审应用终端、庭审应用输出终端、书记员软件、智能庭审一体机、融合式庭审审判员软件、融合式庭审当事人软件、笔录输出终端、庭审专用高拍仪、智能庭审终端、智能庭审终端软件、高清会议摄像机（带云台）、高清会议摄像机（枪机）、高清视频传输器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55"/>
              <w:gridCol w:w="569"/>
              <w:gridCol w:w="809"/>
              <w:gridCol w:w="668"/>
              <w:gridCol w:w="478"/>
              <w:gridCol w:w="412"/>
              <w:gridCol w:w="478"/>
              <w:gridCol w:w="445"/>
              <w:gridCol w:w="445"/>
              <w:gridCol w:w="445"/>
              <w:gridCol w:w="544"/>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采购品目名称</w:t>
                  </w:r>
                </w:p>
              </w:tc>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标的名称</w:t>
                  </w:r>
                </w:p>
              </w:tc>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所属行业</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是否涉及核心产品</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是否涉及采购进口产品</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是否涉及强制采购节能产品</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是否涉及优先采购节能产品</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是否涉及优先采购环境标志产品</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高清庭审主机</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嵌入式录播控制软件</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庭审应用终端</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庭审应用输出终端</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书记员软件</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智能庭审一体机</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融合式庭审审判员软件</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融合式庭审当事人软件</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笔录输出终端</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庭审专用高拍仪</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智能庭审终端</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智能庭审终端软件</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高清会议摄像机（带云台）</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高清会议摄像机（枪机）</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高清视频传输器</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分配器</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庭审应用输出终端支架</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千兆网络交换机</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布线材料</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批</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信息发布终端</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嵌入式信息发布软件</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云庭审平台</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法庭授权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庭审信号处理设备</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网络摄像机（枪机）</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网络摄像机（云台）</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电源时序器</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互联网庭审云服务</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r>
                    <w:rPr>
                      <w:rFonts w:ascii="仿宋_GB2312" w:hAnsi="仿宋_GB2312" w:cs="仿宋_GB2312" w:eastAsia="仿宋_GB2312"/>
                      <w:sz w:val="18"/>
                    </w:rPr>
                    <w:t>/3年</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视频转换终端</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视频网关设备</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视频网关软件</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液晶电视</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落地电视支架</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融合型庭审管理平台</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流媒体分发系统</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互联网庭审系统</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管理平台应用终端</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云庭审能力支持应用终端</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中间件</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数据库</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其他信息化设备</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集中存储</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软件和信息技术服务业</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18"/>
              <w:gridCol w:w="726"/>
              <w:gridCol w:w="3828"/>
              <w:gridCol w:w="409"/>
              <w:gridCol w:w="318"/>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标的名称</w:t>
                  </w:r>
                </w:p>
              </w:tc>
              <w:tc>
                <w:tcPr>
                  <w:tcW w:type="dxa" w:w="3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技术参数与性能指标</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高清庭审主机</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1.主机采用数字化核心设计，纯嵌入式架构，具有音频处理器、视频矩阵、可编程中控、录播编解码、视频会议终端、多方互动MCU 功能。</w:t>
                  </w:r>
                  <w:r>
                    <w:br/>
                  </w:r>
                  <w:r>
                    <w:rPr>
                      <w:rFonts w:ascii="仿宋_GB2312" w:hAnsi="仿宋_GB2312" w:cs="仿宋_GB2312" w:eastAsia="仿宋_GB2312"/>
                      <w:sz w:val="28"/>
                      <w:color w:val="000000"/>
                    </w:rPr>
                    <w:t>2.采用模块化接口结构，每个接口模块采用板卡式设计可自由配置，可插入视频接口卡、音频接口卡、中控接口卡等，支持带电插拔升级维护。机箱</w:t>
                  </w:r>
                  <w:r>
                    <w:rPr>
                      <w:rFonts w:ascii="仿宋_GB2312" w:hAnsi="仿宋_GB2312" w:cs="仿宋_GB2312" w:eastAsia="仿宋_GB2312"/>
                      <w:sz w:val="28"/>
                      <w:b/>
                      <w:color w:val="000000"/>
                    </w:rPr>
                    <w:t>≤</w:t>
                  </w:r>
                  <w:r>
                    <w:rPr>
                      <w:rFonts w:ascii="仿宋_GB2312" w:hAnsi="仿宋_GB2312" w:cs="仿宋_GB2312" w:eastAsia="仿宋_GB2312"/>
                      <w:sz w:val="28"/>
                      <w:color w:val="000000"/>
                    </w:rPr>
                    <w:t>2.5U高度。</w:t>
                  </w:r>
                  <w:r>
                    <w:br/>
                  </w:r>
                  <w:r>
                    <w:rPr>
                      <w:rFonts w:ascii="仿宋_GB2312" w:hAnsi="仿宋_GB2312" w:cs="仿宋_GB2312" w:eastAsia="仿宋_GB2312"/>
                      <w:sz w:val="28"/>
                    </w:rPr>
                    <w:t>★</w:t>
                  </w:r>
                  <w:r>
                    <w:rPr>
                      <w:rFonts w:ascii="仿宋_GB2312" w:hAnsi="仿宋_GB2312" w:cs="仿宋_GB2312" w:eastAsia="仿宋_GB2312"/>
                      <w:sz w:val="28"/>
                      <w:color w:val="000000"/>
                    </w:rPr>
                    <w:t>3.视频输入支持3张视频卡槽位，每张卡最少支持4路，信号类型支持DVI/HDMI/SDI，兼容VGA/YPbPr（转接头）；支持网络摄像机信号输入。视频输出支持2张视频卡槽位、每张卡支持4路，信号类型支持DVI/HDMI，兼容VGA/SDI(转接头)。音频输出可切换HDMI数字或模拟输出。（提供功能截图证明，加盖投标人公章。）</w:t>
                  </w:r>
                  <w:r>
                    <w:br/>
                  </w:r>
                  <w:r>
                    <w:rPr>
                      <w:rFonts w:ascii="仿宋_GB2312" w:hAnsi="仿宋_GB2312" w:cs="仿宋_GB2312" w:eastAsia="仿宋_GB2312"/>
                      <w:sz w:val="28"/>
                      <w:color w:val="000000"/>
                    </w:rPr>
                    <w:t>4.支持≥14个MIC输入(48V幻象供电)、≥6个LINE线路输入、≥4路远端解码音频输入、≥1路平衡音频输出，≥4路立体声音频输出，支持≥16路数字音频输入输出。</w:t>
                  </w:r>
                  <w:r>
                    <w:br/>
                  </w:r>
                  <w:r>
                    <w:rPr>
                      <w:rFonts w:ascii="仿宋_GB2312" w:hAnsi="仿宋_GB2312" w:cs="仿宋_GB2312" w:eastAsia="仿宋_GB2312"/>
                      <w:sz w:val="28"/>
                    </w:rPr>
                    <w:t>★</w:t>
                  </w:r>
                  <w:r>
                    <w:rPr>
                      <w:rFonts w:ascii="仿宋_GB2312" w:hAnsi="仿宋_GB2312" w:cs="仿宋_GB2312" w:eastAsia="仿宋_GB2312"/>
                      <w:sz w:val="28"/>
                      <w:color w:val="000000"/>
                    </w:rPr>
                    <w:t>5.中控板卡槽位1个，支持≥2个LAN网口、≥4个USB接口、≥2个红外发送、≥8路IO输入和输出、≥4路RS232、≥2路RS485。（提供功能截图证明，加盖投标人公章。）</w:t>
                  </w:r>
                  <w:r>
                    <w:br/>
                  </w:r>
                  <w:r>
                    <w:rPr>
                      <w:rFonts w:ascii="仿宋_GB2312" w:hAnsi="仿宋_GB2312" w:cs="仿宋_GB2312" w:eastAsia="仿宋_GB2312"/>
                      <w:sz w:val="28"/>
                      <w:color w:val="000000"/>
                    </w:rPr>
                    <w:t>6.内置≥2T标准SATA硬盘，支持扩展到8T存储容量。</w:t>
                  </w:r>
                </w:p>
                <w:p>
                  <w:pPr>
                    <w:pStyle w:val="null3"/>
                    <w:jc w:val="left"/>
                  </w:pPr>
                  <w:r>
                    <w:rPr>
                      <w:rFonts w:ascii="仿宋_GB2312" w:hAnsi="仿宋_GB2312" w:cs="仿宋_GB2312" w:eastAsia="仿宋_GB2312"/>
                      <w:sz w:val="28"/>
                      <w:color w:val="000000"/>
                    </w:rPr>
                    <w:t>▲7.音频处理：内置音频处理模块，支持自动混音功能，无需外接混音器；支持音频分组、自动增益、回声消除 AEC、反馈抑制 AFC、噪声消除 ANS、麦克变声保护功能；支持麦克风控制、音频控制、音量调节。输出通道具备8段参量均衡调节、限幅器通道输出具备限幅功能及调节功能。</w:t>
                  </w:r>
                </w:p>
                <w:p>
                  <w:pPr>
                    <w:pStyle w:val="null3"/>
                    <w:jc w:val="left"/>
                  </w:pPr>
                  <w:r>
                    <w:rPr>
                      <w:rFonts w:ascii="仿宋_GB2312" w:hAnsi="仿宋_GB2312" w:cs="仿宋_GB2312" w:eastAsia="仿宋_GB2312"/>
                      <w:sz w:val="28"/>
                      <w:color w:val="000000"/>
                    </w:rPr>
                    <w:t>8.证人保护：具备证人出庭保护功能，自带证人视像模糊马赛克（支持透明度调节、自定义位置）、语音变声功能。</w:t>
                  </w:r>
                  <w:r>
                    <w:br/>
                  </w:r>
                  <w:r>
                    <w:rPr>
                      <w:rFonts w:ascii="仿宋_GB2312" w:hAnsi="仿宋_GB2312" w:cs="仿宋_GB2312" w:eastAsia="仿宋_GB2312"/>
                      <w:sz w:val="28"/>
                      <w:color w:val="000000"/>
                    </w:rPr>
                    <w:t>9.文件存储：支持本地硬盘存储，可支持10路码流实时录制存储能力，支持 MP4、FLV、AVI 视频封装格式。</w:t>
                  </w:r>
                  <w:r>
                    <w:br/>
                  </w:r>
                  <w:r>
                    <w:rPr>
                      <w:rFonts w:ascii="仿宋_GB2312" w:hAnsi="仿宋_GB2312" w:cs="仿宋_GB2312" w:eastAsia="仿宋_GB2312"/>
                      <w:sz w:val="28"/>
                      <w:color w:val="000000"/>
                    </w:rPr>
                    <w:t>▲10.异常修复：系统支持文件上传断电保护，支持断电续传。录制过程意外断电导致录制文件异常时，可通过主机管理页面一键修复。</w:t>
                  </w:r>
                </w:p>
                <w:p>
                  <w:pPr>
                    <w:pStyle w:val="null3"/>
                    <w:jc w:val="left"/>
                  </w:pPr>
                  <w:r>
                    <w:rPr>
                      <w:rFonts w:ascii="仿宋_GB2312" w:hAnsi="仿宋_GB2312" w:cs="仿宋_GB2312" w:eastAsia="仿宋_GB2312"/>
                      <w:sz w:val="28"/>
                      <w:color w:val="000000"/>
                    </w:rPr>
                    <w:t>11.</w:t>
                  </w:r>
                  <w:r>
                    <w:rPr>
                      <w:rFonts w:ascii="仿宋_GB2312" w:hAnsi="仿宋_GB2312" w:cs="仿宋_GB2312" w:eastAsia="仿宋_GB2312"/>
                      <w:sz w:val="28"/>
                      <w:color w:val="000000"/>
                    </w:rPr>
                    <w:t>直播推流：支持向第三方媒体资源平台直播推流，实现互联网直播，支持互联网二维码一键直播应用。</w:t>
                  </w:r>
                  <w:r>
                    <w:br/>
                  </w:r>
                  <w:r>
                    <w:rPr>
                      <w:rFonts w:ascii="仿宋_GB2312" w:hAnsi="仿宋_GB2312" w:cs="仿宋_GB2312" w:eastAsia="仿宋_GB2312"/>
                      <w:sz w:val="28"/>
                      <w:color w:val="000000"/>
                    </w:rPr>
                    <w:t>▲12.远程提讯：支持 H.323、SIP、RTSP、RTMP 协议。支持主机与主机、主机与第三方视频会议终端对接、主机与移动通讯终端对接，实现音视频互动远程提审。</w:t>
                  </w:r>
                </w:p>
                <w:p>
                  <w:pPr>
                    <w:pStyle w:val="null3"/>
                    <w:jc w:val="left"/>
                  </w:pPr>
                  <w:r>
                    <w:rPr>
                      <w:rFonts w:ascii="仿宋_GB2312" w:hAnsi="仿宋_GB2312" w:cs="仿宋_GB2312" w:eastAsia="仿宋_GB2312"/>
                      <w:sz w:val="28"/>
                      <w:color w:val="000000"/>
                    </w:rPr>
                    <w:t>▲13.四方MCU：主机自带四点 MCU（多点控制单元），支持四方互动组会，支持联系人通讯录，一键呼叫、挂断、群呼管理。</w:t>
                  </w:r>
                </w:p>
                <w:p>
                  <w:pPr>
                    <w:pStyle w:val="null3"/>
                    <w:jc w:val="left"/>
                  </w:pPr>
                  <w:r>
                    <w:rPr>
                      <w:rFonts w:ascii="仿宋_GB2312" w:hAnsi="仿宋_GB2312" w:cs="仿宋_GB2312" w:eastAsia="仿宋_GB2312"/>
                      <w:sz w:val="28"/>
                      <w:color w:val="000000"/>
                    </w:rPr>
                    <w:t>▲14.视频编解码：支持H.264、H.265 编码，分辨率支持4K@30Hz，码率支持16Mbps。编码分辨率、码率、帧率可调。支持≥10路音视频编码，每路支持双流；≥4路音视频解码。</w:t>
                  </w:r>
                </w:p>
                <w:p>
                  <w:pPr>
                    <w:pStyle w:val="null3"/>
                    <w:jc w:val="left"/>
                  </w:pPr>
                  <w:r>
                    <w:rPr>
                      <w:rFonts w:ascii="仿宋_GB2312" w:hAnsi="仿宋_GB2312" w:cs="仿宋_GB2312" w:eastAsia="仿宋_GB2312"/>
                      <w:sz w:val="28"/>
                      <w:color w:val="000000"/>
                    </w:rPr>
                    <w:t>15.流媒体协议：支持TCP/UDP/RTSP/RTP/RTMP/ONVIF/H.323/SIP/HTTP 等协议。</w:t>
                  </w:r>
                  <w:r>
                    <w:br/>
                  </w:r>
                  <w:r>
                    <w:rPr>
                      <w:rFonts w:ascii="仿宋_GB2312" w:hAnsi="仿宋_GB2312" w:cs="仿宋_GB2312" w:eastAsia="仿宋_GB2312"/>
                      <w:sz w:val="28"/>
                      <w:color w:val="000000"/>
                    </w:rPr>
                    <w:t>▲16.中控功能：主机自带中控接口。支持红外学习，支持串口和网络数据传输。支持自定义中控按钮编程，如灯光、大屏、环境控制等，支持添加摄像头、时序电源、红外遥控等外设，支持导入可编程中控界面。</w:t>
                  </w:r>
                  <w:r>
                    <w:br/>
                  </w:r>
                  <w:r>
                    <w:rPr>
                      <w:rFonts w:ascii="仿宋_GB2312" w:hAnsi="仿宋_GB2312" w:cs="仿宋_GB2312" w:eastAsia="仿宋_GB2312"/>
                      <w:sz w:val="28"/>
                      <w:color w:val="000000"/>
                    </w:rPr>
                    <w:t>17.管理控制：系统支持 B/S、C/S、GUI 等方式进行系统管理和控制。支持IOS、安卓、Windows等系统。</w:t>
                  </w:r>
                  <w:r>
                    <w:br/>
                  </w:r>
                  <w:r>
                    <w:rPr>
                      <w:rFonts w:ascii="仿宋_GB2312" w:hAnsi="仿宋_GB2312" w:cs="仿宋_GB2312" w:eastAsia="仿宋_GB2312"/>
                      <w:sz w:val="28"/>
                      <w:color w:val="000000"/>
                    </w:rPr>
                    <w:t>▲18.合成画面：≥2路合成画面，支持本地画面、远程互动画面合成布局。≥25种合成模式支持：2/4/6/8/9 等分割模式，1+1、1+3、1+5、1+7 组合模式，画中画模式。合成分辨率支持4K，且可设置。</w:t>
                  </w:r>
                </w:p>
                <w:p>
                  <w:pPr>
                    <w:pStyle w:val="null3"/>
                    <w:jc w:val="left"/>
                  </w:pPr>
                  <w:r>
                    <w:rPr>
                      <w:rFonts w:ascii="仿宋_GB2312" w:hAnsi="仿宋_GB2312" w:cs="仿宋_GB2312" w:eastAsia="仿宋_GB2312"/>
                      <w:sz w:val="28"/>
                      <w:color w:val="000000"/>
                    </w:rPr>
                    <w:t>19.画面特效：录制过程可加入擦除、收缩、展开、淡入淡出等</w:t>
                  </w:r>
                  <w:r>
                    <w:rPr>
                      <w:rFonts w:ascii="仿宋_GB2312" w:hAnsi="仿宋_GB2312" w:cs="仿宋_GB2312" w:eastAsia="仿宋_GB2312"/>
                      <w:sz w:val="28"/>
                      <w:b/>
                      <w:color w:val="000000"/>
                    </w:rPr>
                    <w:t>≥</w:t>
                  </w:r>
                  <w:r>
                    <w:rPr>
                      <w:rFonts w:ascii="仿宋_GB2312" w:hAnsi="仿宋_GB2312" w:cs="仿宋_GB2312" w:eastAsia="仿宋_GB2312"/>
                      <w:sz w:val="28"/>
                      <w:color w:val="000000"/>
                    </w:rPr>
                    <w:t>12种切换特效。</w:t>
                  </w:r>
                  <w:r>
                    <w:br/>
                  </w:r>
                  <w:r>
                    <w:rPr>
                      <w:rFonts w:ascii="仿宋_GB2312" w:hAnsi="仿宋_GB2312" w:cs="仿宋_GB2312" w:eastAsia="仿宋_GB2312"/>
                      <w:sz w:val="28"/>
                      <w:color w:val="000000"/>
                    </w:rPr>
                    <w:t>20.OSD 叠加：支持叠加字幕（支持字体、字号、颜色、位置、背景透明度调节）、台标（支持透明度调节、自定义位置）、插入片头片尾功能。</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嵌入式录播控制软件</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1.控制界面集视预览，视频切换、录播控制、音频控制、特效设置、云台控制，红外控制、可编程中控、多方交互呼叫等系统管理等功能于一体。</w:t>
                  </w:r>
                  <w:r>
                    <w:br/>
                  </w:r>
                  <w:r>
                    <w:rPr>
                      <w:rFonts w:ascii="仿宋_GB2312" w:hAnsi="仿宋_GB2312" w:cs="仿宋_GB2312" w:eastAsia="仿宋_GB2312"/>
                      <w:sz w:val="28"/>
                      <w:color w:val="000000"/>
                    </w:rPr>
                    <w:t>2. 支持B/S、C/S、GUI、windos、安卓等方式进行管理和控制。</w:t>
                  </w:r>
                  <w:r>
                    <w:br/>
                  </w:r>
                  <w:r>
                    <w:rPr>
                      <w:rFonts w:ascii="仿宋_GB2312" w:hAnsi="仿宋_GB2312" w:cs="仿宋_GB2312" w:eastAsia="仿宋_GB2312"/>
                      <w:sz w:val="28"/>
                      <w:color w:val="000000"/>
                    </w:rPr>
                    <w:t>3.可视化视频切换：</w:t>
                  </w:r>
                  <w:r>
                    <w:rPr>
                      <w:rFonts w:ascii="仿宋_GB2312" w:hAnsi="仿宋_GB2312" w:cs="仿宋_GB2312" w:eastAsia="仿宋_GB2312"/>
                      <w:sz w:val="28"/>
                      <w:b/>
                      <w:color w:val="000000"/>
                    </w:rPr>
                    <w:t>≥</w:t>
                  </w:r>
                  <w:r>
                    <w:rPr>
                      <w:rFonts w:ascii="仿宋_GB2312" w:hAnsi="仿宋_GB2312" w:cs="仿宋_GB2312" w:eastAsia="仿宋_GB2312"/>
                      <w:sz w:val="28"/>
                      <w:color w:val="000000"/>
                    </w:rPr>
                    <w:t>6路高清视频的实时预览显示，支持视频通道拖拽式切换；支持输出视频通道预览放大。</w:t>
                  </w:r>
                  <w:r>
                    <w:br/>
                  </w:r>
                  <w:r>
                    <w:rPr>
                      <w:rFonts w:ascii="仿宋_GB2312" w:hAnsi="仿宋_GB2312" w:cs="仿宋_GB2312" w:eastAsia="仿宋_GB2312"/>
                      <w:sz w:val="28"/>
                      <w:color w:val="000000"/>
                    </w:rPr>
                    <w:t>4.音频控制：可实现对音频麦克风</w:t>
                  </w:r>
                  <w:r>
                    <w:rPr>
                      <w:rFonts w:ascii="仿宋_GB2312" w:hAnsi="仿宋_GB2312" w:cs="仿宋_GB2312" w:eastAsia="仿宋_GB2312"/>
                      <w:sz w:val="28"/>
                      <w:b/>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14路），LINEIN</w:t>
                  </w:r>
                  <w:r>
                    <w:rPr>
                      <w:rFonts w:ascii="仿宋_GB2312" w:hAnsi="仿宋_GB2312" w:cs="仿宋_GB2312" w:eastAsia="仿宋_GB2312"/>
                      <w:sz w:val="28"/>
                      <w:b/>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6路），解码输入</w:t>
                  </w:r>
                  <w:r>
                    <w:rPr>
                      <w:rFonts w:ascii="仿宋_GB2312" w:hAnsi="仿宋_GB2312" w:cs="仿宋_GB2312" w:eastAsia="仿宋_GB2312"/>
                      <w:sz w:val="28"/>
                      <w:b/>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4路），LINEOUT</w:t>
                  </w:r>
                  <w:r>
                    <w:rPr>
                      <w:rFonts w:ascii="仿宋_GB2312" w:hAnsi="仿宋_GB2312" w:cs="仿宋_GB2312" w:eastAsia="仿宋_GB2312"/>
                      <w:sz w:val="28"/>
                      <w:b/>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4路），平衡输出</w:t>
                  </w:r>
                  <w:r>
                    <w:rPr>
                      <w:rFonts w:ascii="仿宋_GB2312" w:hAnsi="仿宋_GB2312" w:cs="仿宋_GB2312" w:eastAsia="仿宋_GB2312"/>
                      <w:sz w:val="28"/>
                      <w:b/>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1路）等通道音量参数的调节。可以完成对音频高级参数MIC的灵敏度、幻象电源、自动增益、反馈抑制、回声消除、噪声抑制、语音激励等参数的调节。</w:t>
                  </w:r>
                  <w:r>
                    <w:br/>
                  </w:r>
                  <w:r>
                    <w:rPr>
                      <w:rFonts w:ascii="仿宋_GB2312" w:hAnsi="仿宋_GB2312" w:cs="仿宋_GB2312" w:eastAsia="仿宋_GB2312"/>
                      <w:sz w:val="28"/>
                      <w:color w:val="000000"/>
                    </w:rPr>
                    <w:t xml:space="preserve">▲5.中控功能：支持图像输入/输出切换、音频输入/输出切换、支持红外学习。支持自定义中控按钮编程，如灯光、大屏、 环境控制等，支持添加摄像头、时序电源、红外遥控等外设。 </w:t>
                  </w:r>
                  <w:r>
                    <w:br/>
                  </w:r>
                  <w:r>
                    <w:rPr>
                      <w:rFonts w:ascii="仿宋_GB2312" w:hAnsi="仿宋_GB2312" w:cs="仿宋_GB2312" w:eastAsia="仿宋_GB2312"/>
                      <w:sz w:val="28"/>
                      <w:color w:val="000000"/>
                    </w:rPr>
                    <w:t>▲6.画面合成布局，支持本地画面，远程庭审、提讯终端画面合成布局，可以拖拽指定通道，完成合成设置。具备</w:t>
                  </w:r>
                  <w:r>
                    <w:rPr>
                      <w:rFonts w:ascii="仿宋_GB2312" w:hAnsi="仿宋_GB2312" w:cs="仿宋_GB2312" w:eastAsia="仿宋_GB2312"/>
                      <w:sz w:val="28"/>
                      <w:b/>
                      <w:color w:val="000000"/>
                    </w:rPr>
                    <w:t>≥</w:t>
                  </w:r>
                  <w:r>
                    <w:rPr>
                      <w:rFonts w:ascii="仿宋_GB2312" w:hAnsi="仿宋_GB2312" w:cs="仿宋_GB2312" w:eastAsia="仿宋_GB2312"/>
                      <w:sz w:val="28"/>
                      <w:color w:val="000000"/>
                    </w:rPr>
                    <w:t>15种常用合成布局。</w:t>
                  </w:r>
                  <w:r>
                    <w:br/>
                  </w:r>
                  <w:r>
                    <w:rPr>
                      <w:rFonts w:ascii="仿宋_GB2312" w:hAnsi="仿宋_GB2312" w:cs="仿宋_GB2312" w:eastAsia="仿宋_GB2312"/>
                      <w:sz w:val="28"/>
                      <w:color w:val="000000"/>
                    </w:rPr>
                    <w:t>7.录播控制：可以通过录播控制（开始录制/暂停/恢复/停止)管理;支持使用时间或名称查询录制文件；点击视频文件实现视频预览；录制文件既可存储在本地硬盘，也可以上传到其他管理平台或第三方FTP服务器；支持 FTP 手动上传、也支持Nginx下载；支持闭庭恢复录制和开机录制录制模式。</w:t>
                  </w:r>
                  <w:r>
                    <w:br/>
                  </w:r>
                  <w:r>
                    <w:rPr>
                      <w:rFonts w:ascii="仿宋_GB2312" w:hAnsi="仿宋_GB2312" w:cs="仿宋_GB2312" w:eastAsia="仿宋_GB2312"/>
                      <w:sz w:val="28"/>
                      <w:color w:val="000000"/>
                    </w:rPr>
                    <w:t>8. 支持自动音激励，实现庭审现场画面自动切换。</w:t>
                  </w:r>
                  <w:r>
                    <w:br/>
                  </w:r>
                  <w:r>
                    <w:rPr>
                      <w:rFonts w:ascii="仿宋_GB2312" w:hAnsi="仿宋_GB2312" w:cs="仿宋_GB2312" w:eastAsia="仿宋_GB2312"/>
                      <w:sz w:val="28"/>
                      <w:color w:val="000000"/>
                    </w:rPr>
                    <w:t>9.多方交互呼叫（远程提讯）：支持主机与主机、主机与第三方视频会议终端对接、主机与移动通讯终端对接，实现音视频互动远程提审</w:t>
                  </w:r>
                  <w:r>
                    <w:rPr>
                      <w:rFonts w:ascii="仿宋_GB2312" w:hAnsi="仿宋_GB2312" w:cs="仿宋_GB2312" w:eastAsia="仿宋_GB2312"/>
                      <w:sz w:val="28"/>
                      <w:b/>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4路）。</w:t>
                  </w:r>
                  <w:r>
                    <w:br/>
                  </w:r>
                  <w:r>
                    <w:rPr>
                      <w:rFonts w:ascii="仿宋_GB2312" w:hAnsi="仿宋_GB2312" w:cs="仿宋_GB2312" w:eastAsia="仿宋_GB2312"/>
                      <w:sz w:val="28"/>
                      <w:color w:val="000000"/>
                    </w:rPr>
                    <w:t>10.特效设置：支持图像模糊马赛克功能，单个画面可以支持多个（</w:t>
                  </w:r>
                  <w:r>
                    <w:rPr>
                      <w:rFonts w:ascii="仿宋_GB2312" w:hAnsi="仿宋_GB2312" w:cs="仿宋_GB2312" w:eastAsia="仿宋_GB2312"/>
                      <w:sz w:val="28"/>
                      <w:b/>
                      <w:color w:val="000000"/>
                    </w:rPr>
                    <w:t>≥</w:t>
                  </w:r>
                  <w:r>
                    <w:rPr>
                      <w:rFonts w:ascii="仿宋_GB2312" w:hAnsi="仿宋_GB2312" w:cs="仿宋_GB2312" w:eastAsia="仿宋_GB2312"/>
                      <w:sz w:val="28"/>
                      <w:color w:val="000000"/>
                    </w:rPr>
                    <w:t>4个）；支持叠加字幕功能（支持字体、字号、颜色、位置）设置，单个画面可以支持多个（</w:t>
                  </w:r>
                  <w:r>
                    <w:rPr>
                      <w:rFonts w:ascii="仿宋_GB2312" w:hAnsi="仿宋_GB2312" w:cs="仿宋_GB2312" w:eastAsia="仿宋_GB2312"/>
                      <w:sz w:val="28"/>
                      <w:b/>
                      <w:color w:val="000000"/>
                    </w:rPr>
                    <w:t>≥</w:t>
                  </w:r>
                  <w:r>
                    <w:rPr>
                      <w:rFonts w:ascii="仿宋_GB2312" w:hAnsi="仿宋_GB2312" w:cs="仿宋_GB2312" w:eastAsia="仿宋_GB2312"/>
                      <w:sz w:val="28"/>
                      <w:color w:val="000000"/>
                    </w:rPr>
                    <w:t>4个）；支持14路MIC变声功能（支持对某个MIC开/关、变声参数设置）；支持</w:t>
                  </w:r>
                  <w:r>
                    <w:rPr>
                      <w:rFonts w:ascii="仿宋_GB2312" w:hAnsi="仿宋_GB2312" w:cs="仿宋_GB2312" w:eastAsia="仿宋_GB2312"/>
                      <w:sz w:val="28"/>
                      <w:b/>
                      <w:color w:val="000000"/>
                    </w:rPr>
                    <w:t>≥</w:t>
                  </w:r>
                  <w:r>
                    <w:rPr>
                      <w:rFonts w:ascii="仿宋_GB2312" w:hAnsi="仿宋_GB2312" w:cs="仿宋_GB2312" w:eastAsia="仿宋_GB2312"/>
                      <w:sz w:val="28"/>
                      <w:color w:val="000000"/>
                    </w:rPr>
                    <w:t>4路解码音频变声（萝莉或大叔声音）。</w:t>
                  </w:r>
                  <w:r>
                    <w:br/>
                  </w:r>
                  <w:r>
                    <w:rPr>
                      <w:rFonts w:ascii="仿宋_GB2312" w:hAnsi="仿宋_GB2312" w:cs="仿宋_GB2312" w:eastAsia="仿宋_GB2312"/>
                      <w:sz w:val="28"/>
                      <w:color w:val="000000"/>
                    </w:rPr>
                    <w:t>11.摄像机控制：支持8个预置位设置；支持摄像机云台上、下、左、右、左上、左下、右上、右下八个方向旋转，支持归位操作；支持对摄像头的焦距进行调节、推近、拉远设置。</w:t>
                  </w:r>
                  <w:r>
                    <w:br/>
                  </w:r>
                  <w:r>
                    <w:rPr>
                      <w:rFonts w:ascii="仿宋_GB2312" w:hAnsi="仿宋_GB2312" w:cs="仿宋_GB2312" w:eastAsia="仿宋_GB2312"/>
                      <w:sz w:val="28"/>
                      <w:color w:val="000000"/>
                    </w:rPr>
                    <w:t>12.日志管理：支持设备日志实时查看、导出系统日志，精确分析查找系统故障问题。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庭审应用终端</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主频</w:t>
                  </w:r>
                  <w:r>
                    <w:rPr>
                      <w:rFonts w:ascii="仿宋_GB2312" w:hAnsi="仿宋_GB2312" w:cs="仿宋_GB2312" w:eastAsia="仿宋_GB2312"/>
                      <w:sz w:val="28"/>
                      <w:color w:val="000000"/>
                    </w:rPr>
                    <w:t>≥2.3GHz,核心≥8核，≥8GB内存；≥256GB固态硬盘 SSD、≥1GB显存、含DVD，提供HDMI接口，配套安装操作系统。不含显示器。需满足国产化要求。</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庭审应用输出终端</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屏幕尺寸</w:t>
                  </w:r>
                  <w:r>
                    <w:rPr>
                      <w:rFonts w:ascii="仿宋_GB2312" w:hAnsi="仿宋_GB2312" w:cs="仿宋_GB2312" w:eastAsia="仿宋_GB2312"/>
                      <w:sz w:val="28"/>
                      <w:color w:val="000000"/>
                    </w:rPr>
                    <w:t>≥29英寸；屏幕比例≥21:9；分辨率≥2560×1080；接口包含DP、HDMI*2个、音频/耳机输出；直面屏/支持壁挂。</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书记员软件</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笔录模板管理</w:t>
                  </w:r>
                  <w:r>
                    <w:rPr>
                      <w:rFonts w:ascii="仿宋_GB2312" w:hAnsi="仿宋_GB2312" w:cs="仿宋_GB2312" w:eastAsia="仿宋_GB2312"/>
                      <w:sz w:val="28"/>
                      <w:color w:val="000000"/>
                    </w:rPr>
                    <w:t>:书记员根据案件相关信息选择对应的笔录模板，并通过笔录模板管理功能模块录入到系统中，完成笔录预设，庭审过程中，自动加载庭前预设的笔录内容。</w:t>
                  </w:r>
                  <w:r>
                    <w:br/>
                  </w:r>
                  <w:r>
                    <w:rPr>
                      <w:rFonts w:ascii="仿宋_GB2312" w:hAnsi="仿宋_GB2312" w:cs="仿宋_GB2312" w:eastAsia="仿宋_GB2312"/>
                      <w:sz w:val="28"/>
                      <w:color w:val="000000"/>
                    </w:rPr>
                    <w:t>2.语音转写:支持通过与语音识别系统对接，利用语音识别技术，实现庭审语音转写功能，转写时通过科技法庭设备编码自动识别原告、被告角色，将接收到的语音转录文字分原、被告分别展示，推送至书记员处，由书记员进行复用，支持编辑、修改。笔录实时在法官及当事人端进行展示。</w:t>
                  </w:r>
                  <w:r>
                    <w:br/>
                  </w:r>
                  <w:r>
                    <w:rPr>
                      <w:rFonts w:ascii="仿宋_GB2312" w:hAnsi="仿宋_GB2312" w:cs="仿宋_GB2312" w:eastAsia="仿宋_GB2312"/>
                      <w:sz w:val="28"/>
                      <w:color w:val="000000"/>
                    </w:rPr>
                    <w:t>3.庭审控制:具备书记员庭审控制功能，包括开庭、休庭、复庭、闭庭、导入笔录、法庭纪律、证据上传、证据抓拍、远程提讯、电子签名、呼叫法警等功能。</w:t>
                  </w:r>
                  <w:r>
                    <w:br/>
                  </w:r>
                  <w:r>
                    <w:rPr>
                      <w:rFonts w:ascii="仿宋_GB2312" w:hAnsi="仿宋_GB2312" w:cs="仿宋_GB2312" w:eastAsia="仿宋_GB2312"/>
                      <w:sz w:val="28"/>
                      <w:color w:val="000000"/>
                    </w:rPr>
                    <w:t>4.远程呼叫:远程提讯支持庭审时呼叫远端设备发起远程提讯后，法庭庭审画面自动接入远端画面，视频画面展示远端与现场庭审复合画面，支持同时呼叫三个远端。</w:t>
                  </w:r>
                  <w:r>
                    <w:br/>
                  </w:r>
                  <w:r>
                    <w:rPr>
                      <w:rFonts w:ascii="仿宋_GB2312" w:hAnsi="仿宋_GB2312" w:cs="仿宋_GB2312" w:eastAsia="仿宋_GB2312"/>
                      <w:sz w:val="28"/>
                      <w:color w:val="000000"/>
                    </w:rPr>
                    <w:t>5.同步展示:开庭后，可以将开庭信息同步至公告屏。</w:t>
                  </w:r>
                  <w:r>
                    <w:br/>
                  </w:r>
                  <w:r>
                    <w:rPr>
                      <w:rFonts w:ascii="仿宋_GB2312" w:hAnsi="仿宋_GB2312" w:cs="仿宋_GB2312" w:eastAsia="仿宋_GB2312"/>
                      <w:sz w:val="28"/>
                      <w:color w:val="000000"/>
                    </w:rPr>
                    <w:t>6.证据上传:为当事人当庭呈上的证据提供上传功能，在上传时能选择证据所属当事人诉讼地位，并进行上传，证据上传后对应当事人端和法官端可以看见证据。</w:t>
                  </w:r>
                  <w:r>
                    <w:br/>
                  </w:r>
                  <w:r>
                    <w:rPr>
                      <w:rFonts w:ascii="仿宋_GB2312" w:hAnsi="仿宋_GB2312" w:cs="仿宋_GB2312" w:eastAsia="仿宋_GB2312"/>
                      <w:sz w:val="28"/>
                      <w:color w:val="000000"/>
                    </w:rPr>
                    <w:t>7.证据抓拍:支持对庭中提供的纸质证据或者其他实物进行证据抓拍:书记员将证据放置在高拍仪位置上，可抓拍形成图片，同时回传法官端。</w:t>
                  </w:r>
                  <w:r>
                    <w:br/>
                  </w:r>
                  <w:r>
                    <w:rPr>
                      <w:rFonts w:ascii="仿宋_GB2312" w:hAnsi="仿宋_GB2312" w:cs="仿宋_GB2312" w:eastAsia="仿宋_GB2312"/>
                      <w:sz w:val="28"/>
                      <w:color w:val="000000"/>
                    </w:rPr>
                    <w:t>8.电子签名:支持庭审结束后书记员发起在线签字，诉讼参与人通过签字捺印终端等设备进行签字捺印，完成后自动生成PDF签字文件，在庭审笔录每页下方合成所有诉讼参与人的签名及指纹；</w:t>
                  </w:r>
                </w:p>
                <w:p>
                  <w:pPr>
                    <w:pStyle w:val="null3"/>
                    <w:jc w:val="left"/>
                  </w:pPr>
                  <w:r>
                    <w:rPr>
                      <w:rFonts w:ascii="仿宋_GB2312" w:hAnsi="仿宋_GB2312" w:cs="仿宋_GB2312" w:eastAsia="仿宋_GB2312"/>
                      <w:sz w:val="28"/>
                      <w:color w:val="000000"/>
                    </w:rPr>
                    <w:t>笔录控制</w:t>
                  </w:r>
                  <w:r>
                    <w:rPr>
                      <w:rFonts w:ascii="仿宋_GB2312" w:hAnsi="仿宋_GB2312" w:cs="仿宋_GB2312" w:eastAsia="仿宋_GB2312"/>
                      <w:sz w:val="28"/>
                      <w:color w:val="000000"/>
                    </w:rPr>
                    <w:t>:书记员可控制庭审笔录是否同步至当事人端显示，支持开启关闭。</w:t>
                  </w:r>
                </w:p>
                <w:p>
                  <w:pPr>
                    <w:pStyle w:val="null3"/>
                    <w:jc w:val="left"/>
                  </w:pPr>
                  <w:r>
                    <w:rPr>
                      <w:rFonts w:ascii="仿宋_GB2312" w:hAnsi="仿宋_GB2312" w:cs="仿宋_GB2312" w:eastAsia="仿宋_GB2312"/>
                      <w:sz w:val="28"/>
                      <w:color w:val="000000"/>
                    </w:rPr>
                    <w:t>9.法警联动:法警呼叫为法庭出现特殊情况需要法警帮助时提供通知呼叫功能，与法警室设备对接，呼叫后法警室设备能展示该报警法庭庭审画面和语音播报，60秒内可以撤销。</w:t>
                  </w:r>
                  <w:r>
                    <w:br/>
                  </w:r>
                  <w:r>
                    <w:rPr>
                      <w:rFonts w:ascii="仿宋_GB2312" w:hAnsi="仿宋_GB2312" w:cs="仿宋_GB2312" w:eastAsia="仿宋_GB2312"/>
                      <w:sz w:val="28"/>
                      <w:color w:val="000000"/>
                    </w:rPr>
                    <w:t>10.智控中台:庭审过程中默认展示复合画面视频，书记员可以根据庭审需要通过智控中台切换原告、被告、书记员电脑等。</w:t>
                  </w:r>
                </w:p>
                <w:p>
                  <w:pPr>
                    <w:pStyle w:val="null3"/>
                    <w:jc w:val="left"/>
                  </w:pPr>
                  <w:r>
                    <w:rPr>
                      <w:rFonts w:ascii="仿宋_GB2312" w:hAnsi="仿宋_GB2312" w:cs="仿宋_GB2312" w:eastAsia="仿宋_GB2312"/>
                      <w:sz w:val="28"/>
                      <w:color w:val="000000"/>
                    </w:rPr>
                    <w:t>证人保护</w:t>
                  </w:r>
                  <w:r>
                    <w:rPr>
                      <w:rFonts w:ascii="仿宋_GB2312" w:hAnsi="仿宋_GB2312" w:cs="仿宋_GB2312" w:eastAsia="仿宋_GB2312"/>
                      <w:sz w:val="28"/>
                      <w:color w:val="000000"/>
                    </w:rPr>
                    <w:t>:支持证人保护功能，提供对画面指定区域马赛克以及角色变声功能。</w:t>
                  </w:r>
                  <w:r>
                    <w:br/>
                  </w:r>
                  <w:r>
                    <w:rPr>
                      <w:rFonts w:ascii="仿宋_GB2312" w:hAnsi="仿宋_GB2312" w:cs="仿宋_GB2312" w:eastAsia="仿宋_GB2312"/>
                      <w:sz w:val="28"/>
                      <w:color w:val="000000"/>
                    </w:rPr>
                    <w:t>11.主机状态监测:支持自动监测主机状态，包括网络状态、录像状态、硬盘状态、音频状态、视频状态，状态正常则显示绿色正常；若为异常状态则显示红色异常。</w:t>
                  </w:r>
                  <w:r>
                    <w:br/>
                  </w:r>
                  <w:r>
                    <w:rPr>
                      <w:rFonts w:ascii="仿宋_GB2312" w:hAnsi="仿宋_GB2312" w:cs="仿宋_GB2312" w:eastAsia="仿宋_GB2312"/>
                      <w:sz w:val="28"/>
                      <w:color w:val="000000"/>
                    </w:rPr>
                    <w:t>12.语音播报:为减轻书记员工作，系统具有语音播报功能，播报内容包括：审判人员出庭和权利义务告知。</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智能庭审一体机</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屏幕尺寸：</w:t>
                  </w:r>
                  <w:r>
                    <w:rPr>
                      <w:rFonts w:ascii="仿宋_GB2312" w:hAnsi="仿宋_GB2312" w:cs="仿宋_GB2312" w:eastAsia="仿宋_GB2312"/>
                      <w:sz w:val="28"/>
                      <w:color w:val="000000"/>
                    </w:rPr>
                    <w:t>≥29英寸； 触控：支持十点触控；支持签字笔；屏幕分辨率：≥2560*1080，≥21:9；带音频输入/输出接口；</w:t>
                  </w:r>
                  <w:r>
                    <w:br/>
                  </w:r>
                  <w:r>
                    <w:rPr>
                      <w:rFonts w:ascii="仿宋_GB2312" w:hAnsi="仿宋_GB2312" w:cs="仿宋_GB2312" w:eastAsia="仿宋_GB2312"/>
                      <w:sz w:val="28"/>
                      <w:color w:val="000000"/>
                    </w:rPr>
                    <w:t>指纹捺印，采集；人证合一模块；</w:t>
                  </w:r>
                  <w:r>
                    <w:rPr>
                      <w:rFonts w:ascii="仿宋_GB2312" w:hAnsi="仿宋_GB2312" w:cs="仿宋_GB2312" w:eastAsia="仿宋_GB2312"/>
                      <w:sz w:val="28"/>
                      <w:color w:val="000000"/>
                    </w:rPr>
                    <w:t>≥8核 CPU，主频2.0~2.3GHz，≥8G内存，≥256G固态硬盘；接口：≥1个DP、≥1个HDMI、≥1个RJ45千兆网口、≥4个USB3.0、≥1个MIC-IN、≥1个SPEAKER-OUT，支持功放喇叭；板载COM接口、自带触摸笔，主机与屏体一体化结构（主机与屏体无任何连接线）配套操作系统，需满足国产化要求。</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融合式庭审审判员软件</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1.庭审控制:审判员软件支持控制庭审的开庭/休/复庭、闭庭，录音录像和庭审直播。</w:t>
                  </w:r>
                  <w:r>
                    <w:br/>
                  </w:r>
                  <w:r>
                    <w:rPr>
                      <w:rFonts w:ascii="仿宋_GB2312" w:hAnsi="仿宋_GB2312" w:cs="仿宋_GB2312" w:eastAsia="仿宋_GB2312"/>
                      <w:sz w:val="28"/>
                      <w:color w:val="000000"/>
                    </w:rPr>
                    <w:t>审判员可以根据法官需要控制开庭、休</w:t>
                  </w:r>
                  <w:r>
                    <w:rPr>
                      <w:rFonts w:ascii="仿宋_GB2312" w:hAnsi="仿宋_GB2312" w:cs="仿宋_GB2312" w:eastAsia="仿宋_GB2312"/>
                      <w:sz w:val="28"/>
                      <w:color w:val="000000"/>
                    </w:rPr>
                    <w:t>/复庭、闭庭、直播，录音录像可以单独控制，在不开庭的情况下，需要录制视频，可以直接通过点击按钮进行录制；</w:t>
                  </w:r>
                  <w:r>
                    <w:br/>
                  </w:r>
                  <w:r>
                    <w:rPr>
                      <w:rFonts w:ascii="仿宋_GB2312" w:hAnsi="仿宋_GB2312" w:cs="仿宋_GB2312" w:eastAsia="仿宋_GB2312"/>
                      <w:sz w:val="28"/>
                      <w:color w:val="000000"/>
                    </w:rPr>
                    <w:t>2.同屏质证:在庭审过程中需要控辩双方进行质证时，支持由法官控制当事人端以及法官端同屏质证发起及结束。</w:t>
                  </w:r>
                  <w:r>
                    <w:br/>
                  </w:r>
                  <w:r>
                    <w:rPr>
                      <w:rFonts w:ascii="仿宋_GB2312" w:hAnsi="仿宋_GB2312" w:cs="仿宋_GB2312" w:eastAsia="仿宋_GB2312"/>
                      <w:sz w:val="28"/>
                      <w:color w:val="000000"/>
                    </w:rPr>
                    <w:t>3.远程提讯:在进行刑事案件远程庭审时，支持法官发起远端呼叫，根据已经预约的看守所或者现场选择需要呼叫的远端，与看守所、检察院进行音视频交互，可以支持呼叫3端。</w:t>
                  </w:r>
                  <w:r>
                    <w:br/>
                  </w:r>
                  <w:r>
                    <w:rPr>
                      <w:rFonts w:ascii="仿宋_GB2312" w:hAnsi="仿宋_GB2312" w:cs="仿宋_GB2312" w:eastAsia="仿宋_GB2312"/>
                      <w:sz w:val="28"/>
                      <w:color w:val="000000"/>
                    </w:rPr>
                    <w:t>4.呼叫法警:庭审过程中发生突发状况需要法警到庭审现场维持秩序，法官可以通过报警按钮一键呼叫法警。</w:t>
                  </w:r>
                  <w:r>
                    <w:br/>
                  </w:r>
                  <w:r>
                    <w:rPr>
                      <w:rFonts w:ascii="仿宋_GB2312" w:hAnsi="仿宋_GB2312" w:cs="仿宋_GB2312" w:eastAsia="仿宋_GB2312"/>
                      <w:sz w:val="28"/>
                      <w:color w:val="000000"/>
                    </w:rPr>
                    <w:t>5.电子卷宗:支持法官在庭审时查看该案件电子卷宗，以卷宗目录树进行展示，支持法官对卷宗内容进行标注，标注后的电子卷宗在质证存疑模块中显示，同时支持将卷宗内容及标注后卷宗推送当事人查看。</w:t>
                  </w:r>
                  <w:r>
                    <w:br/>
                  </w:r>
                  <w:r>
                    <w:rPr>
                      <w:rFonts w:ascii="仿宋_GB2312" w:hAnsi="仿宋_GB2312" w:cs="仿宋_GB2312" w:eastAsia="仿宋_GB2312"/>
                      <w:sz w:val="28"/>
                      <w:color w:val="000000"/>
                    </w:rPr>
                    <w:t>6.证据展示:审判员查看证据材料时，可对证据材料进行标注。证据材料及标注后的证据材料可推送给指定的当事人查看，推送后的证据材料还可取消推送；</w:t>
                  </w:r>
                  <w:r>
                    <w:br/>
                  </w:r>
                  <w:r>
                    <w:rPr>
                      <w:rFonts w:ascii="仿宋_GB2312" w:hAnsi="仿宋_GB2312" w:cs="仿宋_GB2312" w:eastAsia="仿宋_GB2312"/>
                      <w:sz w:val="28"/>
                      <w:color w:val="000000"/>
                    </w:rPr>
                    <w:t>7.质证存疑:庭审过程中当事人以及法官标注的存疑证据或卷宗展示，法官可以集中查看存疑材料，方便法官归纳争议焦点，掌握庭审节奏。</w:t>
                  </w:r>
                  <w:r>
                    <w:br/>
                  </w:r>
                  <w:r>
                    <w:rPr>
                      <w:rFonts w:ascii="仿宋_GB2312" w:hAnsi="仿宋_GB2312" w:cs="仿宋_GB2312" w:eastAsia="仿宋_GB2312"/>
                      <w:sz w:val="28"/>
                      <w:color w:val="000000"/>
                    </w:rPr>
                    <w:t>8.文书材料:支持法官查看庭审上传的文书材料，PDF格式支持在线预览，法官可对上传的文书材料进行推送或者标注。</w:t>
                  </w:r>
                  <w:r>
                    <w:br/>
                  </w:r>
                  <w:r>
                    <w:rPr>
                      <w:rFonts w:ascii="仿宋_GB2312" w:hAnsi="仿宋_GB2312" w:cs="仿宋_GB2312" w:eastAsia="仿宋_GB2312"/>
                      <w:sz w:val="28"/>
                      <w:color w:val="000000"/>
                    </w:rPr>
                    <w:t>支持法官对文书材料发起签字捺印，发送给指定的诉讼参与人，签字完成后的文件可以在签字文件模块进行查看。</w:t>
                  </w:r>
                </w:p>
                <w:p>
                  <w:pPr>
                    <w:pStyle w:val="null3"/>
                    <w:jc w:val="left"/>
                  </w:pPr>
                  <w:r>
                    <w:rPr>
                      <w:rFonts w:ascii="仿宋_GB2312" w:hAnsi="仿宋_GB2312" w:cs="仿宋_GB2312" w:eastAsia="仿宋_GB2312"/>
                      <w:sz w:val="28"/>
                      <w:color w:val="000000"/>
                    </w:rPr>
                    <w:t>9.法律法规:对接法信，将法律法规检索页面推送给法官，帮助法官在庭审过程中检索法律法规。</w:t>
                  </w:r>
                </w:p>
                <w:p>
                  <w:pPr>
                    <w:pStyle w:val="null3"/>
                    <w:jc w:val="left"/>
                  </w:pPr>
                  <w:r>
                    <w:rPr>
                      <w:rFonts w:ascii="仿宋_GB2312" w:hAnsi="仿宋_GB2312" w:cs="仿宋_GB2312" w:eastAsia="仿宋_GB2312"/>
                      <w:sz w:val="28"/>
                      <w:color w:val="000000"/>
                    </w:rPr>
                    <w:t>10.类案推送:通过接入主流法律知识及案例大数据融合平台，发现案情相类似的裁判文书作为法官判案参考。</w:t>
                  </w:r>
                  <w:r>
                    <w:br/>
                  </w:r>
                  <w:r>
                    <w:rPr>
                      <w:rFonts w:ascii="仿宋_GB2312" w:hAnsi="仿宋_GB2312" w:cs="仿宋_GB2312" w:eastAsia="仿宋_GB2312"/>
                      <w:sz w:val="28"/>
                      <w:color w:val="000000"/>
                    </w:rPr>
                    <w:t>11.庭审提纲:支持上传法官在庭前准备过程中针对庭审流程或证据问题，整理生成的庭审提纲，同时支持在庭审过程中制作庭审提纲，可预设庭审提供模板，庭审时加载调用。</w:t>
                  </w:r>
                  <w:r>
                    <w:br/>
                  </w:r>
                  <w:r>
                    <w:rPr>
                      <w:rFonts w:ascii="仿宋_GB2312" w:hAnsi="仿宋_GB2312" w:cs="仿宋_GB2312" w:eastAsia="仿宋_GB2312"/>
                      <w:sz w:val="28"/>
                      <w:color w:val="000000"/>
                    </w:rPr>
                    <w:t>12.实时笔录:支持庭审过程中实时展示书记员端记录的庭审笔录，支持页面跟随及自由翻看两种模式。庭审结束后可发起对笔录签字捺印操作，签字完成后文件在签字文件模块预览，笔录生成的文件每页底部均有当事人签字，格式为PDF。</w:t>
                  </w:r>
                  <w:r>
                    <w:br/>
                  </w:r>
                  <w:r>
                    <w:rPr>
                      <w:rFonts w:ascii="仿宋_GB2312" w:hAnsi="仿宋_GB2312" w:cs="仿宋_GB2312" w:eastAsia="仿宋_GB2312"/>
                      <w:sz w:val="28"/>
                      <w:color w:val="000000"/>
                    </w:rPr>
                    <w:t>13.争议焦点:为法官提供庭审过程中归纳记录、编辑争议焦点功能，支持法官将归纳好的争议焦点推送当事人、书记员查看。</w:t>
                  </w:r>
                  <w:r>
                    <w:br/>
                  </w:r>
                  <w:r>
                    <w:rPr>
                      <w:rFonts w:ascii="仿宋_GB2312" w:hAnsi="仿宋_GB2312" w:cs="仿宋_GB2312" w:eastAsia="仿宋_GB2312"/>
                      <w:sz w:val="28"/>
                      <w:color w:val="000000"/>
                    </w:rPr>
                    <w:t>14.签字文件:法官在庭审中发起签字的文件，完成后生成PDF格式文件供法官在线预览。</w:t>
                  </w:r>
                  <w:r>
                    <w:br/>
                  </w:r>
                  <w:r>
                    <w:rPr>
                      <w:rFonts w:ascii="仿宋_GB2312" w:hAnsi="仿宋_GB2312" w:cs="仿宋_GB2312" w:eastAsia="仿宋_GB2312"/>
                      <w:sz w:val="28"/>
                      <w:color w:val="000000"/>
                    </w:rPr>
                    <w:t>15.文书生成:支持法官在庭审过程自动生成文书，可在系统内设置文书模板，庭审时选择相应的模板自动在文书中加载相关案件信息、案由等，制作完成的文书支持入卷。</w:t>
                  </w:r>
                  <w:r>
                    <w:br/>
                  </w:r>
                  <w:r>
                    <w:rPr>
                      <w:rFonts w:ascii="仿宋_GB2312" w:hAnsi="仿宋_GB2312" w:cs="仿宋_GB2312" w:eastAsia="仿宋_GB2312"/>
                      <w:sz w:val="28"/>
                      <w:color w:val="000000"/>
                    </w:rPr>
                    <w:t>16.实时画面:融合式庭审支持互联网庭审、远程提讯、本地庭审、多方庭审等模式，支持根据不同模式进行画面切换展示及庭审控制、传唤入庭等功能。</w:t>
                  </w:r>
                  <w:r>
                    <w:br/>
                  </w:r>
                  <w:r>
                    <w:rPr>
                      <w:rFonts w:ascii="仿宋_GB2312" w:hAnsi="仿宋_GB2312" w:cs="仿宋_GB2312" w:eastAsia="仿宋_GB2312"/>
                      <w:sz w:val="28"/>
                      <w:color w:val="000000"/>
                    </w:rPr>
                    <w:t>17.传唤入庭:法官开庭过程中需要传唤嫌疑人、证人入庭，可以一键传唤入庭。</w:t>
                  </w:r>
                  <w:r>
                    <w:br/>
                  </w:r>
                  <w:r>
                    <w:rPr>
                      <w:rFonts w:ascii="仿宋_GB2312" w:hAnsi="仿宋_GB2312" w:cs="仿宋_GB2312" w:eastAsia="仿宋_GB2312"/>
                      <w:sz w:val="28"/>
                      <w:color w:val="000000"/>
                    </w:rPr>
                    <w:t>18.状态监控:显示系统网络连接、主机工作状态、磁盘剩余空间、庭审软件运行状态，根据不同状态展示不同颜色，正常状态均展示为绿色，异常状态展示为灰色，预警状态为红色；</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融合式庭审当事人软件</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1.庭审等待:在当事人庭审等待界面展示法庭纪律和权利义务，为当事人提供更好的庭审体验。</w:t>
                  </w:r>
                  <w:r>
                    <w:br/>
                  </w:r>
                  <w:r>
                    <w:rPr>
                      <w:rFonts w:ascii="仿宋_GB2312" w:hAnsi="仿宋_GB2312" w:cs="仿宋_GB2312" w:eastAsia="仿宋_GB2312"/>
                      <w:sz w:val="28"/>
                      <w:color w:val="000000"/>
                    </w:rPr>
                    <w:t>2.出庭告知:当事人参加庭审遵循的法庭纪律和权利义务在该模块展示，便于当事人查看和法官告知。</w:t>
                  </w:r>
                  <w:r>
                    <w:br/>
                  </w:r>
                  <w:r>
                    <w:rPr>
                      <w:rFonts w:ascii="仿宋_GB2312" w:hAnsi="仿宋_GB2312" w:cs="仿宋_GB2312" w:eastAsia="仿宋_GB2312"/>
                      <w:sz w:val="28"/>
                      <w:color w:val="000000"/>
                    </w:rPr>
                    <w:t>3.庭审签字:庭审过程中涉及需要当事人签字文件，法官发起后当事人可在签名捺印设备、移动设备上完成签字。</w:t>
                  </w:r>
                  <w:r>
                    <w:br/>
                  </w:r>
                  <w:r>
                    <w:rPr>
                      <w:rFonts w:ascii="仿宋_GB2312" w:hAnsi="仿宋_GB2312" w:cs="仿宋_GB2312" w:eastAsia="仿宋_GB2312"/>
                      <w:sz w:val="28"/>
                      <w:color w:val="000000"/>
                    </w:rPr>
                    <w:t>4.证据展示:当事人查看证据材料时，可对证据材料进行标注。证据材料及标注后的证据材料可推送给指定的审判员查看，推送后的证据材料还可取消推送，支持当庭上传证据。</w:t>
                  </w:r>
                  <w:r>
                    <w:br/>
                  </w:r>
                  <w:r>
                    <w:rPr>
                      <w:rFonts w:ascii="仿宋_GB2312" w:hAnsi="仿宋_GB2312" w:cs="仿宋_GB2312" w:eastAsia="仿宋_GB2312"/>
                      <w:sz w:val="28"/>
                      <w:color w:val="000000"/>
                    </w:rPr>
                    <w:t>5.实时笔录展示:支持庭审过程中实时展示书记员端记录的庭审笔录，支持页面跟随及自由翻看两种模式。</w:t>
                  </w:r>
                  <w:r>
                    <w:br/>
                  </w:r>
                  <w:r>
                    <w:rPr>
                      <w:rFonts w:ascii="仿宋_GB2312" w:hAnsi="仿宋_GB2312" w:cs="仿宋_GB2312" w:eastAsia="仿宋_GB2312"/>
                      <w:sz w:val="28"/>
                      <w:color w:val="000000"/>
                    </w:rPr>
                    <w:t>6.争议焦点展示:展示法官推送的争议焦点。</w:t>
                  </w:r>
                  <w:r>
                    <w:br/>
                  </w:r>
                  <w:r>
                    <w:rPr>
                      <w:rFonts w:ascii="仿宋_GB2312" w:hAnsi="仿宋_GB2312" w:cs="仿宋_GB2312" w:eastAsia="仿宋_GB2312"/>
                      <w:sz w:val="28"/>
                      <w:color w:val="000000"/>
                    </w:rPr>
                    <w:t>7.签字文件查看:签字捺印后可在线查看签字文件。</w:t>
                  </w:r>
                  <w:r>
                    <w:br/>
                  </w:r>
                  <w:r>
                    <w:rPr>
                      <w:rFonts w:ascii="仿宋_GB2312" w:hAnsi="仿宋_GB2312" w:cs="仿宋_GB2312" w:eastAsia="仿宋_GB2312"/>
                      <w:sz w:val="28"/>
                      <w:color w:val="000000"/>
                    </w:rPr>
                    <w:t>8.实时画面展示:支持展示视频画面并支持对画面进行切换。</w:t>
                  </w:r>
                  <w:r>
                    <w:br/>
                  </w:r>
                  <w:r>
                    <w:rPr>
                      <w:rFonts w:ascii="仿宋_GB2312" w:hAnsi="仿宋_GB2312" w:cs="仿宋_GB2312" w:eastAsia="仿宋_GB2312"/>
                      <w:sz w:val="28"/>
                      <w:color w:val="000000"/>
                    </w:rPr>
                    <w:t>9.多终端支持:支持当事人通过PC/小程序等通过互联网进入庭审，在线查看证据、音视频交互、在线签字等。</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笔录输出终端</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用于庭审现场笔录打印；</w:t>
                  </w:r>
                  <w:r>
                    <w:rPr>
                      <w:rFonts w:ascii="仿宋_GB2312" w:hAnsi="仿宋_GB2312" w:cs="仿宋_GB2312" w:eastAsia="仿宋_GB2312"/>
                      <w:sz w:val="28"/>
                      <w:color w:val="000000"/>
                    </w:rPr>
                    <w:t>A4黑白激光一体机；支持打印、扫描、复印；首页输出时间≤7S；打印速度≥22PPM，需满足国产化要求。</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庭审专用高拍仪</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支持与书记员软件对接，用于庭前、庭中过程中的证据材料上传及展示</w:t>
                  </w:r>
                  <w:r>
                    <w:br/>
                  </w:r>
                  <w:r>
                    <w:rPr>
                      <w:rFonts w:ascii="仿宋_GB2312" w:hAnsi="仿宋_GB2312" w:cs="仿宋_GB2312" w:eastAsia="仿宋_GB2312"/>
                      <w:sz w:val="28"/>
                      <w:color w:val="000000"/>
                    </w:rPr>
                    <w:t>CMOS传感器、≥1000万像素；</w:t>
                  </w:r>
                  <w:r>
                    <w:br/>
                  </w:r>
                  <w:r>
                    <w:rPr>
                      <w:rFonts w:ascii="仿宋_GB2312" w:hAnsi="仿宋_GB2312" w:cs="仿宋_GB2312" w:eastAsia="仿宋_GB2312"/>
                      <w:sz w:val="28"/>
                      <w:color w:val="000000"/>
                    </w:rPr>
                    <w:t>分辨率：</w:t>
                  </w:r>
                  <w:r>
                    <w:rPr>
                      <w:rFonts w:ascii="仿宋_GB2312" w:hAnsi="仿宋_GB2312" w:cs="仿宋_GB2312" w:eastAsia="仿宋_GB2312"/>
                      <w:sz w:val="28"/>
                      <w:color w:val="000000"/>
                    </w:rPr>
                    <w:t>≥3651*2738；</w:t>
                  </w:r>
                </w:p>
                <w:p>
                  <w:pPr>
                    <w:pStyle w:val="null3"/>
                    <w:jc w:val="left"/>
                  </w:pPr>
                  <w:r>
                    <w:rPr>
                      <w:rFonts w:ascii="仿宋_GB2312" w:hAnsi="仿宋_GB2312" w:cs="仿宋_GB2312" w:eastAsia="仿宋_GB2312"/>
                      <w:sz w:val="28"/>
                      <w:color w:val="000000"/>
                    </w:rPr>
                    <w:t>扫描方式：支持</w:t>
                  </w:r>
                  <w:r>
                    <w:rPr>
                      <w:rFonts w:ascii="仿宋_GB2312" w:hAnsi="仿宋_GB2312" w:cs="仿宋_GB2312" w:eastAsia="仿宋_GB2312"/>
                      <w:sz w:val="28"/>
                      <w:color w:val="000000"/>
                    </w:rPr>
                    <w:t>PC软件触发、检测翻页自动扫描、定时扫描、外接脚踏键四种方式。</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智能庭审终端</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1.部署在法庭端，用于庭审笔录、庭审证据等材料的在线签字捺印。</w:t>
                  </w:r>
                  <w:r>
                    <w:br/>
                  </w:r>
                  <w:r>
                    <w:rPr>
                      <w:rFonts w:ascii="仿宋_GB2312" w:hAnsi="仿宋_GB2312" w:cs="仿宋_GB2312" w:eastAsia="仿宋_GB2312"/>
                      <w:sz w:val="28"/>
                      <w:color w:val="000000"/>
                    </w:rPr>
                    <w:t>2.CPU:≥四核Cortex-A17，性能优于或等于Android 7.0版本；内存：≥2GB DDR3，存储：≥16GB 最大可支持128GB，屏：≥10.1英寸，1280*800，24位真彩色液晶手写触摸双控屏（电容屏和电磁屏）；</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智能庭审终端软件</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1.采用嵌入式架构，支持与现有书记员软件无缝衔接，实现在同一界面发起签字，方便书记员操作；</w:t>
                  </w:r>
                  <w:r>
                    <w:br/>
                  </w:r>
                  <w:r>
                    <w:rPr>
                      <w:rFonts w:ascii="仿宋_GB2312" w:hAnsi="仿宋_GB2312" w:cs="仿宋_GB2312" w:eastAsia="仿宋_GB2312"/>
                      <w:sz w:val="28"/>
                      <w:color w:val="000000"/>
                    </w:rPr>
                    <w:t>2.支持庭审笔录内容推送，支持对庭审生成的笔录进行电子签名及捺印确认；</w:t>
                  </w:r>
                  <w:r>
                    <w:br/>
                  </w:r>
                  <w:r>
                    <w:rPr>
                      <w:rFonts w:ascii="仿宋_GB2312" w:hAnsi="仿宋_GB2312" w:cs="仿宋_GB2312" w:eastAsia="仿宋_GB2312"/>
                      <w:sz w:val="28"/>
                      <w:color w:val="000000"/>
                    </w:rPr>
                    <w:t>3.支持书记员发起后的签名及捺印语音提醒，支持与现有科法系统软件融合，实现签名及捺印后的庭审笔录自动回传至科法系统进行归档下载。</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高清会议摄像机（带云台）</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图像传感器采用</w:t>
                  </w:r>
                  <w:r>
                    <w:rPr>
                      <w:rFonts w:ascii="仿宋_GB2312" w:hAnsi="仿宋_GB2312" w:cs="仿宋_GB2312" w:eastAsia="仿宋_GB2312"/>
                      <w:sz w:val="28"/>
                      <w:color w:val="000000"/>
                    </w:rPr>
                    <w:t>1/2.8"CMOS，≥200万像素</w:t>
                  </w:r>
                  <w:r>
                    <w:br/>
                  </w:r>
                  <w:r>
                    <w:rPr>
                      <w:rFonts w:ascii="仿宋_GB2312" w:hAnsi="仿宋_GB2312" w:cs="仿宋_GB2312" w:eastAsia="仿宋_GB2312"/>
                      <w:sz w:val="28"/>
                      <w:color w:val="000000"/>
                    </w:rPr>
                    <w:t>焦距：</w:t>
                  </w:r>
                  <w:r>
                    <w:rPr>
                      <w:rFonts w:ascii="仿宋_GB2312" w:hAnsi="仿宋_GB2312" w:cs="仿宋_GB2312" w:eastAsia="仿宋_GB2312"/>
                      <w:sz w:val="28"/>
                      <w:color w:val="000000"/>
                    </w:rPr>
                    <w:t xml:space="preserve">f=3.9mm~46.8mm     </w:t>
                  </w:r>
                  <w:r>
                    <w:br/>
                  </w:r>
                  <w:r>
                    <w:rPr>
                      <w:rFonts w:ascii="仿宋_GB2312" w:hAnsi="仿宋_GB2312" w:cs="仿宋_GB2312" w:eastAsia="仿宋_GB2312"/>
                      <w:sz w:val="28"/>
                      <w:color w:val="000000"/>
                    </w:rPr>
                    <w:t>光圈：</w:t>
                  </w:r>
                  <w:r>
                    <w:rPr>
                      <w:rFonts w:ascii="仿宋_GB2312" w:hAnsi="仿宋_GB2312" w:cs="仿宋_GB2312" w:eastAsia="仿宋_GB2312"/>
                      <w:sz w:val="28"/>
                      <w:color w:val="000000"/>
                    </w:rPr>
                    <w:t xml:space="preserve">F1.6~F2.8 </w:t>
                  </w:r>
                  <w:r>
                    <w:br/>
                  </w:r>
                  <w:r>
                    <w:rPr>
                      <w:rFonts w:ascii="仿宋_GB2312" w:hAnsi="仿宋_GB2312" w:cs="仿宋_GB2312" w:eastAsia="仿宋_GB2312"/>
                      <w:sz w:val="28"/>
                      <w:color w:val="000000"/>
                    </w:rPr>
                    <w:t>视场角：</w:t>
                  </w:r>
                  <w:r>
                    <w:rPr>
                      <w:rFonts w:ascii="仿宋_GB2312" w:hAnsi="仿宋_GB2312" w:cs="仿宋_GB2312" w:eastAsia="仿宋_GB2312"/>
                      <w:sz w:val="28"/>
                      <w:color w:val="000000"/>
                    </w:rPr>
                    <w:t xml:space="preserve">72.5°~6.3° </w:t>
                  </w:r>
                  <w:r>
                    <w:br/>
                  </w:r>
                  <w:r>
                    <w:rPr>
                      <w:rFonts w:ascii="仿宋_GB2312" w:hAnsi="仿宋_GB2312" w:cs="仿宋_GB2312" w:eastAsia="仿宋_GB2312"/>
                      <w:sz w:val="28"/>
                      <w:color w:val="000000"/>
                    </w:rPr>
                    <w:t>光学变焦：</w:t>
                  </w:r>
                  <w:r>
                    <w:rPr>
                      <w:rFonts w:ascii="仿宋_GB2312" w:hAnsi="仿宋_GB2312" w:cs="仿宋_GB2312" w:eastAsia="仿宋_GB2312"/>
                      <w:sz w:val="28"/>
                      <w:color w:val="000000"/>
                    </w:rPr>
                    <w:t xml:space="preserve">≥12倍 </w:t>
                  </w:r>
                  <w:r>
                    <w:br/>
                  </w:r>
                  <w:r>
                    <w:rPr>
                      <w:rFonts w:ascii="仿宋_GB2312" w:hAnsi="仿宋_GB2312" w:cs="仿宋_GB2312" w:eastAsia="仿宋_GB2312"/>
                      <w:sz w:val="28"/>
                      <w:color w:val="000000"/>
                    </w:rPr>
                    <w:t>数字变焦：</w:t>
                  </w:r>
                  <w:r>
                    <w:rPr>
                      <w:rFonts w:ascii="仿宋_GB2312" w:hAnsi="仿宋_GB2312" w:cs="仿宋_GB2312" w:eastAsia="仿宋_GB2312"/>
                      <w:sz w:val="28"/>
                      <w:color w:val="000000"/>
                    </w:rPr>
                    <w:t>≥16倍</w:t>
                  </w:r>
                  <w:r>
                    <w:br/>
                  </w:r>
                  <w:r>
                    <w:rPr>
                      <w:rFonts w:ascii="仿宋_GB2312" w:hAnsi="仿宋_GB2312" w:cs="仿宋_GB2312" w:eastAsia="仿宋_GB2312"/>
                      <w:sz w:val="28"/>
                      <w:color w:val="000000"/>
                    </w:rPr>
                    <w:t>水平范围：</w:t>
                  </w:r>
                  <w:r>
                    <w:rPr>
                      <w:rFonts w:ascii="仿宋_GB2312" w:hAnsi="仿宋_GB2312" w:cs="仿宋_GB2312" w:eastAsia="仿宋_GB2312"/>
                      <w:sz w:val="28"/>
                      <w:color w:val="000000"/>
                    </w:rPr>
                    <w:t>-170°~+170°</w:t>
                  </w:r>
                  <w:r>
                    <w:br/>
                  </w:r>
                  <w:r>
                    <w:rPr>
                      <w:rFonts w:ascii="仿宋_GB2312" w:hAnsi="仿宋_GB2312" w:cs="仿宋_GB2312" w:eastAsia="仿宋_GB2312"/>
                      <w:sz w:val="28"/>
                      <w:color w:val="000000"/>
                    </w:rPr>
                    <w:t>垂直范围：</w:t>
                  </w:r>
                  <w:r>
                    <w:rPr>
                      <w:rFonts w:ascii="仿宋_GB2312" w:hAnsi="仿宋_GB2312" w:cs="仿宋_GB2312" w:eastAsia="仿宋_GB2312"/>
                      <w:sz w:val="28"/>
                      <w:color w:val="000000"/>
                    </w:rPr>
                    <w:t>-30°~+90°</w:t>
                  </w:r>
                  <w:r>
                    <w:br/>
                  </w:r>
                  <w:r>
                    <w:rPr>
                      <w:rFonts w:ascii="仿宋_GB2312" w:hAnsi="仿宋_GB2312" w:cs="仿宋_GB2312" w:eastAsia="仿宋_GB2312"/>
                      <w:sz w:val="28"/>
                      <w:color w:val="000000"/>
                    </w:rPr>
                    <w:t>预置点数目：</w:t>
                  </w:r>
                  <w:r>
                    <w:rPr>
                      <w:rFonts w:ascii="仿宋_GB2312" w:hAnsi="仿宋_GB2312" w:cs="仿宋_GB2312" w:eastAsia="仿宋_GB2312"/>
                      <w:sz w:val="28"/>
                      <w:color w:val="000000"/>
                    </w:rPr>
                    <w:t>≥64个 遥控器需配备3个</w:t>
                  </w:r>
                  <w:r>
                    <w:br/>
                  </w:r>
                  <w:r>
                    <w:rPr>
                      <w:rFonts w:ascii="仿宋_GB2312" w:hAnsi="仿宋_GB2312" w:cs="仿宋_GB2312" w:eastAsia="仿宋_GB2312"/>
                      <w:sz w:val="28"/>
                      <w:color w:val="000000"/>
                    </w:rPr>
                    <w:t>HDMI：≥1路HDMI；</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高清会议摄像机（枪机）</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1.采用1/2.8英寸的CMOS传感器，有效成像≥200万像素；</w:t>
                  </w:r>
                  <w:r>
                    <w:br/>
                  </w:r>
                  <w:r>
                    <w:rPr>
                      <w:rFonts w:ascii="仿宋_GB2312" w:hAnsi="仿宋_GB2312" w:cs="仿宋_GB2312" w:eastAsia="仿宋_GB2312"/>
                      <w:sz w:val="28"/>
                      <w:color w:val="000000"/>
                    </w:rPr>
                    <w:t>2.高清视频信号支持：1080P/60/50/30/25、1080i/60/50、720P/60/50；</w:t>
                  </w:r>
                  <w:r>
                    <w:br/>
                  </w:r>
                  <w:r>
                    <w:rPr>
                      <w:rFonts w:ascii="仿宋_GB2312" w:hAnsi="仿宋_GB2312" w:cs="仿宋_GB2312" w:eastAsia="仿宋_GB2312"/>
                      <w:sz w:val="28"/>
                      <w:color w:val="000000"/>
                    </w:rPr>
                    <w:t>3.聚焦范围：f=4.7~94mm；</w:t>
                  </w:r>
                  <w:r>
                    <w:br/>
                  </w:r>
                  <w:r>
                    <w:rPr>
                      <w:rFonts w:ascii="仿宋_GB2312" w:hAnsi="仿宋_GB2312" w:cs="仿宋_GB2312" w:eastAsia="仿宋_GB2312"/>
                      <w:sz w:val="28"/>
                      <w:color w:val="000000"/>
                    </w:rPr>
                    <w:t>4.支持≥20倍光学变焦，支持≥12倍数字变焦；</w:t>
                  </w:r>
                  <w:r>
                    <w:br/>
                  </w:r>
                  <w:r>
                    <w:rPr>
                      <w:rFonts w:ascii="仿宋_GB2312" w:hAnsi="仿宋_GB2312" w:cs="仿宋_GB2312" w:eastAsia="仿宋_GB2312"/>
                      <w:sz w:val="28"/>
                      <w:color w:val="000000"/>
                    </w:rPr>
                    <w:t>5.最低照度：</w:t>
                  </w:r>
                  <w:r>
                    <w:rPr>
                      <w:rFonts w:ascii="仿宋_GB2312" w:hAnsi="仿宋_GB2312" w:cs="仿宋_GB2312" w:eastAsia="仿宋_GB2312"/>
                      <w:sz w:val="28"/>
                      <w:b/>
                      <w:color w:val="000000"/>
                    </w:rPr>
                    <w:t>≤</w:t>
                  </w:r>
                  <w:r>
                    <w:rPr>
                      <w:rFonts w:ascii="仿宋_GB2312" w:hAnsi="仿宋_GB2312" w:cs="仿宋_GB2312" w:eastAsia="仿宋_GB2312"/>
                      <w:sz w:val="28"/>
                      <w:color w:val="000000"/>
                    </w:rPr>
                    <w:t>0.5Lux（彩色）@F1.6，</w:t>
                  </w:r>
                  <w:r>
                    <w:rPr>
                      <w:rFonts w:ascii="仿宋_GB2312" w:hAnsi="仿宋_GB2312" w:cs="仿宋_GB2312" w:eastAsia="仿宋_GB2312"/>
                      <w:sz w:val="28"/>
                      <w:b/>
                      <w:color w:val="000000"/>
                    </w:rPr>
                    <w:t>≤</w:t>
                  </w:r>
                  <w:r>
                    <w:rPr>
                      <w:rFonts w:ascii="仿宋_GB2312" w:hAnsi="仿宋_GB2312" w:cs="仿宋_GB2312" w:eastAsia="仿宋_GB2312"/>
                      <w:sz w:val="28"/>
                      <w:color w:val="000000"/>
                    </w:rPr>
                    <w:t>0.095Lux（黑白）@F1.6；</w:t>
                  </w:r>
                  <w:r>
                    <w:br/>
                  </w:r>
                  <w:r>
                    <w:rPr>
                      <w:rFonts w:ascii="仿宋_GB2312" w:hAnsi="仿宋_GB2312" w:cs="仿宋_GB2312" w:eastAsia="仿宋_GB2312"/>
                      <w:sz w:val="28"/>
                      <w:color w:val="000000"/>
                    </w:rPr>
                    <w:t>6.信噪比：</w:t>
                  </w:r>
                  <w:r>
                    <w:rPr>
                      <w:rFonts w:ascii="仿宋_GB2312" w:hAnsi="仿宋_GB2312" w:cs="仿宋_GB2312" w:eastAsia="仿宋_GB2312"/>
                      <w:sz w:val="28"/>
                      <w:b/>
                      <w:color w:val="000000"/>
                    </w:rPr>
                    <w:t>≥</w:t>
                  </w:r>
                  <w:r>
                    <w:rPr>
                      <w:rFonts w:ascii="仿宋_GB2312" w:hAnsi="仿宋_GB2312" w:cs="仿宋_GB2312" w:eastAsia="仿宋_GB2312"/>
                      <w:sz w:val="28"/>
                      <w:color w:val="000000"/>
                    </w:rPr>
                    <w:t>50dB；</w:t>
                  </w:r>
                  <w:r>
                    <w:br/>
                  </w:r>
                  <w:r>
                    <w:rPr>
                      <w:rFonts w:ascii="仿宋_GB2312" w:hAnsi="仿宋_GB2312" w:cs="仿宋_GB2312" w:eastAsia="仿宋_GB2312"/>
                      <w:sz w:val="28"/>
                      <w:color w:val="000000"/>
                    </w:rPr>
                    <w:t>7.水平视角：2.9°~54.1°；</w:t>
                  </w:r>
                  <w:r>
                    <w:br/>
                  </w:r>
                  <w:r>
                    <w:rPr>
                      <w:rFonts w:ascii="仿宋_GB2312" w:hAnsi="仿宋_GB2312" w:cs="仿宋_GB2312" w:eastAsia="仿宋_GB2312"/>
                      <w:sz w:val="28"/>
                      <w:color w:val="000000"/>
                    </w:rPr>
                    <w:t>8.支持最小物距：10mm~1000mm；</w:t>
                  </w:r>
                  <w:r>
                    <w:br/>
                  </w:r>
                  <w:r>
                    <w:rPr>
                      <w:rFonts w:ascii="仿宋_GB2312" w:hAnsi="仿宋_GB2312" w:cs="仿宋_GB2312" w:eastAsia="仿宋_GB2312"/>
                      <w:sz w:val="28"/>
                      <w:color w:val="000000"/>
                    </w:rPr>
                    <w:t>9.控制接口：支持RS485(PELCO P/D协议)、OSD菜单、线控（RS-485）；</w:t>
                  </w:r>
                  <w:r>
                    <w:br/>
                  </w:r>
                  <w:r>
                    <w:rPr>
                      <w:rFonts w:ascii="仿宋_GB2312" w:hAnsi="仿宋_GB2312" w:cs="仿宋_GB2312" w:eastAsia="仿宋_GB2312"/>
                      <w:sz w:val="28"/>
                      <w:color w:val="000000"/>
                    </w:rPr>
                    <w:t>10.输出接口：HD-SDI/YPbPr；</w:t>
                  </w:r>
                  <w:r>
                    <w:br/>
                  </w:r>
                  <w:r>
                    <w:rPr>
                      <w:rFonts w:ascii="仿宋_GB2312" w:hAnsi="仿宋_GB2312" w:cs="仿宋_GB2312" w:eastAsia="仿宋_GB2312"/>
                      <w:sz w:val="28"/>
                      <w:color w:val="000000"/>
                    </w:rPr>
                    <w:t>11.功耗为</w:t>
                  </w:r>
                  <w:r>
                    <w:rPr>
                      <w:rFonts w:ascii="仿宋_GB2312" w:hAnsi="仿宋_GB2312" w:cs="仿宋_GB2312" w:eastAsia="仿宋_GB2312"/>
                      <w:sz w:val="28"/>
                      <w:b/>
                      <w:color w:val="000000"/>
                    </w:rPr>
                    <w:t>≤</w:t>
                  </w:r>
                  <w:r>
                    <w:rPr>
                      <w:rFonts w:ascii="仿宋_GB2312" w:hAnsi="仿宋_GB2312" w:cs="仿宋_GB2312" w:eastAsia="仿宋_GB2312"/>
                      <w:sz w:val="28"/>
                      <w:color w:val="000000"/>
                    </w:rPr>
                    <w:t>1.8W、支持日夜彩色黑白转换、自动识别波特率。</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高清视频传输器</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HDMI双绞线延长器，高清线转RJ45传输器 1080P(发射端+接收端),传输距离≥70米。</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分配器</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一入四出高清分配器</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庭审应用输出终端支架</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庭审应用输出终端专用底座折叠增高桌面支架</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千兆网络交换机</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≥16个10/100/1000Base-T以太网端口，≥4个100/1000 Base-X SFP光口千兆网络交换机，具有网络控制功能，背板带宽带宽≥192Gbps，包转发率≥42Mpps</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布线材料</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音视频线缆、高清分量线缆等线材</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批</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信息发布终端</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屏幕尺寸：</w:t>
                  </w:r>
                  <w:r>
                    <w:rPr>
                      <w:rFonts w:ascii="仿宋_GB2312" w:hAnsi="仿宋_GB2312" w:cs="仿宋_GB2312" w:eastAsia="仿宋_GB2312"/>
                      <w:sz w:val="28"/>
                      <w:color w:val="000000"/>
                    </w:rPr>
                    <w:t>≥23.8英寸、分辨率：≥1920*1080dpi、对比度：≥3000:1、屏幕刷新率：≥60Hz、屏幕比例：16:9、响应时间：≤6ms。系统配置：≥四核、≥4G内存、≥32G闪存。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嵌入式信息发布软件</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软硬件一体，科技法庭庭审发布应用系统部署在法庭门口，用于显示本法庭的庭审信息公告。</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云庭审平台</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一、</w:t>
                  </w:r>
                  <w:r>
                    <w:rPr>
                      <w:rFonts w:ascii="仿宋_GB2312" w:hAnsi="仿宋_GB2312" w:cs="仿宋_GB2312" w:eastAsia="仿宋_GB2312"/>
                      <w:sz w:val="28"/>
                      <w:color w:val="000000"/>
                    </w:rPr>
                    <w:t>会控管理模块要求：</w:t>
                  </w:r>
                  <w:r>
                    <w:br/>
                  </w:r>
                  <w:r>
                    <w:rPr>
                      <w:rFonts w:ascii="仿宋_GB2312" w:hAnsi="仿宋_GB2312" w:cs="仿宋_GB2312" w:eastAsia="仿宋_GB2312"/>
                      <w:sz w:val="28"/>
                      <w:color w:val="000000"/>
                    </w:rPr>
                    <w:t>1.会议管理：支持多方音视频通信的组织预定与管理。</w:t>
                  </w:r>
                  <w:r>
                    <w:br/>
                  </w:r>
                  <w:r>
                    <w:rPr>
                      <w:rFonts w:ascii="仿宋_GB2312" w:hAnsi="仿宋_GB2312" w:cs="仿宋_GB2312" w:eastAsia="仿宋_GB2312"/>
                      <w:sz w:val="28"/>
                      <w:color w:val="000000"/>
                    </w:rPr>
                    <w:t>2.会议控制：支持会议开始、暂停、结束控制，通过禁言、禁听、关闭视频，打开视频功能，完成会议中多方参会人员的音视频管理。</w:t>
                  </w:r>
                  <w:r>
                    <w:br/>
                  </w:r>
                  <w:r>
                    <w:rPr>
                      <w:rFonts w:ascii="仿宋_GB2312" w:hAnsi="仿宋_GB2312" w:cs="仿宋_GB2312" w:eastAsia="仿宋_GB2312"/>
                      <w:sz w:val="28"/>
                      <w:color w:val="000000"/>
                    </w:rPr>
                    <w:t>3.人员管理：支持邀请、踢出，入会记录功能完成参会人员数据管理。</w:t>
                  </w:r>
                  <w:r>
                    <w:br/>
                  </w:r>
                  <w:r>
                    <w:rPr>
                      <w:rFonts w:ascii="仿宋_GB2312" w:hAnsi="仿宋_GB2312" w:cs="仿宋_GB2312" w:eastAsia="仿宋_GB2312"/>
                      <w:sz w:val="28"/>
                      <w:color w:val="000000"/>
                    </w:rPr>
                    <w:t>4.视频点播：支持音频文件、视频文件点播地址URL可在浏览器直接观看；</w:t>
                  </w:r>
                  <w:r>
                    <w:br/>
                  </w:r>
                  <w:r>
                    <w:rPr>
                      <w:rFonts w:ascii="仿宋_GB2312" w:hAnsi="仿宋_GB2312" w:cs="仿宋_GB2312" w:eastAsia="仿宋_GB2312"/>
                      <w:sz w:val="28"/>
                      <w:color w:val="000000"/>
                    </w:rPr>
                    <w:t>5.视频直播：支持直播视频地址RUL在浏览器直接观看；</w:t>
                  </w:r>
                  <w:r>
                    <w:br/>
                  </w:r>
                  <w:r>
                    <w:rPr>
                      <w:rFonts w:ascii="仿宋_GB2312" w:hAnsi="仿宋_GB2312" w:cs="仿宋_GB2312" w:eastAsia="仿宋_GB2312"/>
                      <w:sz w:val="28"/>
                      <w:color w:val="000000"/>
                    </w:rPr>
                    <w:t>6.视频存储：负责汇聚视频云服务器存储的视频点播结构化信息，及对应数据存储的使用情况；</w:t>
                  </w:r>
                  <w:r>
                    <w:br/>
                  </w:r>
                  <w:r>
                    <w:rPr>
                      <w:rFonts w:ascii="仿宋_GB2312" w:hAnsi="仿宋_GB2312" w:cs="仿宋_GB2312" w:eastAsia="仿宋_GB2312"/>
                      <w:sz w:val="28"/>
                      <w:color w:val="000000"/>
                    </w:rPr>
                    <w:t>7.终端管理：支持各类终端在使用前需注册到本管理服务器平台，通过统一信令调度，完成终端设备的音视频采集，显示等联动业务功能。</w:t>
                  </w:r>
                  <w:r>
                    <w:br/>
                  </w:r>
                  <w:r>
                    <w:rPr>
                      <w:rFonts w:ascii="仿宋_GB2312" w:hAnsi="仿宋_GB2312" w:cs="仿宋_GB2312" w:eastAsia="仿宋_GB2312"/>
                      <w:sz w:val="28"/>
                      <w:color w:val="000000"/>
                    </w:rPr>
                    <w:t>8.录像管理：对于录制的音视频文件进行统一资源存储管理，提供视频文件下载，点播功能。</w:t>
                  </w:r>
                  <w:r>
                    <w:br/>
                  </w:r>
                  <w:r>
                    <w:rPr>
                      <w:rFonts w:ascii="仿宋_GB2312" w:hAnsi="仿宋_GB2312" w:cs="仿宋_GB2312" w:eastAsia="仿宋_GB2312"/>
                      <w:sz w:val="28"/>
                      <w:color w:val="000000"/>
                    </w:rPr>
                    <w:t>9.视频推送：支持把会议中的视频合成画面，或单画面通过RTMP协议推送到流媒体服务器，进行直播。</w:t>
                  </w:r>
                  <w:r>
                    <w:br/>
                  </w:r>
                  <w:r>
                    <w:rPr>
                      <w:rFonts w:ascii="仿宋_GB2312" w:hAnsi="仿宋_GB2312" w:cs="仿宋_GB2312" w:eastAsia="仿宋_GB2312"/>
                      <w:sz w:val="28"/>
                      <w:color w:val="000000"/>
                    </w:rPr>
                    <w:t>10.国产化适配：软件、硬件需全面支持国产化。</w:t>
                  </w:r>
                  <w:r>
                    <w:br/>
                  </w:r>
                  <w:r>
                    <w:rPr>
                      <w:rFonts w:ascii="仿宋_GB2312" w:hAnsi="仿宋_GB2312" w:cs="仿宋_GB2312" w:eastAsia="仿宋_GB2312"/>
                      <w:sz w:val="28"/>
                      <w:color w:val="000000"/>
                    </w:rPr>
                    <w:t>二、视频管理模块要求：</w:t>
                  </w:r>
                  <w:r>
                    <w:br/>
                  </w:r>
                  <w:r>
                    <w:rPr>
                      <w:rFonts w:ascii="仿宋_GB2312" w:hAnsi="仿宋_GB2312" w:cs="仿宋_GB2312" w:eastAsia="仿宋_GB2312"/>
                      <w:sz w:val="28"/>
                      <w:color w:val="000000"/>
                    </w:rPr>
                    <w:t>1.支持音视频流输入，支持</w:t>
                  </w:r>
                  <w:r>
                    <w:rPr>
                      <w:rFonts w:ascii="仿宋_GB2312" w:hAnsi="仿宋_GB2312" w:cs="仿宋_GB2312" w:eastAsia="仿宋_GB2312"/>
                      <w:sz w:val="28"/>
                      <w:b/>
                      <w:color w:val="000000"/>
                    </w:rPr>
                    <w:t>≥</w:t>
                  </w:r>
                  <w:r>
                    <w:rPr>
                      <w:rFonts w:ascii="仿宋_GB2312" w:hAnsi="仿宋_GB2312" w:cs="仿宋_GB2312" w:eastAsia="仿宋_GB2312"/>
                      <w:sz w:val="28"/>
                      <w:color w:val="000000"/>
                    </w:rPr>
                    <w:t>10路音视频流接入及解码。</w:t>
                  </w:r>
                  <w:r>
                    <w:br/>
                  </w:r>
                  <w:r>
                    <w:rPr>
                      <w:rFonts w:ascii="仿宋_GB2312" w:hAnsi="仿宋_GB2312" w:cs="仿宋_GB2312" w:eastAsia="仿宋_GB2312"/>
                      <w:sz w:val="28"/>
                      <w:color w:val="000000"/>
                    </w:rPr>
                    <w:t>2.支持对输入的音视频流进行画面合成，支持1/4/6/8/9/12多画面合成，画面可自由选择。</w:t>
                  </w:r>
                  <w:r>
                    <w:br/>
                  </w:r>
                  <w:r>
                    <w:rPr>
                      <w:rFonts w:ascii="仿宋_GB2312" w:hAnsi="仿宋_GB2312" w:cs="仿宋_GB2312" w:eastAsia="仿宋_GB2312"/>
                      <w:sz w:val="28"/>
                      <w:color w:val="000000"/>
                    </w:rPr>
                    <w:t>3.具备发言定位跟踪的功能，当法官及当事人发言时，能自动切换至当前发言人的图像作为法庭显示和庭审直播的主要画面。</w:t>
                  </w:r>
                  <w:r>
                    <w:br/>
                  </w:r>
                  <w:r>
                    <w:rPr>
                      <w:rFonts w:ascii="仿宋_GB2312" w:hAnsi="仿宋_GB2312" w:cs="仿宋_GB2312" w:eastAsia="仿宋_GB2312"/>
                      <w:sz w:val="28"/>
                      <w:color w:val="000000"/>
                    </w:rPr>
                    <w:t>4.支持多个法庭的庭审录音录像实时合成，可实现对合成画面分割效果进行设置，集中同步录制可支持本地庭审、远程提讯、跨网系庭审等模式。</w:t>
                  </w:r>
                  <w:r>
                    <w:br/>
                  </w:r>
                  <w:r>
                    <w:rPr>
                      <w:rFonts w:ascii="仿宋_GB2312" w:hAnsi="仿宋_GB2312" w:cs="仿宋_GB2312" w:eastAsia="仿宋_GB2312"/>
                      <w:sz w:val="28"/>
                      <w:color w:val="000000"/>
                    </w:rPr>
                    <w:t>5.支持GB28181、WEBRTC、RTSP、RTMP流媒体协议输入输出和协议互转。</w:t>
                  </w:r>
                  <w:r>
                    <w:br/>
                  </w:r>
                  <w:r>
                    <w:rPr>
                      <w:rFonts w:ascii="仿宋_GB2312" w:hAnsi="仿宋_GB2312" w:cs="仿宋_GB2312" w:eastAsia="仿宋_GB2312"/>
                      <w:sz w:val="28"/>
                      <w:color w:val="000000"/>
                    </w:rPr>
                    <w:t>6.支持H264、H265视频编码格式。</w:t>
                  </w:r>
                  <w:r>
                    <w:br/>
                  </w:r>
                  <w:r>
                    <w:rPr>
                      <w:rFonts w:ascii="仿宋_GB2312" w:hAnsi="仿宋_GB2312" w:cs="仿宋_GB2312" w:eastAsia="仿宋_GB2312"/>
                      <w:sz w:val="28"/>
                      <w:color w:val="000000"/>
                    </w:rPr>
                    <w:t>7.支持AAC等音频编码格式。</w:t>
                  </w:r>
                  <w:r>
                    <w:br/>
                  </w:r>
                  <w:r>
                    <w:rPr>
                      <w:rFonts w:ascii="仿宋_GB2312" w:hAnsi="仿宋_GB2312" w:cs="仿宋_GB2312" w:eastAsia="仿宋_GB2312"/>
                      <w:sz w:val="28"/>
                      <w:color w:val="000000"/>
                    </w:rPr>
                    <w:t>8.支持H.323/SIP协议接入视频会议设备、远端审讯设备。</w:t>
                  </w:r>
                  <w:r>
                    <w:br/>
                  </w:r>
                  <w:r>
                    <w:rPr>
                      <w:rFonts w:ascii="仿宋_GB2312" w:hAnsi="仿宋_GB2312" w:cs="仿宋_GB2312" w:eastAsia="仿宋_GB2312"/>
                      <w:sz w:val="28"/>
                      <w:color w:val="000000"/>
                    </w:rPr>
                    <w:t>三、视频传输模块要求：</w:t>
                  </w:r>
                  <w:r>
                    <w:br/>
                  </w:r>
                  <w:r>
                    <w:rPr>
                      <w:rFonts w:ascii="仿宋_GB2312" w:hAnsi="仿宋_GB2312" w:cs="仿宋_GB2312" w:eastAsia="仿宋_GB2312"/>
                      <w:sz w:val="28"/>
                      <w:color w:val="000000"/>
                    </w:rPr>
                    <w:t>▲1.需支持在视频观摩时，≥2000用户的情况下，平均响应时间≤0.05秒；</w:t>
                  </w:r>
                </w:p>
                <w:p>
                  <w:pPr>
                    <w:pStyle w:val="null3"/>
                    <w:jc w:val="left"/>
                  </w:pPr>
                  <w:r>
                    <w:rPr>
                      <w:rFonts w:ascii="仿宋_GB2312" w:hAnsi="仿宋_GB2312" w:cs="仿宋_GB2312" w:eastAsia="仿宋_GB2312"/>
                      <w:sz w:val="28"/>
                      <w:color w:val="000000"/>
                    </w:rPr>
                    <w:t>▲2.需支持在视频页面实时视频传输并发量≥300时，可以稳定传输4K实时音视频流；</w:t>
                  </w:r>
                </w:p>
                <w:p>
                  <w:pPr>
                    <w:pStyle w:val="null3"/>
                    <w:jc w:val="left"/>
                  </w:pPr>
                  <w:r>
                    <w:rPr>
                      <w:rFonts w:ascii="仿宋_GB2312" w:hAnsi="仿宋_GB2312" w:cs="仿宋_GB2312" w:eastAsia="仿宋_GB2312"/>
                      <w:sz w:val="28"/>
                      <w:color w:val="000000"/>
                    </w:rPr>
                    <w:t>▲3.需支持在网络丢包率≤30%时，可以正常播放视频无卡顿；</w:t>
                  </w:r>
                </w:p>
                <w:p>
                  <w:pPr>
                    <w:pStyle w:val="null3"/>
                    <w:jc w:val="left"/>
                  </w:pPr>
                  <w:r>
                    <w:rPr>
                      <w:rFonts w:ascii="仿宋_GB2312" w:hAnsi="仿宋_GB2312" w:cs="仿宋_GB2312" w:eastAsia="仿宋_GB2312"/>
                      <w:sz w:val="28"/>
                      <w:color w:val="000000"/>
                    </w:rPr>
                    <w:t>需支持在网络丢包率</w:t>
                  </w:r>
                  <w:r>
                    <w:rPr>
                      <w:rFonts w:ascii="仿宋_GB2312" w:hAnsi="仿宋_GB2312" w:cs="仿宋_GB2312" w:eastAsia="仿宋_GB2312"/>
                      <w:sz w:val="28"/>
                      <w:color w:val="000000"/>
                    </w:rPr>
                    <w:t>≤50%时，有卡顿但仍可继续正常观看视频；</w:t>
                  </w:r>
                </w:p>
                <w:p>
                  <w:pPr>
                    <w:pStyle w:val="null3"/>
                    <w:jc w:val="left"/>
                  </w:pPr>
                  <w:r>
                    <w:rPr>
                      <w:rFonts w:ascii="仿宋_GB2312" w:hAnsi="仿宋_GB2312" w:cs="仿宋_GB2312" w:eastAsia="仿宋_GB2312"/>
                      <w:sz w:val="28"/>
                      <w:color w:val="000000"/>
                    </w:rPr>
                    <w:t>▲4.需支持在国产化操作系统及内置浏览器及360安全浏览器运行；</w:t>
                  </w:r>
                </w:p>
                <w:p>
                  <w:pPr>
                    <w:pStyle w:val="null3"/>
                    <w:jc w:val="left"/>
                  </w:pPr>
                  <w:r>
                    <w:rPr>
                      <w:rFonts w:ascii="仿宋_GB2312" w:hAnsi="仿宋_GB2312" w:cs="仿宋_GB2312" w:eastAsia="仿宋_GB2312"/>
                      <w:sz w:val="28"/>
                      <w:color w:val="000000"/>
                    </w:rPr>
                    <w:t>▲5.需支持在乱序时延≤400ms，可正常观看视频；</w:t>
                  </w:r>
                  <w:r>
                    <w:br/>
                  </w:r>
                  <w:r>
                    <w:rPr>
                      <w:rFonts w:ascii="仿宋_GB2312" w:hAnsi="仿宋_GB2312" w:cs="仿宋_GB2312" w:eastAsia="仿宋_GB2312"/>
                      <w:sz w:val="28"/>
                      <w:color w:val="000000"/>
                    </w:rPr>
                    <w:t>▲6.需支持在乱序时延≤800ms，有卡顿但仍可继续正常观看视频；</w:t>
                  </w:r>
                </w:p>
                <w:p>
                  <w:pPr>
                    <w:pStyle w:val="null3"/>
                    <w:jc w:val="left"/>
                  </w:pPr>
                  <w:r>
                    <w:rPr>
                      <w:rFonts w:ascii="仿宋_GB2312" w:hAnsi="仿宋_GB2312" w:cs="仿宋_GB2312" w:eastAsia="仿宋_GB2312"/>
                      <w:sz w:val="28"/>
                      <w:color w:val="000000"/>
                    </w:rPr>
                    <w:t>▲7.需支持在视频传输过程中，需提供数据传输过程加密、能够防止木马及命令攻击，并提供用户身份标识和鉴别，错误的用户信息不能登陆。</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法庭授权</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庭审信号处理设备</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融合庭审信号处理器支持音频采集、音频处理、音频输出、视频解码、视频输出、远程提讯、画面合成、视频录制等功能。</w:t>
                  </w:r>
                  <w:r>
                    <w:br/>
                  </w:r>
                  <w:r>
                    <w:rPr>
                      <w:rFonts w:ascii="仿宋_GB2312" w:hAnsi="仿宋_GB2312" w:cs="仿宋_GB2312" w:eastAsia="仿宋_GB2312"/>
                      <w:sz w:val="28"/>
                      <w:color w:val="000000"/>
                    </w:rPr>
                    <w:t>2</w:t>
                  </w:r>
                  <w:r>
                    <w:rPr>
                      <w:rFonts w:ascii="仿宋_GB2312" w:hAnsi="仿宋_GB2312" w:cs="仿宋_GB2312" w:eastAsia="仿宋_GB2312"/>
                      <w:sz w:val="28"/>
                      <w:color w:val="000000"/>
                    </w:rPr>
                    <w:t>.支持音频采集、音频处理、音频输出、视频解码、视频输出、远程提讯等功能。</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.音频输入：≥14路MIC输入，6路线性输入；</w:t>
                  </w:r>
                </w:p>
                <w:p>
                  <w:pPr>
                    <w:pStyle w:val="null3"/>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.音频输出：≥5路音频输出；</w:t>
                  </w:r>
                  <w:r>
                    <w:br/>
                  </w:r>
                  <w:r>
                    <w:rPr>
                      <w:rFonts w:ascii="仿宋_GB2312" w:hAnsi="仿宋_GB2312" w:cs="仿宋_GB2312" w:eastAsia="仿宋_GB2312"/>
                      <w:sz w:val="28"/>
                      <w:color w:val="000000"/>
                    </w:rPr>
                    <w:t>▲</w:t>
                  </w:r>
                  <w:r>
                    <w:rPr>
                      <w:rFonts w:ascii="仿宋_GB2312" w:hAnsi="仿宋_GB2312" w:cs="仿宋_GB2312" w:eastAsia="仿宋_GB2312"/>
                      <w:sz w:val="28"/>
                      <w:color w:val="000000"/>
                    </w:rPr>
                    <w:t>5</w:t>
                  </w:r>
                  <w:r>
                    <w:rPr>
                      <w:rFonts w:ascii="仿宋_GB2312" w:hAnsi="仿宋_GB2312" w:cs="仿宋_GB2312" w:eastAsia="仿宋_GB2312"/>
                      <w:sz w:val="28"/>
                      <w:color w:val="000000"/>
                    </w:rPr>
                    <w:t>.视频输出：≥4路HDMI，分辨率支持1080P、720P</w:t>
                  </w:r>
                  <w:r>
                    <w:rPr>
                      <w:rFonts w:ascii="仿宋_GB2312" w:hAnsi="仿宋_GB2312" w:cs="仿宋_GB2312" w:eastAsia="仿宋_GB2312"/>
                      <w:sz w:val="28"/>
                      <w:color w:val="000000"/>
                    </w:rPr>
                    <w:t>；</w:t>
                  </w:r>
                  <w:r>
                    <w:rPr>
                      <w:rFonts w:ascii="仿宋_GB2312" w:hAnsi="仿宋_GB2312" w:cs="仿宋_GB2312" w:eastAsia="仿宋_GB2312"/>
                      <w:sz w:val="28"/>
                      <w:color w:val="000000"/>
                    </w:rPr>
                    <w:t>支持本地输出至电视、大屏进行显示，无须外接任何设备。</w:t>
                  </w:r>
                  <w:r>
                    <w:br/>
                  </w:r>
                  <w:r>
                    <w:rPr>
                      <w:rFonts w:ascii="仿宋_GB2312" w:hAnsi="仿宋_GB2312" w:cs="仿宋_GB2312" w:eastAsia="仿宋_GB2312"/>
                      <w:sz w:val="28"/>
                      <w:color w:val="000000"/>
                    </w:rPr>
                    <w:t>6</w:t>
                  </w:r>
                  <w:r>
                    <w:rPr>
                      <w:rFonts w:ascii="仿宋_GB2312" w:hAnsi="仿宋_GB2312" w:cs="仿宋_GB2312" w:eastAsia="仿宋_GB2312"/>
                      <w:sz w:val="28"/>
                      <w:color w:val="000000"/>
                    </w:rPr>
                    <w:t>.控制接口：≥5路RS232、≥1路全双工RS485，≥6路I/O口，≥2路红外接口；</w:t>
                  </w:r>
                  <w:r>
                    <w:br/>
                  </w: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.解码：支持SIP、H.323、RTC,可选≥3路SIP+1路H.323 或≥ 2路RTC；</w:t>
                  </w:r>
                  <w:r>
                    <w:br/>
                  </w:r>
                  <w:r>
                    <w:rPr>
                      <w:rFonts w:ascii="仿宋_GB2312" w:hAnsi="仿宋_GB2312" w:cs="仿宋_GB2312" w:eastAsia="仿宋_GB2312"/>
                      <w:sz w:val="28"/>
                      <w:color w:val="000000"/>
                    </w:rPr>
                    <w:t>8</w:t>
                  </w:r>
                  <w:r>
                    <w:rPr>
                      <w:rFonts w:ascii="仿宋_GB2312" w:hAnsi="仿宋_GB2312" w:cs="仿宋_GB2312" w:eastAsia="仿宋_GB2312"/>
                      <w:sz w:val="28"/>
                      <w:color w:val="000000"/>
                    </w:rPr>
                    <w:t>.音频解码格式：G.711、AAC；</w:t>
                  </w:r>
                  <w:r>
                    <w:br/>
                  </w:r>
                  <w:r>
                    <w:rPr>
                      <w:rFonts w:ascii="仿宋_GB2312" w:hAnsi="仿宋_GB2312" w:cs="仿宋_GB2312" w:eastAsia="仿宋_GB2312"/>
                      <w:sz w:val="28"/>
                      <w:color w:val="000000"/>
                    </w:rPr>
                    <w:t>9</w:t>
                  </w:r>
                  <w:r>
                    <w:rPr>
                      <w:rFonts w:ascii="仿宋_GB2312" w:hAnsi="仿宋_GB2312" w:cs="仿宋_GB2312" w:eastAsia="仿宋_GB2312"/>
                      <w:sz w:val="28"/>
                      <w:color w:val="000000"/>
                    </w:rPr>
                    <w:t>.视频解码格式：H.264（HP/MP/BP）；</w:t>
                  </w:r>
                  <w:r>
                    <w:br/>
                  </w: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r>
                    <w:rPr>
                      <w:rFonts w:ascii="仿宋_GB2312" w:hAnsi="仿宋_GB2312" w:cs="仿宋_GB2312" w:eastAsia="仿宋_GB2312"/>
                      <w:sz w:val="28"/>
                      <w:color w:val="000000"/>
                    </w:rPr>
                    <w:t>.音视频录制：≥支持1路音频、≥1路视频录制；</w:t>
                  </w:r>
                  <w:r>
                    <w:br/>
                  </w: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r>
                    <w:rPr>
                      <w:rFonts w:ascii="仿宋_GB2312" w:hAnsi="仿宋_GB2312" w:cs="仿宋_GB2312" w:eastAsia="仿宋_GB2312"/>
                      <w:sz w:val="28"/>
                      <w:color w:val="000000"/>
                    </w:rPr>
                    <w:t>.存储：可配置≥1T存储</w:t>
                  </w:r>
                  <w:r>
                    <w:br/>
                  </w: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r>
                    <w:rPr>
                      <w:rFonts w:ascii="仿宋_GB2312" w:hAnsi="仿宋_GB2312" w:cs="仿宋_GB2312" w:eastAsia="仿宋_GB2312"/>
                      <w:sz w:val="28"/>
                      <w:color w:val="000000"/>
                    </w:rPr>
                    <w:t>.具备证人出庭保护功能，自带证人视像模糊马赛克（支持透明度调节、自定义位置）、语音变声功能。</w:t>
                  </w:r>
                  <w:r>
                    <w:br/>
                  </w: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r>
                    <w:rPr>
                      <w:rFonts w:ascii="仿宋_GB2312" w:hAnsi="仿宋_GB2312" w:cs="仿宋_GB2312" w:eastAsia="仿宋_GB2312"/>
                      <w:sz w:val="28"/>
                      <w:color w:val="000000"/>
                    </w:rPr>
                    <w:t>.支持输出合成的音视频信号流，推送至云庭审平台。</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网络摄像机（枪机）</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需采用</w:t>
                  </w:r>
                  <w:r>
                    <w:rPr>
                      <w:rFonts w:ascii="仿宋_GB2312" w:hAnsi="仿宋_GB2312" w:cs="仿宋_GB2312" w:eastAsia="仿宋_GB2312"/>
                      <w:sz w:val="28"/>
                      <w:color w:val="000000"/>
                    </w:rPr>
                    <w:t>1/2.8英寸 CMOS传感器, 有效像素≥200万；</w:t>
                  </w:r>
                  <w:r>
                    <w:br/>
                  </w:r>
                  <w:r>
                    <w:rPr>
                      <w:rFonts w:ascii="仿宋_GB2312" w:hAnsi="仿宋_GB2312" w:cs="仿宋_GB2312" w:eastAsia="仿宋_GB2312"/>
                      <w:sz w:val="28"/>
                      <w:color w:val="000000"/>
                    </w:rPr>
                    <w:t>焦距</w:t>
                  </w:r>
                  <w:r>
                    <w:rPr>
                      <w:rFonts w:ascii="仿宋_GB2312" w:hAnsi="仿宋_GB2312" w:cs="仿宋_GB2312" w:eastAsia="仿宋_GB2312"/>
                      <w:sz w:val="28"/>
                      <w:color w:val="000000"/>
                    </w:rPr>
                    <w:t>: f=2.8mm, 水平视场角: 95°</w:t>
                  </w:r>
                  <w:r>
                    <w:br/>
                  </w:r>
                  <w:r>
                    <w:rPr>
                      <w:rFonts w:ascii="仿宋_GB2312" w:hAnsi="仿宋_GB2312" w:cs="仿宋_GB2312" w:eastAsia="仿宋_GB2312"/>
                      <w:sz w:val="28"/>
                      <w:color w:val="000000"/>
                    </w:rPr>
                    <w:t>最低照度：</w:t>
                  </w:r>
                  <w:r>
                    <w:rPr>
                      <w:rFonts w:ascii="仿宋_GB2312" w:hAnsi="仿宋_GB2312" w:cs="仿宋_GB2312" w:eastAsia="仿宋_GB2312"/>
                      <w:sz w:val="28"/>
                      <w:color w:val="000000"/>
                    </w:rPr>
                    <w:t>0.5 Lux @ (F1.8, AGC ON)</w:t>
                  </w:r>
                  <w:r>
                    <w:br/>
                  </w:r>
                  <w:r>
                    <w:rPr>
                      <w:rFonts w:ascii="仿宋_GB2312" w:hAnsi="仿宋_GB2312" w:cs="仿宋_GB2312" w:eastAsia="仿宋_GB2312"/>
                      <w:sz w:val="28"/>
                      <w:color w:val="000000"/>
                    </w:rPr>
                    <w:t>白平衡：自动</w:t>
                  </w:r>
                  <w:r>
                    <w:rPr>
                      <w:rFonts w:ascii="仿宋_GB2312" w:hAnsi="仿宋_GB2312" w:cs="仿宋_GB2312" w:eastAsia="仿宋_GB2312"/>
                      <w:sz w:val="28"/>
                      <w:color w:val="000000"/>
                    </w:rPr>
                    <w:t>, 室内, 室外, 一键式, 手动，指定色温</w:t>
                  </w:r>
                  <w:r>
                    <w:br/>
                  </w:r>
                  <w:r>
                    <w:rPr>
                      <w:rFonts w:ascii="仿宋_GB2312" w:hAnsi="仿宋_GB2312" w:cs="仿宋_GB2312" w:eastAsia="仿宋_GB2312"/>
                      <w:sz w:val="28"/>
                      <w:color w:val="000000"/>
                    </w:rPr>
                    <w:t>2D, 3D数字降噪</w:t>
                  </w:r>
                  <w:r>
                    <w:br/>
                  </w:r>
                  <w:r>
                    <w:rPr>
                      <w:rFonts w:ascii="仿宋_GB2312" w:hAnsi="仿宋_GB2312" w:cs="仿宋_GB2312" w:eastAsia="仿宋_GB2312"/>
                      <w:sz w:val="28"/>
                      <w:color w:val="000000"/>
                    </w:rPr>
                    <w:t>视频编码标准：</w:t>
                  </w:r>
                  <w:r>
                    <w:rPr>
                      <w:rFonts w:ascii="仿宋_GB2312" w:hAnsi="仿宋_GB2312" w:cs="仿宋_GB2312" w:eastAsia="仿宋_GB2312"/>
                      <w:sz w:val="28"/>
                      <w:color w:val="000000"/>
                    </w:rPr>
                    <w:t>H.265 / H.264 / MJPEG</w:t>
                  </w:r>
                  <w:r>
                    <w:br/>
                  </w:r>
                  <w:r>
                    <w:rPr>
                      <w:rFonts w:ascii="仿宋_GB2312" w:hAnsi="仿宋_GB2312" w:cs="仿宋_GB2312" w:eastAsia="仿宋_GB2312"/>
                      <w:sz w:val="28"/>
                      <w:color w:val="000000"/>
                    </w:rPr>
                    <w:t>音频压缩标准：</w:t>
                  </w:r>
                  <w:r>
                    <w:rPr>
                      <w:rFonts w:ascii="仿宋_GB2312" w:hAnsi="仿宋_GB2312" w:cs="仿宋_GB2312" w:eastAsia="仿宋_GB2312"/>
                      <w:sz w:val="28"/>
                      <w:color w:val="000000"/>
                    </w:rPr>
                    <w:t>AAC/G711A</w:t>
                  </w:r>
                  <w:r>
                    <w:br/>
                  </w:r>
                  <w:r>
                    <w:rPr>
                      <w:rFonts w:ascii="仿宋_GB2312" w:hAnsi="仿宋_GB2312" w:cs="仿宋_GB2312" w:eastAsia="仿宋_GB2312"/>
                      <w:sz w:val="28"/>
                      <w:color w:val="000000"/>
                    </w:rPr>
                    <w:t>支持协议：</w:t>
                  </w:r>
                  <w:r>
                    <w:rPr>
                      <w:rFonts w:ascii="仿宋_GB2312" w:hAnsi="仿宋_GB2312" w:cs="仿宋_GB2312" w:eastAsia="仿宋_GB2312"/>
                      <w:sz w:val="28"/>
                      <w:color w:val="000000"/>
                    </w:rPr>
                    <w:t>TCP/IP, HTTP, RTSP, RTMP, Onvif, DHCP, 28181, 组播等</w:t>
                  </w:r>
                  <w:r>
                    <w:br/>
                  </w:r>
                  <w:r>
                    <w:rPr>
                      <w:rFonts w:ascii="仿宋_GB2312" w:hAnsi="仿宋_GB2312" w:cs="仿宋_GB2312" w:eastAsia="仿宋_GB2312"/>
                      <w:sz w:val="28"/>
                      <w:color w:val="000000"/>
                    </w:rPr>
                    <w:t>高清输出：</w:t>
                  </w:r>
                  <w:r>
                    <w:rPr>
                      <w:rFonts w:ascii="仿宋_GB2312" w:hAnsi="仿宋_GB2312" w:cs="仿宋_GB2312" w:eastAsia="仿宋_GB2312"/>
                      <w:sz w:val="28"/>
                      <w:color w:val="000000"/>
                    </w:rPr>
                    <w:t xml:space="preserve">≥1路, 3G-SDI: BNC类型, 800mVp-p, 75Ω, 遵循SMPTE 424M标准, 支持PoC </w:t>
                  </w:r>
                  <w:r>
                    <w:br/>
                  </w:r>
                  <w:r>
                    <w:rPr>
                      <w:rFonts w:ascii="仿宋_GB2312" w:hAnsi="仿宋_GB2312" w:cs="仿宋_GB2312" w:eastAsia="仿宋_GB2312"/>
                      <w:sz w:val="28"/>
                      <w:color w:val="000000"/>
                    </w:rPr>
                    <w:t>网络接口：</w:t>
                  </w:r>
                  <w:r>
                    <w:rPr>
                      <w:rFonts w:ascii="仿宋_GB2312" w:hAnsi="仿宋_GB2312" w:cs="仿宋_GB2312" w:eastAsia="仿宋_GB2312"/>
                      <w:sz w:val="28"/>
                      <w:color w:val="000000"/>
                    </w:rPr>
                    <w:t>≥1路RJ45: 10M/100M 自适应以太网，支持PoE</w:t>
                  </w:r>
                  <w:r>
                    <w:br/>
                  </w:r>
                  <w:r>
                    <w:rPr>
                      <w:rFonts w:ascii="仿宋_GB2312" w:hAnsi="仿宋_GB2312" w:cs="仿宋_GB2312" w:eastAsia="仿宋_GB2312"/>
                      <w:sz w:val="28"/>
                      <w:color w:val="000000"/>
                    </w:rPr>
                    <w:t>音频接口：</w:t>
                  </w:r>
                  <w:r>
                    <w:rPr>
                      <w:rFonts w:ascii="仿宋_GB2312" w:hAnsi="仿宋_GB2312" w:cs="仿宋_GB2312" w:eastAsia="仿宋_GB2312"/>
                      <w:sz w:val="28"/>
                      <w:color w:val="000000"/>
                    </w:rPr>
                    <w:t>≥1路Line In，3芯凤凰口</w:t>
                  </w:r>
                  <w:r>
                    <w:br/>
                  </w:r>
                  <w:r>
                    <w:rPr>
                      <w:rFonts w:ascii="仿宋_GB2312" w:hAnsi="仿宋_GB2312" w:cs="仿宋_GB2312" w:eastAsia="仿宋_GB2312"/>
                      <w:sz w:val="28"/>
                      <w:color w:val="000000"/>
                    </w:rPr>
                    <w:t>USB接口：≥1路,支持外接存储</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网络摄像机（云台）</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需采用</w:t>
                  </w:r>
                  <w:r>
                    <w:rPr>
                      <w:rFonts w:ascii="仿宋_GB2312" w:hAnsi="仿宋_GB2312" w:cs="仿宋_GB2312" w:eastAsia="仿宋_GB2312"/>
                      <w:sz w:val="28"/>
                      <w:color w:val="000000"/>
                    </w:rPr>
                    <w:t>1/2.5英寸CMOS传感器, 有效像素≥200万；</w:t>
                  </w:r>
                  <w:r>
                    <w:br/>
                  </w:r>
                  <w:r>
                    <w:rPr>
                      <w:rFonts w:ascii="仿宋_GB2312" w:hAnsi="仿宋_GB2312" w:cs="仿宋_GB2312" w:eastAsia="仿宋_GB2312"/>
                      <w:sz w:val="28"/>
                      <w:color w:val="000000"/>
                    </w:rPr>
                    <w:t>12x光学变焦；</w:t>
                  </w:r>
                  <w:r>
                    <w:br/>
                  </w:r>
                  <w:r>
                    <w:rPr>
                      <w:rFonts w:ascii="仿宋_GB2312" w:hAnsi="仿宋_GB2312" w:cs="仿宋_GB2312" w:eastAsia="仿宋_GB2312"/>
                      <w:sz w:val="28"/>
                      <w:color w:val="000000"/>
                    </w:rPr>
                    <w:t>水平转动范围</w:t>
                  </w:r>
                  <w:r>
                    <w:rPr>
                      <w:rFonts w:ascii="仿宋_GB2312" w:hAnsi="仿宋_GB2312" w:cs="仿宋_GB2312" w:eastAsia="仿宋_GB2312"/>
                      <w:sz w:val="28"/>
                      <w:color w:val="000000"/>
                    </w:rPr>
                    <w:t>±170°</w:t>
                  </w:r>
                  <w:r>
                    <w:br/>
                  </w:r>
                  <w:r>
                    <w:rPr>
                      <w:rFonts w:ascii="仿宋_GB2312" w:hAnsi="仿宋_GB2312" w:cs="仿宋_GB2312" w:eastAsia="仿宋_GB2312"/>
                      <w:sz w:val="28"/>
                      <w:color w:val="000000"/>
                    </w:rPr>
                    <w:t>水平视场角</w:t>
                  </w:r>
                  <w:r>
                    <w:rPr>
                      <w:rFonts w:ascii="仿宋_GB2312" w:hAnsi="仿宋_GB2312" w:cs="仿宋_GB2312" w:eastAsia="仿宋_GB2312"/>
                      <w:sz w:val="28"/>
                      <w:color w:val="000000"/>
                    </w:rPr>
                    <w:t>71° ~ 8.2°</w:t>
                  </w:r>
                  <w:r>
                    <w:br/>
                  </w:r>
                  <w:r>
                    <w:rPr>
                      <w:rFonts w:ascii="仿宋_GB2312" w:hAnsi="仿宋_GB2312" w:cs="仿宋_GB2312" w:eastAsia="仿宋_GB2312"/>
                      <w:sz w:val="28"/>
                      <w:color w:val="000000"/>
                    </w:rPr>
                    <w:t>最低照度：</w:t>
                  </w:r>
                  <w:r>
                    <w:rPr>
                      <w:rFonts w:ascii="仿宋_GB2312" w:hAnsi="仿宋_GB2312" w:cs="仿宋_GB2312" w:eastAsia="仿宋_GB2312"/>
                      <w:sz w:val="28"/>
                      <w:b/>
                      <w:color w:val="000000"/>
                    </w:rPr>
                    <w:t>≤</w:t>
                  </w:r>
                  <w:r>
                    <w:rPr>
                      <w:rFonts w:ascii="仿宋_GB2312" w:hAnsi="仿宋_GB2312" w:cs="仿宋_GB2312" w:eastAsia="仿宋_GB2312"/>
                      <w:sz w:val="28"/>
                      <w:color w:val="000000"/>
                    </w:rPr>
                    <w:t>0.5 Lux @ (F1.8, AGC ON)</w:t>
                  </w:r>
                  <w:r>
                    <w:br/>
                  </w:r>
                  <w:r>
                    <w:rPr>
                      <w:rFonts w:ascii="仿宋_GB2312" w:hAnsi="仿宋_GB2312" w:cs="仿宋_GB2312" w:eastAsia="仿宋_GB2312"/>
                      <w:sz w:val="28"/>
                      <w:color w:val="000000"/>
                    </w:rPr>
                    <w:t>白平衡：自动</w:t>
                  </w:r>
                  <w:r>
                    <w:rPr>
                      <w:rFonts w:ascii="仿宋_GB2312" w:hAnsi="仿宋_GB2312" w:cs="仿宋_GB2312" w:eastAsia="仿宋_GB2312"/>
                      <w:sz w:val="28"/>
                      <w:color w:val="000000"/>
                    </w:rPr>
                    <w:t>, 室内, 室外, 一键式, 手动，指定色温2D, 3D数字降噪</w:t>
                  </w:r>
                  <w:r>
                    <w:br/>
                  </w:r>
                  <w:r>
                    <w:rPr>
                      <w:rFonts w:ascii="仿宋_GB2312" w:hAnsi="仿宋_GB2312" w:cs="仿宋_GB2312" w:eastAsia="仿宋_GB2312"/>
                      <w:sz w:val="28"/>
                      <w:color w:val="000000"/>
                    </w:rPr>
                    <w:t>视频编码标准：</w:t>
                  </w:r>
                  <w:r>
                    <w:rPr>
                      <w:rFonts w:ascii="仿宋_GB2312" w:hAnsi="仿宋_GB2312" w:cs="仿宋_GB2312" w:eastAsia="仿宋_GB2312"/>
                      <w:sz w:val="28"/>
                      <w:color w:val="000000"/>
                    </w:rPr>
                    <w:t>H.265 / H.264 / MJPEG</w:t>
                  </w:r>
                  <w:r>
                    <w:br/>
                  </w:r>
                  <w:r>
                    <w:rPr>
                      <w:rFonts w:ascii="仿宋_GB2312" w:hAnsi="仿宋_GB2312" w:cs="仿宋_GB2312" w:eastAsia="仿宋_GB2312"/>
                      <w:sz w:val="28"/>
                      <w:color w:val="000000"/>
                    </w:rPr>
                    <w:t>音频压缩标准：</w:t>
                  </w:r>
                  <w:r>
                    <w:rPr>
                      <w:rFonts w:ascii="仿宋_GB2312" w:hAnsi="仿宋_GB2312" w:cs="仿宋_GB2312" w:eastAsia="仿宋_GB2312"/>
                      <w:sz w:val="28"/>
                      <w:color w:val="000000"/>
                    </w:rPr>
                    <w:t>AAC/G711A</w:t>
                  </w:r>
                  <w:r>
                    <w:br/>
                  </w:r>
                  <w:r>
                    <w:rPr>
                      <w:rFonts w:ascii="仿宋_GB2312" w:hAnsi="仿宋_GB2312" w:cs="仿宋_GB2312" w:eastAsia="仿宋_GB2312"/>
                      <w:sz w:val="28"/>
                      <w:color w:val="000000"/>
                    </w:rPr>
                    <w:t>支持协议：：</w:t>
                  </w:r>
                  <w:r>
                    <w:rPr>
                      <w:rFonts w:ascii="仿宋_GB2312" w:hAnsi="仿宋_GB2312" w:cs="仿宋_GB2312" w:eastAsia="仿宋_GB2312"/>
                      <w:sz w:val="28"/>
                      <w:color w:val="000000"/>
                    </w:rPr>
                    <w:t>TCP/IP, HTTP, RTSP, RTMP, Onvif, DHCP, 28181, 组播等</w:t>
                  </w:r>
                  <w:r>
                    <w:br/>
                  </w:r>
                  <w:r>
                    <w:rPr>
                      <w:rFonts w:ascii="仿宋_GB2312" w:hAnsi="仿宋_GB2312" w:cs="仿宋_GB2312" w:eastAsia="仿宋_GB2312"/>
                      <w:sz w:val="28"/>
                      <w:color w:val="000000"/>
                    </w:rPr>
                    <w:t>高清输出：</w:t>
                  </w:r>
                  <w:r>
                    <w:rPr>
                      <w:rFonts w:ascii="仿宋_GB2312" w:hAnsi="仿宋_GB2312" w:cs="仿宋_GB2312" w:eastAsia="仿宋_GB2312"/>
                      <w:sz w:val="28"/>
                      <w:color w:val="000000"/>
                    </w:rPr>
                    <w:t xml:space="preserve">≥1路, 3G-SDI: BNC类型, 800mVp-p, 75Ω, 遵循SMPTE 424M标准, 支持PoC </w:t>
                  </w:r>
                  <w:r>
                    <w:br/>
                  </w:r>
                  <w:r>
                    <w:rPr>
                      <w:rFonts w:ascii="仿宋_GB2312" w:hAnsi="仿宋_GB2312" w:cs="仿宋_GB2312" w:eastAsia="仿宋_GB2312"/>
                      <w:sz w:val="28"/>
                      <w:color w:val="000000"/>
                    </w:rPr>
                    <w:t>USB接口：≥1路，支持外接存储</w:t>
                  </w:r>
                  <w:r>
                    <w:br/>
                  </w:r>
                  <w:r>
                    <w:rPr>
                      <w:rFonts w:ascii="仿宋_GB2312" w:hAnsi="仿宋_GB2312" w:cs="仿宋_GB2312" w:eastAsia="仿宋_GB2312"/>
                      <w:sz w:val="28"/>
                      <w:color w:val="000000"/>
                    </w:rPr>
                    <w:t>音频接口：</w:t>
                  </w:r>
                  <w:r>
                    <w:rPr>
                      <w:rFonts w:ascii="仿宋_GB2312" w:hAnsi="仿宋_GB2312" w:cs="仿宋_GB2312" w:eastAsia="仿宋_GB2312"/>
                      <w:sz w:val="28"/>
                      <w:color w:val="000000"/>
                    </w:rPr>
                    <w:t>≥1路 , Line In, 3.5mm 音频接口；1 路 , Line Out, 3.5mm 音频接口；</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电源时序器</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1.电源:AC 110V/AC 220V</w:t>
                  </w:r>
                  <w:r>
                    <w:br/>
                  </w:r>
                  <w:r>
                    <w:rPr>
                      <w:rFonts w:ascii="仿宋_GB2312" w:hAnsi="仿宋_GB2312" w:cs="仿宋_GB2312" w:eastAsia="仿宋_GB2312"/>
                      <w:sz w:val="28"/>
                      <w:color w:val="000000"/>
                    </w:rPr>
                    <w:t>2.总容量:≥40A</w:t>
                  </w:r>
                  <w:r>
                    <w:br/>
                  </w:r>
                  <w:r>
                    <w:rPr>
                      <w:rFonts w:ascii="仿宋_GB2312" w:hAnsi="仿宋_GB2312" w:cs="仿宋_GB2312" w:eastAsia="仿宋_GB2312"/>
                      <w:sz w:val="28"/>
                      <w:color w:val="000000"/>
                    </w:rPr>
                    <w:t>3.输出:1~8支持≥10A 国标五孔插座，DC12V(1A)</w:t>
                  </w:r>
                  <w:r>
                    <w:br/>
                  </w:r>
                  <w:r>
                    <w:rPr>
                      <w:rFonts w:ascii="仿宋_GB2312" w:hAnsi="仿宋_GB2312" w:cs="仿宋_GB2312" w:eastAsia="仿宋_GB2312"/>
                      <w:sz w:val="28"/>
                      <w:color w:val="000000"/>
                    </w:rPr>
                    <w:t>4.面板控制:≥8路通道控制，支持设备及开关按键</w:t>
                  </w:r>
                  <w:r>
                    <w:br/>
                  </w:r>
                  <w:r>
                    <w:rPr>
                      <w:rFonts w:ascii="仿宋_GB2312" w:hAnsi="仿宋_GB2312" w:cs="仿宋_GB2312" w:eastAsia="仿宋_GB2312"/>
                      <w:sz w:val="28"/>
                      <w:color w:val="000000"/>
                    </w:rPr>
                    <w:t>5.控制接口:支持DC5~24V电压启动接口，支持RS485串口，以太网口状态输出</w:t>
                  </w:r>
                  <w:r>
                    <w:br/>
                  </w:r>
                  <w:r>
                    <w:rPr>
                      <w:rFonts w:ascii="仿宋_GB2312" w:hAnsi="仿宋_GB2312" w:cs="仿宋_GB2312" w:eastAsia="仿宋_GB2312"/>
                      <w:sz w:val="28"/>
                      <w:color w:val="000000"/>
                    </w:rPr>
                    <w:t>6.功能:支持编程单路键控，串口控制</w:t>
                  </w:r>
                  <w:r>
                    <w:br/>
                  </w:r>
                  <w:r>
                    <w:rPr>
                      <w:rFonts w:ascii="仿宋_GB2312" w:hAnsi="仿宋_GB2312" w:cs="仿宋_GB2312" w:eastAsia="仿宋_GB2312"/>
                      <w:sz w:val="28"/>
                      <w:color w:val="000000"/>
                    </w:rPr>
                    <w:t>7.安全保护:≥40A空气开关，数字电压表</w:t>
                  </w:r>
                  <w:r>
                    <w:br/>
                  </w:r>
                  <w:r>
                    <w:rPr>
                      <w:rFonts w:ascii="仿宋_GB2312" w:hAnsi="仿宋_GB2312" w:cs="仿宋_GB2312" w:eastAsia="仿宋_GB2312"/>
                      <w:sz w:val="28"/>
                      <w:color w:val="000000"/>
                    </w:rPr>
                    <w:t>8.软件功能:支持参数设置，定时编程，实时控制，实时监测</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互联网庭审云服务</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专为庭审音视频交互设计，用户提供超低延时多人音视频互动。</w:t>
                  </w:r>
                  <w:r>
                    <w:br/>
                  </w:r>
                  <w:r>
                    <w:rPr>
                      <w:rFonts w:ascii="仿宋_GB2312" w:hAnsi="仿宋_GB2312" w:cs="仿宋_GB2312" w:eastAsia="仿宋_GB2312"/>
                      <w:sz w:val="28"/>
                    </w:rPr>
                    <w:t>丢包率高达</w:t>
                  </w:r>
                  <w:r>
                    <w:rPr>
                      <w:rFonts w:ascii="仿宋_GB2312" w:hAnsi="仿宋_GB2312" w:cs="仿宋_GB2312" w:eastAsia="仿宋_GB2312"/>
                      <w:sz w:val="28"/>
                    </w:rPr>
                    <w:t>30% 的情况下，视频依旧保持不黑屏、不花屏；</w:t>
                  </w:r>
                  <w:r>
                    <w:br/>
                  </w:r>
                  <w:r>
                    <w:rPr>
                      <w:rFonts w:ascii="仿宋_GB2312" w:hAnsi="仿宋_GB2312" w:cs="仿宋_GB2312" w:eastAsia="仿宋_GB2312"/>
                      <w:sz w:val="28"/>
                    </w:rPr>
                    <w:t>丢包率高达</w:t>
                  </w:r>
                  <w:r>
                    <w:rPr>
                      <w:rFonts w:ascii="仿宋_GB2312" w:hAnsi="仿宋_GB2312" w:cs="仿宋_GB2312" w:eastAsia="仿宋_GB2312"/>
                      <w:sz w:val="28"/>
                    </w:rPr>
                    <w:t xml:space="preserve">80% 的情况下，音频依旧保持声连贯、语义可理解； </w:t>
                  </w:r>
                  <w:r>
                    <w:br/>
                  </w:r>
                  <w:r>
                    <w:rPr>
                      <w:rFonts w:ascii="仿宋_GB2312" w:hAnsi="仿宋_GB2312" w:cs="仿宋_GB2312" w:eastAsia="仿宋_GB2312"/>
                      <w:sz w:val="28"/>
                    </w:rPr>
                    <w:t>视频支持</w:t>
                  </w:r>
                  <w:r>
                    <w:rPr>
                      <w:rFonts w:ascii="仿宋_GB2312" w:hAnsi="仿宋_GB2312" w:cs="仿宋_GB2312" w:eastAsia="仿宋_GB2312"/>
                      <w:sz w:val="28"/>
                    </w:rPr>
                    <w:t>H.264 SVC编解码协议，能够适应不同线路带宽、不同设备能力网络环境的组需求；</w:t>
                  </w:r>
                  <w:r>
                    <w:br/>
                  </w:r>
                  <w:r>
                    <w:rPr>
                      <w:rFonts w:ascii="仿宋_GB2312" w:hAnsi="仿宋_GB2312" w:cs="仿宋_GB2312" w:eastAsia="仿宋_GB2312"/>
                      <w:sz w:val="28"/>
                    </w:rPr>
                    <w:t>音频支持</w:t>
                  </w:r>
                  <w:r>
                    <w:rPr>
                      <w:rFonts w:ascii="仿宋_GB2312" w:hAnsi="仿宋_GB2312" w:cs="仿宋_GB2312" w:eastAsia="仿宋_GB2312"/>
                      <w:sz w:val="28"/>
                    </w:rPr>
                    <w:t>G.711 、G.722 、OPUS 协议，支持 48K采样率的全带音频；</w:t>
                  </w:r>
                  <w:r>
                    <w:br/>
                  </w:r>
                  <w:r>
                    <w:rPr>
                      <w:rFonts w:ascii="仿宋_GB2312" w:hAnsi="仿宋_GB2312" w:cs="仿宋_GB2312" w:eastAsia="仿宋_GB2312"/>
                      <w:sz w:val="28"/>
                    </w:rPr>
                    <w:t>通讯信令道支持</w:t>
                  </w:r>
                  <w:r>
                    <w:rPr>
                      <w:rFonts w:ascii="仿宋_GB2312" w:hAnsi="仿宋_GB2312" w:cs="仿宋_GB2312" w:eastAsia="仿宋_GB2312"/>
                      <w:sz w:val="28"/>
                    </w:rPr>
                    <w:t>SSL加密，媒体传输支持 AES256 加密；</w:t>
                  </w:r>
                  <w:r>
                    <w:br/>
                  </w:r>
                  <w:r>
                    <w:rPr>
                      <w:rFonts w:ascii="仿宋_GB2312" w:hAnsi="仿宋_GB2312" w:cs="仿宋_GB2312" w:eastAsia="仿宋_GB2312"/>
                      <w:sz w:val="28"/>
                    </w:rPr>
                    <w:t>单一互联网法庭支持</w:t>
                  </w:r>
                  <w:r>
                    <w:rPr>
                      <w:rFonts w:ascii="仿宋_GB2312" w:hAnsi="仿宋_GB2312" w:cs="仿宋_GB2312" w:eastAsia="仿宋_GB2312"/>
                      <w:sz w:val="28"/>
                    </w:rPr>
                    <w:t>≥ 2路互联网端当事人音视频 接入；</w:t>
                  </w:r>
                  <w:r>
                    <w:br/>
                  </w:r>
                  <w:r>
                    <w:rPr>
                      <w:rFonts w:ascii="仿宋_GB2312" w:hAnsi="仿宋_GB2312" w:cs="仿宋_GB2312" w:eastAsia="仿宋_GB2312"/>
                      <w:sz w:val="28"/>
                    </w:rPr>
                    <w:t>提供全球部署的音视频交互云服务；</w:t>
                  </w:r>
                  <w:r>
                    <w:br/>
                  </w:r>
                  <w:r>
                    <w:rPr>
                      <w:rFonts w:ascii="仿宋_GB2312" w:hAnsi="仿宋_GB2312" w:cs="仿宋_GB2312" w:eastAsia="仿宋_GB2312"/>
                      <w:sz w:val="28"/>
                    </w:rPr>
                    <w:t>提供全年</w:t>
                  </w:r>
                  <w:r>
                    <w:rPr>
                      <w:rFonts w:ascii="仿宋_GB2312" w:hAnsi="仿宋_GB2312" w:cs="仿宋_GB2312" w:eastAsia="仿宋_GB2312"/>
                      <w:sz w:val="28"/>
                    </w:rPr>
                    <w:t>7*24 小时云服务网上技术支持；</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r>
                    <w:rPr>
                      <w:rFonts w:ascii="仿宋_GB2312" w:hAnsi="仿宋_GB2312" w:cs="仿宋_GB2312" w:eastAsia="仿宋_GB2312"/>
                      <w:sz w:val="28"/>
                    </w:rPr>
                    <w:t>/3年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视频转换终端</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部署在机房，对音视频信号进行编解码，输出至混合编解码器（互联网端），接收互联网端原被告信号进行编码传输。</w:t>
                  </w:r>
                  <w:r>
                    <w:br/>
                  </w:r>
                  <w:r>
                    <w:rPr>
                      <w:rFonts w:ascii="仿宋_GB2312" w:hAnsi="仿宋_GB2312" w:cs="仿宋_GB2312" w:eastAsia="仿宋_GB2312"/>
                      <w:sz w:val="28"/>
                    </w:rPr>
                    <w:t>机箱高度：</w:t>
                  </w:r>
                  <w:r>
                    <w:rPr>
                      <w:rFonts w:ascii="仿宋_GB2312" w:hAnsi="仿宋_GB2312" w:cs="仿宋_GB2312" w:eastAsia="仿宋_GB2312"/>
                      <w:sz w:val="28"/>
                    </w:rPr>
                    <w:t>≤2U,可配置2块编码板、2块解码板；</w:t>
                  </w:r>
                  <w:r>
                    <w:br/>
                  </w:r>
                  <w:r>
                    <w:rPr>
                      <w:rFonts w:ascii="仿宋_GB2312" w:hAnsi="仿宋_GB2312" w:cs="仿宋_GB2312" w:eastAsia="仿宋_GB2312"/>
                      <w:sz w:val="28"/>
                    </w:rPr>
                    <w:t>视频输入接口：</w:t>
                  </w:r>
                  <w:r>
                    <w:rPr>
                      <w:rFonts w:ascii="仿宋_GB2312" w:hAnsi="仿宋_GB2312" w:cs="仿宋_GB2312" w:eastAsia="仿宋_GB2312"/>
                      <w:sz w:val="28"/>
                    </w:rPr>
                    <w:t>≥8路高清视频输入；</w:t>
                  </w:r>
                  <w:r>
                    <w:br/>
                  </w:r>
                  <w:r>
                    <w:rPr>
                      <w:rFonts w:ascii="仿宋_GB2312" w:hAnsi="仿宋_GB2312" w:cs="仿宋_GB2312" w:eastAsia="仿宋_GB2312"/>
                      <w:sz w:val="28"/>
                    </w:rPr>
                    <w:t>视频输出接口：</w:t>
                  </w:r>
                  <w:r>
                    <w:rPr>
                      <w:rFonts w:ascii="仿宋_GB2312" w:hAnsi="仿宋_GB2312" w:cs="仿宋_GB2312" w:eastAsia="仿宋_GB2312"/>
                      <w:sz w:val="28"/>
                    </w:rPr>
                    <w:t>≥4路高清视频输出；</w:t>
                  </w:r>
                  <w:r>
                    <w:br/>
                  </w:r>
                  <w:r>
                    <w:rPr>
                      <w:rFonts w:ascii="仿宋_GB2312" w:hAnsi="仿宋_GB2312" w:cs="仿宋_GB2312" w:eastAsia="仿宋_GB2312"/>
                      <w:sz w:val="28"/>
                    </w:rPr>
                    <w:t>接口视频分辨率：视频输出分辨率可调，持</w:t>
                  </w:r>
                  <w:r>
                    <w:rPr>
                      <w:rFonts w:ascii="仿宋_GB2312" w:hAnsi="仿宋_GB2312" w:cs="仿宋_GB2312" w:eastAsia="仿宋_GB2312"/>
                      <w:sz w:val="28"/>
                    </w:rPr>
                    <w:t>1920x1080@60;</w:t>
                  </w:r>
                  <w:r>
                    <w:br/>
                  </w:r>
                  <w:r>
                    <w:rPr>
                      <w:rFonts w:ascii="仿宋_GB2312" w:hAnsi="仿宋_GB2312" w:cs="仿宋_GB2312" w:eastAsia="仿宋_GB2312"/>
                      <w:sz w:val="28"/>
                    </w:rPr>
                    <w:t>编码：</w:t>
                  </w:r>
                  <w:r>
                    <w:rPr>
                      <w:rFonts w:ascii="仿宋_GB2312" w:hAnsi="仿宋_GB2312" w:cs="仿宋_GB2312" w:eastAsia="仿宋_GB2312"/>
                      <w:sz w:val="28"/>
                    </w:rPr>
                    <w:t>≥8路；</w:t>
                  </w:r>
                  <w:r>
                    <w:br/>
                  </w:r>
                  <w:r>
                    <w:rPr>
                      <w:rFonts w:ascii="仿宋_GB2312" w:hAnsi="仿宋_GB2312" w:cs="仿宋_GB2312" w:eastAsia="仿宋_GB2312"/>
                      <w:sz w:val="28"/>
                    </w:rPr>
                    <w:t>解码：</w:t>
                  </w:r>
                  <w:r>
                    <w:rPr>
                      <w:rFonts w:ascii="仿宋_GB2312" w:hAnsi="仿宋_GB2312" w:cs="仿宋_GB2312" w:eastAsia="仿宋_GB2312"/>
                      <w:sz w:val="28"/>
                    </w:rPr>
                    <w:t>≥4路；</w:t>
                  </w:r>
                  <w:r>
                    <w:br/>
                  </w:r>
                  <w:r>
                    <w:rPr>
                      <w:rFonts w:ascii="仿宋_GB2312" w:hAnsi="仿宋_GB2312" w:cs="仿宋_GB2312" w:eastAsia="仿宋_GB2312"/>
                      <w:sz w:val="28"/>
                    </w:rPr>
                    <w:t>传输协议：</w:t>
                  </w:r>
                  <w:r>
                    <w:rPr>
                      <w:rFonts w:ascii="仿宋_GB2312" w:hAnsi="仿宋_GB2312" w:cs="仿宋_GB2312" w:eastAsia="仿宋_GB2312"/>
                      <w:sz w:val="28"/>
                    </w:rPr>
                    <w:t>RTC、RTSP ；</w:t>
                  </w:r>
                  <w:r>
                    <w:br/>
                  </w:r>
                  <w:r>
                    <w:rPr>
                      <w:rFonts w:ascii="仿宋_GB2312" w:hAnsi="仿宋_GB2312" w:cs="仿宋_GB2312" w:eastAsia="仿宋_GB2312"/>
                      <w:sz w:val="28"/>
                    </w:rPr>
                    <w:t>弱网传输：通过多协议混合传输、丢包自动甄别与快速自动重传、带宽预估和拥塞控制等技术，支持高清音视频在抖动、丢包、限速等弱网、差网环境下流畅传输，降低视频延迟，同时减少视频卡顿、跳帧、图像花屏、黑屏等现象，提高视频并发数量；</w:t>
                  </w:r>
                  <w:r>
                    <w:br/>
                  </w:r>
                  <w:r>
                    <w:rPr>
                      <w:rFonts w:ascii="仿宋_GB2312" w:hAnsi="仿宋_GB2312" w:cs="仿宋_GB2312" w:eastAsia="仿宋_GB2312"/>
                      <w:sz w:val="28"/>
                    </w:rPr>
                    <w:t>远程管理：支持运维人员对设备远程配置、远程部署、远程更新，实现视频加速网络的快捷搭建和集中管理；</w:t>
                  </w:r>
                  <w:r>
                    <w:br/>
                  </w:r>
                  <w:r>
                    <w:rPr>
                      <w:rFonts w:ascii="仿宋_GB2312" w:hAnsi="仿宋_GB2312" w:cs="仿宋_GB2312" w:eastAsia="仿宋_GB2312"/>
                      <w:sz w:val="28"/>
                    </w:rPr>
                    <w:t>弱网传输：通过多协议混合传输、丢包自动甄别与快速自动重传、带宽预估和拥塞控制等技术，支持高清音视频在抖动、丢包、限速等弱网、差网环境下流畅传输，降低视频延迟，同时减少视频卡顿、跳帧、图像花屏、黑屏等现象，提高视频并发数量；</w:t>
                  </w:r>
                  <w:r>
                    <w:br/>
                  </w:r>
                  <w:r>
                    <w:rPr>
                      <w:rFonts w:ascii="仿宋_GB2312" w:hAnsi="仿宋_GB2312" w:cs="仿宋_GB2312" w:eastAsia="仿宋_GB2312"/>
                      <w:sz w:val="28"/>
                    </w:rPr>
                    <w:t>远程管理：支持运维人员对设备远程配置、远程部署、远程更新，实现视频加速网络的快捷搭建和集中管理；</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视频网关设备</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提供法庭本地及远端音视频交互能力；</w:t>
                  </w:r>
                  <w:r>
                    <w:br/>
                  </w:r>
                  <w:r>
                    <w:rPr>
                      <w:rFonts w:ascii="仿宋_GB2312" w:hAnsi="仿宋_GB2312" w:cs="仿宋_GB2312" w:eastAsia="仿宋_GB2312"/>
                      <w:sz w:val="28"/>
                    </w:rPr>
                    <w:t>支持视频及语音通话；</w:t>
                  </w:r>
                  <w:r>
                    <w:br/>
                  </w:r>
                  <w:r>
                    <w:rPr>
                      <w:rFonts w:ascii="仿宋_GB2312" w:hAnsi="仿宋_GB2312" w:cs="仿宋_GB2312" w:eastAsia="仿宋_GB2312"/>
                      <w:sz w:val="28"/>
                    </w:rPr>
                    <w:t>支持语音激励；</w:t>
                  </w:r>
                  <w:r>
                    <w:br/>
                  </w:r>
                  <w:r>
                    <w:rPr>
                      <w:rFonts w:ascii="仿宋_GB2312" w:hAnsi="仿宋_GB2312" w:cs="仿宋_GB2312" w:eastAsia="仿宋_GB2312"/>
                      <w:sz w:val="28"/>
                    </w:rPr>
                    <w:t>1. 设备高度≤1U；</w:t>
                  </w:r>
                  <w:r>
                    <w:br/>
                  </w:r>
                  <w:r>
                    <w:rPr>
                      <w:rFonts w:ascii="仿宋_GB2312" w:hAnsi="仿宋_GB2312" w:cs="仿宋_GB2312" w:eastAsia="仿宋_GB2312"/>
                      <w:sz w:val="28"/>
                    </w:rPr>
                    <w:t>2.≥四核处理器，≥8GB 内存；</w:t>
                  </w:r>
                  <w:r>
                    <w:br/>
                  </w:r>
                  <w:r>
                    <w:rPr>
                      <w:rFonts w:ascii="仿宋_GB2312" w:hAnsi="仿宋_GB2312" w:cs="仿宋_GB2312" w:eastAsia="仿宋_GB2312"/>
                      <w:sz w:val="28"/>
                    </w:rPr>
                    <w:t>3.≥1路高清音视频信号输入接口，支持1路高清视频编码；</w:t>
                  </w:r>
                  <w:r>
                    <w:br/>
                  </w:r>
                  <w:r>
                    <w:rPr>
                      <w:rFonts w:ascii="仿宋_GB2312" w:hAnsi="仿宋_GB2312" w:cs="仿宋_GB2312" w:eastAsia="仿宋_GB2312"/>
                      <w:sz w:val="28"/>
                    </w:rPr>
                    <w:t>4.≥1路 HDMI高清视频信号输出接口，支持1路高清视频信号实时解码。</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视频网关软件</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内嵌于视频网关中用于庭审控制、音视频信号编码、调度，支持远程升级维护，远程控制完成互联网庭审音视频交互功能</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液晶电视</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≥65英寸液晶电视，≥3840*2160屏幕分辨率，具有HDMI视频输入接口，支持≥1个网络接口，支持≥1个USB</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落地电视支架</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支持</w:t>
                  </w:r>
                  <w:r>
                    <w:rPr>
                      <w:rFonts w:ascii="仿宋_GB2312" w:hAnsi="仿宋_GB2312" w:cs="仿宋_GB2312" w:eastAsia="仿宋_GB2312"/>
                      <w:sz w:val="28"/>
                      <w:color w:val="000000"/>
                    </w:rPr>
                    <w:t>32寸-75寸单屏电视落地移动式挂架</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融合型庭审管理平台</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案件管理：支持通过与审判流程管理系统对接自动获取案件信息，包括案件基本信息、当事人信息、承办法官信息等，支持新增案件。</w:t>
                  </w:r>
                  <w:r>
                    <w:br/>
                  </w:r>
                  <w:r>
                    <w:rPr>
                      <w:rFonts w:ascii="仿宋_GB2312" w:hAnsi="仿宋_GB2312" w:cs="仿宋_GB2312" w:eastAsia="仿宋_GB2312"/>
                      <w:sz w:val="28"/>
                      <w:color w:val="000000"/>
                    </w:rPr>
                    <w:t>2.并案申请：支持对符合并案审理情形的案件进行合并审理。</w:t>
                  </w:r>
                  <w:r>
                    <w:br/>
                  </w:r>
                  <w:r>
                    <w:rPr>
                      <w:rFonts w:ascii="仿宋_GB2312" w:hAnsi="仿宋_GB2312" w:cs="仿宋_GB2312" w:eastAsia="仿宋_GB2312"/>
                      <w:sz w:val="28"/>
                      <w:color w:val="000000"/>
                    </w:rPr>
                    <w:t>3.预约看守所/监狱：在进行远程提讯排期时，可查看看守所/监狱状态，并进行在线预约。以日历的形式展示排期状况，被预约的看守所/监狱不可再预约，支持取消或调整预约时间。</w:t>
                  </w:r>
                  <w:r>
                    <w:br/>
                  </w:r>
                  <w:r>
                    <w:rPr>
                      <w:rFonts w:ascii="仿宋_GB2312" w:hAnsi="仿宋_GB2312" w:cs="仿宋_GB2312" w:eastAsia="仿宋_GB2312"/>
                      <w:sz w:val="28"/>
                      <w:color w:val="000000"/>
                    </w:rPr>
                    <w:t>4.设备控制：支持在开庭时远程对庭审设备进行控制，可以远程开机、关机、重启等控制。</w:t>
                  </w:r>
                  <w:r>
                    <w:br/>
                  </w:r>
                  <w:r>
                    <w:rPr>
                      <w:rFonts w:ascii="仿宋_GB2312" w:hAnsi="仿宋_GB2312" w:cs="仿宋_GB2312" w:eastAsia="仿宋_GB2312"/>
                      <w:sz w:val="28"/>
                      <w:color w:val="000000"/>
                    </w:rPr>
                    <w:t>5.卷宗查看：可在排期案件中查看该案件的卷宗信息，卷宗材料以目录树的形式展示，查看卷宗后支持对卷宗进行下载、更新等操作，支持对卷宗进行缩放、最大化、旋转等操作。</w:t>
                  </w:r>
                  <w:r>
                    <w:br/>
                  </w:r>
                  <w:r>
                    <w:rPr>
                      <w:rFonts w:ascii="仿宋_GB2312" w:hAnsi="仿宋_GB2312" w:cs="仿宋_GB2312" w:eastAsia="仿宋_GB2312"/>
                      <w:sz w:val="28"/>
                      <w:color w:val="000000"/>
                    </w:rPr>
                    <w:t>6.卷宗管理：支持对庭前、庭中上传的证据进行管理，支持对证据材料、签字的笔录材料进行展示，通过卷宗列表，可对卷宗进行查看。</w:t>
                  </w:r>
                  <w:r>
                    <w:br/>
                  </w:r>
                  <w:r>
                    <w:rPr>
                      <w:rFonts w:ascii="仿宋_GB2312" w:hAnsi="仿宋_GB2312" w:cs="仿宋_GB2312" w:eastAsia="仿宋_GB2312"/>
                      <w:sz w:val="28"/>
                      <w:color w:val="000000"/>
                    </w:rPr>
                    <w:t>7.证据材料查看：支持对排期案件查看该案件证据材料，证据材料根据当事人角色进行划分，支持图片、PDF等多种格式，支持对证据材料进行上传、下载等操作。</w:t>
                  </w:r>
                  <w:r>
                    <w:br/>
                  </w:r>
                  <w:r>
                    <w:rPr>
                      <w:rFonts w:ascii="仿宋_GB2312" w:hAnsi="仿宋_GB2312" w:cs="仿宋_GB2312" w:eastAsia="仿宋_GB2312"/>
                      <w:sz w:val="28"/>
                      <w:color w:val="000000"/>
                    </w:rPr>
                    <w:t>8.庭审材料：支持对庭审过程中产生的卷宗、证据、文书、录像、笔录等庭审材料的查看、下载、刻录。支持对历史案件对应的音视频文件进行回放点播，回放点播过程可进行正常播放、画面暂停、随机拖放等常规控制。</w:t>
                  </w:r>
                  <w:r>
                    <w:br/>
                  </w:r>
                  <w:r>
                    <w:rPr>
                      <w:rFonts w:ascii="仿宋_GB2312" w:hAnsi="仿宋_GB2312" w:cs="仿宋_GB2312" w:eastAsia="仿宋_GB2312"/>
                      <w:sz w:val="28"/>
                      <w:color w:val="000000"/>
                    </w:rPr>
                    <w:t>9.法庭管理：支持对法庭进行管理，包含法庭内原被告端、书记员端、签字捺印终端的配置管理，法庭类型及法庭状态的配置管理。</w:t>
                  </w:r>
                  <w:r>
                    <w:br/>
                  </w:r>
                  <w:r>
                    <w:rPr>
                      <w:rFonts w:ascii="仿宋_GB2312" w:hAnsi="仿宋_GB2312" w:cs="仿宋_GB2312" w:eastAsia="仿宋_GB2312"/>
                      <w:sz w:val="28"/>
                      <w:color w:val="000000"/>
                    </w:rPr>
                    <w:t>10.设备管理：支持对辖区所有法庭内庭审主机设备、存储设备、录播设备的配置管理，包括法庭ID、法庭名称、法庭IP、捺印终端IP、法庭状态、直播流等，设备的主机名称、主机类型、IP地址是否可用、主机服务系统的端口号等进行配置及管理。</w:t>
                  </w:r>
                  <w:r>
                    <w:br/>
                  </w:r>
                  <w:r>
                    <w:rPr>
                      <w:rFonts w:ascii="仿宋_GB2312" w:hAnsi="仿宋_GB2312" w:cs="仿宋_GB2312" w:eastAsia="仿宋_GB2312"/>
                      <w:sz w:val="28"/>
                      <w:color w:val="000000"/>
                    </w:rPr>
                    <w:t>11.争议焦点：支持对案件争议焦点管理，支持通过案号对争议内容、焦点来源进行新增、编辑、删除操作。</w:t>
                  </w:r>
                  <w:r>
                    <w:br/>
                  </w:r>
                  <w:r>
                    <w:rPr>
                      <w:rFonts w:ascii="仿宋_GB2312" w:hAnsi="仿宋_GB2312" w:cs="仿宋_GB2312" w:eastAsia="仿宋_GB2312"/>
                      <w:sz w:val="28"/>
                      <w:color w:val="000000"/>
                    </w:rPr>
                    <w:t>12.监狱/看守所状态监控：可查看辖区内看守所/监狱设备状态、排期情况，排期情况展示默认为一周内排期，分上、下午分别进行展示。</w:t>
                  </w:r>
                  <w:r>
                    <w:br/>
                  </w:r>
                  <w:r>
                    <w:rPr>
                      <w:rFonts w:ascii="仿宋_GB2312" w:hAnsi="仿宋_GB2312" w:cs="仿宋_GB2312" w:eastAsia="仿宋_GB2312"/>
                      <w:sz w:val="28"/>
                      <w:color w:val="000000"/>
                    </w:rPr>
                    <w:t>13.看守所/监狱设备管理：对监狱/看守所审讯室相应的辅助设备及视频终端进行名称、设备IP、端口、设备状态进行管理，并可直接呼叫、挂断审讯室视频终端设备。</w:t>
                  </w:r>
                  <w:r>
                    <w:br/>
                  </w:r>
                  <w:r>
                    <w:rPr>
                      <w:rFonts w:ascii="仿宋_GB2312" w:hAnsi="仿宋_GB2312" w:cs="仿宋_GB2312" w:eastAsia="仿宋_GB2312"/>
                      <w:sz w:val="28"/>
                      <w:color w:val="000000"/>
                    </w:rPr>
                    <w:t>14.统计分析：支持根据承办部门、承办人、书记员、法庭等多维度进行智能庭审、远程提讯、多方会审等全方位数据统计，支持多维度进行检索查询，并支持数据导出。</w:t>
                  </w:r>
                  <w:r>
                    <w:br/>
                  </w:r>
                  <w:r>
                    <w:rPr>
                      <w:rFonts w:ascii="仿宋_GB2312" w:hAnsi="仿宋_GB2312" w:cs="仿宋_GB2312" w:eastAsia="仿宋_GB2312"/>
                      <w:sz w:val="28"/>
                      <w:color w:val="000000"/>
                    </w:rPr>
                    <w:t>15.终端设备管理：支持对法庭、监狱、看守所内所有的签字终端进行配置管理。</w:t>
                  </w:r>
                  <w:r>
                    <w:br/>
                  </w:r>
                  <w:r>
                    <w:rPr>
                      <w:rFonts w:ascii="仿宋_GB2312" w:hAnsi="仿宋_GB2312" w:cs="仿宋_GB2312" w:eastAsia="仿宋_GB2312"/>
                      <w:sz w:val="28"/>
                      <w:color w:val="000000"/>
                    </w:rPr>
                    <w:t>16.系统管理：支持对法院、用户、角色、菜单、部门、职务进行维护配置管理。</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流媒体分发系统</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1.操作系统：支持Linux操作系统；</w:t>
                  </w:r>
                  <w:r>
                    <w:br/>
                  </w:r>
                  <w:r>
                    <w:rPr>
                      <w:rFonts w:ascii="仿宋_GB2312" w:hAnsi="仿宋_GB2312" w:cs="仿宋_GB2312" w:eastAsia="仿宋_GB2312"/>
                      <w:sz w:val="28"/>
                      <w:color w:val="000000"/>
                    </w:rPr>
                    <w:t>2.网络协议：支持TCP/IP，FTP，HTTP，SSH，Unicast，Multicast；</w:t>
                  </w:r>
                  <w:r>
                    <w:br/>
                  </w:r>
                  <w:r>
                    <w:rPr>
                      <w:rFonts w:ascii="仿宋_GB2312" w:hAnsi="仿宋_GB2312" w:cs="仿宋_GB2312" w:eastAsia="仿宋_GB2312"/>
                      <w:sz w:val="28"/>
                      <w:color w:val="000000"/>
                    </w:rPr>
                    <w:t>3.支持MMS、RTP、RTSP、RTMP等多种流媒体协议接收不同庭审主机发送的音视频直播流，并转换为标准RTSP协议格式进行流媒体分发与转发；</w:t>
                  </w:r>
                  <w:r>
                    <w:br/>
                  </w:r>
                  <w:r>
                    <w:rPr>
                      <w:rFonts w:ascii="仿宋_GB2312" w:hAnsi="仿宋_GB2312" w:cs="仿宋_GB2312" w:eastAsia="仿宋_GB2312"/>
                      <w:sz w:val="28"/>
                      <w:color w:val="000000"/>
                    </w:rPr>
                    <w:t>4.支持MPEG-2、MPEG-4、WMV、H.264、等多种视频编码格式；支持AAC、MP3、G.711/G.729、PCM、Ogg Vorbis、WMA等多种音频编码格式；支持MP4、FLV等封装格式；</w:t>
                  </w:r>
                  <w:r>
                    <w:br/>
                  </w:r>
                  <w:r>
                    <w:rPr>
                      <w:rFonts w:ascii="仿宋_GB2312" w:hAnsi="仿宋_GB2312" w:cs="仿宋_GB2312" w:eastAsia="仿宋_GB2312"/>
                      <w:sz w:val="28"/>
                      <w:color w:val="000000"/>
                    </w:rPr>
                    <w:t>5.支持</w:t>
                  </w:r>
                  <w:r>
                    <w:rPr>
                      <w:rFonts w:ascii="仿宋_GB2312" w:hAnsi="仿宋_GB2312" w:cs="仿宋_GB2312" w:eastAsia="仿宋_GB2312"/>
                      <w:sz w:val="28"/>
                      <w:b/>
                      <w:color w:val="000000"/>
                    </w:rPr>
                    <w:t>≥</w:t>
                  </w:r>
                  <w:r>
                    <w:rPr>
                      <w:rFonts w:ascii="仿宋_GB2312" w:hAnsi="仿宋_GB2312" w:cs="仿宋_GB2312" w:eastAsia="仿宋_GB2312"/>
                      <w:sz w:val="28"/>
                      <w:color w:val="000000"/>
                    </w:rPr>
                    <w:t>300并发数的直播与点播；</w:t>
                  </w:r>
                  <w:r>
                    <w:br/>
                  </w:r>
                  <w:r>
                    <w:rPr>
                      <w:rFonts w:ascii="仿宋_GB2312" w:hAnsi="仿宋_GB2312" w:cs="仿宋_GB2312" w:eastAsia="仿宋_GB2312"/>
                      <w:sz w:val="28"/>
                      <w:color w:val="000000"/>
                    </w:rPr>
                    <w:t>6.支持多网口流量监测与视频分发负载均衡；</w:t>
                  </w:r>
                  <w:r>
                    <w:br/>
                  </w:r>
                  <w:r>
                    <w:rPr>
                      <w:rFonts w:ascii="仿宋_GB2312" w:hAnsi="仿宋_GB2312" w:cs="仿宋_GB2312" w:eastAsia="仿宋_GB2312"/>
                      <w:sz w:val="28"/>
                      <w:color w:val="000000"/>
                    </w:rPr>
                    <w:t>7.支持通过网络对流媒体服务器软件进行升级；</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互联网庭审系统</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利用法院安全隔离数据交换光闸，根据庭审业务需要，通过标准数据交换接口实现数据交换，包括数据交换标准定义，交换接口设置管理、数据传输管理等功能。</w:t>
                  </w:r>
                  <w:r>
                    <w:br/>
                  </w:r>
                  <w:r>
                    <w:rPr>
                      <w:rFonts w:ascii="仿宋_GB2312" w:hAnsi="仿宋_GB2312" w:cs="仿宋_GB2312" w:eastAsia="仿宋_GB2312"/>
                      <w:sz w:val="28"/>
                      <w:color w:val="000000"/>
                    </w:rPr>
                    <w:t>实现与审判流程管理系统对接获取案件信息、排期信息、当事人信息等；</w:t>
                  </w:r>
                  <w:r>
                    <w:br/>
                  </w:r>
                  <w:r>
                    <w:rPr>
                      <w:rFonts w:ascii="仿宋_GB2312" w:hAnsi="仿宋_GB2312" w:cs="仿宋_GB2312" w:eastAsia="仿宋_GB2312"/>
                      <w:sz w:val="28"/>
                      <w:color w:val="000000"/>
                    </w:rPr>
                    <w:t>在排期后短信通知相关人员；</w:t>
                  </w:r>
                  <w:r>
                    <w:br/>
                  </w:r>
                  <w:r>
                    <w:rPr>
                      <w:rFonts w:ascii="仿宋_GB2312" w:hAnsi="仿宋_GB2312" w:cs="仿宋_GB2312" w:eastAsia="仿宋_GB2312"/>
                      <w:sz w:val="28"/>
                      <w:color w:val="000000"/>
                    </w:rPr>
                    <w:t>实现法庭与互联网接入庭审的当事人音视频交互；</w:t>
                  </w:r>
                  <w:r>
                    <w:br/>
                  </w:r>
                  <w:r>
                    <w:rPr>
                      <w:rFonts w:ascii="仿宋_GB2312" w:hAnsi="仿宋_GB2312" w:cs="仿宋_GB2312" w:eastAsia="仿宋_GB2312"/>
                      <w:sz w:val="28"/>
                      <w:color w:val="000000"/>
                    </w:rPr>
                    <w:t>实现庭审笔录、庭审证据的内外网数据交互等。</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管理平台应用终端</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处理器：集成</w:t>
                  </w:r>
                  <w:r>
                    <w:rPr>
                      <w:rFonts w:ascii="仿宋_GB2312" w:hAnsi="仿宋_GB2312" w:cs="仿宋_GB2312" w:eastAsia="仿宋_GB2312"/>
                      <w:sz w:val="28"/>
                      <w:color w:val="000000"/>
                    </w:rPr>
                    <w:t xml:space="preserve">≥2*32核处理器(主频≥2.6GHz) </w:t>
                  </w:r>
                  <w:r>
                    <w:br/>
                  </w:r>
                  <w:r>
                    <w:rPr>
                      <w:rFonts w:ascii="仿宋_GB2312" w:hAnsi="仿宋_GB2312" w:cs="仿宋_GB2312" w:eastAsia="仿宋_GB2312"/>
                      <w:sz w:val="28"/>
                      <w:color w:val="000000"/>
                    </w:rPr>
                    <w:t>内存：</w:t>
                  </w:r>
                  <w:r>
                    <w:rPr>
                      <w:rFonts w:ascii="仿宋_GB2312" w:hAnsi="仿宋_GB2312" w:cs="仿宋_GB2312" w:eastAsia="仿宋_GB2312"/>
                      <w:sz w:val="28"/>
                      <w:color w:val="000000"/>
                    </w:rPr>
                    <w:t>≥4*32GB DDR4 RECC</w:t>
                  </w:r>
                  <w:r>
                    <w:br/>
                  </w:r>
                  <w:r>
                    <w:rPr>
                      <w:rFonts w:ascii="仿宋_GB2312" w:hAnsi="仿宋_GB2312" w:cs="仿宋_GB2312" w:eastAsia="仿宋_GB2312"/>
                      <w:sz w:val="28"/>
                      <w:color w:val="000000"/>
                    </w:rPr>
                    <w:t>硬盘：</w:t>
                  </w:r>
                  <w:r>
                    <w:rPr>
                      <w:rFonts w:ascii="仿宋_GB2312" w:hAnsi="仿宋_GB2312" w:cs="仿宋_GB2312" w:eastAsia="仿宋_GB2312"/>
                      <w:sz w:val="28"/>
                      <w:color w:val="000000"/>
                    </w:rPr>
                    <w:t>≥3*4TB 企业级SATA7200转</w:t>
                  </w:r>
                  <w:r>
                    <w:br/>
                  </w:r>
                  <w:r>
                    <w:rPr>
                      <w:rFonts w:ascii="仿宋_GB2312" w:hAnsi="仿宋_GB2312" w:cs="仿宋_GB2312" w:eastAsia="仿宋_GB2312"/>
                      <w:sz w:val="28"/>
                      <w:color w:val="000000"/>
                    </w:rPr>
                    <w:t>阵列卡：</w:t>
                  </w:r>
                  <w:r>
                    <w:rPr>
                      <w:rFonts w:ascii="仿宋_GB2312" w:hAnsi="仿宋_GB2312" w:cs="仿宋_GB2312" w:eastAsia="仿宋_GB2312"/>
                      <w:sz w:val="28"/>
                      <w:color w:val="000000"/>
                    </w:rPr>
                    <w:t>≥1*RAID 2GB</w:t>
                  </w:r>
                </w:p>
                <w:p>
                  <w:pPr>
                    <w:pStyle w:val="null3"/>
                    <w:jc w:val="left"/>
                  </w:pPr>
                  <w:r>
                    <w:rPr>
                      <w:rFonts w:ascii="仿宋_GB2312" w:hAnsi="仿宋_GB2312" w:cs="仿宋_GB2312" w:eastAsia="仿宋_GB2312"/>
                      <w:sz w:val="28"/>
                      <w:color w:val="000000"/>
                    </w:rPr>
                    <w:t>扩展槽：最多支持</w:t>
                  </w:r>
                  <w:r>
                    <w:rPr>
                      <w:rFonts w:ascii="仿宋_GB2312" w:hAnsi="仿宋_GB2312" w:cs="仿宋_GB2312" w:eastAsia="仿宋_GB2312"/>
                      <w:sz w:val="28"/>
                      <w:color w:val="000000"/>
                    </w:rPr>
                    <w:t>8个标准PCI-E</w:t>
                  </w:r>
                  <w:r>
                    <w:br/>
                  </w:r>
                  <w:r>
                    <w:rPr>
                      <w:rFonts w:ascii="仿宋_GB2312" w:hAnsi="仿宋_GB2312" w:cs="仿宋_GB2312" w:eastAsia="仿宋_GB2312"/>
                      <w:sz w:val="28"/>
                      <w:color w:val="000000"/>
                    </w:rPr>
                    <w:t>网络</w:t>
                  </w:r>
                  <w:r>
                    <w:rPr>
                      <w:rFonts w:ascii="仿宋_GB2312" w:hAnsi="仿宋_GB2312" w:cs="仿宋_GB2312" w:eastAsia="仿宋_GB2312"/>
                      <w:sz w:val="28"/>
                      <w:color w:val="000000"/>
                    </w:rPr>
                    <w:t>I/O：配置≥4个千兆自适应以太网口（灵活插卡），一个专用远程管理口</w:t>
                  </w:r>
                  <w:r>
                    <w:br/>
                  </w:r>
                  <w:r>
                    <w:rPr>
                      <w:rFonts w:ascii="仿宋_GB2312" w:hAnsi="仿宋_GB2312" w:cs="仿宋_GB2312" w:eastAsia="仿宋_GB2312"/>
                      <w:sz w:val="28"/>
                      <w:color w:val="000000"/>
                    </w:rPr>
                    <w:t>电源：</w:t>
                  </w:r>
                  <w:r>
                    <w:rPr>
                      <w:rFonts w:ascii="仿宋_GB2312" w:hAnsi="仿宋_GB2312" w:cs="仿宋_GB2312" w:eastAsia="仿宋_GB2312"/>
                      <w:sz w:val="28"/>
                      <w:color w:val="000000"/>
                    </w:rPr>
                    <w:t xml:space="preserve">≥900W1+1 高效节能服务器冗余电源 </w:t>
                  </w:r>
                  <w:r>
                    <w:br/>
                  </w:r>
                  <w:r>
                    <w:rPr>
                      <w:rFonts w:ascii="仿宋_GB2312" w:hAnsi="仿宋_GB2312" w:cs="仿宋_GB2312" w:eastAsia="仿宋_GB2312"/>
                      <w:sz w:val="28"/>
                      <w:color w:val="000000"/>
                    </w:rPr>
                    <w:t>含操作系统</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云庭审能力支持应用终端</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处理器：集成</w:t>
                  </w:r>
                  <w:r>
                    <w:rPr>
                      <w:rFonts w:ascii="仿宋_GB2312" w:hAnsi="仿宋_GB2312" w:cs="仿宋_GB2312" w:eastAsia="仿宋_GB2312"/>
                      <w:sz w:val="28"/>
                      <w:color w:val="000000"/>
                    </w:rPr>
                    <w:t xml:space="preserve">≥2*32核处理器(主频≥2.6GHz) </w:t>
                  </w:r>
                  <w:r>
                    <w:br/>
                  </w:r>
                  <w:r>
                    <w:rPr>
                      <w:rFonts w:ascii="仿宋_GB2312" w:hAnsi="仿宋_GB2312" w:cs="仿宋_GB2312" w:eastAsia="仿宋_GB2312"/>
                      <w:sz w:val="28"/>
                      <w:color w:val="000000"/>
                    </w:rPr>
                    <w:t>内存：</w:t>
                  </w:r>
                  <w:r>
                    <w:rPr>
                      <w:rFonts w:ascii="仿宋_GB2312" w:hAnsi="仿宋_GB2312" w:cs="仿宋_GB2312" w:eastAsia="仿宋_GB2312"/>
                      <w:sz w:val="28"/>
                      <w:color w:val="000000"/>
                    </w:rPr>
                    <w:t>≥4*32GB DDR4 RECC</w:t>
                  </w:r>
                  <w:r>
                    <w:br/>
                  </w:r>
                  <w:r>
                    <w:rPr>
                      <w:rFonts w:ascii="仿宋_GB2312" w:hAnsi="仿宋_GB2312" w:cs="仿宋_GB2312" w:eastAsia="仿宋_GB2312"/>
                      <w:sz w:val="28"/>
                      <w:color w:val="000000"/>
                    </w:rPr>
                    <w:t>硬盘：</w:t>
                  </w:r>
                  <w:r>
                    <w:rPr>
                      <w:rFonts w:ascii="仿宋_GB2312" w:hAnsi="仿宋_GB2312" w:cs="仿宋_GB2312" w:eastAsia="仿宋_GB2312"/>
                      <w:sz w:val="28"/>
                      <w:color w:val="000000"/>
                    </w:rPr>
                    <w:t>≥3*4TB 企业级SATA7200转</w:t>
                  </w:r>
                  <w:r>
                    <w:br/>
                  </w:r>
                  <w:r>
                    <w:rPr>
                      <w:rFonts w:ascii="仿宋_GB2312" w:hAnsi="仿宋_GB2312" w:cs="仿宋_GB2312" w:eastAsia="仿宋_GB2312"/>
                      <w:sz w:val="28"/>
                      <w:color w:val="000000"/>
                    </w:rPr>
                    <w:t>阵列卡：</w:t>
                  </w:r>
                  <w:r>
                    <w:rPr>
                      <w:rFonts w:ascii="仿宋_GB2312" w:hAnsi="仿宋_GB2312" w:cs="仿宋_GB2312" w:eastAsia="仿宋_GB2312"/>
                      <w:sz w:val="28"/>
                      <w:color w:val="000000"/>
                    </w:rPr>
                    <w:t>≥1* SmartRAID  2GB</w:t>
                  </w:r>
                  <w:r>
                    <w:br/>
                  </w:r>
                  <w:r>
                    <w:rPr>
                      <w:rFonts w:ascii="仿宋_GB2312" w:hAnsi="仿宋_GB2312" w:cs="仿宋_GB2312" w:eastAsia="仿宋_GB2312"/>
                      <w:sz w:val="28"/>
                      <w:color w:val="000000"/>
                    </w:rPr>
                    <w:t>扩展槽：最多支持</w:t>
                  </w:r>
                  <w:r>
                    <w:rPr>
                      <w:rFonts w:ascii="仿宋_GB2312" w:hAnsi="仿宋_GB2312" w:cs="仿宋_GB2312" w:eastAsia="仿宋_GB2312"/>
                      <w:sz w:val="28"/>
                      <w:color w:val="000000"/>
                    </w:rPr>
                    <w:t>8个标准PCI-E</w:t>
                  </w:r>
                  <w:r>
                    <w:br/>
                  </w:r>
                  <w:r>
                    <w:rPr>
                      <w:rFonts w:ascii="仿宋_GB2312" w:hAnsi="仿宋_GB2312" w:cs="仿宋_GB2312" w:eastAsia="仿宋_GB2312"/>
                      <w:sz w:val="28"/>
                      <w:color w:val="000000"/>
                    </w:rPr>
                    <w:t>网络</w:t>
                  </w:r>
                  <w:r>
                    <w:rPr>
                      <w:rFonts w:ascii="仿宋_GB2312" w:hAnsi="仿宋_GB2312" w:cs="仿宋_GB2312" w:eastAsia="仿宋_GB2312"/>
                      <w:sz w:val="28"/>
                      <w:color w:val="000000"/>
                    </w:rPr>
                    <w:t>I/O：配置≥4个千兆自适应以太网口（灵活插卡），一个专用远程管理口</w:t>
                  </w:r>
                  <w:r>
                    <w:br/>
                  </w:r>
                  <w:r>
                    <w:rPr>
                      <w:rFonts w:ascii="仿宋_GB2312" w:hAnsi="仿宋_GB2312" w:cs="仿宋_GB2312" w:eastAsia="仿宋_GB2312"/>
                      <w:sz w:val="28"/>
                      <w:color w:val="000000"/>
                    </w:rPr>
                    <w:t>电源：</w:t>
                  </w:r>
                  <w:r>
                    <w:rPr>
                      <w:rFonts w:ascii="仿宋_GB2312" w:hAnsi="仿宋_GB2312" w:cs="仿宋_GB2312" w:eastAsia="仿宋_GB2312"/>
                      <w:sz w:val="28"/>
                      <w:color w:val="000000"/>
                    </w:rPr>
                    <w:t xml:space="preserve">≥900W1+1 高效节能服务器冗余电源 </w:t>
                  </w:r>
                  <w:r>
                    <w:br/>
                  </w:r>
                  <w:r>
                    <w:rPr>
                      <w:rFonts w:ascii="仿宋_GB2312" w:hAnsi="仿宋_GB2312" w:cs="仿宋_GB2312" w:eastAsia="仿宋_GB2312"/>
                      <w:sz w:val="28"/>
                      <w:color w:val="000000"/>
                    </w:rPr>
                    <w:t>含操作系统</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中间件</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一、总体参数</w:t>
                  </w:r>
                  <w:r>
                    <w:br/>
                  </w:r>
                  <w:r>
                    <w:rPr>
                      <w:rFonts w:ascii="仿宋_GB2312" w:hAnsi="仿宋_GB2312" w:cs="仿宋_GB2312" w:eastAsia="仿宋_GB2312"/>
                      <w:sz w:val="28"/>
                      <w:color w:val="000000"/>
                    </w:rPr>
                    <w:t>1.支持主流的WINDOWS、UNIX、LINUX操作平台。</w:t>
                  </w:r>
                  <w:r>
                    <w:br/>
                  </w:r>
                  <w:r>
                    <w:rPr>
                      <w:rFonts w:ascii="仿宋_GB2312" w:hAnsi="仿宋_GB2312" w:cs="仿宋_GB2312" w:eastAsia="仿宋_GB2312"/>
                      <w:sz w:val="28"/>
                      <w:color w:val="000000"/>
                    </w:rPr>
                    <w:t>2.支持多种主流数据库系统，包括Oracle、Sybase、DB2、MS SQL SERVER、MySQL，并对数据库的访问效率提供优化。</w:t>
                  </w:r>
                  <w:r>
                    <w:br/>
                  </w:r>
                  <w:r>
                    <w:rPr>
                      <w:rFonts w:ascii="仿宋_GB2312" w:hAnsi="仿宋_GB2312" w:cs="仿宋_GB2312" w:eastAsia="仿宋_GB2312"/>
                      <w:sz w:val="28"/>
                      <w:color w:val="000000"/>
                    </w:rPr>
                    <w:t>3.提供完整的Web容器、EJB容器、EJB实例池、JDBC连接池和Web Service支持。</w:t>
                  </w:r>
                  <w:r>
                    <w:br/>
                  </w:r>
                  <w:r>
                    <w:rPr>
                      <w:rFonts w:ascii="仿宋_GB2312" w:hAnsi="仿宋_GB2312" w:cs="仿宋_GB2312" w:eastAsia="仿宋_GB2312"/>
                      <w:sz w:val="28"/>
                      <w:color w:val="000000"/>
                    </w:rPr>
                    <w:t>二、功能参数</w:t>
                  </w:r>
                  <w:r>
                    <w:br/>
                  </w:r>
                  <w:r>
                    <w:rPr>
                      <w:rFonts w:ascii="仿宋_GB2312" w:hAnsi="仿宋_GB2312" w:cs="仿宋_GB2312" w:eastAsia="仿宋_GB2312"/>
                      <w:sz w:val="28"/>
                      <w:color w:val="000000"/>
                    </w:rPr>
                    <w:t>1.支持WebSocket1.0，能够实时的推送消息到客户端，保证信息的实时性和有效性。</w:t>
                  </w:r>
                  <w:r>
                    <w:br/>
                  </w:r>
                  <w:r>
                    <w:rPr>
                      <w:rFonts w:ascii="仿宋_GB2312" w:hAnsi="仿宋_GB2312" w:cs="仿宋_GB2312" w:eastAsia="仿宋_GB2312"/>
                      <w:sz w:val="28"/>
                      <w:color w:val="000000"/>
                    </w:rPr>
                    <w:t>2.提供JMS集成服务，支持将IBM MQ、Active MQ其他第三方消息中间件作为消息服务代理。</w:t>
                  </w:r>
                  <w:r>
                    <w:br/>
                  </w:r>
                  <w:r>
                    <w:rPr>
                      <w:rFonts w:ascii="仿宋_GB2312" w:hAnsi="仿宋_GB2312" w:cs="仿宋_GB2312" w:eastAsia="仿宋_GB2312"/>
                      <w:sz w:val="28"/>
                      <w:color w:val="000000"/>
                    </w:rPr>
                    <w:t>3.支持主流Web Service框架，管理控制台提供Web Service测试与管理功能</w:t>
                  </w:r>
                  <w:r>
                    <w:br/>
                  </w:r>
                  <w:r>
                    <w:rPr>
                      <w:rFonts w:ascii="仿宋_GB2312" w:hAnsi="仿宋_GB2312" w:cs="仿宋_GB2312" w:eastAsia="仿宋_GB2312"/>
                      <w:sz w:val="28"/>
                      <w:color w:val="000000"/>
                    </w:rPr>
                    <w:t>4.支持优化的JDBC连接池，支持连接池自动回收泄露连接、自动检查数据库连接有效性、JDBC语句缓存、数据库驱动的动态加载。</w:t>
                  </w:r>
                  <w:r>
                    <w:br/>
                  </w:r>
                  <w:r>
                    <w:rPr>
                      <w:rFonts w:ascii="仿宋_GB2312" w:hAnsi="仿宋_GB2312" w:cs="仿宋_GB2312" w:eastAsia="仿宋_GB2312"/>
                      <w:sz w:val="28"/>
                      <w:color w:val="000000"/>
                    </w:rPr>
                    <w:t>5.提供Java EE连接器架构，支持JCA 1.7规范。</w:t>
                  </w:r>
                  <w:r>
                    <w:br/>
                  </w:r>
                  <w:r>
                    <w:rPr>
                      <w:rFonts w:ascii="仿宋_GB2312" w:hAnsi="仿宋_GB2312" w:cs="仿宋_GB2312" w:eastAsia="仿宋_GB2312"/>
                      <w:sz w:val="28"/>
                      <w:color w:val="000000"/>
                    </w:rPr>
                    <w:t>6.支持Batch 1.0，服务器内置实现。</w:t>
                  </w:r>
                  <w:r>
                    <w:br/>
                  </w:r>
                  <w:r>
                    <w:rPr>
                      <w:rFonts w:ascii="仿宋_GB2312" w:hAnsi="仿宋_GB2312" w:cs="仿宋_GB2312" w:eastAsia="仿宋_GB2312"/>
                      <w:sz w:val="28"/>
                      <w:color w:val="000000"/>
                    </w:rPr>
                    <w:t>7.支持多服务器群集部署、负载均衡、组件级的失效即时恢复（Fail Over）。支持Web层的集群和EJB集群。</w:t>
                  </w:r>
                  <w:r>
                    <w:br/>
                  </w:r>
                  <w:r>
                    <w:rPr>
                      <w:rFonts w:ascii="仿宋_GB2312" w:hAnsi="仿宋_GB2312" w:cs="仿宋_GB2312" w:eastAsia="仿宋_GB2312"/>
                      <w:sz w:val="28"/>
                      <w:color w:val="000000"/>
                    </w:rPr>
                    <w:t>8.支持Web和EJB层级的负载均衡。</w:t>
                  </w:r>
                  <w:r>
                    <w:br/>
                  </w:r>
                  <w:r>
                    <w:rPr>
                      <w:rFonts w:ascii="仿宋_GB2312" w:hAnsi="仿宋_GB2312" w:cs="仿宋_GB2312" w:eastAsia="仿宋_GB2312"/>
                      <w:sz w:val="28"/>
                      <w:color w:val="000000"/>
                    </w:rPr>
                    <w:t>9.集群情况下支持Session级故障恢复，支持会话亲和会话迁移。</w:t>
                  </w:r>
                  <w:r>
                    <w:br/>
                  </w:r>
                  <w:r>
                    <w:rPr>
                      <w:rFonts w:ascii="仿宋_GB2312" w:hAnsi="仿宋_GB2312" w:cs="仿宋_GB2312" w:eastAsia="仿宋_GB2312"/>
                      <w:sz w:val="28"/>
                      <w:color w:val="000000"/>
                    </w:rPr>
                    <w:t>10.支持集群情况下，通过不同应用共享session实现不同应用单点登录。</w:t>
                  </w:r>
                  <w:r>
                    <w:br/>
                  </w:r>
                  <w:r>
                    <w:rPr>
                      <w:rFonts w:ascii="仿宋_GB2312" w:hAnsi="仿宋_GB2312" w:cs="仿宋_GB2312" w:eastAsia="仿宋_GB2312"/>
                      <w:sz w:val="28"/>
                      <w:color w:val="000000"/>
                    </w:rPr>
                    <w:t>11.支持EJB 3.2规范，并向下兼容EJB 3.1。</w:t>
                  </w:r>
                  <w:r>
                    <w:br/>
                  </w:r>
                  <w:r>
                    <w:rPr>
                      <w:rFonts w:ascii="仿宋_GB2312" w:hAnsi="仿宋_GB2312" w:cs="仿宋_GB2312" w:eastAsia="仿宋_GB2312"/>
                      <w:sz w:val="28"/>
                      <w:color w:val="000000"/>
                    </w:rPr>
                    <w:t>12.支持自定义资源，应用可快速接入外部连接池，如Druid、HikariCP第三方连接池，不需应用修改任何代码。</w:t>
                  </w:r>
                  <w:r>
                    <w:br/>
                  </w:r>
                  <w:r>
                    <w:rPr>
                      <w:rFonts w:ascii="仿宋_GB2312" w:hAnsi="仿宋_GB2312" w:cs="仿宋_GB2312" w:eastAsia="仿宋_GB2312"/>
                      <w:sz w:val="28"/>
                      <w:color w:val="000000"/>
                    </w:rPr>
                    <w:t>13.支持hazelcast内存数据网格。</w:t>
                  </w:r>
                  <w:r>
                    <w:br/>
                  </w:r>
                  <w:r>
                    <w:rPr>
                      <w:rFonts w:ascii="仿宋_GB2312" w:hAnsi="仿宋_GB2312" w:cs="仿宋_GB2312" w:eastAsia="仿宋_GB2312"/>
                      <w:sz w:val="28"/>
                      <w:color w:val="000000"/>
                    </w:rPr>
                    <w:t>三、安全参数</w:t>
                  </w:r>
                  <w:r>
                    <w:br/>
                  </w:r>
                  <w:r>
                    <w:rPr>
                      <w:rFonts w:ascii="仿宋_GB2312" w:hAnsi="仿宋_GB2312" w:cs="仿宋_GB2312" w:eastAsia="仿宋_GB2312"/>
                      <w:sz w:val="28"/>
                      <w:color w:val="000000"/>
                    </w:rPr>
                    <w:t>1.基于JAAS架构，实现基于容器的安全策略，提供基于数据库和LDAP认证的Login Module, 支持用户增加Login Module，支持单点登录。</w:t>
                  </w:r>
                  <w:r>
                    <w:br/>
                  </w:r>
                  <w:r>
                    <w:rPr>
                      <w:rFonts w:ascii="仿宋_GB2312" w:hAnsi="仿宋_GB2312" w:cs="仿宋_GB2312" w:eastAsia="仿宋_GB2312"/>
                      <w:sz w:val="28"/>
                      <w:color w:val="000000"/>
                    </w:rPr>
                    <w:t>2.提供访问过滤配置功能，能够拒绝某IP或IP段的机器访问Web应用，达到防攻击效果。</w:t>
                  </w:r>
                  <w:r>
                    <w:br/>
                  </w:r>
                  <w:r>
                    <w:rPr>
                      <w:rFonts w:ascii="仿宋_GB2312" w:hAnsi="仿宋_GB2312" w:cs="仿宋_GB2312" w:eastAsia="仿宋_GB2312"/>
                      <w:sz w:val="28"/>
                      <w:color w:val="000000"/>
                    </w:rPr>
                    <w:t>3.提供防止httponly攻击，提高cookie安全性。支持禁用不安全的trace方法、支持X-Frame-Options 属性设置防止页面被Frame。</w:t>
                  </w:r>
                  <w:r>
                    <w:br/>
                  </w:r>
                  <w:r>
                    <w:rPr>
                      <w:rFonts w:ascii="仿宋_GB2312" w:hAnsi="仿宋_GB2312" w:cs="仿宋_GB2312" w:eastAsia="仿宋_GB2312"/>
                      <w:sz w:val="28"/>
                      <w:color w:val="000000"/>
                    </w:rPr>
                    <w:t>4.支持标准的安全协议SSL（Secure Socket Layer）。支持JSSE，提供单向的和双向的SSL配置方式。支持JCE、CSIv2安全标准。</w:t>
                  </w:r>
                  <w:r>
                    <w:br/>
                  </w:r>
                  <w:r>
                    <w:rPr>
                      <w:rFonts w:ascii="仿宋_GB2312" w:hAnsi="仿宋_GB2312" w:cs="仿宋_GB2312" w:eastAsia="仿宋_GB2312"/>
                      <w:sz w:val="28"/>
                      <w:color w:val="000000"/>
                    </w:rPr>
                    <w:t>5.支持国密SSL，支持SM2、SM3、SM4、兼容主流国密浏览器。</w:t>
                  </w:r>
                  <w:r>
                    <w:br/>
                  </w:r>
                  <w:r>
                    <w:rPr>
                      <w:rFonts w:ascii="仿宋_GB2312" w:hAnsi="仿宋_GB2312" w:cs="仿宋_GB2312" w:eastAsia="仿宋_GB2312"/>
                      <w:sz w:val="28"/>
                      <w:color w:val="000000"/>
                    </w:rPr>
                    <w:t>6.支持强制访问控制。</w:t>
                  </w:r>
                  <w:r>
                    <w:br/>
                  </w:r>
                  <w:r>
                    <w:rPr>
                      <w:rFonts w:ascii="仿宋_GB2312" w:hAnsi="仿宋_GB2312" w:cs="仿宋_GB2312" w:eastAsia="仿宋_GB2312"/>
                      <w:sz w:val="28"/>
                      <w:color w:val="000000"/>
                    </w:rPr>
                    <w:t>四、管理参数</w:t>
                  </w:r>
                  <w:r>
                    <w:br/>
                  </w:r>
                  <w:r>
                    <w:rPr>
                      <w:rFonts w:ascii="仿宋_GB2312" w:hAnsi="仿宋_GB2312" w:cs="仿宋_GB2312" w:eastAsia="仿宋_GB2312"/>
                      <w:sz w:val="28"/>
                      <w:color w:val="000000"/>
                    </w:rPr>
                    <w:t>1.支持集群的集中管理，包括：节点安装、负载集群的自动配置，资源管理（如：JDBC数据源）、实例管理（如：集中部署、启停、状态监控），集中监控（资源、实例）。</w:t>
                  </w:r>
                  <w:r>
                    <w:br/>
                  </w:r>
                  <w:r>
                    <w:rPr>
                      <w:rFonts w:ascii="仿宋_GB2312" w:hAnsi="仿宋_GB2312" w:cs="仿宋_GB2312" w:eastAsia="仿宋_GB2312"/>
                      <w:sz w:val="28"/>
                      <w:color w:val="000000"/>
                    </w:rPr>
                    <w:t>2.提供节点管理功能，包含应用本地节点及远程节点的配置及管理。无需登录远程即可管理远程机器上的节点。</w:t>
                  </w:r>
                  <w:r>
                    <w:br/>
                  </w:r>
                  <w:r>
                    <w:rPr>
                      <w:rFonts w:ascii="仿宋_GB2312" w:hAnsi="仿宋_GB2312" w:cs="仿宋_GB2312" w:eastAsia="仿宋_GB2312"/>
                      <w:sz w:val="28"/>
                      <w:color w:val="000000"/>
                    </w:rPr>
                    <w:t>3.提供快照功能，用于在出现故障时对其进行诊断和隔离。</w:t>
                  </w:r>
                  <w:r>
                    <w:br/>
                  </w:r>
                  <w:r>
                    <w:rPr>
                      <w:rFonts w:ascii="仿宋_GB2312" w:hAnsi="仿宋_GB2312" w:cs="仿宋_GB2312" w:eastAsia="仿宋_GB2312"/>
                      <w:sz w:val="28"/>
                      <w:color w:val="000000"/>
                    </w:rPr>
                    <w:t>4.支持在管理控制台页面上配置JVM参数，无需手工修改启动脚本，就可以完成增加和修改启动应用服务器的参数。</w:t>
                  </w:r>
                  <w:r>
                    <w:br/>
                  </w:r>
                  <w:r>
                    <w:rPr>
                      <w:rFonts w:ascii="仿宋_GB2312" w:hAnsi="仿宋_GB2312" w:cs="仿宋_GB2312" w:eastAsia="仿宋_GB2312"/>
                      <w:sz w:val="28"/>
                      <w:color w:val="000000"/>
                    </w:rPr>
                    <w:t>5.支持应用命令行本地扩展，自动修改端口号，保证扩展节点除端口修改，其他配置一致。</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数据库</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产品兼容主流</w:t>
                  </w:r>
                  <w:r>
                    <w:rPr>
                      <w:rFonts w:ascii="仿宋_GB2312" w:hAnsi="仿宋_GB2312" w:cs="仿宋_GB2312" w:eastAsia="仿宋_GB2312"/>
                      <w:sz w:val="28"/>
                      <w:color w:val="000000"/>
                    </w:rPr>
                    <w:t>CPU芯片和主流操作系统。</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提供联机交易处理能力，已通过</w:t>
                  </w:r>
                  <w:r>
                    <w:rPr>
                      <w:rFonts w:ascii="仿宋_GB2312" w:hAnsi="仿宋_GB2312" w:cs="仿宋_GB2312" w:eastAsia="仿宋_GB2312"/>
                      <w:sz w:val="28"/>
                      <w:color w:val="000000"/>
                    </w:rPr>
                    <w:t>TPC-C基准测试，测试中3000仓数据量性能能达到200万tpmC及以上。</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产品支持数据库迁移评估，数据库评估平均每分钟可以处理</w:t>
                  </w:r>
                  <w:r>
                    <w:rPr>
                      <w:rFonts w:ascii="仿宋_GB2312" w:hAnsi="仿宋_GB2312" w:cs="仿宋_GB2312" w:eastAsia="仿宋_GB2312"/>
                      <w:sz w:val="28"/>
                      <w:color w:val="000000"/>
                    </w:rPr>
                    <w:t>13000个以上数据库对象。</w:t>
                  </w:r>
                </w:p>
                <w:p>
                  <w:pPr>
                    <w:pStyle w:val="null3"/>
                    <w:jc w:val="left"/>
                  </w:pPr>
                  <w:r>
                    <w:rPr>
                      <w:rFonts w:ascii="仿宋_GB2312" w:hAnsi="仿宋_GB2312" w:cs="仿宋_GB2312" w:eastAsia="仿宋_GB2312"/>
                      <w:sz w:val="28"/>
                      <w:color w:val="000000"/>
                    </w:rPr>
                    <w:t>4.数据库支持在两亿条数据场景下，执行三次前后模糊查询操作，平均查询时间</w:t>
                  </w:r>
                  <w:r>
                    <w:rPr>
                      <w:rFonts w:ascii="仿宋_GB2312" w:hAnsi="仿宋_GB2312" w:cs="仿宋_GB2312" w:eastAsia="仿宋_GB2312"/>
                      <w:sz w:val="28"/>
                      <w:b/>
                      <w:color w:val="000000"/>
                    </w:rPr>
                    <w:t>≤</w:t>
                  </w:r>
                  <w:r>
                    <w:rPr>
                      <w:rFonts w:ascii="仿宋_GB2312" w:hAnsi="仿宋_GB2312" w:cs="仿宋_GB2312" w:eastAsia="仿宋_GB2312"/>
                      <w:sz w:val="28"/>
                      <w:color w:val="000000"/>
                    </w:rPr>
                    <w:t>0.2毫秒。支持按照全库、用户(模式)和数据表多级的备份和恢复方式。</w:t>
                  </w:r>
                </w:p>
                <w:p>
                  <w:pPr>
                    <w:pStyle w:val="null3"/>
                    <w:jc w:val="left"/>
                  </w:pPr>
                  <w:r>
                    <w:rPr>
                      <w:rFonts w:ascii="仿宋_GB2312" w:hAnsi="仿宋_GB2312" w:cs="仿宋_GB2312" w:eastAsia="仿宋_GB2312"/>
                      <w:sz w:val="28"/>
                      <w:color w:val="000000"/>
                    </w:rPr>
                    <w:t>5.支持空间数据功能，支持丰富的原生几何数据类型，包括点、线、面、多点、多线、多面、几何集合；支持EWKT、EWKB和Canonical格式的几何对象；支持2D/3D坐标系、坐标系转换和球体长度计算；支持空间数据分析函数和聚合函数，包括Area、Length、Distance、Extent；支持二元谓词Union和Difference，空间操作符如Contains、Within、Overlaps、Touches。</w:t>
                  </w:r>
                  <w:r>
                    <w:br/>
                  </w:r>
                  <w:r>
                    <w:rPr>
                      <w:rFonts w:ascii="仿宋_GB2312" w:hAnsi="仿宋_GB2312" w:cs="仿宋_GB2312" w:eastAsia="仿宋_GB2312"/>
                      <w:sz w:val="28"/>
                      <w:color w:val="000000"/>
                    </w:rPr>
                    <w:t>6.提供在线多种源库(Oracle、SQLServer、MySQL)和目标库对象语法自动转换功能, 即用户可以在web端输入源库sql脚本, 能自动生成目标库对应的sql脚本, 降低对目标库语法学习成本和应用迁移门槛, 提高迁移效率。</w:t>
                  </w:r>
                  <w:r>
                    <w:br/>
                  </w:r>
                  <w:r>
                    <w:rPr>
                      <w:rFonts w:ascii="仿宋_GB2312" w:hAnsi="仿宋_GB2312" w:cs="仿宋_GB2312" w:eastAsia="仿宋_GB2312"/>
                      <w:sz w:val="28"/>
                      <w:color w:val="000000"/>
                    </w:rPr>
                    <w:t>7.支持RANGE数据类型、表继承、Listen、Notify、混合分区功能。</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集中存储</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磁盘阵列存储服务器：</w:t>
                  </w:r>
                  <w:r>
                    <w:rPr>
                      <w:rFonts w:ascii="仿宋_GB2312" w:hAnsi="仿宋_GB2312" w:cs="仿宋_GB2312" w:eastAsia="仿宋_GB2312"/>
                      <w:sz w:val="28"/>
                      <w:color w:val="000000"/>
                    </w:rPr>
                    <w:t>2U12盘位</w:t>
                  </w:r>
                  <w:r>
                    <w:rPr>
                      <w:rFonts w:ascii="仿宋_GB2312" w:hAnsi="仿宋_GB2312" w:cs="仿宋_GB2312" w:eastAsia="仿宋_GB2312"/>
                      <w:sz w:val="28"/>
                      <w:color w:val="000000"/>
                    </w:rPr>
                    <w:t>，</w:t>
                  </w:r>
                  <w:r>
                    <w:rPr>
                      <w:rFonts w:ascii="仿宋_GB2312" w:hAnsi="仿宋_GB2312" w:cs="仿宋_GB2312" w:eastAsia="仿宋_GB2312"/>
                      <w:sz w:val="28"/>
                      <w:color w:val="000000"/>
                    </w:rPr>
                    <w:t>双控制器</w:t>
                  </w:r>
                  <w:r>
                    <w:rPr>
                      <w:rFonts w:ascii="仿宋_GB2312" w:hAnsi="仿宋_GB2312" w:cs="仿宋_GB2312" w:eastAsia="仿宋_GB2312"/>
                      <w:sz w:val="28"/>
                      <w:color w:val="000000"/>
                    </w:rPr>
                    <w:t>, ≥64GB缓存， 支持智能加速、智能自动精简配置、智能LUN迁移、虚拟快照、智能服务质量、智能多租户、配额管理、数据销毁、一体化备份、阵列双活、远程复制、克隆、智能异构虚拟化、持续数据保护、阵列加密、智能压缩、智能数据分级、智能NAS数据迁移功能；</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≥8个1Gb iSCSI主机接口；</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≥10块 10T 7.2k企业级热插拔SAS硬盘；配置自动分层授权；</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配置缓存加速授权，需满足国产化要求。</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bl>
          <w:p>
            <w:pPr>
              <w:pStyle w:val="null3"/>
              <w:jc w:val="both"/>
            </w:pPr>
            <w:r>
              <w:rPr>
                <w:rFonts w:ascii="仿宋_GB2312" w:hAnsi="仿宋_GB2312" w:cs="仿宋_GB2312" w:eastAsia="仿宋_GB2312"/>
                <w:sz w:val="22"/>
                <w:b/>
              </w:rPr>
              <w:t>注：</w:t>
            </w:r>
            <w:r>
              <w:rPr>
                <w:rFonts w:ascii="仿宋_GB2312" w:hAnsi="仿宋_GB2312" w:cs="仿宋_GB2312" w:eastAsia="仿宋_GB2312"/>
                <w:sz w:val="22"/>
                <w:b/>
              </w:rPr>
              <w:t>1.标注“▲”的为本采购项目的重要参数，出现负偏离做扣分处理。</w:t>
            </w:r>
          </w:p>
          <w:p>
            <w:pPr>
              <w:pStyle w:val="null3"/>
              <w:jc w:val="both"/>
            </w:pPr>
            <w:r>
              <w:rPr>
                <w:rFonts w:ascii="仿宋_GB2312" w:hAnsi="仿宋_GB2312" w:cs="仿宋_GB2312" w:eastAsia="仿宋_GB2312"/>
                <w:sz w:val="22"/>
                <w:b/>
              </w:rPr>
              <w:t>2.标注“★”条款是本项目的实质性要求，投标人未全部满足的按照无效投标处理。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spacing w:before="105" w:after="105"/>
              <w:ind w:firstLine="480"/>
              <w:jc w:val="both"/>
            </w:pPr>
            <w:r>
              <w:rPr>
                <w:rFonts w:ascii="仿宋_GB2312" w:hAnsi="仿宋_GB2312" w:cs="仿宋_GB2312" w:eastAsia="仿宋_GB2312"/>
                <w:sz w:val="24"/>
              </w:rPr>
              <w:t>1.质量要求：</w:t>
            </w:r>
          </w:p>
          <w:p>
            <w:pPr>
              <w:pStyle w:val="null3"/>
              <w:spacing w:before="105" w:after="105"/>
              <w:ind w:firstLine="480"/>
              <w:jc w:val="both"/>
            </w:pPr>
            <w:r>
              <w:rPr>
                <w:rFonts w:ascii="仿宋_GB2312" w:hAnsi="仿宋_GB2312" w:cs="仿宋_GB2312" w:eastAsia="仿宋_GB2312"/>
                <w:sz w:val="24"/>
              </w:rPr>
              <w:t>1.1 供应商提供的货物</w:t>
            </w:r>
            <w:r>
              <w:rPr>
                <w:rFonts w:ascii="仿宋_GB2312" w:hAnsi="仿宋_GB2312" w:cs="仿宋_GB2312" w:eastAsia="仿宋_GB2312"/>
                <w:sz w:val="24"/>
                <w:color w:val="000000"/>
              </w:rPr>
              <w:t>须符合国家相关强制</w:t>
            </w:r>
            <w:r>
              <w:rPr>
                <w:rFonts w:ascii="仿宋_GB2312" w:hAnsi="仿宋_GB2312" w:cs="仿宋_GB2312" w:eastAsia="仿宋_GB2312"/>
                <w:sz w:val="24"/>
              </w:rPr>
              <w:t>性标准，且必须是全新的（含零部件、配件等）、表面无刮伤、无瑕疵，且权属清楚，不得侵害他人的知识产权。</w:t>
            </w:r>
          </w:p>
          <w:p>
            <w:pPr>
              <w:pStyle w:val="null3"/>
              <w:spacing w:before="105" w:after="105"/>
              <w:ind w:firstLine="480"/>
              <w:jc w:val="both"/>
            </w:pPr>
            <w:r>
              <w:rPr>
                <w:rFonts w:ascii="仿宋_GB2312" w:hAnsi="仿宋_GB2312" w:cs="仿宋_GB2312" w:eastAsia="仿宋_GB2312"/>
                <w:sz w:val="24"/>
              </w:rPr>
              <w:t>1.2 产品质保期按国家相关规定执行。质保期内产品质量出现问题，供应商应负责三包（包修、包换、包退），费用由供应商承担。质保期外，产品出现质量问题由供应商负责维修，维修费用由采购人承担。</w:t>
            </w:r>
          </w:p>
          <w:p>
            <w:pPr>
              <w:pStyle w:val="null3"/>
              <w:spacing w:before="105" w:after="105"/>
              <w:ind w:firstLine="482"/>
              <w:jc w:val="both"/>
            </w:pPr>
            <w:r>
              <w:rPr>
                <w:rFonts w:ascii="仿宋_GB2312" w:hAnsi="仿宋_GB2312" w:cs="仿宋_GB2312" w:eastAsia="仿宋_GB2312"/>
                <w:sz w:val="24"/>
              </w:rPr>
              <w:t>2.售后服务：</w:t>
            </w:r>
          </w:p>
          <w:p>
            <w:pPr>
              <w:pStyle w:val="null3"/>
              <w:spacing w:before="105" w:after="105"/>
              <w:ind w:firstLine="480"/>
              <w:jc w:val="both"/>
            </w:pPr>
            <w:r>
              <w:rPr>
                <w:rFonts w:ascii="仿宋_GB2312" w:hAnsi="仿宋_GB2312" w:cs="仿宋_GB2312" w:eastAsia="仿宋_GB2312"/>
                <w:sz w:val="24"/>
              </w:rPr>
              <w:t>2.1 供应商应满足7×24×365售后服务以及30分钟电话响应，在接到故障报告后，2小时上门服务，48小时内到现场进行维修、更换处理。一般性故障应在24小时之内排除，重大故障应在7日之内排除，</w:t>
            </w:r>
            <w:r>
              <w:rPr>
                <w:rFonts w:ascii="仿宋_GB2312" w:hAnsi="仿宋_GB2312" w:cs="仿宋_GB2312" w:eastAsia="仿宋_GB2312"/>
                <w:sz w:val="24"/>
                <w:b/>
              </w:rPr>
              <w:t>（提供承诺函）。</w:t>
            </w:r>
          </w:p>
          <w:p>
            <w:pPr>
              <w:pStyle w:val="null3"/>
              <w:spacing w:before="105" w:after="105"/>
              <w:ind w:firstLine="480"/>
              <w:jc w:val="left"/>
            </w:pPr>
            <w:r>
              <w:rPr>
                <w:rFonts w:ascii="仿宋_GB2312" w:hAnsi="仿宋_GB2312" w:cs="仿宋_GB2312" w:eastAsia="仿宋_GB2312"/>
                <w:sz w:val="24"/>
              </w:rPr>
              <w:t>2.3 供应商应确保货物在配送、安装过程中无安全事故发生，若出现安全事故其责任和损失由供应商自行承担。若设备安装交付使用后，因供应商安装不当造成的安全事故其责任和损失由供应商负全责。</w:t>
            </w:r>
            <w:r>
              <w:rPr>
                <w:rFonts w:ascii="仿宋_GB2312" w:hAnsi="仿宋_GB2312" w:cs="仿宋_GB2312" w:eastAsia="仿宋_GB2312"/>
                <w:sz w:val="24"/>
                <w:b/>
              </w:rPr>
              <w:t>（提供承诺函）。</w:t>
            </w:r>
          </w:p>
          <w:p>
            <w:pPr>
              <w:pStyle w:val="null3"/>
              <w:spacing w:before="105" w:after="105"/>
              <w:ind w:firstLine="480"/>
              <w:jc w:val="both"/>
            </w:pPr>
            <w:r>
              <w:rPr>
                <w:rFonts w:ascii="仿宋_GB2312" w:hAnsi="仿宋_GB2312" w:cs="仿宋_GB2312" w:eastAsia="仿宋_GB2312"/>
                <w:sz w:val="24"/>
              </w:rPr>
              <w:t>2.4 如遇自然灾害原因和人力不可抗拒的因素，可由采购人和成交供应商双方协调解决。</w:t>
            </w:r>
          </w:p>
          <w:p>
            <w:pPr>
              <w:pStyle w:val="null3"/>
              <w:spacing w:before="105" w:after="105"/>
              <w:ind w:firstLine="480"/>
              <w:jc w:val="both"/>
            </w:pPr>
            <w:r>
              <w:rPr>
                <w:rFonts w:ascii="仿宋_GB2312" w:hAnsi="仿宋_GB2312" w:cs="仿宋_GB2312" w:eastAsia="仿宋_GB2312"/>
                <w:sz w:val="24"/>
              </w:rPr>
              <w:t>3.国家或行业主管部门对采购产品有特殊要求或强制性标准的，供应商必须满足。</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渠县人民法院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1、货物交付，正常使用后，达到付款条件起30日内，据实情况说明为支付合同金额100%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按照《关于进一步加强政府采购需求和履约验收管理的指导意见》(财库〔2016〕205号)等政府采购相关法律法规要求进行验收。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 供应商提供的货物须符合国家相关强制性标准，且必须是全新的（含零部件、配件等）、表面无刮伤、无瑕疵，且权属清楚，不得侵害他人的知识产权。 2、 产品质保期按国家相关规定执行。质保期内产品质量出现问题，供应商应负责三包（包修、包换、包退），费用由供应商承担。质保期外，产品出现质量问题由供应商负责维修，维修费用由采购人承担。</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若双方发生争议，可协商或由有关部门调解解决，协商或调解不成的，由当事人依法向采购人所在地人民法院提示诉讼，维护其合法权益。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①供应商若为企业法人:提供“统一社会信用代码营业执照”和法人身份证；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具有健全的财务会计制度【（注：供应商根据 自身情况选择提供其中任意一项：（1）供应商 是法人的可提供2021年以来任一年度经审计的 财务报告（包含审计报告和审计报告中所涉及 的财务报表和报表附注，执行《小企业会计准 则》的可不提供所有者权益变动表）；也可提 供2021年以来任一年度供应商财务报表（至少 包含资产负债表和利润表）；也可提供截至投 标（响应）文件提交截止日一年内基本开户银 行出具的资信证明。（扫描件）（2）其他组织 和自然人可提供截至投标（响应）文件提交截 止日一年内银行出具的资信证明。（扫描件） （3）供应商也可提供财政部门认可的政府采购 专业担保机构出具的投标担保函（扫描件）。 （4）供应商也可提供健全的财务管理制度（扫 描件）。（5）供应商为个体工商户或自然人时 ，可提供《投标（响应）函》完成承诺并进行 电子签章｝。供应商需在项目电子化交易系统 中按要求上传相应证明文件并进行电子签章） 。】</w:t>
            </w:r>
          </w:p>
        </w:tc>
        <w:tc>
          <w:tcPr>
            <w:tcW w:type="dxa" w:w="1910"/>
          </w:tcPr>
          <w:p>
            <w:pPr>
              <w:pStyle w:val="null3"/>
              <w:jc w:val="left"/>
            </w:pPr>
            <w:r>
              <w:rPr>
                <w:rFonts w:ascii="仿宋_GB2312" w:hAnsi="仿宋_GB2312" w:cs="仿宋_GB2312" w:eastAsia="仿宋_GB2312"/>
              </w:rPr>
              <w:t>投标人应提交的相关证明材料,具有健全财务会计制度的证明材料.pdf,投标（响应）函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根据自身情况选择提供其中任意一项：①可提供响应文件递交截止日一年内任意连续三个月缴纳税收和社会保障资金的证明材料，②供应商也可提供《投标（响应）函》完成承诺并进行电子签章。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报价一览表,投标人应提交的相关证明材料,商务应答表.pdf,产品技术参数响应表,中小企业声明函,残疾人福利性单位声明函,报价明细表,投标文件封面,服务应答表,具有健全财务会计制度的证明材料.pdf,投标（响应）函,监狱企业的证明文件</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需要供应商对产品技术参数要求进行应答</w:t>
            </w:r>
          </w:p>
        </w:tc>
        <w:tc>
          <w:tcPr>
            <w:tcW w:type="dxa" w:w="3322"/>
          </w:tcPr>
          <w:p>
            <w:pPr>
              <w:pStyle w:val="null3"/>
              <w:jc w:val="left"/>
            </w:pPr>
            <w:r>
              <w:rPr>
                <w:rFonts w:ascii="仿宋_GB2312" w:hAnsi="仿宋_GB2312" w:cs="仿宋_GB2312" w:eastAsia="仿宋_GB2312"/>
              </w:rPr>
              <w:t>供应商根据采购项目的产品技术参数要求逐条响应。</w:t>
            </w:r>
          </w:p>
        </w:tc>
        <w:tc>
          <w:tcPr>
            <w:tcW w:type="dxa" w:w="1910"/>
          </w:tcPr>
          <w:p>
            <w:pPr>
              <w:pStyle w:val="null3"/>
              <w:jc w:val="left"/>
            </w:pPr>
            <w:r>
              <w:rPr>
                <w:rFonts w:ascii="仿宋_GB2312" w:hAnsi="仿宋_GB2312" w:cs="仿宋_GB2312" w:eastAsia="仿宋_GB2312"/>
              </w:rPr>
              <w:t>产品技术参数响应表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需要供应商对商务要求、服务要求进行应答</w:t>
            </w:r>
          </w:p>
        </w:tc>
        <w:tc>
          <w:tcPr>
            <w:tcW w:type="dxa" w:w="3322"/>
          </w:tcPr>
          <w:p>
            <w:pPr>
              <w:pStyle w:val="null3"/>
              <w:jc w:val="left"/>
            </w:pPr>
            <w:r>
              <w:rPr>
                <w:rFonts w:ascii="仿宋_GB2312" w:hAnsi="仿宋_GB2312" w:cs="仿宋_GB2312" w:eastAsia="仿宋_GB2312"/>
              </w:rPr>
              <w:t>供应商根据采购项目的商务相关要求、服务相关要求逐条响应。</w:t>
            </w:r>
          </w:p>
        </w:tc>
        <w:tc>
          <w:tcPr>
            <w:tcW w:type="dxa" w:w="1910"/>
          </w:tcPr>
          <w:p>
            <w:pPr>
              <w:pStyle w:val="null3"/>
              <w:jc w:val="left"/>
            </w:pPr>
            <w:r>
              <w:rPr>
                <w:rFonts w:ascii="仿宋_GB2312" w:hAnsi="仿宋_GB2312" w:cs="仿宋_GB2312" w:eastAsia="仿宋_GB2312"/>
              </w:rPr>
              <w:t>商务应答表.pdf,服务应答表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投标人提供近三年（2021年1月1日至今）的类似业绩，每提供一项得1分，最多得2分。 注：提供合同复印件或中标（成交）通知书复印件加盖投标人公章，未加盖公章不得分。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完全满足招标文件要求没有负偏离的得6分；带“▲”的参数（共计20项）每有一项出现负偏离扣0.1分，共计2分；一般参数（共计200项）每有一项出现负偏离扣0.02分，共计4分。 注：1、技术要求参数与性能指标的响应均须在投标文件中相关响应表中表述清楚，如表述不清则按负偏离处理； 2、投标产品的技术要求统计条数以底级序号为准参数，针对招标文件技术参数要求中标注“★”条款是本项目的实质性要求，投标人未全部满足的按照无效投标处理。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提供的项目实施方案内容进行综合评审：①供货方案（包括供货实施计划、进度计划安排、供货保障措施、备品管理制度等）；②实施保障方案（包括项目组织保障方案、项目实施计划、项目质量保障承诺及措施、应急预案等）；③组织机构配置方案（包括服务人员名单、服务人员的岗位职责、服务人员的职能分工、服务人员的作业标准等）；④培训方案（包括培训计划、培训人员配置、培训质量保障、培训管理制度等）；⑤系统安全保障方案。内容描述合理且满足项目需求的得50分，每有一项缺失的扣10分；每有一项内容存在缺陷或错误的扣2分，直至扣完为止。 注：存在缺陷或错误是指存在不满足本项目需求、项目名称 错误、内容不完整或缺少关键内容、 凭空编造、内容前后不一致、前后逻辑错误、涉及的规范及标准错误、地 点逻辑错误、内容缺失、套用其他项目方案、不符合采购需求、不利于项目实施等。</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售后服务方案进行评分：方案包含①后续服务承诺及服务措施；②后续服务团队人员配置及分工；③应急保障措施和响应机制；④数据维护服务方案。以上4项方案齐全且无缺陷的得12分，每有一项缺失的扣3分；每有一项内容存在缺陷或错误的扣1.5分，直至扣完为止。 注：存在缺陷或错误是指存在不满足本项目需求、项目名称 错误、内容不完整或缺少关键内容、 凭空编造、内容前后不一致、前后逻辑错误、涉及的规范及标准错误、地 点逻辑错误、内容缺失、套用其他项目方案、不符合采购需求、不利于项目实施等。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详见附件：具有健全财务会计制度的证明材料.pdf</w:t>
      </w:r>
    </w:p>
    <w:p>
      <w:pPr>
        <w:pStyle w:val="null3"/>
        <w:ind w:firstLine="960"/>
        <w:jc w:val="left"/>
      </w:pPr>
      <w:r>
        <w:rPr>
          <w:rFonts w:ascii="仿宋_GB2312" w:hAnsi="仿宋_GB2312" w:cs="仿宋_GB2312" w:eastAsia="仿宋_GB2312"/>
        </w:rPr>
        <w:t>详见附件：商务应答表.pdf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