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440901-2026-02478</w:t>
      </w:r>
    </w:p>
    <w:p>
      <w:pPr>
        <w:pStyle w:val="null3"/>
        <w:jc w:val="center"/>
        <w:outlineLvl w:val="3"/>
      </w:pPr>
      <w:r>
        <w:rPr>
          <w:sz w:val="24"/>
          <w:b/>
        </w:rPr>
        <w:t>采购项目编号：</w:t>
      </w:r>
      <w:r>
        <w:rPr>
          <w:sz w:val="24"/>
          <w:b/>
        </w:rPr>
        <w:t>XF2026-HG066</w:t>
      </w:r>
    </w:p>
    <w:p>
      <w:pPr>
        <w:pStyle w:val="null3"/>
        <w:jc w:val="center"/>
        <w:outlineLvl w:val="3"/>
      </w:pPr>
      <w:r>
        <w:rPr>
          <w:sz w:val="24"/>
          <w:b/>
        </w:rPr>
        <w:t>项目名称：</w:t>
      </w:r>
      <w:r>
        <w:rPr>
          <w:sz w:val="24"/>
          <w:b/>
        </w:rPr>
        <w:t>茂名市中心血站采血大厅采血设备采购项目</w:t>
      </w:r>
    </w:p>
    <w:p>
      <w:pPr>
        <w:pStyle w:val="null3"/>
        <w:jc w:val="center"/>
        <w:outlineLvl w:val="3"/>
      </w:pPr>
      <w:r>
        <w:rPr>
          <w:sz w:val="24"/>
          <w:b/>
        </w:rPr>
        <w:t>采购人：</w:t>
      </w:r>
      <w:r>
        <w:rPr>
          <w:sz w:val="24"/>
          <w:b/>
        </w:rPr>
        <w:t>茂名市中心血站</w:t>
      </w:r>
    </w:p>
    <w:p>
      <w:pPr>
        <w:pStyle w:val="null3"/>
        <w:jc w:val="center"/>
        <w:outlineLvl w:val="3"/>
      </w:pPr>
      <w:r>
        <w:rPr>
          <w:sz w:val="24"/>
          <w:b/>
        </w:rPr>
        <w:t>采购代理机构：</w:t>
      </w:r>
      <w:r>
        <w:rPr>
          <w:sz w:val="24"/>
          <w:b/>
        </w:rPr>
        <w:t>茂名市信锋招标代理有限公司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茂名市信锋招标代理有限公司</w:t>
      </w:r>
      <w:r>
        <w:rPr/>
        <w:t>受</w:t>
      </w:r>
      <w:r>
        <w:rPr/>
        <w:t>茂名市中心血站</w:t>
      </w:r>
      <w:r>
        <w:rPr/>
        <w:t>的委托，采用</w:t>
      </w:r>
      <w:r>
        <w:rPr/>
        <w:t>公开招标</w:t>
      </w:r>
      <w:r>
        <w:rPr/>
        <w:t>方式组织采购</w:t>
      </w:r>
      <w:r>
        <w:rPr/>
        <w:t>茂名市中心血站采血大厅采血设备采购项目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茂名市中心血站采血大厅采血设备采购项目</w:t>
      </w:r>
    </w:p>
    <w:p>
      <w:pPr>
        <w:pStyle w:val="null3"/>
        <w:ind w:firstLine="480"/>
      </w:pPr>
      <w:r>
        <w:rPr/>
        <w:t>采购计划编号：</w:t>
      </w:r>
      <w:r>
        <w:rPr/>
        <w:t>440901-2026-02478</w:t>
      </w:r>
    </w:p>
    <w:p>
      <w:pPr>
        <w:pStyle w:val="null3"/>
        <w:ind w:firstLine="480"/>
      </w:pPr>
      <w:r>
        <w:rPr/>
        <w:t>采购项目编号：</w:t>
      </w:r>
      <w:r>
        <w:rPr/>
        <w:t>XF2026-HG066</w:t>
      </w:r>
    </w:p>
    <w:p>
      <w:pPr>
        <w:pStyle w:val="null3"/>
        <w:ind w:firstLine="480"/>
      </w:pPr>
      <w:r>
        <w:rPr/>
        <w:t>采购方式：</w:t>
      </w:r>
      <w:r>
        <w:rPr/>
        <w:t>公开招标</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采购包1(茂名市中心血站采血大厅采血设备采购项目):</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其他机械设备</w:t>
            </w:r>
          </w:p>
        </w:tc>
        <w:tc>
          <w:tcPr>
            <w:tcW w:type="dxa" w:w="2052"/>
          </w:tcPr>
          <w:p>
            <w:pPr>
              <w:pStyle w:val="null3"/>
            </w:pPr>
            <w:r>
              <w:rPr/>
              <w:t>智能献血自助服务系统</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488,000.00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其他机械设备</w:t>
            </w:r>
          </w:p>
        </w:tc>
        <w:tc>
          <w:tcPr>
            <w:tcW w:type="dxa" w:w="2052"/>
          </w:tcPr>
          <w:p>
            <w:pPr>
              <w:pStyle w:val="null3"/>
            </w:pPr>
            <w:r>
              <w:rPr/>
              <w:t>智能初筛采集系统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100,000.00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其他机械设备</w:t>
            </w:r>
          </w:p>
        </w:tc>
        <w:tc>
          <w:tcPr>
            <w:tcW w:type="dxa" w:w="2052"/>
          </w:tcPr>
          <w:p>
            <w:pPr>
              <w:pStyle w:val="null3"/>
            </w:pPr>
            <w:r>
              <w:rPr/>
              <w:t>智能采血系统</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980,000.00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其他机械设备</w:t>
            </w:r>
          </w:p>
        </w:tc>
        <w:tc>
          <w:tcPr>
            <w:tcW w:type="dxa" w:w="2052"/>
          </w:tcPr>
          <w:p>
            <w:pPr>
              <w:pStyle w:val="null3"/>
            </w:pPr>
            <w:r>
              <w:rPr/>
              <w:t>智能采血椅</w:t>
            </w:r>
          </w:p>
        </w:tc>
        <w:tc>
          <w:tcPr>
            <w:tcW w:type="dxa" w:w="977"/>
          </w:tcPr>
          <w:p>
            <w:pPr>
              <w:pStyle w:val="null3"/>
            </w:pPr>
            <w:r>
              <w:rPr/>
              <w:t>4(张)</w:t>
            </w:r>
          </w:p>
        </w:tc>
        <w:tc>
          <w:tcPr>
            <w:tcW w:type="dxa" w:w="977"/>
          </w:tcPr>
          <w:p>
            <w:pPr>
              <w:pStyle w:val="null3"/>
            </w:pPr>
            <w:r>
              <w:rPr/>
              <w:t>详见第二章</w:t>
            </w:r>
          </w:p>
        </w:tc>
        <w:tc>
          <w:tcPr>
            <w:tcW w:type="dxa" w:w="977"/>
          </w:tcPr>
          <w:p>
            <w:pPr>
              <w:pStyle w:val="null3"/>
            </w:pPr>
            <w:r>
              <w:rPr/>
              <w:t>154,000.00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其他机械设备</w:t>
            </w:r>
          </w:p>
        </w:tc>
        <w:tc>
          <w:tcPr>
            <w:tcW w:type="dxa" w:w="2052"/>
          </w:tcPr>
          <w:p>
            <w:pPr>
              <w:pStyle w:val="null3"/>
            </w:pPr>
            <w:r>
              <w:rPr/>
              <w:t>智能采血秤</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78,000.00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合同履行期限：合同签订后30个日历天内完成安装、调试交付使用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2）有依法缴纳税收和社会保障资金的良好记录：提供《茂名市政府采购供应商资格信用承诺函》（格式详见公告附件）。</w:t>
      </w:r>
    </w:p>
    <w:p>
      <w:pPr>
        <w:pStyle w:val="null3"/>
      </w:pPr>
      <w:r>
        <w:rPr/>
        <w:t>3）具有良好的商业信誉和健全的财务会计制度：提供《茂名市政府采购供应商资格信用承诺函》（格式详见公告附件）。</w:t>
      </w:r>
    </w:p>
    <w:p>
      <w:pPr>
        <w:pStyle w:val="null3"/>
      </w:pPr>
      <w:r>
        <w:rPr/>
        <w:t>4）履行合同所必需的设备和专业技术能力：提供《茂名市政府采购供应商资格信用承诺函》（格式详见公告附件）。</w:t>
      </w:r>
    </w:p>
    <w:p>
      <w:pPr>
        <w:pStyle w:val="null3"/>
      </w:pPr>
      <w:r>
        <w:rPr/>
        <w:t>5）参加采购活动前3年内，在经营活动中没有重大违法记录：提供《茂名市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采购包1（茂名市中心血站采血大厅采血设备采购项目）：</w:t>
      </w:r>
      <w:r>
        <w:rPr/>
        <w:t>本项目整体专门面向中小企业采购。投标人提供货物的制造商须符合本项目采购标的对应行业（本项目行业为：工业）的政策划分标准。监狱企业、残疾人福利单位视同小型、微型企业。（注：中小企业以供应商填写的《中小企业声明函》（货物）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采购包1（茂名市中心血站采血大厅采血设备采购项目）：</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提供承诺函，格式自拟）。</w:t>
      </w:r>
    </w:p>
    <w:p>
      <w:pPr>
        <w:pStyle w:val="null3"/>
      </w:pPr>
      <w:r>
        <w:rPr/>
        <w:t>3)本项目不接受联合体投标，不允许转包或分包。（提供承诺函，格式自拟）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茂名市中心血站</w:t>
      </w:r>
    </w:p>
    <w:p>
      <w:pPr>
        <w:pStyle w:val="null3"/>
        <w:ind w:firstLine="480"/>
      </w:pPr>
      <w:r>
        <w:rPr/>
        <w:t xml:space="preserve"> 地址：</w:t>
      </w:r>
      <w:r>
        <w:rPr/>
        <w:t>茂名市迎宾四路154号大院</w:t>
      </w:r>
    </w:p>
    <w:p>
      <w:pPr>
        <w:pStyle w:val="null3"/>
        <w:ind w:firstLine="480"/>
      </w:pPr>
      <w:r>
        <w:rPr/>
        <w:t xml:space="preserve"> 联系方式：</w:t>
      </w:r>
      <w:r>
        <w:rPr/>
        <w:t>0668-2979186</w:t>
      </w:r>
    </w:p>
    <w:p>
      <w:pPr>
        <w:pStyle w:val="null3"/>
        <w:outlineLvl w:val="3"/>
      </w:pPr>
      <w:r>
        <w:rPr>
          <w:sz w:val="24"/>
          <w:b/>
        </w:rPr>
        <w:t xml:space="preserve"> 2.采购代理机构信息</w:t>
      </w:r>
    </w:p>
    <w:p>
      <w:pPr>
        <w:pStyle w:val="null3"/>
        <w:ind w:firstLine="480"/>
      </w:pPr>
      <w:r>
        <w:rPr/>
        <w:t xml:space="preserve"> 名称：</w:t>
      </w:r>
      <w:r>
        <w:rPr/>
        <w:t>茂名市信锋招标代理有限公司</w:t>
      </w:r>
    </w:p>
    <w:p>
      <w:pPr>
        <w:pStyle w:val="null3"/>
        <w:ind w:firstLine="480"/>
      </w:pPr>
      <w:r>
        <w:rPr/>
        <w:t xml:space="preserve"> 地址：</w:t>
      </w:r>
      <w:r>
        <w:rPr/>
        <w:t>广东省茂名市茂南区 茂名市茂南区新福五路139号大院9号第3层15号房02室</w:t>
      </w:r>
    </w:p>
    <w:p>
      <w:pPr>
        <w:pStyle w:val="null3"/>
        <w:ind w:firstLine="480"/>
      </w:pPr>
      <w:r>
        <w:rPr/>
        <w:t xml:space="preserve"> 联系方式：</w:t>
      </w:r>
      <w:r>
        <w:rPr/>
        <w:t>0668-3377937</w:t>
      </w:r>
    </w:p>
    <w:p>
      <w:pPr>
        <w:pStyle w:val="null3"/>
        <w:outlineLvl w:val="3"/>
      </w:pPr>
      <w:r>
        <w:rPr>
          <w:sz w:val="24"/>
          <w:b/>
        </w:rPr>
        <w:t xml:space="preserve"> 3.项目联系方式</w:t>
      </w:r>
    </w:p>
    <w:p>
      <w:pPr>
        <w:pStyle w:val="null3"/>
        <w:ind w:firstLine="480"/>
      </w:pPr>
      <w:r>
        <w:rPr/>
        <w:t xml:space="preserve"> 项目联系人：</w:t>
      </w:r>
      <w:r>
        <w:rPr/>
        <w:t>陈工</w:t>
      </w:r>
    </w:p>
    <w:p>
      <w:pPr>
        <w:pStyle w:val="null3"/>
        <w:ind w:firstLine="480"/>
      </w:pPr>
      <w:r>
        <w:rPr/>
        <w:t xml:space="preserve"> 电话：</w:t>
      </w:r>
      <w:r>
        <w:rPr/>
        <w:t>0668-3377937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茂名市信锋招标代理有限公司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（一）采购项目说明</w:t>
      </w:r>
    </w:p>
    <w:p>
      <w:pPr>
        <w:pStyle w:val="null3"/>
        <w:ind w:firstLine="400"/>
        <w:jc w:val="both"/>
      </w:pPr>
      <w:r>
        <w:rPr>
          <w:sz w:val="20"/>
        </w:rPr>
        <w:t>1</w:t>
      </w:r>
      <w:r>
        <w:rPr>
          <w:sz w:val="20"/>
        </w:rPr>
        <w:t>、本采购项目所有设备功能和技术参数均是满足用户日常工作需要的最基本功能和技术参数，投标人所投标设备功能和技术参数必须完全符合或优于用户的要求。</w:t>
      </w:r>
    </w:p>
    <w:p>
      <w:pPr>
        <w:pStyle w:val="null3"/>
        <w:ind w:firstLine="400"/>
        <w:jc w:val="both"/>
      </w:pPr>
      <w:r>
        <w:rPr>
          <w:sz w:val="20"/>
        </w:rPr>
        <w:t>2</w:t>
      </w:r>
      <w:r>
        <w:rPr>
          <w:sz w:val="20"/>
        </w:rPr>
        <w:t>、本项目要求中所出现的工艺、材料、设备的规格或型号或参照的品牌仅为方便描述而没有限制性，投标人可以在其提供的文件资料中选用替代标准，但这些替代标准必须优于或相当于本用户需求书的标准。</w:t>
      </w:r>
    </w:p>
    <w:p>
      <w:pPr>
        <w:pStyle w:val="null3"/>
        <w:ind w:firstLine="400"/>
        <w:jc w:val="both"/>
      </w:pPr>
      <w:r>
        <w:rPr>
          <w:sz w:val="20"/>
        </w:rPr>
        <w:t>3</w:t>
      </w:r>
      <w:r>
        <w:rPr>
          <w:sz w:val="20"/>
        </w:rPr>
        <w:t>、标有“▲”号条款为重要技术参数，若有部分“▲”条款未响应或不满足，将根据评审要求影响其得分，但不作为无效投标（响应）条款。</w:t>
      </w:r>
    </w:p>
    <w:p>
      <w:pPr>
        <w:pStyle w:val="null3"/>
        <w:ind w:firstLine="400"/>
        <w:jc w:val="both"/>
      </w:pPr>
      <w:r>
        <w:rPr>
          <w:sz w:val="21"/>
          <w:b/>
        </w:rPr>
        <w:t>（二）关于强制性产品、节能产品、环保产品的政策及要求</w:t>
      </w:r>
    </w:p>
    <w:p>
      <w:pPr>
        <w:pStyle w:val="null3"/>
        <w:ind w:firstLine="400"/>
        <w:jc w:val="both"/>
      </w:pPr>
      <w:r>
        <w:rPr>
          <w:sz w:val="20"/>
        </w:rPr>
        <w:t>1.</w:t>
      </w:r>
      <w:r>
        <w:rPr>
          <w:sz w:val="20"/>
        </w:rPr>
        <w:t>凡列入《中华人民共和国实施强制性产品认证的产品目录》的产品在验收时必须出具</w:t>
      </w:r>
      <w:r>
        <w:rPr>
          <w:sz w:val="20"/>
        </w:rPr>
        <w:t>CCC</w:t>
      </w:r>
      <w:r>
        <w:rPr>
          <w:sz w:val="20"/>
        </w:rPr>
        <w:t>认证证书复印件，并以在产品外部加施认证标志作为验收依据之一。（投标时提供承诺函）</w:t>
      </w:r>
    </w:p>
    <w:p>
      <w:pPr>
        <w:pStyle w:val="null3"/>
        <w:ind w:firstLine="400"/>
        <w:jc w:val="both"/>
      </w:pPr>
      <w:r>
        <w:rPr>
          <w:sz w:val="20"/>
        </w:rPr>
        <w:t>2.</w:t>
      </w:r>
      <w:r>
        <w:rPr>
          <w:sz w:val="20"/>
        </w:rPr>
        <w:t>本项目核心产品为：智能采血系统。根据相关规定提供相同品牌产品且通过资格审查、符合性审查的不同投标人参加同一合同项下投标的，按一家投标人计算。</w:t>
      </w:r>
    </w:p>
    <w:p>
      <w:pPr>
        <w:pStyle w:val="null3"/>
        <w:ind w:firstLine="400"/>
        <w:jc w:val="both"/>
      </w:pPr>
      <w:r>
        <w:rPr>
          <w:sz w:val="20"/>
        </w:rPr>
        <w:t>3.</w:t>
      </w:r>
      <w:r>
        <w:rPr>
          <w:sz w:val="20"/>
        </w:rPr>
        <w:t>节能产品的优先采购和强制采购以财政部、发展改革委、生态环境部等部门公布的最新《节能产品政府采购品目清单》中所列产品及相关规定为准。如果涉及到政府强制采购节能，投标人必须在投标文件中明确列明具体产品的名称并提供国家确定的认证机构出具的处于有效期之内的节能产品认证证书。（备注：对属于强制采购的节能产品，节能要求应作为实质性指标，不再享受评审优惠。）</w:t>
      </w:r>
    </w:p>
    <w:p>
      <w:pPr>
        <w:pStyle w:val="null3"/>
        <w:ind w:firstLine="400"/>
        <w:jc w:val="both"/>
      </w:pPr>
      <w:r>
        <w:rPr>
          <w:sz w:val="20"/>
        </w:rPr>
        <w:t>4.</w:t>
      </w:r>
      <w:r>
        <w:rPr>
          <w:sz w:val="20"/>
        </w:rPr>
        <w:t>环境标志产品的优先采购以财政部、发展改革委、生态环境部等部门公布的最新《环境标志产品政府采购品目清单》所列产品为准。投标产品涉及到环境标志产品的，投标人需在投标文件中明确列明具体产品的名称并提供国家确定的认证机构出具的处于有效期之内的环境标志产品认证证书。</w:t>
      </w:r>
    </w:p>
    <w:p>
      <w:pPr>
        <w:pStyle w:val="null3"/>
        <w:ind w:firstLine="400"/>
        <w:jc w:val="both"/>
      </w:pPr>
      <w:r>
        <w:rPr>
          <w:sz w:val="21"/>
          <w:b/>
        </w:rPr>
        <w:t>（三）其他</w:t>
      </w:r>
    </w:p>
    <w:p>
      <w:pPr>
        <w:pStyle w:val="null3"/>
        <w:ind w:firstLine="400"/>
        <w:jc w:val="both"/>
      </w:pPr>
      <w:r>
        <w:rPr>
          <w:sz w:val="20"/>
        </w:rPr>
        <w:t>中标供应商在合同履行期间存在</w:t>
      </w:r>
      <w:r>
        <w:rPr>
          <w:sz w:val="20"/>
        </w:rPr>
        <w:t>“围猎”采购人工作人员行为的</w:t>
      </w:r>
      <w:r>
        <w:rPr>
          <w:sz w:val="20"/>
        </w:rPr>
        <w:t>(</w:t>
      </w:r>
      <w:r>
        <w:rPr>
          <w:sz w:val="20"/>
        </w:rPr>
        <w:t>指以获取不正当利益为目的，采取馈赠礼品礼金、邀请娱乐旅游消费、提供便利条件等非正常交往手段“围猎”相关工作人员及其亲属</w:t>
      </w:r>
      <w:r>
        <w:rPr>
          <w:sz w:val="20"/>
        </w:rPr>
        <w:t>)</w:t>
      </w:r>
      <w:r>
        <w:rPr>
          <w:sz w:val="20"/>
        </w:rPr>
        <w:t>，自采购人及采购人主管机关认定或通报之日起三年内，采购人可以拒绝中标供应商参与其政府采购活动。（提供承诺函，格式自拟）</w:t>
      </w:r>
    </w:p>
    <w:p>
      <w:pPr>
        <w:pStyle w:val="null3"/>
        <w:ind w:firstLine="400"/>
        <w:jc w:val="both"/>
      </w:pPr>
      <w:r>
        <w:rPr>
          <w:sz w:val="21"/>
          <w:b/>
        </w:rPr>
        <w:t>（四）温馨提示：</w:t>
      </w:r>
    </w:p>
    <w:p>
      <w:pPr>
        <w:pStyle w:val="null3"/>
        <w:ind w:firstLine="400"/>
        <w:jc w:val="both"/>
      </w:pPr>
      <w:r>
        <w:rPr>
          <w:sz w:val="20"/>
        </w:rPr>
        <w:t>1.</w:t>
      </w:r>
      <w:r>
        <w:rPr>
          <w:sz w:val="20"/>
        </w:rPr>
        <w:t>依照《国务院办公厅关于在政府采购中实施本国产品标准及相关政策的通知》（国办发〔</w:t>
      </w:r>
      <w:r>
        <w:rPr>
          <w:sz w:val="20"/>
        </w:rPr>
        <w:t>2025</w:t>
      </w:r>
      <w:r>
        <w:rPr>
          <w:sz w:val="20"/>
        </w:rPr>
        <w:t>〕</w:t>
      </w:r>
      <w:r>
        <w:rPr>
          <w:sz w:val="20"/>
        </w:rPr>
        <w:t>34</w:t>
      </w:r>
      <w:r>
        <w:rPr>
          <w:sz w:val="20"/>
        </w:rPr>
        <w:t>号）及《财政部关于贯彻落实</w:t>
      </w:r>
      <w:r>
        <w:rPr>
          <w:sz w:val="20"/>
        </w:rPr>
        <w:t>&lt;</w:t>
      </w:r>
      <w:r>
        <w:rPr>
          <w:sz w:val="20"/>
        </w:rPr>
        <w:t>国务院办公厅关于在政府采购中实施本国产品标准及相关政策的通知</w:t>
      </w:r>
      <w:r>
        <w:rPr>
          <w:sz w:val="20"/>
        </w:rPr>
        <w:t>&gt;</w:t>
      </w:r>
      <w:r>
        <w:rPr>
          <w:sz w:val="20"/>
        </w:rPr>
        <w:t>的意见》（财库〔</w:t>
      </w:r>
      <w:r>
        <w:rPr>
          <w:sz w:val="20"/>
        </w:rPr>
        <w:t>2025</w:t>
      </w:r>
      <w:r>
        <w:rPr>
          <w:sz w:val="20"/>
        </w:rPr>
        <w:t>〕</w:t>
      </w:r>
      <w:r>
        <w:rPr>
          <w:sz w:val="20"/>
        </w:rPr>
        <w:t>30</w:t>
      </w:r>
      <w:r>
        <w:rPr>
          <w:sz w:val="20"/>
        </w:rPr>
        <w:t>号）等相关规定。对符合本国产品标准的产品给予价格扣除（详见“二</w:t>
      </w:r>
      <w:r>
        <w:rPr>
          <w:sz w:val="20"/>
        </w:rPr>
        <w:t>.</w:t>
      </w:r>
      <w:r>
        <w:rPr>
          <w:sz w:val="20"/>
        </w:rPr>
        <w:t>政府采购政策落实”</w:t>
      </w:r>
      <w:r>
        <w:rPr>
          <w:sz w:val="20"/>
        </w:rPr>
        <w:t>2.</w:t>
      </w:r>
      <w:r>
        <w:rPr>
          <w:sz w:val="20"/>
        </w:rPr>
        <w:t>对符合本国产品标准的产品给予价格扣除）。供应商可按照采购文件要求，规范、真实、准确地填写并提交《关于符合本国产品标准的声明函》。涉及多种产品的，应逐一列明产品名称（如有型号一并填写）、生产厂名与厂址（与生产厂营业执照一致）。在具体组件成本占比、关键组件、关键工序等相关要求实施前，《关于符合本国产品标准的声明函》中对应栏目可暂不填写。</w:t>
      </w:r>
    </w:p>
    <w:p>
      <w:pPr>
        <w:pStyle w:val="null3"/>
        <w:ind w:firstLine="400"/>
        <w:jc w:val="both"/>
      </w:pPr>
      <w:r>
        <w:rPr>
          <w:sz w:val="20"/>
        </w:rPr>
        <w:t>2.</w:t>
      </w:r>
      <w:r>
        <w:rPr>
          <w:sz w:val="20"/>
        </w:rPr>
        <w:t>本需求涉及的各项规范、标准，如国家和行业有最新的修改版或停用的，则按最新规定执行。</w:t>
      </w:r>
    </w:p>
    <w:p>
      <w:pPr>
        <w:pStyle w:val="null3"/>
        <w:ind w:firstLine="400"/>
        <w:jc w:val="both"/>
      </w:pPr>
      <w:r>
        <w:rPr>
          <w:sz w:val="21"/>
          <w:b/>
        </w:rPr>
        <w:t>（五）技术方案要求</w:t>
      </w:r>
    </w:p>
    <w:p>
      <w:pPr>
        <w:pStyle w:val="null3"/>
        <w:ind w:firstLine="400"/>
        <w:jc w:val="both"/>
      </w:pPr>
      <w:r>
        <w:rPr>
          <w:sz w:val="20"/>
        </w:rPr>
        <w:t>1.</w:t>
      </w:r>
      <w:r>
        <w:rPr>
          <w:sz w:val="20"/>
        </w:rPr>
        <w:t>项目整体实施要求</w:t>
      </w:r>
    </w:p>
    <w:p>
      <w:pPr>
        <w:pStyle w:val="null3"/>
        <w:ind w:firstLine="400"/>
        <w:jc w:val="both"/>
      </w:pPr>
      <w:r>
        <w:rPr>
          <w:sz w:val="20"/>
        </w:rPr>
        <w:t>（</w:t>
      </w:r>
      <w:r>
        <w:rPr>
          <w:sz w:val="20"/>
        </w:rPr>
        <w:t>1</w:t>
      </w:r>
      <w:r>
        <w:rPr>
          <w:sz w:val="20"/>
        </w:rPr>
        <w:t>）投标人需提供详细的项目实施时间节点，以便于采购人协调安排有关事项。</w:t>
      </w:r>
    </w:p>
    <w:p>
      <w:pPr>
        <w:pStyle w:val="null3"/>
        <w:ind w:firstLine="400"/>
        <w:jc w:val="both"/>
      </w:pPr>
      <w:r>
        <w:rPr>
          <w:sz w:val="20"/>
        </w:rPr>
        <w:t>（</w:t>
      </w:r>
      <w:r>
        <w:rPr>
          <w:sz w:val="20"/>
        </w:rPr>
        <w:t>2</w:t>
      </w:r>
      <w:r>
        <w:rPr>
          <w:sz w:val="20"/>
        </w:rPr>
        <w:t>）严格按照采购文件确定的规格、型号等进行供货，确保所交付的设备都与采购清单匹配，不得擅自变更产品内容，如有特殊情况需提前与采购人沟通并获得书面同意。</w:t>
      </w:r>
    </w:p>
    <w:p>
      <w:pPr>
        <w:pStyle w:val="null3"/>
        <w:ind w:firstLine="400"/>
        <w:jc w:val="both"/>
      </w:pPr>
      <w:r>
        <w:rPr>
          <w:sz w:val="20"/>
        </w:rPr>
        <w:t>（</w:t>
      </w:r>
      <w:r>
        <w:rPr>
          <w:sz w:val="20"/>
        </w:rPr>
        <w:t>3</w:t>
      </w:r>
      <w:r>
        <w:rPr>
          <w:sz w:val="20"/>
        </w:rPr>
        <w:t>）在项目实施过程中，中标供应商应定期与采购人进行沟通汇报。汇报内容应包括项目进展情况、主要产品工艺说明、产品供应情况，以便采购人及时了解项目动态，提出意见和建议。</w:t>
      </w:r>
    </w:p>
    <w:p>
      <w:pPr>
        <w:pStyle w:val="null3"/>
        <w:ind w:firstLine="400"/>
        <w:jc w:val="both"/>
      </w:pPr>
      <w:r>
        <w:rPr>
          <w:sz w:val="20"/>
        </w:rPr>
        <w:t>（</w:t>
      </w:r>
      <w:r>
        <w:rPr>
          <w:sz w:val="20"/>
        </w:rPr>
        <w:t>4</w:t>
      </w:r>
      <w:r>
        <w:rPr>
          <w:sz w:val="20"/>
        </w:rPr>
        <w:t>）中标供应商到货的所有设备在开箱时必须完好、无破损，必须提供品牌厂商原装符合国家质量检测标准的全新、未使用过的货物；货物的数量、质量及性能与招标文件要求一致。</w:t>
      </w:r>
    </w:p>
    <w:p>
      <w:pPr>
        <w:pStyle w:val="null3"/>
        <w:ind w:firstLine="400"/>
        <w:jc w:val="both"/>
      </w:pPr>
      <w:r>
        <w:rPr>
          <w:sz w:val="20"/>
        </w:rPr>
        <w:t>（</w:t>
      </w:r>
      <w:r>
        <w:rPr>
          <w:sz w:val="20"/>
        </w:rPr>
        <w:t>5</w:t>
      </w:r>
      <w:r>
        <w:rPr>
          <w:sz w:val="20"/>
        </w:rPr>
        <w:t>）中标供应商在供货时必须提供售后承诺服务函。</w:t>
      </w:r>
    </w:p>
    <w:p>
      <w:pPr>
        <w:pStyle w:val="null3"/>
        <w:ind w:firstLine="400"/>
        <w:jc w:val="both"/>
      </w:pPr>
      <w:r>
        <w:rPr>
          <w:sz w:val="20"/>
        </w:rPr>
        <w:t>（</w:t>
      </w:r>
      <w:r>
        <w:rPr>
          <w:sz w:val="20"/>
        </w:rPr>
        <w:t>6</w:t>
      </w:r>
      <w:r>
        <w:rPr>
          <w:sz w:val="20"/>
        </w:rPr>
        <w:t>）为保证该项目所供产品与投标时响应的一致性，如采购人在验货时发现中标供应商所供设备与投标文件参数不一致，采购人有权拒绝收货，造成一切后果由中标供应商承担相关责任。</w:t>
      </w:r>
    </w:p>
    <w:p>
      <w:pPr>
        <w:pStyle w:val="null3"/>
        <w:ind w:firstLine="400"/>
        <w:jc w:val="both"/>
      </w:pPr>
      <w:r>
        <w:rPr>
          <w:sz w:val="20"/>
        </w:rPr>
        <w:t>（</w:t>
      </w:r>
      <w:r>
        <w:rPr>
          <w:sz w:val="20"/>
        </w:rPr>
        <w:t>7</w:t>
      </w:r>
      <w:r>
        <w:rPr>
          <w:sz w:val="20"/>
        </w:rPr>
        <w:t>）为确保项目顺利进行，投标人应针对本项目制定合理的应急方案。</w:t>
      </w:r>
    </w:p>
    <w:p>
      <w:pPr>
        <w:pStyle w:val="null3"/>
        <w:ind w:firstLine="400"/>
        <w:jc w:val="both"/>
      </w:pPr>
      <w:r>
        <w:rPr>
          <w:sz w:val="20"/>
        </w:rPr>
        <w:t>2.</w:t>
      </w:r>
      <w:r>
        <w:rPr>
          <w:sz w:val="20"/>
        </w:rPr>
        <w:t>包装和运输</w:t>
      </w:r>
    </w:p>
    <w:p>
      <w:pPr>
        <w:pStyle w:val="null3"/>
        <w:ind w:firstLine="400"/>
        <w:jc w:val="both"/>
      </w:pPr>
      <w:r>
        <w:rPr>
          <w:sz w:val="20"/>
        </w:rPr>
        <w:t>（</w:t>
      </w:r>
      <w:r>
        <w:rPr>
          <w:sz w:val="20"/>
        </w:rPr>
        <w:t>1</w:t>
      </w:r>
      <w:r>
        <w:rPr>
          <w:sz w:val="20"/>
        </w:rPr>
        <w:t>）供应商应提供设备运输至交付地点所需要的包装，包装应符合经济、牢固的要求，采取防潮、防晒、防锈、防震及防止其它损坏的必要措施，以防止货物在运转中损坏或变质。</w:t>
      </w:r>
    </w:p>
    <w:p>
      <w:pPr>
        <w:pStyle w:val="null3"/>
        <w:ind w:firstLine="400"/>
        <w:jc w:val="both"/>
      </w:pPr>
      <w:r>
        <w:rPr>
          <w:sz w:val="20"/>
        </w:rPr>
        <w:t>（</w:t>
      </w:r>
      <w:r>
        <w:rPr>
          <w:sz w:val="20"/>
        </w:rPr>
        <w:t>2</w:t>
      </w:r>
      <w:r>
        <w:rPr>
          <w:sz w:val="20"/>
        </w:rPr>
        <w:t>）运输包装应根据产品的特点及国家相关标准，标注有相应的运输标志。</w:t>
      </w:r>
    </w:p>
    <w:p>
      <w:pPr>
        <w:pStyle w:val="null3"/>
        <w:ind w:firstLine="400"/>
        <w:jc w:val="both"/>
      </w:pPr>
      <w:r>
        <w:rPr>
          <w:sz w:val="20"/>
        </w:rPr>
        <w:t>3.</w:t>
      </w:r>
      <w:r>
        <w:rPr>
          <w:sz w:val="20"/>
        </w:rPr>
        <w:t>供货要求</w:t>
      </w:r>
    </w:p>
    <w:p>
      <w:pPr>
        <w:pStyle w:val="null3"/>
        <w:ind w:firstLine="400"/>
        <w:jc w:val="both"/>
      </w:pPr>
      <w:r>
        <w:rPr>
          <w:sz w:val="20"/>
        </w:rPr>
        <w:t>（</w:t>
      </w:r>
      <w:r>
        <w:rPr>
          <w:sz w:val="20"/>
        </w:rPr>
        <w:t>1</w:t>
      </w:r>
      <w:r>
        <w:rPr>
          <w:sz w:val="20"/>
        </w:rPr>
        <w:t>）中标供应商所供货物必须是厂商原装的、全新的、型号、性能及指标符合或优于国家及采购需求书提出的有关技术、质量、安全标准、要求；交货时须为原厂未启封的全新包装，序列号、包装箱号与出厂批号一致，并可追索查阅。</w:t>
      </w:r>
    </w:p>
    <w:p>
      <w:pPr>
        <w:pStyle w:val="null3"/>
        <w:ind w:firstLine="400"/>
        <w:jc w:val="both"/>
      </w:pPr>
      <w:r>
        <w:rPr>
          <w:sz w:val="20"/>
        </w:rPr>
        <w:t>（</w:t>
      </w:r>
      <w:r>
        <w:rPr>
          <w:sz w:val="20"/>
        </w:rPr>
        <w:t>2</w:t>
      </w:r>
      <w:r>
        <w:rPr>
          <w:sz w:val="20"/>
        </w:rPr>
        <w:t>）设备安装所涉及的有关零配件均由中标供应商提供。</w:t>
      </w:r>
    </w:p>
    <w:p>
      <w:pPr>
        <w:pStyle w:val="null3"/>
        <w:ind w:firstLine="400"/>
        <w:jc w:val="both"/>
      </w:pPr>
      <w:r>
        <w:rPr>
          <w:sz w:val="20"/>
        </w:rPr>
        <w:t>（</w:t>
      </w:r>
      <w:r>
        <w:rPr>
          <w:sz w:val="20"/>
        </w:rPr>
        <w:t>3</w:t>
      </w:r>
      <w:r>
        <w:rPr>
          <w:sz w:val="20"/>
        </w:rPr>
        <w:t>）供货时提供生产厂家的原厂供货证明函及售后服务保证函，以确保原厂完整包装正品</w:t>
      </w:r>
    </w:p>
    <w:p>
      <w:pPr>
        <w:pStyle w:val="null3"/>
        <w:ind w:firstLine="400"/>
        <w:jc w:val="both"/>
      </w:pPr>
      <w:r>
        <w:rPr>
          <w:sz w:val="20"/>
        </w:rPr>
        <w:t>（</w:t>
      </w:r>
      <w:r>
        <w:rPr>
          <w:sz w:val="20"/>
        </w:rPr>
        <w:t>4</w:t>
      </w:r>
      <w:r>
        <w:rPr>
          <w:sz w:val="20"/>
        </w:rPr>
        <w:t>）若中标供应商未能按照技术指标、售后服务等商务条款履行，采购方有权解除与中标供应商的合同书，视作欺诈行为，并向政府采购监管科报告。</w:t>
      </w:r>
    </w:p>
    <w:p>
      <w:pPr>
        <w:pStyle w:val="null3"/>
        <w:ind w:firstLine="400"/>
        <w:jc w:val="both"/>
      </w:pPr>
      <w:r>
        <w:rPr>
          <w:sz w:val="20"/>
        </w:rPr>
        <w:t>（</w:t>
      </w:r>
      <w:r>
        <w:rPr>
          <w:sz w:val="20"/>
        </w:rPr>
        <w:t>5</w:t>
      </w:r>
      <w:r>
        <w:rPr>
          <w:sz w:val="20"/>
        </w:rPr>
        <w:t>）中标供应商应保证出售给采购人的产品或产品任何部分非他人所有或与他人共有，未设有抵押权、租赁权，未侵犯他人的专利权、版权、商标权等知识产权。一旦出现侵权，中标供应商应承担全部责任。</w:t>
      </w:r>
    </w:p>
    <w:p>
      <w:pPr>
        <w:pStyle w:val="null3"/>
        <w:ind w:firstLine="400"/>
        <w:jc w:val="both"/>
      </w:pPr>
      <w:r>
        <w:rPr>
          <w:sz w:val="20"/>
        </w:rPr>
        <w:t>（</w:t>
      </w:r>
      <w:r>
        <w:rPr>
          <w:sz w:val="20"/>
        </w:rPr>
        <w:t>6</w:t>
      </w:r>
      <w:r>
        <w:rPr>
          <w:sz w:val="20"/>
        </w:rPr>
        <w:t>）中标供应商应当制定供货时间及供货流程、安排足够人员完成货物配送工作。</w:t>
      </w:r>
    </w:p>
    <w:p>
      <w:pPr>
        <w:pStyle w:val="null3"/>
        <w:ind w:firstLine="400"/>
        <w:jc w:val="both"/>
      </w:pPr>
      <w:r>
        <w:rPr>
          <w:sz w:val="21"/>
          <w:b/>
        </w:rPr>
        <w:t>（六）本项目设备技术参数要求</w:t>
      </w:r>
    </w:p>
    <w:p>
      <w:pPr>
        <w:pStyle w:val="null3"/>
        <w:jc w:val="both"/>
      </w:pPr>
      <w:r>
        <w:rPr>
          <w:sz w:val="20"/>
        </w:rPr>
        <w:t>详见招标公告附件</w:t>
      </w:r>
      <w:r>
        <w:rPr>
          <w:sz w:val="20"/>
        </w:rPr>
        <w:t>“</w:t>
      </w:r>
      <w:r>
        <w:rPr>
          <w:sz w:val="20"/>
        </w:rPr>
        <w:t>茂名市中心血站采血大厅采血设备采购项目具体技术</w:t>
      </w:r>
      <w:r>
        <w:rPr>
          <w:sz w:val="20"/>
        </w:rPr>
        <w:t>(</w:t>
      </w:r>
      <w:r>
        <w:rPr>
          <w:sz w:val="20"/>
        </w:rPr>
        <w:t>参数</w:t>
      </w:r>
      <w:r>
        <w:rPr>
          <w:sz w:val="20"/>
        </w:rPr>
        <w:t>)</w:t>
      </w:r>
      <w:r>
        <w:rPr>
          <w:sz w:val="20"/>
        </w:rPr>
        <w:t>要求。</w:t>
      </w:r>
    </w:p>
    <w:p>
      <w:pPr>
        <w:pStyle w:val="null3"/>
      </w:pPr>
      <w:r>
        <w:rPr/>
        <w:t>采购包1（茂名市中心血站采血大厅采血设备采购项目）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合同签订后30个日历天内完成安装、调试交付使用</w:t>
            </w:r>
          </w:p>
        </w:tc>
      </w:tr>
      <w:tr>
        <w:tc>
          <w:tcPr>
            <w:tcW w:type="dxa" w:w="4153"/>
          </w:tcPr>
          <w:p>
            <w:pPr>
              <w:pStyle w:val="null3"/>
            </w:pPr>
            <w:r>
              <w:rPr/>
              <w:t>标的提供的地点</w:t>
            </w:r>
          </w:p>
        </w:tc>
        <w:tc>
          <w:tcPr>
            <w:tcW w:type="dxa" w:w="4153"/>
          </w:tcPr>
          <w:p>
            <w:pPr>
              <w:pStyle w:val="null3"/>
            </w:pPr>
            <w:r>
              <w:rPr/>
              <w:t>茂名市中心血站（采购人指定地点）</w:t>
            </w:r>
          </w:p>
        </w:tc>
      </w:tr>
      <w:tr>
        <w:tc>
          <w:tcPr>
            <w:tcW w:type="dxa" w:w="4153"/>
          </w:tcPr>
          <w:p>
            <w:pPr>
              <w:pStyle w:val="null3"/>
            </w:pPr>
            <w:r>
              <w:rPr/>
              <w:t>付款方式</w:t>
            </w:r>
          </w:p>
        </w:tc>
        <w:tc>
          <w:tcPr>
            <w:tcW w:type="dxa" w:w="4153"/>
          </w:tcPr>
          <w:p>
            <w:pPr>
              <w:pStyle w:val="null3"/>
            </w:pPr>
            <w:r>
              <w:rPr/>
              <w:t>1期：支付比例30%,签订合同后，采购人在收到中标人合同货款有效税务发票办理汇款手续之日起5个工作日内预付合同总金额的30%。</w:t>
            </w:r>
          </w:p>
          <w:p>
            <w:pPr>
              <w:pStyle w:val="null3"/>
            </w:pPr>
            <w:r>
              <w:rPr/>
              <w:t>2期：支付比例70%,验收合格后，采购人在收到中标人合同货款有效税务发票办理汇款手续之日起5个工作日内支付合同总金额70%。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及主体（1）验收主体：采购人业务科室及管理部门（2）验收时间：中标供应商对合同货物安装、调试和培训完成后，达到使用要求的，中标供应商应向采购人提出书面验收申请（中标供应商应负责在项目验收时将设备的项目管理过程文档交付内容等交付采购人单位），采购人经确认后无异议的，15天内由采购人组织人员到现场共同对项目进行验收，必要时邀请相关的专业人员或机构参与验收。（3）履约验收内容：满足采购需求的要求、投标文件中的相关承诺及货物的验收按合同约定的技术要求和国家有关的规定、规范进行，对全部货物、产品、型号、规格、数量等验收。（4）履约验收程序：验收小组核查完成后，出具验收报告。 2.验收内容及标准: （1）货物若有国家标准按照国家标准验收，若无国家标准按行业标准验收，为原制造商制造的全新产品，整机无污染，无侵权行为、表面无划损、无任何缺陷隐患，在中国境内可依常规安全合法使用。采购人验收仅仅是对中标供应商交付产品的表面验收，即便通过该验收，但事后采购人发现该产品存在质量问题或属于假冒伪劣商品的，中标供应商仍然应当承担违约责任。（2）如果合同货物运输和安装调试过程中因事故造成货物短缺、损坏，中标供应商应及时安排换装，以保证合同货物安装调试成功完成。换货的相关费用由中标供应商承担。（3）货物为原厂商未启封全新包装，具出厂合格证，序列号、包装箱号与出厂批号一致，并可追索查阅。所有随设备的附件必须齐全。（4）中标供应商应将关键主机设备的用户手册、保修手册、有关单证资料及配备件、随机工具等交付给采购人，使用操作及安全须知等重要资料应附有中文说明。（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供应商承担。（6）项目管理过程文档交付内容（必须包含但不仅限于）：1）变更报告（如无变更，则不需提供）；2）测试计划、测试用例、测试报告；3）培训记录（含培训签到表及照片)、培训教材资料；4）移交清单和资料移交清单；5）项目验收报告；6）安装说明书；7）项目竣工文档；8）运维手册（含配置清单及详细说明）；9）用户使用手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 本项目以人民币进行报价，投标报价应包括：货物及零配件的购置、运输装卸、人工、安装（含安装所需材料）、调试、保险、第三方检测验收、质保期售后服务、技术培训费（包括技术资料的提供等）、各项税费以及完成本项目内容所需的一切费用。项目执行期间项目总金额不变，采购人无须另向中标人支付其他任何费用。 1.2 投标人应当对安装现场和周围环境进行自行勘察，以获得由投标人自己负责的有关编制投标文件和签署合同的所有信息，一旦中标这种考察即被认为其结果已在投标文件中的充分反映；若因本项目实施中可能出现其它未知因素和招标文件无法体现的内容而产生费用，该费用由投标人承担。</w:t>
            </w:r>
          </w:p>
        </w:tc>
      </w:tr>
      <w:tr>
        <w:tc>
          <w:tcPr>
            <w:tcW w:type="dxa" w:w="2076"/>
          </w:tcPr>
          <w:p/>
        </w:tc>
        <w:tc>
          <w:tcPr>
            <w:tcW w:type="dxa" w:w="2076"/>
          </w:tcPr>
          <w:p>
            <w:pPr>
              <w:pStyle w:val="null3"/>
              <w:jc w:val="center"/>
            </w:pPr>
            <w:r>
              <w:rPr/>
              <w:t>2</w:t>
            </w:r>
          </w:p>
        </w:tc>
        <w:tc>
          <w:tcPr>
            <w:tcW w:type="dxa" w:w="2076"/>
          </w:tcPr>
          <w:p>
            <w:pPr>
              <w:pStyle w:val="null3"/>
              <w:jc w:val="left"/>
            </w:pPr>
            <w:r>
              <w:rPr/>
              <w:t>异常低价说明</w:t>
            </w:r>
          </w:p>
        </w:tc>
        <w:tc>
          <w:tcPr>
            <w:tcW w:type="dxa" w:w="2076"/>
          </w:tcPr>
          <w:p>
            <w:pPr>
              <w:pStyle w:val="null3"/>
              <w:jc w:val="left"/>
            </w:pPr>
            <w:r>
              <w:rPr/>
              <w:t>1.根据财政部发布的《关于推动解决政府采购异常低价问题的通知》（财库〔2026〕2号）文件规定，政府采购评审中出现下列情形之一的，评审委员会应当启动异常低价投标（响应）审查程序：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2.如供应商异常低价报价，评标委员会（评审小组）将启动异常低价投标（响应）审查，要求相关供应商在评审现场合理的时间内提供书面说明及必要的证明材料，对投标（响应）价格作出解释。供应商应在评标（审）现场合理的时间内提供书面说明。如供应商为厂家的，则对主要材料采购价格、人工费用、厂房（办公场地）费用、设备折旧、包装、运输、售后服务、税金、利润、代理服务费等各项费用组成的报价进行分析说明。如供应商为代理商或经销商的，则对设备采购价格、人工费用、办公场地费用、包装、运输、售后服务、税金、利润、代理服务费等各项费用组成的报价进行分析说明。分析说明须逐一提供佐证材料，包括但不限于：①设备的采购合同，或主要材料的采购合同；②人员工资明细表及银行工资转帐凭证；③自有厂房（或办公场所）的提供房产证明，租赁厂房（或办公场所）的提供租赁合同及发票，委托生产的提供委托生产合同；④生产设备购置合同或租赁合同或委托生产合同。⑤以往同类产品的合同及中标（成交）通知书（或交易发票）。如果不提供书面说明、证明材料，或者提供的书面说明、证明材料不能证明其报价合理性的，应当将其作为无效投标(响应)处理。</w:t>
            </w:r>
          </w:p>
        </w:tc>
      </w:tr>
      <w:tr>
        <w:tc>
          <w:tcPr>
            <w:tcW w:type="dxa" w:w="2076"/>
          </w:tcPr>
          <w:p/>
        </w:tc>
        <w:tc>
          <w:tcPr>
            <w:tcW w:type="dxa" w:w="2076"/>
          </w:tcPr>
          <w:p>
            <w:pPr>
              <w:pStyle w:val="null3"/>
              <w:jc w:val="center"/>
            </w:pPr>
            <w:r>
              <w:rPr/>
              <w:t>3</w:t>
            </w:r>
          </w:p>
        </w:tc>
        <w:tc>
          <w:tcPr>
            <w:tcW w:type="dxa" w:w="2076"/>
          </w:tcPr>
          <w:p>
            <w:pPr>
              <w:pStyle w:val="null3"/>
              <w:jc w:val="left"/>
            </w:pPr>
            <w:r>
              <w:rPr/>
              <w:t>设备要求</w:t>
            </w:r>
          </w:p>
        </w:tc>
        <w:tc>
          <w:tcPr>
            <w:tcW w:type="dxa" w:w="2076"/>
          </w:tcPr>
          <w:p>
            <w:pPr>
              <w:pStyle w:val="null3"/>
              <w:jc w:val="left"/>
            </w:pPr>
            <w:r>
              <w:rPr/>
              <w:t>3.1 货物为原制造商制造的全新产品，整机无污染，无侵权行为、表面无划损、无任何缺陷隐患，在中国境内可依常规安全合法使用。 3.2 货物为原厂商未启封全新包装，具出厂合格证，序列号、包装箱号与出厂批号一致，并可追索查阅。 3.3 中标人应将关键主机设备的用户手册、保修手册、有关单证资料及配备件、随机工具等交付给采购人，使用操作及安全须知等重要资料应附有中文说明。 3.4 投标人所投的货物不侵犯任何第三方的专利、商标或版权。否则，投标人须承担对第三方的专利或版权的侵权责任并承担因此而发生的所有费用。 3.5 货物的生产日期至交付采购人时，时间不得长于12个月。以产品标识的生产日期为计算标准。 3.6 投标人所投货物须向采购人开放设备数据端口，接入血站信息系统联机费由中标方负责。</w:t>
            </w:r>
          </w:p>
        </w:tc>
      </w:tr>
      <w:tr>
        <w:tc>
          <w:tcPr>
            <w:tcW w:type="dxa" w:w="2076"/>
          </w:tcPr>
          <w:p/>
        </w:tc>
        <w:tc>
          <w:tcPr>
            <w:tcW w:type="dxa" w:w="2076"/>
          </w:tcPr>
          <w:p>
            <w:pPr>
              <w:pStyle w:val="null3"/>
              <w:jc w:val="center"/>
            </w:pPr>
            <w:r>
              <w:rPr/>
              <w:t>4</w:t>
            </w:r>
          </w:p>
        </w:tc>
        <w:tc>
          <w:tcPr>
            <w:tcW w:type="dxa" w:w="2076"/>
          </w:tcPr>
          <w:p>
            <w:pPr>
              <w:pStyle w:val="null3"/>
              <w:jc w:val="left"/>
            </w:pPr>
            <w:r>
              <w:rPr/>
              <w:t>交货要求</w:t>
            </w:r>
          </w:p>
        </w:tc>
        <w:tc>
          <w:tcPr>
            <w:tcW w:type="dxa" w:w="2076"/>
          </w:tcPr>
          <w:p>
            <w:pPr>
              <w:pStyle w:val="null3"/>
              <w:jc w:val="left"/>
            </w:pPr>
            <w:r>
              <w:rPr/>
              <w:t>4.1 交货期：合同签订后30天内完成安装、调试交付使用。 4.2 交货地点： 采购人指定地点。 4.3 采购人不代收物流快递传送货物，所有货物都必须由中标人专人送达。设备拆箱、安装时中标人与厂家工程师均应在场。 4.4 货物包装均应有良好的防湿、防锈、防潮、防雨、防腐及防碰撞的措施。凡由于包装不良造成的损失和由此产生的费用均由中标人承担。要求使用国际通用的标准包装，适合于长途运输，外包装到货时完好无损。 4.5 保险要求：供货、运输、装卸、调试及验收等过程中的一切安全及保险等事项由中标人自行负责。 4.6 设备到现场后，采购人只提供设备库存场所，中标人需做好防盗措施和风雨保护措施，设备的日常保管由中标人负责。 4.7 设备在交付采购人使用前，应采取措施进行成品保护，保护不力造成损失的，由中标人负责赔偿。 4.8 中标人须派员进行到货验收。若发现任何损坏及质量问题，中标人应负责更换零件，并妥善处理至采购人满意，此工作所发生的费用应由中标人自行承担。开箱后，中标人应对其全部产品、零件、配件、用户许可证书、资料等造册登记，并与装箱单对比，如有出入应立即书面记录，由中标人解决，如影响安装则按合同有关条款处理，登记册作为验收文档之一。</w:t>
            </w:r>
          </w:p>
        </w:tc>
      </w:tr>
      <w:tr>
        <w:tc>
          <w:tcPr>
            <w:tcW w:type="dxa" w:w="2076"/>
          </w:tcPr>
          <w:p/>
        </w:tc>
        <w:tc>
          <w:tcPr>
            <w:tcW w:type="dxa" w:w="2076"/>
          </w:tcPr>
          <w:p>
            <w:pPr>
              <w:pStyle w:val="null3"/>
              <w:jc w:val="center"/>
            </w:pPr>
            <w:r>
              <w:rPr/>
              <w:t>5</w:t>
            </w:r>
          </w:p>
        </w:tc>
        <w:tc>
          <w:tcPr>
            <w:tcW w:type="dxa" w:w="2076"/>
          </w:tcPr>
          <w:p>
            <w:pPr>
              <w:pStyle w:val="null3"/>
              <w:jc w:val="left"/>
            </w:pPr>
            <w:r>
              <w:rPr/>
              <w:t>质保期及售后服务要求</w:t>
            </w:r>
          </w:p>
        </w:tc>
        <w:tc>
          <w:tcPr>
            <w:tcW w:type="dxa" w:w="2076"/>
          </w:tcPr>
          <w:p>
            <w:pPr>
              <w:pStyle w:val="null3"/>
              <w:jc w:val="left"/>
            </w:pPr>
            <w:r>
              <w:rPr/>
              <w:t>5.1 本项目的质量保证期（简称“质保期”）不少于 2 年（质保期计算方式从采购人验收合格后开始计算），质保期内中标人对所供货物实行包修、包换、包退、包维护保养，更换同种品牌不低于原规格型号的新部件和软件升级，不再向采购人收取任何费用。期满后可同时提供终身维修保养服务。质保期内须提供周期上门免费服务，每半年一次，服务内容为保养检修、检测系统运行状况、处理使用过程中出现的问题。 5.2 质保期内，自验收合格并交付采购人使用之日起3个月内因非人为因素出现仪器重大故障中标人需无条件更换新机；如设备或零部件因非人为因素出现故障而造成短期停用时，则质保期和免费维修期相应顺延；如停用时间累计超过60天则质保期重新计算。 5.3 质保期内，提供7×24小时热线电话提供技术支持，永久性免费提供电话技术指导和咨询服务。收到采购人的服务通知，中标人在接报后1小时内响应，12小时内到达现场，24小时内处理完毕。若在 48 小时内仍未能有效解决，中标人须提供相关性能不低于该产品的设备予采购人临时使用，保证设备正常运转率大于95%工作日，费用已包含在投标报价中。 5.4 质保期内如货物同一故障经中标人3次维修后仍不能达到采购人使用标准，采购人有权退货，中标人必须在7个工作日内提供包换服务，费用由中标人负责。如在7个工作日后仍不符合采购文件、投标（响应）文件或本合同规定，未达到采购人的使用要求的，采购人有权按对应货物合同金额的0.5%/天向中标人收取赔偿费以及解除本项目合同，并保留追究中标人相应的法律责任的权利。 5.5 任何时候，中标人均不能免除因设备本身的缺陷所应负的责任，中标人有义务对所提供的货物实行终生维护和对设备进行定期的检测和维修。 5.6 中标人需具有相应的售后服务能力，包括拥有相应的设备和人员。在保修期内，中标人需有可随时上门进行维修及检测的工程师。 5.7 投标人所投产品需提供设备扩容、升级方面的技术支持服务。</w:t>
            </w:r>
          </w:p>
        </w:tc>
      </w:tr>
      <w:tr>
        <w:tc>
          <w:tcPr>
            <w:tcW w:type="dxa" w:w="2076"/>
          </w:tcPr>
          <w:p/>
        </w:tc>
        <w:tc>
          <w:tcPr>
            <w:tcW w:type="dxa" w:w="2076"/>
          </w:tcPr>
          <w:p>
            <w:pPr>
              <w:pStyle w:val="null3"/>
              <w:jc w:val="center"/>
            </w:pPr>
            <w:r>
              <w:rPr/>
              <w:t>6</w:t>
            </w:r>
          </w:p>
        </w:tc>
        <w:tc>
          <w:tcPr>
            <w:tcW w:type="dxa" w:w="2076"/>
          </w:tcPr>
          <w:p>
            <w:pPr>
              <w:pStyle w:val="null3"/>
              <w:jc w:val="left"/>
            </w:pPr>
            <w:r>
              <w:rPr/>
              <w:t>安装调试要求</w:t>
            </w:r>
          </w:p>
        </w:tc>
        <w:tc>
          <w:tcPr>
            <w:tcW w:type="dxa" w:w="2076"/>
          </w:tcPr>
          <w:p>
            <w:pPr>
              <w:pStyle w:val="null3"/>
              <w:jc w:val="left"/>
            </w:pPr>
            <w:r>
              <w:rPr/>
              <w:t>1.设备到货后，中标供应商（或产品制造商）应派出有经验的工程技术人员到现场进行安装，采购人给予相应的配合。 2.中标供应商（或产品制造商）根据现场情况、招标文件的要求和投标文件的承诺及有关国家技术标准、规范进行安装并调试至正常运行的最佳状态。 3.中标人进行安装、调试时须对各调试场地内的货物、设施有良好保护措施，需做到安全文明施工，不损坏采购人的设备设施，否则原价赔偿。施工完毕中标人需清理现场（中标人负责清理期间所产生的费用）。 4.中标供应商须免费完成全设备安装、调试、联调，自行承担接口对接、驱动适配、数据迁移产生的全部费用，所有配套费用含在总报价内，采购人不额外支付任何对接服务费、授权费。 5.合同货物安装调试完成并移交所有资料文档后10个工作日内进行初步验收，若需要经合法的第三方检测机构检测，则按照国家标准检测验收。 6.中标供应商保证合同项下提供的货物或服务不侵犯任何第三方的专利、商标或版权。否则，中标供应商须承担对第三方的专利或版权的侵权责任并承担因此而发生的所有费用。 7.任何时候，中标供应商均不能免除因项目设计和货物本身的缺陷所应负的责任，中标供应商有义务提供替代性设计方 案供采购人考虑，并在双方约定期限内做出整改。替代性方案的功能应达到或优于招标文件的要求，其价格必须不高于主投标价。 8.如中标供应商无法提出替代方案，采购人有权自行组织相关单位设计替代方案，方案设计和实施费用由中标供应商负责。</w:t>
            </w:r>
          </w:p>
        </w:tc>
      </w:tr>
      <w:tr>
        <w:tc>
          <w:tcPr>
            <w:tcW w:type="dxa" w:w="2076"/>
          </w:tcPr>
          <w:p/>
        </w:tc>
        <w:tc>
          <w:tcPr>
            <w:tcW w:type="dxa" w:w="2076"/>
          </w:tcPr>
          <w:p>
            <w:pPr>
              <w:pStyle w:val="null3"/>
              <w:jc w:val="center"/>
            </w:pPr>
            <w:r>
              <w:rPr/>
              <w:t>7</w:t>
            </w:r>
          </w:p>
        </w:tc>
        <w:tc>
          <w:tcPr>
            <w:tcW w:type="dxa" w:w="2076"/>
          </w:tcPr>
          <w:p>
            <w:pPr>
              <w:pStyle w:val="null3"/>
              <w:jc w:val="left"/>
            </w:pPr>
            <w:r>
              <w:rPr/>
              <w:t>交付验收标准依次序对照适用标准</w:t>
            </w:r>
          </w:p>
        </w:tc>
        <w:tc>
          <w:tcPr>
            <w:tcW w:type="dxa" w:w="2076"/>
          </w:tcPr>
          <w:p>
            <w:pPr>
              <w:pStyle w:val="null3"/>
              <w:jc w:val="left"/>
            </w:pPr>
            <w:r>
              <w:rPr/>
              <w:t>7.1 符合中华人民共和国国家安全质量标准、环保标准和行业标准； 7.2 符合招标文件和响应承诺中采购人认可的合理最佳配置、参数及各项要求； 7.3 货物来源符合国家官方标准。</w:t>
            </w:r>
          </w:p>
        </w:tc>
      </w:tr>
      <w:tr>
        <w:tc>
          <w:tcPr>
            <w:tcW w:type="dxa" w:w="2076"/>
          </w:tcPr>
          <w:p/>
        </w:tc>
        <w:tc>
          <w:tcPr>
            <w:tcW w:type="dxa" w:w="2076"/>
          </w:tcPr>
          <w:p>
            <w:pPr>
              <w:pStyle w:val="null3"/>
              <w:jc w:val="center"/>
            </w:pPr>
            <w:r>
              <w:rPr/>
              <w:t>8</w:t>
            </w:r>
          </w:p>
        </w:tc>
        <w:tc>
          <w:tcPr>
            <w:tcW w:type="dxa" w:w="2076"/>
          </w:tcPr>
          <w:p>
            <w:pPr>
              <w:pStyle w:val="null3"/>
              <w:jc w:val="left"/>
            </w:pPr>
            <w:r>
              <w:rPr/>
              <w:t>培训要求</w:t>
            </w:r>
          </w:p>
        </w:tc>
        <w:tc>
          <w:tcPr>
            <w:tcW w:type="dxa" w:w="2076"/>
          </w:tcPr>
          <w:p>
            <w:pPr>
              <w:pStyle w:val="null3"/>
              <w:jc w:val="left"/>
            </w:pPr>
            <w:r>
              <w:rPr/>
              <w:t>8.1 在设备安装和调试完成后，中标人应在采购人指定地点提供现场技术培训，提供专业技术人员对采购人科室使用设备人员和相关管理人员进行培训，并保证保证使用人员熟练掌握设备的各种功能操作技术为止。 8.2 中标人需制定详细的培训内容和培训计划。 8.3 如遇设备升级更新，中标人需及时提供更新操作指导。 8.4 培训应包括本招标文件中所有设备的安装和维护、常见故障现象及诊断、常见的问题及解决办法、操作系统软件、系统管理和应用软件、管理软件等。 8.5 其它原厂增值培训</w:t>
            </w:r>
          </w:p>
        </w:tc>
      </w:tr>
      <w:tr>
        <w:tc>
          <w:tcPr>
            <w:tcW w:type="dxa" w:w="2076"/>
          </w:tcPr>
          <w:p/>
        </w:tc>
        <w:tc>
          <w:tcPr>
            <w:tcW w:type="dxa" w:w="2076"/>
          </w:tcPr>
          <w:p>
            <w:pPr>
              <w:pStyle w:val="null3"/>
              <w:jc w:val="center"/>
            </w:pPr>
            <w:r>
              <w:rPr/>
              <w:t>9</w:t>
            </w:r>
          </w:p>
        </w:tc>
        <w:tc>
          <w:tcPr>
            <w:tcW w:type="dxa" w:w="2076"/>
          </w:tcPr>
          <w:p>
            <w:pPr>
              <w:pStyle w:val="null3"/>
              <w:jc w:val="left"/>
            </w:pPr>
            <w:r>
              <w:rPr/>
              <w:t>项目组织管理及人员安排</w:t>
            </w:r>
          </w:p>
        </w:tc>
        <w:tc>
          <w:tcPr>
            <w:tcW w:type="dxa" w:w="2076"/>
          </w:tcPr>
          <w:p>
            <w:pPr>
              <w:pStyle w:val="null3"/>
              <w:jc w:val="left"/>
            </w:pPr>
            <w:r>
              <w:rPr/>
              <w:t>9.1为了使项目按质、按量、按时及有序实施，需要下列项目管理要求：投标人必须提供的设备安装调试及保养维修服务安装队伍要有核心中标设备制造商确认的资格，确认队伍具备专业知识及技术水平，熟悉所提供产品的技术性能、指标、安装工艺、维修保养知识，有足够能力承担设备的安装，并保证安装工艺达到设备运行合格的要求。 9.2中标人（或产品制造商）应在签订合同之日起5个日历日内与采购人对接，并向采购人提出产品安装、调试应准备的条件。设备到货后应派出有经验的工程技术人员到现场进行安装，采购人给予相应的配合。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其他机械设备</w:t>
            </w:r>
          </w:p>
        </w:tc>
        <w:tc>
          <w:tcPr>
            <w:tcW w:type="dxa" w:w="831"/>
          </w:tcPr>
          <w:p>
            <w:pPr>
              <w:pStyle w:val="null3"/>
              <w:jc w:val="left"/>
            </w:pPr>
            <w:r>
              <w:rPr/>
              <w:t>智能献血自助服务系统</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244,000.00</w:t>
            </w:r>
          </w:p>
        </w:tc>
        <w:tc>
          <w:tcPr>
            <w:tcW w:type="dxa" w:w="831"/>
          </w:tcPr>
          <w:p>
            <w:pPr>
              <w:pStyle w:val="null3"/>
              <w:jc w:val="right"/>
            </w:pPr>
            <w:r>
              <w:rPr/>
              <w:t>488,000.00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其他机械设备</w:t>
            </w:r>
          </w:p>
        </w:tc>
        <w:tc>
          <w:tcPr>
            <w:tcW w:type="dxa" w:w="831"/>
          </w:tcPr>
          <w:p>
            <w:pPr>
              <w:pStyle w:val="null3"/>
              <w:jc w:val="left"/>
            </w:pPr>
            <w:r>
              <w:rPr/>
              <w:t>智能初筛采集系统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其他机械设备</w:t>
            </w:r>
          </w:p>
        </w:tc>
        <w:tc>
          <w:tcPr>
            <w:tcW w:type="dxa" w:w="831"/>
          </w:tcPr>
          <w:p>
            <w:pPr>
              <w:pStyle w:val="null3"/>
              <w:jc w:val="left"/>
            </w:pPr>
            <w:r>
              <w:rPr/>
              <w:t>智能采血系统</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490,000.00</w:t>
            </w:r>
          </w:p>
        </w:tc>
        <w:tc>
          <w:tcPr>
            <w:tcW w:type="dxa" w:w="831"/>
          </w:tcPr>
          <w:p>
            <w:pPr>
              <w:pStyle w:val="null3"/>
              <w:jc w:val="right"/>
            </w:pPr>
            <w:r>
              <w:rPr/>
              <w:t>980,000.00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其他机械设备</w:t>
            </w:r>
          </w:p>
        </w:tc>
        <w:tc>
          <w:tcPr>
            <w:tcW w:type="dxa" w:w="831"/>
          </w:tcPr>
          <w:p>
            <w:pPr>
              <w:pStyle w:val="null3"/>
              <w:jc w:val="left"/>
            </w:pPr>
            <w:r>
              <w:rPr/>
              <w:t>智能采血椅</w:t>
            </w:r>
          </w:p>
        </w:tc>
        <w:tc>
          <w:tcPr>
            <w:tcW w:type="dxa" w:w="831"/>
          </w:tcPr>
          <w:p>
            <w:pPr>
              <w:pStyle w:val="null3"/>
              <w:jc w:val="left"/>
            </w:pPr>
            <w:r>
              <w:rPr/>
              <w:t>张</w:t>
            </w:r>
          </w:p>
        </w:tc>
        <w:tc>
          <w:tcPr>
            <w:tcW w:type="dxa" w:w="831"/>
          </w:tcPr>
          <w:p>
            <w:pPr>
              <w:pStyle w:val="null3"/>
              <w:jc w:val="right"/>
            </w:pPr>
            <w:r>
              <w:rPr/>
              <w:t>4.00</w:t>
            </w:r>
          </w:p>
        </w:tc>
        <w:tc>
          <w:tcPr>
            <w:tcW w:type="dxa" w:w="831"/>
          </w:tcPr>
          <w:p>
            <w:pPr>
              <w:pStyle w:val="null3"/>
              <w:jc w:val="right"/>
            </w:pPr>
            <w:r>
              <w:rPr/>
              <w:t>38,500.00</w:t>
            </w:r>
          </w:p>
        </w:tc>
        <w:tc>
          <w:tcPr>
            <w:tcW w:type="dxa" w:w="831"/>
          </w:tcPr>
          <w:p>
            <w:pPr>
              <w:pStyle w:val="null3"/>
              <w:jc w:val="right"/>
            </w:pPr>
            <w:r>
              <w:rPr/>
              <w:t>154,000.00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其他机械设备</w:t>
            </w:r>
          </w:p>
        </w:tc>
        <w:tc>
          <w:tcPr>
            <w:tcW w:type="dxa" w:w="831"/>
          </w:tcPr>
          <w:p>
            <w:pPr>
              <w:pStyle w:val="null3"/>
              <w:jc w:val="left"/>
            </w:pPr>
            <w:r>
              <w:rPr/>
              <w:t>智能采血秤</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19,500.00</w:t>
            </w:r>
          </w:p>
        </w:tc>
        <w:tc>
          <w:tcPr>
            <w:tcW w:type="dxa" w:w="831"/>
          </w:tcPr>
          <w:p>
            <w:pPr>
              <w:pStyle w:val="null3"/>
              <w:jc w:val="right"/>
            </w:pPr>
            <w:r>
              <w:rPr/>
              <w:t>78,000.00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智能献血自助服务系统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详见招标公告附件</w:t>
            </w:r>
            <w:r>
              <w:rPr>
                <w:sz w:val="21"/>
                <w:b/>
              </w:rPr>
              <w:t>“</w:t>
            </w:r>
            <w:r>
              <w:rPr>
                <w:sz w:val="21"/>
                <w:b/>
              </w:rPr>
              <w:t>茂名市中心血站采血大厅采血设备采购项目具体技术</w:t>
            </w:r>
            <w:r>
              <w:rPr>
                <w:sz w:val="21"/>
                <w:b/>
              </w:rPr>
              <w:t>(</w:t>
            </w:r>
            <w:r>
              <w:rPr>
                <w:sz w:val="21"/>
                <w:b/>
              </w:rPr>
              <w:t>参数</w:t>
            </w:r>
            <w:r>
              <w:rPr>
                <w:sz w:val="21"/>
                <w:b/>
              </w:rPr>
              <w:t>)</w:t>
            </w:r>
            <w:r>
              <w:rPr>
                <w:sz w:val="21"/>
                <w:b/>
              </w:rPr>
              <w:t>要求</w:t>
            </w:r>
            <w:r>
              <w:rPr>
                <w:sz w:val="21"/>
                <w:b/>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智能初筛采集系统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详见招标公告附件</w:t>
            </w:r>
            <w:r>
              <w:rPr>
                <w:sz w:val="21"/>
                <w:b/>
              </w:rPr>
              <w:t>“</w:t>
            </w:r>
            <w:r>
              <w:rPr>
                <w:sz w:val="21"/>
                <w:b/>
              </w:rPr>
              <w:t>茂名市中心血站采血大厅采血设备采购项目具体技术</w:t>
            </w:r>
            <w:r>
              <w:rPr>
                <w:sz w:val="21"/>
                <w:b/>
              </w:rPr>
              <w:t>(</w:t>
            </w:r>
            <w:r>
              <w:rPr>
                <w:sz w:val="21"/>
                <w:b/>
              </w:rPr>
              <w:t>参数</w:t>
            </w:r>
            <w:r>
              <w:rPr>
                <w:sz w:val="21"/>
                <w:b/>
              </w:rPr>
              <w:t>)</w:t>
            </w:r>
            <w:r>
              <w:rPr>
                <w:sz w:val="21"/>
                <w:b/>
              </w:rPr>
              <w:t>要求</w:t>
            </w:r>
            <w:r>
              <w:rPr>
                <w:sz w:val="21"/>
                <w:b/>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智能采血系统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详见招标公告附件</w:t>
            </w:r>
            <w:r>
              <w:rPr>
                <w:sz w:val="21"/>
                <w:b/>
              </w:rPr>
              <w:t>“</w:t>
            </w:r>
            <w:r>
              <w:rPr>
                <w:sz w:val="21"/>
                <w:b/>
              </w:rPr>
              <w:t>茂名市中心血站采血大厅采血设备采购项目具体技术</w:t>
            </w:r>
            <w:r>
              <w:rPr>
                <w:sz w:val="21"/>
                <w:b/>
              </w:rPr>
              <w:t>(</w:t>
            </w:r>
            <w:r>
              <w:rPr>
                <w:sz w:val="21"/>
                <w:b/>
              </w:rPr>
              <w:t>参数</w:t>
            </w:r>
            <w:r>
              <w:rPr>
                <w:sz w:val="21"/>
                <w:b/>
              </w:rPr>
              <w:t>)</w:t>
            </w:r>
            <w:r>
              <w:rPr>
                <w:sz w:val="21"/>
                <w:b/>
              </w:rPr>
              <w:t>要求</w:t>
            </w:r>
            <w:r>
              <w:rPr>
                <w:sz w:val="21"/>
                <w:b/>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智能采血椅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详见招标公告附件</w:t>
            </w:r>
            <w:r>
              <w:rPr>
                <w:sz w:val="21"/>
                <w:b/>
              </w:rPr>
              <w:t>“</w:t>
            </w:r>
            <w:r>
              <w:rPr>
                <w:sz w:val="21"/>
                <w:b/>
              </w:rPr>
              <w:t>茂名市中心血站采血大厅采血设备采购项目具体技术</w:t>
            </w:r>
            <w:r>
              <w:rPr>
                <w:sz w:val="21"/>
                <w:b/>
              </w:rPr>
              <w:t>(</w:t>
            </w:r>
            <w:r>
              <w:rPr>
                <w:sz w:val="21"/>
                <w:b/>
              </w:rPr>
              <w:t>参数</w:t>
            </w:r>
            <w:r>
              <w:rPr>
                <w:sz w:val="21"/>
                <w:b/>
              </w:rPr>
              <w:t>)</w:t>
            </w:r>
            <w:r>
              <w:rPr>
                <w:sz w:val="21"/>
                <w:b/>
              </w:rPr>
              <w:t>要求</w:t>
            </w:r>
            <w:r>
              <w:rPr>
                <w:sz w:val="21"/>
                <w:b/>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智能采血秤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详见招标公告附件</w:t>
            </w:r>
            <w:r>
              <w:rPr>
                <w:sz w:val="21"/>
                <w:b/>
              </w:rPr>
              <w:t>“</w:t>
            </w:r>
            <w:r>
              <w:rPr>
                <w:sz w:val="21"/>
                <w:b/>
              </w:rPr>
              <w:t>茂名市中心血站采血大厅采血设备采购项目具体技术</w:t>
            </w:r>
            <w:r>
              <w:rPr>
                <w:sz w:val="21"/>
                <w:b/>
              </w:rPr>
              <w:t>(</w:t>
            </w:r>
            <w:r>
              <w:rPr>
                <w:sz w:val="21"/>
                <w:b/>
              </w:rPr>
              <w:t>参数</w:t>
            </w:r>
            <w:r>
              <w:rPr>
                <w:sz w:val="21"/>
                <w:b/>
              </w:rPr>
              <w:t>)</w:t>
            </w:r>
            <w:r>
              <w:rPr>
                <w:sz w:val="21"/>
                <w:b/>
              </w:rPr>
              <w:t>要求</w:t>
            </w:r>
            <w:r>
              <w:rPr>
                <w:sz w:val="21"/>
                <w:b/>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1.采购代理机构：本项目是指茂名市信锋招标代理有限公司，负责整个采购活动的组织，依法负责编制和发布招标文件，对招标文件拥有最终的解释权，不以任何身份出任评标委员会成员。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茂名市中心血站</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采购机构代理服务收费标准：依照以下方式的采购收费标准(0&lt;N&lt;100万元为定额收取)，以项目的中标金额作为基数按照差额定率累进法计算再下浮18%计取代理服务费。 1.中标金额N（万元）0＜N≤100：15000元； 2.中标金额N（万元）100＜N≤500：费率为1.1％； 3.中标金额N（万元）500＜N≤1000：费率为0.8％。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茂名市信锋招标代理有限公司</w:t>
      </w:r>
      <w:r>
        <w:rPr/>
        <w:t>代收。具体操作要求详见</w:t>
      </w:r>
      <w:r>
        <w:rPr/>
        <w:t>茂名市信锋招标代理有限公司</w:t>
      </w:r>
      <w:r>
        <w:rPr/>
        <w:t>有关指引，递交事宜请自行咨询</w:t>
      </w:r>
      <w:r>
        <w:rPr/>
        <w:t>茂名市信锋招标代理有限公司</w:t>
      </w:r>
      <w:r>
        <w:rPr/>
        <w:t>；请各投标人在投标文件递交截止时间前按须知前附表规定的金额递交至</w:t>
      </w:r>
      <w:r>
        <w:rPr/>
        <w:t>茂名市信锋招标代理有限公司</w:t>
      </w:r>
      <w:r>
        <w:rPr/>
        <w:t>，到账情况以开标时</w:t>
      </w:r>
      <w:r>
        <w:rPr/>
        <w:t>茂名市信锋招标代理有限公司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茂名市信锋招标代理有限公司</w:t>
      </w:r>
    </w:p>
    <w:p>
      <w:pPr>
        <w:pStyle w:val="null3"/>
        <w:ind w:firstLine="480"/>
      </w:pPr>
      <w:r>
        <w:rPr/>
        <w:t>电话：</w:t>
      </w:r>
      <w:r>
        <w:rPr/>
        <w:t>0668-3377937</w:t>
      </w:r>
    </w:p>
    <w:p>
      <w:pPr>
        <w:pStyle w:val="null3"/>
        <w:ind w:firstLine="480"/>
      </w:pPr>
      <w:r>
        <w:rPr/>
        <w:t>传真：</w:t>
      </w:r>
      <w:r>
        <w:rPr/>
        <w:t>/</w:t>
      </w:r>
    </w:p>
    <w:p>
      <w:pPr>
        <w:pStyle w:val="null3"/>
        <w:ind w:firstLine="480"/>
      </w:pPr>
      <w:r>
        <w:rPr/>
        <w:t>邮箱：</w:t>
      </w:r>
      <w:r>
        <w:rPr/>
        <w:t>mmxfzbdl@163.com</w:t>
      </w:r>
    </w:p>
    <w:p>
      <w:pPr>
        <w:pStyle w:val="null3"/>
        <w:ind w:firstLine="480"/>
      </w:pPr>
      <w:r>
        <w:rPr/>
        <w:t>地址：</w:t>
      </w:r>
      <w:r>
        <w:rPr/>
        <w:t>茂名市茂南区新福五路139号大院9号第3层15号房02室</w:t>
      </w:r>
    </w:p>
    <w:p>
      <w:pPr>
        <w:pStyle w:val="null3"/>
        <w:ind w:firstLine="480"/>
      </w:pPr>
      <w:r>
        <w:rPr/>
        <w:t>邮编：</w:t>
      </w:r>
      <w:r>
        <w:rPr/>
        <w:t>525000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政府采购监督管理机构名称：茂名市财政局政府采购监管科</w:t>
      </w:r>
    </w:p>
    <w:p>
      <w:pPr>
        <w:pStyle w:val="null3"/>
      </w:pPr>
      <w:r>
        <w:rPr/>
        <w:t>地 址：茂名市茂南区双山三路13号大院1号楼2楼</w:t>
      </w:r>
    </w:p>
    <w:p>
      <w:pPr>
        <w:pStyle w:val="null3"/>
      </w:pPr>
      <w:r>
        <w:rPr/>
        <w:t>电 话：0668-2291458 0668-2282538</w:t>
      </w:r>
    </w:p>
    <w:p>
      <w:pPr>
        <w:pStyle w:val="null3"/>
      </w:pPr>
      <w:r>
        <w:rPr/>
        <w:t>邮 编：525000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茂名市中心血站采血大厅采血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茂名市信锋招标代理有限公司</w:t>
      </w:r>
      <w:r>
        <w:rPr/>
        <w:t>统一对外发布。</w:t>
      </w:r>
    </w:p>
    <w:p>
      <w:pPr>
        <w:pStyle w:val="null3"/>
        <w:ind w:firstLine="480"/>
      </w:pPr>
      <w:r>
        <w:rPr/>
        <w:t>（2）对</w:t>
      </w:r>
      <w:r>
        <w:rPr/>
        <w:t>茂名市信锋招标代理有限公司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采购包1（茂名市中心血站采血大厅采血设备采购项目）：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采购包1（茂名市中心血站采血大厅采血设备采购项目）：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提供《茂名市政府采购供应商资格信用承诺函》（格式详见公告附件）。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提供《茂名市政府采购供应商资格信用承诺函》（格式详见公告附件）。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提供《茂名市政府采购供应商资格信用承诺函》（格式详见公告附件）。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茂名市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提供承诺函，格式自拟）。</w:t>
            </w:r>
          </w:p>
        </w:tc>
      </w:tr>
      <w:tr>
        <w:tc>
          <w:tcPr>
            <w:tcW w:type="dxa" w:w="890"/>
          </w:tcPr>
          <w:p>
            <w:pPr>
              <w:pStyle w:val="null3"/>
            </w:pPr>
            <w:r>
              <w:rPr/>
              <w:t>8</w:t>
            </w:r>
          </w:p>
        </w:tc>
        <w:tc>
          <w:tcPr>
            <w:tcW w:type="dxa" w:w="3178"/>
          </w:tcPr>
          <w:p>
            <w:pPr>
              <w:pStyle w:val="null3"/>
            </w:pPr>
            <w:r>
              <w:rPr/>
              <w:t>其他特定资格要求</w:t>
            </w:r>
          </w:p>
        </w:tc>
        <w:tc>
          <w:tcPr>
            <w:tcW w:type="dxa" w:w="4238"/>
          </w:tcPr>
          <w:p>
            <w:pPr>
              <w:pStyle w:val="null3"/>
            </w:pPr>
            <w:r>
              <w:rPr/>
              <w:t>本项目不接受联合体投标，不允许转包或分包。（提供承诺函，格式自拟）</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整体专门面向中小企业采购。投标人提供货物的制造商须符合本项目采购标的对应行业（本项目行业为：工业）的政策划分标准。监狱企业、残疾人福利单位视同小型、微型企业。（注：中小企业以供应商填写的《中小企业声明函》（货物）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采购包1（茂名市中心血站采血大厅采血设备采购项目）：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投标有效期是否符合要求</w:t>
            </w:r>
          </w:p>
        </w:tc>
        <w:tc>
          <w:tcPr>
            <w:tcW w:type="dxa" w:w="4238"/>
          </w:tcPr>
          <w:p>
            <w:pPr>
              <w:pStyle w:val="null3"/>
            </w:pPr>
            <w:r>
              <w:rPr/>
              <w:t>投标有效期是否符合要求</w:t>
            </w:r>
          </w:p>
        </w:tc>
      </w:tr>
      <w:tr>
        <w:tc>
          <w:tcPr>
            <w:tcW w:type="dxa" w:w="890"/>
          </w:tcPr>
          <w:p>
            <w:pPr>
              <w:pStyle w:val="null3"/>
            </w:pPr>
            <w:r>
              <w:rPr/>
              <w:t>2</w:t>
            </w:r>
          </w:p>
        </w:tc>
        <w:tc>
          <w:tcPr>
            <w:tcW w:type="dxa" w:w="3178"/>
          </w:tcPr>
          <w:p>
            <w:pPr>
              <w:pStyle w:val="null3"/>
            </w:pPr>
            <w:r>
              <w:rPr/>
              <w:t>投标文件符合招标文件的式样和签署要求</w:t>
            </w:r>
          </w:p>
        </w:tc>
        <w:tc>
          <w:tcPr>
            <w:tcW w:type="dxa" w:w="4238"/>
          </w:tcPr>
          <w:p>
            <w:pPr>
              <w:pStyle w:val="null3"/>
            </w:pPr>
            <w:r>
              <w:rPr/>
              <w:t>投标文件符合招标文件的式样和签署要求</w:t>
            </w:r>
          </w:p>
        </w:tc>
      </w:tr>
      <w:tr>
        <w:tc>
          <w:tcPr>
            <w:tcW w:type="dxa" w:w="890"/>
          </w:tcPr>
          <w:p>
            <w:pPr>
              <w:pStyle w:val="null3"/>
            </w:pPr>
            <w:r>
              <w:rPr/>
              <w:t>3</w:t>
            </w:r>
          </w:p>
        </w:tc>
        <w:tc>
          <w:tcPr>
            <w:tcW w:type="dxa" w:w="3178"/>
          </w:tcPr>
          <w:p>
            <w:pPr>
              <w:pStyle w:val="null3"/>
            </w:pPr>
            <w:r>
              <w:rPr/>
              <w:t>不存在低于成本价投标或投标报价明显不合理且投标人不能合理说明的情况</w:t>
            </w:r>
          </w:p>
        </w:tc>
        <w:tc>
          <w:tcPr>
            <w:tcW w:type="dxa" w:w="4238"/>
          </w:tcPr>
          <w:p>
            <w:pPr>
              <w:pStyle w:val="null3"/>
            </w:pPr>
            <w:r>
              <w:rPr/>
              <w:t>不存在低于成本价投标或投标报价明显不合理且投标人不能合理说明的情况</w:t>
            </w:r>
          </w:p>
        </w:tc>
      </w:tr>
      <w:tr>
        <w:tc>
          <w:tcPr>
            <w:tcW w:type="dxa" w:w="890"/>
          </w:tcPr>
          <w:p>
            <w:pPr>
              <w:pStyle w:val="null3"/>
            </w:pPr>
            <w:r>
              <w:rPr/>
              <w:t>4</w:t>
            </w:r>
          </w:p>
        </w:tc>
        <w:tc>
          <w:tcPr>
            <w:tcW w:type="dxa" w:w="3178"/>
          </w:tcPr>
          <w:p>
            <w:pPr>
              <w:pStyle w:val="null3"/>
            </w:pPr>
            <w:r>
              <w:rPr/>
              <w:t>投标报价是固定唯一价且投标报价未超过采购预算</w:t>
            </w:r>
          </w:p>
        </w:tc>
        <w:tc>
          <w:tcPr>
            <w:tcW w:type="dxa" w:w="4238"/>
          </w:tcPr>
          <w:p>
            <w:pPr>
              <w:pStyle w:val="null3"/>
            </w:pPr>
            <w:r>
              <w:rPr/>
              <w:t>投标报价是固定唯一价且投标报价未超过采购预算</w:t>
            </w:r>
          </w:p>
        </w:tc>
      </w:tr>
      <w:tr>
        <w:tc>
          <w:tcPr>
            <w:tcW w:type="dxa" w:w="890"/>
          </w:tcPr>
          <w:p>
            <w:pPr>
              <w:pStyle w:val="null3"/>
            </w:pPr>
            <w:r>
              <w:rPr/>
              <w:t>5</w:t>
            </w:r>
          </w:p>
        </w:tc>
        <w:tc>
          <w:tcPr>
            <w:tcW w:type="dxa" w:w="3178"/>
          </w:tcPr>
          <w:p>
            <w:pPr>
              <w:pStyle w:val="null3"/>
            </w:pPr>
            <w:r>
              <w:rPr/>
              <w:t>投标文件条款满足招标文件要求，或无其他未实质性响应招标文件要求，或无经评委认定为无效标的</w:t>
            </w:r>
          </w:p>
        </w:tc>
        <w:tc>
          <w:tcPr>
            <w:tcW w:type="dxa" w:w="4238"/>
          </w:tcPr>
          <w:p>
            <w:pPr>
              <w:pStyle w:val="null3"/>
            </w:pPr>
            <w:r>
              <w:rPr/>
              <w:t>投标文件条款满足招标文件要求，或无其他未实质性响应招标文件要求，或无经评委认定为无效标的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采购包1(茂名市中心血站采血大厅采血设备采购项目):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技术部分52.0分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技术参数条款响应程度 (23.5分)</w:t>
            </w:r>
          </w:p>
        </w:tc>
        <w:tc>
          <w:tcPr>
            <w:tcW w:type="dxa" w:w="5076"/>
          </w:tcPr>
          <w:p>
            <w:pPr>
              <w:pStyle w:val="null3"/>
              <w:jc w:val="left"/>
            </w:pPr>
            <w:r>
              <w:rPr/>
              <w:t>根据招标文件中的参照技术参数所投产品完全满足《具体技术(参数)要求》中所有带“▲”技术指标参数共17个，包括：全部满足或优于需求得17分，不满足一个扣1分，扣完为止。 非“▲”技术指标参数共65个，包括：全部满足或优于需求得6.5分，不满足一个扣0.1分，扣完为止。 备注：如采购需求中有明确提供的证明资料，则以采购需求中要求的为准，无或未按要求提供证明材料的不得分；如采购需求中无明确证明材料的，以供应商响应文件中的《采购需求响应一览表》中的响应情况填写内容为准，未填写或参数不满足的视为负偏离。</w:t>
            </w:r>
          </w:p>
        </w:tc>
      </w:tr>
      <w:tr>
        <w:tc>
          <w:tcPr>
            <w:tcW w:type="dxa" w:w="922"/>
            <w:gridSpan w:val="2"/>
            <w:vMerge/>
          </w:tcPr>
          <w:p/>
        </w:tc>
        <w:tc>
          <w:tcPr>
            <w:tcW w:type="dxa" w:w="2307"/>
          </w:tcPr>
          <w:p>
            <w:pPr>
              <w:pStyle w:val="null3"/>
              <w:jc w:val="left"/>
            </w:pPr>
            <w:r>
              <w:rPr/>
              <w:t>总体技术方案 (10.5分)</w:t>
            </w:r>
          </w:p>
        </w:tc>
        <w:tc>
          <w:tcPr>
            <w:tcW w:type="dxa" w:w="5076"/>
          </w:tcPr>
          <w:p>
            <w:pPr>
              <w:pStyle w:val="null3"/>
              <w:jc w:val="left"/>
            </w:pPr>
            <w:r>
              <w:rPr/>
              <w:t>对投标人根据“技术方案要求”提供的方案（包括：项目整体实施要求、包装和运输、供货要求等）进行评分： 1.对项目情况理解深入透彻、技术方案要求详细具体、切实可行、科学合理的，完成任务的步骤方法、清晰有序，有针对性，完全优于本项目需求的，得10.5分； 2.对项目情况认识程度较高，技术方案要求较合理，科学性、可操作性较高，完成任务的步骤方法较清晰，完全响应于本项目需求的得7分； 3.对项目情况有基本的认识，项目技术方案有基本的针对性、科学性和可行性一般，基本响应本项目需求的，得4分； 4.对项目情况不理解不透彻，项目技术方案简单、科学性和可行性一般，得1分； 5.未提供方案不得分。</w:t>
            </w:r>
          </w:p>
        </w:tc>
      </w:tr>
      <w:tr>
        <w:tc>
          <w:tcPr>
            <w:tcW w:type="dxa" w:w="922"/>
            <w:gridSpan w:val="2"/>
            <w:vMerge/>
          </w:tcPr>
          <w:p/>
        </w:tc>
        <w:tc>
          <w:tcPr>
            <w:tcW w:type="dxa" w:w="2307"/>
          </w:tcPr>
          <w:p>
            <w:pPr>
              <w:pStyle w:val="null3"/>
              <w:jc w:val="left"/>
            </w:pPr>
            <w:r>
              <w:rPr/>
              <w:t>安装调试方案 (9.0分)</w:t>
            </w:r>
          </w:p>
        </w:tc>
        <w:tc>
          <w:tcPr>
            <w:tcW w:type="dxa" w:w="5076"/>
          </w:tcPr>
          <w:p>
            <w:pPr>
              <w:pStyle w:val="null3"/>
              <w:jc w:val="left"/>
            </w:pPr>
            <w:r>
              <w:rPr/>
              <w:t>对投标人根据“安装调试要求”提供的方案（包括但不仅限于设备进场进度安排计划、安装、调试、清理现场）进行评分： 1.安装、调试方案完整详细，科学合理，时间安排妥当，可行性强，完全优于本项目需求的，得9分； 2.安装、调试方案较合理，时间安排较妥，可行性较强，完全响应于本项目需求的，得6分； 3.安装、调试方案基本完整，合理，时间安排基本妥当，基本响应本项目需求的，得2分； 4.安装、调试方案简单，时间安排太长，不完全适合本项目需求的，得1分； 5.未提供方案不得分。</w:t>
            </w:r>
          </w:p>
        </w:tc>
      </w:tr>
      <w:tr>
        <w:tc>
          <w:tcPr>
            <w:tcW w:type="dxa" w:w="922"/>
            <w:gridSpan w:val="2"/>
            <w:vMerge/>
          </w:tcPr>
          <w:p/>
        </w:tc>
        <w:tc>
          <w:tcPr>
            <w:tcW w:type="dxa" w:w="2307"/>
          </w:tcPr>
          <w:p>
            <w:pPr>
              <w:pStyle w:val="null3"/>
              <w:jc w:val="left"/>
            </w:pPr>
            <w:r>
              <w:rPr/>
              <w:t>项目组织管理及人员安排方案 (9.0分)</w:t>
            </w:r>
          </w:p>
        </w:tc>
        <w:tc>
          <w:tcPr>
            <w:tcW w:type="dxa" w:w="5076"/>
          </w:tcPr>
          <w:p>
            <w:pPr>
              <w:pStyle w:val="null3"/>
              <w:jc w:val="left"/>
            </w:pPr>
            <w:r>
              <w:rPr/>
              <w:t>对投标人根据“项目组织管理及人员安排”提供的方案（包括但不仅限于原材料质量保证、生产过程质量管控、成品质量检验、质量标准符合性、质保期承诺等）进行评审： 1. 投标人提供完整、科学、贴合本项目实际需求的组织管理方案，架构层级清晰、分工明确，包含项目统筹、执行、质控、售后、应急保障全流程体系，岗位职责细化，实施流程完整可落地，完全匹配项目采购需求，得9分； 2. 投标人提供项目组织管理方案，架构基本完整、分工基本清晰，包含核心实施流程与岗位职责，整体贴合项目需求，但细节内容不够细化、流程完整性一般，得6分； 3. 投标人仅提供简单组织架构，无详细管理方案、岗位职责及实施流程，内容简略、针对性不足，得2分； 4. 未提供相关方案的，不得分。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培训方案 (8.0分)</w:t>
            </w:r>
          </w:p>
        </w:tc>
        <w:tc>
          <w:tcPr>
            <w:tcW w:type="dxa" w:w="5076"/>
          </w:tcPr>
          <w:p>
            <w:pPr>
              <w:pStyle w:val="null3"/>
              <w:jc w:val="left"/>
            </w:pPr>
            <w:r>
              <w:rPr/>
              <w:t>对投标人根据“培训要求”提供的方案（包含但不限于①操作及培训计划方案；②保障措施；③相关服务承诺）进行评分： 1.培训计划全面详实，有具体措施，培训目标明确清晰，培训方式合理可行，得8分； 2.培训计划较为全面详实，有较为具体的措施，培训目标较为明确清晰，培训方式较为合理可行，得4分； 3.培训计划一般，具体措施一般，培训目标部分较简单，培训方式合理可行性一般，得1分； 4.未提供方案不得分。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对投标人根据“质保期及售后服务要求”提供的售后服务方案进行评分，售后服务响应方案包括：①设备保修期；②排障响应时间及措施；③售后服务响应时间： 1.售后服务方案完整详细，科学合理，人员响应时间迅速，可行性强，完全响应本项目需求的，得10分； 2.售后服务方案完整合理，人员安排充分，人员响应时间快，可行性较强，基本响应本项目需求的，得6分； 3.售后服务方案简单，质保时间与需求一致，人员安排较充分，人员响应时间较快，基本可行，基不完全响应本项目需求的，得2分； 4.未提供方案不得分。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rPr/>
        <w:t xml:space="preserve"> </w:t>
      </w:r>
    </w:p>
    <w:p>
      <w:pPr>
        <w:pStyle w:val="null3"/>
        <w:jc w:val="center"/>
      </w:pPr>
      <w:r>
        <w:rPr>
          <w:sz w:val="20"/>
          <w:color w:val="222222"/>
          <w:shd w:fill="FFFFFF" w:val="clear"/>
        </w:rPr>
        <w:t>采购计划编号：</w:t>
      </w:r>
      <w:r>
        <w:rPr>
          <w:sz w:val="20"/>
          <w:color w:val="222222"/>
          <w:shd w:fill="FFFFFF" w:val="clear"/>
        </w:rPr>
        <w:t xml:space="preserve">                          </w:t>
      </w:r>
    </w:p>
    <w:p>
      <w:pPr>
        <w:pStyle w:val="null3"/>
        <w:jc w:val="both"/>
      </w:pPr>
      <w:r>
        <w:rPr/>
        <w:t xml:space="preserve"> </w:t>
      </w:r>
    </w:p>
    <w:p>
      <w:pPr>
        <w:pStyle w:val="null3"/>
        <w:jc w:val="center"/>
      </w:pPr>
      <w:r>
        <w:rPr>
          <w:sz w:val="20"/>
          <w:color w:val="222222"/>
          <w:shd w:fill="FFFFFF" w:val="clear"/>
        </w:rPr>
        <w:t>项目编号：</w:t>
      </w:r>
      <w:r>
        <w:rPr>
          <w:sz w:val="20"/>
          <w:color w:val="222222"/>
          <w:shd w:fill="FFFFFF" w:val="clear"/>
        </w:rPr>
        <w:t xml:space="preserve">                               </w:t>
      </w:r>
    </w:p>
    <w:p>
      <w:pPr>
        <w:pStyle w:val="null3"/>
        <w:jc w:val="both"/>
      </w:pPr>
      <w:r>
        <w:rPr/>
        <w:t xml:space="preserve"> </w:t>
      </w:r>
    </w:p>
    <w:p>
      <w:pPr>
        <w:pStyle w:val="null3"/>
        <w:jc w:val="center"/>
      </w:pPr>
      <w:r>
        <w:rPr>
          <w:sz w:val="20"/>
          <w:color w:val="222222"/>
          <w:shd w:fill="FFFFFF" w:val="clear"/>
        </w:rPr>
        <w:t>项目名称：</w:t>
      </w:r>
      <w:r>
        <w:rPr>
          <w:sz w:val="20"/>
          <w:color w:val="222222"/>
          <w:shd w:fill="FFFFFF" w:val="clear"/>
        </w:rPr>
        <w:t xml:space="preserve">                             </w:t>
      </w:r>
    </w:p>
    <w:p>
      <w:pPr>
        <w:pStyle w:val="null3"/>
        <w:jc w:val="center"/>
      </w:pPr>
      <w:r>
        <w:rPr>
          <w:sz w:val="24"/>
          <w:b/>
        </w:rPr>
        <w:t>注：本合同仅为合同的参考文本，合同签订双方可根据项目的具体要求进行修订。</w:t>
      </w:r>
    </w:p>
    <w:p>
      <w:pPr>
        <w:pStyle w:val="null3"/>
        <w:jc w:val="both"/>
      </w:pPr>
      <w:r>
        <w:rPr/>
        <w:t xml:space="preserve"> </w:t>
      </w:r>
    </w:p>
    <w:p>
      <w:pPr>
        <w:pStyle w:val="null3"/>
        <w:jc w:val="both"/>
      </w:pPr>
      <w:r>
        <w:rPr>
          <w:sz w:val="20"/>
          <w:b/>
        </w:rPr>
        <w:t>甲　　方：　　　　　</w:t>
      </w:r>
    </w:p>
    <w:p>
      <w:pPr>
        <w:pStyle w:val="null3"/>
        <w:jc w:val="both"/>
      </w:pPr>
      <w:r>
        <w:rPr>
          <w:sz w:val="20"/>
        </w:rPr>
        <w:t>电　　话：　　传　　真：　　地　　址：</w:t>
      </w:r>
    </w:p>
    <w:p>
      <w:pPr>
        <w:pStyle w:val="null3"/>
        <w:jc w:val="both"/>
      </w:pPr>
      <w:r>
        <w:rPr>
          <w:sz w:val="20"/>
          <w:b/>
        </w:rPr>
        <w:t>乙　　方：　　　　　</w:t>
      </w:r>
    </w:p>
    <w:p>
      <w:pPr>
        <w:pStyle w:val="null3"/>
        <w:jc w:val="both"/>
      </w:pPr>
      <w:r>
        <w:rPr>
          <w:sz w:val="20"/>
        </w:rPr>
        <w:t>电　　话：　　传　　真：　　地　　址：</w:t>
      </w:r>
    </w:p>
    <w:p>
      <w:pPr>
        <w:pStyle w:val="null3"/>
        <w:jc w:val="both"/>
      </w:pPr>
      <w:r>
        <w:rPr/>
        <w:t xml:space="preserve"> </w:t>
      </w:r>
    </w:p>
    <w:p>
      <w:pPr>
        <w:pStyle w:val="null3"/>
        <w:ind w:firstLine="404"/>
        <w:jc w:val="both"/>
      </w:pPr>
      <w:r>
        <w:rPr>
          <w:sz w:val="20"/>
        </w:rPr>
        <w:t>根据</w:t>
      </w:r>
      <w:r>
        <w:rPr>
          <w:sz w:val="20"/>
          <w:u w:val="single"/>
        </w:rPr>
        <w:t xml:space="preserve">             </w:t>
      </w:r>
      <w:r>
        <w:rPr>
          <w:sz w:val="20"/>
          <w:u w:val="single"/>
        </w:rPr>
        <w:t>项目</w:t>
      </w:r>
      <w:r>
        <w:rPr>
          <w:sz w:val="20"/>
        </w:rPr>
        <w:t>的采购结果，按照《中华人民共和国政府采购法》、《中华人民共和国民法典</w:t>
      </w:r>
      <w:r>
        <w:rPr>
          <w:sz w:val="20"/>
        </w:rPr>
        <w:t>(</w:t>
      </w:r>
      <w:r>
        <w:rPr>
          <w:sz w:val="20"/>
        </w:rPr>
        <w:t>合同编</w:t>
      </w:r>
      <w:r>
        <w:rPr>
          <w:sz w:val="20"/>
        </w:rPr>
        <w:t>)</w:t>
      </w:r>
      <w:r>
        <w:rPr>
          <w:sz w:val="20"/>
        </w:rPr>
        <w:t>》的规定，经双方协商，本着平等互利和诚实信用的原则，一致同意签订本合同如下。</w:t>
      </w:r>
    </w:p>
    <w:p>
      <w:pPr>
        <w:pStyle w:val="null3"/>
        <w:jc w:val="both"/>
      </w:pPr>
      <w:r>
        <w:rPr>
          <w:sz w:val="20"/>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50"/>
        <w:gridCol w:w="3900"/>
        <w:gridCol w:w="750"/>
        <w:gridCol w:w="510"/>
        <w:gridCol w:w="510"/>
        <w:gridCol w:w="900"/>
        <w:gridCol w:w="885"/>
      </w:tblGrid>
      <w:tr>
        <w:tc>
          <w:tcPr>
            <w:tcW w:type="dxa" w:w="750"/>
            <w:tcBorders>
              <w:top w:val="single" w:color="CCCCCC" w:sz="4"/>
              <w:left w:val="single" w:color="CCCCCC" w:sz="4"/>
              <w:bottom w:val="single" w:color="CCCCCC" w:sz="4"/>
              <w:right w:val="single" w:color="CCCCCC" w:sz="4"/>
            </w:tcBorders>
            <w:tcMar>
              <w:top w:type="dxa" w:w="0"/>
              <w:left w:type="dxa" w:w="105"/>
              <w:bottom w:type="dxa" w:w="0"/>
              <w:right w:type="dxa" w:w="105"/>
            </w:tcMar>
            <w:vAlign w:val="top"/>
          </w:tcPr>
          <w:p>
            <w:pPr>
              <w:pStyle w:val="null3"/>
              <w:jc w:val="both"/>
            </w:pPr>
            <w:r>
              <w:rPr>
                <w:sz w:val="20"/>
              </w:rPr>
              <w:t>名称</w:t>
            </w:r>
          </w:p>
        </w:tc>
        <w:tc>
          <w:tcPr>
            <w:tcW w:type="dxa" w:w="3900"/>
            <w:tcBorders>
              <w:top w:val="single" w:color="CCCCCC"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品牌、规格、标准</w:t>
            </w:r>
            <w:r>
              <w:rPr>
                <w:sz w:val="20"/>
              </w:rPr>
              <w:t>/</w:t>
            </w:r>
            <w:r>
              <w:rPr>
                <w:sz w:val="20"/>
              </w:rPr>
              <w:t>主要服务内容</w:t>
            </w:r>
          </w:p>
        </w:tc>
        <w:tc>
          <w:tcPr>
            <w:tcW w:type="dxa" w:w="750"/>
            <w:tcBorders>
              <w:top w:val="single" w:color="CCCCCC" w:sz="4"/>
              <w:left w:val="none" w:color="000000" w:sz="4"/>
              <w:bottom w:val="single" w:color="CCCCCC" w:sz="4"/>
              <w:right w:val="single" w:color="CCCCCC" w:sz="4"/>
            </w:tcBorders>
            <w:tcMar>
              <w:top w:type="dxa" w:w="0"/>
              <w:left w:type="dxa" w:w="105"/>
              <w:bottom w:type="dxa" w:w="0"/>
              <w:right w:type="dxa" w:w="105"/>
            </w:tcMar>
            <w:vAlign w:val="top"/>
          </w:tcPr>
          <w:p>
            <w:pPr>
              <w:pStyle w:val="null3"/>
              <w:jc w:val="both"/>
            </w:pPr>
            <w:r>
              <w:rPr>
                <w:sz w:val="20"/>
              </w:rPr>
              <w:t>产地</w:t>
            </w:r>
          </w:p>
        </w:tc>
        <w:tc>
          <w:tcPr>
            <w:tcW w:type="dxa" w:w="510"/>
            <w:tcBorders>
              <w:top w:val="single" w:color="CCCCCC"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数量</w:t>
            </w:r>
          </w:p>
        </w:tc>
        <w:tc>
          <w:tcPr>
            <w:tcW w:type="dxa" w:w="510"/>
            <w:tcBorders>
              <w:top w:val="single" w:color="CCCCCC"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单位</w:t>
            </w:r>
          </w:p>
        </w:tc>
        <w:tc>
          <w:tcPr>
            <w:tcW w:type="dxa" w:w="900"/>
            <w:tcBorders>
              <w:top w:val="single" w:color="CCCCCC"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单价</w:t>
            </w:r>
          </w:p>
          <w:p>
            <w:pPr>
              <w:pStyle w:val="null3"/>
              <w:jc w:val="center"/>
            </w:pPr>
            <w:r>
              <w:rPr>
                <w:sz w:val="20"/>
              </w:rPr>
              <w:t>（元）</w:t>
            </w:r>
          </w:p>
        </w:tc>
        <w:tc>
          <w:tcPr>
            <w:tcW w:type="dxa" w:w="885"/>
            <w:tcBorders>
              <w:top w:val="single" w:color="CCCCCC"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金额</w:t>
            </w:r>
          </w:p>
          <w:p>
            <w:pPr>
              <w:pStyle w:val="null3"/>
              <w:jc w:val="center"/>
            </w:pPr>
            <w:r>
              <w:rPr>
                <w:sz w:val="20"/>
              </w:rPr>
              <w:t>（元）</w:t>
            </w:r>
          </w:p>
        </w:tc>
      </w:tr>
      <w:tr>
        <w:tc>
          <w:tcPr>
            <w:tcW w:type="dxa" w:w="750"/>
            <w:tcBorders>
              <w:top w:val="non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 xml:space="preserve"> **</w:t>
            </w:r>
          </w:p>
        </w:tc>
        <w:tc>
          <w:tcPr>
            <w:tcW w:type="dxa" w:w="390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w:t>
            </w:r>
          </w:p>
        </w:tc>
        <w:tc>
          <w:tcPr>
            <w:tcW w:type="dxa" w:w="75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w:t>
            </w:r>
          </w:p>
        </w:tc>
        <w:tc>
          <w:tcPr>
            <w:tcW w:type="dxa" w:w="51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w:t>
            </w:r>
          </w:p>
        </w:tc>
        <w:tc>
          <w:tcPr>
            <w:tcW w:type="dxa" w:w="51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w:t>
            </w:r>
          </w:p>
        </w:tc>
        <w:tc>
          <w:tcPr>
            <w:tcW w:type="dxa" w:w="90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 xml:space="preserve"> **</w:t>
            </w:r>
          </w:p>
        </w:tc>
        <w:tc>
          <w:tcPr>
            <w:tcW w:type="dxa" w:w="885"/>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w:t>
            </w:r>
          </w:p>
        </w:tc>
      </w:tr>
      <w:tr>
        <w:tc>
          <w:tcPr>
            <w:tcW w:type="dxa" w:w="750"/>
            <w:tcBorders>
              <w:top w:val="non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390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75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51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51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90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885"/>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r>
      <w:tr>
        <w:tc>
          <w:tcPr>
            <w:tcW w:type="dxa" w:w="750"/>
            <w:tcBorders>
              <w:top w:val="non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390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75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51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51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90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885"/>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r>
      <w:tr>
        <w:tc>
          <w:tcPr>
            <w:tcW w:type="dxa" w:w="750"/>
            <w:tcBorders>
              <w:top w:val="non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390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75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51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51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90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885"/>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r>
      <w:tr>
        <w:tc>
          <w:tcPr>
            <w:tcW w:type="dxa" w:w="750"/>
            <w:tcBorders>
              <w:top w:val="non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390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75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51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51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900"/>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885"/>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r>
      <w:tr>
        <w:tc>
          <w:tcPr>
            <w:tcW w:type="dxa" w:w="7320"/>
            <w:gridSpan w:val="6"/>
            <w:tcBorders>
              <w:top w:val="non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合计：人民币大写：</w:t>
            </w:r>
            <w:r>
              <w:rPr>
                <w:sz w:val="20"/>
              </w:rPr>
              <w:t>**</w:t>
            </w:r>
            <w:r>
              <w:rPr>
                <w:sz w:val="20"/>
              </w:rPr>
              <w:t>元整</w:t>
            </w:r>
          </w:p>
        </w:tc>
        <w:tc>
          <w:tcPr>
            <w:tcW w:type="dxa" w:w="885"/>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0"/>
              </w:rPr>
              <w:t>￥：</w:t>
            </w:r>
            <w:r>
              <w:rPr>
                <w:sz w:val="20"/>
              </w:rPr>
              <w:t>**</w:t>
            </w:r>
          </w:p>
        </w:tc>
      </w:tr>
    </w:tbl>
    <w:p>
      <w:pPr>
        <w:pStyle w:val="null3"/>
        <w:jc w:val="both"/>
      </w:pPr>
      <w:r>
        <w:rPr/>
        <w:t xml:space="preserve"> </w:t>
      </w:r>
    </w:p>
    <w:p>
      <w:pPr>
        <w:pStyle w:val="null3"/>
        <w:ind w:firstLine="400"/>
        <w:jc w:val="both"/>
      </w:pPr>
      <w:r>
        <w:rPr>
          <w:sz w:val="20"/>
        </w:rPr>
        <w:t>合同总额包括乙方设计、安装、随机零配件、标配工具、运输保险、调试、培训、质保期服务、各项税费</w:t>
      </w:r>
      <w:r>
        <w:rPr>
          <w:sz w:val="20"/>
        </w:rPr>
        <w:t>、</w:t>
      </w:r>
      <w:r>
        <w:rPr>
          <w:sz w:val="20"/>
        </w:rPr>
        <w:t>接口费</w:t>
      </w:r>
      <w:r>
        <w:rPr>
          <w:sz w:val="20"/>
        </w:rPr>
        <w:t>及合同实施过程中不可预见费用等。</w:t>
      </w:r>
    </w:p>
    <w:p>
      <w:pPr>
        <w:pStyle w:val="null3"/>
        <w:ind w:firstLine="400"/>
        <w:jc w:val="both"/>
      </w:pPr>
      <w:r>
        <w:rPr>
          <w:sz w:val="20"/>
        </w:rPr>
        <w:t>注：货物名称内容必须与投标文件中货物名称内容一致。</w:t>
      </w:r>
    </w:p>
    <w:p>
      <w:pPr>
        <w:pStyle w:val="null3"/>
        <w:ind w:firstLine="422"/>
        <w:jc w:val="both"/>
      </w:pPr>
      <w:r>
        <w:rPr>
          <w:sz w:val="21"/>
          <w:b/>
          <w:color w:val="0D0D0D"/>
        </w:rPr>
        <w:t>二、合同金额</w:t>
      </w:r>
    </w:p>
    <w:p>
      <w:pPr>
        <w:pStyle w:val="null3"/>
        <w:ind w:firstLine="422"/>
        <w:jc w:val="both"/>
      </w:pPr>
      <w:r>
        <w:rPr>
          <w:sz w:val="21"/>
          <w:b/>
          <w:color w:val="0D0D0D"/>
        </w:rPr>
        <w:t>1.</w:t>
      </w:r>
      <w:r>
        <w:rPr>
          <w:sz w:val="21"/>
          <w:b/>
          <w:color w:val="0D0D0D"/>
        </w:rPr>
        <w:t>合同</w:t>
      </w:r>
      <w:r>
        <w:rPr>
          <w:sz w:val="21"/>
          <w:b/>
          <w:color w:val="0D0D0D"/>
        </w:rPr>
        <w:t>总</w:t>
      </w:r>
      <w:r>
        <w:rPr>
          <w:sz w:val="21"/>
          <w:b/>
          <w:color w:val="0D0D0D"/>
        </w:rPr>
        <w:t>金额为：</w:t>
      </w:r>
      <w:r>
        <w:rPr>
          <w:sz w:val="21"/>
          <w:b/>
          <w:color w:val="0D0D0D"/>
        </w:rPr>
        <w:t>（大写）</w:t>
      </w:r>
      <w:r>
        <w:rPr>
          <w:sz w:val="21"/>
          <w:b/>
          <w:u w:val="single"/>
        </w:rPr>
        <w:t>人民币</w:t>
      </w:r>
      <w:r>
        <w:rPr>
          <w:sz w:val="21"/>
          <w:b/>
          <w:u w:val="single"/>
        </w:rPr>
        <w:t xml:space="preserve">           </w:t>
      </w:r>
      <w:r>
        <w:rPr>
          <w:sz w:val="21"/>
          <w:b/>
          <w:u w:val="single"/>
        </w:rPr>
        <w:t>元</w:t>
      </w:r>
      <w:r>
        <w:rPr>
          <w:sz w:val="21"/>
          <w:b/>
          <w:color w:val="000000"/>
          <w:u w:val="single"/>
        </w:rPr>
        <w:t>整</w:t>
      </w:r>
      <w:r>
        <w:rPr>
          <w:sz w:val="21"/>
          <w:b/>
          <w:color w:val="000000"/>
          <w:u w:val="single"/>
        </w:rPr>
        <w:t>（</w:t>
      </w:r>
      <w:r>
        <w:rPr>
          <w:sz w:val="21"/>
          <w:b/>
          <w:color w:val="000000"/>
          <w:u w:val="single"/>
        </w:rPr>
        <w:t>¥</w:t>
      </w:r>
      <w:r>
        <w:rPr>
          <w:sz w:val="21"/>
          <w:b/>
          <w:u w:val="single"/>
        </w:rPr>
        <w:t xml:space="preserve">      </w:t>
      </w:r>
      <w:r>
        <w:rPr>
          <w:sz w:val="21"/>
          <w:b/>
          <w:u w:val="single"/>
        </w:rPr>
        <w:t>元</w:t>
      </w:r>
      <w:r>
        <w:rPr>
          <w:sz w:val="21"/>
          <w:b/>
          <w:color w:val="000000"/>
          <w:u w:val="single"/>
        </w:rPr>
        <w:t>）</w:t>
      </w:r>
      <w:r>
        <w:rPr>
          <w:sz w:val="21"/>
          <w:b/>
          <w:color w:val="0D0D0D"/>
        </w:rPr>
        <w:t>。</w:t>
      </w:r>
    </w:p>
    <w:p>
      <w:pPr>
        <w:pStyle w:val="null3"/>
        <w:ind w:firstLine="420"/>
        <w:jc w:val="both"/>
      </w:pPr>
      <w:r>
        <w:rPr>
          <w:sz w:val="21"/>
          <w:color w:val="0D0D0D"/>
        </w:rPr>
        <w:t>2.</w:t>
      </w:r>
      <w:r>
        <w:rPr>
          <w:sz w:val="21"/>
          <w:color w:val="000000"/>
        </w:rPr>
        <w:t>合同总金额是</w:t>
      </w:r>
      <w:r>
        <w:rPr>
          <w:sz w:val="21"/>
        </w:rPr>
        <w:t>货物及零配件的购置、运输装卸、人工、安装（含安装所需材料）、调试、保险</w:t>
      </w:r>
      <w:r>
        <w:rPr>
          <w:sz w:val="21"/>
        </w:rPr>
        <w:t>、第三方检测验收、</w:t>
      </w:r>
      <w:r>
        <w:rPr>
          <w:sz w:val="21"/>
        </w:rPr>
        <w:t>质保期售后服务、技术培训费（包括技术资料的提供等）、各项税费以及完成</w:t>
      </w:r>
      <w:r>
        <w:rPr>
          <w:sz w:val="21"/>
        </w:rPr>
        <w:t>本项目内容</w:t>
      </w:r>
      <w:r>
        <w:rPr>
          <w:sz w:val="21"/>
        </w:rPr>
        <w:t>所需的一切费用。</w:t>
      </w:r>
      <w:r>
        <w:rPr>
          <w:sz w:val="21"/>
        </w:rPr>
        <w:t>项目执行期间项目总金额不变，</w:t>
      </w:r>
      <w:r>
        <w:rPr>
          <w:sz w:val="21"/>
        </w:rPr>
        <w:t>甲方</w:t>
      </w:r>
      <w:r>
        <w:rPr>
          <w:sz w:val="21"/>
        </w:rPr>
        <w:t>无须另向</w:t>
      </w:r>
      <w:r>
        <w:rPr>
          <w:sz w:val="21"/>
        </w:rPr>
        <w:t>乙方</w:t>
      </w:r>
      <w:r>
        <w:rPr>
          <w:sz w:val="21"/>
        </w:rPr>
        <w:t>支付其他任何费用。</w:t>
      </w:r>
    </w:p>
    <w:p>
      <w:pPr>
        <w:pStyle w:val="null3"/>
        <w:ind w:firstLine="422"/>
        <w:jc w:val="both"/>
      </w:pPr>
      <w:r>
        <w:rPr>
          <w:sz w:val="21"/>
          <w:b/>
          <w:color w:val="0D0D0D"/>
        </w:rPr>
        <w:t>三、</w:t>
      </w:r>
      <w:r>
        <w:rPr>
          <w:sz w:val="21"/>
          <w:b/>
          <w:color w:val="0D0D0D"/>
        </w:rPr>
        <w:t>设备要求</w:t>
      </w:r>
    </w:p>
    <w:p>
      <w:pPr>
        <w:pStyle w:val="null3"/>
        <w:ind w:firstLine="420"/>
        <w:jc w:val="both"/>
      </w:pPr>
      <w:r>
        <w:rPr>
          <w:sz w:val="21"/>
          <w:color w:val="0D0D0D"/>
        </w:rPr>
        <w:t>1.货物为原制造商制造的全新产品，整机无污染，无侵权行为、表面无划损、无任何缺陷隐患，在中国境内可依常规安全合法使用。</w:t>
      </w:r>
    </w:p>
    <w:p>
      <w:pPr>
        <w:pStyle w:val="null3"/>
        <w:ind w:firstLine="420"/>
        <w:jc w:val="both"/>
      </w:pPr>
      <w:r>
        <w:rPr>
          <w:sz w:val="21"/>
          <w:color w:val="0D0D0D"/>
        </w:rPr>
        <w:t>2.交付验收标准</w:t>
      </w:r>
      <w:r>
        <w:rPr>
          <w:sz w:val="21"/>
          <w:color w:val="0D0D0D"/>
        </w:rPr>
        <w:t>依次序对照适用标准为：</w:t>
      </w:r>
      <w:r>
        <w:rPr>
          <w:sz w:val="21"/>
          <w:color w:val="0D0D0D"/>
        </w:rPr>
        <w:t xml:space="preserve">①符合中华人民共和国国家安全质量标准、环保标准或行业标准；②符合采购文件和响应承诺中甲方认可的合理最佳配置、参数及各项要求；③货物来源国官方标准。    </w:t>
      </w:r>
    </w:p>
    <w:p>
      <w:pPr>
        <w:pStyle w:val="null3"/>
        <w:ind w:firstLine="420"/>
        <w:jc w:val="both"/>
      </w:pPr>
      <w:r>
        <w:rPr>
          <w:sz w:val="21"/>
          <w:color w:val="0D0D0D"/>
        </w:rPr>
        <w:t>3.货物为原厂商未启封全新包装，具出厂合格证，序列号、包装箱号与出厂批号一</w:t>
      </w:r>
      <w:r>
        <w:rPr>
          <w:sz w:val="21"/>
        </w:rPr>
        <w:t>致，并可追索查阅。</w:t>
      </w:r>
    </w:p>
    <w:p>
      <w:pPr>
        <w:pStyle w:val="null3"/>
        <w:jc w:val="both"/>
      </w:pPr>
      <w:r>
        <w:rPr>
          <w:sz w:val="21"/>
        </w:rPr>
        <w:t xml:space="preserve">    </w:t>
      </w:r>
      <w:r>
        <w:rPr>
          <w:sz w:val="21"/>
        </w:rPr>
        <w:t>4</w:t>
      </w:r>
      <w:r>
        <w:rPr>
          <w:sz w:val="21"/>
        </w:rPr>
        <w:t>.乙方应将关键主机设备的用户手册、保修手册、有关单证资料及配备件、随机工具等交付给甲方，使用操作及安全须知等重要资料应附有中文说明。</w:t>
      </w:r>
    </w:p>
    <w:p>
      <w:pPr>
        <w:pStyle w:val="null3"/>
        <w:ind w:firstLine="400"/>
        <w:jc w:val="both"/>
      </w:pPr>
      <w:r>
        <w:rPr>
          <w:sz w:val="21"/>
        </w:rPr>
        <w:t>5</w:t>
      </w:r>
      <w:r>
        <w:rPr>
          <w:sz w:val="21"/>
        </w:rPr>
        <w:t>.</w:t>
      </w:r>
      <w:r>
        <w:rPr>
          <w:sz w:val="21"/>
        </w:rPr>
        <w:t>乙方</w:t>
      </w:r>
      <w:r>
        <w:rPr>
          <w:sz w:val="21"/>
        </w:rPr>
        <w:t>所投的货物不侵犯任何第三方的专利、商标或版权。否则，</w:t>
      </w:r>
      <w:r>
        <w:rPr>
          <w:sz w:val="21"/>
        </w:rPr>
        <w:t>乙方</w:t>
      </w:r>
      <w:r>
        <w:rPr>
          <w:sz w:val="21"/>
        </w:rPr>
        <w:t>须承担对第三方的专利或版权的侵权责任并承担因此而发生的所有费用。</w:t>
      </w:r>
    </w:p>
    <w:p>
      <w:pPr>
        <w:pStyle w:val="null3"/>
        <w:ind w:firstLine="400"/>
        <w:jc w:val="both"/>
      </w:pPr>
      <w:r>
        <w:rPr>
          <w:sz w:val="21"/>
        </w:rPr>
        <w:t>6</w:t>
      </w:r>
      <w:r>
        <w:rPr>
          <w:sz w:val="21"/>
        </w:rPr>
        <w:t>.</w:t>
      </w:r>
      <w:r>
        <w:rPr>
          <w:sz w:val="21"/>
        </w:rPr>
        <w:t>货物的生产日期至交付甲方时，时间不得长于</w:t>
      </w:r>
      <w:r>
        <w:rPr>
          <w:sz w:val="21"/>
        </w:rPr>
        <w:t>12个月</w:t>
      </w:r>
      <w:r>
        <w:rPr>
          <w:sz w:val="21"/>
        </w:rPr>
        <w:t>。</w:t>
      </w:r>
      <w:r>
        <w:rPr>
          <w:sz w:val="21"/>
        </w:rPr>
        <w:t>以产品标识的生产日期为计算标准</w:t>
      </w:r>
      <w:r>
        <w:rPr>
          <w:sz w:val="21"/>
        </w:rPr>
        <w:t>。</w:t>
      </w:r>
    </w:p>
    <w:p>
      <w:pPr>
        <w:pStyle w:val="null3"/>
        <w:ind w:firstLine="420"/>
        <w:jc w:val="both"/>
      </w:pPr>
      <w:r>
        <w:rPr>
          <w:sz w:val="21"/>
        </w:rPr>
        <w:t>7</w:t>
      </w:r>
      <w:r>
        <w:rPr>
          <w:sz w:val="21"/>
        </w:rPr>
        <w:t>.</w:t>
      </w:r>
      <w:r>
        <w:rPr>
          <w:sz w:val="21"/>
        </w:rPr>
        <w:t>乙方所投</w:t>
      </w:r>
      <w:r>
        <w:rPr>
          <w:sz w:val="21"/>
        </w:rPr>
        <w:t>货物</w:t>
      </w:r>
      <w:r>
        <w:rPr>
          <w:sz w:val="21"/>
        </w:rPr>
        <w:t>须向甲方开放设备数据端口，</w:t>
      </w:r>
      <w:r>
        <w:rPr>
          <w:sz w:val="21"/>
        </w:rPr>
        <w:t>接入</w:t>
      </w:r>
      <w:r>
        <w:rPr>
          <w:sz w:val="21"/>
        </w:rPr>
        <w:t>血站</w:t>
      </w:r>
      <w:r>
        <w:rPr>
          <w:sz w:val="21"/>
        </w:rPr>
        <w:t>信息</w:t>
      </w:r>
      <w:r>
        <w:rPr>
          <w:sz w:val="21"/>
        </w:rPr>
        <w:t>系统联机费由</w:t>
      </w:r>
      <w:r>
        <w:rPr>
          <w:sz w:val="21"/>
        </w:rPr>
        <w:t>乙方</w:t>
      </w:r>
      <w:r>
        <w:rPr>
          <w:sz w:val="21"/>
        </w:rPr>
        <w:t>负责。</w:t>
      </w:r>
    </w:p>
    <w:p>
      <w:pPr>
        <w:pStyle w:val="null3"/>
        <w:ind w:firstLine="422"/>
        <w:jc w:val="both"/>
      </w:pPr>
      <w:r>
        <w:rPr>
          <w:sz w:val="21"/>
          <w:b/>
        </w:rPr>
        <w:t>四</w:t>
      </w:r>
      <w:r>
        <w:rPr>
          <w:sz w:val="21"/>
          <w:b/>
        </w:rPr>
        <w:t>、交货期、交货方式及交货地点</w:t>
      </w:r>
    </w:p>
    <w:p>
      <w:pPr>
        <w:pStyle w:val="null3"/>
        <w:ind w:firstLine="420"/>
        <w:jc w:val="both"/>
      </w:pPr>
      <w:r>
        <w:rPr>
          <w:sz w:val="21"/>
        </w:rPr>
        <w:t>1.交货期：</w:t>
      </w:r>
      <w:r>
        <w:rPr>
          <w:sz w:val="21"/>
          <w:u w:val="single"/>
        </w:rPr>
        <w:t xml:space="preserve"> </w:t>
      </w:r>
      <w:r>
        <w:rPr>
          <w:sz w:val="21"/>
          <w:u w:val="single"/>
        </w:rPr>
        <w:t>合同签订后</w:t>
      </w:r>
      <w:r>
        <w:rPr>
          <w:sz w:val="21"/>
          <w:u w:val="single"/>
        </w:rPr>
        <w:t>3</w:t>
      </w:r>
      <w:r>
        <w:rPr>
          <w:sz w:val="21"/>
          <w:u w:val="single"/>
        </w:rPr>
        <w:t>0</w:t>
      </w:r>
      <w:r>
        <w:rPr>
          <w:sz w:val="21"/>
          <w:u w:val="single"/>
        </w:rPr>
        <w:t>天内完成安装、调试交付使用</w:t>
      </w:r>
      <w:r>
        <w:rPr>
          <w:sz w:val="21"/>
        </w:rPr>
        <w:t>。</w:t>
      </w:r>
    </w:p>
    <w:p>
      <w:pPr>
        <w:pStyle w:val="null3"/>
        <w:ind w:firstLine="420"/>
        <w:jc w:val="both"/>
      </w:pPr>
      <w:r>
        <w:rPr>
          <w:sz w:val="21"/>
        </w:rPr>
        <w:t>2.交货/施工地点：</w:t>
      </w:r>
      <w:r>
        <w:rPr>
          <w:sz w:val="21"/>
          <w:u w:val="single"/>
        </w:rPr>
        <w:t xml:space="preserve"> </w:t>
      </w:r>
      <w:r>
        <w:rPr>
          <w:sz w:val="21"/>
          <w:u w:val="single"/>
        </w:rPr>
        <w:t>茂名市中心血站</w:t>
      </w:r>
      <w:r>
        <w:rPr>
          <w:sz w:val="21"/>
          <w:u w:val="single"/>
        </w:rPr>
        <w:t>内</w:t>
      </w:r>
      <w:r>
        <w:rPr>
          <w:sz w:val="21"/>
          <w:u w:val="single"/>
        </w:rPr>
        <w:t>指定地点</w:t>
      </w:r>
      <w:r>
        <w:rPr>
          <w:sz w:val="21"/>
          <w:u w:val="single"/>
        </w:rPr>
        <w:t xml:space="preserve"> </w:t>
      </w:r>
      <w:r>
        <w:rPr>
          <w:sz w:val="21"/>
        </w:rPr>
        <w:t>。</w:t>
      </w:r>
    </w:p>
    <w:p>
      <w:pPr>
        <w:pStyle w:val="null3"/>
        <w:ind w:firstLine="420"/>
        <w:jc w:val="left"/>
      </w:pPr>
      <w:r>
        <w:rPr>
          <w:sz w:val="21"/>
        </w:rPr>
        <w:t>3.</w:t>
      </w:r>
      <w:r>
        <w:rPr>
          <w:sz w:val="21"/>
        </w:rPr>
        <w:t>所有货物都必须由</w:t>
      </w:r>
      <w:r>
        <w:rPr>
          <w:sz w:val="21"/>
        </w:rPr>
        <w:t>乙方</w:t>
      </w:r>
      <w:r>
        <w:rPr>
          <w:sz w:val="21"/>
        </w:rPr>
        <w:t>专人送达，</w:t>
      </w:r>
      <w:r>
        <w:rPr>
          <w:sz w:val="21"/>
        </w:rPr>
        <w:t>甲方</w:t>
      </w:r>
      <w:r>
        <w:rPr>
          <w:sz w:val="21"/>
        </w:rPr>
        <w:t>不代收快递</w:t>
      </w:r>
      <w:r>
        <w:rPr>
          <w:sz w:val="21"/>
        </w:rPr>
        <w:t>物流</w:t>
      </w:r>
      <w:r>
        <w:rPr>
          <w:sz w:val="21"/>
        </w:rPr>
        <w:t>。设备拆箱、安装时</w:t>
      </w:r>
      <w:r>
        <w:rPr>
          <w:sz w:val="21"/>
        </w:rPr>
        <w:t>乙方</w:t>
      </w:r>
      <w:r>
        <w:rPr>
          <w:sz w:val="21"/>
        </w:rPr>
        <w:t>与厂家</w:t>
      </w:r>
      <w:r>
        <w:rPr>
          <w:sz w:val="21"/>
        </w:rPr>
        <w:t>工程师</w:t>
      </w:r>
      <w:r>
        <w:rPr>
          <w:sz w:val="21"/>
        </w:rPr>
        <w:t>均应在场。</w:t>
      </w:r>
    </w:p>
    <w:p>
      <w:pPr>
        <w:pStyle w:val="null3"/>
        <w:ind w:firstLine="420"/>
        <w:jc w:val="both"/>
      </w:pPr>
      <w:r>
        <w:rPr>
          <w:sz w:val="21"/>
        </w:rPr>
        <w:t>4.</w:t>
      </w:r>
      <w:r>
        <w:rPr>
          <w:sz w:val="21"/>
        </w:rPr>
        <w:t>货物包装均应有良好的防湿、防锈、防潮、防雨、防腐及防碰撞的措施。凡由于包装不良造成的损失和由此产生的费用均由</w:t>
      </w:r>
      <w:r>
        <w:rPr>
          <w:sz w:val="21"/>
        </w:rPr>
        <w:t>乙方</w:t>
      </w:r>
      <w:r>
        <w:rPr>
          <w:sz w:val="21"/>
        </w:rPr>
        <w:t>承担。要求使用国际通用的标准包装，适合于长途运输，外包装到货时完好无损。</w:t>
      </w:r>
    </w:p>
    <w:p>
      <w:pPr>
        <w:pStyle w:val="null3"/>
        <w:ind w:firstLine="420"/>
        <w:jc w:val="both"/>
      </w:pPr>
      <w:r>
        <w:rPr>
          <w:sz w:val="21"/>
        </w:rPr>
        <w:t>5.</w:t>
      </w:r>
      <w:r>
        <w:rPr>
          <w:sz w:val="21"/>
        </w:rPr>
        <w:t>保险要求：供货、运输、装卸、调试及验收等过程中的一切安全及保险等事项由</w:t>
      </w:r>
      <w:r>
        <w:rPr>
          <w:sz w:val="21"/>
        </w:rPr>
        <w:t>乙方</w:t>
      </w:r>
      <w:r>
        <w:rPr>
          <w:sz w:val="21"/>
        </w:rPr>
        <w:t>自行负责。</w:t>
      </w:r>
    </w:p>
    <w:p>
      <w:pPr>
        <w:pStyle w:val="null3"/>
        <w:ind w:firstLine="420"/>
        <w:jc w:val="both"/>
      </w:pPr>
      <w:r>
        <w:rPr>
          <w:sz w:val="21"/>
        </w:rPr>
        <w:t>6.</w:t>
      </w:r>
      <w:r>
        <w:rPr>
          <w:sz w:val="21"/>
        </w:rPr>
        <w:t>设备到现场后，</w:t>
      </w:r>
      <w:r>
        <w:rPr>
          <w:sz w:val="21"/>
        </w:rPr>
        <w:t>甲方</w:t>
      </w:r>
      <w:r>
        <w:rPr>
          <w:sz w:val="21"/>
        </w:rPr>
        <w:t>只提供设备库存场所，</w:t>
      </w:r>
      <w:r>
        <w:rPr>
          <w:sz w:val="21"/>
        </w:rPr>
        <w:t>乙方</w:t>
      </w:r>
      <w:r>
        <w:rPr>
          <w:sz w:val="21"/>
        </w:rPr>
        <w:t>需做好防盗措施和风雨保护措施，设备的日常保管由</w:t>
      </w:r>
      <w:r>
        <w:rPr>
          <w:sz w:val="21"/>
        </w:rPr>
        <w:t>乙方</w:t>
      </w:r>
      <w:r>
        <w:rPr>
          <w:sz w:val="21"/>
        </w:rPr>
        <w:t>负责。</w:t>
      </w:r>
    </w:p>
    <w:p>
      <w:pPr>
        <w:pStyle w:val="null3"/>
        <w:ind w:firstLine="420"/>
        <w:jc w:val="both"/>
      </w:pPr>
      <w:r>
        <w:rPr>
          <w:sz w:val="21"/>
        </w:rPr>
        <w:t>7.</w:t>
      </w:r>
      <w:r>
        <w:rPr>
          <w:sz w:val="21"/>
        </w:rPr>
        <w:t>设备在交付</w:t>
      </w:r>
      <w:r>
        <w:rPr>
          <w:sz w:val="21"/>
        </w:rPr>
        <w:t>甲方</w:t>
      </w:r>
      <w:r>
        <w:rPr>
          <w:sz w:val="21"/>
        </w:rPr>
        <w:t>使用前，应采取措施进行成品保护，保护不力造成损失的，由</w:t>
      </w:r>
      <w:r>
        <w:rPr>
          <w:sz w:val="21"/>
        </w:rPr>
        <w:t>乙方</w:t>
      </w:r>
      <w:r>
        <w:rPr>
          <w:sz w:val="21"/>
        </w:rPr>
        <w:t>负责赔偿。</w:t>
      </w:r>
    </w:p>
    <w:p>
      <w:pPr>
        <w:pStyle w:val="null3"/>
        <w:ind w:firstLine="420"/>
        <w:jc w:val="both"/>
      </w:pPr>
      <w:r>
        <w:rPr>
          <w:sz w:val="21"/>
        </w:rPr>
        <w:t>8.</w:t>
      </w:r>
      <w:r>
        <w:rPr>
          <w:sz w:val="21"/>
        </w:rPr>
        <w:t>乙方须</w:t>
      </w:r>
      <w:r>
        <w:rPr>
          <w:sz w:val="21"/>
        </w:rPr>
        <w:t>派员进行到货验收。若发现任何损坏及质量问题，</w:t>
      </w:r>
      <w:r>
        <w:rPr>
          <w:sz w:val="21"/>
        </w:rPr>
        <w:t>乙方</w:t>
      </w:r>
      <w:r>
        <w:rPr>
          <w:sz w:val="21"/>
        </w:rPr>
        <w:t>应负责更换零件，并妥善处理至</w:t>
      </w:r>
      <w:r>
        <w:rPr>
          <w:sz w:val="21"/>
        </w:rPr>
        <w:t>甲方</w:t>
      </w:r>
      <w:r>
        <w:rPr>
          <w:sz w:val="21"/>
        </w:rPr>
        <w:t>满意，此工作所发生的费用应由</w:t>
      </w:r>
      <w:r>
        <w:rPr>
          <w:sz w:val="21"/>
        </w:rPr>
        <w:t>乙方</w:t>
      </w:r>
      <w:r>
        <w:rPr>
          <w:sz w:val="21"/>
        </w:rPr>
        <w:t>自行承担。开箱后，</w:t>
      </w:r>
      <w:r>
        <w:rPr>
          <w:sz w:val="21"/>
        </w:rPr>
        <w:t>乙方</w:t>
      </w:r>
      <w:r>
        <w:rPr>
          <w:sz w:val="21"/>
        </w:rPr>
        <w:t>应对其全部产品、零件、配件、用户许可证书、资料等造册登记，并与装箱单对比，如有出入应立即书面记录，由</w:t>
      </w:r>
      <w:r>
        <w:rPr>
          <w:sz w:val="21"/>
        </w:rPr>
        <w:t>乙方</w:t>
      </w:r>
      <w:r>
        <w:rPr>
          <w:sz w:val="21"/>
        </w:rPr>
        <w:t>解决，如影响安装则按合同有关条款处理，登记册作为验收文档之一。</w:t>
      </w:r>
    </w:p>
    <w:p>
      <w:pPr>
        <w:pStyle w:val="null3"/>
        <w:ind w:firstLine="422"/>
        <w:jc w:val="both"/>
      </w:pPr>
      <w:r>
        <w:rPr>
          <w:sz w:val="21"/>
          <w:b/>
        </w:rPr>
        <w:t>五</w:t>
      </w:r>
      <w:r>
        <w:rPr>
          <w:sz w:val="21"/>
          <w:b/>
        </w:rPr>
        <w:t>、付款方式</w:t>
      </w:r>
      <w:r>
        <w:rPr>
          <w:sz w:val="21"/>
        </w:rPr>
        <w:t>：</w:t>
      </w:r>
    </w:p>
    <w:p>
      <w:pPr>
        <w:pStyle w:val="null3"/>
        <w:ind w:firstLine="420"/>
        <w:jc w:val="both"/>
      </w:pPr>
      <w:r>
        <w:rPr>
          <w:sz w:val="21"/>
        </w:rPr>
        <w:t>1.合同签订后，甲方在收到乙方合同货款有效税务发票办理汇款手续之日起5个工作日内预付合同总金额的30%</w:t>
      </w:r>
      <w:r>
        <w:rPr>
          <w:sz w:val="21"/>
        </w:rPr>
        <w:t>；</w:t>
      </w:r>
    </w:p>
    <w:p>
      <w:pPr>
        <w:pStyle w:val="null3"/>
        <w:ind w:firstLine="420"/>
        <w:jc w:val="both"/>
      </w:pPr>
      <w:r>
        <w:rPr>
          <w:sz w:val="21"/>
        </w:rPr>
        <w:t>2.</w:t>
      </w:r>
      <w:r>
        <w:rPr>
          <w:sz w:val="21"/>
        </w:rPr>
        <w:t>验收合格后，</w:t>
      </w:r>
      <w:r>
        <w:rPr>
          <w:sz w:val="21"/>
        </w:rPr>
        <w:t>甲方</w:t>
      </w:r>
      <w:r>
        <w:rPr>
          <w:sz w:val="21"/>
        </w:rPr>
        <w:t>在收到</w:t>
      </w:r>
      <w:r>
        <w:rPr>
          <w:sz w:val="21"/>
        </w:rPr>
        <w:t>乙方</w:t>
      </w:r>
      <w:r>
        <w:rPr>
          <w:sz w:val="21"/>
        </w:rPr>
        <w:t>合同货款有效税务发票办理汇款手续之日起</w:t>
      </w:r>
      <w:r>
        <w:rPr>
          <w:sz w:val="21"/>
        </w:rPr>
        <w:t>5个工作日内支付合同总金额70%</w:t>
      </w:r>
      <w:r>
        <w:rPr>
          <w:sz w:val="21"/>
          <w:color w:val="000000"/>
        </w:rPr>
        <w:t>。</w:t>
      </w:r>
    </w:p>
    <w:p>
      <w:pPr>
        <w:pStyle w:val="null3"/>
        <w:ind w:firstLine="422"/>
        <w:jc w:val="both"/>
      </w:pPr>
      <w:r>
        <w:rPr>
          <w:sz w:val="21"/>
          <w:b/>
        </w:rPr>
        <w:t>六</w:t>
      </w:r>
      <w:r>
        <w:rPr>
          <w:sz w:val="21"/>
          <w:b/>
        </w:rPr>
        <w:t>、质保期及售后服务要求</w:t>
      </w:r>
    </w:p>
    <w:p>
      <w:pPr>
        <w:pStyle w:val="null3"/>
        <w:jc w:val="both"/>
      </w:pPr>
      <w:r>
        <w:rPr>
          <w:sz w:val="20"/>
        </w:rPr>
        <w:t xml:space="preserve">    </w:t>
      </w:r>
      <w:r>
        <w:rPr>
          <w:sz w:val="21"/>
        </w:rPr>
        <w:t>1.</w:t>
      </w:r>
      <w:r>
        <w:rPr>
          <w:sz w:val="21"/>
        </w:rPr>
        <w:t>本项目的质量保证期（简称</w:t>
      </w:r>
      <w:r>
        <w:rPr>
          <w:sz w:val="21"/>
        </w:rPr>
        <w:t>“质保期”）不少</w:t>
      </w:r>
      <w:r>
        <w:rPr>
          <w:sz w:val="21"/>
        </w:rPr>
        <w:t>于</w:t>
      </w:r>
      <w:r>
        <w:rPr>
          <w:sz w:val="20"/>
          <w:u w:val="single"/>
        </w:rPr>
        <w:t xml:space="preserve"> </w:t>
      </w:r>
      <w:r>
        <w:rPr>
          <w:sz w:val="21"/>
          <w:u w:val="single"/>
        </w:rPr>
        <w:t>2</w:t>
      </w:r>
      <w:r>
        <w:rPr>
          <w:sz w:val="20"/>
          <w:u w:val="single"/>
        </w:rPr>
        <w:t xml:space="preserve"> </w:t>
      </w:r>
      <w:r>
        <w:rPr>
          <w:sz w:val="21"/>
        </w:rPr>
        <w:t>年（</w:t>
      </w:r>
      <w:r>
        <w:rPr>
          <w:sz w:val="21"/>
        </w:rPr>
        <w:t>质保期计算方式从</w:t>
      </w:r>
      <w:r>
        <w:rPr>
          <w:sz w:val="21"/>
        </w:rPr>
        <w:t>甲方</w:t>
      </w:r>
      <w:r>
        <w:rPr>
          <w:sz w:val="21"/>
        </w:rPr>
        <w:t>验收合格后开始计算），质保期内</w:t>
      </w:r>
      <w:r>
        <w:rPr>
          <w:sz w:val="21"/>
        </w:rPr>
        <w:t>乙方</w:t>
      </w:r>
      <w:r>
        <w:rPr>
          <w:sz w:val="21"/>
        </w:rPr>
        <w:t>对所供货物实行包修、包换、包退、包维护保养，更换同种品牌不低于原规格型号的新部件和软件升级，不再向</w:t>
      </w:r>
      <w:r>
        <w:rPr>
          <w:sz w:val="21"/>
        </w:rPr>
        <w:t>甲方</w:t>
      </w:r>
      <w:r>
        <w:rPr>
          <w:sz w:val="21"/>
        </w:rPr>
        <w:t>收取任何费用。期满后可同时提供终身维修保养服务。质保期内须提供周期上门免费服务，每半年一次，服务内容为保养检修、检测系统运行状况、处理使用过程中出现的问题。</w:t>
      </w:r>
    </w:p>
    <w:p>
      <w:pPr>
        <w:pStyle w:val="null3"/>
        <w:ind w:firstLine="420"/>
        <w:jc w:val="both"/>
      </w:pPr>
      <w:r>
        <w:rPr>
          <w:sz w:val="21"/>
        </w:rPr>
        <w:t>2.</w:t>
      </w:r>
      <w:r>
        <w:rPr>
          <w:sz w:val="21"/>
        </w:rPr>
        <w:t>质保期内，自验收</w:t>
      </w:r>
      <w:r>
        <w:rPr>
          <w:sz w:val="21"/>
        </w:rPr>
        <w:t>合格</w:t>
      </w:r>
      <w:r>
        <w:rPr>
          <w:sz w:val="21"/>
        </w:rPr>
        <w:t>并交付</w:t>
      </w:r>
      <w:r>
        <w:rPr>
          <w:sz w:val="21"/>
        </w:rPr>
        <w:t>甲方</w:t>
      </w:r>
      <w:r>
        <w:rPr>
          <w:sz w:val="21"/>
        </w:rPr>
        <w:t>使用之日起</w:t>
      </w:r>
      <w:r>
        <w:rPr>
          <w:sz w:val="21"/>
        </w:rPr>
        <w:t>3个月内因非人为因素出现仪器重大故障</w:t>
      </w:r>
      <w:r>
        <w:rPr>
          <w:sz w:val="21"/>
        </w:rPr>
        <w:t>乙方</w:t>
      </w:r>
      <w:r>
        <w:rPr>
          <w:sz w:val="21"/>
        </w:rPr>
        <w:t>需无条件更换新机</w:t>
      </w:r>
      <w:r>
        <w:rPr>
          <w:sz w:val="21"/>
        </w:rPr>
        <w:t>；</w:t>
      </w:r>
      <w:r>
        <w:rPr>
          <w:sz w:val="21"/>
        </w:rPr>
        <w:t>如设备或零部件因非人为因素出现故障而造成短期停用时，则质保期和免费维修期相应顺延</w:t>
      </w:r>
      <w:r>
        <w:rPr>
          <w:sz w:val="21"/>
        </w:rPr>
        <w:t>；</w:t>
      </w:r>
      <w:r>
        <w:rPr>
          <w:sz w:val="21"/>
        </w:rPr>
        <w:t>如停用时间累计超过</w:t>
      </w:r>
      <w:r>
        <w:rPr>
          <w:sz w:val="21"/>
        </w:rPr>
        <w:t>60天则质保期重新计算。</w:t>
      </w:r>
    </w:p>
    <w:p>
      <w:pPr>
        <w:pStyle w:val="null3"/>
        <w:ind w:firstLine="420"/>
        <w:jc w:val="both"/>
      </w:pPr>
      <w:r>
        <w:rPr>
          <w:sz w:val="21"/>
        </w:rPr>
        <w:t>3.</w:t>
      </w:r>
      <w:r>
        <w:rPr>
          <w:sz w:val="21"/>
        </w:rPr>
        <w:t>质保期内，提供</w:t>
      </w:r>
      <w:r>
        <w:rPr>
          <w:sz w:val="21"/>
        </w:rPr>
        <w:t>7×24小时热线电话提供技术支持，永久性免费提供电话技术指导和咨询服务</w:t>
      </w:r>
      <w:r>
        <w:rPr>
          <w:sz w:val="21"/>
        </w:rPr>
        <w:t>。</w:t>
      </w:r>
      <w:r>
        <w:rPr>
          <w:sz w:val="21"/>
        </w:rPr>
        <w:t>收到</w:t>
      </w:r>
      <w:r>
        <w:rPr>
          <w:sz w:val="21"/>
        </w:rPr>
        <w:t>甲方</w:t>
      </w:r>
      <w:r>
        <w:rPr>
          <w:sz w:val="21"/>
        </w:rPr>
        <w:t>的服务通知，</w:t>
      </w:r>
      <w:r>
        <w:rPr>
          <w:sz w:val="21"/>
        </w:rPr>
        <w:t>乙方</w:t>
      </w:r>
      <w:r>
        <w:rPr>
          <w:sz w:val="21"/>
        </w:rPr>
        <w:t>在接报后</w:t>
      </w:r>
      <w:r>
        <w:rPr>
          <w:sz w:val="21"/>
        </w:rPr>
        <w:t>1小时内响应，12小时内到达现场，24小时内处理完毕。若在</w:t>
      </w:r>
      <w:r>
        <w:rPr>
          <w:sz w:val="21"/>
          <w:u w:val="single"/>
        </w:rPr>
        <w:t xml:space="preserve">  48  </w:t>
      </w:r>
      <w:r>
        <w:rPr>
          <w:sz w:val="21"/>
        </w:rPr>
        <w:t>小时内仍未能有效解决，</w:t>
      </w:r>
      <w:r>
        <w:rPr>
          <w:sz w:val="21"/>
        </w:rPr>
        <w:t>乙方</w:t>
      </w:r>
      <w:r>
        <w:rPr>
          <w:sz w:val="21"/>
        </w:rPr>
        <w:t>须提供</w:t>
      </w:r>
      <w:r>
        <w:rPr>
          <w:sz w:val="21"/>
        </w:rPr>
        <w:t>相关性能不低于该产品</w:t>
      </w:r>
      <w:r>
        <w:rPr>
          <w:sz w:val="21"/>
        </w:rPr>
        <w:t>的设备予</w:t>
      </w:r>
      <w:r>
        <w:rPr>
          <w:sz w:val="21"/>
        </w:rPr>
        <w:t>甲方</w:t>
      </w:r>
      <w:r>
        <w:rPr>
          <w:sz w:val="21"/>
        </w:rPr>
        <w:t>临时使用</w:t>
      </w:r>
      <w:r>
        <w:rPr>
          <w:sz w:val="21"/>
        </w:rPr>
        <w:t>，</w:t>
      </w:r>
      <w:r>
        <w:rPr>
          <w:sz w:val="21"/>
        </w:rPr>
        <w:t>保证设备正常运转率大于</w:t>
      </w:r>
      <w:r>
        <w:rPr>
          <w:sz w:val="21"/>
        </w:rPr>
        <w:t>95%工作日，费用已包含在投标报价中。</w:t>
      </w:r>
    </w:p>
    <w:p>
      <w:pPr>
        <w:pStyle w:val="null3"/>
        <w:ind w:firstLine="420"/>
        <w:jc w:val="both"/>
      </w:pPr>
      <w:r>
        <w:rPr>
          <w:sz w:val="21"/>
        </w:rPr>
        <w:t>4.质保期内如货物同一故障经中标人3次维修后仍不能达到采购人使用标准，采购人有权退货，中标人必须在7个工作日内提供包换服务，费用由中标人负责。如在7个工作日后仍不符合采购文件、投标（响应）文件或本合同规定，未达到采购人的使用要求的，采购人有权按对应货物合同金额的0.5%/天向中标人收取赔偿费以及解除本项目合同，并保留追究中标人相应的法律责任的权利</w:t>
      </w:r>
      <w:r>
        <w:rPr>
          <w:sz w:val="21"/>
        </w:rPr>
        <w:t>。</w:t>
      </w:r>
    </w:p>
    <w:p>
      <w:pPr>
        <w:pStyle w:val="null3"/>
        <w:ind w:firstLine="420"/>
        <w:jc w:val="both"/>
      </w:pPr>
      <w:r>
        <w:rPr>
          <w:sz w:val="21"/>
        </w:rPr>
        <w:t>5.</w:t>
      </w:r>
      <w:r>
        <w:rPr>
          <w:sz w:val="21"/>
        </w:rPr>
        <w:t>任何时候，</w:t>
      </w:r>
      <w:r>
        <w:rPr>
          <w:sz w:val="21"/>
        </w:rPr>
        <w:t>乙方</w:t>
      </w:r>
      <w:r>
        <w:rPr>
          <w:sz w:val="21"/>
        </w:rPr>
        <w:t>均不能免除因设备本身的缺陷所应负的责任，</w:t>
      </w:r>
      <w:r>
        <w:rPr>
          <w:sz w:val="21"/>
        </w:rPr>
        <w:t>乙方</w:t>
      </w:r>
      <w:r>
        <w:rPr>
          <w:sz w:val="21"/>
        </w:rPr>
        <w:t>有义务对所提供的货物实行终生维护和对设备进行定期的检测和维修。</w:t>
      </w:r>
    </w:p>
    <w:p>
      <w:pPr>
        <w:pStyle w:val="null3"/>
        <w:ind w:firstLine="420"/>
        <w:jc w:val="both"/>
      </w:pPr>
      <w:r>
        <w:rPr>
          <w:sz w:val="21"/>
        </w:rPr>
        <w:t>6.</w:t>
      </w:r>
      <w:r>
        <w:rPr>
          <w:sz w:val="21"/>
        </w:rPr>
        <w:t>乙方</w:t>
      </w:r>
      <w:r>
        <w:rPr>
          <w:sz w:val="21"/>
        </w:rPr>
        <w:t>需具有相应的售后服务能力，包括拥有相应的设备和人员。在</w:t>
      </w:r>
      <w:r>
        <w:rPr>
          <w:sz w:val="21"/>
        </w:rPr>
        <w:t>质保期</w:t>
      </w:r>
      <w:r>
        <w:rPr>
          <w:sz w:val="21"/>
        </w:rPr>
        <w:t>内，</w:t>
      </w:r>
      <w:r>
        <w:rPr>
          <w:sz w:val="21"/>
        </w:rPr>
        <w:t>乙方</w:t>
      </w:r>
      <w:r>
        <w:rPr>
          <w:sz w:val="21"/>
        </w:rPr>
        <w:t>需有可随时上门进行维修及检测的工程师。</w:t>
      </w:r>
    </w:p>
    <w:p>
      <w:pPr>
        <w:pStyle w:val="null3"/>
        <w:ind w:firstLine="420"/>
        <w:jc w:val="both"/>
      </w:pPr>
      <w:r>
        <w:rPr>
          <w:sz w:val="21"/>
        </w:rPr>
        <w:t>7.</w:t>
      </w:r>
      <w:r>
        <w:rPr>
          <w:sz w:val="21"/>
        </w:rPr>
        <w:t>乙方</w:t>
      </w:r>
      <w:r>
        <w:rPr>
          <w:sz w:val="21"/>
        </w:rPr>
        <w:t>所投产品需提供设备扩容、升级方面的技术支持服务。</w:t>
      </w:r>
    </w:p>
    <w:p>
      <w:pPr>
        <w:pStyle w:val="null3"/>
        <w:ind w:firstLine="422"/>
        <w:jc w:val="both"/>
      </w:pPr>
      <w:r>
        <w:rPr>
          <w:sz w:val="21"/>
          <w:b/>
          <w:color w:val="0D0D0D"/>
        </w:rPr>
        <w:t>七</w:t>
      </w:r>
      <w:r>
        <w:rPr>
          <w:sz w:val="21"/>
          <w:b/>
          <w:color w:val="0D0D0D"/>
        </w:rPr>
        <w:t>、安装与调试</w:t>
      </w:r>
      <w:r>
        <w:rPr>
          <w:sz w:val="21"/>
          <w:b/>
          <w:color w:val="0D0D0D"/>
        </w:rPr>
        <w:t>:</w:t>
      </w:r>
    </w:p>
    <w:p>
      <w:pPr>
        <w:pStyle w:val="null3"/>
        <w:ind w:firstLine="420"/>
        <w:jc w:val="both"/>
      </w:pPr>
      <w:r>
        <w:rPr>
          <w:sz w:val="21"/>
        </w:rPr>
        <w:t>1.合同设备安装</w:t>
      </w:r>
    </w:p>
    <w:p>
      <w:pPr>
        <w:pStyle w:val="null3"/>
        <w:jc w:val="both"/>
      </w:pPr>
      <w:r>
        <w:rPr>
          <w:sz w:val="21"/>
        </w:rPr>
        <w:t xml:space="preserve">    </w:t>
      </w:r>
      <w:r>
        <w:rPr>
          <w:sz w:val="21"/>
        </w:rPr>
        <w:t>（</w:t>
      </w:r>
      <w:r>
        <w:rPr>
          <w:sz w:val="21"/>
        </w:rPr>
        <w:t>1）</w:t>
      </w:r>
      <w:r>
        <w:rPr>
          <w:sz w:val="21"/>
        </w:rPr>
        <w:t>乙方</w:t>
      </w:r>
      <w:r>
        <w:rPr>
          <w:sz w:val="21"/>
        </w:rPr>
        <w:t>负责合同设备的安装，一切费用由</w:t>
      </w:r>
      <w:r>
        <w:rPr>
          <w:sz w:val="21"/>
        </w:rPr>
        <w:t>乙方</w:t>
      </w:r>
      <w:r>
        <w:rPr>
          <w:sz w:val="21"/>
        </w:rPr>
        <w:t>负责。</w:t>
      </w:r>
    </w:p>
    <w:p>
      <w:pPr>
        <w:pStyle w:val="null3"/>
        <w:jc w:val="both"/>
      </w:pPr>
      <w:r>
        <w:rPr>
          <w:sz w:val="21"/>
        </w:rPr>
        <w:t xml:space="preserve">    </w:t>
      </w:r>
      <w:r>
        <w:rPr>
          <w:sz w:val="21"/>
        </w:rPr>
        <w:t>（</w:t>
      </w:r>
      <w:r>
        <w:rPr>
          <w:sz w:val="21"/>
        </w:rPr>
        <w:t>2）</w:t>
      </w:r>
      <w:r>
        <w:rPr>
          <w:sz w:val="21"/>
        </w:rPr>
        <w:t>乙方</w:t>
      </w:r>
      <w:r>
        <w:rPr>
          <w:sz w:val="21"/>
        </w:rPr>
        <w:t>安装时须对各安装场地内的其他设备、设施有良好保护措施。</w:t>
      </w:r>
    </w:p>
    <w:p>
      <w:pPr>
        <w:pStyle w:val="null3"/>
        <w:ind w:firstLine="420"/>
        <w:jc w:val="both"/>
      </w:pPr>
      <w:r>
        <w:rPr>
          <w:sz w:val="21"/>
        </w:rPr>
        <w:t>2.</w:t>
      </w:r>
      <w:r>
        <w:rPr>
          <w:sz w:val="21"/>
        </w:rPr>
        <w:t>乙方</w:t>
      </w:r>
      <w:r>
        <w:rPr>
          <w:sz w:val="21"/>
        </w:rPr>
        <w:t>必须依照招标文件的要求和投标文件的承诺，将设备、系统安装并调试至正常运行的最佳状态。</w:t>
      </w:r>
    </w:p>
    <w:p>
      <w:pPr>
        <w:pStyle w:val="null3"/>
        <w:ind w:firstLine="421"/>
        <w:jc w:val="both"/>
      </w:pPr>
      <w:r>
        <w:rPr>
          <w:sz w:val="21"/>
          <w:b/>
          <w:color w:val="0D0D0D"/>
        </w:rPr>
        <w:t>八</w:t>
      </w:r>
      <w:r>
        <w:rPr>
          <w:sz w:val="21"/>
          <w:b/>
          <w:color w:val="0D0D0D"/>
        </w:rPr>
        <w:t>、</w:t>
      </w:r>
      <w:r>
        <w:rPr>
          <w:sz w:val="21"/>
          <w:b/>
        </w:rPr>
        <w:t>培训要求</w:t>
      </w:r>
      <w:r>
        <w:rPr>
          <w:sz w:val="21"/>
          <w:b/>
        </w:rPr>
        <w:t>：</w:t>
      </w:r>
    </w:p>
    <w:p>
      <w:pPr>
        <w:pStyle w:val="null3"/>
        <w:ind w:firstLine="420"/>
        <w:jc w:val="both"/>
      </w:pPr>
      <w:r>
        <w:rPr>
          <w:sz w:val="21"/>
        </w:rPr>
        <w:t>1.</w:t>
      </w:r>
      <w:r>
        <w:rPr>
          <w:sz w:val="21"/>
        </w:rPr>
        <w:t>在设备安装和调试完成后，</w:t>
      </w:r>
      <w:r>
        <w:rPr>
          <w:sz w:val="21"/>
        </w:rPr>
        <w:t>乙方</w:t>
      </w:r>
      <w:r>
        <w:rPr>
          <w:sz w:val="21"/>
        </w:rPr>
        <w:t>应在</w:t>
      </w:r>
      <w:r>
        <w:rPr>
          <w:sz w:val="21"/>
        </w:rPr>
        <w:t>甲方</w:t>
      </w:r>
      <w:r>
        <w:rPr>
          <w:sz w:val="21"/>
        </w:rPr>
        <w:t>指定地点提供现场技术培训，提供专业技术人员对</w:t>
      </w:r>
      <w:r>
        <w:rPr>
          <w:sz w:val="21"/>
        </w:rPr>
        <w:t>甲方</w:t>
      </w:r>
      <w:r>
        <w:rPr>
          <w:sz w:val="21"/>
        </w:rPr>
        <w:t>科室使用设备人员和相关管理人员进行培训，并保证保证使用人员熟练掌握设备的各种功能操作技术为止。</w:t>
      </w:r>
    </w:p>
    <w:p>
      <w:pPr>
        <w:pStyle w:val="null3"/>
        <w:jc w:val="both"/>
      </w:pPr>
      <w:r>
        <w:rPr>
          <w:sz w:val="21"/>
        </w:rPr>
        <w:t xml:space="preserve">    </w:t>
      </w:r>
      <w:r>
        <w:rPr>
          <w:sz w:val="21"/>
        </w:rPr>
        <w:t>2.</w:t>
      </w:r>
      <w:r>
        <w:rPr>
          <w:sz w:val="21"/>
        </w:rPr>
        <w:t>乙方</w:t>
      </w:r>
      <w:r>
        <w:rPr>
          <w:sz w:val="21"/>
        </w:rPr>
        <w:t>需制定详细的培训内容和培训计划。</w:t>
      </w:r>
    </w:p>
    <w:p>
      <w:pPr>
        <w:pStyle w:val="null3"/>
        <w:jc w:val="both"/>
      </w:pPr>
      <w:r>
        <w:rPr>
          <w:sz w:val="21"/>
        </w:rPr>
        <w:t xml:space="preserve">    </w:t>
      </w:r>
      <w:r>
        <w:rPr>
          <w:sz w:val="21"/>
        </w:rPr>
        <w:t>3.</w:t>
      </w:r>
      <w:r>
        <w:rPr>
          <w:sz w:val="21"/>
        </w:rPr>
        <w:t>如遇设备升级更新，</w:t>
      </w:r>
      <w:r>
        <w:rPr>
          <w:sz w:val="21"/>
        </w:rPr>
        <w:t>乙方</w:t>
      </w:r>
      <w:r>
        <w:rPr>
          <w:sz w:val="21"/>
        </w:rPr>
        <w:t>需及时提供更新操作指导。</w:t>
      </w:r>
    </w:p>
    <w:p>
      <w:pPr>
        <w:pStyle w:val="null3"/>
        <w:ind w:firstLine="420"/>
        <w:jc w:val="both"/>
      </w:pPr>
      <w:r>
        <w:rPr>
          <w:sz w:val="21"/>
        </w:rPr>
        <w:t>4.</w:t>
      </w:r>
      <w:r>
        <w:rPr>
          <w:sz w:val="21"/>
        </w:rPr>
        <w:t>培训应包括本</w:t>
      </w:r>
      <w:r>
        <w:rPr>
          <w:sz w:val="21"/>
        </w:rPr>
        <w:t>招标文件</w:t>
      </w:r>
      <w:r>
        <w:rPr>
          <w:sz w:val="21"/>
        </w:rPr>
        <w:t>中所有设备的安装和维护、常见故障现象及诊断、常见的问题及解决办法、操作系统软件、系统管理和应用软件、管理软件等</w:t>
      </w:r>
      <w:r>
        <w:rPr>
          <w:sz w:val="21"/>
        </w:rPr>
        <w:t>。</w:t>
      </w:r>
    </w:p>
    <w:p>
      <w:pPr>
        <w:pStyle w:val="null3"/>
        <w:ind w:firstLine="421"/>
        <w:jc w:val="both"/>
      </w:pPr>
      <w:r>
        <w:rPr>
          <w:sz w:val="21"/>
        </w:rPr>
        <w:t>5.</w:t>
      </w:r>
      <w:r>
        <w:rPr>
          <w:sz w:val="21"/>
        </w:rPr>
        <w:t>其它原厂增值培训。</w:t>
      </w:r>
    </w:p>
    <w:p>
      <w:pPr>
        <w:pStyle w:val="null3"/>
        <w:ind w:firstLine="422"/>
        <w:jc w:val="both"/>
      </w:pPr>
      <w:r>
        <w:rPr>
          <w:sz w:val="21"/>
          <w:b/>
          <w:color w:val="0D0D0D"/>
        </w:rPr>
        <w:t>九、</w:t>
      </w:r>
      <w:r>
        <w:rPr>
          <w:sz w:val="21"/>
          <w:b/>
        </w:rPr>
        <w:t>项目组织管理及人员安排</w:t>
      </w:r>
    </w:p>
    <w:p>
      <w:pPr>
        <w:pStyle w:val="null3"/>
        <w:ind w:firstLine="420"/>
        <w:jc w:val="both"/>
      </w:pPr>
      <w:r>
        <w:rPr>
          <w:sz w:val="21"/>
        </w:rPr>
        <w:t>8.1为了使项目按质、按量、按时及有序实施，需要下列项目管理要求：投标人必须提供的设备安装调试及保养维修服务安装队伍要有核心中标设备制造商确认的资格，确认队伍具备专业知识及技术水平，熟悉所提供产品的技术性能、指标、安装工艺、维修保养知识，有足够能力承担设备的安装，并保证安装工艺达到设备运行合格的要求。</w:t>
      </w:r>
    </w:p>
    <w:p>
      <w:pPr>
        <w:pStyle w:val="null3"/>
        <w:ind w:firstLine="421"/>
        <w:jc w:val="both"/>
      </w:pPr>
      <w:r>
        <w:rPr>
          <w:sz w:val="21"/>
        </w:rPr>
        <w:t>8.2中标人（或产品制造商）应在签订合同之日起5个日历日内与采购人对接，并向采购人提出产品安装、调试应准备的条件。设备到货后应派出有经验的工程技术人员到现场进行安装，采购人给予相应的配合。</w:t>
      </w:r>
    </w:p>
    <w:p>
      <w:pPr>
        <w:pStyle w:val="null3"/>
        <w:ind w:firstLine="421"/>
        <w:jc w:val="both"/>
      </w:pPr>
      <w:r>
        <w:rPr>
          <w:sz w:val="21"/>
          <w:b/>
          <w:color w:val="0D0D0D"/>
        </w:rPr>
        <w:t>十</w:t>
      </w:r>
      <w:r>
        <w:rPr>
          <w:sz w:val="21"/>
          <w:b/>
          <w:color w:val="0D0D0D"/>
        </w:rPr>
        <w:t>、</w:t>
      </w:r>
      <w:r>
        <w:rPr>
          <w:sz w:val="21"/>
          <w:b/>
          <w:color w:val="0D0D0D"/>
        </w:rPr>
        <w:t>验收：</w:t>
      </w:r>
    </w:p>
    <w:p>
      <w:pPr>
        <w:pStyle w:val="null3"/>
        <w:ind w:firstLine="420"/>
        <w:jc w:val="both"/>
      </w:pPr>
      <w:r>
        <w:rPr>
          <w:sz w:val="21"/>
          <w:color w:val="0D0D0D"/>
        </w:rPr>
        <w:t>1.货物若有国家标准按照国家标准验收，若无国家标准按行业标准验收，为原制造商制造的全新产品，整机无污染，无侵权行为、表面无划损、无任何缺陷隐患，在中国境内可依常规安全合法使用。</w:t>
      </w:r>
    </w:p>
    <w:p>
      <w:pPr>
        <w:pStyle w:val="null3"/>
        <w:ind w:firstLine="420"/>
        <w:jc w:val="both"/>
      </w:pPr>
      <w:r>
        <w:rPr>
          <w:sz w:val="21"/>
          <w:color w:val="0D0D0D"/>
        </w:rPr>
        <w:t>2.货物为原厂商未启封全新包装，具出厂合格证，序列号、包装箱号与出厂批号一致，并可追索查阅。所有随设备的附件必须齐全。</w:t>
      </w:r>
    </w:p>
    <w:p>
      <w:pPr>
        <w:pStyle w:val="null3"/>
        <w:ind w:firstLine="420"/>
        <w:jc w:val="both"/>
      </w:pPr>
      <w:r>
        <w:rPr>
          <w:sz w:val="21"/>
          <w:color w:val="0D0D0D"/>
        </w:rPr>
        <w:t>3</w:t>
      </w:r>
      <w:r>
        <w:rPr>
          <w:sz w:val="21"/>
          <w:color w:val="0D0D0D"/>
        </w:rPr>
        <w:t>.乙方应将关键主机设备的用户手册、保修手册、有关单证资料及配备件、随机工具等交付给甲方，使用操作及安全须知等重要资料应附有中文说明。</w:t>
      </w:r>
    </w:p>
    <w:p>
      <w:pPr>
        <w:pStyle w:val="null3"/>
        <w:ind w:firstLine="420"/>
        <w:jc w:val="both"/>
      </w:pPr>
      <w:r>
        <w:rPr>
          <w:sz w:val="21"/>
          <w:color w:val="0D0D0D"/>
        </w:rPr>
        <w:t>4</w:t>
      </w:r>
      <w:r>
        <w:rPr>
          <w:sz w:val="21"/>
          <w:color w:val="0D0D0D"/>
        </w:rPr>
        <w:t>.</w:t>
      </w:r>
      <w:r>
        <w:rPr>
          <w:sz w:val="21"/>
          <w:color w:val="000000"/>
          <w:shd w:fill="FFFFFF" w:val="clear"/>
        </w:rPr>
        <w:t>甲方验收小组在仪器安装使用</w:t>
      </w:r>
      <w:r>
        <w:rPr>
          <w:sz w:val="21"/>
          <w:color w:val="000000"/>
          <w:shd w:fill="FFFFFF" w:val="clear"/>
        </w:rPr>
        <w:t>满</w:t>
      </w:r>
      <w:r>
        <w:rPr>
          <w:sz w:val="21"/>
          <w:color w:val="000000"/>
          <w:shd w:fill="FFFFFF" w:val="clear"/>
        </w:rPr>
        <w:t>1个月</w:t>
      </w:r>
      <w:r>
        <w:rPr>
          <w:sz w:val="21"/>
          <w:color w:val="000000"/>
          <w:shd w:fill="FFFFFF" w:val="clear"/>
        </w:rPr>
        <w:t>后按国家有关规定、</w:t>
      </w:r>
      <w:r>
        <w:rPr>
          <w:sz w:val="21"/>
        </w:rPr>
        <w:t>规范进行验收</w:t>
      </w:r>
      <w:r>
        <w:rPr>
          <w:sz w:val="21"/>
          <w:color w:val="0D0D0D"/>
        </w:rPr>
        <w:t>，必要时邀请相关的专业人员或机构参与验收。因货物质量问题发生争议时，由本地质量技术监督部门鉴定。货物符合质量技术标准的，鉴定费由甲方承担；否则鉴定费由</w:t>
      </w:r>
      <w:r>
        <w:rPr>
          <w:sz w:val="21"/>
        </w:rPr>
        <w:t>乙方承担。</w:t>
      </w:r>
    </w:p>
    <w:p>
      <w:pPr>
        <w:pStyle w:val="null3"/>
        <w:ind w:firstLine="420"/>
        <w:jc w:val="both"/>
      </w:pPr>
      <w:r>
        <w:rPr>
          <w:sz w:val="21"/>
        </w:rPr>
        <w:t>5</w:t>
      </w:r>
      <w:r>
        <w:rPr>
          <w:sz w:val="21"/>
        </w:rPr>
        <w:t>.安装验收过程中发现货物不符合合同要求的，</w:t>
      </w:r>
      <w:r>
        <w:rPr>
          <w:sz w:val="21"/>
        </w:rPr>
        <w:t>甲方有权</w:t>
      </w:r>
      <w:r>
        <w:rPr>
          <w:sz w:val="21"/>
        </w:rPr>
        <w:t>将货物退回乙方处理，再重新送货。</w:t>
      </w:r>
    </w:p>
    <w:p>
      <w:pPr>
        <w:pStyle w:val="null3"/>
        <w:ind w:firstLine="420"/>
        <w:jc w:val="both"/>
      </w:pPr>
      <w:r>
        <w:rPr>
          <w:sz w:val="21"/>
        </w:rPr>
        <w:t>6.</w:t>
      </w:r>
      <w:r>
        <w:rPr>
          <w:sz w:val="21"/>
          <w:color w:val="0D0D0D"/>
        </w:rPr>
        <w:t>乙方</w:t>
      </w:r>
      <w:r>
        <w:rPr>
          <w:sz w:val="21"/>
        </w:rPr>
        <w:t>所投的货物不侵犯任何第三方的专利、商标或版权。否则，</w:t>
      </w:r>
      <w:r>
        <w:rPr>
          <w:sz w:val="21"/>
          <w:color w:val="0D0D0D"/>
        </w:rPr>
        <w:t>乙方</w:t>
      </w:r>
      <w:r>
        <w:rPr>
          <w:sz w:val="21"/>
        </w:rPr>
        <w:t>须承担对第三方的专利或版权的侵权责任并承担因此而发生的所有费用。</w:t>
      </w:r>
    </w:p>
    <w:p>
      <w:pPr>
        <w:pStyle w:val="null3"/>
        <w:ind w:firstLine="420"/>
        <w:jc w:val="both"/>
      </w:pPr>
      <w:r>
        <w:rPr>
          <w:sz w:val="21"/>
        </w:rPr>
        <w:t>7.</w:t>
      </w:r>
      <w:r>
        <w:rPr>
          <w:sz w:val="21"/>
        </w:rPr>
        <w:t>货物的生产日期至交付</w:t>
      </w:r>
      <w:r>
        <w:rPr>
          <w:sz w:val="21"/>
        </w:rPr>
        <w:t>甲方</w:t>
      </w:r>
      <w:r>
        <w:rPr>
          <w:sz w:val="21"/>
        </w:rPr>
        <w:t>时，时间不得长于</w:t>
      </w:r>
      <w:r>
        <w:rPr>
          <w:sz w:val="21"/>
        </w:rPr>
        <w:t>12个月。以产品标识的生产日期为计算标准。</w:t>
      </w:r>
    </w:p>
    <w:p>
      <w:pPr>
        <w:pStyle w:val="null3"/>
        <w:ind w:firstLine="420"/>
        <w:jc w:val="both"/>
      </w:pPr>
      <w:r>
        <w:rPr>
          <w:sz w:val="21"/>
        </w:rPr>
        <w:t>8.</w:t>
      </w:r>
      <w:r>
        <w:rPr>
          <w:sz w:val="21"/>
          <w:color w:val="0D0D0D"/>
        </w:rPr>
        <w:t>乙方</w:t>
      </w:r>
      <w:r>
        <w:rPr>
          <w:sz w:val="21"/>
        </w:rPr>
        <w:t>所投货物须向采购人开放设备数据端口，接入</w:t>
      </w:r>
      <w:r>
        <w:rPr>
          <w:sz w:val="21"/>
        </w:rPr>
        <w:t>血站</w:t>
      </w:r>
      <w:r>
        <w:rPr>
          <w:sz w:val="21"/>
        </w:rPr>
        <w:t>信息系统联机费由</w:t>
      </w:r>
      <w:r>
        <w:rPr>
          <w:sz w:val="21"/>
          <w:color w:val="0D0D0D"/>
        </w:rPr>
        <w:t>乙方</w:t>
      </w:r>
      <w:r>
        <w:rPr>
          <w:sz w:val="21"/>
        </w:rPr>
        <w:t>负责。</w:t>
      </w:r>
    </w:p>
    <w:p>
      <w:pPr>
        <w:pStyle w:val="null3"/>
        <w:ind w:firstLine="422"/>
        <w:jc w:val="both"/>
      </w:pPr>
      <w:r>
        <w:rPr>
          <w:sz w:val="21"/>
          <w:b/>
          <w:color w:val="0D0D0D"/>
        </w:rPr>
        <w:t>十</w:t>
      </w:r>
      <w:r>
        <w:rPr>
          <w:sz w:val="21"/>
          <w:b/>
          <w:color w:val="0D0D0D"/>
        </w:rPr>
        <w:t>一</w:t>
      </w:r>
      <w:r>
        <w:rPr>
          <w:sz w:val="21"/>
          <w:b/>
          <w:color w:val="0D0D0D"/>
        </w:rPr>
        <w:t>、</w:t>
      </w:r>
      <w:r>
        <w:rPr>
          <w:sz w:val="21"/>
          <w:b/>
          <w:color w:val="0D0D0D"/>
        </w:rPr>
        <w:t>违约责任与赔偿损失</w:t>
      </w:r>
    </w:p>
    <w:p>
      <w:pPr>
        <w:pStyle w:val="null3"/>
        <w:ind w:firstLine="420"/>
        <w:jc w:val="both"/>
      </w:pPr>
      <w:r>
        <w:rPr>
          <w:sz w:val="21"/>
          <w:color w:val="0D0D0D"/>
        </w:rPr>
        <w:t>1.</w:t>
      </w:r>
      <w:r>
        <w:rPr>
          <w:sz w:val="21"/>
        </w:rPr>
        <w:t>乙方</w:t>
      </w:r>
      <w:r>
        <w:rPr>
          <w:sz w:val="21"/>
        </w:rPr>
        <w:t>拒绝</w:t>
      </w:r>
      <w:r>
        <w:rPr>
          <w:sz w:val="21"/>
        </w:rPr>
        <w:t>交付货物、工程</w:t>
      </w:r>
      <w:r>
        <w:rPr>
          <w:sz w:val="21"/>
        </w:rPr>
        <w:t>/提供服务</w:t>
      </w:r>
      <w:r>
        <w:rPr>
          <w:sz w:val="21"/>
        </w:rPr>
        <w:t>，</w:t>
      </w:r>
      <w:r>
        <w:rPr>
          <w:sz w:val="21"/>
          <w:color w:val="0D0D0D"/>
        </w:rPr>
        <w:t>或</w:t>
      </w:r>
      <w:r>
        <w:rPr>
          <w:sz w:val="21"/>
          <w:color w:val="0D0D0D"/>
        </w:rPr>
        <w:t>交付的货物、工程</w:t>
      </w:r>
      <w:r>
        <w:rPr>
          <w:sz w:val="21"/>
          <w:color w:val="0D0D0D"/>
        </w:rPr>
        <w:t>/提供的服务不符合采购文件、报价文件或本合同规定的，甲方有权拒收，并且乙方须向甲方支付本合同总价5%的违约金。</w:t>
      </w:r>
    </w:p>
    <w:p>
      <w:pPr>
        <w:pStyle w:val="null3"/>
        <w:ind w:firstLine="420"/>
        <w:jc w:val="both"/>
      </w:pPr>
      <w:r>
        <w:rPr>
          <w:sz w:val="21"/>
          <w:color w:val="0D0D0D"/>
        </w:rPr>
        <w:t>2.乙方未能按本合同规定的交货时间交付货物/提供服务的，从逾期之日起每日按本合同总价</w:t>
      </w:r>
      <w:r>
        <w:rPr>
          <w:sz w:val="21"/>
          <w:color w:val="0D0D0D"/>
        </w:rPr>
        <w:t>万分之一</w:t>
      </w:r>
      <w:r>
        <w:rPr>
          <w:sz w:val="21"/>
          <w:color w:val="0D0D0D"/>
        </w:rPr>
        <w:t>的数额向甲方支付违约金；逾期半个月以上的，甲方有权终止合同，由此造成的甲方经济损失由乙方承担。</w:t>
      </w:r>
    </w:p>
    <w:p>
      <w:pPr>
        <w:pStyle w:val="null3"/>
        <w:ind w:firstLine="420"/>
        <w:jc w:val="both"/>
      </w:pPr>
      <w:r>
        <w:rPr>
          <w:sz w:val="21"/>
          <w:color w:val="0D0D0D"/>
        </w:rPr>
        <w:t>3.甲方无正当理由拒收货物/接受服务，甲方向乙方偿付本合同总的5%的违约金。甲方逾期付款，则每日按本合同总价的</w:t>
      </w:r>
      <w:r>
        <w:rPr>
          <w:sz w:val="21"/>
          <w:color w:val="0D0D0D"/>
        </w:rPr>
        <w:t>万分之一</w:t>
      </w:r>
      <w:r>
        <w:rPr>
          <w:sz w:val="21"/>
          <w:color w:val="0D0D0D"/>
        </w:rPr>
        <w:t>向乙方偿付违约金。</w:t>
      </w:r>
    </w:p>
    <w:p>
      <w:pPr>
        <w:pStyle w:val="null3"/>
        <w:ind w:firstLine="420"/>
        <w:jc w:val="both"/>
      </w:pPr>
      <w:r>
        <w:rPr>
          <w:sz w:val="21"/>
          <w:color w:val="0D0D0D"/>
        </w:rPr>
        <w:t>4.其它违约责任按《中华人民共和国</w:t>
      </w:r>
      <w:r>
        <w:rPr>
          <w:sz w:val="21"/>
          <w:color w:val="0D0D0D"/>
        </w:rPr>
        <w:t>民法典</w:t>
      </w:r>
      <w:r>
        <w:rPr>
          <w:sz w:val="21"/>
          <w:color w:val="0D0D0D"/>
        </w:rPr>
        <w:t>》处理。</w:t>
      </w:r>
    </w:p>
    <w:p>
      <w:pPr>
        <w:pStyle w:val="null3"/>
        <w:ind w:firstLine="422"/>
        <w:jc w:val="both"/>
      </w:pPr>
      <w:r>
        <w:rPr>
          <w:sz w:val="21"/>
          <w:b/>
          <w:color w:val="0D0D0D"/>
        </w:rPr>
        <w:t>十</w:t>
      </w:r>
      <w:r>
        <w:rPr>
          <w:sz w:val="21"/>
          <w:b/>
          <w:color w:val="0D0D0D"/>
        </w:rPr>
        <w:t>二</w:t>
      </w:r>
      <w:r>
        <w:rPr>
          <w:sz w:val="21"/>
          <w:b/>
          <w:color w:val="0D0D0D"/>
        </w:rPr>
        <w:t>、争议的解决</w:t>
      </w:r>
    </w:p>
    <w:p>
      <w:pPr>
        <w:pStyle w:val="null3"/>
        <w:ind w:firstLine="420"/>
        <w:jc w:val="both"/>
      </w:pPr>
      <w:r>
        <w:rPr>
          <w:sz w:val="21"/>
        </w:rPr>
        <w:t>合同执行过程中发生的任何争议，如双方不能通过友好协商解决，甲、乙双方一致同意向甲方所在地人民法院提起诉讼。</w:t>
      </w:r>
    </w:p>
    <w:p>
      <w:pPr>
        <w:pStyle w:val="null3"/>
        <w:ind w:firstLine="422"/>
        <w:jc w:val="both"/>
      </w:pPr>
      <w:r>
        <w:rPr>
          <w:sz w:val="21"/>
          <w:b/>
          <w:color w:val="0D0D0D"/>
        </w:rPr>
        <w:t>十</w:t>
      </w:r>
      <w:r>
        <w:rPr>
          <w:sz w:val="21"/>
          <w:b/>
          <w:color w:val="0D0D0D"/>
        </w:rPr>
        <w:t>三</w:t>
      </w:r>
      <w:r>
        <w:rPr>
          <w:sz w:val="21"/>
          <w:b/>
          <w:color w:val="0D0D0D"/>
        </w:rPr>
        <w:t>、不可抗力：</w:t>
      </w:r>
      <w:r>
        <w:rPr>
          <w:sz w:val="21"/>
          <w:color w:val="0D0D0D"/>
        </w:rPr>
        <w:t>任何一方由于不可抗力原因不能履行合同时，应在不可抗力事件结束后</w:t>
      </w:r>
      <w:r>
        <w:rPr>
          <w:sz w:val="21"/>
          <w:color w:val="0D0D0D"/>
        </w:rPr>
        <w:t>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color w:val="0D0D0D"/>
        </w:rPr>
        <w:t>十</w:t>
      </w:r>
      <w:r>
        <w:rPr>
          <w:sz w:val="21"/>
          <w:b/>
          <w:color w:val="0D0D0D"/>
        </w:rPr>
        <w:t>四</w:t>
      </w:r>
      <w:r>
        <w:rPr>
          <w:sz w:val="21"/>
          <w:b/>
          <w:color w:val="0D0D0D"/>
        </w:rPr>
        <w:t>、税费：</w:t>
      </w:r>
      <w:r>
        <w:rPr>
          <w:sz w:val="21"/>
          <w:color w:val="0D0D0D"/>
        </w:rPr>
        <w:t>在中国境内、外发生的与本合同执行有关的一切税费均由乙方负担。</w:t>
      </w:r>
    </w:p>
    <w:p>
      <w:pPr>
        <w:pStyle w:val="null3"/>
        <w:ind w:firstLine="422"/>
        <w:jc w:val="both"/>
      </w:pPr>
      <w:r>
        <w:rPr>
          <w:sz w:val="21"/>
          <w:b/>
          <w:color w:val="0D0D0D"/>
        </w:rPr>
        <w:t>十</w:t>
      </w:r>
      <w:r>
        <w:rPr>
          <w:sz w:val="21"/>
          <w:b/>
          <w:color w:val="0D0D0D"/>
        </w:rPr>
        <w:t>五</w:t>
      </w:r>
      <w:r>
        <w:rPr>
          <w:sz w:val="21"/>
          <w:b/>
          <w:color w:val="0D0D0D"/>
        </w:rPr>
        <w:t>、其它</w:t>
      </w:r>
    </w:p>
    <w:p>
      <w:pPr>
        <w:pStyle w:val="null3"/>
        <w:ind w:firstLine="420"/>
        <w:jc w:val="both"/>
      </w:pPr>
      <w:r>
        <w:rPr>
          <w:sz w:val="21"/>
          <w:color w:val="0D0D0D"/>
        </w:rPr>
        <w:t>1.本合同所有附件、采购文件、投标文件、中标通知书均为合同的有效组成部分，与本合同具有同等法律效力。</w:t>
      </w:r>
    </w:p>
    <w:p>
      <w:pPr>
        <w:pStyle w:val="null3"/>
        <w:ind w:firstLine="420"/>
        <w:jc w:val="both"/>
      </w:pPr>
      <w:r>
        <w:rPr>
          <w:sz w:val="21"/>
          <w:color w:val="0D0D0D"/>
        </w:rPr>
        <w:t>2.</w:t>
      </w:r>
      <w:r>
        <w:rPr>
          <w:sz w:val="21"/>
          <w:color w:val="0D0D0D"/>
        </w:rPr>
        <w:t>在执行本合同的过程中，所有经双方签署确认的文件（包括会议纪要、补充协议、往来信函）即成为本合同的有效组成部分。</w:t>
      </w:r>
    </w:p>
    <w:p>
      <w:pPr>
        <w:pStyle w:val="null3"/>
        <w:ind w:firstLine="420"/>
        <w:jc w:val="both"/>
      </w:pPr>
      <w:r>
        <w:rPr>
          <w:sz w:val="21"/>
          <w:color w:val="0D0D0D"/>
        </w:rPr>
        <w:t>3.如一方地址、电话、传真号码有变更，应在变更当日内书面通知对方，否则，应承担相应责任。</w:t>
      </w:r>
    </w:p>
    <w:p>
      <w:pPr>
        <w:pStyle w:val="null3"/>
        <w:ind w:firstLine="420"/>
        <w:jc w:val="both"/>
      </w:pPr>
      <w:r>
        <w:rPr>
          <w:sz w:val="21"/>
          <w:color w:val="0D0D0D"/>
        </w:rPr>
        <w:t>4.除甲方事先书面同意外，乙方不得部分或全部转让其应履行的合同项下的义务。</w:t>
      </w:r>
    </w:p>
    <w:p>
      <w:pPr>
        <w:pStyle w:val="null3"/>
        <w:ind w:firstLine="422"/>
        <w:jc w:val="both"/>
      </w:pPr>
      <w:r>
        <w:rPr>
          <w:sz w:val="21"/>
          <w:b/>
          <w:color w:val="0D0D0D"/>
        </w:rPr>
        <w:t>十</w:t>
      </w:r>
      <w:r>
        <w:rPr>
          <w:sz w:val="21"/>
          <w:b/>
          <w:color w:val="0D0D0D"/>
        </w:rPr>
        <w:t>六</w:t>
      </w:r>
      <w:r>
        <w:rPr>
          <w:sz w:val="21"/>
          <w:b/>
          <w:color w:val="0D0D0D"/>
        </w:rPr>
        <w:t>、合同生效：</w:t>
      </w:r>
    </w:p>
    <w:p>
      <w:pPr>
        <w:pStyle w:val="null3"/>
        <w:ind w:firstLine="420"/>
        <w:jc w:val="both"/>
      </w:pPr>
      <w:r>
        <w:rPr>
          <w:sz w:val="21"/>
        </w:rPr>
        <w:t>1.本合同在甲乙双方法人代表或其授权代表签字盖章后生效。</w:t>
      </w:r>
    </w:p>
    <w:p>
      <w:pPr>
        <w:pStyle w:val="null3"/>
        <w:jc w:val="both"/>
      </w:pPr>
      <w:r>
        <w:rPr>
          <w:sz w:val="21"/>
        </w:rPr>
        <w:t xml:space="preserve">    </w:t>
      </w:r>
      <w:r>
        <w:rPr>
          <w:sz w:val="21"/>
        </w:rPr>
        <w:t>2.</w:t>
      </w:r>
      <w:r>
        <w:rPr>
          <w:sz w:val="21"/>
          <w:b/>
        </w:rPr>
        <w:t xml:space="preserve"> </w:t>
      </w:r>
      <w:r>
        <w:rPr>
          <w:sz w:val="21"/>
        </w:rPr>
        <w:t>本合同一式陆份，甲方</w:t>
      </w:r>
      <w:r>
        <w:rPr>
          <w:sz w:val="21"/>
        </w:rPr>
        <w:t>肆</w:t>
      </w:r>
      <w:r>
        <w:rPr>
          <w:sz w:val="21"/>
        </w:rPr>
        <w:t>份、乙方</w:t>
      </w:r>
      <w:r>
        <w:rPr>
          <w:sz w:val="21"/>
        </w:rPr>
        <w:t>壹</w:t>
      </w:r>
      <w:r>
        <w:rPr>
          <w:sz w:val="21"/>
        </w:rPr>
        <w:t>份，采购代理机构</w:t>
      </w:r>
      <w:r>
        <w:rPr>
          <w:sz w:val="21"/>
        </w:rPr>
        <w:t>壹</w:t>
      </w:r>
      <w:r>
        <w:rPr>
          <w:sz w:val="21"/>
        </w:rPr>
        <w:t>份。</w:t>
      </w:r>
    </w:p>
    <w:p>
      <w:pPr>
        <w:pStyle w:val="null3"/>
        <w:ind w:firstLine="420"/>
        <w:jc w:val="both"/>
      </w:pPr>
      <w:r>
        <w:rPr>
          <w:sz w:val="21"/>
        </w:rPr>
        <w:t>3.下列文件是本合同的一部分，并与本合同一起阅读和解释。</w:t>
      </w:r>
    </w:p>
    <w:p>
      <w:pPr>
        <w:pStyle w:val="null3"/>
        <w:numPr>
          <w:ilvl w:val="0"/>
          <w:numId w:val="1"/>
        </w:numPr>
        <w:jc w:val="both"/>
      </w:pPr>
      <w:r>
        <w:rPr>
          <w:sz w:val="21"/>
        </w:rPr>
        <w:t>技术参数及配置清单</w:t>
      </w:r>
    </w:p>
    <w:p>
      <w:pPr>
        <w:pStyle w:val="null3"/>
        <w:numPr>
          <w:ilvl w:val="0"/>
          <w:numId w:val="1"/>
        </w:numPr>
        <w:jc w:val="both"/>
      </w:pPr>
      <w:r>
        <w:rPr>
          <w:sz w:val="21"/>
        </w:rPr>
        <w:t>资格声明函</w:t>
      </w:r>
    </w:p>
    <w:p>
      <w:pPr>
        <w:pStyle w:val="null3"/>
        <w:numPr>
          <w:ilvl w:val="0"/>
          <w:numId w:val="1"/>
        </w:numPr>
        <w:jc w:val="both"/>
      </w:pPr>
      <w:r>
        <w:rPr>
          <w:sz w:val="21"/>
        </w:rPr>
        <w:t>廉洁购销合同</w:t>
      </w:r>
    </w:p>
    <w:p>
      <w:pPr>
        <w:pStyle w:val="null3"/>
        <w:numPr>
          <w:ilvl w:val="0"/>
          <w:numId w:val="1"/>
        </w:numPr>
        <w:jc w:val="both"/>
      </w:pPr>
      <w:r>
        <w:rPr>
          <w:sz w:val="21"/>
        </w:rPr>
        <w:t>中标通知书</w:t>
      </w:r>
    </w:p>
    <w:p>
      <w:pPr>
        <w:pStyle w:val="null3"/>
        <w:jc w:val="both"/>
      </w:pPr>
      <w:r>
        <w:rPr>
          <w:sz w:val="21"/>
          <w:b/>
          <w:color w:val="0D0D0D"/>
        </w:rPr>
        <w:t>－－－－－－－－－－－－－－－－－－以下无正文－－－－－－－－－－－－－－－－－－</w:t>
      </w:r>
    </w:p>
    <w:p>
      <w:pPr>
        <w:pStyle w:val="null3"/>
        <w:jc w:val="left"/>
      </w:pPr>
      <w:r>
        <w:rPr>
          <w:sz w:val="21"/>
          <w:color w:val="0D0D0D"/>
        </w:rPr>
        <w:t>甲方（盖章）：</w:t>
      </w:r>
      <w:r>
        <w:rPr>
          <w:sz w:val="21"/>
        </w:rPr>
        <w:t xml:space="preserve">                               </w:t>
      </w:r>
      <w:r>
        <w:rPr>
          <w:sz w:val="21"/>
          <w:color w:val="0D0D0D"/>
        </w:rPr>
        <w:t>乙方（盖章）：</w:t>
      </w:r>
    </w:p>
    <w:p>
      <w:pPr>
        <w:pStyle w:val="null3"/>
        <w:ind w:right="30"/>
        <w:jc w:val="left"/>
      </w:pPr>
      <w:r>
        <w:rPr>
          <w:sz w:val="21"/>
          <w:color w:val="0D0D0D"/>
        </w:rPr>
        <w:t>法定代表人签名：</w:t>
      </w:r>
      <w:r>
        <w:rPr>
          <w:sz w:val="21"/>
          <w:color w:val="0D0D0D"/>
        </w:rPr>
        <w:t xml:space="preserve">                     </w:t>
      </w:r>
      <w:r>
        <w:rPr>
          <w:sz w:val="21"/>
        </w:rPr>
        <w:t xml:space="preserve">        </w:t>
      </w:r>
      <w:r>
        <w:rPr>
          <w:sz w:val="21"/>
          <w:color w:val="0D0D0D"/>
        </w:rPr>
        <w:t>法定代表人签名：</w:t>
      </w:r>
      <w:r>
        <w:rPr>
          <w:sz w:val="21"/>
          <w:b/>
        </w:rPr>
        <w:t xml:space="preserve"> </w:t>
      </w:r>
    </w:p>
    <w:p>
      <w:pPr>
        <w:pStyle w:val="null3"/>
        <w:ind w:right="30"/>
        <w:jc w:val="left"/>
      </w:pPr>
      <w:r>
        <w:rPr>
          <w:sz w:val="21"/>
          <w:color w:val="0D0D0D"/>
        </w:rPr>
        <w:t>（或委托代理人）签名：</w:t>
      </w:r>
      <w:r>
        <w:rPr>
          <w:sz w:val="21"/>
          <w:color w:val="0D0D0D"/>
        </w:rPr>
        <w:t xml:space="preserve">               </w:t>
      </w:r>
      <w:r>
        <w:rPr>
          <w:sz w:val="21"/>
        </w:rPr>
        <w:t xml:space="preserve">      </w:t>
      </w:r>
      <w:r>
        <w:rPr>
          <w:sz w:val="21"/>
          <w:color w:val="0D0D0D"/>
        </w:rPr>
        <w:t xml:space="preserve"> </w:t>
      </w:r>
      <w:r>
        <w:rPr>
          <w:sz w:val="21"/>
          <w:color w:val="0D0D0D"/>
        </w:rPr>
        <w:t>（或委托代理人）签名：</w:t>
      </w:r>
    </w:p>
    <w:p>
      <w:pPr>
        <w:pStyle w:val="null3"/>
        <w:jc w:val="left"/>
      </w:pPr>
      <w:r>
        <w:rPr>
          <w:sz w:val="21"/>
        </w:rPr>
        <w:t>签定地点：</w:t>
      </w:r>
    </w:p>
    <w:p>
      <w:pPr>
        <w:pStyle w:val="null3"/>
        <w:jc w:val="left"/>
      </w:pPr>
      <w:r>
        <w:rPr>
          <w:sz w:val="21"/>
        </w:rPr>
        <w:t>签定日期：</w:t>
      </w: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jc w:val="left"/>
      </w:pPr>
      <w:r>
        <w:rPr>
          <w:sz w:val="21"/>
        </w:rPr>
        <w:t>开户名称：</w:t>
      </w:r>
      <w:r>
        <w:rPr>
          <w:sz w:val="21"/>
        </w:rPr>
        <w:t xml:space="preserve">          </w:t>
      </w:r>
      <w:r>
        <w:rPr>
          <w:sz w:val="21"/>
        </w:rPr>
        <w:t xml:space="preserve">                         </w:t>
      </w:r>
      <w:r>
        <w:rPr>
          <w:sz w:val="21"/>
        </w:rPr>
        <w:t xml:space="preserve"> </w:t>
      </w:r>
      <w:r>
        <w:rPr>
          <w:sz w:val="21"/>
        </w:rPr>
        <w:t>开户名称：</w:t>
      </w:r>
    </w:p>
    <w:p>
      <w:pPr>
        <w:pStyle w:val="null3"/>
        <w:jc w:val="both"/>
      </w:pPr>
      <w:r>
        <w:rPr>
          <w:sz w:val="21"/>
        </w:rPr>
        <w:t>开户银行：</w:t>
      </w:r>
      <w:r>
        <w:rPr>
          <w:sz w:val="21"/>
        </w:rPr>
        <w:t xml:space="preserve">                                    </w:t>
      </w:r>
      <w:r>
        <w:rPr>
          <w:sz w:val="21"/>
        </w:rPr>
        <w:t>开户银行：</w:t>
      </w:r>
      <w:r>
        <w:rPr>
          <w:sz w:val="21"/>
        </w:rPr>
        <w:t xml:space="preserve">                                                   </w:t>
      </w:r>
    </w:p>
    <w:p>
      <w:pPr>
        <w:pStyle w:val="null3"/>
        <w:ind w:left="420"/>
        <w:jc w:val="both"/>
      </w:pPr>
      <w:r>
        <w:rPr>
          <w:sz w:val="21"/>
        </w:rPr>
        <w:t>账</w:t>
      </w:r>
      <w:r>
        <w:rPr>
          <w:sz w:val="21"/>
        </w:rPr>
        <w:t xml:space="preserve">    </w:t>
      </w:r>
      <w:r>
        <w:rPr>
          <w:sz w:val="21"/>
        </w:rPr>
        <w:t>号：</w:t>
      </w:r>
      <w:r>
        <w:rPr>
          <w:sz w:val="21"/>
        </w:rPr>
        <w:t xml:space="preserve">       </w:t>
      </w:r>
      <w:r>
        <w:rPr>
          <w:sz w:val="21"/>
        </w:rPr>
        <w:t xml:space="preserve">                             </w:t>
      </w:r>
      <w:r>
        <w:rPr>
          <w:sz w:val="21"/>
        </w:rPr>
        <w:t>账</w:t>
      </w:r>
      <w:r>
        <w:rPr>
          <w:sz w:val="21"/>
        </w:rPr>
        <w:t xml:space="preserve">    </w:t>
      </w:r>
      <w:r>
        <w:rPr>
          <w:sz w:val="21"/>
        </w:rPr>
        <w:t>号：</w:t>
      </w:r>
    </w:p>
    <w:p>
      <w:pPr>
        <w:pStyle w:val="null3"/>
        <w:jc w:val="both"/>
      </w:pPr>
      <w:r>
        <w:rPr>
          <w:sz w:val="21"/>
        </w:rPr>
        <w:t>识</w:t>
      </w:r>
      <w:r>
        <w:rPr>
          <w:sz w:val="21"/>
        </w:rPr>
        <w:t xml:space="preserve"> </w:t>
      </w:r>
      <w:r>
        <w:rPr>
          <w:sz w:val="21"/>
        </w:rPr>
        <w:t>别</w:t>
      </w:r>
      <w:r>
        <w:rPr>
          <w:sz w:val="21"/>
        </w:rPr>
        <w:t xml:space="preserve"> </w:t>
      </w:r>
      <w:r>
        <w:rPr>
          <w:sz w:val="21"/>
        </w:rPr>
        <w:t>号：</w:t>
      </w:r>
      <w:r>
        <w:rPr>
          <w:sz w:val="21"/>
        </w:rPr>
        <w:t xml:space="preserve">                                    </w:t>
      </w:r>
      <w:r>
        <w:rPr>
          <w:sz w:val="21"/>
        </w:rPr>
        <w:t>识</w:t>
      </w:r>
      <w:r>
        <w:rPr>
          <w:sz w:val="21"/>
        </w:rPr>
        <w:t xml:space="preserve"> </w:t>
      </w:r>
      <w:r>
        <w:rPr>
          <w:sz w:val="21"/>
        </w:rPr>
        <w:t>别</w:t>
      </w:r>
      <w:r>
        <w:rPr>
          <w:sz w:val="21"/>
        </w:rPr>
        <w:t xml:space="preserve"> </w:t>
      </w:r>
      <w:r>
        <w:rPr>
          <w:sz w:val="21"/>
        </w:rPr>
        <w:t>号：</w:t>
      </w:r>
    </w:p>
    <w:p>
      <w:pPr>
        <w:pStyle w:val="null3"/>
        <w:jc w:val="both"/>
      </w:pPr>
      <w:r>
        <w:rPr/>
        <w:t xml:space="preserve"> </w:t>
      </w:r>
    </w:p>
    <w:p>
      <w:pPr>
        <w:pStyle w:val="null3"/>
        <w:jc w:val="both"/>
      </w:pPr>
      <w:r>
        <w:rPr>
          <w:sz w:val="28"/>
          <w:b/>
        </w:rPr>
        <w:t>附件</w:t>
      </w:r>
      <w:r>
        <w:rPr>
          <w:sz w:val="28"/>
          <w:b/>
        </w:rPr>
        <w:t>1：</w:t>
      </w:r>
      <w:r>
        <w:rPr>
          <w:sz w:val="24"/>
          <w:b/>
          <w:color w:val="000000"/>
        </w:rPr>
        <w:t>技术参数</w:t>
      </w:r>
      <w:r>
        <w:rPr>
          <w:sz w:val="21"/>
          <w:b/>
          <w:color w:val="000000"/>
        </w:rPr>
        <w:t>及配置清单</w:t>
      </w:r>
    </w:p>
    <w:p>
      <w:pPr>
        <w:pStyle w:val="null3"/>
        <w:jc w:val="both"/>
      </w:pPr>
      <w:r>
        <w:rPr>
          <w:sz w:val="28"/>
          <w:b/>
        </w:rPr>
        <w:t>附件</w:t>
      </w:r>
      <w:r>
        <w:rPr>
          <w:sz w:val="28"/>
          <w:b/>
        </w:rPr>
        <w:t>2：</w:t>
      </w:r>
    </w:p>
    <w:p>
      <w:pPr>
        <w:pStyle w:val="null3"/>
        <w:jc w:val="center"/>
      </w:pPr>
      <w:r>
        <w:rPr>
          <w:sz w:val="28"/>
          <w:b/>
        </w:rPr>
        <w:t>资格声明函</w:t>
      </w:r>
    </w:p>
    <w:p>
      <w:pPr>
        <w:pStyle w:val="null3"/>
        <w:jc w:val="both"/>
      </w:pPr>
      <w:r>
        <w:rPr>
          <w:sz w:val="21"/>
          <w:b/>
        </w:rPr>
        <w:t>茂名市中心血站</w:t>
      </w:r>
      <w:r>
        <w:rPr>
          <w:sz w:val="21"/>
          <w:b/>
        </w:rPr>
        <w:t>：</w:t>
      </w:r>
    </w:p>
    <w:p>
      <w:pPr>
        <w:pStyle w:val="null3"/>
        <w:ind w:firstLine="420"/>
        <w:jc w:val="both"/>
      </w:pPr>
      <w:r>
        <w:rPr>
          <w:sz w:val="21"/>
        </w:rPr>
        <w:t>关于</w:t>
      </w:r>
      <w:r>
        <w:rPr>
          <w:sz w:val="21"/>
          <w:b/>
          <w:u w:val="single"/>
        </w:rPr>
        <w:t>茂名市中心血站采血大厅采血设备采购项目</w:t>
      </w:r>
      <w:r>
        <w:rPr>
          <w:sz w:val="21"/>
          <w:b/>
          <w:u w:val="single"/>
        </w:rPr>
        <w:t>（项目编号：</w:t>
      </w:r>
      <w:r>
        <w:rPr>
          <w:sz w:val="21"/>
          <w:b/>
          <w:u w:val="single"/>
        </w:rPr>
        <w:t>XF2026-ZHG010</w:t>
      </w:r>
      <w:r>
        <w:rPr>
          <w:sz w:val="21"/>
          <w:b/>
          <w:u w:val="single"/>
        </w:rPr>
        <w:t>）</w:t>
      </w:r>
      <w:r>
        <w:rPr>
          <w:sz w:val="21"/>
        </w:rPr>
        <w:t>的采购</w:t>
      </w:r>
      <w:r>
        <w:rPr>
          <w:sz w:val="21"/>
        </w:rPr>
        <w:t>项目</w:t>
      </w:r>
      <w:r>
        <w:rPr>
          <w:sz w:val="21"/>
        </w:rPr>
        <w:t>，本公司（企业）声明：</w:t>
      </w:r>
    </w:p>
    <w:p>
      <w:pPr>
        <w:pStyle w:val="null3"/>
      </w:pPr>
      <w:r>
        <w:rPr>
          <w:sz w:val="21"/>
        </w:rPr>
        <w:t xml:space="preserve">    </w:t>
      </w:r>
      <w:r>
        <w:rPr>
          <w:sz w:val="21"/>
        </w:rPr>
        <w:t>一、</w:t>
      </w:r>
      <w:r>
        <w:rPr>
          <w:sz w:val="21"/>
        </w:rPr>
        <w:t>本公司（企业）</w:t>
      </w:r>
      <w:r>
        <w:rPr>
          <w:sz w:val="21"/>
        </w:rPr>
        <w:t>具备《中华人民共和国政府采购法》第二十二条规定的条件。</w:t>
      </w:r>
    </w:p>
    <w:p>
      <w:pPr>
        <w:pStyle w:val="null3"/>
        <w:jc w:val="both"/>
      </w:pPr>
      <w:r>
        <w:rPr>
          <w:sz w:val="21"/>
        </w:rPr>
        <w:t xml:space="preserve">    </w:t>
      </w:r>
      <w:r>
        <w:rPr>
          <w:sz w:val="21"/>
        </w:rPr>
        <w:t>（一）</w:t>
      </w:r>
      <w:r>
        <w:rPr>
          <w:sz w:val="21"/>
        </w:rPr>
        <w:t>具有独立承担民事责任的能力；</w:t>
      </w:r>
    </w:p>
    <w:p>
      <w:pPr>
        <w:pStyle w:val="null3"/>
        <w:jc w:val="both"/>
      </w:pPr>
      <w:r>
        <w:rPr>
          <w:sz w:val="21"/>
        </w:rPr>
        <w:t xml:space="preserve">    </w:t>
      </w:r>
      <w:r>
        <w:rPr>
          <w:sz w:val="21"/>
        </w:rPr>
        <w:t>（二）具有良好的商业信誉和健全的财务会计制度；</w:t>
      </w:r>
    </w:p>
    <w:p>
      <w:pPr>
        <w:pStyle w:val="null3"/>
        <w:jc w:val="both"/>
      </w:pPr>
      <w:r>
        <w:rPr>
          <w:sz w:val="21"/>
        </w:rPr>
        <w:t xml:space="preserve">    </w:t>
      </w:r>
      <w:r>
        <w:rPr>
          <w:sz w:val="21"/>
        </w:rPr>
        <w:t>（三）具有履行合同所必需的设备和专业技术能力；</w:t>
      </w:r>
    </w:p>
    <w:p>
      <w:pPr>
        <w:pStyle w:val="null3"/>
        <w:jc w:val="both"/>
      </w:pPr>
      <w:r>
        <w:rPr>
          <w:sz w:val="21"/>
        </w:rPr>
        <w:t xml:space="preserve">    </w:t>
      </w:r>
      <w:r>
        <w:rPr>
          <w:sz w:val="21"/>
        </w:rPr>
        <w:t>（四）有依法缴纳税收和</w:t>
      </w:r>
      <w:r>
        <w:rPr>
          <w:sz w:val="21"/>
        </w:rPr>
        <w:t>社会保险</w:t>
      </w:r>
      <w:r>
        <w:rPr>
          <w:sz w:val="21"/>
        </w:rPr>
        <w:t>资金的良好记录；</w:t>
      </w:r>
    </w:p>
    <w:p>
      <w:pPr>
        <w:pStyle w:val="null3"/>
        <w:jc w:val="both"/>
      </w:pPr>
      <w:r>
        <w:rPr>
          <w:sz w:val="21"/>
        </w:rPr>
        <w:t xml:space="preserve">    </w:t>
      </w:r>
      <w:r>
        <w:rPr>
          <w:sz w:val="21"/>
        </w:rPr>
        <w:t>（五）参加政府采购活动前三年内，在经营活动中没有重大违法记录；</w:t>
      </w:r>
    </w:p>
    <w:p>
      <w:pPr>
        <w:pStyle w:val="null3"/>
        <w:jc w:val="both"/>
      </w:pPr>
      <w:r>
        <w:rPr>
          <w:sz w:val="21"/>
        </w:rPr>
        <w:t xml:space="preserve">    </w:t>
      </w:r>
      <w:r>
        <w:rPr>
          <w:sz w:val="21"/>
        </w:rPr>
        <w:t>（六）法律、行政法规规定的其他条件。</w:t>
      </w:r>
    </w:p>
    <w:p>
      <w:pPr>
        <w:pStyle w:val="null3"/>
      </w:pPr>
      <w:r>
        <w:rPr>
          <w:sz w:val="21"/>
        </w:rPr>
        <w:t xml:space="preserve">    </w:t>
      </w:r>
      <w:r>
        <w:rPr>
          <w:sz w:val="21"/>
        </w:rPr>
        <w:t>二、</w:t>
      </w:r>
      <w:r>
        <w:rPr>
          <w:sz w:val="21"/>
        </w:rPr>
        <w:t>根据《财政部关于信息系统建设项目采购有关问题的通知》（财库</w:t>
      </w:r>
      <w:r>
        <w:rPr>
          <w:sz w:val="21"/>
        </w:rPr>
        <w:t>[2011]59号）的规定，本公司（企业）及附属机构，并非受托为本项目或者其中分项目的前期工作提供设计、编制规范、进行管理等服务的供应商。</w:t>
      </w:r>
    </w:p>
    <w:p>
      <w:pPr>
        <w:pStyle w:val="null3"/>
      </w:pPr>
      <w:r>
        <w:rPr>
          <w:sz w:val="21"/>
        </w:rPr>
        <w:t xml:space="preserve">    </w:t>
      </w:r>
      <w:r>
        <w:rPr>
          <w:sz w:val="21"/>
        </w:rPr>
        <w:t>三、</w:t>
      </w:r>
      <w:r>
        <w:rPr>
          <w:sz w:val="21"/>
        </w:rPr>
        <w:t>根据《中华人民共和国政府采购法实施条例》的规定，本公司（企业）如为采购项目提供整体设计、规范编制或者项目管理、监理、检测等服务的供应商，不再参加该采购项目的其他采购活动。</w:t>
      </w:r>
    </w:p>
    <w:p>
      <w:pPr>
        <w:pStyle w:val="null3"/>
      </w:pPr>
      <w:r>
        <w:rPr>
          <w:sz w:val="21"/>
        </w:rPr>
        <w:t xml:space="preserve">    </w:t>
      </w:r>
      <w:r>
        <w:rPr>
          <w:sz w:val="21"/>
        </w:rPr>
        <w:t>四、</w:t>
      </w:r>
      <w:r>
        <w:rPr>
          <w:sz w:val="21"/>
        </w:rPr>
        <w:t>我方承诺单位负责人为同一人或者存在直接控股、管理关系的不同供应商，不得同时参加本采购项目投标。</w:t>
      </w:r>
    </w:p>
    <w:p>
      <w:pPr>
        <w:pStyle w:val="null3"/>
        <w:ind w:firstLine="424"/>
        <w:jc w:val="both"/>
      </w:pPr>
      <w:r>
        <w:rPr>
          <w:sz w:val="21"/>
        </w:rPr>
        <w:t>本公司（企业）承诺在本次招标采购活动中，如有违法、违规、弄虚作假行为，所造成的损失、不良后果及法律责任，一律由我公司（企业）承担。</w:t>
      </w:r>
    </w:p>
    <w:p>
      <w:pPr>
        <w:pStyle w:val="null3"/>
        <w:ind w:firstLine="420"/>
        <w:jc w:val="both"/>
      </w:pPr>
      <w:r>
        <w:rPr>
          <w:sz w:val="21"/>
        </w:rPr>
        <w:t>特此声明！</w:t>
      </w:r>
    </w:p>
    <w:p>
      <w:pPr>
        <w:pStyle w:val="null3"/>
        <w:jc w:val="both"/>
      </w:pPr>
      <w:r>
        <w:rPr>
          <w:sz w:val="21"/>
        </w:rPr>
        <w:t>供应商</w:t>
      </w:r>
      <w:r>
        <w:rPr>
          <w:sz w:val="21"/>
        </w:rPr>
        <w:t>名称（盖</w:t>
      </w:r>
      <w:r>
        <w:rPr>
          <w:sz w:val="21"/>
        </w:rPr>
        <w:t>章</w:t>
      </w:r>
      <w:r>
        <w:rPr>
          <w:sz w:val="21"/>
        </w:rPr>
        <w:t>）：</w:t>
      </w:r>
      <w:r>
        <w:rPr>
          <w:sz w:val="21"/>
          <w:u w:val="single"/>
        </w:rPr>
        <w:t xml:space="preserve">                                   </w:t>
      </w:r>
    </w:p>
    <w:p>
      <w:pPr>
        <w:pStyle w:val="null3"/>
        <w:jc w:val="left"/>
      </w:pPr>
      <w:r>
        <w:rPr>
          <w:sz w:val="21"/>
        </w:rPr>
        <w:t>单位地址</w:t>
      </w:r>
      <w:r>
        <w:rPr>
          <w:sz w:val="21"/>
        </w:rPr>
        <w:t>：</w:t>
      </w:r>
      <w:r>
        <w:rPr>
          <w:sz w:val="21"/>
          <w:u w:val="single"/>
        </w:rPr>
        <w:t xml:space="preserve">                                           </w:t>
      </w:r>
    </w:p>
    <w:p>
      <w:pPr>
        <w:pStyle w:val="null3"/>
        <w:jc w:val="left"/>
      </w:pPr>
      <w:r>
        <w:rPr>
          <w:sz w:val="21"/>
        </w:rPr>
        <w:t>日期</w:t>
      </w:r>
      <w:r>
        <w:rPr>
          <w:sz w:val="21"/>
        </w:rPr>
        <w:t>：</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8"/>
          <w:b/>
        </w:rPr>
        <w:t>附件</w:t>
      </w:r>
      <w:r>
        <w:rPr>
          <w:sz w:val="28"/>
          <w:b/>
        </w:rPr>
        <w:t>3：</w:t>
      </w:r>
      <w:r>
        <w:rPr>
          <w:sz w:val="21"/>
          <w:b/>
        </w:rPr>
        <w:t xml:space="preserve">           </w:t>
      </w:r>
      <w:r>
        <w:rPr>
          <w:sz w:val="21"/>
          <w:b/>
        </w:rPr>
        <w:t xml:space="preserve">      </w:t>
      </w:r>
      <w:r>
        <w:rPr>
          <w:sz w:val="21"/>
          <w:b/>
        </w:rPr>
        <w:t xml:space="preserve"> </w:t>
      </w:r>
      <w:r>
        <w:rPr>
          <w:sz w:val="28"/>
          <w:b/>
        </w:rPr>
        <w:t>医疗卫生机构廉洁购销合同</w:t>
      </w:r>
    </w:p>
    <w:p>
      <w:pPr>
        <w:pStyle w:val="null3"/>
        <w:jc w:val="left"/>
      </w:pPr>
      <w:r>
        <w:rPr>
          <w:sz w:val="21"/>
          <w:color w:val="000000"/>
        </w:rPr>
        <w:t>甲方（医疗机构）：</w:t>
      </w:r>
      <w:r>
        <w:rPr>
          <w:sz w:val="24"/>
          <w:color w:val="000000"/>
          <w:u w:val="single"/>
        </w:rPr>
        <w:t xml:space="preserve">                          </w:t>
      </w:r>
      <w:r>
        <w:rPr>
          <w:sz w:val="24"/>
          <w:color w:val="000000"/>
          <w:u w:val="single"/>
        </w:rPr>
        <w:t xml:space="preserve"> </w:t>
      </w:r>
    </w:p>
    <w:p>
      <w:pPr>
        <w:pStyle w:val="null3"/>
        <w:jc w:val="both"/>
      </w:pPr>
      <w:r>
        <w:rPr>
          <w:sz w:val="21"/>
        </w:rPr>
        <w:t>乙方（供</w:t>
      </w:r>
      <w:r>
        <w:rPr>
          <w:sz w:val="21"/>
        </w:rPr>
        <w:t xml:space="preserve"> </w:t>
      </w:r>
      <w:r>
        <w:rPr>
          <w:sz w:val="21"/>
        </w:rPr>
        <w:t>应</w:t>
      </w:r>
      <w:r>
        <w:rPr>
          <w:sz w:val="21"/>
        </w:rPr>
        <w:t xml:space="preserve"> </w:t>
      </w:r>
      <w:r>
        <w:rPr>
          <w:sz w:val="21"/>
        </w:rPr>
        <w:t>商）：</w:t>
      </w:r>
      <w:r>
        <w:rPr>
          <w:sz w:val="21"/>
          <w:u w:val="single"/>
        </w:rPr>
        <w:t xml:space="preserve">                           </w:t>
      </w:r>
    </w:p>
    <w:p>
      <w:pPr>
        <w:pStyle w:val="null3"/>
        <w:ind w:firstLine="420"/>
        <w:jc w:val="both"/>
      </w:pPr>
      <w:r>
        <w:rPr>
          <w:sz w:val="21"/>
        </w:rPr>
        <w:t>为进一步加强医疗卫生行风建设，规范医疗卫生机构政府采购行为，确保</w:t>
      </w:r>
      <w:r>
        <w:rPr>
          <w:sz w:val="21"/>
        </w:rPr>
        <w:t>政府采购</w:t>
      </w:r>
      <w:r>
        <w:rPr>
          <w:sz w:val="21"/>
        </w:rPr>
        <w:t>工作公</w:t>
      </w:r>
      <w:r>
        <w:rPr>
          <w:sz w:val="21"/>
        </w:rPr>
        <w:t>开、公正、透明、高效并符合</w:t>
      </w:r>
      <w:r>
        <w:rPr>
          <w:sz w:val="21"/>
        </w:rPr>
        <w:t>合同</w:t>
      </w:r>
      <w:r>
        <w:rPr>
          <w:sz w:val="21"/>
        </w:rPr>
        <w:t>要求，保证采购资金的安全和有效使用，有效防范商业贿赂行为，营造公平交易、诚实守信的购销环境，经甲、乙双方协商，同意签订本合同，并共同遵守：</w:t>
      </w:r>
    </w:p>
    <w:p>
      <w:pPr>
        <w:pStyle w:val="null3"/>
        <w:ind w:firstLine="422"/>
        <w:jc w:val="both"/>
      </w:pPr>
      <w:r>
        <w:rPr>
          <w:sz w:val="21"/>
          <w:b/>
        </w:rPr>
        <w:t>一、甲乙双方权利和义务</w:t>
      </w:r>
    </w:p>
    <w:p>
      <w:pPr>
        <w:pStyle w:val="null3"/>
        <w:ind w:firstLine="420"/>
        <w:jc w:val="both"/>
      </w:pPr>
      <w:r>
        <w:rPr>
          <w:sz w:val="21"/>
        </w:rPr>
        <w:t>（一）甲乙双方严格履行《中华人民共和国反不正当竞争法》、《关于禁止商业贿赂行为的暂行规定》各项法律法规，杜绝违约行为的发生。</w:t>
      </w:r>
    </w:p>
    <w:p>
      <w:pPr>
        <w:pStyle w:val="null3"/>
        <w:ind w:firstLine="420"/>
        <w:jc w:val="both"/>
      </w:pPr>
      <w:r>
        <w:rPr>
          <w:sz w:val="21"/>
        </w:rPr>
        <w:t>（二）甲乙双方按照《</w:t>
      </w:r>
      <w:r>
        <w:rPr>
          <w:sz w:val="21"/>
        </w:rPr>
        <w:t>中华人民共和国民法典</w:t>
      </w:r>
      <w:r>
        <w:rPr>
          <w:sz w:val="21"/>
        </w:rPr>
        <w:t>》、《政府采购法》的相关规定及政府采购购销合同采购和提供约定货物、工程、服务。</w:t>
      </w:r>
    </w:p>
    <w:p>
      <w:pPr>
        <w:pStyle w:val="null3"/>
        <w:ind w:firstLine="420"/>
        <w:jc w:val="both"/>
      </w:pPr>
      <w:r>
        <w:rPr>
          <w:sz w:val="21"/>
        </w:rPr>
        <w:t>（三）发现对方在业务活动中有违反廉政规定和本合同约定的行为时，有及时提醒和督促对方纠正的权利和义务。</w:t>
      </w:r>
    </w:p>
    <w:p>
      <w:pPr>
        <w:pStyle w:val="null3"/>
        <w:ind w:firstLine="420"/>
        <w:jc w:val="both"/>
      </w:pPr>
      <w:r>
        <w:rPr>
          <w:sz w:val="21"/>
        </w:rPr>
        <w:t>（四）发现对方在业务活动中有违反廉政规定和本合同约定的行为时，有权向对方主管部门或有关机构检举、揭发。</w:t>
      </w:r>
    </w:p>
    <w:p>
      <w:pPr>
        <w:pStyle w:val="null3"/>
        <w:ind w:firstLine="422"/>
        <w:jc w:val="both"/>
      </w:pPr>
      <w:r>
        <w:rPr>
          <w:sz w:val="21"/>
          <w:b/>
        </w:rPr>
        <w:t>二、甲方在廉洁建设方面义务</w:t>
      </w:r>
    </w:p>
    <w:p>
      <w:pPr>
        <w:pStyle w:val="null3"/>
        <w:ind w:firstLine="420"/>
        <w:jc w:val="both"/>
      </w:pPr>
      <w:r>
        <w:rPr>
          <w:sz w:val="21"/>
        </w:rPr>
        <w:t>（一）甲方及其工作人员不得索要或接受乙方的礼金，有价证券、支付凭证、贵重物品等财物。</w:t>
      </w:r>
    </w:p>
    <w:p>
      <w:pPr>
        <w:pStyle w:val="null3"/>
        <w:ind w:firstLine="420"/>
        <w:jc w:val="both"/>
      </w:pPr>
      <w:r>
        <w:rPr>
          <w:sz w:val="21"/>
        </w:rPr>
        <w:t>（二）甲方应当坚</w:t>
      </w:r>
      <w:r>
        <w:rPr>
          <w:sz w:val="21"/>
        </w:rPr>
        <w:t>持</w:t>
      </w:r>
      <w:r>
        <w:rPr>
          <w:sz w:val="21"/>
        </w:rPr>
        <w:t>公开、公平、公正、诚信的原则（除法律认定的商业秘密和合同文件另有规定之外），严格执行购销合同的验收、入库的相关条款，对采购的货物、工程、服务及发票进行查验，不得违反有关规定合同外采购、违价采购或从非规定渠道采购。</w:t>
      </w:r>
    </w:p>
    <w:p>
      <w:pPr>
        <w:pStyle w:val="null3"/>
        <w:ind w:firstLine="420"/>
        <w:jc w:val="both"/>
      </w:pPr>
      <w:r>
        <w:rPr>
          <w:sz w:val="21"/>
        </w:rPr>
        <w:t>（三）甲方严禁接受乙方以任何名义、形式给予的馈赠，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rPr>
        <w:t>（四）严禁甲方工作人员利用任何途径和方式，为乙方统计医师个人及临床科室有关政府采购货物、工程、服务等信息，或为乙方统计提供便利。</w:t>
      </w:r>
    </w:p>
    <w:p>
      <w:pPr>
        <w:pStyle w:val="null3"/>
        <w:ind w:firstLine="422"/>
        <w:jc w:val="both"/>
      </w:pPr>
      <w:r>
        <w:rPr>
          <w:sz w:val="21"/>
          <w:b/>
        </w:rPr>
        <w:t>三、乙方在廉洁建设方面的义务</w:t>
      </w:r>
    </w:p>
    <w:p>
      <w:pPr>
        <w:pStyle w:val="null3"/>
        <w:ind w:firstLine="420"/>
        <w:jc w:val="both"/>
      </w:pPr>
      <w:r>
        <w:rPr>
          <w:sz w:val="21"/>
        </w:rPr>
        <w:t>（一）乙方不准以任何形式向甲方及其工作人员馈赠礼金、礼品、有价证券、支付凭证、贵重物品等财物；</w:t>
      </w:r>
    </w:p>
    <w:p>
      <w:pPr>
        <w:pStyle w:val="null3"/>
        <w:ind w:firstLine="420"/>
        <w:jc w:val="both"/>
      </w:pPr>
      <w:r>
        <w:rPr>
          <w:sz w:val="21"/>
        </w:rPr>
        <w:t>（二）乙方不得以馈赠、宴请等方式影响甲方工作人员采购或使用货物、工程、服务的选择权，不得在学术活动中提供旅游、超标准支付食宿费用。</w:t>
      </w:r>
    </w:p>
    <w:p>
      <w:pPr>
        <w:pStyle w:val="null3"/>
        <w:ind w:firstLine="420"/>
        <w:jc w:val="both"/>
      </w:pPr>
      <w:r>
        <w:rPr>
          <w:sz w:val="21"/>
        </w:rPr>
        <w:t>（三）乙方指</w:t>
      </w:r>
      <w:r>
        <w:rPr>
          <w:sz w:val="21"/>
        </w:rPr>
        <w:t>定</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作为</w:t>
      </w:r>
      <w:r>
        <w:rPr>
          <w:sz w:val="21"/>
        </w:rPr>
        <w:t>销售代表洽谈业务。销售代表必须在工作时间到甲方指定地点联系商谈，不得到住院部、门诊部、医技科室等临床科室推销货物、工程、服务，不得借故到甲方相关领导、部门负责人及相关工作人员家中访谈并提供任何好处费。</w:t>
      </w:r>
    </w:p>
    <w:p>
      <w:pPr>
        <w:pStyle w:val="null3"/>
        <w:ind w:firstLine="420"/>
        <w:jc w:val="both"/>
      </w:pPr>
      <w:r>
        <w:rPr>
          <w:sz w:val="21"/>
        </w:rPr>
        <w:t>（四）不得有其他违反法律法规、党纪政纪行为。</w:t>
      </w:r>
    </w:p>
    <w:p>
      <w:pPr>
        <w:pStyle w:val="null3"/>
        <w:ind w:firstLine="422"/>
        <w:jc w:val="both"/>
      </w:pPr>
      <w:r>
        <w:rPr>
          <w:sz w:val="21"/>
          <w:b/>
        </w:rPr>
        <w:t>四、违约责任</w:t>
      </w:r>
    </w:p>
    <w:p>
      <w:pPr>
        <w:pStyle w:val="null3"/>
        <w:ind w:firstLine="420"/>
        <w:jc w:val="both"/>
      </w:pPr>
      <w:r>
        <w:rPr>
          <w:sz w:val="21"/>
        </w:rPr>
        <w:t>（一）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rPr>
        <w:t>2013〕50号）等相关规定处理。</w:t>
      </w:r>
    </w:p>
    <w:p>
      <w:pPr>
        <w:pStyle w:val="null3"/>
        <w:ind w:firstLine="420"/>
        <w:jc w:val="both"/>
      </w:pPr>
      <w:r>
        <w:rPr>
          <w:sz w:val="21"/>
        </w:rPr>
        <w:t>（二）乙方发生多次违反廉政合同约定内容，甲方有权将乙方列入黑名单，禁止</w:t>
      </w:r>
      <w:r>
        <w:rPr>
          <w:sz w:val="21"/>
        </w:rPr>
        <w:t>3-5年内进入</w:t>
      </w:r>
      <w:r>
        <w:rPr>
          <w:sz w:val="21"/>
        </w:rPr>
        <w:t>甲</w:t>
      </w:r>
      <w:r>
        <w:rPr>
          <w:sz w:val="21"/>
        </w:rPr>
        <w:t>方作业市场；给甲方造成经济损失、社会影响较大的，甲方有权终止履行合同，并追究相关法律责任。</w:t>
      </w:r>
    </w:p>
    <w:p>
      <w:pPr>
        <w:pStyle w:val="null3"/>
        <w:ind w:firstLine="420"/>
        <w:jc w:val="both"/>
      </w:pPr>
      <w:r>
        <w:rPr>
          <w:sz w:val="21"/>
        </w:rPr>
        <w:t>（三）甲方若违反本合同有关规定的，对违法违纪人员，由甲方主管部门依据有关规定查处，给乙方造成的损失，按有关规定予以赔偿。</w:t>
      </w:r>
    </w:p>
    <w:p>
      <w:pPr>
        <w:pStyle w:val="null3"/>
        <w:ind w:firstLine="422"/>
        <w:jc w:val="both"/>
      </w:pPr>
      <w:r>
        <w:rPr>
          <w:sz w:val="21"/>
          <w:b/>
        </w:rPr>
        <w:t>五、</w:t>
      </w:r>
      <w:r>
        <w:rPr>
          <w:sz w:val="21"/>
        </w:rPr>
        <w:t>本合同作为</w:t>
      </w:r>
      <w:r>
        <w:rPr>
          <w:sz w:val="21"/>
          <w:u w:val="single"/>
        </w:rPr>
        <w:t xml:space="preserve"> </w:t>
      </w:r>
      <w:r>
        <w:rPr>
          <w:sz w:val="21"/>
          <w:b/>
          <w:u w:val="single"/>
        </w:rPr>
        <w:t>茂名市中心血站采血大厅采血设备采购项目</w:t>
      </w:r>
      <w:r>
        <w:rPr>
          <w:sz w:val="21"/>
          <w:b/>
          <w:u w:val="single"/>
        </w:rPr>
        <w:t>（项目编号：</w:t>
      </w:r>
      <w:r>
        <w:rPr>
          <w:sz w:val="21"/>
          <w:b/>
          <w:u w:val="single"/>
        </w:rPr>
        <w:t>XF2026-ZHG010</w:t>
      </w:r>
      <w:r>
        <w:rPr>
          <w:sz w:val="21"/>
          <w:b/>
          <w:u w:val="single"/>
        </w:rPr>
        <w:t>）</w:t>
      </w:r>
      <w:r>
        <w:rPr>
          <w:sz w:val="21"/>
        </w:rPr>
        <w:t>合同书的重要组成部分，与购销合同一并执行，具有同等的法律效力。</w:t>
      </w:r>
    </w:p>
    <w:p>
      <w:pPr>
        <w:pStyle w:val="null3"/>
        <w:ind w:firstLine="422"/>
        <w:jc w:val="both"/>
      </w:pPr>
      <w:r>
        <w:rPr>
          <w:sz w:val="21"/>
          <w:b/>
        </w:rPr>
        <w:t>六、</w:t>
      </w:r>
      <w:r>
        <w:rPr>
          <w:sz w:val="21"/>
        </w:rPr>
        <w:t>本合同有效期至购销合同执行完成即止。</w:t>
      </w:r>
    </w:p>
    <w:p>
      <w:pPr>
        <w:pStyle w:val="null3"/>
        <w:ind w:firstLine="422"/>
        <w:jc w:val="both"/>
      </w:pPr>
      <w:r>
        <w:rPr>
          <w:sz w:val="21"/>
          <w:b/>
        </w:rPr>
        <w:t>七、</w:t>
      </w:r>
      <w:r>
        <w:rPr>
          <w:sz w:val="21"/>
        </w:rPr>
        <w:t>附加条款：乙方必须负责规范公司经销人员行为，涉及临床使用的相关事项须经</w:t>
      </w:r>
      <w:r>
        <w:rPr>
          <w:sz w:val="21"/>
        </w:rPr>
        <w:t>血站</w:t>
      </w:r>
      <w:r>
        <w:rPr>
          <w:sz w:val="21"/>
        </w:rPr>
        <w:t>管理部门协助下与科室进行沟通，经销人员不得私自与使用科室进行接触，一经发现查实，取消对应厂家产品在我站的销售资格。</w:t>
      </w:r>
    </w:p>
    <w:p>
      <w:pPr>
        <w:pStyle w:val="null3"/>
        <w:jc w:val="left"/>
      </w:pPr>
      <w:r>
        <w:rPr>
          <w:sz w:val="21"/>
        </w:rPr>
        <w:t>甲方（盖章）：</w:t>
      </w:r>
      <w:r>
        <w:rPr>
          <w:sz w:val="21"/>
          <w:u w:val="single"/>
        </w:rPr>
        <w:t xml:space="preserve">                </w:t>
      </w:r>
      <w:r>
        <w:rPr>
          <w:sz w:val="21"/>
        </w:rPr>
        <w:t xml:space="preserve">           </w:t>
      </w:r>
      <w:r>
        <w:rPr>
          <w:sz w:val="21"/>
        </w:rPr>
        <w:t>乙方（盖章）：</w:t>
      </w:r>
      <w:r>
        <w:rPr>
          <w:sz w:val="21"/>
          <w:u w:val="single"/>
        </w:rPr>
        <w:t xml:space="preserve">                       </w:t>
      </w:r>
    </w:p>
    <w:p>
      <w:pPr>
        <w:pStyle w:val="null3"/>
        <w:ind w:right="30"/>
        <w:jc w:val="both"/>
      </w:pPr>
      <w:r>
        <w:rPr>
          <w:sz w:val="21"/>
          <w:color w:val="0D0D0D"/>
        </w:rPr>
        <w:t>法定代表人签名</w:t>
      </w:r>
      <w:r>
        <w:rPr>
          <w:sz w:val="21"/>
          <w:color w:val="0D0D0D"/>
        </w:rPr>
        <w:t>（签章）</w:t>
      </w:r>
      <w:r>
        <w:rPr>
          <w:sz w:val="21"/>
          <w:color w:val="0D0D0D"/>
        </w:rPr>
        <w:t>：</w:t>
      </w:r>
      <w:r>
        <w:rPr>
          <w:sz w:val="21"/>
          <w:color w:val="0D0D0D"/>
        </w:rPr>
        <w:t xml:space="preserve">                  </w:t>
      </w:r>
      <w:r>
        <w:rPr>
          <w:sz w:val="21"/>
          <w:color w:val="0D0D0D"/>
        </w:rPr>
        <w:t>法定代表人签名</w:t>
      </w:r>
      <w:r>
        <w:rPr>
          <w:sz w:val="21"/>
          <w:color w:val="0D0D0D"/>
        </w:rPr>
        <w:t>（签章）</w:t>
      </w:r>
      <w:r>
        <w:rPr>
          <w:sz w:val="21"/>
          <w:color w:val="0D0D0D"/>
        </w:rPr>
        <w:t>：</w:t>
      </w:r>
    </w:p>
    <w:p>
      <w:pPr>
        <w:pStyle w:val="null3"/>
        <w:jc w:val="left"/>
      </w:pPr>
      <w:r>
        <w:rPr>
          <w:sz w:val="21"/>
          <w:color w:val="000000"/>
        </w:rPr>
        <w:t>（或委托代理人）签名：</w:t>
      </w:r>
      <w:r>
        <w:rPr>
          <w:sz w:val="21"/>
          <w:color w:val="000000"/>
        </w:rPr>
        <w:t xml:space="preserve">              </w:t>
      </w:r>
      <w:r>
        <w:rPr>
          <w:sz w:val="24"/>
          <w:color w:val="000000"/>
        </w:rPr>
        <w:t xml:space="preserve">    </w:t>
      </w:r>
      <w:r>
        <w:rPr>
          <w:sz w:val="21"/>
          <w:color w:val="000000"/>
        </w:rPr>
        <w:t>（或委托代理人）签名：</w:t>
      </w:r>
    </w:p>
    <w:p>
      <w:pPr>
        <w:pStyle w:val="null3"/>
        <w:jc w:val="left"/>
      </w:pPr>
      <w:r>
        <w:rPr>
          <w:sz w:val="24"/>
          <w:color w:val="000000"/>
        </w:rPr>
        <w:t xml:space="preserve">                 </w:t>
      </w:r>
    </w:p>
    <w:p>
      <w:pPr>
        <w:pStyle w:val="null3"/>
        <w:spacing w:after="120"/>
        <w:jc w:val="both"/>
      </w:pPr>
      <w:r>
        <w:rPr>
          <w:sz w:val="21"/>
        </w:rPr>
        <w:t>日期：</w:t>
      </w:r>
      <w:r>
        <w:rPr>
          <w:sz w:val="21"/>
        </w:rPr>
        <w:t xml:space="preserve"> </w:t>
      </w:r>
      <w:r>
        <w:rPr>
          <w:sz w:val="21"/>
        </w:rPr>
        <w:t xml:space="preserve">____年____月____日           </w:t>
      </w:r>
      <w:r>
        <w:rPr>
          <w:sz w:val="21"/>
        </w:rPr>
        <w:t xml:space="preserve">     </w:t>
      </w:r>
      <w:r>
        <w:rPr>
          <w:sz w:val="21"/>
        </w:rPr>
        <w:t xml:space="preserve"> </w:t>
      </w:r>
      <w:r>
        <w:rPr>
          <w:sz w:val="21"/>
        </w:rPr>
        <w:t>日期：</w:t>
      </w:r>
      <w:r>
        <w:rPr>
          <w:sz w:val="21"/>
        </w:rPr>
        <w:t xml:space="preserve"> </w:t>
      </w:r>
      <w:r>
        <w:rPr>
          <w:sz w:val="21"/>
        </w:rPr>
        <w:t>____年____月____日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440901-2026-02478</w:t>
      </w:r>
    </w:p>
    <w:p>
      <w:pPr>
        <w:pStyle w:val="null3"/>
        <w:jc w:val="center"/>
        <w:outlineLvl w:val="3"/>
      </w:pPr>
      <w:r>
        <w:rPr>
          <w:sz w:val="24"/>
          <w:b/>
        </w:rPr>
        <w:t>采购项目编号：</w:t>
      </w:r>
      <w:r>
        <w:rPr>
          <w:sz w:val="24"/>
          <w:b/>
        </w:rPr>
        <w:t>XF2026-HG066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茂名市信锋招标代理有限公司</w:t>
      </w:r>
    </w:p>
    <w:p>
      <w:pPr>
        <w:pStyle w:val="null3"/>
        <w:ind w:firstLine="480"/>
      </w:pPr>
      <w:r>
        <w:rPr/>
        <w:t xml:space="preserve"> 你方组织的</w:t>
      </w:r>
      <w:r>
        <w:rPr>
          <w:u w:val="single"/>
        </w:rPr>
        <w:t>“</w:t>
      </w:r>
      <w:r>
        <w:rPr>
          <w:u w:val="single"/>
        </w:rPr>
        <w:t>茂名市中心血站采血大厅采血设备采购项目</w:t>
      </w:r>
      <w:r>
        <w:rPr>
          <w:u w:val="single"/>
        </w:rPr>
        <w:t>”</w:t>
      </w:r>
      <w:r>
        <w:rPr/>
        <w:t>项目的招标[采购项目编号为：</w:t>
      </w:r>
      <w:r>
        <w:rPr>
          <w:u w:val="single"/>
        </w:rPr>
        <w:t>XF2026-HG066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茂名市中心血站采血大厅采血设备采购项目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茂名市信锋招标代理有限公司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茂名市中心血站采血大厅采血设备采购项目</w:t>
      </w:r>
      <w:r>
        <w:rPr/>
        <w:t>”项目采购[采购项目编号为</w:t>
      </w:r>
      <w:r>
        <w:rPr/>
        <w:t>XF2026-HG066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茂名市中心血站</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茂名市信锋招标代理有限公司</w:t>
      </w:r>
    </w:p>
    <w:p>
      <w:pPr>
        <w:pStyle w:val="null3"/>
        <w:ind w:firstLine="480"/>
      </w:pPr>
      <w:r>
        <w:rPr/>
        <w:t xml:space="preserve"> 如果我方在贵采购代理机构组织的</w:t>
      </w:r>
      <w:r>
        <w:rPr/>
        <w:t>茂名市中心血站采血大厅采血设备采购项目</w:t>
      </w:r>
      <w:r>
        <w:rPr/>
        <w:t>招标中获中标（采购项目编号：</w:t>
      </w:r>
      <w:r>
        <w:rPr/>
        <w:t>XF2026-HG066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茂名市信锋招标代理有限公司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茂名市信锋招标代理有限公司</w:t>
      </w:r>
    </w:p>
    <w:p>
      <w:pPr>
        <w:pStyle w:val="null3"/>
        <w:ind w:firstLine="480"/>
      </w:pPr>
      <w:r>
        <w:rPr/>
        <w:t>我单位已登记并准备参与“</w:t>
      </w:r>
      <w:r>
        <w:rPr/>
        <w:t>茂名市中心血站采血大厅采血设备采购项目</w:t>
      </w:r>
      <w:r>
        <w:rPr/>
        <w:t>”项目（采购项目编号：</w:t>
      </w:r>
      <w:r>
        <w:rPr/>
        <w:t>XF2026-HG066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