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color w:val="auto"/>
          <w:sz w:val="44"/>
          <w:szCs w:val="44"/>
          <w:lang w:val="en-US" w:eastAsia="zh-CN"/>
        </w:rPr>
      </w:pPr>
      <w:bookmarkStart w:id="2" w:name="_GoBack"/>
      <w:r>
        <w:rPr>
          <w:rFonts w:hint="eastAsia"/>
          <w:b/>
          <w:bCs/>
          <w:color w:val="auto"/>
          <w:sz w:val="44"/>
          <w:szCs w:val="44"/>
          <w:lang w:val="en-US" w:eastAsia="zh-CN"/>
        </w:rPr>
        <w:t>采购需求</w:t>
      </w:r>
    </w:p>
    <w:bookmarkEnd w:id="2"/>
    <w:p>
      <w:pPr>
        <w:pStyle w:val="2"/>
        <w:rPr>
          <w:rFonts w:hint="default"/>
          <w:lang w:val="en-US" w:eastAsia="zh-CN"/>
        </w:rPr>
      </w:pPr>
    </w:p>
    <w:p>
      <w:pPr>
        <w:spacing w:line="360" w:lineRule="auto"/>
        <w:ind w:firstLine="0" w:firstLineChars="0"/>
        <w:jc w:val="center"/>
        <w:outlineLvl w:val="2"/>
        <w:rPr>
          <w:rFonts w:ascii="宋体" w:hAnsi="宋体" w:eastAsia="宋体" w:cs="Arial"/>
          <w:bCs/>
          <w:szCs w:val="21"/>
        </w:rPr>
      </w:pPr>
      <w:bookmarkStart w:id="0" w:name="_Toc100735175"/>
      <w:bookmarkStart w:id="1" w:name="_Toc62727177"/>
      <w:r>
        <w:rPr>
          <w:rFonts w:hint="eastAsia" w:ascii="宋体" w:hAnsi="宋体" w:eastAsia="宋体" w:cs="Arial"/>
          <w:b/>
          <w:bCs/>
          <w:sz w:val="32"/>
          <w:szCs w:val="32"/>
        </w:rPr>
        <w:t>一、服务要求</w:t>
      </w:r>
      <w:bookmarkEnd w:id="0"/>
    </w:p>
    <w:p>
      <w:pPr>
        <w:spacing w:line="400" w:lineRule="exact"/>
        <w:ind w:firstLine="422"/>
        <w:rPr>
          <w:rFonts w:ascii="宋体" w:hAnsi="宋体" w:eastAsia="宋体" w:cs="黑体"/>
          <w:b/>
          <w:szCs w:val="21"/>
        </w:rPr>
      </w:pPr>
      <w:r>
        <w:rPr>
          <w:rFonts w:hint="eastAsia" w:ascii="宋体" w:hAnsi="宋体" w:eastAsia="宋体" w:cs="黑体"/>
          <w:b/>
          <w:szCs w:val="21"/>
        </w:rPr>
        <w:t>(一)主要服务内容</w:t>
      </w:r>
    </w:p>
    <w:p>
      <w:pPr>
        <w:spacing w:line="400" w:lineRule="exact"/>
        <w:ind w:firstLine="420"/>
        <w:rPr>
          <w:rFonts w:ascii="宋体" w:hAnsi="宋体" w:eastAsia="宋体" w:cs="仿宋"/>
          <w:color w:val="auto"/>
          <w:szCs w:val="21"/>
        </w:rPr>
      </w:pPr>
      <w:r>
        <w:rPr>
          <w:rFonts w:hint="eastAsia" w:ascii="宋体" w:hAnsi="宋体" w:eastAsia="宋体" w:cs="仿宋"/>
          <w:szCs w:val="21"/>
        </w:rPr>
        <w:t>厚</w:t>
      </w:r>
      <w:r>
        <w:rPr>
          <w:rFonts w:hint="eastAsia" w:ascii="宋体" w:hAnsi="宋体" w:eastAsia="宋体" w:cs="仿宋"/>
          <w:color w:val="auto"/>
          <w:szCs w:val="21"/>
        </w:rPr>
        <w:t>植“</w:t>
      </w:r>
      <w:r>
        <w:rPr>
          <w:rFonts w:hint="eastAsia" w:ascii="宋体" w:hAnsi="宋体" w:eastAsia="宋体" w:cs="仿宋"/>
          <w:b/>
          <w:bCs/>
          <w:color w:val="auto"/>
          <w:szCs w:val="21"/>
          <w:lang w:eastAsia="zh-CN"/>
        </w:rPr>
        <w:t>重塑徽商优理念</w:t>
      </w:r>
      <w:r>
        <w:rPr>
          <w:rFonts w:hint="eastAsia" w:ascii="宋体" w:hAnsi="宋体" w:eastAsia="宋体" w:cs="仿宋"/>
          <w:b/>
          <w:bCs/>
          <w:color w:val="auto"/>
          <w:szCs w:val="21"/>
        </w:rPr>
        <w:t>、</w:t>
      </w:r>
      <w:r>
        <w:rPr>
          <w:rFonts w:hint="eastAsia" w:ascii="宋体" w:hAnsi="宋体" w:eastAsia="宋体" w:cs="仿宋"/>
          <w:b/>
          <w:bCs/>
          <w:color w:val="auto"/>
          <w:szCs w:val="21"/>
          <w:lang w:eastAsia="zh-CN"/>
        </w:rPr>
        <w:t>乐业歙县创未来</w:t>
      </w:r>
      <w:r>
        <w:rPr>
          <w:rFonts w:hint="eastAsia" w:ascii="宋体" w:hAnsi="宋体" w:eastAsia="宋体" w:cs="仿宋"/>
          <w:color w:val="auto"/>
          <w:szCs w:val="21"/>
        </w:rPr>
        <w:t>”的创业文化，发掘和培养一批有梦想、有创意、敢创新的青年创新创业人才。</w:t>
      </w:r>
      <w:r>
        <w:rPr>
          <w:rFonts w:hint="eastAsia" w:ascii="宋体" w:hAnsi="宋体" w:eastAsia="宋体" w:cs="宋体"/>
          <w:b/>
          <w:bCs/>
          <w:color w:val="auto"/>
          <w:szCs w:val="21"/>
        </w:rPr>
        <w:t>围绕</w:t>
      </w:r>
      <w:r>
        <w:rPr>
          <w:rFonts w:hint="eastAsia" w:ascii="宋体" w:hAnsi="宋体" w:eastAsia="宋体" w:cs="宋体"/>
          <w:b/>
          <w:bCs/>
          <w:color w:val="auto"/>
          <w:szCs w:val="21"/>
          <w:lang w:eastAsia="zh-CN"/>
        </w:rPr>
        <w:t>脱贫攻坚与</w:t>
      </w:r>
      <w:r>
        <w:rPr>
          <w:rFonts w:hint="eastAsia" w:ascii="宋体" w:hAnsi="宋体" w:eastAsia="宋体" w:cs="宋体"/>
          <w:b/>
          <w:bCs/>
          <w:color w:val="auto"/>
          <w:szCs w:val="21"/>
        </w:rPr>
        <w:t>乡村振兴</w:t>
      </w:r>
      <w:r>
        <w:rPr>
          <w:rFonts w:hint="eastAsia" w:ascii="宋体" w:hAnsi="宋体" w:eastAsia="宋体" w:cs="宋体"/>
          <w:b/>
          <w:bCs/>
          <w:color w:val="auto"/>
          <w:szCs w:val="21"/>
          <w:lang w:eastAsia="zh-CN"/>
        </w:rPr>
        <w:t>有效衔接、“三公里”就业圈民生工程和就业促进暖心行动和</w:t>
      </w:r>
      <w:r>
        <w:rPr>
          <w:rFonts w:hint="eastAsia" w:ascii="宋体" w:hAnsi="宋体" w:cs="宋体"/>
          <w:b/>
          <w:bCs/>
          <w:color w:val="auto"/>
          <w:szCs w:val="21"/>
          <w:lang w:eastAsia="zh-CN"/>
        </w:rPr>
        <w:t>“四带一自”产业帮扶</w:t>
      </w:r>
      <w:r>
        <w:rPr>
          <w:rFonts w:hint="eastAsia" w:ascii="宋体" w:hAnsi="宋体" w:eastAsia="宋体" w:cs="宋体"/>
          <w:b/>
          <w:bCs/>
          <w:color w:val="auto"/>
          <w:szCs w:val="21"/>
          <w:lang w:eastAsia="zh-CN"/>
        </w:rPr>
        <w:t>等</w:t>
      </w:r>
      <w:r>
        <w:rPr>
          <w:rFonts w:hint="eastAsia" w:ascii="宋体" w:hAnsi="宋体" w:eastAsia="宋体" w:cs="宋体"/>
          <w:b/>
          <w:bCs/>
          <w:color w:val="auto"/>
          <w:szCs w:val="21"/>
        </w:rPr>
        <w:t>主题</w:t>
      </w:r>
      <w:r>
        <w:rPr>
          <w:rFonts w:hint="eastAsia" w:ascii="宋体" w:hAnsi="宋体" w:eastAsia="宋体" w:cs="仿宋"/>
          <w:color w:val="auto"/>
          <w:szCs w:val="21"/>
        </w:rPr>
        <w:t>，以我</w:t>
      </w:r>
      <w:r>
        <w:rPr>
          <w:rFonts w:hint="eastAsia" w:ascii="宋体" w:hAnsi="宋体" w:eastAsia="宋体" w:cs="仿宋"/>
          <w:color w:val="auto"/>
          <w:szCs w:val="21"/>
          <w:lang w:eastAsia="zh-CN"/>
        </w:rPr>
        <w:t>县城乡</w:t>
      </w:r>
      <w:r>
        <w:rPr>
          <w:rFonts w:hint="eastAsia" w:ascii="宋体" w:hAnsi="宋体" w:eastAsia="宋体" w:cs="仿宋"/>
          <w:color w:val="auto"/>
          <w:szCs w:val="21"/>
        </w:rPr>
        <w:t>具有发展潜质的创业者、初创小微企业经营者为重点特训对象，根据乡村振兴的特点和需求开展创业特训营活动。用创业感召天下英才，用创业整合市场要素，</w:t>
      </w:r>
      <w:r>
        <w:rPr>
          <w:rFonts w:hint="eastAsia" w:ascii="宋体" w:hAnsi="宋体" w:eastAsia="宋体" w:cs="仿宋"/>
          <w:color w:val="auto"/>
          <w:szCs w:val="21"/>
          <w:lang w:eastAsia="zh-CN"/>
        </w:rPr>
        <w:t>用创业带动充分就业，</w:t>
      </w:r>
      <w:r>
        <w:rPr>
          <w:rFonts w:hint="eastAsia" w:ascii="宋体" w:hAnsi="宋体" w:eastAsia="宋体" w:cs="仿宋"/>
          <w:color w:val="auto"/>
          <w:szCs w:val="21"/>
        </w:rPr>
        <w:t>进一步营造良好的“大众创业、万众创新”社会氛围和创业环境，让创业为</w:t>
      </w:r>
      <w:r>
        <w:rPr>
          <w:rFonts w:hint="eastAsia" w:ascii="宋体" w:hAnsi="宋体" w:eastAsia="宋体" w:cs="仿宋"/>
          <w:color w:val="auto"/>
          <w:szCs w:val="21"/>
          <w:lang w:eastAsia="zh-CN"/>
        </w:rPr>
        <w:t>歙县</w:t>
      </w:r>
      <w:r>
        <w:rPr>
          <w:rFonts w:hint="eastAsia" w:ascii="宋体" w:hAnsi="宋体" w:eastAsia="宋体" w:cs="仿宋"/>
          <w:color w:val="auto"/>
          <w:szCs w:val="21"/>
        </w:rPr>
        <w:t>注入新的活力。</w:t>
      </w:r>
    </w:p>
    <w:p>
      <w:pPr>
        <w:spacing w:line="400" w:lineRule="exact"/>
        <w:ind w:firstLine="422"/>
        <w:rPr>
          <w:rFonts w:ascii="宋体" w:hAnsi="宋体" w:eastAsia="宋体" w:cs="黑体"/>
          <w:b/>
          <w:color w:val="auto"/>
          <w:szCs w:val="21"/>
        </w:rPr>
      </w:pPr>
      <w:r>
        <w:rPr>
          <w:rFonts w:hint="eastAsia" w:ascii="宋体" w:hAnsi="宋体" w:eastAsia="宋体" w:cs="黑体"/>
          <w:b/>
          <w:color w:val="auto"/>
          <w:szCs w:val="21"/>
        </w:rPr>
        <w:t>(二)主要服务要求</w:t>
      </w:r>
    </w:p>
    <w:p>
      <w:pPr>
        <w:spacing w:line="400" w:lineRule="exact"/>
        <w:ind w:firstLine="422"/>
        <w:rPr>
          <w:rFonts w:ascii="宋体" w:hAnsi="宋体" w:eastAsia="宋体" w:cs="仿宋"/>
          <w:b/>
          <w:color w:val="auto"/>
          <w:szCs w:val="21"/>
        </w:rPr>
      </w:pPr>
      <w:r>
        <w:rPr>
          <w:rFonts w:hint="eastAsia" w:ascii="宋体" w:hAnsi="宋体" w:eastAsia="宋体" w:cs="仿宋"/>
          <w:b/>
          <w:color w:val="auto"/>
          <w:szCs w:val="21"/>
        </w:rPr>
        <w:t>1.服务对象</w:t>
      </w:r>
    </w:p>
    <w:p>
      <w:pPr>
        <w:spacing w:line="400" w:lineRule="exact"/>
        <w:ind w:firstLine="420"/>
        <w:rPr>
          <w:rFonts w:ascii="宋体" w:hAnsi="宋体" w:eastAsia="宋体" w:cs="仿宋"/>
          <w:color w:val="auto"/>
          <w:szCs w:val="21"/>
        </w:rPr>
      </w:pPr>
      <w:r>
        <w:rPr>
          <w:rFonts w:hint="eastAsia" w:ascii="宋体" w:hAnsi="宋体" w:eastAsia="宋体" w:cs="仿宋"/>
          <w:color w:val="auto"/>
          <w:szCs w:val="21"/>
        </w:rPr>
        <w:t>特训</w:t>
      </w:r>
      <w:r>
        <w:rPr>
          <w:rFonts w:hint="eastAsia" w:ascii="宋体" w:hAnsi="宋体" w:eastAsia="宋体" w:cs="宋体"/>
          <w:b/>
          <w:bCs/>
          <w:color w:val="auto"/>
          <w:szCs w:val="21"/>
        </w:rPr>
        <w:t>围绕</w:t>
      </w:r>
      <w:r>
        <w:rPr>
          <w:rFonts w:hint="eastAsia" w:ascii="宋体" w:hAnsi="宋体" w:eastAsia="宋体" w:cs="宋体"/>
          <w:b/>
          <w:bCs/>
          <w:color w:val="auto"/>
          <w:szCs w:val="21"/>
          <w:lang w:eastAsia="zh-CN"/>
        </w:rPr>
        <w:t>脱贫攻坚与</w:t>
      </w:r>
      <w:r>
        <w:rPr>
          <w:rFonts w:hint="eastAsia" w:ascii="宋体" w:hAnsi="宋体" w:eastAsia="宋体" w:cs="宋体"/>
          <w:b/>
          <w:bCs/>
          <w:color w:val="auto"/>
          <w:szCs w:val="21"/>
        </w:rPr>
        <w:t>乡村振兴</w:t>
      </w:r>
      <w:r>
        <w:rPr>
          <w:rFonts w:hint="eastAsia" w:ascii="宋体" w:hAnsi="宋体" w:eastAsia="宋体" w:cs="宋体"/>
          <w:b/>
          <w:bCs/>
          <w:color w:val="auto"/>
          <w:szCs w:val="21"/>
          <w:lang w:eastAsia="zh-CN"/>
        </w:rPr>
        <w:t>有效衔接、“三公里”就业圈民生工程和就业促进暖心行动和</w:t>
      </w:r>
      <w:r>
        <w:rPr>
          <w:rFonts w:hint="eastAsia" w:ascii="宋体" w:hAnsi="宋体" w:cs="宋体"/>
          <w:b/>
          <w:bCs/>
          <w:color w:val="auto"/>
          <w:szCs w:val="21"/>
          <w:lang w:eastAsia="zh-CN"/>
        </w:rPr>
        <w:t>“四带一自”产业帮扶</w:t>
      </w:r>
      <w:r>
        <w:rPr>
          <w:rFonts w:hint="eastAsia" w:ascii="宋体" w:hAnsi="宋体" w:eastAsia="宋体" w:cs="宋体"/>
          <w:b/>
          <w:bCs/>
          <w:color w:val="auto"/>
          <w:szCs w:val="21"/>
          <w:lang w:eastAsia="zh-CN"/>
        </w:rPr>
        <w:t>等</w:t>
      </w:r>
      <w:r>
        <w:rPr>
          <w:rFonts w:hint="eastAsia" w:ascii="宋体" w:hAnsi="宋体" w:eastAsia="宋体" w:cs="宋体"/>
          <w:b/>
          <w:bCs/>
          <w:color w:val="auto"/>
          <w:szCs w:val="21"/>
        </w:rPr>
        <w:t>主题，</w:t>
      </w:r>
      <w:r>
        <w:rPr>
          <w:rFonts w:hint="eastAsia" w:ascii="宋体" w:hAnsi="宋体" w:eastAsia="宋体" w:cs="仿宋"/>
          <w:color w:val="auto"/>
          <w:szCs w:val="21"/>
        </w:rPr>
        <w:t>基础班面向从事农产品开发、民宿、合作社、家庭农场、休闲农业、乡村旅游</w:t>
      </w:r>
      <w:r>
        <w:rPr>
          <w:rFonts w:hint="eastAsia" w:ascii="宋体" w:hAnsi="宋体" w:eastAsia="宋体" w:cs="仿宋"/>
          <w:color w:val="auto"/>
          <w:szCs w:val="21"/>
          <w:lang w:eastAsia="zh-CN"/>
        </w:rPr>
        <w:t>、村级集体经济</w:t>
      </w:r>
      <w:r>
        <w:rPr>
          <w:rFonts w:hint="eastAsia" w:ascii="宋体" w:hAnsi="宋体" w:eastAsia="宋体" w:cs="仿宋"/>
          <w:color w:val="auto"/>
          <w:szCs w:val="21"/>
        </w:rPr>
        <w:t>等乡村振兴相关领域的创业者、项目负责人，对学员关注的直播实战技巧进行培训与咨询辅导，通过理论知识、实操练习等方式，全方位提升学员直播带货能力，对不同专题的短视频拍摄、直播实战等技巧进一步</w:t>
      </w:r>
      <w:r>
        <w:rPr>
          <w:rFonts w:hint="eastAsia" w:ascii="宋体" w:hAnsi="宋体" w:eastAsia="宋体" w:cs="仿宋"/>
          <w:color w:val="auto"/>
          <w:szCs w:val="21"/>
          <w:lang w:eastAsia="zh-CN"/>
        </w:rPr>
        <w:t>指导</w:t>
      </w:r>
      <w:r>
        <w:rPr>
          <w:rFonts w:hint="eastAsia" w:ascii="宋体" w:hAnsi="宋体" w:eastAsia="宋体" w:cs="仿宋"/>
          <w:color w:val="auto"/>
          <w:szCs w:val="21"/>
        </w:rPr>
        <w:t>训练。</w:t>
      </w:r>
    </w:p>
    <w:p>
      <w:pPr>
        <w:spacing w:line="400" w:lineRule="exact"/>
        <w:ind w:firstLine="422"/>
        <w:rPr>
          <w:rFonts w:ascii="宋体" w:hAnsi="宋体" w:eastAsia="宋体" w:cs="仿宋"/>
          <w:b/>
          <w:color w:val="auto"/>
          <w:szCs w:val="21"/>
        </w:rPr>
      </w:pPr>
      <w:r>
        <w:rPr>
          <w:rFonts w:hint="eastAsia" w:ascii="宋体" w:hAnsi="宋体" w:eastAsia="宋体" w:cs="仿宋"/>
          <w:b/>
          <w:color w:val="auto"/>
          <w:szCs w:val="21"/>
        </w:rPr>
        <w:t>2.主题和地点</w:t>
      </w:r>
    </w:p>
    <w:p>
      <w:pPr>
        <w:spacing w:line="400" w:lineRule="exact"/>
        <w:ind w:firstLine="420"/>
        <w:rPr>
          <w:rFonts w:ascii="宋体" w:hAnsi="宋体" w:eastAsia="宋体" w:cs="仿宋"/>
          <w:color w:val="auto"/>
          <w:szCs w:val="21"/>
        </w:rPr>
      </w:pPr>
      <w:r>
        <w:rPr>
          <w:rFonts w:hint="eastAsia" w:ascii="宋体" w:hAnsi="宋体" w:eastAsia="宋体" w:cs="仿宋"/>
          <w:color w:val="auto"/>
          <w:szCs w:val="21"/>
        </w:rPr>
        <w:t>创业特训营活动由专业服务机构会同购买主体确定活动具体地点。</w:t>
      </w:r>
    </w:p>
    <w:p>
      <w:pPr>
        <w:spacing w:line="400" w:lineRule="exact"/>
        <w:ind w:firstLine="422"/>
        <w:rPr>
          <w:rFonts w:ascii="宋体" w:hAnsi="宋体" w:eastAsia="宋体" w:cs="仿宋"/>
          <w:b/>
          <w:color w:val="auto"/>
          <w:szCs w:val="21"/>
        </w:rPr>
      </w:pPr>
      <w:r>
        <w:rPr>
          <w:rFonts w:hint="eastAsia" w:ascii="宋体" w:hAnsi="宋体" w:eastAsia="宋体" w:cs="仿宋"/>
          <w:b/>
          <w:color w:val="auto"/>
          <w:szCs w:val="21"/>
        </w:rPr>
        <w:t>3.购买需求</w:t>
      </w:r>
    </w:p>
    <w:p>
      <w:pPr>
        <w:spacing w:line="400" w:lineRule="exact"/>
        <w:ind w:firstLine="422"/>
        <w:rPr>
          <w:rFonts w:ascii="宋体" w:hAnsi="宋体" w:eastAsia="宋体" w:cs="仿宋"/>
          <w:color w:val="auto"/>
          <w:szCs w:val="21"/>
        </w:rPr>
      </w:pPr>
      <w:r>
        <w:rPr>
          <w:rFonts w:hint="eastAsia" w:ascii="宋体" w:hAnsi="宋体" w:eastAsia="宋体" w:cs="仿宋"/>
          <w:b/>
          <w:color w:val="auto"/>
          <w:szCs w:val="21"/>
        </w:rPr>
        <w:t>（1）时间安排：</w:t>
      </w:r>
      <w:r>
        <w:rPr>
          <w:rFonts w:hint="eastAsia" w:ascii="宋体" w:hAnsi="宋体" w:eastAsia="宋体" w:cs="仿宋"/>
          <w:color w:val="auto"/>
          <w:szCs w:val="21"/>
        </w:rPr>
        <w:t>创业特训营活动计划安排为2022年开展1期，活动时间</w:t>
      </w:r>
      <w:r>
        <w:rPr>
          <w:rFonts w:hint="eastAsia" w:ascii="宋体" w:hAnsi="宋体" w:cs="仿宋"/>
          <w:color w:val="auto"/>
          <w:szCs w:val="21"/>
          <w:lang w:eastAsia="zh-CN"/>
        </w:rPr>
        <w:t>7-8</w:t>
      </w:r>
      <w:r>
        <w:rPr>
          <w:rFonts w:hint="eastAsia" w:ascii="宋体" w:hAnsi="宋体" w:eastAsia="宋体" w:cs="仿宋"/>
          <w:color w:val="auto"/>
          <w:szCs w:val="21"/>
        </w:rPr>
        <w:t>天/期。</w:t>
      </w:r>
    </w:p>
    <w:p>
      <w:pPr>
        <w:spacing w:line="400" w:lineRule="exact"/>
        <w:ind w:firstLine="422"/>
        <w:rPr>
          <w:rFonts w:ascii="宋体" w:hAnsi="宋体" w:eastAsia="宋体" w:cs="仿宋"/>
          <w:b/>
          <w:color w:val="auto"/>
          <w:szCs w:val="21"/>
        </w:rPr>
      </w:pPr>
      <w:r>
        <w:rPr>
          <w:rFonts w:hint="eastAsia" w:ascii="宋体" w:hAnsi="宋体" w:eastAsia="宋体" w:cs="仿宋"/>
          <w:b/>
          <w:color w:val="auto"/>
          <w:szCs w:val="21"/>
        </w:rPr>
        <w:t>（2）活动内容：</w:t>
      </w:r>
    </w:p>
    <w:p>
      <w:pPr>
        <w:spacing w:line="400" w:lineRule="exact"/>
        <w:ind w:firstLine="420"/>
        <w:rPr>
          <w:rFonts w:ascii="宋体" w:hAnsi="宋体" w:eastAsia="宋体" w:cs="仿宋"/>
          <w:color w:val="auto"/>
          <w:szCs w:val="21"/>
        </w:rPr>
      </w:pPr>
      <w:r>
        <w:rPr>
          <w:rFonts w:hint="eastAsia" w:ascii="宋体" w:hAnsi="宋体" w:eastAsia="宋体" w:cs="仿宋"/>
          <w:color w:val="auto"/>
          <w:szCs w:val="21"/>
        </w:rPr>
        <w:t>①围绕乡村振兴短视频直播特训营活动选题，包含起草</w:t>
      </w:r>
      <w:r>
        <w:rPr>
          <w:rFonts w:hint="eastAsia" w:ascii="宋体" w:hAnsi="宋体" w:eastAsia="宋体" w:cs="仿宋"/>
          <w:b/>
          <w:bCs/>
          <w:color w:val="auto"/>
          <w:szCs w:val="21"/>
        </w:rPr>
        <w:t>具体实施方案</w:t>
      </w:r>
      <w:r>
        <w:rPr>
          <w:rFonts w:hint="eastAsia" w:ascii="宋体" w:hAnsi="宋体" w:eastAsia="宋体" w:cs="仿宋"/>
          <w:color w:val="auto"/>
          <w:szCs w:val="21"/>
          <w:lang w:eastAsia="zh-CN"/>
        </w:rPr>
        <w:t>（鼓励创新推出</w:t>
      </w:r>
      <w:r>
        <w:rPr>
          <w:rFonts w:hint="eastAsia" w:ascii="宋体" w:hAnsi="宋体" w:eastAsia="宋体" w:cs="宋体"/>
          <w:b/>
          <w:bCs/>
          <w:color w:val="auto"/>
          <w:szCs w:val="21"/>
        </w:rPr>
        <w:t>围绕</w:t>
      </w:r>
      <w:r>
        <w:rPr>
          <w:rFonts w:hint="eastAsia" w:ascii="宋体" w:hAnsi="宋体" w:eastAsia="宋体" w:cs="宋体"/>
          <w:b/>
          <w:bCs/>
          <w:color w:val="auto"/>
          <w:szCs w:val="21"/>
          <w:lang w:eastAsia="zh-CN"/>
        </w:rPr>
        <w:t>脱贫攻坚与</w:t>
      </w:r>
      <w:r>
        <w:rPr>
          <w:rFonts w:hint="eastAsia" w:ascii="宋体" w:hAnsi="宋体" w:eastAsia="宋体" w:cs="宋体"/>
          <w:b/>
          <w:bCs/>
          <w:color w:val="auto"/>
          <w:szCs w:val="21"/>
        </w:rPr>
        <w:t>乡村振兴</w:t>
      </w:r>
      <w:r>
        <w:rPr>
          <w:rFonts w:hint="eastAsia" w:ascii="宋体" w:hAnsi="宋体" w:eastAsia="宋体" w:cs="宋体"/>
          <w:b/>
          <w:bCs/>
          <w:color w:val="auto"/>
          <w:szCs w:val="21"/>
          <w:lang w:eastAsia="zh-CN"/>
        </w:rPr>
        <w:t>有效衔接、“三公里”就业圈民生工程和就业促进暖心行动和</w:t>
      </w:r>
      <w:r>
        <w:rPr>
          <w:rFonts w:hint="eastAsia" w:ascii="宋体" w:hAnsi="宋体" w:cs="宋体"/>
          <w:b/>
          <w:bCs/>
          <w:color w:val="auto"/>
          <w:szCs w:val="21"/>
          <w:lang w:eastAsia="zh-CN"/>
        </w:rPr>
        <w:t>“四带一自”产业帮扶</w:t>
      </w:r>
      <w:r>
        <w:rPr>
          <w:rFonts w:hint="eastAsia" w:ascii="宋体" w:hAnsi="宋体" w:eastAsia="宋体" w:cs="宋体"/>
          <w:b/>
          <w:bCs/>
          <w:color w:val="auto"/>
          <w:szCs w:val="21"/>
          <w:lang w:eastAsia="zh-CN"/>
        </w:rPr>
        <w:t>等</w:t>
      </w:r>
      <w:r>
        <w:rPr>
          <w:rFonts w:hint="eastAsia" w:ascii="宋体" w:hAnsi="宋体" w:eastAsia="宋体" w:cs="宋体"/>
          <w:b/>
          <w:bCs/>
          <w:color w:val="auto"/>
          <w:szCs w:val="21"/>
        </w:rPr>
        <w:t>主题</w:t>
      </w:r>
      <w:r>
        <w:rPr>
          <w:rFonts w:hint="eastAsia" w:ascii="宋体" w:hAnsi="宋体" w:eastAsia="宋体" w:cs="宋体"/>
          <w:b/>
          <w:bCs/>
          <w:color w:val="auto"/>
          <w:szCs w:val="21"/>
          <w:lang w:eastAsia="zh-CN"/>
        </w:rPr>
        <w:t>结合度高的、有</w:t>
      </w:r>
      <w:r>
        <w:rPr>
          <w:rFonts w:hint="eastAsia" w:ascii="宋体" w:hAnsi="宋体" w:eastAsia="宋体" w:cs="仿宋"/>
          <w:b/>
          <w:bCs/>
          <w:color w:val="auto"/>
          <w:szCs w:val="21"/>
          <w:lang w:eastAsia="zh-CN"/>
        </w:rPr>
        <w:t>特色的特训内容</w:t>
      </w:r>
      <w:r>
        <w:rPr>
          <w:rFonts w:hint="eastAsia" w:ascii="宋体" w:hAnsi="宋体" w:eastAsia="宋体" w:cs="仿宋"/>
          <w:color w:val="auto"/>
          <w:szCs w:val="21"/>
          <w:lang w:eastAsia="zh-CN"/>
        </w:rPr>
        <w:t>）</w:t>
      </w:r>
      <w:r>
        <w:rPr>
          <w:rFonts w:hint="eastAsia" w:ascii="宋体" w:hAnsi="宋体" w:eastAsia="宋体" w:cs="仿宋"/>
          <w:color w:val="auto"/>
          <w:szCs w:val="21"/>
        </w:rPr>
        <w:t>，需含有户外实训内容，经购买主体同意后组织实施。</w:t>
      </w:r>
    </w:p>
    <w:p>
      <w:pPr>
        <w:spacing w:line="400" w:lineRule="exact"/>
        <w:ind w:firstLine="420"/>
        <w:rPr>
          <w:rFonts w:ascii="宋体" w:hAnsi="宋体" w:eastAsia="宋体" w:cs="仿宋"/>
          <w:color w:val="auto"/>
          <w:szCs w:val="21"/>
        </w:rPr>
      </w:pPr>
      <w:r>
        <w:rPr>
          <w:rFonts w:hint="eastAsia" w:ascii="宋体" w:hAnsi="宋体" w:eastAsia="宋体" w:cs="仿宋"/>
          <w:color w:val="auto"/>
          <w:szCs w:val="21"/>
        </w:rPr>
        <w:t>②通过举办地主流新闻媒体对特训营活动进行宣传。</w:t>
      </w:r>
    </w:p>
    <w:p>
      <w:pPr>
        <w:spacing w:line="400" w:lineRule="exact"/>
        <w:ind w:firstLine="420"/>
        <w:rPr>
          <w:rFonts w:ascii="宋体" w:hAnsi="宋体" w:eastAsia="宋体" w:cs="仿宋"/>
          <w:color w:val="auto"/>
          <w:szCs w:val="21"/>
        </w:rPr>
      </w:pPr>
      <w:r>
        <w:rPr>
          <w:rFonts w:hint="eastAsia" w:ascii="宋体" w:hAnsi="宋体" w:eastAsia="宋体" w:cs="仿宋"/>
          <w:color w:val="auto"/>
          <w:szCs w:val="21"/>
        </w:rPr>
        <w:t>③服务机构负责特训营活动的师资聘请，师资应当具有3年以上专业工作经验并具备一年以上教学经验。</w:t>
      </w:r>
    </w:p>
    <w:p>
      <w:pPr>
        <w:spacing w:line="400" w:lineRule="exact"/>
        <w:ind w:firstLine="420"/>
        <w:rPr>
          <w:rFonts w:ascii="宋体" w:hAnsi="宋体" w:eastAsia="宋体" w:cs="仿宋"/>
          <w:color w:val="auto"/>
          <w:szCs w:val="21"/>
        </w:rPr>
      </w:pPr>
      <w:r>
        <w:rPr>
          <w:rFonts w:hint="eastAsia" w:ascii="宋体" w:hAnsi="宋体" w:eastAsia="宋体" w:cs="仿宋"/>
          <w:color w:val="auto"/>
          <w:szCs w:val="21"/>
        </w:rPr>
        <w:t>④活动培训场地需配备投影、音响、电脑、话筒等具备直播功能的设备，可以容纳培训活动的场地规模。</w:t>
      </w:r>
    </w:p>
    <w:p>
      <w:pPr>
        <w:spacing w:line="400" w:lineRule="exact"/>
        <w:ind w:firstLine="420"/>
        <w:rPr>
          <w:rFonts w:ascii="宋体" w:hAnsi="宋体" w:eastAsia="宋体" w:cs="仿宋"/>
          <w:color w:val="auto"/>
          <w:szCs w:val="21"/>
        </w:rPr>
      </w:pPr>
      <w:r>
        <w:rPr>
          <w:rFonts w:hint="eastAsia" w:ascii="宋体" w:hAnsi="宋体" w:eastAsia="宋体" w:cs="仿宋"/>
          <w:color w:val="auto"/>
          <w:szCs w:val="21"/>
        </w:rPr>
        <w:t>⑤服务机构会同购买主体做好活动人员的组织报名，活动规模为</w:t>
      </w:r>
      <w:r>
        <w:rPr>
          <w:rFonts w:hint="eastAsia" w:ascii="宋体" w:hAnsi="宋体" w:eastAsia="宋体" w:cs="仿宋"/>
          <w:color w:val="auto"/>
          <w:szCs w:val="21"/>
          <w:lang w:val="en-US" w:eastAsia="zh-CN"/>
        </w:rPr>
        <w:t>28</w:t>
      </w:r>
      <w:r>
        <w:rPr>
          <w:rFonts w:hint="eastAsia" w:ascii="宋体" w:hAnsi="宋体" w:eastAsia="宋体" w:cs="仿宋"/>
          <w:color w:val="auto"/>
          <w:szCs w:val="21"/>
        </w:rPr>
        <w:t>人左右，特殊情况少于或多于此人数需经购买主体同意。</w:t>
      </w:r>
    </w:p>
    <w:p>
      <w:pPr>
        <w:spacing w:line="400" w:lineRule="exact"/>
        <w:ind w:firstLine="420"/>
        <w:rPr>
          <w:rFonts w:ascii="宋体" w:hAnsi="宋体" w:eastAsia="宋体" w:cs="仿宋"/>
          <w:color w:val="auto"/>
          <w:szCs w:val="21"/>
        </w:rPr>
      </w:pPr>
      <w:r>
        <w:rPr>
          <w:rFonts w:hint="eastAsia" w:ascii="宋体" w:hAnsi="宋体" w:eastAsia="宋体" w:cs="仿宋"/>
          <w:color w:val="auto"/>
          <w:szCs w:val="21"/>
        </w:rPr>
        <w:t>⑥专业服务机构应妥善做好活动、会务等工作，严格落实疫情防控措施，做好管理和服务，确保活动安全、有序举办，并负责做好突发事件的处置工作。</w:t>
      </w:r>
    </w:p>
    <w:p>
      <w:pPr>
        <w:spacing w:line="400" w:lineRule="exact"/>
        <w:ind w:firstLine="420"/>
        <w:rPr>
          <w:rFonts w:ascii="宋体" w:hAnsi="宋体" w:eastAsia="宋体" w:cs="仿宋"/>
          <w:color w:val="auto"/>
          <w:szCs w:val="21"/>
        </w:rPr>
      </w:pPr>
      <w:r>
        <w:rPr>
          <w:rFonts w:hint="eastAsia" w:ascii="宋体" w:hAnsi="宋体" w:eastAsia="宋体" w:cs="仿宋"/>
          <w:color w:val="auto"/>
          <w:szCs w:val="21"/>
        </w:rPr>
        <w:t>⑦专业服务机构不得以任何名目收取参加者费用。</w:t>
      </w:r>
    </w:p>
    <w:p>
      <w:pPr>
        <w:spacing w:line="400" w:lineRule="exact"/>
        <w:ind w:firstLine="420"/>
        <w:rPr>
          <w:rFonts w:ascii="宋体" w:hAnsi="宋体" w:eastAsia="宋体" w:cs="仿宋"/>
          <w:color w:val="auto"/>
          <w:szCs w:val="21"/>
        </w:rPr>
      </w:pPr>
      <w:r>
        <w:rPr>
          <w:rFonts w:hint="eastAsia" w:ascii="宋体" w:hAnsi="宋体" w:eastAsia="宋体" w:cs="仿宋"/>
          <w:color w:val="auto"/>
          <w:szCs w:val="21"/>
        </w:rPr>
        <w:t>⑧活动完成后，专业服务机构要及时对活动组织、效果等情况进行分析，形成书面总结报送购买主体。</w:t>
      </w:r>
    </w:p>
    <w:p>
      <w:pPr>
        <w:spacing w:line="400" w:lineRule="exact"/>
        <w:ind w:firstLine="420"/>
        <w:rPr>
          <w:rFonts w:ascii="宋体" w:hAnsi="宋体" w:eastAsia="宋体" w:cs="仿宋"/>
          <w:color w:val="auto"/>
          <w:szCs w:val="21"/>
        </w:rPr>
      </w:pPr>
      <w:r>
        <w:rPr>
          <w:rFonts w:hint="eastAsia" w:ascii="宋体" w:hAnsi="宋体" w:eastAsia="宋体" w:cs="仿宋"/>
          <w:color w:val="auto"/>
          <w:szCs w:val="21"/>
        </w:rPr>
        <w:fldChar w:fldCharType="begin"/>
      </w:r>
      <w:r>
        <w:rPr>
          <w:rFonts w:hint="eastAsia" w:ascii="宋体" w:hAnsi="宋体" w:eastAsia="宋体" w:cs="仿宋"/>
          <w:color w:val="auto"/>
          <w:szCs w:val="21"/>
        </w:rPr>
        <w:instrText xml:space="preserve"> = 9 \* GB3 \* MERGEFORMAT </w:instrText>
      </w:r>
      <w:r>
        <w:rPr>
          <w:rFonts w:hint="eastAsia" w:ascii="宋体" w:hAnsi="宋体" w:eastAsia="宋体" w:cs="仿宋"/>
          <w:color w:val="auto"/>
          <w:szCs w:val="21"/>
        </w:rPr>
        <w:fldChar w:fldCharType="separate"/>
      </w:r>
      <w:r>
        <w:rPr>
          <w:rFonts w:hint="eastAsia" w:ascii="宋体" w:hAnsi="宋体" w:eastAsia="宋体" w:cs="仿宋"/>
          <w:color w:val="auto"/>
          <w:szCs w:val="21"/>
        </w:rPr>
        <w:t>⑨</w:t>
      </w:r>
      <w:r>
        <w:rPr>
          <w:rFonts w:hint="eastAsia" w:ascii="宋体" w:hAnsi="宋体" w:eastAsia="宋体" w:cs="仿宋"/>
          <w:color w:val="auto"/>
          <w:szCs w:val="21"/>
        </w:rPr>
        <w:fldChar w:fldCharType="end"/>
      </w:r>
      <w:r>
        <w:rPr>
          <w:rFonts w:hint="eastAsia" w:ascii="宋体" w:hAnsi="宋体" w:eastAsia="宋体" w:cs="仿宋"/>
          <w:color w:val="auto"/>
          <w:szCs w:val="21"/>
        </w:rPr>
        <w:t>活动效果：要求90%参训学员拍摄视频不少于3条，80%的学员能达到拍视频、剪视频、能直播的培训目标。</w:t>
      </w:r>
    </w:p>
    <w:p>
      <w:pPr>
        <w:spacing w:line="400" w:lineRule="exact"/>
        <w:ind w:firstLine="422"/>
        <w:rPr>
          <w:rFonts w:ascii="宋体" w:hAnsi="宋体" w:eastAsia="宋体" w:cs="黑体"/>
          <w:b/>
          <w:color w:val="auto"/>
          <w:szCs w:val="21"/>
        </w:rPr>
      </w:pPr>
      <w:r>
        <w:rPr>
          <w:rFonts w:hint="eastAsia" w:ascii="宋体" w:hAnsi="宋体" w:eastAsia="宋体" w:cs="黑体"/>
          <w:b/>
          <w:color w:val="auto"/>
          <w:szCs w:val="21"/>
        </w:rPr>
        <w:t>(三)费用结算</w:t>
      </w:r>
    </w:p>
    <w:p>
      <w:pPr>
        <w:spacing w:line="400" w:lineRule="exact"/>
        <w:ind w:firstLine="420"/>
        <w:rPr>
          <w:rFonts w:ascii="宋体" w:hAnsi="宋体" w:eastAsia="宋体" w:cs="仿宋"/>
          <w:color w:val="auto"/>
          <w:szCs w:val="21"/>
        </w:rPr>
      </w:pPr>
      <w:r>
        <w:rPr>
          <w:rFonts w:hint="eastAsia" w:ascii="宋体" w:hAnsi="宋体" w:eastAsia="宋体" w:cs="仿宋"/>
          <w:color w:val="auto"/>
          <w:szCs w:val="21"/>
        </w:rPr>
        <w:t>专业服务机构应与购买主体签订购买服务协议，由购买主体按照协议约定支付相关费用。</w:t>
      </w:r>
    </w:p>
    <w:p>
      <w:pPr>
        <w:spacing w:line="400" w:lineRule="exact"/>
        <w:ind w:firstLine="422"/>
        <w:rPr>
          <w:rFonts w:ascii="宋体" w:hAnsi="宋体" w:eastAsia="宋体" w:cs="仿宋"/>
          <w:b/>
          <w:color w:val="auto"/>
          <w:szCs w:val="21"/>
        </w:rPr>
      </w:pPr>
      <w:r>
        <w:rPr>
          <w:rFonts w:ascii="宋体" w:hAnsi="宋体" w:eastAsia="宋体" w:cs="仿宋"/>
          <w:b/>
          <w:color w:val="auto"/>
          <w:szCs w:val="21"/>
        </w:rPr>
        <w:t>1.</w:t>
      </w:r>
      <w:r>
        <w:rPr>
          <w:rFonts w:hint="eastAsia" w:ascii="宋体" w:hAnsi="宋体" w:eastAsia="宋体" w:cs="仿宋"/>
          <w:b/>
          <w:color w:val="auto"/>
          <w:szCs w:val="21"/>
        </w:rPr>
        <w:t>费用构成</w:t>
      </w:r>
    </w:p>
    <w:p>
      <w:pPr>
        <w:spacing w:line="400" w:lineRule="exact"/>
        <w:ind w:firstLine="420"/>
        <w:rPr>
          <w:rFonts w:ascii="宋体" w:hAnsi="宋体" w:eastAsia="宋体" w:cs="仿宋"/>
          <w:color w:val="auto"/>
          <w:szCs w:val="21"/>
        </w:rPr>
      </w:pPr>
      <w:r>
        <w:rPr>
          <w:rFonts w:hint="eastAsia" w:ascii="宋体" w:hAnsi="宋体" w:eastAsia="宋体" w:cs="仿宋"/>
          <w:color w:val="auto"/>
          <w:szCs w:val="21"/>
        </w:rPr>
        <w:t>主要由组织实施费用和服务费用构成，费用为</w:t>
      </w:r>
      <w:r>
        <w:rPr>
          <w:rFonts w:hint="eastAsia" w:ascii="宋体" w:hAnsi="宋体" w:eastAsia="宋体" w:cs="仿宋"/>
          <w:color w:val="auto"/>
          <w:szCs w:val="21"/>
          <w:lang w:val="en-US" w:eastAsia="zh-CN"/>
        </w:rPr>
        <w:t>15</w:t>
      </w:r>
      <w:r>
        <w:rPr>
          <w:rFonts w:hint="eastAsia" w:ascii="宋体" w:hAnsi="宋体" w:eastAsia="宋体" w:cs="仿宋"/>
          <w:color w:val="auto"/>
          <w:szCs w:val="21"/>
        </w:rPr>
        <w:t>万元左右。</w:t>
      </w:r>
    </w:p>
    <w:p>
      <w:pPr>
        <w:spacing w:line="400" w:lineRule="exact"/>
        <w:ind w:firstLine="422"/>
        <w:rPr>
          <w:rFonts w:ascii="宋体" w:hAnsi="宋体" w:eastAsia="宋体" w:cs="仿宋"/>
          <w:color w:val="auto"/>
          <w:szCs w:val="21"/>
        </w:rPr>
      </w:pPr>
      <w:r>
        <w:rPr>
          <w:rFonts w:hint="eastAsia" w:ascii="宋体" w:hAnsi="宋体" w:eastAsia="宋体" w:cs="仿宋"/>
          <w:b/>
          <w:color w:val="auto"/>
          <w:szCs w:val="21"/>
        </w:rPr>
        <w:t>（1）组织实施费用。</w:t>
      </w:r>
      <w:r>
        <w:rPr>
          <w:rFonts w:hint="eastAsia" w:ascii="宋体" w:hAnsi="宋体" w:eastAsia="宋体" w:cs="仿宋"/>
          <w:color w:val="auto"/>
          <w:szCs w:val="21"/>
        </w:rPr>
        <w:t>主要包括：①师资课酬、往来交通、住宿、餐饮等费用；②参与活动学员食宿费用；③联系和落实特训营活动场地、场地布置、活动宣传、管理服务等工作中实际发生的费用。相关费用不得超过</w:t>
      </w:r>
      <w:r>
        <w:rPr>
          <w:rFonts w:hint="eastAsia" w:ascii="宋体" w:hAnsi="宋体" w:eastAsia="宋体" w:cs="仿宋"/>
          <w:color w:val="auto"/>
          <w:szCs w:val="21"/>
          <w:lang w:eastAsia="zh-CN"/>
        </w:rPr>
        <w:t>歙县公务</w:t>
      </w:r>
      <w:r>
        <w:rPr>
          <w:rFonts w:hint="eastAsia" w:ascii="宋体" w:hAnsi="宋体" w:eastAsia="宋体" w:cs="仿宋"/>
          <w:color w:val="auto"/>
          <w:szCs w:val="21"/>
        </w:rPr>
        <w:t>差旅费标准，组织实施费用为</w:t>
      </w:r>
      <w:r>
        <w:rPr>
          <w:rFonts w:hint="eastAsia" w:ascii="宋体" w:hAnsi="宋体" w:eastAsia="宋体" w:cs="仿宋"/>
          <w:color w:val="auto"/>
          <w:szCs w:val="21"/>
          <w:lang w:val="en-US" w:eastAsia="zh-CN"/>
        </w:rPr>
        <w:t>12</w:t>
      </w:r>
      <w:r>
        <w:rPr>
          <w:rFonts w:hint="eastAsia" w:ascii="宋体" w:hAnsi="宋体" w:eastAsia="宋体" w:cs="仿宋"/>
          <w:color w:val="auto"/>
          <w:szCs w:val="21"/>
        </w:rPr>
        <w:t>万元左右。</w:t>
      </w:r>
    </w:p>
    <w:p>
      <w:pPr>
        <w:spacing w:line="400" w:lineRule="exact"/>
        <w:ind w:firstLine="422"/>
        <w:rPr>
          <w:rFonts w:ascii="宋体" w:hAnsi="宋体" w:eastAsia="宋体" w:cs="仿宋"/>
          <w:color w:val="auto"/>
          <w:szCs w:val="21"/>
        </w:rPr>
      </w:pPr>
      <w:r>
        <w:rPr>
          <w:rFonts w:hint="eastAsia" w:ascii="宋体" w:hAnsi="宋体" w:eastAsia="宋体" w:cs="仿宋"/>
          <w:b/>
          <w:color w:val="auto"/>
          <w:szCs w:val="21"/>
        </w:rPr>
        <w:t>（2）服务费用。</w:t>
      </w:r>
      <w:r>
        <w:rPr>
          <w:rFonts w:hint="eastAsia" w:ascii="宋体" w:hAnsi="宋体" w:eastAsia="宋体" w:cs="仿宋"/>
          <w:color w:val="auto"/>
          <w:szCs w:val="21"/>
        </w:rPr>
        <w:t>专业服务机构举办活动的服务费用，最高报价为</w:t>
      </w:r>
      <w:r>
        <w:rPr>
          <w:rFonts w:hint="eastAsia" w:ascii="宋体" w:hAnsi="宋体" w:eastAsia="宋体" w:cs="仿宋"/>
          <w:color w:val="auto"/>
          <w:szCs w:val="21"/>
          <w:lang w:val="en-US" w:eastAsia="zh-CN"/>
        </w:rPr>
        <w:t>3</w:t>
      </w:r>
      <w:r>
        <w:rPr>
          <w:rFonts w:hint="eastAsia" w:ascii="宋体" w:hAnsi="宋体" w:eastAsia="宋体" w:cs="仿宋"/>
          <w:color w:val="auto"/>
          <w:szCs w:val="21"/>
        </w:rPr>
        <w:t>万元。如若达不到活动效果，则按一定比例予以扣减。</w:t>
      </w:r>
    </w:p>
    <w:p>
      <w:pPr>
        <w:spacing w:line="400" w:lineRule="exact"/>
        <w:ind w:firstLine="422"/>
        <w:rPr>
          <w:rFonts w:ascii="宋体" w:hAnsi="宋体" w:eastAsia="宋体" w:cs="仿宋"/>
          <w:b/>
          <w:color w:val="auto"/>
          <w:szCs w:val="21"/>
        </w:rPr>
      </w:pPr>
      <w:r>
        <w:rPr>
          <w:rFonts w:hint="eastAsia" w:ascii="宋体" w:hAnsi="宋体" w:eastAsia="宋体" w:cs="仿宋"/>
          <w:b/>
          <w:color w:val="auto"/>
          <w:szCs w:val="21"/>
        </w:rPr>
        <w:t>2.费用支付</w:t>
      </w:r>
    </w:p>
    <w:p>
      <w:pPr>
        <w:spacing w:line="400" w:lineRule="exact"/>
        <w:ind w:firstLine="420"/>
        <w:rPr>
          <w:rFonts w:ascii="宋体" w:hAnsi="宋体" w:eastAsia="宋体" w:cs="仿宋"/>
          <w:color w:val="auto"/>
          <w:szCs w:val="21"/>
        </w:rPr>
      </w:pPr>
      <w:r>
        <w:rPr>
          <w:rFonts w:ascii="宋体" w:hAnsi="宋体" w:eastAsia="宋体" w:cs="仿宋"/>
          <w:color w:val="auto"/>
          <w:szCs w:val="21"/>
        </w:rPr>
        <w:t>购买服务费用在活动结束后即可申报，经购买主体确认无误后支付。</w:t>
      </w:r>
    </w:p>
    <w:p>
      <w:pPr>
        <w:spacing w:line="400" w:lineRule="exact"/>
        <w:ind w:firstLine="422"/>
        <w:rPr>
          <w:rFonts w:ascii="宋体" w:hAnsi="宋体" w:eastAsia="宋体" w:cs="黑体"/>
          <w:b/>
          <w:color w:val="auto"/>
          <w:szCs w:val="21"/>
        </w:rPr>
      </w:pPr>
      <w:r>
        <w:rPr>
          <w:rFonts w:hint="eastAsia" w:ascii="宋体" w:hAnsi="宋体" w:eastAsia="宋体" w:cs="黑体"/>
          <w:b/>
          <w:color w:val="auto"/>
          <w:szCs w:val="21"/>
        </w:rPr>
        <w:t xml:space="preserve"> (四)监管机制</w:t>
      </w:r>
    </w:p>
    <w:p>
      <w:pPr>
        <w:spacing w:line="400" w:lineRule="exact"/>
        <w:ind w:firstLine="420"/>
        <w:rPr>
          <w:rFonts w:ascii="宋体" w:hAnsi="宋体" w:eastAsia="宋体" w:cs="仿宋"/>
          <w:color w:val="auto"/>
          <w:szCs w:val="21"/>
        </w:rPr>
      </w:pPr>
      <w:r>
        <w:rPr>
          <w:rFonts w:hint="eastAsia" w:ascii="宋体" w:hAnsi="宋体" w:eastAsia="宋体" w:cs="仿宋"/>
          <w:color w:val="auto"/>
          <w:szCs w:val="21"/>
        </w:rPr>
        <w:t>购买主体按照就业补助资金相关管理规定，制定项目绩效评价指标体系，开展绩效评估，严格资金支出范围和程序。对使用不规范、支出不合理或者在后期核查时发现不符合要求、有不规范行为的，将按照有关规定，予以撤销、扣减或追回购买服务资金，并追究承接主体相应责任。</w:t>
      </w:r>
    </w:p>
    <w:p>
      <w:pPr>
        <w:widowControl/>
        <w:shd w:val="clear" w:color="auto" w:fill="FFFFFF"/>
        <w:spacing w:line="495" w:lineRule="atLeast"/>
        <w:jc w:val="left"/>
        <w:outlineLvl w:val="1"/>
        <w:rPr>
          <w:rFonts w:hint="default"/>
          <w:color w:val="auto"/>
        </w:rPr>
      </w:pPr>
    </w:p>
    <w:p>
      <w:pPr>
        <w:pStyle w:val="2"/>
        <w:rPr>
          <w:rFonts w:hint="default"/>
          <w:color w:val="auto"/>
        </w:rPr>
      </w:pPr>
    </w:p>
    <w:p>
      <w:pPr>
        <w:rPr>
          <w:rFonts w:hint="default"/>
          <w:color w:val="auto"/>
        </w:rPr>
      </w:pPr>
    </w:p>
    <w:p>
      <w:pPr>
        <w:pStyle w:val="8"/>
        <w:jc w:val="center"/>
        <w:rPr>
          <w:rFonts w:hint="eastAsia"/>
          <w:color w:val="auto"/>
        </w:rPr>
      </w:pPr>
    </w:p>
    <w:p>
      <w:pPr>
        <w:pStyle w:val="8"/>
        <w:jc w:val="center"/>
        <w:rPr>
          <w:rFonts w:hint="eastAsia"/>
          <w:color w:val="auto"/>
        </w:rPr>
      </w:pPr>
    </w:p>
    <w:p>
      <w:pPr>
        <w:pStyle w:val="8"/>
        <w:jc w:val="center"/>
        <w:rPr>
          <w:rFonts w:hint="eastAsia"/>
          <w:color w:val="auto"/>
        </w:rPr>
      </w:pPr>
    </w:p>
    <w:p>
      <w:pPr>
        <w:pStyle w:val="8"/>
        <w:jc w:val="center"/>
        <w:rPr>
          <w:rFonts w:hint="eastAsia"/>
          <w:color w:val="auto"/>
        </w:rPr>
      </w:pPr>
    </w:p>
    <w:p>
      <w:pPr>
        <w:pStyle w:val="8"/>
        <w:jc w:val="center"/>
        <w:rPr>
          <w:rFonts w:hint="eastAsia"/>
          <w:color w:val="auto"/>
        </w:rPr>
      </w:pPr>
    </w:p>
    <w:p>
      <w:pPr>
        <w:pStyle w:val="8"/>
        <w:jc w:val="center"/>
        <w:rPr>
          <w:rFonts w:hint="eastAsia"/>
          <w:color w:val="auto"/>
        </w:rPr>
      </w:pPr>
    </w:p>
    <w:p>
      <w:pPr>
        <w:pStyle w:val="8"/>
        <w:jc w:val="both"/>
        <w:rPr>
          <w:color w:val="auto"/>
        </w:rPr>
      </w:pPr>
      <w:r>
        <w:rPr>
          <w:rFonts w:hint="eastAsia"/>
          <w:color w:val="auto"/>
        </w:rPr>
        <w:t>二、商务要求</w:t>
      </w:r>
      <w:bookmarkEnd w:id="1"/>
    </w:p>
    <w:p>
      <w:pPr>
        <w:rPr>
          <w:color w:val="auto"/>
        </w:rPr>
      </w:pPr>
      <w:r>
        <w:rPr>
          <w:rFonts w:hint="eastAsia"/>
          <w:color w:val="auto"/>
        </w:rPr>
        <w:t xml:space="preserve"> </w:t>
      </w:r>
      <w:r>
        <w:rPr>
          <w:rFonts w:hint="eastAsia"/>
          <w:b/>
          <w:bCs/>
          <w:color w:val="auto"/>
        </w:rPr>
        <w:t xml:space="preserve"> </w:t>
      </w:r>
    </w:p>
    <w:tbl>
      <w:tblPr>
        <w:tblStyle w:val="5"/>
        <w:tblW w:w="0" w:type="auto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1716"/>
        <w:gridCol w:w="63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710" w:type="dxa"/>
            <w:vAlign w:val="center"/>
          </w:tcPr>
          <w:p>
            <w:pPr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</w:rPr>
              <w:t>序号</w:t>
            </w:r>
          </w:p>
        </w:tc>
        <w:tc>
          <w:tcPr>
            <w:tcW w:w="171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</w:rPr>
              <w:t>内容</w:t>
            </w:r>
          </w:p>
        </w:tc>
        <w:tc>
          <w:tcPr>
            <w:tcW w:w="6363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</w:rPr>
              <w:t>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710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</w:rPr>
              <w:t>1</w:t>
            </w:r>
          </w:p>
        </w:tc>
        <w:tc>
          <w:tcPr>
            <w:tcW w:w="171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</w:rPr>
              <w:t>合同签订地点</w:t>
            </w:r>
          </w:p>
        </w:tc>
        <w:tc>
          <w:tcPr>
            <w:tcW w:w="6363" w:type="dxa"/>
            <w:vAlign w:val="center"/>
          </w:tcPr>
          <w:p>
            <w:pPr>
              <w:spacing w:line="500" w:lineRule="exact"/>
              <w:ind w:firstLine="0" w:firstLineChars="0"/>
              <w:rPr>
                <w:rFonts w:hint="eastAsia" w:ascii="宋体" w:hAnsi="宋体" w:eastAsia="宋体"/>
                <w:b w:val="0"/>
                <w:bCs w:val="0"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Cs w:val="21"/>
                <w:lang w:eastAsia="zh-CN" w:bidi="he-IL"/>
              </w:rPr>
              <w:t>歙县公共就业和人才服务中心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</w:rPr>
              <w:t>2</w:t>
            </w:r>
          </w:p>
        </w:tc>
        <w:tc>
          <w:tcPr>
            <w:tcW w:w="171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</w:rPr>
              <w:t>提供服务的期限</w:t>
            </w:r>
          </w:p>
        </w:tc>
        <w:tc>
          <w:tcPr>
            <w:tcW w:w="6363" w:type="dxa"/>
            <w:vAlign w:val="center"/>
          </w:tcPr>
          <w:p>
            <w:pPr>
              <w:spacing w:line="420" w:lineRule="exact"/>
              <w:ind w:firstLine="0" w:firstLineChars="0"/>
              <w:rPr>
                <w:rFonts w:hint="default" w:ascii="宋体" w:hAnsi="宋体" w:eastAsia="宋体"/>
                <w:b w:val="0"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auto"/>
                <w:szCs w:val="21"/>
              </w:rPr>
              <w:t>2022年开展1期，活动时间</w:t>
            </w:r>
            <w:r>
              <w:rPr>
                <w:rFonts w:hint="eastAsia" w:ascii="宋体" w:hAnsi="宋体" w:cs="仿宋"/>
                <w:color w:val="auto"/>
                <w:szCs w:val="21"/>
                <w:lang w:eastAsia="zh-CN"/>
              </w:rPr>
              <w:t>7-8</w:t>
            </w:r>
            <w:r>
              <w:rPr>
                <w:rFonts w:hint="eastAsia" w:ascii="宋体" w:hAnsi="宋体" w:eastAsia="宋体" w:cs="仿宋"/>
                <w:color w:val="auto"/>
                <w:szCs w:val="21"/>
              </w:rPr>
              <w:t>天/期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</w:trPr>
        <w:tc>
          <w:tcPr>
            <w:tcW w:w="710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</w:rPr>
              <w:t>3</w:t>
            </w:r>
          </w:p>
        </w:tc>
        <w:tc>
          <w:tcPr>
            <w:tcW w:w="171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</w:rPr>
              <w:t>售后服务</w:t>
            </w:r>
          </w:p>
        </w:tc>
        <w:tc>
          <w:tcPr>
            <w:tcW w:w="6363" w:type="dxa"/>
            <w:vAlign w:val="center"/>
          </w:tcPr>
          <w:p>
            <w:pPr>
              <w:spacing w:line="500" w:lineRule="exact"/>
              <w:rPr>
                <w:rFonts w:ascii="宋体" w:hAnsi="宋体"/>
                <w:b w:val="0"/>
                <w:bCs w:val="0"/>
                <w:color w:val="auto"/>
                <w:szCs w:val="21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Cs w:val="21"/>
              </w:rPr>
              <w:t>按采购人需求进行售后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</w:rPr>
              <w:t>4</w:t>
            </w:r>
          </w:p>
        </w:tc>
        <w:tc>
          <w:tcPr>
            <w:tcW w:w="171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</w:rPr>
              <w:t>验收</w:t>
            </w:r>
          </w:p>
        </w:tc>
        <w:tc>
          <w:tcPr>
            <w:tcW w:w="6363" w:type="dxa"/>
            <w:vAlign w:val="center"/>
          </w:tcPr>
          <w:p>
            <w:pPr>
              <w:spacing w:line="500" w:lineRule="exact"/>
              <w:rPr>
                <w:rFonts w:ascii="宋体" w:hAnsi="宋体"/>
                <w:b w:val="0"/>
                <w:bCs w:val="0"/>
                <w:color w:val="auto"/>
                <w:szCs w:val="21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Cs w:val="21"/>
              </w:rPr>
              <w:t>合格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>5</w:t>
            </w:r>
          </w:p>
        </w:tc>
        <w:tc>
          <w:tcPr>
            <w:tcW w:w="1716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付款</w:t>
            </w:r>
          </w:p>
        </w:tc>
        <w:tc>
          <w:tcPr>
            <w:tcW w:w="6363" w:type="dxa"/>
            <w:vAlign w:val="center"/>
          </w:tcPr>
          <w:p>
            <w:pPr>
              <w:spacing w:line="500" w:lineRule="exact"/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</w:rPr>
              <w:t>付款人：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Cs w:val="21"/>
                <w:highlight w:val="none"/>
                <w:lang w:eastAsia="zh-CN"/>
              </w:rPr>
              <w:t>歙县公共就业和人才服务中心</w:t>
            </w:r>
          </w:p>
          <w:p>
            <w:pPr>
              <w:spacing w:line="400" w:lineRule="exact"/>
              <w:ind w:firstLine="0" w:firstLineChars="0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</w:rPr>
              <w:t>付款方式：</w:t>
            </w:r>
            <w:r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  <w:t xml:space="preserve"> </w:t>
            </w:r>
            <w:r>
              <w:rPr>
                <w:rFonts w:ascii="宋体" w:hAnsi="宋体" w:eastAsia="宋体" w:cs="仿宋"/>
                <w:szCs w:val="21"/>
              </w:rPr>
              <w:t>购买服务费用在活动结束后即可申报，经购买主体确认无误后支付。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>6</w:t>
            </w:r>
          </w:p>
        </w:tc>
        <w:tc>
          <w:tcPr>
            <w:tcW w:w="171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履约保证金</w:t>
            </w:r>
          </w:p>
        </w:tc>
        <w:tc>
          <w:tcPr>
            <w:tcW w:w="6363" w:type="dxa"/>
            <w:vAlign w:val="center"/>
          </w:tcPr>
          <w:p>
            <w:pPr>
              <w:spacing w:line="500" w:lineRule="exact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①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合同金额的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%。</w:t>
            </w:r>
            <w:r>
              <w:rPr>
                <w:rFonts w:hint="eastAsia" w:ascii="宋体" w:hAnsi="宋体" w:cs="宋体"/>
                <w:kern w:val="0"/>
                <w:szCs w:val="21"/>
              </w:rPr>
              <w:t>其中投标保证金（如有）采用转账或电汇方式的直接转为履约保证金（留存投标保证金所在账户），不足部分向采购人交纳；若非采用转账或电汇方式的，则按照履约保证金的数额直接向采购人交纳。</w:t>
            </w:r>
            <w:r>
              <w:rPr>
                <w:rFonts w:hint="eastAsia" w:ascii="宋体" w:hAnsi="宋体"/>
                <w:szCs w:val="21"/>
              </w:rPr>
              <w:br w:type="textWrapping"/>
            </w:r>
            <w:r>
              <w:rPr>
                <w:rFonts w:hint="eastAsia" w:ascii="宋体" w:hAnsi="宋体"/>
                <w:szCs w:val="21"/>
              </w:rPr>
              <w:t>②需要向采购人交纳的部分（如有）可采用转账、电汇、支票、汇票、本票、保险、保函等非现金形式。</w:t>
            </w:r>
          </w:p>
        </w:tc>
      </w:tr>
    </w:tbl>
    <w:p>
      <w:r>
        <w:rPr>
          <w:rFonts w:hint="eastAsia"/>
        </w:rPr>
        <w:t xml:space="preserve">  </w:t>
      </w:r>
    </w:p>
    <w:p/>
    <w:p>
      <w: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7D8B5DFA"/>
    <w:rsid w:val="7D8B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qFormat="1" w:unhideWhenUsed="0" w:uiPriority="99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1"/>
    </w:pPr>
    <w:rPr>
      <w:rFonts w:ascii="Arial" w:hAnsi="Arial" w:eastAsia="宋体"/>
      <w:b/>
      <w:bCs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beforeLines="0" w:after="260" w:afterLines="0" w:line="413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4"/>
    <w:basedOn w:val="1"/>
    <w:next w:val="1"/>
    <w:qFormat/>
    <w:uiPriority w:val="99"/>
    <w:pPr>
      <w:ind w:left="600" w:leftChars="600"/>
    </w:pPr>
    <w:rPr>
      <w:szCs w:val="24"/>
    </w:rPr>
  </w:style>
  <w:style w:type="paragraph" w:customStyle="1" w:styleId="7">
    <w:name w:val="H1"/>
    <w:basedOn w:val="3"/>
    <w:next w:val="1"/>
    <w:qFormat/>
    <w:uiPriority w:val="0"/>
    <w:pPr>
      <w:spacing w:line="600" w:lineRule="exact"/>
      <w:jc w:val="center"/>
    </w:pPr>
    <w:rPr>
      <w:rFonts w:ascii="宋体" w:hAnsi="宋体" w:eastAsia="黑体"/>
      <w:color w:val="000000"/>
      <w:sz w:val="32"/>
      <w:szCs w:val="21"/>
    </w:rPr>
  </w:style>
  <w:style w:type="paragraph" w:customStyle="1" w:styleId="8">
    <w:name w:val="H2"/>
    <w:basedOn w:val="4"/>
    <w:next w:val="1"/>
    <w:qFormat/>
    <w:uiPriority w:val="0"/>
    <w:pPr>
      <w:keepNext w:val="0"/>
      <w:keepLines w:val="0"/>
      <w:spacing w:before="0" w:after="0" w:line="360" w:lineRule="auto"/>
      <w:jc w:val="center"/>
    </w:pPr>
    <w:rPr>
      <w:rFonts w:ascii="宋体" w:hAnsi="宋体" w:cs="Arial"/>
      <w:color w:val="000000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2022-08-23T05:57:00Z</dcterms:created>
  <dc:creator> 合普小吴</dc:creator>
  <cp:lastModifiedBy> 合普小吴</cp:lastModifiedBy>
  <dcterms:modified xsi:type="dcterms:W3CDTF">2022-08-23T05:57:41Z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86E2B7B45FB542D6A7F75E3F37670E83</vt:lpwstr>
  </property>
</Properties>
</file>