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E84BB">
      <w:pPr>
        <w:spacing w:line="360" w:lineRule="auto"/>
        <w:jc w:val="center"/>
        <w:rPr>
          <w:rFonts w:hint="eastAsia" w:ascii="宋体" w:hAnsi="宋体" w:eastAsia="宋体" w:cs="宋体"/>
          <w:b/>
          <w:bCs/>
          <w:sz w:val="28"/>
          <w:szCs w:val="28"/>
        </w:rPr>
      </w:pPr>
      <w:bookmarkStart w:id="0" w:name="_Toc208224557"/>
      <w:bookmarkStart w:id="1" w:name="_Toc186784118"/>
      <w:bookmarkStart w:id="2" w:name="_Toc2497"/>
      <w:bookmarkStart w:id="3" w:name="_Toc184897870"/>
      <w:bookmarkStart w:id="4" w:name="_Toc520458565"/>
      <w:r>
        <w:rPr>
          <w:rFonts w:hint="eastAsia" w:ascii="宋体" w:hAnsi="宋体" w:eastAsia="宋体" w:cs="宋体"/>
          <w:b/>
          <w:bCs/>
          <w:sz w:val="28"/>
          <w:szCs w:val="28"/>
          <w:lang w:eastAsia="zh-CN"/>
        </w:rPr>
        <w:t>郑州警察学院超高液相色谱质谱联用仪及配套项目</w:t>
      </w:r>
    </w:p>
    <w:p w14:paraId="456AD456">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公开招标公告</w:t>
      </w:r>
    </w:p>
    <w:bookmarkEnd w:id="0"/>
    <w:bookmarkEnd w:id="1"/>
    <w:bookmarkEnd w:id="2"/>
    <w:bookmarkEnd w:id="3"/>
    <w:bookmarkEnd w:id="4"/>
    <w:p w14:paraId="68E940DD">
      <w:pPr>
        <w:pStyle w:val="5"/>
        <w:spacing w:after="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303C2E29">
      <w:pPr>
        <w:pStyle w:val="5"/>
        <w:spacing w:after="0"/>
        <w:ind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eastAsia="zh-CN"/>
        </w:rPr>
        <w:t>郑州警察学院超高液相色谱质谱联用仪及配套项目</w:t>
      </w:r>
      <w:r>
        <w:rPr>
          <w:rFonts w:hint="eastAsia" w:ascii="宋体" w:hAnsi="宋体" w:eastAsia="宋体" w:cs="宋体"/>
          <w:sz w:val="24"/>
          <w:szCs w:val="24"/>
          <w:highlight w:val="none"/>
        </w:rPr>
        <w:t>的潜在投标人应在</w:t>
      </w:r>
      <w:r>
        <w:rPr>
          <w:rFonts w:hint="eastAsia" w:ascii="宋体" w:hAnsi="宋体" w:eastAsia="宋体" w:cs="宋体"/>
          <w:sz w:val="24"/>
          <w:szCs w:val="24"/>
          <w:highlight w:val="none"/>
          <w:lang w:eastAsia="zh-CN"/>
        </w:rPr>
        <w:t>河南英华咨询有限公司</w:t>
      </w:r>
      <w:r>
        <w:rPr>
          <w:rFonts w:hint="eastAsia" w:ascii="宋体" w:hAnsi="宋体" w:eastAsia="宋体" w:cs="宋体"/>
          <w:sz w:val="24"/>
          <w:szCs w:val="24"/>
          <w:highlight w:val="none"/>
        </w:rPr>
        <w:t>（郑州市电厂路国家大学科技园东区16号楼C座21层）获取招标文件，并于202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0分（北京时间）前递交投标文件。</w:t>
      </w:r>
    </w:p>
    <w:p w14:paraId="6FE568A5">
      <w:pPr>
        <w:spacing w:line="360" w:lineRule="auto"/>
        <w:ind w:firstLine="482" w:firstLineChars="200"/>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一、项目基本情况</w:t>
      </w:r>
    </w:p>
    <w:p w14:paraId="62FBD69F">
      <w:pPr>
        <w:spacing w:line="360" w:lineRule="auto"/>
        <w:ind w:firstLine="482" w:firstLineChars="200"/>
        <w:rPr>
          <w:rFonts w:hint="eastAsia" w:ascii="宋体" w:hAnsi="宋体" w:eastAsia="宋体" w:cs="宋体"/>
          <w:kern w:val="0"/>
          <w:sz w:val="24"/>
          <w:highlight w:val="none"/>
        </w:rPr>
      </w:pPr>
      <w:r>
        <w:rPr>
          <w:rFonts w:hint="eastAsia" w:ascii="宋体" w:hAnsi="宋体" w:eastAsia="宋体" w:cs="宋体"/>
          <w:b/>
          <w:bCs/>
          <w:kern w:val="0"/>
          <w:sz w:val="24"/>
          <w:highlight w:val="none"/>
        </w:rPr>
        <w:t>1、项目编号：</w:t>
      </w:r>
      <w:r>
        <w:rPr>
          <w:rFonts w:hint="eastAsia" w:ascii="宋体" w:hAnsi="宋体" w:eastAsia="宋体" w:cs="宋体"/>
          <w:b w:val="0"/>
          <w:bCs w:val="0"/>
          <w:kern w:val="0"/>
          <w:sz w:val="24"/>
          <w:highlight w:val="none"/>
          <w:lang w:val="en-US" w:eastAsia="zh-CN"/>
        </w:rPr>
        <w:t>YHZB-20260171</w:t>
      </w:r>
      <w:r>
        <w:rPr>
          <w:rFonts w:hint="eastAsia" w:ascii="宋体" w:hAnsi="宋体" w:eastAsia="宋体" w:cs="宋体"/>
          <w:kern w:val="0"/>
          <w:sz w:val="24"/>
          <w:highlight w:val="none"/>
          <w:lang w:eastAsia="zh-CN"/>
        </w:rPr>
        <w:t>；</w:t>
      </w:r>
    </w:p>
    <w:p w14:paraId="59F80B76">
      <w:pPr>
        <w:spacing w:line="360" w:lineRule="auto"/>
        <w:ind w:firstLine="482" w:firstLineChars="200"/>
        <w:rPr>
          <w:rFonts w:hint="eastAsia" w:ascii="宋体" w:hAnsi="宋体" w:eastAsia="宋体" w:cs="宋体"/>
          <w:kern w:val="0"/>
          <w:sz w:val="24"/>
          <w:highlight w:val="none"/>
        </w:rPr>
      </w:pPr>
      <w:r>
        <w:rPr>
          <w:rFonts w:hint="eastAsia" w:ascii="宋体" w:hAnsi="宋体" w:eastAsia="宋体" w:cs="宋体"/>
          <w:b/>
          <w:bCs/>
          <w:kern w:val="0"/>
          <w:sz w:val="24"/>
          <w:highlight w:val="none"/>
        </w:rPr>
        <w:t>2、项目名称：</w:t>
      </w:r>
      <w:bookmarkStart w:id="5" w:name="_Hlk138968749"/>
      <w:r>
        <w:rPr>
          <w:rFonts w:hint="eastAsia" w:ascii="宋体" w:hAnsi="宋体" w:eastAsia="宋体" w:cs="宋体"/>
          <w:kern w:val="0"/>
          <w:sz w:val="24"/>
          <w:highlight w:val="none"/>
          <w:lang w:eastAsia="zh-CN"/>
        </w:rPr>
        <w:t>郑州警察学院超高液相色谱质谱联用仪及配套项目</w:t>
      </w:r>
      <w:r>
        <w:rPr>
          <w:rFonts w:hint="eastAsia" w:ascii="宋体" w:hAnsi="宋体" w:eastAsia="宋体" w:cs="宋体"/>
          <w:kern w:val="0"/>
          <w:sz w:val="24"/>
          <w:highlight w:val="none"/>
        </w:rPr>
        <w:t>；</w:t>
      </w:r>
      <w:bookmarkEnd w:id="5"/>
    </w:p>
    <w:p w14:paraId="6B203718">
      <w:pPr>
        <w:spacing w:line="360" w:lineRule="auto"/>
        <w:ind w:firstLine="482" w:firstLineChars="200"/>
        <w:rPr>
          <w:rFonts w:hint="eastAsia" w:ascii="宋体" w:hAnsi="宋体" w:eastAsia="宋体" w:cs="宋体"/>
          <w:kern w:val="0"/>
          <w:sz w:val="24"/>
          <w:highlight w:val="none"/>
          <w:lang w:eastAsia="zh-CN"/>
        </w:rPr>
      </w:pPr>
      <w:r>
        <w:rPr>
          <w:rFonts w:hint="eastAsia" w:ascii="宋体" w:hAnsi="宋体" w:eastAsia="宋体" w:cs="宋体"/>
          <w:b/>
          <w:bCs/>
          <w:kern w:val="0"/>
          <w:sz w:val="24"/>
          <w:highlight w:val="none"/>
        </w:rPr>
        <w:t>3、采购方式：</w:t>
      </w:r>
      <w:r>
        <w:rPr>
          <w:rFonts w:hint="eastAsia" w:ascii="宋体" w:hAnsi="宋体" w:eastAsia="宋体" w:cs="宋体"/>
          <w:kern w:val="0"/>
          <w:sz w:val="24"/>
          <w:highlight w:val="none"/>
        </w:rPr>
        <w:t>公开招标</w:t>
      </w:r>
      <w:r>
        <w:rPr>
          <w:rFonts w:hint="eastAsia" w:ascii="宋体" w:hAnsi="宋体" w:eastAsia="宋体" w:cs="宋体"/>
          <w:kern w:val="0"/>
          <w:sz w:val="24"/>
          <w:highlight w:val="none"/>
          <w:lang w:eastAsia="zh-CN"/>
        </w:rPr>
        <w:t>；</w:t>
      </w:r>
    </w:p>
    <w:p w14:paraId="3EC6D78E">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bCs/>
          <w:kern w:val="0"/>
          <w:sz w:val="24"/>
          <w:highlight w:val="none"/>
          <w:lang w:val="en-US" w:eastAsia="zh-CN"/>
        </w:rPr>
        <w:t>4</w:t>
      </w:r>
      <w:r>
        <w:rPr>
          <w:rFonts w:hint="eastAsia" w:ascii="宋体" w:hAnsi="宋体" w:eastAsia="宋体" w:cs="宋体"/>
          <w:b/>
          <w:bCs/>
          <w:kern w:val="0"/>
          <w:sz w:val="24"/>
          <w:highlight w:val="none"/>
        </w:rPr>
        <w:t>、预算金额：</w:t>
      </w:r>
      <w:r>
        <w:rPr>
          <w:rFonts w:hint="eastAsia" w:ascii="宋体" w:hAnsi="宋体" w:eastAsia="宋体" w:cs="宋体"/>
          <w:color w:val="auto"/>
          <w:sz w:val="24"/>
          <w:highlight w:val="none"/>
          <w:lang w:val="en-US" w:eastAsia="zh-CN"/>
        </w:rPr>
        <w:t>3240</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元</w:t>
      </w:r>
      <w:r>
        <w:rPr>
          <w:rFonts w:hint="eastAsia" w:ascii="宋体" w:hAnsi="宋体" w:eastAsia="宋体" w:cs="宋体"/>
          <w:color w:val="auto"/>
          <w:kern w:val="0"/>
          <w:sz w:val="24"/>
          <w:highlight w:val="none"/>
        </w:rPr>
        <w:t>；</w:t>
      </w:r>
      <w:r>
        <w:rPr>
          <w:rFonts w:hint="eastAsia" w:ascii="宋体" w:hAnsi="宋体" w:eastAsia="宋体" w:cs="宋体"/>
          <w:b/>
          <w:bCs/>
          <w:color w:val="auto"/>
          <w:sz w:val="24"/>
          <w:highlight w:val="none"/>
        </w:rPr>
        <w:t>最高限价：</w:t>
      </w:r>
      <w:r>
        <w:rPr>
          <w:rFonts w:hint="eastAsia" w:ascii="宋体" w:hAnsi="宋体" w:eastAsia="宋体" w:cs="宋体"/>
          <w:color w:val="auto"/>
          <w:sz w:val="24"/>
          <w:highlight w:val="none"/>
          <w:lang w:val="en-US" w:eastAsia="zh-CN"/>
        </w:rPr>
        <w:t>3240</w:t>
      </w:r>
      <w:r>
        <w:rPr>
          <w:rFonts w:hint="eastAsia" w:ascii="宋体" w:hAnsi="宋体" w:cs="宋体"/>
          <w:color w:val="auto"/>
          <w:sz w:val="24"/>
          <w:highlight w:val="none"/>
          <w:lang w:val="en-US" w:eastAsia="zh-CN"/>
        </w:rPr>
        <w:t>730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元</w:t>
      </w:r>
      <w:r>
        <w:rPr>
          <w:rFonts w:hint="eastAsia" w:ascii="宋体" w:hAnsi="宋体" w:eastAsia="宋体" w:cs="宋体"/>
          <w:color w:val="auto"/>
          <w:kern w:val="0"/>
          <w:sz w:val="24"/>
          <w:highlight w:val="none"/>
        </w:rPr>
        <w:t>；</w:t>
      </w:r>
    </w:p>
    <w:tbl>
      <w:tblPr>
        <w:tblStyle w:val="7"/>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3513"/>
        <w:gridCol w:w="1590"/>
        <w:gridCol w:w="1676"/>
      </w:tblGrid>
      <w:tr w14:paraId="151E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91" w:type="dxa"/>
            <w:vAlign w:val="center"/>
          </w:tcPr>
          <w:p w14:paraId="49B43EB7">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序号</w:t>
            </w:r>
          </w:p>
        </w:tc>
        <w:tc>
          <w:tcPr>
            <w:tcW w:w="969" w:type="dxa"/>
            <w:vAlign w:val="center"/>
          </w:tcPr>
          <w:p w14:paraId="14F36712">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包号</w:t>
            </w:r>
          </w:p>
        </w:tc>
        <w:tc>
          <w:tcPr>
            <w:tcW w:w="3513" w:type="dxa"/>
            <w:vAlign w:val="center"/>
          </w:tcPr>
          <w:p w14:paraId="1656FC49">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包名称</w:t>
            </w:r>
          </w:p>
        </w:tc>
        <w:tc>
          <w:tcPr>
            <w:tcW w:w="1590" w:type="dxa"/>
            <w:vAlign w:val="center"/>
          </w:tcPr>
          <w:p w14:paraId="7D72F951">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包预算</w:t>
            </w:r>
          </w:p>
          <w:p w14:paraId="349065FA">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（元）</w:t>
            </w:r>
          </w:p>
        </w:tc>
        <w:tc>
          <w:tcPr>
            <w:tcW w:w="1676" w:type="dxa"/>
            <w:vAlign w:val="center"/>
          </w:tcPr>
          <w:p w14:paraId="36A63493">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包最高限价</w:t>
            </w:r>
          </w:p>
          <w:p w14:paraId="55370E79">
            <w:pPr>
              <w:widowControl/>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（元）</w:t>
            </w:r>
          </w:p>
        </w:tc>
      </w:tr>
      <w:tr w14:paraId="1F27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91" w:type="dxa"/>
            <w:vAlign w:val="center"/>
          </w:tcPr>
          <w:p w14:paraId="650F0D94">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969" w:type="dxa"/>
            <w:vAlign w:val="center"/>
          </w:tcPr>
          <w:p w14:paraId="68D4C362">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01</w:t>
            </w:r>
          </w:p>
        </w:tc>
        <w:tc>
          <w:tcPr>
            <w:tcW w:w="3513" w:type="dxa"/>
            <w:vAlign w:val="center"/>
          </w:tcPr>
          <w:p w14:paraId="51C2AF12">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郑州警察学院超高液相色谱质谱联用仪及配套项目</w:t>
            </w:r>
          </w:p>
        </w:tc>
        <w:tc>
          <w:tcPr>
            <w:tcW w:w="1590" w:type="dxa"/>
            <w:vAlign w:val="center"/>
          </w:tcPr>
          <w:p w14:paraId="7021678C">
            <w:pPr>
              <w:widowControl/>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3240</w:t>
            </w:r>
            <w:r>
              <w:rPr>
                <w:rFonts w:hint="eastAsia" w:ascii="宋体" w:hAnsi="宋体" w:cs="宋体"/>
                <w:color w:val="auto"/>
                <w:sz w:val="24"/>
                <w:highlight w:val="none"/>
                <w:lang w:val="en-US" w:eastAsia="zh-CN"/>
              </w:rPr>
              <w:t>730</w:t>
            </w:r>
            <w:r>
              <w:rPr>
                <w:rFonts w:hint="eastAsia" w:ascii="宋体" w:hAnsi="宋体" w:eastAsia="宋体" w:cs="宋体"/>
                <w:color w:val="auto"/>
                <w:sz w:val="24"/>
                <w:highlight w:val="none"/>
                <w:lang w:val="en-US" w:eastAsia="zh-CN"/>
              </w:rPr>
              <w:t>.00</w:t>
            </w:r>
          </w:p>
        </w:tc>
        <w:tc>
          <w:tcPr>
            <w:tcW w:w="1676" w:type="dxa"/>
            <w:vAlign w:val="center"/>
          </w:tcPr>
          <w:p w14:paraId="48A3FAB0">
            <w:pPr>
              <w:widowControl/>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3240</w:t>
            </w:r>
            <w:r>
              <w:rPr>
                <w:rFonts w:hint="eastAsia" w:ascii="宋体" w:hAnsi="宋体" w:cs="宋体"/>
                <w:color w:val="auto"/>
                <w:sz w:val="24"/>
                <w:highlight w:val="none"/>
                <w:lang w:val="en-US" w:eastAsia="zh-CN"/>
              </w:rPr>
              <w:t>730</w:t>
            </w:r>
            <w:r>
              <w:rPr>
                <w:rFonts w:hint="eastAsia" w:ascii="宋体" w:hAnsi="宋体" w:eastAsia="宋体" w:cs="宋体"/>
                <w:color w:val="auto"/>
                <w:sz w:val="24"/>
                <w:highlight w:val="none"/>
                <w:lang w:val="en-US" w:eastAsia="zh-CN"/>
              </w:rPr>
              <w:t>.00</w:t>
            </w:r>
          </w:p>
        </w:tc>
      </w:tr>
    </w:tbl>
    <w:p w14:paraId="084FB19C">
      <w:pPr>
        <w:spacing w:line="360" w:lineRule="auto"/>
        <w:ind w:firstLine="482" w:firstLineChars="200"/>
        <w:rPr>
          <w:rFonts w:hint="eastAsia" w:ascii="宋体" w:hAnsi="宋体" w:eastAsia="宋体" w:cs="宋体"/>
          <w:kern w:val="0"/>
          <w:sz w:val="24"/>
          <w:highlight w:val="none"/>
        </w:rPr>
      </w:pPr>
      <w:r>
        <w:rPr>
          <w:rFonts w:hint="eastAsia" w:ascii="宋体" w:hAnsi="宋体" w:eastAsia="宋体" w:cs="宋体"/>
          <w:b/>
          <w:bCs/>
          <w:kern w:val="0"/>
          <w:sz w:val="24"/>
          <w:highlight w:val="none"/>
        </w:rPr>
        <w:t>5、采购需求</w:t>
      </w:r>
    </w:p>
    <w:p w14:paraId="62816EEE">
      <w:pPr>
        <w:spacing w:line="360" w:lineRule="auto"/>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5.1采购内容：包括三重四极杆超高效液相色谱质谱联用仪、低温冰箱、大容量高速离心机、全自动智能内校自动双量程电子天平、智能氮吹仪、涡旋震荡仪的供货、包装、运输、装卸(卸货至指定场地)、提供技术服务及培训、安装、调试等，并满足相关部门验收要求以及售后服务等涉及的全部内容。</w:t>
      </w:r>
    </w:p>
    <w:p w14:paraId="3CF55551">
      <w:pPr>
        <w:spacing w:line="360" w:lineRule="auto"/>
        <w:ind w:firstLine="480" w:firstLineChars="200"/>
        <w:rPr>
          <w:rFonts w:hint="eastAsia" w:ascii="宋体" w:hAnsi="宋体" w:eastAsia="宋体" w:cs="宋体"/>
          <w:kern w:val="0"/>
          <w:sz w:val="24"/>
          <w:highlight w:val="none"/>
          <w:lang w:eastAsia="zh-CN"/>
        </w:rPr>
      </w:pPr>
      <w:r>
        <w:rPr>
          <w:rFonts w:hint="eastAsia" w:ascii="宋体" w:hAnsi="宋体" w:eastAsia="宋体" w:cs="宋体"/>
          <w:kern w:val="0"/>
          <w:sz w:val="24"/>
          <w:highlight w:val="none"/>
        </w:rPr>
        <w:t>5.</w:t>
      </w:r>
      <w:bookmarkStart w:id="6" w:name="_Toc269823918"/>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rPr>
        <w:t>资金来源：</w:t>
      </w:r>
      <w:r>
        <w:rPr>
          <w:rFonts w:hint="eastAsia" w:ascii="宋体" w:hAnsi="宋体" w:eastAsia="宋体" w:cs="宋体"/>
          <w:kern w:val="0"/>
          <w:sz w:val="24"/>
          <w:highlight w:val="none"/>
          <w:lang w:eastAsia="zh-CN"/>
        </w:rPr>
        <w:t>中央预算资金</w:t>
      </w:r>
      <w:r>
        <w:rPr>
          <w:rFonts w:hint="eastAsia" w:ascii="宋体" w:hAnsi="宋体" w:eastAsia="宋体" w:cs="宋体"/>
          <w:kern w:val="0"/>
          <w:sz w:val="24"/>
          <w:highlight w:val="none"/>
        </w:rPr>
        <w:t>，已落实</w:t>
      </w:r>
      <w:r>
        <w:rPr>
          <w:rFonts w:hint="eastAsia" w:ascii="宋体" w:hAnsi="宋体" w:cs="宋体"/>
          <w:kern w:val="0"/>
          <w:sz w:val="24"/>
          <w:highlight w:val="none"/>
          <w:lang w:eastAsia="zh-CN"/>
        </w:rPr>
        <w:t>。</w:t>
      </w:r>
    </w:p>
    <w:p w14:paraId="492C15C5">
      <w:pPr>
        <w:spacing w:line="360" w:lineRule="auto"/>
        <w:ind w:firstLine="480" w:firstLineChars="200"/>
        <w:rPr>
          <w:rFonts w:hint="eastAsia" w:ascii="宋体" w:hAnsi="宋体" w:eastAsia="宋体" w:cs="宋体"/>
          <w:kern w:val="0"/>
          <w:sz w:val="24"/>
          <w:highlight w:val="none"/>
          <w:lang w:eastAsia="zh-CN"/>
        </w:rPr>
      </w:pPr>
      <w:bookmarkStart w:id="7" w:name="_Toc14562"/>
      <w:bookmarkStart w:id="8" w:name="_Toc25322"/>
      <w:bookmarkStart w:id="9" w:name="_Toc22766"/>
      <w:bookmarkStart w:id="10" w:name="_Toc32514"/>
      <w:r>
        <w:rPr>
          <w:rFonts w:hint="eastAsia" w:ascii="宋体" w:hAnsi="宋体" w:eastAsia="宋体" w:cs="宋体"/>
          <w:color w:val="auto"/>
          <w:kern w:val="0"/>
          <w:sz w:val="24"/>
          <w:highlight w:val="none"/>
        </w:rPr>
        <w:t>5.</w:t>
      </w:r>
      <w:bookmarkEnd w:id="7"/>
      <w:bookmarkEnd w:id="8"/>
      <w:bookmarkEnd w:id="9"/>
      <w:bookmarkEnd w:id="10"/>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交货期</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自合同签订之日起60个工作日内完成供货安装调试</w:t>
      </w:r>
      <w:r>
        <w:rPr>
          <w:rFonts w:hint="eastAsia" w:ascii="宋体" w:hAnsi="宋体" w:cs="宋体"/>
          <w:kern w:val="0"/>
          <w:sz w:val="24"/>
          <w:highlight w:val="none"/>
          <w:lang w:eastAsia="zh-CN"/>
        </w:rPr>
        <w:t>。</w:t>
      </w:r>
    </w:p>
    <w:p w14:paraId="389FC8D5">
      <w:pPr>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eastAsia="宋体" w:cs="宋体"/>
          <w:kern w:val="0"/>
          <w:sz w:val="24"/>
          <w:highlight w:val="none"/>
        </w:rPr>
        <w:t>5.</w:t>
      </w:r>
      <w:r>
        <w:rPr>
          <w:rFonts w:hint="eastAsia" w:ascii="宋体" w:hAnsi="宋体" w:cs="宋体"/>
          <w:kern w:val="0"/>
          <w:sz w:val="24"/>
          <w:highlight w:val="none"/>
          <w:lang w:val="en-US" w:eastAsia="zh-CN"/>
        </w:rPr>
        <w:t>4</w:t>
      </w:r>
      <w:r>
        <w:rPr>
          <w:rFonts w:hint="eastAsia" w:ascii="宋体" w:hAnsi="宋体" w:eastAsia="宋体" w:cs="宋体"/>
          <w:kern w:val="0"/>
          <w:sz w:val="24"/>
          <w:highlight w:val="none"/>
        </w:rPr>
        <w:t>交货地点</w:t>
      </w:r>
      <w:r>
        <w:rPr>
          <w:rFonts w:hint="eastAsia" w:ascii="宋体" w:hAnsi="宋体" w:eastAsia="宋体" w:cs="宋体"/>
          <w:kern w:val="0"/>
          <w:sz w:val="24"/>
          <w:highlight w:val="none"/>
          <w:lang w:val="en-US" w:eastAsia="zh-CN"/>
        </w:rPr>
        <w:t>：郑州警察学院实验楼</w:t>
      </w:r>
      <w:r>
        <w:rPr>
          <w:rFonts w:hint="eastAsia" w:ascii="宋体" w:hAnsi="宋体" w:cs="宋体"/>
          <w:color w:val="auto"/>
          <w:kern w:val="0"/>
          <w:sz w:val="24"/>
          <w:highlight w:val="none"/>
          <w:lang w:val="en-US" w:eastAsia="zh-CN"/>
        </w:rPr>
        <w:t>。</w:t>
      </w:r>
    </w:p>
    <w:p w14:paraId="4C11217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质保期：</w:t>
      </w:r>
      <w:r>
        <w:rPr>
          <w:rFonts w:hint="eastAsia" w:ascii="宋体" w:hAnsi="宋体" w:eastAsia="宋体" w:cs="宋体"/>
          <w:color w:val="auto"/>
          <w:kern w:val="0"/>
          <w:sz w:val="24"/>
          <w:highlight w:val="none"/>
          <w:lang w:val="en-US" w:eastAsia="zh-CN"/>
        </w:rPr>
        <w:t>5年（自本项目验收完成之日起计算）</w:t>
      </w:r>
      <w:r>
        <w:rPr>
          <w:rFonts w:hint="eastAsia" w:ascii="宋体" w:hAnsi="宋体" w:cs="宋体"/>
          <w:color w:val="auto"/>
          <w:kern w:val="0"/>
          <w:sz w:val="24"/>
          <w:highlight w:val="none"/>
          <w:lang w:val="en-US" w:eastAsia="zh-CN"/>
        </w:rPr>
        <w:t>。</w:t>
      </w:r>
    </w:p>
    <w:p w14:paraId="6D150986">
      <w:pPr>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5.</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质量标准：符合国家及相关行业标准</w:t>
      </w:r>
      <w:bookmarkEnd w:id="6"/>
      <w:r>
        <w:rPr>
          <w:rFonts w:hint="eastAsia" w:ascii="宋体" w:hAnsi="宋体" w:cs="宋体"/>
          <w:color w:val="auto"/>
          <w:kern w:val="0"/>
          <w:sz w:val="24"/>
          <w:highlight w:val="none"/>
          <w:lang w:eastAsia="zh-CN"/>
        </w:rPr>
        <w:t>。</w:t>
      </w:r>
    </w:p>
    <w:p w14:paraId="3E1AD9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合同履行期限：</w:t>
      </w:r>
      <w:r>
        <w:rPr>
          <w:rFonts w:hint="eastAsia" w:ascii="宋体" w:hAnsi="宋体" w:eastAsia="宋体" w:cs="宋体"/>
          <w:color w:val="auto"/>
          <w:kern w:val="0"/>
          <w:sz w:val="24"/>
          <w:highlight w:val="none"/>
          <w:lang w:val="en-US" w:eastAsia="zh-CN"/>
        </w:rPr>
        <w:t>自合同签订之日起</w:t>
      </w:r>
      <w:r>
        <w:rPr>
          <w:rFonts w:hint="eastAsia" w:ascii="宋体" w:hAnsi="宋体" w:eastAsia="宋体" w:cs="宋体"/>
          <w:kern w:val="0"/>
          <w:sz w:val="24"/>
          <w:highlight w:val="none"/>
          <w:lang w:val="en-US" w:eastAsia="zh-CN"/>
        </w:rPr>
        <w:t>60</w:t>
      </w:r>
      <w:r>
        <w:rPr>
          <w:rFonts w:hint="eastAsia" w:ascii="宋体" w:hAnsi="宋体" w:eastAsia="宋体" w:cs="宋体"/>
          <w:color w:val="auto"/>
          <w:kern w:val="0"/>
          <w:sz w:val="24"/>
          <w:highlight w:val="none"/>
          <w:lang w:val="en-US" w:eastAsia="zh-CN"/>
        </w:rPr>
        <w:t>个工作日内完成供货安装调试</w:t>
      </w:r>
      <w:r>
        <w:rPr>
          <w:rFonts w:hint="eastAsia" w:ascii="宋体" w:hAnsi="宋体" w:cs="宋体"/>
          <w:color w:val="auto"/>
          <w:kern w:val="0"/>
          <w:sz w:val="24"/>
          <w:highlight w:val="none"/>
          <w:lang w:eastAsia="zh-CN"/>
        </w:rPr>
        <w:t>。</w:t>
      </w:r>
    </w:p>
    <w:p w14:paraId="1C14C7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7、</w:t>
      </w:r>
      <w:r>
        <w:rPr>
          <w:rFonts w:hint="eastAsia" w:ascii="宋体" w:hAnsi="宋体" w:eastAsia="宋体" w:cs="宋体"/>
          <w:kern w:val="0"/>
          <w:sz w:val="24"/>
          <w:highlight w:val="none"/>
          <w:lang w:val="en-US"/>
        </w:rPr>
        <w:t>本项目是否接受联合体投标：否</w:t>
      </w:r>
      <w:r>
        <w:rPr>
          <w:rFonts w:hint="eastAsia" w:ascii="宋体" w:hAnsi="宋体" w:cs="宋体"/>
          <w:kern w:val="0"/>
          <w:sz w:val="24"/>
          <w:highlight w:val="none"/>
          <w:lang w:val="en-US" w:eastAsia="zh-CN"/>
        </w:rPr>
        <w:t>。</w:t>
      </w:r>
    </w:p>
    <w:p w14:paraId="77707C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val="en-US" w:eastAsia="zh-CN"/>
        </w:rPr>
        <w:t>8、</w:t>
      </w:r>
      <w:r>
        <w:rPr>
          <w:rFonts w:hint="eastAsia" w:ascii="宋体" w:hAnsi="宋体" w:eastAsia="宋体" w:cs="宋体"/>
          <w:kern w:val="0"/>
          <w:sz w:val="24"/>
          <w:highlight w:val="none"/>
        </w:rPr>
        <w:t>是否接受进口产品：否</w:t>
      </w:r>
      <w:r>
        <w:rPr>
          <w:rFonts w:hint="eastAsia" w:ascii="宋体" w:hAnsi="宋体" w:cs="宋体"/>
          <w:kern w:val="0"/>
          <w:sz w:val="24"/>
          <w:highlight w:val="none"/>
          <w:lang w:eastAsia="zh-CN"/>
        </w:rPr>
        <w:t>。</w:t>
      </w:r>
    </w:p>
    <w:p w14:paraId="1C5583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9、</w:t>
      </w:r>
      <w:r>
        <w:rPr>
          <w:rFonts w:hint="eastAsia" w:ascii="宋体" w:hAnsi="宋体" w:eastAsia="宋体" w:cs="宋体"/>
          <w:kern w:val="0"/>
          <w:sz w:val="24"/>
          <w:highlight w:val="none"/>
          <w:lang w:val="en-US"/>
        </w:rPr>
        <w:t>是否专门面向中小企业：否。</w:t>
      </w:r>
    </w:p>
    <w:p w14:paraId="5C6E80A4">
      <w:pPr>
        <w:spacing w:line="360" w:lineRule="auto"/>
        <w:ind w:firstLine="482" w:firstLineChars="200"/>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二、申请人资格要求：</w:t>
      </w:r>
    </w:p>
    <w:p w14:paraId="4E824C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1.满足《中华人民共和国政府采购法》第二十二条规定。</w:t>
      </w:r>
    </w:p>
    <w:p w14:paraId="652D44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2.落实政府采购政策需满足的资格要求：无 。</w:t>
      </w:r>
    </w:p>
    <w:p w14:paraId="722435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3.本项目的特定资格要求：无。</w:t>
      </w:r>
    </w:p>
    <w:p w14:paraId="27A718C0">
      <w:pPr>
        <w:spacing w:line="360" w:lineRule="auto"/>
        <w:ind w:firstLine="482" w:firstLineChars="200"/>
        <w:rPr>
          <w:rFonts w:hint="eastAsia" w:ascii="宋体" w:hAnsi="宋体" w:eastAsia="宋体" w:cs="宋体"/>
          <w:kern w:val="0"/>
          <w:sz w:val="24"/>
          <w:highlight w:val="none"/>
        </w:rPr>
      </w:pPr>
      <w:r>
        <w:rPr>
          <w:rFonts w:hint="eastAsia" w:ascii="宋体" w:hAnsi="宋体" w:eastAsia="宋体" w:cs="宋体"/>
          <w:b/>
          <w:bCs/>
          <w:kern w:val="0"/>
          <w:sz w:val="24"/>
          <w:highlight w:val="none"/>
        </w:rPr>
        <w:t>三、获取投标文件</w:t>
      </w:r>
    </w:p>
    <w:p w14:paraId="1493CD59">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hAnsi="宋体" w:cs="宋体"/>
          <w:color w:val="auto"/>
          <w:sz w:val="24"/>
          <w:highlight w:val="none"/>
          <w:lang w:val="en-US" w:eastAsia="zh-CN"/>
        </w:rPr>
        <w:t>27</w:t>
      </w:r>
      <w:r>
        <w:rPr>
          <w:rFonts w:hint="eastAsia" w:ascii="宋体" w:hAnsi="宋体" w:eastAsia="宋体" w:cs="宋体"/>
          <w:color w:val="auto"/>
          <w:sz w:val="24"/>
          <w:highlight w:val="none"/>
        </w:rPr>
        <w:t>日至202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hAnsi="宋体" w:cs="宋体"/>
          <w:color w:val="auto"/>
          <w:sz w:val="24"/>
          <w:highlight w:val="none"/>
          <w:lang w:val="en-US" w:eastAsia="zh-CN"/>
        </w:rPr>
        <w:t>31</w:t>
      </w:r>
      <w:r>
        <w:rPr>
          <w:rFonts w:hint="eastAsia" w:ascii="宋体" w:hAnsi="宋体" w:eastAsia="宋体" w:cs="宋体"/>
          <w:color w:val="auto"/>
          <w:sz w:val="24"/>
          <w:highlight w:val="none"/>
        </w:rPr>
        <w:t>日，每天上午9:00至12:00，下午14:00至18:00（北京时间，法定节假日除外）</w:t>
      </w:r>
      <w:r>
        <w:rPr>
          <w:rFonts w:hint="eastAsia" w:ascii="宋体" w:hAnsi="宋体" w:eastAsia="宋体" w:cs="宋体"/>
          <w:color w:val="auto"/>
          <w:sz w:val="24"/>
          <w:highlight w:val="none"/>
          <w:lang w:eastAsia="zh-CN"/>
        </w:rPr>
        <w:t>。</w:t>
      </w:r>
    </w:p>
    <w:p w14:paraId="2F9D4266">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3.2地点：</w:t>
      </w:r>
      <w:r>
        <w:rPr>
          <w:rFonts w:hint="eastAsia" w:ascii="宋体" w:hAnsi="宋体" w:eastAsia="宋体" w:cs="宋体"/>
          <w:color w:val="auto"/>
          <w:sz w:val="24"/>
          <w:highlight w:val="none"/>
          <w:lang w:eastAsia="zh-CN"/>
        </w:rPr>
        <w:t>河南英华咨询有限公司</w:t>
      </w:r>
      <w:r>
        <w:rPr>
          <w:rFonts w:hint="eastAsia" w:ascii="宋体" w:hAnsi="宋体" w:eastAsia="宋体" w:cs="宋体"/>
          <w:color w:val="auto"/>
          <w:sz w:val="24"/>
          <w:highlight w:val="none"/>
        </w:rPr>
        <w:t>（郑州市电厂路国家大学科技园东区16号楼C座21层）</w:t>
      </w:r>
      <w:r>
        <w:rPr>
          <w:rFonts w:hint="eastAsia" w:ascii="宋体" w:hAnsi="宋体" w:eastAsia="宋体" w:cs="宋体"/>
          <w:color w:val="auto"/>
          <w:sz w:val="24"/>
          <w:highlight w:val="none"/>
          <w:lang w:eastAsia="zh-CN"/>
        </w:rPr>
        <w:t>。</w:t>
      </w:r>
    </w:p>
    <w:p w14:paraId="01DF9FD5">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3.3方式：现场获取或电子邮件发送</w:t>
      </w:r>
      <w:r>
        <w:rPr>
          <w:rFonts w:hint="eastAsia" w:ascii="宋体" w:hAnsi="宋体" w:eastAsia="宋体" w:cs="宋体"/>
          <w:color w:val="auto"/>
          <w:sz w:val="24"/>
          <w:highlight w:val="none"/>
          <w:lang w:eastAsia="zh-CN"/>
        </w:rPr>
        <w:t>。</w:t>
      </w:r>
    </w:p>
    <w:p w14:paraId="4D38A8D2">
      <w:pPr>
        <w:pStyle w:val="9"/>
        <w:adjustRightIn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现场获取：投标人携带盖章的营业执照（副本)复印件，法定代表人身份证明文件或授权委托书、授权委托代理人身份证复印件（以上资料加盖公章）在规定时间内到采购代理机构处获取采购文件。</w:t>
      </w:r>
    </w:p>
    <w:p w14:paraId="4AC56FBE">
      <w:pPr>
        <w:pStyle w:val="9"/>
        <w:adjustRightIn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电子邮件发送：可将盖章的法定代表人身份证明文件或授权委托书（注明</w:t>
      </w:r>
      <w:r>
        <w:rPr>
          <w:rFonts w:hint="eastAsia" w:ascii="宋体" w:hAnsi="宋体" w:eastAsia="宋体" w:cs="宋体"/>
          <w:color w:val="auto"/>
          <w:sz w:val="24"/>
          <w:highlight w:val="none"/>
          <w:lang w:eastAsia="zh-CN"/>
        </w:rPr>
        <w:t>单位名称、</w:t>
      </w:r>
      <w:r>
        <w:rPr>
          <w:rFonts w:hint="eastAsia" w:ascii="宋体" w:hAnsi="宋体" w:eastAsia="宋体" w:cs="宋体"/>
          <w:color w:val="auto"/>
          <w:sz w:val="24"/>
          <w:highlight w:val="none"/>
        </w:rPr>
        <w:t>联系人及联系方式、邮箱）、法定代表人和授权委托代理人身份证，营业执照（以上资料加盖公章）PDF扫描件发送至采购代理机构邮箱（</w:t>
      </w:r>
      <w:r>
        <w:rPr>
          <w:rFonts w:hint="eastAsia" w:ascii="宋体" w:hAnsi="宋体" w:eastAsia="宋体" w:cs="宋体"/>
          <w:color w:val="auto"/>
          <w:sz w:val="24"/>
          <w:highlight w:val="none"/>
          <w:lang w:val="en-US" w:eastAsia="zh-CN"/>
        </w:rPr>
        <w:t>hnyhzc@126.com</w:t>
      </w:r>
      <w:r>
        <w:rPr>
          <w:rFonts w:hint="eastAsia" w:ascii="宋体" w:hAnsi="宋体" w:eastAsia="宋体" w:cs="宋体"/>
          <w:color w:val="auto"/>
          <w:sz w:val="24"/>
          <w:highlight w:val="none"/>
        </w:rPr>
        <w:t>）获取采购文件。</w:t>
      </w:r>
    </w:p>
    <w:p w14:paraId="21F993B3">
      <w:pPr>
        <w:pStyle w:val="9"/>
        <w:adjustRightIn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3.4售价：¥</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元。</w:t>
      </w:r>
    </w:p>
    <w:p w14:paraId="2652EE47">
      <w:pPr>
        <w:pStyle w:val="9"/>
        <w:adjustRightInd/>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四、投标文件提交</w:t>
      </w:r>
    </w:p>
    <w:p w14:paraId="142A7ABB">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hAnsi="宋体" w:cs="宋体"/>
          <w:color w:val="auto"/>
          <w:sz w:val="24"/>
          <w:highlight w:val="none"/>
          <w:lang w:val="en-US" w:eastAsia="zh-CN"/>
        </w:rPr>
        <w:t>17</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分（北京时间）</w:t>
      </w:r>
      <w:r>
        <w:rPr>
          <w:rFonts w:hint="eastAsia" w:ascii="宋体" w:hAnsi="宋体" w:eastAsia="宋体" w:cs="宋体"/>
          <w:color w:val="auto"/>
          <w:sz w:val="24"/>
          <w:highlight w:val="none"/>
          <w:lang w:eastAsia="zh-CN"/>
        </w:rPr>
        <w:t>。</w:t>
      </w:r>
    </w:p>
    <w:p w14:paraId="65B9506E">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lang w:val="en-US"/>
        </w:rPr>
        <w:t>郑州市电厂路国家大学科技园东区16号楼C座21层</w:t>
      </w:r>
      <w:r>
        <w:rPr>
          <w:rFonts w:hint="eastAsia" w:ascii="宋体" w:hAnsi="宋体" w:eastAsia="宋体" w:cs="宋体"/>
          <w:color w:val="auto"/>
          <w:sz w:val="24"/>
          <w:highlight w:val="none"/>
          <w:lang w:val="en-US" w:eastAsia="zh-CN"/>
        </w:rPr>
        <w:t>会议室。</w:t>
      </w:r>
    </w:p>
    <w:p w14:paraId="6A259263">
      <w:pPr>
        <w:pStyle w:val="9"/>
        <w:adjustRightInd/>
        <w:spacing w:line="360" w:lineRule="auto"/>
        <w:ind w:firstLine="482"/>
        <w:rPr>
          <w:rFonts w:hint="eastAsia" w:ascii="宋体" w:hAnsi="宋体" w:eastAsia="宋体" w:cs="宋体"/>
          <w:b/>
          <w:bCs/>
          <w:color w:val="auto"/>
          <w:sz w:val="24"/>
          <w:highlight w:val="none"/>
        </w:rPr>
      </w:pPr>
      <w:bookmarkStart w:id="11" w:name="_Toc53406227"/>
      <w:bookmarkStart w:id="12" w:name="_Toc8700"/>
      <w:bookmarkStart w:id="13" w:name="_Toc17693"/>
      <w:r>
        <w:rPr>
          <w:rFonts w:hint="eastAsia" w:ascii="宋体" w:hAnsi="宋体" w:eastAsia="宋体" w:cs="宋体"/>
          <w:b/>
          <w:bCs/>
          <w:color w:val="auto"/>
          <w:sz w:val="24"/>
          <w:highlight w:val="none"/>
        </w:rPr>
        <w:t>五、投标文件开启</w:t>
      </w:r>
      <w:bookmarkEnd w:id="11"/>
      <w:bookmarkEnd w:id="12"/>
      <w:bookmarkEnd w:id="13"/>
    </w:p>
    <w:p w14:paraId="0D7D9673">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hAnsi="宋体" w:cs="宋体"/>
          <w:color w:val="auto"/>
          <w:sz w:val="24"/>
          <w:highlight w:val="none"/>
          <w:lang w:val="en-US" w:eastAsia="zh-CN"/>
        </w:rPr>
        <w:t>17</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分（北京时间）</w:t>
      </w:r>
      <w:r>
        <w:rPr>
          <w:rFonts w:hint="eastAsia" w:ascii="宋体" w:hAnsi="宋体" w:eastAsia="宋体" w:cs="宋体"/>
          <w:color w:val="auto"/>
          <w:sz w:val="24"/>
          <w:highlight w:val="none"/>
          <w:lang w:eastAsia="zh-CN"/>
        </w:rPr>
        <w:t>。</w:t>
      </w:r>
    </w:p>
    <w:p w14:paraId="6DF20A20">
      <w:pPr>
        <w:pStyle w:val="9"/>
        <w:adjustRightInd/>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lang w:val="en-US"/>
        </w:rPr>
        <w:t>郑州市电厂路国家大学科技园东区16号楼C座21层</w:t>
      </w:r>
      <w:r>
        <w:rPr>
          <w:rFonts w:hint="eastAsia" w:ascii="宋体" w:hAnsi="宋体" w:eastAsia="宋体" w:cs="宋体"/>
          <w:color w:val="auto"/>
          <w:sz w:val="24"/>
          <w:highlight w:val="none"/>
          <w:lang w:val="en-US" w:eastAsia="zh-CN"/>
        </w:rPr>
        <w:t>会议室。</w:t>
      </w:r>
    </w:p>
    <w:p w14:paraId="3D0CE912">
      <w:pPr>
        <w:pStyle w:val="9"/>
        <w:adjustRightInd/>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六</w:t>
      </w:r>
      <w:r>
        <w:rPr>
          <w:rFonts w:hint="eastAsia" w:ascii="宋体" w:hAnsi="宋体" w:eastAsia="宋体" w:cs="宋体"/>
          <w:b/>
          <w:bCs/>
          <w:color w:val="auto"/>
          <w:sz w:val="24"/>
          <w:highlight w:val="none"/>
        </w:rPr>
        <w:t>、发布公告的媒介及招标公告期限</w:t>
      </w:r>
    </w:p>
    <w:p w14:paraId="6C669B34">
      <w:pPr>
        <w:pStyle w:val="9"/>
        <w:adjustRightIn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本次招标公告在《中国政府采购网》、《中国招标投标公共服务平台》、《郑州警察学院校园网》上发布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招标公告期限为</w:t>
      </w:r>
      <w:r>
        <w:rPr>
          <w:rFonts w:hint="eastAsia" w:ascii="宋体" w:hAnsi="宋体" w:eastAsia="宋体" w:cs="宋体"/>
          <w:color w:val="auto"/>
          <w:sz w:val="24"/>
          <w:highlight w:val="none"/>
          <w:lang w:val="en-US"/>
        </w:rPr>
        <w:t>五</w:t>
      </w:r>
      <w:r>
        <w:rPr>
          <w:rFonts w:hint="eastAsia" w:ascii="宋体" w:hAnsi="宋体" w:eastAsia="宋体" w:cs="宋体"/>
          <w:color w:val="auto"/>
          <w:sz w:val="24"/>
          <w:highlight w:val="none"/>
        </w:rPr>
        <w:t>个工作日。</w:t>
      </w:r>
    </w:p>
    <w:p w14:paraId="508CC9AB">
      <w:pPr>
        <w:pStyle w:val="9"/>
        <w:adjustRightInd/>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七</w:t>
      </w:r>
      <w:r>
        <w:rPr>
          <w:rFonts w:hint="eastAsia" w:ascii="宋体" w:hAnsi="宋体" w:eastAsia="宋体" w:cs="宋体"/>
          <w:b/>
          <w:bCs/>
          <w:color w:val="auto"/>
          <w:sz w:val="24"/>
          <w:highlight w:val="none"/>
        </w:rPr>
        <w:t>、其他补充事宜</w:t>
      </w:r>
    </w:p>
    <w:p w14:paraId="0AAF24D8">
      <w:pPr>
        <w:wordWrap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bookmarkStart w:id="31" w:name="_GoBack"/>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zh-TW" w:eastAsia="zh-TW" w:bidi="ar-SA"/>
        </w:rPr>
        <w:t>、执行《政府采购促进中小企业发展管理办法》[财库（2020）46号]、《关于进一步加大政府采购支持中小企业力度的通知》（财库〔2022〕19号）</w:t>
      </w:r>
      <w:r>
        <w:rPr>
          <w:rFonts w:hint="eastAsia" w:ascii="宋体" w:hAnsi="宋体" w:eastAsia="宋体" w:cs="宋体"/>
          <w:color w:val="auto"/>
          <w:kern w:val="0"/>
          <w:sz w:val="24"/>
          <w:szCs w:val="24"/>
          <w:highlight w:val="none"/>
          <w:lang w:val="zh-TW" w:eastAsia="zh-CN" w:bidi="ar-SA"/>
        </w:rPr>
        <w:t>。</w:t>
      </w:r>
      <w:r>
        <w:rPr>
          <w:rFonts w:hint="eastAsia" w:ascii="宋体" w:hAnsi="宋体" w:eastAsia="宋体" w:cs="宋体"/>
          <w:color w:val="auto"/>
          <w:kern w:val="0"/>
          <w:sz w:val="24"/>
          <w:szCs w:val="24"/>
          <w:highlight w:val="none"/>
          <w:lang w:val="zh-TW" w:eastAsia="zh-TW" w:bidi="ar-SA"/>
        </w:rPr>
        <w:br w:type="textWrapping"/>
      </w:r>
      <w:r>
        <w:rPr>
          <w:rFonts w:hint="eastAsia" w:ascii="宋体" w:hAnsi="宋体" w:eastAsia="宋体" w:cs="宋体"/>
          <w:color w:val="auto"/>
          <w:kern w:val="0"/>
          <w:sz w:val="24"/>
          <w:szCs w:val="24"/>
          <w:highlight w:val="none"/>
          <w:lang w:val="en-US" w:eastAsia="zh-CN" w:bidi="ar-SA"/>
        </w:rPr>
        <w:t xml:space="preserve">    2</w:t>
      </w:r>
      <w:r>
        <w:rPr>
          <w:rFonts w:hint="eastAsia" w:ascii="宋体" w:hAnsi="宋体" w:eastAsia="宋体" w:cs="宋体"/>
          <w:color w:val="auto"/>
          <w:kern w:val="0"/>
          <w:sz w:val="24"/>
          <w:szCs w:val="24"/>
          <w:highlight w:val="none"/>
          <w:lang w:val="zh-TW" w:eastAsia="zh-TW" w:bidi="ar-SA"/>
        </w:rPr>
        <w:t>、执行《财政部、司法部关于政府采购支持监狱企业发展有关问题的通知》（财库[2014]68号）</w:t>
      </w:r>
      <w:r>
        <w:rPr>
          <w:rFonts w:hint="eastAsia" w:ascii="宋体" w:hAnsi="宋体" w:eastAsia="宋体" w:cs="宋体"/>
          <w:color w:val="auto"/>
          <w:kern w:val="0"/>
          <w:sz w:val="24"/>
          <w:szCs w:val="24"/>
          <w:highlight w:val="none"/>
          <w:lang w:val="zh-TW" w:eastAsia="zh-CN" w:bidi="ar-SA"/>
        </w:rPr>
        <w:t>。</w:t>
      </w:r>
      <w:r>
        <w:rPr>
          <w:rFonts w:hint="eastAsia" w:ascii="宋体" w:hAnsi="宋体" w:eastAsia="宋体" w:cs="宋体"/>
          <w:color w:val="auto"/>
          <w:kern w:val="0"/>
          <w:sz w:val="24"/>
          <w:szCs w:val="24"/>
          <w:highlight w:val="none"/>
          <w:lang w:val="zh-TW" w:eastAsia="zh-TW" w:bidi="ar-SA"/>
        </w:rPr>
        <w:br w:type="textWrapping"/>
      </w:r>
      <w:r>
        <w:rPr>
          <w:rFonts w:hint="eastAsia" w:ascii="宋体" w:hAnsi="宋体" w:eastAsia="宋体" w:cs="宋体"/>
          <w:color w:val="auto"/>
          <w:kern w:val="0"/>
          <w:sz w:val="24"/>
          <w:szCs w:val="24"/>
          <w:highlight w:val="none"/>
          <w:lang w:val="en-US" w:eastAsia="zh-CN" w:bidi="ar-SA"/>
        </w:rPr>
        <w:t xml:space="preserve">    3</w:t>
      </w:r>
      <w:r>
        <w:rPr>
          <w:rFonts w:hint="eastAsia" w:ascii="宋体" w:hAnsi="宋体" w:eastAsia="宋体" w:cs="宋体"/>
          <w:color w:val="auto"/>
          <w:kern w:val="0"/>
          <w:sz w:val="24"/>
          <w:szCs w:val="24"/>
          <w:highlight w:val="none"/>
          <w:lang w:val="zh-TW" w:eastAsia="zh-TW" w:bidi="ar-SA"/>
        </w:rPr>
        <w:t>、执行《三部门联合发布关于促进残疾人就业政府采购政策的通知》（财库[2017]141号）</w:t>
      </w:r>
      <w:r>
        <w:rPr>
          <w:rFonts w:hint="eastAsia" w:ascii="宋体" w:hAnsi="宋体" w:eastAsia="宋体" w:cs="宋体"/>
          <w:color w:val="auto"/>
          <w:kern w:val="0"/>
          <w:sz w:val="24"/>
          <w:szCs w:val="24"/>
          <w:highlight w:val="none"/>
          <w:lang w:val="zh-TW" w:eastAsia="zh-CN" w:bidi="ar-SA"/>
        </w:rPr>
        <w:t>。</w:t>
      </w:r>
      <w:r>
        <w:rPr>
          <w:rFonts w:hint="eastAsia" w:ascii="宋体" w:hAnsi="宋体" w:eastAsia="宋体" w:cs="宋体"/>
          <w:color w:val="auto"/>
          <w:kern w:val="0"/>
          <w:sz w:val="24"/>
          <w:szCs w:val="24"/>
          <w:highlight w:val="none"/>
          <w:lang w:val="zh-TW" w:eastAsia="zh-TW" w:bidi="ar-SA"/>
        </w:rPr>
        <w:br w:type="textWrapping"/>
      </w:r>
      <w:r>
        <w:rPr>
          <w:rFonts w:hint="eastAsia" w:ascii="宋体" w:hAnsi="宋体" w:eastAsia="宋体" w:cs="宋体"/>
          <w:color w:val="auto"/>
          <w:kern w:val="0"/>
          <w:sz w:val="24"/>
          <w:szCs w:val="24"/>
          <w:highlight w:val="none"/>
          <w:lang w:val="en-US" w:eastAsia="zh-CN" w:bidi="ar-SA"/>
        </w:rPr>
        <w:t xml:space="preserve">    4、执行《财政部发展改革委生态环境部市场监管总局关于调整优化节能产品、环境标志产品政府采购执行机制的通知》（财库〔2019〕9号）</w:t>
      </w:r>
    </w:p>
    <w:p w14:paraId="1A14FAF6">
      <w:pPr>
        <w:wordWrap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zh-TW" w:eastAsia="zh-TW" w:bidi="ar-SA"/>
        </w:rPr>
        <w:t>、执行关于印发节能产品政府采购品目清单的通知（财库〔2019〕19号）</w:t>
      </w:r>
      <w:r>
        <w:rPr>
          <w:rFonts w:hint="eastAsia" w:ascii="宋体" w:hAnsi="宋体" w:eastAsia="宋体" w:cs="宋体"/>
          <w:color w:val="auto"/>
          <w:kern w:val="0"/>
          <w:sz w:val="24"/>
          <w:szCs w:val="24"/>
          <w:highlight w:val="none"/>
          <w:lang w:val="zh-TW" w:eastAsia="zh-CN" w:bidi="ar-SA"/>
        </w:rPr>
        <w:t>。</w:t>
      </w:r>
      <w:r>
        <w:rPr>
          <w:rFonts w:hint="eastAsia" w:ascii="宋体" w:hAnsi="宋体" w:eastAsia="宋体" w:cs="宋体"/>
          <w:color w:val="auto"/>
          <w:kern w:val="0"/>
          <w:sz w:val="24"/>
          <w:szCs w:val="24"/>
          <w:highlight w:val="none"/>
          <w:lang w:val="zh-TW" w:eastAsia="zh-TW" w:bidi="ar-SA"/>
        </w:rPr>
        <w:br w:type="textWrapping"/>
      </w:r>
      <w:r>
        <w:rPr>
          <w:rFonts w:hint="eastAsia" w:ascii="宋体" w:hAnsi="宋体" w:eastAsia="宋体" w:cs="宋体"/>
          <w:color w:val="auto"/>
          <w:kern w:val="0"/>
          <w:sz w:val="24"/>
          <w:szCs w:val="24"/>
          <w:highlight w:val="none"/>
          <w:lang w:val="en-US" w:eastAsia="zh-CN" w:bidi="ar-SA"/>
        </w:rPr>
        <w:t xml:space="preserve">    6</w:t>
      </w:r>
      <w:r>
        <w:rPr>
          <w:rFonts w:hint="eastAsia" w:ascii="宋体" w:hAnsi="宋体" w:eastAsia="宋体" w:cs="宋体"/>
          <w:color w:val="auto"/>
          <w:kern w:val="0"/>
          <w:sz w:val="24"/>
          <w:szCs w:val="24"/>
          <w:highlight w:val="none"/>
          <w:lang w:val="zh-TW" w:eastAsia="zh-TW" w:bidi="ar-SA"/>
        </w:rPr>
        <w:t>、执行关于印发环境标志产品政府采购品目清单的通知（财库〔2019〕18号）。</w:t>
      </w:r>
    </w:p>
    <w:p w14:paraId="340F5BDD">
      <w:pPr>
        <w:wordWrap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bookmarkStart w:id="14" w:name="_Toc18948"/>
      <w:bookmarkStart w:id="15" w:name="_Toc450513334"/>
      <w:bookmarkStart w:id="16" w:name="_Toc31493"/>
      <w:bookmarkStart w:id="17" w:name="_Toc14097"/>
      <w:bookmarkStart w:id="18" w:name="_Toc2091"/>
      <w:r>
        <w:rPr>
          <w:rFonts w:hint="eastAsia" w:ascii="宋体" w:hAnsi="宋体" w:eastAsia="宋体" w:cs="宋体"/>
          <w:color w:val="auto"/>
          <w:kern w:val="0"/>
          <w:sz w:val="24"/>
          <w:szCs w:val="24"/>
          <w:highlight w:val="none"/>
          <w:lang w:val="en-US" w:eastAsia="zh-CN" w:bidi="ar-SA"/>
        </w:rPr>
        <w:t>7、执行《国务院办公厅关于在政府采购中实施本国产品标准及相关政策的通知》（国办发〔2025〕34号）</w:t>
      </w:r>
    </w:p>
    <w:bookmarkEnd w:id="31"/>
    <w:p w14:paraId="6508C70D">
      <w:pPr>
        <w:pStyle w:val="9"/>
        <w:adjustRightInd/>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八</w:t>
      </w:r>
      <w:r>
        <w:rPr>
          <w:rFonts w:hint="eastAsia" w:ascii="宋体" w:hAnsi="宋体" w:eastAsia="宋体" w:cs="宋体"/>
          <w:b/>
          <w:bCs/>
          <w:color w:val="auto"/>
          <w:sz w:val="24"/>
          <w:highlight w:val="none"/>
        </w:rPr>
        <w:t>、对本次招标提出询问，请按以下方式联系。</w:t>
      </w:r>
    </w:p>
    <w:p w14:paraId="687011D4">
      <w:pPr>
        <w:spacing w:line="360" w:lineRule="auto"/>
        <w:ind w:firstLine="480" w:firstLineChars="200"/>
        <w:jc w:val="left"/>
        <w:rPr>
          <w:rFonts w:hint="eastAsia" w:ascii="宋体" w:hAnsi="宋体" w:eastAsia="宋体" w:cs="宋体"/>
          <w:bCs/>
          <w:kern w:val="0"/>
          <w:sz w:val="24"/>
          <w:highlight w:val="none"/>
        </w:rPr>
      </w:pPr>
      <w:bookmarkStart w:id="19" w:name="_Toc28359096"/>
      <w:bookmarkStart w:id="20" w:name="_Toc35393637"/>
      <w:bookmarkStart w:id="21" w:name="_Toc28359019"/>
      <w:bookmarkStart w:id="22" w:name="_Toc35393806"/>
      <w:r>
        <w:rPr>
          <w:rFonts w:hint="eastAsia" w:ascii="宋体" w:hAnsi="宋体" w:eastAsia="宋体" w:cs="宋体"/>
          <w:bCs/>
          <w:kern w:val="0"/>
          <w:sz w:val="24"/>
          <w:highlight w:val="none"/>
        </w:rPr>
        <w:t>1.采购人信息</w:t>
      </w:r>
      <w:bookmarkEnd w:id="19"/>
      <w:bookmarkEnd w:id="20"/>
      <w:bookmarkEnd w:id="21"/>
      <w:bookmarkEnd w:id="22"/>
    </w:p>
    <w:p w14:paraId="54063533">
      <w:pPr>
        <w:spacing w:line="360" w:lineRule="auto"/>
        <w:ind w:firstLine="480" w:firstLineChars="200"/>
        <w:jc w:val="left"/>
        <w:rPr>
          <w:rFonts w:hint="eastAsia" w:ascii="宋体" w:hAnsi="宋体" w:eastAsia="宋体" w:cs="宋体"/>
          <w:bCs/>
          <w:kern w:val="0"/>
          <w:sz w:val="24"/>
          <w:highlight w:val="none"/>
        </w:rPr>
      </w:pPr>
      <w:r>
        <w:rPr>
          <w:rFonts w:hint="eastAsia" w:ascii="宋体" w:hAnsi="宋体" w:eastAsia="宋体" w:cs="宋体"/>
          <w:bCs/>
          <w:kern w:val="0"/>
          <w:sz w:val="24"/>
          <w:highlight w:val="none"/>
        </w:rPr>
        <w:t>名    称：郑州警察学院</w:t>
      </w:r>
    </w:p>
    <w:p w14:paraId="08626E2F">
      <w:pPr>
        <w:spacing w:line="360" w:lineRule="auto"/>
        <w:ind w:firstLine="480" w:firstLineChars="200"/>
        <w:jc w:val="left"/>
        <w:rPr>
          <w:rFonts w:hint="eastAsia" w:ascii="宋体" w:hAnsi="宋体" w:eastAsia="宋体" w:cs="宋体"/>
          <w:bCs/>
          <w:kern w:val="0"/>
          <w:sz w:val="24"/>
          <w:highlight w:val="none"/>
        </w:rPr>
      </w:pPr>
      <w:r>
        <w:rPr>
          <w:rFonts w:hint="eastAsia" w:ascii="宋体" w:hAnsi="宋体" w:eastAsia="宋体" w:cs="宋体"/>
          <w:bCs/>
          <w:kern w:val="0"/>
          <w:sz w:val="24"/>
          <w:highlight w:val="none"/>
        </w:rPr>
        <w:t>地    址：新郑市龙湖镇新老107连接线如意路6号</w:t>
      </w:r>
    </w:p>
    <w:p w14:paraId="5852D092">
      <w:pPr>
        <w:spacing w:line="360" w:lineRule="auto"/>
        <w:ind w:firstLine="480" w:firstLineChars="200"/>
        <w:jc w:val="left"/>
        <w:rPr>
          <w:rFonts w:hint="eastAsia" w:ascii="宋体" w:hAnsi="宋体" w:eastAsia="宋体" w:cs="宋体"/>
          <w:bCs/>
          <w:kern w:val="0"/>
          <w:sz w:val="24"/>
          <w:highlight w:val="none"/>
          <w:lang w:eastAsia="zh-CN"/>
        </w:rPr>
      </w:pPr>
      <w:bookmarkStart w:id="23" w:name="_Toc35393638"/>
      <w:bookmarkStart w:id="24" w:name="_Toc35393807"/>
      <w:bookmarkStart w:id="25" w:name="_Toc28359097"/>
      <w:bookmarkStart w:id="26" w:name="_Toc28359020"/>
      <w:r>
        <w:rPr>
          <w:rFonts w:hint="eastAsia" w:ascii="宋体" w:hAnsi="宋体" w:eastAsia="宋体" w:cs="宋体"/>
          <w:bCs/>
          <w:kern w:val="0"/>
          <w:sz w:val="24"/>
          <w:highlight w:val="none"/>
          <w:lang w:eastAsia="zh-CN"/>
        </w:rPr>
        <w:t>联</w:t>
      </w:r>
      <w:r>
        <w:rPr>
          <w:rFonts w:hint="eastAsia" w:ascii="宋体" w:hAnsi="宋体" w:eastAsia="宋体" w:cs="宋体"/>
          <w:bCs/>
          <w:kern w:val="0"/>
          <w:sz w:val="24"/>
          <w:highlight w:val="none"/>
          <w:lang w:val="en-US" w:eastAsia="zh-CN"/>
        </w:rPr>
        <w:t xml:space="preserve"> </w:t>
      </w:r>
      <w:r>
        <w:rPr>
          <w:rFonts w:hint="eastAsia" w:ascii="宋体" w:hAnsi="宋体" w:eastAsia="宋体" w:cs="宋体"/>
          <w:bCs/>
          <w:kern w:val="0"/>
          <w:sz w:val="24"/>
          <w:highlight w:val="none"/>
          <w:lang w:eastAsia="zh-CN"/>
        </w:rPr>
        <w:t>系</w:t>
      </w:r>
      <w:r>
        <w:rPr>
          <w:rFonts w:hint="eastAsia" w:ascii="宋体" w:hAnsi="宋体" w:eastAsia="宋体" w:cs="宋体"/>
          <w:bCs/>
          <w:kern w:val="0"/>
          <w:sz w:val="24"/>
          <w:highlight w:val="none"/>
          <w:lang w:val="en-US" w:eastAsia="zh-CN"/>
        </w:rPr>
        <w:t xml:space="preserve"> </w:t>
      </w:r>
      <w:r>
        <w:rPr>
          <w:rFonts w:hint="eastAsia" w:ascii="宋体" w:hAnsi="宋体" w:eastAsia="宋体" w:cs="宋体"/>
          <w:bCs/>
          <w:kern w:val="0"/>
          <w:sz w:val="24"/>
          <w:highlight w:val="none"/>
          <w:lang w:eastAsia="zh-CN"/>
        </w:rPr>
        <w:t>人：</w:t>
      </w:r>
      <w:r>
        <w:rPr>
          <w:rFonts w:hint="eastAsia" w:ascii="宋体" w:hAnsi="宋体" w:eastAsia="宋体" w:cs="宋体"/>
          <w:bCs/>
          <w:kern w:val="0"/>
          <w:sz w:val="24"/>
          <w:highlight w:val="none"/>
        </w:rPr>
        <w:t>蒲老师</w:t>
      </w:r>
    </w:p>
    <w:p w14:paraId="5C11B9C0">
      <w:pPr>
        <w:spacing w:line="360" w:lineRule="auto"/>
        <w:ind w:firstLine="480" w:firstLineChars="200"/>
        <w:jc w:val="left"/>
        <w:rPr>
          <w:rFonts w:hint="eastAsia" w:ascii="宋体" w:hAnsi="宋体" w:eastAsia="宋体" w:cs="宋体"/>
          <w:bCs/>
          <w:kern w:val="0"/>
          <w:sz w:val="24"/>
          <w:highlight w:val="none"/>
        </w:rPr>
      </w:pPr>
      <w:r>
        <w:rPr>
          <w:rFonts w:hint="eastAsia" w:ascii="宋体" w:hAnsi="宋体" w:eastAsia="宋体" w:cs="宋体"/>
          <w:bCs/>
          <w:kern w:val="0"/>
          <w:sz w:val="24"/>
          <w:highlight w:val="none"/>
        </w:rPr>
        <w:t>联系方式：0371-60666157</w:t>
      </w:r>
    </w:p>
    <w:p w14:paraId="5C8D548D">
      <w:pPr>
        <w:spacing w:line="360" w:lineRule="auto"/>
        <w:ind w:firstLine="480" w:firstLineChars="200"/>
        <w:jc w:val="left"/>
        <w:rPr>
          <w:rFonts w:hint="eastAsia" w:ascii="宋体" w:hAnsi="宋体" w:eastAsia="宋体" w:cs="宋体"/>
          <w:bCs/>
          <w:kern w:val="0"/>
          <w:sz w:val="24"/>
          <w:highlight w:val="none"/>
        </w:rPr>
      </w:pPr>
      <w:r>
        <w:rPr>
          <w:rFonts w:hint="eastAsia" w:ascii="宋体" w:hAnsi="宋体" w:eastAsia="宋体" w:cs="宋体"/>
          <w:bCs/>
          <w:kern w:val="0"/>
          <w:sz w:val="24"/>
          <w:highlight w:val="none"/>
        </w:rPr>
        <w:t>2.采购代理机构信息</w:t>
      </w:r>
      <w:bookmarkEnd w:id="23"/>
      <w:bookmarkEnd w:id="24"/>
      <w:bookmarkEnd w:id="25"/>
      <w:bookmarkEnd w:id="26"/>
    </w:p>
    <w:p w14:paraId="5AD1992A">
      <w:pPr>
        <w:spacing w:line="360" w:lineRule="auto"/>
        <w:ind w:firstLine="480" w:firstLineChars="200"/>
        <w:jc w:val="left"/>
        <w:rPr>
          <w:rFonts w:hint="eastAsia" w:ascii="宋体" w:hAnsi="宋体" w:eastAsia="宋体" w:cs="宋体"/>
          <w:bCs/>
          <w:kern w:val="0"/>
          <w:sz w:val="24"/>
          <w:highlight w:val="none"/>
          <w:lang w:eastAsia="zh-CN"/>
        </w:rPr>
      </w:pPr>
      <w:r>
        <w:rPr>
          <w:rFonts w:hint="eastAsia" w:ascii="宋体" w:hAnsi="宋体" w:eastAsia="宋体" w:cs="宋体"/>
          <w:bCs/>
          <w:kern w:val="0"/>
          <w:sz w:val="24"/>
          <w:highlight w:val="none"/>
        </w:rPr>
        <w:t>名    称：</w:t>
      </w:r>
      <w:r>
        <w:rPr>
          <w:rFonts w:hint="eastAsia" w:ascii="宋体" w:hAnsi="宋体" w:eastAsia="宋体" w:cs="宋体"/>
          <w:bCs/>
          <w:kern w:val="0"/>
          <w:sz w:val="24"/>
          <w:highlight w:val="none"/>
          <w:lang w:eastAsia="zh-CN"/>
        </w:rPr>
        <w:t>河南英华咨询有限公司</w:t>
      </w:r>
    </w:p>
    <w:p w14:paraId="3BE2DDF5">
      <w:pPr>
        <w:spacing w:line="360" w:lineRule="auto"/>
        <w:ind w:firstLine="480" w:firstLineChars="200"/>
        <w:jc w:val="left"/>
        <w:rPr>
          <w:rFonts w:hint="eastAsia" w:ascii="宋体" w:hAnsi="宋体" w:eastAsia="宋体" w:cs="宋体"/>
          <w:bCs/>
          <w:kern w:val="0"/>
          <w:sz w:val="24"/>
          <w:highlight w:val="none"/>
        </w:rPr>
      </w:pPr>
      <w:r>
        <w:rPr>
          <w:rFonts w:hint="eastAsia" w:ascii="宋体" w:hAnsi="宋体" w:eastAsia="宋体" w:cs="宋体"/>
          <w:bCs/>
          <w:kern w:val="0"/>
          <w:sz w:val="24"/>
          <w:highlight w:val="none"/>
        </w:rPr>
        <w:t>地    址：</w:t>
      </w:r>
      <w:r>
        <w:rPr>
          <w:rFonts w:hint="eastAsia" w:ascii="宋体" w:hAnsi="宋体" w:eastAsia="宋体" w:cs="宋体"/>
          <w:bCs/>
          <w:kern w:val="0"/>
          <w:sz w:val="24"/>
          <w:highlight w:val="none"/>
          <w:lang w:val="en-US" w:eastAsia="zh-CN"/>
        </w:rPr>
        <w:t>郑州市电厂路国家大学科技园东区16号楼C座21层</w:t>
      </w:r>
    </w:p>
    <w:p w14:paraId="14061227">
      <w:pPr>
        <w:spacing w:line="360" w:lineRule="auto"/>
        <w:ind w:firstLine="480" w:firstLineChars="200"/>
        <w:jc w:val="left"/>
        <w:rPr>
          <w:rFonts w:hint="eastAsia" w:ascii="宋体" w:hAnsi="宋体" w:eastAsia="宋体" w:cs="宋体"/>
          <w:bCs/>
          <w:kern w:val="0"/>
          <w:sz w:val="24"/>
          <w:highlight w:val="none"/>
          <w:lang w:eastAsia="zh-CN"/>
        </w:rPr>
      </w:pPr>
      <w:r>
        <w:rPr>
          <w:rFonts w:hint="eastAsia" w:ascii="宋体" w:hAnsi="宋体" w:eastAsia="宋体" w:cs="宋体"/>
          <w:bCs/>
          <w:kern w:val="0"/>
          <w:sz w:val="24"/>
          <w:highlight w:val="none"/>
          <w:lang w:eastAsia="zh-CN"/>
        </w:rPr>
        <w:t>联</w:t>
      </w:r>
      <w:r>
        <w:rPr>
          <w:rFonts w:hint="eastAsia" w:ascii="宋体" w:hAnsi="宋体" w:eastAsia="宋体" w:cs="宋体"/>
          <w:bCs/>
          <w:kern w:val="0"/>
          <w:sz w:val="24"/>
          <w:highlight w:val="none"/>
          <w:lang w:val="en-US" w:eastAsia="zh-CN"/>
        </w:rPr>
        <w:t xml:space="preserve"> </w:t>
      </w:r>
      <w:r>
        <w:rPr>
          <w:rFonts w:hint="eastAsia" w:ascii="宋体" w:hAnsi="宋体" w:eastAsia="宋体" w:cs="宋体"/>
          <w:bCs/>
          <w:kern w:val="0"/>
          <w:sz w:val="24"/>
          <w:highlight w:val="none"/>
          <w:lang w:eastAsia="zh-CN"/>
        </w:rPr>
        <w:t>系</w:t>
      </w:r>
      <w:r>
        <w:rPr>
          <w:rFonts w:hint="eastAsia" w:ascii="宋体" w:hAnsi="宋体" w:eastAsia="宋体" w:cs="宋体"/>
          <w:bCs/>
          <w:kern w:val="0"/>
          <w:sz w:val="24"/>
          <w:highlight w:val="none"/>
          <w:lang w:val="en-US" w:eastAsia="zh-CN"/>
        </w:rPr>
        <w:t xml:space="preserve"> </w:t>
      </w:r>
      <w:r>
        <w:rPr>
          <w:rFonts w:hint="eastAsia" w:ascii="宋体" w:hAnsi="宋体" w:eastAsia="宋体" w:cs="宋体"/>
          <w:bCs/>
          <w:kern w:val="0"/>
          <w:sz w:val="24"/>
          <w:highlight w:val="none"/>
          <w:lang w:eastAsia="zh-CN"/>
        </w:rPr>
        <w:t>人：闫少辉、古丹丹</w:t>
      </w:r>
    </w:p>
    <w:p w14:paraId="46F77386">
      <w:pPr>
        <w:spacing w:line="360" w:lineRule="auto"/>
        <w:ind w:firstLine="480" w:firstLineChars="200"/>
        <w:jc w:val="left"/>
        <w:rPr>
          <w:rFonts w:hint="eastAsia" w:ascii="宋体" w:hAnsi="宋体" w:eastAsia="宋体" w:cs="宋体"/>
          <w:bCs/>
          <w:kern w:val="0"/>
          <w:sz w:val="24"/>
          <w:highlight w:val="none"/>
          <w:lang w:val="en-US" w:eastAsia="zh-CN"/>
        </w:rPr>
      </w:pPr>
      <w:r>
        <w:rPr>
          <w:rFonts w:hint="eastAsia" w:ascii="宋体" w:hAnsi="宋体" w:eastAsia="宋体" w:cs="宋体"/>
          <w:bCs/>
          <w:kern w:val="0"/>
          <w:sz w:val="24"/>
          <w:highlight w:val="none"/>
          <w:lang w:val="en-US" w:eastAsia="zh-CN"/>
        </w:rPr>
        <w:t>联系方式：</w:t>
      </w:r>
      <w:bookmarkStart w:id="27" w:name="_Toc28359021"/>
      <w:bookmarkStart w:id="28" w:name="_Toc28359098"/>
      <w:bookmarkStart w:id="29" w:name="_Toc35393639"/>
      <w:bookmarkStart w:id="30" w:name="_Toc35393808"/>
      <w:r>
        <w:rPr>
          <w:rFonts w:hint="eastAsia" w:ascii="宋体" w:hAnsi="宋体" w:eastAsia="宋体" w:cs="宋体"/>
          <w:bCs/>
          <w:kern w:val="0"/>
          <w:sz w:val="24"/>
          <w:highlight w:val="none"/>
          <w:lang w:val="en-US" w:eastAsia="zh-CN"/>
        </w:rPr>
        <w:t>0371-63940338、18738113130</w:t>
      </w:r>
      <w:bookmarkEnd w:id="14"/>
      <w:bookmarkEnd w:id="15"/>
      <w:bookmarkEnd w:id="16"/>
      <w:bookmarkEnd w:id="17"/>
      <w:bookmarkEnd w:id="18"/>
      <w:bookmarkEnd w:id="27"/>
      <w:bookmarkEnd w:id="28"/>
      <w:bookmarkEnd w:id="29"/>
      <w:bookmarkEnd w:id="30"/>
    </w:p>
    <w:p w14:paraId="45215D9E">
      <w:pPr>
        <w:spacing w:line="360" w:lineRule="auto"/>
        <w:ind w:firstLine="480" w:firstLineChars="200"/>
        <w:jc w:val="left"/>
        <w:rPr>
          <w:rFonts w:hint="eastAsia" w:ascii="宋体" w:hAnsi="宋体" w:eastAsia="宋体" w:cs="宋体"/>
          <w:bCs/>
          <w:kern w:val="0"/>
          <w:sz w:val="24"/>
          <w:highlight w:val="none"/>
          <w:lang w:val="en-US" w:eastAsia="zh-CN"/>
        </w:rPr>
      </w:pPr>
      <w:r>
        <w:rPr>
          <w:rFonts w:hint="eastAsia" w:ascii="宋体" w:hAnsi="宋体" w:eastAsia="宋体" w:cs="宋体"/>
          <w:bCs/>
          <w:kern w:val="0"/>
          <w:sz w:val="24"/>
          <w:highlight w:val="none"/>
          <w:lang w:val="en-US" w:eastAsia="zh-CN"/>
        </w:rPr>
        <w:t>3.项目联系方式</w:t>
      </w:r>
    </w:p>
    <w:p w14:paraId="4AA74B45">
      <w:pPr>
        <w:spacing w:line="360" w:lineRule="auto"/>
        <w:ind w:firstLine="480" w:firstLineChars="200"/>
        <w:jc w:val="left"/>
        <w:rPr>
          <w:rFonts w:hint="eastAsia" w:ascii="宋体" w:hAnsi="宋体" w:eastAsia="宋体" w:cs="宋体"/>
          <w:bCs/>
          <w:kern w:val="0"/>
          <w:sz w:val="24"/>
          <w:highlight w:val="none"/>
          <w:lang w:val="en-US" w:eastAsia="zh-CN"/>
        </w:rPr>
      </w:pPr>
      <w:r>
        <w:rPr>
          <w:rFonts w:hint="eastAsia" w:ascii="宋体" w:hAnsi="宋体" w:eastAsia="宋体" w:cs="宋体"/>
          <w:bCs/>
          <w:kern w:val="0"/>
          <w:sz w:val="24"/>
          <w:highlight w:val="none"/>
          <w:lang w:val="en-US" w:eastAsia="zh-CN"/>
        </w:rPr>
        <w:t>联系人：</w:t>
      </w:r>
      <w:r>
        <w:rPr>
          <w:rFonts w:hint="eastAsia" w:ascii="宋体" w:hAnsi="宋体" w:eastAsia="宋体" w:cs="宋体"/>
          <w:bCs/>
          <w:kern w:val="0"/>
          <w:sz w:val="24"/>
          <w:highlight w:val="none"/>
          <w:lang w:eastAsia="zh-CN"/>
        </w:rPr>
        <w:t>闫少辉、古丹丹</w:t>
      </w:r>
    </w:p>
    <w:p w14:paraId="71FA6708">
      <w:pPr>
        <w:spacing w:line="360" w:lineRule="auto"/>
        <w:ind w:firstLine="480" w:firstLineChars="200"/>
        <w:jc w:val="left"/>
        <w:rPr>
          <w:rFonts w:hint="eastAsia" w:ascii="宋体" w:hAnsi="宋体" w:eastAsia="宋体" w:cs="宋体"/>
          <w:bCs/>
          <w:kern w:val="0"/>
          <w:sz w:val="24"/>
          <w:highlight w:val="none"/>
          <w:lang w:val="en-US" w:eastAsia="zh-CN"/>
        </w:rPr>
      </w:pPr>
      <w:r>
        <w:rPr>
          <w:rFonts w:hint="eastAsia" w:ascii="宋体" w:hAnsi="宋体" w:eastAsia="宋体" w:cs="宋体"/>
          <w:bCs/>
          <w:kern w:val="0"/>
          <w:sz w:val="24"/>
          <w:highlight w:val="none"/>
          <w:lang w:val="en-US" w:eastAsia="zh-CN"/>
        </w:rPr>
        <w:t>联系电话：0371-63940338、18738113130</w:t>
      </w:r>
    </w:p>
    <w:p w14:paraId="78F1A459">
      <w:pPr>
        <w:rPr>
          <w:rFonts w:hint="eastAsia" w:ascii="宋体" w:hAnsi="宋体" w:eastAsia="宋体" w:cs="宋体"/>
          <w:highlight w:val="none"/>
        </w:rPr>
      </w:pPr>
    </w:p>
    <w:p w14:paraId="68E7DA2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A815B0"/>
    <w:rsid w:val="55E055A9"/>
    <w:rsid w:val="77C00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line="360" w:lineRule="auto"/>
    </w:pPr>
  </w:style>
  <w:style w:type="paragraph" w:styleId="3">
    <w:name w:val="Body Text Indent"/>
    <w:basedOn w:val="1"/>
    <w:next w:val="4"/>
    <w:qFormat/>
    <w:uiPriority w:val="0"/>
    <w:pPr>
      <w:spacing w:line="360" w:lineRule="auto"/>
    </w:pPr>
    <w:rPr>
      <w:rFonts w:ascii="宋体"/>
      <w:szCs w:val="20"/>
    </w:rPr>
  </w:style>
  <w:style w:type="paragraph" w:styleId="4">
    <w:name w:val="envelope return"/>
    <w:basedOn w:val="1"/>
    <w:qFormat/>
    <w:uiPriority w:val="0"/>
    <w:pPr>
      <w:snapToGrid w:val="0"/>
    </w:pPr>
    <w:rPr>
      <w:rFonts w:ascii="Arial" w:hAnsi="Arial"/>
    </w:rPr>
  </w:style>
  <w:style w:type="paragraph" w:styleId="5">
    <w:name w:val="Body Text First Indent"/>
    <w:basedOn w:val="2"/>
    <w:next w:val="6"/>
    <w:qFormat/>
    <w:uiPriority w:val="0"/>
    <w:pPr>
      <w:spacing w:after="120"/>
      <w:ind w:firstLine="420" w:firstLineChars="100"/>
    </w:pPr>
    <w:rPr>
      <w:szCs w:val="20"/>
    </w:rPr>
  </w:style>
  <w:style w:type="paragraph" w:styleId="6">
    <w:name w:val="Body Text First Indent 2"/>
    <w:basedOn w:val="3"/>
    <w:next w:val="5"/>
    <w:qFormat/>
    <w:uiPriority w:val="0"/>
    <w:pPr>
      <w:spacing w:after="120" w:line="240" w:lineRule="auto"/>
      <w:ind w:left="420" w:leftChars="200" w:firstLine="200" w:firstLineChars="200"/>
      <w:jc w:val="left"/>
    </w:pPr>
    <w:rPr>
      <w:rFonts w:hAnsi="宋体"/>
      <w:szCs w:val="24"/>
    </w:rPr>
  </w:style>
  <w:style w:type="paragraph" w:customStyle="1" w:styleId="9">
    <w:name w:val="纯文本11"/>
    <w:basedOn w:val="1"/>
    <w:qFormat/>
    <w:uiPriority w:val="0"/>
    <w:pPr>
      <w:adjustRightInd w:val="0"/>
      <w:spacing w:line="312" w:lineRule="atLeast"/>
      <w:ind w:firstLine="567" w:firstLineChars="200"/>
      <w:jc w:val="left"/>
      <w:textAlignment w:val="baseline"/>
    </w:pPr>
    <w:rPr>
      <w:rFonts w:ascii="宋体" w:hAnsi="Courier New"/>
      <w:color w:val="7030A0"/>
      <w:kern w:val="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1633</Words>
  <Characters>1886</Characters>
  <Lines>0</Lines>
  <Paragraphs>0</Paragraphs>
  <TotalTime>11</TotalTime>
  <ScaleCrop>false</ScaleCrop>
  <LinksUpToDate>false</LinksUpToDate>
  <CharactersWithSpaces>1923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2026-07-24T03:51:00Z</dcterms:created>
  <dc:creator>Administrator</dc:creator>
  <cp:lastModifiedBy>栗子</cp:lastModifiedBy>
  <dcterms:modified xsi:type="dcterms:W3CDTF">2026-07-24T08:54:11Z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eyJoZGlkIjoiNTdkOGRmY2JjNWRkZDNjZTQxN2QwYmQ0OTQyZDE2MjgiLCJ1c2VySWQiOiI3MDY5ODE1MzkifQ==</vt:lpwstr>
  </property>
  <property fmtid="{D5CDD505-2E9C-101B-9397-08002B2CF9AE}" pid="4" name="ICV">
    <vt:lpwstr>DAA401789317406EB9BF4F6A28C3AF55_12</vt:lpwstr>
  </property>
</Properties>
</file>