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95495">
      <w:pPr>
        <w:pStyle w:val="11"/>
        <w:jc w:val="center"/>
        <w:rPr>
          <w:rFonts w:hint="eastAsia" w:hAnsi="Courier New"/>
          <w:b/>
          <w:bCs/>
          <w:color w:val="000000"/>
          <w:sz w:val="52"/>
          <w:szCs w:val="52"/>
          <w:lang w:val="en-US" w:eastAsia="zh-CN"/>
        </w:rPr>
      </w:pPr>
    </w:p>
    <w:p w14:paraId="404A681D">
      <w:pPr>
        <w:pStyle w:val="11"/>
        <w:jc w:val="center"/>
        <w:rPr>
          <w:rFonts w:hint="eastAsia" w:hAnsi="Courier New"/>
          <w:b/>
          <w:bCs/>
          <w:color w:val="000000"/>
          <w:sz w:val="52"/>
          <w:szCs w:val="52"/>
          <w:lang w:val="en-US" w:eastAsia="zh-CN"/>
        </w:rPr>
      </w:pPr>
      <w:r>
        <w:rPr>
          <w:rFonts w:hint="eastAsia"/>
          <w:b/>
          <w:bCs/>
          <w:color w:val="000000"/>
          <w:sz w:val="52"/>
          <w:szCs w:val="52"/>
          <w:lang w:val="en-US" w:eastAsia="zh-CN"/>
        </w:rPr>
        <w:t>施甸县旧城乡旧城中学英语口语听力教室功能提升建设项目（第三次）</w:t>
      </w:r>
    </w:p>
    <w:p w14:paraId="627B750F">
      <w:pPr>
        <w:pStyle w:val="11"/>
        <w:jc w:val="center"/>
        <w:rPr>
          <w:rFonts w:hint="eastAsia" w:hAnsi="Courier New"/>
          <w:b/>
          <w:bCs/>
          <w:color w:val="000000"/>
          <w:sz w:val="52"/>
          <w:szCs w:val="52"/>
          <w:lang w:val="en-US" w:eastAsia="zh-CN"/>
        </w:rPr>
      </w:pPr>
    </w:p>
    <w:p w14:paraId="0DDF9B7D">
      <w:pPr>
        <w:pStyle w:val="11"/>
        <w:jc w:val="center"/>
        <w:rPr>
          <w:rFonts w:hint="eastAsia" w:hAnsi="Courier New"/>
          <w:b/>
          <w:bCs/>
          <w:color w:val="000000"/>
          <w:sz w:val="52"/>
          <w:szCs w:val="52"/>
          <w:lang w:val="en-US" w:eastAsia="zh-CN"/>
        </w:rPr>
      </w:pPr>
      <w:r>
        <w:rPr>
          <w:rFonts w:hint="eastAsia" w:hAnsi="Courier New"/>
          <w:b/>
          <w:bCs/>
          <w:color w:val="000000"/>
          <w:sz w:val="52"/>
          <w:szCs w:val="52"/>
          <w:lang w:val="en-US" w:eastAsia="zh-CN"/>
        </w:rPr>
        <w:t>竞</w:t>
      </w:r>
    </w:p>
    <w:p w14:paraId="48498CC3">
      <w:pPr>
        <w:pStyle w:val="11"/>
        <w:jc w:val="center"/>
        <w:rPr>
          <w:rFonts w:hint="eastAsia" w:hAnsi="Courier New"/>
          <w:b/>
          <w:bCs/>
          <w:color w:val="000000"/>
          <w:sz w:val="52"/>
          <w:szCs w:val="52"/>
          <w:lang w:val="en-US" w:eastAsia="zh-CN"/>
        </w:rPr>
      </w:pPr>
      <w:r>
        <w:rPr>
          <w:rFonts w:hint="eastAsia" w:hAnsi="Courier New"/>
          <w:b/>
          <w:bCs/>
          <w:color w:val="000000"/>
          <w:sz w:val="52"/>
          <w:szCs w:val="52"/>
          <w:lang w:val="en-US" w:eastAsia="zh-CN"/>
        </w:rPr>
        <w:t>争</w:t>
      </w:r>
    </w:p>
    <w:p w14:paraId="35290398">
      <w:pPr>
        <w:pStyle w:val="11"/>
        <w:jc w:val="center"/>
        <w:rPr>
          <w:rFonts w:hint="default" w:hAnsi="Courier New"/>
          <w:b/>
          <w:bCs/>
          <w:color w:val="000000"/>
          <w:sz w:val="52"/>
          <w:szCs w:val="52"/>
          <w:lang w:val="en-US" w:eastAsia="zh-CN"/>
        </w:rPr>
      </w:pPr>
      <w:r>
        <w:rPr>
          <w:rFonts w:hint="eastAsia" w:hAnsi="Courier New"/>
          <w:b/>
          <w:bCs/>
          <w:color w:val="000000"/>
          <w:sz w:val="52"/>
          <w:szCs w:val="52"/>
          <w:lang w:val="en-US" w:eastAsia="zh-CN"/>
        </w:rPr>
        <w:t>性</w:t>
      </w:r>
    </w:p>
    <w:p w14:paraId="15E1404B">
      <w:pPr>
        <w:pStyle w:val="11"/>
        <w:jc w:val="center"/>
        <w:rPr>
          <w:rFonts w:hint="eastAsia" w:hAnsi="Courier New"/>
          <w:b/>
          <w:bCs/>
          <w:color w:val="000000"/>
          <w:sz w:val="52"/>
          <w:szCs w:val="52"/>
          <w:lang w:eastAsia="zh-CN"/>
        </w:rPr>
      </w:pPr>
      <w:r>
        <w:rPr>
          <w:rFonts w:hint="eastAsia" w:hAnsi="Courier New"/>
          <w:b/>
          <w:bCs/>
          <w:color w:val="000000"/>
          <w:sz w:val="52"/>
          <w:szCs w:val="52"/>
          <w:lang w:eastAsia="zh-CN"/>
        </w:rPr>
        <w:t>谈</w:t>
      </w:r>
    </w:p>
    <w:p w14:paraId="57F01421">
      <w:pPr>
        <w:pStyle w:val="11"/>
        <w:jc w:val="center"/>
        <w:rPr>
          <w:rFonts w:hint="eastAsia"/>
          <w:b/>
          <w:bCs/>
          <w:color w:val="000000"/>
          <w:sz w:val="52"/>
          <w:szCs w:val="52"/>
        </w:rPr>
      </w:pPr>
      <w:r>
        <w:rPr>
          <w:rFonts w:hint="eastAsia" w:hAnsi="Courier New"/>
          <w:b/>
          <w:bCs/>
          <w:color w:val="000000"/>
          <w:sz w:val="52"/>
          <w:szCs w:val="52"/>
          <w:lang w:eastAsia="zh-CN"/>
        </w:rPr>
        <w:t>判</w:t>
      </w:r>
    </w:p>
    <w:p w14:paraId="22CE5936">
      <w:pPr>
        <w:pStyle w:val="11"/>
        <w:jc w:val="center"/>
        <w:rPr>
          <w:rFonts w:hint="eastAsia"/>
          <w:b/>
          <w:bCs/>
          <w:color w:val="000000"/>
          <w:sz w:val="52"/>
          <w:szCs w:val="52"/>
        </w:rPr>
      </w:pPr>
      <w:r>
        <w:rPr>
          <w:rFonts w:hint="eastAsia"/>
          <w:b/>
          <w:bCs/>
          <w:color w:val="000000"/>
          <w:sz w:val="52"/>
          <w:szCs w:val="52"/>
        </w:rPr>
        <w:t>文</w:t>
      </w:r>
    </w:p>
    <w:p w14:paraId="0FC7257C">
      <w:pPr>
        <w:pStyle w:val="11"/>
        <w:jc w:val="center"/>
        <w:rPr>
          <w:rFonts w:hint="eastAsia"/>
          <w:b/>
          <w:bCs/>
          <w:color w:val="000000"/>
          <w:sz w:val="72"/>
          <w:szCs w:val="72"/>
        </w:rPr>
      </w:pPr>
      <w:r>
        <w:rPr>
          <w:rFonts w:hint="eastAsia"/>
          <w:b/>
          <w:bCs/>
          <w:color w:val="000000"/>
          <w:sz w:val="52"/>
          <w:szCs w:val="52"/>
        </w:rPr>
        <w:t>件</w:t>
      </w:r>
    </w:p>
    <w:p w14:paraId="3B970A1D">
      <w:pPr>
        <w:rPr>
          <w:rFonts w:hint="eastAsia"/>
          <w:color w:val="000000"/>
        </w:rPr>
      </w:pPr>
    </w:p>
    <w:p w14:paraId="5F9BD123">
      <w:pPr>
        <w:pStyle w:val="11"/>
        <w:jc w:val="center"/>
        <w:rPr>
          <w:rFonts w:hint="default"/>
          <w:b/>
          <w:bCs/>
          <w:color w:val="000000"/>
          <w:sz w:val="32"/>
          <w:lang w:val="en-US" w:eastAsia="zh-CN"/>
        </w:rPr>
      </w:pPr>
      <w:r>
        <w:rPr>
          <w:rFonts w:hint="eastAsia" w:ascii="方正楷体_GBK" w:hAnsi="方正楷体_GBK" w:eastAsia="方正楷体_GBK" w:cs="方正楷体_GBK"/>
          <w:b/>
          <w:bCs/>
          <w:sz w:val="30"/>
          <w:szCs w:val="30"/>
          <w:u w:val="none"/>
          <w:lang w:val="en-US" w:eastAsia="zh-CN"/>
        </w:rPr>
        <w:drawing>
          <wp:anchor distT="0" distB="0" distL="114300" distR="114300" simplePos="0" relativeHeight="251663360" behindDoc="0" locked="0" layoutInCell="1" allowOverlap="1">
            <wp:simplePos x="0" y="0"/>
            <wp:positionH relativeFrom="column">
              <wp:posOffset>2048510</wp:posOffset>
            </wp:positionH>
            <wp:positionV relativeFrom="paragraph">
              <wp:posOffset>7339965</wp:posOffset>
            </wp:positionV>
            <wp:extent cx="1516380" cy="1550670"/>
            <wp:effectExtent l="0" t="0" r="7620" b="11430"/>
            <wp:wrapNone/>
            <wp:docPr id="3" name="图片 3" descr="d0e931d0c07af6431bc620b0538d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0e931d0c07af6431bc620b0538d487"/>
                    <pic:cNvPicPr>
                      <a:picLocks noChangeAspect="1"/>
                    </pic:cNvPicPr>
                  </pic:nvPicPr>
                  <pic:blipFill>
                    <a:blip r:embed="rId8">
                      <a:clrChange>
                        <a:clrFrom>
                          <a:srgbClr val="B2B2B2"/>
                        </a:clrFrom>
                        <a:clrTo>
                          <a:srgbClr val="B2B2B2">
                            <a:alpha val="0"/>
                          </a:srgbClr>
                        </a:clrTo>
                      </a:clrChange>
                      <a:lum bright="17999"/>
                    </a:blip>
                    <a:srcRect l="21286" t="33282" r="20927" b="22456"/>
                    <a:stretch>
                      <a:fillRect/>
                    </a:stretch>
                  </pic:blipFill>
                  <pic:spPr>
                    <a:xfrm>
                      <a:off x="0" y="0"/>
                      <a:ext cx="1516380" cy="1550670"/>
                    </a:xfrm>
                    <a:prstGeom prst="rect">
                      <a:avLst/>
                    </a:prstGeom>
                    <a:noFill/>
                    <a:ln>
                      <a:noFill/>
                    </a:ln>
                  </pic:spPr>
                </pic:pic>
              </a:graphicData>
            </a:graphic>
          </wp:anchor>
        </w:drawing>
      </w:r>
      <w:r>
        <w:rPr>
          <w:rFonts w:hint="eastAsia"/>
          <w:b/>
          <w:bCs/>
          <w:color w:val="000000"/>
          <w:sz w:val="32"/>
          <w:lang w:eastAsia="zh-CN"/>
        </w:rPr>
        <w:t>项目</w:t>
      </w:r>
      <w:r>
        <w:rPr>
          <w:rFonts w:hint="eastAsia"/>
          <w:b/>
          <w:bCs/>
          <w:color w:val="000000"/>
          <w:sz w:val="32"/>
        </w:rPr>
        <w:t>编号：</w:t>
      </w:r>
      <w:r>
        <w:rPr>
          <w:rFonts w:hint="eastAsia" w:ascii="方正楷体_GBK" w:hAnsi="方正楷体_GBK" w:eastAsia="方正楷体_GBK" w:cs="方正楷体_GBK"/>
          <w:b/>
          <w:bCs/>
          <w:sz w:val="30"/>
          <w:szCs w:val="30"/>
          <w:u w:val="none"/>
          <w:lang w:val="en-US" w:eastAsia="zh-CN"/>
        </w:rPr>
        <w:drawing>
          <wp:anchor distT="0" distB="0" distL="114300" distR="114300" simplePos="0" relativeHeight="251664384" behindDoc="0" locked="0" layoutInCell="1" allowOverlap="1">
            <wp:simplePos x="0" y="0"/>
            <wp:positionH relativeFrom="column">
              <wp:posOffset>2200910</wp:posOffset>
            </wp:positionH>
            <wp:positionV relativeFrom="paragraph">
              <wp:posOffset>7492365</wp:posOffset>
            </wp:positionV>
            <wp:extent cx="1516380" cy="1550670"/>
            <wp:effectExtent l="0" t="0" r="7620" b="11430"/>
            <wp:wrapNone/>
            <wp:docPr id="4" name="图片 3" descr="d0e931d0c07af6431bc620b0538d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d0e931d0c07af6431bc620b0538d487"/>
                    <pic:cNvPicPr>
                      <a:picLocks noChangeAspect="1"/>
                    </pic:cNvPicPr>
                  </pic:nvPicPr>
                  <pic:blipFill>
                    <a:blip r:embed="rId8">
                      <a:clrChange>
                        <a:clrFrom>
                          <a:srgbClr val="B2B2B2"/>
                        </a:clrFrom>
                        <a:clrTo>
                          <a:srgbClr val="B2B2B2">
                            <a:alpha val="0"/>
                          </a:srgbClr>
                        </a:clrTo>
                      </a:clrChange>
                      <a:lum bright="17999"/>
                    </a:blip>
                    <a:srcRect l="21286" t="33282" r="20927" b="22456"/>
                    <a:stretch>
                      <a:fillRect/>
                    </a:stretch>
                  </pic:blipFill>
                  <pic:spPr>
                    <a:xfrm>
                      <a:off x="0" y="0"/>
                      <a:ext cx="1516380" cy="1550670"/>
                    </a:xfrm>
                    <a:prstGeom prst="rect">
                      <a:avLst/>
                    </a:prstGeom>
                    <a:noFill/>
                    <a:ln>
                      <a:noFill/>
                    </a:ln>
                  </pic:spPr>
                </pic:pic>
              </a:graphicData>
            </a:graphic>
          </wp:anchor>
        </w:drawing>
      </w:r>
      <w:r>
        <w:rPr>
          <w:rFonts w:hint="eastAsia"/>
          <w:b/>
          <w:bCs/>
          <w:color w:val="000000"/>
          <w:sz w:val="32"/>
          <w:lang w:eastAsia="zh-CN"/>
        </w:rPr>
        <w:t>SDCG2026-01</w:t>
      </w:r>
      <w:r>
        <w:rPr>
          <w:rFonts w:hint="eastAsia"/>
          <w:b/>
          <w:bCs/>
          <w:color w:val="000000"/>
          <w:sz w:val="32"/>
          <w:lang w:val="en-US" w:eastAsia="zh-CN"/>
        </w:rPr>
        <w:t>2</w:t>
      </w:r>
      <w:r>
        <w:rPr>
          <w:rFonts w:hint="eastAsia"/>
          <w:b/>
          <w:bCs/>
          <w:color w:val="000000"/>
          <w:sz w:val="32"/>
          <w:lang w:eastAsia="zh-CN"/>
        </w:rPr>
        <w:t>-JT00</w:t>
      </w:r>
      <w:r>
        <w:rPr>
          <w:rFonts w:hint="eastAsia"/>
          <w:b/>
          <w:bCs/>
          <w:color w:val="000000"/>
          <w:sz w:val="32"/>
          <w:lang w:val="en-US" w:eastAsia="zh-CN"/>
        </w:rPr>
        <w:t>2</w:t>
      </w:r>
    </w:p>
    <w:p w14:paraId="7C4B5637">
      <w:pPr>
        <w:rPr>
          <w:rFonts w:hint="default"/>
          <w:lang w:val="en-US" w:eastAsia="zh-CN"/>
        </w:rPr>
      </w:pPr>
    </w:p>
    <w:p w14:paraId="091B31BA">
      <w:pPr>
        <w:pStyle w:val="11"/>
        <w:jc w:val="center"/>
        <w:rPr>
          <w:rFonts w:hint="eastAsia"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采</w:t>
      </w:r>
      <w:r>
        <w:rPr>
          <w:rFonts w:hint="eastAsia" w:hAnsi="宋体" w:eastAsia="宋体" w:cs="宋体"/>
          <w:b/>
          <w:bCs/>
          <w:color w:val="000000"/>
          <w:sz w:val="32"/>
          <w:szCs w:val="32"/>
          <w:lang w:val="en-US" w:eastAsia="zh-CN"/>
        </w:rPr>
        <w:t>购人：</w:t>
      </w:r>
      <w:r>
        <w:rPr>
          <w:rFonts w:hint="eastAsia" w:hAnsi="宋体" w:cs="宋体"/>
          <w:b/>
          <w:bCs/>
          <w:color w:val="000000"/>
          <w:sz w:val="32"/>
          <w:szCs w:val="32"/>
          <w:lang w:val="en-US" w:eastAsia="zh-CN"/>
        </w:rPr>
        <w:t>施甸县旧城乡人民政府</w:t>
      </w:r>
    </w:p>
    <w:p w14:paraId="70E0B3EE">
      <w:pPr>
        <w:rPr>
          <w:rFonts w:hint="eastAsia"/>
          <w:lang w:val="en-US" w:eastAsia="zh-CN"/>
        </w:rPr>
      </w:pPr>
      <w:r>
        <w:rPr>
          <w:rFonts w:hint="eastAsia" w:ascii="方正楷体_GBK" w:hAnsi="方正楷体_GBK" w:eastAsia="方正楷体_GBK" w:cs="方正楷体_GBK"/>
          <w:b/>
          <w:bCs/>
          <w:sz w:val="30"/>
          <w:szCs w:val="30"/>
          <w:u w:val="none"/>
          <w:lang w:val="en-US" w:eastAsia="zh-CN"/>
        </w:rPr>
        <w:drawing>
          <wp:anchor distT="0" distB="0" distL="114300" distR="114300" simplePos="0" relativeHeight="251662336" behindDoc="0" locked="0" layoutInCell="1" allowOverlap="1">
            <wp:simplePos x="0" y="0"/>
            <wp:positionH relativeFrom="column">
              <wp:posOffset>2048510</wp:posOffset>
            </wp:positionH>
            <wp:positionV relativeFrom="paragraph">
              <wp:posOffset>7339965</wp:posOffset>
            </wp:positionV>
            <wp:extent cx="1516380" cy="1550670"/>
            <wp:effectExtent l="0" t="0" r="7620" b="11430"/>
            <wp:wrapNone/>
            <wp:docPr id="2" name="图片 3" descr="d0e931d0c07af6431bc620b0538d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0e931d0c07af6431bc620b0538d487"/>
                    <pic:cNvPicPr>
                      <a:picLocks noChangeAspect="1"/>
                    </pic:cNvPicPr>
                  </pic:nvPicPr>
                  <pic:blipFill>
                    <a:blip r:embed="rId8">
                      <a:clrChange>
                        <a:clrFrom>
                          <a:srgbClr val="B2B2B2"/>
                        </a:clrFrom>
                        <a:clrTo>
                          <a:srgbClr val="B2B2B2">
                            <a:alpha val="0"/>
                          </a:srgbClr>
                        </a:clrTo>
                      </a:clrChange>
                      <a:lum bright="17999"/>
                    </a:blip>
                    <a:srcRect l="21286" t="33282" r="20927" b="22456"/>
                    <a:stretch>
                      <a:fillRect/>
                    </a:stretch>
                  </pic:blipFill>
                  <pic:spPr>
                    <a:xfrm>
                      <a:off x="0" y="0"/>
                      <a:ext cx="1516380" cy="1550670"/>
                    </a:xfrm>
                    <a:prstGeom prst="rect">
                      <a:avLst/>
                    </a:prstGeom>
                    <a:noFill/>
                    <a:ln>
                      <a:noFill/>
                    </a:ln>
                  </pic:spPr>
                </pic:pic>
              </a:graphicData>
            </a:graphic>
          </wp:anchor>
        </w:drawing>
      </w:r>
    </w:p>
    <w:p w14:paraId="3327B815">
      <w:pPr>
        <w:pStyle w:val="11"/>
        <w:jc w:val="center"/>
        <w:rPr>
          <w:rFonts w:hint="eastAsia" w:ascii="宋体" w:hAnsi="Courier New"/>
          <w:b/>
          <w:bCs/>
          <w:color w:val="000000"/>
          <w:sz w:val="32"/>
          <w:lang w:val="en-US" w:eastAsia="zh-CN"/>
        </w:rPr>
      </w:pPr>
      <w:r>
        <w:rPr>
          <w:rFonts w:hint="eastAsia" w:ascii="宋体" w:hAnsi="Courier New"/>
          <w:b/>
          <w:bCs/>
          <w:color w:val="000000"/>
          <w:sz w:val="32"/>
          <w:lang w:val="en-US" w:eastAsia="zh-CN"/>
        </w:rPr>
        <w:t>采购代理机构：</w:t>
      </w:r>
      <w:r>
        <w:rPr>
          <w:rFonts w:hint="eastAsia"/>
          <w:b/>
          <w:bCs/>
          <w:color w:val="000000"/>
          <w:sz w:val="32"/>
          <w:lang w:val="en-US" w:eastAsia="zh-CN"/>
        </w:rPr>
        <w:t>施甸县政府采购和出让中心</w:t>
      </w:r>
    </w:p>
    <w:p w14:paraId="6A98E000">
      <w:pPr>
        <w:rPr>
          <w:rFonts w:hint="default" w:eastAsia="宋体"/>
          <w:b/>
          <w:bCs/>
          <w:sz w:val="30"/>
          <w:szCs w:val="30"/>
          <w:lang w:val="en-US" w:eastAsia="zh-CN"/>
        </w:rPr>
      </w:pPr>
      <w:r>
        <w:rPr>
          <w:rFonts w:hint="eastAsia"/>
          <w:lang w:val="en-US" w:eastAsia="zh-CN"/>
        </w:rPr>
        <w:t xml:space="preserve">                                   </w:t>
      </w:r>
      <w:r>
        <w:rPr>
          <w:rFonts w:hint="eastAsia"/>
          <w:b/>
          <w:bCs/>
          <w:sz w:val="30"/>
          <w:szCs w:val="30"/>
          <w:lang w:val="en-US" w:eastAsia="zh-CN"/>
        </w:rPr>
        <w:t xml:space="preserve"> 2026年9月</w:t>
      </w:r>
    </w:p>
    <w:p w14:paraId="7A03DEE7">
      <w:pPr>
        <w:pStyle w:val="11"/>
        <w:ind w:firstLine="3975" w:firstLineChars="900"/>
        <w:rPr>
          <w:rFonts w:hint="eastAsia" w:eastAsia="宋体"/>
          <w:b/>
          <w:bCs/>
          <w:color w:val="000000"/>
          <w:sz w:val="44"/>
          <w:lang w:val="en-US" w:eastAsia="zh-CN"/>
        </w:rPr>
        <w:sectPr>
          <w:footerReference r:id="rId3" w:type="default"/>
          <w:footerReference r:id="rId4" w:type="even"/>
          <w:pgSz w:w="11906" w:h="16838"/>
          <w:pgMar w:top="1440" w:right="1080" w:bottom="1440" w:left="1080" w:header="851" w:footer="992" w:gutter="0"/>
          <w:pgBorders w:offsetFrom="page">
            <w:top w:val="none" w:sz="0" w:space="0"/>
            <w:left w:val="none" w:sz="0" w:space="0"/>
            <w:bottom w:val="none" w:sz="0" w:space="0"/>
            <w:right w:val="none" w:sz="0" w:space="0"/>
          </w:pgBorders>
          <w:pgNumType w:fmt="decimal" w:start="1"/>
          <w:cols w:space="720" w:num="1"/>
          <w:docGrid w:type="lines" w:linePitch="312" w:charSpace="0"/>
        </w:sectPr>
      </w:pPr>
    </w:p>
    <w:p w14:paraId="65ED4941">
      <w:pPr>
        <w:pStyle w:val="11"/>
        <w:ind w:firstLine="3534" w:firstLineChars="800"/>
        <w:jc w:val="both"/>
        <w:rPr>
          <w:rFonts w:hint="eastAsia"/>
          <w:b/>
          <w:bCs/>
          <w:color w:val="000000"/>
          <w:sz w:val="44"/>
        </w:rPr>
      </w:pPr>
      <w:r>
        <w:rPr>
          <w:rFonts w:hint="eastAsia"/>
          <w:b/>
          <w:bCs/>
          <w:color w:val="000000"/>
          <w:sz w:val="44"/>
        </w:rPr>
        <w:t>目      录</w:t>
      </w:r>
    </w:p>
    <w:p w14:paraId="60D502C9">
      <w:pPr>
        <w:pStyle w:val="11"/>
        <w:jc w:val="center"/>
        <w:rPr>
          <w:rFonts w:hint="eastAsia"/>
          <w:color w:val="000000"/>
          <w:sz w:val="36"/>
        </w:rPr>
      </w:pPr>
    </w:p>
    <w:p w14:paraId="4AF4ABAD">
      <w:pPr>
        <w:pStyle w:val="11"/>
        <w:jc w:val="left"/>
        <w:rPr>
          <w:rFonts w:hint="eastAsia"/>
          <w:b/>
          <w:bCs/>
          <w:color w:val="000000"/>
          <w:sz w:val="32"/>
          <w:szCs w:val="32"/>
        </w:rPr>
      </w:pPr>
    </w:p>
    <w:p w14:paraId="1C3B2773">
      <w:pPr>
        <w:pStyle w:val="11"/>
        <w:jc w:val="left"/>
        <w:rPr>
          <w:rFonts w:hint="eastAsia" w:eastAsia="宋体"/>
          <w:b/>
          <w:bCs/>
          <w:color w:val="000000"/>
          <w:sz w:val="32"/>
          <w:szCs w:val="32"/>
          <w:lang w:eastAsia="zh-CN"/>
        </w:rPr>
      </w:pPr>
      <w:r>
        <w:rPr>
          <w:rFonts w:hint="eastAsia"/>
          <w:b/>
          <w:bCs/>
          <w:color w:val="000000"/>
          <w:sz w:val="32"/>
          <w:szCs w:val="32"/>
        </w:rPr>
        <w:t xml:space="preserve">第一章 </w:t>
      </w:r>
      <w:r>
        <w:rPr>
          <w:rFonts w:hint="eastAsia"/>
          <w:b/>
          <w:bCs/>
          <w:color w:val="000000"/>
          <w:sz w:val="32"/>
          <w:szCs w:val="32"/>
          <w:lang w:eastAsia="zh-CN"/>
        </w:rPr>
        <w:t>竞争性谈判公告</w:t>
      </w:r>
    </w:p>
    <w:p w14:paraId="5ACC4164">
      <w:pPr>
        <w:pStyle w:val="11"/>
        <w:jc w:val="left"/>
        <w:rPr>
          <w:rFonts w:hint="eastAsia"/>
          <w:b/>
          <w:bCs/>
          <w:color w:val="000000"/>
          <w:sz w:val="32"/>
          <w:szCs w:val="32"/>
        </w:rPr>
      </w:pPr>
      <w:r>
        <w:rPr>
          <w:rFonts w:hint="eastAsia"/>
          <w:b/>
          <w:bCs/>
          <w:color w:val="000000"/>
          <w:sz w:val="32"/>
          <w:szCs w:val="32"/>
        </w:rPr>
        <w:t xml:space="preserve">第二章 </w:t>
      </w:r>
      <w:r>
        <w:rPr>
          <w:rFonts w:hint="eastAsia"/>
          <w:b/>
          <w:bCs/>
          <w:color w:val="000000"/>
          <w:sz w:val="32"/>
          <w:szCs w:val="32"/>
          <w:lang w:eastAsia="zh-CN"/>
        </w:rPr>
        <w:t>供应商</w:t>
      </w:r>
      <w:r>
        <w:rPr>
          <w:rFonts w:hint="eastAsia"/>
          <w:b/>
          <w:bCs/>
          <w:color w:val="000000"/>
          <w:sz w:val="32"/>
          <w:szCs w:val="32"/>
        </w:rPr>
        <w:t>须知</w:t>
      </w:r>
    </w:p>
    <w:p w14:paraId="2F0AA6AA">
      <w:pPr>
        <w:pStyle w:val="11"/>
        <w:jc w:val="left"/>
        <w:rPr>
          <w:rFonts w:hint="eastAsia"/>
          <w:b/>
          <w:bCs/>
          <w:color w:val="000000"/>
          <w:sz w:val="32"/>
          <w:szCs w:val="32"/>
        </w:rPr>
      </w:pPr>
      <w:r>
        <w:rPr>
          <w:rFonts w:hint="eastAsia"/>
          <w:b/>
          <w:bCs/>
          <w:color w:val="000000"/>
          <w:sz w:val="32"/>
          <w:szCs w:val="32"/>
        </w:rPr>
        <w:t xml:space="preserve">第三章 </w:t>
      </w:r>
      <w:r>
        <w:rPr>
          <w:rFonts w:hint="eastAsia"/>
          <w:b/>
          <w:bCs/>
          <w:color w:val="000000"/>
          <w:sz w:val="32"/>
          <w:szCs w:val="32"/>
          <w:lang w:eastAsia="zh-CN"/>
        </w:rPr>
        <w:t>谈判程序和方法</w:t>
      </w:r>
    </w:p>
    <w:p w14:paraId="282D5161">
      <w:pPr>
        <w:pStyle w:val="11"/>
        <w:jc w:val="left"/>
        <w:rPr>
          <w:rFonts w:hint="eastAsia"/>
          <w:b w:val="0"/>
          <w:bCs w:val="0"/>
          <w:color w:val="000000"/>
          <w:sz w:val="32"/>
          <w:szCs w:val="32"/>
        </w:rPr>
      </w:pPr>
      <w:r>
        <w:rPr>
          <w:rFonts w:hint="eastAsia"/>
          <w:b w:val="0"/>
          <w:bCs w:val="0"/>
          <w:color w:val="000000"/>
          <w:sz w:val="32"/>
          <w:szCs w:val="32"/>
        </w:rPr>
        <w:t>一、</w:t>
      </w:r>
      <w:r>
        <w:rPr>
          <w:rFonts w:hint="eastAsia"/>
          <w:b w:val="0"/>
          <w:bCs w:val="0"/>
          <w:color w:val="000000"/>
          <w:sz w:val="32"/>
          <w:szCs w:val="32"/>
          <w:lang w:eastAsia="zh-CN"/>
        </w:rPr>
        <w:t>响应</w:t>
      </w:r>
      <w:r>
        <w:rPr>
          <w:rFonts w:hint="eastAsia"/>
          <w:b w:val="0"/>
          <w:bCs w:val="0"/>
          <w:color w:val="000000"/>
          <w:sz w:val="32"/>
          <w:szCs w:val="32"/>
        </w:rPr>
        <w:t>文件的编制</w:t>
      </w:r>
    </w:p>
    <w:p w14:paraId="3BD1EA58">
      <w:pPr>
        <w:pStyle w:val="11"/>
        <w:jc w:val="left"/>
        <w:rPr>
          <w:rFonts w:hint="eastAsia"/>
          <w:b w:val="0"/>
          <w:bCs w:val="0"/>
          <w:color w:val="000000"/>
          <w:sz w:val="32"/>
          <w:szCs w:val="32"/>
        </w:rPr>
      </w:pPr>
      <w:r>
        <w:rPr>
          <w:rFonts w:hint="eastAsia"/>
          <w:b w:val="0"/>
          <w:bCs w:val="0"/>
          <w:color w:val="000000"/>
          <w:sz w:val="32"/>
          <w:szCs w:val="32"/>
        </w:rPr>
        <w:t>二、</w:t>
      </w:r>
      <w:r>
        <w:rPr>
          <w:rFonts w:hint="eastAsia"/>
          <w:b w:val="0"/>
          <w:bCs w:val="0"/>
          <w:color w:val="000000"/>
          <w:sz w:val="32"/>
          <w:szCs w:val="32"/>
          <w:lang w:eastAsia="zh-CN"/>
        </w:rPr>
        <w:t>响应</w:t>
      </w:r>
      <w:r>
        <w:rPr>
          <w:rFonts w:hint="eastAsia"/>
          <w:b w:val="0"/>
          <w:bCs w:val="0"/>
          <w:color w:val="000000"/>
          <w:sz w:val="32"/>
          <w:szCs w:val="32"/>
        </w:rPr>
        <w:t>文件的递交</w:t>
      </w:r>
    </w:p>
    <w:p w14:paraId="6A0F6077">
      <w:pPr>
        <w:pStyle w:val="11"/>
        <w:jc w:val="left"/>
        <w:rPr>
          <w:rFonts w:hint="eastAsia" w:eastAsia="宋体"/>
          <w:b w:val="0"/>
          <w:bCs w:val="0"/>
          <w:color w:val="000000"/>
          <w:sz w:val="32"/>
          <w:szCs w:val="32"/>
          <w:lang w:eastAsia="zh-CN"/>
        </w:rPr>
      </w:pPr>
      <w:r>
        <w:rPr>
          <w:rFonts w:hint="eastAsia"/>
          <w:b w:val="0"/>
          <w:bCs w:val="0"/>
          <w:color w:val="000000"/>
          <w:sz w:val="32"/>
          <w:szCs w:val="32"/>
        </w:rPr>
        <w:t>三、</w:t>
      </w:r>
      <w:r>
        <w:rPr>
          <w:rFonts w:hint="eastAsia"/>
          <w:b w:val="0"/>
          <w:bCs w:val="0"/>
          <w:color w:val="000000"/>
          <w:sz w:val="32"/>
          <w:szCs w:val="32"/>
          <w:lang w:eastAsia="zh-CN"/>
        </w:rPr>
        <w:t>谈判会议</w:t>
      </w:r>
    </w:p>
    <w:p w14:paraId="30879C37">
      <w:pPr>
        <w:pStyle w:val="11"/>
        <w:jc w:val="left"/>
        <w:rPr>
          <w:rFonts w:hint="eastAsia"/>
          <w:b w:val="0"/>
          <w:bCs w:val="0"/>
          <w:color w:val="000000"/>
          <w:sz w:val="32"/>
          <w:szCs w:val="32"/>
          <w:lang w:eastAsia="zh-CN"/>
        </w:rPr>
      </w:pPr>
      <w:r>
        <w:rPr>
          <w:rFonts w:hint="eastAsia"/>
          <w:b w:val="0"/>
          <w:bCs w:val="0"/>
          <w:color w:val="000000"/>
          <w:sz w:val="32"/>
          <w:szCs w:val="32"/>
        </w:rPr>
        <w:t>四、</w:t>
      </w:r>
      <w:r>
        <w:rPr>
          <w:rFonts w:hint="eastAsia"/>
          <w:b w:val="0"/>
          <w:bCs w:val="0"/>
          <w:color w:val="000000"/>
          <w:sz w:val="32"/>
          <w:szCs w:val="32"/>
          <w:lang w:eastAsia="zh-CN"/>
        </w:rPr>
        <w:t>供应商审查</w:t>
      </w:r>
      <w:r>
        <w:rPr>
          <w:rFonts w:hint="eastAsia" w:ascii="方正楷体_GBK" w:hAnsi="方正楷体_GBK" w:eastAsia="方正楷体_GBK" w:cs="方正楷体_GBK"/>
          <w:b/>
          <w:bCs/>
          <w:sz w:val="30"/>
          <w:szCs w:val="30"/>
          <w:u w:val="none"/>
          <w:lang w:val="en-US" w:eastAsia="zh-CN"/>
        </w:rPr>
        <w:drawing>
          <wp:anchor distT="0" distB="0" distL="114300" distR="114300" simplePos="0" relativeHeight="251665408" behindDoc="0" locked="0" layoutInCell="1" allowOverlap="1">
            <wp:simplePos x="0" y="0"/>
            <wp:positionH relativeFrom="column">
              <wp:posOffset>2048510</wp:posOffset>
            </wp:positionH>
            <wp:positionV relativeFrom="paragraph">
              <wp:posOffset>7339965</wp:posOffset>
            </wp:positionV>
            <wp:extent cx="1516380" cy="1550670"/>
            <wp:effectExtent l="0" t="0" r="7620" b="11430"/>
            <wp:wrapNone/>
            <wp:docPr id="5" name="图片 3" descr="d0e931d0c07af6431bc620b0538d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0e931d0c07af6431bc620b0538d487"/>
                    <pic:cNvPicPr>
                      <a:picLocks noChangeAspect="1"/>
                    </pic:cNvPicPr>
                  </pic:nvPicPr>
                  <pic:blipFill>
                    <a:blip r:embed="rId8">
                      <a:clrChange>
                        <a:clrFrom>
                          <a:srgbClr val="B2B2B2"/>
                        </a:clrFrom>
                        <a:clrTo>
                          <a:srgbClr val="B2B2B2">
                            <a:alpha val="0"/>
                          </a:srgbClr>
                        </a:clrTo>
                      </a:clrChange>
                      <a:lum bright="17999"/>
                    </a:blip>
                    <a:srcRect l="21286" t="33282" r="20927" b="22456"/>
                    <a:stretch>
                      <a:fillRect/>
                    </a:stretch>
                  </pic:blipFill>
                  <pic:spPr>
                    <a:xfrm>
                      <a:off x="0" y="0"/>
                      <a:ext cx="1516380" cy="1550670"/>
                    </a:xfrm>
                    <a:prstGeom prst="rect">
                      <a:avLst/>
                    </a:prstGeom>
                    <a:noFill/>
                    <a:ln>
                      <a:noFill/>
                    </a:ln>
                  </pic:spPr>
                </pic:pic>
              </a:graphicData>
            </a:graphic>
          </wp:anchor>
        </w:drawing>
      </w:r>
    </w:p>
    <w:p w14:paraId="651BF6A9">
      <w:pPr>
        <w:pStyle w:val="12"/>
        <w:rPr>
          <w:rFonts w:hint="eastAsia"/>
          <w:b w:val="0"/>
          <w:bCs w:val="0"/>
          <w:color w:val="000000"/>
          <w:sz w:val="32"/>
          <w:szCs w:val="32"/>
          <w:lang w:eastAsia="zh-CN"/>
        </w:rPr>
      </w:pPr>
      <w:r>
        <w:rPr>
          <w:rFonts w:hint="eastAsia"/>
          <w:b w:val="0"/>
          <w:bCs w:val="0"/>
          <w:color w:val="000000"/>
          <w:sz w:val="32"/>
          <w:szCs w:val="32"/>
          <w:lang w:eastAsia="zh-CN"/>
        </w:rPr>
        <w:t>五、确定成交供应商</w:t>
      </w:r>
    </w:p>
    <w:p w14:paraId="025F7853">
      <w:pPr>
        <w:pStyle w:val="12"/>
        <w:rPr>
          <w:rFonts w:hint="eastAsia"/>
          <w:b w:val="0"/>
          <w:bCs w:val="0"/>
          <w:color w:val="000000"/>
          <w:sz w:val="32"/>
          <w:szCs w:val="32"/>
          <w:lang w:eastAsia="zh-CN"/>
        </w:rPr>
      </w:pPr>
      <w:r>
        <w:rPr>
          <w:rFonts w:hint="eastAsia"/>
          <w:b w:val="0"/>
          <w:bCs w:val="0"/>
          <w:color w:val="000000"/>
          <w:sz w:val="32"/>
          <w:szCs w:val="32"/>
          <w:lang w:eastAsia="zh-CN"/>
        </w:rPr>
        <w:t>六、授予合同</w:t>
      </w:r>
    </w:p>
    <w:p w14:paraId="0D35945F">
      <w:pPr>
        <w:pStyle w:val="11"/>
        <w:jc w:val="left"/>
        <w:rPr>
          <w:rFonts w:hint="eastAsia"/>
          <w:b/>
          <w:bCs/>
          <w:color w:val="000000"/>
          <w:sz w:val="32"/>
          <w:szCs w:val="32"/>
        </w:rPr>
      </w:pPr>
      <w:r>
        <w:rPr>
          <w:rFonts w:hint="eastAsia"/>
          <w:b/>
          <w:bCs/>
          <w:color w:val="000000"/>
          <w:sz w:val="32"/>
          <w:szCs w:val="32"/>
        </w:rPr>
        <w:t xml:space="preserve">第四章 </w:t>
      </w:r>
      <w:r>
        <w:rPr>
          <w:rFonts w:hint="eastAsia"/>
          <w:b/>
          <w:bCs/>
          <w:color w:val="000000"/>
          <w:sz w:val="32"/>
          <w:szCs w:val="32"/>
          <w:lang w:val="en-US" w:eastAsia="zh-CN"/>
        </w:rPr>
        <w:t>采购</w:t>
      </w:r>
      <w:r>
        <w:rPr>
          <w:rFonts w:hint="eastAsia"/>
          <w:b/>
          <w:bCs/>
          <w:color w:val="000000"/>
          <w:sz w:val="32"/>
          <w:szCs w:val="32"/>
        </w:rPr>
        <w:t>需求</w:t>
      </w:r>
    </w:p>
    <w:p w14:paraId="136A8AAC">
      <w:pPr>
        <w:pStyle w:val="11"/>
        <w:jc w:val="left"/>
        <w:rPr>
          <w:rFonts w:hint="eastAsia"/>
          <w:b/>
          <w:bCs/>
          <w:color w:val="000000"/>
          <w:sz w:val="32"/>
          <w:szCs w:val="32"/>
        </w:rPr>
      </w:pPr>
      <w:r>
        <w:rPr>
          <w:rFonts w:hint="eastAsia"/>
          <w:b/>
          <w:bCs/>
          <w:color w:val="000000"/>
          <w:sz w:val="32"/>
          <w:szCs w:val="32"/>
        </w:rPr>
        <w:t xml:space="preserve">第五章 </w:t>
      </w:r>
      <w:r>
        <w:rPr>
          <w:rFonts w:hint="eastAsia"/>
          <w:b/>
          <w:bCs/>
          <w:color w:val="000000"/>
          <w:sz w:val="32"/>
          <w:szCs w:val="32"/>
          <w:lang w:eastAsia="zh-CN"/>
        </w:rPr>
        <w:t>谈判响应</w:t>
      </w:r>
      <w:r>
        <w:rPr>
          <w:rFonts w:hint="eastAsia"/>
          <w:b/>
          <w:bCs/>
          <w:color w:val="000000"/>
          <w:sz w:val="32"/>
          <w:szCs w:val="32"/>
        </w:rPr>
        <w:t>文件格式</w:t>
      </w:r>
    </w:p>
    <w:p w14:paraId="4D6E41B3">
      <w:pPr>
        <w:pStyle w:val="11"/>
        <w:jc w:val="left"/>
        <w:rPr>
          <w:rFonts w:hint="default" w:eastAsia="宋体"/>
          <w:b/>
          <w:bCs/>
          <w:color w:val="000000"/>
          <w:sz w:val="32"/>
          <w:szCs w:val="32"/>
          <w:lang w:val="en-US" w:eastAsia="zh-CN"/>
        </w:rPr>
      </w:pPr>
      <w:r>
        <w:rPr>
          <w:rFonts w:hint="eastAsia"/>
          <w:b/>
          <w:bCs/>
          <w:color w:val="000000"/>
          <w:sz w:val="32"/>
          <w:szCs w:val="32"/>
          <w:lang w:eastAsia="zh-CN"/>
        </w:rPr>
        <w:t>第六章</w:t>
      </w:r>
      <w:r>
        <w:rPr>
          <w:rFonts w:hint="eastAsia"/>
          <w:b/>
          <w:bCs/>
          <w:color w:val="000000"/>
          <w:sz w:val="32"/>
          <w:szCs w:val="32"/>
          <w:lang w:val="en-US" w:eastAsia="zh-CN"/>
        </w:rPr>
        <w:t xml:space="preserve"> 合同样本（本合同仅作参考，以实际签订的合同为准）</w:t>
      </w:r>
    </w:p>
    <w:p w14:paraId="1BB29125">
      <w:pPr>
        <w:pStyle w:val="11"/>
        <w:rPr>
          <w:rFonts w:hint="eastAsia"/>
          <w:color w:val="000000"/>
          <w:sz w:val="32"/>
          <w:szCs w:val="32"/>
        </w:rPr>
      </w:pPr>
    </w:p>
    <w:p w14:paraId="4F12FDFB">
      <w:pPr>
        <w:pStyle w:val="11"/>
        <w:rPr>
          <w:rFonts w:hint="eastAsia"/>
          <w:color w:val="000000"/>
          <w:sz w:val="32"/>
          <w:szCs w:val="32"/>
        </w:rPr>
      </w:pPr>
    </w:p>
    <w:p w14:paraId="5FB492F4">
      <w:pPr>
        <w:pStyle w:val="11"/>
        <w:rPr>
          <w:rFonts w:hint="eastAsia"/>
          <w:color w:val="000000"/>
          <w:sz w:val="32"/>
          <w:szCs w:val="32"/>
        </w:rPr>
      </w:pPr>
    </w:p>
    <w:p w14:paraId="07E1EBC7">
      <w:pPr>
        <w:pStyle w:val="11"/>
        <w:rPr>
          <w:rFonts w:hint="eastAsia"/>
          <w:color w:val="000000"/>
          <w:sz w:val="32"/>
          <w:szCs w:val="32"/>
        </w:rPr>
      </w:pPr>
    </w:p>
    <w:p w14:paraId="2E8CE2AC">
      <w:pPr>
        <w:pStyle w:val="11"/>
        <w:rPr>
          <w:rFonts w:hint="eastAsia"/>
          <w:color w:val="000000"/>
          <w:sz w:val="32"/>
          <w:szCs w:val="32"/>
        </w:rPr>
      </w:pPr>
    </w:p>
    <w:p w14:paraId="34DAA60D">
      <w:pPr>
        <w:pStyle w:val="12"/>
        <w:rPr>
          <w:rFonts w:hint="eastAsia"/>
          <w:color w:val="000000"/>
          <w:sz w:val="32"/>
          <w:szCs w:val="32"/>
        </w:rPr>
      </w:pPr>
    </w:p>
    <w:p w14:paraId="4E7CFBC7">
      <w:pPr>
        <w:pStyle w:val="12"/>
        <w:rPr>
          <w:rFonts w:hint="eastAsia"/>
          <w:color w:val="000000"/>
          <w:sz w:val="32"/>
          <w:szCs w:val="32"/>
        </w:rPr>
      </w:pPr>
    </w:p>
    <w:p w14:paraId="7F489021">
      <w:pPr>
        <w:pStyle w:val="11"/>
        <w:keepNext w:val="0"/>
        <w:keepLines w:val="0"/>
        <w:pageBreakBefore w:val="0"/>
        <w:kinsoku/>
        <w:wordWrap/>
        <w:overflowPunct/>
        <w:topLinePunct w:val="0"/>
        <w:autoSpaceDE/>
        <w:autoSpaceDN/>
        <w:bidi w:val="0"/>
        <w:adjustRightInd/>
        <w:spacing w:line="500" w:lineRule="exact"/>
        <w:jc w:val="center"/>
        <w:rPr>
          <w:rFonts w:hint="eastAsia" w:eastAsia="宋体"/>
          <w:b/>
          <w:bCs/>
          <w:color w:val="000000"/>
          <w:sz w:val="32"/>
          <w:szCs w:val="32"/>
          <w:lang w:eastAsia="zh-CN"/>
        </w:rPr>
      </w:pPr>
      <w:r>
        <w:rPr>
          <w:rFonts w:hint="eastAsia"/>
          <w:b/>
          <w:bCs/>
          <w:color w:val="000000"/>
          <w:sz w:val="32"/>
          <w:szCs w:val="32"/>
        </w:rPr>
        <w:t xml:space="preserve">第一章  </w:t>
      </w:r>
      <w:r>
        <w:rPr>
          <w:rFonts w:hint="eastAsia"/>
          <w:b/>
          <w:bCs/>
          <w:color w:val="000000"/>
          <w:sz w:val="32"/>
          <w:szCs w:val="32"/>
          <w:lang w:eastAsia="zh-CN"/>
        </w:rPr>
        <w:t>竞争性谈判公告</w:t>
      </w:r>
    </w:p>
    <w:p w14:paraId="7DECEB7B">
      <w:pPr>
        <w:keepNext w:val="0"/>
        <w:keepLines w:val="0"/>
        <w:pageBreakBefore w:val="0"/>
        <w:kinsoku/>
        <w:wordWrap/>
        <w:overflowPunct/>
        <w:topLinePunct w:val="0"/>
        <w:autoSpaceDE/>
        <w:autoSpaceDN/>
        <w:bidi w:val="0"/>
        <w:adjustRightInd/>
        <w:spacing w:line="500" w:lineRule="exact"/>
        <w:rPr>
          <w:rFonts w:hint="eastAsia"/>
          <w:color w:val="000000"/>
          <w:lang w:val="en-US" w:eastAsia="zh-CN"/>
        </w:rPr>
      </w:pPr>
    </w:p>
    <w:p w14:paraId="52750470">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pacing w:line="500" w:lineRule="exact"/>
        <w:ind w:firstLine="422" w:firstLineChars="200"/>
        <w:rPr>
          <w:rFonts w:ascii="宋体" w:hAnsi="宋体"/>
          <w:b/>
          <w:color w:val="000000"/>
        </w:rPr>
      </w:pPr>
      <w:r>
        <w:rPr>
          <w:rFonts w:hint="eastAsia" w:ascii="宋体" w:hAnsi="宋体"/>
          <w:b/>
          <w:color w:val="000000"/>
        </w:rPr>
        <w:t>项目概况</w:t>
      </w:r>
    </w:p>
    <w:p w14:paraId="33A023A7">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pacing w:line="500" w:lineRule="exact"/>
        <w:ind w:firstLine="420" w:firstLineChars="200"/>
        <w:jc w:val="left"/>
        <w:rPr>
          <w:rFonts w:ascii="宋体" w:hAnsi="宋体" w:eastAsia="宋体" w:cs="宋体"/>
          <w:color w:val="000000"/>
          <w:szCs w:val="21"/>
        </w:rPr>
      </w:pPr>
      <w:r>
        <w:rPr>
          <w:rFonts w:hint="eastAsia" w:ascii="宋体" w:hAnsi="宋体"/>
          <w:color w:val="000000"/>
          <w:sz w:val="21"/>
          <w:u w:val="single"/>
          <w:lang w:val="en-US" w:eastAsia="zh-CN"/>
        </w:rPr>
        <w:t>施甸县旧城乡旧城中学英语口语听力教室功能提升建设项目（第三次）</w:t>
      </w:r>
      <w:r>
        <w:rPr>
          <w:rFonts w:hint="eastAsia" w:ascii="宋体" w:hAnsi="宋体"/>
          <w:color w:val="000000"/>
          <w:u w:val="none"/>
          <w:lang w:eastAsia="zh-CN"/>
        </w:rPr>
        <w:t>的</w:t>
      </w:r>
      <w:r>
        <w:rPr>
          <w:rFonts w:hint="eastAsia" w:ascii="宋体" w:hAnsi="宋体"/>
          <w:color w:val="000000"/>
          <w:u w:val="none"/>
        </w:rPr>
        <w:t>潜在</w:t>
      </w:r>
      <w:r>
        <w:rPr>
          <w:rFonts w:hint="eastAsia" w:ascii="宋体" w:hAnsi="宋体"/>
          <w:color w:val="000000"/>
          <w:u w:val="none"/>
          <w:lang w:eastAsia="zh-CN"/>
        </w:rPr>
        <w:t>供应商</w:t>
      </w:r>
      <w:r>
        <w:rPr>
          <w:rFonts w:hint="eastAsia" w:ascii="宋体" w:hAnsi="宋体"/>
          <w:color w:val="000000"/>
          <w:u w:val="none"/>
        </w:rPr>
        <w:t>应</w:t>
      </w:r>
      <w:r>
        <w:rPr>
          <w:rFonts w:hint="eastAsia" w:ascii="宋体" w:hAnsi="宋体" w:eastAsia="宋体" w:cs="宋体"/>
          <w:color w:val="000000"/>
          <w:szCs w:val="21"/>
        </w:rPr>
        <w:t>在与云南省政府采购电子交易平台</w:t>
      </w:r>
      <w:r>
        <w:rPr>
          <w:rFonts w:hint="eastAsia" w:ascii="宋体" w:hAnsi="宋体" w:cs="宋体"/>
          <w:color w:val="000000"/>
          <w:szCs w:val="21"/>
          <w:lang w:eastAsia="zh-CN"/>
        </w:rPr>
        <w:t>（</w:t>
      </w:r>
      <w:r>
        <w:rPr>
          <w:rFonts w:hint="eastAsia" w:ascii="宋体" w:hAnsi="宋体" w:eastAsia="宋体" w:cs="宋体"/>
          <w:color w:val="000000"/>
          <w:szCs w:val="21"/>
        </w:rPr>
        <w:t>政采云www.zcygov.cn）获取采购文件，并于</w:t>
      </w:r>
      <w:r>
        <w:rPr>
          <w:rFonts w:hint="eastAsia" w:ascii="宋体" w:hAnsi="宋体" w:cs="宋体"/>
          <w:color w:val="000000"/>
          <w:szCs w:val="21"/>
          <w:lang w:eastAsia="zh-CN"/>
        </w:rPr>
        <w:t>2026年10月9日9时00分</w:t>
      </w:r>
      <w:r>
        <w:rPr>
          <w:rFonts w:hint="eastAsia" w:ascii="宋体" w:hAnsi="宋体" w:eastAsia="宋体" w:cs="宋体"/>
          <w:color w:val="000000"/>
          <w:szCs w:val="21"/>
        </w:rPr>
        <w:t>（北京时间）前提交响应</w:t>
      </w:r>
      <w:r>
        <w:rPr>
          <w:rFonts w:hint="eastAsia" w:ascii="宋体" w:hAnsi="宋体" w:eastAsia="宋体" w:cs="宋体"/>
          <w:bCs/>
          <w:color w:val="000000"/>
          <w:szCs w:val="21"/>
        </w:rPr>
        <w:t>文件</w:t>
      </w:r>
      <w:r>
        <w:rPr>
          <w:rFonts w:hint="eastAsia" w:ascii="宋体" w:hAnsi="宋体" w:eastAsia="宋体" w:cs="宋体"/>
          <w:color w:val="000000"/>
          <w:szCs w:val="21"/>
        </w:rPr>
        <w:t>。</w:t>
      </w:r>
    </w:p>
    <w:p w14:paraId="23EA2717">
      <w:pPr>
        <w:keepNext w:val="0"/>
        <w:keepLines w:val="0"/>
        <w:pageBreakBefore w:val="0"/>
        <w:widowControl/>
        <w:kinsoku/>
        <w:wordWrap/>
        <w:overflowPunct/>
        <w:topLinePunct w:val="0"/>
        <w:autoSpaceDE/>
        <w:autoSpaceDN/>
        <w:bidi w:val="0"/>
        <w:adjustRightInd/>
        <w:spacing w:line="530" w:lineRule="exact"/>
        <w:ind w:firstLine="426" w:firstLineChars="202"/>
        <w:textAlignment w:val="auto"/>
        <w:rPr>
          <w:rFonts w:ascii="宋体" w:hAnsi="宋体" w:cs="宋体"/>
          <w:b/>
          <w:color w:val="000000"/>
          <w:kern w:val="0"/>
        </w:rPr>
      </w:pPr>
      <w:bookmarkStart w:id="0" w:name="OLE_LINK2"/>
      <w:r>
        <w:rPr>
          <w:rFonts w:hint="eastAsia" w:ascii="宋体" w:hAnsi="宋体" w:cs="宋体"/>
          <w:b/>
          <w:color w:val="000000"/>
          <w:kern w:val="0"/>
        </w:rPr>
        <w:t>一、项目基本情况</w:t>
      </w:r>
    </w:p>
    <w:p w14:paraId="5ABE7778">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default" w:ascii="宋体" w:hAnsi="宋体" w:cs="宋体"/>
          <w:color w:val="000000"/>
          <w:kern w:val="0"/>
          <w:lang w:val="en-US" w:eastAsia="zh-CN"/>
        </w:rPr>
      </w:pPr>
      <w:r>
        <w:rPr>
          <w:rFonts w:hint="eastAsia" w:ascii="宋体" w:hAnsi="宋体" w:cs="宋体"/>
          <w:color w:val="000000"/>
          <w:kern w:val="0"/>
        </w:rPr>
        <w:t>1.项目编号：</w:t>
      </w:r>
      <w:r>
        <w:rPr>
          <w:rFonts w:hint="eastAsia" w:ascii="宋体" w:hAnsi="宋体" w:cs="宋体"/>
          <w:color w:val="000000"/>
          <w:kern w:val="0"/>
          <w:lang w:eastAsia="zh-CN"/>
        </w:rPr>
        <w:t>SDCG2026-012-JT002</w:t>
      </w:r>
    </w:p>
    <w:p w14:paraId="16D183D5">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cs="宋体"/>
          <w:color w:val="000000"/>
          <w:kern w:val="0"/>
          <w:lang w:val="en-US" w:eastAsia="zh-CN"/>
        </w:rPr>
      </w:pPr>
      <w:r>
        <w:rPr>
          <w:rFonts w:hint="eastAsia" w:ascii="宋体" w:hAnsi="宋体" w:cs="宋体"/>
          <w:color w:val="000000"/>
          <w:kern w:val="0"/>
        </w:rPr>
        <w:t>2.项目名称：</w:t>
      </w:r>
      <w:r>
        <w:rPr>
          <w:rFonts w:hint="eastAsia" w:ascii="宋体" w:hAnsi="宋体" w:cs="宋体"/>
          <w:color w:val="000000"/>
          <w:kern w:val="0"/>
          <w:lang w:val="en-US" w:eastAsia="zh-CN"/>
        </w:rPr>
        <w:t>施甸县旧城乡旧城中学英语口语听力教室功能提升建设项目（第三次）</w:t>
      </w:r>
    </w:p>
    <w:p w14:paraId="5F6FAE7C">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eastAsia="宋体" w:cs="宋体"/>
          <w:color w:val="000000"/>
          <w:kern w:val="0"/>
          <w:lang w:val="en-US" w:eastAsia="zh-CN"/>
        </w:rPr>
      </w:pPr>
      <w:r>
        <w:rPr>
          <w:rFonts w:hint="eastAsia" w:ascii="宋体" w:hAnsi="宋体" w:cs="宋体"/>
          <w:color w:val="000000"/>
          <w:kern w:val="0"/>
        </w:rPr>
        <w:t>3.采购方式：竞争性</w:t>
      </w:r>
      <w:r>
        <w:rPr>
          <w:rFonts w:hint="eastAsia" w:ascii="宋体" w:hAnsi="宋体" w:cs="宋体"/>
          <w:color w:val="000000"/>
          <w:kern w:val="0"/>
          <w:lang w:eastAsia="zh-CN"/>
        </w:rPr>
        <w:t>谈判</w:t>
      </w:r>
    </w:p>
    <w:p w14:paraId="10852F59">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eastAsia="宋体" w:cs="宋体"/>
          <w:color w:val="000000"/>
          <w:kern w:val="0"/>
          <w:lang w:val="en-US" w:eastAsia="zh-CN"/>
        </w:rPr>
      </w:pPr>
      <w:r>
        <w:rPr>
          <w:rFonts w:hint="eastAsia" w:ascii="宋体" w:hAnsi="宋体" w:eastAsia="宋体" w:cs="宋体"/>
          <w:color w:val="000000"/>
          <w:kern w:val="0"/>
        </w:rPr>
        <w:t>4.预算金额：</w:t>
      </w:r>
      <w:r>
        <w:rPr>
          <w:rFonts w:hint="eastAsia" w:ascii="宋体" w:hAnsi="宋体" w:cs="宋体"/>
          <w:color w:val="000000"/>
          <w:kern w:val="0"/>
          <w:lang w:val="en-US" w:eastAsia="zh-CN"/>
        </w:rPr>
        <w:t>499999.38元</w:t>
      </w:r>
    </w:p>
    <w:p w14:paraId="67B8CDD9">
      <w:pPr>
        <w:keepNext w:val="0"/>
        <w:keepLines w:val="0"/>
        <w:pageBreakBefore w:val="0"/>
        <w:widowControl w:val="0"/>
        <w:kinsoku w:val="0"/>
        <w:wordWrap/>
        <w:overflowPunct/>
        <w:topLinePunct w:val="0"/>
        <w:autoSpaceDE w:val="0"/>
        <w:autoSpaceDN w:val="0"/>
        <w:bidi w:val="0"/>
        <w:adjustRightInd/>
        <w:snapToGrid/>
        <w:spacing w:line="560" w:lineRule="exact"/>
        <w:ind w:firstLine="420" w:firstLineChars="200"/>
        <w:textAlignment w:val="auto"/>
        <w:rPr>
          <w:rFonts w:hint="eastAsia" w:ascii="Segoe UI" w:hAnsi="Segoe UI" w:cs="Segoe UI"/>
          <w:color w:val="000000"/>
          <w:kern w:val="0"/>
          <w:szCs w:val="21"/>
          <w:lang w:eastAsia="zh-CN"/>
          <w14:ligatures w14:val="none"/>
        </w:rPr>
      </w:pPr>
      <w:r>
        <w:rPr>
          <w:rFonts w:hint="eastAsia" w:ascii="宋体" w:hAnsi="宋体" w:eastAsia="宋体" w:cs="宋体"/>
          <w:color w:val="000000"/>
          <w:sz w:val="21"/>
          <w:szCs w:val="21"/>
          <w:lang w:val="en-US" w:eastAsia="zh-CN"/>
        </w:rPr>
        <w:t>5.采购需求：</w:t>
      </w:r>
      <w:r>
        <w:rPr>
          <w:rFonts w:hint="eastAsia" w:ascii="Segoe UI" w:hAnsi="Segoe UI" w:cs="Segoe UI"/>
          <w:color w:val="000000"/>
          <w:kern w:val="0"/>
          <w:szCs w:val="21"/>
          <w:lang w:eastAsia="zh-CN"/>
          <w14:ligatures w14:val="none"/>
        </w:rPr>
        <w:t>台式计算机为核心产品</w:t>
      </w:r>
    </w:p>
    <w:p w14:paraId="421344F3">
      <w:pPr>
        <w:keepNext w:val="0"/>
        <w:keepLines w:val="0"/>
        <w:pageBreakBefore w:val="0"/>
        <w:widowControl w:val="0"/>
        <w:kinsoku w:val="0"/>
        <w:wordWrap/>
        <w:overflowPunct/>
        <w:topLinePunct w:val="0"/>
        <w:autoSpaceDE w:val="0"/>
        <w:autoSpaceDN w:val="0"/>
        <w:bidi w:val="0"/>
        <w:adjustRightInd/>
        <w:snapToGrid/>
        <w:spacing w:line="560" w:lineRule="exact"/>
        <w:ind w:firstLine="420" w:firstLineChars="200"/>
        <w:textAlignment w:val="auto"/>
        <w:rPr>
          <w:rFonts w:hint="default" w:ascii="Segoe UI" w:hAnsi="Segoe UI" w:cs="Segoe UI"/>
          <w:color w:val="000000"/>
          <w:kern w:val="0"/>
          <w:szCs w:val="21"/>
          <w:lang w:val="en-US" w:eastAsia="zh-CN"/>
          <w14:ligatures w14:val="none"/>
        </w:rPr>
      </w:pPr>
      <w:r>
        <w:rPr>
          <w:rFonts w:hint="eastAsia" w:ascii="Segoe UI" w:hAnsi="Segoe UI" w:cs="Segoe UI"/>
          <w:color w:val="000000"/>
          <w:kern w:val="0"/>
          <w:szCs w:val="21"/>
          <w:lang w:val="en-US" w:eastAsia="zh-CN"/>
          <w14:ligatures w14:val="none"/>
        </w:rPr>
        <w:t>采购需求详见第四章。</w:t>
      </w:r>
    </w:p>
    <w:p w14:paraId="3A78E544">
      <w:pPr>
        <w:keepNext w:val="0"/>
        <w:keepLines w:val="0"/>
        <w:pageBreakBefore w:val="0"/>
        <w:widowControl w:val="0"/>
        <w:kinsoku w:val="0"/>
        <w:wordWrap/>
        <w:overflowPunct/>
        <w:topLinePunct w:val="0"/>
        <w:autoSpaceDE w:val="0"/>
        <w:autoSpaceDN w:val="0"/>
        <w:bidi w:val="0"/>
        <w:adjustRightInd/>
        <w:snapToGrid/>
        <w:spacing w:line="560" w:lineRule="exact"/>
        <w:ind w:firstLine="420" w:firstLineChars="200"/>
        <w:textAlignment w:val="auto"/>
        <w:rPr>
          <w:rFonts w:hint="eastAsia" w:ascii="Segoe UI" w:hAnsi="Segoe UI" w:cs="Segoe UI"/>
          <w:color w:val="000000"/>
          <w:kern w:val="0"/>
          <w:szCs w:val="21"/>
          <w:lang w:val="en-US" w:eastAsia="zh-CN"/>
          <w14:ligatures w14:val="none"/>
        </w:rPr>
      </w:pPr>
    </w:p>
    <w:p w14:paraId="6870F664">
      <w:pPr>
        <w:keepNext w:val="0"/>
        <w:keepLines w:val="0"/>
        <w:pageBreakBefore w:val="0"/>
        <w:widowControl/>
        <w:kinsoku/>
        <w:wordWrap/>
        <w:overflowPunct/>
        <w:topLinePunct w:val="0"/>
        <w:autoSpaceDE/>
        <w:autoSpaceDN/>
        <w:bidi w:val="0"/>
        <w:adjustRightInd/>
        <w:snapToGrid/>
        <w:spacing w:line="490" w:lineRule="exact"/>
        <w:ind w:firstLine="420" w:firstLineChars="200"/>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w:t>
      </w:r>
      <w:r>
        <w:rPr>
          <w:rFonts w:hint="eastAsia" w:ascii="宋体" w:hAnsi="宋体" w:eastAsia="宋体" w:cs="宋体"/>
          <w:color w:val="000000"/>
          <w:kern w:val="0"/>
          <w:sz w:val="21"/>
          <w:szCs w:val="21"/>
        </w:rPr>
        <w:t>交货地点：</w:t>
      </w:r>
      <w:r>
        <w:rPr>
          <w:rFonts w:hint="eastAsia" w:ascii="宋体" w:hAnsi="宋体" w:cs="宋体"/>
          <w:color w:val="000000"/>
          <w:kern w:val="0"/>
          <w:sz w:val="21"/>
          <w:szCs w:val="21"/>
          <w:lang w:val="en-US" w:eastAsia="zh-CN"/>
        </w:rPr>
        <w:t>采购人指定地点</w:t>
      </w:r>
      <w:r>
        <w:rPr>
          <w:rFonts w:hint="eastAsia" w:ascii="宋体" w:hAnsi="宋体" w:eastAsia="宋体" w:cs="宋体"/>
          <w:color w:val="000000"/>
          <w:kern w:val="0"/>
          <w:sz w:val="21"/>
          <w:szCs w:val="21"/>
          <w:lang w:val="en-US" w:eastAsia="zh-CN"/>
        </w:rPr>
        <w:t>。</w:t>
      </w:r>
    </w:p>
    <w:p w14:paraId="5BA209A9">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7.</w:t>
      </w:r>
      <w:r>
        <w:rPr>
          <w:rFonts w:hint="eastAsia" w:ascii="宋体" w:hAnsi="宋体" w:eastAsia="宋体" w:cs="宋体"/>
          <w:color w:val="000000"/>
          <w:kern w:val="0"/>
          <w:sz w:val="21"/>
          <w:szCs w:val="21"/>
        </w:rPr>
        <w:t>交货方式：</w:t>
      </w:r>
      <w:r>
        <w:rPr>
          <w:rFonts w:hint="eastAsia" w:ascii="宋体" w:hAnsi="宋体" w:eastAsia="宋体" w:cs="宋体"/>
          <w:color w:val="000000"/>
          <w:kern w:val="0"/>
          <w:sz w:val="21"/>
          <w:szCs w:val="21"/>
          <w:lang w:eastAsia="zh-CN"/>
        </w:rPr>
        <w:t>送货上门</w:t>
      </w:r>
      <w:r>
        <w:rPr>
          <w:rFonts w:hint="eastAsia" w:ascii="宋体" w:hAnsi="宋体" w:eastAsia="宋体" w:cs="宋体"/>
          <w:color w:val="000000"/>
          <w:kern w:val="0"/>
          <w:sz w:val="21"/>
          <w:szCs w:val="21"/>
        </w:rPr>
        <w:t>。</w:t>
      </w:r>
    </w:p>
    <w:p w14:paraId="71F850D4">
      <w:pPr>
        <w:pStyle w:val="24"/>
        <w:keepNext w:val="0"/>
        <w:keepLines w:val="0"/>
        <w:pageBreakBefore w:val="0"/>
        <w:kinsoku/>
        <w:wordWrap/>
        <w:overflowPunct/>
        <w:topLinePunct w:val="0"/>
        <w:autoSpaceDE/>
        <w:autoSpaceDN/>
        <w:bidi w:val="0"/>
        <w:adjustRightInd/>
        <w:snapToGrid/>
        <w:spacing w:line="490" w:lineRule="exact"/>
        <w:ind w:left="0" w:leftChars="0" w:firstLine="420" w:firstLineChars="200"/>
        <w:textAlignment w:val="auto"/>
        <w:rPr>
          <w:rFonts w:hint="eastAsia" w:ascii="宋体" w:hAnsi="宋体" w:cs="宋体"/>
          <w:color w:val="000000"/>
          <w:spacing w:val="0"/>
          <w:kern w:val="0"/>
          <w:sz w:val="21"/>
          <w:szCs w:val="22"/>
          <w:lang w:val="en-US" w:eastAsia="zh-CN" w:bidi="ar-SA"/>
        </w:rPr>
      </w:pPr>
      <w:r>
        <w:rPr>
          <w:rFonts w:hint="eastAsia" w:ascii="宋体" w:hAnsi="宋体" w:cs="宋体"/>
          <w:color w:val="000000"/>
          <w:spacing w:val="0"/>
          <w:kern w:val="0"/>
          <w:sz w:val="21"/>
          <w:szCs w:val="22"/>
          <w:lang w:val="en-US" w:eastAsia="zh-CN" w:bidi="ar-SA"/>
        </w:rPr>
        <w:t>8.合同履行期限：自合同签订之日起30日历天内完成验收并交付使用。</w:t>
      </w:r>
    </w:p>
    <w:p w14:paraId="7E924CA4">
      <w:pPr>
        <w:pStyle w:val="24"/>
        <w:keepNext w:val="0"/>
        <w:keepLines w:val="0"/>
        <w:pageBreakBefore w:val="0"/>
        <w:kinsoku/>
        <w:wordWrap/>
        <w:overflowPunct/>
        <w:topLinePunct w:val="0"/>
        <w:autoSpaceDE/>
        <w:autoSpaceDN/>
        <w:bidi w:val="0"/>
        <w:adjustRightInd/>
        <w:snapToGrid/>
        <w:spacing w:line="490" w:lineRule="exact"/>
        <w:ind w:left="0" w:leftChars="0" w:firstLine="420" w:firstLineChars="200"/>
        <w:textAlignment w:val="auto"/>
        <w:rPr>
          <w:rFonts w:hint="eastAsia" w:ascii="宋体" w:hAnsi="宋体" w:cs="宋体"/>
          <w:color w:val="000000"/>
          <w:spacing w:val="0"/>
          <w:kern w:val="0"/>
          <w:sz w:val="21"/>
          <w:szCs w:val="22"/>
          <w:lang w:val="en-US" w:eastAsia="zh-CN" w:bidi="ar-SA"/>
        </w:rPr>
      </w:pPr>
      <w:r>
        <w:rPr>
          <w:rFonts w:hint="eastAsia" w:ascii="宋体" w:hAnsi="宋体" w:cs="宋体"/>
          <w:color w:val="000000"/>
          <w:spacing w:val="0"/>
          <w:kern w:val="0"/>
          <w:sz w:val="21"/>
          <w:szCs w:val="22"/>
          <w:lang w:val="en-US" w:eastAsia="zh-CN" w:bidi="ar-SA"/>
        </w:rPr>
        <w:t>9.付款方式：采购人与成交人合同约定。</w:t>
      </w:r>
    </w:p>
    <w:p w14:paraId="682FB706">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eastAsia"/>
          <w:color w:val="000000"/>
        </w:rPr>
      </w:pPr>
      <w:r>
        <w:rPr>
          <w:rFonts w:hint="eastAsia" w:ascii="宋体" w:hAnsi="宋体" w:eastAsia="宋体" w:cs="宋体"/>
          <w:color w:val="000000"/>
          <w:kern w:val="0"/>
          <w:sz w:val="21"/>
          <w:szCs w:val="21"/>
          <w:lang w:val="en-US" w:eastAsia="zh-CN"/>
        </w:rPr>
        <w:t>10.不接受联合体投标</w:t>
      </w:r>
      <w:r>
        <w:rPr>
          <w:rFonts w:hint="eastAsia" w:ascii="宋体" w:hAnsi="宋体" w:eastAsia="宋体" w:cs="宋体"/>
          <w:color w:val="000000"/>
          <w:sz w:val="21"/>
          <w:szCs w:val="21"/>
        </w:rPr>
        <w:t>。</w:t>
      </w:r>
    </w:p>
    <w:bookmarkEnd w:id="0"/>
    <w:p w14:paraId="7D78EA17">
      <w:pPr>
        <w:keepNext w:val="0"/>
        <w:keepLines w:val="0"/>
        <w:pageBreakBefore w:val="0"/>
        <w:widowControl/>
        <w:kinsoku/>
        <w:wordWrap/>
        <w:overflowPunct/>
        <w:topLinePunct w:val="0"/>
        <w:autoSpaceDE/>
        <w:autoSpaceDN/>
        <w:bidi w:val="0"/>
        <w:adjustRightInd/>
        <w:spacing w:line="490" w:lineRule="exact"/>
        <w:ind w:firstLine="426" w:firstLineChars="202"/>
        <w:textAlignment w:val="auto"/>
        <w:rPr>
          <w:rFonts w:hint="eastAsia" w:ascii="宋体" w:hAnsi="宋体" w:cs="宋体"/>
          <w:b/>
          <w:bCs/>
          <w:color w:val="000000"/>
          <w:kern w:val="0"/>
        </w:rPr>
      </w:pPr>
      <w:r>
        <w:rPr>
          <w:rFonts w:hint="eastAsia" w:ascii="宋体" w:hAnsi="宋体" w:cs="宋体"/>
          <w:b/>
          <w:bCs/>
          <w:color w:val="000000"/>
          <w:kern w:val="0"/>
        </w:rPr>
        <w:t>二、申请人资格要求：</w:t>
      </w:r>
    </w:p>
    <w:p w14:paraId="57C5B8BA">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1.满足《中华人民共和国政府采购法》第二十二条规定。</w:t>
      </w:r>
    </w:p>
    <w:p w14:paraId="0C1DDC68">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2.落实政府采购政策需满足的资格要求。</w:t>
      </w:r>
    </w:p>
    <w:p w14:paraId="276242CA">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2.1扶持中小企业政策：</w:t>
      </w:r>
      <w:r>
        <w:rPr>
          <w:rFonts w:hint="eastAsia" w:ascii="宋体" w:hAnsi="宋体" w:cs="宋体"/>
          <w:color w:val="000000"/>
          <w:sz w:val="21"/>
          <w:szCs w:val="21"/>
          <w:highlight w:val="none"/>
          <w:lang w:eastAsia="zh-CN"/>
        </w:rPr>
        <w:t>本项目不属于专门面向中小企业的政府采购项目</w:t>
      </w:r>
      <w:r>
        <w:rPr>
          <w:rFonts w:hint="eastAsia" w:ascii="宋体" w:hAnsi="宋体" w:eastAsia="宋体" w:cs="宋体"/>
          <w:color w:val="000000"/>
          <w:sz w:val="21"/>
          <w:szCs w:val="21"/>
          <w:highlight w:val="none"/>
        </w:rPr>
        <w:t>。</w:t>
      </w:r>
      <w:r>
        <w:rPr>
          <w:rFonts w:hint="eastAsia" w:ascii="宋体" w:hAnsi="宋体" w:cs="宋体"/>
          <w:color w:val="000000"/>
          <w:kern w:val="0"/>
          <w:lang w:val="en-US" w:eastAsia="zh-CN"/>
        </w:rPr>
        <w:t>评审时小型、微型企业提供的产品（提供本企业制造的货物、承担的服务，或者提供其他中小企业制造的货物）价格给予10%的扣除。监狱企业、残疾人福利性单位视同小型和微型企业，其产品在评审时给予相同的价格扣除。执行政策文件：《中华人民共和国中小企业促进法》《政府采购促进中小企业发展管理办法》（财库〔2020〕46号）、《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关于印发中小企业划型标准规定的通知》（工信部联企业〔2011〕300号）。</w:t>
      </w:r>
    </w:p>
    <w:p w14:paraId="3705BEBC">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2.2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63506489">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color w:val="000000"/>
          <w:lang w:val="en-US" w:eastAsia="zh-CN"/>
        </w:rPr>
      </w:pPr>
      <w:r>
        <w:rPr>
          <w:rFonts w:hint="eastAsia" w:ascii="宋体" w:hAnsi="宋体" w:cs="宋体"/>
          <w:color w:val="000000"/>
          <w:kern w:val="0"/>
          <w:lang w:val="en-US" w:eastAsia="zh-CN"/>
        </w:rPr>
        <w:t>2.3鼓励环保政策：在技术、服务等指标同等条件下，优先采购国家公布的属于环境标志产品政府采购清单中产品。执行政策文件：</w:t>
      </w:r>
      <w:r>
        <w:rPr>
          <w:rFonts w:hint="eastAsia"/>
          <w:color w:val="000000"/>
          <w:lang w:val="en-US" w:eastAsia="zh-CN"/>
        </w:rPr>
        <w:t>《财政部 发展改革委 生态环境部 市场监管总局 关于调整优化节能产品、环境标志产品政府采购执行机制的通知》（财库</w:t>
      </w:r>
      <w:r>
        <w:rPr>
          <w:rFonts w:hint="eastAsia" w:ascii="宋体" w:hAnsi="宋体" w:eastAsia="宋体" w:cs="宋体"/>
          <w:color w:val="000000"/>
          <w:kern w:val="0"/>
          <w:lang w:val="en-US" w:eastAsia="zh-CN"/>
        </w:rPr>
        <w:t>〔2019〕9号）</w:t>
      </w:r>
      <w:r>
        <w:rPr>
          <w:rFonts w:hint="eastAsia"/>
          <w:color w:val="000000"/>
          <w:lang w:val="en-US" w:eastAsia="zh-CN"/>
        </w:rPr>
        <w:t>。</w:t>
      </w:r>
    </w:p>
    <w:p w14:paraId="1A3A8A93">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20" w:firstLineChars="200"/>
        <w:textAlignment w:val="auto"/>
        <w:rPr>
          <w:rFonts w:hint="eastAsia"/>
          <w:color w:val="000000"/>
          <w:lang w:val="en-US" w:eastAsia="zh-CN"/>
        </w:rPr>
      </w:pPr>
      <w:r>
        <w:rPr>
          <w:rFonts w:hint="eastAsia"/>
          <w:color w:val="000000"/>
          <w:lang w:val="en-US" w:eastAsia="zh-CN"/>
        </w:rPr>
        <w:t>2.4落实对本国产品的扶持政策：</w:t>
      </w:r>
      <w:r>
        <w:rPr>
          <w:rFonts w:hint="eastAsia"/>
          <w:color w:val="auto"/>
          <w:lang w:val="en-US" w:eastAsia="zh-CN"/>
        </w:rPr>
        <w:t>根据</w:t>
      </w:r>
      <w:r>
        <w:rPr>
          <w:rFonts w:hint="eastAsia" w:hAnsi="宋体" w:cs="宋体"/>
          <w:color w:val="auto"/>
          <w:kern w:val="0"/>
          <w:sz w:val="21"/>
          <w:szCs w:val="21"/>
          <w:highlight w:val="none"/>
          <w:lang w:val="en-US" w:eastAsia="zh-CN"/>
        </w:rPr>
        <w:t>《国务院办公厅关于在政府采购中实施本国产品标准及相关政策的通知》（国办发〔2025〕34号）、《关于贯彻落实〈国务院办公厅关于在政府采购中实施本国产品标准及相关政策的通知〉的意见》（财库〔2025〕30号），评审时，对符合本国产品标准的货物价格给</w:t>
      </w:r>
      <w:r>
        <w:rPr>
          <w:rFonts w:hint="eastAsia" w:ascii="宋体" w:hAnsi="宋体" w:cs="宋体"/>
          <w:color w:val="000000"/>
          <w:kern w:val="0"/>
          <w:lang w:val="en-US" w:eastAsia="zh-CN"/>
        </w:rPr>
        <w:t>予</w:t>
      </w:r>
      <w:r>
        <w:rPr>
          <w:rFonts w:hint="eastAsia" w:ascii="宋体" w:hAnsi="宋体" w:cs="宋体"/>
          <w:color w:val="auto"/>
          <w:kern w:val="0"/>
          <w:lang w:val="en-US" w:eastAsia="zh-CN"/>
        </w:rPr>
        <w:t>20%的扣除。</w:t>
      </w:r>
    </w:p>
    <w:p w14:paraId="3430EF88">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ascii="宋体" w:hAnsi="宋体" w:eastAsia="宋体" w:cs="宋体"/>
          <w:color w:val="000000"/>
          <w:kern w:val="0"/>
          <w:szCs w:val="21"/>
        </w:rPr>
      </w:pPr>
      <w:r>
        <w:rPr>
          <w:rFonts w:hint="eastAsia" w:ascii="宋体" w:hAnsi="宋体" w:eastAsia="宋体" w:cs="宋体"/>
          <w:color w:val="000000"/>
          <w:kern w:val="0"/>
          <w:szCs w:val="21"/>
        </w:rPr>
        <w:t>3.本项目的特定资格要求：</w:t>
      </w:r>
    </w:p>
    <w:p w14:paraId="22EFBF9D">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bookmarkStart w:id="1" w:name="OLE_LINK3"/>
      <w:r>
        <w:rPr>
          <w:rFonts w:hint="eastAsia" w:ascii="宋体" w:hAnsi="宋体" w:eastAsia="宋体" w:cs="宋体"/>
          <w:color w:val="000000"/>
          <w:kern w:val="0"/>
        </w:rPr>
        <w:t>3.</w:t>
      </w:r>
      <w:r>
        <w:rPr>
          <w:rFonts w:hint="eastAsia" w:ascii="宋体" w:hAnsi="宋体" w:eastAsia="宋体" w:cs="宋体"/>
          <w:color w:val="000000"/>
          <w:kern w:val="0"/>
          <w:lang w:val="en-US" w:eastAsia="zh-CN"/>
        </w:rPr>
        <w:t>1</w:t>
      </w:r>
      <w:r>
        <w:rPr>
          <w:rFonts w:hint="eastAsia" w:ascii="宋体" w:hAnsi="宋体" w:cs="宋体"/>
          <w:color w:val="000000"/>
          <w:kern w:val="0"/>
          <w:lang w:val="en-US" w:eastAsia="zh-CN"/>
        </w:rPr>
        <w:t>供应商在采购公告发出日期之前未被列入“信用中国”网站“严重失信主体名单”“失信被执行人”“重大税收违法</w:t>
      </w:r>
      <w:r>
        <w:rPr>
          <w:rFonts w:hint="eastAsia" w:ascii="宋体" w:hAnsi="宋体" w:eastAsia="宋体" w:cs="宋体"/>
          <w:color w:val="000000"/>
          <w:sz w:val="21"/>
          <w:szCs w:val="21"/>
          <w:highlight w:val="none"/>
          <w:lang w:val="en-US" w:eastAsia="zh-CN"/>
        </w:rPr>
        <w:t>失信主体</w:t>
      </w:r>
      <w:r>
        <w:rPr>
          <w:rFonts w:hint="eastAsia" w:ascii="宋体" w:hAnsi="宋体" w:eastAsia="宋体" w:cs="宋体"/>
          <w:color w:val="000000"/>
          <w:sz w:val="21"/>
          <w:szCs w:val="21"/>
          <w:highlight w:val="none"/>
        </w:rPr>
        <w:t>”</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政府采购严重违法失信行为记录名单</w:t>
      </w:r>
      <w:r>
        <w:rPr>
          <w:rFonts w:hint="eastAsia" w:ascii="宋体" w:hAnsi="宋体" w:cs="宋体"/>
          <w:color w:val="000000"/>
          <w:kern w:val="0"/>
          <w:lang w:val="en-US" w:eastAsia="zh-CN"/>
        </w:rPr>
        <w:t>”，未被列入中国政府采购网“政府采购严重违法失信行为信息记录名单”，由采购人及采购代理机构将按照以上条款对参与谈判的供应商的信用信息进行查询，有不良记录的谈判将被拒绝。</w:t>
      </w:r>
    </w:p>
    <w:p w14:paraId="11A8C8CF">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ascii="宋体" w:hAnsi="宋体" w:eastAsia="宋体" w:cs="宋体"/>
          <w:color w:val="000000"/>
          <w:kern w:val="0"/>
          <w:szCs w:val="21"/>
        </w:rPr>
      </w:pPr>
      <w:r>
        <w:rPr>
          <w:rFonts w:hint="eastAsia" w:ascii="宋体" w:hAnsi="宋体" w:cs="宋体"/>
          <w:color w:val="000000"/>
          <w:kern w:val="0"/>
          <w:lang w:val="en-US" w:eastAsia="zh-CN"/>
        </w:rPr>
        <w:t>3.2单位负责人为同一人或者存在直接控股、管理关系的不同供应商，不得参加同一合同项下的政府采购活动（提供声明函）。</w:t>
      </w:r>
    </w:p>
    <w:bookmarkEnd w:id="1"/>
    <w:p w14:paraId="31C42FB0">
      <w:pPr>
        <w:keepNext w:val="0"/>
        <w:keepLines w:val="0"/>
        <w:pageBreakBefore w:val="0"/>
        <w:widowControl/>
        <w:kinsoku/>
        <w:wordWrap/>
        <w:overflowPunct/>
        <w:topLinePunct w:val="0"/>
        <w:autoSpaceDE/>
        <w:autoSpaceDN/>
        <w:bidi w:val="0"/>
        <w:adjustRightInd/>
        <w:spacing w:line="490" w:lineRule="exact"/>
        <w:ind w:firstLine="426" w:firstLineChars="202"/>
        <w:textAlignment w:val="auto"/>
        <w:rPr>
          <w:rFonts w:ascii="宋体" w:hAnsi="宋体" w:eastAsia="宋体" w:cs="宋体"/>
          <w:b/>
          <w:color w:val="000000"/>
          <w:kern w:val="0"/>
          <w:szCs w:val="21"/>
        </w:rPr>
      </w:pPr>
      <w:r>
        <w:rPr>
          <w:rFonts w:hint="eastAsia" w:ascii="宋体" w:hAnsi="宋体" w:eastAsia="宋体" w:cs="宋体"/>
          <w:b/>
          <w:color w:val="000000"/>
          <w:kern w:val="0"/>
          <w:szCs w:val="21"/>
        </w:rPr>
        <w:t>三、获取采购文件：</w:t>
      </w:r>
    </w:p>
    <w:p w14:paraId="126847A6">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1.时间：2026年9月17日至2026年9月21日（三</w:t>
      </w:r>
      <w:bookmarkStart w:id="206" w:name="_GoBack"/>
      <w:bookmarkEnd w:id="206"/>
      <w:r>
        <w:rPr>
          <w:rFonts w:hint="eastAsia" w:ascii="宋体" w:hAnsi="宋体" w:cs="宋体"/>
          <w:color w:val="000000"/>
          <w:kern w:val="0"/>
          <w:lang w:val="en-US" w:eastAsia="zh-CN"/>
        </w:rPr>
        <w:t>个工作日）。</w:t>
      </w:r>
    </w:p>
    <w:p w14:paraId="0BB3EE5F">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2.地点：政府采购云平台（www.zcygov.cn）。</w:t>
      </w:r>
    </w:p>
    <w:p w14:paraId="7E9E5D2A">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3.方式：供应商请于本公告规定竞争性谈判文件获取时间内登录政府采购云平台（www.zcygov.cn），凭借单位数字证书（CA）在网上报名并获取电子采购文件及其他相关资料（如有）。</w:t>
      </w:r>
    </w:p>
    <w:p w14:paraId="508483F0">
      <w:pPr>
        <w:keepNext w:val="0"/>
        <w:keepLines w:val="0"/>
        <w:pageBreakBefore w:val="0"/>
        <w:widowControl/>
        <w:numPr>
          <w:ilvl w:val="0"/>
          <w:numId w:val="0"/>
        </w:numPr>
        <w:kinsoku/>
        <w:wordWrap/>
        <w:overflowPunct/>
        <w:topLinePunct w:val="0"/>
        <w:autoSpaceDE/>
        <w:autoSpaceDN/>
        <w:bidi w:val="0"/>
        <w:adjustRightInd/>
        <w:spacing w:line="49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4.售价：¥0.00元。</w:t>
      </w:r>
    </w:p>
    <w:p w14:paraId="5545DA7F">
      <w:pPr>
        <w:keepNext w:val="0"/>
        <w:keepLines w:val="0"/>
        <w:pageBreakBefore w:val="0"/>
        <w:widowControl/>
        <w:kinsoku/>
        <w:wordWrap/>
        <w:overflowPunct/>
        <w:topLinePunct w:val="0"/>
        <w:autoSpaceDE/>
        <w:autoSpaceDN/>
        <w:bidi w:val="0"/>
        <w:adjustRightInd/>
        <w:spacing w:line="490" w:lineRule="exact"/>
        <w:ind w:firstLine="426" w:firstLineChars="202"/>
        <w:textAlignment w:val="auto"/>
        <w:rPr>
          <w:rFonts w:ascii="宋体" w:hAnsi="宋体" w:cs="宋体"/>
          <w:b/>
          <w:color w:val="000000"/>
          <w:kern w:val="0"/>
        </w:rPr>
      </w:pPr>
      <w:r>
        <w:rPr>
          <w:rFonts w:hint="eastAsia" w:ascii="宋体" w:hAnsi="宋体" w:cs="宋体"/>
          <w:b/>
          <w:color w:val="000000"/>
          <w:kern w:val="0"/>
        </w:rPr>
        <w:t>四、响应文件提交：</w:t>
      </w:r>
    </w:p>
    <w:p w14:paraId="7734949F">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ascii="宋体" w:hAnsi="宋体" w:cs="宋体"/>
          <w:color w:val="000000"/>
          <w:kern w:val="0"/>
          <w:highlight w:val="none"/>
        </w:rPr>
      </w:pPr>
      <w:r>
        <w:rPr>
          <w:rFonts w:hint="eastAsia" w:ascii="宋体" w:hAnsi="宋体" w:cs="宋体"/>
          <w:color w:val="000000"/>
          <w:kern w:val="0"/>
          <w:highlight w:val="none"/>
        </w:rPr>
        <w:t>1.截止时间：</w:t>
      </w:r>
      <w:r>
        <w:rPr>
          <w:rFonts w:hint="eastAsia" w:ascii="宋体" w:hAnsi="宋体" w:cs="宋体"/>
          <w:color w:val="000000"/>
          <w:kern w:val="0"/>
          <w:highlight w:val="none"/>
          <w:lang w:eastAsia="zh-CN"/>
        </w:rPr>
        <w:t>2026年10月9日9时00分</w:t>
      </w:r>
      <w:r>
        <w:rPr>
          <w:rFonts w:hint="eastAsia" w:ascii="宋体" w:hAnsi="宋体" w:cs="宋体"/>
          <w:color w:val="000000"/>
          <w:kern w:val="0"/>
          <w:highlight w:val="none"/>
        </w:rPr>
        <w:t>（北京时间）。</w:t>
      </w:r>
    </w:p>
    <w:p w14:paraId="2CA9621D">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ascii="宋体" w:hAnsi="宋体" w:cs="宋体"/>
          <w:color w:val="000000"/>
          <w:kern w:val="0"/>
          <w:highlight w:val="none"/>
        </w:rPr>
      </w:pPr>
      <w:r>
        <w:rPr>
          <w:rFonts w:hint="eastAsia" w:ascii="宋体" w:hAnsi="宋体" w:cs="宋体"/>
          <w:color w:val="000000"/>
          <w:kern w:val="0"/>
          <w:highlight w:val="none"/>
        </w:rPr>
        <w:t>2.地点</w:t>
      </w:r>
      <w:r>
        <w:rPr>
          <w:rFonts w:hint="eastAsia" w:ascii="宋体" w:hAnsi="宋体" w:cs="宋体"/>
          <w:color w:val="000000"/>
          <w:kern w:val="0"/>
          <w:highlight w:val="none"/>
          <w:lang w:val="en-US" w:eastAsia="zh-CN"/>
        </w:rPr>
        <w:t>：施甸县公共资源交易中心第一开标室（云南省保山市施甸县甸阳镇人民路10号院内东楼梯四楼），请各供应商登录政采云投标客户端参与采购活动并递交响应文件。</w:t>
      </w:r>
    </w:p>
    <w:p w14:paraId="4A08F877">
      <w:pPr>
        <w:keepNext w:val="0"/>
        <w:keepLines w:val="0"/>
        <w:pageBreakBefore w:val="0"/>
        <w:widowControl/>
        <w:kinsoku/>
        <w:wordWrap/>
        <w:overflowPunct/>
        <w:topLinePunct w:val="0"/>
        <w:autoSpaceDE/>
        <w:autoSpaceDN/>
        <w:bidi w:val="0"/>
        <w:adjustRightInd/>
        <w:spacing w:line="490" w:lineRule="exact"/>
        <w:ind w:firstLine="426" w:firstLineChars="202"/>
        <w:textAlignment w:val="auto"/>
        <w:rPr>
          <w:rFonts w:ascii="宋体" w:hAnsi="宋体" w:cs="宋体"/>
          <w:b/>
          <w:color w:val="000000"/>
          <w:kern w:val="0"/>
        </w:rPr>
      </w:pPr>
      <w:r>
        <w:rPr>
          <w:rFonts w:hint="eastAsia" w:ascii="宋体" w:hAnsi="宋体" w:cs="宋体"/>
          <w:b/>
          <w:color w:val="000000"/>
          <w:kern w:val="0"/>
        </w:rPr>
        <w:t>五、响应文件开启：</w:t>
      </w:r>
    </w:p>
    <w:p w14:paraId="5D2C3CD7">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ascii="宋体" w:hAnsi="宋体" w:cs="宋体"/>
          <w:color w:val="000000"/>
          <w:kern w:val="0"/>
        </w:rPr>
      </w:pPr>
      <w:r>
        <w:rPr>
          <w:rFonts w:hint="eastAsia" w:ascii="宋体" w:hAnsi="宋体" w:cs="宋体"/>
          <w:color w:val="000000"/>
          <w:kern w:val="0"/>
        </w:rPr>
        <w:t>1.时间：</w:t>
      </w:r>
      <w:r>
        <w:rPr>
          <w:rFonts w:hint="eastAsia" w:ascii="宋体" w:hAnsi="宋体" w:cs="宋体"/>
          <w:color w:val="000000"/>
          <w:kern w:val="0"/>
          <w:highlight w:val="none"/>
          <w:lang w:eastAsia="zh-CN"/>
        </w:rPr>
        <w:t>2026年10月9日9时00分</w:t>
      </w:r>
      <w:r>
        <w:rPr>
          <w:rFonts w:hint="eastAsia" w:ascii="宋体" w:hAnsi="宋体" w:cs="宋体"/>
          <w:color w:val="000000"/>
          <w:kern w:val="0"/>
        </w:rPr>
        <w:t>（北京时间）。</w:t>
      </w:r>
    </w:p>
    <w:p w14:paraId="3A7C323B">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ascii="宋体" w:hAnsi="宋体" w:cs="宋体"/>
          <w:color w:val="000000"/>
          <w:kern w:val="0"/>
        </w:rPr>
      </w:pPr>
      <w:r>
        <w:rPr>
          <w:rFonts w:hint="eastAsia" w:ascii="宋体" w:hAnsi="宋体" w:cs="宋体"/>
          <w:color w:val="000000"/>
          <w:kern w:val="0"/>
        </w:rPr>
        <w:t>2.地点：</w:t>
      </w:r>
      <w:r>
        <w:rPr>
          <w:rFonts w:hint="eastAsia" w:ascii="宋体" w:hAnsi="宋体" w:cs="宋体"/>
          <w:color w:val="000000"/>
          <w:kern w:val="0"/>
          <w:lang w:eastAsia="zh-CN"/>
        </w:rPr>
        <w:t>施甸县公共资源交易中心第一开标室（云南省保山市施甸县甸阳镇人民路10号院内东楼梯四楼）号</w:t>
      </w:r>
      <w:r>
        <w:rPr>
          <w:rFonts w:hint="eastAsia" w:ascii="宋体" w:hAnsi="宋体" w:cs="宋体"/>
          <w:color w:val="000000"/>
          <w:kern w:val="0"/>
        </w:rPr>
        <w:t>。</w:t>
      </w:r>
    </w:p>
    <w:p w14:paraId="624E6BA0">
      <w:pPr>
        <w:keepNext w:val="0"/>
        <w:keepLines w:val="0"/>
        <w:pageBreakBefore w:val="0"/>
        <w:widowControl/>
        <w:kinsoku/>
        <w:wordWrap/>
        <w:overflowPunct/>
        <w:topLinePunct w:val="0"/>
        <w:autoSpaceDE/>
        <w:autoSpaceDN/>
        <w:bidi w:val="0"/>
        <w:adjustRightInd/>
        <w:spacing w:line="490" w:lineRule="exact"/>
        <w:ind w:firstLine="426" w:firstLineChars="202"/>
        <w:textAlignment w:val="auto"/>
        <w:rPr>
          <w:rFonts w:ascii="宋体" w:hAnsi="宋体" w:cs="宋体"/>
          <w:b/>
          <w:color w:val="000000"/>
          <w:kern w:val="0"/>
        </w:rPr>
      </w:pPr>
      <w:r>
        <w:rPr>
          <w:rFonts w:hint="eastAsia" w:ascii="宋体" w:hAnsi="宋体" w:cs="宋体"/>
          <w:b/>
          <w:color w:val="000000"/>
          <w:kern w:val="0"/>
        </w:rPr>
        <w:t>六、公告期限：</w:t>
      </w:r>
    </w:p>
    <w:p w14:paraId="65024F42">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ascii="宋体" w:hAnsi="宋体" w:eastAsia="宋体" w:cs="宋体"/>
          <w:color w:val="000000"/>
          <w:kern w:val="0"/>
          <w:lang w:eastAsia="zh-CN"/>
        </w:rPr>
      </w:pPr>
      <w:r>
        <w:rPr>
          <w:rFonts w:hint="eastAsia" w:ascii="宋体" w:hAnsi="宋体" w:cs="宋体"/>
          <w:color w:val="000000"/>
          <w:kern w:val="0"/>
          <w:lang w:eastAsia="zh-CN"/>
        </w:rPr>
        <w:t>自本公告发布之日起5个工作日。</w:t>
      </w:r>
    </w:p>
    <w:p w14:paraId="6AB4123A">
      <w:pPr>
        <w:keepNext w:val="0"/>
        <w:keepLines w:val="0"/>
        <w:pageBreakBefore w:val="0"/>
        <w:widowControl/>
        <w:kinsoku/>
        <w:wordWrap/>
        <w:overflowPunct/>
        <w:topLinePunct w:val="0"/>
        <w:autoSpaceDE/>
        <w:autoSpaceDN/>
        <w:bidi w:val="0"/>
        <w:adjustRightInd/>
        <w:spacing w:line="490" w:lineRule="exact"/>
        <w:ind w:firstLine="426" w:firstLineChars="202"/>
        <w:textAlignment w:val="auto"/>
        <w:rPr>
          <w:rFonts w:ascii="宋体" w:hAnsi="宋体" w:cs="宋体"/>
          <w:b/>
          <w:color w:val="000000"/>
          <w:kern w:val="0"/>
        </w:rPr>
      </w:pPr>
      <w:r>
        <w:rPr>
          <w:rFonts w:hint="eastAsia" w:ascii="宋体" w:hAnsi="宋体" w:cs="宋体"/>
          <w:b/>
          <w:color w:val="000000"/>
          <w:kern w:val="0"/>
        </w:rPr>
        <w:t>七、其他补充事宜：</w:t>
      </w:r>
    </w:p>
    <w:p w14:paraId="62E41744">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ascii="宋体" w:hAnsi="宋体" w:cs="宋体"/>
          <w:color w:val="000000"/>
          <w:kern w:val="0"/>
          <w:lang w:val="en-US" w:eastAsia="zh-CN"/>
        </w:rPr>
      </w:pPr>
      <w:bookmarkStart w:id="2" w:name="OLE_LINK5"/>
      <w:r>
        <w:rPr>
          <w:rFonts w:hint="eastAsia" w:ascii="宋体" w:hAnsi="宋体" w:cs="宋体"/>
          <w:color w:val="000000"/>
          <w:kern w:val="0"/>
        </w:rPr>
        <w:t>1.本项目</w:t>
      </w:r>
      <w:r>
        <w:rPr>
          <w:rFonts w:hint="eastAsia" w:ascii="宋体" w:hAnsi="宋体" w:cs="宋体"/>
          <w:color w:val="000000"/>
          <w:kern w:val="0"/>
          <w:lang w:eastAsia="zh-CN"/>
        </w:rPr>
        <w:t>谈判</w:t>
      </w:r>
      <w:r>
        <w:rPr>
          <w:rFonts w:hint="eastAsia" w:ascii="宋体" w:hAnsi="宋体" w:cs="宋体"/>
          <w:color w:val="000000"/>
          <w:kern w:val="0"/>
        </w:rPr>
        <w:t>保证金金额：</w:t>
      </w:r>
      <w:r>
        <w:rPr>
          <w:rFonts w:hint="eastAsia" w:ascii="宋体" w:hAnsi="宋体" w:cs="宋体"/>
          <w:color w:val="000000"/>
          <w:kern w:val="0"/>
          <w:lang w:eastAsia="zh-CN"/>
        </w:rPr>
        <w:t>2500.00元（贰仟伍佰元整）</w:t>
      </w:r>
      <w:r>
        <w:rPr>
          <w:rFonts w:hint="eastAsia" w:ascii="宋体" w:hAnsi="宋体" w:cs="宋体"/>
          <w:color w:val="000000"/>
          <w:kern w:val="0"/>
          <w:lang w:val="en-US" w:eastAsia="zh-CN"/>
        </w:rPr>
        <w:t>。</w:t>
      </w:r>
    </w:p>
    <w:p w14:paraId="1533C5D3">
      <w:pPr>
        <w:keepNext w:val="0"/>
        <w:keepLines w:val="0"/>
        <w:pageBreakBefore w:val="0"/>
        <w:widowControl/>
        <w:kinsoku/>
        <w:wordWrap/>
        <w:overflowPunct/>
        <w:topLinePunct w:val="0"/>
        <w:autoSpaceDE/>
        <w:autoSpaceDN/>
        <w:bidi w:val="0"/>
        <w:adjustRightInd/>
        <w:spacing w:line="490" w:lineRule="exact"/>
        <w:ind w:left="420" w:leftChars="200" w:firstLine="0" w:firstLineChars="0"/>
        <w:textAlignment w:val="auto"/>
        <w:rPr>
          <w:rFonts w:ascii="宋体" w:hAnsi="宋体" w:cs="宋体"/>
          <w:color w:val="000000"/>
          <w:kern w:val="0"/>
        </w:rPr>
      </w:pPr>
      <w:r>
        <w:rPr>
          <w:rFonts w:hint="eastAsia" w:ascii="宋体" w:hAnsi="宋体" w:cs="宋体"/>
          <w:color w:val="000000"/>
          <w:kern w:val="0"/>
        </w:rPr>
        <w:t>2.本项目</w:t>
      </w:r>
      <w:r>
        <w:rPr>
          <w:rFonts w:hint="eastAsia" w:ascii="宋体" w:hAnsi="宋体" w:cs="宋体"/>
          <w:color w:val="000000"/>
          <w:kern w:val="0"/>
          <w:lang w:eastAsia="zh-CN"/>
        </w:rPr>
        <w:t>谈判</w:t>
      </w:r>
      <w:r>
        <w:rPr>
          <w:rFonts w:hint="eastAsia" w:ascii="宋体" w:hAnsi="宋体" w:cs="宋体"/>
          <w:color w:val="000000"/>
          <w:kern w:val="0"/>
        </w:rPr>
        <w:t>保证金形式为转账或银行保函或保证保险或其他非现金方式（不接收现场缴纳现金）</w:t>
      </w:r>
      <w:r>
        <w:rPr>
          <w:rFonts w:hint="eastAsia" w:ascii="宋体" w:hAnsi="宋体" w:cs="宋体"/>
          <w:color w:val="000000"/>
          <w:kern w:val="0"/>
          <w:lang w:eastAsia="zh-CN"/>
        </w:rPr>
        <w:t>。</w:t>
      </w:r>
      <w:r>
        <w:rPr>
          <w:rFonts w:hint="eastAsia" w:ascii="宋体" w:hAnsi="宋体" w:cs="宋体"/>
          <w:color w:val="000000"/>
          <w:kern w:val="0"/>
          <w:lang w:val="en-US" w:eastAsia="zh-CN"/>
        </w:rPr>
        <w:t>2.1</w:t>
      </w:r>
      <w:r>
        <w:rPr>
          <w:rFonts w:hint="eastAsia" w:ascii="宋体" w:hAnsi="宋体" w:cs="宋体"/>
          <w:color w:val="000000"/>
          <w:kern w:val="0"/>
        </w:rPr>
        <w:t>采用转账的方式提交</w:t>
      </w:r>
      <w:r>
        <w:rPr>
          <w:rFonts w:hint="eastAsia" w:ascii="宋体" w:hAnsi="宋体" w:cs="宋体"/>
          <w:color w:val="000000"/>
          <w:kern w:val="0"/>
          <w:lang w:eastAsia="zh-CN"/>
        </w:rPr>
        <w:t>谈判</w:t>
      </w:r>
      <w:r>
        <w:rPr>
          <w:rFonts w:hint="eastAsia" w:ascii="宋体" w:hAnsi="宋体" w:cs="宋体"/>
          <w:color w:val="000000"/>
          <w:kern w:val="0"/>
        </w:rPr>
        <w:t>保证金的，</w:t>
      </w:r>
      <w:r>
        <w:rPr>
          <w:rFonts w:hint="eastAsia" w:ascii="宋体" w:hAnsi="宋体" w:cs="宋体"/>
          <w:color w:val="000000"/>
          <w:kern w:val="0"/>
          <w:lang w:eastAsia="zh-CN"/>
        </w:rPr>
        <w:t>谈判</w:t>
      </w:r>
      <w:r>
        <w:rPr>
          <w:rFonts w:hint="eastAsia" w:ascii="宋体" w:hAnsi="宋体" w:cs="宋体"/>
          <w:color w:val="000000"/>
          <w:kern w:val="0"/>
        </w:rPr>
        <w:t>保证金缴纳账户如下：</w:t>
      </w:r>
    </w:p>
    <w:tbl>
      <w:tblPr>
        <w:tblStyle w:val="19"/>
        <w:tblW w:w="9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8"/>
      </w:tblGrid>
      <w:tr w14:paraId="6348D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9718" w:type="dxa"/>
            <w:tcBorders>
              <w:top w:val="single" w:color="000000" w:sz="4" w:space="0"/>
              <w:left w:val="single" w:color="000000" w:sz="4" w:space="0"/>
              <w:bottom w:val="single" w:color="000000" w:sz="4" w:space="0"/>
              <w:right w:val="single" w:color="000000" w:sz="4" w:space="0"/>
            </w:tcBorders>
            <w:noWrap w:val="0"/>
            <w:vAlign w:val="center"/>
          </w:tcPr>
          <w:p w14:paraId="57C2B6A7">
            <w:pPr>
              <w:keepNext w:val="0"/>
              <w:keepLines w:val="0"/>
              <w:pageBreakBefore w:val="0"/>
              <w:kinsoku/>
              <w:wordWrap/>
              <w:overflowPunct/>
              <w:topLinePunct w:val="0"/>
              <w:autoSpaceDE/>
              <w:autoSpaceDN/>
              <w:bidi w:val="0"/>
              <w:adjustRightInd/>
              <w:spacing w:line="490" w:lineRule="exact"/>
              <w:jc w:val="center"/>
              <w:textAlignment w:val="auto"/>
              <w:rPr>
                <w:rFonts w:ascii="宋体" w:hAnsi="宋体" w:cs="宋体"/>
                <w:b/>
                <w:color w:val="000000"/>
              </w:rPr>
            </w:pPr>
            <w:r>
              <w:rPr>
                <w:rFonts w:hint="eastAsia" w:ascii="宋体" w:hAnsi="宋体" w:cs="宋体"/>
                <w:b/>
                <w:color w:val="000000"/>
                <w:lang w:eastAsia="zh-CN"/>
              </w:rPr>
              <w:t>谈判</w:t>
            </w:r>
            <w:r>
              <w:rPr>
                <w:rFonts w:hint="eastAsia" w:ascii="宋体" w:hAnsi="宋体" w:cs="宋体"/>
                <w:b/>
                <w:color w:val="000000"/>
              </w:rPr>
              <w:t>保证金交纳专用账户</w:t>
            </w:r>
          </w:p>
        </w:tc>
      </w:tr>
      <w:tr w14:paraId="593C4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9718" w:type="dxa"/>
            <w:tcBorders>
              <w:top w:val="single" w:color="000000" w:sz="4" w:space="0"/>
              <w:left w:val="single" w:color="000000" w:sz="4" w:space="0"/>
              <w:bottom w:val="single" w:color="000000" w:sz="4" w:space="0"/>
              <w:right w:val="single" w:color="000000" w:sz="4" w:space="0"/>
            </w:tcBorders>
            <w:noWrap w:val="0"/>
            <w:vAlign w:val="center"/>
          </w:tcPr>
          <w:p w14:paraId="166F329A">
            <w:pPr>
              <w:widowControl/>
              <w:spacing w:line="360" w:lineRule="auto"/>
              <w:jc w:val="left"/>
              <w:rPr>
                <w:rFonts w:hint="eastAsia" w:ascii="宋体" w:hAnsi="宋体" w:eastAsia="宋体" w:cs="宋体"/>
                <w:b/>
                <w:color w:val="000000"/>
                <w:sz w:val="24"/>
                <w:szCs w:val="24"/>
              </w:rPr>
            </w:pPr>
            <w:r>
              <w:rPr>
                <w:rFonts w:hint="eastAsia" w:ascii="宋体" w:hAnsi="宋体" w:cs="宋体"/>
                <w:color w:val="000000"/>
              </w:rPr>
              <w:t>开户名称：</w:t>
            </w:r>
            <w:r>
              <w:rPr>
                <w:rFonts w:hint="eastAsia" w:ascii="宋体" w:hAnsi="宋体" w:eastAsia="宋体" w:cs="宋体"/>
                <w:b/>
                <w:color w:val="000000"/>
                <w:sz w:val="24"/>
                <w:szCs w:val="24"/>
              </w:rPr>
              <w:t>施甸县政务服务管理局</w:t>
            </w:r>
          </w:p>
          <w:p w14:paraId="7347033A">
            <w:pPr>
              <w:keepNext w:val="0"/>
              <w:keepLines w:val="0"/>
              <w:pageBreakBefore w:val="0"/>
              <w:widowControl/>
              <w:kinsoku/>
              <w:wordWrap/>
              <w:overflowPunct/>
              <w:topLinePunct w:val="0"/>
              <w:autoSpaceDE/>
              <w:autoSpaceDN/>
              <w:bidi w:val="0"/>
              <w:adjustRightInd/>
              <w:snapToGrid w:val="0"/>
              <w:spacing w:line="490" w:lineRule="exact"/>
              <w:jc w:val="left"/>
              <w:textAlignment w:val="auto"/>
              <w:rPr>
                <w:rFonts w:ascii="宋体" w:hAnsi="宋体" w:cs="宋体"/>
                <w:color w:val="000000"/>
              </w:rPr>
            </w:pPr>
          </w:p>
        </w:tc>
      </w:tr>
      <w:tr w14:paraId="4C80C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9718" w:type="dxa"/>
            <w:tcBorders>
              <w:top w:val="single" w:color="000000" w:sz="4" w:space="0"/>
              <w:left w:val="single" w:color="000000" w:sz="4" w:space="0"/>
              <w:bottom w:val="single" w:color="000000" w:sz="4" w:space="0"/>
              <w:right w:val="single" w:color="000000" w:sz="4" w:space="0"/>
            </w:tcBorders>
            <w:noWrap w:val="0"/>
            <w:vAlign w:val="center"/>
          </w:tcPr>
          <w:p w14:paraId="1E6A8381">
            <w:pPr>
              <w:keepNext w:val="0"/>
              <w:keepLines w:val="0"/>
              <w:pageBreakBefore w:val="0"/>
              <w:widowControl/>
              <w:kinsoku/>
              <w:wordWrap/>
              <w:overflowPunct/>
              <w:topLinePunct w:val="0"/>
              <w:autoSpaceDE/>
              <w:autoSpaceDN/>
              <w:bidi w:val="0"/>
              <w:adjustRightInd/>
              <w:snapToGrid w:val="0"/>
              <w:spacing w:line="490" w:lineRule="exact"/>
              <w:jc w:val="left"/>
              <w:textAlignment w:val="auto"/>
              <w:rPr>
                <w:rFonts w:ascii="宋体" w:hAnsi="宋体" w:cs="宋体"/>
                <w:color w:val="000000"/>
              </w:rPr>
            </w:pPr>
            <w:r>
              <w:rPr>
                <w:rFonts w:hint="eastAsia" w:ascii="宋体" w:hAnsi="宋体" w:cs="宋体"/>
                <w:color w:val="000000"/>
              </w:rPr>
              <w:t>开户银行：</w:t>
            </w:r>
            <w:r>
              <w:rPr>
                <w:rFonts w:hint="eastAsia" w:ascii="宋体" w:hAnsi="宋体" w:eastAsia="宋体" w:cs="宋体"/>
                <w:b/>
                <w:color w:val="000000"/>
                <w:sz w:val="24"/>
                <w:szCs w:val="24"/>
              </w:rPr>
              <w:t>中国建设银行股份有限公司施甸县支行</w:t>
            </w:r>
          </w:p>
        </w:tc>
      </w:tr>
      <w:tr w14:paraId="3F5DC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jc w:val="center"/>
        </w:trPr>
        <w:tc>
          <w:tcPr>
            <w:tcW w:w="9718" w:type="dxa"/>
            <w:tcBorders>
              <w:top w:val="single" w:color="000000" w:sz="4" w:space="0"/>
              <w:left w:val="single" w:color="000000" w:sz="4" w:space="0"/>
              <w:bottom w:val="single" w:color="000000" w:sz="4" w:space="0"/>
              <w:right w:val="single" w:color="000000" w:sz="4" w:space="0"/>
            </w:tcBorders>
            <w:noWrap w:val="0"/>
            <w:vAlign w:val="center"/>
          </w:tcPr>
          <w:p w14:paraId="7D9305B0">
            <w:pPr>
              <w:widowControl/>
              <w:spacing w:line="360" w:lineRule="auto"/>
              <w:jc w:val="left"/>
              <w:rPr>
                <w:rFonts w:hint="eastAsia" w:ascii="宋体" w:hAnsi="宋体" w:eastAsia="宋体" w:cs="宋体"/>
                <w:b/>
                <w:color w:val="000000"/>
                <w:sz w:val="24"/>
                <w:szCs w:val="24"/>
              </w:rPr>
            </w:pPr>
            <w:r>
              <w:rPr>
                <w:rFonts w:hint="eastAsia" w:ascii="宋体" w:hAnsi="宋体" w:cs="宋体"/>
                <w:color w:val="000000"/>
              </w:rPr>
              <w:t>账号：</w:t>
            </w:r>
            <w:r>
              <w:rPr>
                <w:rFonts w:hint="eastAsia" w:ascii="宋体" w:hAnsi="宋体" w:eastAsia="宋体" w:cs="宋体"/>
                <w:b/>
                <w:color w:val="000000"/>
                <w:sz w:val="24"/>
                <w:szCs w:val="24"/>
              </w:rPr>
              <w:t>5305 0172 7436 0000 0984</w:t>
            </w:r>
          </w:p>
          <w:p w14:paraId="2C14F4E6">
            <w:pPr>
              <w:keepNext w:val="0"/>
              <w:keepLines w:val="0"/>
              <w:pageBreakBefore w:val="0"/>
              <w:widowControl/>
              <w:kinsoku/>
              <w:wordWrap/>
              <w:overflowPunct/>
              <w:topLinePunct w:val="0"/>
              <w:autoSpaceDE/>
              <w:autoSpaceDN/>
              <w:bidi w:val="0"/>
              <w:adjustRightInd/>
              <w:snapToGrid w:val="0"/>
              <w:spacing w:line="490" w:lineRule="exact"/>
              <w:jc w:val="left"/>
              <w:textAlignment w:val="auto"/>
              <w:rPr>
                <w:rFonts w:ascii="宋体" w:hAnsi="宋体" w:cs="宋体"/>
                <w:color w:val="000000"/>
              </w:rPr>
            </w:pPr>
          </w:p>
        </w:tc>
      </w:tr>
      <w:tr w14:paraId="4912D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9718" w:type="dxa"/>
            <w:tcBorders>
              <w:top w:val="single" w:color="000000" w:sz="4" w:space="0"/>
              <w:left w:val="single" w:color="000000" w:sz="4" w:space="0"/>
              <w:bottom w:val="single" w:color="000000" w:sz="4" w:space="0"/>
              <w:right w:val="single" w:color="000000" w:sz="4" w:space="0"/>
            </w:tcBorders>
            <w:noWrap w:val="0"/>
            <w:vAlign w:val="center"/>
          </w:tcPr>
          <w:p w14:paraId="2057A84C">
            <w:pPr>
              <w:keepNext w:val="0"/>
              <w:keepLines w:val="0"/>
              <w:pageBreakBefore w:val="0"/>
              <w:widowControl/>
              <w:kinsoku/>
              <w:wordWrap/>
              <w:overflowPunct/>
              <w:topLinePunct w:val="0"/>
              <w:autoSpaceDE/>
              <w:autoSpaceDN/>
              <w:bidi w:val="0"/>
              <w:adjustRightInd/>
              <w:snapToGrid w:val="0"/>
              <w:spacing w:line="490" w:lineRule="exact"/>
              <w:jc w:val="left"/>
              <w:textAlignment w:val="auto"/>
              <w:rPr>
                <w:rFonts w:hint="eastAsia" w:ascii="宋体" w:hAnsi="宋体" w:eastAsia="宋体" w:cs="宋体"/>
                <w:color w:val="000000"/>
                <w:lang w:val="en-US" w:eastAsia="zh-CN"/>
              </w:rPr>
            </w:pPr>
            <w:r>
              <w:rPr>
                <w:rFonts w:hint="eastAsia" w:ascii="宋体" w:hAnsi="宋体" w:cs="宋体"/>
                <w:color w:val="000000"/>
              </w:rPr>
              <w:t>汇入地址：云南省保山市</w:t>
            </w:r>
            <w:r>
              <w:rPr>
                <w:rFonts w:hint="eastAsia" w:ascii="宋体" w:hAnsi="宋体" w:cs="宋体"/>
                <w:color w:val="000000"/>
                <w:lang w:val="en-US" w:eastAsia="zh-CN"/>
              </w:rPr>
              <w:t>施甸县</w:t>
            </w:r>
          </w:p>
        </w:tc>
      </w:tr>
      <w:tr w14:paraId="7B2A8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718" w:type="dxa"/>
            <w:tcBorders>
              <w:top w:val="single" w:color="000000" w:sz="4" w:space="0"/>
              <w:left w:val="single" w:color="000000" w:sz="4" w:space="0"/>
              <w:bottom w:val="single" w:color="000000" w:sz="4" w:space="0"/>
              <w:right w:val="single" w:color="000000" w:sz="4" w:space="0"/>
            </w:tcBorders>
            <w:noWrap w:val="0"/>
            <w:vAlign w:val="center"/>
          </w:tcPr>
          <w:p w14:paraId="62D926A4">
            <w:pPr>
              <w:keepNext w:val="0"/>
              <w:keepLines w:val="0"/>
              <w:pageBreakBefore w:val="0"/>
              <w:widowControl/>
              <w:kinsoku/>
              <w:wordWrap/>
              <w:overflowPunct/>
              <w:topLinePunct w:val="0"/>
              <w:autoSpaceDE/>
              <w:autoSpaceDN/>
              <w:bidi w:val="0"/>
              <w:adjustRightInd/>
              <w:snapToGrid w:val="0"/>
              <w:spacing w:line="490" w:lineRule="exact"/>
              <w:jc w:val="left"/>
              <w:textAlignment w:val="auto"/>
              <w:rPr>
                <w:rFonts w:hint="default" w:ascii="宋体" w:hAnsi="宋体" w:eastAsia="宋体" w:cs="宋体"/>
                <w:color w:val="000000"/>
                <w:lang w:val="en-US" w:eastAsia="zh-CN"/>
              </w:rPr>
            </w:pPr>
            <w:r>
              <w:rPr>
                <w:rFonts w:hint="eastAsia" w:ascii="宋体" w:hAnsi="宋体" w:cs="宋体"/>
                <w:color w:val="000000"/>
                <w:szCs w:val="21"/>
              </w:rPr>
              <w:t>保证金到账查询：</w:t>
            </w:r>
            <w:r>
              <w:rPr>
                <w:rFonts w:hint="eastAsia" w:ascii="宋体" w:hAnsi="宋体" w:cs="宋体"/>
                <w:color w:val="000000"/>
                <w:szCs w:val="21"/>
                <w:lang w:eastAsia="zh-CN"/>
              </w:rPr>
              <w:t>0875-8886608</w:t>
            </w:r>
          </w:p>
        </w:tc>
      </w:tr>
      <w:tr w14:paraId="31F49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718" w:type="dxa"/>
            <w:tcBorders>
              <w:top w:val="single" w:color="000000" w:sz="4" w:space="0"/>
              <w:left w:val="single" w:color="000000" w:sz="4" w:space="0"/>
              <w:bottom w:val="single" w:color="000000" w:sz="4" w:space="0"/>
              <w:right w:val="single" w:color="000000" w:sz="4" w:space="0"/>
            </w:tcBorders>
            <w:noWrap w:val="0"/>
            <w:vAlign w:val="center"/>
          </w:tcPr>
          <w:p w14:paraId="11E6A372">
            <w:pPr>
              <w:keepNext w:val="0"/>
              <w:keepLines w:val="0"/>
              <w:pageBreakBefore w:val="0"/>
              <w:widowControl/>
              <w:kinsoku/>
              <w:wordWrap/>
              <w:overflowPunct/>
              <w:topLinePunct w:val="0"/>
              <w:autoSpaceDE/>
              <w:autoSpaceDN/>
              <w:bidi w:val="0"/>
              <w:adjustRightInd/>
              <w:snapToGrid w:val="0"/>
              <w:spacing w:line="490" w:lineRule="exact"/>
              <w:jc w:val="left"/>
              <w:textAlignment w:val="auto"/>
              <w:rPr>
                <w:rFonts w:ascii="宋体" w:hAnsi="宋体" w:cs="宋体"/>
                <w:color w:val="000000"/>
              </w:rPr>
            </w:pPr>
            <w:r>
              <w:rPr>
                <w:rFonts w:hint="eastAsia" w:ascii="宋体" w:hAnsi="宋体" w:cs="宋体"/>
                <w:color w:val="000000"/>
              </w:rPr>
              <w:t>注：参与本项目的</w:t>
            </w:r>
            <w:r>
              <w:rPr>
                <w:rFonts w:hint="eastAsia" w:ascii="宋体" w:hAnsi="宋体" w:cs="宋体"/>
                <w:color w:val="000000"/>
                <w:lang w:eastAsia="zh-CN"/>
              </w:rPr>
              <w:t>供应商</w:t>
            </w:r>
            <w:r>
              <w:rPr>
                <w:rFonts w:hint="eastAsia" w:ascii="宋体" w:hAnsi="宋体" w:cs="宋体"/>
                <w:color w:val="000000"/>
              </w:rPr>
              <w:t>采用转账的方式提交保证金的须</w:t>
            </w:r>
            <w:r>
              <w:rPr>
                <w:rFonts w:hint="eastAsia" w:ascii="宋体" w:hAnsi="宋体" w:cs="宋体"/>
                <w:color w:val="000000"/>
                <w:lang w:eastAsia="zh-CN"/>
              </w:rPr>
              <w:t>从</w:t>
            </w:r>
            <w:r>
              <w:rPr>
                <w:rFonts w:hint="eastAsia" w:ascii="宋体" w:hAnsi="宋体" w:cs="宋体"/>
                <w:color w:val="000000"/>
              </w:rPr>
              <w:t>单位基本</w:t>
            </w:r>
            <w:r>
              <w:rPr>
                <w:rFonts w:hint="eastAsia" w:ascii="宋体" w:hAnsi="宋体" w:cs="宋体"/>
                <w:color w:val="000000"/>
                <w:lang w:eastAsia="zh-CN"/>
              </w:rPr>
              <w:t>账户</w:t>
            </w:r>
            <w:r>
              <w:rPr>
                <w:rFonts w:hint="eastAsia" w:ascii="宋体" w:hAnsi="宋体" w:eastAsia="宋体" w:cs="宋体"/>
                <w:color w:val="000000"/>
                <w:sz w:val="21"/>
                <w:szCs w:val="21"/>
                <w:highlight w:val="none"/>
              </w:rPr>
              <w:t>（自然人请使用自身合法有效账户）</w:t>
            </w:r>
            <w:r>
              <w:rPr>
                <w:rFonts w:hint="eastAsia" w:ascii="宋体" w:hAnsi="宋体" w:cs="宋体"/>
                <w:color w:val="000000"/>
              </w:rPr>
              <w:t>转出，并注明项目名称或</w:t>
            </w:r>
            <w:r>
              <w:rPr>
                <w:rFonts w:hint="eastAsia" w:ascii="宋体" w:hAnsi="宋体" w:cs="宋体"/>
                <w:color w:val="000000"/>
                <w:lang w:eastAsia="zh-CN"/>
              </w:rPr>
              <w:t>项目编号</w:t>
            </w:r>
            <w:r>
              <w:rPr>
                <w:rFonts w:hint="eastAsia" w:ascii="宋体" w:hAnsi="宋体" w:cs="宋体"/>
                <w:color w:val="000000"/>
              </w:rPr>
              <w:t>。</w:t>
            </w:r>
          </w:p>
        </w:tc>
      </w:tr>
    </w:tbl>
    <w:p w14:paraId="4F4D16EC">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ascii="宋体" w:hAnsi="宋体" w:eastAsia="宋体" w:cs="宋体"/>
          <w:color w:val="000000"/>
          <w:kern w:val="0"/>
          <w:szCs w:val="21"/>
        </w:rPr>
      </w:pPr>
      <w:r>
        <w:rPr>
          <w:rFonts w:hint="eastAsia" w:ascii="宋体" w:hAnsi="宋体" w:eastAsia="宋体" w:cs="宋体"/>
          <w:color w:val="000000"/>
          <w:kern w:val="0"/>
          <w:szCs w:val="21"/>
        </w:rPr>
        <w:t>2.2采用</w:t>
      </w:r>
      <w:r>
        <w:rPr>
          <w:rFonts w:hint="eastAsia" w:ascii="宋体" w:hAnsi="宋体" w:eastAsia="宋体" w:cs="宋体"/>
          <w:bCs/>
          <w:color w:val="000000"/>
          <w:szCs w:val="21"/>
        </w:rPr>
        <w:t>银行保函或保证保险或其他非现金方式提供</w:t>
      </w:r>
      <w:r>
        <w:rPr>
          <w:rFonts w:hint="eastAsia" w:ascii="宋体" w:hAnsi="宋体" w:eastAsia="宋体" w:cs="宋体"/>
          <w:bCs/>
          <w:color w:val="000000"/>
          <w:szCs w:val="21"/>
          <w:lang w:eastAsia="zh-CN"/>
        </w:rPr>
        <w:t>谈判</w:t>
      </w:r>
      <w:r>
        <w:rPr>
          <w:rFonts w:hint="eastAsia" w:ascii="宋体" w:hAnsi="宋体" w:eastAsia="宋体" w:cs="宋体"/>
          <w:bCs/>
          <w:color w:val="000000"/>
          <w:szCs w:val="21"/>
        </w:rPr>
        <w:t>保证金按照国家现行规定实施，其中银行保函或保证保险可实行线下购买银行保函或保证保险，也可以在</w:t>
      </w:r>
      <w:r>
        <w:rPr>
          <w:rFonts w:hint="eastAsia" w:ascii="宋体" w:hAnsi="宋体" w:eastAsia="宋体" w:cs="宋体"/>
          <w:color w:val="000000"/>
          <w:kern w:val="0"/>
          <w:szCs w:val="21"/>
        </w:rPr>
        <w:t>政府采购云平台中“金融服务”的模块进行操作</w:t>
      </w:r>
      <w:r>
        <w:rPr>
          <w:rFonts w:hint="eastAsia" w:ascii="宋体" w:hAnsi="宋体" w:eastAsia="宋体" w:cs="宋体"/>
          <w:bCs/>
          <w:color w:val="000000"/>
          <w:szCs w:val="21"/>
        </w:rPr>
        <w:t>。</w:t>
      </w:r>
    </w:p>
    <w:p w14:paraId="742D166A">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ascii="宋体" w:hAnsi="宋体" w:cs="宋体"/>
          <w:color w:val="000000"/>
          <w:kern w:val="0"/>
        </w:rPr>
      </w:pPr>
      <w:r>
        <w:rPr>
          <w:rFonts w:hint="eastAsia" w:ascii="宋体" w:hAnsi="宋体" w:cs="宋体"/>
          <w:color w:val="000000"/>
          <w:kern w:val="0"/>
        </w:rPr>
        <w:t>3.公告发布媒体</w:t>
      </w:r>
    </w:p>
    <w:p w14:paraId="3974E31D">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ascii="宋体" w:hAnsi="宋体" w:cs="宋体"/>
          <w:color w:val="000000"/>
          <w:kern w:val="0"/>
          <w:lang w:eastAsia="zh-CN"/>
        </w:rPr>
      </w:pPr>
      <w:r>
        <w:rPr>
          <w:rFonts w:hint="eastAsia" w:ascii="宋体" w:hAnsi="宋体" w:cs="宋体"/>
          <w:color w:val="000000"/>
          <w:kern w:val="0"/>
        </w:rPr>
        <w:t>3.1本项目竞争性</w:t>
      </w:r>
      <w:r>
        <w:rPr>
          <w:rFonts w:hint="eastAsia" w:ascii="宋体" w:hAnsi="宋体" w:cs="宋体"/>
          <w:color w:val="000000"/>
          <w:kern w:val="0"/>
          <w:lang w:eastAsia="zh-CN"/>
        </w:rPr>
        <w:t>谈判</w:t>
      </w:r>
      <w:r>
        <w:rPr>
          <w:rFonts w:hint="eastAsia" w:ascii="宋体" w:hAnsi="宋体" w:cs="宋体"/>
          <w:color w:val="000000"/>
          <w:kern w:val="0"/>
        </w:rPr>
        <w:t>公告发布媒体：云南省政府采购网（网址：</w:t>
      </w:r>
      <w:r>
        <w:rPr>
          <w:rFonts w:hint="eastAsia" w:ascii="宋体" w:hAnsi="宋体" w:cs="宋体"/>
          <w:color w:val="000000"/>
          <w:kern w:val="0"/>
        </w:rPr>
        <w:fldChar w:fldCharType="begin"/>
      </w:r>
      <w:r>
        <w:rPr>
          <w:rFonts w:hint="eastAsia" w:ascii="宋体" w:hAnsi="宋体" w:cs="宋体"/>
          <w:color w:val="000000"/>
          <w:kern w:val="0"/>
        </w:rPr>
        <w:instrText xml:space="preserve"> HYPERLINK "http://www.yngp.com）。" </w:instrText>
      </w:r>
      <w:r>
        <w:rPr>
          <w:rFonts w:hint="eastAsia" w:ascii="宋体" w:hAnsi="宋体" w:cs="宋体"/>
          <w:color w:val="000000"/>
          <w:kern w:val="0"/>
        </w:rPr>
        <w:fldChar w:fldCharType="separate"/>
      </w:r>
      <w:r>
        <w:rPr>
          <w:rStyle w:val="22"/>
          <w:rFonts w:hint="eastAsia" w:ascii="宋体" w:hAnsi="宋体" w:cs="宋体"/>
          <w:color w:val="000000"/>
          <w:kern w:val="0"/>
        </w:rPr>
        <w:t>www.yngp.com）</w:t>
      </w:r>
      <w:r>
        <w:rPr>
          <w:rStyle w:val="22"/>
          <w:rFonts w:hint="eastAsia" w:ascii="宋体" w:hAnsi="宋体" w:cs="宋体"/>
          <w:color w:val="000000"/>
          <w:kern w:val="0"/>
          <w:lang w:eastAsia="zh-CN"/>
        </w:rPr>
        <w:t>。</w:t>
      </w:r>
      <w:r>
        <w:rPr>
          <w:rFonts w:hint="eastAsia" w:ascii="宋体" w:hAnsi="宋体" w:cs="宋体"/>
          <w:color w:val="000000"/>
          <w:kern w:val="0"/>
        </w:rPr>
        <w:fldChar w:fldCharType="end"/>
      </w:r>
    </w:p>
    <w:p w14:paraId="66B67A76">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ascii="宋体" w:hAnsi="宋体" w:cs="宋体"/>
          <w:color w:val="000000"/>
          <w:kern w:val="0"/>
        </w:rPr>
      </w:pPr>
      <w:r>
        <w:rPr>
          <w:rFonts w:hint="eastAsia" w:ascii="宋体" w:hAnsi="宋体" w:cs="宋体"/>
          <w:color w:val="000000"/>
          <w:kern w:val="0"/>
        </w:rPr>
        <w:t>3.2</w:t>
      </w:r>
      <w:r>
        <w:rPr>
          <w:rFonts w:hint="eastAsia" w:ascii="宋体" w:hAnsi="宋体" w:cs="宋体"/>
          <w:color w:val="000000"/>
          <w:kern w:val="0"/>
          <w:lang w:eastAsia="zh-CN"/>
        </w:rPr>
        <w:t>供应商</w:t>
      </w:r>
      <w:r>
        <w:rPr>
          <w:rFonts w:hint="eastAsia" w:ascii="宋体" w:hAnsi="宋体" w:cs="宋体"/>
          <w:color w:val="000000"/>
          <w:kern w:val="0"/>
        </w:rPr>
        <w:t>在参加</w:t>
      </w:r>
      <w:r>
        <w:rPr>
          <w:rFonts w:hint="eastAsia" w:ascii="宋体" w:hAnsi="宋体" w:cs="宋体"/>
          <w:color w:val="000000"/>
          <w:kern w:val="0"/>
          <w:lang w:eastAsia="zh-CN"/>
        </w:rPr>
        <w:t>谈判</w:t>
      </w:r>
      <w:r>
        <w:rPr>
          <w:rFonts w:hint="eastAsia" w:ascii="宋体" w:hAnsi="宋体" w:cs="宋体"/>
          <w:color w:val="000000"/>
          <w:kern w:val="0"/>
        </w:rPr>
        <w:t>之前务必认真阅读竞争性</w:t>
      </w:r>
      <w:r>
        <w:rPr>
          <w:rFonts w:hint="eastAsia" w:ascii="宋体" w:hAnsi="宋体" w:cs="宋体"/>
          <w:color w:val="000000"/>
          <w:kern w:val="0"/>
          <w:lang w:eastAsia="zh-CN"/>
        </w:rPr>
        <w:t>谈判</w:t>
      </w:r>
      <w:r>
        <w:rPr>
          <w:rFonts w:hint="eastAsia" w:ascii="宋体" w:hAnsi="宋体" w:cs="宋体"/>
          <w:color w:val="000000"/>
          <w:kern w:val="0"/>
        </w:rPr>
        <w:t>公告全部内容；竞争性</w:t>
      </w:r>
      <w:r>
        <w:rPr>
          <w:rFonts w:hint="eastAsia" w:ascii="宋体" w:hAnsi="宋体" w:cs="宋体"/>
          <w:color w:val="000000"/>
          <w:kern w:val="0"/>
          <w:lang w:eastAsia="zh-CN"/>
        </w:rPr>
        <w:t>谈判</w:t>
      </w:r>
      <w:r>
        <w:rPr>
          <w:rFonts w:hint="eastAsia" w:ascii="宋体" w:hAnsi="宋体" w:cs="宋体"/>
          <w:color w:val="000000"/>
          <w:kern w:val="0"/>
        </w:rPr>
        <w:t>公告或竞争性</w:t>
      </w:r>
      <w:r>
        <w:rPr>
          <w:rFonts w:hint="eastAsia" w:ascii="宋体" w:hAnsi="宋体" w:cs="宋体"/>
          <w:color w:val="000000"/>
          <w:kern w:val="0"/>
          <w:lang w:eastAsia="zh-CN"/>
        </w:rPr>
        <w:t>谈判</w:t>
      </w:r>
      <w:r>
        <w:rPr>
          <w:rFonts w:hint="eastAsia" w:ascii="宋体" w:hAnsi="宋体" w:cs="宋体"/>
          <w:color w:val="000000"/>
          <w:kern w:val="0"/>
        </w:rPr>
        <w:t>文件如有变更，将在以上网站或以书面形式发布。</w:t>
      </w:r>
    </w:p>
    <w:p w14:paraId="04ABBE81">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 xml:space="preserve"> 4.采购意向公开情况：根据《财政部关于开展政府采购意向公开工作的通知》（财库〔2020〕10号）等有关规定，2026年4月17日本项目采购意向公开信息在云南省政府采购网发布，采购意向公开信息网http://www.yngp.com/viewPurchaseInfo.html?sys_purchaseintention_id=672ba322.19c4b74f7b8.-4d93.</w:t>
      </w:r>
    </w:p>
    <w:p w14:paraId="2F25BCDA">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eastAsia"/>
          <w:color w:val="000000"/>
        </w:rPr>
      </w:pPr>
      <w:r>
        <w:rPr>
          <w:rFonts w:hint="eastAsia" w:ascii="宋体" w:hAnsi="宋体" w:cs="宋体"/>
          <w:color w:val="000000"/>
          <w:kern w:val="0"/>
        </w:rPr>
        <w:t>5.本次采购采用在政府采购云平台（www.zcygov.cn）上进行采购与递交响应文件，采购过程具体操作流程请各</w:t>
      </w:r>
      <w:r>
        <w:rPr>
          <w:rFonts w:hint="eastAsia" w:ascii="宋体" w:hAnsi="宋体" w:cs="宋体"/>
          <w:color w:val="000000"/>
          <w:kern w:val="0"/>
          <w:lang w:eastAsia="zh-CN"/>
        </w:rPr>
        <w:t>供应商</w:t>
      </w:r>
      <w:r>
        <w:rPr>
          <w:rFonts w:hint="eastAsia" w:ascii="宋体" w:hAnsi="宋体" w:cs="宋体"/>
          <w:color w:val="000000"/>
          <w:kern w:val="0"/>
        </w:rPr>
        <w:t>在政府采购云平台（https:/</w:t>
      </w:r>
      <w:r>
        <w:rPr>
          <w:rFonts w:hint="eastAsia" w:ascii="宋体" w:hAnsi="宋体" w:eastAsia="宋体" w:cs="宋体"/>
          <w:color w:val="000000"/>
          <w:kern w:val="0"/>
          <w:szCs w:val="21"/>
        </w:rPr>
        <w:t>/www. zcygov.cn</w:t>
      </w:r>
      <w:r>
        <w:rPr>
          <w:rFonts w:hint="eastAsia" w:ascii="宋体" w:hAnsi="宋体" w:cs="宋体"/>
          <w:color w:val="000000"/>
          <w:kern w:val="0"/>
          <w:szCs w:val="21"/>
          <w:lang w:eastAsia="zh-CN"/>
        </w:rPr>
        <w:t>）</w:t>
      </w:r>
      <w:r>
        <w:rPr>
          <w:rFonts w:hint="eastAsia" w:ascii="宋体" w:hAnsi="宋体" w:eastAsia="宋体" w:cs="宋体"/>
          <w:color w:val="000000"/>
          <w:kern w:val="0"/>
          <w:szCs w:val="21"/>
        </w:rPr>
        <w:t>的网站操作指南中下载《供应商操作指南》查看操作或在该网站中采购学院中观看《政府采购电子交易供应商线上培训》相关视频。</w:t>
      </w:r>
      <w:r>
        <w:rPr>
          <w:rFonts w:hint="eastAsia" w:ascii="宋体" w:hAnsi="宋体" w:eastAsia="宋体" w:cs="宋体"/>
          <w:color w:val="000000"/>
          <w:kern w:val="0"/>
          <w:szCs w:val="21"/>
          <w:lang w:eastAsia="zh-CN"/>
        </w:rPr>
        <w:t>供应商</w:t>
      </w:r>
      <w:r>
        <w:rPr>
          <w:rFonts w:hint="eastAsia" w:ascii="宋体" w:hAnsi="宋体" w:eastAsia="宋体" w:cs="宋体"/>
          <w:color w:val="000000"/>
          <w:kern w:val="0"/>
          <w:szCs w:val="21"/>
        </w:rPr>
        <w:t>在制作响应文件前，需先下载政采云电子投标客户端并进行安装，下载安装完成之后，可通过账号密码或CA登录客户端制作响应文件（客户端下载网址： https://customer.zcygov.cn/CA-driver-download ）。</w:t>
      </w:r>
    </w:p>
    <w:p w14:paraId="26A8EC26">
      <w:pPr>
        <w:keepNext w:val="0"/>
        <w:keepLines w:val="0"/>
        <w:pageBreakBefore w:val="0"/>
        <w:widowControl/>
        <w:kinsoku/>
        <w:wordWrap/>
        <w:overflowPunct/>
        <w:topLinePunct w:val="0"/>
        <w:autoSpaceDE/>
        <w:autoSpaceDN/>
        <w:bidi w:val="0"/>
        <w:adjustRightInd/>
        <w:spacing w:line="490" w:lineRule="exact"/>
        <w:ind w:firstLine="424" w:firstLineChars="202"/>
        <w:textAlignment w:val="auto"/>
        <w:rPr>
          <w:rFonts w:hint="default" w:ascii="宋体" w:hAnsi="宋体" w:cs="宋体"/>
          <w:color w:val="000000"/>
          <w:kern w:val="0"/>
          <w:lang w:val="en-US" w:eastAsia="zh-CN"/>
        </w:rPr>
      </w:pPr>
      <w:r>
        <w:rPr>
          <w:rFonts w:hint="eastAsia" w:ascii="宋体" w:hAnsi="宋体" w:cs="宋体"/>
          <w:color w:val="000000"/>
          <w:kern w:val="0"/>
          <w:lang w:val="en-US" w:eastAsia="zh-CN"/>
        </w:rPr>
        <w:t>6.本次采购采用在政府采购云平台（www.zcygov.cn）开展电子化政府采购活动，供应商参与本项目需要使用CA（数字证书），支持云南CA、云南壹证通CA、汇信CA、福建CA。申请相关说明如下：</w:t>
      </w:r>
    </w:p>
    <w:p w14:paraId="6F34E81A">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default" w:ascii="宋体" w:hAnsi="宋体" w:cs="宋体"/>
          <w:color w:val="000000"/>
          <w:kern w:val="0"/>
          <w:lang w:val="en-US" w:eastAsia="zh-CN"/>
        </w:rPr>
      </w:pPr>
      <w:r>
        <w:rPr>
          <w:rFonts w:hint="eastAsia" w:ascii="宋体" w:hAnsi="宋体" w:cs="宋体"/>
          <w:color w:val="000000"/>
          <w:kern w:val="0"/>
          <w:lang w:val="en-US" w:eastAsia="zh-CN"/>
        </w:rPr>
        <w:t xml:space="preserve">（1）云南CA申领链接https://cap.yunnanca.net/请投标人自行注册办理，云南CA客服热线400-6727-666。 </w:t>
      </w:r>
    </w:p>
    <w:p w14:paraId="197C4733">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eastAsia" w:ascii="宋体" w:hAnsi="宋体" w:eastAsia="宋体" w:cs="宋体"/>
          <w:color w:val="000000"/>
          <w:sz w:val="21"/>
          <w:szCs w:val="21"/>
          <w:highlight w:val="none"/>
          <w:lang w:val="en-US" w:eastAsia="zh-CN"/>
        </w:rPr>
      </w:pPr>
      <w:r>
        <w:rPr>
          <w:rFonts w:hint="eastAsia" w:ascii="宋体" w:hAnsi="宋体" w:cs="宋体"/>
          <w:color w:val="000000"/>
          <w:kern w:val="0"/>
          <w:lang w:val="en-US" w:eastAsia="zh-CN"/>
        </w:rPr>
        <w:t>（2）</w:t>
      </w:r>
      <w:r>
        <w:rPr>
          <w:rFonts w:hint="eastAsia" w:ascii="宋体" w:hAnsi="宋体" w:eastAsia="宋体" w:cs="宋体"/>
          <w:color w:val="000000"/>
          <w:sz w:val="21"/>
          <w:szCs w:val="21"/>
          <w:highlight w:val="none"/>
          <w:lang w:val="en-US" w:eastAsia="zh-CN"/>
        </w:rPr>
        <w:t>云南壹证通CA申领链接http://yzt.ynsmartcert.cn/cms/yztyzt0011.html，紧急CA办理电话：19987563037。</w:t>
      </w:r>
    </w:p>
    <w:p w14:paraId="79A5C5B6">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（3）汇信CA服务热线：0571-88350735。</w:t>
      </w:r>
    </w:p>
    <w:p w14:paraId="678907AE">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default" w:ascii="宋体" w:hAnsi="宋体" w:cs="宋体"/>
          <w:color w:val="000000"/>
          <w:kern w:val="0"/>
          <w:lang w:val="en-US" w:eastAsia="zh-CN"/>
        </w:rPr>
      </w:pPr>
      <w:r>
        <w:rPr>
          <w:rFonts w:hint="eastAsia" w:ascii="宋体" w:hAnsi="宋体" w:cs="宋体"/>
          <w:color w:val="000000"/>
          <w:kern w:val="0"/>
          <w:lang w:val="en-US" w:eastAsia="zh-CN"/>
        </w:rPr>
        <w:t>（4）福建CA服务热线：0591-87760022。</w:t>
      </w:r>
    </w:p>
    <w:p w14:paraId="3E56D43A">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如果供应商已办理任一CA机构的数字证书（CA）且证书处于有效期内，均可直接在政府采购云平台绑定即可，无需重复办理。</w:t>
      </w:r>
    </w:p>
    <w:p w14:paraId="26C9B39A">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eastAsia" w:ascii="宋体" w:hAnsi="宋体" w:cs="宋体"/>
          <w:color w:val="000000"/>
          <w:kern w:val="0"/>
        </w:rPr>
      </w:pPr>
      <w:r>
        <w:rPr>
          <w:rFonts w:hint="eastAsia" w:ascii="宋体" w:hAnsi="宋体" w:cs="宋体"/>
          <w:color w:val="000000"/>
          <w:kern w:val="0"/>
          <w:lang w:val="en-US" w:eastAsia="zh-CN"/>
        </w:rPr>
        <w:t>7.</w:t>
      </w:r>
      <w:r>
        <w:rPr>
          <w:rFonts w:hint="eastAsia" w:ascii="宋体" w:hAnsi="宋体" w:cs="宋体"/>
          <w:color w:val="000000"/>
          <w:kern w:val="0"/>
        </w:rPr>
        <w:t>本项目不收取招标服务代理费用。</w:t>
      </w:r>
    </w:p>
    <w:p w14:paraId="58F7FAF3">
      <w:pPr>
        <w:keepNext w:val="0"/>
        <w:keepLines w:val="0"/>
        <w:pageBreakBefore w:val="0"/>
        <w:widowControl/>
        <w:kinsoku/>
        <w:wordWrap/>
        <w:overflowPunct/>
        <w:topLinePunct w:val="0"/>
        <w:autoSpaceDE/>
        <w:autoSpaceDN/>
        <w:bidi w:val="0"/>
        <w:adjustRightInd/>
        <w:snapToGrid/>
        <w:spacing w:line="490" w:lineRule="exact"/>
        <w:ind w:firstLine="424" w:firstLineChars="202"/>
        <w:textAlignment w:val="auto"/>
        <w:rPr>
          <w:rFonts w:hint="eastAsia" w:ascii="宋体" w:hAnsi="宋体" w:eastAsia="宋体" w:cs="宋体"/>
          <w:color w:val="000000"/>
          <w:spacing w:val="0"/>
          <w:w w:val="100"/>
          <w:position w:val="0"/>
          <w:sz w:val="21"/>
          <w:szCs w:val="21"/>
          <w:lang w:eastAsia="zh-CN"/>
        </w:rPr>
      </w:pPr>
      <w:r>
        <w:rPr>
          <w:rFonts w:hint="eastAsia" w:ascii="宋体" w:hAnsi="宋体" w:cs="宋体"/>
          <w:color w:val="000000"/>
          <w:kern w:val="0"/>
          <w:lang w:val="en-US" w:eastAsia="zh-CN"/>
        </w:rPr>
        <w:t>8.</w:t>
      </w:r>
      <w:r>
        <w:rPr>
          <w:rFonts w:hint="eastAsia" w:ascii="宋体" w:hAnsi="宋体" w:eastAsia="宋体" w:cs="宋体"/>
          <w:color w:val="000000"/>
          <w:spacing w:val="0"/>
          <w:w w:val="100"/>
          <w:position w:val="0"/>
          <w:sz w:val="21"/>
          <w:szCs w:val="21"/>
        </w:rPr>
        <w:t>监督电话：保山市</w:t>
      </w:r>
      <w:r>
        <w:rPr>
          <w:rFonts w:hint="eastAsia" w:ascii="宋体" w:hAnsi="宋体" w:cs="宋体"/>
          <w:color w:val="000000"/>
          <w:spacing w:val="0"/>
          <w:w w:val="100"/>
          <w:position w:val="0"/>
          <w:sz w:val="21"/>
          <w:szCs w:val="21"/>
          <w:lang w:val="en-US" w:eastAsia="zh-CN"/>
        </w:rPr>
        <w:t>施甸县</w:t>
      </w:r>
      <w:r>
        <w:rPr>
          <w:rFonts w:hint="eastAsia" w:ascii="宋体" w:hAnsi="宋体" w:eastAsia="宋体" w:cs="宋体"/>
          <w:color w:val="000000"/>
          <w:spacing w:val="0"/>
          <w:w w:val="100"/>
          <w:position w:val="0"/>
          <w:sz w:val="21"/>
          <w:szCs w:val="21"/>
        </w:rPr>
        <w:t>财政局政府采购管理</w:t>
      </w:r>
      <w:r>
        <w:rPr>
          <w:rFonts w:hint="eastAsia" w:ascii="宋体" w:hAnsi="宋体" w:cs="宋体"/>
          <w:color w:val="000000"/>
          <w:spacing w:val="0"/>
          <w:w w:val="100"/>
          <w:position w:val="0"/>
          <w:sz w:val="21"/>
          <w:szCs w:val="21"/>
          <w:lang w:val="en-US" w:eastAsia="zh-CN"/>
        </w:rPr>
        <w:t>股</w:t>
      </w:r>
      <w:r>
        <w:rPr>
          <w:rFonts w:hint="eastAsia" w:ascii="宋体" w:hAnsi="宋体" w:eastAsia="宋体" w:cs="宋体"/>
          <w:color w:val="000000"/>
          <w:spacing w:val="0"/>
          <w:w w:val="100"/>
          <w:position w:val="0"/>
          <w:sz w:val="21"/>
          <w:szCs w:val="21"/>
        </w:rPr>
        <w:t>：0875-</w:t>
      </w:r>
      <w:r>
        <w:rPr>
          <w:rFonts w:hint="eastAsia" w:ascii="宋体" w:hAnsi="宋体" w:cs="宋体"/>
          <w:color w:val="000000"/>
          <w:spacing w:val="0"/>
          <w:w w:val="100"/>
          <w:position w:val="0"/>
          <w:sz w:val="21"/>
          <w:szCs w:val="21"/>
          <w:lang w:val="en-US" w:eastAsia="zh-CN"/>
        </w:rPr>
        <w:t>8124693</w:t>
      </w:r>
      <w:r>
        <w:rPr>
          <w:rFonts w:hint="eastAsia" w:ascii="宋体" w:hAnsi="宋体" w:eastAsia="宋体" w:cs="宋体"/>
          <w:color w:val="000000"/>
          <w:spacing w:val="0"/>
          <w:w w:val="100"/>
          <w:position w:val="0"/>
          <w:sz w:val="21"/>
          <w:szCs w:val="21"/>
          <w:lang w:eastAsia="zh-CN"/>
        </w:rPr>
        <w:t>。</w:t>
      </w:r>
    </w:p>
    <w:bookmarkEnd w:id="2"/>
    <w:p w14:paraId="353B2DF1">
      <w:pPr>
        <w:keepNext w:val="0"/>
        <w:keepLines w:val="0"/>
        <w:pageBreakBefore w:val="0"/>
        <w:widowControl/>
        <w:kinsoku/>
        <w:wordWrap/>
        <w:overflowPunct/>
        <w:topLinePunct w:val="0"/>
        <w:autoSpaceDE/>
        <w:autoSpaceDN/>
        <w:bidi w:val="0"/>
        <w:adjustRightInd/>
        <w:spacing w:line="490" w:lineRule="exact"/>
        <w:ind w:firstLine="426" w:firstLineChars="202"/>
        <w:textAlignment w:val="auto"/>
        <w:rPr>
          <w:color w:val="000000"/>
        </w:rPr>
      </w:pPr>
      <w:r>
        <w:rPr>
          <w:rFonts w:hint="eastAsia" w:ascii="宋体" w:hAnsi="宋体" w:cs="宋体"/>
          <w:b/>
          <w:color w:val="000000"/>
          <w:kern w:val="0"/>
        </w:rPr>
        <w:t>八、凡对本次采购提出询问，请按以下方式联系：</w:t>
      </w:r>
    </w:p>
    <w:p w14:paraId="4853396E">
      <w:pPr>
        <w:keepNext w:val="0"/>
        <w:keepLines w:val="0"/>
        <w:pageBreakBefore w:val="0"/>
        <w:kinsoku/>
        <w:wordWrap/>
        <w:overflowPunct/>
        <w:topLinePunct w:val="0"/>
        <w:autoSpaceDE/>
        <w:autoSpaceDN/>
        <w:bidi w:val="0"/>
        <w:adjustRightInd/>
        <w:spacing w:line="56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1.采购人信息</w:t>
      </w:r>
    </w:p>
    <w:p w14:paraId="20C30D8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kern w:val="0"/>
          <w:lang w:val="en-US" w:eastAsia="zh-CN"/>
        </w:rPr>
      </w:pPr>
      <w:r>
        <w:rPr>
          <w:rFonts w:hint="eastAsia" w:ascii="宋体" w:hAnsi="宋体" w:cs="宋体"/>
          <w:color w:val="000000"/>
          <w:kern w:val="0"/>
          <w:lang w:val="en-US" w:eastAsia="zh-CN"/>
        </w:rPr>
        <w:t>名  称：</w:t>
      </w:r>
      <w:r>
        <w:rPr>
          <w:rFonts w:hint="eastAsia" w:ascii="宋体" w:hAnsi="宋体" w:cs="宋体"/>
          <w:color w:val="auto"/>
          <w:kern w:val="0"/>
          <w:lang w:val="en-US" w:eastAsia="zh-CN"/>
        </w:rPr>
        <w:t>施甸县旧城乡人民政府</w:t>
      </w:r>
    </w:p>
    <w:p w14:paraId="4ECD51C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地</w:t>
      </w:r>
      <w:r>
        <w:rPr>
          <w:rFonts w:hint="eastAsia" w:ascii="宋体" w:hAnsi="宋体" w:eastAsia="宋体" w:cs="宋体"/>
          <w:color w:val="000000"/>
          <w:kern w:val="0"/>
          <w:lang w:val="en-US" w:eastAsia="zh-CN"/>
        </w:rPr>
        <w:t xml:space="preserve">  址：</w:t>
      </w:r>
      <w:r>
        <w:rPr>
          <w:rFonts w:hint="eastAsia" w:ascii="宋体" w:hAnsi="宋体" w:cs="宋体"/>
          <w:color w:val="000000"/>
          <w:kern w:val="0"/>
          <w:lang w:val="en-US" w:eastAsia="zh-CN"/>
        </w:rPr>
        <w:t>施甸县旧城乡旧城村</w:t>
      </w:r>
    </w:p>
    <w:p w14:paraId="7D5BCC5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cs="宋体"/>
          <w:color w:val="000000"/>
          <w:kern w:val="0"/>
          <w:lang w:val="en-US" w:eastAsia="zh-CN"/>
        </w:rPr>
      </w:pPr>
      <w:r>
        <w:rPr>
          <w:rFonts w:hint="eastAsia" w:ascii="宋体" w:hAnsi="宋体" w:eastAsia="宋体" w:cs="宋体"/>
          <w:color w:val="000000"/>
          <w:kern w:val="0"/>
          <w:lang w:val="en-US" w:eastAsia="zh-CN"/>
        </w:rPr>
        <w:t>联系方式：</w:t>
      </w:r>
      <w:r>
        <w:rPr>
          <w:rFonts w:hint="eastAsia" w:ascii="宋体" w:hAnsi="宋体" w:cs="宋体"/>
          <w:color w:val="000000"/>
          <w:kern w:val="0"/>
          <w:lang w:val="en-US" w:eastAsia="zh-CN"/>
        </w:rPr>
        <w:t>0875-8885004</w:t>
      </w:r>
    </w:p>
    <w:p w14:paraId="62326D37">
      <w:pPr>
        <w:keepNext w:val="0"/>
        <w:keepLines w:val="0"/>
        <w:pageBreakBefore w:val="0"/>
        <w:kinsoku/>
        <w:wordWrap/>
        <w:overflowPunct/>
        <w:topLinePunct w:val="0"/>
        <w:autoSpaceDE/>
        <w:autoSpaceDN/>
        <w:bidi w:val="0"/>
        <w:adjustRightInd/>
        <w:spacing w:line="560" w:lineRule="exact"/>
        <w:ind w:firstLine="420" w:firstLineChars="200"/>
        <w:textAlignment w:val="auto"/>
        <w:rPr>
          <w:rFonts w:hint="eastAsia" w:ascii="宋体" w:hAnsi="宋体" w:eastAsia="宋体" w:cs="宋体"/>
          <w:color w:val="000000"/>
          <w:kern w:val="0"/>
          <w:lang w:val="en-US" w:eastAsia="zh-CN"/>
        </w:rPr>
      </w:pPr>
    </w:p>
    <w:p w14:paraId="310AA0A2">
      <w:pPr>
        <w:keepNext w:val="0"/>
        <w:keepLines w:val="0"/>
        <w:pageBreakBefore w:val="0"/>
        <w:kinsoku/>
        <w:wordWrap/>
        <w:overflowPunct/>
        <w:topLinePunct w:val="0"/>
        <w:autoSpaceDE/>
        <w:autoSpaceDN/>
        <w:bidi w:val="0"/>
        <w:adjustRightInd/>
        <w:spacing w:line="560" w:lineRule="exact"/>
        <w:ind w:firstLine="420" w:firstLineChars="200"/>
        <w:textAlignment w:val="auto"/>
        <w:rPr>
          <w:rFonts w:hint="default" w:ascii="宋体" w:hAnsi="宋体" w:cs="宋体"/>
          <w:color w:val="000000"/>
          <w:kern w:val="0"/>
          <w:lang w:val="en-US" w:eastAsia="zh-CN"/>
        </w:rPr>
      </w:pPr>
      <w:r>
        <w:rPr>
          <w:rFonts w:hint="eastAsia" w:ascii="宋体" w:hAnsi="宋体" w:eastAsia="宋体" w:cs="宋体"/>
          <w:color w:val="000000"/>
          <w:kern w:val="0"/>
          <w:lang w:val="en-US" w:eastAsia="zh-CN"/>
        </w:rPr>
        <w:t>采购人项目联系人：</w:t>
      </w:r>
      <w:r>
        <w:rPr>
          <w:rFonts w:hint="eastAsia" w:ascii="宋体" w:hAnsi="宋体" w:cs="宋体"/>
          <w:color w:val="000000"/>
          <w:kern w:val="0"/>
          <w:lang w:val="en-US" w:eastAsia="zh-CN"/>
        </w:rPr>
        <w:t>赵玉</w:t>
      </w:r>
    </w:p>
    <w:p w14:paraId="72FD8A0C">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57C3F981">
      <w:pPr>
        <w:pStyle w:val="23"/>
        <w:rPr>
          <w:rFonts w:hint="default"/>
          <w:lang w:val="en-US" w:eastAsia="zh-CN"/>
        </w:rPr>
      </w:pPr>
    </w:p>
    <w:p w14:paraId="03A29033">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2.采购代理机构信息</w:t>
      </w:r>
    </w:p>
    <w:p w14:paraId="2F37609D">
      <w:pPr>
        <w:keepNext w:val="0"/>
        <w:keepLines w:val="0"/>
        <w:pageBreakBefore w:val="0"/>
        <w:kinsoku/>
        <w:wordWrap/>
        <w:overflowPunct/>
        <w:topLinePunct w:val="0"/>
        <w:autoSpaceDE/>
        <w:autoSpaceDN/>
        <w:bidi w:val="0"/>
        <w:adjustRightInd/>
        <w:spacing w:line="56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名  称：施甸县政府采购和出让中心</w:t>
      </w:r>
    </w:p>
    <w:p w14:paraId="28A0AB67">
      <w:pPr>
        <w:keepNext w:val="0"/>
        <w:keepLines w:val="0"/>
        <w:pageBreakBefore w:val="0"/>
        <w:kinsoku/>
        <w:wordWrap/>
        <w:overflowPunct/>
        <w:topLinePunct w:val="0"/>
        <w:autoSpaceDE/>
        <w:autoSpaceDN/>
        <w:bidi w:val="0"/>
        <w:adjustRightInd/>
        <w:spacing w:line="56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地  址：云南省保山市施甸县甸阳镇人民路10号院内东楼梯四楼</w:t>
      </w:r>
    </w:p>
    <w:p w14:paraId="0E9791EF">
      <w:pPr>
        <w:keepNext w:val="0"/>
        <w:keepLines w:val="0"/>
        <w:pageBreakBefore w:val="0"/>
        <w:kinsoku/>
        <w:wordWrap/>
        <w:overflowPunct/>
        <w:topLinePunct w:val="0"/>
        <w:autoSpaceDE/>
        <w:autoSpaceDN/>
        <w:bidi w:val="0"/>
        <w:adjustRightInd/>
        <w:spacing w:line="560" w:lineRule="exact"/>
        <w:ind w:firstLine="420" w:firstLineChars="200"/>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联系方式：0875-8886608.</w:t>
      </w:r>
    </w:p>
    <w:p w14:paraId="201659BE">
      <w:pPr>
        <w:pStyle w:val="23"/>
        <w:rPr>
          <w:rFonts w:hint="default"/>
          <w:lang w:val="en-US" w:eastAsia="zh-CN"/>
        </w:rPr>
      </w:pPr>
      <w:r>
        <w:rPr>
          <w:rFonts w:hint="eastAsia" w:ascii="宋体" w:hAnsi="宋体" w:cs="宋体"/>
          <w:color w:val="000000"/>
          <w:kern w:val="0"/>
          <w:lang w:val="en-US" w:eastAsia="zh-CN"/>
        </w:rPr>
        <w:t>联系人：杨女士</w:t>
      </w:r>
    </w:p>
    <w:p w14:paraId="0D98C418">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28BFFE3D">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139196FE">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450523AF">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39CF14FF">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0BB75BBF">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726E7CB4">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1853FC3C">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4F35AA05">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67CF81C0">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4572A47A">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3B8B0354">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00B8CD63">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444D2AA5">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10471ADA">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623BB9B5">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5C957B36">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200D99BC">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59053BEA">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2CD6260B">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042C92F1">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7A7FA2BF">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eastAsia" w:ascii="方正黑体_GBK" w:hAnsi="方正黑体_GBK" w:eastAsia="方正黑体_GBK" w:cs="方正黑体_GBK"/>
          <w:color w:val="000000"/>
          <w:sz w:val="44"/>
          <w:szCs w:val="44"/>
        </w:rPr>
      </w:pPr>
    </w:p>
    <w:p w14:paraId="56376EE1">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outlineLvl w:val="0"/>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t>第</w:t>
      </w:r>
      <w:r>
        <w:rPr>
          <w:rFonts w:hint="eastAsia" w:ascii="方正黑体_GBK" w:hAnsi="方正黑体_GBK" w:eastAsia="方正黑体_GBK" w:cs="方正黑体_GBK"/>
          <w:color w:val="000000"/>
          <w:sz w:val="44"/>
          <w:szCs w:val="44"/>
          <w:lang w:eastAsia="zh-CN"/>
        </w:rPr>
        <w:t>二</w:t>
      </w:r>
      <w:r>
        <w:rPr>
          <w:rFonts w:hint="eastAsia" w:ascii="方正黑体_GBK" w:hAnsi="方正黑体_GBK" w:eastAsia="方正黑体_GBK" w:cs="方正黑体_GBK"/>
          <w:color w:val="000000"/>
          <w:sz w:val="44"/>
          <w:szCs w:val="44"/>
        </w:rPr>
        <w:t>章</w:t>
      </w:r>
      <w:r>
        <w:rPr>
          <w:rFonts w:hint="eastAsia" w:ascii="方正黑体_GBK" w:hAnsi="方正黑体_GBK" w:eastAsia="方正黑体_GBK" w:cs="方正黑体_GBK"/>
          <w:color w:val="000000"/>
          <w:sz w:val="44"/>
          <w:szCs w:val="44"/>
          <w:lang w:val="en-US" w:eastAsia="zh-CN"/>
        </w:rPr>
        <w:tab/>
      </w:r>
      <w:r>
        <w:rPr>
          <w:rFonts w:hint="eastAsia" w:ascii="方正黑体_GBK" w:hAnsi="方正黑体_GBK" w:eastAsia="方正黑体_GBK" w:cs="方正黑体_GBK"/>
          <w:color w:val="000000"/>
          <w:sz w:val="44"/>
          <w:szCs w:val="44"/>
          <w:lang w:eastAsia="zh-CN"/>
        </w:rPr>
        <w:t>供应商</w:t>
      </w:r>
      <w:r>
        <w:rPr>
          <w:rFonts w:hint="eastAsia" w:ascii="方正黑体_GBK" w:hAnsi="方正黑体_GBK" w:eastAsia="方正黑体_GBK" w:cs="方正黑体_GBK"/>
          <w:color w:val="000000"/>
          <w:sz w:val="44"/>
          <w:szCs w:val="44"/>
        </w:rPr>
        <w:t>须知</w:t>
      </w:r>
    </w:p>
    <w:p w14:paraId="70C9A2D2">
      <w:pPr>
        <w:pStyle w:val="3"/>
        <w:numPr>
          <w:ilvl w:val="1"/>
          <w:numId w:val="0"/>
        </w:numPr>
        <w:spacing w:before="0" w:after="0" w:line="360" w:lineRule="auto"/>
        <w:ind w:right="0" w:rightChars="0" w:firstLine="3534" w:firstLineChars="1100"/>
        <w:jc w:val="both"/>
        <w:rPr>
          <w:rFonts w:ascii="宋体" w:hAnsi="宋体" w:eastAsia="宋体" w:cs="宋体"/>
          <w:color w:val="000000"/>
        </w:rPr>
      </w:pPr>
      <w:bookmarkStart w:id="3" w:name="_Toc7252731"/>
      <w:bookmarkStart w:id="4" w:name="_Toc39092130"/>
      <w:bookmarkStart w:id="5" w:name="_Toc86124039"/>
      <w:r>
        <w:rPr>
          <w:rFonts w:hint="eastAsia" w:ascii="宋体" w:hAnsi="宋体" w:eastAsia="宋体" w:cs="宋体"/>
          <w:color w:val="000000"/>
          <w:lang w:eastAsia="zh-CN"/>
        </w:rPr>
        <w:t>供应商</w:t>
      </w:r>
      <w:r>
        <w:rPr>
          <w:rFonts w:hint="eastAsia" w:ascii="宋体" w:hAnsi="宋体" w:eastAsia="宋体" w:cs="宋体"/>
          <w:color w:val="000000"/>
        </w:rPr>
        <w:t>须知前附表</w:t>
      </w:r>
      <w:bookmarkEnd w:id="3"/>
      <w:bookmarkEnd w:id="4"/>
      <w:bookmarkEnd w:id="5"/>
    </w:p>
    <w:tbl>
      <w:tblPr>
        <w:tblStyle w:val="1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132"/>
        <w:gridCol w:w="1269"/>
        <w:gridCol w:w="6641"/>
      </w:tblGrid>
      <w:tr w14:paraId="3AD0D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810" w:type="dxa"/>
            <w:noWrap w:val="0"/>
            <w:vAlign w:val="center"/>
          </w:tcPr>
          <w:p w14:paraId="10D0BCB3">
            <w:pPr>
              <w:pStyle w:val="11"/>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条款号</w:t>
            </w:r>
          </w:p>
        </w:tc>
        <w:tc>
          <w:tcPr>
            <w:tcW w:w="2401" w:type="dxa"/>
            <w:gridSpan w:val="2"/>
            <w:noWrap w:val="0"/>
            <w:vAlign w:val="center"/>
          </w:tcPr>
          <w:p w14:paraId="6AADBC87">
            <w:pPr>
              <w:pStyle w:val="11"/>
              <w:shd w:val="clear" w:color="auto" w:fill="auto"/>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条款名称</w:t>
            </w:r>
          </w:p>
        </w:tc>
        <w:tc>
          <w:tcPr>
            <w:tcW w:w="6641" w:type="dxa"/>
            <w:noWrap w:val="0"/>
            <w:vAlign w:val="center"/>
          </w:tcPr>
          <w:p w14:paraId="66F3645D">
            <w:pPr>
              <w:pStyle w:val="11"/>
              <w:shd w:val="clear" w:color="auto" w:fill="auto"/>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编列内容</w:t>
            </w:r>
          </w:p>
        </w:tc>
      </w:tr>
      <w:tr w14:paraId="21195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vMerge w:val="restart"/>
            <w:noWrap w:val="0"/>
            <w:vAlign w:val="center"/>
          </w:tcPr>
          <w:p w14:paraId="1B168D55">
            <w:pPr>
              <w:pStyle w:val="11"/>
              <w:spacing w:line="360" w:lineRule="auto"/>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1</w:t>
            </w:r>
          </w:p>
        </w:tc>
        <w:tc>
          <w:tcPr>
            <w:tcW w:w="2401" w:type="dxa"/>
            <w:gridSpan w:val="2"/>
            <w:noWrap w:val="0"/>
            <w:vAlign w:val="center"/>
          </w:tcPr>
          <w:p w14:paraId="076182C6">
            <w:pPr>
              <w:pStyle w:val="11"/>
              <w:shd w:val="clear" w:color="auto" w:fill="auto"/>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采购人</w:t>
            </w:r>
          </w:p>
        </w:tc>
        <w:tc>
          <w:tcPr>
            <w:tcW w:w="6641" w:type="dxa"/>
            <w:noWrap w:val="0"/>
            <w:vAlign w:val="center"/>
          </w:tcPr>
          <w:p w14:paraId="51D8E9EE">
            <w:pPr>
              <w:pStyle w:val="11"/>
              <w:shd w:val="clear" w:color="auto" w:fill="auto"/>
              <w:spacing w:line="360" w:lineRule="auto"/>
              <w:rPr>
                <w:rFonts w:hint="default" w:ascii="宋体" w:hAnsi="宋体" w:eastAsia="宋体" w:cs="宋体"/>
                <w:color w:val="000000"/>
                <w:sz w:val="21"/>
                <w:szCs w:val="21"/>
                <w:lang w:val="en-US" w:eastAsia="zh-CN"/>
              </w:rPr>
            </w:pPr>
            <w:r>
              <w:rPr>
                <w:rFonts w:hint="eastAsia" w:hAnsi="宋体" w:cs="宋体"/>
                <w:color w:val="auto"/>
                <w:kern w:val="0"/>
                <w:lang w:val="en-US" w:eastAsia="zh-CN"/>
              </w:rPr>
              <w:t>施甸县旧城乡人民政府</w:t>
            </w:r>
          </w:p>
        </w:tc>
      </w:tr>
      <w:tr w14:paraId="496C5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vMerge w:val="continue"/>
            <w:noWrap w:val="0"/>
            <w:vAlign w:val="center"/>
          </w:tcPr>
          <w:p w14:paraId="485D8C51">
            <w:pPr>
              <w:spacing w:line="360" w:lineRule="auto"/>
              <w:rPr>
                <w:rFonts w:hint="eastAsia" w:ascii="宋体" w:hAnsi="宋体" w:eastAsia="宋体" w:cs="宋体"/>
                <w:color w:val="000000"/>
                <w:kern w:val="0"/>
                <w:sz w:val="21"/>
                <w:szCs w:val="21"/>
              </w:rPr>
            </w:pPr>
          </w:p>
        </w:tc>
        <w:tc>
          <w:tcPr>
            <w:tcW w:w="2401" w:type="dxa"/>
            <w:gridSpan w:val="2"/>
            <w:noWrap w:val="0"/>
            <w:vAlign w:val="center"/>
          </w:tcPr>
          <w:p w14:paraId="09A712D0">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采购代理机构</w:t>
            </w:r>
          </w:p>
        </w:tc>
        <w:tc>
          <w:tcPr>
            <w:tcW w:w="6641" w:type="dxa"/>
            <w:noWrap w:val="0"/>
            <w:vAlign w:val="center"/>
          </w:tcPr>
          <w:p w14:paraId="3DEA1992">
            <w:pPr>
              <w:pStyle w:val="11"/>
              <w:shd w:val="clear" w:color="auto" w:fill="auto"/>
              <w:spacing w:line="360" w:lineRule="auto"/>
              <w:rPr>
                <w:rFonts w:hint="eastAsia" w:ascii="宋体" w:hAnsi="宋体" w:eastAsia="宋体" w:cs="宋体"/>
                <w:color w:val="000000"/>
                <w:kern w:val="0"/>
                <w:sz w:val="21"/>
                <w:szCs w:val="21"/>
                <w:lang w:eastAsia="zh-CN"/>
              </w:rPr>
            </w:pPr>
            <w:r>
              <w:rPr>
                <w:rFonts w:hint="eastAsia" w:hAnsi="宋体" w:cs="宋体"/>
                <w:color w:val="000000"/>
                <w:kern w:val="0"/>
                <w:sz w:val="21"/>
                <w:szCs w:val="21"/>
                <w:lang w:eastAsia="zh-CN"/>
              </w:rPr>
              <w:t>施甸县政府采购和出让中心</w:t>
            </w:r>
          </w:p>
        </w:tc>
      </w:tr>
      <w:tr w14:paraId="39E8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810" w:type="dxa"/>
            <w:vMerge w:val="continue"/>
            <w:noWrap w:val="0"/>
            <w:vAlign w:val="center"/>
          </w:tcPr>
          <w:p w14:paraId="2F3D711C">
            <w:pPr>
              <w:spacing w:line="360" w:lineRule="auto"/>
              <w:rPr>
                <w:rFonts w:hint="eastAsia" w:ascii="宋体" w:hAnsi="宋体" w:eastAsia="宋体" w:cs="宋体"/>
                <w:color w:val="000000"/>
                <w:kern w:val="0"/>
                <w:sz w:val="21"/>
                <w:szCs w:val="21"/>
              </w:rPr>
            </w:pPr>
          </w:p>
        </w:tc>
        <w:tc>
          <w:tcPr>
            <w:tcW w:w="2401" w:type="dxa"/>
            <w:gridSpan w:val="2"/>
            <w:noWrap w:val="0"/>
            <w:vAlign w:val="center"/>
          </w:tcPr>
          <w:p w14:paraId="493B1050">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项目名称</w:t>
            </w:r>
          </w:p>
        </w:tc>
        <w:tc>
          <w:tcPr>
            <w:tcW w:w="6641" w:type="dxa"/>
            <w:noWrap w:val="0"/>
            <w:vAlign w:val="center"/>
          </w:tcPr>
          <w:p w14:paraId="16DCBF63">
            <w:pPr>
              <w:pStyle w:val="11"/>
              <w:shd w:val="clear" w:color="auto" w:fill="auto"/>
              <w:spacing w:line="360" w:lineRule="auto"/>
              <w:rPr>
                <w:rFonts w:hint="eastAsia" w:ascii="宋体" w:hAnsi="宋体" w:eastAsia="宋体" w:cs="宋体"/>
                <w:color w:val="000000"/>
                <w:kern w:val="0"/>
                <w:sz w:val="21"/>
                <w:szCs w:val="21"/>
                <w:lang w:eastAsia="zh-CN"/>
              </w:rPr>
            </w:pPr>
            <w:r>
              <w:rPr>
                <w:rFonts w:hint="eastAsia" w:hAnsi="宋体" w:cs="宋体"/>
                <w:color w:val="000000"/>
                <w:kern w:val="0"/>
                <w:sz w:val="21"/>
                <w:szCs w:val="21"/>
                <w:lang w:val="en-US" w:eastAsia="zh-CN"/>
              </w:rPr>
              <w:t>施甸县旧城乡旧城中学英语口语听力教室功能提升建设项目（第三次）</w:t>
            </w:r>
          </w:p>
        </w:tc>
      </w:tr>
      <w:tr w14:paraId="57CA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vMerge w:val="continue"/>
            <w:noWrap w:val="0"/>
            <w:vAlign w:val="center"/>
          </w:tcPr>
          <w:p w14:paraId="2A9AC43D">
            <w:pPr>
              <w:spacing w:line="360" w:lineRule="auto"/>
              <w:rPr>
                <w:rFonts w:hint="eastAsia" w:ascii="宋体" w:hAnsi="宋体" w:eastAsia="宋体" w:cs="宋体"/>
                <w:color w:val="000000"/>
                <w:kern w:val="0"/>
                <w:sz w:val="21"/>
                <w:szCs w:val="21"/>
              </w:rPr>
            </w:pPr>
          </w:p>
        </w:tc>
        <w:tc>
          <w:tcPr>
            <w:tcW w:w="2401" w:type="dxa"/>
            <w:gridSpan w:val="2"/>
            <w:noWrap w:val="0"/>
            <w:vAlign w:val="center"/>
          </w:tcPr>
          <w:p w14:paraId="15D2F721">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项目</w:t>
            </w:r>
            <w:r>
              <w:rPr>
                <w:rFonts w:hint="eastAsia" w:ascii="宋体" w:hAnsi="宋体" w:eastAsia="宋体" w:cs="宋体"/>
                <w:color w:val="000000"/>
                <w:kern w:val="0"/>
                <w:sz w:val="21"/>
                <w:szCs w:val="21"/>
              </w:rPr>
              <w:t>编号</w:t>
            </w:r>
          </w:p>
        </w:tc>
        <w:tc>
          <w:tcPr>
            <w:tcW w:w="6641" w:type="dxa"/>
            <w:noWrap w:val="0"/>
            <w:vAlign w:val="center"/>
          </w:tcPr>
          <w:p w14:paraId="2E7274CC">
            <w:pPr>
              <w:pStyle w:val="11"/>
              <w:shd w:val="clear" w:color="auto" w:fill="auto"/>
              <w:spacing w:line="360" w:lineRule="auto"/>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项目编号：</w:t>
            </w:r>
            <w:r>
              <w:rPr>
                <w:rFonts w:hint="eastAsia" w:hAnsi="宋体" w:cs="宋体"/>
                <w:color w:val="000000"/>
                <w:kern w:val="0"/>
                <w:sz w:val="21"/>
                <w:szCs w:val="21"/>
                <w:lang w:eastAsia="zh-CN"/>
              </w:rPr>
              <w:t>SDCG2026-012-JT002</w:t>
            </w:r>
          </w:p>
        </w:tc>
      </w:tr>
      <w:tr w14:paraId="7C20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3815282E">
            <w:pPr>
              <w:pStyle w:val="11"/>
              <w:spacing w:line="360" w:lineRule="auto"/>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2</w:t>
            </w:r>
          </w:p>
        </w:tc>
        <w:tc>
          <w:tcPr>
            <w:tcW w:w="2401" w:type="dxa"/>
            <w:gridSpan w:val="2"/>
            <w:noWrap w:val="0"/>
            <w:vAlign w:val="center"/>
          </w:tcPr>
          <w:p w14:paraId="3AA65CD4">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采购内容</w:t>
            </w:r>
          </w:p>
        </w:tc>
        <w:tc>
          <w:tcPr>
            <w:tcW w:w="6641" w:type="dxa"/>
            <w:noWrap w:val="0"/>
            <w:vAlign w:val="center"/>
          </w:tcPr>
          <w:p w14:paraId="7A116FB8">
            <w:pPr>
              <w:pStyle w:val="11"/>
              <w:shd w:val="clear" w:color="auto" w:fill="auto"/>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详见第</w:t>
            </w:r>
            <w:r>
              <w:rPr>
                <w:rFonts w:hint="eastAsia" w:ascii="宋体" w:hAnsi="宋体" w:eastAsia="宋体" w:cs="宋体"/>
                <w:color w:val="000000"/>
                <w:kern w:val="0"/>
                <w:sz w:val="21"/>
                <w:szCs w:val="21"/>
                <w:lang w:eastAsia="zh-CN"/>
              </w:rPr>
              <w:t>四</w:t>
            </w:r>
            <w:r>
              <w:rPr>
                <w:rFonts w:hint="eastAsia" w:ascii="宋体" w:hAnsi="宋体" w:eastAsia="宋体" w:cs="宋体"/>
                <w:color w:val="000000"/>
                <w:kern w:val="0"/>
                <w:sz w:val="21"/>
                <w:szCs w:val="21"/>
              </w:rPr>
              <w:t>章《采购需求》</w:t>
            </w:r>
          </w:p>
        </w:tc>
      </w:tr>
      <w:tr w14:paraId="5635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149D3FA7">
            <w:pPr>
              <w:pStyle w:val="11"/>
              <w:spacing w:line="360" w:lineRule="auto"/>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3</w:t>
            </w:r>
          </w:p>
        </w:tc>
        <w:tc>
          <w:tcPr>
            <w:tcW w:w="2401" w:type="dxa"/>
            <w:gridSpan w:val="2"/>
            <w:noWrap w:val="0"/>
            <w:vAlign w:val="center"/>
          </w:tcPr>
          <w:p w14:paraId="70930291">
            <w:pPr>
              <w:shd w:val="clear" w:color="auto" w:fill="auto"/>
              <w:spacing w:line="360" w:lineRule="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eastAsia="zh-CN"/>
              </w:rPr>
              <w:t>项目交货地点</w:t>
            </w:r>
            <w:r>
              <w:rPr>
                <w:rFonts w:hint="eastAsia" w:ascii="宋体" w:hAnsi="宋体" w:eastAsia="宋体" w:cs="宋体"/>
                <w:color w:val="000000"/>
                <w:kern w:val="0"/>
                <w:sz w:val="21"/>
                <w:szCs w:val="21"/>
              </w:rPr>
              <w:t>及</w:t>
            </w:r>
            <w:r>
              <w:rPr>
                <w:rFonts w:hint="eastAsia" w:ascii="宋体" w:hAnsi="宋体" w:eastAsia="宋体" w:cs="宋体"/>
                <w:color w:val="000000"/>
                <w:szCs w:val="21"/>
                <w:lang w:val="en-US" w:eastAsia="zh-CN"/>
              </w:rPr>
              <w:t>合同履行期限</w:t>
            </w:r>
          </w:p>
        </w:tc>
        <w:tc>
          <w:tcPr>
            <w:tcW w:w="6641" w:type="dxa"/>
            <w:noWrap w:val="0"/>
            <w:vAlign w:val="center"/>
          </w:tcPr>
          <w:p w14:paraId="62199A18">
            <w:pPr>
              <w:pStyle w:val="11"/>
              <w:shd w:val="clear" w:color="auto" w:fill="auto"/>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（1）交货地点：</w:t>
            </w:r>
            <w:r>
              <w:rPr>
                <w:rFonts w:hint="eastAsia" w:ascii="宋体" w:hAnsi="宋体" w:cs="宋体"/>
                <w:color w:val="000000"/>
                <w:kern w:val="0"/>
                <w:sz w:val="21"/>
                <w:szCs w:val="21"/>
                <w:lang w:val="en-US" w:eastAsia="zh-CN"/>
              </w:rPr>
              <w:t>采购人指定</w:t>
            </w:r>
            <w:r>
              <w:rPr>
                <w:rFonts w:hint="eastAsia" w:hAnsi="宋体" w:cs="宋体"/>
                <w:color w:val="000000"/>
                <w:kern w:val="0"/>
                <w:sz w:val="21"/>
                <w:szCs w:val="21"/>
                <w:lang w:val="en-US" w:eastAsia="zh-CN"/>
              </w:rPr>
              <w:t>地点</w:t>
            </w:r>
            <w:r>
              <w:rPr>
                <w:rFonts w:hint="eastAsia" w:ascii="宋体" w:hAnsi="宋体" w:eastAsia="宋体" w:cs="宋体"/>
                <w:color w:val="000000"/>
                <w:sz w:val="21"/>
                <w:szCs w:val="21"/>
                <w:lang w:val="en-US" w:eastAsia="zh-CN"/>
              </w:rPr>
              <w:t>。</w:t>
            </w:r>
          </w:p>
          <w:p w14:paraId="7AA5A30B">
            <w:pPr>
              <w:pStyle w:val="11"/>
              <w:shd w:val="clear" w:color="auto" w:fill="auto"/>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（2）</w:t>
            </w:r>
            <w:r>
              <w:rPr>
                <w:rFonts w:hint="eastAsia" w:ascii="宋体" w:hAnsi="宋体" w:eastAsia="宋体" w:cs="宋体"/>
                <w:color w:val="000000"/>
                <w:szCs w:val="21"/>
                <w:lang w:val="en-US" w:eastAsia="zh-CN"/>
              </w:rPr>
              <w:t>合同履行期限</w:t>
            </w:r>
            <w:r>
              <w:rPr>
                <w:rFonts w:hint="eastAsia" w:ascii="宋体" w:hAnsi="宋体" w:eastAsia="宋体" w:cs="宋体"/>
                <w:color w:val="000000"/>
                <w:sz w:val="21"/>
                <w:szCs w:val="21"/>
                <w:lang w:val="en-US" w:eastAsia="zh-CN"/>
              </w:rPr>
              <w:t>：</w:t>
            </w:r>
            <w:r>
              <w:rPr>
                <w:rFonts w:hint="eastAsia" w:ascii="宋体" w:hAnsi="宋体" w:cs="宋体"/>
                <w:color w:val="000000"/>
                <w:spacing w:val="0"/>
                <w:kern w:val="0"/>
                <w:sz w:val="21"/>
                <w:szCs w:val="22"/>
                <w:lang w:val="en-US" w:eastAsia="zh-CN" w:bidi="ar-SA"/>
              </w:rPr>
              <w:t>自合同签订之日起30日历天内完成验收并交付使用</w:t>
            </w:r>
            <w:r>
              <w:rPr>
                <w:rFonts w:hint="eastAsia" w:ascii="宋体" w:hAnsi="宋体" w:eastAsia="宋体" w:cs="宋体"/>
                <w:color w:val="000000"/>
                <w:sz w:val="21"/>
                <w:szCs w:val="21"/>
                <w:lang w:val="en-US" w:eastAsia="zh-CN"/>
              </w:rPr>
              <w:t>。</w:t>
            </w:r>
          </w:p>
        </w:tc>
      </w:tr>
      <w:tr w14:paraId="4331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42E5F726">
            <w:pPr>
              <w:pStyle w:val="11"/>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2401" w:type="dxa"/>
            <w:gridSpan w:val="2"/>
            <w:noWrap w:val="0"/>
            <w:vAlign w:val="center"/>
          </w:tcPr>
          <w:p w14:paraId="1E8DA92E">
            <w:pPr>
              <w:pStyle w:val="11"/>
              <w:spacing w:line="360" w:lineRule="auto"/>
              <w:rPr>
                <w:rFonts w:hint="eastAsia" w:ascii="宋体" w:hAnsi="宋体" w:eastAsia="宋体" w:cs="宋体"/>
                <w:color w:val="000000"/>
                <w:kern w:val="0"/>
                <w:sz w:val="21"/>
                <w:szCs w:val="21"/>
              </w:rPr>
            </w:pP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资格要求</w:t>
            </w:r>
          </w:p>
        </w:tc>
        <w:tc>
          <w:tcPr>
            <w:tcW w:w="6641" w:type="dxa"/>
            <w:noWrap w:val="0"/>
            <w:vAlign w:val="center"/>
          </w:tcPr>
          <w:p w14:paraId="7A52072C">
            <w:pPr>
              <w:spacing w:line="360" w:lineRule="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见第一章“</w:t>
            </w:r>
            <w:r>
              <w:rPr>
                <w:rFonts w:hint="eastAsia" w:ascii="宋体" w:hAnsi="宋体" w:eastAsia="宋体" w:cs="宋体"/>
                <w:color w:val="000000"/>
                <w:kern w:val="0"/>
                <w:sz w:val="21"/>
                <w:szCs w:val="21"/>
                <w:lang w:eastAsia="zh-CN"/>
              </w:rPr>
              <w:t>竞争性谈判</w:t>
            </w:r>
            <w:r>
              <w:rPr>
                <w:rFonts w:hint="eastAsia" w:ascii="宋体" w:hAnsi="宋体" w:eastAsia="宋体" w:cs="宋体"/>
                <w:color w:val="000000"/>
                <w:kern w:val="0"/>
                <w:sz w:val="21"/>
                <w:szCs w:val="21"/>
              </w:rPr>
              <w:t>公告”。</w:t>
            </w:r>
          </w:p>
        </w:tc>
      </w:tr>
      <w:tr w14:paraId="7D00C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5489C296">
            <w:pPr>
              <w:pStyle w:val="11"/>
              <w:spacing w:line="360" w:lineRule="auto"/>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5</w:t>
            </w:r>
          </w:p>
        </w:tc>
        <w:tc>
          <w:tcPr>
            <w:tcW w:w="2401" w:type="dxa"/>
            <w:gridSpan w:val="2"/>
            <w:noWrap w:val="0"/>
            <w:vAlign w:val="center"/>
          </w:tcPr>
          <w:p w14:paraId="5DC04743">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文件澄清截止时间</w:t>
            </w:r>
          </w:p>
        </w:tc>
        <w:tc>
          <w:tcPr>
            <w:tcW w:w="6641" w:type="dxa"/>
            <w:noWrap w:val="0"/>
            <w:vAlign w:val="center"/>
          </w:tcPr>
          <w:p w14:paraId="28A8751C">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提交响应文件截止时间5日前。</w:t>
            </w:r>
          </w:p>
        </w:tc>
      </w:tr>
      <w:tr w14:paraId="7822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810" w:type="dxa"/>
            <w:noWrap w:val="0"/>
            <w:vAlign w:val="center"/>
          </w:tcPr>
          <w:p w14:paraId="54E1D5F6">
            <w:pPr>
              <w:pStyle w:val="11"/>
              <w:spacing w:line="360" w:lineRule="auto"/>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6</w:t>
            </w:r>
          </w:p>
        </w:tc>
        <w:tc>
          <w:tcPr>
            <w:tcW w:w="2401" w:type="dxa"/>
            <w:gridSpan w:val="2"/>
            <w:noWrap w:val="0"/>
            <w:vAlign w:val="center"/>
          </w:tcPr>
          <w:p w14:paraId="4456B76E">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本项目</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小组根据与</w:t>
            </w:r>
            <w:r>
              <w:rPr>
                <w:rFonts w:hint="eastAsia" w:ascii="宋体" w:hAnsi="宋体" w:eastAsia="宋体" w:cs="宋体"/>
                <w:color w:val="000000"/>
                <w:kern w:val="0"/>
                <w:sz w:val="21"/>
                <w:szCs w:val="21"/>
                <w:lang w:eastAsia="zh-CN"/>
              </w:rPr>
              <w:t>供应商谈判</w:t>
            </w:r>
            <w:r>
              <w:rPr>
                <w:rFonts w:hint="eastAsia" w:ascii="宋体" w:hAnsi="宋体" w:eastAsia="宋体" w:cs="宋体"/>
                <w:color w:val="000000"/>
                <w:kern w:val="0"/>
                <w:sz w:val="21"/>
                <w:szCs w:val="21"/>
              </w:rPr>
              <w:t>情况可能实质性变动的内容</w:t>
            </w:r>
          </w:p>
        </w:tc>
        <w:tc>
          <w:tcPr>
            <w:tcW w:w="6641" w:type="dxa"/>
            <w:noWrap w:val="0"/>
            <w:vAlign w:val="center"/>
          </w:tcPr>
          <w:p w14:paraId="6879B314">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第</w:t>
            </w:r>
            <w:r>
              <w:rPr>
                <w:rFonts w:hint="eastAsia" w:ascii="宋体" w:hAnsi="宋体" w:eastAsia="宋体" w:cs="宋体"/>
                <w:color w:val="000000"/>
                <w:kern w:val="0"/>
                <w:sz w:val="21"/>
                <w:szCs w:val="21"/>
                <w:lang w:eastAsia="zh-CN"/>
              </w:rPr>
              <w:t>四</w:t>
            </w:r>
            <w:r>
              <w:rPr>
                <w:rFonts w:hint="eastAsia" w:ascii="宋体" w:hAnsi="宋体" w:eastAsia="宋体" w:cs="宋体"/>
                <w:color w:val="000000"/>
                <w:kern w:val="0"/>
                <w:sz w:val="21"/>
                <w:szCs w:val="21"/>
              </w:rPr>
              <w:t>章  采购需求等</w:t>
            </w:r>
          </w:p>
        </w:tc>
      </w:tr>
      <w:tr w14:paraId="47A9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noWrap w:val="0"/>
            <w:vAlign w:val="center"/>
          </w:tcPr>
          <w:p w14:paraId="0CA5E0FA">
            <w:pPr>
              <w:pStyle w:val="11"/>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7</w:t>
            </w:r>
            <w:r>
              <w:rPr>
                <w:rFonts w:hint="eastAsia" w:ascii="宋体" w:hAnsi="宋体" w:eastAsia="宋体" w:cs="宋体"/>
                <w:color w:val="000000"/>
                <w:kern w:val="0"/>
                <w:sz w:val="21"/>
                <w:szCs w:val="21"/>
              </w:rPr>
              <w:t xml:space="preserve"> </w:t>
            </w:r>
          </w:p>
        </w:tc>
        <w:tc>
          <w:tcPr>
            <w:tcW w:w="1132" w:type="dxa"/>
            <w:noWrap w:val="0"/>
            <w:vAlign w:val="center"/>
          </w:tcPr>
          <w:p w14:paraId="61066D76">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构成响应文件的其他资料</w:t>
            </w:r>
          </w:p>
        </w:tc>
        <w:tc>
          <w:tcPr>
            <w:tcW w:w="1269" w:type="dxa"/>
            <w:noWrap w:val="0"/>
            <w:vAlign w:val="center"/>
          </w:tcPr>
          <w:p w14:paraId="4ED7873F">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其他材料</w:t>
            </w:r>
          </w:p>
        </w:tc>
        <w:tc>
          <w:tcPr>
            <w:tcW w:w="6641" w:type="dxa"/>
            <w:noWrap w:val="0"/>
            <w:vAlign w:val="center"/>
          </w:tcPr>
          <w:p w14:paraId="3E8A2D63">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（1）具备履行合同所必需的设备和专业技术能力的证明材料。</w:t>
            </w:r>
          </w:p>
          <w:p w14:paraId="0B260DEB">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eastAsia="zh-CN"/>
              </w:rPr>
              <w:t>2</w:t>
            </w:r>
            <w:r>
              <w:rPr>
                <w:rFonts w:hint="eastAsia" w:ascii="宋体" w:hAnsi="宋体" w:eastAsia="宋体" w:cs="宋体"/>
                <w:color w:val="000000"/>
                <w:kern w:val="0"/>
                <w:sz w:val="21"/>
                <w:szCs w:val="21"/>
              </w:rPr>
              <w:t>）若</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文件中另有要求的，则还应满足其他要求中的相关资质要求。</w:t>
            </w:r>
          </w:p>
          <w:p w14:paraId="16B2EA39">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3</w:t>
            </w: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eastAsia="zh-CN"/>
              </w:rPr>
              <w:t>供应商</w:t>
            </w:r>
            <w:r>
              <w:rPr>
                <w:rFonts w:hint="eastAsia" w:ascii="宋体" w:hAnsi="宋体" w:eastAsia="宋体" w:cs="宋体"/>
                <w:color w:val="000000"/>
                <w:kern w:val="0"/>
                <w:sz w:val="21"/>
                <w:szCs w:val="21"/>
              </w:rPr>
              <w:t>资格要求中要求提供的资料以及</w:t>
            </w:r>
            <w:r>
              <w:rPr>
                <w:rFonts w:hint="eastAsia" w:ascii="宋体" w:hAnsi="宋体" w:eastAsia="宋体" w:cs="宋体"/>
                <w:color w:val="000000"/>
                <w:kern w:val="0"/>
                <w:sz w:val="21"/>
                <w:szCs w:val="21"/>
                <w:lang w:eastAsia="zh-CN"/>
              </w:rPr>
              <w:t>供应商</w:t>
            </w:r>
            <w:r>
              <w:rPr>
                <w:rFonts w:hint="eastAsia" w:ascii="宋体" w:hAnsi="宋体" w:eastAsia="宋体" w:cs="宋体"/>
                <w:color w:val="000000"/>
                <w:kern w:val="0"/>
                <w:sz w:val="21"/>
                <w:szCs w:val="21"/>
              </w:rPr>
              <w:t>认为需要提供的其他资料。</w:t>
            </w:r>
          </w:p>
        </w:tc>
      </w:tr>
      <w:tr w14:paraId="66C6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2759D71A">
            <w:pPr>
              <w:pStyle w:val="11"/>
              <w:spacing w:line="360" w:lineRule="auto"/>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8</w:t>
            </w:r>
          </w:p>
        </w:tc>
        <w:tc>
          <w:tcPr>
            <w:tcW w:w="2401" w:type="dxa"/>
            <w:gridSpan w:val="2"/>
            <w:noWrap w:val="0"/>
            <w:vAlign w:val="center"/>
          </w:tcPr>
          <w:p w14:paraId="21EBF991">
            <w:pPr>
              <w:autoSpaceDE w:val="0"/>
              <w:autoSpaceDN w:val="0"/>
              <w:snapToGrid w:val="0"/>
              <w:spacing w:line="360" w:lineRule="auto"/>
              <w:textAlignment w:val="bottom"/>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采购预算及最高限价</w:t>
            </w:r>
          </w:p>
        </w:tc>
        <w:tc>
          <w:tcPr>
            <w:tcW w:w="6641" w:type="dxa"/>
            <w:noWrap w:val="0"/>
            <w:vAlign w:val="center"/>
          </w:tcPr>
          <w:p w14:paraId="1C8E77A9">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宋体" w:hAnsi="宋体" w:eastAsia="宋体" w:cs="宋体"/>
                <w:color w:val="000000"/>
                <w:kern w:val="0"/>
                <w:sz w:val="21"/>
                <w:szCs w:val="21"/>
                <w:lang w:val="en-US"/>
              </w:rPr>
            </w:pPr>
            <w:r>
              <w:rPr>
                <w:rFonts w:hint="eastAsia" w:ascii="宋体" w:hAnsi="宋体" w:eastAsia="宋体" w:cs="宋体"/>
                <w:color w:val="000000"/>
                <w:kern w:val="0"/>
                <w:sz w:val="21"/>
                <w:szCs w:val="21"/>
              </w:rPr>
              <w:t>（1）预算金额：</w:t>
            </w:r>
            <w:r>
              <w:rPr>
                <w:rFonts w:hint="eastAsia" w:ascii="宋体" w:hAnsi="宋体" w:cs="宋体"/>
                <w:color w:val="000000"/>
                <w:kern w:val="0"/>
                <w:sz w:val="21"/>
                <w:szCs w:val="21"/>
                <w:lang w:val="en-US" w:eastAsia="zh-CN"/>
              </w:rPr>
              <w:t>499999.38元</w:t>
            </w:r>
            <w:r>
              <w:rPr>
                <w:rFonts w:hint="eastAsia" w:ascii="宋体" w:hAnsi="宋体" w:eastAsia="宋体" w:cs="宋体"/>
                <w:color w:val="000000"/>
                <w:kern w:val="0"/>
                <w:sz w:val="21"/>
                <w:szCs w:val="21"/>
              </w:rPr>
              <w:t>。</w:t>
            </w:r>
          </w:p>
          <w:p w14:paraId="312CAA5B">
            <w:pPr>
              <w:pStyle w:val="12"/>
              <w:rPr>
                <w:rFonts w:hint="default"/>
                <w:color w:val="000000"/>
                <w:lang w:val="en-US"/>
              </w:rPr>
            </w:pPr>
            <w:r>
              <w:rPr>
                <w:rFonts w:hint="eastAsia" w:ascii="宋体" w:hAnsi="宋体" w:eastAsia="宋体" w:cs="宋体"/>
                <w:color w:val="000000"/>
                <w:kern w:val="0"/>
                <w:sz w:val="21"/>
                <w:szCs w:val="21"/>
              </w:rPr>
              <w:t>（2）</w:t>
            </w:r>
            <w:r>
              <w:rPr>
                <w:rFonts w:hint="eastAsia" w:hAnsi="宋体" w:eastAsia="宋体" w:cs="宋体"/>
                <w:color w:val="000000"/>
                <w:kern w:val="0"/>
                <w:sz w:val="21"/>
                <w:szCs w:val="21"/>
                <w:lang w:val="en-US" w:eastAsia="zh-CN"/>
              </w:rPr>
              <w:t>最高限价</w:t>
            </w:r>
            <w:r>
              <w:rPr>
                <w:rFonts w:hint="eastAsia" w:ascii="宋体" w:hAnsi="宋体" w:eastAsia="宋体" w:cs="宋体"/>
                <w:color w:val="000000"/>
                <w:kern w:val="0"/>
                <w:sz w:val="21"/>
                <w:szCs w:val="21"/>
              </w:rPr>
              <w:t>：</w:t>
            </w:r>
            <w:r>
              <w:rPr>
                <w:rFonts w:hint="eastAsia" w:hAnsi="宋体" w:cs="宋体"/>
                <w:color w:val="000000"/>
                <w:kern w:val="0"/>
                <w:sz w:val="21"/>
                <w:szCs w:val="21"/>
                <w:lang w:val="en-US" w:eastAsia="zh-CN"/>
              </w:rPr>
              <w:t>499999.38元</w:t>
            </w:r>
            <w:r>
              <w:rPr>
                <w:rFonts w:hint="eastAsia" w:ascii="宋体" w:hAnsi="宋体" w:eastAsia="宋体" w:cs="宋体"/>
                <w:color w:val="000000"/>
                <w:kern w:val="0"/>
                <w:sz w:val="21"/>
                <w:szCs w:val="21"/>
              </w:rPr>
              <w:t>。</w:t>
            </w:r>
          </w:p>
          <w:p w14:paraId="361AD65B">
            <w:pPr>
              <w:pStyle w:val="11"/>
              <w:shd w:val="clear" w:color="auto" w:fill="auto"/>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w:t>
            </w:r>
            <w:r>
              <w:rPr>
                <w:rFonts w:hint="eastAsia" w:hAnsi="宋体" w:eastAsia="宋体" w:cs="宋体"/>
                <w:color w:val="000000"/>
                <w:kern w:val="0"/>
                <w:sz w:val="21"/>
                <w:szCs w:val="21"/>
                <w:lang w:val="en-US" w:eastAsia="zh-CN"/>
              </w:rPr>
              <w:t>3</w:t>
            </w:r>
            <w:r>
              <w:rPr>
                <w:rFonts w:hint="eastAsia" w:ascii="宋体" w:hAnsi="宋体" w:eastAsia="宋体" w:cs="宋体"/>
                <w:color w:val="000000"/>
                <w:kern w:val="0"/>
                <w:sz w:val="21"/>
                <w:szCs w:val="21"/>
              </w:rPr>
              <w:t>）</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报价不得超过采购预算，否则其响应文件将视为无效。</w:t>
            </w:r>
          </w:p>
        </w:tc>
      </w:tr>
      <w:tr w14:paraId="1A2C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10" w:type="dxa"/>
            <w:noWrap w:val="0"/>
            <w:vAlign w:val="center"/>
          </w:tcPr>
          <w:p w14:paraId="703D0D32">
            <w:pPr>
              <w:pStyle w:val="11"/>
              <w:spacing w:line="360" w:lineRule="auto"/>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9</w:t>
            </w:r>
          </w:p>
        </w:tc>
        <w:tc>
          <w:tcPr>
            <w:tcW w:w="2401" w:type="dxa"/>
            <w:gridSpan w:val="2"/>
            <w:noWrap w:val="0"/>
            <w:vAlign w:val="center"/>
          </w:tcPr>
          <w:p w14:paraId="37883D07">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有效期</w:t>
            </w:r>
          </w:p>
        </w:tc>
        <w:tc>
          <w:tcPr>
            <w:tcW w:w="6641" w:type="dxa"/>
            <w:noWrap w:val="0"/>
            <w:vAlign w:val="center"/>
          </w:tcPr>
          <w:p w14:paraId="3A716A1A">
            <w:pPr>
              <w:pStyle w:val="11"/>
              <w:spacing w:line="360" w:lineRule="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递交响应文件的截止日期后</w:t>
            </w:r>
            <w:r>
              <w:rPr>
                <w:rFonts w:hint="eastAsia" w:ascii="宋体" w:hAnsi="宋体" w:eastAsia="宋体" w:cs="宋体"/>
                <w:color w:val="000000"/>
                <w:kern w:val="0"/>
                <w:sz w:val="21"/>
                <w:szCs w:val="21"/>
                <w:lang w:val="en-US" w:eastAsia="zh-CN"/>
              </w:rPr>
              <w:t>9</w:t>
            </w:r>
            <w:r>
              <w:rPr>
                <w:rFonts w:hint="eastAsia" w:ascii="宋体" w:hAnsi="宋体" w:eastAsia="宋体" w:cs="宋体"/>
                <w:color w:val="000000"/>
                <w:kern w:val="0"/>
                <w:sz w:val="21"/>
                <w:szCs w:val="21"/>
              </w:rPr>
              <w:t>0天</w:t>
            </w:r>
            <w:r>
              <w:rPr>
                <w:rFonts w:hint="eastAsia" w:ascii="宋体" w:hAnsi="宋体" w:eastAsia="宋体" w:cs="宋体"/>
                <w:color w:val="000000"/>
                <w:kern w:val="0"/>
                <w:sz w:val="21"/>
                <w:szCs w:val="21"/>
                <w:lang w:eastAsia="zh-CN"/>
              </w:rPr>
              <w:t>。</w:t>
            </w:r>
          </w:p>
        </w:tc>
      </w:tr>
      <w:tr w14:paraId="00920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19C426E2">
            <w:pPr>
              <w:pStyle w:val="11"/>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w:t>
            </w:r>
          </w:p>
        </w:tc>
        <w:tc>
          <w:tcPr>
            <w:tcW w:w="2401" w:type="dxa"/>
            <w:gridSpan w:val="2"/>
            <w:noWrap w:val="0"/>
            <w:vAlign w:val="center"/>
          </w:tcPr>
          <w:p w14:paraId="25295D59">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响应文件上传相关要求</w:t>
            </w:r>
          </w:p>
        </w:tc>
        <w:tc>
          <w:tcPr>
            <w:tcW w:w="6641" w:type="dxa"/>
            <w:noWrap w:val="0"/>
            <w:vAlign w:val="center"/>
          </w:tcPr>
          <w:p w14:paraId="44784A12">
            <w:pPr>
              <w:pStyle w:val="11"/>
              <w:spacing w:line="44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本次采购采用在政府采购云平台（www.zcygov.cn）上进行采购与递交响应文件，</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响应文件递交要求如下：</w:t>
            </w:r>
          </w:p>
          <w:p w14:paraId="69F5B547">
            <w:pPr>
              <w:pStyle w:val="11"/>
              <w:spacing w:line="440" w:lineRule="exact"/>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（1）网上递交：</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网上递交需登录政府采购云平台（www.zcygov.cn），须在</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响应文件提交截止时间前完成所有电子</w:t>
            </w:r>
            <w:r>
              <w:rPr>
                <w:rFonts w:hint="eastAsia" w:ascii="宋体" w:hAnsi="宋体" w:eastAsia="宋体" w:cs="宋体"/>
                <w:color w:val="000000"/>
                <w:kern w:val="0"/>
                <w:sz w:val="21"/>
                <w:szCs w:val="21"/>
                <w:lang w:eastAsia="zh-CN"/>
              </w:rPr>
              <w:t>竞争性谈判</w:t>
            </w:r>
            <w:r>
              <w:rPr>
                <w:rFonts w:hint="eastAsia" w:ascii="宋体" w:hAnsi="宋体" w:eastAsia="宋体" w:cs="宋体"/>
                <w:color w:val="000000"/>
                <w:kern w:val="0"/>
                <w:sz w:val="21"/>
                <w:szCs w:val="21"/>
              </w:rPr>
              <w:t>响应文件的上传，</w:t>
            </w:r>
            <w:r>
              <w:rPr>
                <w:rFonts w:hint="eastAsia" w:ascii="宋体" w:hAnsi="宋体" w:eastAsia="宋体" w:cs="宋体"/>
                <w:color w:val="000000"/>
                <w:kern w:val="0"/>
                <w:sz w:val="21"/>
                <w:szCs w:val="21"/>
                <w:lang w:eastAsia="zh-CN"/>
              </w:rPr>
              <w:t>参与采购活动并递交响应文件。</w:t>
            </w:r>
          </w:p>
          <w:p w14:paraId="7823BBF3">
            <w:pPr>
              <w:pStyle w:val="11"/>
              <w:spacing w:line="44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（2）本项目采用在政府采购云平台（www.zcygov.cn）上进行采购与递交响应文件，无需现场递交纸质文件，但应在文件递交截止时间时登录系统，并根据开标系统的提示操作解密文件</w:t>
            </w:r>
            <w:r>
              <w:rPr>
                <w:rFonts w:hint="eastAsia" w:hAnsi="宋体" w:cs="宋体"/>
                <w:color w:val="000000"/>
                <w:kern w:val="0"/>
                <w:sz w:val="21"/>
                <w:szCs w:val="21"/>
                <w:lang w:eastAsia="zh-CN"/>
              </w:rPr>
              <w:t>，</w:t>
            </w:r>
            <w:r>
              <w:rPr>
                <w:rFonts w:hint="eastAsia" w:ascii="宋体" w:hAnsi="宋体" w:eastAsia="宋体" w:cs="宋体"/>
                <w:color w:val="000000"/>
                <w:kern w:val="0"/>
                <w:sz w:val="21"/>
                <w:szCs w:val="21"/>
              </w:rPr>
              <w:t>无需</w:t>
            </w:r>
            <w:r>
              <w:rPr>
                <w:rFonts w:hint="eastAsia" w:ascii="宋体" w:hAnsi="宋体" w:eastAsia="宋体" w:cs="宋体"/>
                <w:color w:val="000000"/>
                <w:kern w:val="0"/>
                <w:sz w:val="21"/>
                <w:szCs w:val="21"/>
                <w:lang w:eastAsia="zh-CN"/>
              </w:rPr>
              <w:t>到</w:t>
            </w:r>
            <w:r>
              <w:rPr>
                <w:rFonts w:hint="eastAsia" w:ascii="宋体" w:hAnsi="宋体" w:eastAsia="宋体" w:cs="宋体"/>
                <w:color w:val="000000"/>
                <w:kern w:val="0"/>
                <w:sz w:val="21"/>
                <w:szCs w:val="21"/>
              </w:rPr>
              <w:t>现场</w:t>
            </w:r>
            <w:r>
              <w:rPr>
                <w:rFonts w:hint="eastAsia" w:ascii="宋体" w:hAnsi="宋体" w:eastAsia="宋体" w:cs="宋体"/>
                <w:color w:val="000000"/>
                <w:kern w:val="0"/>
                <w:sz w:val="21"/>
                <w:szCs w:val="21"/>
                <w:lang w:eastAsia="zh-CN"/>
              </w:rPr>
              <w:t>开标</w:t>
            </w:r>
            <w:r>
              <w:rPr>
                <w:rFonts w:hint="eastAsia" w:ascii="宋体" w:hAnsi="宋体" w:eastAsia="宋体" w:cs="宋体"/>
                <w:color w:val="000000"/>
                <w:kern w:val="0"/>
                <w:sz w:val="21"/>
                <w:szCs w:val="21"/>
              </w:rPr>
              <w:t>。</w:t>
            </w:r>
          </w:p>
          <w:p w14:paraId="5387928A">
            <w:pPr>
              <w:pStyle w:val="11"/>
              <w:spacing w:line="440" w:lineRule="exac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（3）本项目采购方式为</w:t>
            </w:r>
            <w:r>
              <w:rPr>
                <w:rFonts w:hint="eastAsia" w:ascii="宋体" w:hAnsi="宋体" w:eastAsia="宋体" w:cs="宋体"/>
                <w:b/>
                <w:bCs/>
                <w:color w:val="000000"/>
                <w:kern w:val="0"/>
                <w:sz w:val="21"/>
                <w:szCs w:val="21"/>
                <w:lang w:eastAsia="zh-CN"/>
              </w:rPr>
              <w:t>竞争性谈判，为保障谈判小组与各供应商可以有效进行谈判工作，请各供应商自行</w:t>
            </w:r>
            <w:r>
              <w:rPr>
                <w:rFonts w:hint="eastAsia" w:ascii="宋体" w:hAnsi="宋体" w:eastAsia="宋体" w:cs="宋体"/>
                <w:b/>
                <w:bCs/>
                <w:color w:val="000000"/>
                <w:kern w:val="0"/>
                <w:sz w:val="21"/>
                <w:szCs w:val="21"/>
                <w:lang w:val="en-US" w:eastAsia="zh-CN"/>
              </w:rPr>
              <w:t>配置</w:t>
            </w:r>
            <w:r>
              <w:rPr>
                <w:rFonts w:hint="eastAsia" w:ascii="宋体" w:hAnsi="宋体" w:eastAsia="宋体" w:cs="宋体"/>
                <w:b/>
                <w:bCs/>
                <w:color w:val="000000"/>
                <w:kern w:val="0"/>
                <w:sz w:val="21"/>
                <w:szCs w:val="21"/>
                <w:lang w:eastAsia="zh-CN"/>
              </w:rPr>
              <w:t>相应的音</w:t>
            </w:r>
            <w:r>
              <w:rPr>
                <w:rFonts w:hint="eastAsia" w:ascii="宋体" w:hAnsi="宋体" w:eastAsia="宋体" w:cs="宋体"/>
                <w:b/>
                <w:bCs/>
                <w:color w:val="000000"/>
                <w:kern w:val="0"/>
                <w:sz w:val="21"/>
                <w:szCs w:val="21"/>
              </w:rPr>
              <w:t>视频设备。</w:t>
            </w:r>
          </w:p>
          <w:p w14:paraId="11B01A3B">
            <w:pPr>
              <w:pStyle w:val="11"/>
              <w:spacing w:line="360" w:lineRule="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（4）</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若有幸成交，须在</w:t>
            </w:r>
            <w:r>
              <w:rPr>
                <w:rFonts w:hint="eastAsia" w:ascii="宋体" w:hAnsi="宋体" w:eastAsia="宋体" w:cs="宋体"/>
                <w:color w:val="000000"/>
                <w:kern w:val="0"/>
                <w:sz w:val="21"/>
                <w:szCs w:val="21"/>
                <w:lang w:val="en-US" w:eastAsia="zh-CN"/>
              </w:rPr>
              <w:t>签订</w:t>
            </w:r>
            <w:r>
              <w:rPr>
                <w:rFonts w:hint="eastAsia" w:ascii="宋体" w:hAnsi="宋体" w:eastAsia="宋体" w:cs="宋体"/>
                <w:color w:val="000000"/>
                <w:kern w:val="0"/>
                <w:sz w:val="21"/>
                <w:szCs w:val="21"/>
              </w:rPr>
              <w:t>采购合同前向采购人提交纸质</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响应文件一份。</w:t>
            </w:r>
          </w:p>
        </w:tc>
      </w:tr>
      <w:tr w14:paraId="3D30F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04BED053">
            <w:pPr>
              <w:pStyle w:val="11"/>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11</w:t>
            </w:r>
          </w:p>
        </w:tc>
        <w:tc>
          <w:tcPr>
            <w:tcW w:w="2401" w:type="dxa"/>
            <w:gridSpan w:val="2"/>
            <w:noWrap w:val="0"/>
            <w:vAlign w:val="center"/>
          </w:tcPr>
          <w:p w14:paraId="514968EE">
            <w:pPr>
              <w:pStyle w:val="11"/>
              <w:spacing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保证金</w:t>
            </w:r>
          </w:p>
        </w:tc>
        <w:tc>
          <w:tcPr>
            <w:tcW w:w="6641" w:type="dxa"/>
            <w:noWrap w:val="0"/>
            <w:vAlign w:val="center"/>
          </w:tcPr>
          <w:p w14:paraId="226E3B05">
            <w:pPr>
              <w:shd w:val="clear" w:color="auto" w:fill="auto"/>
              <w:spacing w:line="360" w:lineRule="auto"/>
              <w:rPr>
                <w:rFonts w:hint="eastAsia" w:ascii="宋体" w:hAnsi="宋体" w:eastAsia="宋体" w:cs="宋体"/>
                <w:color w:val="00000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保证金相关信息</w:t>
            </w:r>
          </w:p>
          <w:p w14:paraId="54340DB5">
            <w:pPr>
              <w:spacing w:line="360" w:lineRule="auto"/>
              <w:rPr>
                <w:rFonts w:hint="eastAsia" w:ascii="宋体" w:hAnsi="宋体" w:eastAsia="宋体" w:cs="宋体"/>
                <w:color w:val="000000"/>
                <w:kern w:val="0"/>
                <w:sz w:val="21"/>
                <w:szCs w:val="21"/>
                <w:lang w:val="en-US" w:eastAsia="zh-CN"/>
              </w:rPr>
            </w:pPr>
            <w:r>
              <w:rPr>
                <w:rFonts w:hint="eastAsia" w:ascii="宋体" w:hAnsi="宋体" w:eastAsia="宋体" w:cs="宋体"/>
                <w:color w:val="000000"/>
                <w:sz w:val="21"/>
                <w:szCs w:val="21"/>
              </w:rPr>
              <w:t>项目名称：</w:t>
            </w:r>
            <w:r>
              <w:rPr>
                <w:rFonts w:hint="eastAsia" w:ascii="宋体" w:hAnsi="宋体" w:cs="宋体"/>
                <w:color w:val="000000"/>
                <w:kern w:val="0"/>
                <w:sz w:val="21"/>
                <w:szCs w:val="21"/>
                <w:lang w:val="en-US" w:eastAsia="zh-CN"/>
              </w:rPr>
              <w:t>施甸县旧城乡旧城中学英语口语听力教室功能提升建设项目（第三次）</w:t>
            </w:r>
          </w:p>
          <w:p w14:paraId="7FBF90FC">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保证金形式：银行转账或银行保函或保证保险或其他非现金方式（不接受现场缴纳现金）</w:t>
            </w:r>
          </w:p>
          <w:p w14:paraId="057A7617">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保证金金额：</w:t>
            </w:r>
            <w:r>
              <w:rPr>
                <w:rFonts w:hint="eastAsia" w:ascii="宋体" w:hAnsi="宋体" w:cs="宋体"/>
                <w:color w:val="000000"/>
                <w:sz w:val="21"/>
                <w:szCs w:val="21"/>
                <w:lang w:val="en-US" w:eastAsia="zh-CN"/>
              </w:rPr>
              <w:t>2500.00元（贰仟伍佰元整）</w:t>
            </w:r>
            <w:r>
              <w:rPr>
                <w:rFonts w:hint="eastAsia" w:ascii="宋体" w:hAnsi="宋体" w:eastAsia="宋体" w:cs="宋体"/>
                <w:color w:val="000000"/>
                <w:sz w:val="21"/>
                <w:szCs w:val="21"/>
              </w:rPr>
              <w:t>。</w:t>
            </w:r>
          </w:p>
          <w:p w14:paraId="7E7994C6">
            <w:pPr>
              <w:spacing w:line="360" w:lineRule="auto"/>
              <w:rPr>
                <w:rFonts w:hint="eastAsia" w:ascii="宋体" w:hAnsi="宋体" w:eastAsia="宋体" w:cs="宋体"/>
                <w:color w:val="000000"/>
                <w:sz w:val="21"/>
                <w:szCs w:val="21"/>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2</w:t>
            </w:r>
            <w:r>
              <w:rPr>
                <w:rFonts w:hint="eastAsia" w:ascii="宋体" w:hAnsi="宋体" w:eastAsia="宋体" w:cs="宋体"/>
                <w:color w:val="000000"/>
                <w:kern w:val="0"/>
                <w:sz w:val="21"/>
                <w:szCs w:val="21"/>
              </w:rPr>
              <w:t>）</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保证金的提交方式</w:t>
            </w:r>
          </w:p>
          <w:p w14:paraId="528C6EAC">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保证金形式：银行转账或银行保函或保证保险或其他非现金方式（不接受现场缴纳现金），</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可根据实际情况，选择保证金的提供或缴纳方式，有关部门、单位和企业不得以任何方式排斥、限制或拒绝接受。</w:t>
            </w:r>
          </w:p>
          <w:p w14:paraId="6F6E13AA">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（一）</w:t>
            </w:r>
            <w:r>
              <w:rPr>
                <w:rFonts w:hint="eastAsia" w:ascii="宋体" w:hAnsi="宋体" w:eastAsia="宋体" w:cs="宋体"/>
                <w:color w:val="000000"/>
                <w:sz w:val="21"/>
                <w:szCs w:val="21"/>
              </w:rPr>
              <w:t>采用银行转账：</w:t>
            </w:r>
          </w:p>
          <w:p w14:paraId="595F4492">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（交易）保证金应以</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自身的名义提交，并且必须从其基本账户转出（</w:t>
            </w:r>
            <w:r>
              <w:rPr>
                <w:rFonts w:hint="eastAsia" w:ascii="宋体" w:hAnsi="宋体" w:eastAsia="宋体" w:cs="宋体"/>
                <w:color w:val="000000"/>
                <w:sz w:val="21"/>
                <w:szCs w:val="21"/>
                <w:highlight w:val="none"/>
              </w:rPr>
              <w:t>自然人请使用自身合法有效账户</w:t>
            </w:r>
            <w:r>
              <w:rPr>
                <w:rFonts w:hint="eastAsia" w:ascii="宋体" w:hAnsi="宋体" w:eastAsia="宋体" w:cs="宋体"/>
                <w:color w:val="000000"/>
                <w:sz w:val="21"/>
                <w:szCs w:val="21"/>
              </w:rPr>
              <w:t>）。</w:t>
            </w:r>
          </w:p>
          <w:p w14:paraId="4A63CD83">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本次项目</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保证金专用账号转账信息如下（唯一账户）：</w:t>
            </w:r>
          </w:p>
          <w:p w14:paraId="36654E91">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保证金指定账户：</w:t>
            </w:r>
          </w:p>
          <w:p w14:paraId="4E15B3A3">
            <w:pPr>
              <w:spacing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户名：施甸县政务服务管理局</w:t>
            </w:r>
          </w:p>
          <w:p w14:paraId="77EE2B15">
            <w:pPr>
              <w:spacing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开户银行：中国建设银行股份有限公司施甸县支行</w:t>
            </w:r>
          </w:p>
          <w:p w14:paraId="674A9A48">
            <w:pPr>
              <w:spacing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账号：5305 0172 7436 0000 0984</w:t>
            </w:r>
          </w:p>
          <w:p w14:paraId="6EEF6371">
            <w:pPr>
              <w:widowControl/>
              <w:spacing w:line="360" w:lineRule="auto"/>
              <w:jc w:val="left"/>
              <w:rPr>
                <w:rFonts w:hint="eastAsia" w:ascii="宋体" w:hAnsi="宋体" w:eastAsia="宋体" w:cs="宋体"/>
                <w:b/>
                <w:color w:val="000000"/>
                <w:sz w:val="24"/>
                <w:szCs w:val="24"/>
              </w:rPr>
            </w:pPr>
            <w:r>
              <w:rPr>
                <w:rFonts w:hint="eastAsia" w:ascii="宋体" w:hAnsi="宋体" w:eastAsia="宋体" w:cs="宋体"/>
                <w:color w:val="000000"/>
                <w:sz w:val="21"/>
                <w:szCs w:val="21"/>
              </w:rPr>
              <w:t>汇入地址：</w:t>
            </w:r>
            <w:r>
              <w:rPr>
                <w:rFonts w:hint="eastAsia" w:ascii="宋体" w:hAnsi="宋体" w:eastAsia="宋体" w:cs="宋体"/>
                <w:b/>
                <w:color w:val="000000"/>
                <w:sz w:val="24"/>
                <w:szCs w:val="24"/>
              </w:rPr>
              <w:t>云南省保山市施甸县</w:t>
            </w:r>
          </w:p>
          <w:p w14:paraId="41A93A90">
            <w:pPr>
              <w:spacing w:line="360" w:lineRule="auto"/>
              <w:rPr>
                <w:rFonts w:hint="eastAsia" w:ascii="宋体" w:hAnsi="宋体" w:cs="宋体"/>
                <w:color w:val="000000"/>
                <w:sz w:val="21"/>
                <w:szCs w:val="21"/>
                <w:lang w:val="en-US" w:eastAsia="zh-CN"/>
              </w:rPr>
            </w:pPr>
            <w:r>
              <w:rPr>
                <w:rFonts w:hint="eastAsia" w:ascii="宋体" w:hAnsi="宋体" w:eastAsia="宋体" w:cs="宋体"/>
                <w:color w:val="000000"/>
                <w:sz w:val="21"/>
                <w:szCs w:val="21"/>
              </w:rPr>
              <w:t>汇款缴纳查询电话：</w:t>
            </w:r>
            <w:r>
              <w:rPr>
                <w:rFonts w:hint="eastAsia" w:ascii="宋体" w:hAnsi="宋体" w:cs="宋体"/>
                <w:color w:val="000000"/>
                <w:sz w:val="21"/>
                <w:szCs w:val="21"/>
                <w:lang w:eastAsia="zh-CN"/>
              </w:rPr>
              <w:t>0875-8886608</w:t>
            </w:r>
          </w:p>
          <w:p w14:paraId="4D8A3B0C">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联系人：</w:t>
            </w:r>
            <w:r>
              <w:rPr>
                <w:rFonts w:hint="eastAsia" w:ascii="宋体" w:hAnsi="宋体" w:cs="宋体"/>
                <w:color w:val="000000"/>
                <w:sz w:val="21"/>
                <w:szCs w:val="21"/>
                <w:lang w:val="en-US" w:eastAsia="zh-CN"/>
              </w:rPr>
              <w:t>杨</w:t>
            </w:r>
            <w:r>
              <w:rPr>
                <w:rFonts w:hint="eastAsia" w:ascii="宋体" w:hAnsi="宋体" w:eastAsia="宋体" w:cs="宋体"/>
                <w:color w:val="000000"/>
                <w:sz w:val="21"/>
                <w:szCs w:val="21"/>
              </w:rPr>
              <w:t>女士</w:t>
            </w:r>
          </w:p>
          <w:p w14:paraId="41A9B2E0">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需在</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保证金缴纳截止时间前递交保证金</w:t>
            </w:r>
            <w:r>
              <w:rPr>
                <w:rFonts w:hint="eastAsia" w:ascii="宋体" w:hAnsi="宋体" w:eastAsia="宋体" w:cs="宋体"/>
                <w:b w:val="0"/>
                <w:bCs w:val="0"/>
                <w:color w:val="000000"/>
                <w:sz w:val="21"/>
                <w:szCs w:val="21"/>
              </w:rPr>
              <w:t>，</w:t>
            </w:r>
            <w:r>
              <w:rPr>
                <w:rFonts w:hint="eastAsia" w:ascii="宋体" w:hAnsi="宋体" w:eastAsia="宋体" w:cs="宋体"/>
                <w:b/>
                <w:bCs/>
                <w:color w:val="000000"/>
                <w:sz w:val="21"/>
                <w:szCs w:val="21"/>
              </w:rPr>
              <w:t>保证金单据内要注明项目名称或</w:t>
            </w:r>
            <w:r>
              <w:rPr>
                <w:rFonts w:hint="eastAsia" w:ascii="宋体" w:hAnsi="宋体" w:eastAsia="宋体" w:cs="宋体"/>
                <w:b/>
                <w:bCs/>
                <w:color w:val="000000"/>
                <w:sz w:val="21"/>
                <w:szCs w:val="21"/>
                <w:lang w:eastAsia="zh-CN"/>
              </w:rPr>
              <w:t>项目编号</w:t>
            </w:r>
            <w:r>
              <w:rPr>
                <w:rFonts w:hint="eastAsia" w:ascii="宋体" w:hAnsi="宋体" w:eastAsia="宋体" w:cs="宋体"/>
                <w:b/>
                <w:bCs/>
                <w:color w:val="000000"/>
                <w:sz w:val="21"/>
                <w:szCs w:val="21"/>
              </w:rPr>
              <w:t>（内容须填写完整）</w:t>
            </w:r>
            <w:r>
              <w:rPr>
                <w:rFonts w:hint="eastAsia" w:ascii="宋体" w:hAnsi="宋体" w:eastAsia="宋体" w:cs="宋体"/>
                <w:color w:val="000000"/>
                <w:sz w:val="21"/>
                <w:szCs w:val="21"/>
              </w:rPr>
              <w:t>，到账时间以实际到达专用账号时间为准，未在</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保证金缴纳截止时间前到账的保证金视为未提交，为避免由于晚到账的原因造成投标失败，请各</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预留充足时间。在跨行转账时请考虑以下因素：1.按照人民银行相关规定，跨行转账在工作日下午四点半前办理手续，可以保证实时跨行到账；2.跨行转账尽量采用电汇方式。</w:t>
            </w:r>
          </w:p>
          <w:p w14:paraId="3443925C">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注意事项：</w:t>
            </w:r>
          </w:p>
          <w:p w14:paraId="47CE85BF">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1.保证金必须从</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的基本账户划出；</w:t>
            </w:r>
          </w:p>
          <w:p w14:paraId="4B33B2B3">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2.保证金转账仅限电汇、网银方式，其他转账方式视为无效；</w:t>
            </w:r>
          </w:p>
          <w:p w14:paraId="51794E68">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3.到账时间以保证金专用账户实际到账时间为准，未在缴纳保证金截止时间前到账的保证金无效；</w:t>
            </w:r>
          </w:p>
          <w:p w14:paraId="427D0887">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（二）</w:t>
            </w:r>
            <w:r>
              <w:rPr>
                <w:rFonts w:hint="eastAsia" w:ascii="宋体" w:hAnsi="宋体" w:eastAsia="宋体" w:cs="宋体"/>
                <w:color w:val="000000"/>
                <w:sz w:val="21"/>
                <w:szCs w:val="21"/>
              </w:rPr>
              <w:t>采用银行保函：</w:t>
            </w:r>
          </w:p>
          <w:p w14:paraId="756FD73E">
            <w:pPr>
              <w:keepNext/>
              <w:shd w:val="clear" w:color="auto" w:fill="auto"/>
              <w:spacing w:line="360" w:lineRule="auto"/>
              <w:rPr>
                <w:rFonts w:hint="eastAsia" w:ascii="宋体" w:hAnsi="宋体" w:eastAsia="宋体" w:cs="宋体"/>
                <w:color w:val="0000FF"/>
                <w:sz w:val="21"/>
                <w:szCs w:val="21"/>
              </w:rPr>
            </w:pPr>
            <w:r>
              <w:rPr>
                <w:rFonts w:hint="eastAsia" w:ascii="宋体" w:hAnsi="宋体" w:eastAsia="宋体" w:cs="宋体"/>
                <w:color w:val="000000"/>
                <w:sz w:val="21"/>
                <w:szCs w:val="21"/>
              </w:rPr>
              <w:t>保函申请人必须是</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，受益人必须是采购人，保证人必须是</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基本账户的开户银行；银行保函必须正确填写受益人和申请人的全称，并与采购文件规定的名称一致，以免造成</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无效。</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需在</w:t>
            </w:r>
            <w:r>
              <w:rPr>
                <w:rFonts w:hint="eastAsia" w:ascii="宋体" w:hAnsi="宋体" w:eastAsia="宋体" w:cs="宋体"/>
                <w:color w:val="000000"/>
                <w:sz w:val="21"/>
                <w:szCs w:val="21"/>
                <w:lang w:eastAsia="zh-CN"/>
              </w:rPr>
              <w:t>谈判响应文件中</w:t>
            </w:r>
            <w:r>
              <w:rPr>
                <w:rFonts w:hint="eastAsia" w:ascii="宋体" w:hAnsi="宋体" w:eastAsia="宋体" w:cs="宋体"/>
                <w:color w:val="000000"/>
                <w:sz w:val="21"/>
                <w:szCs w:val="21"/>
              </w:rPr>
              <w:t>提供银行保函</w:t>
            </w:r>
            <w:r>
              <w:rPr>
                <w:rFonts w:hint="eastAsia" w:ascii="宋体" w:hAnsi="宋体" w:eastAsia="宋体" w:cs="宋体"/>
                <w:color w:val="000000"/>
                <w:sz w:val="21"/>
                <w:szCs w:val="21"/>
                <w:lang w:eastAsia="zh-CN"/>
              </w:rPr>
              <w:t>复印件</w:t>
            </w:r>
            <w:r>
              <w:rPr>
                <w:rFonts w:hint="eastAsia" w:ascii="宋体" w:hAnsi="宋体" w:cs="宋体"/>
                <w:color w:val="000000"/>
                <w:sz w:val="21"/>
                <w:szCs w:val="21"/>
                <w:lang w:eastAsia="zh-CN"/>
              </w:rPr>
              <w:t>并加</w:t>
            </w:r>
            <w:r>
              <w:rPr>
                <w:rFonts w:hint="eastAsia" w:ascii="宋体" w:hAnsi="宋体" w:eastAsia="宋体" w:cs="宋体"/>
                <w:color w:val="000000"/>
                <w:sz w:val="21"/>
                <w:szCs w:val="21"/>
                <w:lang w:eastAsia="zh-CN"/>
              </w:rPr>
              <w:t>盖公章</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保函</w:t>
            </w:r>
            <w:r>
              <w:rPr>
                <w:rFonts w:hint="eastAsia" w:ascii="宋体" w:hAnsi="宋体" w:eastAsia="宋体" w:cs="宋体"/>
                <w:color w:val="000000"/>
                <w:sz w:val="21"/>
                <w:szCs w:val="21"/>
              </w:rPr>
              <w:t>受益人（采购人）</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施甸县旧城乡人民政府</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eastAsia="zh-CN"/>
                <w14:textFill>
                  <w14:solidFill>
                    <w14:schemeClr w14:val="tx1"/>
                  </w14:solidFill>
                </w14:textFill>
              </w:rPr>
              <w:t>统一社会信用代码</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115330220152594453</w:t>
            </w:r>
            <w:r>
              <w:rPr>
                <w:rFonts w:hint="eastAsia" w:ascii="宋体" w:hAnsi="宋体" w:eastAsia="宋体" w:cs="宋体"/>
                <w:color w:val="000000" w:themeColor="text1"/>
                <w:sz w:val="21"/>
                <w:szCs w:val="21"/>
                <w14:textFill>
                  <w14:solidFill>
                    <w14:schemeClr w14:val="tx1"/>
                  </w14:solidFill>
                </w14:textFill>
              </w:rPr>
              <w:t>）。</w:t>
            </w:r>
          </w:p>
          <w:p w14:paraId="6EFD2C39">
            <w:pPr>
              <w:keepNext/>
              <w:shd w:val="clear" w:color="auto" w:fill="auto"/>
              <w:spacing w:line="360" w:lineRule="auto"/>
              <w:rPr>
                <w:rFonts w:hint="eastAsia" w:ascii="宋体" w:hAnsi="宋体" w:eastAsia="宋体" w:cs="宋体"/>
                <w:color w:val="000000"/>
                <w:sz w:val="21"/>
                <w:szCs w:val="21"/>
              </w:rPr>
            </w:pPr>
            <w:r>
              <w:rPr>
                <w:rFonts w:hint="eastAsia" w:ascii="宋体" w:hAnsi="宋体" w:eastAsia="宋体" w:cs="宋体"/>
                <w:color w:val="000000"/>
                <w:kern w:val="0"/>
                <w:sz w:val="21"/>
                <w:szCs w:val="21"/>
                <w:lang w:eastAsia="zh-CN"/>
              </w:rPr>
              <w:t>（</w:t>
            </w:r>
            <w:r>
              <w:rPr>
                <w:rFonts w:hint="eastAsia" w:ascii="宋体" w:hAnsi="宋体" w:eastAsia="宋体" w:cs="宋体"/>
                <w:color w:val="000000"/>
                <w:sz w:val="21"/>
                <w:szCs w:val="21"/>
                <w:lang w:eastAsia="zh-CN"/>
              </w:rPr>
              <w:t>二）</w:t>
            </w:r>
            <w:r>
              <w:rPr>
                <w:rFonts w:hint="eastAsia" w:ascii="宋体" w:hAnsi="宋体" w:eastAsia="宋体" w:cs="宋体"/>
                <w:color w:val="000000"/>
                <w:sz w:val="21"/>
                <w:szCs w:val="21"/>
              </w:rPr>
              <w:t>采用保证保险：</w:t>
            </w:r>
          </w:p>
          <w:p w14:paraId="4B9E6967">
            <w:pPr>
              <w:keepNext/>
              <w:shd w:val="clear" w:color="auto" w:fill="auto"/>
              <w:spacing w:line="360" w:lineRule="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sz w:val="21"/>
                <w:szCs w:val="21"/>
              </w:rPr>
              <w:t>须按照国家关于保证保险的要求购买保证保险，</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持保证保险材料参加</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。保险受益人（采购人）</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施甸县旧城乡人民政府</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eastAsia="zh-CN"/>
                <w14:textFill>
                  <w14:solidFill>
                    <w14:schemeClr w14:val="tx1"/>
                  </w14:solidFill>
                </w14:textFill>
              </w:rPr>
              <w:t>统一社会信用代码</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115330220152594453</w:t>
            </w:r>
            <w:r>
              <w:rPr>
                <w:rFonts w:hint="eastAsia" w:ascii="宋体" w:hAnsi="宋体" w:eastAsia="宋体" w:cs="宋体"/>
                <w:color w:val="000000" w:themeColor="text1"/>
                <w:sz w:val="21"/>
                <w:szCs w:val="21"/>
                <w14:textFill>
                  <w14:solidFill>
                    <w14:schemeClr w14:val="tx1"/>
                  </w14:solidFill>
                </w14:textFill>
              </w:rPr>
              <w:t>）。</w:t>
            </w:r>
          </w:p>
          <w:p w14:paraId="3FE0BE2E">
            <w:pPr>
              <w:keepNext/>
              <w:shd w:val="clear" w:color="auto" w:fill="auto"/>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三</w:t>
            </w:r>
            <w:r>
              <w:rPr>
                <w:rFonts w:hint="eastAsia" w:ascii="宋体" w:hAnsi="宋体" w:eastAsia="宋体" w:cs="宋体"/>
                <w:color w:val="000000"/>
                <w:sz w:val="21"/>
                <w:szCs w:val="21"/>
              </w:rPr>
              <w:t>）对未足额提交</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保证金的</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提交的</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响应文件，采购代理机构将视其为不响应</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条件而予以拒绝。</w:t>
            </w:r>
          </w:p>
          <w:p w14:paraId="0382E0EF">
            <w:pPr>
              <w:keepNext/>
              <w:shd w:val="clear" w:color="auto" w:fill="auto"/>
              <w:spacing w:line="360" w:lineRule="auto"/>
              <w:rPr>
                <w:rFonts w:hint="eastAsia" w:ascii="宋体" w:hAnsi="宋体" w:eastAsia="宋体" w:cs="宋体"/>
                <w:color w:val="000000"/>
                <w:kern w:val="0"/>
                <w:sz w:val="21"/>
                <w:szCs w:val="21"/>
              </w:rPr>
            </w:pPr>
            <w:r>
              <w:rPr>
                <w:rFonts w:hint="eastAsia" w:ascii="宋体" w:hAnsi="宋体" w:eastAsia="宋体" w:cs="宋体"/>
                <w:color w:val="000000"/>
                <w:sz w:val="21"/>
                <w:szCs w:val="21"/>
                <w:lang w:eastAsia="zh-CN"/>
              </w:rPr>
              <w:t>（四）</w:t>
            </w:r>
            <w:r>
              <w:rPr>
                <w:rFonts w:hint="eastAsia" w:ascii="宋体" w:hAnsi="宋体" w:eastAsia="宋体" w:cs="宋体"/>
                <w:color w:val="000000"/>
                <w:sz w:val="21"/>
                <w:szCs w:val="21"/>
              </w:rPr>
              <w:t>未成交</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的</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保证金，将在成交公示生效后</w:t>
            </w:r>
            <w:r>
              <w:rPr>
                <w:rFonts w:hint="eastAsia" w:ascii="宋体" w:hAnsi="宋体" w:eastAsia="宋体" w:cs="宋体"/>
                <w:color w:val="000000"/>
                <w:lang w:val="en-US" w:eastAsia="zh-CN"/>
              </w:rPr>
              <w:t>5个工作日</w:t>
            </w:r>
            <w:r>
              <w:rPr>
                <w:rFonts w:hint="eastAsia" w:ascii="宋体" w:hAnsi="宋体" w:eastAsia="宋体" w:cs="宋体"/>
                <w:color w:val="000000"/>
                <w:sz w:val="21"/>
                <w:szCs w:val="21"/>
                <w:lang w:val="en-US" w:eastAsia="zh-CN"/>
              </w:rPr>
              <w:t>内</w:t>
            </w:r>
            <w:r>
              <w:rPr>
                <w:rFonts w:hint="eastAsia" w:ascii="宋体" w:hAnsi="宋体" w:eastAsia="宋体" w:cs="宋体"/>
                <w:color w:val="000000"/>
                <w:sz w:val="21"/>
                <w:szCs w:val="21"/>
              </w:rPr>
              <w:t>予以退还。成交</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的</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保证金在合同签订后</w:t>
            </w:r>
            <w:r>
              <w:rPr>
                <w:rFonts w:hint="eastAsia" w:ascii="宋体" w:hAnsi="宋体" w:eastAsia="宋体" w:cs="宋体"/>
                <w:color w:val="000000"/>
                <w:lang w:val="en-US" w:eastAsia="zh-CN"/>
              </w:rPr>
              <w:t>5个工作日</w:t>
            </w:r>
            <w:r>
              <w:rPr>
                <w:rFonts w:hint="eastAsia" w:ascii="宋体" w:hAnsi="宋体" w:eastAsia="宋体" w:cs="宋体"/>
                <w:color w:val="000000"/>
                <w:sz w:val="21"/>
                <w:szCs w:val="21"/>
              </w:rPr>
              <w:t>内予以退还。</w:t>
            </w:r>
          </w:p>
        </w:tc>
      </w:tr>
      <w:tr w14:paraId="3AA8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3DF0B149">
            <w:pPr>
              <w:pStyle w:val="16"/>
              <w:spacing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12</w:t>
            </w:r>
          </w:p>
        </w:tc>
        <w:tc>
          <w:tcPr>
            <w:tcW w:w="2401" w:type="dxa"/>
            <w:gridSpan w:val="2"/>
            <w:noWrap w:val="0"/>
            <w:vAlign w:val="center"/>
          </w:tcPr>
          <w:p w14:paraId="10F568B0">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递交响应文件的截止时间</w:t>
            </w:r>
          </w:p>
        </w:tc>
        <w:tc>
          <w:tcPr>
            <w:tcW w:w="6641" w:type="dxa"/>
            <w:noWrap w:val="0"/>
            <w:vAlign w:val="center"/>
          </w:tcPr>
          <w:p w14:paraId="7457D611">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递交响应文件的截止时间：</w:t>
            </w:r>
            <w:r>
              <w:rPr>
                <w:rFonts w:hint="eastAsia" w:hAnsi="宋体" w:cs="宋体"/>
                <w:color w:val="000000"/>
                <w:kern w:val="0"/>
                <w:sz w:val="21"/>
                <w:szCs w:val="21"/>
                <w:lang w:eastAsia="zh-CN"/>
              </w:rPr>
              <w:t>2026年10月9日9时00分</w:t>
            </w:r>
            <w:r>
              <w:rPr>
                <w:rFonts w:hint="eastAsia" w:ascii="宋体" w:hAnsi="宋体" w:eastAsia="宋体" w:cs="宋体"/>
                <w:color w:val="000000"/>
                <w:kern w:val="0"/>
                <w:sz w:val="21"/>
                <w:szCs w:val="21"/>
              </w:rPr>
              <w:t>（北京时间）；</w:t>
            </w:r>
          </w:p>
          <w:p w14:paraId="7D0A77B5">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注：</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须在</w:t>
            </w:r>
            <w:r>
              <w:rPr>
                <w:rFonts w:hint="eastAsia" w:ascii="宋体" w:hAnsi="宋体" w:eastAsia="宋体" w:cs="宋体"/>
                <w:color w:val="000000"/>
                <w:kern w:val="0"/>
                <w:sz w:val="21"/>
                <w:szCs w:val="21"/>
                <w:lang w:eastAsia="zh-CN"/>
              </w:rPr>
              <w:t>竞争性谈判</w:t>
            </w:r>
            <w:r>
              <w:rPr>
                <w:rFonts w:hint="eastAsia" w:ascii="宋体" w:hAnsi="宋体" w:eastAsia="宋体" w:cs="宋体"/>
                <w:color w:val="000000"/>
                <w:kern w:val="0"/>
                <w:sz w:val="21"/>
                <w:szCs w:val="21"/>
              </w:rPr>
              <w:t>响应文件提交截止时间</w:t>
            </w:r>
            <w:r>
              <w:rPr>
                <w:rFonts w:hint="eastAsia" w:hAnsi="宋体" w:cs="宋体"/>
                <w:color w:val="000000"/>
                <w:kern w:val="0"/>
                <w:sz w:val="21"/>
                <w:szCs w:val="21"/>
                <w:lang w:eastAsia="zh-CN"/>
              </w:rPr>
              <w:t>前</w:t>
            </w:r>
            <w:r>
              <w:rPr>
                <w:rFonts w:hint="eastAsia" w:ascii="宋体" w:hAnsi="宋体" w:eastAsia="宋体" w:cs="宋体"/>
                <w:color w:val="000000"/>
                <w:kern w:val="0"/>
                <w:sz w:val="21"/>
                <w:szCs w:val="21"/>
              </w:rPr>
              <w:t>将电子</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响应文件上传至</w:t>
            </w:r>
            <w:r>
              <w:rPr>
                <w:rFonts w:hint="eastAsia" w:ascii="宋体" w:hAnsi="宋体" w:eastAsia="宋体" w:cs="宋体"/>
                <w:color w:val="000000"/>
                <w:sz w:val="21"/>
                <w:szCs w:val="21"/>
              </w:rPr>
              <w:t>政府采购云平台（www.zcygov.cn）</w:t>
            </w:r>
            <w:r>
              <w:rPr>
                <w:rFonts w:hint="eastAsia" w:ascii="宋体" w:hAnsi="宋体" w:eastAsia="宋体" w:cs="宋体"/>
                <w:color w:val="000000"/>
                <w:kern w:val="0"/>
                <w:sz w:val="21"/>
                <w:szCs w:val="21"/>
              </w:rPr>
              <w:t>。逾期上传电子响应文件或未能上传电子响应文件的</w:t>
            </w:r>
            <w:r>
              <w:rPr>
                <w:rFonts w:hint="eastAsia" w:ascii="宋体" w:hAnsi="宋体" w:eastAsia="宋体" w:cs="宋体"/>
                <w:color w:val="000000"/>
                <w:kern w:val="0"/>
                <w:sz w:val="21"/>
                <w:szCs w:val="21"/>
                <w:lang w:eastAsia="zh-CN"/>
              </w:rPr>
              <w:t>或未能</w:t>
            </w:r>
            <w:r>
              <w:rPr>
                <w:rFonts w:hint="eastAsia" w:ascii="宋体" w:hAnsi="宋体" w:eastAsia="宋体" w:cs="宋体"/>
                <w:color w:val="000000"/>
                <w:kern w:val="0"/>
                <w:sz w:val="21"/>
                <w:szCs w:val="21"/>
              </w:rPr>
              <w:t>进行</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响应文件解密的，其</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响应文件将视为不合格并拒绝。</w:t>
            </w:r>
          </w:p>
        </w:tc>
      </w:tr>
      <w:tr w14:paraId="3DD4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59306EF4">
            <w:pPr>
              <w:pStyle w:val="16"/>
              <w:spacing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13</w:t>
            </w:r>
          </w:p>
        </w:tc>
        <w:tc>
          <w:tcPr>
            <w:tcW w:w="2401" w:type="dxa"/>
            <w:gridSpan w:val="2"/>
            <w:noWrap w:val="0"/>
            <w:vAlign w:val="center"/>
          </w:tcPr>
          <w:p w14:paraId="7CB6E01B">
            <w:pPr>
              <w:pStyle w:val="11"/>
              <w:shd w:val="clear" w:color="auto" w:fill="auto"/>
              <w:spacing w:line="360" w:lineRule="auto"/>
              <w:jc w:val="both"/>
              <w:rPr>
                <w:rFonts w:hint="eastAsia" w:ascii="宋体" w:hAnsi="宋体" w:eastAsia="宋体" w:cs="宋体"/>
                <w:bCs/>
                <w:color w:val="000000"/>
                <w:kern w:val="0"/>
                <w:sz w:val="21"/>
                <w:szCs w:val="21"/>
              </w:rPr>
            </w:pPr>
            <w:r>
              <w:rPr>
                <w:rFonts w:hint="eastAsia" w:ascii="宋体" w:hAnsi="宋体" w:eastAsia="宋体" w:cs="宋体"/>
                <w:bCs/>
                <w:color w:val="000000"/>
                <w:kern w:val="0"/>
                <w:sz w:val="21"/>
                <w:szCs w:val="21"/>
              </w:rPr>
              <w:t>递交响应文件地点</w:t>
            </w:r>
          </w:p>
        </w:tc>
        <w:tc>
          <w:tcPr>
            <w:tcW w:w="6641" w:type="dxa"/>
            <w:noWrap w:val="0"/>
            <w:vAlign w:val="center"/>
          </w:tcPr>
          <w:p w14:paraId="0148F915">
            <w:pPr>
              <w:pStyle w:val="11"/>
              <w:shd w:val="clear" w:color="auto" w:fill="auto"/>
              <w:spacing w:line="360" w:lineRule="auto"/>
              <w:jc w:val="both"/>
              <w:rPr>
                <w:rFonts w:hint="eastAsia" w:ascii="宋体" w:hAnsi="宋体" w:eastAsia="宋体" w:cs="宋体"/>
                <w:bCs/>
                <w:color w:val="000000"/>
                <w:kern w:val="0"/>
                <w:sz w:val="21"/>
                <w:szCs w:val="21"/>
              </w:rPr>
            </w:pPr>
            <w:r>
              <w:rPr>
                <w:rFonts w:hint="eastAsia" w:ascii="宋体" w:hAnsi="宋体" w:eastAsia="宋体" w:cs="宋体"/>
                <w:bCs/>
                <w:color w:val="000000"/>
                <w:kern w:val="0"/>
                <w:sz w:val="21"/>
                <w:szCs w:val="21"/>
              </w:rPr>
              <w:t>请各</w:t>
            </w:r>
            <w:r>
              <w:rPr>
                <w:rFonts w:hint="eastAsia" w:hAnsi="宋体" w:eastAsia="宋体" w:cs="宋体"/>
                <w:bCs/>
                <w:color w:val="000000"/>
                <w:kern w:val="0"/>
                <w:sz w:val="21"/>
                <w:szCs w:val="21"/>
                <w:lang w:eastAsia="zh-CN"/>
              </w:rPr>
              <w:t>供应商</w:t>
            </w:r>
            <w:r>
              <w:rPr>
                <w:rFonts w:hint="eastAsia" w:ascii="宋体" w:hAnsi="宋体" w:eastAsia="宋体" w:cs="宋体"/>
                <w:bCs/>
                <w:color w:val="000000"/>
                <w:kern w:val="0"/>
                <w:sz w:val="21"/>
                <w:szCs w:val="21"/>
              </w:rPr>
              <w:t>登录政采云投标客户端参与采购活动并递交</w:t>
            </w:r>
            <w:r>
              <w:rPr>
                <w:rFonts w:hint="eastAsia" w:ascii="宋体" w:hAnsi="宋体" w:eastAsia="宋体" w:cs="宋体"/>
                <w:bCs/>
                <w:color w:val="000000"/>
                <w:kern w:val="0"/>
                <w:sz w:val="21"/>
                <w:szCs w:val="21"/>
                <w:lang w:eastAsia="zh-CN"/>
              </w:rPr>
              <w:t>谈判</w:t>
            </w:r>
            <w:r>
              <w:rPr>
                <w:rFonts w:hint="eastAsia" w:ascii="宋体" w:hAnsi="宋体" w:eastAsia="宋体" w:cs="宋体"/>
                <w:bCs/>
                <w:color w:val="000000"/>
                <w:kern w:val="0"/>
                <w:sz w:val="21"/>
                <w:szCs w:val="21"/>
              </w:rPr>
              <w:t>响应文件。</w:t>
            </w:r>
          </w:p>
        </w:tc>
      </w:tr>
      <w:tr w14:paraId="596B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1F12AC2C">
            <w:pPr>
              <w:pStyle w:val="16"/>
              <w:spacing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14</w:t>
            </w:r>
          </w:p>
        </w:tc>
        <w:tc>
          <w:tcPr>
            <w:tcW w:w="2401" w:type="dxa"/>
            <w:gridSpan w:val="2"/>
            <w:noWrap w:val="0"/>
            <w:vAlign w:val="center"/>
          </w:tcPr>
          <w:p w14:paraId="212BE068">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是否退还响应文件</w:t>
            </w:r>
          </w:p>
        </w:tc>
        <w:tc>
          <w:tcPr>
            <w:tcW w:w="6641" w:type="dxa"/>
            <w:noWrap w:val="0"/>
            <w:vAlign w:val="center"/>
          </w:tcPr>
          <w:p w14:paraId="7627F30B">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否</w:t>
            </w:r>
            <w:r>
              <w:rPr>
                <w:rFonts w:hint="eastAsia" w:ascii="宋体" w:hAnsi="宋体" w:eastAsia="宋体" w:cs="宋体"/>
                <w:color w:val="000000"/>
                <w:sz w:val="21"/>
                <w:szCs w:val="21"/>
                <w:lang w:eastAsia="zh-CN"/>
              </w:rPr>
              <w:t>。</w:t>
            </w:r>
          </w:p>
        </w:tc>
      </w:tr>
      <w:tr w14:paraId="52CB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noWrap w:val="0"/>
            <w:vAlign w:val="center"/>
          </w:tcPr>
          <w:p w14:paraId="4BADAE87">
            <w:pPr>
              <w:pStyle w:val="11"/>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15</w:t>
            </w:r>
          </w:p>
        </w:tc>
        <w:tc>
          <w:tcPr>
            <w:tcW w:w="2401" w:type="dxa"/>
            <w:gridSpan w:val="2"/>
            <w:noWrap w:val="0"/>
            <w:vAlign w:val="center"/>
          </w:tcPr>
          <w:p w14:paraId="61509136">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时间和地点</w:t>
            </w:r>
          </w:p>
        </w:tc>
        <w:tc>
          <w:tcPr>
            <w:tcW w:w="6641" w:type="dxa"/>
            <w:noWrap w:val="0"/>
            <w:vAlign w:val="center"/>
          </w:tcPr>
          <w:p w14:paraId="67C95892">
            <w:pPr>
              <w:pStyle w:val="11"/>
              <w:spacing w:line="360" w:lineRule="auto"/>
              <w:jc w:val="both"/>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响应文件启封时间：</w:t>
            </w:r>
            <w:r>
              <w:rPr>
                <w:rFonts w:hint="eastAsia" w:hAnsi="宋体" w:cs="宋体"/>
                <w:color w:val="000000"/>
                <w:kern w:val="0"/>
                <w:sz w:val="21"/>
                <w:szCs w:val="21"/>
                <w:lang w:eastAsia="zh-CN"/>
              </w:rPr>
              <w:t>2026年10月9日9时00分</w:t>
            </w:r>
            <w:r>
              <w:rPr>
                <w:rFonts w:hint="eastAsia" w:ascii="宋体" w:hAnsi="宋体" w:eastAsia="宋体" w:cs="宋体"/>
                <w:color w:val="000000"/>
                <w:kern w:val="0"/>
                <w:sz w:val="21"/>
                <w:szCs w:val="21"/>
              </w:rPr>
              <w:t>（北京时间）开始</w:t>
            </w:r>
            <w:r>
              <w:rPr>
                <w:rFonts w:hint="eastAsia" w:hAnsi="宋体" w:eastAsia="宋体" w:cs="宋体"/>
                <w:color w:val="000000"/>
                <w:kern w:val="0"/>
                <w:sz w:val="21"/>
                <w:szCs w:val="21"/>
                <w:lang w:eastAsia="zh-CN"/>
              </w:rPr>
              <w:t>。</w:t>
            </w:r>
          </w:p>
          <w:p w14:paraId="7B1594DA">
            <w:pPr>
              <w:pStyle w:val="11"/>
              <w:spacing w:line="360" w:lineRule="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地点：</w:t>
            </w:r>
            <w:r>
              <w:rPr>
                <w:rFonts w:hint="eastAsia" w:ascii="宋体" w:hAnsi="宋体" w:eastAsia="宋体" w:cs="宋体"/>
                <w:color w:val="000000"/>
                <w:sz w:val="21"/>
                <w:szCs w:val="21"/>
              </w:rPr>
              <w:t>政府采购云平台</w:t>
            </w:r>
            <w:r>
              <w:rPr>
                <w:rFonts w:hint="eastAsia" w:ascii="宋体" w:hAnsi="宋体" w:eastAsia="宋体" w:cs="宋体"/>
                <w:color w:val="000000"/>
                <w:sz w:val="21"/>
                <w:szCs w:val="21"/>
                <w:lang w:eastAsia="zh-CN"/>
              </w:rPr>
              <w:t>。</w:t>
            </w:r>
          </w:p>
        </w:tc>
      </w:tr>
      <w:tr w14:paraId="456C8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744069BB">
            <w:pPr>
              <w:pStyle w:val="11"/>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16</w:t>
            </w:r>
          </w:p>
        </w:tc>
        <w:tc>
          <w:tcPr>
            <w:tcW w:w="2401" w:type="dxa"/>
            <w:gridSpan w:val="2"/>
            <w:noWrap w:val="0"/>
            <w:vAlign w:val="center"/>
          </w:tcPr>
          <w:p w14:paraId="01030CD4">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程序和方法</w:t>
            </w:r>
          </w:p>
        </w:tc>
        <w:tc>
          <w:tcPr>
            <w:tcW w:w="6641" w:type="dxa"/>
            <w:noWrap w:val="0"/>
            <w:vAlign w:val="center"/>
          </w:tcPr>
          <w:p w14:paraId="089F6A60">
            <w:pPr>
              <w:pStyle w:val="11"/>
              <w:spacing w:line="360" w:lineRule="auto"/>
              <w:rPr>
                <w:rFonts w:hint="default" w:ascii="宋体" w:hAnsi="宋体" w:eastAsia="宋体" w:cs="宋体"/>
                <w:color w:val="000000"/>
                <w:kern w:val="0"/>
                <w:sz w:val="21"/>
                <w:szCs w:val="21"/>
                <w:lang w:val="en-US"/>
              </w:rPr>
            </w:pPr>
            <w:r>
              <w:rPr>
                <w:rFonts w:hint="eastAsia" w:ascii="宋体" w:hAnsi="宋体" w:eastAsia="宋体" w:cs="宋体"/>
                <w:color w:val="000000"/>
                <w:kern w:val="0"/>
                <w:sz w:val="21"/>
                <w:szCs w:val="21"/>
              </w:rPr>
              <w:t>第</w:t>
            </w:r>
            <w:r>
              <w:rPr>
                <w:rFonts w:hint="eastAsia" w:ascii="宋体" w:hAnsi="宋体" w:eastAsia="宋体" w:cs="宋体"/>
                <w:color w:val="000000"/>
                <w:kern w:val="0"/>
                <w:sz w:val="21"/>
                <w:szCs w:val="21"/>
                <w:lang w:eastAsia="zh-CN"/>
              </w:rPr>
              <w:t>三</w:t>
            </w:r>
            <w:r>
              <w:rPr>
                <w:rFonts w:hint="eastAsia" w:ascii="宋体" w:hAnsi="宋体" w:eastAsia="宋体" w:cs="宋体"/>
                <w:color w:val="000000"/>
                <w:kern w:val="0"/>
                <w:sz w:val="21"/>
                <w:szCs w:val="21"/>
              </w:rPr>
              <w:t>章“</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程序和方法”</w:t>
            </w:r>
            <w:r>
              <w:rPr>
                <w:rFonts w:hint="eastAsia" w:hAnsi="宋体" w:cs="宋体"/>
                <w:color w:val="000000"/>
                <w:kern w:val="0"/>
                <w:sz w:val="21"/>
                <w:szCs w:val="21"/>
                <w:lang w:eastAsia="zh-CN"/>
              </w:rPr>
              <w:t>第一，</w:t>
            </w:r>
            <w:r>
              <w:rPr>
                <w:rFonts w:hint="eastAsia" w:ascii="宋体" w:hAnsi="宋体" w:eastAsia="宋体" w:cs="宋体"/>
                <w:color w:val="000000"/>
                <w:kern w:val="0"/>
                <w:sz w:val="21"/>
                <w:szCs w:val="21"/>
              </w:rPr>
              <w:t>资格审查标准规定的内容，为参加</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的</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必须具备的资格条件，凡有一条不满足的</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不再参与</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。请各参加</w:t>
            </w:r>
            <w:r>
              <w:rPr>
                <w:rFonts w:hint="eastAsia" w:ascii="宋体" w:hAnsi="宋体" w:eastAsia="宋体" w:cs="宋体"/>
                <w:color w:val="000000"/>
                <w:kern w:val="0"/>
                <w:sz w:val="21"/>
                <w:szCs w:val="21"/>
                <w:lang w:eastAsia="zh-CN"/>
              </w:rPr>
              <w:t>谈判</w:t>
            </w:r>
            <w:r>
              <w:rPr>
                <w:rFonts w:hint="eastAsia" w:ascii="宋体" w:hAnsi="宋体" w:eastAsia="宋体" w:cs="宋体"/>
                <w:color w:val="000000"/>
                <w:kern w:val="0"/>
                <w:sz w:val="21"/>
                <w:szCs w:val="21"/>
              </w:rPr>
              <w:t>的</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仔细阅读资格审查标准。</w:t>
            </w:r>
          </w:p>
        </w:tc>
      </w:tr>
      <w:tr w14:paraId="6E3A8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72755722">
            <w:pPr>
              <w:pStyle w:val="11"/>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17</w:t>
            </w:r>
          </w:p>
        </w:tc>
        <w:tc>
          <w:tcPr>
            <w:tcW w:w="2401" w:type="dxa"/>
            <w:gridSpan w:val="2"/>
            <w:noWrap w:val="0"/>
            <w:vAlign w:val="center"/>
          </w:tcPr>
          <w:p w14:paraId="35A83B4C">
            <w:pPr>
              <w:pStyle w:val="11"/>
              <w:spacing w:line="44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采购代理服务费</w:t>
            </w:r>
          </w:p>
        </w:tc>
        <w:tc>
          <w:tcPr>
            <w:tcW w:w="6641" w:type="dxa"/>
            <w:noWrap w:val="0"/>
            <w:vAlign w:val="center"/>
          </w:tcPr>
          <w:p w14:paraId="4E7F147E">
            <w:pPr>
              <w:pStyle w:val="11"/>
              <w:spacing w:line="44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本项目不收取招标服务代理费用。</w:t>
            </w:r>
          </w:p>
        </w:tc>
      </w:tr>
      <w:tr w14:paraId="05EB4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51EA04E1">
            <w:pPr>
              <w:pStyle w:val="11"/>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18</w:t>
            </w:r>
          </w:p>
        </w:tc>
        <w:tc>
          <w:tcPr>
            <w:tcW w:w="9042" w:type="dxa"/>
            <w:gridSpan w:val="3"/>
            <w:noWrap w:val="0"/>
            <w:vAlign w:val="center"/>
          </w:tcPr>
          <w:p w14:paraId="3E317661">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需要补充的其他内容</w:t>
            </w:r>
          </w:p>
        </w:tc>
      </w:tr>
      <w:tr w14:paraId="0160F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45E4770C">
            <w:pPr>
              <w:pStyle w:val="11"/>
              <w:spacing w:line="360" w:lineRule="auto"/>
              <w:jc w:val="center"/>
              <w:rPr>
                <w:rFonts w:hint="eastAsia" w:ascii="宋体" w:hAnsi="宋体" w:eastAsia="宋体" w:cs="宋体"/>
                <w:color w:val="000000"/>
                <w:kern w:val="0"/>
                <w:sz w:val="21"/>
                <w:szCs w:val="21"/>
              </w:rPr>
            </w:pPr>
            <w:r>
              <w:rPr>
                <w:rFonts w:hint="eastAsia" w:hAnsi="宋体" w:cs="宋体"/>
                <w:color w:val="000000"/>
                <w:kern w:val="0"/>
                <w:sz w:val="21"/>
                <w:szCs w:val="21"/>
                <w:lang w:eastAsia="zh-CN"/>
              </w:rPr>
              <w:t>(</w:t>
            </w:r>
            <w:r>
              <w:rPr>
                <w:rFonts w:hint="eastAsia" w:ascii="宋体" w:hAnsi="宋体" w:eastAsia="宋体" w:cs="宋体"/>
                <w:color w:val="000000"/>
                <w:kern w:val="0"/>
                <w:sz w:val="21"/>
                <w:szCs w:val="21"/>
              </w:rPr>
              <w:t>1</w:t>
            </w:r>
            <w:r>
              <w:rPr>
                <w:rFonts w:hint="eastAsia" w:hAnsi="宋体" w:cs="宋体"/>
                <w:color w:val="000000"/>
                <w:kern w:val="0"/>
                <w:sz w:val="21"/>
                <w:szCs w:val="21"/>
                <w:lang w:eastAsia="zh-CN"/>
              </w:rPr>
              <w:t>)</w:t>
            </w:r>
          </w:p>
        </w:tc>
        <w:tc>
          <w:tcPr>
            <w:tcW w:w="9042" w:type="dxa"/>
            <w:gridSpan w:val="3"/>
            <w:noWrap w:val="0"/>
            <w:vAlign w:val="center"/>
          </w:tcPr>
          <w:p w14:paraId="26973B13">
            <w:pPr>
              <w:pStyle w:val="11"/>
              <w:shd w:val="clear" w:color="auto" w:fill="auto"/>
              <w:spacing w:line="360" w:lineRule="auto"/>
              <w:rPr>
                <w:rFonts w:hint="eastAsia" w:ascii="宋体" w:hAnsi="宋体" w:eastAsia="宋体" w:cs="宋体"/>
                <w:color w:val="000000"/>
                <w:kern w:val="0"/>
                <w:sz w:val="21"/>
                <w:szCs w:val="21"/>
              </w:rPr>
            </w:pPr>
            <w:r>
              <w:rPr>
                <w:rFonts w:hint="eastAsia" w:ascii="宋体" w:hAnsi="宋体" w:eastAsia="宋体" w:cs="宋体"/>
                <w:color w:val="000000"/>
                <w:sz w:val="21"/>
                <w:szCs w:val="21"/>
                <w:lang w:eastAsia="zh-CN"/>
              </w:rPr>
              <w:t>竞争性谈判</w:t>
            </w:r>
            <w:r>
              <w:rPr>
                <w:rFonts w:hint="eastAsia" w:ascii="宋体" w:hAnsi="宋体" w:eastAsia="宋体" w:cs="宋体"/>
                <w:color w:val="000000"/>
                <w:kern w:val="0"/>
                <w:sz w:val="21"/>
                <w:szCs w:val="21"/>
              </w:rPr>
              <w:t>报价说明：</w:t>
            </w:r>
          </w:p>
          <w:p w14:paraId="54345DE3">
            <w:pPr>
              <w:pStyle w:val="11"/>
              <w:shd w:val="clear" w:color="auto" w:fill="auto"/>
              <w:spacing w:line="360" w:lineRule="auto"/>
              <w:rPr>
                <w:rFonts w:hint="eastAsia" w:ascii="宋体" w:hAnsi="宋体" w:eastAsia="宋体" w:cs="宋体"/>
                <w:color w:val="000000"/>
                <w:sz w:val="21"/>
                <w:szCs w:val="21"/>
              </w:rPr>
            </w:pPr>
            <w:r>
              <w:rPr>
                <w:rFonts w:hint="eastAsia" w:ascii="宋体" w:hAnsi="宋体" w:eastAsia="宋体" w:cs="宋体"/>
                <w:color w:val="000000"/>
                <w:kern w:val="0"/>
                <w:sz w:val="21"/>
                <w:szCs w:val="21"/>
                <w:lang w:eastAsia="zh-CN"/>
              </w:rPr>
              <w:t>本项目谈判报价须包含</w:t>
            </w:r>
            <w:r>
              <w:rPr>
                <w:rFonts w:hint="eastAsia" w:ascii="宋体" w:hAnsi="宋体" w:eastAsia="宋体" w:cs="宋体"/>
                <w:color w:val="000000"/>
                <w:spacing w:val="0"/>
                <w:w w:val="100"/>
                <w:position w:val="0"/>
                <w:sz w:val="21"/>
                <w:szCs w:val="21"/>
              </w:rPr>
              <w:t>开展</w:t>
            </w:r>
            <w:r>
              <w:rPr>
                <w:rFonts w:hint="eastAsia" w:ascii="宋体" w:hAnsi="宋体" w:eastAsia="宋体" w:cs="宋体"/>
                <w:color w:val="000000"/>
                <w:spacing w:val="0"/>
                <w:w w:val="100"/>
                <w:position w:val="0"/>
                <w:sz w:val="21"/>
                <w:szCs w:val="21"/>
                <w:lang w:val="en-US" w:eastAsia="zh-CN"/>
              </w:rPr>
              <w:t>本次采购</w:t>
            </w:r>
            <w:r>
              <w:rPr>
                <w:rFonts w:hint="eastAsia" w:ascii="宋体" w:hAnsi="宋体" w:eastAsia="宋体" w:cs="宋体"/>
                <w:color w:val="000000"/>
                <w:spacing w:val="0"/>
                <w:w w:val="100"/>
                <w:position w:val="0"/>
                <w:sz w:val="21"/>
                <w:szCs w:val="21"/>
              </w:rPr>
              <w:t>涉及的</w:t>
            </w:r>
            <w:r>
              <w:rPr>
                <w:rFonts w:hint="eastAsia" w:ascii="宋体" w:hAnsi="宋体" w:eastAsia="宋体" w:cs="宋体"/>
                <w:color w:val="000000"/>
                <w:spacing w:val="0"/>
                <w:w w:val="100"/>
                <w:position w:val="0"/>
                <w:sz w:val="21"/>
                <w:szCs w:val="21"/>
                <w:lang w:eastAsia="zh-CN"/>
              </w:rPr>
              <w:t>所有</w:t>
            </w:r>
            <w:r>
              <w:rPr>
                <w:rFonts w:hint="eastAsia" w:ascii="宋体" w:hAnsi="宋体" w:eastAsia="宋体" w:cs="宋体"/>
                <w:color w:val="000000"/>
                <w:spacing w:val="0"/>
                <w:w w:val="100"/>
                <w:position w:val="0"/>
                <w:sz w:val="21"/>
                <w:szCs w:val="21"/>
              </w:rPr>
              <w:t>费</w:t>
            </w:r>
            <w:r>
              <w:rPr>
                <w:rFonts w:hint="eastAsia" w:ascii="宋体" w:hAnsi="宋体" w:eastAsia="宋体" w:cs="宋体"/>
                <w:color w:val="000000"/>
                <w:spacing w:val="0"/>
                <w:w w:val="100"/>
                <w:position w:val="0"/>
                <w:sz w:val="21"/>
                <w:szCs w:val="21"/>
                <w:lang w:eastAsia="zh-CN"/>
              </w:rPr>
              <w:t>用</w:t>
            </w:r>
            <w:r>
              <w:rPr>
                <w:rFonts w:hint="eastAsia" w:ascii="宋体" w:hAnsi="宋体" w:eastAsia="宋体" w:cs="宋体"/>
                <w:color w:val="000000"/>
                <w:spacing w:val="0"/>
                <w:w w:val="100"/>
                <w:position w:val="0"/>
                <w:sz w:val="21"/>
                <w:szCs w:val="21"/>
              </w:rPr>
              <w:t>，风险（不可预见费）等涉及本项目开展的全部相关费用</w:t>
            </w:r>
            <w:r>
              <w:rPr>
                <w:rFonts w:hint="eastAsia" w:ascii="宋体" w:hAnsi="宋体" w:eastAsia="宋体" w:cs="宋体"/>
                <w:color w:val="000000"/>
                <w:kern w:val="0"/>
                <w:sz w:val="21"/>
                <w:szCs w:val="21"/>
                <w:lang w:eastAsia="zh-CN"/>
              </w:rPr>
              <w:t>。即凡谈判响应文件中承诺或涉及的或者是为完成本项目必需的费用及</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lang w:eastAsia="zh-CN"/>
              </w:rPr>
              <w:t>为完成本项目漏报的费用，均视为已包括在谈判报价或相应项目的报价中。当合同实施时，</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lang w:eastAsia="zh-CN"/>
              </w:rPr>
              <w:t>没有填入的项目和预算，毫无例外地认为已包含在其</w:t>
            </w:r>
            <w:r>
              <w:rPr>
                <w:rFonts w:hint="eastAsia" w:ascii="宋体" w:hAnsi="宋体" w:eastAsia="宋体" w:cs="宋体"/>
                <w:color w:val="000000"/>
                <w:kern w:val="0"/>
                <w:sz w:val="21"/>
                <w:szCs w:val="21"/>
              </w:rPr>
              <w:t>他项目中，结算时不予补给。</w:t>
            </w:r>
            <w:r>
              <w:rPr>
                <w:rFonts w:hint="eastAsia" w:hAnsi="宋体" w:eastAsia="宋体" w:cs="宋体"/>
                <w:color w:val="000000"/>
                <w:kern w:val="0"/>
                <w:sz w:val="21"/>
                <w:szCs w:val="21"/>
                <w:lang w:eastAsia="zh-CN"/>
              </w:rPr>
              <w:t>供应商</w:t>
            </w:r>
            <w:r>
              <w:rPr>
                <w:rFonts w:hint="eastAsia" w:ascii="宋体" w:hAnsi="宋体" w:eastAsia="宋体" w:cs="宋体"/>
                <w:color w:val="000000"/>
                <w:kern w:val="0"/>
                <w:sz w:val="21"/>
                <w:szCs w:val="21"/>
              </w:rPr>
              <w:t>一旦成交，成交价作为签订合同的依据。</w:t>
            </w:r>
          </w:p>
        </w:tc>
      </w:tr>
      <w:tr w14:paraId="7C05C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7211D9DD">
            <w:pPr>
              <w:pStyle w:val="11"/>
              <w:spacing w:line="360" w:lineRule="auto"/>
              <w:jc w:val="center"/>
              <w:rPr>
                <w:rFonts w:hint="eastAsia" w:ascii="宋体" w:hAnsi="宋体" w:eastAsia="宋体" w:cs="宋体"/>
                <w:color w:val="000000"/>
                <w:kern w:val="0"/>
                <w:sz w:val="21"/>
                <w:szCs w:val="21"/>
              </w:rPr>
            </w:pPr>
            <w:r>
              <w:rPr>
                <w:rFonts w:hint="eastAsia" w:hAnsi="宋体" w:cs="宋体"/>
                <w:color w:val="000000"/>
                <w:kern w:val="0"/>
                <w:sz w:val="21"/>
                <w:szCs w:val="21"/>
                <w:lang w:eastAsia="zh-CN"/>
              </w:rPr>
              <w:t>(</w:t>
            </w:r>
            <w:r>
              <w:rPr>
                <w:rFonts w:hint="eastAsia" w:ascii="宋体" w:hAnsi="宋体" w:eastAsia="宋体" w:cs="宋体"/>
                <w:color w:val="000000"/>
                <w:kern w:val="0"/>
                <w:sz w:val="21"/>
                <w:szCs w:val="21"/>
              </w:rPr>
              <w:t>2</w:t>
            </w:r>
            <w:r>
              <w:rPr>
                <w:rFonts w:hint="eastAsia" w:hAnsi="宋体" w:cs="宋体"/>
                <w:color w:val="000000"/>
                <w:kern w:val="0"/>
                <w:sz w:val="21"/>
                <w:szCs w:val="21"/>
                <w:lang w:eastAsia="zh-CN"/>
              </w:rPr>
              <w:t>)</w:t>
            </w:r>
          </w:p>
        </w:tc>
        <w:tc>
          <w:tcPr>
            <w:tcW w:w="9042" w:type="dxa"/>
            <w:gridSpan w:val="3"/>
            <w:noWrap w:val="0"/>
            <w:vAlign w:val="center"/>
          </w:tcPr>
          <w:p w14:paraId="741E54C7">
            <w:pPr>
              <w:pStyle w:val="11"/>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评审办法：</w:t>
            </w:r>
            <w:r>
              <w:rPr>
                <w:rFonts w:hint="eastAsia" w:ascii="宋体" w:hAnsi="宋体" w:eastAsia="宋体" w:cs="宋体"/>
                <w:color w:val="000000"/>
                <w:kern w:val="0"/>
                <w:sz w:val="21"/>
                <w:szCs w:val="21"/>
                <w:lang w:val="en-US" w:eastAsia="zh-CN"/>
              </w:rPr>
              <w:t>最低评标价</w:t>
            </w:r>
            <w:r>
              <w:rPr>
                <w:rFonts w:hint="eastAsia" w:ascii="宋体" w:hAnsi="宋体" w:eastAsia="宋体" w:cs="宋体"/>
                <w:color w:val="000000"/>
                <w:kern w:val="0"/>
                <w:sz w:val="21"/>
                <w:szCs w:val="21"/>
                <w:lang w:eastAsia="zh-CN"/>
              </w:rPr>
              <w:t>法</w:t>
            </w:r>
            <w:r>
              <w:rPr>
                <w:rFonts w:hint="eastAsia" w:ascii="宋体" w:hAnsi="宋体" w:eastAsia="宋体" w:cs="宋体"/>
                <w:color w:val="000000"/>
                <w:sz w:val="21"/>
                <w:szCs w:val="21"/>
                <w:lang w:eastAsia="zh-CN"/>
              </w:rPr>
              <w:t>。</w:t>
            </w:r>
          </w:p>
        </w:tc>
      </w:tr>
      <w:tr w14:paraId="4817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76CE3689">
            <w:pPr>
              <w:pStyle w:val="11"/>
              <w:spacing w:line="360" w:lineRule="auto"/>
              <w:jc w:val="center"/>
              <w:rPr>
                <w:rFonts w:hint="eastAsia" w:ascii="宋体" w:hAnsi="宋体" w:eastAsia="宋体" w:cs="宋体"/>
                <w:color w:val="000000"/>
                <w:kern w:val="0"/>
                <w:sz w:val="21"/>
                <w:szCs w:val="21"/>
              </w:rPr>
            </w:pPr>
            <w:r>
              <w:rPr>
                <w:rFonts w:hint="eastAsia" w:hAnsi="宋体" w:cs="宋体"/>
                <w:color w:val="000000"/>
                <w:kern w:val="0"/>
                <w:sz w:val="21"/>
                <w:szCs w:val="21"/>
                <w:lang w:eastAsia="zh-CN"/>
              </w:rPr>
              <w:t>(</w:t>
            </w:r>
            <w:r>
              <w:rPr>
                <w:rFonts w:hint="eastAsia" w:ascii="宋体" w:hAnsi="宋体" w:eastAsia="宋体" w:cs="宋体"/>
                <w:color w:val="000000"/>
                <w:kern w:val="0"/>
                <w:sz w:val="21"/>
                <w:szCs w:val="21"/>
              </w:rPr>
              <w:t>3</w:t>
            </w:r>
            <w:r>
              <w:rPr>
                <w:rFonts w:hint="eastAsia" w:hAnsi="宋体" w:cs="宋体"/>
                <w:color w:val="000000"/>
                <w:kern w:val="0"/>
                <w:sz w:val="21"/>
                <w:szCs w:val="21"/>
                <w:lang w:eastAsia="zh-CN"/>
              </w:rPr>
              <w:t>)</w:t>
            </w:r>
          </w:p>
        </w:tc>
        <w:tc>
          <w:tcPr>
            <w:tcW w:w="9042" w:type="dxa"/>
            <w:gridSpan w:val="3"/>
            <w:noWrap w:val="0"/>
            <w:vAlign w:val="center"/>
          </w:tcPr>
          <w:p w14:paraId="31A9B5F4">
            <w:pPr>
              <w:pStyle w:val="11"/>
              <w:keepNext/>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书面提疑：</w:t>
            </w:r>
            <w:r>
              <w:rPr>
                <w:rFonts w:hint="eastAsia" w:ascii="宋体" w:hAnsi="宋体" w:eastAsia="宋体" w:cs="宋体"/>
                <w:color w:val="000000"/>
                <w:kern w:val="0"/>
                <w:sz w:val="21"/>
                <w:szCs w:val="21"/>
                <w:lang w:val="en-US" w:eastAsia="zh-CN"/>
              </w:rPr>
              <w:t>供应商</w:t>
            </w:r>
            <w:r>
              <w:rPr>
                <w:rFonts w:hint="eastAsia" w:ascii="宋体" w:hAnsi="宋体" w:eastAsia="宋体" w:cs="宋体"/>
                <w:color w:val="000000"/>
                <w:sz w:val="21"/>
                <w:szCs w:val="21"/>
              </w:rPr>
              <w:t>在竞争性</w:t>
            </w:r>
            <w:r>
              <w:rPr>
                <w:rFonts w:hint="eastAsia" w:ascii="宋体" w:hAnsi="宋体" w:eastAsia="宋体" w:cs="宋体"/>
                <w:color w:val="000000"/>
                <w:sz w:val="21"/>
                <w:szCs w:val="21"/>
                <w:lang w:eastAsia="zh-CN"/>
              </w:rPr>
              <w:t>谈判文件</w:t>
            </w:r>
            <w:r>
              <w:rPr>
                <w:rFonts w:hint="eastAsia" w:ascii="宋体" w:hAnsi="宋体" w:eastAsia="宋体" w:cs="宋体"/>
                <w:color w:val="000000"/>
                <w:sz w:val="21"/>
                <w:szCs w:val="21"/>
              </w:rPr>
              <w:t>获取时间</w:t>
            </w:r>
            <w:r>
              <w:rPr>
                <w:rFonts w:hint="eastAsia" w:ascii="宋体" w:hAnsi="宋体" w:eastAsia="宋体" w:cs="宋体"/>
                <w:color w:val="000000"/>
                <w:sz w:val="21"/>
                <w:szCs w:val="21"/>
                <w:lang w:eastAsia="zh-CN"/>
              </w:rPr>
              <w:t>后</w:t>
            </w:r>
            <w:r>
              <w:rPr>
                <w:rFonts w:hint="eastAsia" w:ascii="宋体" w:hAnsi="宋体" w:eastAsia="宋体" w:cs="宋体"/>
                <w:color w:val="000000"/>
                <w:sz w:val="21"/>
                <w:szCs w:val="21"/>
              </w:rPr>
              <w:t>，所有获取了竞争性</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文件的潜在</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lang w:val="en-US" w:eastAsia="zh-CN"/>
              </w:rPr>
              <w:t>按照法定时间</w:t>
            </w:r>
            <w:r>
              <w:rPr>
                <w:rFonts w:hint="eastAsia" w:ascii="宋体" w:hAnsi="宋体" w:eastAsia="宋体" w:cs="宋体"/>
                <w:color w:val="000000"/>
                <w:sz w:val="21"/>
                <w:szCs w:val="21"/>
              </w:rPr>
              <w:t>通过书面形式或</w:t>
            </w:r>
            <w:r>
              <w:rPr>
                <w:rFonts w:hint="eastAsia" w:ascii="宋体" w:hAnsi="宋体" w:eastAsia="宋体" w:cs="宋体"/>
                <w:color w:val="000000"/>
                <w:kern w:val="0"/>
                <w:sz w:val="21"/>
                <w:szCs w:val="21"/>
              </w:rPr>
              <w:t>政府采购云平台</w:t>
            </w:r>
            <w:r>
              <w:rPr>
                <w:rFonts w:hint="eastAsia" w:ascii="宋体" w:hAnsi="宋体" w:eastAsia="宋体" w:cs="宋体"/>
                <w:color w:val="000000"/>
                <w:sz w:val="21"/>
                <w:szCs w:val="21"/>
              </w:rPr>
              <w:t>向采购代理机构提</w:t>
            </w:r>
            <w:r>
              <w:rPr>
                <w:rFonts w:hint="eastAsia" w:ascii="宋体" w:hAnsi="宋体" w:eastAsia="宋体" w:cs="宋体"/>
                <w:color w:val="000000"/>
                <w:sz w:val="21"/>
                <w:szCs w:val="21"/>
                <w:lang w:val="en-US" w:eastAsia="zh-CN"/>
              </w:rPr>
              <w:t>出</w:t>
            </w:r>
            <w:r>
              <w:rPr>
                <w:rFonts w:hint="eastAsia" w:ascii="宋体" w:hAnsi="宋体" w:eastAsia="宋体" w:cs="宋体"/>
                <w:color w:val="000000"/>
                <w:sz w:val="21"/>
                <w:szCs w:val="21"/>
              </w:rPr>
              <w:t>。</w:t>
            </w:r>
          </w:p>
          <w:p w14:paraId="219660D3">
            <w:pPr>
              <w:pStyle w:val="11"/>
              <w:spacing w:line="360" w:lineRule="auto"/>
              <w:rPr>
                <w:rFonts w:hint="eastAsia" w:ascii="宋体" w:hAnsi="宋体" w:eastAsia="宋体" w:cs="宋体"/>
                <w:color w:val="000000"/>
                <w:sz w:val="21"/>
                <w:szCs w:val="21"/>
              </w:rPr>
            </w:pPr>
            <w:r>
              <w:rPr>
                <w:rFonts w:hint="eastAsia" w:ascii="宋体" w:hAnsi="宋体" w:eastAsia="宋体" w:cs="宋体"/>
                <w:color w:val="000000"/>
                <w:kern w:val="0"/>
                <w:sz w:val="21"/>
                <w:szCs w:val="21"/>
              </w:rPr>
              <w:t>书面答疑：</w:t>
            </w:r>
            <w:r>
              <w:rPr>
                <w:rFonts w:hint="eastAsia" w:ascii="宋体" w:hAnsi="宋体" w:eastAsia="宋体" w:cs="宋体"/>
                <w:color w:val="000000"/>
                <w:sz w:val="21"/>
                <w:szCs w:val="21"/>
              </w:rPr>
              <w:t>由采购代理机构按程序报采购人同意后，按照法定时间</w:t>
            </w:r>
            <w:r>
              <w:rPr>
                <w:rFonts w:hint="eastAsia" w:hAnsi="宋体" w:eastAsia="宋体" w:cs="宋体"/>
                <w:color w:val="000000"/>
                <w:sz w:val="21"/>
                <w:szCs w:val="21"/>
                <w:lang w:eastAsia="zh-CN"/>
              </w:rPr>
              <w:t>对提疑的</w:t>
            </w:r>
            <w:r>
              <w:rPr>
                <w:rFonts w:hint="eastAsia" w:ascii="宋体" w:hAnsi="宋体" w:eastAsia="宋体" w:cs="宋体"/>
                <w:color w:val="000000"/>
                <w:sz w:val="21"/>
                <w:szCs w:val="21"/>
                <w:lang w:eastAsia="zh-CN"/>
              </w:rPr>
              <w:t>供应商</w:t>
            </w:r>
            <w:r>
              <w:rPr>
                <w:rFonts w:hint="eastAsia" w:hAnsi="宋体" w:eastAsia="宋体" w:cs="宋体"/>
                <w:color w:val="000000"/>
                <w:sz w:val="21"/>
                <w:szCs w:val="21"/>
                <w:lang w:eastAsia="zh-CN"/>
              </w:rPr>
              <w:t>回复</w:t>
            </w:r>
            <w:r>
              <w:rPr>
                <w:rFonts w:hint="eastAsia" w:ascii="宋体" w:hAnsi="宋体" w:eastAsia="宋体" w:cs="宋体"/>
                <w:color w:val="000000"/>
                <w:sz w:val="21"/>
                <w:szCs w:val="21"/>
              </w:rPr>
              <w:t>，且</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须回函确认。若发生实质性变更的，</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时间、</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响应文件递交时间顺延，顺延时间为自发布实质性变更的更正公告之日起不少于</w:t>
            </w:r>
            <w:r>
              <w:rPr>
                <w:rFonts w:hint="eastAsia" w:ascii="宋体" w:hAnsi="宋体" w:eastAsia="宋体" w:cs="宋体"/>
                <w:color w:val="000000"/>
                <w:sz w:val="21"/>
                <w:szCs w:val="21"/>
                <w:lang w:val="en-US" w:eastAsia="zh-CN"/>
              </w:rPr>
              <w:t>3个</w:t>
            </w:r>
            <w:r>
              <w:rPr>
                <w:rFonts w:hint="eastAsia" w:ascii="宋体" w:hAnsi="宋体" w:eastAsia="宋体" w:cs="宋体"/>
                <w:color w:val="000000"/>
                <w:sz w:val="21"/>
                <w:szCs w:val="21"/>
              </w:rPr>
              <w:t>日历天。</w:t>
            </w:r>
          </w:p>
        </w:tc>
      </w:tr>
      <w:tr w14:paraId="15FC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6628EE4B">
            <w:pPr>
              <w:pStyle w:val="11"/>
              <w:spacing w:before="156" w:line="360" w:lineRule="auto"/>
              <w:jc w:val="center"/>
              <w:rPr>
                <w:rFonts w:hint="eastAsia" w:ascii="宋体" w:hAnsi="宋体" w:eastAsia="宋体" w:cs="宋体"/>
                <w:color w:val="000000"/>
                <w:kern w:val="0"/>
                <w:sz w:val="21"/>
                <w:szCs w:val="21"/>
              </w:rPr>
            </w:pPr>
            <w:r>
              <w:rPr>
                <w:rFonts w:hint="eastAsia" w:hAnsi="宋体" w:cs="宋体"/>
                <w:color w:val="000000"/>
                <w:kern w:val="0"/>
                <w:sz w:val="21"/>
                <w:szCs w:val="21"/>
                <w:lang w:eastAsia="zh-CN"/>
              </w:rPr>
              <w:t>(</w:t>
            </w:r>
            <w:r>
              <w:rPr>
                <w:rFonts w:hint="eastAsia" w:ascii="宋体" w:hAnsi="宋体" w:eastAsia="宋体" w:cs="宋体"/>
                <w:color w:val="000000"/>
                <w:kern w:val="0"/>
                <w:sz w:val="21"/>
                <w:szCs w:val="21"/>
                <w:lang w:val="en-US" w:eastAsia="zh-CN"/>
              </w:rPr>
              <w:t>4</w:t>
            </w:r>
            <w:r>
              <w:rPr>
                <w:rFonts w:hint="eastAsia" w:hAnsi="宋体" w:cs="宋体"/>
                <w:color w:val="000000"/>
                <w:kern w:val="0"/>
                <w:sz w:val="21"/>
                <w:szCs w:val="21"/>
                <w:lang w:val="en-US" w:eastAsia="zh-CN"/>
              </w:rPr>
              <w:t>)</w:t>
            </w:r>
          </w:p>
        </w:tc>
        <w:tc>
          <w:tcPr>
            <w:tcW w:w="9042" w:type="dxa"/>
            <w:gridSpan w:val="3"/>
            <w:noWrap w:val="0"/>
            <w:vAlign w:val="center"/>
          </w:tcPr>
          <w:p w14:paraId="6D6C45E1">
            <w:pPr>
              <w:shd w:val="clear" w:color="auto" w:fill="auto"/>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对</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文件作出实质性响应的，实质性要求如下：</w:t>
            </w:r>
          </w:p>
          <w:p w14:paraId="292D7EB8">
            <w:pPr>
              <w:shd w:val="clear" w:color="auto" w:fill="auto"/>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关于实质性不满足采购要求：</w:t>
            </w:r>
          </w:p>
          <w:p w14:paraId="24D5A2CD">
            <w:pPr>
              <w:shd w:val="clear" w:color="auto" w:fill="auto"/>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填报的</w:t>
            </w:r>
            <w:r>
              <w:rPr>
                <w:rFonts w:hint="eastAsia" w:ascii="宋体" w:hAnsi="宋体" w:eastAsia="宋体" w:cs="宋体"/>
                <w:color w:val="000000"/>
                <w:sz w:val="21"/>
                <w:szCs w:val="21"/>
                <w:highlight w:val="none"/>
                <w:lang w:eastAsia="zh-CN"/>
              </w:rPr>
              <w:t>采购数量、合同履行期限、交货</w:t>
            </w:r>
            <w:r>
              <w:rPr>
                <w:rFonts w:hint="eastAsia" w:ascii="宋体" w:hAnsi="宋体" w:eastAsia="宋体" w:cs="宋体"/>
                <w:color w:val="000000"/>
                <w:sz w:val="21"/>
                <w:szCs w:val="21"/>
                <w:highlight w:val="none"/>
              </w:rPr>
              <w:t>地点、质保期等不满足采购需求的，则视为实质性不响应。</w:t>
            </w:r>
          </w:p>
          <w:p w14:paraId="0E7D0FE0">
            <w:pPr>
              <w:shd w:val="clear" w:color="auto" w:fill="auto"/>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响应文件中如有瞒报或虚报或提供虚假材料的，则视为实质性不响应。</w:t>
            </w:r>
          </w:p>
          <w:p w14:paraId="2DF09DD5">
            <w:pPr>
              <w:shd w:val="clear" w:color="auto" w:fill="auto"/>
              <w:spacing w:line="4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r>
              <w:rPr>
                <w:rFonts w:hint="eastAsia" w:ascii="宋体" w:hAnsi="宋体" w:cs="宋体"/>
                <w:color w:val="000000"/>
                <w:sz w:val="21"/>
                <w:szCs w:val="21"/>
                <w:lang w:eastAsia="zh-CN"/>
              </w:rPr>
              <w:t>谈判响应文件中所投产品参数不满足采购需求条款的</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则视为实质性不响应。</w:t>
            </w:r>
          </w:p>
          <w:p w14:paraId="1BA7A8DE">
            <w:pPr>
              <w:shd w:val="clear" w:color="auto" w:fill="auto"/>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响应文件中有采购人不能接受的条款，则视为实质性不响应。</w:t>
            </w:r>
          </w:p>
        </w:tc>
      </w:tr>
      <w:tr w14:paraId="6D77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63344891">
            <w:pPr>
              <w:pStyle w:val="11"/>
              <w:spacing w:before="156" w:line="360" w:lineRule="auto"/>
              <w:jc w:val="center"/>
              <w:rPr>
                <w:rFonts w:hint="eastAsia" w:ascii="宋体" w:hAnsi="宋体" w:eastAsia="宋体" w:cs="宋体"/>
                <w:color w:val="000000"/>
                <w:kern w:val="0"/>
                <w:sz w:val="21"/>
                <w:szCs w:val="21"/>
              </w:rPr>
            </w:pPr>
            <w:r>
              <w:rPr>
                <w:rFonts w:hint="eastAsia" w:hAnsi="宋体" w:cs="宋体"/>
                <w:color w:val="000000"/>
                <w:kern w:val="0"/>
                <w:sz w:val="21"/>
                <w:szCs w:val="21"/>
                <w:lang w:eastAsia="zh-CN"/>
              </w:rPr>
              <w:t>(</w:t>
            </w:r>
            <w:r>
              <w:rPr>
                <w:rFonts w:hint="eastAsia" w:ascii="宋体" w:hAnsi="宋体" w:eastAsia="宋体" w:cs="宋体"/>
                <w:color w:val="000000"/>
                <w:kern w:val="0"/>
                <w:sz w:val="21"/>
                <w:szCs w:val="21"/>
              </w:rPr>
              <w:t>5</w:t>
            </w:r>
            <w:r>
              <w:rPr>
                <w:rFonts w:hint="eastAsia" w:hAnsi="宋体" w:cs="宋体"/>
                <w:color w:val="000000"/>
                <w:kern w:val="0"/>
                <w:sz w:val="21"/>
                <w:szCs w:val="21"/>
                <w:lang w:eastAsia="zh-CN"/>
              </w:rPr>
              <w:t>)</w:t>
            </w:r>
          </w:p>
        </w:tc>
        <w:tc>
          <w:tcPr>
            <w:tcW w:w="9042" w:type="dxa"/>
            <w:gridSpan w:val="3"/>
            <w:noWrap w:val="0"/>
            <w:vAlign w:val="center"/>
          </w:tcPr>
          <w:p w14:paraId="45674D4D">
            <w:pPr>
              <w:widowControl/>
              <w:spacing w:line="460" w:lineRule="exact"/>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中小微型企业有关政策</w:t>
            </w:r>
            <w:r>
              <w:rPr>
                <w:rFonts w:hint="eastAsia" w:ascii="宋体" w:hAnsi="宋体" w:eastAsia="宋体" w:cs="宋体"/>
                <w:color w:val="000000"/>
                <w:sz w:val="21"/>
                <w:szCs w:val="21"/>
                <w:highlight w:val="none"/>
                <w:lang w:eastAsia="zh-CN"/>
              </w:rPr>
              <w:t>：</w:t>
            </w:r>
          </w:p>
          <w:p w14:paraId="7A190B03">
            <w:pPr>
              <w:shd w:val="clear" w:color="auto" w:fill="auto"/>
              <w:spacing w:line="440" w:lineRule="exact"/>
              <w:rPr>
                <w:rFonts w:hint="eastAsia"/>
                <w:color w:val="000000"/>
                <w:lang w:val="en-US" w:eastAsia="zh-CN"/>
              </w:rPr>
            </w:pPr>
            <w:r>
              <w:rPr>
                <w:rFonts w:hint="eastAsia"/>
                <w:color w:val="000000"/>
                <w:lang w:val="en-US" w:eastAsia="zh-CN"/>
              </w:rPr>
              <w:t>扶持中小企业政策：本项目不属于专门面向中小企业的政府采购项目。评审时小型、微型企业提供的服务价格给予</w:t>
            </w:r>
            <w:r>
              <w:rPr>
                <w:rFonts w:hint="eastAsia"/>
                <w:b/>
                <w:bCs/>
                <w:color w:val="000000"/>
                <w:lang w:val="en-US" w:eastAsia="zh-CN"/>
              </w:rPr>
              <w:t>10%</w:t>
            </w:r>
            <w:r>
              <w:rPr>
                <w:rFonts w:hint="eastAsia"/>
                <w:color w:val="000000"/>
                <w:lang w:val="en-US" w:eastAsia="zh-CN"/>
              </w:rPr>
              <w:t>的扣除。监狱企业、残疾人福利性单位视同小型和微型企业，其产品在评审时给予相同的价格扣除。</w:t>
            </w:r>
          </w:p>
          <w:p w14:paraId="33940807">
            <w:pPr>
              <w:widowControl/>
              <w:spacing w:line="46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本项目对小微企业的评审：</w:t>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eq \o\ac(</w:instrText>
            </w:r>
            <w:r>
              <w:rPr>
                <w:rFonts w:hint="eastAsia" w:ascii="宋体" w:hAnsi="宋体" w:eastAsia="宋体" w:cs="宋体"/>
                <w:b/>
                <w:bCs/>
                <w:color w:val="auto"/>
                <w:position w:val="-4"/>
                <w:sz w:val="31"/>
                <w:szCs w:val="21"/>
                <w:highlight w:val="none"/>
              </w:rPr>
              <w:instrText xml:space="preserve">□</w:instrText>
            </w:r>
            <w:r>
              <w:rPr>
                <w:rFonts w:hint="eastAsia" w:ascii="宋体" w:hAnsi="宋体" w:eastAsia="宋体" w:cs="宋体"/>
                <w:b/>
                <w:bCs/>
                <w:color w:val="auto"/>
                <w:sz w:val="21"/>
                <w:szCs w:val="21"/>
                <w:highlight w:val="none"/>
              </w:rPr>
              <w:instrText xml:space="preserve">,√)</w:instrText>
            </w:r>
            <w:r>
              <w:rPr>
                <w:rFonts w:hint="eastAsia" w:ascii="宋体" w:hAnsi="宋体" w:eastAsia="宋体" w:cs="宋体"/>
                <w:b/>
                <w:bCs/>
                <w:color w:val="auto"/>
                <w:sz w:val="21"/>
                <w:szCs w:val="21"/>
                <w:highlight w:val="none"/>
              </w:rPr>
              <w:fldChar w:fldCharType="end"/>
            </w:r>
            <w:r>
              <w:rPr>
                <w:rFonts w:hint="eastAsia" w:ascii="宋体" w:hAnsi="宋体" w:eastAsia="宋体" w:cs="宋体"/>
                <w:color w:val="000000"/>
                <w:sz w:val="21"/>
                <w:szCs w:val="21"/>
                <w:highlight w:val="none"/>
              </w:rPr>
              <w:t xml:space="preserve">适用  </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不适用。</w:t>
            </w:r>
          </w:p>
          <w:p w14:paraId="73524175">
            <w:pPr>
              <w:shd w:val="clear" w:color="auto" w:fill="auto"/>
              <w:spacing w:line="420" w:lineRule="exact"/>
              <w:rPr>
                <w:rFonts w:hint="eastAsia"/>
                <w:color w:val="000000"/>
                <w:lang w:val="en-US" w:eastAsia="zh-CN"/>
              </w:rPr>
            </w:pPr>
            <w:r>
              <w:rPr>
                <w:rFonts w:hint="eastAsia"/>
                <w:color w:val="000000"/>
                <w:lang w:val="en-US" w:eastAsia="zh-CN"/>
              </w:rPr>
              <w:t>1.根据《中华人民共和国中小企业促进法》《政府采购促进中小企业发展管理办法》（财库〔2020〕46号）、《关于进一步加大政府采购支持中小企业力度的通知》（财库〔2022〕19号）、《云南省进一步帮扶中小微企业纾困发展工作方案》（云政办发〔2022〕42号） 规定执行；</w:t>
            </w:r>
          </w:p>
          <w:p w14:paraId="5A21E12C">
            <w:pPr>
              <w:shd w:val="clear" w:color="auto" w:fill="auto"/>
              <w:spacing w:line="420" w:lineRule="exact"/>
              <w:rPr>
                <w:rFonts w:hint="eastAsia"/>
                <w:b/>
                <w:bCs/>
                <w:color w:val="000000"/>
                <w:lang w:val="en-US" w:eastAsia="zh-CN"/>
              </w:rPr>
            </w:pPr>
            <w:r>
              <w:rPr>
                <w:rFonts w:hint="eastAsia"/>
                <w:color w:val="000000"/>
                <w:lang w:val="en-US" w:eastAsia="zh-CN"/>
              </w:rPr>
              <w:t>2.根据工信部等部委发布的《关于印发中小企业划型标准规定的通知》（工信部联企业〔2011〕300号）规定执行；</w:t>
            </w:r>
            <w:r>
              <w:rPr>
                <w:rFonts w:hint="eastAsia"/>
                <w:b/>
                <w:bCs/>
                <w:color w:val="000000"/>
                <w:lang w:val="en-US" w:eastAsia="zh-CN"/>
              </w:rPr>
              <w:t>本项目为货物类采购，所属行业为工业（制造业）。</w:t>
            </w:r>
          </w:p>
          <w:p w14:paraId="37DCEF12">
            <w:pPr>
              <w:shd w:val="clear" w:color="auto" w:fill="auto"/>
              <w:spacing w:line="420" w:lineRule="exact"/>
              <w:rPr>
                <w:rFonts w:hint="eastAsia"/>
                <w:color w:val="000000"/>
                <w:lang w:val="en-US" w:eastAsia="zh-CN"/>
              </w:rPr>
            </w:pPr>
            <w:r>
              <w:rPr>
                <w:rFonts w:hint="eastAsia"/>
                <w:color w:val="000000"/>
                <w:lang w:val="en-US" w:eastAsia="zh-CN"/>
              </w:rPr>
              <w:t>3.按照《财政部司法部关于政府采购支持监狱企业发展有关问题的通知》（财库〔2014〕68号）文件规定，在政府采购活动中，监狱企业视同小型、微型企业，享受评审中价格扣除的政府采购政策；</w:t>
            </w:r>
          </w:p>
          <w:p w14:paraId="761DE185">
            <w:pPr>
              <w:shd w:val="clear" w:color="auto" w:fill="auto"/>
              <w:spacing w:line="420" w:lineRule="exact"/>
              <w:rPr>
                <w:rFonts w:hint="eastAsia"/>
                <w:color w:val="000000"/>
                <w:lang w:val="en-US" w:eastAsia="zh-CN"/>
              </w:rPr>
            </w:pPr>
            <w:r>
              <w:rPr>
                <w:rFonts w:hint="eastAsia"/>
                <w:color w:val="000000"/>
                <w:lang w:val="en-US" w:eastAsia="zh-CN"/>
              </w:rPr>
              <w:t>4.按照《财政部民政部中国残疾人联合会关于促进残疾人就业政府采购政策的通知》（财库〔2017〕141号），残疾人福利性单位视同小型、微型企业，享受评审中价格扣除的政府采购政策，残疾人福利性单位属于小型、微型企业的，不重复享受政策。</w:t>
            </w:r>
          </w:p>
          <w:p w14:paraId="49B2283B">
            <w:pPr>
              <w:shd w:val="clear" w:color="auto" w:fill="auto"/>
              <w:spacing w:line="420" w:lineRule="exact"/>
              <w:rPr>
                <w:rFonts w:hint="eastAsia"/>
                <w:color w:val="000000"/>
                <w:lang w:val="en-US" w:eastAsia="zh-CN"/>
              </w:rPr>
            </w:pPr>
            <w:r>
              <w:rPr>
                <w:rFonts w:hint="eastAsia"/>
                <w:color w:val="000000"/>
                <w:lang w:val="en-US" w:eastAsia="zh-CN"/>
              </w:rPr>
              <w:t>环境标志产品及节能产品有关政策：</w:t>
            </w:r>
          </w:p>
          <w:p w14:paraId="469B1E97">
            <w:pPr>
              <w:shd w:val="clear" w:color="auto" w:fill="auto"/>
              <w:spacing w:line="420" w:lineRule="exact"/>
              <w:rPr>
                <w:rFonts w:hint="eastAsia"/>
                <w:color w:val="000000"/>
                <w:lang w:val="en-US" w:eastAsia="zh-CN"/>
              </w:rPr>
            </w:pPr>
            <w:r>
              <w:rPr>
                <w:rFonts w:hint="eastAsia"/>
                <w:color w:val="000000"/>
                <w:lang w:val="en-US" w:eastAsia="zh-CN"/>
              </w:rPr>
              <w:t>本项目对环境标志产品及节能产品的评审：</w:t>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eq \o\ac(</w:instrText>
            </w:r>
            <w:r>
              <w:rPr>
                <w:rFonts w:hint="eastAsia" w:ascii="宋体" w:hAnsi="宋体" w:eastAsia="宋体" w:cs="宋体"/>
                <w:b/>
                <w:bCs/>
                <w:color w:val="auto"/>
                <w:position w:val="-4"/>
                <w:sz w:val="31"/>
                <w:szCs w:val="21"/>
                <w:highlight w:val="none"/>
              </w:rPr>
              <w:instrText xml:space="preserve">□</w:instrText>
            </w:r>
            <w:r>
              <w:rPr>
                <w:rFonts w:hint="eastAsia" w:ascii="宋体" w:hAnsi="宋体" w:eastAsia="宋体" w:cs="宋体"/>
                <w:b/>
                <w:bCs/>
                <w:color w:val="auto"/>
                <w:sz w:val="21"/>
                <w:szCs w:val="21"/>
                <w:highlight w:val="none"/>
              </w:rPr>
              <w:instrText xml:space="preserve">,√)</w:instrText>
            </w:r>
            <w:r>
              <w:rPr>
                <w:rFonts w:hint="eastAsia" w:ascii="宋体" w:hAnsi="宋体" w:eastAsia="宋体" w:cs="宋体"/>
                <w:b/>
                <w:bCs/>
                <w:color w:val="auto"/>
                <w:sz w:val="21"/>
                <w:szCs w:val="21"/>
                <w:highlight w:val="none"/>
              </w:rPr>
              <w:fldChar w:fldCharType="end"/>
            </w:r>
            <w:r>
              <w:rPr>
                <w:rFonts w:hint="eastAsia"/>
                <w:color w:val="000000"/>
                <w:lang w:val="en-US" w:eastAsia="zh-CN"/>
              </w:rPr>
              <w:t xml:space="preserve">适用  </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eq \o\ac(□)</w:instrText>
            </w:r>
            <w:r>
              <w:rPr>
                <w:rFonts w:hint="eastAsia" w:ascii="宋体" w:hAnsi="宋体" w:eastAsia="宋体" w:cs="宋体"/>
                <w:color w:val="000000"/>
                <w:sz w:val="21"/>
                <w:szCs w:val="21"/>
                <w:highlight w:val="none"/>
              </w:rPr>
              <w:fldChar w:fldCharType="end"/>
            </w:r>
            <w:r>
              <w:rPr>
                <w:rFonts w:hint="eastAsia"/>
                <w:color w:val="000000"/>
                <w:lang w:val="en-US" w:eastAsia="zh-CN"/>
              </w:rPr>
              <w:t>不适用。</w:t>
            </w:r>
          </w:p>
          <w:p w14:paraId="06EB0668">
            <w:pPr>
              <w:shd w:val="clear" w:color="auto" w:fill="auto"/>
              <w:spacing w:line="420" w:lineRule="exact"/>
              <w:rPr>
                <w:rFonts w:hint="eastAsia"/>
                <w:color w:val="000000"/>
                <w:lang w:val="en-US" w:eastAsia="zh-CN"/>
              </w:rPr>
            </w:pPr>
            <w:r>
              <w:rPr>
                <w:rFonts w:hint="eastAsia"/>
                <w:color w:val="000000"/>
                <w:lang w:val="en-US" w:eastAsia="zh-CN"/>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号）。</w:t>
            </w:r>
          </w:p>
          <w:p w14:paraId="726ED57C">
            <w:pPr>
              <w:shd w:val="clear" w:color="auto" w:fill="auto"/>
              <w:spacing w:line="420" w:lineRule="exact"/>
              <w:rPr>
                <w:rFonts w:hint="eastAsia"/>
                <w:color w:val="000000"/>
                <w:lang w:val="en-US" w:eastAsia="zh-CN"/>
              </w:rPr>
            </w:pPr>
            <w:r>
              <w:rPr>
                <w:rFonts w:hint="eastAsia"/>
                <w:color w:val="000000"/>
                <w:lang w:val="en-US" w:eastAsia="zh-CN"/>
              </w:rPr>
              <w:t>2.鼓励环保政策：在技术、服务等指标同等条件下，优先采购国家公布的属于环境标志产品政府采购清单中产品。执行政策文件：《关于调整优化节能产品、环境标志产品政府采购执行机制的通知》财库〔2019〕9号。</w:t>
            </w:r>
          </w:p>
          <w:p w14:paraId="357E68AC">
            <w:pPr>
              <w:shd w:val="clear" w:color="auto" w:fill="auto"/>
              <w:spacing w:line="420" w:lineRule="exact"/>
              <w:rPr>
                <w:rFonts w:hint="eastAsia"/>
                <w:color w:val="000000"/>
                <w:lang w:val="en-US" w:eastAsia="zh-CN"/>
              </w:rPr>
            </w:pPr>
            <w:r>
              <w:rPr>
                <w:rFonts w:hint="eastAsia"/>
                <w:color w:val="000000"/>
                <w:lang w:val="en-US" w:eastAsia="zh-CN"/>
              </w:rPr>
              <w:t>3.根据《财政部 发展改革委 生态环境部 市场监管总局 关于调整优化节能产品、环境标志产品政府采购执行机制的通知》（财库〔2019〕9号），如果供应商拟提供的产品属于“节能产品政府采购清单”中的，按照要求提供。供应商须提供证明材料（请提供在中国政府采购网“节能产品清单”中产品查询结果截图），否则评标时不予认可。</w:t>
            </w:r>
          </w:p>
          <w:p w14:paraId="50F33584">
            <w:pPr>
              <w:shd w:val="clear" w:color="auto" w:fill="auto"/>
              <w:spacing w:line="420" w:lineRule="exact"/>
              <w:rPr>
                <w:rFonts w:hint="eastAsia"/>
                <w:color w:val="000000"/>
              </w:rPr>
            </w:pPr>
            <w:r>
              <w:rPr>
                <w:rFonts w:hint="eastAsia"/>
                <w:color w:val="000000"/>
                <w:lang w:val="en-US" w:eastAsia="zh-CN"/>
              </w:rPr>
              <w:t>4.根据《财政部 发展改革委 生态环境部 市场监管总局 关于调整优化节能产品、环境标志产品政府采购执行机制的通知》（财库〔2019〕9号），如果供应商拟提供的产品属于“环境标志产品政府采购清单”中的，按照要求提供。供应商须提供证明材料（必须提供在中国政府采购网“环保标志产品清单” 中产品查询结果截图），否则评标时不予认可</w:t>
            </w:r>
            <w:r>
              <w:rPr>
                <w:rFonts w:hint="eastAsia" w:ascii="宋体" w:hAnsi="宋体" w:cs="宋体"/>
                <w:color w:val="000000"/>
                <w:kern w:val="0"/>
                <w:sz w:val="21"/>
                <w:szCs w:val="21"/>
                <w:highlight w:val="none"/>
              </w:rPr>
              <w:t>。</w:t>
            </w:r>
          </w:p>
        </w:tc>
      </w:tr>
      <w:tr w14:paraId="286B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46A21100">
            <w:pPr>
              <w:pStyle w:val="11"/>
              <w:spacing w:before="156" w:line="360" w:lineRule="auto"/>
              <w:jc w:val="center"/>
              <w:rPr>
                <w:rFonts w:hint="default" w:ascii="宋体" w:hAnsi="宋体" w:eastAsia="宋体" w:cs="宋体"/>
                <w:color w:val="000000"/>
                <w:kern w:val="0"/>
                <w:sz w:val="21"/>
                <w:szCs w:val="21"/>
                <w:lang w:val="en-US" w:eastAsia="zh-CN"/>
              </w:rPr>
            </w:pPr>
            <w:bookmarkStart w:id="6" w:name="_Toc39092131"/>
            <w:r>
              <w:rPr>
                <w:rFonts w:hint="eastAsia" w:hAnsi="宋体" w:cs="宋体"/>
                <w:color w:val="000000"/>
                <w:kern w:val="0"/>
                <w:sz w:val="21"/>
                <w:szCs w:val="21"/>
                <w:lang w:val="en-US" w:eastAsia="zh-CN"/>
              </w:rPr>
              <w:t>19</w:t>
            </w:r>
          </w:p>
        </w:tc>
        <w:tc>
          <w:tcPr>
            <w:tcW w:w="9042" w:type="dxa"/>
            <w:gridSpan w:val="3"/>
            <w:noWrap w:val="0"/>
            <w:vAlign w:val="center"/>
          </w:tcPr>
          <w:p w14:paraId="64C8570F">
            <w:pPr>
              <w:pStyle w:val="11"/>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Ansi="宋体"/>
                <w:b/>
                <w:bCs/>
                <w:color w:val="auto"/>
                <w:kern w:val="0"/>
                <w:sz w:val="21"/>
                <w:szCs w:val="21"/>
                <w:highlight w:val="none"/>
              </w:rPr>
            </w:pPr>
            <w:r>
              <w:rPr>
                <w:rFonts w:hint="eastAsia" w:hAnsi="宋体"/>
                <w:b/>
                <w:bCs/>
                <w:color w:val="auto"/>
                <w:kern w:val="0"/>
                <w:sz w:val="21"/>
                <w:szCs w:val="21"/>
                <w:highlight w:val="none"/>
              </w:rPr>
              <w:t>本项目对</w:t>
            </w:r>
            <w:r>
              <w:rPr>
                <w:rFonts w:hint="eastAsia" w:hAnsi="宋体" w:cs="宋体"/>
                <w:b/>
                <w:bCs/>
                <w:color w:val="auto"/>
                <w:kern w:val="0"/>
                <w:sz w:val="21"/>
                <w:szCs w:val="21"/>
                <w:highlight w:val="none"/>
                <w:lang w:val="en-US" w:eastAsia="zh-CN"/>
              </w:rPr>
              <w:t>本国产品扶持</w:t>
            </w:r>
            <w:r>
              <w:rPr>
                <w:rFonts w:hint="eastAsia" w:hAnsi="宋体"/>
                <w:b/>
                <w:bCs/>
                <w:color w:val="auto"/>
                <w:kern w:val="0"/>
                <w:sz w:val="21"/>
                <w:szCs w:val="21"/>
                <w:highlight w:val="none"/>
              </w:rPr>
              <w:t>的评审：</w:t>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eq \o\ac(</w:instrText>
            </w:r>
            <w:r>
              <w:rPr>
                <w:rFonts w:hint="eastAsia" w:ascii="宋体" w:hAnsi="宋体" w:eastAsia="宋体" w:cs="宋体"/>
                <w:b/>
                <w:bCs/>
                <w:color w:val="auto"/>
                <w:position w:val="-4"/>
                <w:sz w:val="31"/>
                <w:szCs w:val="21"/>
                <w:highlight w:val="none"/>
              </w:rPr>
              <w:instrText xml:space="preserve">□</w:instrText>
            </w:r>
            <w:r>
              <w:rPr>
                <w:rFonts w:hint="eastAsia" w:ascii="宋体" w:hAnsi="宋体" w:eastAsia="宋体" w:cs="宋体"/>
                <w:b/>
                <w:bCs/>
                <w:color w:val="auto"/>
                <w:sz w:val="21"/>
                <w:szCs w:val="21"/>
                <w:highlight w:val="none"/>
              </w:rPr>
              <w:instrText xml:space="preserve">,√)</w:instrTex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适用  □不适用。</w:t>
            </w:r>
          </w:p>
          <w:p w14:paraId="0CE1A3DE">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实施政策：《国务院办公厅关于在政府采购中实施本国产品标准及相关政策的通知》（国办发〔2025〕34号）、《关于贯彻落实〈国务院办公厅关于在政府采购中实施本国产品标准及相关政策的通知〉的意见》（财库〔2025〕30号）。</w:t>
            </w:r>
          </w:p>
          <w:p w14:paraId="0E1111A3">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2）本国产品标准的适用范围：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9BAE65">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（3）本国产品应当符合以下条件：</w:t>
            </w:r>
          </w:p>
          <w:p w14:paraId="18516182">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default"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A.按照《国务院办公厅关于在政府采购中实施本国产品标准及相关政策的通知》（国办发〔2025〕34号）中“（一）在中国境内生产”的标准执行。</w:t>
            </w:r>
          </w:p>
          <w:p w14:paraId="5B51BBD9">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产品应当在中国境内生产，即在中华人民共和国关境内实现从原材料、组件到产品的属性改变。</w:t>
            </w:r>
          </w:p>
          <w:p w14:paraId="4E16F842">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属性改变是指经过制造、加工或者组装等工序，产生完全不同于原材料、组件的新产品，并具有新的名称和特征（用途）。属性改变不包括以下细微操作：</w:t>
            </w:r>
          </w:p>
          <w:p w14:paraId="0E77C9A1">
            <w:pPr>
              <w:pStyle w:val="11"/>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a.</w:t>
            </w:r>
            <w:r>
              <w:rPr>
                <w:rFonts w:hint="eastAsia" w:hAnsi="宋体" w:cs="宋体"/>
                <w:color w:val="auto"/>
                <w:kern w:val="0"/>
                <w:sz w:val="21"/>
                <w:szCs w:val="21"/>
                <w:highlight w:val="none"/>
                <w:lang w:val="en-US" w:eastAsia="zh-CN"/>
              </w:rPr>
              <w:t>为确保产品在运输或者储存期间保持某种状态而进行的操作；</w:t>
            </w:r>
          </w:p>
          <w:p w14:paraId="7780C2F4">
            <w:pPr>
              <w:pStyle w:val="11"/>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b.</w:t>
            </w:r>
            <w:r>
              <w:rPr>
                <w:rFonts w:hint="eastAsia" w:hAnsi="宋体" w:cs="宋体"/>
                <w:color w:val="auto"/>
                <w:kern w:val="0"/>
                <w:sz w:val="21"/>
                <w:szCs w:val="21"/>
                <w:highlight w:val="none"/>
                <w:lang w:val="en-US" w:eastAsia="zh-CN"/>
              </w:rPr>
              <w:t>为产品运输或者销售进行的包装或者展示；</w:t>
            </w:r>
          </w:p>
          <w:p w14:paraId="2EAE6843">
            <w:pPr>
              <w:pStyle w:val="11"/>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c.</w:t>
            </w:r>
            <w:r>
              <w:rPr>
                <w:rFonts w:hint="eastAsia" w:hAnsi="宋体" w:cs="宋体"/>
                <w:color w:val="auto"/>
                <w:kern w:val="0"/>
                <w:sz w:val="21"/>
                <w:szCs w:val="21"/>
                <w:highlight w:val="none"/>
                <w:lang w:val="en-US" w:eastAsia="zh-CN"/>
              </w:rPr>
              <w:t>在产品或者其包装上粘贴或者印刷品牌、标志、标识以及其他用于区别的标记；</w:t>
            </w:r>
          </w:p>
          <w:p w14:paraId="094F8614">
            <w:pPr>
              <w:pStyle w:val="11"/>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d.</w:t>
            </w:r>
            <w:r>
              <w:rPr>
                <w:rFonts w:hint="eastAsia" w:hAnsi="宋体" w:cs="宋体"/>
                <w:color w:val="auto"/>
                <w:kern w:val="0"/>
                <w:sz w:val="21"/>
                <w:szCs w:val="21"/>
                <w:highlight w:val="none"/>
                <w:lang w:val="en-US" w:eastAsia="zh-CN"/>
              </w:rPr>
              <w:t>简单的上漆、磨光和分装；</w:t>
            </w:r>
          </w:p>
          <w:p w14:paraId="043FF9E5">
            <w:pPr>
              <w:pStyle w:val="11"/>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default" w:hAnsi="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e.</w:t>
            </w:r>
            <w:r>
              <w:rPr>
                <w:rFonts w:hint="eastAsia" w:hAnsi="宋体" w:cs="宋体"/>
                <w:color w:val="auto"/>
                <w:kern w:val="0"/>
                <w:sz w:val="21"/>
                <w:szCs w:val="21"/>
                <w:highlight w:val="none"/>
                <w:lang w:val="en-US" w:eastAsia="zh-CN"/>
              </w:rPr>
              <w:t>其他不属于属性改变的情形。</w:t>
            </w:r>
          </w:p>
          <w:p w14:paraId="57763011">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default"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B.按照《关于贯彻落实〈国务院办公厅关于在政府采购中实施本国产品标准及相关政策的通知〉的意见》（财库〔2025〕30号）中“对医疗器械产品，取得药品监督管理部门授予的准字号医疗器械注册证的，属于在中国境内生产的产品；其他产品，根据实际情况判断是否在中国境内生产”的标准执行。</w:t>
            </w:r>
          </w:p>
          <w:p w14:paraId="67AA24D6">
            <w:pPr>
              <w:pStyle w:val="11"/>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default"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④对本国产品的支持政策</w:t>
            </w:r>
          </w:p>
          <w:p w14:paraId="1AC8C774">
            <w:pPr>
              <w:pStyle w:val="11"/>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A.</w:t>
            </w:r>
            <w:r>
              <w:rPr>
                <w:rFonts w:hint="eastAsia" w:hAnsi="宋体" w:cs="宋体"/>
                <w:color w:val="auto"/>
                <w:kern w:val="0"/>
                <w:sz w:val="21"/>
                <w:szCs w:val="21"/>
                <w:highlight w:val="none"/>
                <w:lang w:val="en-US" w:eastAsia="zh-CN"/>
              </w:rPr>
              <w:t>政府采购活动中既有本国产品又有非本国产品参与竞争的，依法对本国产品给予价格评审优惠，对本国产品的报价给予</w:t>
            </w:r>
            <w:r>
              <w:rPr>
                <w:rFonts w:hint="eastAsia" w:hAnsi="宋体" w:cs="宋体"/>
                <w:b/>
                <w:bCs/>
                <w:color w:val="auto"/>
                <w:kern w:val="0"/>
                <w:sz w:val="21"/>
                <w:szCs w:val="21"/>
                <w:highlight w:val="none"/>
                <w:lang w:val="en-US" w:eastAsia="zh-CN"/>
              </w:rPr>
              <w:t>20%</w:t>
            </w:r>
            <w:r>
              <w:rPr>
                <w:rFonts w:hint="eastAsia" w:hAnsi="宋体" w:cs="宋体"/>
                <w:color w:val="auto"/>
                <w:kern w:val="0"/>
                <w:sz w:val="21"/>
                <w:szCs w:val="21"/>
                <w:highlight w:val="none"/>
                <w:lang w:val="en-US" w:eastAsia="zh-CN"/>
              </w:rPr>
              <w:t>的价格扣除，用扣除后的价格参与评审。</w:t>
            </w:r>
          </w:p>
          <w:p w14:paraId="41A72590">
            <w:pPr>
              <w:shd w:val="clear" w:color="auto" w:fill="auto"/>
              <w:spacing w:line="440" w:lineRule="exact"/>
              <w:rPr>
                <w:rFonts w:hint="eastAsia" w:ascii="宋体" w:hAnsi="宋体" w:eastAsia="宋体" w:cs="宋体"/>
                <w:color w:val="000000"/>
                <w:sz w:val="21"/>
                <w:szCs w:val="21"/>
                <w:highlight w:val="none"/>
              </w:rPr>
            </w:pPr>
            <w:r>
              <w:rPr>
                <w:rFonts w:hint="default" w:ascii="宋体" w:hAnsi="宋体" w:eastAsia="宋体" w:cs="宋体"/>
                <w:color w:val="auto"/>
                <w:kern w:val="0"/>
                <w:sz w:val="21"/>
                <w:szCs w:val="21"/>
                <w:highlight w:val="none"/>
                <w:lang w:val="en-US" w:eastAsia="zh-CN" w:bidi="ar-SA"/>
              </w:rPr>
              <w:t>B.</w:t>
            </w:r>
            <w:r>
              <w:rPr>
                <w:rFonts w:hint="eastAsia" w:hAnsi="宋体" w:cs="宋体"/>
                <w:color w:val="auto"/>
                <w:kern w:val="0"/>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4A81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0" w:type="dxa"/>
            <w:noWrap w:val="0"/>
            <w:vAlign w:val="center"/>
          </w:tcPr>
          <w:p w14:paraId="3C472400">
            <w:pPr>
              <w:pStyle w:val="11"/>
              <w:spacing w:before="156" w:line="360" w:lineRule="auto"/>
              <w:jc w:val="center"/>
              <w:rPr>
                <w:rFonts w:hint="default" w:ascii="宋体" w:hAnsi="宋体" w:eastAsia="宋体" w:cs="宋体"/>
                <w:color w:val="000000"/>
                <w:kern w:val="0"/>
                <w:sz w:val="21"/>
                <w:szCs w:val="21"/>
                <w:lang w:val="en-US" w:eastAsia="zh-CN"/>
              </w:rPr>
            </w:pPr>
            <w:r>
              <w:rPr>
                <w:rFonts w:hint="eastAsia" w:hAnsi="宋体" w:cs="宋体"/>
                <w:color w:val="000000"/>
                <w:kern w:val="0"/>
                <w:sz w:val="21"/>
                <w:szCs w:val="21"/>
                <w:lang w:val="en-US" w:eastAsia="zh-CN"/>
              </w:rPr>
              <w:t>20</w:t>
            </w:r>
          </w:p>
        </w:tc>
        <w:tc>
          <w:tcPr>
            <w:tcW w:w="9042" w:type="dxa"/>
            <w:gridSpan w:val="3"/>
            <w:noWrap w:val="0"/>
            <w:vAlign w:val="center"/>
          </w:tcPr>
          <w:p w14:paraId="47CA53C3">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其他</w:t>
            </w:r>
            <w:r>
              <w:rPr>
                <w:rFonts w:hint="eastAsia" w:ascii="宋体" w:hAnsi="宋体" w:eastAsia="宋体" w:cs="宋体"/>
                <w:color w:val="000000"/>
                <w:sz w:val="21"/>
                <w:szCs w:val="21"/>
                <w:highlight w:val="none"/>
              </w:rPr>
              <w:t>：</w:t>
            </w:r>
          </w:p>
          <w:p w14:paraId="00B1353F">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a本</w:t>
            </w:r>
            <w:r>
              <w:rPr>
                <w:rFonts w:hint="eastAsia" w:ascii="宋体" w:hAnsi="宋体" w:eastAsia="宋体" w:cs="宋体"/>
                <w:color w:val="000000"/>
                <w:sz w:val="21"/>
                <w:szCs w:val="21"/>
                <w:highlight w:val="none"/>
                <w:lang w:eastAsia="zh-CN"/>
              </w:rPr>
              <w:t>竞争性谈判</w:t>
            </w:r>
            <w:r>
              <w:rPr>
                <w:rFonts w:hint="eastAsia" w:ascii="宋体" w:hAnsi="宋体" w:eastAsia="宋体" w:cs="宋体"/>
                <w:color w:val="000000"/>
                <w:sz w:val="21"/>
                <w:szCs w:val="21"/>
                <w:highlight w:val="none"/>
              </w:rPr>
              <w:t>文件中所提到的公章：指公安部门备案的行政公章或合法有效的电子公章；签字：指亲笔签字或合法的电子签名。</w:t>
            </w:r>
          </w:p>
          <w:p w14:paraId="396EAFDB">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b串标围标判定依据：</w:t>
            </w:r>
          </w:p>
          <w:p w14:paraId="4E8C498C">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b1不同</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提交的</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响应文件中内容错漏之处出现高度一致，或其他内容出现高度一致性（除</w:t>
            </w:r>
            <w:r>
              <w:rPr>
                <w:rFonts w:hint="eastAsia" w:ascii="宋体" w:hAnsi="宋体" w:eastAsia="宋体" w:cs="宋体"/>
                <w:color w:val="000000"/>
                <w:sz w:val="21"/>
                <w:szCs w:val="21"/>
                <w:highlight w:val="none"/>
                <w:lang w:eastAsia="zh-CN"/>
              </w:rPr>
              <w:t>竞争性谈判</w:t>
            </w:r>
            <w:r>
              <w:rPr>
                <w:rFonts w:hint="eastAsia" w:ascii="宋体" w:hAnsi="宋体" w:eastAsia="宋体" w:cs="宋体"/>
                <w:color w:val="000000"/>
                <w:sz w:val="21"/>
                <w:szCs w:val="21"/>
                <w:highlight w:val="none"/>
              </w:rPr>
              <w:t>文件中规定的内容外）的；</w:t>
            </w:r>
          </w:p>
          <w:p w14:paraId="30EF4E8F">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b2不同</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响应文件相互混装的；</w:t>
            </w:r>
          </w:p>
          <w:p w14:paraId="5211F084">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b3现行法律法规规定的其他判定依据。</w:t>
            </w:r>
          </w:p>
          <w:p w14:paraId="66634101">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c采购人有权对被推荐为第一成交候选人的</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响应文件中不合理的条款在进行合同谈判时要求其进行修正的权力，否则，采购人有权拒绝与之签订合同并选择下一排序的候选人进行合同谈判，以此类推。</w:t>
            </w:r>
          </w:p>
          <w:p w14:paraId="65B8ED59">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d 保证金将被没收的情况（出现下列情况之一者其提交的</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保证金将被</w:t>
            </w:r>
            <w:r>
              <w:rPr>
                <w:rFonts w:hint="eastAsia" w:ascii="宋体" w:hAnsi="宋体" w:eastAsia="宋体" w:cs="宋体"/>
                <w:color w:val="000000"/>
                <w:sz w:val="21"/>
                <w:szCs w:val="21"/>
                <w:highlight w:val="none"/>
                <w:lang w:eastAsia="zh-CN"/>
              </w:rPr>
              <w:t>不予退还</w:t>
            </w:r>
            <w:r>
              <w:rPr>
                <w:rFonts w:hint="eastAsia" w:ascii="宋体" w:hAnsi="宋体" w:eastAsia="宋体" w:cs="宋体"/>
                <w:color w:val="000000"/>
                <w:sz w:val="21"/>
                <w:szCs w:val="21"/>
                <w:highlight w:val="none"/>
              </w:rPr>
              <w:t>）：</w:t>
            </w:r>
          </w:p>
          <w:p w14:paraId="4512F9C8">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d1</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在提交</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响应文件截止时间后撤回响应文件的；</w:t>
            </w:r>
          </w:p>
          <w:p w14:paraId="3DFE8EE1">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d2</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在</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响应文件中提供虚假材料的；</w:t>
            </w:r>
          </w:p>
          <w:p w14:paraId="15E7533A">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d3除因不可抗力或</w:t>
            </w:r>
            <w:r>
              <w:rPr>
                <w:rFonts w:hint="eastAsia" w:ascii="宋体" w:hAnsi="宋体" w:eastAsia="宋体" w:cs="宋体"/>
                <w:color w:val="000000"/>
                <w:sz w:val="21"/>
                <w:szCs w:val="21"/>
                <w:highlight w:val="none"/>
                <w:lang w:eastAsia="zh-CN"/>
              </w:rPr>
              <w:t>竞争性谈判</w:t>
            </w:r>
            <w:r>
              <w:rPr>
                <w:rFonts w:hint="eastAsia" w:ascii="宋体" w:hAnsi="宋体" w:eastAsia="宋体" w:cs="宋体"/>
                <w:color w:val="000000"/>
                <w:sz w:val="21"/>
                <w:szCs w:val="21"/>
                <w:highlight w:val="none"/>
              </w:rPr>
              <w:t>文件、成交通知书认可的情形以外，成交人不与采购人签订合同的；</w:t>
            </w:r>
          </w:p>
          <w:p w14:paraId="61953516">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d4</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与采购人、其他</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或者采购代理机构恶意串通的；</w:t>
            </w:r>
          </w:p>
          <w:p w14:paraId="57DBA204">
            <w:pPr>
              <w:shd w:val="clear" w:color="auto" w:fill="auto"/>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d5采购文件、法律法规规定的其他情形。</w:t>
            </w:r>
          </w:p>
        </w:tc>
      </w:tr>
    </w:tbl>
    <w:p w14:paraId="4641C866">
      <w:pPr>
        <w:pStyle w:val="3"/>
        <w:numPr>
          <w:ilvl w:val="1"/>
          <w:numId w:val="0"/>
        </w:numPr>
        <w:spacing w:before="0" w:after="0" w:line="360" w:lineRule="auto"/>
        <w:ind w:right="0" w:rightChars="0"/>
        <w:jc w:val="center"/>
        <w:rPr>
          <w:rFonts w:ascii="宋体" w:hAnsi="宋体" w:eastAsia="宋体" w:cs="宋体"/>
          <w:color w:val="000000"/>
        </w:rPr>
      </w:pPr>
      <w:r>
        <w:rPr>
          <w:rFonts w:hint="eastAsia" w:ascii="宋体" w:hAnsi="宋体" w:eastAsia="宋体" w:cs="宋体"/>
          <w:color w:val="000000"/>
        </w:rPr>
        <w:t>一、总则</w:t>
      </w:r>
      <w:bookmarkEnd w:id="6"/>
    </w:p>
    <w:p w14:paraId="5AF4AB17">
      <w:pPr>
        <w:pStyle w:val="25"/>
        <w:numPr>
          <w:ilvl w:val="1"/>
          <w:numId w:val="1"/>
        </w:numPr>
        <w:spacing w:line="360" w:lineRule="auto"/>
        <w:ind w:left="0" w:firstLine="643"/>
        <w:rPr>
          <w:rFonts w:ascii="宋体" w:hAnsi="宋体" w:eastAsia="宋体" w:cs="宋体"/>
          <w:b/>
          <w:color w:val="000000"/>
          <w:sz w:val="32"/>
          <w:szCs w:val="32"/>
        </w:rPr>
      </w:pPr>
      <w:bookmarkStart w:id="7" w:name="_Toc383175052"/>
      <w:bookmarkStart w:id="8" w:name="_Toc329810186"/>
      <w:bookmarkStart w:id="9" w:name="_Toc383175276"/>
      <w:bookmarkStart w:id="10" w:name="_Toc7252733"/>
      <w:bookmarkStart w:id="11" w:name="_Toc383175474"/>
      <w:r>
        <w:rPr>
          <w:rFonts w:hint="eastAsia" w:ascii="宋体" w:hAnsi="宋体" w:eastAsia="宋体" w:cs="宋体"/>
          <w:b/>
          <w:color w:val="000000"/>
          <w:sz w:val="32"/>
          <w:szCs w:val="32"/>
        </w:rPr>
        <w:t>项目概况</w:t>
      </w:r>
      <w:bookmarkEnd w:id="7"/>
      <w:bookmarkEnd w:id="8"/>
      <w:bookmarkEnd w:id="9"/>
      <w:bookmarkEnd w:id="10"/>
      <w:bookmarkEnd w:id="11"/>
    </w:p>
    <w:p w14:paraId="6CA5F67A">
      <w:pPr>
        <w:spacing w:line="360" w:lineRule="auto"/>
        <w:ind w:firstLine="420" w:firstLineChars="200"/>
        <w:rPr>
          <w:rFonts w:ascii="宋体" w:hAnsi="宋体" w:eastAsia="宋体" w:cs="宋体"/>
          <w:color w:val="000000"/>
        </w:rPr>
      </w:pPr>
      <w:r>
        <w:rPr>
          <w:rFonts w:hint="eastAsia" w:ascii="宋体" w:hAnsi="宋体" w:eastAsia="宋体" w:cs="宋体"/>
          <w:color w:val="000000"/>
        </w:rPr>
        <w:t>1.1</w:t>
      </w:r>
      <w:r>
        <w:rPr>
          <w:rFonts w:hint="eastAsia" w:ascii="宋体" w:hAnsi="宋体" w:eastAsia="宋体" w:cs="宋体"/>
          <w:color w:val="000000"/>
        </w:rPr>
        <w:tab/>
      </w:r>
      <w:r>
        <w:rPr>
          <w:rFonts w:hint="eastAsia" w:ascii="宋体" w:hAnsi="宋体" w:eastAsia="宋体" w:cs="宋体"/>
          <w:color w:val="000000"/>
        </w:rPr>
        <w:t>根据《中华人民共和国政府采购法》《中华人民共和国政府采购法实施条例》《财政部令</w:t>
      </w:r>
      <w:r>
        <w:rPr>
          <w:rFonts w:hint="eastAsia" w:ascii="宋体" w:hAnsi="宋体" w:eastAsia="宋体" w:cs="宋体"/>
          <w:color w:val="000000"/>
          <w:lang w:val="en-US" w:eastAsia="zh-CN"/>
        </w:rPr>
        <w:t>第74号、</w:t>
      </w:r>
      <w:r>
        <w:rPr>
          <w:rFonts w:hint="eastAsia" w:ascii="宋体" w:hAnsi="宋体" w:eastAsia="宋体" w:cs="宋体"/>
          <w:color w:val="000000"/>
        </w:rPr>
        <w:t>第87号、94号、101号》等有关法律法规和规章的规定，本项目已获主管部门批准，现对本次采购进行竞争性</w:t>
      </w:r>
      <w:r>
        <w:rPr>
          <w:rFonts w:hint="eastAsia" w:ascii="宋体" w:hAnsi="宋体" w:eastAsia="宋体" w:cs="宋体"/>
          <w:color w:val="000000"/>
          <w:lang w:eastAsia="zh-CN"/>
        </w:rPr>
        <w:t>谈判</w:t>
      </w:r>
      <w:r>
        <w:rPr>
          <w:rFonts w:hint="eastAsia" w:ascii="宋体" w:hAnsi="宋体" w:eastAsia="宋体" w:cs="宋体"/>
          <w:color w:val="000000"/>
        </w:rPr>
        <w:t>采购。</w:t>
      </w:r>
    </w:p>
    <w:p w14:paraId="1776F283">
      <w:pPr>
        <w:spacing w:line="360" w:lineRule="auto"/>
        <w:ind w:firstLine="420" w:firstLineChars="200"/>
        <w:rPr>
          <w:rFonts w:ascii="宋体" w:hAnsi="宋体" w:eastAsia="宋体" w:cs="宋体"/>
          <w:color w:val="000000"/>
        </w:rPr>
      </w:pPr>
      <w:r>
        <w:rPr>
          <w:rFonts w:hint="eastAsia" w:ascii="宋体" w:hAnsi="宋体" w:eastAsia="宋体" w:cs="宋体"/>
          <w:color w:val="000000"/>
        </w:rPr>
        <w:t>1.2</w:t>
      </w:r>
      <w:r>
        <w:rPr>
          <w:rFonts w:hint="eastAsia" w:ascii="宋体" w:hAnsi="宋体" w:eastAsia="宋体" w:cs="宋体"/>
          <w:color w:val="000000"/>
        </w:rPr>
        <w:tab/>
      </w:r>
      <w:r>
        <w:rPr>
          <w:rFonts w:hint="eastAsia" w:ascii="宋体" w:hAnsi="宋体" w:eastAsia="宋体" w:cs="宋体"/>
          <w:color w:val="000000"/>
        </w:rPr>
        <w:t>本项目采购人、采购代理机构、项目名称、</w:t>
      </w:r>
      <w:r>
        <w:rPr>
          <w:rFonts w:hint="eastAsia" w:ascii="宋体" w:hAnsi="宋体" w:eastAsia="宋体" w:cs="宋体"/>
          <w:color w:val="000000"/>
          <w:lang w:eastAsia="zh-CN"/>
        </w:rPr>
        <w:t>项目编号</w:t>
      </w:r>
      <w:r>
        <w:rPr>
          <w:rFonts w:hint="eastAsia" w:ascii="宋体" w:hAnsi="宋体" w:eastAsia="宋体" w:cs="宋体"/>
          <w:color w:val="000000"/>
        </w:rPr>
        <w:t>：见“</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w:t>
      </w:r>
    </w:p>
    <w:p w14:paraId="776A6926">
      <w:pPr>
        <w:pStyle w:val="25"/>
        <w:numPr>
          <w:ilvl w:val="1"/>
          <w:numId w:val="1"/>
        </w:numPr>
        <w:spacing w:line="360" w:lineRule="auto"/>
        <w:ind w:left="0" w:firstLine="643"/>
        <w:rPr>
          <w:rFonts w:ascii="宋体" w:hAnsi="宋体" w:eastAsia="宋体" w:cs="宋体"/>
          <w:b/>
          <w:color w:val="000000"/>
          <w:sz w:val="32"/>
          <w:szCs w:val="32"/>
        </w:rPr>
      </w:pPr>
      <w:bookmarkStart w:id="12" w:name="_Toc383175053"/>
      <w:bookmarkStart w:id="13" w:name="_Toc383175475"/>
      <w:bookmarkStart w:id="14" w:name="_Toc7252734"/>
      <w:bookmarkStart w:id="15" w:name="_Toc265142411"/>
      <w:bookmarkStart w:id="16" w:name="_Toc329810187"/>
      <w:bookmarkStart w:id="17" w:name="_Toc383175277"/>
      <w:r>
        <w:rPr>
          <w:rFonts w:hint="eastAsia" w:ascii="宋体" w:hAnsi="宋体" w:eastAsia="宋体" w:cs="宋体"/>
          <w:b/>
          <w:color w:val="000000"/>
          <w:sz w:val="32"/>
          <w:szCs w:val="32"/>
        </w:rPr>
        <w:t>资金来源</w:t>
      </w:r>
      <w:bookmarkEnd w:id="12"/>
      <w:bookmarkEnd w:id="13"/>
      <w:bookmarkEnd w:id="14"/>
      <w:bookmarkEnd w:id="15"/>
      <w:bookmarkEnd w:id="16"/>
      <w:bookmarkEnd w:id="17"/>
    </w:p>
    <w:p w14:paraId="5ABE4140">
      <w:pPr>
        <w:spacing w:line="360" w:lineRule="auto"/>
        <w:ind w:firstLine="420" w:firstLineChars="200"/>
        <w:rPr>
          <w:rFonts w:ascii="宋体" w:hAnsi="宋体" w:eastAsia="宋体" w:cs="宋体"/>
          <w:color w:val="000000"/>
        </w:rPr>
      </w:pPr>
      <w:r>
        <w:rPr>
          <w:rFonts w:hint="eastAsia" w:ascii="宋体" w:hAnsi="宋体" w:eastAsia="宋体" w:cs="宋体"/>
          <w:color w:val="000000"/>
        </w:rPr>
        <w:t>2.1资金来源已落实，用于采购“</w:t>
      </w:r>
      <w:r>
        <w:rPr>
          <w:rFonts w:hint="eastAsia" w:ascii="宋体" w:hAnsi="宋体" w:eastAsia="宋体" w:cs="宋体"/>
          <w:b/>
          <w:bCs/>
          <w:color w:val="000000"/>
        </w:rPr>
        <w:t>采购需求</w:t>
      </w:r>
      <w:r>
        <w:rPr>
          <w:rFonts w:hint="eastAsia" w:ascii="宋体" w:hAnsi="宋体" w:eastAsia="宋体" w:cs="宋体"/>
          <w:color w:val="000000"/>
        </w:rPr>
        <w:t>”所列</w:t>
      </w:r>
      <w:r>
        <w:rPr>
          <w:rFonts w:hint="eastAsia" w:ascii="宋体" w:hAnsi="宋体" w:eastAsia="宋体" w:cs="宋体"/>
          <w:color w:val="000000"/>
          <w:lang w:eastAsia="zh-CN"/>
        </w:rPr>
        <w:t>货物</w:t>
      </w:r>
      <w:r>
        <w:rPr>
          <w:rFonts w:hint="eastAsia" w:ascii="宋体" w:hAnsi="宋体" w:eastAsia="宋体" w:cs="宋体"/>
          <w:color w:val="000000"/>
        </w:rPr>
        <w:t>。</w:t>
      </w:r>
      <w:bookmarkStart w:id="18" w:name="_Toc383175054"/>
      <w:bookmarkStart w:id="19" w:name="_Toc329810188"/>
      <w:bookmarkStart w:id="20" w:name="_Toc265142412"/>
      <w:bookmarkStart w:id="21" w:name="_Toc383175476"/>
      <w:bookmarkStart w:id="22" w:name="_Toc383175278"/>
    </w:p>
    <w:p w14:paraId="788E5365">
      <w:pPr>
        <w:pStyle w:val="25"/>
        <w:numPr>
          <w:ilvl w:val="1"/>
          <w:numId w:val="1"/>
        </w:numPr>
        <w:spacing w:line="360" w:lineRule="auto"/>
        <w:ind w:left="0" w:firstLine="643"/>
        <w:rPr>
          <w:rFonts w:ascii="宋体" w:hAnsi="宋体" w:eastAsia="宋体" w:cs="宋体"/>
          <w:b/>
          <w:color w:val="000000"/>
          <w:sz w:val="32"/>
          <w:szCs w:val="32"/>
        </w:rPr>
      </w:pPr>
      <w:bookmarkStart w:id="23" w:name="_Toc7252735"/>
      <w:r>
        <w:rPr>
          <w:rFonts w:hint="eastAsia" w:ascii="宋体" w:hAnsi="宋体" w:eastAsia="宋体" w:cs="宋体"/>
          <w:b/>
          <w:color w:val="000000"/>
          <w:sz w:val="32"/>
          <w:szCs w:val="32"/>
        </w:rPr>
        <w:t>采购范围</w:t>
      </w:r>
      <w:bookmarkEnd w:id="18"/>
      <w:bookmarkEnd w:id="19"/>
      <w:bookmarkEnd w:id="20"/>
      <w:bookmarkEnd w:id="21"/>
      <w:bookmarkEnd w:id="22"/>
      <w:bookmarkEnd w:id="23"/>
    </w:p>
    <w:p w14:paraId="77597EDB">
      <w:pPr>
        <w:spacing w:line="360" w:lineRule="auto"/>
        <w:ind w:firstLine="420" w:firstLineChars="200"/>
        <w:rPr>
          <w:rFonts w:ascii="宋体" w:hAnsi="宋体" w:eastAsia="宋体" w:cs="宋体"/>
          <w:color w:val="000000"/>
        </w:rPr>
      </w:pPr>
      <w:r>
        <w:rPr>
          <w:rFonts w:hint="eastAsia" w:ascii="宋体" w:hAnsi="宋体" w:eastAsia="宋体" w:cs="宋体"/>
          <w:color w:val="000000"/>
        </w:rPr>
        <w:t>3.1 本项目采购内容：见“</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w:t>
      </w:r>
    </w:p>
    <w:p w14:paraId="752B33E4">
      <w:pPr>
        <w:spacing w:line="360" w:lineRule="auto"/>
        <w:ind w:firstLine="420" w:firstLineChars="200"/>
        <w:rPr>
          <w:rFonts w:ascii="宋体" w:hAnsi="宋体" w:eastAsia="宋体" w:cs="宋体"/>
          <w:color w:val="000000"/>
        </w:rPr>
      </w:pPr>
      <w:r>
        <w:rPr>
          <w:rFonts w:hint="eastAsia" w:ascii="宋体" w:hAnsi="宋体" w:eastAsia="宋体" w:cs="宋体"/>
          <w:color w:val="000000"/>
        </w:rPr>
        <w:t>3.2</w:t>
      </w:r>
      <w:r>
        <w:rPr>
          <w:rFonts w:hint="eastAsia" w:ascii="宋体" w:hAnsi="宋体" w:eastAsia="宋体" w:cs="宋体"/>
          <w:color w:val="000000"/>
          <w:kern w:val="0"/>
        </w:rPr>
        <w:t>项目</w:t>
      </w:r>
      <w:r>
        <w:rPr>
          <w:rFonts w:hint="eastAsia" w:ascii="宋体" w:hAnsi="宋体" w:eastAsia="宋体" w:cs="宋体"/>
          <w:color w:val="000000"/>
          <w:kern w:val="0"/>
          <w:lang w:eastAsia="zh-CN"/>
        </w:rPr>
        <w:t>交货</w:t>
      </w:r>
      <w:r>
        <w:rPr>
          <w:rFonts w:hint="eastAsia" w:ascii="宋体" w:hAnsi="宋体" w:eastAsia="宋体" w:cs="宋体"/>
          <w:color w:val="000000"/>
          <w:kern w:val="0"/>
        </w:rPr>
        <w:t>地点及合同履行期限</w:t>
      </w:r>
      <w:r>
        <w:rPr>
          <w:rFonts w:hint="eastAsia" w:ascii="宋体" w:hAnsi="宋体" w:eastAsia="宋体" w:cs="宋体"/>
          <w:color w:val="000000"/>
        </w:rPr>
        <w:t>：见“</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w:t>
      </w:r>
    </w:p>
    <w:p w14:paraId="4394014E">
      <w:pPr>
        <w:pStyle w:val="25"/>
        <w:numPr>
          <w:ilvl w:val="1"/>
          <w:numId w:val="1"/>
        </w:numPr>
        <w:spacing w:line="360" w:lineRule="auto"/>
        <w:ind w:left="0" w:firstLine="643"/>
        <w:rPr>
          <w:rFonts w:ascii="宋体" w:hAnsi="宋体" w:eastAsia="宋体" w:cs="宋体"/>
          <w:b/>
          <w:color w:val="000000"/>
          <w:sz w:val="32"/>
          <w:szCs w:val="32"/>
        </w:rPr>
      </w:pPr>
      <w:bookmarkStart w:id="24" w:name="_Toc383175477"/>
      <w:bookmarkStart w:id="25" w:name="_Toc329810189"/>
      <w:bookmarkStart w:id="26" w:name="_Toc383175279"/>
      <w:bookmarkStart w:id="27" w:name="_Toc7252736"/>
      <w:bookmarkStart w:id="28" w:name="_Toc383175055"/>
      <w:r>
        <w:rPr>
          <w:rFonts w:hint="eastAsia" w:ascii="宋体" w:hAnsi="宋体" w:eastAsia="宋体" w:cs="宋体"/>
          <w:b/>
          <w:color w:val="000000"/>
          <w:sz w:val="32"/>
          <w:szCs w:val="32"/>
        </w:rPr>
        <w:t>合格的</w:t>
      </w:r>
      <w:r>
        <w:rPr>
          <w:rFonts w:hint="eastAsia" w:ascii="宋体" w:hAnsi="宋体" w:eastAsia="宋体" w:cs="宋体"/>
          <w:b/>
          <w:color w:val="000000"/>
          <w:sz w:val="32"/>
          <w:szCs w:val="32"/>
          <w:lang w:eastAsia="zh-CN"/>
        </w:rPr>
        <w:t>供应商</w:t>
      </w:r>
      <w:r>
        <w:rPr>
          <w:rFonts w:hint="eastAsia" w:ascii="宋体" w:hAnsi="宋体" w:eastAsia="宋体" w:cs="宋体"/>
          <w:b/>
          <w:color w:val="000000"/>
          <w:sz w:val="32"/>
          <w:szCs w:val="32"/>
        </w:rPr>
        <w:t>（以下简称</w:t>
      </w:r>
      <w:r>
        <w:rPr>
          <w:rFonts w:hint="eastAsia" w:ascii="宋体" w:hAnsi="宋体" w:eastAsia="宋体" w:cs="宋体"/>
          <w:b/>
          <w:color w:val="000000"/>
          <w:sz w:val="32"/>
          <w:szCs w:val="32"/>
          <w:lang w:eastAsia="zh-CN"/>
        </w:rPr>
        <w:t>供应商</w:t>
      </w:r>
      <w:r>
        <w:rPr>
          <w:rFonts w:hint="eastAsia" w:ascii="宋体" w:hAnsi="宋体" w:eastAsia="宋体" w:cs="宋体"/>
          <w:b/>
          <w:color w:val="000000"/>
          <w:sz w:val="32"/>
          <w:szCs w:val="32"/>
        </w:rPr>
        <w:t>）</w:t>
      </w:r>
      <w:bookmarkEnd w:id="24"/>
      <w:bookmarkEnd w:id="25"/>
      <w:bookmarkEnd w:id="26"/>
      <w:bookmarkEnd w:id="27"/>
      <w:bookmarkEnd w:id="28"/>
    </w:p>
    <w:p w14:paraId="4A7EB809">
      <w:pPr>
        <w:spacing w:line="360" w:lineRule="auto"/>
        <w:ind w:firstLine="420" w:firstLineChars="200"/>
        <w:rPr>
          <w:rFonts w:ascii="宋体" w:hAnsi="宋体" w:eastAsia="宋体" w:cs="宋体"/>
          <w:color w:val="000000"/>
        </w:rPr>
      </w:pPr>
      <w:r>
        <w:rPr>
          <w:rFonts w:hint="eastAsia" w:ascii="宋体" w:hAnsi="宋体" w:eastAsia="宋体" w:cs="宋体"/>
          <w:color w:val="000000"/>
        </w:rPr>
        <w:t>4.1</w:t>
      </w:r>
      <w:r>
        <w:rPr>
          <w:rFonts w:hint="eastAsia" w:ascii="宋体" w:hAnsi="宋体" w:eastAsia="宋体" w:cs="宋体"/>
          <w:color w:val="000000"/>
        </w:rPr>
        <w:tab/>
      </w:r>
      <w:r>
        <w:rPr>
          <w:rFonts w:hint="eastAsia" w:ascii="宋体" w:hAnsi="宋体" w:eastAsia="宋体" w:cs="宋体"/>
          <w:color w:val="000000"/>
        </w:rPr>
        <w:t>详见：“</w:t>
      </w:r>
      <w:r>
        <w:rPr>
          <w:rFonts w:hint="eastAsia" w:ascii="宋体" w:hAnsi="宋体" w:eastAsia="宋体" w:cs="宋体"/>
          <w:color w:val="000000"/>
          <w:lang w:eastAsia="zh-CN"/>
        </w:rPr>
        <w:t>谈判</w:t>
      </w:r>
      <w:r>
        <w:rPr>
          <w:rFonts w:hint="eastAsia" w:ascii="宋体" w:hAnsi="宋体" w:eastAsia="宋体" w:cs="宋体"/>
          <w:color w:val="000000"/>
        </w:rPr>
        <w:t>公告”</w:t>
      </w:r>
    </w:p>
    <w:p w14:paraId="0051BDB4">
      <w:pPr>
        <w:pStyle w:val="25"/>
        <w:numPr>
          <w:ilvl w:val="1"/>
          <w:numId w:val="1"/>
        </w:numPr>
        <w:spacing w:line="360" w:lineRule="auto"/>
        <w:ind w:left="0" w:firstLine="643"/>
        <w:rPr>
          <w:rFonts w:ascii="宋体" w:hAnsi="宋体" w:eastAsia="宋体" w:cs="宋体"/>
          <w:b/>
          <w:color w:val="000000"/>
          <w:sz w:val="32"/>
          <w:szCs w:val="32"/>
        </w:rPr>
      </w:pPr>
      <w:bookmarkStart w:id="29" w:name="_Hlt200176664"/>
      <w:bookmarkEnd w:id="29"/>
      <w:bookmarkStart w:id="30" w:name="_Toc7252737"/>
      <w:bookmarkStart w:id="31" w:name="_Toc383175056"/>
      <w:bookmarkStart w:id="32" w:name="_Toc383175280"/>
      <w:bookmarkStart w:id="33" w:name="_Toc383175478"/>
      <w:bookmarkStart w:id="34" w:name="_Toc329810190"/>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费用</w:t>
      </w:r>
      <w:bookmarkEnd w:id="30"/>
      <w:bookmarkEnd w:id="31"/>
      <w:bookmarkEnd w:id="32"/>
      <w:bookmarkEnd w:id="33"/>
      <w:bookmarkEnd w:id="34"/>
    </w:p>
    <w:p w14:paraId="282D2501">
      <w:pPr>
        <w:spacing w:line="360" w:lineRule="auto"/>
        <w:ind w:firstLine="420" w:firstLineChars="200"/>
        <w:rPr>
          <w:rFonts w:ascii="宋体" w:hAnsi="宋体" w:eastAsia="宋体" w:cs="宋体"/>
          <w:color w:val="000000"/>
        </w:rPr>
      </w:pPr>
      <w:r>
        <w:rPr>
          <w:rFonts w:hint="eastAsia" w:ascii="宋体" w:hAnsi="宋体" w:eastAsia="宋体" w:cs="宋体"/>
          <w:color w:val="000000"/>
        </w:rPr>
        <w:t>无论是否成交，</w:t>
      </w:r>
      <w:r>
        <w:rPr>
          <w:rFonts w:hint="eastAsia" w:ascii="宋体" w:hAnsi="宋体" w:eastAsia="宋体" w:cs="宋体"/>
          <w:color w:val="000000"/>
          <w:lang w:eastAsia="zh-CN"/>
        </w:rPr>
        <w:t>供应商</w:t>
      </w:r>
      <w:r>
        <w:rPr>
          <w:rFonts w:hint="eastAsia" w:ascii="宋体" w:hAnsi="宋体" w:eastAsia="宋体" w:cs="宋体"/>
          <w:color w:val="000000"/>
        </w:rPr>
        <w:t>自行承担所有参与</w:t>
      </w:r>
      <w:r>
        <w:rPr>
          <w:rFonts w:hint="eastAsia" w:ascii="宋体" w:hAnsi="宋体" w:eastAsia="宋体" w:cs="宋体"/>
          <w:color w:val="000000"/>
          <w:lang w:eastAsia="zh-CN"/>
        </w:rPr>
        <w:t>谈判</w:t>
      </w:r>
      <w:r>
        <w:rPr>
          <w:rFonts w:hint="eastAsia" w:ascii="宋体" w:hAnsi="宋体" w:eastAsia="宋体" w:cs="宋体"/>
          <w:color w:val="000000"/>
        </w:rPr>
        <w:t>有关</w:t>
      </w:r>
      <w:r>
        <w:rPr>
          <w:rFonts w:hint="eastAsia" w:ascii="宋体" w:hAnsi="宋体" w:eastAsia="宋体" w:cs="宋体"/>
          <w:color w:val="000000"/>
          <w:lang w:val="en-US" w:eastAsia="zh-CN"/>
        </w:rPr>
        <w:t>的</w:t>
      </w:r>
      <w:r>
        <w:rPr>
          <w:rFonts w:hint="eastAsia" w:ascii="宋体" w:hAnsi="宋体" w:eastAsia="宋体" w:cs="宋体"/>
          <w:color w:val="000000"/>
        </w:rPr>
        <w:t>全部费用。</w:t>
      </w:r>
    </w:p>
    <w:p w14:paraId="2F5F6FE4">
      <w:pPr>
        <w:pStyle w:val="11"/>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000000"/>
          <w:sz w:val="28"/>
          <w:szCs w:val="28"/>
        </w:rPr>
      </w:pPr>
    </w:p>
    <w:p w14:paraId="574B6564">
      <w:pPr>
        <w:pStyle w:val="3"/>
        <w:numPr>
          <w:ilvl w:val="1"/>
          <w:numId w:val="0"/>
        </w:numPr>
        <w:spacing w:before="0" w:after="0" w:line="360" w:lineRule="auto"/>
        <w:ind w:left="425" w:leftChars="0" w:right="0" w:rightChars="0"/>
        <w:jc w:val="center"/>
        <w:rPr>
          <w:rFonts w:ascii="宋体" w:hAnsi="宋体" w:eastAsia="宋体" w:cs="宋体"/>
          <w:color w:val="000000"/>
        </w:rPr>
      </w:pPr>
      <w:bookmarkStart w:id="35" w:name="_Toc7252738"/>
      <w:bookmarkStart w:id="36" w:name="_Toc86124047"/>
      <w:bookmarkStart w:id="37" w:name="_Toc39092132"/>
      <w:r>
        <w:rPr>
          <w:rFonts w:hint="eastAsia" w:ascii="宋体" w:hAnsi="宋体" w:eastAsia="宋体" w:cs="宋体"/>
          <w:color w:val="000000"/>
        </w:rPr>
        <w:t>二、</w:t>
      </w:r>
      <w:r>
        <w:rPr>
          <w:rFonts w:hint="eastAsia" w:ascii="宋体" w:hAnsi="宋体" w:eastAsia="宋体" w:cs="宋体"/>
          <w:color w:val="000000"/>
          <w:lang w:eastAsia="zh-CN"/>
        </w:rPr>
        <w:t>谈判</w:t>
      </w:r>
      <w:r>
        <w:rPr>
          <w:rFonts w:hint="eastAsia" w:ascii="宋体" w:hAnsi="宋体" w:eastAsia="宋体" w:cs="宋体"/>
          <w:color w:val="000000"/>
        </w:rPr>
        <w:t>文件</w:t>
      </w:r>
      <w:bookmarkEnd w:id="35"/>
      <w:bookmarkEnd w:id="36"/>
      <w:bookmarkEnd w:id="37"/>
    </w:p>
    <w:p w14:paraId="0202038D">
      <w:pPr>
        <w:pStyle w:val="25"/>
        <w:numPr>
          <w:ilvl w:val="1"/>
          <w:numId w:val="1"/>
        </w:numPr>
        <w:spacing w:line="360" w:lineRule="auto"/>
        <w:ind w:left="0" w:firstLine="643"/>
        <w:rPr>
          <w:rFonts w:ascii="宋体" w:hAnsi="宋体" w:eastAsia="宋体" w:cs="宋体"/>
          <w:b/>
          <w:color w:val="000000"/>
          <w:sz w:val="32"/>
          <w:szCs w:val="32"/>
        </w:rPr>
      </w:pPr>
      <w:bookmarkStart w:id="38" w:name="_Toc7252739"/>
      <w:bookmarkStart w:id="39" w:name="_Toc329810192"/>
      <w:bookmarkStart w:id="40" w:name="_Toc383175480"/>
      <w:bookmarkStart w:id="41" w:name="_Toc383175282"/>
      <w:bookmarkStart w:id="42" w:name="_Toc383175058"/>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文件的组成</w:t>
      </w:r>
      <w:bookmarkEnd w:id="38"/>
      <w:bookmarkEnd w:id="39"/>
      <w:bookmarkEnd w:id="40"/>
      <w:bookmarkEnd w:id="41"/>
      <w:bookmarkEnd w:id="42"/>
    </w:p>
    <w:p w14:paraId="66224605">
      <w:pPr>
        <w:spacing w:line="360" w:lineRule="auto"/>
        <w:ind w:left="502" w:firstLine="420" w:firstLineChars="200"/>
        <w:rPr>
          <w:rFonts w:ascii="宋体" w:hAnsi="宋体" w:eastAsia="宋体" w:cs="宋体"/>
          <w:color w:val="000000"/>
        </w:rPr>
      </w:pPr>
      <w:r>
        <w:rPr>
          <w:rFonts w:hint="eastAsia" w:ascii="宋体" w:hAnsi="宋体" w:eastAsia="宋体" w:cs="宋体"/>
          <w:color w:val="000000"/>
        </w:rPr>
        <w:t>要求提供的</w:t>
      </w:r>
      <w:r>
        <w:rPr>
          <w:rFonts w:hint="eastAsia" w:ascii="宋体" w:hAnsi="宋体" w:eastAsia="宋体" w:cs="宋体"/>
          <w:color w:val="000000"/>
          <w:lang w:eastAsia="zh-CN"/>
        </w:rPr>
        <w:t>货物</w:t>
      </w:r>
      <w:r>
        <w:rPr>
          <w:rFonts w:hint="eastAsia" w:ascii="宋体" w:hAnsi="宋体" w:eastAsia="宋体" w:cs="宋体"/>
          <w:color w:val="000000"/>
        </w:rPr>
        <w:t>、采购过程及合同条款在</w:t>
      </w:r>
      <w:r>
        <w:rPr>
          <w:rFonts w:hint="eastAsia" w:ascii="宋体" w:hAnsi="宋体" w:eastAsia="宋体" w:cs="宋体"/>
          <w:color w:val="000000"/>
          <w:lang w:eastAsia="zh-CN"/>
        </w:rPr>
        <w:t>谈判</w:t>
      </w:r>
      <w:r>
        <w:rPr>
          <w:rFonts w:hint="eastAsia" w:ascii="宋体" w:hAnsi="宋体" w:eastAsia="宋体" w:cs="宋体"/>
          <w:color w:val="000000"/>
        </w:rPr>
        <w:t>文件中均有说明，</w:t>
      </w:r>
      <w:r>
        <w:rPr>
          <w:rFonts w:hint="eastAsia" w:ascii="宋体" w:hAnsi="宋体" w:eastAsia="宋体" w:cs="宋体"/>
          <w:color w:val="000000"/>
          <w:lang w:eastAsia="zh-CN"/>
        </w:rPr>
        <w:t>谈判</w:t>
      </w:r>
      <w:r>
        <w:rPr>
          <w:rFonts w:hint="eastAsia" w:ascii="宋体" w:hAnsi="宋体" w:eastAsia="宋体" w:cs="宋体"/>
          <w:color w:val="000000"/>
        </w:rPr>
        <w:t>文件共六章，各章的内容如下：</w:t>
      </w:r>
    </w:p>
    <w:p w14:paraId="32C35130">
      <w:pPr>
        <w:spacing w:line="360" w:lineRule="auto"/>
        <w:ind w:left="502" w:firstLine="420" w:firstLineChars="200"/>
        <w:rPr>
          <w:rFonts w:ascii="宋体" w:hAnsi="宋体" w:eastAsia="宋体" w:cs="宋体"/>
          <w:color w:val="000000"/>
        </w:rPr>
      </w:pPr>
      <w:r>
        <w:rPr>
          <w:rFonts w:hint="eastAsia" w:ascii="宋体" w:hAnsi="宋体" w:eastAsia="宋体" w:cs="宋体"/>
          <w:color w:val="000000"/>
        </w:rPr>
        <w:t>第一章  竞争性</w:t>
      </w:r>
      <w:r>
        <w:rPr>
          <w:rFonts w:hint="eastAsia" w:ascii="宋体" w:hAnsi="宋体" w:eastAsia="宋体" w:cs="宋体"/>
          <w:color w:val="000000"/>
          <w:lang w:eastAsia="zh-CN"/>
        </w:rPr>
        <w:t>谈判</w:t>
      </w:r>
      <w:r>
        <w:rPr>
          <w:rFonts w:hint="eastAsia" w:ascii="宋体" w:hAnsi="宋体" w:eastAsia="宋体" w:cs="宋体"/>
          <w:color w:val="000000"/>
        </w:rPr>
        <w:t>公告</w:t>
      </w:r>
    </w:p>
    <w:p w14:paraId="36E31C0D">
      <w:pPr>
        <w:spacing w:line="360" w:lineRule="auto"/>
        <w:ind w:left="502" w:firstLine="420" w:firstLineChars="200"/>
        <w:rPr>
          <w:rFonts w:ascii="宋体" w:hAnsi="宋体" w:eastAsia="宋体" w:cs="宋体"/>
          <w:color w:val="000000"/>
        </w:rPr>
      </w:pPr>
      <w:r>
        <w:rPr>
          <w:rFonts w:hint="eastAsia" w:ascii="宋体" w:hAnsi="宋体" w:eastAsia="宋体" w:cs="宋体"/>
          <w:color w:val="000000"/>
        </w:rPr>
        <w:t xml:space="preserve">第二章  </w:t>
      </w:r>
      <w:r>
        <w:rPr>
          <w:rFonts w:hint="eastAsia" w:ascii="宋体" w:hAnsi="宋体" w:eastAsia="宋体" w:cs="宋体"/>
          <w:color w:val="000000"/>
          <w:lang w:eastAsia="zh-CN"/>
        </w:rPr>
        <w:t>供应商</w:t>
      </w:r>
      <w:r>
        <w:rPr>
          <w:rFonts w:hint="eastAsia" w:ascii="宋体" w:hAnsi="宋体" w:eastAsia="宋体" w:cs="宋体"/>
          <w:color w:val="000000"/>
        </w:rPr>
        <w:t>须知</w:t>
      </w:r>
    </w:p>
    <w:p w14:paraId="0C46457A">
      <w:pPr>
        <w:shd w:val="clear" w:color="auto" w:fill="auto"/>
        <w:spacing w:line="360" w:lineRule="auto"/>
        <w:ind w:left="502" w:firstLine="420" w:firstLineChars="200"/>
        <w:rPr>
          <w:rFonts w:hint="eastAsia" w:ascii="宋体" w:hAnsi="宋体" w:eastAsia="宋体" w:cs="宋体"/>
          <w:color w:val="000000"/>
        </w:rPr>
      </w:pPr>
      <w:r>
        <w:rPr>
          <w:rFonts w:hint="eastAsia" w:ascii="宋体" w:hAnsi="宋体" w:eastAsia="宋体" w:cs="宋体"/>
          <w:color w:val="000000"/>
        </w:rPr>
        <w:t xml:space="preserve">第三章  </w:t>
      </w:r>
      <w:r>
        <w:rPr>
          <w:rFonts w:hint="eastAsia" w:ascii="宋体" w:hAnsi="宋体" w:eastAsia="宋体" w:cs="宋体"/>
          <w:color w:val="000000"/>
          <w:lang w:eastAsia="zh-CN"/>
        </w:rPr>
        <w:t>谈判</w:t>
      </w:r>
      <w:r>
        <w:rPr>
          <w:rFonts w:hint="eastAsia" w:ascii="宋体" w:hAnsi="宋体" w:eastAsia="宋体" w:cs="宋体"/>
          <w:color w:val="000000"/>
        </w:rPr>
        <w:t>程序</w:t>
      </w:r>
      <w:r>
        <w:rPr>
          <w:rFonts w:hint="eastAsia" w:ascii="宋体" w:hAnsi="宋体" w:eastAsia="宋体" w:cs="宋体"/>
          <w:color w:val="000000"/>
          <w:lang w:eastAsia="zh-CN"/>
        </w:rPr>
        <w:t>和</w:t>
      </w:r>
      <w:r>
        <w:rPr>
          <w:rFonts w:hint="eastAsia" w:ascii="宋体" w:hAnsi="宋体" w:eastAsia="宋体" w:cs="宋体"/>
          <w:color w:val="000000"/>
        </w:rPr>
        <w:t>方法</w:t>
      </w:r>
    </w:p>
    <w:p w14:paraId="7AE90080">
      <w:pPr>
        <w:shd w:val="clear" w:color="auto" w:fill="auto"/>
        <w:spacing w:line="360" w:lineRule="auto"/>
        <w:ind w:left="502" w:firstLine="420" w:firstLineChars="200"/>
        <w:rPr>
          <w:rFonts w:hint="eastAsia" w:ascii="宋体" w:hAnsi="宋体" w:eastAsia="宋体" w:cs="宋体"/>
          <w:color w:val="000000"/>
        </w:rPr>
      </w:pPr>
      <w:r>
        <w:rPr>
          <w:rFonts w:hint="eastAsia" w:ascii="宋体" w:hAnsi="宋体" w:eastAsia="宋体" w:cs="宋体"/>
          <w:color w:val="000000"/>
        </w:rPr>
        <w:t>第四章</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采购需求 </w:t>
      </w:r>
    </w:p>
    <w:p w14:paraId="3F81C824">
      <w:pPr>
        <w:shd w:val="clear" w:color="auto" w:fill="auto"/>
        <w:spacing w:line="360" w:lineRule="auto"/>
        <w:ind w:left="502" w:firstLine="420" w:firstLineChars="200"/>
        <w:rPr>
          <w:rFonts w:hint="eastAsia" w:ascii="宋体" w:hAnsi="宋体" w:eastAsia="宋体" w:cs="宋体"/>
          <w:color w:val="000000"/>
        </w:rPr>
      </w:pPr>
      <w:r>
        <w:rPr>
          <w:rFonts w:hint="eastAsia" w:ascii="宋体" w:hAnsi="宋体" w:eastAsia="宋体" w:cs="宋体"/>
          <w:color w:val="000000"/>
        </w:rPr>
        <w:t xml:space="preserve">第五章  </w:t>
      </w:r>
      <w:r>
        <w:rPr>
          <w:rFonts w:hint="eastAsia" w:ascii="宋体" w:hAnsi="宋体" w:eastAsia="宋体" w:cs="宋体"/>
          <w:color w:val="000000"/>
          <w:lang w:eastAsia="zh-CN"/>
        </w:rPr>
        <w:t>谈判</w:t>
      </w:r>
      <w:r>
        <w:rPr>
          <w:rFonts w:hint="eastAsia" w:ascii="宋体" w:hAnsi="宋体" w:eastAsia="宋体" w:cs="宋体"/>
          <w:color w:val="000000"/>
        </w:rPr>
        <w:t>响应文件格式</w:t>
      </w:r>
    </w:p>
    <w:p w14:paraId="0A390A09">
      <w:pPr>
        <w:shd w:val="clear" w:color="auto" w:fill="auto"/>
        <w:spacing w:line="360" w:lineRule="auto"/>
        <w:ind w:left="502" w:firstLine="420" w:firstLineChars="200"/>
        <w:rPr>
          <w:rFonts w:hint="eastAsia" w:ascii="宋体" w:hAnsi="宋体" w:eastAsia="宋体" w:cs="宋体"/>
          <w:color w:val="000000"/>
          <w:lang w:eastAsia="zh-CN"/>
        </w:rPr>
      </w:pPr>
      <w:r>
        <w:rPr>
          <w:rFonts w:hint="eastAsia" w:ascii="宋体" w:hAnsi="宋体" w:eastAsia="宋体" w:cs="宋体"/>
          <w:color w:val="000000"/>
        </w:rPr>
        <w:t xml:space="preserve">第六章  </w:t>
      </w:r>
      <w:r>
        <w:rPr>
          <w:rFonts w:hint="eastAsia" w:ascii="宋体" w:hAnsi="宋体" w:eastAsia="宋体" w:cs="宋体"/>
          <w:color w:val="000000"/>
          <w:lang w:eastAsia="zh-CN"/>
        </w:rPr>
        <w:t>合同样本</w:t>
      </w:r>
    </w:p>
    <w:p w14:paraId="785D580C">
      <w:pPr>
        <w:pStyle w:val="25"/>
        <w:numPr>
          <w:ilvl w:val="1"/>
          <w:numId w:val="1"/>
        </w:numPr>
        <w:spacing w:line="360" w:lineRule="auto"/>
        <w:ind w:left="0" w:firstLine="643"/>
        <w:rPr>
          <w:rFonts w:ascii="宋体" w:hAnsi="宋体" w:eastAsia="宋体" w:cs="宋体"/>
          <w:b/>
          <w:color w:val="000000"/>
          <w:sz w:val="32"/>
          <w:szCs w:val="32"/>
        </w:rPr>
      </w:pPr>
      <w:bookmarkStart w:id="43" w:name="_Toc86124049"/>
      <w:bookmarkStart w:id="44" w:name="_Toc329810193"/>
      <w:bookmarkStart w:id="45" w:name="_Toc383175059"/>
      <w:bookmarkStart w:id="46" w:name="_Toc383175283"/>
      <w:bookmarkStart w:id="47" w:name="_Toc383175481"/>
      <w:bookmarkStart w:id="48" w:name="_Toc7252740"/>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文件的澄清</w:t>
      </w:r>
      <w:bookmarkEnd w:id="43"/>
      <w:r>
        <w:rPr>
          <w:rFonts w:hint="eastAsia" w:ascii="宋体" w:hAnsi="宋体" w:eastAsia="宋体" w:cs="宋体"/>
          <w:b/>
          <w:color w:val="000000"/>
          <w:sz w:val="32"/>
          <w:szCs w:val="32"/>
        </w:rPr>
        <w:t>、修改</w:t>
      </w:r>
      <w:bookmarkEnd w:id="44"/>
      <w:bookmarkEnd w:id="45"/>
      <w:bookmarkEnd w:id="46"/>
      <w:bookmarkEnd w:id="47"/>
      <w:bookmarkEnd w:id="48"/>
    </w:p>
    <w:p w14:paraId="2810D602">
      <w:pPr>
        <w:spacing w:line="360" w:lineRule="auto"/>
        <w:ind w:firstLine="420" w:firstLineChars="200"/>
        <w:rPr>
          <w:rFonts w:ascii="宋体" w:hAnsi="宋体" w:eastAsia="宋体" w:cs="宋体"/>
          <w:color w:val="000000"/>
        </w:rPr>
      </w:pPr>
      <w:r>
        <w:rPr>
          <w:rFonts w:hint="eastAsia" w:ascii="宋体" w:hAnsi="宋体" w:eastAsia="宋体" w:cs="宋体"/>
          <w:color w:val="000000"/>
        </w:rPr>
        <w:t>7.1</w:t>
      </w:r>
      <w:r>
        <w:rPr>
          <w:rFonts w:hint="eastAsia" w:ascii="宋体" w:hAnsi="宋体" w:eastAsia="宋体" w:cs="宋体"/>
          <w:color w:val="000000"/>
        </w:rPr>
        <w:tab/>
      </w:r>
      <w:r>
        <w:rPr>
          <w:rFonts w:hint="eastAsia" w:ascii="宋体" w:hAnsi="宋体" w:eastAsia="宋体" w:cs="宋体"/>
          <w:color w:val="000000"/>
        </w:rPr>
        <w:t>参加</w:t>
      </w:r>
      <w:r>
        <w:rPr>
          <w:rFonts w:hint="eastAsia" w:ascii="宋体" w:hAnsi="宋体" w:eastAsia="宋体" w:cs="宋体"/>
          <w:color w:val="000000"/>
          <w:lang w:eastAsia="zh-CN"/>
        </w:rPr>
        <w:t>供应商</w:t>
      </w:r>
      <w:r>
        <w:rPr>
          <w:rFonts w:hint="eastAsia" w:ascii="宋体" w:hAnsi="宋体" w:eastAsia="宋体" w:cs="宋体"/>
          <w:color w:val="000000"/>
        </w:rPr>
        <w:t>应认真审</w:t>
      </w:r>
      <w:r>
        <w:rPr>
          <w:rFonts w:hint="eastAsia" w:ascii="宋体" w:hAnsi="宋体" w:eastAsia="宋体" w:cs="宋体"/>
          <w:color w:val="000000"/>
          <w:lang w:val="en-US" w:eastAsia="zh-CN"/>
        </w:rPr>
        <w:t>阅</w:t>
      </w:r>
      <w:r>
        <w:rPr>
          <w:rFonts w:hint="eastAsia" w:ascii="宋体" w:hAnsi="宋体" w:eastAsia="宋体" w:cs="宋体"/>
          <w:color w:val="000000"/>
          <w:lang w:eastAsia="zh-CN"/>
        </w:rPr>
        <w:t>谈判</w:t>
      </w:r>
      <w:r>
        <w:rPr>
          <w:rFonts w:hint="eastAsia" w:ascii="宋体" w:hAnsi="宋体" w:eastAsia="宋体" w:cs="宋体"/>
          <w:color w:val="000000"/>
        </w:rPr>
        <w:t>文件，如有疑问的，</w:t>
      </w:r>
      <w:r>
        <w:rPr>
          <w:rFonts w:hint="eastAsia" w:ascii="宋体" w:hAnsi="宋体" w:eastAsia="宋体" w:cs="宋体"/>
          <w:color w:val="000000"/>
          <w:lang w:eastAsia="zh-CN"/>
        </w:rPr>
        <w:t>供应商</w:t>
      </w:r>
      <w:r>
        <w:rPr>
          <w:rFonts w:hint="eastAsia" w:ascii="宋体" w:hAnsi="宋体" w:eastAsia="宋体" w:cs="宋体"/>
          <w:color w:val="000000"/>
        </w:rPr>
        <w:t>可以在 “</w:t>
      </w:r>
      <w:r>
        <w:rPr>
          <w:rFonts w:hint="eastAsia" w:ascii="宋体" w:hAnsi="宋体" w:eastAsia="宋体" w:cs="宋体"/>
          <w:color w:val="000000"/>
          <w:lang w:eastAsia="zh-CN"/>
        </w:rPr>
        <w:t>供应商</w:t>
      </w:r>
      <w:r>
        <w:rPr>
          <w:rFonts w:hint="eastAsia" w:ascii="宋体" w:hAnsi="宋体" w:eastAsia="宋体" w:cs="宋体"/>
          <w:color w:val="000000"/>
        </w:rPr>
        <w:t>须知前附表”规定截止时间前以澄清函形式（加盖单位章）要求采购代理机构澄清，截止时间后送达的澄清要求概不接受。</w:t>
      </w:r>
    </w:p>
    <w:p w14:paraId="39C7EBCD">
      <w:pPr>
        <w:spacing w:line="360" w:lineRule="auto"/>
        <w:ind w:firstLine="420" w:firstLineChars="200"/>
        <w:rPr>
          <w:rFonts w:ascii="宋体" w:hAnsi="宋体" w:eastAsia="宋体" w:cs="宋体"/>
          <w:color w:val="000000"/>
        </w:rPr>
      </w:pPr>
      <w:r>
        <w:rPr>
          <w:rFonts w:hint="eastAsia" w:ascii="宋体" w:hAnsi="宋体" w:eastAsia="宋体" w:cs="宋体"/>
          <w:color w:val="000000"/>
        </w:rPr>
        <w:t>7.2</w:t>
      </w:r>
      <w:r>
        <w:rPr>
          <w:rFonts w:hint="eastAsia" w:ascii="宋体" w:hAnsi="宋体" w:eastAsia="宋体" w:cs="宋体"/>
          <w:color w:val="000000"/>
        </w:rPr>
        <w:tab/>
      </w:r>
      <w:r>
        <w:rPr>
          <w:rFonts w:hint="eastAsia" w:ascii="宋体" w:hAnsi="宋体" w:eastAsia="宋体" w:cs="宋体"/>
          <w:color w:val="000000"/>
        </w:rPr>
        <w:t>采购代理机构将以书面形式答复所有</w:t>
      </w:r>
      <w:r>
        <w:rPr>
          <w:rFonts w:hint="eastAsia" w:ascii="宋体" w:hAnsi="宋体" w:eastAsia="宋体" w:cs="宋体"/>
          <w:color w:val="000000"/>
          <w:lang w:eastAsia="zh-CN"/>
        </w:rPr>
        <w:t>领取谈判</w:t>
      </w:r>
      <w:r>
        <w:rPr>
          <w:rFonts w:hint="eastAsia" w:ascii="宋体" w:hAnsi="宋体" w:eastAsia="宋体" w:cs="宋体"/>
          <w:color w:val="000000"/>
        </w:rPr>
        <w:t>文件的</w:t>
      </w:r>
      <w:r>
        <w:rPr>
          <w:rFonts w:hint="eastAsia" w:ascii="宋体" w:hAnsi="宋体" w:eastAsia="宋体" w:cs="宋体"/>
          <w:color w:val="000000"/>
          <w:lang w:eastAsia="zh-CN"/>
        </w:rPr>
        <w:t>供应商</w:t>
      </w:r>
      <w:r>
        <w:rPr>
          <w:rFonts w:hint="eastAsia" w:ascii="宋体" w:hAnsi="宋体" w:eastAsia="宋体" w:cs="宋体"/>
          <w:color w:val="000000"/>
        </w:rPr>
        <w:t>（答复中不包含问题的来源）要求澄清的问题，其他澄清方式无效。</w:t>
      </w:r>
    </w:p>
    <w:p w14:paraId="7DB80932">
      <w:pPr>
        <w:spacing w:line="360" w:lineRule="auto"/>
        <w:ind w:firstLine="420" w:firstLineChars="200"/>
        <w:rPr>
          <w:rFonts w:ascii="宋体" w:hAnsi="宋体" w:eastAsia="宋体" w:cs="宋体"/>
          <w:color w:val="000000"/>
        </w:rPr>
      </w:pPr>
      <w:r>
        <w:rPr>
          <w:rFonts w:hint="eastAsia" w:ascii="宋体" w:hAnsi="宋体" w:eastAsia="宋体" w:cs="宋体"/>
          <w:color w:val="000000"/>
        </w:rPr>
        <w:t>7.3</w:t>
      </w:r>
      <w:r>
        <w:rPr>
          <w:rFonts w:hint="eastAsia" w:ascii="宋体" w:hAnsi="宋体" w:eastAsia="宋体" w:cs="宋体"/>
          <w:color w:val="000000"/>
        </w:rPr>
        <w:tab/>
      </w:r>
      <w:r>
        <w:rPr>
          <w:rFonts w:hint="eastAsia" w:ascii="宋体" w:hAnsi="宋体" w:eastAsia="宋体" w:cs="宋体"/>
          <w:color w:val="000000"/>
        </w:rPr>
        <w:t>采购人、采购代理机构对已发出的</w:t>
      </w:r>
      <w:r>
        <w:rPr>
          <w:rFonts w:hint="eastAsia" w:ascii="宋体" w:hAnsi="宋体" w:eastAsia="宋体" w:cs="宋体"/>
          <w:color w:val="000000"/>
          <w:lang w:eastAsia="zh-CN"/>
        </w:rPr>
        <w:t>谈判</w:t>
      </w:r>
      <w:r>
        <w:rPr>
          <w:rFonts w:hint="eastAsia" w:ascii="宋体" w:hAnsi="宋体" w:eastAsia="宋体" w:cs="宋体"/>
          <w:color w:val="000000"/>
        </w:rPr>
        <w:t>文件进行必要的澄清或者修改的，澄清或者修改的内容作为</w:t>
      </w:r>
      <w:r>
        <w:rPr>
          <w:rFonts w:hint="eastAsia" w:ascii="宋体" w:hAnsi="宋体" w:eastAsia="宋体" w:cs="宋体"/>
          <w:color w:val="000000"/>
          <w:lang w:eastAsia="zh-CN"/>
        </w:rPr>
        <w:t>谈判</w:t>
      </w:r>
      <w:r>
        <w:rPr>
          <w:rFonts w:hint="eastAsia" w:ascii="宋体" w:hAnsi="宋体" w:eastAsia="宋体" w:cs="宋体"/>
          <w:color w:val="000000"/>
        </w:rPr>
        <w:t>文件的组成部分。澄清或者修改的内容可能影响响应文件编制的，采购人、采购代理机构将在提交首次响应文件截止之日</w:t>
      </w:r>
      <w:r>
        <w:rPr>
          <w:rFonts w:hint="eastAsia" w:ascii="宋体" w:hAnsi="宋体" w:eastAsia="宋体" w:cs="宋体"/>
          <w:color w:val="000000"/>
          <w:lang w:val="en-US" w:eastAsia="zh-CN"/>
        </w:rPr>
        <w:t>3个工作日</w:t>
      </w:r>
      <w:r>
        <w:rPr>
          <w:rFonts w:hint="eastAsia" w:ascii="宋体" w:hAnsi="宋体" w:eastAsia="宋体" w:cs="宋体"/>
          <w:color w:val="000000"/>
        </w:rPr>
        <w:t>前，以书面形式通知所有接收</w:t>
      </w:r>
      <w:r>
        <w:rPr>
          <w:rFonts w:hint="eastAsia" w:ascii="宋体" w:hAnsi="宋体" w:eastAsia="宋体" w:cs="宋体"/>
          <w:color w:val="000000"/>
          <w:lang w:eastAsia="zh-CN"/>
        </w:rPr>
        <w:t>谈判</w:t>
      </w:r>
      <w:r>
        <w:rPr>
          <w:rFonts w:hint="eastAsia" w:ascii="宋体" w:hAnsi="宋体" w:eastAsia="宋体" w:cs="宋体"/>
          <w:color w:val="000000"/>
        </w:rPr>
        <w:t>文件的</w:t>
      </w:r>
      <w:r>
        <w:rPr>
          <w:rFonts w:hint="eastAsia" w:ascii="宋体" w:hAnsi="宋体" w:eastAsia="宋体" w:cs="宋体"/>
          <w:color w:val="000000"/>
          <w:lang w:eastAsia="zh-CN"/>
        </w:rPr>
        <w:t>供应商</w:t>
      </w:r>
      <w:r>
        <w:rPr>
          <w:rFonts w:hint="eastAsia" w:ascii="宋体" w:hAnsi="宋体" w:eastAsia="宋体" w:cs="宋体"/>
          <w:color w:val="000000"/>
        </w:rPr>
        <w:t>，不足</w:t>
      </w:r>
      <w:r>
        <w:rPr>
          <w:rFonts w:hint="eastAsia" w:ascii="宋体" w:hAnsi="宋体" w:eastAsia="宋体" w:cs="宋体"/>
          <w:color w:val="000000"/>
          <w:lang w:val="en-US" w:eastAsia="zh-CN"/>
        </w:rPr>
        <w:t>3个工作日</w:t>
      </w:r>
      <w:r>
        <w:rPr>
          <w:rFonts w:hint="eastAsia" w:ascii="宋体" w:hAnsi="宋体" w:eastAsia="宋体" w:cs="宋体"/>
          <w:color w:val="000000"/>
        </w:rPr>
        <w:t>的，将顺延提交首次响应文件截止之日。</w:t>
      </w:r>
    </w:p>
    <w:p w14:paraId="757B2573">
      <w:pPr>
        <w:spacing w:line="360" w:lineRule="auto"/>
        <w:ind w:firstLine="420" w:firstLineChars="200"/>
        <w:rPr>
          <w:rFonts w:ascii="宋体" w:hAnsi="宋体" w:eastAsia="宋体" w:cs="宋体"/>
          <w:color w:val="000000"/>
        </w:rPr>
      </w:pPr>
      <w:r>
        <w:rPr>
          <w:rFonts w:hint="eastAsia" w:ascii="宋体" w:hAnsi="宋体" w:eastAsia="宋体" w:cs="宋体"/>
          <w:color w:val="000000"/>
        </w:rPr>
        <w:t>7.4</w:t>
      </w:r>
      <w:r>
        <w:rPr>
          <w:rFonts w:hint="eastAsia" w:ascii="宋体" w:hAnsi="宋体" w:eastAsia="宋体" w:cs="宋体"/>
          <w:color w:val="000000"/>
        </w:rPr>
        <w:tab/>
      </w:r>
      <w:r>
        <w:rPr>
          <w:rFonts w:hint="eastAsia" w:ascii="宋体" w:hAnsi="宋体" w:eastAsia="宋体" w:cs="宋体"/>
          <w:color w:val="000000"/>
        </w:rPr>
        <w:t>采购代理机构和采购人可以视采购具体情况，推迟递交响应文件截止时间，并将变更时间书面通知所有</w:t>
      </w:r>
      <w:r>
        <w:rPr>
          <w:rFonts w:hint="eastAsia" w:ascii="宋体" w:hAnsi="宋体" w:eastAsia="宋体" w:cs="宋体"/>
          <w:color w:val="000000"/>
          <w:lang w:eastAsia="zh-CN"/>
        </w:rPr>
        <w:t>领取谈判</w:t>
      </w:r>
      <w:r>
        <w:rPr>
          <w:rFonts w:hint="eastAsia" w:ascii="宋体" w:hAnsi="宋体" w:eastAsia="宋体" w:cs="宋体"/>
          <w:color w:val="000000"/>
        </w:rPr>
        <w:t>文件的</w:t>
      </w:r>
      <w:r>
        <w:rPr>
          <w:rFonts w:hint="eastAsia" w:ascii="宋体" w:hAnsi="宋体" w:eastAsia="宋体" w:cs="宋体"/>
          <w:color w:val="000000"/>
          <w:lang w:eastAsia="zh-CN"/>
        </w:rPr>
        <w:t>供应商</w:t>
      </w:r>
      <w:r>
        <w:rPr>
          <w:rFonts w:hint="eastAsia" w:ascii="宋体" w:hAnsi="宋体" w:eastAsia="宋体" w:cs="宋体"/>
          <w:color w:val="000000"/>
        </w:rPr>
        <w:t>。</w:t>
      </w:r>
    </w:p>
    <w:p w14:paraId="19D91595">
      <w:pPr>
        <w:spacing w:line="360" w:lineRule="auto"/>
        <w:ind w:firstLine="420" w:firstLineChars="200"/>
        <w:rPr>
          <w:rFonts w:ascii="宋体" w:hAnsi="宋体" w:eastAsia="宋体" w:cs="宋体"/>
          <w:color w:val="000000"/>
        </w:rPr>
      </w:pPr>
      <w:r>
        <w:rPr>
          <w:rFonts w:hint="eastAsia" w:ascii="宋体" w:hAnsi="宋体" w:eastAsia="宋体" w:cs="宋体"/>
          <w:color w:val="000000"/>
        </w:rPr>
        <w:t>7.5</w:t>
      </w:r>
      <w:r>
        <w:rPr>
          <w:rFonts w:hint="eastAsia" w:ascii="宋体" w:hAnsi="宋体" w:eastAsia="宋体" w:cs="宋体"/>
          <w:color w:val="000000"/>
        </w:rPr>
        <w:tab/>
      </w:r>
      <w:r>
        <w:rPr>
          <w:rFonts w:hint="eastAsia" w:ascii="宋体" w:hAnsi="宋体" w:eastAsia="宋体" w:cs="宋体"/>
          <w:color w:val="000000"/>
        </w:rPr>
        <w:t>在</w:t>
      </w:r>
      <w:r>
        <w:rPr>
          <w:rFonts w:hint="eastAsia" w:ascii="宋体" w:hAnsi="宋体" w:eastAsia="宋体" w:cs="宋体"/>
          <w:color w:val="000000"/>
          <w:lang w:eastAsia="zh-CN"/>
        </w:rPr>
        <w:t>谈判</w:t>
      </w:r>
      <w:r>
        <w:rPr>
          <w:rFonts w:hint="eastAsia" w:ascii="宋体" w:hAnsi="宋体" w:eastAsia="宋体" w:cs="宋体"/>
          <w:color w:val="000000"/>
        </w:rPr>
        <w:t>过程中，</w:t>
      </w:r>
      <w:r>
        <w:rPr>
          <w:rFonts w:hint="eastAsia" w:ascii="宋体" w:hAnsi="宋体" w:eastAsia="宋体" w:cs="宋体"/>
          <w:color w:val="000000"/>
          <w:lang w:eastAsia="zh-CN"/>
        </w:rPr>
        <w:t>谈判</w:t>
      </w:r>
      <w:r>
        <w:rPr>
          <w:rFonts w:hint="eastAsia" w:ascii="宋体" w:hAnsi="宋体" w:eastAsia="宋体" w:cs="宋体"/>
          <w:color w:val="000000"/>
        </w:rPr>
        <w:t>小组可以根据</w:t>
      </w:r>
      <w:r>
        <w:rPr>
          <w:rFonts w:hint="eastAsia" w:ascii="宋体" w:hAnsi="宋体" w:eastAsia="宋体" w:cs="宋体"/>
          <w:color w:val="000000"/>
          <w:lang w:eastAsia="zh-CN"/>
        </w:rPr>
        <w:t>谈判</w:t>
      </w:r>
      <w:r>
        <w:rPr>
          <w:rFonts w:hint="eastAsia" w:ascii="宋体" w:hAnsi="宋体" w:eastAsia="宋体" w:cs="宋体"/>
          <w:color w:val="000000"/>
        </w:rPr>
        <w:t>文件和</w:t>
      </w:r>
      <w:r>
        <w:rPr>
          <w:rFonts w:hint="eastAsia" w:ascii="宋体" w:hAnsi="宋体" w:eastAsia="宋体" w:cs="宋体"/>
          <w:color w:val="000000"/>
          <w:lang w:eastAsia="zh-CN"/>
        </w:rPr>
        <w:t>谈判</w:t>
      </w:r>
      <w:r>
        <w:rPr>
          <w:rFonts w:hint="eastAsia" w:ascii="宋体" w:hAnsi="宋体" w:eastAsia="宋体" w:cs="宋体"/>
          <w:color w:val="000000"/>
        </w:rPr>
        <w:t>情况实质性变动采购需求中的技术、要求以及合同草案条款，但不得变动</w:t>
      </w:r>
      <w:r>
        <w:rPr>
          <w:rFonts w:hint="eastAsia" w:ascii="宋体" w:hAnsi="宋体" w:eastAsia="宋体" w:cs="宋体"/>
          <w:color w:val="000000"/>
          <w:lang w:eastAsia="zh-CN"/>
        </w:rPr>
        <w:t>谈判</w:t>
      </w:r>
      <w:r>
        <w:rPr>
          <w:rFonts w:hint="eastAsia" w:ascii="宋体" w:hAnsi="宋体" w:eastAsia="宋体" w:cs="宋体"/>
          <w:color w:val="000000"/>
        </w:rPr>
        <w:t>文件中的其他内容。实质性变动的内容，须经采购人代表确认。本项目</w:t>
      </w:r>
      <w:r>
        <w:rPr>
          <w:rFonts w:hint="eastAsia" w:ascii="宋体" w:hAnsi="宋体" w:eastAsia="宋体" w:cs="宋体"/>
          <w:color w:val="000000"/>
          <w:lang w:eastAsia="zh-CN"/>
        </w:rPr>
        <w:t>谈判</w:t>
      </w:r>
      <w:r>
        <w:rPr>
          <w:rFonts w:hint="eastAsia" w:ascii="宋体" w:hAnsi="宋体" w:eastAsia="宋体" w:cs="宋体"/>
          <w:color w:val="000000"/>
        </w:rPr>
        <w:t>小组根据与</w:t>
      </w:r>
      <w:r>
        <w:rPr>
          <w:rFonts w:hint="eastAsia" w:ascii="宋体" w:hAnsi="宋体" w:eastAsia="宋体" w:cs="宋体"/>
          <w:color w:val="000000"/>
          <w:lang w:eastAsia="zh-CN"/>
        </w:rPr>
        <w:t>供应商谈判</w:t>
      </w:r>
      <w:r>
        <w:rPr>
          <w:rFonts w:hint="eastAsia" w:ascii="宋体" w:hAnsi="宋体" w:eastAsia="宋体" w:cs="宋体"/>
          <w:color w:val="000000"/>
        </w:rPr>
        <w:t>情况可能实质性变动的内容见</w:t>
      </w:r>
      <w:r>
        <w:rPr>
          <w:rFonts w:hint="eastAsia" w:ascii="宋体" w:hAnsi="宋体" w:eastAsia="宋体" w:cs="宋体"/>
          <w:color w:val="000000"/>
          <w:lang w:eastAsia="zh-CN"/>
        </w:rPr>
        <w:t>供应商</w:t>
      </w:r>
      <w:r>
        <w:rPr>
          <w:rFonts w:hint="eastAsia" w:ascii="宋体" w:hAnsi="宋体" w:eastAsia="宋体" w:cs="宋体"/>
          <w:color w:val="000000"/>
        </w:rPr>
        <w:t>须知前附表。</w:t>
      </w:r>
    </w:p>
    <w:p w14:paraId="44AD3BD5">
      <w:pPr>
        <w:pStyle w:val="3"/>
        <w:numPr>
          <w:ilvl w:val="1"/>
          <w:numId w:val="0"/>
        </w:numPr>
        <w:spacing w:before="0" w:after="0" w:line="360" w:lineRule="auto"/>
        <w:ind w:left="425" w:leftChars="0" w:right="0" w:rightChars="0"/>
        <w:jc w:val="center"/>
        <w:rPr>
          <w:rFonts w:ascii="宋体" w:hAnsi="宋体" w:eastAsia="宋体" w:cs="宋体"/>
          <w:color w:val="000000"/>
        </w:rPr>
      </w:pPr>
      <w:bookmarkStart w:id="49" w:name="_Toc86124051"/>
      <w:bookmarkStart w:id="50" w:name="_Toc39092133"/>
      <w:bookmarkStart w:id="51" w:name="_Toc7252741"/>
      <w:r>
        <w:rPr>
          <w:rFonts w:hint="eastAsia" w:ascii="宋体" w:hAnsi="宋体" w:eastAsia="宋体" w:cs="宋体"/>
          <w:color w:val="000000"/>
        </w:rPr>
        <w:t>三、响应文件</w:t>
      </w:r>
      <w:bookmarkEnd w:id="49"/>
      <w:bookmarkEnd w:id="50"/>
      <w:bookmarkEnd w:id="51"/>
    </w:p>
    <w:p w14:paraId="20633C47">
      <w:pPr>
        <w:pStyle w:val="25"/>
        <w:numPr>
          <w:ilvl w:val="1"/>
          <w:numId w:val="1"/>
        </w:numPr>
        <w:spacing w:line="360" w:lineRule="auto"/>
        <w:ind w:left="0" w:firstLine="643"/>
        <w:rPr>
          <w:rFonts w:ascii="宋体" w:hAnsi="宋体" w:eastAsia="宋体" w:cs="宋体"/>
          <w:b/>
          <w:color w:val="000000"/>
          <w:sz w:val="32"/>
          <w:szCs w:val="32"/>
        </w:rPr>
      </w:pPr>
      <w:bookmarkStart w:id="52" w:name="_Toc383175061"/>
      <w:bookmarkStart w:id="53" w:name="_Toc86124052"/>
      <w:bookmarkStart w:id="54" w:name="_Toc7252742"/>
      <w:bookmarkStart w:id="55" w:name="_Toc383175483"/>
      <w:bookmarkStart w:id="56" w:name="_Toc329810195"/>
      <w:bookmarkStart w:id="57" w:name="_Toc383175285"/>
      <w:r>
        <w:rPr>
          <w:rFonts w:hint="eastAsia" w:ascii="宋体" w:hAnsi="宋体" w:eastAsia="宋体" w:cs="宋体"/>
          <w:b/>
          <w:color w:val="000000"/>
          <w:sz w:val="32"/>
          <w:szCs w:val="32"/>
        </w:rPr>
        <w:t>响应文件编写注意事项</w:t>
      </w:r>
      <w:bookmarkEnd w:id="52"/>
      <w:bookmarkEnd w:id="53"/>
      <w:bookmarkEnd w:id="54"/>
      <w:bookmarkEnd w:id="55"/>
      <w:bookmarkEnd w:id="56"/>
      <w:bookmarkEnd w:id="57"/>
    </w:p>
    <w:p w14:paraId="7931F03E">
      <w:pPr>
        <w:spacing w:line="360" w:lineRule="auto"/>
        <w:ind w:firstLine="420" w:firstLineChars="200"/>
        <w:rPr>
          <w:rFonts w:ascii="宋体" w:hAnsi="宋体" w:eastAsia="宋体" w:cs="宋体"/>
          <w:color w:val="000000"/>
        </w:rPr>
      </w:pPr>
      <w:r>
        <w:rPr>
          <w:rFonts w:hint="eastAsia" w:ascii="宋体" w:hAnsi="宋体" w:eastAsia="宋体" w:cs="宋体"/>
          <w:color w:val="000000"/>
        </w:rPr>
        <w:t>8.1</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应仔细阅读</w:t>
      </w:r>
      <w:r>
        <w:rPr>
          <w:rFonts w:hint="eastAsia" w:ascii="宋体" w:hAnsi="宋体" w:eastAsia="宋体" w:cs="宋体"/>
          <w:color w:val="000000"/>
          <w:lang w:eastAsia="zh-CN"/>
        </w:rPr>
        <w:t>谈判</w:t>
      </w:r>
      <w:r>
        <w:rPr>
          <w:rFonts w:hint="eastAsia" w:ascii="宋体" w:hAnsi="宋体" w:eastAsia="宋体" w:cs="宋体"/>
          <w:color w:val="000000"/>
        </w:rPr>
        <w:t>文件，在完全了解采购的内容、技术性能要求（见第</w:t>
      </w:r>
      <w:r>
        <w:rPr>
          <w:rFonts w:hint="eastAsia" w:ascii="宋体" w:hAnsi="宋体" w:eastAsia="宋体" w:cs="宋体"/>
          <w:color w:val="000000"/>
          <w:lang w:eastAsia="zh-CN"/>
        </w:rPr>
        <w:t>四</w:t>
      </w:r>
      <w:r>
        <w:rPr>
          <w:rFonts w:hint="eastAsia" w:ascii="宋体" w:hAnsi="宋体" w:eastAsia="宋体" w:cs="宋体"/>
          <w:color w:val="000000"/>
        </w:rPr>
        <w:t>章“采购需求”）和商务条件后，编写响应文件。</w:t>
      </w:r>
    </w:p>
    <w:p w14:paraId="50B842D2">
      <w:pPr>
        <w:spacing w:line="360" w:lineRule="auto"/>
        <w:ind w:firstLine="420" w:firstLineChars="200"/>
        <w:rPr>
          <w:rFonts w:ascii="宋体" w:hAnsi="宋体" w:eastAsia="宋体" w:cs="宋体"/>
          <w:color w:val="000000"/>
        </w:rPr>
      </w:pPr>
      <w:r>
        <w:rPr>
          <w:rFonts w:hint="eastAsia" w:ascii="宋体" w:hAnsi="宋体" w:eastAsia="宋体" w:cs="宋体"/>
          <w:color w:val="000000"/>
        </w:rPr>
        <w:t>8.2</w:t>
      </w:r>
      <w:r>
        <w:rPr>
          <w:rFonts w:hint="eastAsia" w:ascii="宋体" w:hAnsi="宋体" w:eastAsia="宋体" w:cs="宋体"/>
          <w:color w:val="000000"/>
        </w:rPr>
        <w:tab/>
      </w:r>
      <w:r>
        <w:rPr>
          <w:rFonts w:hint="eastAsia" w:ascii="宋体" w:hAnsi="宋体" w:eastAsia="宋体" w:cs="宋体"/>
          <w:color w:val="000000"/>
        </w:rPr>
        <w:t>对</w:t>
      </w:r>
      <w:r>
        <w:rPr>
          <w:rFonts w:hint="eastAsia" w:ascii="宋体" w:hAnsi="宋体" w:eastAsia="宋体" w:cs="宋体"/>
          <w:color w:val="000000"/>
          <w:lang w:eastAsia="zh-CN"/>
        </w:rPr>
        <w:t>谈判</w:t>
      </w:r>
      <w:r>
        <w:rPr>
          <w:rFonts w:hint="eastAsia" w:ascii="宋体" w:hAnsi="宋体" w:eastAsia="宋体" w:cs="宋体"/>
          <w:color w:val="000000"/>
        </w:rPr>
        <w:t>文件提出的实质性要求和条件做出响应是指</w:t>
      </w:r>
      <w:r>
        <w:rPr>
          <w:rFonts w:hint="eastAsia" w:ascii="宋体" w:hAnsi="宋体" w:eastAsia="宋体" w:cs="宋体"/>
          <w:color w:val="000000"/>
          <w:lang w:eastAsia="zh-CN"/>
        </w:rPr>
        <w:t>供应商</w:t>
      </w:r>
      <w:r>
        <w:rPr>
          <w:rFonts w:hint="eastAsia" w:ascii="宋体" w:hAnsi="宋体" w:eastAsia="宋体" w:cs="宋体"/>
          <w:color w:val="000000"/>
        </w:rPr>
        <w:t>必须对</w:t>
      </w:r>
      <w:r>
        <w:rPr>
          <w:rFonts w:hint="eastAsia" w:ascii="宋体" w:hAnsi="宋体" w:eastAsia="宋体" w:cs="宋体"/>
          <w:color w:val="000000"/>
          <w:lang w:eastAsia="zh-CN"/>
        </w:rPr>
        <w:t>谈判</w:t>
      </w:r>
      <w:r>
        <w:rPr>
          <w:rFonts w:hint="eastAsia" w:ascii="宋体" w:hAnsi="宋体" w:eastAsia="宋体" w:cs="宋体"/>
          <w:color w:val="000000"/>
        </w:rPr>
        <w:t>文件中规定的成交实质性要求和条件做出满足或者优于原要求和条件的承诺，并提供相应的证明材料。</w:t>
      </w:r>
    </w:p>
    <w:p w14:paraId="010DAF6F">
      <w:pPr>
        <w:pStyle w:val="25"/>
        <w:numPr>
          <w:ilvl w:val="1"/>
          <w:numId w:val="1"/>
        </w:numPr>
        <w:spacing w:line="360" w:lineRule="auto"/>
        <w:ind w:left="0" w:firstLine="643"/>
        <w:rPr>
          <w:rFonts w:ascii="宋体" w:hAnsi="宋体" w:eastAsia="宋体" w:cs="宋体"/>
          <w:b/>
          <w:color w:val="000000"/>
          <w:sz w:val="32"/>
          <w:szCs w:val="32"/>
        </w:rPr>
      </w:pPr>
      <w:bookmarkStart w:id="58" w:name="_Toc383175286"/>
      <w:bookmarkStart w:id="59" w:name="_Toc86124054"/>
      <w:bookmarkStart w:id="60" w:name="_Toc329810196"/>
      <w:bookmarkStart w:id="61" w:name="_Toc383175484"/>
      <w:bookmarkStart w:id="62" w:name="_Toc383175062"/>
      <w:bookmarkStart w:id="63" w:name="_Toc7252743"/>
      <w:r>
        <w:rPr>
          <w:rFonts w:hint="eastAsia" w:ascii="宋体" w:hAnsi="宋体" w:eastAsia="宋体" w:cs="宋体"/>
          <w:b/>
          <w:color w:val="000000"/>
          <w:sz w:val="32"/>
          <w:szCs w:val="32"/>
        </w:rPr>
        <w:t>响应文件构成</w:t>
      </w:r>
      <w:bookmarkEnd w:id="58"/>
      <w:bookmarkEnd w:id="59"/>
      <w:bookmarkEnd w:id="60"/>
      <w:bookmarkEnd w:id="61"/>
      <w:bookmarkEnd w:id="62"/>
      <w:bookmarkEnd w:id="63"/>
    </w:p>
    <w:p w14:paraId="0425BA9C">
      <w:pPr>
        <w:spacing w:line="360" w:lineRule="auto"/>
        <w:ind w:firstLine="420" w:firstLineChars="200"/>
        <w:rPr>
          <w:rFonts w:ascii="宋体" w:hAnsi="宋体" w:eastAsia="宋体" w:cs="宋体"/>
          <w:color w:val="000000"/>
        </w:rPr>
      </w:pPr>
      <w:r>
        <w:rPr>
          <w:rFonts w:hint="eastAsia" w:ascii="宋体" w:hAnsi="宋体" w:eastAsia="宋体" w:cs="宋体"/>
          <w:color w:val="000000"/>
        </w:rPr>
        <w:t>9.1</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编写的响应文件应按第</w:t>
      </w:r>
      <w:r>
        <w:rPr>
          <w:rFonts w:hint="eastAsia" w:ascii="宋体" w:hAnsi="宋体" w:eastAsia="宋体" w:cs="宋体"/>
          <w:color w:val="000000"/>
          <w:lang w:val="en-US" w:eastAsia="zh-CN"/>
        </w:rPr>
        <w:t>五</w:t>
      </w:r>
      <w:r>
        <w:rPr>
          <w:rFonts w:hint="eastAsia" w:ascii="宋体" w:hAnsi="宋体" w:eastAsia="宋体" w:cs="宋体"/>
          <w:color w:val="000000"/>
        </w:rPr>
        <w:t>章“</w:t>
      </w:r>
      <w:r>
        <w:rPr>
          <w:rFonts w:hint="eastAsia" w:ascii="宋体" w:hAnsi="宋体" w:eastAsia="宋体" w:cs="宋体"/>
          <w:color w:val="000000"/>
          <w:lang w:eastAsia="zh-CN"/>
        </w:rPr>
        <w:t>谈判</w:t>
      </w:r>
      <w:r>
        <w:rPr>
          <w:rFonts w:hint="eastAsia" w:ascii="宋体" w:hAnsi="宋体" w:eastAsia="宋体" w:cs="宋体"/>
          <w:color w:val="000000"/>
        </w:rPr>
        <w:t>响应文件格式”要求及内容要求填写。有关文件的提交如未特别注明</w:t>
      </w:r>
      <w:r>
        <w:rPr>
          <w:rFonts w:hint="eastAsia" w:ascii="宋体" w:hAnsi="宋体" w:eastAsia="宋体" w:cs="宋体"/>
          <w:color w:val="000000"/>
          <w:lang w:eastAsia="zh-CN"/>
        </w:rPr>
        <w:t>须</w:t>
      </w:r>
      <w:r>
        <w:rPr>
          <w:rFonts w:hint="eastAsia" w:ascii="宋体" w:hAnsi="宋体" w:eastAsia="宋体" w:cs="宋体"/>
          <w:color w:val="000000"/>
        </w:rPr>
        <w:t>提供原件的，可提供复印件。</w:t>
      </w:r>
    </w:p>
    <w:p w14:paraId="169BC740">
      <w:pPr>
        <w:pStyle w:val="25"/>
        <w:numPr>
          <w:ilvl w:val="1"/>
          <w:numId w:val="1"/>
        </w:numPr>
        <w:spacing w:line="360" w:lineRule="auto"/>
        <w:ind w:left="0" w:firstLine="643"/>
        <w:rPr>
          <w:rFonts w:ascii="宋体" w:hAnsi="宋体" w:eastAsia="宋体" w:cs="宋体"/>
          <w:b/>
          <w:color w:val="000000"/>
          <w:sz w:val="32"/>
          <w:szCs w:val="32"/>
        </w:rPr>
      </w:pPr>
      <w:bookmarkStart w:id="64" w:name="_Toc86124056"/>
      <w:bookmarkStart w:id="65" w:name="_Toc383175063"/>
      <w:bookmarkStart w:id="66" w:name="_Toc7252744"/>
      <w:bookmarkStart w:id="67" w:name="_Toc383175287"/>
      <w:bookmarkStart w:id="68" w:name="_Toc383175485"/>
      <w:bookmarkStart w:id="69" w:name="_Toc329810197"/>
      <w:r>
        <w:rPr>
          <w:rFonts w:hint="eastAsia" w:ascii="宋体" w:hAnsi="宋体" w:eastAsia="宋体" w:cs="宋体"/>
          <w:b/>
          <w:color w:val="000000"/>
          <w:sz w:val="32"/>
          <w:szCs w:val="32"/>
        </w:rPr>
        <w:t>报价</w:t>
      </w:r>
      <w:bookmarkEnd w:id="64"/>
      <w:r>
        <w:rPr>
          <w:rFonts w:hint="eastAsia" w:ascii="宋体" w:hAnsi="宋体" w:eastAsia="宋体" w:cs="宋体"/>
          <w:b/>
          <w:color w:val="000000"/>
          <w:sz w:val="32"/>
          <w:szCs w:val="32"/>
        </w:rPr>
        <w:t>和报价货币</w:t>
      </w:r>
      <w:bookmarkEnd w:id="65"/>
      <w:bookmarkEnd w:id="66"/>
      <w:bookmarkEnd w:id="67"/>
      <w:bookmarkEnd w:id="68"/>
      <w:bookmarkEnd w:id="69"/>
    </w:p>
    <w:p w14:paraId="4BC0C61B">
      <w:pPr>
        <w:spacing w:line="360" w:lineRule="auto"/>
        <w:ind w:firstLine="420" w:firstLineChars="200"/>
        <w:rPr>
          <w:rFonts w:ascii="宋体" w:hAnsi="宋体" w:eastAsia="宋体" w:cs="宋体"/>
          <w:color w:val="000000"/>
        </w:rPr>
      </w:pPr>
      <w:r>
        <w:rPr>
          <w:rFonts w:hint="eastAsia" w:ascii="宋体" w:hAnsi="宋体" w:eastAsia="宋体" w:cs="宋体"/>
          <w:color w:val="000000"/>
        </w:rPr>
        <w:t>10.1</w:t>
      </w:r>
      <w:r>
        <w:rPr>
          <w:rFonts w:hint="eastAsia" w:ascii="宋体" w:hAnsi="宋体" w:eastAsia="宋体" w:cs="宋体"/>
          <w:color w:val="000000"/>
        </w:rPr>
        <w:tab/>
      </w:r>
      <w:r>
        <w:rPr>
          <w:rFonts w:hint="eastAsia" w:ascii="宋体" w:hAnsi="宋体" w:eastAsia="宋体" w:cs="宋体"/>
          <w:color w:val="000000"/>
        </w:rPr>
        <w:t>本项目采购预算详见“</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”，最后报价超过采购预算的</w:t>
      </w:r>
      <w:r>
        <w:rPr>
          <w:rFonts w:hint="eastAsia" w:ascii="宋体" w:hAnsi="宋体" w:eastAsia="宋体" w:cs="宋体"/>
          <w:color w:val="000000"/>
          <w:lang w:eastAsia="zh-CN"/>
        </w:rPr>
        <w:t>供应商</w:t>
      </w:r>
      <w:r>
        <w:rPr>
          <w:rFonts w:hint="eastAsia" w:ascii="宋体" w:hAnsi="宋体" w:eastAsia="宋体" w:cs="宋体"/>
          <w:color w:val="000000"/>
        </w:rPr>
        <w:t>将按无效处理。</w:t>
      </w:r>
    </w:p>
    <w:p w14:paraId="3DA9BEAB">
      <w:pPr>
        <w:spacing w:line="360" w:lineRule="auto"/>
        <w:ind w:firstLine="422" w:firstLineChars="200"/>
        <w:rPr>
          <w:rFonts w:ascii="宋体" w:hAnsi="宋体" w:eastAsia="宋体" w:cs="宋体"/>
          <w:color w:val="000000"/>
        </w:rPr>
      </w:pPr>
      <w:r>
        <w:rPr>
          <w:rFonts w:hint="eastAsia" w:ascii="宋体" w:hAnsi="宋体" w:eastAsia="宋体" w:cs="宋体"/>
          <w:b/>
          <w:bCs/>
          <w:color w:val="000000"/>
        </w:rPr>
        <w:t>10.2</w:t>
      </w:r>
      <w:r>
        <w:rPr>
          <w:rFonts w:hint="eastAsia" w:ascii="宋体" w:hAnsi="宋体" w:eastAsia="宋体" w:cs="宋体"/>
          <w:b/>
          <w:bCs/>
          <w:color w:val="000000"/>
        </w:rPr>
        <w:tab/>
      </w:r>
      <w:r>
        <w:rPr>
          <w:rFonts w:hint="eastAsia" w:ascii="宋体" w:hAnsi="宋体" w:eastAsia="宋体" w:cs="宋体"/>
          <w:b/>
          <w:bCs/>
          <w:color w:val="000000"/>
          <w:lang w:eastAsia="zh-CN"/>
        </w:rPr>
        <w:t>供应商</w:t>
      </w:r>
      <w:r>
        <w:rPr>
          <w:rFonts w:hint="eastAsia" w:ascii="宋体" w:hAnsi="宋体" w:eastAsia="宋体" w:cs="宋体"/>
          <w:b/>
          <w:bCs/>
          <w:color w:val="000000"/>
        </w:rPr>
        <w:t>须就“采购需求”中所有采购内容作完整唯一报价。</w:t>
      </w:r>
    </w:p>
    <w:p w14:paraId="2A8EE02D">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10.3</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应依据</w:t>
      </w:r>
      <w:r>
        <w:rPr>
          <w:rFonts w:hint="eastAsia" w:ascii="宋体" w:hAnsi="宋体" w:eastAsia="宋体" w:cs="宋体"/>
          <w:color w:val="000000"/>
          <w:lang w:eastAsia="zh-CN"/>
        </w:rPr>
        <w:t>谈判</w:t>
      </w:r>
      <w:r>
        <w:rPr>
          <w:rFonts w:hint="eastAsia" w:ascii="宋体" w:hAnsi="宋体" w:eastAsia="宋体" w:cs="宋体"/>
          <w:color w:val="000000"/>
        </w:rPr>
        <w:t>文件的要求及有关资料自行报价，执行国家或行业现行技术经济标准、定额及规范，自行测算出满足采购要求的</w:t>
      </w:r>
      <w:r>
        <w:rPr>
          <w:rFonts w:hint="eastAsia" w:ascii="宋体" w:hAnsi="宋体" w:eastAsia="宋体" w:cs="宋体"/>
          <w:color w:val="000000"/>
          <w:lang w:eastAsia="zh-CN"/>
        </w:rPr>
        <w:t>货物</w:t>
      </w:r>
      <w:r>
        <w:rPr>
          <w:rFonts w:hint="eastAsia" w:ascii="宋体" w:hAnsi="宋体" w:eastAsia="宋体" w:cs="宋体"/>
          <w:color w:val="000000"/>
        </w:rPr>
        <w:t>的竞争性报价。报价均为人民币元，</w:t>
      </w:r>
      <w:r>
        <w:rPr>
          <w:rFonts w:hint="eastAsia" w:ascii="宋体" w:hAnsi="宋体" w:eastAsia="宋体" w:cs="宋体"/>
          <w:color w:val="000000"/>
          <w:lang w:eastAsia="zh-CN"/>
        </w:rPr>
        <w:t>谈判</w:t>
      </w:r>
      <w:r>
        <w:rPr>
          <w:rFonts w:hint="eastAsia" w:ascii="宋体" w:hAnsi="宋体" w:eastAsia="宋体" w:cs="宋体"/>
          <w:color w:val="000000"/>
        </w:rPr>
        <w:t>报价应包括完成本项目所需的一切费用，该报价应符合国内行情并能保证</w:t>
      </w:r>
      <w:r>
        <w:rPr>
          <w:rFonts w:hint="eastAsia" w:ascii="宋体" w:hAnsi="宋体" w:eastAsia="宋体" w:cs="宋体"/>
          <w:color w:val="000000"/>
          <w:lang w:eastAsia="zh-CN"/>
        </w:rPr>
        <w:t>供应商</w:t>
      </w:r>
      <w:r>
        <w:rPr>
          <w:rFonts w:hint="eastAsia" w:ascii="宋体" w:hAnsi="宋体" w:eastAsia="宋体" w:cs="宋体"/>
          <w:color w:val="000000"/>
        </w:rPr>
        <w:t>完成履行合同所需的一切工作，为包干总价。合同一旦签订，此价格在合同实施期间将不因市场价格等的变化而调整。</w:t>
      </w:r>
    </w:p>
    <w:p w14:paraId="45550F59">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10.4</w:t>
      </w:r>
      <w:r>
        <w:rPr>
          <w:rFonts w:hint="eastAsia" w:ascii="宋体" w:hAnsi="宋体" w:eastAsia="宋体" w:cs="宋体"/>
          <w:color w:val="000000"/>
        </w:rPr>
        <w:tab/>
      </w:r>
      <w:r>
        <w:rPr>
          <w:rFonts w:hint="eastAsia" w:ascii="宋体" w:hAnsi="宋体" w:eastAsia="宋体" w:cs="宋体"/>
          <w:color w:val="000000"/>
        </w:rPr>
        <w:t>须完整报价，少报、漏报、错报视为已包含在</w:t>
      </w:r>
      <w:r>
        <w:rPr>
          <w:rFonts w:hint="eastAsia" w:ascii="宋体" w:hAnsi="宋体" w:eastAsia="宋体" w:cs="宋体"/>
          <w:color w:val="000000"/>
          <w:lang w:eastAsia="zh-CN"/>
        </w:rPr>
        <w:t>谈判</w:t>
      </w:r>
      <w:r>
        <w:rPr>
          <w:rFonts w:hint="eastAsia" w:ascii="宋体" w:hAnsi="宋体" w:eastAsia="宋体" w:cs="宋体"/>
          <w:color w:val="000000"/>
        </w:rPr>
        <w:t>总报价中，结算时不作调整。</w:t>
      </w:r>
    </w:p>
    <w:p w14:paraId="5D4BFD0F">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10.5</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应根据“报价表”要求填写</w:t>
      </w:r>
      <w:r>
        <w:rPr>
          <w:rFonts w:hint="eastAsia" w:ascii="宋体" w:hAnsi="宋体" w:eastAsia="宋体" w:cs="宋体"/>
          <w:color w:val="000000"/>
          <w:lang w:eastAsia="zh-CN"/>
        </w:rPr>
        <w:t>谈判</w:t>
      </w:r>
      <w:r>
        <w:rPr>
          <w:rFonts w:hint="eastAsia" w:ascii="宋体" w:hAnsi="宋体" w:eastAsia="宋体" w:cs="宋体"/>
          <w:color w:val="000000"/>
        </w:rPr>
        <w:t>报价组成情况。</w:t>
      </w:r>
    </w:p>
    <w:p w14:paraId="1AFE3CBB">
      <w:pPr>
        <w:spacing w:line="360" w:lineRule="auto"/>
        <w:ind w:firstLine="420" w:firstLineChars="200"/>
        <w:rPr>
          <w:rFonts w:ascii="宋体" w:hAnsi="宋体" w:eastAsia="宋体" w:cs="宋体"/>
          <w:b/>
          <w:bCs/>
          <w:color w:val="000000"/>
        </w:rPr>
      </w:pPr>
      <w:r>
        <w:rPr>
          <w:rFonts w:hint="eastAsia" w:ascii="宋体" w:hAnsi="宋体" w:eastAsia="宋体" w:cs="宋体"/>
          <w:color w:val="000000"/>
        </w:rPr>
        <w:t>10.6</w:t>
      </w:r>
      <w:r>
        <w:rPr>
          <w:rFonts w:hint="eastAsia" w:ascii="宋体" w:hAnsi="宋体" w:eastAsia="宋体" w:cs="宋体"/>
          <w:color w:val="000000"/>
        </w:rPr>
        <w:tab/>
      </w:r>
      <w:r>
        <w:rPr>
          <w:rFonts w:hint="eastAsia" w:ascii="宋体" w:hAnsi="宋体" w:eastAsia="宋体" w:cs="宋体"/>
          <w:b/>
          <w:bCs/>
          <w:color w:val="000000"/>
        </w:rPr>
        <w:t>通过</w:t>
      </w:r>
      <w:r>
        <w:rPr>
          <w:rFonts w:hint="eastAsia" w:ascii="宋体" w:hAnsi="宋体" w:eastAsia="宋体" w:cs="宋体"/>
          <w:b/>
          <w:bCs/>
          <w:color w:val="000000"/>
          <w:lang w:val="en-US" w:eastAsia="zh-CN"/>
        </w:rPr>
        <w:t>符合</w:t>
      </w:r>
      <w:r>
        <w:rPr>
          <w:rFonts w:hint="eastAsia" w:ascii="宋体" w:hAnsi="宋体" w:eastAsia="宋体" w:cs="宋体"/>
          <w:b/>
          <w:bCs/>
          <w:color w:val="000000"/>
        </w:rPr>
        <w:t>性审查的</w:t>
      </w:r>
      <w:r>
        <w:rPr>
          <w:rFonts w:hint="eastAsia" w:ascii="宋体" w:hAnsi="宋体" w:eastAsia="宋体" w:cs="宋体"/>
          <w:b/>
          <w:bCs/>
          <w:color w:val="000000"/>
          <w:lang w:eastAsia="zh-CN"/>
        </w:rPr>
        <w:t>供应商</w:t>
      </w:r>
      <w:r>
        <w:rPr>
          <w:rFonts w:hint="eastAsia" w:ascii="宋体" w:hAnsi="宋体" w:eastAsia="宋体" w:cs="宋体"/>
          <w:b/>
          <w:bCs/>
          <w:color w:val="000000"/>
        </w:rPr>
        <w:t>报价为最终报价。</w:t>
      </w:r>
    </w:p>
    <w:p w14:paraId="693F5491">
      <w:pPr>
        <w:spacing w:line="360" w:lineRule="auto"/>
        <w:ind w:firstLine="422" w:firstLineChars="200"/>
        <w:rPr>
          <w:rFonts w:ascii="宋体" w:hAnsi="宋体" w:eastAsia="宋体" w:cs="宋体"/>
          <w:b/>
          <w:bCs/>
          <w:color w:val="000000"/>
        </w:rPr>
      </w:pPr>
      <w:r>
        <w:rPr>
          <w:rFonts w:hint="eastAsia" w:ascii="宋体" w:hAnsi="宋体" w:eastAsia="宋体" w:cs="宋体"/>
          <w:b/>
          <w:bCs/>
          <w:color w:val="000000"/>
        </w:rPr>
        <w:t>10.7</w:t>
      </w:r>
      <w:r>
        <w:rPr>
          <w:rFonts w:hint="eastAsia" w:ascii="宋体" w:hAnsi="宋体" w:eastAsia="宋体" w:cs="宋体"/>
          <w:b/>
          <w:bCs/>
          <w:color w:val="000000"/>
        </w:rPr>
        <w:tab/>
      </w:r>
      <w:r>
        <w:rPr>
          <w:rFonts w:hint="eastAsia" w:ascii="宋体" w:hAnsi="宋体" w:eastAsia="宋体" w:cs="宋体"/>
          <w:b/>
          <w:bCs/>
          <w:color w:val="000000"/>
        </w:rPr>
        <w:t>最终报价文件应由</w:t>
      </w:r>
      <w:r>
        <w:rPr>
          <w:rFonts w:hint="eastAsia" w:ascii="宋体" w:hAnsi="宋体" w:eastAsia="宋体" w:cs="宋体"/>
          <w:b/>
          <w:bCs/>
          <w:color w:val="000000"/>
          <w:lang w:eastAsia="zh-CN"/>
        </w:rPr>
        <w:t>法定代表人（负责人或自然人）</w:t>
      </w:r>
      <w:r>
        <w:rPr>
          <w:rFonts w:hint="eastAsia" w:ascii="宋体" w:hAnsi="宋体" w:eastAsia="宋体" w:cs="宋体"/>
          <w:b/>
          <w:bCs/>
          <w:color w:val="000000"/>
        </w:rPr>
        <w:t>或委托代理人签字，在规定的时间</w:t>
      </w:r>
      <w:r>
        <w:rPr>
          <w:rFonts w:hint="eastAsia" w:ascii="宋体" w:hAnsi="宋体" w:eastAsia="宋体" w:cs="宋体"/>
          <w:b/>
          <w:bCs/>
          <w:color w:val="000000"/>
          <w:lang w:eastAsia="zh-CN"/>
        </w:rPr>
        <w:t>上传递交</w:t>
      </w:r>
      <w:r>
        <w:rPr>
          <w:rFonts w:hint="eastAsia" w:ascii="宋体" w:hAnsi="宋体" w:eastAsia="宋体" w:cs="宋体"/>
          <w:b/>
          <w:bCs/>
          <w:color w:val="000000"/>
        </w:rPr>
        <w:t>。若已递交的最终报价文件若出现含义不明确、同类问题表述不一致或者签署不完整、有明显文字和计算错误的，可以进行澄清和补充，但不得改变最终报价文件中报价等实质性内容（算术性错误修正的除外）。</w:t>
      </w:r>
    </w:p>
    <w:p w14:paraId="4FD35BEF">
      <w:pPr>
        <w:spacing w:line="360" w:lineRule="auto"/>
        <w:ind w:firstLine="420" w:firstLineChars="200"/>
        <w:rPr>
          <w:rFonts w:ascii="宋体" w:hAnsi="宋体" w:eastAsia="宋体" w:cs="宋体"/>
          <w:b/>
          <w:bCs/>
          <w:color w:val="000000"/>
        </w:rPr>
      </w:pPr>
      <w:r>
        <w:rPr>
          <w:rFonts w:hint="eastAsia" w:ascii="宋体" w:hAnsi="宋体" w:eastAsia="宋体" w:cs="宋体"/>
          <w:color w:val="000000"/>
          <w:kern w:val="0"/>
          <w:lang w:eastAsia="zh-CN"/>
        </w:rPr>
        <w:t>供应商</w:t>
      </w:r>
      <w:r>
        <w:rPr>
          <w:rFonts w:hint="eastAsia" w:ascii="宋体" w:hAnsi="宋体" w:eastAsia="宋体" w:cs="宋体"/>
          <w:color w:val="000000"/>
          <w:kern w:val="0"/>
        </w:rPr>
        <w:t>的澄清、说明或者更正应当由</w:t>
      </w:r>
      <w:r>
        <w:rPr>
          <w:rFonts w:hint="eastAsia" w:ascii="宋体" w:hAnsi="宋体" w:eastAsia="宋体" w:cs="宋体"/>
          <w:color w:val="000000"/>
          <w:kern w:val="0"/>
          <w:lang w:eastAsia="zh-CN"/>
        </w:rPr>
        <w:t>法定代表人（负责人或自然人）</w:t>
      </w:r>
      <w:r>
        <w:rPr>
          <w:rFonts w:hint="eastAsia" w:ascii="宋体" w:hAnsi="宋体" w:eastAsia="宋体" w:cs="宋体"/>
          <w:color w:val="000000"/>
          <w:kern w:val="0"/>
        </w:rPr>
        <w:t>或其授权代表签字或者加盖公章。由授权代表签字的，应当附</w:t>
      </w:r>
      <w:r>
        <w:rPr>
          <w:rFonts w:hint="eastAsia" w:ascii="宋体" w:hAnsi="宋体" w:eastAsia="宋体" w:cs="宋体"/>
          <w:color w:val="000000"/>
          <w:kern w:val="0"/>
          <w:lang w:eastAsia="zh-CN"/>
        </w:rPr>
        <w:t>法定代表人（负责人或自然人）</w:t>
      </w:r>
      <w:r>
        <w:rPr>
          <w:rFonts w:hint="eastAsia" w:ascii="宋体" w:hAnsi="宋体" w:eastAsia="宋体" w:cs="宋体"/>
          <w:color w:val="000000"/>
          <w:kern w:val="0"/>
        </w:rPr>
        <w:t>授权书。</w:t>
      </w:r>
      <w:r>
        <w:rPr>
          <w:rFonts w:hint="eastAsia" w:ascii="宋体" w:hAnsi="宋体" w:eastAsia="宋体" w:cs="宋体"/>
          <w:color w:val="000000"/>
          <w:kern w:val="0"/>
          <w:lang w:eastAsia="zh-CN"/>
        </w:rPr>
        <w:t>供应商</w:t>
      </w:r>
      <w:r>
        <w:rPr>
          <w:rFonts w:hint="eastAsia" w:ascii="宋体" w:hAnsi="宋体" w:eastAsia="宋体" w:cs="宋体"/>
          <w:color w:val="000000"/>
          <w:kern w:val="0"/>
        </w:rPr>
        <w:t>为自然人的，应当由本人签字并附身份证明。</w:t>
      </w:r>
    </w:p>
    <w:p w14:paraId="0BD4CDF9">
      <w:pPr>
        <w:adjustRightInd w:val="0"/>
        <w:spacing w:line="360" w:lineRule="auto"/>
        <w:ind w:firstLine="420" w:firstLineChars="200"/>
        <w:rPr>
          <w:rFonts w:ascii="宋体" w:hAnsi="宋体" w:eastAsia="宋体" w:cs="宋体"/>
          <w:color w:val="000000"/>
        </w:rPr>
      </w:pPr>
      <w:r>
        <w:rPr>
          <w:rFonts w:hint="eastAsia" w:ascii="宋体" w:hAnsi="宋体" w:eastAsia="宋体" w:cs="宋体"/>
          <w:color w:val="000000"/>
        </w:rPr>
        <w:t>10.8</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不得哄抬报价，也不应低于成本价（或进价）报价。</w:t>
      </w:r>
      <w:r>
        <w:rPr>
          <w:rFonts w:hint="eastAsia" w:ascii="宋体" w:hAnsi="宋体" w:eastAsia="宋体" w:cs="宋体"/>
          <w:color w:val="000000"/>
          <w:lang w:eastAsia="zh-CN"/>
        </w:rPr>
        <w:t>谈判</w:t>
      </w:r>
      <w:r>
        <w:rPr>
          <w:rFonts w:hint="eastAsia" w:ascii="宋体" w:hAnsi="宋体" w:eastAsia="宋体" w:cs="宋体"/>
          <w:color w:val="000000"/>
        </w:rPr>
        <w:t>小组认为</w:t>
      </w:r>
      <w:r>
        <w:rPr>
          <w:rFonts w:hint="eastAsia" w:ascii="宋体" w:hAnsi="宋体" w:eastAsia="宋体" w:cs="宋体"/>
          <w:color w:val="000000"/>
          <w:lang w:eastAsia="zh-CN"/>
        </w:rPr>
        <w:t>供应商</w:t>
      </w:r>
      <w:r>
        <w:rPr>
          <w:rFonts w:hint="eastAsia" w:ascii="宋体" w:hAnsi="宋体" w:eastAsia="宋体" w:cs="宋体"/>
          <w:color w:val="000000"/>
        </w:rPr>
        <w:t>的最低报价或者某些分项报价明显不合理或者低于成本，有可能影响项目质量和不能诚信履约的，将要求其在规定的期限内提供书面文件予以解释说明，并提交相关证明材料。否则，</w:t>
      </w:r>
      <w:r>
        <w:rPr>
          <w:rFonts w:hint="eastAsia" w:ascii="宋体" w:hAnsi="宋体" w:eastAsia="宋体" w:cs="宋体"/>
          <w:color w:val="000000"/>
          <w:lang w:eastAsia="zh-CN"/>
        </w:rPr>
        <w:t>谈判</w:t>
      </w:r>
      <w:r>
        <w:rPr>
          <w:rFonts w:hint="eastAsia" w:ascii="宋体" w:hAnsi="宋体" w:eastAsia="宋体" w:cs="宋体"/>
          <w:color w:val="000000"/>
        </w:rPr>
        <w:t>小组可以取消该</w:t>
      </w:r>
      <w:r>
        <w:rPr>
          <w:rFonts w:hint="eastAsia" w:ascii="宋体" w:hAnsi="宋体" w:eastAsia="宋体" w:cs="宋体"/>
          <w:color w:val="000000"/>
          <w:lang w:eastAsia="zh-CN"/>
        </w:rPr>
        <w:t>供应商</w:t>
      </w:r>
      <w:r>
        <w:rPr>
          <w:rFonts w:hint="eastAsia" w:ascii="宋体" w:hAnsi="宋体" w:eastAsia="宋体" w:cs="宋体"/>
          <w:color w:val="000000"/>
        </w:rPr>
        <w:t>的成交候选资格。</w:t>
      </w:r>
    </w:p>
    <w:p w14:paraId="396AF9EB">
      <w:pPr>
        <w:adjustRightInd w:val="0"/>
        <w:spacing w:line="360" w:lineRule="auto"/>
        <w:ind w:firstLine="420" w:firstLineChars="200"/>
        <w:rPr>
          <w:rFonts w:ascii="宋体" w:hAnsi="宋体" w:eastAsia="宋体" w:cs="宋体"/>
          <w:color w:val="000000"/>
        </w:rPr>
      </w:pPr>
      <w:r>
        <w:rPr>
          <w:rFonts w:hint="eastAsia" w:ascii="宋体" w:hAnsi="宋体" w:eastAsia="宋体" w:cs="宋体"/>
          <w:color w:val="000000"/>
        </w:rPr>
        <w:t>10.9</w:t>
      </w:r>
      <w:r>
        <w:rPr>
          <w:rFonts w:hint="eastAsia" w:ascii="宋体" w:hAnsi="宋体" w:eastAsia="宋体" w:cs="宋体"/>
          <w:color w:val="000000"/>
        </w:rPr>
        <w:tab/>
      </w:r>
      <w:r>
        <w:rPr>
          <w:rFonts w:hint="eastAsia" w:ascii="宋体" w:hAnsi="宋体" w:eastAsia="宋体" w:cs="宋体"/>
          <w:color w:val="000000"/>
          <w:kern w:val="0"/>
        </w:rPr>
        <w:t>本次采购的</w:t>
      </w:r>
      <w:r>
        <w:rPr>
          <w:rFonts w:hint="eastAsia" w:ascii="宋体" w:hAnsi="宋体" w:eastAsia="宋体" w:cs="宋体"/>
          <w:color w:val="000000"/>
          <w:kern w:val="0"/>
          <w:lang w:eastAsia="zh-CN"/>
        </w:rPr>
        <w:t>谈判</w:t>
      </w:r>
      <w:r>
        <w:rPr>
          <w:rFonts w:hint="eastAsia" w:ascii="宋体" w:hAnsi="宋体" w:eastAsia="宋体" w:cs="宋体"/>
          <w:color w:val="000000"/>
          <w:kern w:val="0"/>
        </w:rPr>
        <w:t>报价方式为填报总价，合同结算货币为</w:t>
      </w:r>
      <w:r>
        <w:rPr>
          <w:rFonts w:hint="eastAsia" w:ascii="宋体" w:hAnsi="宋体" w:eastAsia="宋体" w:cs="宋体"/>
          <w:color w:val="000000"/>
        </w:rPr>
        <w:t>人民币。</w:t>
      </w:r>
    </w:p>
    <w:p w14:paraId="58CFC11F">
      <w:pPr>
        <w:pStyle w:val="25"/>
        <w:numPr>
          <w:ilvl w:val="1"/>
          <w:numId w:val="1"/>
        </w:numPr>
        <w:spacing w:line="360" w:lineRule="auto"/>
        <w:ind w:left="0" w:firstLine="643"/>
        <w:rPr>
          <w:rFonts w:ascii="宋体" w:hAnsi="宋体" w:eastAsia="宋体" w:cs="宋体"/>
          <w:b/>
          <w:color w:val="000000"/>
          <w:sz w:val="32"/>
          <w:szCs w:val="32"/>
        </w:rPr>
      </w:pPr>
      <w:bookmarkStart w:id="70" w:name="_Toc383175288"/>
      <w:bookmarkStart w:id="71" w:name="_Toc86124058"/>
      <w:bookmarkStart w:id="72" w:name="_Toc383175486"/>
      <w:bookmarkStart w:id="73" w:name="_Toc383175064"/>
      <w:bookmarkStart w:id="74" w:name="_Toc7252745"/>
      <w:bookmarkStart w:id="75" w:name="_Toc329810198"/>
      <w:r>
        <w:rPr>
          <w:rFonts w:hint="eastAsia" w:ascii="宋体" w:hAnsi="宋体" w:eastAsia="宋体" w:cs="宋体"/>
          <w:b/>
          <w:color w:val="000000"/>
          <w:sz w:val="32"/>
          <w:szCs w:val="32"/>
        </w:rPr>
        <w:t>有效期</w:t>
      </w:r>
      <w:bookmarkEnd w:id="70"/>
      <w:bookmarkEnd w:id="71"/>
      <w:bookmarkEnd w:id="72"/>
      <w:bookmarkEnd w:id="73"/>
      <w:bookmarkEnd w:id="74"/>
      <w:bookmarkEnd w:id="75"/>
    </w:p>
    <w:p w14:paraId="718A362C">
      <w:pPr>
        <w:spacing w:line="360" w:lineRule="auto"/>
        <w:ind w:firstLine="420" w:firstLineChars="200"/>
        <w:rPr>
          <w:rFonts w:ascii="宋体" w:hAnsi="宋体" w:eastAsia="宋体" w:cs="宋体"/>
          <w:color w:val="000000"/>
        </w:rPr>
      </w:pPr>
      <w:r>
        <w:rPr>
          <w:rFonts w:hint="eastAsia" w:ascii="宋体" w:hAnsi="宋体" w:eastAsia="宋体" w:cs="宋体"/>
          <w:color w:val="000000"/>
        </w:rPr>
        <w:t>11.1</w:t>
      </w:r>
      <w:r>
        <w:rPr>
          <w:rFonts w:hint="eastAsia" w:ascii="宋体" w:hAnsi="宋体" w:eastAsia="宋体" w:cs="宋体"/>
          <w:color w:val="000000"/>
        </w:rPr>
        <w:tab/>
      </w:r>
      <w:r>
        <w:rPr>
          <w:rFonts w:hint="eastAsia" w:ascii="宋体" w:hAnsi="宋体" w:eastAsia="宋体" w:cs="宋体"/>
          <w:color w:val="000000"/>
        </w:rPr>
        <w:t>在“</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”规定的有效期内，</w:t>
      </w:r>
      <w:r>
        <w:rPr>
          <w:rFonts w:hint="eastAsia" w:ascii="宋体" w:hAnsi="宋体" w:eastAsia="宋体" w:cs="宋体"/>
          <w:color w:val="000000"/>
          <w:lang w:eastAsia="zh-CN"/>
        </w:rPr>
        <w:t>供应商</w:t>
      </w:r>
      <w:r>
        <w:rPr>
          <w:rFonts w:hint="eastAsia" w:ascii="宋体" w:hAnsi="宋体" w:eastAsia="宋体" w:cs="宋体"/>
          <w:color w:val="000000"/>
        </w:rPr>
        <w:t>不得要求撤销或修改其响应文件。</w:t>
      </w:r>
    </w:p>
    <w:p w14:paraId="78E84DF0">
      <w:pPr>
        <w:spacing w:line="360" w:lineRule="auto"/>
        <w:ind w:firstLine="420" w:firstLineChars="200"/>
        <w:rPr>
          <w:rFonts w:ascii="宋体" w:hAnsi="宋体" w:eastAsia="宋体" w:cs="宋体"/>
          <w:color w:val="000000"/>
        </w:rPr>
      </w:pPr>
      <w:r>
        <w:rPr>
          <w:rFonts w:hint="eastAsia" w:ascii="宋体" w:hAnsi="宋体" w:eastAsia="宋体" w:cs="宋体"/>
          <w:color w:val="000000"/>
        </w:rPr>
        <w:t>11.2</w:t>
      </w:r>
      <w:r>
        <w:rPr>
          <w:rFonts w:hint="eastAsia" w:ascii="宋体" w:hAnsi="宋体" w:eastAsia="宋体" w:cs="宋体"/>
          <w:color w:val="000000"/>
        </w:rPr>
        <w:tab/>
      </w:r>
      <w:r>
        <w:rPr>
          <w:rFonts w:hint="eastAsia" w:ascii="宋体" w:hAnsi="宋体" w:eastAsia="宋体" w:cs="宋体"/>
          <w:color w:val="000000"/>
        </w:rPr>
        <w:t>因特殊情况需要延长有效期的，采购代理机构以书面形式通知所有</w:t>
      </w:r>
      <w:r>
        <w:rPr>
          <w:rFonts w:hint="eastAsia" w:ascii="宋体" w:hAnsi="宋体" w:eastAsia="宋体" w:cs="宋体"/>
          <w:color w:val="000000"/>
          <w:lang w:eastAsia="zh-CN"/>
        </w:rPr>
        <w:t>供应商</w:t>
      </w:r>
      <w:r>
        <w:rPr>
          <w:rFonts w:hint="eastAsia" w:ascii="宋体" w:hAnsi="宋体" w:eastAsia="宋体" w:cs="宋体"/>
          <w:color w:val="000000"/>
        </w:rPr>
        <w:t>延长有效期。</w:t>
      </w:r>
      <w:r>
        <w:rPr>
          <w:rFonts w:hint="eastAsia" w:ascii="宋体" w:hAnsi="宋体" w:eastAsia="宋体" w:cs="宋体"/>
          <w:color w:val="000000"/>
          <w:lang w:eastAsia="zh-CN"/>
        </w:rPr>
        <w:t>供应商</w:t>
      </w:r>
      <w:r>
        <w:rPr>
          <w:rFonts w:hint="eastAsia" w:ascii="宋体" w:hAnsi="宋体" w:eastAsia="宋体" w:cs="宋体"/>
          <w:color w:val="000000"/>
        </w:rPr>
        <w:t>同意延长的，应相应延长其保证金的有效期，但不得要求或被允许修改或撤销其响应文件；</w:t>
      </w:r>
      <w:r>
        <w:rPr>
          <w:rFonts w:hint="eastAsia" w:ascii="宋体" w:hAnsi="宋体" w:eastAsia="宋体" w:cs="宋体"/>
          <w:color w:val="000000"/>
          <w:lang w:eastAsia="zh-CN"/>
        </w:rPr>
        <w:t>供应商</w:t>
      </w:r>
      <w:r>
        <w:rPr>
          <w:rFonts w:hint="eastAsia" w:ascii="宋体" w:hAnsi="宋体" w:eastAsia="宋体" w:cs="宋体"/>
          <w:color w:val="000000"/>
        </w:rPr>
        <w:t>拒绝延长的，其响应文件失效，但</w:t>
      </w:r>
      <w:r>
        <w:rPr>
          <w:rFonts w:hint="eastAsia" w:ascii="宋体" w:hAnsi="宋体" w:eastAsia="宋体" w:cs="宋体"/>
          <w:color w:val="000000"/>
          <w:lang w:eastAsia="zh-CN"/>
        </w:rPr>
        <w:t>供应商</w:t>
      </w:r>
      <w:r>
        <w:rPr>
          <w:rFonts w:hint="eastAsia" w:ascii="宋体" w:hAnsi="宋体" w:eastAsia="宋体" w:cs="宋体"/>
          <w:color w:val="000000"/>
        </w:rPr>
        <w:t>有权收回其保证金。</w:t>
      </w:r>
    </w:p>
    <w:p w14:paraId="7D23C14C">
      <w:pPr>
        <w:pStyle w:val="25"/>
        <w:numPr>
          <w:ilvl w:val="1"/>
          <w:numId w:val="1"/>
        </w:numPr>
        <w:spacing w:line="360" w:lineRule="auto"/>
        <w:ind w:left="0" w:firstLine="643"/>
        <w:rPr>
          <w:rFonts w:ascii="宋体" w:hAnsi="宋体" w:eastAsia="宋体" w:cs="宋体"/>
          <w:b/>
          <w:color w:val="000000"/>
          <w:sz w:val="32"/>
          <w:szCs w:val="32"/>
        </w:rPr>
      </w:pPr>
      <w:bookmarkStart w:id="76" w:name="_Toc86124059"/>
      <w:bookmarkStart w:id="77" w:name="_Toc329810199"/>
      <w:bookmarkStart w:id="78" w:name="_Toc7252746"/>
      <w:bookmarkStart w:id="79" w:name="_Toc383175065"/>
      <w:bookmarkStart w:id="80" w:name="_Toc383175487"/>
      <w:bookmarkStart w:id="81" w:name="_Toc383175289"/>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响应文件的</w:t>
      </w:r>
      <w:bookmarkEnd w:id="76"/>
      <w:bookmarkEnd w:id="77"/>
      <w:r>
        <w:rPr>
          <w:rFonts w:hint="eastAsia" w:ascii="宋体" w:hAnsi="宋体" w:eastAsia="宋体" w:cs="宋体"/>
          <w:b/>
          <w:color w:val="000000"/>
          <w:sz w:val="32"/>
          <w:szCs w:val="32"/>
        </w:rPr>
        <w:t>编制</w:t>
      </w:r>
      <w:bookmarkEnd w:id="78"/>
      <w:bookmarkEnd w:id="79"/>
      <w:bookmarkEnd w:id="80"/>
      <w:bookmarkEnd w:id="81"/>
    </w:p>
    <w:p w14:paraId="0B1D2584">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12.1</w:t>
      </w:r>
      <w:r>
        <w:rPr>
          <w:rFonts w:hint="eastAsia" w:ascii="宋体" w:hAnsi="宋体" w:eastAsia="宋体" w:cs="宋体"/>
          <w:color w:val="000000"/>
        </w:rPr>
        <w:tab/>
      </w:r>
      <w:r>
        <w:rPr>
          <w:rFonts w:hint="eastAsia" w:ascii="宋体" w:hAnsi="宋体" w:eastAsia="宋体" w:cs="宋体"/>
          <w:b/>
          <w:bCs/>
          <w:color w:val="000000"/>
          <w:lang w:eastAsia="zh-CN"/>
        </w:rPr>
        <w:t>供应商</w:t>
      </w:r>
      <w:r>
        <w:rPr>
          <w:rFonts w:hint="eastAsia" w:ascii="宋体" w:hAnsi="宋体" w:eastAsia="宋体" w:cs="宋体"/>
          <w:b/>
          <w:bCs/>
          <w:color w:val="000000"/>
        </w:rPr>
        <w:t>在制作响应文件前，需先下载政采云电子投标客户端并进行安装，下 载安装完成之后，可通过账号密码或CA登录客户端制作响应文件。（政采云电子投标客户端下载网址： https://customer.zcygov.cn/CA-driver-download ）。</w:t>
      </w:r>
    </w:p>
    <w:p w14:paraId="2FB495E1">
      <w:pPr>
        <w:spacing w:line="360" w:lineRule="auto"/>
        <w:ind w:firstLine="420" w:firstLineChars="200"/>
        <w:rPr>
          <w:rFonts w:ascii="宋体" w:hAnsi="宋体" w:eastAsia="宋体" w:cs="宋体"/>
          <w:color w:val="000000"/>
        </w:rPr>
      </w:pPr>
      <w:r>
        <w:rPr>
          <w:rFonts w:hint="eastAsia" w:ascii="宋体" w:hAnsi="宋体" w:eastAsia="宋体" w:cs="宋体"/>
          <w:color w:val="000000"/>
        </w:rPr>
        <w:t>12.2响应文件须按</w:t>
      </w:r>
      <w:r>
        <w:rPr>
          <w:rFonts w:hint="eastAsia" w:ascii="宋体" w:hAnsi="宋体" w:eastAsia="宋体" w:cs="宋体"/>
          <w:color w:val="000000"/>
          <w:lang w:eastAsia="zh-CN"/>
        </w:rPr>
        <w:t>谈判</w:t>
      </w:r>
      <w:r>
        <w:rPr>
          <w:rFonts w:hint="eastAsia" w:ascii="宋体" w:hAnsi="宋体" w:eastAsia="宋体" w:cs="宋体"/>
          <w:color w:val="000000"/>
        </w:rPr>
        <w:t>文件要求由</w:t>
      </w:r>
      <w:r>
        <w:rPr>
          <w:rFonts w:hint="eastAsia" w:ascii="宋体" w:hAnsi="宋体" w:eastAsia="宋体" w:cs="宋体"/>
          <w:color w:val="000000"/>
          <w:lang w:eastAsia="zh-CN"/>
        </w:rPr>
        <w:t>供应商</w:t>
      </w:r>
      <w:r>
        <w:rPr>
          <w:rFonts w:hint="eastAsia" w:ascii="宋体" w:hAnsi="宋体" w:eastAsia="宋体" w:cs="宋体"/>
          <w:color w:val="000000"/>
        </w:rPr>
        <w:t>的</w:t>
      </w:r>
      <w:r>
        <w:rPr>
          <w:rFonts w:hint="eastAsia" w:ascii="宋体" w:hAnsi="宋体" w:eastAsia="宋体" w:cs="宋体"/>
          <w:color w:val="000000"/>
          <w:lang w:eastAsia="zh-CN"/>
        </w:rPr>
        <w:t>法定代表人（负责人或自然人）</w:t>
      </w:r>
      <w:r>
        <w:rPr>
          <w:rFonts w:hint="eastAsia" w:ascii="宋体" w:hAnsi="宋体" w:eastAsia="宋体" w:cs="宋体"/>
          <w:color w:val="000000"/>
        </w:rPr>
        <w:t>或其委托代理人签字或盖单位章。</w:t>
      </w:r>
      <w:r>
        <w:rPr>
          <w:rFonts w:hint="eastAsia" w:ascii="宋体" w:hAnsi="宋体" w:eastAsia="宋体" w:cs="宋体"/>
          <w:b/>
          <w:bCs/>
          <w:color w:val="000000"/>
        </w:rPr>
        <w:t>委托代理人签字的，响应文件应附</w:t>
      </w:r>
      <w:r>
        <w:rPr>
          <w:rFonts w:hint="eastAsia" w:ascii="宋体" w:hAnsi="宋体" w:eastAsia="宋体" w:cs="宋体"/>
          <w:b/>
          <w:bCs/>
          <w:color w:val="000000"/>
          <w:lang w:eastAsia="zh-CN"/>
        </w:rPr>
        <w:t>法定代表人（负责人或自然人）</w:t>
      </w:r>
      <w:r>
        <w:rPr>
          <w:rFonts w:hint="eastAsia" w:ascii="宋体" w:hAnsi="宋体" w:eastAsia="宋体" w:cs="宋体"/>
          <w:b/>
          <w:bCs/>
          <w:color w:val="000000"/>
        </w:rPr>
        <w:t>签署的授权委托书。</w:t>
      </w:r>
    </w:p>
    <w:p w14:paraId="75A54EB3">
      <w:pPr>
        <w:spacing w:line="360" w:lineRule="auto"/>
        <w:ind w:firstLine="420" w:firstLineChars="200"/>
        <w:rPr>
          <w:rFonts w:ascii="宋体" w:hAnsi="宋体" w:eastAsia="宋体" w:cs="宋体"/>
          <w:color w:val="000000"/>
        </w:rPr>
      </w:pPr>
      <w:r>
        <w:rPr>
          <w:rFonts w:hint="eastAsia" w:ascii="宋体" w:hAnsi="宋体" w:eastAsia="宋体" w:cs="宋体"/>
          <w:color w:val="000000"/>
        </w:rPr>
        <w:t>12.3</w:t>
      </w:r>
      <w:r>
        <w:rPr>
          <w:rFonts w:hint="eastAsia" w:ascii="宋体" w:hAnsi="宋体" w:eastAsia="宋体" w:cs="宋体"/>
          <w:color w:val="000000"/>
        </w:rPr>
        <w:tab/>
      </w:r>
      <w:r>
        <w:rPr>
          <w:rFonts w:hint="eastAsia" w:ascii="宋体" w:hAnsi="宋体" w:eastAsia="宋体" w:cs="宋体"/>
          <w:color w:val="000000"/>
        </w:rPr>
        <w:t>响应文件应尽量避免涂改、行间插字或删除。如果出现上述情况，改动之处应加盖单</w:t>
      </w:r>
      <w:r>
        <w:rPr>
          <w:rFonts w:hint="eastAsia" w:ascii="宋体" w:hAnsi="宋体" w:cs="宋体"/>
          <w:color w:val="000000"/>
          <w:lang w:eastAsia="zh-CN"/>
        </w:rPr>
        <w:t>位公</w:t>
      </w:r>
      <w:r>
        <w:rPr>
          <w:rFonts w:hint="eastAsia" w:ascii="宋体" w:hAnsi="宋体" w:eastAsia="宋体" w:cs="宋体"/>
          <w:color w:val="000000"/>
        </w:rPr>
        <w:t>章或</w:t>
      </w:r>
      <w:r>
        <w:rPr>
          <w:rFonts w:hint="eastAsia" w:ascii="宋体" w:hAnsi="宋体" w:eastAsia="宋体" w:cs="宋体"/>
          <w:color w:val="000000"/>
          <w:lang w:eastAsia="zh-CN"/>
        </w:rPr>
        <w:t>供应商法定代表人（负责人或自然人）</w:t>
      </w:r>
      <w:r>
        <w:rPr>
          <w:rFonts w:hint="eastAsia" w:ascii="宋体" w:hAnsi="宋体" w:eastAsia="宋体" w:cs="宋体"/>
          <w:color w:val="000000"/>
        </w:rPr>
        <w:t>或其授权的代理人签字确认。</w:t>
      </w:r>
    </w:p>
    <w:p w14:paraId="3FE8BA37">
      <w:pPr>
        <w:spacing w:line="360" w:lineRule="auto"/>
        <w:ind w:firstLine="420" w:firstLineChars="200"/>
        <w:rPr>
          <w:rFonts w:ascii="宋体" w:hAnsi="宋体" w:eastAsia="宋体" w:cs="宋体"/>
          <w:color w:val="000000"/>
        </w:rPr>
      </w:pPr>
      <w:r>
        <w:rPr>
          <w:rFonts w:hint="eastAsia" w:ascii="宋体" w:hAnsi="宋体" w:eastAsia="宋体" w:cs="宋体"/>
          <w:color w:val="000000"/>
        </w:rPr>
        <w:t>12.4响应文件应由</w:t>
      </w:r>
      <w:r>
        <w:rPr>
          <w:rFonts w:hint="eastAsia" w:ascii="宋体" w:hAnsi="宋体" w:eastAsia="宋体" w:cs="宋体"/>
          <w:color w:val="000000"/>
          <w:lang w:eastAsia="zh-CN"/>
        </w:rPr>
        <w:t>法定代表人（负责人或自然人）</w:t>
      </w:r>
      <w:r>
        <w:rPr>
          <w:rFonts w:hint="eastAsia" w:ascii="宋体" w:hAnsi="宋体" w:eastAsia="宋体" w:cs="宋体"/>
          <w:color w:val="000000"/>
        </w:rPr>
        <w:t>或其委托代理人在凡规定签字处逐一签字，要求盖章处应盖单位章，若以投标专用章或合同专用章代替的，须出具</w:t>
      </w:r>
      <w:r>
        <w:rPr>
          <w:rFonts w:hint="eastAsia" w:ascii="宋体" w:hAnsi="宋体" w:eastAsia="宋体" w:cs="宋体"/>
          <w:color w:val="000000"/>
          <w:lang w:eastAsia="zh-CN"/>
        </w:rPr>
        <w:t>供应商</w:t>
      </w:r>
      <w:r>
        <w:rPr>
          <w:rFonts w:hint="eastAsia" w:ascii="宋体" w:hAnsi="宋体" w:eastAsia="宋体" w:cs="宋体"/>
          <w:color w:val="000000"/>
        </w:rPr>
        <w:t>单位公章对投标专用章或合同专用章的授权函原件。</w:t>
      </w:r>
    </w:p>
    <w:p w14:paraId="1E1E4272">
      <w:pPr>
        <w:spacing w:line="360" w:lineRule="auto"/>
        <w:ind w:firstLine="420" w:firstLineChars="200"/>
        <w:rPr>
          <w:rFonts w:ascii="宋体" w:hAnsi="宋体" w:eastAsia="宋体" w:cs="宋体"/>
          <w:color w:val="000000"/>
        </w:rPr>
      </w:pPr>
      <w:r>
        <w:rPr>
          <w:rFonts w:hint="eastAsia" w:ascii="宋体" w:hAnsi="宋体" w:eastAsia="宋体" w:cs="宋体"/>
          <w:color w:val="000000"/>
        </w:rPr>
        <w:t>12.5电子响应文件在封面上应按照竞争性</w:t>
      </w:r>
      <w:r>
        <w:rPr>
          <w:rFonts w:hint="eastAsia" w:ascii="宋体" w:hAnsi="宋体" w:eastAsia="宋体" w:cs="宋体"/>
          <w:color w:val="000000"/>
          <w:lang w:eastAsia="zh-CN"/>
        </w:rPr>
        <w:t>谈判</w:t>
      </w:r>
      <w:r>
        <w:rPr>
          <w:rFonts w:hint="eastAsia" w:ascii="宋体" w:hAnsi="宋体" w:eastAsia="宋体" w:cs="宋体"/>
          <w:color w:val="000000"/>
        </w:rPr>
        <w:t>文件要求进行编制。</w:t>
      </w:r>
    </w:p>
    <w:p w14:paraId="2D1AFFFA">
      <w:pPr>
        <w:spacing w:line="360" w:lineRule="auto"/>
        <w:ind w:firstLine="420" w:firstLineChars="200"/>
        <w:rPr>
          <w:rFonts w:ascii="宋体" w:hAnsi="宋体" w:eastAsia="宋体" w:cs="宋体"/>
          <w:color w:val="000000"/>
        </w:rPr>
      </w:pPr>
      <w:r>
        <w:rPr>
          <w:rFonts w:hint="eastAsia" w:ascii="宋体" w:hAnsi="宋体" w:eastAsia="宋体" w:cs="宋体"/>
          <w:color w:val="000000"/>
        </w:rPr>
        <w:t>12.6电子响应文件应按照竞争性</w:t>
      </w:r>
      <w:r>
        <w:rPr>
          <w:rFonts w:hint="eastAsia" w:ascii="宋体" w:hAnsi="宋体" w:eastAsia="宋体" w:cs="宋体"/>
          <w:color w:val="000000"/>
          <w:lang w:eastAsia="zh-CN"/>
        </w:rPr>
        <w:t>谈判</w:t>
      </w:r>
      <w:r>
        <w:rPr>
          <w:rFonts w:hint="eastAsia" w:ascii="宋体" w:hAnsi="宋体" w:eastAsia="宋体" w:cs="宋体"/>
          <w:color w:val="000000"/>
        </w:rPr>
        <w:t>文件的要求进行编制目录并加密。</w:t>
      </w:r>
    </w:p>
    <w:p w14:paraId="48F53340">
      <w:pPr>
        <w:spacing w:line="360" w:lineRule="auto"/>
        <w:ind w:firstLine="420" w:firstLineChars="200"/>
        <w:rPr>
          <w:rFonts w:ascii="宋体" w:hAnsi="宋体" w:eastAsia="宋体" w:cs="宋体"/>
          <w:color w:val="000000"/>
        </w:rPr>
      </w:pPr>
      <w:r>
        <w:rPr>
          <w:rFonts w:hint="eastAsia" w:ascii="宋体" w:hAnsi="宋体" w:eastAsia="宋体" w:cs="宋体"/>
          <w:color w:val="000000"/>
        </w:rPr>
        <w:t>12.7响应文件上传及相关要求：见“</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w:t>
      </w:r>
    </w:p>
    <w:p w14:paraId="19EEA892">
      <w:pPr>
        <w:pStyle w:val="25"/>
        <w:numPr>
          <w:ilvl w:val="1"/>
          <w:numId w:val="1"/>
        </w:numPr>
        <w:spacing w:line="360" w:lineRule="auto"/>
        <w:ind w:left="0" w:firstLine="643"/>
        <w:rPr>
          <w:rFonts w:ascii="宋体" w:hAnsi="宋体" w:eastAsia="宋体" w:cs="宋体"/>
          <w:b/>
          <w:color w:val="000000"/>
          <w:sz w:val="32"/>
          <w:szCs w:val="32"/>
        </w:rPr>
      </w:pPr>
      <w:bookmarkStart w:id="82" w:name="_Toc7252747"/>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保证金</w:t>
      </w:r>
      <w:bookmarkEnd w:id="82"/>
    </w:p>
    <w:p w14:paraId="710C0F56">
      <w:pPr>
        <w:pStyle w:val="25"/>
        <w:numPr>
          <w:ilvl w:val="1"/>
          <w:numId w:val="2"/>
        </w:numPr>
        <w:spacing w:line="360" w:lineRule="auto"/>
        <w:ind w:left="0" w:firstLine="420"/>
        <w:rPr>
          <w:rFonts w:ascii="宋体" w:hAnsi="宋体" w:eastAsia="宋体" w:cs="宋体"/>
          <w:color w:val="000000"/>
        </w:rPr>
      </w:pPr>
      <w:r>
        <w:rPr>
          <w:rFonts w:hint="eastAsia" w:ascii="宋体" w:hAnsi="宋体" w:eastAsia="宋体" w:cs="宋体"/>
          <w:color w:val="000000"/>
          <w:lang w:eastAsia="zh-CN"/>
        </w:rPr>
        <w:t>谈判</w:t>
      </w:r>
      <w:r>
        <w:rPr>
          <w:rFonts w:hint="eastAsia" w:ascii="宋体" w:hAnsi="宋体" w:eastAsia="宋体" w:cs="宋体"/>
          <w:color w:val="000000"/>
        </w:rPr>
        <w:t>保证金为人民币。</w:t>
      </w:r>
      <w:r>
        <w:rPr>
          <w:rFonts w:hint="eastAsia" w:ascii="宋体" w:hAnsi="宋体" w:eastAsia="宋体" w:cs="宋体"/>
          <w:color w:val="000000"/>
          <w:lang w:eastAsia="zh-CN"/>
        </w:rPr>
        <w:t>供应商</w:t>
      </w:r>
      <w:r>
        <w:rPr>
          <w:rFonts w:hint="eastAsia" w:ascii="宋体" w:hAnsi="宋体" w:eastAsia="宋体" w:cs="宋体"/>
          <w:color w:val="000000"/>
        </w:rPr>
        <w:t>应在递交响应文件截止时间以前按“</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”规定的方式及金额交至</w:t>
      </w:r>
      <w:r>
        <w:rPr>
          <w:rFonts w:hint="eastAsia" w:ascii="宋体" w:hAnsi="宋体" w:eastAsia="宋体" w:cs="宋体"/>
          <w:color w:val="000000"/>
          <w:lang w:eastAsia="zh-CN"/>
        </w:rPr>
        <w:t>指定账户</w:t>
      </w:r>
      <w:r>
        <w:rPr>
          <w:rFonts w:hint="eastAsia" w:ascii="宋体" w:hAnsi="宋体" w:eastAsia="宋体" w:cs="宋体"/>
          <w:color w:val="000000"/>
        </w:rPr>
        <w:t>，并在</w:t>
      </w:r>
      <w:r>
        <w:rPr>
          <w:rFonts w:hint="eastAsia" w:ascii="宋体" w:hAnsi="宋体" w:eastAsia="宋体" w:cs="宋体"/>
          <w:color w:val="000000"/>
          <w:lang w:eastAsia="zh-CN"/>
        </w:rPr>
        <w:t>谈判</w:t>
      </w:r>
      <w:r>
        <w:rPr>
          <w:rFonts w:hint="eastAsia" w:ascii="宋体" w:hAnsi="宋体" w:eastAsia="宋体" w:cs="宋体"/>
          <w:color w:val="000000"/>
        </w:rPr>
        <w:t>有效期内保持有效。</w:t>
      </w:r>
    </w:p>
    <w:p w14:paraId="7BD36771">
      <w:pPr>
        <w:pStyle w:val="25"/>
        <w:numPr>
          <w:ilvl w:val="1"/>
          <w:numId w:val="2"/>
        </w:numPr>
        <w:spacing w:line="360" w:lineRule="auto"/>
        <w:ind w:left="0" w:firstLine="420"/>
        <w:rPr>
          <w:rFonts w:ascii="宋体" w:hAnsi="宋体" w:eastAsia="宋体" w:cs="宋体"/>
          <w:color w:val="000000"/>
        </w:rPr>
      </w:pPr>
      <w:r>
        <w:rPr>
          <w:rFonts w:hint="eastAsia" w:ascii="宋体" w:hAnsi="宋体" w:eastAsia="宋体" w:cs="宋体"/>
          <w:color w:val="000000"/>
          <w:lang w:eastAsia="zh-CN"/>
        </w:rPr>
        <w:t>谈判</w:t>
      </w:r>
      <w:r>
        <w:rPr>
          <w:rFonts w:hint="eastAsia" w:ascii="宋体" w:hAnsi="宋体" w:eastAsia="宋体" w:cs="宋体"/>
          <w:color w:val="000000"/>
        </w:rPr>
        <w:t>保证金形式：</w:t>
      </w:r>
      <w:r>
        <w:rPr>
          <w:rFonts w:hint="eastAsia" w:ascii="宋体" w:hAnsi="宋体" w:eastAsia="宋体" w:cs="宋体"/>
          <w:color w:val="000000"/>
          <w:lang w:eastAsia="zh-CN"/>
        </w:rPr>
        <w:t>谈判</w:t>
      </w:r>
      <w:r>
        <w:rPr>
          <w:rFonts w:hint="eastAsia" w:ascii="宋体" w:hAnsi="宋体" w:eastAsia="宋体" w:cs="宋体"/>
          <w:color w:val="000000"/>
        </w:rPr>
        <w:t>保证金应按“</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”规定的形式提交。</w:t>
      </w:r>
    </w:p>
    <w:p w14:paraId="223A2A86">
      <w:pPr>
        <w:pStyle w:val="25"/>
        <w:numPr>
          <w:ilvl w:val="1"/>
          <w:numId w:val="2"/>
        </w:numPr>
        <w:spacing w:line="360" w:lineRule="auto"/>
        <w:ind w:left="0" w:firstLine="420"/>
        <w:rPr>
          <w:rFonts w:ascii="宋体" w:hAnsi="宋体" w:eastAsia="宋体" w:cs="宋体"/>
          <w:color w:val="000000"/>
        </w:rPr>
      </w:pPr>
      <w:r>
        <w:rPr>
          <w:rFonts w:hint="eastAsia" w:ascii="宋体" w:hAnsi="宋体" w:eastAsia="宋体" w:cs="宋体"/>
          <w:color w:val="000000"/>
        </w:rPr>
        <w:t>办理保证金手续时，请务必在银行进账单或电汇单的用途栏或空白栏上注明项目名称</w:t>
      </w:r>
      <w:r>
        <w:rPr>
          <w:rFonts w:hint="eastAsia" w:ascii="宋体" w:hAnsi="宋体" w:eastAsia="宋体" w:cs="宋体"/>
          <w:color w:val="000000"/>
          <w:lang w:eastAsia="zh-CN"/>
        </w:rPr>
        <w:t>或项目编号</w:t>
      </w:r>
      <w:r>
        <w:rPr>
          <w:rFonts w:hint="eastAsia" w:ascii="宋体" w:hAnsi="宋体" w:eastAsia="宋体" w:cs="宋体"/>
          <w:color w:val="000000"/>
        </w:rPr>
        <w:t>。</w:t>
      </w:r>
    </w:p>
    <w:p w14:paraId="693FF18E">
      <w:pPr>
        <w:pStyle w:val="25"/>
        <w:numPr>
          <w:ilvl w:val="1"/>
          <w:numId w:val="2"/>
        </w:numPr>
        <w:spacing w:line="360" w:lineRule="auto"/>
        <w:ind w:left="0" w:firstLine="420"/>
        <w:rPr>
          <w:rFonts w:ascii="宋体" w:hAnsi="宋体" w:eastAsia="宋体" w:cs="宋体"/>
          <w:color w:val="000000"/>
        </w:rPr>
      </w:pPr>
      <w:r>
        <w:rPr>
          <w:rFonts w:hint="eastAsia" w:ascii="宋体" w:hAnsi="宋体" w:eastAsia="宋体" w:cs="宋体"/>
          <w:color w:val="000000"/>
          <w:lang w:eastAsia="zh-CN"/>
        </w:rPr>
        <w:t>供应商</w:t>
      </w:r>
      <w:r>
        <w:rPr>
          <w:rFonts w:hint="eastAsia" w:ascii="宋体" w:hAnsi="宋体" w:eastAsia="宋体" w:cs="宋体"/>
          <w:color w:val="000000"/>
        </w:rPr>
        <w:t>应在响应文件</w:t>
      </w:r>
      <w:r>
        <w:rPr>
          <w:rFonts w:hint="eastAsia" w:ascii="宋体" w:hAnsi="宋体" w:eastAsia="宋体" w:cs="宋体"/>
          <w:color w:val="000000"/>
          <w:lang w:eastAsia="zh-CN"/>
        </w:rPr>
        <w:t>中</w:t>
      </w:r>
      <w:r>
        <w:rPr>
          <w:rFonts w:hint="eastAsia" w:ascii="宋体" w:hAnsi="宋体" w:eastAsia="宋体" w:cs="宋体"/>
          <w:color w:val="000000"/>
        </w:rPr>
        <w:t>出具的保证金到账收据凭证，如果以电汇或网银转账等方式提交的则仅需出示电汇或网银转账凭证。</w:t>
      </w:r>
    </w:p>
    <w:p w14:paraId="6F0F316B">
      <w:pPr>
        <w:pStyle w:val="25"/>
        <w:numPr>
          <w:ilvl w:val="1"/>
          <w:numId w:val="2"/>
        </w:numPr>
        <w:spacing w:line="360" w:lineRule="auto"/>
        <w:ind w:left="0" w:firstLine="420"/>
        <w:rPr>
          <w:rFonts w:ascii="宋体" w:hAnsi="宋体" w:eastAsia="宋体" w:cs="宋体"/>
          <w:color w:val="000000"/>
        </w:rPr>
      </w:pPr>
      <w:r>
        <w:rPr>
          <w:rFonts w:hint="eastAsia" w:ascii="宋体" w:hAnsi="宋体" w:eastAsia="宋体" w:cs="宋体"/>
          <w:color w:val="000000"/>
        </w:rPr>
        <w:t>未成交的</w:t>
      </w:r>
      <w:r>
        <w:rPr>
          <w:rFonts w:hint="eastAsia" w:ascii="宋体" w:hAnsi="宋体" w:eastAsia="宋体" w:cs="宋体"/>
          <w:color w:val="000000"/>
          <w:lang w:eastAsia="zh-CN"/>
        </w:rPr>
        <w:t>供应商</w:t>
      </w:r>
      <w:r>
        <w:rPr>
          <w:rFonts w:hint="eastAsia" w:ascii="宋体" w:hAnsi="宋体" w:eastAsia="宋体" w:cs="宋体"/>
          <w:color w:val="000000"/>
        </w:rPr>
        <w:t>在成交公示生效后</w:t>
      </w:r>
      <w:r>
        <w:rPr>
          <w:rFonts w:hint="eastAsia" w:ascii="宋体" w:hAnsi="宋体" w:eastAsia="宋体" w:cs="宋体"/>
          <w:color w:val="000000"/>
          <w:lang w:val="en-US" w:eastAsia="zh-CN"/>
        </w:rPr>
        <w:t>5日内</w:t>
      </w:r>
      <w:r>
        <w:rPr>
          <w:rFonts w:hint="eastAsia" w:ascii="宋体" w:hAnsi="宋体" w:eastAsia="宋体" w:cs="宋体"/>
          <w:color w:val="000000"/>
        </w:rPr>
        <w:t>予以退还。成交</w:t>
      </w:r>
      <w:r>
        <w:rPr>
          <w:rFonts w:hint="eastAsia" w:ascii="宋体" w:hAnsi="宋体" w:eastAsia="宋体" w:cs="宋体"/>
          <w:color w:val="000000"/>
          <w:lang w:eastAsia="zh-CN"/>
        </w:rPr>
        <w:t>供应商</w:t>
      </w:r>
      <w:r>
        <w:rPr>
          <w:rFonts w:hint="eastAsia" w:ascii="宋体" w:hAnsi="宋体" w:eastAsia="宋体" w:cs="宋体"/>
          <w:color w:val="000000"/>
        </w:rPr>
        <w:t>的</w:t>
      </w:r>
      <w:r>
        <w:rPr>
          <w:rFonts w:hint="eastAsia" w:ascii="宋体" w:hAnsi="宋体" w:eastAsia="宋体" w:cs="宋体"/>
          <w:color w:val="000000"/>
          <w:lang w:eastAsia="zh-CN"/>
        </w:rPr>
        <w:t>谈判</w:t>
      </w:r>
      <w:r>
        <w:rPr>
          <w:rFonts w:hint="eastAsia" w:ascii="宋体" w:hAnsi="宋体" w:eastAsia="宋体" w:cs="宋体"/>
          <w:color w:val="000000"/>
        </w:rPr>
        <w:t>保证金在合同签订后</w:t>
      </w:r>
      <w:r>
        <w:rPr>
          <w:rFonts w:hint="eastAsia" w:ascii="宋体" w:hAnsi="宋体" w:eastAsia="宋体" w:cs="宋体"/>
          <w:color w:val="000000"/>
          <w:lang w:val="en-US" w:eastAsia="zh-CN"/>
        </w:rPr>
        <w:t>5</w:t>
      </w:r>
      <w:r>
        <w:rPr>
          <w:rFonts w:hint="eastAsia" w:ascii="宋体" w:hAnsi="宋体" w:eastAsia="宋体" w:cs="宋体"/>
          <w:color w:val="000000"/>
        </w:rPr>
        <w:t>日内予以退还。</w:t>
      </w:r>
    </w:p>
    <w:p w14:paraId="2E38BF6A">
      <w:pPr>
        <w:pStyle w:val="25"/>
        <w:numPr>
          <w:ilvl w:val="1"/>
          <w:numId w:val="2"/>
        </w:numPr>
        <w:spacing w:line="360" w:lineRule="auto"/>
        <w:ind w:left="0" w:firstLine="420"/>
        <w:rPr>
          <w:rFonts w:ascii="Helvetica" w:hAnsi="Helvetica" w:eastAsia="Helvetica" w:cs="Helvetica"/>
          <w:i w:val="0"/>
          <w:caps w:val="0"/>
          <w:color w:val="000000"/>
          <w:spacing w:val="0"/>
          <w:sz w:val="21"/>
          <w:szCs w:val="21"/>
        </w:rPr>
      </w:pPr>
      <w:r>
        <w:rPr>
          <w:rFonts w:hint="eastAsia" w:ascii="宋体" w:hAnsi="宋体" w:eastAsia="宋体" w:cs="宋体"/>
          <w:color w:val="000000"/>
        </w:rPr>
        <w:t xml:space="preserve"> </w:t>
      </w:r>
      <w:bookmarkStart w:id="83" w:name="_Toc39092134"/>
      <w:bookmarkStart w:id="84" w:name="_Toc7252748"/>
      <w:bookmarkStart w:id="85" w:name="_Toc86124061"/>
      <w:r>
        <w:rPr>
          <w:rFonts w:hint="default" w:ascii="Helvetica" w:hAnsi="Helvetica" w:eastAsia="Helvetica" w:cs="Helvetica"/>
          <w:i w:val="0"/>
          <w:caps w:val="0"/>
          <w:color w:val="000000"/>
          <w:spacing w:val="0"/>
          <w:kern w:val="0"/>
          <w:sz w:val="21"/>
          <w:szCs w:val="21"/>
          <w:shd w:val="clear" w:color="auto" w:fill="FFFFFF"/>
          <w:lang w:val="en-US" w:eastAsia="zh-CN" w:bidi="ar"/>
        </w:rPr>
        <w:t>有下列情形之一的，保证金不予退还：</w:t>
      </w:r>
    </w:p>
    <w:p w14:paraId="4C94A52C">
      <w:pPr>
        <w:spacing w:line="360" w:lineRule="auto"/>
        <w:ind w:firstLine="420" w:firstLineChars="200"/>
        <w:rPr>
          <w:rFonts w:hint="default" w:ascii="宋体" w:hAnsi="宋体" w:eastAsia="宋体" w:cs="宋体"/>
          <w:color w:val="000000"/>
          <w:kern w:val="0"/>
          <w:szCs w:val="21"/>
        </w:rPr>
      </w:pPr>
      <w:r>
        <w:rPr>
          <w:rFonts w:hint="default" w:ascii="宋体" w:hAnsi="宋体" w:eastAsia="宋体" w:cs="宋体"/>
          <w:color w:val="000000"/>
          <w:kern w:val="0"/>
          <w:szCs w:val="21"/>
          <w:lang w:val="en-US" w:eastAsia="zh-CN"/>
        </w:rPr>
        <w:t>（一）供应商在提交响应文件截止时间后撤回响应文件的；</w:t>
      </w:r>
    </w:p>
    <w:p w14:paraId="7A6FAD6B">
      <w:pPr>
        <w:spacing w:line="360" w:lineRule="auto"/>
        <w:ind w:firstLine="420" w:firstLineChars="200"/>
        <w:rPr>
          <w:rFonts w:hint="default" w:ascii="宋体" w:hAnsi="宋体" w:eastAsia="宋体" w:cs="宋体"/>
          <w:color w:val="000000"/>
          <w:kern w:val="0"/>
          <w:szCs w:val="21"/>
        </w:rPr>
      </w:pPr>
      <w:r>
        <w:rPr>
          <w:rFonts w:hint="default" w:ascii="宋体" w:hAnsi="宋体" w:eastAsia="宋体" w:cs="宋体"/>
          <w:color w:val="000000"/>
          <w:kern w:val="0"/>
          <w:szCs w:val="21"/>
          <w:lang w:val="en-US" w:eastAsia="zh-CN"/>
        </w:rPr>
        <w:t>（二）供应商在响应文件中提供虚假材料的；</w:t>
      </w:r>
    </w:p>
    <w:p w14:paraId="3CA10AEE">
      <w:pPr>
        <w:spacing w:line="360" w:lineRule="auto"/>
        <w:ind w:firstLine="420" w:firstLineChars="200"/>
        <w:rPr>
          <w:rFonts w:hint="default" w:ascii="宋体" w:hAnsi="宋体" w:eastAsia="宋体" w:cs="宋体"/>
          <w:color w:val="000000"/>
          <w:kern w:val="0"/>
          <w:szCs w:val="21"/>
        </w:rPr>
      </w:pPr>
      <w:r>
        <w:rPr>
          <w:rFonts w:hint="default" w:ascii="宋体" w:hAnsi="宋体" w:eastAsia="宋体" w:cs="宋体"/>
          <w:color w:val="000000"/>
          <w:kern w:val="0"/>
          <w:szCs w:val="21"/>
          <w:lang w:val="en-US" w:eastAsia="zh-CN"/>
        </w:rPr>
        <w:t>（三）除因不可抗力或谈判文件认可的情形以外，成交供应商不与采购人签订合同的；</w:t>
      </w:r>
    </w:p>
    <w:p w14:paraId="6CC60F50">
      <w:pPr>
        <w:spacing w:line="360" w:lineRule="auto"/>
        <w:ind w:firstLine="420" w:firstLineChars="200"/>
        <w:rPr>
          <w:rFonts w:hint="default" w:ascii="宋体" w:hAnsi="宋体" w:eastAsia="宋体" w:cs="宋体"/>
          <w:color w:val="000000"/>
          <w:kern w:val="0"/>
          <w:szCs w:val="21"/>
        </w:rPr>
      </w:pPr>
      <w:r>
        <w:rPr>
          <w:rFonts w:hint="default" w:ascii="宋体" w:hAnsi="宋体" w:eastAsia="宋体" w:cs="宋体"/>
          <w:color w:val="000000"/>
          <w:kern w:val="0"/>
          <w:szCs w:val="21"/>
          <w:lang w:val="en-US" w:eastAsia="zh-CN"/>
        </w:rPr>
        <w:t>（四）供应商与采购人、其他供应商或者采购代理机构恶意串通的；</w:t>
      </w:r>
    </w:p>
    <w:p w14:paraId="34918ED3">
      <w:pPr>
        <w:spacing w:line="360" w:lineRule="auto"/>
        <w:ind w:firstLine="420" w:firstLineChars="200"/>
        <w:rPr>
          <w:rFonts w:hint="default" w:ascii="宋体" w:hAnsi="宋体" w:eastAsia="宋体" w:cs="宋体"/>
          <w:color w:val="000000"/>
          <w:kern w:val="0"/>
          <w:szCs w:val="21"/>
        </w:rPr>
      </w:pPr>
      <w:r>
        <w:rPr>
          <w:rFonts w:hint="default" w:ascii="宋体" w:hAnsi="宋体" w:eastAsia="宋体" w:cs="宋体"/>
          <w:color w:val="000000"/>
          <w:kern w:val="0"/>
          <w:szCs w:val="21"/>
          <w:lang w:val="en-US" w:eastAsia="zh-CN"/>
        </w:rPr>
        <w:t>（五）采购文件规定的其他情形。</w:t>
      </w:r>
    </w:p>
    <w:p w14:paraId="4EDF6CA7">
      <w:pPr>
        <w:pStyle w:val="3"/>
        <w:numPr>
          <w:ilvl w:val="1"/>
          <w:numId w:val="0"/>
        </w:numPr>
        <w:spacing w:before="0" w:after="0" w:line="360" w:lineRule="auto"/>
        <w:ind w:left="425" w:leftChars="0" w:right="0" w:rightChars="0"/>
        <w:jc w:val="center"/>
        <w:rPr>
          <w:rFonts w:ascii="宋体" w:hAnsi="宋体" w:eastAsia="宋体" w:cs="宋体"/>
          <w:color w:val="000000"/>
        </w:rPr>
      </w:pPr>
      <w:r>
        <w:rPr>
          <w:rFonts w:hint="eastAsia" w:ascii="宋体" w:hAnsi="宋体" w:eastAsia="宋体" w:cs="宋体"/>
          <w:color w:val="000000"/>
        </w:rPr>
        <w:t>四、响应文件的提交</w:t>
      </w:r>
      <w:bookmarkEnd w:id="83"/>
      <w:bookmarkEnd w:id="84"/>
      <w:bookmarkEnd w:id="85"/>
    </w:p>
    <w:p w14:paraId="1075D261">
      <w:pPr>
        <w:pStyle w:val="25"/>
        <w:numPr>
          <w:ilvl w:val="1"/>
          <w:numId w:val="1"/>
        </w:numPr>
        <w:spacing w:line="360" w:lineRule="auto"/>
        <w:ind w:left="0" w:firstLine="643"/>
        <w:rPr>
          <w:rFonts w:ascii="宋体" w:hAnsi="宋体" w:eastAsia="宋体" w:cs="宋体"/>
          <w:b/>
          <w:color w:val="000000"/>
          <w:sz w:val="32"/>
          <w:szCs w:val="32"/>
        </w:rPr>
      </w:pPr>
      <w:bookmarkStart w:id="86" w:name="_Toc86124062"/>
      <w:bookmarkStart w:id="87" w:name="_Toc383175490"/>
      <w:bookmarkStart w:id="88" w:name="_Toc329810202"/>
      <w:bookmarkStart w:id="89" w:name="_Toc383175068"/>
      <w:bookmarkStart w:id="90" w:name="_Toc7252749"/>
      <w:bookmarkStart w:id="91" w:name="_Toc383175292"/>
      <w:r>
        <w:rPr>
          <w:rFonts w:hint="eastAsia" w:ascii="宋体" w:hAnsi="宋体" w:eastAsia="宋体" w:cs="宋体"/>
          <w:b/>
          <w:color w:val="000000"/>
          <w:sz w:val="32"/>
          <w:szCs w:val="32"/>
        </w:rPr>
        <w:t>响应文件的</w:t>
      </w:r>
      <w:bookmarkEnd w:id="86"/>
      <w:bookmarkEnd w:id="87"/>
      <w:bookmarkEnd w:id="88"/>
      <w:bookmarkEnd w:id="89"/>
      <w:bookmarkEnd w:id="90"/>
      <w:bookmarkEnd w:id="91"/>
      <w:r>
        <w:rPr>
          <w:rFonts w:hint="eastAsia" w:ascii="宋体" w:hAnsi="宋体" w:eastAsia="宋体" w:cs="宋体"/>
          <w:b/>
          <w:color w:val="000000"/>
          <w:sz w:val="32"/>
          <w:szCs w:val="32"/>
        </w:rPr>
        <w:t>上传和递交</w:t>
      </w:r>
    </w:p>
    <w:p w14:paraId="445B548F">
      <w:pPr>
        <w:spacing w:line="360" w:lineRule="auto"/>
        <w:ind w:firstLine="420" w:firstLineChars="200"/>
        <w:rPr>
          <w:rFonts w:ascii="宋体" w:hAnsi="宋体" w:eastAsia="宋体" w:cs="宋体"/>
          <w:color w:val="000000"/>
        </w:rPr>
      </w:pPr>
      <w:r>
        <w:rPr>
          <w:rFonts w:hint="eastAsia" w:ascii="宋体" w:hAnsi="宋体" w:eastAsia="宋体" w:cs="宋体"/>
          <w:color w:val="000000"/>
        </w:rPr>
        <w:t>14.1</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应按“</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”中规定的提交响应文件。</w:t>
      </w:r>
    </w:p>
    <w:p w14:paraId="703972A3">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14</w:t>
      </w:r>
      <w:r>
        <w:rPr>
          <w:rFonts w:hint="eastAsia" w:ascii="宋体" w:hAnsi="宋体" w:eastAsia="宋体" w:cs="宋体"/>
          <w:color w:val="000000"/>
          <w:kern w:val="0"/>
          <w:szCs w:val="21"/>
        </w:rPr>
        <w:t>.2</w:t>
      </w:r>
      <w:r>
        <w:rPr>
          <w:rFonts w:hint="eastAsia" w:ascii="宋体" w:hAnsi="宋体" w:eastAsia="宋体" w:cs="宋体"/>
          <w:color w:val="000000"/>
          <w:kern w:val="0"/>
          <w:szCs w:val="21"/>
        </w:rPr>
        <w:tab/>
      </w:r>
      <w:r>
        <w:rPr>
          <w:rFonts w:hint="eastAsia" w:ascii="宋体" w:hAnsi="宋体" w:eastAsia="宋体" w:cs="宋体"/>
          <w:color w:val="000000"/>
          <w:kern w:val="0"/>
          <w:szCs w:val="21"/>
        </w:rPr>
        <w:t>本项目采用在政府采购云平台（www.zcygov.cn）上进行采购与递交响应文件，无需现场递交纸质文件，但应在文件递交截止时间</w:t>
      </w:r>
      <w:r>
        <w:rPr>
          <w:rFonts w:hint="eastAsia" w:ascii="宋体" w:hAnsi="宋体" w:eastAsia="宋体" w:cs="宋体"/>
          <w:color w:val="000000"/>
          <w:kern w:val="0"/>
          <w:szCs w:val="21"/>
          <w:lang w:eastAsia="zh-CN"/>
        </w:rPr>
        <w:t>时</w:t>
      </w:r>
      <w:r>
        <w:rPr>
          <w:rFonts w:hint="eastAsia" w:ascii="宋体" w:hAnsi="宋体" w:eastAsia="宋体" w:cs="宋体"/>
          <w:color w:val="000000"/>
          <w:kern w:val="0"/>
          <w:szCs w:val="21"/>
        </w:rPr>
        <w:t>登录系统，并根据开标系统的提示操作解密文件。</w:t>
      </w:r>
    </w:p>
    <w:p w14:paraId="589FAC2E">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14.3本次采购采用在政府采购云平台（www.zcygov.cn）上进行采购与递交响应文件，采购过程具体操作流程请各</w:t>
      </w:r>
      <w:r>
        <w:rPr>
          <w:rFonts w:hint="eastAsia" w:ascii="宋体" w:hAnsi="宋体" w:eastAsia="宋体" w:cs="宋体"/>
          <w:color w:val="000000"/>
          <w:kern w:val="0"/>
          <w:szCs w:val="21"/>
          <w:lang w:eastAsia="zh-CN"/>
        </w:rPr>
        <w:t>供应商</w:t>
      </w:r>
      <w:r>
        <w:rPr>
          <w:rFonts w:hint="eastAsia" w:ascii="宋体" w:hAnsi="宋体" w:eastAsia="宋体" w:cs="宋体"/>
          <w:color w:val="000000"/>
          <w:kern w:val="0"/>
          <w:szCs w:val="21"/>
        </w:rPr>
        <w:t>在政府采购云平台（https://www. zcygov.cn</w:t>
      </w:r>
      <w:r>
        <w:rPr>
          <w:rFonts w:hint="eastAsia" w:ascii="宋体" w:hAnsi="宋体" w:cs="宋体"/>
          <w:color w:val="000000"/>
          <w:kern w:val="0"/>
          <w:szCs w:val="21"/>
          <w:lang w:eastAsia="zh-CN"/>
        </w:rPr>
        <w:t>）</w:t>
      </w:r>
      <w:r>
        <w:rPr>
          <w:rFonts w:hint="eastAsia" w:ascii="宋体" w:hAnsi="宋体" w:eastAsia="宋体" w:cs="宋体"/>
          <w:color w:val="000000"/>
          <w:kern w:val="0"/>
          <w:szCs w:val="21"/>
        </w:rPr>
        <w:t>的网站操作指南中下载《供应商操作指南》查看操作或在该网站中采购学院中观看《政府采购电子交易供应商线上培训》相关视频。</w:t>
      </w:r>
    </w:p>
    <w:p w14:paraId="7BC93528">
      <w:pPr>
        <w:pStyle w:val="25"/>
        <w:numPr>
          <w:ilvl w:val="1"/>
          <w:numId w:val="1"/>
        </w:numPr>
        <w:spacing w:line="360" w:lineRule="auto"/>
        <w:ind w:left="0" w:firstLine="643"/>
        <w:rPr>
          <w:rFonts w:ascii="宋体" w:hAnsi="宋体" w:eastAsia="宋体" w:cs="宋体"/>
          <w:b/>
          <w:color w:val="000000"/>
          <w:sz w:val="32"/>
          <w:szCs w:val="32"/>
        </w:rPr>
      </w:pPr>
      <w:bookmarkStart w:id="92" w:name="_Toc383175069"/>
      <w:bookmarkStart w:id="93" w:name="_Toc86124063"/>
      <w:bookmarkStart w:id="94" w:name="_Toc383175293"/>
      <w:bookmarkStart w:id="95" w:name="_Toc7252750"/>
      <w:bookmarkStart w:id="96" w:name="_Toc329810203"/>
      <w:bookmarkStart w:id="97" w:name="_Toc383175491"/>
      <w:r>
        <w:rPr>
          <w:rFonts w:hint="eastAsia" w:ascii="宋体" w:hAnsi="宋体" w:eastAsia="宋体" w:cs="宋体"/>
          <w:b/>
          <w:color w:val="000000"/>
          <w:sz w:val="32"/>
          <w:szCs w:val="32"/>
        </w:rPr>
        <w:t>递交响应文件的截止时间和地点</w:t>
      </w:r>
      <w:bookmarkEnd w:id="92"/>
      <w:bookmarkEnd w:id="93"/>
      <w:bookmarkEnd w:id="94"/>
      <w:bookmarkEnd w:id="95"/>
      <w:bookmarkEnd w:id="96"/>
      <w:bookmarkEnd w:id="97"/>
    </w:p>
    <w:p w14:paraId="32908DFC">
      <w:pPr>
        <w:spacing w:line="360" w:lineRule="auto"/>
        <w:ind w:firstLine="420" w:firstLineChars="200"/>
        <w:rPr>
          <w:rFonts w:ascii="宋体" w:hAnsi="宋体" w:eastAsia="宋体" w:cs="宋体"/>
          <w:color w:val="000000"/>
        </w:rPr>
      </w:pPr>
      <w:r>
        <w:rPr>
          <w:rFonts w:hint="eastAsia" w:ascii="宋体" w:hAnsi="宋体" w:eastAsia="宋体" w:cs="宋体"/>
          <w:color w:val="000000"/>
        </w:rPr>
        <w:t>15.1</w:t>
      </w:r>
      <w:r>
        <w:rPr>
          <w:rFonts w:hint="eastAsia" w:ascii="宋体" w:hAnsi="宋体" w:eastAsia="宋体" w:cs="宋体"/>
          <w:color w:val="000000"/>
        </w:rPr>
        <w:tab/>
      </w:r>
      <w:r>
        <w:rPr>
          <w:rFonts w:hint="eastAsia" w:ascii="宋体" w:hAnsi="宋体" w:eastAsia="宋体" w:cs="宋体"/>
          <w:color w:val="000000"/>
        </w:rPr>
        <w:t>响应文件的递交不得迟于“</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”规定的递交响应文件截止时间。</w:t>
      </w:r>
      <w:r>
        <w:rPr>
          <w:rFonts w:hint="eastAsia" w:ascii="宋体" w:hAnsi="宋体" w:eastAsia="宋体" w:cs="宋体"/>
          <w:b/>
          <w:bCs/>
          <w:color w:val="000000"/>
        </w:rPr>
        <w:t>电子响应文件须在竞争性</w:t>
      </w:r>
      <w:r>
        <w:rPr>
          <w:rFonts w:hint="eastAsia" w:ascii="宋体" w:hAnsi="宋体" w:eastAsia="宋体" w:cs="宋体"/>
          <w:b/>
          <w:bCs/>
          <w:color w:val="000000"/>
          <w:lang w:eastAsia="zh-CN"/>
        </w:rPr>
        <w:t>谈判</w:t>
      </w:r>
      <w:r>
        <w:rPr>
          <w:rFonts w:hint="eastAsia" w:ascii="宋体" w:hAnsi="宋体" w:eastAsia="宋体" w:cs="宋体"/>
          <w:b/>
          <w:bCs/>
          <w:color w:val="000000"/>
        </w:rPr>
        <w:t>响应文件提交截止时间以前上传至政府采购云平台（www.zcygov.cn），逾期上传电子响应文件或不能解密电子响应文件的，其</w:t>
      </w:r>
      <w:r>
        <w:rPr>
          <w:rFonts w:hint="eastAsia" w:ascii="宋体" w:hAnsi="宋体" w:eastAsia="宋体" w:cs="宋体"/>
          <w:b/>
          <w:bCs/>
          <w:color w:val="000000"/>
          <w:lang w:eastAsia="zh-CN"/>
        </w:rPr>
        <w:t>谈判</w:t>
      </w:r>
      <w:r>
        <w:rPr>
          <w:rFonts w:hint="eastAsia" w:ascii="宋体" w:hAnsi="宋体" w:eastAsia="宋体" w:cs="宋体"/>
          <w:b/>
          <w:bCs/>
          <w:color w:val="000000"/>
        </w:rPr>
        <w:t>响应文件将被拒绝。</w:t>
      </w:r>
    </w:p>
    <w:p w14:paraId="6F275D63">
      <w:pPr>
        <w:spacing w:line="360" w:lineRule="auto"/>
        <w:ind w:firstLine="420" w:firstLineChars="200"/>
        <w:rPr>
          <w:rFonts w:ascii="宋体" w:hAnsi="宋体" w:eastAsia="宋体" w:cs="宋体"/>
          <w:b/>
          <w:bCs/>
          <w:color w:val="000000"/>
        </w:rPr>
      </w:pPr>
      <w:r>
        <w:rPr>
          <w:rFonts w:hint="eastAsia" w:ascii="宋体" w:hAnsi="宋体" w:eastAsia="宋体" w:cs="宋体"/>
          <w:color w:val="000000"/>
        </w:rPr>
        <w:t>15.2</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必须在规定时间内将响应文件上传到</w:t>
      </w:r>
      <w:r>
        <w:rPr>
          <w:rFonts w:hint="eastAsia" w:ascii="宋体" w:hAnsi="宋体" w:eastAsia="宋体" w:cs="宋体"/>
          <w:color w:val="000000"/>
          <w:kern w:val="0"/>
          <w:szCs w:val="21"/>
        </w:rPr>
        <w:t>政府采购云平台（www.zcygov.cn），采购人及采购代理机构将在</w:t>
      </w:r>
      <w:r>
        <w:rPr>
          <w:rFonts w:hint="eastAsia" w:ascii="宋体" w:hAnsi="宋体" w:eastAsia="宋体" w:cs="宋体"/>
          <w:color w:val="000000"/>
        </w:rPr>
        <w:t>“</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”规定的地点举行</w:t>
      </w:r>
      <w:r>
        <w:rPr>
          <w:rFonts w:hint="eastAsia" w:ascii="宋体" w:hAnsi="宋体" w:eastAsia="宋体" w:cs="宋体"/>
          <w:color w:val="000000"/>
          <w:lang w:eastAsia="zh-CN"/>
        </w:rPr>
        <w:t>谈判</w:t>
      </w:r>
      <w:r>
        <w:rPr>
          <w:rFonts w:hint="eastAsia" w:ascii="宋体" w:hAnsi="宋体" w:eastAsia="宋体" w:cs="宋体"/>
          <w:color w:val="000000"/>
        </w:rPr>
        <w:t>会议。</w:t>
      </w:r>
    </w:p>
    <w:p w14:paraId="5A538244">
      <w:pPr>
        <w:spacing w:line="360" w:lineRule="auto"/>
        <w:ind w:firstLine="420" w:firstLineChars="200"/>
        <w:rPr>
          <w:rFonts w:ascii="宋体" w:hAnsi="宋体" w:eastAsia="宋体" w:cs="宋体"/>
          <w:color w:val="000000"/>
        </w:rPr>
      </w:pPr>
      <w:r>
        <w:rPr>
          <w:rFonts w:hint="eastAsia" w:ascii="宋体" w:hAnsi="宋体" w:eastAsia="宋体" w:cs="宋体"/>
          <w:color w:val="000000"/>
        </w:rPr>
        <w:t>15.3</w:t>
      </w:r>
      <w:r>
        <w:rPr>
          <w:rFonts w:hint="eastAsia" w:ascii="宋体" w:hAnsi="宋体" w:eastAsia="宋体" w:cs="宋体"/>
          <w:color w:val="000000"/>
        </w:rPr>
        <w:tab/>
      </w:r>
      <w:r>
        <w:rPr>
          <w:rFonts w:hint="eastAsia" w:ascii="宋体" w:hAnsi="宋体" w:eastAsia="宋体" w:cs="宋体"/>
          <w:color w:val="000000"/>
        </w:rPr>
        <w:t>除“</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”另有规定外，</w:t>
      </w:r>
      <w:r>
        <w:rPr>
          <w:rFonts w:hint="eastAsia" w:ascii="宋体" w:hAnsi="宋体" w:eastAsia="宋体" w:cs="宋体"/>
          <w:color w:val="000000"/>
          <w:lang w:eastAsia="zh-CN"/>
        </w:rPr>
        <w:t>供应商</w:t>
      </w:r>
      <w:r>
        <w:rPr>
          <w:rFonts w:hint="eastAsia" w:ascii="宋体" w:hAnsi="宋体" w:eastAsia="宋体" w:cs="宋体"/>
          <w:color w:val="000000"/>
        </w:rPr>
        <w:t>所递交的响应文件不予退还。</w:t>
      </w:r>
    </w:p>
    <w:p w14:paraId="3DD5F49F">
      <w:pPr>
        <w:pStyle w:val="3"/>
        <w:numPr>
          <w:ilvl w:val="1"/>
          <w:numId w:val="0"/>
        </w:numPr>
        <w:spacing w:before="0" w:after="0" w:line="360" w:lineRule="auto"/>
        <w:ind w:left="425" w:leftChars="0" w:right="0" w:rightChars="0"/>
        <w:jc w:val="center"/>
        <w:rPr>
          <w:rFonts w:hint="eastAsia" w:ascii="宋体" w:hAnsi="宋体" w:eastAsia="宋体" w:cs="宋体"/>
          <w:color w:val="000000"/>
          <w:lang w:eastAsia="zh-CN"/>
        </w:rPr>
      </w:pPr>
      <w:bookmarkStart w:id="98" w:name="_Toc7252751"/>
      <w:bookmarkStart w:id="99" w:name="_Toc39092135"/>
      <w:bookmarkStart w:id="100" w:name="_Toc86124064"/>
      <w:r>
        <w:rPr>
          <w:rFonts w:hint="eastAsia" w:ascii="宋体" w:hAnsi="宋体" w:eastAsia="宋体" w:cs="宋体"/>
          <w:color w:val="000000"/>
        </w:rPr>
        <w:t>五、</w:t>
      </w:r>
      <w:bookmarkEnd w:id="98"/>
      <w:bookmarkEnd w:id="99"/>
      <w:bookmarkEnd w:id="100"/>
      <w:r>
        <w:rPr>
          <w:rFonts w:hint="eastAsia" w:ascii="宋体" w:hAnsi="宋体" w:eastAsia="宋体" w:cs="宋体"/>
          <w:color w:val="000000"/>
          <w:lang w:eastAsia="zh-CN"/>
        </w:rPr>
        <w:t>谈判</w:t>
      </w:r>
    </w:p>
    <w:p w14:paraId="6AF18B42">
      <w:pPr>
        <w:pStyle w:val="25"/>
        <w:numPr>
          <w:ilvl w:val="1"/>
          <w:numId w:val="1"/>
        </w:numPr>
        <w:spacing w:line="360" w:lineRule="auto"/>
        <w:ind w:left="0" w:firstLine="643"/>
        <w:rPr>
          <w:rFonts w:ascii="宋体" w:hAnsi="宋体" w:eastAsia="宋体" w:cs="宋体"/>
          <w:b/>
          <w:color w:val="000000"/>
          <w:sz w:val="32"/>
          <w:szCs w:val="32"/>
        </w:rPr>
      </w:pPr>
      <w:r>
        <w:rPr>
          <w:rFonts w:hint="eastAsia" w:ascii="宋体" w:hAnsi="宋体" w:eastAsia="宋体" w:cs="宋体"/>
          <w:b/>
          <w:color w:val="000000"/>
          <w:sz w:val="32"/>
          <w:szCs w:val="32"/>
          <w:lang w:eastAsia="zh-CN"/>
        </w:rPr>
        <w:t>谈判</w:t>
      </w:r>
    </w:p>
    <w:p w14:paraId="502D568B">
      <w:pPr>
        <w:spacing w:line="360" w:lineRule="auto"/>
        <w:ind w:firstLine="420" w:firstLineChars="200"/>
        <w:rPr>
          <w:rFonts w:ascii="宋体" w:hAnsi="宋体" w:eastAsia="宋体" w:cs="宋体"/>
          <w:color w:val="000000"/>
        </w:rPr>
      </w:pPr>
      <w:r>
        <w:rPr>
          <w:rFonts w:hint="eastAsia" w:ascii="宋体" w:hAnsi="宋体" w:eastAsia="宋体" w:cs="宋体"/>
          <w:color w:val="000000"/>
        </w:rPr>
        <w:t>16.1</w:t>
      </w:r>
      <w:r>
        <w:rPr>
          <w:rFonts w:hint="eastAsia" w:ascii="宋体" w:hAnsi="宋体" w:eastAsia="宋体" w:cs="宋体"/>
          <w:color w:val="000000"/>
        </w:rPr>
        <w:tab/>
      </w:r>
      <w:r>
        <w:rPr>
          <w:rFonts w:hint="eastAsia" w:ascii="宋体" w:hAnsi="宋体" w:eastAsia="宋体" w:cs="宋体"/>
          <w:color w:val="000000"/>
        </w:rPr>
        <w:t>采购代理机构将在“</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”规定的时间和地点进行</w:t>
      </w:r>
      <w:r>
        <w:rPr>
          <w:rFonts w:hint="eastAsia" w:ascii="宋体" w:hAnsi="宋体" w:eastAsia="宋体" w:cs="宋体"/>
          <w:color w:val="000000"/>
          <w:lang w:eastAsia="zh-CN"/>
        </w:rPr>
        <w:t>谈判</w:t>
      </w:r>
      <w:r>
        <w:rPr>
          <w:rFonts w:hint="eastAsia" w:ascii="宋体" w:hAnsi="宋体" w:eastAsia="宋体" w:cs="宋体"/>
          <w:color w:val="000000"/>
        </w:rPr>
        <w:t>，</w:t>
      </w:r>
      <w:r>
        <w:rPr>
          <w:rFonts w:hint="eastAsia" w:ascii="宋体" w:hAnsi="宋体" w:eastAsia="宋体" w:cs="宋体"/>
          <w:color w:val="000000"/>
          <w:lang w:eastAsia="zh-CN"/>
        </w:rPr>
        <w:t>供应商</w:t>
      </w:r>
      <w:r>
        <w:rPr>
          <w:rFonts w:hint="eastAsia" w:ascii="宋体" w:hAnsi="宋体" w:eastAsia="宋体" w:cs="宋体"/>
          <w:color w:val="000000"/>
        </w:rPr>
        <w:t>的</w:t>
      </w:r>
      <w:r>
        <w:rPr>
          <w:rFonts w:hint="eastAsia" w:ascii="宋体" w:hAnsi="宋体" w:eastAsia="宋体" w:cs="宋体"/>
          <w:color w:val="000000"/>
          <w:lang w:eastAsia="zh-CN"/>
        </w:rPr>
        <w:t>法定代表人（负责人或自然人）</w:t>
      </w:r>
      <w:r>
        <w:rPr>
          <w:rFonts w:hint="eastAsia" w:ascii="宋体" w:hAnsi="宋体" w:eastAsia="宋体" w:cs="宋体"/>
          <w:color w:val="000000"/>
        </w:rPr>
        <w:t>或其委托代理人应按时参加。</w:t>
      </w:r>
    </w:p>
    <w:p w14:paraId="53BAF459">
      <w:pPr>
        <w:spacing w:line="360" w:lineRule="auto"/>
        <w:ind w:firstLine="420" w:firstLineChars="200"/>
        <w:rPr>
          <w:rFonts w:ascii="宋体" w:hAnsi="宋体" w:eastAsia="宋体" w:cs="宋体"/>
          <w:color w:val="000000"/>
        </w:rPr>
      </w:pPr>
      <w:r>
        <w:rPr>
          <w:rFonts w:hint="eastAsia" w:ascii="宋体" w:hAnsi="宋体" w:eastAsia="宋体" w:cs="宋体"/>
          <w:color w:val="000000"/>
        </w:rPr>
        <w:t>16.2</w:t>
      </w:r>
      <w:r>
        <w:rPr>
          <w:rFonts w:hint="eastAsia" w:ascii="宋体" w:hAnsi="宋体" w:eastAsia="宋体" w:cs="宋体"/>
          <w:color w:val="000000"/>
        </w:rPr>
        <w:tab/>
      </w:r>
      <w:r>
        <w:rPr>
          <w:rFonts w:hint="eastAsia" w:ascii="宋体" w:hAnsi="宋体" w:eastAsia="宋体" w:cs="宋体"/>
          <w:color w:val="000000"/>
          <w:lang w:eastAsia="zh-CN"/>
        </w:rPr>
        <w:t>谈判</w:t>
      </w:r>
      <w:r>
        <w:rPr>
          <w:rFonts w:hint="eastAsia" w:ascii="宋体" w:hAnsi="宋体" w:eastAsia="宋体" w:cs="宋体"/>
          <w:color w:val="000000"/>
        </w:rPr>
        <w:t>由</w:t>
      </w:r>
      <w:r>
        <w:rPr>
          <w:rFonts w:hint="eastAsia" w:ascii="宋体" w:hAnsi="宋体" w:eastAsia="宋体" w:cs="宋体"/>
          <w:color w:val="000000"/>
          <w:lang w:eastAsia="zh-CN"/>
        </w:rPr>
        <w:t>谈判</w:t>
      </w:r>
      <w:r>
        <w:rPr>
          <w:rFonts w:hint="eastAsia" w:ascii="宋体" w:hAnsi="宋体" w:eastAsia="宋体" w:cs="宋体"/>
          <w:color w:val="000000"/>
        </w:rPr>
        <w:t>小组负责。</w:t>
      </w:r>
      <w:r>
        <w:rPr>
          <w:rFonts w:hint="eastAsia" w:ascii="宋体" w:hAnsi="宋体" w:eastAsia="宋体" w:cs="宋体"/>
          <w:color w:val="000000"/>
          <w:lang w:eastAsia="zh-CN"/>
        </w:rPr>
        <w:t>谈判</w:t>
      </w:r>
      <w:r>
        <w:rPr>
          <w:rFonts w:hint="eastAsia" w:ascii="宋体" w:hAnsi="宋体" w:eastAsia="宋体" w:cs="宋体"/>
          <w:color w:val="000000"/>
        </w:rPr>
        <w:t>小组由采购人代表和有关技术、经济等方面的专家组成，成员人数应当为3人及以上单数。其中，技术、经济等方面的专家不得少于成员总数的三分之二。</w:t>
      </w:r>
      <w:r>
        <w:rPr>
          <w:rFonts w:hint="eastAsia" w:ascii="宋体" w:hAnsi="宋体" w:eastAsia="宋体" w:cs="宋体"/>
          <w:color w:val="000000"/>
          <w:lang w:eastAsia="zh-CN"/>
        </w:rPr>
        <w:t>谈判</w:t>
      </w:r>
      <w:r>
        <w:rPr>
          <w:rFonts w:hint="eastAsia" w:ascii="宋体" w:hAnsi="宋体" w:eastAsia="宋体" w:cs="宋体"/>
          <w:color w:val="000000"/>
        </w:rPr>
        <w:t>应当推选组长，但采购人代表不得担任组长。</w:t>
      </w:r>
    </w:p>
    <w:p w14:paraId="2CEBDD51">
      <w:pPr>
        <w:spacing w:line="360" w:lineRule="auto"/>
        <w:ind w:firstLine="422" w:firstLineChars="200"/>
        <w:rPr>
          <w:rFonts w:ascii="宋体" w:hAnsi="宋体" w:eastAsia="宋体" w:cs="宋体"/>
          <w:b/>
          <w:bCs/>
          <w:color w:val="000000"/>
        </w:rPr>
      </w:pPr>
      <w:r>
        <w:rPr>
          <w:rFonts w:hint="eastAsia" w:ascii="宋体" w:hAnsi="宋体" w:eastAsia="宋体" w:cs="宋体"/>
          <w:b/>
          <w:bCs/>
          <w:color w:val="000000"/>
        </w:rPr>
        <w:t>采购人委派代表参加</w:t>
      </w:r>
      <w:r>
        <w:rPr>
          <w:rFonts w:hint="eastAsia" w:ascii="宋体" w:hAnsi="宋体" w:eastAsia="宋体" w:cs="宋体"/>
          <w:b/>
          <w:bCs/>
          <w:color w:val="000000"/>
          <w:lang w:eastAsia="zh-CN"/>
        </w:rPr>
        <w:t>谈判</w:t>
      </w:r>
      <w:r>
        <w:rPr>
          <w:rFonts w:hint="eastAsia" w:ascii="宋体" w:hAnsi="宋体" w:eastAsia="宋体" w:cs="宋体"/>
          <w:b/>
          <w:bCs/>
          <w:color w:val="000000"/>
        </w:rPr>
        <w:t>会议的，要向采购代理机构出具授权函。除授权代表外，采购人可以委派纪检监察等相关人员进入</w:t>
      </w:r>
      <w:r>
        <w:rPr>
          <w:rFonts w:hint="eastAsia" w:ascii="宋体" w:hAnsi="宋体" w:eastAsia="宋体" w:cs="宋体"/>
          <w:b/>
          <w:bCs/>
          <w:color w:val="000000"/>
          <w:lang w:eastAsia="zh-CN"/>
        </w:rPr>
        <w:t>谈判</w:t>
      </w:r>
      <w:r>
        <w:rPr>
          <w:rFonts w:hint="eastAsia" w:ascii="宋体" w:hAnsi="宋体" w:eastAsia="宋体" w:cs="宋体"/>
          <w:b/>
          <w:bCs/>
          <w:color w:val="000000"/>
        </w:rPr>
        <w:t>现场，对</w:t>
      </w:r>
      <w:r>
        <w:rPr>
          <w:rFonts w:hint="eastAsia" w:ascii="宋体" w:hAnsi="宋体" w:eastAsia="宋体" w:cs="宋体"/>
          <w:b/>
          <w:bCs/>
          <w:color w:val="000000"/>
          <w:lang w:eastAsia="zh-CN"/>
        </w:rPr>
        <w:t>谈判</w:t>
      </w:r>
      <w:r>
        <w:rPr>
          <w:rFonts w:hint="eastAsia" w:ascii="宋体" w:hAnsi="宋体" w:eastAsia="宋体" w:cs="宋体"/>
          <w:b/>
          <w:bCs/>
          <w:color w:val="000000"/>
        </w:rPr>
        <w:t>工作实施监督，但不得超过2人。</w:t>
      </w:r>
    </w:p>
    <w:p w14:paraId="4122AA83">
      <w:pPr>
        <w:spacing w:line="360" w:lineRule="auto"/>
        <w:ind w:firstLine="420" w:firstLineChars="200"/>
        <w:rPr>
          <w:rFonts w:ascii="宋体" w:hAnsi="宋体" w:eastAsia="宋体" w:cs="宋体"/>
          <w:color w:val="000000"/>
        </w:rPr>
      </w:pPr>
      <w:r>
        <w:rPr>
          <w:rFonts w:hint="eastAsia" w:ascii="宋体" w:hAnsi="宋体" w:eastAsia="宋体" w:cs="宋体"/>
          <w:color w:val="000000"/>
        </w:rPr>
        <w:t>16.3</w:t>
      </w:r>
      <w:r>
        <w:rPr>
          <w:rFonts w:hint="eastAsia" w:ascii="宋体" w:hAnsi="宋体" w:eastAsia="宋体" w:cs="宋体"/>
          <w:color w:val="000000"/>
        </w:rPr>
        <w:tab/>
      </w:r>
      <w:r>
        <w:rPr>
          <w:rFonts w:hint="eastAsia" w:ascii="宋体" w:hAnsi="宋体" w:eastAsia="宋体" w:cs="宋体"/>
          <w:color w:val="000000"/>
        </w:rPr>
        <w:t xml:space="preserve"> </w:t>
      </w:r>
      <w:r>
        <w:rPr>
          <w:rFonts w:hint="eastAsia" w:ascii="宋体" w:hAnsi="宋体" w:eastAsia="宋体" w:cs="宋体"/>
          <w:color w:val="000000"/>
          <w:lang w:eastAsia="zh-CN"/>
        </w:rPr>
        <w:t>谈判</w:t>
      </w:r>
      <w:r>
        <w:rPr>
          <w:rFonts w:hint="eastAsia" w:ascii="宋体" w:hAnsi="宋体" w:eastAsia="宋体" w:cs="宋体"/>
          <w:color w:val="000000"/>
        </w:rPr>
        <w:t>原则</w:t>
      </w:r>
    </w:p>
    <w:p w14:paraId="2B2ED111">
      <w:pPr>
        <w:tabs>
          <w:tab w:val="left" w:pos="7980"/>
        </w:tabs>
        <w:spacing w:line="360" w:lineRule="auto"/>
        <w:ind w:firstLine="420" w:firstLineChars="200"/>
        <w:rPr>
          <w:rFonts w:ascii="宋体" w:hAnsi="宋体" w:eastAsia="宋体" w:cs="宋体"/>
          <w:color w:val="000000"/>
        </w:rPr>
      </w:pPr>
      <w:r>
        <w:rPr>
          <w:rFonts w:hint="eastAsia" w:ascii="宋体" w:hAnsi="宋体" w:eastAsia="宋体" w:cs="宋体"/>
          <w:color w:val="000000"/>
          <w:lang w:eastAsia="zh-CN"/>
        </w:rPr>
        <w:t>谈判</w:t>
      </w:r>
      <w:r>
        <w:rPr>
          <w:rFonts w:hint="eastAsia" w:ascii="宋体" w:hAnsi="宋体" w:eastAsia="宋体" w:cs="宋体"/>
          <w:color w:val="000000"/>
        </w:rPr>
        <w:t>小组对各</w:t>
      </w:r>
      <w:r>
        <w:rPr>
          <w:rFonts w:hint="eastAsia" w:ascii="宋体" w:hAnsi="宋体" w:eastAsia="宋体" w:cs="宋体"/>
          <w:color w:val="000000"/>
          <w:lang w:eastAsia="zh-CN"/>
        </w:rPr>
        <w:t>供应商</w:t>
      </w:r>
      <w:r>
        <w:rPr>
          <w:rFonts w:hint="eastAsia" w:ascii="宋体" w:hAnsi="宋体" w:eastAsia="宋体" w:cs="宋体"/>
          <w:color w:val="000000"/>
        </w:rPr>
        <w:t>的响应文件进行详细评审。</w:t>
      </w:r>
      <w:r>
        <w:rPr>
          <w:rFonts w:hint="eastAsia" w:ascii="宋体" w:hAnsi="宋体" w:eastAsia="宋体" w:cs="宋体"/>
          <w:color w:val="000000"/>
          <w:lang w:eastAsia="zh-CN"/>
        </w:rPr>
        <w:t>谈判</w:t>
      </w:r>
      <w:r>
        <w:rPr>
          <w:rFonts w:hint="eastAsia" w:ascii="宋体" w:hAnsi="宋体" w:eastAsia="宋体" w:cs="宋体"/>
          <w:color w:val="000000"/>
        </w:rPr>
        <w:t>小组按照</w:t>
      </w:r>
      <w:r>
        <w:rPr>
          <w:rFonts w:hint="eastAsia" w:ascii="宋体" w:hAnsi="宋体" w:eastAsia="宋体" w:cs="宋体"/>
          <w:color w:val="000000"/>
          <w:lang w:eastAsia="zh-CN"/>
        </w:rPr>
        <w:t>报价</w:t>
      </w:r>
      <w:r>
        <w:rPr>
          <w:rFonts w:hint="eastAsia" w:ascii="宋体" w:hAnsi="宋体" w:eastAsia="宋体" w:cs="宋体"/>
          <w:color w:val="000000"/>
        </w:rPr>
        <w:t>的高低推荐成交候选人，推荐成交候选人1</w:t>
      </w:r>
      <w:r>
        <w:rPr>
          <w:rFonts w:hint="eastAsia" w:ascii="宋体" w:hAnsi="宋体" w:cs="宋体"/>
          <w:color w:val="000000"/>
          <w:lang w:eastAsia="zh-CN"/>
        </w:rPr>
        <w:t>—</w:t>
      </w:r>
      <w:r>
        <w:rPr>
          <w:rFonts w:hint="eastAsia" w:ascii="宋体" w:hAnsi="宋体" w:eastAsia="宋体" w:cs="宋体"/>
          <w:color w:val="000000"/>
        </w:rPr>
        <w:t>3人，并标明排列顺序。</w:t>
      </w:r>
    </w:p>
    <w:p w14:paraId="36A4A183">
      <w:pPr>
        <w:spacing w:line="360" w:lineRule="auto"/>
        <w:ind w:firstLine="420" w:firstLineChars="200"/>
        <w:rPr>
          <w:rFonts w:ascii="宋体" w:hAnsi="宋体" w:eastAsia="宋体" w:cs="宋体"/>
          <w:color w:val="000000"/>
        </w:rPr>
      </w:pPr>
      <w:r>
        <w:rPr>
          <w:rFonts w:hint="eastAsia" w:ascii="宋体" w:hAnsi="宋体" w:eastAsia="宋体" w:cs="宋体"/>
          <w:color w:val="000000"/>
        </w:rPr>
        <w:t>16.4</w:t>
      </w:r>
      <w:r>
        <w:rPr>
          <w:rFonts w:hint="eastAsia" w:ascii="宋体" w:hAnsi="宋体" w:eastAsia="宋体" w:cs="宋体"/>
          <w:color w:val="000000"/>
        </w:rPr>
        <w:tab/>
      </w:r>
      <w:r>
        <w:rPr>
          <w:rFonts w:hint="eastAsia" w:ascii="宋体" w:hAnsi="宋体" w:eastAsia="宋体" w:cs="宋体"/>
          <w:color w:val="000000"/>
          <w:lang w:eastAsia="zh-CN"/>
        </w:rPr>
        <w:t>谈判</w:t>
      </w:r>
      <w:r>
        <w:rPr>
          <w:rFonts w:hint="eastAsia" w:ascii="宋体" w:hAnsi="宋体" w:eastAsia="宋体" w:cs="宋体"/>
          <w:color w:val="000000"/>
        </w:rPr>
        <w:t>程序和方法</w:t>
      </w:r>
    </w:p>
    <w:p w14:paraId="2D2E16A1">
      <w:pPr>
        <w:spacing w:line="360" w:lineRule="auto"/>
        <w:ind w:firstLine="420" w:firstLineChars="200"/>
        <w:rPr>
          <w:rFonts w:ascii="宋体" w:hAnsi="宋体" w:eastAsia="宋体" w:cs="宋体"/>
          <w:color w:val="000000"/>
        </w:rPr>
      </w:pPr>
      <w:r>
        <w:rPr>
          <w:rFonts w:hint="eastAsia" w:ascii="宋体" w:hAnsi="宋体" w:eastAsia="宋体" w:cs="宋体"/>
          <w:color w:val="000000"/>
          <w:lang w:eastAsia="zh-CN"/>
        </w:rPr>
        <w:t>谈判</w:t>
      </w:r>
      <w:r>
        <w:rPr>
          <w:rFonts w:hint="eastAsia" w:ascii="宋体" w:hAnsi="宋体" w:eastAsia="宋体" w:cs="宋体"/>
          <w:color w:val="000000"/>
        </w:rPr>
        <w:t>小组按照第</w:t>
      </w:r>
      <w:r>
        <w:rPr>
          <w:rFonts w:hint="eastAsia" w:ascii="宋体" w:hAnsi="宋体" w:eastAsia="宋体" w:cs="宋体"/>
          <w:color w:val="000000"/>
          <w:lang w:eastAsia="zh-CN"/>
        </w:rPr>
        <w:t>三</w:t>
      </w:r>
      <w:r>
        <w:rPr>
          <w:rFonts w:hint="eastAsia" w:ascii="宋体" w:hAnsi="宋体" w:eastAsia="宋体" w:cs="宋体"/>
          <w:color w:val="000000"/>
        </w:rPr>
        <w:t>章“</w:t>
      </w:r>
      <w:r>
        <w:rPr>
          <w:rFonts w:hint="eastAsia" w:ascii="宋体" w:hAnsi="宋体" w:eastAsia="宋体" w:cs="宋体"/>
          <w:color w:val="000000"/>
          <w:lang w:eastAsia="zh-CN"/>
        </w:rPr>
        <w:t>谈判</w:t>
      </w:r>
      <w:r>
        <w:rPr>
          <w:rFonts w:hint="eastAsia" w:ascii="宋体" w:hAnsi="宋体" w:eastAsia="宋体" w:cs="宋体"/>
          <w:color w:val="000000"/>
        </w:rPr>
        <w:t>程序和方法”规定的方法、因素、标准和程序进行</w:t>
      </w:r>
      <w:r>
        <w:rPr>
          <w:rFonts w:hint="eastAsia" w:ascii="宋体" w:hAnsi="宋体" w:eastAsia="宋体" w:cs="宋体"/>
          <w:color w:val="000000"/>
          <w:lang w:eastAsia="zh-CN"/>
        </w:rPr>
        <w:t>谈判</w:t>
      </w:r>
      <w:r>
        <w:rPr>
          <w:rFonts w:hint="eastAsia" w:ascii="宋体" w:hAnsi="宋体" w:eastAsia="宋体" w:cs="宋体"/>
          <w:color w:val="000000"/>
        </w:rPr>
        <w:t>。</w:t>
      </w:r>
    </w:p>
    <w:p w14:paraId="6CDE6BBD">
      <w:pPr>
        <w:spacing w:line="360" w:lineRule="auto"/>
        <w:ind w:firstLine="420" w:firstLineChars="200"/>
        <w:rPr>
          <w:rFonts w:ascii="宋体" w:hAnsi="宋体" w:eastAsia="宋体" w:cs="宋体"/>
          <w:color w:val="000000"/>
        </w:rPr>
      </w:pPr>
      <w:r>
        <w:rPr>
          <w:rFonts w:hint="eastAsia" w:ascii="宋体" w:hAnsi="宋体" w:eastAsia="宋体" w:cs="宋体"/>
          <w:color w:val="000000"/>
        </w:rPr>
        <w:t>16.5</w:t>
      </w:r>
      <w:r>
        <w:rPr>
          <w:rFonts w:hint="eastAsia" w:ascii="宋体" w:hAnsi="宋体" w:eastAsia="宋体" w:cs="宋体"/>
          <w:color w:val="000000"/>
        </w:rPr>
        <w:tab/>
      </w:r>
      <w:r>
        <w:rPr>
          <w:rFonts w:hint="eastAsia" w:ascii="宋体" w:hAnsi="宋体" w:eastAsia="宋体" w:cs="宋体"/>
          <w:color w:val="000000"/>
          <w:lang w:eastAsia="zh-CN"/>
        </w:rPr>
        <w:t>谈判</w:t>
      </w:r>
      <w:r>
        <w:rPr>
          <w:rFonts w:hint="eastAsia" w:ascii="宋体" w:hAnsi="宋体" w:eastAsia="宋体" w:cs="宋体"/>
          <w:color w:val="000000"/>
        </w:rPr>
        <w:t>文件</w:t>
      </w:r>
      <w:r>
        <w:rPr>
          <w:rFonts w:hint="eastAsia" w:ascii="宋体" w:hAnsi="宋体" w:eastAsia="宋体" w:cs="宋体"/>
          <w:b/>
          <w:bCs/>
          <w:color w:val="000000"/>
          <w:u w:val="single"/>
        </w:rPr>
        <w:t>第</w:t>
      </w:r>
      <w:r>
        <w:rPr>
          <w:rFonts w:hint="eastAsia" w:ascii="宋体" w:hAnsi="宋体" w:eastAsia="宋体" w:cs="宋体"/>
          <w:b/>
          <w:bCs/>
          <w:color w:val="000000"/>
          <w:u w:val="single"/>
          <w:lang w:eastAsia="zh-CN"/>
        </w:rPr>
        <w:t>三</w:t>
      </w:r>
      <w:r>
        <w:rPr>
          <w:rFonts w:hint="eastAsia" w:ascii="宋体" w:hAnsi="宋体" w:eastAsia="宋体" w:cs="宋体"/>
          <w:b/>
          <w:bCs/>
          <w:color w:val="000000"/>
          <w:u w:val="single"/>
        </w:rPr>
        <w:t>章“</w:t>
      </w:r>
      <w:r>
        <w:rPr>
          <w:rFonts w:hint="eastAsia" w:ascii="宋体" w:hAnsi="宋体" w:eastAsia="宋体" w:cs="宋体"/>
          <w:b/>
          <w:bCs/>
          <w:color w:val="000000"/>
          <w:u w:val="single"/>
          <w:lang w:eastAsia="zh-CN"/>
        </w:rPr>
        <w:t>谈判</w:t>
      </w:r>
      <w:r>
        <w:rPr>
          <w:rFonts w:hint="eastAsia" w:ascii="宋体" w:hAnsi="宋体" w:eastAsia="宋体" w:cs="宋体"/>
          <w:b/>
          <w:bCs/>
          <w:color w:val="000000"/>
          <w:u w:val="single"/>
        </w:rPr>
        <w:t>程序和方法”前附表实质性要求为</w:t>
      </w:r>
      <w:r>
        <w:rPr>
          <w:rFonts w:hint="eastAsia" w:ascii="宋体" w:hAnsi="宋体" w:eastAsia="宋体" w:cs="宋体"/>
          <w:b/>
          <w:bCs/>
          <w:color w:val="000000"/>
          <w:u w:val="single"/>
          <w:lang w:eastAsia="zh-CN"/>
        </w:rPr>
        <w:t>谈判</w:t>
      </w:r>
      <w:r>
        <w:rPr>
          <w:rFonts w:hint="eastAsia" w:ascii="宋体" w:hAnsi="宋体" w:eastAsia="宋体" w:cs="宋体"/>
          <w:b/>
          <w:bCs/>
          <w:color w:val="000000"/>
          <w:u w:val="single"/>
        </w:rPr>
        <w:t>文件的实质性内容，未实质性响应</w:t>
      </w:r>
      <w:r>
        <w:rPr>
          <w:rFonts w:hint="eastAsia" w:ascii="宋体" w:hAnsi="宋体" w:eastAsia="宋体" w:cs="宋体"/>
          <w:b/>
          <w:bCs/>
          <w:color w:val="000000"/>
          <w:u w:val="single"/>
          <w:lang w:eastAsia="zh-CN"/>
        </w:rPr>
        <w:t>谈判</w:t>
      </w:r>
      <w:r>
        <w:rPr>
          <w:rFonts w:hint="eastAsia" w:ascii="宋体" w:hAnsi="宋体" w:eastAsia="宋体" w:cs="宋体"/>
          <w:b/>
          <w:bCs/>
          <w:color w:val="000000"/>
          <w:u w:val="single"/>
        </w:rPr>
        <w:t>文件的</w:t>
      </w:r>
      <w:r>
        <w:rPr>
          <w:rFonts w:hint="eastAsia" w:ascii="宋体" w:hAnsi="宋体" w:eastAsia="宋体" w:cs="宋体"/>
          <w:b/>
          <w:bCs/>
          <w:color w:val="000000"/>
          <w:u w:val="single"/>
          <w:lang w:eastAsia="zh-CN"/>
        </w:rPr>
        <w:t>供应商</w:t>
      </w:r>
      <w:r>
        <w:rPr>
          <w:rFonts w:hint="eastAsia" w:ascii="宋体" w:hAnsi="宋体" w:eastAsia="宋体" w:cs="宋体"/>
          <w:b/>
          <w:bCs/>
          <w:color w:val="000000"/>
          <w:u w:val="single"/>
        </w:rPr>
        <w:t>的响应文件将按无效处理，该</w:t>
      </w:r>
      <w:r>
        <w:rPr>
          <w:rFonts w:hint="eastAsia" w:ascii="宋体" w:hAnsi="宋体" w:eastAsia="宋体" w:cs="宋体"/>
          <w:b/>
          <w:bCs/>
          <w:color w:val="000000"/>
          <w:u w:val="single"/>
          <w:lang w:eastAsia="zh-CN"/>
        </w:rPr>
        <w:t>供应商</w:t>
      </w:r>
      <w:r>
        <w:rPr>
          <w:rFonts w:hint="eastAsia" w:ascii="宋体" w:hAnsi="宋体" w:eastAsia="宋体" w:cs="宋体"/>
          <w:b/>
          <w:bCs/>
          <w:color w:val="000000"/>
          <w:u w:val="single"/>
        </w:rPr>
        <w:t>不得再继续参加</w:t>
      </w:r>
      <w:r>
        <w:rPr>
          <w:rFonts w:hint="eastAsia" w:ascii="宋体" w:hAnsi="宋体" w:eastAsia="宋体" w:cs="宋体"/>
          <w:b/>
          <w:bCs/>
          <w:color w:val="000000"/>
          <w:u w:val="single"/>
          <w:lang w:eastAsia="zh-CN"/>
        </w:rPr>
        <w:t>谈判</w:t>
      </w:r>
      <w:r>
        <w:rPr>
          <w:rFonts w:hint="eastAsia" w:ascii="宋体" w:hAnsi="宋体" w:eastAsia="宋体" w:cs="宋体"/>
          <w:color w:val="000000"/>
        </w:rPr>
        <w:t>。</w:t>
      </w:r>
    </w:p>
    <w:p w14:paraId="1041DDA5">
      <w:pPr>
        <w:spacing w:line="360" w:lineRule="auto"/>
        <w:ind w:firstLine="420" w:firstLineChars="200"/>
        <w:rPr>
          <w:rFonts w:ascii="宋体" w:hAnsi="宋体" w:eastAsia="宋体" w:cs="宋体"/>
          <w:color w:val="000000"/>
        </w:rPr>
      </w:pPr>
      <w:r>
        <w:rPr>
          <w:rFonts w:hint="eastAsia" w:ascii="宋体" w:hAnsi="宋体" w:eastAsia="宋体" w:cs="宋体"/>
          <w:color w:val="000000"/>
        </w:rPr>
        <w:t>16.6</w:t>
      </w:r>
      <w:r>
        <w:rPr>
          <w:rFonts w:hint="eastAsia" w:ascii="宋体" w:hAnsi="宋体" w:eastAsia="宋体" w:cs="宋体"/>
          <w:color w:val="000000"/>
        </w:rPr>
        <w:tab/>
      </w:r>
      <w:r>
        <w:rPr>
          <w:rFonts w:hint="eastAsia" w:ascii="宋体" w:hAnsi="宋体" w:eastAsia="宋体" w:cs="宋体"/>
          <w:color w:val="000000"/>
          <w:lang w:eastAsia="zh-CN"/>
        </w:rPr>
        <w:t>谈判</w:t>
      </w:r>
      <w:r>
        <w:rPr>
          <w:rFonts w:hint="eastAsia" w:ascii="宋体" w:hAnsi="宋体" w:eastAsia="宋体" w:cs="宋体"/>
          <w:color w:val="000000"/>
        </w:rPr>
        <w:t>小组在对响应文件的有效性、完整性和响应程度进行审查时，可以要求</w:t>
      </w:r>
      <w:r>
        <w:rPr>
          <w:rFonts w:hint="eastAsia" w:ascii="宋体" w:hAnsi="宋体" w:eastAsia="宋体" w:cs="宋体"/>
          <w:color w:val="000000"/>
          <w:lang w:eastAsia="zh-CN"/>
        </w:rPr>
        <w:t>供应商</w:t>
      </w:r>
      <w:r>
        <w:rPr>
          <w:rFonts w:hint="eastAsia" w:ascii="宋体" w:hAnsi="宋体" w:eastAsia="宋体" w:cs="宋体"/>
          <w:color w:val="000000"/>
        </w:rPr>
        <w:t>对响应文件中含义不明确、同类问题表述不一致或者有明显文字和计算错误的内容等作出必要的澄清、说明或者更正。</w:t>
      </w:r>
      <w:r>
        <w:rPr>
          <w:rFonts w:hint="eastAsia" w:ascii="宋体" w:hAnsi="宋体" w:eastAsia="宋体" w:cs="宋体"/>
          <w:color w:val="000000"/>
          <w:lang w:eastAsia="zh-CN"/>
        </w:rPr>
        <w:t>供应商</w:t>
      </w:r>
      <w:r>
        <w:rPr>
          <w:rFonts w:hint="eastAsia" w:ascii="宋体" w:hAnsi="宋体" w:eastAsia="宋体" w:cs="宋体"/>
          <w:color w:val="000000"/>
        </w:rPr>
        <w:t>的澄清、说明或者更正不得超出响应文件的范围或者改变响应文件的实质性内容。</w:t>
      </w:r>
    </w:p>
    <w:p w14:paraId="461245D6">
      <w:pPr>
        <w:spacing w:line="360" w:lineRule="auto"/>
        <w:ind w:firstLine="420" w:firstLineChars="200"/>
        <w:rPr>
          <w:rFonts w:ascii="宋体" w:hAnsi="宋体" w:eastAsia="宋体" w:cs="宋体"/>
          <w:color w:val="000000"/>
        </w:rPr>
      </w:pPr>
      <w:r>
        <w:rPr>
          <w:rFonts w:hint="eastAsia" w:ascii="宋体" w:hAnsi="宋体" w:eastAsia="宋体" w:cs="宋体"/>
          <w:color w:val="000000"/>
          <w:lang w:eastAsia="zh-CN"/>
        </w:rPr>
        <w:t>谈判</w:t>
      </w:r>
      <w:r>
        <w:rPr>
          <w:rFonts w:hint="eastAsia" w:ascii="宋体" w:hAnsi="宋体" w:eastAsia="宋体" w:cs="宋体"/>
          <w:color w:val="000000"/>
        </w:rPr>
        <w:t>小组要求</w:t>
      </w:r>
      <w:r>
        <w:rPr>
          <w:rFonts w:hint="eastAsia" w:ascii="宋体" w:hAnsi="宋体" w:eastAsia="宋体" w:cs="宋体"/>
          <w:color w:val="000000"/>
          <w:lang w:eastAsia="zh-CN"/>
        </w:rPr>
        <w:t>供应商</w:t>
      </w:r>
      <w:r>
        <w:rPr>
          <w:rFonts w:hint="eastAsia" w:ascii="宋体" w:hAnsi="宋体" w:eastAsia="宋体" w:cs="宋体"/>
          <w:color w:val="000000"/>
        </w:rPr>
        <w:t>澄清、说明或者更正响应文件应当以书面形式作出。</w:t>
      </w:r>
      <w:r>
        <w:rPr>
          <w:rFonts w:hint="eastAsia" w:ascii="宋体" w:hAnsi="宋体" w:eastAsia="宋体" w:cs="宋体"/>
          <w:color w:val="000000"/>
          <w:lang w:eastAsia="zh-CN"/>
        </w:rPr>
        <w:t>供应商</w:t>
      </w:r>
      <w:r>
        <w:rPr>
          <w:rFonts w:hint="eastAsia" w:ascii="宋体" w:hAnsi="宋体" w:eastAsia="宋体" w:cs="宋体"/>
          <w:color w:val="000000"/>
        </w:rPr>
        <w:t>的澄清、说明或者更正应当由</w:t>
      </w:r>
      <w:r>
        <w:rPr>
          <w:rFonts w:hint="eastAsia" w:ascii="宋体" w:hAnsi="宋体" w:eastAsia="宋体" w:cs="宋体"/>
          <w:color w:val="000000"/>
          <w:lang w:eastAsia="zh-CN"/>
        </w:rPr>
        <w:t>法定代表人（负责人或自然人）</w:t>
      </w:r>
      <w:r>
        <w:rPr>
          <w:rFonts w:hint="eastAsia" w:ascii="宋体" w:hAnsi="宋体" w:eastAsia="宋体" w:cs="宋体"/>
          <w:color w:val="000000"/>
        </w:rPr>
        <w:t>或其授权代表签字或者加盖公章。由授权代表签字的，应当附</w:t>
      </w:r>
      <w:r>
        <w:rPr>
          <w:rFonts w:hint="eastAsia" w:ascii="宋体" w:hAnsi="宋体" w:eastAsia="宋体" w:cs="宋体"/>
          <w:color w:val="000000"/>
          <w:lang w:eastAsia="zh-CN"/>
        </w:rPr>
        <w:t>法定代表人（负责人或自然人）</w:t>
      </w:r>
      <w:r>
        <w:rPr>
          <w:rFonts w:hint="eastAsia" w:ascii="宋体" w:hAnsi="宋体" w:eastAsia="宋体" w:cs="宋体"/>
          <w:color w:val="000000"/>
        </w:rPr>
        <w:t>授权书。</w:t>
      </w:r>
      <w:r>
        <w:rPr>
          <w:rFonts w:hint="eastAsia" w:ascii="宋体" w:hAnsi="宋体" w:eastAsia="宋体" w:cs="宋体"/>
          <w:color w:val="000000"/>
          <w:lang w:eastAsia="zh-CN"/>
        </w:rPr>
        <w:t>供应商</w:t>
      </w:r>
      <w:r>
        <w:rPr>
          <w:rFonts w:hint="eastAsia" w:ascii="宋体" w:hAnsi="宋体" w:eastAsia="宋体" w:cs="宋体"/>
          <w:color w:val="000000"/>
        </w:rPr>
        <w:t>为自然人的，应当由本人签字并附身份证明。</w:t>
      </w:r>
    </w:p>
    <w:p w14:paraId="4F91C2C0">
      <w:pPr>
        <w:pStyle w:val="25"/>
        <w:numPr>
          <w:ilvl w:val="1"/>
          <w:numId w:val="1"/>
        </w:numPr>
        <w:spacing w:line="360" w:lineRule="auto"/>
        <w:ind w:left="0" w:firstLine="643"/>
        <w:rPr>
          <w:rFonts w:ascii="宋体" w:hAnsi="宋体" w:eastAsia="宋体" w:cs="宋体"/>
          <w:b/>
          <w:color w:val="000000"/>
          <w:sz w:val="32"/>
          <w:szCs w:val="32"/>
        </w:rPr>
      </w:pPr>
      <w:bookmarkStart w:id="101" w:name="_Toc7252753"/>
      <w:bookmarkStart w:id="102" w:name="_Toc383175296"/>
      <w:bookmarkStart w:id="103" w:name="_Toc86124067"/>
      <w:bookmarkStart w:id="104" w:name="_Toc329810207"/>
      <w:bookmarkStart w:id="105" w:name="_Toc383175072"/>
      <w:bookmarkStart w:id="106" w:name="_Toc383175494"/>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过程的保密</w:t>
      </w:r>
      <w:bookmarkEnd w:id="101"/>
      <w:bookmarkEnd w:id="102"/>
      <w:bookmarkEnd w:id="103"/>
      <w:bookmarkEnd w:id="104"/>
      <w:bookmarkEnd w:id="105"/>
      <w:bookmarkEnd w:id="106"/>
    </w:p>
    <w:p w14:paraId="0AF46F1C">
      <w:pPr>
        <w:spacing w:line="360" w:lineRule="auto"/>
        <w:ind w:firstLine="420" w:firstLineChars="200"/>
        <w:rPr>
          <w:rFonts w:ascii="宋体" w:hAnsi="宋体" w:eastAsia="宋体" w:cs="宋体"/>
          <w:color w:val="000000"/>
        </w:rPr>
      </w:pPr>
      <w:r>
        <w:rPr>
          <w:rFonts w:hint="eastAsia" w:ascii="宋体" w:hAnsi="宋体" w:eastAsia="宋体" w:cs="宋体"/>
          <w:color w:val="000000"/>
        </w:rPr>
        <w:t>在</w:t>
      </w:r>
      <w:r>
        <w:rPr>
          <w:rFonts w:hint="eastAsia" w:ascii="宋体" w:hAnsi="宋体" w:eastAsia="宋体" w:cs="宋体"/>
          <w:color w:val="000000"/>
          <w:lang w:eastAsia="zh-CN"/>
        </w:rPr>
        <w:t>谈判</w:t>
      </w:r>
      <w:r>
        <w:rPr>
          <w:rFonts w:hint="eastAsia" w:ascii="宋体" w:hAnsi="宋体" w:eastAsia="宋体" w:cs="宋体"/>
          <w:color w:val="000000"/>
        </w:rPr>
        <w:t>中，</w:t>
      </w:r>
      <w:r>
        <w:rPr>
          <w:rFonts w:hint="eastAsia" w:ascii="宋体" w:hAnsi="宋体" w:eastAsia="宋体" w:cs="宋体"/>
          <w:color w:val="000000"/>
          <w:lang w:eastAsia="zh-CN"/>
        </w:rPr>
        <w:t>谈判</w:t>
      </w:r>
      <w:r>
        <w:rPr>
          <w:rFonts w:hint="eastAsia" w:ascii="宋体" w:hAnsi="宋体" w:eastAsia="宋体" w:cs="宋体"/>
          <w:color w:val="000000"/>
        </w:rPr>
        <w:t>的任何一方不得透露与</w:t>
      </w:r>
      <w:r>
        <w:rPr>
          <w:rFonts w:hint="eastAsia" w:ascii="宋体" w:hAnsi="宋体" w:eastAsia="宋体" w:cs="宋体"/>
          <w:color w:val="000000"/>
          <w:lang w:eastAsia="zh-CN"/>
        </w:rPr>
        <w:t>谈判</w:t>
      </w:r>
      <w:r>
        <w:rPr>
          <w:rFonts w:hint="eastAsia" w:ascii="宋体" w:hAnsi="宋体" w:eastAsia="宋体" w:cs="宋体"/>
          <w:color w:val="000000"/>
        </w:rPr>
        <w:t>有关的其他</w:t>
      </w:r>
      <w:r>
        <w:rPr>
          <w:rFonts w:hint="eastAsia" w:ascii="宋体" w:hAnsi="宋体" w:eastAsia="宋体" w:cs="宋体"/>
          <w:color w:val="000000"/>
          <w:lang w:eastAsia="zh-CN"/>
        </w:rPr>
        <w:t>供应商</w:t>
      </w:r>
      <w:r>
        <w:rPr>
          <w:rFonts w:hint="eastAsia" w:ascii="宋体" w:hAnsi="宋体" w:eastAsia="宋体" w:cs="宋体"/>
          <w:color w:val="000000"/>
        </w:rPr>
        <w:t>的技术资料、价格和其他信息。</w:t>
      </w:r>
      <w:r>
        <w:rPr>
          <w:rFonts w:hint="eastAsia" w:ascii="宋体" w:hAnsi="宋体" w:eastAsia="宋体" w:cs="宋体"/>
          <w:color w:val="000000"/>
          <w:lang w:eastAsia="zh-CN"/>
        </w:rPr>
        <w:t>谈判</w:t>
      </w:r>
      <w:r>
        <w:rPr>
          <w:rFonts w:hint="eastAsia" w:ascii="宋体" w:hAnsi="宋体" w:eastAsia="宋体" w:cs="宋体"/>
          <w:color w:val="000000"/>
        </w:rPr>
        <w:t>开始后，直到授予</w:t>
      </w:r>
      <w:r>
        <w:rPr>
          <w:rFonts w:hint="eastAsia" w:ascii="宋体" w:hAnsi="宋体" w:eastAsia="宋体" w:cs="宋体"/>
          <w:color w:val="000000"/>
          <w:lang w:eastAsia="zh-CN"/>
        </w:rPr>
        <w:t>供应商</w:t>
      </w:r>
      <w:r>
        <w:rPr>
          <w:rFonts w:hint="eastAsia" w:ascii="宋体" w:hAnsi="宋体" w:eastAsia="宋体" w:cs="宋体"/>
          <w:color w:val="000000"/>
        </w:rPr>
        <w:t>合同止，凡是属于审查、澄清、</w:t>
      </w:r>
      <w:r>
        <w:rPr>
          <w:rFonts w:hint="eastAsia" w:ascii="宋体" w:hAnsi="宋体" w:eastAsia="宋体" w:cs="宋体"/>
          <w:color w:val="000000"/>
          <w:lang w:eastAsia="zh-CN"/>
        </w:rPr>
        <w:t>谈判</w:t>
      </w:r>
      <w:r>
        <w:rPr>
          <w:rFonts w:hint="eastAsia" w:ascii="宋体" w:hAnsi="宋体" w:eastAsia="宋体" w:cs="宋体"/>
          <w:color w:val="000000"/>
        </w:rPr>
        <w:t>和比较的有关资料以及成交建议等均不向</w:t>
      </w:r>
      <w:r>
        <w:rPr>
          <w:rFonts w:hint="eastAsia" w:ascii="宋体" w:hAnsi="宋体" w:eastAsia="宋体" w:cs="宋体"/>
          <w:color w:val="000000"/>
          <w:lang w:eastAsia="zh-CN"/>
        </w:rPr>
        <w:t>供应商</w:t>
      </w:r>
      <w:r>
        <w:rPr>
          <w:rFonts w:hint="eastAsia" w:ascii="宋体" w:hAnsi="宋体" w:eastAsia="宋体" w:cs="宋体"/>
          <w:color w:val="000000"/>
        </w:rPr>
        <w:t>或其他人员透露。</w:t>
      </w:r>
    </w:p>
    <w:p w14:paraId="7A0745C6">
      <w:pPr>
        <w:pStyle w:val="25"/>
        <w:numPr>
          <w:ilvl w:val="1"/>
          <w:numId w:val="1"/>
        </w:numPr>
        <w:shd w:val="clear" w:color="auto" w:fill="auto"/>
        <w:spacing w:line="360" w:lineRule="auto"/>
        <w:ind w:left="0" w:firstLine="643"/>
        <w:rPr>
          <w:rFonts w:hint="eastAsia" w:ascii="宋体" w:hAnsi="宋体" w:eastAsia="宋体" w:cs="宋体"/>
          <w:b/>
          <w:color w:val="000000"/>
          <w:sz w:val="32"/>
          <w:szCs w:val="32"/>
        </w:rPr>
      </w:pPr>
      <w:bookmarkStart w:id="107" w:name="_Toc329810208"/>
      <w:bookmarkStart w:id="108" w:name="_Toc378499713"/>
      <w:bookmarkStart w:id="109" w:name="_Toc383175297"/>
      <w:bookmarkStart w:id="110" w:name="_Toc86124068"/>
      <w:bookmarkStart w:id="111" w:name="_Toc383175495"/>
      <w:bookmarkStart w:id="112" w:name="_Toc383175073"/>
      <w:bookmarkStart w:id="113" w:name="_Toc7252754"/>
      <w:r>
        <w:rPr>
          <w:rFonts w:hint="eastAsia" w:ascii="宋体" w:hAnsi="宋体" w:eastAsia="宋体" w:cs="宋体"/>
          <w:b/>
          <w:color w:val="000000"/>
          <w:sz w:val="32"/>
          <w:szCs w:val="32"/>
        </w:rPr>
        <w:t>出现下列情形之一的，将终止竞争性</w:t>
      </w:r>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采购活动，并发布项目终止公告并说明原因，重新开展采购活动：</w:t>
      </w:r>
      <w:bookmarkEnd w:id="107"/>
      <w:bookmarkEnd w:id="108"/>
      <w:bookmarkEnd w:id="109"/>
      <w:bookmarkEnd w:id="110"/>
      <w:bookmarkEnd w:id="111"/>
      <w:bookmarkEnd w:id="112"/>
      <w:bookmarkEnd w:id="113"/>
    </w:p>
    <w:p w14:paraId="1E6B20C3">
      <w:pPr>
        <w:pStyle w:val="25"/>
        <w:numPr>
          <w:ilvl w:val="0"/>
          <w:numId w:val="0"/>
        </w:numPr>
        <w:spacing w:line="360" w:lineRule="auto"/>
        <w:ind w:leftChars="200" w:right="0" w:rightChars="0"/>
        <w:rPr>
          <w:rFonts w:ascii="宋体" w:hAnsi="宋体" w:eastAsia="宋体" w:cs="宋体"/>
          <w:color w:val="000000"/>
        </w:rPr>
      </w:pPr>
      <w:r>
        <w:rPr>
          <w:rFonts w:hint="eastAsia" w:ascii="宋体" w:hAnsi="宋体" w:eastAsia="宋体" w:cs="宋体"/>
          <w:color w:val="000000"/>
          <w:lang w:val="en-US" w:eastAsia="zh-CN"/>
        </w:rPr>
        <w:t>18.1</w:t>
      </w:r>
      <w:r>
        <w:rPr>
          <w:rFonts w:hint="eastAsia" w:ascii="宋体" w:hAnsi="宋体" w:eastAsia="宋体" w:cs="宋体"/>
          <w:color w:val="000000"/>
        </w:rPr>
        <w:t>因情况变化，不再符合规定的竞争性</w:t>
      </w:r>
      <w:r>
        <w:rPr>
          <w:rFonts w:hint="eastAsia" w:ascii="宋体" w:hAnsi="宋体" w:eastAsia="宋体" w:cs="宋体"/>
          <w:color w:val="000000"/>
          <w:lang w:eastAsia="zh-CN"/>
        </w:rPr>
        <w:t>谈判</w:t>
      </w:r>
      <w:r>
        <w:rPr>
          <w:rFonts w:hint="eastAsia" w:ascii="宋体" w:hAnsi="宋体" w:eastAsia="宋体" w:cs="宋体"/>
          <w:color w:val="000000"/>
        </w:rPr>
        <w:t>采购方式适用情形的；</w:t>
      </w:r>
    </w:p>
    <w:p w14:paraId="6ABBF53B">
      <w:pPr>
        <w:pStyle w:val="25"/>
        <w:numPr>
          <w:ilvl w:val="0"/>
          <w:numId w:val="0"/>
        </w:numPr>
        <w:spacing w:line="360" w:lineRule="auto"/>
        <w:ind w:leftChars="200" w:right="0" w:rightChars="0"/>
        <w:rPr>
          <w:rFonts w:hint="eastAsia" w:ascii="宋体" w:hAnsi="宋体" w:eastAsia="宋体" w:cs="宋体"/>
          <w:color w:val="000000"/>
          <w:lang w:eastAsia="zh-CN"/>
        </w:rPr>
      </w:pPr>
      <w:r>
        <w:rPr>
          <w:rFonts w:hint="eastAsia" w:ascii="宋体" w:hAnsi="宋体" w:eastAsia="宋体" w:cs="宋体"/>
          <w:color w:val="000000"/>
          <w:lang w:val="en-US" w:eastAsia="zh-CN"/>
        </w:rPr>
        <w:t>18.2</w:t>
      </w:r>
      <w:r>
        <w:rPr>
          <w:rFonts w:hint="eastAsia" w:ascii="宋体" w:hAnsi="宋体" w:eastAsia="宋体" w:cs="宋体"/>
          <w:color w:val="000000"/>
        </w:rPr>
        <w:t>出现影响采购公正的违法、违规行为的</w:t>
      </w:r>
      <w:r>
        <w:rPr>
          <w:rFonts w:hint="eastAsia" w:ascii="宋体" w:hAnsi="宋体" w:eastAsia="宋体" w:cs="宋体"/>
          <w:color w:val="000000"/>
          <w:lang w:eastAsia="zh-CN"/>
        </w:rPr>
        <w:t>。</w:t>
      </w:r>
    </w:p>
    <w:p w14:paraId="6C5E968F">
      <w:pPr>
        <w:pStyle w:val="3"/>
        <w:numPr>
          <w:ilvl w:val="1"/>
          <w:numId w:val="0"/>
        </w:numPr>
        <w:spacing w:before="0" w:after="0" w:line="360" w:lineRule="auto"/>
        <w:ind w:left="425" w:leftChars="0" w:right="0" w:rightChars="0"/>
        <w:jc w:val="center"/>
        <w:rPr>
          <w:rFonts w:hint="eastAsia" w:ascii="宋体" w:hAnsi="宋体" w:eastAsia="宋体" w:cs="宋体"/>
          <w:color w:val="000000"/>
        </w:rPr>
      </w:pPr>
      <w:bookmarkStart w:id="114" w:name="_Toc86124069"/>
      <w:bookmarkStart w:id="115" w:name="_Toc39092136"/>
      <w:bookmarkStart w:id="116" w:name="_Toc7252755"/>
    </w:p>
    <w:p w14:paraId="12840033">
      <w:pPr>
        <w:pStyle w:val="3"/>
        <w:numPr>
          <w:ilvl w:val="1"/>
          <w:numId w:val="0"/>
        </w:numPr>
        <w:spacing w:before="0" w:after="0" w:line="360" w:lineRule="auto"/>
        <w:ind w:left="425" w:leftChars="0" w:right="0" w:rightChars="0"/>
        <w:jc w:val="center"/>
        <w:rPr>
          <w:rFonts w:ascii="宋体" w:hAnsi="宋体" w:eastAsia="宋体" w:cs="宋体"/>
          <w:color w:val="000000"/>
        </w:rPr>
      </w:pPr>
      <w:r>
        <w:rPr>
          <w:rFonts w:hint="eastAsia" w:ascii="宋体" w:hAnsi="宋体" w:eastAsia="宋体" w:cs="宋体"/>
          <w:color w:val="000000"/>
        </w:rPr>
        <w:t>六、成交结果</w:t>
      </w:r>
      <w:bookmarkEnd w:id="114"/>
      <w:bookmarkEnd w:id="115"/>
      <w:bookmarkEnd w:id="116"/>
    </w:p>
    <w:p w14:paraId="2D25602F">
      <w:pPr>
        <w:pStyle w:val="25"/>
        <w:numPr>
          <w:ilvl w:val="1"/>
          <w:numId w:val="1"/>
        </w:numPr>
        <w:spacing w:line="360" w:lineRule="auto"/>
        <w:ind w:left="0" w:firstLine="643"/>
        <w:rPr>
          <w:rFonts w:ascii="宋体" w:hAnsi="宋体" w:eastAsia="宋体" w:cs="宋体"/>
          <w:b/>
          <w:color w:val="000000"/>
          <w:sz w:val="32"/>
          <w:szCs w:val="32"/>
        </w:rPr>
      </w:pPr>
      <w:bookmarkStart w:id="117" w:name="_Toc383175299"/>
      <w:bookmarkStart w:id="118" w:name="_Toc383175497"/>
      <w:bookmarkStart w:id="119" w:name="_Toc383175075"/>
      <w:bookmarkStart w:id="120" w:name="_Toc7252756"/>
      <w:bookmarkStart w:id="121" w:name="_Toc329810210"/>
      <w:bookmarkStart w:id="122" w:name="_Toc86124070"/>
      <w:r>
        <w:rPr>
          <w:rFonts w:hint="eastAsia" w:ascii="宋体" w:hAnsi="宋体" w:eastAsia="宋体" w:cs="宋体"/>
          <w:b/>
          <w:color w:val="000000"/>
          <w:sz w:val="32"/>
          <w:szCs w:val="32"/>
        </w:rPr>
        <w:t>成交人的确定</w:t>
      </w:r>
      <w:bookmarkEnd w:id="117"/>
      <w:bookmarkEnd w:id="118"/>
      <w:bookmarkEnd w:id="119"/>
      <w:bookmarkEnd w:id="120"/>
      <w:bookmarkEnd w:id="121"/>
      <w:bookmarkEnd w:id="122"/>
    </w:p>
    <w:p w14:paraId="7BFB5D2A">
      <w:pPr>
        <w:spacing w:line="360" w:lineRule="auto"/>
        <w:ind w:firstLine="420" w:firstLineChars="200"/>
        <w:rPr>
          <w:rFonts w:ascii="宋体" w:hAnsi="宋体" w:eastAsia="宋体" w:cs="宋体"/>
          <w:color w:val="000000"/>
        </w:rPr>
      </w:pPr>
      <w:bookmarkStart w:id="123" w:name="_Toc329810211"/>
      <w:r>
        <w:rPr>
          <w:rFonts w:hint="eastAsia" w:ascii="宋体" w:hAnsi="宋体" w:eastAsia="宋体" w:cs="宋体"/>
          <w:color w:val="000000"/>
        </w:rPr>
        <w:t>19.1</w:t>
      </w:r>
      <w:r>
        <w:rPr>
          <w:rFonts w:hint="eastAsia" w:ascii="宋体" w:hAnsi="宋体" w:eastAsia="宋体" w:cs="宋体"/>
          <w:color w:val="000000"/>
        </w:rPr>
        <w:tab/>
      </w:r>
      <w:r>
        <w:rPr>
          <w:rFonts w:hint="eastAsia" w:ascii="宋体" w:hAnsi="宋体" w:eastAsia="宋体" w:cs="宋体"/>
          <w:color w:val="000000"/>
        </w:rPr>
        <w:t>采购代理机构在评审结束后2个工作日内将评审报告送采购人确认。</w:t>
      </w:r>
    </w:p>
    <w:p w14:paraId="06A12825">
      <w:pPr>
        <w:spacing w:line="360" w:lineRule="auto"/>
        <w:ind w:firstLine="420" w:firstLineChars="200"/>
        <w:rPr>
          <w:rFonts w:ascii="宋体" w:hAnsi="宋体" w:eastAsia="宋体" w:cs="宋体"/>
          <w:color w:val="000000"/>
        </w:rPr>
      </w:pPr>
      <w:r>
        <w:rPr>
          <w:rFonts w:hint="eastAsia" w:ascii="宋体" w:hAnsi="宋体" w:eastAsia="宋体" w:cs="宋体"/>
          <w:color w:val="000000"/>
        </w:rPr>
        <w:t>19.2</w:t>
      </w:r>
      <w:r>
        <w:rPr>
          <w:rFonts w:hint="eastAsia" w:ascii="宋体" w:hAnsi="宋体" w:eastAsia="宋体" w:cs="宋体"/>
          <w:color w:val="000000"/>
        </w:rPr>
        <w:tab/>
      </w:r>
      <w:r>
        <w:rPr>
          <w:rFonts w:hint="eastAsia" w:ascii="宋体" w:hAnsi="宋体" w:eastAsia="宋体" w:cs="宋体"/>
          <w:color w:val="000000"/>
        </w:rPr>
        <w:t>采购人应当在收到评审报告后5个工作日内，从评审报告提出的成交候选人中，按照</w:t>
      </w:r>
      <w:r>
        <w:rPr>
          <w:rFonts w:hint="eastAsia" w:ascii="宋体" w:hAnsi="宋体" w:eastAsia="宋体" w:cs="宋体"/>
          <w:color w:val="000000"/>
          <w:lang w:val="en-US" w:eastAsia="zh-CN"/>
        </w:rPr>
        <w:t>最终报价</w:t>
      </w:r>
      <w:r>
        <w:rPr>
          <w:rFonts w:hint="eastAsia" w:ascii="宋体" w:hAnsi="宋体" w:eastAsia="宋体" w:cs="宋体"/>
          <w:color w:val="000000"/>
        </w:rPr>
        <w:t>由低到高的原则确定成交</w:t>
      </w:r>
      <w:r>
        <w:rPr>
          <w:rFonts w:hint="eastAsia" w:ascii="宋体" w:hAnsi="宋体" w:eastAsia="宋体" w:cs="宋体"/>
          <w:color w:val="000000"/>
          <w:lang w:eastAsia="zh-CN"/>
        </w:rPr>
        <w:t>供应商</w:t>
      </w:r>
      <w:r>
        <w:rPr>
          <w:rFonts w:hint="eastAsia" w:ascii="宋体" w:hAnsi="宋体" w:eastAsia="宋体" w:cs="宋体"/>
          <w:color w:val="000000"/>
        </w:rPr>
        <w:t>。</w:t>
      </w:r>
    </w:p>
    <w:p w14:paraId="531E68A0">
      <w:pPr>
        <w:pStyle w:val="25"/>
        <w:numPr>
          <w:ilvl w:val="1"/>
          <w:numId w:val="1"/>
        </w:numPr>
        <w:spacing w:line="360" w:lineRule="auto"/>
        <w:ind w:left="0" w:firstLine="643"/>
        <w:rPr>
          <w:rFonts w:ascii="宋体" w:hAnsi="宋体" w:eastAsia="宋体" w:cs="宋体"/>
          <w:b/>
          <w:color w:val="000000"/>
          <w:sz w:val="32"/>
          <w:szCs w:val="32"/>
        </w:rPr>
      </w:pPr>
      <w:bookmarkStart w:id="124" w:name="_Toc7252757"/>
      <w:bookmarkStart w:id="125" w:name="_Toc383175498"/>
      <w:bookmarkStart w:id="126" w:name="_Toc383175076"/>
      <w:bookmarkStart w:id="127" w:name="_Toc383175300"/>
      <w:r>
        <w:rPr>
          <w:rFonts w:hint="eastAsia" w:ascii="宋体" w:hAnsi="宋体" w:eastAsia="宋体" w:cs="宋体"/>
          <w:b/>
          <w:color w:val="000000"/>
          <w:sz w:val="32"/>
          <w:szCs w:val="32"/>
        </w:rPr>
        <w:t>成交通知书</w:t>
      </w:r>
      <w:bookmarkEnd w:id="123"/>
      <w:bookmarkEnd w:id="124"/>
      <w:bookmarkEnd w:id="125"/>
      <w:bookmarkEnd w:id="126"/>
      <w:bookmarkEnd w:id="127"/>
    </w:p>
    <w:p w14:paraId="3AF2734D">
      <w:pPr>
        <w:spacing w:line="360" w:lineRule="auto"/>
        <w:ind w:firstLine="420" w:firstLineChars="200"/>
        <w:jc w:val="left"/>
        <w:rPr>
          <w:rFonts w:ascii="宋体" w:hAnsi="宋体" w:eastAsia="宋体" w:cs="宋体"/>
          <w:color w:val="000000"/>
        </w:rPr>
      </w:pPr>
      <w:bookmarkStart w:id="128" w:name="_Toc329810212"/>
      <w:bookmarkStart w:id="129" w:name="_Toc86124072"/>
      <w:r>
        <w:rPr>
          <w:rFonts w:hint="eastAsia" w:ascii="宋体" w:hAnsi="宋体" w:eastAsia="宋体" w:cs="宋体"/>
          <w:color w:val="000000"/>
        </w:rPr>
        <w:t>20.1</w:t>
      </w:r>
      <w:r>
        <w:rPr>
          <w:rFonts w:hint="eastAsia" w:ascii="宋体" w:hAnsi="宋体" w:eastAsia="宋体" w:cs="宋体"/>
          <w:color w:val="000000"/>
        </w:rPr>
        <w:tab/>
      </w:r>
      <w:r>
        <w:rPr>
          <w:rFonts w:hint="eastAsia" w:ascii="宋体" w:hAnsi="宋体" w:eastAsia="宋体" w:cs="宋体"/>
          <w:color w:val="000000"/>
        </w:rPr>
        <w:t>采购代理机构将在成交</w:t>
      </w:r>
      <w:r>
        <w:rPr>
          <w:rFonts w:hint="eastAsia" w:ascii="宋体" w:hAnsi="宋体" w:eastAsia="宋体" w:cs="宋体"/>
          <w:color w:val="000000"/>
          <w:lang w:eastAsia="zh-CN"/>
        </w:rPr>
        <w:t>供应商</w:t>
      </w:r>
      <w:r>
        <w:rPr>
          <w:rFonts w:hint="eastAsia" w:ascii="宋体" w:hAnsi="宋体" w:eastAsia="宋体" w:cs="宋体"/>
          <w:color w:val="000000"/>
        </w:rPr>
        <w:t>确定后2个工作日内，</w:t>
      </w:r>
      <w:r>
        <w:rPr>
          <w:rFonts w:hint="eastAsia" w:ascii="宋体" w:hAnsi="宋体" w:eastAsia="宋体" w:cs="宋体"/>
          <w:color w:val="000000"/>
          <w:kern w:val="0"/>
        </w:rPr>
        <w:t>在云南省政府采购网上公告，</w:t>
      </w:r>
      <w:r>
        <w:rPr>
          <w:rFonts w:hint="eastAsia" w:ascii="宋体" w:hAnsi="宋体" w:eastAsia="宋体" w:cs="宋体"/>
          <w:color w:val="000000"/>
        </w:rPr>
        <w:t>同时向成交</w:t>
      </w:r>
      <w:r>
        <w:rPr>
          <w:rFonts w:hint="eastAsia" w:ascii="宋体" w:hAnsi="宋体" w:eastAsia="宋体" w:cs="宋体"/>
          <w:color w:val="000000"/>
          <w:lang w:eastAsia="zh-CN"/>
        </w:rPr>
        <w:t>供应商</w:t>
      </w:r>
      <w:r>
        <w:rPr>
          <w:rFonts w:hint="eastAsia" w:ascii="宋体" w:hAnsi="宋体" w:eastAsia="宋体" w:cs="宋体"/>
          <w:color w:val="000000"/>
        </w:rPr>
        <w:t>发出成交通知书。</w:t>
      </w:r>
    </w:p>
    <w:p w14:paraId="3DF2123C">
      <w:pPr>
        <w:spacing w:line="360" w:lineRule="auto"/>
        <w:ind w:firstLine="420" w:firstLineChars="200"/>
        <w:rPr>
          <w:rFonts w:ascii="宋体" w:hAnsi="宋体" w:eastAsia="宋体" w:cs="宋体"/>
          <w:color w:val="000000"/>
        </w:rPr>
      </w:pPr>
      <w:r>
        <w:rPr>
          <w:rFonts w:hint="eastAsia" w:ascii="宋体" w:hAnsi="宋体" w:eastAsia="宋体" w:cs="宋体"/>
          <w:color w:val="000000"/>
        </w:rPr>
        <w:t>20.2</w:t>
      </w:r>
      <w:r>
        <w:rPr>
          <w:rFonts w:hint="eastAsia" w:ascii="宋体" w:hAnsi="宋体" w:eastAsia="宋体" w:cs="宋体"/>
          <w:color w:val="000000"/>
        </w:rPr>
        <w:tab/>
      </w:r>
      <w:r>
        <w:rPr>
          <w:rFonts w:hint="eastAsia" w:ascii="宋体" w:hAnsi="宋体" w:eastAsia="宋体" w:cs="宋体"/>
          <w:color w:val="000000"/>
        </w:rPr>
        <w:t>成交通知书是合同的一个组成部分。</w:t>
      </w:r>
    </w:p>
    <w:p w14:paraId="0195E2F3">
      <w:pPr>
        <w:spacing w:line="360" w:lineRule="auto"/>
        <w:ind w:firstLine="420" w:firstLineChars="200"/>
        <w:rPr>
          <w:rFonts w:ascii="宋体" w:hAnsi="宋体" w:eastAsia="宋体" w:cs="宋体"/>
          <w:color w:val="000000"/>
        </w:rPr>
      </w:pPr>
      <w:r>
        <w:rPr>
          <w:rFonts w:hint="eastAsia" w:ascii="宋体" w:hAnsi="宋体" w:eastAsia="宋体" w:cs="宋体"/>
          <w:color w:val="000000"/>
        </w:rPr>
        <w:t>20.3</w:t>
      </w:r>
      <w:r>
        <w:rPr>
          <w:rFonts w:hint="eastAsia" w:ascii="宋体" w:hAnsi="宋体" w:eastAsia="宋体" w:cs="宋体"/>
          <w:color w:val="000000"/>
        </w:rPr>
        <w:tab/>
      </w:r>
      <w:r>
        <w:rPr>
          <w:rFonts w:hint="eastAsia" w:ascii="宋体" w:hAnsi="宋体" w:eastAsia="宋体" w:cs="宋体"/>
          <w:color w:val="000000"/>
        </w:rPr>
        <w:t>除不可抗力等因素外，成交通知书发出后，采购人改变成交结果，或者成交</w:t>
      </w:r>
      <w:r>
        <w:rPr>
          <w:rFonts w:hint="eastAsia" w:ascii="宋体" w:hAnsi="宋体" w:eastAsia="宋体" w:cs="宋体"/>
          <w:color w:val="000000"/>
          <w:lang w:eastAsia="zh-CN"/>
        </w:rPr>
        <w:t>供应商</w:t>
      </w:r>
      <w:r>
        <w:rPr>
          <w:rFonts w:hint="eastAsia" w:ascii="宋体" w:hAnsi="宋体" w:eastAsia="宋体" w:cs="宋体"/>
          <w:color w:val="000000"/>
        </w:rPr>
        <w:t>拒绝签订政府采购合同的，应当承担相应的法律责任。</w:t>
      </w:r>
    </w:p>
    <w:p w14:paraId="07D4CCE0">
      <w:pPr>
        <w:spacing w:line="360" w:lineRule="auto"/>
        <w:ind w:firstLine="420" w:firstLineChars="200"/>
        <w:rPr>
          <w:rFonts w:ascii="宋体" w:hAnsi="宋体" w:eastAsia="宋体" w:cs="宋体"/>
          <w:color w:val="000000"/>
        </w:rPr>
      </w:pPr>
      <w:r>
        <w:rPr>
          <w:rFonts w:hint="eastAsia" w:ascii="宋体" w:hAnsi="宋体" w:eastAsia="宋体" w:cs="宋体"/>
          <w:color w:val="000000"/>
        </w:rPr>
        <w:t>20.4</w:t>
      </w:r>
      <w:r>
        <w:rPr>
          <w:rFonts w:hint="eastAsia" w:ascii="宋体" w:hAnsi="宋体" w:eastAsia="宋体" w:cs="宋体"/>
          <w:color w:val="000000"/>
        </w:rPr>
        <w:tab/>
      </w:r>
      <w:r>
        <w:rPr>
          <w:rFonts w:hint="eastAsia" w:ascii="宋体" w:hAnsi="宋体" w:eastAsia="宋体" w:cs="宋体"/>
          <w:color w:val="000000"/>
        </w:rPr>
        <w:t>采购代理机构无义务向未成交</w:t>
      </w:r>
      <w:r>
        <w:rPr>
          <w:rFonts w:hint="eastAsia" w:ascii="宋体" w:hAnsi="宋体" w:eastAsia="宋体" w:cs="宋体"/>
          <w:color w:val="000000"/>
          <w:lang w:eastAsia="zh-CN"/>
        </w:rPr>
        <w:t>供应商</w:t>
      </w:r>
      <w:r>
        <w:rPr>
          <w:rFonts w:hint="eastAsia" w:ascii="宋体" w:hAnsi="宋体" w:eastAsia="宋体" w:cs="宋体"/>
          <w:color w:val="000000"/>
        </w:rPr>
        <w:t>解释未成交原因和退回响应文件。</w:t>
      </w:r>
    </w:p>
    <w:p w14:paraId="3FF7FF57">
      <w:pPr>
        <w:pStyle w:val="25"/>
        <w:numPr>
          <w:ilvl w:val="1"/>
          <w:numId w:val="1"/>
        </w:numPr>
        <w:spacing w:line="360" w:lineRule="auto"/>
        <w:ind w:left="0" w:firstLine="643"/>
        <w:rPr>
          <w:rFonts w:ascii="宋体" w:hAnsi="宋体" w:eastAsia="宋体" w:cs="宋体"/>
          <w:b/>
          <w:color w:val="000000"/>
          <w:sz w:val="32"/>
          <w:szCs w:val="32"/>
        </w:rPr>
      </w:pPr>
      <w:bookmarkStart w:id="130" w:name="_Toc7252758"/>
      <w:bookmarkStart w:id="131" w:name="_Toc383175301"/>
      <w:bookmarkStart w:id="132" w:name="_Toc383175077"/>
      <w:bookmarkStart w:id="133" w:name="_Toc383175499"/>
      <w:r>
        <w:rPr>
          <w:rFonts w:hint="eastAsia" w:ascii="宋体" w:hAnsi="宋体" w:eastAsia="宋体" w:cs="宋体"/>
          <w:b/>
          <w:color w:val="000000"/>
          <w:sz w:val="32"/>
          <w:szCs w:val="32"/>
        </w:rPr>
        <w:t>签订合同</w:t>
      </w:r>
      <w:bookmarkEnd w:id="128"/>
      <w:bookmarkEnd w:id="129"/>
      <w:bookmarkEnd w:id="130"/>
      <w:bookmarkEnd w:id="131"/>
      <w:bookmarkEnd w:id="132"/>
      <w:bookmarkEnd w:id="133"/>
    </w:p>
    <w:p w14:paraId="63641AB8">
      <w:pPr>
        <w:pStyle w:val="25"/>
        <w:numPr>
          <w:ilvl w:val="1"/>
          <w:numId w:val="3"/>
        </w:numPr>
        <w:spacing w:line="360" w:lineRule="auto"/>
        <w:ind w:left="0" w:firstLine="420"/>
        <w:rPr>
          <w:rFonts w:ascii="宋体" w:hAnsi="宋体" w:eastAsia="宋体" w:cs="宋体"/>
          <w:color w:val="000000"/>
        </w:rPr>
      </w:pPr>
      <w:bookmarkStart w:id="134" w:name="_Toc329810213"/>
      <w:bookmarkStart w:id="135" w:name="_Toc86124073"/>
      <w:r>
        <w:rPr>
          <w:rFonts w:hint="eastAsia" w:ascii="宋体" w:hAnsi="宋体" w:eastAsia="宋体" w:cs="宋体"/>
          <w:color w:val="000000"/>
        </w:rPr>
        <w:t>采购人与成交</w:t>
      </w:r>
      <w:r>
        <w:rPr>
          <w:rFonts w:hint="eastAsia" w:ascii="宋体" w:hAnsi="宋体" w:eastAsia="宋体" w:cs="宋体"/>
          <w:color w:val="000000"/>
          <w:lang w:eastAsia="zh-CN"/>
        </w:rPr>
        <w:t>供应商</w:t>
      </w:r>
      <w:r>
        <w:rPr>
          <w:rFonts w:hint="eastAsia" w:ascii="宋体" w:hAnsi="宋体" w:eastAsia="宋体" w:cs="宋体"/>
          <w:color w:val="000000"/>
        </w:rPr>
        <w:t>应当在成交通知书发出之日起30日内，按照竞争性</w:t>
      </w:r>
      <w:r>
        <w:rPr>
          <w:rFonts w:hint="eastAsia" w:ascii="宋体" w:hAnsi="宋体" w:eastAsia="宋体" w:cs="宋体"/>
          <w:color w:val="000000"/>
          <w:lang w:eastAsia="zh-CN"/>
        </w:rPr>
        <w:t>谈判</w:t>
      </w:r>
      <w:r>
        <w:rPr>
          <w:rFonts w:hint="eastAsia" w:ascii="宋体" w:hAnsi="宋体" w:eastAsia="宋体" w:cs="宋体"/>
          <w:color w:val="000000"/>
        </w:rPr>
        <w:t>文件确定的合同文本以及</w:t>
      </w:r>
      <w:r>
        <w:rPr>
          <w:rFonts w:hint="eastAsia" w:ascii="宋体" w:hAnsi="宋体" w:eastAsia="宋体" w:cs="宋体"/>
          <w:color w:val="000000"/>
          <w:lang w:eastAsia="zh-CN"/>
        </w:rPr>
        <w:t>采购需求</w:t>
      </w:r>
      <w:r>
        <w:rPr>
          <w:rFonts w:hint="eastAsia" w:ascii="宋体" w:hAnsi="宋体" w:eastAsia="宋体" w:cs="宋体"/>
          <w:color w:val="000000"/>
        </w:rPr>
        <w:t>和服务要求等事项签订政府采购合同。</w:t>
      </w:r>
    </w:p>
    <w:p w14:paraId="206E2676">
      <w:pPr>
        <w:pStyle w:val="25"/>
        <w:numPr>
          <w:ilvl w:val="1"/>
          <w:numId w:val="3"/>
        </w:numPr>
        <w:spacing w:line="360" w:lineRule="auto"/>
        <w:ind w:left="0" w:firstLine="420"/>
        <w:rPr>
          <w:rFonts w:ascii="宋体" w:hAnsi="宋体" w:eastAsia="宋体" w:cs="宋体"/>
          <w:color w:val="000000"/>
        </w:rPr>
      </w:pPr>
      <w:r>
        <w:rPr>
          <w:rFonts w:hint="eastAsia" w:ascii="宋体" w:hAnsi="宋体" w:eastAsia="宋体" w:cs="宋体"/>
          <w:color w:val="000000"/>
        </w:rPr>
        <w:t>成交</w:t>
      </w:r>
      <w:r>
        <w:rPr>
          <w:rFonts w:hint="eastAsia" w:ascii="宋体" w:hAnsi="宋体" w:eastAsia="宋体" w:cs="宋体"/>
          <w:color w:val="000000"/>
          <w:lang w:eastAsia="zh-CN"/>
        </w:rPr>
        <w:t>供应商</w:t>
      </w:r>
      <w:r>
        <w:rPr>
          <w:rFonts w:hint="eastAsia" w:ascii="宋体" w:hAnsi="宋体" w:eastAsia="宋体" w:cs="宋体"/>
          <w:color w:val="000000"/>
        </w:rPr>
        <w:t>拒绝签订政府采购合同的，采购人可以按照</w:t>
      </w:r>
      <w:r>
        <w:rPr>
          <w:rFonts w:hint="eastAsia" w:ascii="宋体" w:hAnsi="宋体" w:eastAsia="宋体" w:cs="宋体"/>
          <w:color w:val="000000"/>
          <w:lang w:eastAsia="zh-CN"/>
        </w:rPr>
        <w:t>《</w:t>
      </w:r>
      <w:r>
        <w:rPr>
          <w:rFonts w:hint="eastAsia" w:ascii="宋体" w:hAnsi="宋体" w:eastAsia="宋体" w:cs="宋体"/>
          <w:color w:val="000000"/>
          <w:lang w:val="en-US" w:eastAsia="zh-CN"/>
        </w:rPr>
        <w:t>中华人民共和国政府采购法</w:t>
      </w:r>
      <w:r>
        <w:rPr>
          <w:rFonts w:hint="eastAsia" w:ascii="宋体" w:hAnsi="宋体" w:eastAsia="宋体" w:cs="宋体"/>
          <w:color w:val="000000"/>
          <w:lang w:eastAsia="zh-CN"/>
        </w:rPr>
        <w:t>》</w:t>
      </w:r>
      <w:r>
        <w:rPr>
          <w:rFonts w:hint="eastAsia" w:ascii="宋体" w:hAnsi="宋体" w:eastAsia="宋体" w:cs="宋体"/>
          <w:color w:val="000000"/>
        </w:rPr>
        <w:t>《政府采购非招标采购方式管理办法》</w:t>
      </w:r>
      <w:r>
        <w:rPr>
          <w:rFonts w:hint="eastAsia" w:ascii="宋体" w:hAnsi="宋体" w:eastAsia="宋体" w:cs="宋体"/>
          <w:color w:val="000000"/>
          <w:lang w:val="en-US" w:eastAsia="zh-CN"/>
        </w:rPr>
        <w:t>等</w:t>
      </w:r>
      <w:r>
        <w:rPr>
          <w:rFonts w:hint="eastAsia" w:ascii="宋体" w:hAnsi="宋体" w:eastAsia="宋体" w:cs="宋体"/>
          <w:color w:val="000000"/>
        </w:rPr>
        <w:t>规定的原则确定其他</w:t>
      </w:r>
      <w:r>
        <w:rPr>
          <w:rFonts w:hint="eastAsia" w:ascii="宋体" w:hAnsi="宋体" w:eastAsia="宋体" w:cs="宋体"/>
          <w:color w:val="000000"/>
          <w:lang w:eastAsia="zh-CN"/>
        </w:rPr>
        <w:t>供应商</w:t>
      </w:r>
      <w:r>
        <w:rPr>
          <w:rFonts w:hint="eastAsia" w:ascii="宋体" w:hAnsi="宋体" w:eastAsia="宋体" w:cs="宋体"/>
          <w:color w:val="000000"/>
        </w:rPr>
        <w:t>作为成交</w:t>
      </w:r>
      <w:r>
        <w:rPr>
          <w:rFonts w:hint="eastAsia" w:ascii="宋体" w:hAnsi="宋体" w:eastAsia="宋体" w:cs="宋体"/>
          <w:color w:val="000000"/>
          <w:lang w:eastAsia="zh-CN"/>
        </w:rPr>
        <w:t>供应商</w:t>
      </w:r>
      <w:r>
        <w:rPr>
          <w:rFonts w:hint="eastAsia" w:ascii="宋体" w:hAnsi="宋体" w:eastAsia="宋体" w:cs="宋体"/>
          <w:color w:val="000000"/>
        </w:rPr>
        <w:t>并签订政府采购合同，也可以重新开展采购活动。拒绝签订政府采购合同的成交</w:t>
      </w:r>
      <w:r>
        <w:rPr>
          <w:rFonts w:hint="eastAsia" w:ascii="宋体" w:hAnsi="宋体" w:eastAsia="宋体" w:cs="宋体"/>
          <w:color w:val="000000"/>
          <w:lang w:eastAsia="zh-CN"/>
        </w:rPr>
        <w:t>供应商</w:t>
      </w:r>
      <w:r>
        <w:rPr>
          <w:rFonts w:hint="eastAsia" w:ascii="宋体" w:hAnsi="宋体" w:eastAsia="宋体" w:cs="宋体"/>
          <w:color w:val="000000"/>
        </w:rPr>
        <w:t>不得参加对该项目重新开展的采购活动。</w:t>
      </w:r>
      <w:bookmarkEnd w:id="134"/>
      <w:bookmarkEnd w:id="135"/>
    </w:p>
    <w:p w14:paraId="279E680E">
      <w:pPr>
        <w:pStyle w:val="3"/>
        <w:numPr>
          <w:ilvl w:val="1"/>
          <w:numId w:val="0"/>
        </w:numPr>
        <w:spacing w:before="0" w:after="0" w:line="360" w:lineRule="auto"/>
        <w:ind w:left="425" w:leftChars="0" w:right="0" w:rightChars="0"/>
        <w:jc w:val="center"/>
        <w:rPr>
          <w:rFonts w:ascii="宋体" w:hAnsi="宋体" w:eastAsia="宋体" w:cs="宋体"/>
          <w:color w:val="000000"/>
        </w:rPr>
      </w:pPr>
      <w:bookmarkStart w:id="136" w:name="_Toc86124074"/>
      <w:bookmarkStart w:id="137" w:name="_Toc39092137"/>
      <w:bookmarkStart w:id="138" w:name="_Toc7252759"/>
      <w:r>
        <w:rPr>
          <w:rFonts w:hint="eastAsia" w:ascii="宋体" w:hAnsi="宋体" w:eastAsia="宋体" w:cs="宋体"/>
          <w:color w:val="000000"/>
        </w:rPr>
        <w:t>七、其他事项</w:t>
      </w:r>
      <w:bookmarkEnd w:id="136"/>
      <w:bookmarkEnd w:id="137"/>
      <w:bookmarkEnd w:id="138"/>
    </w:p>
    <w:p w14:paraId="48921028">
      <w:pPr>
        <w:pStyle w:val="25"/>
        <w:numPr>
          <w:ilvl w:val="1"/>
          <w:numId w:val="1"/>
        </w:numPr>
        <w:spacing w:line="360" w:lineRule="auto"/>
        <w:ind w:left="0" w:firstLine="643"/>
        <w:rPr>
          <w:rFonts w:ascii="宋体" w:hAnsi="宋体" w:eastAsia="宋体" w:cs="宋体"/>
          <w:b/>
          <w:color w:val="000000"/>
          <w:sz w:val="32"/>
          <w:szCs w:val="32"/>
        </w:rPr>
      </w:pPr>
      <w:bookmarkStart w:id="139" w:name="_Toc383175304"/>
      <w:bookmarkStart w:id="140" w:name="_Toc383175080"/>
      <w:bookmarkStart w:id="141" w:name="_Toc383175502"/>
      <w:bookmarkStart w:id="142" w:name="_Toc329810215"/>
      <w:bookmarkStart w:id="143" w:name="_Toc7252760"/>
      <w:r>
        <w:rPr>
          <w:rFonts w:hint="eastAsia" w:ascii="宋体" w:hAnsi="宋体" w:eastAsia="宋体" w:cs="宋体"/>
          <w:b/>
          <w:color w:val="000000"/>
          <w:sz w:val="32"/>
          <w:szCs w:val="32"/>
        </w:rPr>
        <w:t>质疑和投诉</w:t>
      </w:r>
      <w:bookmarkEnd w:id="139"/>
      <w:bookmarkEnd w:id="140"/>
      <w:bookmarkEnd w:id="141"/>
      <w:bookmarkEnd w:id="142"/>
      <w:bookmarkEnd w:id="143"/>
    </w:p>
    <w:p w14:paraId="06DE8E74">
      <w:pPr>
        <w:spacing w:line="360" w:lineRule="auto"/>
        <w:ind w:firstLine="420" w:firstLineChars="200"/>
        <w:rPr>
          <w:rFonts w:ascii="宋体" w:hAnsi="宋体" w:eastAsia="宋体" w:cs="宋体"/>
          <w:color w:val="000000"/>
        </w:rPr>
      </w:pPr>
      <w:r>
        <w:rPr>
          <w:rFonts w:hint="eastAsia" w:ascii="宋体" w:hAnsi="宋体" w:eastAsia="宋体" w:cs="宋体"/>
          <w:color w:val="000000"/>
        </w:rPr>
        <w:t>22.1</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认为</w:t>
      </w:r>
      <w:r>
        <w:rPr>
          <w:rFonts w:hint="eastAsia" w:ascii="宋体" w:hAnsi="宋体" w:eastAsia="宋体" w:cs="宋体"/>
          <w:color w:val="000000"/>
          <w:lang w:eastAsia="zh-CN"/>
        </w:rPr>
        <w:t>谈判</w:t>
      </w:r>
      <w:r>
        <w:rPr>
          <w:rFonts w:hint="eastAsia" w:ascii="宋体" w:hAnsi="宋体" w:eastAsia="宋体" w:cs="宋体"/>
          <w:color w:val="000000"/>
        </w:rPr>
        <w:t>文件、</w:t>
      </w:r>
      <w:r>
        <w:rPr>
          <w:rFonts w:hint="eastAsia" w:ascii="宋体" w:hAnsi="宋体" w:eastAsia="宋体" w:cs="宋体"/>
          <w:color w:val="000000"/>
          <w:lang w:eastAsia="zh-CN"/>
        </w:rPr>
        <w:t>谈判</w:t>
      </w:r>
      <w:r>
        <w:rPr>
          <w:rFonts w:hint="eastAsia" w:ascii="宋体" w:hAnsi="宋体" w:eastAsia="宋体" w:cs="宋体"/>
          <w:color w:val="000000"/>
        </w:rPr>
        <w:t>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5FFF0F71">
      <w:pPr>
        <w:spacing w:line="360" w:lineRule="auto"/>
        <w:ind w:firstLine="420" w:firstLineChars="200"/>
        <w:rPr>
          <w:rFonts w:hint="eastAsia" w:ascii="宋体" w:hAnsi="宋体" w:eastAsia="宋体" w:cs="宋体"/>
          <w:color w:val="000000"/>
          <w:lang w:eastAsia="zh-CN"/>
        </w:rPr>
      </w:pPr>
      <w:r>
        <w:rPr>
          <w:rFonts w:hint="eastAsia" w:ascii="宋体" w:hAnsi="宋体" w:eastAsia="宋体" w:cs="宋体"/>
          <w:color w:val="000000"/>
        </w:rPr>
        <w:t>受理质疑部门：</w:t>
      </w:r>
      <w:r>
        <w:rPr>
          <w:rFonts w:hint="eastAsia" w:ascii="宋体" w:hAnsi="宋体" w:cs="宋体"/>
          <w:color w:val="000000"/>
          <w:lang w:eastAsia="zh-CN"/>
        </w:rPr>
        <w:t>施甸县政府采购和出让中心</w:t>
      </w:r>
    </w:p>
    <w:p w14:paraId="61F6A605">
      <w:pPr>
        <w:spacing w:line="360" w:lineRule="auto"/>
        <w:ind w:firstLine="420" w:firstLineChars="200"/>
        <w:rPr>
          <w:rFonts w:ascii="宋体" w:hAnsi="宋体" w:eastAsia="宋体" w:cs="宋体"/>
          <w:color w:val="000000"/>
        </w:rPr>
      </w:pPr>
      <w:r>
        <w:rPr>
          <w:rFonts w:hint="eastAsia" w:ascii="宋体" w:hAnsi="宋体" w:eastAsia="宋体" w:cs="宋体"/>
          <w:color w:val="000000"/>
        </w:rPr>
        <w:t>联系人：</w:t>
      </w:r>
      <w:r>
        <w:rPr>
          <w:rFonts w:hint="eastAsia" w:ascii="宋体" w:hAnsi="宋体" w:cs="宋体"/>
          <w:color w:val="000000"/>
          <w:lang w:val="en-US" w:eastAsia="zh-CN"/>
        </w:rPr>
        <w:t>杨</w:t>
      </w:r>
      <w:r>
        <w:rPr>
          <w:rFonts w:hint="eastAsia" w:ascii="宋体" w:hAnsi="宋体" w:eastAsia="宋体" w:cs="宋体"/>
          <w:color w:val="000000"/>
        </w:rPr>
        <w:t>女士</w:t>
      </w:r>
    </w:p>
    <w:p w14:paraId="0052EBB5">
      <w:pPr>
        <w:spacing w:line="360" w:lineRule="auto"/>
        <w:ind w:firstLine="420" w:firstLineChars="200"/>
        <w:rPr>
          <w:rFonts w:hint="eastAsia" w:ascii="宋体" w:hAnsi="宋体" w:cs="宋体"/>
          <w:color w:val="000000"/>
          <w:lang w:val="en-US" w:eastAsia="zh-CN"/>
        </w:rPr>
      </w:pPr>
      <w:r>
        <w:rPr>
          <w:rFonts w:hint="eastAsia" w:ascii="宋体" w:hAnsi="宋体" w:eastAsia="宋体" w:cs="宋体"/>
          <w:color w:val="000000"/>
        </w:rPr>
        <w:t>电话：0875-</w:t>
      </w:r>
      <w:r>
        <w:rPr>
          <w:rFonts w:hint="eastAsia" w:ascii="宋体" w:hAnsi="宋体" w:cs="宋体"/>
          <w:color w:val="000000"/>
          <w:lang w:val="en-US" w:eastAsia="zh-CN"/>
        </w:rPr>
        <w:t>8886608</w:t>
      </w:r>
    </w:p>
    <w:p w14:paraId="5500C9CC">
      <w:pPr>
        <w:spacing w:line="360" w:lineRule="auto"/>
        <w:ind w:firstLine="420" w:firstLineChars="200"/>
        <w:rPr>
          <w:rFonts w:ascii="宋体" w:hAnsi="宋体" w:eastAsia="宋体" w:cs="宋体"/>
          <w:color w:val="000000"/>
        </w:rPr>
      </w:pPr>
      <w:r>
        <w:rPr>
          <w:rFonts w:hint="eastAsia" w:ascii="宋体" w:hAnsi="宋体" w:eastAsia="宋体" w:cs="宋体"/>
          <w:color w:val="000000"/>
        </w:rPr>
        <w:t>22.2</w:t>
      </w:r>
      <w:r>
        <w:rPr>
          <w:rFonts w:hint="eastAsia" w:ascii="宋体" w:hAnsi="宋体" w:eastAsia="宋体" w:cs="宋体"/>
          <w:color w:val="000000"/>
        </w:rPr>
        <w:tab/>
      </w:r>
      <w:r>
        <w:rPr>
          <w:rFonts w:hint="eastAsia" w:ascii="宋体" w:hAnsi="宋体" w:eastAsia="宋体" w:cs="宋体"/>
          <w:color w:val="000000"/>
          <w:lang w:eastAsia="zh-CN"/>
        </w:rPr>
        <w:t>供应商</w:t>
      </w:r>
      <w:r>
        <w:rPr>
          <w:rFonts w:hint="eastAsia" w:ascii="宋体" w:hAnsi="宋体" w:eastAsia="宋体" w:cs="宋体"/>
          <w:color w:val="000000"/>
        </w:rPr>
        <w:t>提供的质疑书应符合中华人民共和国财政部第94号令的规定。</w:t>
      </w:r>
      <w:r>
        <w:rPr>
          <w:rFonts w:hint="eastAsia" w:ascii="宋体" w:hAnsi="宋体" w:eastAsia="宋体" w:cs="宋体"/>
          <w:color w:val="000000"/>
          <w:lang w:eastAsia="zh-CN"/>
        </w:rPr>
        <w:t>供应商</w:t>
      </w:r>
      <w:r>
        <w:rPr>
          <w:rFonts w:hint="eastAsia" w:ascii="宋体" w:hAnsi="宋体" w:eastAsia="宋体" w:cs="宋体"/>
          <w:color w:val="000000"/>
        </w:rPr>
        <w:t>提供的质疑书（如材料中有外文资料应同时附上中文译本）应当包括以下主要内容：</w:t>
      </w:r>
    </w:p>
    <w:p w14:paraId="52CE4EDC">
      <w:pPr>
        <w:pStyle w:val="25"/>
        <w:numPr>
          <w:ilvl w:val="0"/>
          <w:numId w:val="4"/>
        </w:numPr>
        <w:spacing w:line="360" w:lineRule="auto"/>
        <w:ind w:left="0" w:firstLine="420"/>
        <w:rPr>
          <w:rFonts w:ascii="宋体" w:hAnsi="宋体" w:eastAsia="宋体" w:cs="宋体"/>
          <w:color w:val="000000"/>
        </w:rPr>
      </w:pPr>
      <w:r>
        <w:rPr>
          <w:rFonts w:hint="eastAsia" w:ascii="宋体" w:hAnsi="宋体" w:eastAsia="宋体" w:cs="宋体"/>
          <w:color w:val="000000"/>
          <w:lang w:eastAsia="zh-CN"/>
        </w:rPr>
        <w:t>供应商</w:t>
      </w:r>
      <w:r>
        <w:rPr>
          <w:rFonts w:hint="eastAsia" w:ascii="宋体" w:hAnsi="宋体" w:eastAsia="宋体" w:cs="宋体"/>
          <w:color w:val="000000"/>
        </w:rPr>
        <w:t>的姓名或者名称、地址、邮编、联系人及联系电话；</w:t>
      </w:r>
    </w:p>
    <w:p w14:paraId="6C903EE6">
      <w:pPr>
        <w:pStyle w:val="25"/>
        <w:numPr>
          <w:ilvl w:val="0"/>
          <w:numId w:val="4"/>
        </w:numPr>
        <w:spacing w:line="360" w:lineRule="auto"/>
        <w:ind w:left="0" w:firstLine="420"/>
        <w:rPr>
          <w:rFonts w:ascii="宋体" w:hAnsi="宋体" w:eastAsia="宋体" w:cs="宋体"/>
          <w:color w:val="000000"/>
        </w:rPr>
      </w:pPr>
      <w:r>
        <w:rPr>
          <w:rFonts w:hint="eastAsia" w:ascii="宋体" w:hAnsi="宋体" w:eastAsia="宋体" w:cs="宋体"/>
          <w:color w:val="000000"/>
        </w:rPr>
        <w:t>质疑项目的名称、编号；</w:t>
      </w:r>
    </w:p>
    <w:p w14:paraId="68B7C2C9">
      <w:pPr>
        <w:pStyle w:val="25"/>
        <w:numPr>
          <w:ilvl w:val="0"/>
          <w:numId w:val="4"/>
        </w:numPr>
        <w:spacing w:line="360" w:lineRule="auto"/>
        <w:ind w:left="0" w:firstLine="420"/>
        <w:rPr>
          <w:rFonts w:ascii="宋体" w:hAnsi="宋体" w:eastAsia="宋体" w:cs="宋体"/>
          <w:color w:val="000000"/>
        </w:rPr>
      </w:pPr>
      <w:r>
        <w:rPr>
          <w:rFonts w:hint="eastAsia" w:ascii="宋体" w:hAnsi="宋体" w:eastAsia="宋体" w:cs="宋体"/>
          <w:color w:val="000000"/>
        </w:rPr>
        <w:t>具体、明确的质疑事项和与质疑事项相关的请求；</w:t>
      </w:r>
    </w:p>
    <w:p w14:paraId="2CE316EC">
      <w:pPr>
        <w:pStyle w:val="25"/>
        <w:numPr>
          <w:ilvl w:val="0"/>
          <w:numId w:val="4"/>
        </w:numPr>
        <w:spacing w:line="360" w:lineRule="auto"/>
        <w:ind w:left="0" w:firstLine="420"/>
        <w:rPr>
          <w:rFonts w:ascii="宋体" w:hAnsi="宋体" w:eastAsia="宋体" w:cs="宋体"/>
          <w:color w:val="000000"/>
        </w:rPr>
      </w:pPr>
      <w:r>
        <w:rPr>
          <w:rFonts w:hint="eastAsia" w:ascii="宋体" w:hAnsi="宋体" w:eastAsia="宋体" w:cs="宋体"/>
          <w:color w:val="000000"/>
        </w:rPr>
        <w:t>事实依据；</w:t>
      </w:r>
    </w:p>
    <w:p w14:paraId="1E47D180">
      <w:pPr>
        <w:pStyle w:val="25"/>
        <w:numPr>
          <w:ilvl w:val="0"/>
          <w:numId w:val="4"/>
        </w:numPr>
        <w:spacing w:line="360" w:lineRule="auto"/>
        <w:ind w:left="0" w:firstLine="420"/>
        <w:rPr>
          <w:rFonts w:ascii="宋体" w:hAnsi="宋体" w:eastAsia="宋体" w:cs="宋体"/>
          <w:color w:val="000000"/>
        </w:rPr>
      </w:pPr>
      <w:r>
        <w:rPr>
          <w:rFonts w:hint="eastAsia" w:ascii="宋体" w:hAnsi="宋体" w:eastAsia="宋体" w:cs="宋体"/>
          <w:color w:val="000000"/>
        </w:rPr>
        <w:t>必要的法律依据；</w:t>
      </w:r>
    </w:p>
    <w:p w14:paraId="1D79AB40">
      <w:pPr>
        <w:pStyle w:val="25"/>
        <w:numPr>
          <w:ilvl w:val="0"/>
          <w:numId w:val="4"/>
        </w:numPr>
        <w:spacing w:line="360" w:lineRule="auto"/>
        <w:ind w:left="0" w:firstLine="420"/>
        <w:rPr>
          <w:rFonts w:ascii="宋体" w:hAnsi="宋体" w:eastAsia="宋体" w:cs="宋体"/>
          <w:color w:val="000000"/>
        </w:rPr>
      </w:pPr>
      <w:r>
        <w:rPr>
          <w:rFonts w:hint="eastAsia" w:ascii="宋体" w:hAnsi="宋体" w:eastAsia="宋体" w:cs="宋体"/>
          <w:color w:val="000000"/>
        </w:rPr>
        <w:t>提出质疑的日期。</w:t>
      </w:r>
    </w:p>
    <w:p w14:paraId="12D3C693">
      <w:pPr>
        <w:spacing w:line="360" w:lineRule="auto"/>
        <w:ind w:firstLine="422" w:firstLineChars="200"/>
        <w:rPr>
          <w:rFonts w:ascii="宋体" w:hAnsi="宋体" w:eastAsia="宋体" w:cs="宋体"/>
          <w:b/>
          <w:bCs/>
          <w:color w:val="000000"/>
          <w:u w:val="single"/>
        </w:rPr>
      </w:pPr>
      <w:r>
        <w:rPr>
          <w:rFonts w:hint="eastAsia" w:ascii="宋体" w:hAnsi="宋体" w:eastAsia="宋体" w:cs="宋体"/>
          <w:b/>
          <w:bCs/>
          <w:color w:val="000000"/>
          <w:u w:val="single"/>
        </w:rPr>
        <w:t>质疑书实行实名制，并提交由</w:t>
      </w:r>
      <w:r>
        <w:rPr>
          <w:rFonts w:hint="eastAsia" w:ascii="宋体" w:hAnsi="宋体" w:eastAsia="宋体" w:cs="宋体"/>
          <w:b/>
          <w:bCs/>
          <w:color w:val="000000"/>
          <w:u w:val="single"/>
          <w:lang w:eastAsia="zh-CN"/>
        </w:rPr>
        <w:t>法定代表人（负责人或自然人）</w:t>
      </w:r>
      <w:r>
        <w:rPr>
          <w:rFonts w:hint="eastAsia" w:ascii="宋体" w:hAnsi="宋体" w:eastAsia="宋体" w:cs="宋体"/>
          <w:b/>
          <w:bCs/>
          <w:color w:val="000000"/>
          <w:u w:val="single"/>
        </w:rPr>
        <w:t>或其授权代理人签字并加盖单</w:t>
      </w:r>
      <w:r>
        <w:rPr>
          <w:rFonts w:hint="eastAsia" w:ascii="宋体" w:hAnsi="宋体" w:cs="宋体"/>
          <w:b/>
          <w:bCs/>
          <w:color w:val="000000"/>
          <w:u w:val="single"/>
          <w:lang w:eastAsia="zh-CN"/>
        </w:rPr>
        <w:t>位公</w:t>
      </w:r>
      <w:r>
        <w:rPr>
          <w:rFonts w:hint="eastAsia" w:ascii="宋体" w:hAnsi="宋体" w:eastAsia="宋体" w:cs="宋体"/>
          <w:b/>
          <w:bCs/>
          <w:color w:val="000000"/>
          <w:u w:val="single"/>
        </w:rPr>
        <w:t>章的原件。</w:t>
      </w:r>
    </w:p>
    <w:p w14:paraId="7A8EB3C1">
      <w:pPr>
        <w:spacing w:line="360" w:lineRule="auto"/>
        <w:ind w:firstLine="420" w:firstLineChars="200"/>
        <w:rPr>
          <w:rFonts w:ascii="宋体" w:hAnsi="宋体" w:eastAsia="宋体" w:cs="宋体"/>
          <w:color w:val="000000"/>
        </w:rPr>
      </w:pPr>
      <w:r>
        <w:rPr>
          <w:rFonts w:hint="eastAsia" w:ascii="宋体" w:hAnsi="宋体" w:eastAsia="宋体" w:cs="宋体"/>
          <w:color w:val="000000"/>
        </w:rPr>
        <w:t>22.3</w:t>
      </w:r>
      <w:r>
        <w:rPr>
          <w:rFonts w:hint="eastAsia" w:ascii="宋体" w:hAnsi="宋体" w:eastAsia="宋体" w:cs="宋体"/>
          <w:color w:val="000000"/>
        </w:rPr>
        <w:tab/>
      </w:r>
      <w:r>
        <w:rPr>
          <w:rFonts w:hint="eastAsia" w:ascii="宋体" w:hAnsi="宋体" w:eastAsia="宋体" w:cs="宋体"/>
          <w:color w:val="000000"/>
        </w:rPr>
        <w:t>采购人、采购代理机构将在收到</w:t>
      </w:r>
      <w:r>
        <w:rPr>
          <w:rFonts w:hint="eastAsia" w:ascii="宋体" w:hAnsi="宋体" w:eastAsia="宋体" w:cs="宋体"/>
          <w:color w:val="000000"/>
          <w:lang w:eastAsia="zh-CN"/>
        </w:rPr>
        <w:t>供应商</w:t>
      </w:r>
      <w:r>
        <w:rPr>
          <w:rFonts w:hint="eastAsia" w:ascii="宋体" w:hAnsi="宋体" w:eastAsia="宋体" w:cs="宋体"/>
          <w:color w:val="000000"/>
        </w:rPr>
        <w:t>的书面质疑后七个工作日内作出书面答复，但答复的内容不涉及商业秘密。</w:t>
      </w:r>
    </w:p>
    <w:p w14:paraId="14A9A99A">
      <w:pPr>
        <w:spacing w:line="360" w:lineRule="auto"/>
        <w:ind w:firstLine="420" w:firstLineChars="200"/>
        <w:rPr>
          <w:rFonts w:ascii="宋体" w:hAnsi="宋体" w:eastAsia="宋体" w:cs="宋体"/>
          <w:color w:val="000000"/>
        </w:rPr>
      </w:pPr>
      <w:r>
        <w:rPr>
          <w:rFonts w:hint="eastAsia" w:ascii="宋体" w:hAnsi="宋体" w:eastAsia="宋体" w:cs="宋体"/>
          <w:color w:val="000000"/>
        </w:rPr>
        <w:t>22.4</w:t>
      </w:r>
      <w:r>
        <w:rPr>
          <w:rFonts w:hint="eastAsia" w:ascii="宋体" w:hAnsi="宋体" w:eastAsia="宋体" w:cs="宋体"/>
          <w:color w:val="000000"/>
        </w:rPr>
        <w:tab/>
      </w:r>
      <w:r>
        <w:rPr>
          <w:rFonts w:hint="eastAsia" w:ascii="宋体" w:hAnsi="宋体" w:eastAsia="宋体" w:cs="宋体"/>
          <w:color w:val="000000"/>
        </w:rPr>
        <w:t>参与政府采购活动的</w:t>
      </w:r>
      <w:r>
        <w:rPr>
          <w:rFonts w:hint="eastAsia" w:ascii="宋体" w:hAnsi="宋体" w:eastAsia="宋体" w:cs="宋体"/>
          <w:color w:val="000000"/>
          <w:lang w:eastAsia="zh-CN"/>
        </w:rPr>
        <w:t>供应商</w:t>
      </w:r>
      <w:r>
        <w:rPr>
          <w:rFonts w:hint="eastAsia" w:ascii="宋体" w:hAnsi="宋体" w:eastAsia="宋体" w:cs="宋体"/>
          <w:color w:val="000000"/>
        </w:rPr>
        <w:t>对</w:t>
      </w:r>
      <w:r>
        <w:rPr>
          <w:rFonts w:hint="eastAsia" w:ascii="宋体" w:hAnsi="宋体" w:eastAsia="宋体" w:cs="宋体"/>
          <w:color w:val="000000"/>
          <w:lang w:eastAsia="zh-CN"/>
        </w:rPr>
        <w:t>谈判</w:t>
      </w:r>
      <w:r>
        <w:rPr>
          <w:rFonts w:hint="eastAsia" w:ascii="宋体" w:hAnsi="宋体" w:eastAsia="宋体" w:cs="宋体"/>
          <w:color w:val="000000"/>
        </w:rPr>
        <w:t>过程或者结果提出质疑的，采购人或采购代理机构可以组织原</w:t>
      </w:r>
      <w:r>
        <w:rPr>
          <w:rFonts w:hint="eastAsia" w:ascii="宋体" w:hAnsi="宋体" w:eastAsia="宋体" w:cs="宋体"/>
          <w:color w:val="000000"/>
          <w:lang w:eastAsia="zh-CN"/>
        </w:rPr>
        <w:t>谈判</w:t>
      </w:r>
      <w:r>
        <w:rPr>
          <w:rFonts w:hint="eastAsia" w:ascii="宋体" w:hAnsi="宋体" w:eastAsia="宋体" w:cs="宋体"/>
          <w:color w:val="000000"/>
        </w:rPr>
        <w:t>小组协助处理质疑事项，并依据</w:t>
      </w:r>
      <w:r>
        <w:rPr>
          <w:rFonts w:hint="eastAsia" w:ascii="宋体" w:hAnsi="宋体" w:eastAsia="宋体" w:cs="宋体"/>
          <w:color w:val="000000"/>
          <w:lang w:eastAsia="zh-CN"/>
        </w:rPr>
        <w:t>谈判</w:t>
      </w:r>
      <w:r>
        <w:rPr>
          <w:rFonts w:hint="eastAsia" w:ascii="宋体" w:hAnsi="宋体" w:eastAsia="宋体" w:cs="宋体"/>
          <w:color w:val="000000"/>
        </w:rPr>
        <w:t>小组出具的意见进行答复。质疑答复导致成交结果改变的，采购人或采购代理机构应当将相关情况报财政部门备案。</w:t>
      </w:r>
    </w:p>
    <w:p w14:paraId="18C802AD">
      <w:pPr>
        <w:spacing w:line="360" w:lineRule="auto"/>
        <w:ind w:firstLine="420" w:firstLineChars="200"/>
        <w:rPr>
          <w:rFonts w:ascii="宋体" w:hAnsi="宋体" w:eastAsia="宋体" w:cs="宋体"/>
          <w:color w:val="000000"/>
        </w:rPr>
      </w:pPr>
      <w:r>
        <w:rPr>
          <w:rFonts w:hint="eastAsia" w:ascii="宋体" w:hAnsi="宋体" w:eastAsia="宋体" w:cs="宋体"/>
          <w:color w:val="000000"/>
        </w:rPr>
        <w:t>22.5</w:t>
      </w:r>
      <w:r>
        <w:rPr>
          <w:rFonts w:hint="eastAsia" w:ascii="宋体" w:hAnsi="宋体" w:eastAsia="宋体" w:cs="宋体"/>
          <w:color w:val="000000"/>
        </w:rPr>
        <w:tab/>
      </w:r>
      <w:r>
        <w:rPr>
          <w:rFonts w:hint="eastAsia" w:ascii="宋体" w:hAnsi="宋体" w:eastAsia="宋体" w:cs="宋体"/>
          <w:color w:val="000000"/>
        </w:rPr>
        <w:t>投诉人必须首先经过质疑程序，在对采购人、采购代理机构的答复不满意，或者采购人、采购代理机构未在规定的时间内作出答复的，可以在答复期满后十五个工作日内书面向保山市政府采购监督管理部门投诉。</w:t>
      </w:r>
    </w:p>
    <w:p w14:paraId="680B2F7D">
      <w:pPr>
        <w:pStyle w:val="25"/>
        <w:numPr>
          <w:ilvl w:val="1"/>
          <w:numId w:val="1"/>
        </w:numPr>
        <w:spacing w:line="360" w:lineRule="auto"/>
        <w:ind w:left="0" w:firstLine="643"/>
        <w:rPr>
          <w:rFonts w:ascii="宋体" w:hAnsi="宋体" w:eastAsia="宋体" w:cs="宋体"/>
          <w:b/>
          <w:color w:val="000000"/>
          <w:sz w:val="32"/>
          <w:szCs w:val="32"/>
        </w:rPr>
      </w:pPr>
      <w:bookmarkStart w:id="144" w:name="_Toc383175305"/>
      <w:bookmarkStart w:id="145" w:name="_Toc86124075"/>
      <w:bookmarkStart w:id="146" w:name="_Toc7252761"/>
      <w:bookmarkStart w:id="147" w:name="_Toc383175081"/>
      <w:bookmarkStart w:id="148" w:name="_Toc329810216"/>
      <w:bookmarkStart w:id="149" w:name="_Toc383175503"/>
      <w:r>
        <w:rPr>
          <w:rFonts w:hint="eastAsia" w:ascii="宋体" w:hAnsi="宋体" w:eastAsia="宋体" w:cs="宋体"/>
          <w:b/>
          <w:color w:val="000000"/>
          <w:sz w:val="32"/>
          <w:szCs w:val="32"/>
        </w:rPr>
        <w:t>采购代理服务费</w:t>
      </w:r>
      <w:bookmarkEnd w:id="144"/>
      <w:bookmarkEnd w:id="145"/>
      <w:bookmarkEnd w:id="146"/>
      <w:bookmarkEnd w:id="147"/>
      <w:bookmarkEnd w:id="148"/>
      <w:bookmarkEnd w:id="149"/>
    </w:p>
    <w:p w14:paraId="05EBF568">
      <w:pPr>
        <w:spacing w:line="360" w:lineRule="auto"/>
        <w:ind w:firstLine="420" w:firstLineChars="200"/>
        <w:rPr>
          <w:rFonts w:ascii="宋体" w:hAnsi="宋体" w:eastAsia="宋体" w:cs="宋体"/>
          <w:color w:val="000000"/>
        </w:rPr>
      </w:pPr>
      <w:r>
        <w:rPr>
          <w:rFonts w:hint="eastAsia" w:ascii="宋体" w:hAnsi="宋体" w:cs="宋体"/>
          <w:color w:val="000000"/>
          <w:kern w:val="0"/>
        </w:rPr>
        <w:t>本项目不收取招标服务代理费用</w:t>
      </w:r>
      <w:r>
        <w:rPr>
          <w:rFonts w:hint="eastAsia" w:ascii="宋体" w:hAnsi="宋体" w:eastAsia="宋体" w:cs="宋体"/>
          <w:color w:val="000000"/>
        </w:rPr>
        <w:t>。</w:t>
      </w:r>
    </w:p>
    <w:p w14:paraId="30BC2F71">
      <w:pPr>
        <w:pStyle w:val="25"/>
        <w:numPr>
          <w:ilvl w:val="1"/>
          <w:numId w:val="1"/>
        </w:numPr>
        <w:spacing w:line="360" w:lineRule="auto"/>
        <w:ind w:left="0" w:firstLine="643"/>
        <w:rPr>
          <w:rFonts w:ascii="宋体" w:hAnsi="宋体" w:eastAsia="宋体" w:cs="宋体"/>
          <w:b/>
          <w:color w:val="000000"/>
          <w:sz w:val="32"/>
          <w:szCs w:val="32"/>
        </w:rPr>
      </w:pPr>
      <w:bookmarkStart w:id="150" w:name="_Toc383175082"/>
      <w:bookmarkStart w:id="151" w:name="_Toc383175306"/>
      <w:bookmarkStart w:id="152" w:name="_Toc329810217"/>
      <w:bookmarkStart w:id="153" w:name="_Toc383175504"/>
      <w:bookmarkStart w:id="154" w:name="_Toc7252762"/>
      <w:r>
        <w:rPr>
          <w:rFonts w:hint="eastAsia" w:ascii="宋体" w:hAnsi="宋体" w:eastAsia="宋体" w:cs="宋体"/>
          <w:b/>
          <w:color w:val="000000"/>
          <w:sz w:val="32"/>
          <w:szCs w:val="32"/>
          <w:lang w:eastAsia="zh-CN"/>
        </w:rPr>
        <w:t>谈判</w:t>
      </w:r>
      <w:r>
        <w:rPr>
          <w:rFonts w:hint="eastAsia" w:ascii="宋体" w:hAnsi="宋体" w:eastAsia="宋体" w:cs="宋体"/>
          <w:b/>
          <w:color w:val="000000"/>
          <w:sz w:val="32"/>
          <w:szCs w:val="32"/>
        </w:rPr>
        <w:t>文件编制依据</w:t>
      </w:r>
      <w:bookmarkEnd w:id="150"/>
      <w:bookmarkEnd w:id="151"/>
      <w:bookmarkEnd w:id="152"/>
      <w:bookmarkEnd w:id="153"/>
      <w:bookmarkEnd w:id="154"/>
    </w:p>
    <w:p w14:paraId="2437860A">
      <w:pPr>
        <w:spacing w:line="360" w:lineRule="auto"/>
        <w:ind w:firstLine="420" w:firstLineChars="200"/>
        <w:rPr>
          <w:rFonts w:ascii="宋体" w:hAnsi="宋体" w:eastAsia="宋体" w:cs="宋体"/>
          <w:color w:val="000000"/>
        </w:rPr>
      </w:pPr>
      <w:r>
        <w:rPr>
          <w:rFonts w:hint="eastAsia" w:ascii="宋体" w:hAnsi="宋体" w:eastAsia="宋体" w:cs="宋体"/>
          <w:color w:val="000000"/>
        </w:rPr>
        <w:t>本</w:t>
      </w:r>
      <w:r>
        <w:rPr>
          <w:rFonts w:hint="eastAsia" w:ascii="宋体" w:hAnsi="宋体" w:eastAsia="宋体" w:cs="宋体"/>
          <w:color w:val="000000"/>
          <w:lang w:eastAsia="zh-CN"/>
        </w:rPr>
        <w:t>谈判</w:t>
      </w:r>
      <w:r>
        <w:rPr>
          <w:rFonts w:hint="eastAsia" w:ascii="宋体" w:hAnsi="宋体" w:eastAsia="宋体" w:cs="宋体"/>
          <w:color w:val="000000"/>
        </w:rPr>
        <w:t>文件是根据《中华人民共和国政府采购法》及相关法律法规编制。</w:t>
      </w:r>
    </w:p>
    <w:p w14:paraId="3E39530B">
      <w:pPr>
        <w:pStyle w:val="25"/>
        <w:numPr>
          <w:ilvl w:val="1"/>
          <w:numId w:val="1"/>
        </w:numPr>
        <w:spacing w:line="360" w:lineRule="auto"/>
        <w:ind w:left="0" w:firstLine="643"/>
        <w:rPr>
          <w:rFonts w:ascii="宋体" w:hAnsi="宋体" w:eastAsia="宋体" w:cs="宋体"/>
          <w:b/>
          <w:color w:val="000000"/>
          <w:sz w:val="32"/>
          <w:szCs w:val="32"/>
        </w:rPr>
      </w:pPr>
      <w:bookmarkStart w:id="155" w:name="_Toc86124077"/>
      <w:bookmarkStart w:id="156" w:name="_Toc329810218"/>
      <w:bookmarkStart w:id="157" w:name="_Toc383175083"/>
      <w:bookmarkStart w:id="158" w:name="_Toc383175505"/>
      <w:bookmarkStart w:id="159" w:name="_Toc383175307"/>
      <w:bookmarkStart w:id="160" w:name="_Toc7252763"/>
      <w:r>
        <w:rPr>
          <w:rFonts w:hint="eastAsia" w:ascii="宋体" w:hAnsi="宋体" w:eastAsia="宋体" w:cs="宋体"/>
          <w:b/>
          <w:color w:val="000000"/>
          <w:sz w:val="32"/>
          <w:szCs w:val="32"/>
        </w:rPr>
        <w:t>需要补充的其他内容</w:t>
      </w:r>
      <w:bookmarkEnd w:id="155"/>
      <w:bookmarkEnd w:id="156"/>
      <w:bookmarkEnd w:id="157"/>
      <w:bookmarkEnd w:id="158"/>
      <w:bookmarkEnd w:id="159"/>
      <w:bookmarkEnd w:id="160"/>
    </w:p>
    <w:p w14:paraId="29927C06">
      <w:pPr>
        <w:spacing w:line="360" w:lineRule="auto"/>
        <w:ind w:firstLine="420" w:firstLineChars="200"/>
        <w:rPr>
          <w:rFonts w:ascii="宋体" w:hAnsi="宋体" w:eastAsia="宋体" w:cs="宋体"/>
          <w:color w:val="000000"/>
        </w:rPr>
      </w:pPr>
      <w:r>
        <w:rPr>
          <w:rFonts w:hint="eastAsia" w:ascii="宋体" w:hAnsi="宋体" w:eastAsia="宋体" w:cs="宋体"/>
          <w:color w:val="000000"/>
        </w:rPr>
        <w:t>25.1需要补充的其他内容：见“</w:t>
      </w:r>
      <w:r>
        <w:rPr>
          <w:rFonts w:hint="eastAsia" w:ascii="宋体" w:hAnsi="宋体" w:eastAsia="宋体" w:cs="宋体"/>
          <w:b/>
          <w:bCs/>
          <w:color w:val="000000"/>
          <w:lang w:eastAsia="zh-CN"/>
        </w:rPr>
        <w:t>供应商</w:t>
      </w:r>
      <w:r>
        <w:rPr>
          <w:rFonts w:hint="eastAsia" w:ascii="宋体" w:hAnsi="宋体" w:eastAsia="宋体" w:cs="宋体"/>
          <w:b/>
          <w:bCs/>
          <w:color w:val="000000"/>
        </w:rPr>
        <w:t>须知前附表</w:t>
      </w:r>
      <w:r>
        <w:rPr>
          <w:rFonts w:hint="eastAsia" w:ascii="宋体" w:hAnsi="宋体" w:eastAsia="宋体" w:cs="宋体"/>
          <w:color w:val="000000"/>
        </w:rPr>
        <w:t>”。</w:t>
      </w:r>
    </w:p>
    <w:p w14:paraId="43CC7EEB">
      <w:pPr>
        <w:pStyle w:val="25"/>
        <w:numPr>
          <w:ilvl w:val="1"/>
          <w:numId w:val="1"/>
        </w:numPr>
        <w:spacing w:line="360" w:lineRule="auto"/>
        <w:ind w:left="0" w:firstLine="643"/>
        <w:rPr>
          <w:rFonts w:ascii="宋体" w:hAnsi="宋体" w:eastAsia="宋体" w:cs="宋体"/>
          <w:b/>
          <w:color w:val="000000"/>
          <w:sz w:val="32"/>
          <w:szCs w:val="32"/>
        </w:rPr>
      </w:pPr>
      <w:bookmarkStart w:id="161" w:name="_Toc7252765"/>
      <w:r>
        <w:rPr>
          <w:rFonts w:hint="eastAsia" w:ascii="宋体" w:hAnsi="宋体" w:eastAsia="宋体" w:cs="宋体"/>
          <w:b/>
          <w:color w:val="000000"/>
          <w:sz w:val="32"/>
          <w:szCs w:val="32"/>
        </w:rPr>
        <w:t>特殊事项处理法律依据：</w:t>
      </w:r>
      <w:bookmarkEnd w:id="161"/>
    </w:p>
    <w:p w14:paraId="235B7870">
      <w:pPr>
        <w:spacing w:line="360" w:lineRule="auto"/>
        <w:ind w:firstLine="420" w:firstLineChars="200"/>
        <w:rPr>
          <w:rFonts w:hint="eastAsia"/>
          <w:b/>
          <w:bCs/>
          <w:color w:val="000000"/>
          <w:sz w:val="32"/>
          <w:szCs w:val="32"/>
        </w:rPr>
      </w:pPr>
      <w:r>
        <w:rPr>
          <w:rFonts w:hint="eastAsia" w:ascii="宋体" w:hAnsi="宋体" w:eastAsia="宋体" w:cs="宋体"/>
          <w:color w:val="000000"/>
        </w:rPr>
        <w:t>《中华人民共和国政府采购法》《中华人民共和国政府采购法实施条例》《财政部令</w:t>
      </w:r>
      <w:r>
        <w:rPr>
          <w:rFonts w:hint="eastAsia" w:ascii="宋体" w:hAnsi="宋体" w:eastAsia="宋体" w:cs="宋体"/>
          <w:color w:val="000000"/>
          <w:lang w:val="en-US" w:eastAsia="zh-CN"/>
        </w:rPr>
        <w:t>第74号、</w:t>
      </w:r>
      <w:r>
        <w:rPr>
          <w:rFonts w:hint="eastAsia" w:ascii="宋体" w:hAnsi="宋体" w:eastAsia="宋体" w:cs="宋体"/>
          <w:color w:val="000000"/>
        </w:rPr>
        <w:t>第87号、94号、101号》《云南省政府集中采购目录及标准</w:t>
      </w:r>
      <w:r>
        <w:rPr>
          <w:rFonts w:hint="eastAsia" w:ascii="宋体" w:hAnsi="宋体" w:eastAsia="宋体" w:cs="宋体"/>
          <w:color w:val="000000"/>
          <w:lang w:eastAsia="zh-CN"/>
        </w:rPr>
        <w:t>（</w:t>
      </w:r>
      <w:r>
        <w:rPr>
          <w:rFonts w:hint="eastAsia" w:ascii="宋体" w:hAnsi="宋体" w:eastAsia="宋体" w:cs="宋体"/>
          <w:color w:val="000000"/>
        </w:rPr>
        <w:t>202</w:t>
      </w:r>
      <w:r>
        <w:rPr>
          <w:rFonts w:hint="eastAsia" w:ascii="宋体" w:hAnsi="宋体" w:eastAsia="宋体" w:cs="宋体"/>
          <w:color w:val="000000"/>
          <w:lang w:val="en-US" w:eastAsia="zh-CN"/>
        </w:rPr>
        <w:t>4</w:t>
      </w:r>
      <w:r>
        <w:rPr>
          <w:rFonts w:hint="eastAsia" w:ascii="宋体" w:hAnsi="宋体" w:eastAsia="宋体" w:cs="宋体"/>
          <w:color w:val="000000"/>
        </w:rPr>
        <w:t>年</w:t>
      </w:r>
      <w:r>
        <w:rPr>
          <w:rFonts w:hint="eastAsia" w:ascii="宋体" w:hAnsi="宋体" w:eastAsia="宋体" w:cs="宋体"/>
          <w:color w:val="000000"/>
          <w:lang w:val="en-US" w:eastAsia="zh-CN"/>
        </w:rPr>
        <w:t>版</w:t>
      </w:r>
      <w:r>
        <w:rPr>
          <w:rFonts w:hint="eastAsia" w:ascii="宋体" w:hAnsi="宋体" w:eastAsia="宋体" w:cs="宋体"/>
          <w:color w:val="000000"/>
          <w:lang w:eastAsia="zh-CN"/>
        </w:rPr>
        <w:t>）</w:t>
      </w:r>
      <w:r>
        <w:rPr>
          <w:rFonts w:hint="eastAsia" w:ascii="宋体" w:hAnsi="宋体" w:eastAsia="宋体" w:cs="宋体"/>
          <w:color w:val="000000"/>
        </w:rPr>
        <w:t>》的相关规定及相关法规性文件。</w:t>
      </w:r>
    </w:p>
    <w:p w14:paraId="240F6429">
      <w:pPr>
        <w:pStyle w:val="11"/>
        <w:jc w:val="center"/>
        <w:rPr>
          <w:rFonts w:hint="eastAsia"/>
          <w:b/>
          <w:bCs/>
          <w:color w:val="000000"/>
          <w:sz w:val="32"/>
          <w:szCs w:val="32"/>
        </w:rPr>
      </w:pPr>
    </w:p>
    <w:p w14:paraId="5F417DB8">
      <w:pPr>
        <w:pStyle w:val="11"/>
        <w:jc w:val="center"/>
        <w:rPr>
          <w:rFonts w:hint="eastAsia"/>
          <w:b/>
          <w:bCs/>
          <w:color w:val="000000"/>
          <w:sz w:val="32"/>
          <w:szCs w:val="32"/>
        </w:rPr>
      </w:pPr>
    </w:p>
    <w:p w14:paraId="2B590A48">
      <w:pPr>
        <w:pStyle w:val="11"/>
        <w:jc w:val="center"/>
        <w:rPr>
          <w:rFonts w:hint="eastAsia"/>
          <w:b/>
          <w:bCs/>
          <w:color w:val="000000"/>
          <w:sz w:val="32"/>
          <w:szCs w:val="32"/>
        </w:rPr>
      </w:pPr>
    </w:p>
    <w:p w14:paraId="701DAE92">
      <w:pPr>
        <w:pStyle w:val="11"/>
        <w:jc w:val="center"/>
        <w:rPr>
          <w:rFonts w:hint="eastAsia"/>
          <w:b/>
          <w:bCs/>
          <w:color w:val="000000"/>
          <w:sz w:val="32"/>
          <w:szCs w:val="32"/>
        </w:rPr>
      </w:pPr>
    </w:p>
    <w:p w14:paraId="0001B8A0">
      <w:pPr>
        <w:pStyle w:val="11"/>
        <w:jc w:val="center"/>
        <w:rPr>
          <w:rFonts w:hint="eastAsia"/>
          <w:b/>
          <w:bCs/>
          <w:color w:val="000000"/>
          <w:sz w:val="32"/>
          <w:szCs w:val="32"/>
        </w:rPr>
      </w:pPr>
    </w:p>
    <w:p w14:paraId="678AAB8A">
      <w:pPr>
        <w:pStyle w:val="11"/>
        <w:jc w:val="center"/>
        <w:rPr>
          <w:rFonts w:hint="eastAsia"/>
          <w:b/>
          <w:bCs/>
          <w:color w:val="000000"/>
          <w:sz w:val="32"/>
          <w:szCs w:val="32"/>
        </w:rPr>
      </w:pPr>
    </w:p>
    <w:p w14:paraId="553E1F23">
      <w:pPr>
        <w:pStyle w:val="11"/>
        <w:jc w:val="center"/>
        <w:rPr>
          <w:rFonts w:hint="eastAsia"/>
          <w:b/>
          <w:bCs/>
          <w:color w:val="000000"/>
          <w:sz w:val="32"/>
          <w:szCs w:val="32"/>
        </w:rPr>
      </w:pPr>
    </w:p>
    <w:p w14:paraId="6BB43323">
      <w:pPr>
        <w:pStyle w:val="11"/>
        <w:jc w:val="both"/>
        <w:rPr>
          <w:rFonts w:hint="eastAsia"/>
          <w:b/>
          <w:bCs/>
          <w:color w:val="000000"/>
          <w:sz w:val="32"/>
          <w:szCs w:val="32"/>
        </w:rPr>
      </w:pPr>
    </w:p>
    <w:p w14:paraId="7AE7E923">
      <w:pPr>
        <w:pStyle w:val="12"/>
        <w:rPr>
          <w:rFonts w:hint="eastAsia"/>
          <w:b/>
          <w:bCs/>
          <w:color w:val="000000"/>
          <w:sz w:val="32"/>
          <w:szCs w:val="32"/>
        </w:rPr>
      </w:pPr>
    </w:p>
    <w:p w14:paraId="389A1881">
      <w:pPr>
        <w:pStyle w:val="12"/>
        <w:rPr>
          <w:rFonts w:hint="eastAsia"/>
          <w:b/>
          <w:bCs/>
          <w:color w:val="000000"/>
          <w:sz w:val="32"/>
          <w:szCs w:val="32"/>
        </w:rPr>
      </w:pPr>
    </w:p>
    <w:p w14:paraId="7FC678FA">
      <w:pPr>
        <w:pStyle w:val="12"/>
        <w:rPr>
          <w:rFonts w:hint="eastAsia"/>
          <w:b/>
          <w:bCs/>
          <w:color w:val="000000"/>
          <w:sz w:val="32"/>
          <w:szCs w:val="32"/>
        </w:rPr>
      </w:pPr>
    </w:p>
    <w:p w14:paraId="39CB0D0C">
      <w:pPr>
        <w:pStyle w:val="12"/>
        <w:rPr>
          <w:rFonts w:hint="eastAsia"/>
          <w:b/>
          <w:bCs/>
          <w:color w:val="000000"/>
          <w:sz w:val="32"/>
          <w:szCs w:val="32"/>
        </w:rPr>
      </w:pPr>
    </w:p>
    <w:p w14:paraId="5A7785EF">
      <w:pPr>
        <w:pStyle w:val="12"/>
        <w:rPr>
          <w:rFonts w:hint="eastAsia"/>
          <w:b/>
          <w:bCs/>
          <w:color w:val="000000"/>
          <w:sz w:val="32"/>
          <w:szCs w:val="32"/>
        </w:rPr>
      </w:pPr>
    </w:p>
    <w:p w14:paraId="0F15D53A">
      <w:pPr>
        <w:pStyle w:val="12"/>
        <w:rPr>
          <w:rFonts w:hint="eastAsia"/>
          <w:color w:val="000000"/>
          <w:lang w:eastAsia="zh-CN"/>
        </w:rPr>
      </w:pPr>
    </w:p>
    <w:p w14:paraId="4367ACA6">
      <w:pPr>
        <w:pStyle w:val="12"/>
        <w:rPr>
          <w:rFonts w:hint="eastAsia"/>
          <w:color w:val="000000"/>
          <w:lang w:eastAsia="zh-CN"/>
        </w:rPr>
      </w:pPr>
    </w:p>
    <w:p w14:paraId="5CD0665D">
      <w:pPr>
        <w:pStyle w:val="12"/>
        <w:rPr>
          <w:rFonts w:hint="eastAsia"/>
          <w:color w:val="000000"/>
          <w:lang w:eastAsia="zh-CN"/>
        </w:rPr>
      </w:pPr>
    </w:p>
    <w:p w14:paraId="00A59A55">
      <w:pPr>
        <w:pStyle w:val="11"/>
        <w:jc w:val="center"/>
        <w:rPr>
          <w:rFonts w:hint="eastAsia"/>
          <w:b/>
          <w:bCs/>
          <w:color w:val="000000"/>
          <w:sz w:val="32"/>
          <w:szCs w:val="32"/>
        </w:rPr>
      </w:pPr>
    </w:p>
    <w:p w14:paraId="1A4B207B">
      <w:pPr>
        <w:pStyle w:val="11"/>
        <w:jc w:val="both"/>
        <w:rPr>
          <w:rFonts w:hint="eastAsia"/>
          <w:b/>
          <w:bCs/>
          <w:color w:val="000000"/>
          <w:sz w:val="32"/>
          <w:szCs w:val="32"/>
        </w:rPr>
      </w:pPr>
    </w:p>
    <w:p w14:paraId="72943E1E">
      <w:pPr>
        <w:pStyle w:val="11"/>
        <w:jc w:val="center"/>
        <w:rPr>
          <w:rFonts w:hint="eastAsia" w:eastAsia="宋体"/>
          <w:b/>
          <w:bCs/>
          <w:color w:val="000000"/>
          <w:sz w:val="32"/>
          <w:szCs w:val="32"/>
          <w:lang w:val="en-US" w:eastAsia="zh-CN"/>
        </w:rPr>
      </w:pPr>
      <w:r>
        <w:rPr>
          <w:rFonts w:hint="eastAsia"/>
          <w:b/>
          <w:bCs/>
          <w:color w:val="000000"/>
          <w:sz w:val="32"/>
          <w:szCs w:val="32"/>
        </w:rPr>
        <w:t xml:space="preserve">第三章  </w:t>
      </w:r>
      <w:r>
        <w:rPr>
          <w:rFonts w:hint="eastAsia"/>
          <w:b/>
          <w:bCs/>
          <w:color w:val="000000"/>
          <w:sz w:val="32"/>
          <w:szCs w:val="32"/>
          <w:lang w:eastAsia="zh-CN"/>
        </w:rPr>
        <w:t>谈判程序和方法</w:t>
      </w:r>
    </w:p>
    <w:p w14:paraId="47D3CE28">
      <w:pPr>
        <w:pStyle w:val="11"/>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color w:val="000000"/>
        </w:rPr>
      </w:pPr>
    </w:p>
    <w:p w14:paraId="787A79A1">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color w:val="000000"/>
        </w:rPr>
      </w:pPr>
      <w:r>
        <w:rPr>
          <w:rFonts w:hint="eastAsia"/>
          <w:b/>
          <w:bCs/>
          <w:color w:val="000000"/>
        </w:rPr>
        <w:t>一、</w:t>
      </w:r>
      <w:r>
        <w:rPr>
          <w:rFonts w:hint="eastAsia"/>
          <w:b/>
          <w:bCs/>
          <w:color w:val="000000"/>
          <w:lang w:val="en-US" w:eastAsia="zh-CN"/>
        </w:rPr>
        <w:t>响应</w:t>
      </w:r>
      <w:r>
        <w:rPr>
          <w:rFonts w:hint="eastAsia"/>
          <w:b/>
          <w:bCs/>
          <w:color w:val="000000"/>
        </w:rPr>
        <w:t>文件的编制</w:t>
      </w:r>
    </w:p>
    <w:p w14:paraId="101CDDC5">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color w:val="000000"/>
        </w:rPr>
      </w:pPr>
      <w:r>
        <w:rPr>
          <w:rFonts w:hint="eastAsia"/>
          <w:b/>
          <w:bCs/>
          <w:color w:val="000000"/>
          <w:lang w:eastAsia="zh-CN"/>
        </w:rPr>
        <w:t>（一）</w:t>
      </w:r>
      <w:r>
        <w:rPr>
          <w:rFonts w:hint="eastAsia"/>
          <w:b/>
          <w:bCs/>
          <w:color w:val="000000"/>
        </w:rPr>
        <w:t>要求：</w:t>
      </w:r>
    </w:p>
    <w:p w14:paraId="4141652E">
      <w:pPr>
        <w:spacing w:line="360" w:lineRule="auto"/>
        <w:ind w:firstLine="420" w:firstLineChars="200"/>
        <w:rPr>
          <w:rFonts w:hint="eastAsia" w:ascii="宋体" w:hAnsi="宋体" w:eastAsia="宋体" w:cs="宋体"/>
          <w:color w:val="000000"/>
        </w:rPr>
      </w:pPr>
      <w:r>
        <w:rPr>
          <w:rFonts w:hint="eastAsia" w:ascii="宋体" w:hAnsi="宋体" w:cs="宋体"/>
          <w:color w:val="000000"/>
          <w:lang w:val="en-US" w:eastAsia="zh-CN"/>
        </w:rPr>
        <w:t>1.</w:t>
      </w:r>
      <w:r>
        <w:rPr>
          <w:rFonts w:hint="eastAsia" w:ascii="宋体" w:hAnsi="宋体" w:eastAsia="宋体" w:cs="宋体"/>
          <w:color w:val="000000"/>
          <w:lang w:eastAsia="zh-CN"/>
        </w:rPr>
        <w:t>供应商</w:t>
      </w:r>
      <w:r>
        <w:rPr>
          <w:rFonts w:hint="eastAsia" w:ascii="宋体" w:hAnsi="宋体" w:eastAsia="宋体" w:cs="宋体"/>
          <w:color w:val="000000"/>
        </w:rPr>
        <w:t>应详细阅读</w:t>
      </w:r>
      <w:r>
        <w:rPr>
          <w:rFonts w:hint="eastAsia" w:ascii="宋体" w:hAnsi="宋体" w:eastAsia="宋体" w:cs="宋体"/>
          <w:color w:val="000000"/>
          <w:lang w:eastAsia="zh-CN"/>
        </w:rPr>
        <w:t>谈判</w:t>
      </w:r>
      <w:r>
        <w:rPr>
          <w:rFonts w:hint="eastAsia" w:ascii="宋体" w:hAnsi="宋体" w:eastAsia="宋体" w:cs="宋体"/>
          <w:color w:val="000000"/>
        </w:rPr>
        <w:t>文件的全部内容，按</w:t>
      </w:r>
      <w:r>
        <w:rPr>
          <w:rFonts w:hint="eastAsia" w:ascii="宋体" w:hAnsi="宋体" w:eastAsia="宋体" w:cs="宋体"/>
          <w:color w:val="000000"/>
          <w:lang w:eastAsia="zh-CN"/>
        </w:rPr>
        <w:t>谈判</w:t>
      </w:r>
      <w:r>
        <w:rPr>
          <w:rFonts w:hint="eastAsia" w:ascii="宋体" w:hAnsi="宋体" w:eastAsia="宋体" w:cs="宋体"/>
          <w:color w:val="000000"/>
        </w:rPr>
        <w:t>文件的要求提供</w:t>
      </w:r>
      <w:r>
        <w:rPr>
          <w:rFonts w:hint="eastAsia" w:ascii="宋体" w:hAnsi="宋体" w:eastAsia="宋体" w:cs="宋体"/>
          <w:color w:val="000000"/>
          <w:lang w:val="en-US" w:eastAsia="zh-CN"/>
        </w:rPr>
        <w:t>响应</w:t>
      </w:r>
      <w:r>
        <w:rPr>
          <w:rFonts w:hint="eastAsia" w:ascii="宋体" w:hAnsi="宋体" w:eastAsia="宋体" w:cs="宋体"/>
          <w:color w:val="000000"/>
        </w:rPr>
        <w:t>文件，并保证所提供全部资料的真实性，以使其对</w:t>
      </w:r>
      <w:r>
        <w:rPr>
          <w:rFonts w:hint="eastAsia" w:ascii="宋体" w:hAnsi="宋体" w:eastAsia="宋体" w:cs="宋体"/>
          <w:color w:val="000000"/>
          <w:lang w:eastAsia="zh-CN"/>
        </w:rPr>
        <w:t>谈判</w:t>
      </w:r>
      <w:r>
        <w:rPr>
          <w:rFonts w:hint="eastAsia" w:ascii="宋体" w:hAnsi="宋体" w:eastAsia="宋体" w:cs="宋体"/>
          <w:color w:val="000000"/>
        </w:rPr>
        <w:t>文件做出实质性响应，否则，其</w:t>
      </w:r>
      <w:r>
        <w:rPr>
          <w:rFonts w:hint="eastAsia" w:ascii="宋体" w:hAnsi="宋体" w:eastAsia="宋体" w:cs="宋体"/>
          <w:color w:val="000000"/>
          <w:lang w:eastAsia="zh-CN"/>
        </w:rPr>
        <w:t>谈判</w:t>
      </w:r>
      <w:r>
        <w:rPr>
          <w:rFonts w:hint="eastAsia" w:ascii="宋体" w:hAnsi="宋体" w:eastAsia="宋体" w:cs="宋体"/>
          <w:color w:val="000000"/>
        </w:rPr>
        <w:t>将被拒绝。</w:t>
      </w:r>
    </w:p>
    <w:p w14:paraId="752F0DB3">
      <w:pPr>
        <w:spacing w:line="360" w:lineRule="auto"/>
        <w:ind w:firstLine="420" w:firstLineChars="200"/>
        <w:rPr>
          <w:rFonts w:hint="eastAsia" w:ascii="宋体" w:hAnsi="宋体" w:eastAsia="宋体" w:cs="宋体"/>
          <w:color w:val="000000"/>
        </w:rPr>
      </w:pPr>
      <w:r>
        <w:rPr>
          <w:rFonts w:hint="eastAsia" w:ascii="宋体" w:hAnsi="宋体" w:cs="宋体"/>
          <w:color w:val="000000"/>
          <w:lang w:val="en-US" w:eastAsia="zh-CN"/>
        </w:rPr>
        <w:t>2.</w:t>
      </w:r>
      <w:r>
        <w:rPr>
          <w:rFonts w:hint="eastAsia" w:ascii="宋体" w:hAnsi="宋体" w:eastAsia="宋体" w:cs="宋体"/>
          <w:color w:val="000000"/>
          <w:lang w:eastAsia="zh-CN"/>
        </w:rPr>
        <w:t>供应商</w:t>
      </w:r>
      <w:r>
        <w:rPr>
          <w:rFonts w:hint="eastAsia" w:ascii="宋体" w:hAnsi="宋体" w:eastAsia="宋体" w:cs="宋体"/>
          <w:color w:val="000000"/>
        </w:rPr>
        <w:t>遵守国家的有关</w:t>
      </w:r>
      <w:r>
        <w:rPr>
          <w:rFonts w:hint="eastAsia" w:ascii="宋体" w:hAnsi="宋体" w:cs="宋体"/>
          <w:color w:val="000000"/>
          <w:lang w:eastAsia="zh-CN"/>
        </w:rPr>
        <w:t>法律法规</w:t>
      </w:r>
      <w:r>
        <w:rPr>
          <w:rFonts w:hint="eastAsia" w:ascii="宋体" w:hAnsi="宋体" w:eastAsia="宋体" w:cs="宋体"/>
          <w:color w:val="000000"/>
        </w:rPr>
        <w:t>。</w:t>
      </w:r>
    </w:p>
    <w:p w14:paraId="6045195A">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color w:val="000000"/>
        </w:rPr>
      </w:pPr>
      <w:r>
        <w:rPr>
          <w:rFonts w:hint="eastAsia"/>
          <w:b/>
          <w:bCs/>
          <w:color w:val="000000"/>
          <w:lang w:eastAsia="zh-CN"/>
        </w:rPr>
        <w:t>（二）</w:t>
      </w:r>
      <w:r>
        <w:rPr>
          <w:rFonts w:hint="eastAsia"/>
          <w:b/>
          <w:bCs/>
          <w:color w:val="000000"/>
          <w:lang w:val="en-US" w:eastAsia="zh-CN"/>
        </w:rPr>
        <w:t>响应</w:t>
      </w:r>
      <w:r>
        <w:rPr>
          <w:rFonts w:hint="eastAsia"/>
          <w:b/>
          <w:bCs/>
          <w:color w:val="000000"/>
        </w:rPr>
        <w:t>文件的语言和度量衡单位：</w:t>
      </w:r>
    </w:p>
    <w:p w14:paraId="36FBFF7F">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1.</w:t>
      </w:r>
      <w:r>
        <w:rPr>
          <w:rFonts w:hint="eastAsia" w:ascii="宋体" w:hAnsi="宋体" w:eastAsia="宋体" w:cs="宋体"/>
          <w:color w:val="000000"/>
          <w:lang w:val="en-US" w:eastAsia="zh-CN"/>
        </w:rPr>
        <w:t>响应文件包括报价表中服务要求，报价以及供应商与</w:t>
      </w:r>
      <w:r>
        <w:rPr>
          <w:rFonts w:hint="eastAsia" w:ascii="宋体" w:hAnsi="宋体" w:cs="宋体"/>
          <w:color w:val="000000"/>
          <w:lang w:val="en-US" w:eastAsia="zh-CN"/>
        </w:rPr>
        <w:t>施甸县政府采购和出让中心</w:t>
      </w:r>
      <w:r>
        <w:rPr>
          <w:rFonts w:hint="eastAsia" w:ascii="宋体" w:hAnsi="宋体" w:eastAsia="宋体" w:cs="宋体"/>
          <w:color w:val="000000"/>
          <w:lang w:val="en-US" w:eastAsia="zh-CN"/>
        </w:rPr>
        <w:t>就有关谈判的所有来往函电均使用中文；</w:t>
      </w:r>
    </w:p>
    <w:p w14:paraId="7671FEE1">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2.</w:t>
      </w:r>
      <w:r>
        <w:rPr>
          <w:rFonts w:hint="eastAsia" w:ascii="宋体" w:hAnsi="宋体" w:eastAsia="宋体" w:cs="宋体"/>
          <w:color w:val="000000"/>
          <w:lang w:val="en-US" w:eastAsia="zh-CN"/>
        </w:rPr>
        <w:t>用非中文版印刷的产品说明书，供应商应附以中文译文；</w:t>
      </w:r>
    </w:p>
    <w:p w14:paraId="434D4DA2">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3.</w:t>
      </w:r>
      <w:r>
        <w:rPr>
          <w:rFonts w:hint="eastAsia" w:ascii="宋体" w:hAnsi="宋体" w:eastAsia="宋体" w:cs="宋体"/>
          <w:color w:val="000000"/>
          <w:lang w:val="en-US" w:eastAsia="zh-CN"/>
        </w:rPr>
        <w:t>响应文件中所使用的度量衡单位，除谈判文件中</w:t>
      </w:r>
      <w:r>
        <w:rPr>
          <w:rFonts w:hint="eastAsia" w:ascii="宋体" w:hAnsi="宋体" w:cs="宋体"/>
          <w:color w:val="000000"/>
          <w:lang w:val="en-US" w:eastAsia="zh-CN"/>
        </w:rPr>
        <w:t>作出</w:t>
      </w:r>
      <w:r>
        <w:rPr>
          <w:rFonts w:hint="eastAsia" w:ascii="宋体" w:hAnsi="宋体" w:eastAsia="宋体" w:cs="宋体"/>
          <w:color w:val="000000"/>
          <w:lang w:val="en-US" w:eastAsia="zh-CN"/>
        </w:rPr>
        <w:t>要求外，一律用公制；</w:t>
      </w:r>
    </w:p>
    <w:p w14:paraId="0DB9D97D">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4.</w:t>
      </w:r>
      <w:r>
        <w:rPr>
          <w:rFonts w:hint="eastAsia" w:ascii="宋体" w:hAnsi="宋体" w:eastAsia="宋体" w:cs="宋体"/>
          <w:color w:val="000000"/>
          <w:lang w:val="en-US" w:eastAsia="zh-CN"/>
        </w:rPr>
        <w:t>响应文件中所报商品或服务的价格必须为人民币。</w:t>
      </w:r>
    </w:p>
    <w:p w14:paraId="49A583AC">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5.</w:t>
      </w:r>
      <w:r>
        <w:rPr>
          <w:rFonts w:hint="eastAsia" w:ascii="宋体" w:hAnsi="宋体" w:eastAsia="宋体" w:cs="宋体"/>
          <w:color w:val="000000"/>
          <w:lang w:val="en-US" w:eastAsia="zh-CN"/>
        </w:rPr>
        <w:t>谈判总报价，不得超过预算价。否则为投标无效处理。</w:t>
      </w:r>
    </w:p>
    <w:p w14:paraId="68265C6F">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color w:val="000000"/>
          <w:lang w:val="en-US" w:eastAsia="zh-CN"/>
        </w:rPr>
      </w:pPr>
      <w:r>
        <w:rPr>
          <w:rFonts w:hint="eastAsia"/>
          <w:b/>
          <w:bCs/>
          <w:color w:val="000000"/>
          <w:lang w:eastAsia="zh-CN"/>
        </w:rPr>
        <w:t>（三）</w:t>
      </w:r>
      <w:r>
        <w:rPr>
          <w:rFonts w:hint="eastAsia"/>
          <w:b/>
          <w:bCs/>
          <w:color w:val="000000"/>
          <w:lang w:val="en-US" w:eastAsia="zh-CN"/>
        </w:rPr>
        <w:t>响应</w:t>
      </w:r>
      <w:r>
        <w:rPr>
          <w:rFonts w:hint="eastAsia"/>
          <w:b/>
          <w:bCs/>
          <w:color w:val="000000"/>
        </w:rPr>
        <w:t>文件的构成：</w:t>
      </w:r>
    </w:p>
    <w:p w14:paraId="40DE5662">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第一部分 资格审查部分</w:t>
      </w:r>
    </w:p>
    <w:p w14:paraId="400153A6">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第二部分 谈判报价部分</w:t>
      </w:r>
    </w:p>
    <w:p w14:paraId="77364B8C">
      <w:pPr>
        <w:spacing w:line="360" w:lineRule="auto"/>
        <w:ind w:firstLine="420" w:firstLineChars="200"/>
        <w:rPr>
          <w:rFonts w:hint="default"/>
          <w:color w:val="000000"/>
          <w:lang w:val="en-US" w:eastAsia="zh-CN"/>
        </w:rPr>
      </w:pPr>
      <w:r>
        <w:rPr>
          <w:rFonts w:hint="eastAsia" w:ascii="宋体" w:hAnsi="宋体" w:eastAsia="宋体" w:cs="宋体"/>
          <w:color w:val="000000"/>
          <w:lang w:val="en-US" w:eastAsia="zh-CN"/>
        </w:rPr>
        <w:t>第三部分 商务及技术响应部分</w:t>
      </w:r>
    </w:p>
    <w:p w14:paraId="651424F8">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hAnsi="Courier New"/>
          <w:b/>
          <w:bCs/>
          <w:color w:val="000000"/>
        </w:rPr>
      </w:pPr>
      <w:r>
        <w:rPr>
          <w:rFonts w:hint="eastAsia" w:hAnsi="Courier New"/>
          <w:b/>
          <w:bCs/>
          <w:color w:val="000000"/>
          <w:lang w:eastAsia="zh-CN"/>
        </w:rPr>
        <w:t>（四）谈判保证金</w:t>
      </w:r>
    </w:p>
    <w:p w14:paraId="765B2396">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1.</w:t>
      </w:r>
      <w:r>
        <w:rPr>
          <w:rFonts w:hint="eastAsia" w:ascii="宋体" w:hAnsi="宋体" w:eastAsia="宋体" w:cs="宋体"/>
          <w:color w:val="000000"/>
          <w:lang w:val="en-US" w:eastAsia="zh-CN"/>
        </w:rPr>
        <w:t>谈判保证金是为了保护采购代理机构免遭因供应商的行为而蒙受的损失。供应商有下列行为之一的，谈判保证金将不予退还：</w:t>
      </w:r>
    </w:p>
    <w:p w14:paraId="63CB3445">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1.1 </w:t>
      </w:r>
      <w:r>
        <w:rPr>
          <w:rFonts w:hint="eastAsia" w:ascii="宋体" w:hAnsi="宋体" w:cs="宋体"/>
          <w:color w:val="000000"/>
          <w:lang w:val="en-US" w:eastAsia="zh-CN"/>
        </w:rPr>
        <w:t>已提</w:t>
      </w:r>
      <w:r>
        <w:rPr>
          <w:rFonts w:hint="eastAsia" w:ascii="宋体" w:hAnsi="宋体" w:eastAsia="宋体" w:cs="宋体"/>
          <w:color w:val="000000"/>
          <w:lang w:val="en-US" w:eastAsia="zh-CN"/>
        </w:rPr>
        <w:t>交响应文件，在规定的谈判截止时间后撤回投标的。</w:t>
      </w:r>
    </w:p>
    <w:p w14:paraId="1C67A767">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1.2 隐瞒投标的真实情况或故意进行无效投标的。</w:t>
      </w:r>
    </w:p>
    <w:p w14:paraId="4A0D24B0">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1.3 相互串通，事先商定投标价格或合谋使特定人中标的。</w:t>
      </w:r>
    </w:p>
    <w:p w14:paraId="3EA6E323">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1.4 采用不正当手段妨碍、排挤其他供应商的。</w:t>
      </w:r>
    </w:p>
    <w:p w14:paraId="7516EFB4">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1.5 与采购人串通投标或提供不正当利益的。</w:t>
      </w:r>
    </w:p>
    <w:p w14:paraId="185A11F7">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1.6 成交人拒绝签订采购合同或未按规定提交履约保证金的。   </w:t>
      </w:r>
    </w:p>
    <w:p w14:paraId="44B77F4C">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2.</w:t>
      </w:r>
      <w:r>
        <w:rPr>
          <w:rFonts w:hint="eastAsia" w:ascii="宋体" w:hAnsi="宋体" w:eastAsia="宋体" w:cs="宋体"/>
          <w:color w:val="000000"/>
          <w:lang w:val="en-US" w:eastAsia="zh-CN"/>
        </w:rPr>
        <w:t>谈判保证金的提交时限为</w:t>
      </w:r>
      <w:r>
        <w:rPr>
          <w:rFonts w:hint="eastAsia" w:ascii="宋体" w:hAnsi="宋体" w:cs="宋体"/>
          <w:color w:val="000000"/>
          <w:lang w:val="en-US" w:eastAsia="zh-CN"/>
        </w:rPr>
        <w:t>2026年10月9日9时00分</w:t>
      </w:r>
      <w:r>
        <w:rPr>
          <w:rFonts w:hint="eastAsia" w:ascii="宋体" w:hAnsi="宋体" w:eastAsia="宋体" w:cs="宋体"/>
          <w:color w:val="000000"/>
          <w:lang w:val="en-US" w:eastAsia="zh-CN"/>
        </w:rPr>
        <w:t>前。（北京时间）</w:t>
      </w:r>
    </w:p>
    <w:p w14:paraId="388799B2">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3.</w:t>
      </w:r>
      <w:r>
        <w:rPr>
          <w:rFonts w:hint="eastAsia" w:ascii="宋体" w:hAnsi="宋体" w:eastAsia="宋体" w:cs="宋体"/>
          <w:color w:val="000000"/>
          <w:lang w:val="en-US" w:eastAsia="zh-CN"/>
        </w:rPr>
        <w:t>中标人的谈判保证金在发出《中标通知书》5个工作日内返还。</w:t>
      </w:r>
    </w:p>
    <w:p w14:paraId="7C5E1733">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4.</w:t>
      </w:r>
      <w:r>
        <w:rPr>
          <w:rFonts w:hint="eastAsia" w:ascii="宋体" w:hAnsi="宋体" w:eastAsia="宋体" w:cs="宋体"/>
          <w:color w:val="000000"/>
          <w:lang w:val="en-US" w:eastAsia="zh-CN"/>
        </w:rPr>
        <w:t xml:space="preserve">未中标人的谈判保证金，在成交公告发布之后5个工作日内返还。    </w:t>
      </w:r>
    </w:p>
    <w:p w14:paraId="04CC25C4">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color w:val="000000"/>
        </w:rPr>
      </w:pPr>
      <w:r>
        <w:rPr>
          <w:rFonts w:hint="eastAsia"/>
          <w:b/>
          <w:bCs/>
          <w:color w:val="000000"/>
          <w:lang w:val="en-US" w:eastAsia="zh-CN"/>
        </w:rPr>
        <w:t>（五）</w:t>
      </w:r>
      <w:r>
        <w:rPr>
          <w:rFonts w:hint="eastAsia"/>
          <w:b/>
          <w:bCs/>
          <w:color w:val="000000"/>
          <w:lang w:eastAsia="zh-CN"/>
        </w:rPr>
        <w:t>谈判</w:t>
      </w:r>
      <w:r>
        <w:rPr>
          <w:rFonts w:hint="eastAsia"/>
          <w:b/>
          <w:bCs/>
          <w:color w:val="000000"/>
        </w:rPr>
        <w:t>有效期：</w:t>
      </w:r>
    </w:p>
    <w:p w14:paraId="02482AF1">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1.</w:t>
      </w:r>
      <w:r>
        <w:rPr>
          <w:rFonts w:hint="eastAsia" w:ascii="宋体" w:hAnsi="宋体" w:eastAsia="宋体" w:cs="宋体"/>
          <w:color w:val="000000"/>
          <w:lang w:val="en-US" w:eastAsia="zh-CN"/>
        </w:rPr>
        <w:t>响应文件自</w:t>
      </w:r>
      <w:r>
        <w:rPr>
          <w:rFonts w:hint="eastAsia" w:ascii="宋体" w:hAnsi="宋体" w:cs="宋体"/>
          <w:color w:val="000000"/>
          <w:lang w:val="en-US" w:eastAsia="zh-CN"/>
        </w:rPr>
        <w:t>施甸县政府采购和出让中心</w:t>
      </w:r>
      <w:r>
        <w:rPr>
          <w:rFonts w:hint="eastAsia" w:ascii="宋体" w:hAnsi="宋体" w:eastAsia="宋体" w:cs="宋体"/>
          <w:color w:val="000000"/>
          <w:lang w:val="en-US" w:eastAsia="zh-CN"/>
        </w:rPr>
        <w:t>收到之</w:t>
      </w:r>
      <w:r>
        <w:rPr>
          <w:rFonts w:hint="eastAsia" w:ascii="宋体" w:hAnsi="宋体" w:cs="宋体"/>
          <w:color w:val="000000"/>
          <w:lang w:val="en-US" w:eastAsia="zh-CN"/>
        </w:rPr>
        <w:t>日起</w:t>
      </w:r>
      <w:r>
        <w:rPr>
          <w:rFonts w:hint="eastAsia" w:ascii="宋体" w:hAnsi="宋体" w:eastAsia="宋体" w:cs="宋体"/>
          <w:color w:val="000000"/>
          <w:lang w:val="en-US" w:eastAsia="zh-CN"/>
        </w:rPr>
        <w:t>生效，有效期至谈判后90日。</w:t>
      </w:r>
    </w:p>
    <w:p w14:paraId="62684015">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2.</w:t>
      </w:r>
      <w:r>
        <w:rPr>
          <w:rFonts w:hint="eastAsia" w:ascii="宋体" w:hAnsi="宋体" w:eastAsia="宋体" w:cs="宋体"/>
          <w:color w:val="000000"/>
          <w:lang w:val="en-US" w:eastAsia="zh-CN"/>
        </w:rPr>
        <w:t>在特殊情况下，</w:t>
      </w:r>
      <w:r>
        <w:rPr>
          <w:rFonts w:hint="eastAsia" w:ascii="宋体" w:hAnsi="宋体" w:cs="宋体"/>
          <w:color w:val="000000"/>
          <w:lang w:val="en-US" w:eastAsia="zh-CN"/>
        </w:rPr>
        <w:t>施甸县政府采购和出让中心</w:t>
      </w:r>
      <w:r>
        <w:rPr>
          <w:rFonts w:hint="eastAsia" w:ascii="宋体" w:hAnsi="宋体" w:eastAsia="宋体" w:cs="宋体"/>
          <w:color w:val="000000"/>
          <w:lang w:val="en-US" w:eastAsia="zh-CN"/>
        </w:rPr>
        <w:t>可与供应商协商延长响应文件有效期，这种要求与答复应以书面形式提交。</w:t>
      </w:r>
    </w:p>
    <w:p w14:paraId="39841012">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color w:val="000000"/>
        </w:rPr>
      </w:pPr>
      <w:r>
        <w:rPr>
          <w:rFonts w:hint="eastAsia"/>
          <w:b/>
          <w:bCs/>
          <w:color w:val="000000"/>
          <w:lang w:val="en-US" w:eastAsia="zh-CN"/>
        </w:rPr>
        <w:t>（六）</w:t>
      </w:r>
      <w:r>
        <w:rPr>
          <w:rFonts w:hint="eastAsia"/>
          <w:b/>
          <w:bCs/>
          <w:color w:val="000000"/>
          <w:lang w:eastAsia="zh-CN"/>
        </w:rPr>
        <w:t>谈判</w:t>
      </w:r>
      <w:r>
        <w:rPr>
          <w:rFonts w:hint="eastAsia"/>
          <w:b/>
          <w:bCs/>
          <w:color w:val="000000"/>
        </w:rPr>
        <w:t>文件的签署规定：</w:t>
      </w:r>
    </w:p>
    <w:p w14:paraId="5D12C584">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1.</w:t>
      </w:r>
      <w:r>
        <w:rPr>
          <w:rFonts w:hint="eastAsia" w:ascii="宋体" w:hAnsi="宋体" w:eastAsia="宋体" w:cs="宋体"/>
          <w:color w:val="000000"/>
          <w:lang w:val="en-US" w:eastAsia="zh-CN"/>
        </w:rPr>
        <w:t>响应文件的所有组成资料均应遵守签署规定；</w:t>
      </w:r>
    </w:p>
    <w:p w14:paraId="32288562">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2.</w:t>
      </w:r>
      <w:r>
        <w:rPr>
          <w:rFonts w:hint="eastAsia" w:ascii="宋体" w:hAnsi="宋体" w:eastAsia="宋体" w:cs="宋体"/>
          <w:color w:val="000000"/>
          <w:lang w:val="en-US" w:eastAsia="zh-CN"/>
        </w:rPr>
        <w:t>响应文件共1份电子响应文件，供应商在制作响应文件前，需先下载政采云电子投标客户端并进行安装，下载安装完成之后，可通过账号密码或CA登录客户端制作响应文件。（政采云电子投标客户端下载网址： https://customer.zcygov.cn/CA-driver-download ）</w:t>
      </w:r>
    </w:p>
    <w:p w14:paraId="5FCAD591">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3.</w:t>
      </w:r>
      <w:r>
        <w:rPr>
          <w:rFonts w:hint="eastAsia" w:ascii="宋体" w:hAnsi="宋体" w:eastAsia="宋体" w:cs="宋体"/>
          <w:color w:val="000000"/>
          <w:lang w:val="en-US" w:eastAsia="zh-CN"/>
        </w:rPr>
        <w:t>响应文件必须由供应商法定代表人（负责人或自然人）或经法定代表人（负责人或自然人）授权的委托代理人，用不</w:t>
      </w:r>
      <w:r>
        <w:rPr>
          <w:rFonts w:hint="eastAsia" w:ascii="宋体" w:hAnsi="宋体" w:cs="宋体"/>
          <w:color w:val="000000"/>
          <w:lang w:val="en-US" w:eastAsia="zh-CN"/>
        </w:rPr>
        <w:t>褪色</w:t>
      </w:r>
      <w:r>
        <w:rPr>
          <w:rFonts w:hint="eastAsia" w:ascii="宋体" w:hAnsi="宋体" w:eastAsia="宋体" w:cs="宋体"/>
          <w:color w:val="000000"/>
          <w:lang w:val="en-US" w:eastAsia="zh-CN"/>
        </w:rPr>
        <w:t>的墨水签署（或CA签章）并盖公章。委托代理人必须出具法人亲笔签署的授权委托书。</w:t>
      </w:r>
    </w:p>
    <w:p w14:paraId="5415D5F6">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color w:val="000000"/>
        </w:rPr>
      </w:pPr>
      <w:r>
        <w:rPr>
          <w:rFonts w:hint="eastAsia"/>
          <w:b/>
          <w:bCs/>
          <w:color w:val="000000"/>
          <w:lang w:val="en-US" w:eastAsia="zh-CN"/>
        </w:rPr>
        <w:t>二、响应</w:t>
      </w:r>
      <w:r>
        <w:rPr>
          <w:rFonts w:hint="eastAsia"/>
          <w:b/>
          <w:bCs/>
          <w:color w:val="000000"/>
        </w:rPr>
        <w:t>文件的递交</w:t>
      </w:r>
    </w:p>
    <w:p w14:paraId="7E6DD55F">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在竞争性谈判响应文件递交的截止时</w:t>
      </w:r>
      <w:r>
        <w:rPr>
          <w:rFonts w:hint="eastAsia" w:ascii="宋体" w:hAnsi="宋体" w:cs="宋体"/>
          <w:color w:val="000000"/>
          <w:lang w:val="en-US" w:eastAsia="zh-CN"/>
        </w:rPr>
        <w:t>间为2026年10月9日9时00分</w:t>
      </w:r>
      <w:r>
        <w:rPr>
          <w:rFonts w:hint="eastAsia" w:ascii="宋体" w:hAnsi="宋体" w:eastAsia="宋体" w:cs="宋体"/>
          <w:color w:val="000000"/>
          <w:lang w:val="en-US" w:eastAsia="zh-CN"/>
        </w:rPr>
        <w:t>前，需在网上递交竞争性谈判响应文件，具体要求：</w:t>
      </w:r>
    </w:p>
    <w:p w14:paraId="3935E154">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一）网上递交：供应商网上递交需登录政府采购云平台（www.zcygov.cn），须在谈判响应文件提交截止时间前完成所有电子竞争性谈判响应文件的上传，谈判响应文件递交截止时间前未完成文件上传的，视为撤回响应文件。</w:t>
      </w:r>
    </w:p>
    <w:p w14:paraId="680199C8">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二）本项目采用在政府采购云平台（www.zcygov.cn）上进行采购与递交响应文件，无需现场递交纸质文件。网上递交询价响应文件后，供应商通过网上远程解密的方式，在开标时间登录系统，根据系统操作流程进行远程解密及线上谈判。</w:t>
      </w:r>
    </w:p>
    <w:p w14:paraId="42EEC74C">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（三）响应文件的修改和撤回</w:t>
      </w:r>
    </w:p>
    <w:p w14:paraId="649F6A02">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1.</w:t>
      </w:r>
      <w:r>
        <w:rPr>
          <w:rFonts w:hint="eastAsia" w:ascii="宋体" w:hAnsi="宋体" w:eastAsia="宋体" w:cs="宋体"/>
          <w:color w:val="000000"/>
          <w:lang w:val="en-US" w:eastAsia="zh-CN"/>
        </w:rPr>
        <w:t>供应商在响应截止时间前，可以对已提交的响应文件进行补充、修改或者撤回，并书面通知采购单位。补充、修改的内容应当按照响应文件要求签署、盖章，并作为响应文件的组成部分。</w:t>
      </w:r>
    </w:p>
    <w:p w14:paraId="35EFAAB2">
      <w:pPr>
        <w:spacing w:line="360" w:lineRule="auto"/>
        <w:ind w:firstLine="420" w:firstLineChars="200"/>
        <w:rPr>
          <w:rFonts w:hint="eastAsia" w:ascii="宋体" w:hAnsi="宋体" w:eastAsia="宋体" w:cs="宋体"/>
          <w:color w:val="000000"/>
          <w:lang w:val="en-US" w:eastAsia="zh-CN"/>
        </w:rPr>
      </w:pPr>
      <w:r>
        <w:rPr>
          <w:rFonts w:hint="eastAsia" w:ascii="宋体" w:hAnsi="宋体" w:cs="宋体"/>
          <w:color w:val="000000"/>
          <w:lang w:val="en-US" w:eastAsia="zh-CN"/>
        </w:rPr>
        <w:t>2.</w:t>
      </w:r>
      <w:r>
        <w:rPr>
          <w:rFonts w:hint="eastAsia" w:ascii="宋体" w:hAnsi="宋体" w:eastAsia="宋体" w:cs="宋体"/>
          <w:color w:val="000000"/>
          <w:lang w:val="en-US" w:eastAsia="zh-CN"/>
        </w:rPr>
        <w:t>响应截止时间后，供应商不得对</w:t>
      </w:r>
      <w:r>
        <w:rPr>
          <w:rFonts w:hint="eastAsia" w:ascii="宋体" w:hAnsi="宋体" w:cs="宋体"/>
          <w:color w:val="000000"/>
          <w:lang w:val="en-US" w:eastAsia="zh-CN"/>
        </w:rPr>
        <w:t>响应文件作</w:t>
      </w:r>
      <w:r>
        <w:rPr>
          <w:rFonts w:hint="eastAsia" w:ascii="宋体" w:hAnsi="宋体" w:eastAsia="宋体" w:cs="宋体"/>
          <w:color w:val="000000"/>
          <w:lang w:val="en-US" w:eastAsia="zh-CN"/>
        </w:rPr>
        <w:t>任何修改或撤回。</w:t>
      </w:r>
    </w:p>
    <w:p w14:paraId="4754F3A7">
      <w:pPr>
        <w:pStyle w:val="11"/>
        <w:keepNext w:val="0"/>
        <w:keepLines w:val="0"/>
        <w:pageBreakBefore w:val="0"/>
        <w:widowControl w:val="0"/>
        <w:kinsoku/>
        <w:wordWrap/>
        <w:overflowPunct/>
        <w:topLinePunct w:val="0"/>
        <w:autoSpaceDE/>
        <w:autoSpaceDN/>
        <w:bidi w:val="0"/>
        <w:adjustRightInd/>
        <w:snapToGrid/>
        <w:ind w:left="0" w:leftChars="0" w:firstLine="422" w:firstLineChars="200"/>
        <w:textAlignment w:val="auto"/>
        <w:rPr>
          <w:rFonts w:hint="eastAsia"/>
          <w:color w:val="000000"/>
        </w:rPr>
      </w:pPr>
      <w:r>
        <w:rPr>
          <w:rFonts w:hint="eastAsia"/>
          <w:b/>
          <w:bCs/>
          <w:color w:val="000000"/>
          <w:highlight w:val="none"/>
          <w:lang w:eastAsia="zh-CN"/>
        </w:rPr>
        <w:t>三</w:t>
      </w:r>
      <w:r>
        <w:rPr>
          <w:rFonts w:hint="eastAsia"/>
          <w:b/>
          <w:bCs/>
          <w:color w:val="000000"/>
          <w:highlight w:val="none"/>
        </w:rPr>
        <w:t>、</w:t>
      </w:r>
      <w:r>
        <w:rPr>
          <w:rFonts w:hint="eastAsia"/>
          <w:b/>
          <w:bCs/>
          <w:color w:val="000000"/>
          <w:highlight w:val="none"/>
          <w:lang w:eastAsia="zh-CN"/>
        </w:rPr>
        <w:t>谈判</w:t>
      </w:r>
      <w:bookmarkStart w:id="162" w:name="_Toc32611"/>
      <w:r>
        <w:rPr>
          <w:rFonts w:hint="eastAsia" w:ascii="宋体" w:hAnsi="Courier New"/>
          <w:b/>
          <w:bCs/>
          <w:color w:val="000000"/>
          <w:highlight w:val="none"/>
          <w:lang w:eastAsia="zh-CN"/>
        </w:rPr>
        <w:t>会议</w:t>
      </w:r>
      <w:bookmarkEnd w:id="162"/>
    </w:p>
    <w:p w14:paraId="3B888F53">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1.采购代理机构将在响应文件开启的时间进行谈判，供应商的法定代表人（负责人或自然人）或其委托代理人准时登录政采云平台参加谈判会。 </w:t>
      </w:r>
    </w:p>
    <w:p w14:paraId="2A608C05">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2.正式举行谈判会议时，采购代理机构对参与本项目的各供应商递交的响应文件下达解密命令，各供应商在规定时间内进行解密文件然后签字确认。 </w:t>
      </w:r>
    </w:p>
    <w:p w14:paraId="202A6D6A">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3.通过审查的各供应商将按照上传响应文件的顺序并根据政采云平台的流程与谈判小组进行谈判，供应商可对拟供应的货物进行回复或述标（对所谈判产品性能、质量、技术培训、售后服务等进行介绍）时间：30分钟。谈判小组将就产品技术性能、质量保证期、谈判报价等方面进行谈判，供应商可对谈判情况填报二次报价及承诺。</w:t>
      </w:r>
    </w:p>
    <w:p w14:paraId="70C9DC13">
      <w:pPr>
        <w:spacing w:line="360" w:lineRule="auto"/>
        <w:ind w:firstLine="420" w:firstLineChars="200"/>
        <w:rPr>
          <w:rFonts w:hint="eastAsia" w:ascii="宋体" w:hAnsi="宋体" w:eastAsia="宋体" w:cs="宋体"/>
          <w:color w:val="000000"/>
          <w:lang w:val="en-US" w:eastAsia="zh-CN"/>
        </w:rPr>
      </w:pPr>
      <w:bookmarkStart w:id="163" w:name="_Toc10658"/>
      <w:bookmarkStart w:id="164" w:name="_Toc228671712"/>
      <w:bookmarkStart w:id="165" w:name="_Toc4090"/>
      <w:r>
        <w:rPr>
          <w:rFonts w:hint="eastAsia" w:ascii="宋体" w:hAnsi="宋体" w:eastAsia="宋体" w:cs="宋体"/>
          <w:color w:val="000000"/>
          <w:lang w:val="en-US" w:eastAsia="zh-CN"/>
        </w:rPr>
        <w:t>4.谈判小组成员组成与谈判</w:t>
      </w:r>
      <w:bookmarkEnd w:id="163"/>
      <w:bookmarkEnd w:id="164"/>
      <w:bookmarkEnd w:id="165"/>
    </w:p>
    <w:p w14:paraId="75099C73">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4.1 </w:t>
      </w:r>
      <w:r>
        <w:rPr>
          <w:rFonts w:hint="eastAsia" w:ascii="宋体" w:hAnsi="宋体" w:cs="宋体"/>
          <w:color w:val="000000"/>
          <w:lang w:val="en-US" w:eastAsia="zh-CN"/>
        </w:rPr>
        <w:t>施甸县政府采购和出让中心</w:t>
      </w:r>
      <w:r>
        <w:rPr>
          <w:rFonts w:hint="eastAsia" w:ascii="宋体" w:hAnsi="宋体" w:eastAsia="宋体" w:cs="宋体"/>
          <w:color w:val="000000"/>
          <w:lang w:val="en-US" w:eastAsia="zh-CN"/>
        </w:rPr>
        <w:t>将根据本次项目要求在云南省政府采购网抽取谈判小组成员；</w:t>
      </w:r>
    </w:p>
    <w:p w14:paraId="5CEFDE48">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4.2 谈判结束后，谈判小组成员应开始独立推荐成交人，推荐过程采用保密方式进行；</w:t>
      </w:r>
    </w:p>
    <w:p w14:paraId="5E8D1D19">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4.3成交标准：符合采购需求，服务、质量同等情况下，低价成交。</w:t>
      </w:r>
    </w:p>
    <w:p w14:paraId="5EF81A60">
      <w:pPr>
        <w:spacing w:line="360" w:lineRule="auto"/>
        <w:ind w:firstLine="420" w:firstLineChars="200"/>
        <w:rPr>
          <w:rFonts w:hint="eastAsia" w:ascii="宋体" w:hAnsi="宋体" w:eastAsia="宋体" w:cs="宋体"/>
          <w:color w:val="000000"/>
          <w:lang w:val="en-US" w:eastAsia="zh-CN"/>
        </w:rPr>
      </w:pPr>
      <w:bookmarkStart w:id="166" w:name="_Toc228671713"/>
      <w:bookmarkStart w:id="167" w:name="_Toc9087"/>
      <w:bookmarkStart w:id="168" w:name="_Toc25538"/>
      <w:r>
        <w:rPr>
          <w:rFonts w:hint="eastAsia" w:ascii="宋体" w:hAnsi="宋体" w:eastAsia="宋体" w:cs="宋体"/>
          <w:color w:val="000000"/>
          <w:lang w:val="en-US" w:eastAsia="zh-CN"/>
        </w:rPr>
        <w:t xml:space="preserve"> 5.谈判工作的基本原则</w:t>
      </w:r>
      <w:bookmarkEnd w:id="166"/>
      <w:bookmarkEnd w:id="167"/>
      <w:bookmarkEnd w:id="168"/>
    </w:p>
    <w:p w14:paraId="1B5CE06A">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5.l 认真贯彻国家有关</w:t>
      </w:r>
      <w:r>
        <w:rPr>
          <w:rFonts w:hint="eastAsia" w:ascii="宋体" w:hAnsi="宋体" w:cs="宋体"/>
          <w:color w:val="000000"/>
          <w:lang w:val="en-US" w:eastAsia="zh-CN"/>
        </w:rPr>
        <w:t>法律法规</w:t>
      </w:r>
      <w:r>
        <w:rPr>
          <w:rFonts w:hint="eastAsia" w:ascii="宋体" w:hAnsi="宋体" w:eastAsia="宋体" w:cs="宋体"/>
          <w:color w:val="000000"/>
          <w:lang w:val="en-US" w:eastAsia="zh-CN"/>
        </w:rPr>
        <w:t>、维护国家利益。</w:t>
      </w:r>
    </w:p>
    <w:p w14:paraId="1765B80C">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5.2 保护竞争性谈判各方的各项合法利益。</w:t>
      </w:r>
    </w:p>
    <w:p w14:paraId="5289B2B3">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5.3 客观、公正地对待所有供应商，对所有供应商的谈判评价，均采用相同的程序和标准。</w:t>
      </w:r>
    </w:p>
    <w:p w14:paraId="134A322C">
      <w:pPr>
        <w:spacing w:line="360" w:lineRule="auto"/>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5.4 响应文件是评标的依据。</w:t>
      </w:r>
    </w:p>
    <w:p w14:paraId="1514E51F">
      <w:pPr>
        <w:ind w:firstLine="422" w:firstLineChars="200"/>
        <w:rPr>
          <w:rFonts w:hint="eastAsia"/>
          <w:b/>
          <w:bCs/>
          <w:color w:val="000000"/>
          <w:lang w:val="en-US" w:eastAsia="zh-CN"/>
        </w:rPr>
      </w:pPr>
      <w:bookmarkStart w:id="169" w:name="_Toc8"/>
      <w:bookmarkStart w:id="170" w:name="_Toc21327"/>
      <w:bookmarkStart w:id="171" w:name="_Toc228671714"/>
      <w:r>
        <w:rPr>
          <w:rFonts w:hint="eastAsia"/>
          <w:b/>
          <w:bCs/>
          <w:color w:val="000000"/>
          <w:lang w:val="en-US" w:eastAsia="zh-CN"/>
        </w:rPr>
        <w:t>四、供应商审查</w:t>
      </w:r>
    </w:p>
    <w:p w14:paraId="48DEB5CB">
      <w:pPr>
        <w:spacing w:line="360" w:lineRule="auto"/>
        <w:ind w:firstLine="422" w:firstLineChars="200"/>
        <w:rPr>
          <w:rFonts w:hint="eastAsia" w:ascii="宋体" w:hAnsi="宋体" w:eastAsia="宋体" w:cs="宋体"/>
          <w:b/>
          <w:bCs/>
          <w:color w:val="000000"/>
          <w:lang w:val="en-US" w:eastAsia="zh-CN"/>
        </w:rPr>
      </w:pPr>
      <w:r>
        <w:rPr>
          <w:rFonts w:hint="eastAsia" w:ascii="宋体" w:hAnsi="宋体" w:cs="宋体"/>
          <w:b/>
          <w:bCs/>
          <w:color w:val="000000"/>
          <w:lang w:val="en-US" w:eastAsia="zh-CN"/>
        </w:rPr>
        <w:t>1.</w:t>
      </w:r>
      <w:r>
        <w:rPr>
          <w:rFonts w:hint="eastAsia" w:ascii="宋体" w:hAnsi="宋体" w:eastAsia="宋体" w:cs="宋体"/>
          <w:b/>
          <w:bCs/>
          <w:color w:val="000000"/>
          <w:lang w:val="en-US" w:eastAsia="zh-CN"/>
        </w:rPr>
        <w:t>资格审查：</w:t>
      </w:r>
    </w:p>
    <w:p w14:paraId="6D7E4690">
      <w:pPr>
        <w:spacing w:line="360" w:lineRule="auto"/>
        <w:ind w:firstLine="420" w:firstLineChars="200"/>
        <w:rPr>
          <w:rFonts w:ascii="宋体" w:hAnsi="宋体" w:eastAsia="宋体"/>
          <w:color w:val="000000"/>
          <w:szCs w:val="21"/>
        </w:rPr>
      </w:pPr>
      <w:r>
        <w:rPr>
          <w:rFonts w:hint="eastAsia" w:ascii="宋体" w:hAnsi="宋体" w:eastAsia="宋体" w:cs="宋体"/>
          <w:color w:val="000000"/>
          <w:lang w:val="en-US" w:eastAsia="zh-CN"/>
        </w:rPr>
        <w:t>未按竞争性谈判文件要求提供相</w:t>
      </w:r>
      <w:r>
        <w:rPr>
          <w:rFonts w:hint="eastAsia" w:ascii="宋体" w:hAnsi="宋体" w:eastAsia="宋体"/>
          <w:color w:val="000000"/>
          <w:szCs w:val="21"/>
        </w:rPr>
        <w:t>关证明文件的，视为无效响应文件，不得进入下一阶段评审。</w:t>
      </w:r>
    </w:p>
    <w:tbl>
      <w:tblPr>
        <w:tblStyle w:val="19"/>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5962"/>
        <w:gridCol w:w="2580"/>
      </w:tblGrid>
      <w:tr w14:paraId="5344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9672" w:type="dxa"/>
            <w:gridSpan w:val="3"/>
            <w:noWrap/>
            <w:vAlign w:val="center"/>
          </w:tcPr>
          <w:p w14:paraId="631501C4">
            <w:pPr>
              <w:spacing w:line="400" w:lineRule="exact"/>
              <w:jc w:val="center"/>
              <w:rPr>
                <w:rFonts w:hAnsi="宋体" w:cs="宋体"/>
                <w:b/>
                <w:color w:val="000000"/>
                <w:szCs w:val="21"/>
              </w:rPr>
            </w:pPr>
            <w:r>
              <w:rPr>
                <w:rFonts w:hint="eastAsia" w:hAnsi="宋体" w:cs="宋体"/>
                <w:b/>
                <w:color w:val="000000"/>
                <w:szCs w:val="21"/>
                <w:lang w:eastAsia="zh-CN"/>
              </w:rPr>
              <w:t>供应商</w:t>
            </w:r>
            <w:r>
              <w:rPr>
                <w:rFonts w:hint="eastAsia" w:hAnsi="宋体" w:cs="宋体"/>
                <w:b/>
                <w:color w:val="000000"/>
                <w:szCs w:val="21"/>
              </w:rPr>
              <w:t>资格审查内容及相关因素</w:t>
            </w:r>
          </w:p>
        </w:tc>
      </w:tr>
      <w:tr w14:paraId="10823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1130" w:type="dxa"/>
            <w:noWrap/>
            <w:vAlign w:val="center"/>
          </w:tcPr>
          <w:p w14:paraId="5B571AF1">
            <w:pPr>
              <w:spacing w:line="400" w:lineRule="exact"/>
              <w:jc w:val="center"/>
              <w:rPr>
                <w:rFonts w:hAnsi="宋体" w:cs="宋体"/>
                <w:b/>
                <w:color w:val="000000"/>
                <w:szCs w:val="21"/>
              </w:rPr>
            </w:pPr>
            <w:r>
              <w:rPr>
                <w:rFonts w:hint="eastAsia" w:hAnsi="宋体" w:cs="宋体"/>
                <w:b/>
                <w:color w:val="000000"/>
                <w:szCs w:val="21"/>
              </w:rPr>
              <w:t>评 审 内容</w:t>
            </w:r>
          </w:p>
        </w:tc>
        <w:tc>
          <w:tcPr>
            <w:tcW w:w="8542" w:type="dxa"/>
            <w:gridSpan w:val="2"/>
            <w:noWrap/>
            <w:vAlign w:val="center"/>
          </w:tcPr>
          <w:p w14:paraId="623FAED6">
            <w:pPr>
              <w:spacing w:line="400" w:lineRule="exact"/>
              <w:jc w:val="center"/>
              <w:rPr>
                <w:rFonts w:hAnsi="宋体" w:cs="宋体"/>
                <w:b/>
                <w:color w:val="000000"/>
                <w:szCs w:val="21"/>
              </w:rPr>
            </w:pPr>
            <w:r>
              <w:rPr>
                <w:rFonts w:hint="eastAsia" w:hAnsi="宋体" w:cs="宋体"/>
                <w:b/>
                <w:color w:val="000000"/>
                <w:szCs w:val="21"/>
              </w:rPr>
              <w:t>评审因素</w:t>
            </w:r>
          </w:p>
        </w:tc>
      </w:tr>
      <w:tr w14:paraId="4A7A2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1130" w:type="dxa"/>
            <w:vMerge w:val="restart"/>
            <w:noWrap/>
            <w:vAlign w:val="center"/>
          </w:tcPr>
          <w:p w14:paraId="6AD5D124">
            <w:pPr>
              <w:widowControl/>
              <w:spacing w:line="400" w:lineRule="exact"/>
              <w:jc w:val="left"/>
              <w:rPr>
                <w:rFonts w:hAnsi="宋体" w:cs="宋体"/>
                <w:color w:val="000000"/>
                <w:szCs w:val="21"/>
              </w:rPr>
            </w:pPr>
            <w:r>
              <w:rPr>
                <w:rFonts w:hint="eastAsia" w:hAnsi="宋体" w:cs="宋体"/>
                <w:color w:val="000000"/>
                <w:szCs w:val="21"/>
                <w:shd w:val="clear" w:color="auto" w:fill="FFFFFF"/>
                <w:lang w:eastAsia="zh-CN"/>
              </w:rPr>
              <w:t>供应商</w:t>
            </w:r>
            <w:r>
              <w:rPr>
                <w:rFonts w:hint="eastAsia" w:hAnsi="宋体" w:cs="宋体"/>
                <w:color w:val="000000"/>
                <w:szCs w:val="21"/>
                <w:shd w:val="clear" w:color="auto" w:fill="FFFFFF"/>
              </w:rPr>
              <w:t>应具有独立承担民事责任的能力</w:t>
            </w:r>
          </w:p>
        </w:tc>
        <w:tc>
          <w:tcPr>
            <w:tcW w:w="5962" w:type="dxa"/>
            <w:noWrap/>
            <w:vAlign w:val="center"/>
          </w:tcPr>
          <w:p w14:paraId="219162D3">
            <w:pPr>
              <w:spacing w:line="400" w:lineRule="exact"/>
              <w:rPr>
                <w:rFonts w:hAnsi="宋体" w:cs="宋体"/>
                <w:color w:val="000000"/>
                <w:szCs w:val="21"/>
              </w:rPr>
            </w:pPr>
            <w:r>
              <w:rPr>
                <w:rFonts w:hint="eastAsia" w:hAnsi="宋体" w:cs="宋体"/>
                <w:b/>
                <w:color w:val="000000"/>
                <w:szCs w:val="21"/>
              </w:rPr>
              <w:t>有效营业执照：</w:t>
            </w:r>
            <w:r>
              <w:rPr>
                <w:rFonts w:hint="eastAsia" w:hAnsi="宋体" w:cs="宋体"/>
                <w:color w:val="000000"/>
                <w:szCs w:val="21"/>
                <w:lang w:eastAsia="zh-CN"/>
              </w:rPr>
              <w:t>供应商</w:t>
            </w:r>
            <w:r>
              <w:rPr>
                <w:rFonts w:hint="eastAsia" w:ascii="宋体" w:hAnsi="宋体" w:eastAsia="宋体" w:cs="宋体"/>
                <w:color w:val="000000"/>
                <w:sz w:val="21"/>
                <w:szCs w:val="21"/>
                <w:highlight w:val="none"/>
              </w:rPr>
              <w:t>有效的《营业执照》《中华人民共和国组织机构代码证》（法人提供）</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《税务登记证》或社会信用统一代码证或其他组织证件或自然人身份证明。</w:t>
            </w:r>
          </w:p>
        </w:tc>
        <w:tc>
          <w:tcPr>
            <w:tcW w:w="2580" w:type="dxa"/>
            <w:noWrap/>
            <w:vAlign w:val="center"/>
          </w:tcPr>
          <w:p w14:paraId="0AF724AF">
            <w:pPr>
              <w:spacing w:line="400" w:lineRule="exact"/>
              <w:rPr>
                <w:rFonts w:hint="eastAsia" w:hAnsi="宋体" w:eastAsia="宋体" w:cs="宋体"/>
                <w:color w:val="000000"/>
                <w:szCs w:val="21"/>
                <w:lang w:eastAsia="zh-CN"/>
              </w:rPr>
            </w:pPr>
            <w:r>
              <w:rPr>
                <w:rFonts w:hint="eastAsia" w:hAnsi="宋体" w:cs="宋体"/>
                <w:color w:val="000000"/>
                <w:szCs w:val="21"/>
              </w:rPr>
              <w:t>审查其提供材料的完整性及有效性</w:t>
            </w:r>
            <w:r>
              <w:rPr>
                <w:rFonts w:hint="eastAsia" w:hAnsi="宋体" w:cs="宋体"/>
                <w:color w:val="000000"/>
                <w:szCs w:val="21"/>
                <w:lang w:eastAsia="zh-CN"/>
              </w:rPr>
              <w:t>。</w:t>
            </w:r>
          </w:p>
        </w:tc>
      </w:tr>
      <w:tr w14:paraId="3CC0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30" w:type="dxa"/>
            <w:vMerge w:val="continue"/>
            <w:noWrap/>
            <w:vAlign w:val="center"/>
          </w:tcPr>
          <w:p w14:paraId="5C1AD9B8">
            <w:pPr>
              <w:spacing w:line="400" w:lineRule="exact"/>
              <w:rPr>
                <w:rFonts w:hAnsi="宋体" w:cs="宋体"/>
                <w:color w:val="000000"/>
              </w:rPr>
            </w:pPr>
          </w:p>
        </w:tc>
        <w:tc>
          <w:tcPr>
            <w:tcW w:w="5962" w:type="dxa"/>
            <w:noWrap/>
            <w:vAlign w:val="center"/>
          </w:tcPr>
          <w:p w14:paraId="6A762937">
            <w:pPr>
              <w:spacing w:line="400" w:lineRule="exact"/>
              <w:rPr>
                <w:rFonts w:hAnsi="宋体" w:cs="宋体"/>
                <w:color w:val="000000"/>
                <w:szCs w:val="21"/>
              </w:rPr>
            </w:pPr>
            <w:r>
              <w:rPr>
                <w:rFonts w:hint="eastAsia" w:hAnsi="宋体" w:cs="宋体"/>
                <w:color w:val="000000"/>
                <w:szCs w:val="21"/>
                <w:lang w:eastAsia="zh-CN"/>
              </w:rPr>
              <w:t>法定代表人（负责人或自然人）</w:t>
            </w:r>
            <w:r>
              <w:rPr>
                <w:rFonts w:hint="eastAsia" w:hAnsi="宋体" w:cs="宋体"/>
                <w:color w:val="000000"/>
                <w:szCs w:val="21"/>
              </w:rPr>
              <w:t>及其身份证明。</w:t>
            </w:r>
          </w:p>
        </w:tc>
        <w:tc>
          <w:tcPr>
            <w:tcW w:w="2580" w:type="dxa"/>
            <w:noWrap/>
            <w:vAlign w:val="center"/>
          </w:tcPr>
          <w:p w14:paraId="25654E6E">
            <w:pPr>
              <w:spacing w:line="400" w:lineRule="exact"/>
              <w:rPr>
                <w:rFonts w:hint="eastAsia" w:hAnsi="宋体" w:eastAsia="宋体" w:cs="宋体"/>
                <w:bCs/>
                <w:color w:val="000000"/>
                <w:szCs w:val="21"/>
                <w:lang w:eastAsia="zh-CN"/>
              </w:rPr>
            </w:pPr>
            <w:r>
              <w:rPr>
                <w:rFonts w:hint="eastAsia" w:hAnsi="宋体" w:cs="宋体"/>
                <w:bCs/>
                <w:color w:val="000000"/>
                <w:szCs w:val="21"/>
              </w:rPr>
              <w:t>审查</w:t>
            </w:r>
            <w:r>
              <w:rPr>
                <w:rFonts w:hint="eastAsia" w:hAnsi="宋体" w:cs="宋体"/>
                <w:bCs/>
                <w:color w:val="000000"/>
                <w:szCs w:val="21"/>
                <w:lang w:eastAsia="zh-CN"/>
              </w:rPr>
              <w:t>法定代表人（负责人或自然人）</w:t>
            </w:r>
            <w:r>
              <w:rPr>
                <w:rFonts w:hint="eastAsia" w:hAnsi="宋体" w:cs="宋体"/>
                <w:bCs/>
                <w:color w:val="000000"/>
                <w:szCs w:val="21"/>
              </w:rPr>
              <w:t>是否与提供的营业执照载明事项保持一致及身份证有效期限</w:t>
            </w:r>
            <w:r>
              <w:rPr>
                <w:rFonts w:hint="eastAsia" w:hAnsi="宋体" w:cs="宋体"/>
                <w:bCs/>
                <w:color w:val="000000"/>
                <w:szCs w:val="21"/>
                <w:lang w:eastAsia="zh-CN"/>
              </w:rPr>
              <w:t>。</w:t>
            </w:r>
          </w:p>
        </w:tc>
      </w:tr>
      <w:tr w14:paraId="3226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30" w:type="dxa"/>
            <w:vMerge w:val="continue"/>
            <w:noWrap/>
            <w:vAlign w:val="center"/>
          </w:tcPr>
          <w:p w14:paraId="40EEE718">
            <w:pPr>
              <w:spacing w:line="400" w:lineRule="exact"/>
              <w:rPr>
                <w:rFonts w:hAnsi="宋体" w:cs="宋体"/>
                <w:color w:val="000000"/>
              </w:rPr>
            </w:pPr>
          </w:p>
        </w:tc>
        <w:tc>
          <w:tcPr>
            <w:tcW w:w="5962" w:type="dxa"/>
            <w:noWrap/>
            <w:vAlign w:val="center"/>
          </w:tcPr>
          <w:p w14:paraId="3CC2CAF5">
            <w:pPr>
              <w:spacing w:line="400" w:lineRule="exact"/>
              <w:rPr>
                <w:rFonts w:hAnsi="宋体" w:cs="宋体"/>
                <w:color w:val="000000"/>
                <w:szCs w:val="21"/>
              </w:rPr>
            </w:pPr>
            <w:r>
              <w:rPr>
                <w:rFonts w:hint="eastAsia" w:hAnsi="宋体" w:cs="宋体"/>
                <w:color w:val="000000"/>
                <w:szCs w:val="21"/>
              </w:rPr>
              <w:t>联合体：本项目不接受，</w:t>
            </w:r>
            <w:r>
              <w:rPr>
                <w:rFonts w:hint="eastAsia" w:hAnsi="宋体" w:cs="宋体"/>
                <w:color w:val="000000"/>
                <w:szCs w:val="21"/>
                <w:lang w:eastAsia="zh-CN"/>
              </w:rPr>
              <w:t>供应商</w:t>
            </w:r>
            <w:r>
              <w:rPr>
                <w:rFonts w:hint="eastAsia" w:hAnsi="宋体" w:cs="宋体"/>
                <w:color w:val="000000"/>
                <w:szCs w:val="21"/>
              </w:rPr>
              <w:t>须提供申明文件。</w:t>
            </w:r>
          </w:p>
        </w:tc>
        <w:tc>
          <w:tcPr>
            <w:tcW w:w="2580" w:type="dxa"/>
            <w:noWrap/>
            <w:vAlign w:val="center"/>
          </w:tcPr>
          <w:p w14:paraId="0DE03EF6">
            <w:pPr>
              <w:spacing w:line="400" w:lineRule="exact"/>
              <w:rPr>
                <w:rFonts w:hAnsi="宋体" w:cs="宋体"/>
                <w:bCs/>
                <w:color w:val="000000"/>
                <w:szCs w:val="21"/>
              </w:rPr>
            </w:pPr>
            <w:r>
              <w:rPr>
                <w:rFonts w:hint="eastAsia" w:hAnsi="宋体" w:cs="宋体"/>
                <w:bCs/>
                <w:color w:val="000000"/>
                <w:szCs w:val="21"/>
              </w:rPr>
              <w:t>审查其是否按竞争性</w:t>
            </w:r>
            <w:r>
              <w:rPr>
                <w:rFonts w:hint="eastAsia" w:hAnsi="宋体" w:cs="宋体"/>
                <w:bCs/>
                <w:color w:val="000000"/>
                <w:szCs w:val="21"/>
                <w:lang w:eastAsia="zh-CN"/>
              </w:rPr>
              <w:t>谈判</w:t>
            </w:r>
            <w:r>
              <w:rPr>
                <w:rFonts w:hint="eastAsia" w:hAnsi="宋体" w:cs="宋体"/>
                <w:bCs/>
                <w:color w:val="000000"/>
                <w:szCs w:val="21"/>
              </w:rPr>
              <w:t>文件提供材料。</w:t>
            </w:r>
          </w:p>
        </w:tc>
      </w:tr>
      <w:tr w14:paraId="30A02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130" w:type="dxa"/>
            <w:vMerge w:val="restart"/>
            <w:noWrap/>
            <w:vAlign w:val="center"/>
          </w:tcPr>
          <w:p w14:paraId="2E209400">
            <w:pPr>
              <w:spacing w:line="400" w:lineRule="exact"/>
              <w:rPr>
                <w:rFonts w:hAnsi="宋体" w:cs="宋体"/>
                <w:color w:val="000000"/>
                <w:szCs w:val="21"/>
                <w:shd w:val="clear" w:color="auto" w:fill="FFFFFF"/>
              </w:rPr>
            </w:pPr>
            <w:r>
              <w:rPr>
                <w:rFonts w:hint="eastAsia" w:hAnsi="宋体" w:cs="宋体"/>
                <w:color w:val="000000"/>
                <w:szCs w:val="21"/>
              </w:rPr>
              <w:t>具有良好的商业信誉和健全的财务会计制度</w:t>
            </w:r>
          </w:p>
        </w:tc>
        <w:tc>
          <w:tcPr>
            <w:tcW w:w="5962" w:type="dxa"/>
            <w:noWrap/>
            <w:vAlign w:val="center"/>
          </w:tcPr>
          <w:p w14:paraId="2397F5DC">
            <w:pPr>
              <w:spacing w:line="400" w:lineRule="exact"/>
              <w:rPr>
                <w:rFonts w:hint="eastAsia" w:hAnsi="宋体" w:eastAsia="宋体" w:cs="宋体"/>
                <w:color w:val="000000"/>
                <w:szCs w:val="21"/>
                <w:lang w:eastAsia="zh-CN"/>
              </w:rPr>
            </w:pPr>
            <w:r>
              <w:rPr>
                <w:rFonts w:hint="eastAsia" w:hAnsi="宋体" w:cs="宋体"/>
                <w:color w:val="000000"/>
                <w:szCs w:val="21"/>
              </w:rPr>
              <w:t>提供具有良好的商业信誉的声明函</w:t>
            </w:r>
            <w:r>
              <w:rPr>
                <w:rFonts w:hint="eastAsia" w:hAnsi="宋体" w:cs="宋体"/>
                <w:color w:val="000000"/>
                <w:szCs w:val="21"/>
                <w:lang w:eastAsia="zh-CN"/>
              </w:rPr>
              <w:t>。</w:t>
            </w:r>
          </w:p>
        </w:tc>
        <w:tc>
          <w:tcPr>
            <w:tcW w:w="2580" w:type="dxa"/>
            <w:noWrap/>
            <w:vAlign w:val="center"/>
          </w:tcPr>
          <w:p w14:paraId="133858C1">
            <w:pPr>
              <w:spacing w:line="400" w:lineRule="exact"/>
              <w:rPr>
                <w:rFonts w:hAnsi="宋体" w:cs="宋体"/>
                <w:b/>
                <w:bCs/>
                <w:color w:val="000000"/>
                <w:szCs w:val="21"/>
              </w:rPr>
            </w:pPr>
            <w:r>
              <w:rPr>
                <w:rFonts w:hint="eastAsia" w:hAnsi="宋体" w:cs="宋体"/>
                <w:color w:val="000000"/>
                <w:szCs w:val="21"/>
              </w:rPr>
              <w:t>审查其是否提供，若存在不良记录的视为不合格。</w:t>
            </w:r>
          </w:p>
        </w:tc>
      </w:tr>
      <w:tr w14:paraId="495C9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130" w:type="dxa"/>
            <w:vMerge w:val="continue"/>
            <w:noWrap/>
            <w:vAlign w:val="center"/>
          </w:tcPr>
          <w:p w14:paraId="32F7A3E0">
            <w:pPr>
              <w:spacing w:line="400" w:lineRule="exact"/>
              <w:rPr>
                <w:rFonts w:hAnsi="宋体" w:cs="宋体"/>
                <w:color w:val="000000"/>
              </w:rPr>
            </w:pPr>
          </w:p>
        </w:tc>
        <w:tc>
          <w:tcPr>
            <w:tcW w:w="5962" w:type="dxa"/>
            <w:noWrap/>
            <w:vAlign w:val="center"/>
          </w:tcPr>
          <w:p w14:paraId="0EEA877B">
            <w:pPr>
              <w:spacing w:line="400" w:lineRule="exact"/>
              <w:rPr>
                <w:rFonts w:hAnsi="宋体" w:cs="宋体"/>
                <w:color w:val="000000"/>
                <w:szCs w:val="21"/>
              </w:rPr>
            </w:pPr>
            <w:r>
              <w:rPr>
                <w:rFonts w:hint="eastAsia" w:ascii="宋体" w:hAnsi="宋体" w:eastAsia="宋体" w:cs="宋体"/>
                <w:color w:val="000000"/>
                <w:sz w:val="21"/>
                <w:szCs w:val="21"/>
              </w:rPr>
              <w:t>提供20</w:t>
            </w:r>
            <w:r>
              <w:rPr>
                <w:rFonts w:hint="eastAsia" w:ascii="宋体" w:hAnsi="宋体" w:eastAsia="宋体" w:cs="宋体"/>
                <w:color w:val="000000"/>
                <w:sz w:val="21"/>
                <w:szCs w:val="21"/>
                <w:lang w:val="en-US" w:eastAsia="zh-CN"/>
              </w:rPr>
              <w:t>2</w:t>
            </w:r>
            <w:r>
              <w:rPr>
                <w:rFonts w:hint="eastAsia" w:ascii="宋体" w:hAnsi="宋体" w:cs="宋体"/>
                <w:color w:val="000000"/>
                <w:sz w:val="21"/>
                <w:szCs w:val="21"/>
                <w:lang w:val="en-US" w:eastAsia="zh-CN"/>
              </w:rPr>
              <w:t>4</w:t>
            </w:r>
            <w:r>
              <w:rPr>
                <w:rFonts w:hint="eastAsia" w:ascii="宋体" w:hAnsi="宋体" w:eastAsia="宋体" w:cs="宋体"/>
                <w:color w:val="000000"/>
                <w:sz w:val="21"/>
                <w:szCs w:val="21"/>
              </w:rPr>
              <w:t>年度或202</w:t>
            </w: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年度经审计的财务报告（请提供最新年度的）</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（含新成立的单位）无法提供20</w:t>
            </w:r>
            <w:r>
              <w:rPr>
                <w:rFonts w:hint="eastAsia" w:ascii="宋体" w:hAnsi="宋体" w:eastAsia="宋体" w:cs="宋体"/>
                <w:color w:val="000000"/>
                <w:sz w:val="21"/>
                <w:szCs w:val="21"/>
                <w:lang w:val="en-US" w:eastAsia="zh-CN"/>
              </w:rPr>
              <w:t>2</w:t>
            </w:r>
            <w:r>
              <w:rPr>
                <w:rFonts w:hint="eastAsia" w:ascii="宋体" w:hAnsi="宋体" w:cs="宋体"/>
                <w:color w:val="000000"/>
                <w:sz w:val="21"/>
                <w:szCs w:val="21"/>
                <w:lang w:val="en-US" w:eastAsia="zh-CN"/>
              </w:rPr>
              <w:t>4</w:t>
            </w:r>
            <w:r>
              <w:rPr>
                <w:rFonts w:hint="eastAsia" w:ascii="宋体" w:hAnsi="宋体" w:eastAsia="宋体" w:cs="宋体"/>
                <w:color w:val="000000"/>
                <w:sz w:val="21"/>
                <w:szCs w:val="21"/>
              </w:rPr>
              <w:t>年度或202</w:t>
            </w: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年度经审计的财务报告</w:t>
            </w:r>
            <w:r>
              <w:rPr>
                <w:rFonts w:hint="eastAsia" w:ascii="宋体" w:hAnsi="宋体" w:eastAsia="宋体" w:cs="宋体"/>
                <w:color w:val="000000"/>
                <w:sz w:val="21"/>
                <w:szCs w:val="21"/>
                <w:lang w:eastAsia="zh-CN"/>
              </w:rPr>
              <w:t>的</w:t>
            </w:r>
            <w:r>
              <w:rPr>
                <w:rFonts w:hint="eastAsia" w:ascii="宋体" w:hAnsi="宋体" w:eastAsia="宋体" w:cs="宋体"/>
                <w:color w:val="000000"/>
                <w:sz w:val="21"/>
                <w:szCs w:val="21"/>
              </w:rPr>
              <w:t>，提供银行出具的资信证明或担保机构出具的投标担保函等能证明具有健全的财务会计制度的证明材料</w:t>
            </w:r>
            <w:r>
              <w:rPr>
                <w:rFonts w:hint="eastAsia" w:hAnsi="宋体" w:cs="宋体"/>
                <w:color w:val="000000"/>
                <w:szCs w:val="21"/>
                <w:lang w:eastAsia="zh-CN"/>
              </w:rPr>
              <w:t>。</w:t>
            </w:r>
          </w:p>
        </w:tc>
        <w:tc>
          <w:tcPr>
            <w:tcW w:w="2580" w:type="dxa"/>
            <w:noWrap/>
            <w:vAlign w:val="center"/>
          </w:tcPr>
          <w:p w14:paraId="25473844">
            <w:pPr>
              <w:spacing w:line="400" w:lineRule="exact"/>
              <w:rPr>
                <w:rFonts w:hint="eastAsia" w:hAnsi="宋体" w:eastAsia="宋体" w:cs="宋体"/>
                <w:color w:val="000000"/>
                <w:szCs w:val="21"/>
                <w:lang w:eastAsia="zh-CN"/>
              </w:rPr>
            </w:pPr>
            <w:r>
              <w:rPr>
                <w:rFonts w:hint="eastAsia" w:hAnsi="宋体" w:cs="宋体"/>
                <w:color w:val="000000"/>
                <w:szCs w:val="21"/>
              </w:rPr>
              <w:t>审查其是否提供</w:t>
            </w:r>
            <w:r>
              <w:rPr>
                <w:rFonts w:hint="eastAsia" w:hAnsi="宋体" w:cs="宋体"/>
                <w:color w:val="000000"/>
                <w:szCs w:val="21"/>
                <w:lang w:eastAsia="zh-CN"/>
              </w:rPr>
              <w:t>。</w:t>
            </w:r>
          </w:p>
        </w:tc>
      </w:tr>
      <w:tr w14:paraId="600E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130" w:type="dxa"/>
            <w:noWrap/>
            <w:vAlign w:val="center"/>
          </w:tcPr>
          <w:p w14:paraId="63B46C87">
            <w:pPr>
              <w:spacing w:line="400" w:lineRule="exact"/>
              <w:rPr>
                <w:rFonts w:hAnsi="宋体" w:cs="宋体"/>
                <w:color w:val="000000"/>
              </w:rPr>
            </w:pPr>
            <w:r>
              <w:rPr>
                <w:rFonts w:hint="eastAsia" w:hAnsi="宋体" w:cs="宋体"/>
                <w:color w:val="000000"/>
                <w:szCs w:val="21"/>
              </w:rPr>
              <w:t>具备履行合同所必需的设备和专业技术能力</w:t>
            </w:r>
          </w:p>
        </w:tc>
        <w:tc>
          <w:tcPr>
            <w:tcW w:w="5962" w:type="dxa"/>
            <w:noWrap/>
            <w:vAlign w:val="center"/>
          </w:tcPr>
          <w:p w14:paraId="2EB55105">
            <w:pPr>
              <w:spacing w:line="400" w:lineRule="exact"/>
              <w:rPr>
                <w:rFonts w:hint="eastAsia" w:ascii="宋体" w:hAnsi="宋体" w:eastAsia="宋体" w:cs="宋体"/>
                <w:color w:val="000000"/>
                <w:sz w:val="21"/>
                <w:szCs w:val="21"/>
              </w:rPr>
            </w:pPr>
            <w:r>
              <w:rPr>
                <w:rFonts w:hint="eastAsia" w:hAnsi="宋体" w:cs="宋体"/>
                <w:color w:val="000000"/>
                <w:szCs w:val="21"/>
              </w:rPr>
              <w:t>提供</w:t>
            </w:r>
            <w:r>
              <w:rPr>
                <w:rFonts w:hint="eastAsia" w:hAnsi="宋体" w:cs="宋体"/>
                <w:color w:val="000000"/>
                <w:szCs w:val="21"/>
                <w:lang w:eastAsia="zh-CN"/>
              </w:rPr>
              <w:t>供应商</w:t>
            </w:r>
            <w:r>
              <w:rPr>
                <w:rFonts w:hint="eastAsia" w:hAnsi="宋体" w:cs="宋体"/>
                <w:color w:val="000000"/>
                <w:szCs w:val="21"/>
              </w:rPr>
              <w:t>能证明其具有项目实施能力的设备清单</w:t>
            </w:r>
            <w:r>
              <w:rPr>
                <w:rFonts w:hint="eastAsia" w:hAnsi="宋体" w:cs="宋体"/>
                <w:color w:val="000000"/>
                <w:szCs w:val="21"/>
                <w:lang w:eastAsia="zh-CN"/>
              </w:rPr>
              <w:t>和</w:t>
            </w:r>
            <w:r>
              <w:rPr>
                <w:rFonts w:hint="eastAsia" w:hAnsi="宋体" w:cs="宋体"/>
                <w:color w:val="000000"/>
                <w:szCs w:val="21"/>
              </w:rPr>
              <w:t>人员配置情况</w:t>
            </w:r>
            <w:r>
              <w:rPr>
                <w:rFonts w:hint="eastAsia" w:hAnsi="宋体" w:cs="宋体"/>
                <w:color w:val="000000"/>
                <w:szCs w:val="21"/>
                <w:lang w:eastAsia="zh-CN"/>
              </w:rPr>
              <w:t>或证明材料</w:t>
            </w:r>
            <w:r>
              <w:rPr>
                <w:rFonts w:hint="eastAsia" w:hAnsi="宋体" w:cs="宋体"/>
                <w:color w:val="000000"/>
                <w:szCs w:val="21"/>
              </w:rPr>
              <w:t>。</w:t>
            </w:r>
          </w:p>
        </w:tc>
        <w:tc>
          <w:tcPr>
            <w:tcW w:w="2580" w:type="dxa"/>
            <w:noWrap/>
            <w:vAlign w:val="center"/>
          </w:tcPr>
          <w:p w14:paraId="71706BAA">
            <w:pPr>
              <w:spacing w:line="400" w:lineRule="exact"/>
              <w:rPr>
                <w:rFonts w:hint="eastAsia" w:hAnsi="宋体" w:cs="宋体"/>
                <w:color w:val="000000"/>
                <w:szCs w:val="21"/>
              </w:rPr>
            </w:pPr>
            <w:r>
              <w:rPr>
                <w:rFonts w:hint="eastAsia" w:hAnsi="宋体" w:cs="宋体"/>
                <w:color w:val="000000"/>
                <w:szCs w:val="21"/>
              </w:rPr>
              <w:t>审查其是否提供</w:t>
            </w:r>
            <w:r>
              <w:rPr>
                <w:rFonts w:hint="eastAsia" w:hAnsi="宋体" w:cs="宋体"/>
                <w:color w:val="000000"/>
                <w:szCs w:val="21"/>
                <w:lang w:eastAsia="zh-CN"/>
              </w:rPr>
              <w:t>。</w:t>
            </w:r>
          </w:p>
        </w:tc>
      </w:tr>
      <w:tr w14:paraId="3163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0" w:type="dxa"/>
            <w:noWrap/>
            <w:vAlign w:val="center"/>
          </w:tcPr>
          <w:p w14:paraId="5A0D0371">
            <w:pPr>
              <w:spacing w:line="400" w:lineRule="exact"/>
              <w:rPr>
                <w:rFonts w:hAnsi="宋体" w:cs="宋体"/>
                <w:color w:val="000000"/>
                <w:szCs w:val="21"/>
              </w:rPr>
            </w:pPr>
            <w:r>
              <w:rPr>
                <w:rFonts w:hint="eastAsia" w:hAnsi="宋体" w:cs="宋体"/>
                <w:color w:val="000000"/>
                <w:szCs w:val="21"/>
                <w:lang w:eastAsia="zh-CN"/>
              </w:rPr>
              <w:t>具</w:t>
            </w:r>
            <w:r>
              <w:rPr>
                <w:rFonts w:hint="eastAsia" w:hAnsi="宋体" w:cs="宋体"/>
                <w:color w:val="000000"/>
                <w:szCs w:val="21"/>
              </w:rPr>
              <w:t>有依法缴纳税收和社会保障资金的良好记录</w:t>
            </w:r>
          </w:p>
        </w:tc>
        <w:tc>
          <w:tcPr>
            <w:tcW w:w="5962" w:type="dxa"/>
            <w:noWrap/>
            <w:vAlign w:val="center"/>
          </w:tcPr>
          <w:p w14:paraId="470F932A">
            <w:pPr>
              <w:spacing w:line="400" w:lineRule="exact"/>
              <w:rPr>
                <w:rFonts w:hAnsi="宋体" w:cs="宋体"/>
                <w:color w:val="000000"/>
                <w:szCs w:val="21"/>
              </w:rPr>
            </w:pPr>
            <w:r>
              <w:rPr>
                <w:rFonts w:hint="eastAsia" w:ascii="宋体" w:hAnsi="宋体" w:eastAsia="宋体" w:cs="宋体"/>
                <w:color w:val="000000"/>
                <w:sz w:val="21"/>
                <w:szCs w:val="21"/>
                <w:highlight w:val="none"/>
                <w:lang w:eastAsia="zh-CN"/>
              </w:rPr>
              <w:t>提供</w:t>
            </w:r>
            <w:r>
              <w:rPr>
                <w:rFonts w:hint="eastAsia" w:ascii="宋体" w:hAnsi="宋体" w:eastAsia="宋体" w:cs="宋体"/>
                <w:color w:val="000000"/>
                <w:sz w:val="21"/>
                <w:szCs w:val="21"/>
                <w:highlight w:val="none"/>
              </w:rPr>
              <w:t>近一年</w:t>
            </w:r>
            <w:r>
              <w:rPr>
                <w:rFonts w:hint="eastAsia" w:ascii="宋体" w:hAnsi="宋体" w:eastAsia="宋体" w:cs="宋体"/>
                <w:color w:val="000000"/>
                <w:sz w:val="21"/>
                <w:szCs w:val="21"/>
                <w:highlight w:val="none"/>
                <w:lang w:eastAsia="zh-CN"/>
              </w:rPr>
              <w:t>任意</w:t>
            </w:r>
            <w:r>
              <w:rPr>
                <w:rFonts w:hint="eastAsia" w:ascii="宋体" w:hAnsi="宋体" w:cs="宋体"/>
                <w:color w:val="000000"/>
                <w:kern w:val="0"/>
                <w:lang w:val="en-US" w:eastAsia="zh-CN"/>
              </w:rPr>
              <w:t>1个月</w:t>
            </w:r>
            <w:r>
              <w:rPr>
                <w:rFonts w:hint="eastAsia" w:ascii="宋体" w:hAnsi="宋体" w:eastAsia="宋体" w:cs="宋体"/>
                <w:color w:val="000000"/>
                <w:kern w:val="0"/>
                <w:sz w:val="21"/>
                <w:szCs w:val="21"/>
              </w:rPr>
              <w:t>依法缴纳税收</w:t>
            </w:r>
            <w:r>
              <w:rPr>
                <w:rFonts w:hint="eastAsia" w:ascii="宋体" w:hAnsi="宋体" w:eastAsia="宋体" w:cs="宋体"/>
                <w:color w:val="000000"/>
                <w:kern w:val="0"/>
                <w:sz w:val="21"/>
                <w:szCs w:val="21"/>
                <w:lang w:eastAsia="zh-CN"/>
              </w:rPr>
              <w:t>的凭证</w:t>
            </w:r>
            <w:r>
              <w:rPr>
                <w:rFonts w:hint="eastAsia" w:ascii="宋体" w:hAnsi="宋体" w:eastAsia="宋体" w:cs="宋体"/>
                <w:color w:val="000000"/>
                <w:kern w:val="0"/>
                <w:sz w:val="21"/>
                <w:szCs w:val="21"/>
              </w:rPr>
              <w:t>和社会保障资金的</w:t>
            </w:r>
            <w:r>
              <w:rPr>
                <w:rFonts w:hint="eastAsia" w:ascii="宋体" w:hAnsi="宋体" w:eastAsia="宋体" w:cs="宋体"/>
                <w:color w:val="000000"/>
                <w:kern w:val="0"/>
                <w:sz w:val="21"/>
                <w:szCs w:val="21"/>
                <w:lang w:eastAsia="zh-CN"/>
              </w:rPr>
              <w:t>缴纳</w:t>
            </w:r>
            <w:r>
              <w:rPr>
                <w:rFonts w:hint="eastAsia" w:ascii="宋体" w:hAnsi="宋体" w:eastAsia="宋体" w:cs="宋体"/>
                <w:color w:val="000000"/>
                <w:kern w:val="0"/>
                <w:sz w:val="21"/>
                <w:szCs w:val="21"/>
              </w:rPr>
              <w:t>证明材料。</w:t>
            </w:r>
          </w:p>
        </w:tc>
        <w:tc>
          <w:tcPr>
            <w:tcW w:w="2580" w:type="dxa"/>
            <w:noWrap/>
            <w:vAlign w:val="center"/>
          </w:tcPr>
          <w:p w14:paraId="19BBE89B">
            <w:pPr>
              <w:spacing w:line="400" w:lineRule="exact"/>
              <w:rPr>
                <w:rFonts w:hint="eastAsia" w:hAnsi="宋体" w:eastAsia="宋体" w:cs="宋体"/>
                <w:color w:val="000000"/>
                <w:szCs w:val="21"/>
                <w:lang w:eastAsia="zh-CN"/>
              </w:rPr>
            </w:pPr>
            <w:r>
              <w:rPr>
                <w:rFonts w:hint="eastAsia" w:hAnsi="宋体" w:cs="宋体"/>
                <w:color w:val="000000"/>
                <w:szCs w:val="21"/>
              </w:rPr>
              <w:t>审查其是否提供</w:t>
            </w:r>
            <w:r>
              <w:rPr>
                <w:rFonts w:hint="eastAsia" w:hAnsi="宋体" w:cs="宋体"/>
                <w:color w:val="000000"/>
                <w:szCs w:val="21"/>
                <w:lang w:eastAsia="zh-CN"/>
              </w:rPr>
              <w:t>。</w:t>
            </w:r>
          </w:p>
        </w:tc>
      </w:tr>
      <w:tr w14:paraId="32BCE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0" w:type="dxa"/>
            <w:noWrap/>
            <w:vAlign w:val="center"/>
          </w:tcPr>
          <w:p w14:paraId="20790EF2">
            <w:pPr>
              <w:spacing w:line="400" w:lineRule="exact"/>
              <w:rPr>
                <w:rFonts w:hAnsi="宋体" w:cs="宋体"/>
                <w:color w:val="000000"/>
                <w:szCs w:val="21"/>
              </w:rPr>
            </w:pPr>
            <w:r>
              <w:rPr>
                <w:rFonts w:hAnsi="宋体" w:cs="宋体"/>
                <w:color w:val="000000"/>
                <w:szCs w:val="21"/>
              </w:rPr>
              <w:t>无重大违法记录声明</w:t>
            </w:r>
          </w:p>
        </w:tc>
        <w:tc>
          <w:tcPr>
            <w:tcW w:w="5962" w:type="dxa"/>
            <w:noWrap/>
            <w:vAlign w:val="center"/>
          </w:tcPr>
          <w:p w14:paraId="2AD7BCE0">
            <w:pPr>
              <w:spacing w:line="400" w:lineRule="exact"/>
              <w:rPr>
                <w:rFonts w:hAnsi="宋体" w:cs="宋体"/>
                <w:color w:val="000000"/>
                <w:szCs w:val="21"/>
              </w:rPr>
            </w:pPr>
            <w:r>
              <w:rPr>
                <w:rFonts w:hint="eastAsia" w:hAnsi="宋体" w:cs="宋体"/>
                <w:color w:val="000000"/>
                <w:szCs w:val="21"/>
                <w:lang w:eastAsia="zh-CN"/>
              </w:rPr>
              <w:t>供应商</w:t>
            </w:r>
            <w:r>
              <w:rPr>
                <w:rFonts w:hint="eastAsia" w:hAnsi="宋体" w:cs="宋体"/>
                <w:color w:val="000000"/>
                <w:szCs w:val="21"/>
              </w:rPr>
              <w:t>必须提供“参加政府采购活动近3年内在经营活动中没有重大违法记录的书面声明”（重大违法记录是指：因违法经营受到刑事处罚或者责令停产停业、吊销许可证或者执照、较大数额罚款等行政处罚）。</w:t>
            </w:r>
          </w:p>
        </w:tc>
        <w:tc>
          <w:tcPr>
            <w:tcW w:w="2580" w:type="dxa"/>
            <w:noWrap/>
            <w:vAlign w:val="center"/>
          </w:tcPr>
          <w:p w14:paraId="11EA17AA">
            <w:pPr>
              <w:spacing w:line="400" w:lineRule="exact"/>
              <w:rPr>
                <w:rFonts w:hint="eastAsia" w:hAnsi="宋体" w:eastAsia="宋体" w:cs="宋体"/>
                <w:color w:val="000000"/>
                <w:szCs w:val="21"/>
                <w:lang w:eastAsia="zh-CN"/>
              </w:rPr>
            </w:pPr>
            <w:r>
              <w:rPr>
                <w:rFonts w:hint="eastAsia" w:hAnsi="宋体" w:cs="宋体"/>
                <w:color w:val="000000"/>
                <w:szCs w:val="21"/>
              </w:rPr>
              <w:t>审查其是否提供</w:t>
            </w:r>
            <w:r>
              <w:rPr>
                <w:rFonts w:hint="eastAsia" w:hAnsi="宋体" w:cs="宋体"/>
                <w:color w:val="000000"/>
                <w:szCs w:val="21"/>
                <w:lang w:eastAsia="zh-CN"/>
              </w:rPr>
              <w:t>。</w:t>
            </w:r>
          </w:p>
        </w:tc>
      </w:tr>
      <w:tr w14:paraId="3108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0" w:type="dxa"/>
            <w:noWrap/>
            <w:vAlign w:val="center"/>
          </w:tcPr>
          <w:p w14:paraId="311A81D4">
            <w:pPr>
              <w:spacing w:line="400" w:lineRule="exact"/>
              <w:rPr>
                <w:rFonts w:hAnsi="宋体" w:cs="宋体"/>
                <w:color w:val="000000"/>
                <w:szCs w:val="21"/>
              </w:rPr>
            </w:pPr>
            <w:r>
              <w:rPr>
                <w:rFonts w:hint="eastAsia" w:ascii="宋体" w:hAnsi="宋体" w:eastAsia="宋体" w:cs="宋体"/>
                <w:color w:val="000000"/>
                <w:sz w:val="21"/>
                <w:szCs w:val="21"/>
                <w:lang w:eastAsia="zh-CN"/>
              </w:rPr>
              <w:t>特定资格</w:t>
            </w:r>
          </w:p>
        </w:tc>
        <w:tc>
          <w:tcPr>
            <w:tcW w:w="5962" w:type="dxa"/>
            <w:noWrap/>
            <w:vAlign w:val="center"/>
          </w:tcPr>
          <w:p w14:paraId="59FF5150">
            <w:pPr>
              <w:spacing w:line="400" w:lineRule="exact"/>
              <w:rPr>
                <w:rFonts w:hint="eastAsia" w:hAnsi="宋体" w:cs="宋体"/>
                <w:color w:val="000000"/>
                <w:szCs w:val="21"/>
                <w:lang w:val="en-US" w:eastAsia="zh-CN"/>
              </w:rPr>
            </w:pPr>
            <w:r>
              <w:rPr>
                <w:rFonts w:hint="eastAsia" w:hAnsi="宋体" w:cs="宋体"/>
                <w:color w:val="000000"/>
                <w:szCs w:val="21"/>
                <w:lang w:val="en-US" w:eastAsia="zh-CN"/>
              </w:rPr>
              <w:t>1.供应商在采购公告发出日期之前未被列入“信用中国”网站“严重失信主体名单”“失信被执行人”“重大税收违法失信主体</w:t>
            </w:r>
            <w:r>
              <w:rPr>
                <w:rFonts w:hint="eastAsia" w:hAnsi="宋体" w:cs="宋体"/>
                <w:color w:val="000000"/>
                <w:szCs w:val="21"/>
              </w:rPr>
              <w:t>”</w:t>
            </w:r>
            <w:r>
              <w:rPr>
                <w:rFonts w:hint="eastAsia" w:hAnsi="宋体" w:cs="宋体"/>
                <w:color w:val="000000"/>
                <w:szCs w:val="21"/>
                <w:lang w:eastAsia="zh-CN"/>
              </w:rPr>
              <w:t>“</w:t>
            </w:r>
            <w:r>
              <w:rPr>
                <w:rFonts w:hint="eastAsia" w:hAnsi="宋体" w:cs="宋体"/>
                <w:color w:val="000000"/>
                <w:szCs w:val="21"/>
              </w:rPr>
              <w:t>政府采购严重违法失信行为记录名单</w:t>
            </w:r>
            <w:r>
              <w:rPr>
                <w:rFonts w:hint="eastAsia" w:hAnsi="宋体" w:cs="宋体"/>
                <w:color w:val="000000"/>
                <w:szCs w:val="21"/>
                <w:lang w:val="en-US" w:eastAsia="zh-CN"/>
              </w:rPr>
              <w:t>”，未被列入中国政府采购网“政府采购严重违法失信行为信息记录名单”，由采购人及采购代理机构将按照以上条款对参与谈判的供应商的信用信息进行查询，有不良记录的谈判将被拒绝。</w:t>
            </w:r>
          </w:p>
          <w:p w14:paraId="5C53E008">
            <w:pPr>
              <w:spacing w:line="400" w:lineRule="exact"/>
              <w:rPr>
                <w:rFonts w:hint="eastAsia" w:hAnsi="宋体" w:cs="宋体"/>
                <w:color w:val="000000"/>
                <w:szCs w:val="21"/>
                <w:lang w:eastAsia="zh-CN"/>
              </w:rPr>
            </w:pPr>
            <w:r>
              <w:rPr>
                <w:rFonts w:hint="eastAsia" w:hAnsi="宋体" w:cs="宋体"/>
                <w:color w:val="000000"/>
                <w:szCs w:val="21"/>
                <w:lang w:val="en-US" w:eastAsia="zh-CN"/>
              </w:rPr>
              <w:t>2.单位负责人为同一人或者存在直接控股、管理关系的不同供应商，不得参加同一合同项下的政府采购活动（提供声明函）。</w:t>
            </w:r>
          </w:p>
        </w:tc>
        <w:tc>
          <w:tcPr>
            <w:tcW w:w="2580" w:type="dxa"/>
            <w:noWrap/>
            <w:vAlign w:val="center"/>
          </w:tcPr>
          <w:p w14:paraId="42F5445F">
            <w:pPr>
              <w:spacing w:line="400" w:lineRule="exact"/>
              <w:rPr>
                <w:rFonts w:hint="eastAsia" w:hAnsi="宋体" w:cs="宋体"/>
                <w:color w:val="000000"/>
                <w:szCs w:val="21"/>
              </w:rPr>
            </w:pPr>
            <w:r>
              <w:rPr>
                <w:rFonts w:hint="eastAsia" w:ascii="宋体" w:hAnsi="宋体" w:eastAsia="宋体" w:cs="宋体"/>
                <w:color w:val="000000"/>
                <w:kern w:val="0"/>
                <w:sz w:val="21"/>
                <w:szCs w:val="21"/>
                <w:highlight w:val="none"/>
              </w:rPr>
              <w:t>由采购人及采购代理机构将按照以上条款对参与</w:t>
            </w:r>
            <w:r>
              <w:rPr>
                <w:rFonts w:hint="eastAsia" w:ascii="宋体" w:hAnsi="宋体" w:eastAsia="宋体" w:cs="宋体"/>
                <w:color w:val="000000"/>
                <w:kern w:val="0"/>
                <w:sz w:val="21"/>
                <w:szCs w:val="21"/>
                <w:highlight w:val="none"/>
                <w:lang w:eastAsia="zh-CN"/>
              </w:rPr>
              <w:t>谈判</w:t>
            </w:r>
            <w:r>
              <w:rPr>
                <w:rFonts w:hint="eastAsia" w:ascii="宋体" w:hAnsi="宋体" w:eastAsia="宋体" w:cs="宋体"/>
                <w:color w:val="000000"/>
                <w:kern w:val="0"/>
                <w:sz w:val="21"/>
                <w:szCs w:val="21"/>
                <w:highlight w:val="none"/>
              </w:rPr>
              <w:t>的各</w:t>
            </w:r>
            <w:r>
              <w:rPr>
                <w:rFonts w:hint="eastAsia" w:ascii="宋体" w:hAnsi="宋体" w:eastAsia="宋体" w:cs="宋体"/>
                <w:color w:val="000000"/>
                <w:kern w:val="0"/>
                <w:sz w:val="21"/>
                <w:szCs w:val="21"/>
                <w:highlight w:val="none"/>
                <w:lang w:eastAsia="zh-CN"/>
              </w:rPr>
              <w:t>供应商</w:t>
            </w:r>
            <w:r>
              <w:rPr>
                <w:rFonts w:hint="eastAsia" w:ascii="宋体" w:hAnsi="宋体" w:eastAsia="宋体" w:cs="宋体"/>
                <w:color w:val="000000"/>
                <w:kern w:val="0"/>
                <w:sz w:val="21"/>
                <w:szCs w:val="21"/>
                <w:highlight w:val="none"/>
              </w:rPr>
              <w:t>的信用信息进行查询，有不良记录者其资格审查不通过。审查其提供材料的完整性及有效性。</w:t>
            </w:r>
          </w:p>
        </w:tc>
      </w:tr>
      <w:tr w14:paraId="17038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2" w:type="dxa"/>
            <w:gridSpan w:val="3"/>
            <w:noWrap/>
            <w:vAlign w:val="center"/>
          </w:tcPr>
          <w:p w14:paraId="32327E2E">
            <w:pPr>
              <w:spacing w:line="400" w:lineRule="exact"/>
              <w:rPr>
                <w:rFonts w:hAnsi="宋体" w:cs="宋体"/>
                <w:color w:val="000000"/>
                <w:szCs w:val="21"/>
              </w:rPr>
            </w:pPr>
            <w:r>
              <w:rPr>
                <w:rFonts w:hint="eastAsia" w:hAnsi="宋体" w:cs="宋体"/>
                <w:color w:val="000000"/>
                <w:szCs w:val="21"/>
              </w:rPr>
              <w:t>特别提示：1.本表中所列内容均提供彩色扫描件或加盖</w:t>
            </w:r>
            <w:r>
              <w:rPr>
                <w:rFonts w:hint="eastAsia" w:hAnsi="宋体" w:cs="宋体"/>
                <w:color w:val="000000"/>
                <w:szCs w:val="21"/>
                <w:lang w:eastAsia="zh-CN"/>
              </w:rPr>
              <w:t>供应商</w:t>
            </w:r>
            <w:r>
              <w:rPr>
                <w:rFonts w:hint="eastAsia" w:hAnsi="宋体" w:cs="宋体"/>
                <w:color w:val="000000"/>
                <w:szCs w:val="21"/>
              </w:rPr>
              <w:t>行政章或电子公章的复印件；</w:t>
            </w:r>
          </w:p>
          <w:p w14:paraId="2321989B">
            <w:pPr>
              <w:spacing w:line="400" w:lineRule="exact"/>
              <w:ind w:firstLine="1050" w:firstLineChars="500"/>
              <w:rPr>
                <w:rFonts w:hAnsi="宋体" w:cs="宋体"/>
                <w:color w:val="000000"/>
                <w:szCs w:val="21"/>
              </w:rPr>
            </w:pPr>
            <w:r>
              <w:rPr>
                <w:rFonts w:hint="eastAsia" w:hAnsi="宋体" w:cs="宋体"/>
                <w:color w:val="000000"/>
                <w:szCs w:val="21"/>
              </w:rPr>
              <w:t>2.</w:t>
            </w:r>
            <w:r>
              <w:rPr>
                <w:rFonts w:hint="eastAsia" w:hAnsi="宋体" w:cs="宋体"/>
                <w:color w:val="000000"/>
                <w:szCs w:val="21"/>
                <w:lang w:eastAsia="zh-CN"/>
              </w:rPr>
              <w:t>供应商</w:t>
            </w:r>
            <w:r>
              <w:rPr>
                <w:rFonts w:hint="eastAsia" w:hAnsi="宋体" w:cs="宋体"/>
                <w:color w:val="000000"/>
                <w:szCs w:val="21"/>
              </w:rPr>
              <w:t>须按本表要求及第</w:t>
            </w:r>
            <w:r>
              <w:rPr>
                <w:rFonts w:hint="eastAsia" w:hAnsi="宋体" w:cs="宋体"/>
                <w:color w:val="000000"/>
                <w:szCs w:val="21"/>
                <w:lang w:eastAsia="zh-CN"/>
              </w:rPr>
              <w:t>五</w:t>
            </w:r>
            <w:r>
              <w:rPr>
                <w:rFonts w:hint="eastAsia" w:hAnsi="宋体" w:cs="宋体"/>
                <w:color w:val="000000"/>
                <w:szCs w:val="21"/>
              </w:rPr>
              <w:t>章谈判响应文件格式要求提供能充分证明其有资格参与谈判的证明材料；</w:t>
            </w:r>
          </w:p>
          <w:p w14:paraId="3C1F38FE">
            <w:pPr>
              <w:spacing w:line="400" w:lineRule="exact"/>
              <w:ind w:firstLine="1050" w:firstLineChars="500"/>
              <w:rPr>
                <w:rFonts w:hAnsi="宋体" w:cs="宋体"/>
                <w:color w:val="000000"/>
                <w:szCs w:val="21"/>
              </w:rPr>
            </w:pPr>
            <w:r>
              <w:rPr>
                <w:rFonts w:hint="eastAsia" w:hAnsi="宋体" w:cs="宋体"/>
                <w:color w:val="000000"/>
                <w:szCs w:val="21"/>
              </w:rPr>
              <w:t>3.</w:t>
            </w:r>
            <w:r>
              <w:rPr>
                <w:rFonts w:hint="eastAsia" w:hAnsi="宋体" w:cs="宋体"/>
                <w:color w:val="000000"/>
                <w:szCs w:val="21"/>
                <w:lang w:eastAsia="zh-CN"/>
              </w:rPr>
              <w:t>供应商</w:t>
            </w:r>
            <w:r>
              <w:rPr>
                <w:rFonts w:hint="eastAsia" w:hAnsi="宋体" w:cs="宋体"/>
                <w:color w:val="000000"/>
                <w:szCs w:val="21"/>
              </w:rPr>
              <w:t>须对所提供的全部证明材料的真实性及合法性负全部责任；</w:t>
            </w:r>
          </w:p>
          <w:p w14:paraId="1802BCAC">
            <w:pPr>
              <w:spacing w:line="400" w:lineRule="exact"/>
              <w:ind w:firstLine="1050" w:firstLineChars="500"/>
              <w:rPr>
                <w:rFonts w:hAnsi="宋体" w:cs="宋体"/>
                <w:color w:val="000000"/>
                <w:szCs w:val="21"/>
              </w:rPr>
            </w:pPr>
            <w:r>
              <w:rPr>
                <w:rFonts w:hint="eastAsia" w:hAnsi="宋体" w:cs="宋体"/>
                <w:color w:val="000000"/>
                <w:szCs w:val="21"/>
              </w:rPr>
              <w:t>4.本表所列内容任何一项缺失或不通过，其谈判资格将被取消，只有通过资格审查的</w:t>
            </w:r>
            <w:r>
              <w:rPr>
                <w:rFonts w:hint="eastAsia" w:hAnsi="宋体" w:cs="宋体"/>
                <w:color w:val="000000"/>
                <w:szCs w:val="21"/>
                <w:lang w:eastAsia="zh-CN"/>
              </w:rPr>
              <w:t>供应商</w:t>
            </w:r>
            <w:r>
              <w:rPr>
                <w:rFonts w:hint="eastAsia" w:hAnsi="宋体" w:cs="宋体"/>
                <w:color w:val="000000"/>
                <w:szCs w:val="21"/>
              </w:rPr>
              <w:t>提交的谈判响应文件才能进入下一阶段的评审。</w:t>
            </w:r>
          </w:p>
        </w:tc>
      </w:tr>
    </w:tbl>
    <w:p w14:paraId="00E9F493">
      <w:pPr>
        <w:spacing w:line="360" w:lineRule="auto"/>
        <w:ind w:firstLine="422" w:firstLineChars="200"/>
        <w:rPr>
          <w:rFonts w:hint="eastAsia" w:ascii="宋体" w:hAnsi="宋体" w:eastAsia="宋体" w:cs="宋体"/>
          <w:b/>
          <w:bCs/>
          <w:color w:val="000000"/>
          <w:lang w:val="en-US" w:eastAsia="zh-CN"/>
        </w:rPr>
      </w:pPr>
      <w:r>
        <w:rPr>
          <w:rFonts w:hint="eastAsia" w:ascii="宋体" w:hAnsi="宋体" w:cs="宋体"/>
          <w:b/>
          <w:bCs/>
          <w:color w:val="000000"/>
          <w:lang w:val="en-US" w:eastAsia="zh-CN"/>
        </w:rPr>
        <w:t>2.</w:t>
      </w:r>
      <w:r>
        <w:rPr>
          <w:rFonts w:hint="eastAsia" w:ascii="宋体" w:hAnsi="宋体" w:eastAsia="宋体" w:cs="宋体"/>
          <w:b/>
          <w:bCs/>
          <w:color w:val="000000"/>
          <w:lang w:val="en-US" w:eastAsia="zh-CN"/>
        </w:rPr>
        <w:t>符合性审查：</w:t>
      </w:r>
    </w:p>
    <w:tbl>
      <w:tblPr>
        <w:tblStyle w:val="19"/>
        <w:tblpPr w:leftFromText="180" w:rightFromText="180" w:vertAnchor="text" w:horzAnchor="page" w:tblpX="1199" w:tblpY="309"/>
        <w:tblOverlap w:val="never"/>
        <w:tblW w:w="97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8381"/>
      </w:tblGrid>
      <w:tr w14:paraId="08FC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1364" w:type="dxa"/>
            <w:noWrap w:val="0"/>
            <w:vAlign w:val="center"/>
          </w:tcPr>
          <w:p w14:paraId="5688BB4D">
            <w:pPr>
              <w:spacing w:before="100" w:beforeAutospacing="1" w:after="100" w:afterAutospacing="1" w:line="440" w:lineRule="exact"/>
              <w:jc w:val="center"/>
              <w:rPr>
                <w:rFonts w:hint="eastAsia" w:ascii="宋体" w:hAnsi="宋体" w:eastAsia="宋体" w:cs="宋体"/>
                <w:b/>
                <w:bCs/>
                <w:color w:val="000000"/>
              </w:rPr>
            </w:pPr>
            <w:bookmarkStart w:id="172" w:name="_Toc5654"/>
            <w:bookmarkStart w:id="173" w:name="_Toc29001"/>
            <w:r>
              <w:rPr>
                <w:rFonts w:hint="eastAsia" w:ascii="宋体" w:hAnsi="宋体" w:eastAsia="宋体" w:cs="宋体"/>
                <w:b/>
                <w:bCs/>
                <w:color w:val="000000"/>
              </w:rPr>
              <w:t>审 查 内 容</w:t>
            </w:r>
          </w:p>
        </w:tc>
        <w:tc>
          <w:tcPr>
            <w:tcW w:w="8381" w:type="dxa"/>
            <w:noWrap w:val="0"/>
            <w:vAlign w:val="center"/>
          </w:tcPr>
          <w:p w14:paraId="3C967C98">
            <w:pPr>
              <w:spacing w:before="100" w:beforeAutospacing="1" w:after="100" w:afterAutospacing="1" w:line="440" w:lineRule="exact"/>
              <w:jc w:val="center"/>
              <w:rPr>
                <w:rFonts w:hint="eastAsia" w:ascii="宋体" w:hAnsi="宋体" w:eastAsia="宋体" w:cs="宋体"/>
                <w:b/>
                <w:bCs/>
                <w:color w:val="000000"/>
              </w:rPr>
            </w:pPr>
            <w:r>
              <w:rPr>
                <w:rFonts w:hint="eastAsia" w:ascii="宋体" w:hAnsi="宋体" w:eastAsia="宋体" w:cs="宋体"/>
                <w:b/>
                <w:bCs/>
                <w:color w:val="000000"/>
              </w:rPr>
              <w:t>审 查 标 准</w:t>
            </w:r>
          </w:p>
        </w:tc>
      </w:tr>
      <w:tr w14:paraId="103B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4789AEBB">
            <w:pPr>
              <w:spacing w:line="440" w:lineRule="exact"/>
              <w:jc w:val="center"/>
              <w:rPr>
                <w:rFonts w:hint="eastAsia" w:ascii="宋体" w:hAnsi="宋体" w:eastAsia="宋体" w:cs="宋体"/>
                <w:color w:val="000000"/>
                <w:szCs w:val="21"/>
              </w:rPr>
            </w:pP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w:t>
            </w:r>
          </w:p>
        </w:tc>
        <w:tc>
          <w:tcPr>
            <w:tcW w:w="8381" w:type="dxa"/>
            <w:noWrap w:val="0"/>
            <w:vAlign w:val="center"/>
          </w:tcPr>
          <w:p w14:paraId="6153E492">
            <w:pPr>
              <w:spacing w:before="100" w:beforeAutospacing="1" w:after="100" w:afterAutospacing="1" w:line="440" w:lineRule="exact"/>
              <w:rPr>
                <w:rFonts w:hint="eastAsia" w:ascii="宋体" w:hAnsi="宋体" w:eastAsia="宋体" w:cs="宋体"/>
                <w:color w:val="000000"/>
                <w:szCs w:val="21"/>
              </w:rPr>
            </w:pPr>
            <w:r>
              <w:rPr>
                <w:rFonts w:hint="eastAsia" w:ascii="宋体" w:hAnsi="宋体" w:eastAsia="宋体" w:cs="宋体"/>
                <w:color w:val="000000"/>
                <w:szCs w:val="21"/>
              </w:rPr>
              <w:t>必须按竞争性</w:t>
            </w:r>
            <w:r>
              <w:rPr>
                <w:rFonts w:hint="eastAsia" w:ascii="宋体" w:hAnsi="宋体" w:eastAsia="宋体" w:cs="宋体"/>
                <w:color w:val="000000"/>
                <w:szCs w:val="21"/>
                <w:lang w:eastAsia="zh-CN"/>
              </w:rPr>
              <w:t>谈判</w:t>
            </w:r>
            <w:r>
              <w:rPr>
                <w:rFonts w:hint="eastAsia" w:ascii="宋体" w:hAnsi="宋体" w:eastAsia="宋体" w:cs="宋体"/>
                <w:color w:val="000000"/>
                <w:szCs w:val="21"/>
              </w:rPr>
              <w:t>文件</w:t>
            </w:r>
            <w:r>
              <w:rPr>
                <w:rFonts w:hint="eastAsia" w:ascii="宋体" w:hAnsi="宋体" w:eastAsia="宋体" w:cs="宋体"/>
                <w:color w:val="000000"/>
                <w:szCs w:val="21"/>
                <w:lang w:eastAsia="zh-CN"/>
              </w:rPr>
              <w:t>的</w:t>
            </w:r>
            <w:r>
              <w:rPr>
                <w:rFonts w:hint="eastAsia" w:ascii="宋体" w:hAnsi="宋体" w:eastAsia="宋体" w:cs="宋体"/>
                <w:color w:val="000000"/>
                <w:szCs w:val="21"/>
              </w:rPr>
              <w:t>规定提交保证金；</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保证金有效期与</w:t>
            </w:r>
            <w:r>
              <w:rPr>
                <w:rFonts w:hint="eastAsia" w:ascii="宋体" w:hAnsi="宋体" w:eastAsia="宋体" w:cs="宋体"/>
                <w:color w:val="000000"/>
                <w:szCs w:val="21"/>
                <w:lang w:eastAsia="zh-CN"/>
              </w:rPr>
              <w:t>竞争性谈判</w:t>
            </w:r>
            <w:r>
              <w:rPr>
                <w:rFonts w:hint="eastAsia" w:ascii="宋体" w:hAnsi="宋体" w:eastAsia="宋体" w:cs="宋体"/>
                <w:color w:val="000000"/>
                <w:szCs w:val="21"/>
              </w:rPr>
              <w:t>文件有效期保持一致。</w:t>
            </w:r>
          </w:p>
        </w:tc>
      </w:tr>
      <w:tr w14:paraId="3E334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40656E65">
            <w:pPr>
              <w:spacing w:line="380" w:lineRule="exact"/>
              <w:jc w:val="center"/>
              <w:rPr>
                <w:rFonts w:hint="eastAsia" w:ascii="宋体" w:hAnsi="宋体" w:eastAsia="宋体" w:cs="宋体"/>
                <w:color w:val="000000"/>
                <w:szCs w:val="21"/>
              </w:rPr>
            </w:pPr>
            <w:r>
              <w:rPr>
                <w:rFonts w:hint="eastAsia" w:ascii="宋体" w:hAnsi="宋体" w:eastAsia="宋体" w:cs="宋体"/>
                <w:color w:val="000000"/>
                <w:szCs w:val="21"/>
              </w:rPr>
              <w:t>签字、盖章</w:t>
            </w:r>
          </w:p>
        </w:tc>
        <w:tc>
          <w:tcPr>
            <w:tcW w:w="8381" w:type="dxa"/>
            <w:noWrap w:val="0"/>
            <w:vAlign w:val="center"/>
          </w:tcPr>
          <w:p w14:paraId="03E6B93B">
            <w:pPr>
              <w:spacing w:before="100" w:beforeAutospacing="1" w:after="100" w:afterAutospacing="1" w:line="380" w:lineRule="exact"/>
              <w:rPr>
                <w:rFonts w:hint="eastAsia" w:ascii="宋体" w:hAnsi="宋体" w:eastAsia="宋体" w:cs="宋体"/>
                <w:color w:val="000000"/>
                <w:szCs w:val="21"/>
              </w:rPr>
            </w:pPr>
            <w:r>
              <w:rPr>
                <w:rFonts w:hint="eastAsia" w:ascii="宋体" w:hAnsi="宋体" w:eastAsia="宋体" w:cs="宋体"/>
                <w:color w:val="000000"/>
                <w:szCs w:val="21"/>
              </w:rPr>
              <w:t>单位盖章、</w:t>
            </w: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w:t>
            </w: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授权的代理人签字或盖章，符合竞争性</w:t>
            </w:r>
            <w:r>
              <w:rPr>
                <w:rFonts w:hint="eastAsia" w:ascii="宋体" w:hAnsi="宋体" w:eastAsia="宋体" w:cs="宋体"/>
                <w:color w:val="000000"/>
                <w:szCs w:val="21"/>
                <w:lang w:eastAsia="zh-CN"/>
              </w:rPr>
              <w:t>谈判</w:t>
            </w:r>
            <w:r>
              <w:rPr>
                <w:rFonts w:hint="eastAsia" w:ascii="宋体" w:hAnsi="宋体" w:eastAsia="宋体" w:cs="宋体"/>
                <w:color w:val="000000"/>
                <w:szCs w:val="21"/>
              </w:rPr>
              <w:t>文件要求的。</w:t>
            </w:r>
          </w:p>
        </w:tc>
      </w:tr>
      <w:tr w14:paraId="17666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2C6FFC45">
            <w:pPr>
              <w:spacing w:line="440" w:lineRule="exact"/>
              <w:jc w:val="center"/>
              <w:rPr>
                <w:rFonts w:hint="eastAsia" w:ascii="宋体" w:hAnsi="宋体" w:eastAsia="宋体" w:cs="宋体"/>
                <w:color w:val="000000"/>
                <w:szCs w:val="21"/>
              </w:rPr>
            </w:pPr>
            <w:r>
              <w:rPr>
                <w:rFonts w:hint="eastAsia" w:ascii="宋体" w:hAnsi="宋体" w:eastAsia="宋体" w:cs="宋体"/>
                <w:color w:val="000000"/>
                <w:kern w:val="0"/>
                <w:sz w:val="21"/>
                <w:szCs w:val="21"/>
                <w:highlight w:val="none"/>
              </w:rPr>
              <w:t>法定代表人（负责人或自然人）</w:t>
            </w:r>
            <w:r>
              <w:rPr>
                <w:rFonts w:hint="eastAsia" w:ascii="宋体" w:hAnsi="宋体" w:eastAsia="宋体" w:cs="宋体"/>
                <w:color w:val="000000"/>
                <w:szCs w:val="21"/>
              </w:rPr>
              <w:t>身份证明书</w:t>
            </w:r>
          </w:p>
        </w:tc>
        <w:tc>
          <w:tcPr>
            <w:tcW w:w="8381" w:type="dxa"/>
            <w:noWrap w:val="0"/>
            <w:vAlign w:val="center"/>
          </w:tcPr>
          <w:p w14:paraId="0BBEF7A9">
            <w:pPr>
              <w:spacing w:before="100" w:beforeAutospacing="1" w:after="100" w:afterAutospacing="1"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符合</w:t>
            </w:r>
            <w:r>
              <w:rPr>
                <w:rFonts w:hint="eastAsia" w:ascii="宋体" w:hAnsi="宋体" w:eastAsia="宋体" w:cs="宋体"/>
                <w:color w:val="000000"/>
                <w:szCs w:val="21"/>
                <w:lang w:eastAsia="zh-CN"/>
              </w:rPr>
              <w:t>谈判</w:t>
            </w:r>
            <w:r>
              <w:rPr>
                <w:rFonts w:hint="eastAsia" w:ascii="宋体" w:hAnsi="宋体" w:eastAsia="宋体" w:cs="宋体"/>
                <w:color w:val="000000"/>
                <w:szCs w:val="21"/>
              </w:rPr>
              <w:t>文件规定格式及内容，</w:t>
            </w:r>
            <w:r>
              <w:rPr>
                <w:rFonts w:hint="eastAsia" w:ascii="宋体" w:hAnsi="宋体" w:cs="宋体"/>
                <w:color w:val="000000"/>
                <w:szCs w:val="21"/>
                <w:lang w:eastAsia="zh-CN"/>
              </w:rPr>
              <w:t>并加</w:t>
            </w:r>
            <w:r>
              <w:rPr>
                <w:rFonts w:hint="eastAsia" w:ascii="宋体" w:hAnsi="宋体" w:eastAsia="宋体" w:cs="宋体"/>
                <w:color w:val="000000"/>
                <w:szCs w:val="21"/>
              </w:rPr>
              <w:t>盖单</w:t>
            </w:r>
            <w:r>
              <w:rPr>
                <w:rFonts w:hint="eastAsia" w:ascii="宋体" w:hAnsi="宋体" w:cs="宋体"/>
                <w:color w:val="000000"/>
                <w:szCs w:val="21"/>
                <w:lang w:eastAsia="zh-CN"/>
              </w:rPr>
              <w:t>位公</w:t>
            </w:r>
            <w:r>
              <w:rPr>
                <w:rFonts w:hint="eastAsia" w:ascii="宋体" w:hAnsi="宋体" w:eastAsia="宋体" w:cs="宋体"/>
                <w:color w:val="000000"/>
                <w:szCs w:val="21"/>
              </w:rPr>
              <w:t>章。</w:t>
            </w:r>
          </w:p>
        </w:tc>
      </w:tr>
      <w:tr w14:paraId="6FBA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632A3C5C">
            <w:pPr>
              <w:spacing w:line="440" w:lineRule="exact"/>
              <w:jc w:val="center"/>
              <w:rPr>
                <w:rFonts w:hint="eastAsia" w:ascii="宋体" w:hAnsi="宋体" w:eastAsia="宋体" w:cs="宋体"/>
                <w:color w:val="000000"/>
                <w:szCs w:val="21"/>
              </w:rPr>
            </w:pPr>
            <w:r>
              <w:rPr>
                <w:rFonts w:hint="eastAsia" w:ascii="宋体" w:hAnsi="宋体" w:eastAsia="宋体" w:cs="宋体"/>
                <w:color w:val="000000"/>
                <w:kern w:val="0"/>
                <w:sz w:val="21"/>
                <w:szCs w:val="21"/>
                <w:highlight w:val="none"/>
              </w:rPr>
              <w:t>法定代表人（负责人或自然人）</w:t>
            </w:r>
            <w:r>
              <w:rPr>
                <w:rFonts w:hint="eastAsia" w:ascii="宋体" w:hAnsi="宋体" w:eastAsia="宋体" w:cs="宋体"/>
                <w:color w:val="000000"/>
                <w:szCs w:val="21"/>
              </w:rPr>
              <w:t>授权委托书及身份证</w:t>
            </w:r>
          </w:p>
        </w:tc>
        <w:tc>
          <w:tcPr>
            <w:tcW w:w="8381" w:type="dxa"/>
            <w:noWrap w:val="0"/>
            <w:vAlign w:val="center"/>
          </w:tcPr>
          <w:p w14:paraId="3972C222">
            <w:pPr>
              <w:spacing w:line="440" w:lineRule="exact"/>
              <w:rPr>
                <w:rFonts w:hint="eastAsia" w:ascii="宋体" w:hAnsi="宋体" w:eastAsia="宋体" w:cs="宋体"/>
                <w:color w:val="000000"/>
                <w:szCs w:val="21"/>
              </w:rPr>
            </w:pPr>
            <w:r>
              <w:rPr>
                <w:rFonts w:hint="eastAsia" w:ascii="宋体" w:hAnsi="宋体" w:eastAsia="宋体" w:cs="宋体"/>
                <w:color w:val="000000"/>
                <w:szCs w:val="21"/>
              </w:rPr>
              <w:t>有</w:t>
            </w:r>
            <w:r>
              <w:rPr>
                <w:rFonts w:hint="eastAsia" w:ascii="宋体" w:hAnsi="宋体" w:eastAsia="宋体" w:cs="宋体"/>
                <w:color w:val="000000"/>
                <w:kern w:val="0"/>
                <w:sz w:val="21"/>
                <w:szCs w:val="21"/>
                <w:highlight w:val="none"/>
              </w:rPr>
              <w:t>法定代表人（负责人或自然人）</w:t>
            </w:r>
            <w:r>
              <w:rPr>
                <w:rFonts w:hint="eastAsia" w:ascii="宋体" w:hAnsi="宋体" w:eastAsia="宋体" w:cs="宋体"/>
                <w:color w:val="000000"/>
                <w:szCs w:val="21"/>
              </w:rPr>
              <w:t>签字或盖章，并盖单位章，符合</w:t>
            </w:r>
            <w:r>
              <w:rPr>
                <w:rFonts w:hint="eastAsia" w:ascii="宋体" w:hAnsi="宋体" w:eastAsia="宋体" w:cs="宋体"/>
                <w:color w:val="000000"/>
                <w:szCs w:val="21"/>
                <w:lang w:eastAsia="zh-CN"/>
              </w:rPr>
              <w:t>谈判</w:t>
            </w:r>
            <w:r>
              <w:rPr>
                <w:rFonts w:hint="eastAsia" w:ascii="宋体" w:hAnsi="宋体" w:eastAsia="宋体" w:cs="宋体"/>
                <w:color w:val="000000"/>
                <w:szCs w:val="21"/>
              </w:rPr>
              <w:t>文件规定格式及内容。</w:t>
            </w:r>
          </w:p>
        </w:tc>
      </w:tr>
      <w:tr w14:paraId="551F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30A773C1">
            <w:pPr>
              <w:spacing w:line="440" w:lineRule="exact"/>
              <w:jc w:val="center"/>
              <w:rPr>
                <w:rFonts w:hint="eastAsia" w:ascii="宋体" w:hAnsi="宋体" w:eastAsia="宋体" w:cs="宋体"/>
                <w:color w:val="000000"/>
                <w:szCs w:val="21"/>
              </w:rPr>
            </w:pPr>
            <w:r>
              <w:rPr>
                <w:rFonts w:hint="eastAsia" w:ascii="宋体" w:hAnsi="宋体" w:eastAsia="宋体" w:cs="宋体"/>
                <w:color w:val="000000"/>
                <w:szCs w:val="21"/>
              </w:rPr>
              <w:t>响应文件编制</w:t>
            </w:r>
          </w:p>
        </w:tc>
        <w:tc>
          <w:tcPr>
            <w:tcW w:w="8381" w:type="dxa"/>
            <w:noWrap w:val="0"/>
            <w:vAlign w:val="center"/>
          </w:tcPr>
          <w:p w14:paraId="20EB0064">
            <w:pPr>
              <w:spacing w:line="440" w:lineRule="exact"/>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符合谈判文件格式要求按规定填写，响应文件内容没有出现不全或关键字迹模糊、无法辨认的情况。</w:t>
            </w:r>
          </w:p>
        </w:tc>
      </w:tr>
      <w:tr w14:paraId="5ABE4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364" w:type="dxa"/>
            <w:noWrap w:val="0"/>
            <w:vAlign w:val="center"/>
          </w:tcPr>
          <w:p w14:paraId="08D8C3BD">
            <w:pPr>
              <w:spacing w:line="440" w:lineRule="exact"/>
              <w:jc w:val="both"/>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合同履行期限</w:t>
            </w:r>
          </w:p>
        </w:tc>
        <w:tc>
          <w:tcPr>
            <w:tcW w:w="8381" w:type="dxa"/>
            <w:noWrap w:val="0"/>
            <w:vAlign w:val="center"/>
          </w:tcPr>
          <w:p w14:paraId="4C0518FD">
            <w:pPr>
              <w:spacing w:line="440" w:lineRule="exact"/>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按竞争性谈判文件规定时间按时完成。</w:t>
            </w:r>
          </w:p>
        </w:tc>
      </w:tr>
      <w:tr w14:paraId="6838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1333DF79">
            <w:pPr>
              <w:spacing w:line="440" w:lineRule="exact"/>
              <w:jc w:val="center"/>
              <w:rPr>
                <w:rFonts w:hint="eastAsia" w:ascii="宋体" w:hAnsi="宋体" w:eastAsia="宋体" w:cs="宋体"/>
                <w:color w:val="000000"/>
              </w:rPr>
            </w:pPr>
            <w:r>
              <w:rPr>
                <w:rFonts w:hint="eastAsia" w:ascii="宋体" w:hAnsi="宋体" w:eastAsia="宋体" w:cs="宋体"/>
                <w:color w:val="000000"/>
                <w:lang w:eastAsia="zh-CN"/>
              </w:rPr>
              <w:t>谈判</w:t>
            </w:r>
            <w:r>
              <w:rPr>
                <w:rFonts w:hint="eastAsia" w:ascii="宋体" w:hAnsi="宋体" w:eastAsia="宋体" w:cs="宋体"/>
                <w:color w:val="000000"/>
              </w:rPr>
              <w:t>报价</w:t>
            </w:r>
          </w:p>
        </w:tc>
        <w:tc>
          <w:tcPr>
            <w:tcW w:w="8381" w:type="dxa"/>
            <w:noWrap w:val="0"/>
            <w:vAlign w:val="center"/>
          </w:tcPr>
          <w:p w14:paraId="495A733C">
            <w:pPr>
              <w:spacing w:line="440" w:lineRule="exact"/>
              <w:rPr>
                <w:rFonts w:hint="eastAsia" w:ascii="宋体" w:hAnsi="宋体" w:eastAsia="宋体" w:cs="宋体"/>
                <w:color w:val="000000"/>
                <w:szCs w:val="21"/>
                <w:lang w:eastAsia="zh-CN"/>
              </w:rPr>
            </w:pPr>
            <w:r>
              <w:rPr>
                <w:rFonts w:hint="eastAsia" w:ascii="宋体" w:hAnsi="宋体" w:cs="宋体"/>
                <w:color w:val="000000"/>
                <w:lang w:val="en-US" w:eastAsia="zh-CN"/>
              </w:rPr>
              <w:t>1.</w:t>
            </w:r>
            <w:r>
              <w:rPr>
                <w:rFonts w:hint="eastAsia" w:ascii="宋体" w:hAnsi="宋体" w:eastAsia="宋体" w:cs="宋体"/>
                <w:color w:val="000000"/>
                <w:szCs w:val="21"/>
                <w:lang w:val="en-US" w:eastAsia="zh-CN"/>
              </w:rPr>
              <w:t>供应商</w:t>
            </w:r>
            <w:r>
              <w:rPr>
                <w:rFonts w:hint="eastAsia" w:ascii="宋体" w:hAnsi="宋体" w:cs="宋体"/>
                <w:color w:val="000000"/>
                <w:szCs w:val="21"/>
                <w:lang w:eastAsia="zh-CN"/>
              </w:rPr>
              <w:t>不</w:t>
            </w:r>
            <w:r>
              <w:rPr>
                <w:rFonts w:hint="eastAsia" w:ascii="宋体" w:hAnsi="宋体" w:eastAsia="宋体" w:cs="宋体"/>
                <w:color w:val="000000"/>
                <w:szCs w:val="21"/>
                <w:lang w:eastAsia="zh-CN"/>
              </w:rPr>
              <w:t>按照竞争性谈判文件的要求填报谈判报价</w:t>
            </w:r>
            <w:r>
              <w:rPr>
                <w:rFonts w:hint="eastAsia" w:ascii="宋体" w:hAnsi="宋体" w:cs="宋体"/>
                <w:color w:val="000000"/>
                <w:szCs w:val="21"/>
                <w:lang w:eastAsia="zh-CN"/>
              </w:rPr>
              <w:t>的</w:t>
            </w:r>
            <w:r>
              <w:rPr>
                <w:rFonts w:hint="eastAsia" w:ascii="宋体" w:hAnsi="宋体" w:eastAsia="宋体" w:cs="宋体"/>
                <w:color w:val="000000"/>
                <w:szCs w:val="21"/>
                <w:lang w:eastAsia="zh-CN"/>
              </w:rPr>
              <w:t>，其响应文件视为无效文件。</w:t>
            </w:r>
          </w:p>
          <w:p w14:paraId="41166927">
            <w:pPr>
              <w:spacing w:line="44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2.供应商</w:t>
            </w:r>
            <w:r>
              <w:rPr>
                <w:rFonts w:hint="eastAsia" w:ascii="宋体" w:hAnsi="宋体" w:eastAsia="宋体" w:cs="宋体"/>
                <w:color w:val="000000"/>
                <w:szCs w:val="21"/>
                <w:lang w:eastAsia="zh-CN"/>
              </w:rPr>
              <w:t>最终报价不得超过采购最高限价，否则，其提交的响应文件视为无效。</w:t>
            </w:r>
          </w:p>
          <w:p w14:paraId="65B2FB4B">
            <w:pPr>
              <w:spacing w:line="440" w:lineRule="exact"/>
              <w:rPr>
                <w:rFonts w:hint="eastAsia" w:ascii="宋体" w:hAnsi="宋体" w:eastAsia="宋体" w:cs="宋体"/>
                <w:color w:val="auto"/>
                <w:lang w:val="en-US" w:eastAsia="zh-CN"/>
              </w:rPr>
            </w:pPr>
            <w:r>
              <w:rPr>
                <w:rFonts w:hint="eastAsia" w:ascii="宋体" w:hAnsi="宋体" w:eastAsia="宋体" w:cs="宋体"/>
                <w:color w:val="auto"/>
              </w:rPr>
              <w:t>3.</w:t>
            </w:r>
            <w:r>
              <w:rPr>
                <w:rFonts w:hint="eastAsia" w:ascii="宋体" w:hAnsi="宋体" w:eastAsia="宋体" w:cs="宋体"/>
                <w:color w:val="auto"/>
                <w:lang w:val="en-US" w:eastAsia="zh-CN"/>
              </w:rPr>
              <w:t>经审查认定磋商申请人填报的投标报价为异常低价的，磋商小组应当将其作为无效响应文件处理。</w:t>
            </w:r>
          </w:p>
          <w:p w14:paraId="174CEDB5">
            <w:pPr>
              <w:spacing w:line="44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（1）政府采购异常低价审查执行标准：</w:t>
            </w:r>
          </w:p>
          <w:p w14:paraId="1D2CBC27">
            <w:pPr>
              <w:spacing w:line="44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①投标（响应）报价低于全部通过符合性审查供应商投标（响应）报价平均值50%的，即投标（响应）报价〈全部通过符合性审查供应商投标（响应）报价平均值×50%；</w:t>
            </w:r>
          </w:p>
          <w:p w14:paraId="5350DE73">
            <w:pPr>
              <w:spacing w:line="44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②投标（响应）报价低于通过符合性审查的次低报价供应商投标（响应）报价50%的，即投标（响应）报价〈通过符合性审查的次低报价供应商投标（响应）报价×50%；</w:t>
            </w:r>
          </w:p>
          <w:p w14:paraId="6E5BB2FD">
            <w:pPr>
              <w:spacing w:line="44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③投标（响应）报价低于采购项目最高限价50%的，即投标（响应）报价＜采购项目最高限价×50%；</w:t>
            </w:r>
          </w:p>
          <w:p w14:paraId="14F2B946">
            <w:pPr>
              <w:spacing w:line="44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④磋商小组基于专业判断，认为供应商报价过低，有可能影响产品质量或者不能诚信履约的其他情形。</w:t>
            </w:r>
          </w:p>
          <w:p w14:paraId="7D974DBE">
            <w:pPr>
              <w:spacing w:line="440" w:lineRule="exact"/>
              <w:rPr>
                <w:rFonts w:hint="eastAsia" w:ascii="宋体" w:hAnsi="宋体" w:eastAsia="宋体" w:cs="宋体"/>
                <w:color w:val="auto"/>
                <w:lang w:val="en-US"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2）政府采购异常低价审查程序</w:t>
            </w:r>
          </w:p>
          <w:p w14:paraId="236E541C">
            <w:pPr>
              <w:spacing w:line="440" w:lineRule="exact"/>
              <w:rPr>
                <w:rFonts w:hint="eastAsia" w:ascii="宋体" w:hAnsi="宋体" w:eastAsia="宋体" w:cs="宋体"/>
                <w:color w:val="auto"/>
              </w:rPr>
            </w:pPr>
            <w:r>
              <w:rPr>
                <w:rFonts w:hint="eastAsia" w:ascii="宋体" w:hAnsi="宋体" w:eastAsia="宋体" w:cs="宋体"/>
                <w:color w:val="auto"/>
                <w:lang w:val="en-US" w:eastAsia="zh-CN"/>
              </w:rPr>
              <w:t>①</w:t>
            </w:r>
            <w:r>
              <w:rPr>
                <w:rFonts w:hint="eastAsia" w:ascii="宋体" w:hAnsi="宋体" w:eastAsia="宋体" w:cs="宋体"/>
                <w:color w:val="auto"/>
                <w:lang w:eastAsia="zh-CN"/>
              </w:rPr>
              <w:t>磋商小组</w:t>
            </w:r>
            <w:r>
              <w:rPr>
                <w:rFonts w:hint="eastAsia" w:ascii="宋体" w:hAnsi="宋体" w:eastAsia="宋体" w:cs="宋体"/>
                <w:color w:val="auto"/>
              </w:rPr>
              <w:t>启动异常低价投标（响应）审查后，属于前述第1项至第4项情形的，应当要求相关供应商在评审现场合理的时间内对投标（响应）价格作出解释</w:t>
            </w:r>
            <w:r>
              <w:rPr>
                <w:rFonts w:hint="eastAsia" w:ascii="宋体" w:hAnsi="宋体" w:cs="宋体"/>
                <w:color w:val="auto"/>
                <w:lang w:eastAsia="zh-CN"/>
              </w:rPr>
              <w:t>，并</w:t>
            </w:r>
            <w:r>
              <w:rPr>
                <w:rFonts w:hint="eastAsia" w:ascii="宋体" w:hAnsi="宋体" w:eastAsia="宋体" w:cs="宋体"/>
                <w:color w:val="auto"/>
              </w:rPr>
              <w:t>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color w:val="auto"/>
                <w:lang w:eastAsia="zh-CN"/>
              </w:rPr>
              <w:t>（</w:t>
            </w:r>
            <w:r>
              <w:rPr>
                <w:rFonts w:hint="eastAsia" w:ascii="宋体" w:hAnsi="宋体" w:eastAsia="宋体" w:cs="宋体"/>
                <w:color w:val="auto"/>
              </w:rPr>
              <w:t>30分钟</w:t>
            </w:r>
            <w:r>
              <w:rPr>
                <w:rFonts w:hint="eastAsia" w:ascii="宋体" w:hAnsi="宋体" w:eastAsia="宋体" w:cs="宋体"/>
                <w:color w:val="auto"/>
                <w:lang w:eastAsia="zh-CN"/>
              </w:rPr>
              <w:t>）</w:t>
            </w:r>
            <w:r>
              <w:rPr>
                <w:rFonts w:hint="eastAsia" w:ascii="宋体" w:hAnsi="宋体" w:eastAsia="宋体" w:cs="宋体"/>
                <w:color w:val="auto"/>
              </w:rPr>
              <w:t>。其中，属于第3项情形，供应商已随投标（响应）文件一并提交相关书面说明及必要的证明材料的，在评审现场可不再重复提交。</w:t>
            </w:r>
          </w:p>
          <w:p w14:paraId="07152DC3">
            <w:pPr>
              <w:spacing w:line="440" w:lineRule="exact"/>
              <w:rPr>
                <w:rFonts w:hint="eastAsia" w:ascii="宋体" w:hAnsi="宋体" w:eastAsia="宋体" w:cs="宋体"/>
                <w:color w:val="000000"/>
              </w:rPr>
            </w:pPr>
            <w:r>
              <w:rPr>
                <w:rFonts w:hint="eastAsia" w:ascii="宋体" w:hAnsi="宋体" w:eastAsia="宋体" w:cs="宋体"/>
                <w:color w:val="auto"/>
                <w:lang w:val="en-US" w:eastAsia="zh-CN"/>
              </w:rPr>
              <w:t>②</w:t>
            </w:r>
            <w:r>
              <w:rPr>
                <w:rFonts w:hint="eastAsia" w:ascii="宋体" w:hAnsi="宋体" w:eastAsia="宋体" w:cs="宋体"/>
                <w:color w:val="auto"/>
                <w:lang w:eastAsia="zh-CN"/>
              </w:rPr>
              <w:t>磋商小组</w:t>
            </w:r>
            <w:r>
              <w:rPr>
                <w:rFonts w:hint="eastAsia" w:ascii="宋体" w:hAnsi="宋体" w:eastAsia="宋体" w:cs="宋体"/>
                <w:color w:val="auto"/>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auto"/>
                <w:lang w:eastAsia="zh-CN"/>
              </w:rPr>
              <w:t>磋商小组</w:t>
            </w:r>
            <w:r>
              <w:rPr>
                <w:rFonts w:hint="eastAsia" w:ascii="宋体" w:hAnsi="宋体" w:eastAsia="宋体" w:cs="宋体"/>
                <w:color w:val="auto"/>
              </w:rPr>
              <w:t>应当将其作为无效投标（响应）处理。</w:t>
            </w:r>
          </w:p>
        </w:tc>
      </w:tr>
      <w:tr w14:paraId="6D7F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24547E3A">
            <w:pPr>
              <w:spacing w:line="440" w:lineRule="exact"/>
              <w:jc w:val="center"/>
              <w:rPr>
                <w:rFonts w:hint="eastAsia" w:ascii="宋体" w:hAnsi="宋体" w:eastAsia="宋体" w:cs="宋体"/>
                <w:color w:val="000000"/>
              </w:rPr>
            </w:pPr>
            <w:r>
              <w:rPr>
                <w:rFonts w:hint="eastAsia" w:ascii="宋体" w:hAnsi="宋体" w:eastAsia="宋体" w:cs="宋体"/>
                <w:color w:val="000000"/>
                <w:lang w:eastAsia="zh-CN"/>
              </w:rPr>
              <w:t>服务</w:t>
            </w:r>
            <w:r>
              <w:rPr>
                <w:rFonts w:hint="eastAsia" w:ascii="宋体" w:hAnsi="宋体" w:eastAsia="宋体" w:cs="宋体"/>
                <w:color w:val="000000"/>
              </w:rPr>
              <w:t>要求</w:t>
            </w:r>
          </w:p>
        </w:tc>
        <w:tc>
          <w:tcPr>
            <w:tcW w:w="8381" w:type="dxa"/>
            <w:noWrap w:val="0"/>
            <w:vAlign w:val="center"/>
          </w:tcPr>
          <w:p w14:paraId="6489D605">
            <w:pPr>
              <w:spacing w:line="440" w:lineRule="exact"/>
              <w:rPr>
                <w:rFonts w:hint="eastAsia" w:ascii="宋体" w:hAnsi="宋体" w:eastAsia="宋体" w:cs="宋体"/>
                <w:color w:val="000000"/>
              </w:rPr>
            </w:pPr>
            <w:r>
              <w:rPr>
                <w:rFonts w:hint="eastAsia" w:ascii="宋体" w:hAnsi="宋体" w:eastAsia="宋体" w:cs="宋体"/>
                <w:color w:val="000000"/>
              </w:rPr>
              <w:t>符合国家相关标准，一次性验收合格。</w:t>
            </w:r>
          </w:p>
        </w:tc>
      </w:tr>
      <w:tr w14:paraId="26556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703F5242">
            <w:pPr>
              <w:spacing w:line="440" w:lineRule="exact"/>
              <w:jc w:val="center"/>
              <w:rPr>
                <w:rFonts w:hint="eastAsia" w:ascii="宋体" w:hAnsi="宋体" w:eastAsia="宋体" w:cs="宋体"/>
                <w:color w:val="000000"/>
                <w:lang w:eastAsia="zh-CN"/>
              </w:rPr>
            </w:pPr>
            <w:r>
              <w:rPr>
                <w:rFonts w:hint="eastAsia" w:ascii="宋体" w:hAnsi="宋体" w:eastAsia="宋体" w:cs="宋体"/>
                <w:color w:val="000000"/>
                <w:lang w:eastAsia="zh-CN"/>
              </w:rPr>
              <w:t>澄清说明</w:t>
            </w:r>
          </w:p>
        </w:tc>
        <w:tc>
          <w:tcPr>
            <w:tcW w:w="8381" w:type="dxa"/>
            <w:noWrap w:val="0"/>
            <w:vAlign w:val="center"/>
          </w:tcPr>
          <w:p w14:paraId="5F22CF14">
            <w:pPr>
              <w:spacing w:line="440" w:lineRule="exact"/>
              <w:rPr>
                <w:rFonts w:hint="eastAsia" w:ascii="宋体" w:hAnsi="宋体" w:eastAsia="宋体" w:cs="宋体"/>
                <w:color w:val="000000"/>
                <w:lang w:eastAsia="zh-CN"/>
              </w:rPr>
            </w:pPr>
            <w:r>
              <w:rPr>
                <w:rFonts w:hint="eastAsia" w:ascii="宋体" w:hAnsi="宋体" w:eastAsia="宋体" w:cs="宋体"/>
                <w:color w:val="000000"/>
                <w:kern w:val="0"/>
                <w:sz w:val="21"/>
                <w:szCs w:val="21"/>
                <w:highlight w:val="none"/>
                <w:lang w:eastAsia="zh-CN"/>
              </w:rPr>
              <w:t>采购</w:t>
            </w:r>
            <w:r>
              <w:rPr>
                <w:rFonts w:hint="eastAsia" w:ascii="宋体" w:hAnsi="宋体" w:eastAsia="宋体" w:cs="宋体"/>
                <w:color w:val="000000"/>
                <w:kern w:val="0"/>
                <w:sz w:val="21"/>
                <w:szCs w:val="21"/>
                <w:highlight w:val="none"/>
              </w:rPr>
              <w:t>人按照要求对</w:t>
            </w:r>
            <w:r>
              <w:rPr>
                <w:rFonts w:hint="eastAsia" w:ascii="宋体" w:hAnsi="宋体" w:eastAsia="宋体" w:cs="宋体"/>
                <w:color w:val="000000"/>
                <w:kern w:val="0"/>
                <w:sz w:val="21"/>
                <w:szCs w:val="21"/>
                <w:highlight w:val="none"/>
                <w:lang w:eastAsia="zh-CN"/>
              </w:rPr>
              <w:t>谈判</w:t>
            </w:r>
            <w:r>
              <w:rPr>
                <w:rFonts w:hint="eastAsia" w:ascii="宋体" w:hAnsi="宋体" w:eastAsia="宋体" w:cs="宋体"/>
                <w:color w:val="000000"/>
                <w:kern w:val="0"/>
                <w:sz w:val="21"/>
                <w:szCs w:val="21"/>
                <w:highlight w:val="none"/>
              </w:rPr>
              <w:t>文件进行澄清、说明或者补正的（如有澄清事项，</w:t>
            </w:r>
            <w:r>
              <w:rPr>
                <w:rFonts w:hint="eastAsia" w:ascii="宋体" w:hAnsi="宋体" w:eastAsia="宋体" w:cs="宋体"/>
                <w:color w:val="000000"/>
                <w:kern w:val="0"/>
                <w:sz w:val="21"/>
                <w:szCs w:val="21"/>
                <w:highlight w:val="none"/>
                <w:lang w:eastAsia="zh-CN"/>
              </w:rPr>
              <w:t>谈判小组</w:t>
            </w:r>
            <w:r>
              <w:rPr>
                <w:rFonts w:hint="eastAsia" w:ascii="宋体" w:hAnsi="宋体" w:eastAsia="宋体" w:cs="宋体"/>
                <w:color w:val="000000"/>
                <w:kern w:val="0"/>
                <w:sz w:val="21"/>
                <w:szCs w:val="21"/>
                <w:highlight w:val="none"/>
              </w:rPr>
              <w:t>须对本项目进行审查，若无澄清事项的则认定为符合</w:t>
            </w:r>
            <w:r>
              <w:rPr>
                <w:rFonts w:hint="eastAsia" w:ascii="宋体" w:hAnsi="宋体" w:eastAsia="宋体" w:cs="宋体"/>
                <w:color w:val="000000"/>
                <w:kern w:val="0"/>
                <w:sz w:val="21"/>
                <w:szCs w:val="21"/>
                <w:highlight w:val="none"/>
                <w:lang w:eastAsia="zh-CN"/>
              </w:rPr>
              <w:t>谈判文</w:t>
            </w:r>
            <w:r>
              <w:rPr>
                <w:rFonts w:hint="eastAsia" w:ascii="宋体" w:hAnsi="宋体" w:eastAsia="宋体" w:cs="宋体"/>
                <w:color w:val="000000"/>
                <w:kern w:val="0"/>
                <w:sz w:val="21"/>
                <w:szCs w:val="21"/>
                <w:highlight w:val="none"/>
              </w:rPr>
              <w:t>件要求）</w:t>
            </w:r>
            <w:r>
              <w:rPr>
                <w:rFonts w:hint="eastAsia" w:ascii="宋体" w:hAnsi="宋体" w:eastAsia="宋体" w:cs="宋体"/>
                <w:color w:val="000000"/>
                <w:kern w:val="0"/>
                <w:sz w:val="21"/>
                <w:szCs w:val="21"/>
                <w:highlight w:val="none"/>
                <w:lang w:eastAsia="zh-CN"/>
              </w:rPr>
              <w:t>。</w:t>
            </w:r>
          </w:p>
        </w:tc>
      </w:tr>
      <w:tr w14:paraId="20E3D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05A4AADF">
            <w:pPr>
              <w:shd w:val="clear" w:color="auto" w:fill="auto"/>
              <w:spacing w:line="420" w:lineRule="exact"/>
              <w:rPr>
                <w:rFonts w:hint="eastAsia" w:ascii="宋体" w:hAnsi="宋体" w:eastAsia="宋体" w:cs="宋体"/>
                <w:color w:val="000000"/>
                <w:lang w:eastAsia="zh-CN"/>
              </w:rPr>
            </w:pPr>
            <w:r>
              <w:rPr>
                <w:rFonts w:hint="eastAsia"/>
                <w:b/>
                <w:bCs/>
                <w:color w:val="000000"/>
                <w:lang w:val="en-US" w:eastAsia="zh-CN"/>
              </w:rPr>
              <w:t>实质性响应</w:t>
            </w:r>
          </w:p>
        </w:tc>
        <w:tc>
          <w:tcPr>
            <w:tcW w:w="8381" w:type="dxa"/>
            <w:noWrap w:val="0"/>
            <w:vAlign w:val="center"/>
          </w:tcPr>
          <w:p w14:paraId="77408562">
            <w:pPr>
              <w:shd w:val="clear" w:color="auto" w:fill="auto"/>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对</w:t>
            </w: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文件作出实质性响应的，实质性要求如下：</w:t>
            </w:r>
          </w:p>
          <w:p w14:paraId="4470C3CE">
            <w:pPr>
              <w:shd w:val="clear" w:color="auto" w:fill="auto"/>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关于实质性不满足采购要求：</w:t>
            </w:r>
          </w:p>
          <w:p w14:paraId="55844286">
            <w:pPr>
              <w:shd w:val="clear" w:color="auto" w:fill="auto"/>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w:t>
            </w:r>
            <w:r>
              <w:rPr>
                <w:rFonts w:hint="eastAsia" w:ascii="宋体" w:hAnsi="宋体" w:eastAsia="宋体" w:cs="宋体"/>
                <w:b/>
                <w:bCs/>
                <w:color w:val="000000"/>
                <w:sz w:val="21"/>
                <w:szCs w:val="21"/>
                <w:highlight w:val="none"/>
                <w:lang w:eastAsia="zh-CN"/>
              </w:rPr>
              <w:t>供应商</w:t>
            </w:r>
            <w:r>
              <w:rPr>
                <w:rFonts w:hint="eastAsia" w:ascii="宋体" w:hAnsi="宋体" w:eastAsia="宋体" w:cs="宋体"/>
                <w:b/>
                <w:bCs/>
                <w:color w:val="000000"/>
                <w:sz w:val="21"/>
                <w:szCs w:val="21"/>
                <w:highlight w:val="none"/>
              </w:rPr>
              <w:t>填报的</w:t>
            </w:r>
            <w:r>
              <w:rPr>
                <w:rFonts w:hint="eastAsia" w:ascii="宋体" w:hAnsi="宋体" w:eastAsia="宋体" w:cs="宋体"/>
                <w:b/>
                <w:bCs/>
                <w:color w:val="000000"/>
                <w:sz w:val="21"/>
                <w:szCs w:val="21"/>
                <w:highlight w:val="none"/>
                <w:lang w:eastAsia="zh-CN"/>
              </w:rPr>
              <w:t>采购数量、</w:t>
            </w:r>
            <w:r>
              <w:rPr>
                <w:rFonts w:hint="eastAsia" w:ascii="宋体" w:hAnsi="宋体" w:eastAsia="宋体" w:cs="宋体"/>
                <w:b/>
                <w:bCs/>
                <w:color w:val="000000"/>
                <w:szCs w:val="21"/>
                <w:lang w:val="en-US" w:eastAsia="zh-CN"/>
              </w:rPr>
              <w:t>合同履行期限</w:t>
            </w:r>
            <w:r>
              <w:rPr>
                <w:rFonts w:hint="eastAsia" w:ascii="宋体" w:hAnsi="宋体" w:eastAsia="宋体" w:cs="宋体"/>
                <w:b/>
                <w:bCs/>
                <w:color w:val="000000"/>
                <w:sz w:val="21"/>
                <w:szCs w:val="21"/>
                <w:highlight w:val="none"/>
                <w:lang w:eastAsia="zh-CN"/>
              </w:rPr>
              <w:t>、交货</w:t>
            </w:r>
            <w:r>
              <w:rPr>
                <w:rFonts w:hint="eastAsia" w:ascii="宋体" w:hAnsi="宋体" w:eastAsia="宋体" w:cs="宋体"/>
                <w:b/>
                <w:bCs/>
                <w:color w:val="000000"/>
                <w:sz w:val="21"/>
                <w:szCs w:val="21"/>
                <w:highlight w:val="none"/>
              </w:rPr>
              <w:t>地点、质保期等不满足采购需求的，则视为实质性不响应。</w:t>
            </w:r>
          </w:p>
          <w:p w14:paraId="44D44CF9">
            <w:pPr>
              <w:shd w:val="clear" w:color="auto" w:fill="auto"/>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2.</w:t>
            </w:r>
            <w:r>
              <w:rPr>
                <w:rFonts w:hint="eastAsia" w:ascii="宋体" w:hAnsi="宋体" w:eastAsia="宋体" w:cs="宋体"/>
                <w:b/>
                <w:bCs/>
                <w:color w:val="000000"/>
                <w:sz w:val="21"/>
                <w:szCs w:val="21"/>
                <w:highlight w:val="none"/>
                <w:lang w:eastAsia="zh-CN"/>
              </w:rPr>
              <w:t>谈判</w:t>
            </w:r>
            <w:r>
              <w:rPr>
                <w:rFonts w:hint="eastAsia" w:ascii="宋体" w:hAnsi="宋体" w:eastAsia="宋体" w:cs="宋体"/>
                <w:b/>
                <w:bCs/>
                <w:color w:val="000000"/>
                <w:sz w:val="21"/>
                <w:szCs w:val="21"/>
                <w:highlight w:val="none"/>
              </w:rPr>
              <w:t>响应文件中如有瞒报或虚报或提供虚假材料的，则视为实质性不响应。</w:t>
            </w:r>
          </w:p>
          <w:p w14:paraId="1B5259CC">
            <w:pPr>
              <w:keepNext w:val="0"/>
              <w:keepLines w:val="0"/>
              <w:pageBreakBefore w:val="0"/>
              <w:widowControl w:val="0"/>
              <w:kinsoku/>
              <w:wordWrap/>
              <w:overflowPunct/>
              <w:topLinePunct w:val="0"/>
              <w:autoSpaceDE/>
              <w:autoSpaceDN/>
              <w:bidi w:val="0"/>
              <w:adjustRightInd/>
              <w:snapToGrid/>
              <w:spacing w:line="480" w:lineRule="exact"/>
              <w:ind w:firstLine="0" w:firstLineChars="0"/>
              <w:jc w:val="both"/>
              <w:textAlignment w:val="auto"/>
              <w:outlineLvl w:val="0"/>
              <w:rPr>
                <w:rFonts w:hint="default"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3.</w:t>
            </w:r>
            <w:r>
              <w:rPr>
                <w:rFonts w:hint="eastAsia" w:ascii="宋体" w:hAnsi="宋体" w:cs="宋体"/>
                <w:b/>
                <w:bCs/>
                <w:color w:val="000000"/>
                <w:sz w:val="21"/>
                <w:szCs w:val="21"/>
                <w:highlight w:val="none"/>
                <w:lang w:eastAsia="zh-CN"/>
              </w:rPr>
              <w:t>谈判响应文件中所投产品参数不满足采购需求条款的，</w:t>
            </w:r>
            <w:r>
              <w:rPr>
                <w:rFonts w:hint="eastAsia" w:ascii="宋体" w:hAnsi="宋体" w:eastAsia="宋体" w:cs="宋体"/>
                <w:b/>
                <w:bCs/>
                <w:color w:val="000000"/>
                <w:sz w:val="21"/>
                <w:szCs w:val="21"/>
                <w:highlight w:val="none"/>
              </w:rPr>
              <w:t>则视为实质性不响应。</w:t>
            </w:r>
          </w:p>
          <w:p w14:paraId="26EBD326">
            <w:pPr>
              <w:shd w:val="clear" w:color="auto" w:fill="auto"/>
              <w:spacing w:line="420" w:lineRule="exact"/>
              <w:rPr>
                <w:rFonts w:hint="eastAsia" w:ascii="宋体" w:hAnsi="宋体" w:eastAsia="宋体" w:cs="宋体"/>
                <w:color w:val="000000"/>
                <w:kern w:val="0"/>
                <w:sz w:val="21"/>
                <w:szCs w:val="21"/>
                <w:highlight w:val="none"/>
                <w:lang w:eastAsia="zh-CN"/>
              </w:rPr>
            </w:pPr>
            <w:r>
              <w:rPr>
                <w:rFonts w:hint="eastAsia" w:ascii="宋体" w:hAnsi="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eastAsia="zh-CN"/>
              </w:rPr>
              <w:t>谈判</w:t>
            </w:r>
            <w:r>
              <w:rPr>
                <w:rFonts w:hint="eastAsia" w:ascii="宋体" w:hAnsi="宋体" w:eastAsia="宋体" w:cs="宋体"/>
                <w:b/>
                <w:bCs/>
                <w:color w:val="000000"/>
                <w:sz w:val="21"/>
                <w:szCs w:val="21"/>
                <w:highlight w:val="none"/>
              </w:rPr>
              <w:t>响应文件中有采购人不能接受的条款，则视为实质性不响应。</w:t>
            </w:r>
          </w:p>
        </w:tc>
      </w:tr>
      <w:tr w14:paraId="2A93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64" w:type="dxa"/>
            <w:noWrap w:val="0"/>
            <w:vAlign w:val="center"/>
          </w:tcPr>
          <w:p w14:paraId="371FC5CA">
            <w:pPr>
              <w:spacing w:line="440" w:lineRule="exact"/>
              <w:jc w:val="center"/>
              <w:rPr>
                <w:rFonts w:hint="eastAsia" w:ascii="宋体" w:hAnsi="宋体" w:eastAsia="宋体" w:cs="宋体"/>
                <w:color w:val="000000"/>
              </w:rPr>
            </w:pPr>
            <w:r>
              <w:rPr>
                <w:rFonts w:hint="eastAsia" w:ascii="宋体" w:hAnsi="宋体" w:eastAsia="宋体" w:cs="宋体"/>
                <w:color w:val="000000"/>
              </w:rPr>
              <w:t>其他要求</w:t>
            </w:r>
          </w:p>
        </w:tc>
        <w:tc>
          <w:tcPr>
            <w:tcW w:w="8381" w:type="dxa"/>
            <w:noWrap w:val="0"/>
            <w:vAlign w:val="center"/>
          </w:tcPr>
          <w:p w14:paraId="0045E28B">
            <w:pPr>
              <w:spacing w:line="440" w:lineRule="exact"/>
              <w:rPr>
                <w:rFonts w:hint="eastAsia" w:ascii="宋体" w:hAnsi="宋体" w:eastAsia="宋体" w:cs="宋体"/>
                <w:color w:val="000000"/>
                <w:kern w:val="0"/>
              </w:rPr>
            </w:pPr>
            <w:r>
              <w:rPr>
                <w:rFonts w:hint="eastAsia" w:ascii="宋体" w:hAnsi="宋体" w:eastAsia="宋体" w:cs="宋体"/>
                <w:color w:val="000000"/>
                <w:kern w:val="0"/>
              </w:rPr>
              <w:t>1.竞争性</w:t>
            </w:r>
            <w:r>
              <w:rPr>
                <w:rFonts w:hint="eastAsia" w:ascii="宋体" w:hAnsi="宋体" w:eastAsia="宋体" w:cs="宋体"/>
                <w:color w:val="000000"/>
                <w:kern w:val="0"/>
                <w:lang w:eastAsia="zh-CN"/>
              </w:rPr>
              <w:t>谈判</w:t>
            </w:r>
            <w:r>
              <w:rPr>
                <w:rFonts w:hint="eastAsia" w:ascii="宋体" w:hAnsi="宋体" w:eastAsia="宋体" w:cs="宋体"/>
                <w:color w:val="000000"/>
                <w:kern w:val="0"/>
              </w:rPr>
              <w:t>响应文件没有采购人不能接受的条件；</w:t>
            </w:r>
          </w:p>
          <w:p w14:paraId="07A4E2E9">
            <w:pPr>
              <w:spacing w:line="440" w:lineRule="exact"/>
              <w:rPr>
                <w:rFonts w:hint="eastAsia" w:ascii="宋体" w:hAnsi="宋体" w:eastAsia="宋体" w:cs="宋体"/>
                <w:color w:val="000000"/>
              </w:rPr>
            </w:pPr>
            <w:r>
              <w:rPr>
                <w:rFonts w:hint="eastAsia" w:ascii="宋体" w:hAnsi="宋体" w:eastAsia="宋体" w:cs="宋体"/>
                <w:color w:val="000000"/>
                <w:kern w:val="0"/>
              </w:rPr>
              <w:t>2.不符合</w:t>
            </w:r>
            <w:r>
              <w:rPr>
                <w:rFonts w:hint="eastAsia" w:ascii="宋体" w:hAnsi="宋体" w:cs="宋体"/>
                <w:color w:val="000000"/>
                <w:kern w:val="0"/>
                <w:lang w:eastAsia="zh-CN"/>
              </w:rPr>
              <w:t>法律法规</w:t>
            </w:r>
            <w:r>
              <w:rPr>
                <w:rFonts w:hint="eastAsia" w:ascii="宋体" w:hAnsi="宋体" w:eastAsia="宋体" w:cs="宋体"/>
                <w:color w:val="000000"/>
                <w:kern w:val="0"/>
              </w:rPr>
              <w:t>和竞争性</w:t>
            </w:r>
            <w:r>
              <w:rPr>
                <w:rFonts w:hint="eastAsia" w:ascii="宋体" w:hAnsi="宋体" w:eastAsia="宋体" w:cs="宋体"/>
                <w:color w:val="000000"/>
                <w:kern w:val="0"/>
                <w:lang w:eastAsia="zh-CN"/>
              </w:rPr>
              <w:t>谈判</w:t>
            </w:r>
            <w:r>
              <w:rPr>
                <w:rFonts w:hint="eastAsia" w:ascii="宋体" w:hAnsi="宋体" w:eastAsia="宋体" w:cs="宋体"/>
                <w:color w:val="000000"/>
                <w:kern w:val="0"/>
              </w:rPr>
              <w:t>文件中规定的其他要求的。</w:t>
            </w:r>
          </w:p>
        </w:tc>
      </w:tr>
    </w:tbl>
    <w:p w14:paraId="0CAA6A63">
      <w:pPr>
        <w:pStyle w:val="11"/>
        <w:spacing w:line="460" w:lineRule="exact"/>
        <w:ind w:firstLine="482"/>
        <w:outlineLvl w:val="1"/>
        <w:rPr>
          <w:rFonts w:hint="eastAsia" w:hAnsi="宋体" w:eastAsia="宋体"/>
          <w:b/>
          <w:color w:val="000000"/>
          <w:sz w:val="21"/>
          <w:szCs w:val="21"/>
          <w:lang w:val="en-US" w:eastAsia="zh-CN"/>
        </w:rPr>
      </w:pPr>
    </w:p>
    <w:p w14:paraId="3B3B5B54">
      <w:pPr>
        <w:pStyle w:val="11"/>
        <w:spacing w:line="460" w:lineRule="exact"/>
        <w:ind w:firstLine="482"/>
        <w:outlineLvl w:val="1"/>
        <w:rPr>
          <w:rFonts w:hint="eastAsia" w:ascii="宋体" w:hAnsi="宋体" w:cs="宋体"/>
          <w:color w:val="000000"/>
          <w:szCs w:val="21"/>
          <w:lang w:eastAsia="zh-CN"/>
        </w:rPr>
      </w:pPr>
      <w:r>
        <w:rPr>
          <w:rFonts w:hint="eastAsia" w:hAnsi="宋体"/>
          <w:b/>
          <w:color w:val="000000"/>
          <w:sz w:val="21"/>
          <w:szCs w:val="21"/>
          <w:lang w:val="en-US" w:eastAsia="zh-CN"/>
        </w:rPr>
        <w:t>3.</w:t>
      </w:r>
      <w:r>
        <w:rPr>
          <w:rFonts w:hint="eastAsia" w:ascii="宋体" w:hAnsi="宋体" w:eastAsia="宋体"/>
          <w:b/>
          <w:color w:val="000000"/>
          <w:sz w:val="21"/>
          <w:szCs w:val="21"/>
        </w:rPr>
        <w:t>同一品牌成交候选人确定方式：本选择方式根据《财政部87号令》制定，进口产品除外。</w:t>
      </w:r>
      <w:bookmarkEnd w:id="172"/>
      <w:bookmarkEnd w:id="173"/>
      <w:bookmarkStart w:id="174" w:name="_Toc25720"/>
      <w:bookmarkStart w:id="175" w:name="_Toc6088"/>
    </w:p>
    <w:p w14:paraId="0980F65E">
      <w:pPr>
        <w:pStyle w:val="11"/>
        <w:tabs>
          <w:tab w:val="left" w:pos="2472"/>
        </w:tabs>
        <w:spacing w:line="460" w:lineRule="exact"/>
        <w:ind w:firstLine="420" w:firstLineChars="200"/>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提供产品相同品牌产品且通过资格审查、</w:t>
      </w:r>
      <w:r>
        <w:rPr>
          <w:rFonts w:hint="eastAsia" w:ascii="宋体" w:hAnsi="宋体" w:eastAsia="宋体" w:cs="Times New Roman"/>
          <w:color w:val="000000"/>
          <w:szCs w:val="21"/>
          <w:lang w:val="en-US" w:eastAsia="zh-CN"/>
        </w:rPr>
        <w:t>符合性审查、</w:t>
      </w:r>
      <w:r>
        <w:rPr>
          <w:rFonts w:hint="eastAsia" w:ascii="宋体" w:hAnsi="宋体" w:eastAsia="宋体" w:cs="Times New Roman"/>
          <w:color w:val="000000"/>
          <w:szCs w:val="21"/>
          <w:lang w:eastAsia="zh-CN"/>
        </w:rPr>
        <w:t>响应性审查的不同供应商参加同一合同项下采购活动的，按一家供应商计算，评审后满足采购需求提供相同品牌产品的不同投标人参加同一合同下的投标，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bookmarkEnd w:id="169"/>
    <w:bookmarkEnd w:id="170"/>
    <w:bookmarkEnd w:id="171"/>
    <w:bookmarkEnd w:id="174"/>
    <w:bookmarkEnd w:id="175"/>
    <w:p w14:paraId="03141D94">
      <w:pPr>
        <w:pStyle w:val="11"/>
        <w:spacing w:line="460" w:lineRule="exact"/>
        <w:ind w:firstLine="422" w:firstLineChars="200"/>
        <w:outlineLvl w:val="1"/>
        <w:rPr>
          <w:rFonts w:ascii="宋体" w:hAnsi="宋体" w:eastAsia="宋体"/>
          <w:b/>
          <w:color w:val="000000"/>
          <w:sz w:val="21"/>
          <w:szCs w:val="21"/>
        </w:rPr>
      </w:pPr>
      <w:r>
        <w:rPr>
          <w:rFonts w:hint="eastAsia" w:hAnsi="宋体"/>
          <w:b/>
          <w:color w:val="000000"/>
          <w:sz w:val="21"/>
          <w:szCs w:val="21"/>
          <w:lang w:val="en-US" w:eastAsia="zh-CN"/>
        </w:rPr>
        <w:t>4.</w:t>
      </w:r>
      <w:r>
        <w:rPr>
          <w:rFonts w:hint="eastAsia" w:ascii="宋体" w:hAnsi="宋体" w:eastAsia="宋体"/>
          <w:b/>
          <w:color w:val="000000"/>
          <w:sz w:val="21"/>
          <w:szCs w:val="21"/>
        </w:rPr>
        <w:t>小微企业的确定：</w:t>
      </w:r>
    </w:p>
    <w:p w14:paraId="7440F248">
      <w:pPr>
        <w:pStyle w:val="11"/>
        <w:tabs>
          <w:tab w:val="left" w:pos="2472"/>
        </w:tabs>
        <w:spacing w:line="460" w:lineRule="exact"/>
        <w:ind w:firstLine="420" w:firstLineChars="200"/>
        <w:rPr>
          <w:rFonts w:ascii="宋体" w:hAnsi="宋体" w:eastAsia="宋体"/>
          <w:color w:val="000000"/>
          <w:szCs w:val="21"/>
        </w:rPr>
      </w:pPr>
      <w:r>
        <w:rPr>
          <w:rFonts w:hint="eastAsia" w:ascii="宋体" w:hAnsi="宋体" w:eastAsia="宋体"/>
          <w:color w:val="000000"/>
          <w:szCs w:val="21"/>
          <w:lang w:val="en-US" w:eastAsia="zh-CN"/>
        </w:rPr>
        <w:t>6.4</w:t>
      </w:r>
      <w:r>
        <w:rPr>
          <w:rFonts w:hint="eastAsia" w:ascii="宋体" w:hAnsi="宋体" w:eastAsia="宋体"/>
          <w:color w:val="000000"/>
          <w:szCs w:val="21"/>
        </w:rPr>
        <w:t>.1小型、微型企业提供参与投标时，须提供本企业的《中小企业声明函》。</w:t>
      </w:r>
    </w:p>
    <w:p w14:paraId="514DC69C">
      <w:pPr>
        <w:pStyle w:val="11"/>
        <w:tabs>
          <w:tab w:val="left" w:pos="2472"/>
        </w:tabs>
        <w:spacing w:line="460" w:lineRule="exact"/>
        <w:ind w:firstLine="420" w:firstLineChars="200"/>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6.4</w:t>
      </w:r>
      <w:r>
        <w:rPr>
          <w:rFonts w:hint="eastAsia" w:ascii="宋体" w:hAnsi="宋体" w:eastAsia="宋体" w:cs="Times New Roman"/>
          <w:color w:val="000000"/>
          <w:szCs w:val="21"/>
          <w:lang w:eastAsia="zh-CN"/>
        </w:rPr>
        <w:t>.2如供应商为监狱企业，还须提供省级以上监狱管理局、戒毒管理局（含新疆生产建设兵团）出具的属于监狱企业的证明文件扫描件。</w:t>
      </w:r>
    </w:p>
    <w:p w14:paraId="37B84CD2">
      <w:pPr>
        <w:pStyle w:val="11"/>
        <w:tabs>
          <w:tab w:val="left" w:pos="2472"/>
        </w:tabs>
        <w:spacing w:line="460" w:lineRule="exact"/>
        <w:ind w:firstLine="420" w:firstLineChars="200"/>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6.4</w:t>
      </w:r>
      <w:r>
        <w:rPr>
          <w:rFonts w:hint="eastAsia" w:ascii="宋体" w:hAnsi="宋体" w:eastAsia="宋体" w:cs="Times New Roman"/>
          <w:color w:val="000000"/>
          <w:szCs w:val="21"/>
          <w:lang w:eastAsia="zh-CN"/>
        </w:rPr>
        <w:t>.3如供应商为残疾人福利性单位，提供《残疾人福利性单位声明函》。</w:t>
      </w:r>
    </w:p>
    <w:p w14:paraId="52F6E4A6">
      <w:pPr>
        <w:pStyle w:val="11"/>
        <w:spacing w:line="460" w:lineRule="exact"/>
        <w:ind w:firstLine="422" w:firstLineChars="200"/>
        <w:outlineLvl w:val="1"/>
        <w:rPr>
          <w:rFonts w:hint="eastAsia" w:ascii="宋体" w:hAnsi="宋体" w:eastAsia="宋体" w:cs="Times New Roman"/>
          <w:b/>
          <w:color w:val="000000"/>
          <w:sz w:val="21"/>
          <w:szCs w:val="21"/>
          <w:lang w:eastAsia="zh-CN"/>
        </w:rPr>
      </w:pPr>
      <w:r>
        <w:rPr>
          <w:rFonts w:hint="eastAsia" w:ascii="宋体" w:hAnsi="宋体" w:eastAsia="宋体" w:cs="Times New Roman"/>
          <w:b/>
          <w:color w:val="000000"/>
          <w:sz w:val="21"/>
          <w:szCs w:val="21"/>
          <w:lang w:val="en-US" w:eastAsia="zh-CN"/>
        </w:rPr>
        <w:t>5</w:t>
      </w:r>
      <w:r>
        <w:rPr>
          <w:rFonts w:hint="eastAsia" w:ascii="宋体" w:hAnsi="宋体" w:eastAsia="宋体" w:cs="Times New Roman"/>
          <w:b/>
          <w:color w:val="000000"/>
          <w:sz w:val="21"/>
          <w:szCs w:val="21"/>
          <w:lang w:eastAsia="zh-CN"/>
        </w:rPr>
        <w:t>.环境标志产品及节能产品报价评审的确定</w:t>
      </w:r>
    </w:p>
    <w:p w14:paraId="4F117724">
      <w:pPr>
        <w:pStyle w:val="11"/>
        <w:tabs>
          <w:tab w:val="left" w:pos="2472"/>
        </w:tabs>
        <w:spacing w:line="460" w:lineRule="exact"/>
        <w:ind w:firstLine="420" w:firstLineChars="200"/>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5</w:t>
      </w:r>
      <w:r>
        <w:rPr>
          <w:rFonts w:hint="eastAsia" w:ascii="宋体" w:hAnsi="宋体" w:eastAsia="宋体" w:cs="Times New Roman"/>
          <w:color w:val="000000"/>
          <w:szCs w:val="21"/>
          <w:lang w:eastAsia="zh-CN"/>
        </w:rPr>
        <w:t>.1环境标志产品及节能产品的确定：</w:t>
      </w:r>
    </w:p>
    <w:p w14:paraId="07C15AC2">
      <w:pPr>
        <w:pStyle w:val="11"/>
        <w:tabs>
          <w:tab w:val="left" w:pos="2472"/>
        </w:tabs>
        <w:spacing w:line="460" w:lineRule="exact"/>
        <w:ind w:firstLine="420" w:firstLineChars="200"/>
        <w:rPr>
          <w:rFonts w:hint="eastAsia" w:ascii="宋体" w:hAnsi="宋体" w:eastAsia="宋体" w:cs="Times New Roman"/>
          <w:color w:val="000000"/>
          <w:szCs w:val="21"/>
          <w:lang w:eastAsia="zh-CN"/>
        </w:rPr>
      </w:pPr>
      <w:r>
        <w:rPr>
          <w:rFonts w:hint="eastAsia" w:hAnsi="宋体" w:eastAsia="宋体" w:cs="Times New Roman"/>
          <w:color w:val="000000"/>
          <w:szCs w:val="21"/>
          <w:lang w:eastAsia="zh-CN"/>
        </w:rPr>
        <w:t>供应商</w:t>
      </w:r>
      <w:r>
        <w:rPr>
          <w:rFonts w:hint="eastAsia" w:ascii="宋体" w:hAnsi="宋体" w:eastAsia="宋体" w:cs="Times New Roman"/>
          <w:color w:val="000000"/>
          <w:szCs w:val="21"/>
          <w:lang w:eastAsia="zh-CN"/>
        </w:rPr>
        <w:t xml:space="preserve">拟供应产品为环境标志产品及节能产品的，应按照本竞争性谈判文件“ </w:t>
      </w:r>
      <w:r>
        <w:rPr>
          <w:rFonts w:hint="eastAsia" w:hAnsi="宋体" w:eastAsia="宋体" w:cs="Times New Roman"/>
          <w:color w:val="000000"/>
          <w:szCs w:val="21"/>
          <w:lang w:eastAsia="zh-CN"/>
        </w:rPr>
        <w:t>供应商</w:t>
      </w:r>
      <w:r>
        <w:rPr>
          <w:rFonts w:hint="eastAsia" w:ascii="宋体" w:hAnsi="宋体" w:eastAsia="宋体" w:cs="Times New Roman"/>
          <w:color w:val="000000"/>
          <w:szCs w:val="21"/>
          <w:lang w:eastAsia="zh-CN"/>
        </w:rPr>
        <w:t>须知前附表”第1</w:t>
      </w:r>
      <w:r>
        <w:rPr>
          <w:rFonts w:hint="eastAsia" w:ascii="宋体" w:hAnsi="宋体" w:eastAsia="宋体" w:cs="Times New Roman"/>
          <w:color w:val="000000"/>
          <w:szCs w:val="21"/>
          <w:lang w:val="en-US" w:eastAsia="zh-CN"/>
        </w:rPr>
        <w:t>8</w:t>
      </w:r>
      <w:r>
        <w:rPr>
          <w:rFonts w:hint="eastAsia" w:ascii="宋体" w:hAnsi="宋体" w:eastAsia="宋体" w:cs="Times New Roman"/>
          <w:color w:val="000000"/>
          <w:szCs w:val="21"/>
          <w:lang w:eastAsia="zh-CN"/>
        </w:rPr>
        <w:t>条的规定提供相应证明材料，在评审时予以认可。对国家公布的节能产品政府采购清单中属于强制采购的产品，不在本次计算范围内。</w:t>
      </w:r>
    </w:p>
    <w:p w14:paraId="59DA835C">
      <w:pPr>
        <w:pStyle w:val="11"/>
        <w:tabs>
          <w:tab w:val="left" w:pos="2472"/>
        </w:tabs>
        <w:spacing w:line="460" w:lineRule="exact"/>
        <w:ind w:firstLine="420" w:firstLineChars="200"/>
        <w:rPr>
          <w:rFonts w:hint="eastAsia" w:ascii="宋体" w:hAnsi="宋体" w:eastAsia="宋体"/>
          <w:b/>
          <w:color w:val="000000"/>
          <w:sz w:val="21"/>
          <w:szCs w:val="21"/>
          <w:lang w:eastAsia="zh-CN"/>
        </w:rPr>
      </w:pPr>
      <w:r>
        <w:rPr>
          <w:rFonts w:hint="eastAsia" w:ascii="宋体" w:hAnsi="宋体" w:eastAsia="宋体" w:cs="Times New Roman"/>
          <w:color w:val="000000"/>
          <w:szCs w:val="21"/>
          <w:lang w:val="en-US" w:eastAsia="zh-CN"/>
        </w:rPr>
        <w:t>5</w:t>
      </w:r>
      <w:r>
        <w:rPr>
          <w:rFonts w:hint="eastAsia" w:ascii="宋体" w:hAnsi="宋体" w:eastAsia="宋体" w:cs="Times New Roman"/>
          <w:color w:val="000000"/>
          <w:szCs w:val="21"/>
          <w:lang w:eastAsia="zh-CN"/>
        </w:rPr>
        <w:t>.2环境标志产品及节能产品</w:t>
      </w:r>
      <w:r>
        <w:rPr>
          <w:rFonts w:hint="eastAsia" w:ascii="宋体" w:hAnsi="宋体" w:eastAsia="宋体" w:cs="Times New Roman"/>
          <w:color w:val="000000"/>
          <w:szCs w:val="21"/>
          <w:lang w:val="en-US" w:eastAsia="zh-CN"/>
        </w:rPr>
        <w:t>优先采购执行方式：在谈判报价相同的前提下，优先采购</w:t>
      </w:r>
      <w:r>
        <w:rPr>
          <w:rFonts w:hint="eastAsia" w:ascii="宋体" w:hAnsi="宋体" w:eastAsia="宋体" w:cs="Times New Roman"/>
          <w:color w:val="000000"/>
          <w:szCs w:val="21"/>
          <w:lang w:eastAsia="zh-CN"/>
        </w:rPr>
        <w:t>环境标志产品及节能产品，</w:t>
      </w:r>
      <w:r>
        <w:rPr>
          <w:rFonts w:hint="eastAsia" w:ascii="宋体" w:hAnsi="宋体" w:eastAsia="宋体"/>
          <w:color w:val="000000"/>
          <w:szCs w:val="21"/>
          <w:highlight w:val="none"/>
        </w:rPr>
        <w:t>环境标志产品及节能产品评审优先级次之</w:t>
      </w:r>
      <w:r>
        <w:rPr>
          <w:rFonts w:hint="eastAsia" w:ascii="宋体" w:hAnsi="宋体" w:eastAsia="宋体" w:cs="Times New Roman"/>
          <w:color w:val="000000"/>
          <w:szCs w:val="21"/>
          <w:lang w:eastAsia="zh-CN"/>
        </w:rPr>
        <w:t>。</w:t>
      </w:r>
    </w:p>
    <w:p w14:paraId="764CCA8E">
      <w:pPr>
        <w:pStyle w:val="11"/>
        <w:spacing w:line="460" w:lineRule="exact"/>
        <w:ind w:firstLine="422" w:firstLineChars="200"/>
        <w:outlineLvl w:val="1"/>
        <w:rPr>
          <w:rFonts w:hint="eastAsia" w:ascii="宋体" w:hAnsi="宋体" w:eastAsia="宋体"/>
          <w:b/>
          <w:color w:val="000000"/>
          <w:sz w:val="21"/>
          <w:szCs w:val="21"/>
          <w:lang w:eastAsia="zh-CN"/>
        </w:rPr>
      </w:pPr>
      <w:r>
        <w:rPr>
          <w:rFonts w:hint="eastAsia" w:ascii="宋体" w:hAnsi="宋体" w:eastAsia="宋体"/>
          <w:b/>
          <w:color w:val="000000"/>
          <w:sz w:val="21"/>
          <w:szCs w:val="21"/>
          <w:lang w:eastAsia="zh-CN"/>
        </w:rPr>
        <w:t>五、确定成交供应商：</w:t>
      </w:r>
    </w:p>
    <w:p w14:paraId="2633A05F">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olor w:val="000000"/>
          <w:szCs w:val="21"/>
        </w:rPr>
      </w:pPr>
      <w:r>
        <w:rPr>
          <w:rFonts w:hint="eastAsia" w:ascii="宋体" w:hAnsi="宋体" w:cs="宋体"/>
          <w:color w:val="000000"/>
          <w:szCs w:val="21"/>
          <w:lang w:eastAsia="zh-CN"/>
        </w:rPr>
        <w:t>（1）根据各</w:t>
      </w:r>
      <w:r>
        <w:rPr>
          <w:rFonts w:hint="eastAsia" w:ascii="宋体" w:hAnsi="宋体" w:eastAsia="宋体"/>
          <w:color w:val="000000"/>
          <w:szCs w:val="21"/>
        </w:rPr>
        <w:t xml:space="preserve">供应商的谈判文件进行综合评估后，将选择评审后推荐排名第一的供应商为成交候选人。  </w:t>
      </w:r>
    </w:p>
    <w:p w14:paraId="7D054742">
      <w:pPr>
        <w:pStyle w:val="11"/>
        <w:tabs>
          <w:tab w:val="left" w:pos="2472"/>
        </w:tabs>
        <w:spacing w:line="460" w:lineRule="exact"/>
        <w:ind w:firstLine="420" w:firstLineChars="200"/>
        <w:rPr>
          <w:rFonts w:hint="eastAsia" w:ascii="宋体" w:hAnsi="宋体" w:eastAsia="宋体"/>
          <w:color w:val="000000"/>
          <w:szCs w:val="21"/>
        </w:rPr>
      </w:pPr>
      <w:r>
        <w:rPr>
          <w:rFonts w:hint="eastAsia" w:ascii="宋体" w:hAnsi="宋体" w:eastAsia="宋体"/>
          <w:color w:val="000000"/>
          <w:szCs w:val="21"/>
        </w:rPr>
        <w:t>（2）若排名第一的成交候选人放弃中标、因不可抗力提出不能履行合同，或者</w:t>
      </w:r>
      <w:r>
        <w:rPr>
          <w:rFonts w:hint="eastAsia" w:hAnsi="宋体" w:eastAsia="宋体"/>
          <w:color w:val="000000"/>
          <w:szCs w:val="21"/>
          <w:lang w:eastAsia="zh-CN"/>
        </w:rPr>
        <w:t>竞争性谈判</w:t>
      </w:r>
      <w:r>
        <w:rPr>
          <w:rFonts w:hint="eastAsia" w:ascii="宋体" w:hAnsi="宋体" w:eastAsia="宋体"/>
          <w:color w:val="000000"/>
          <w:szCs w:val="21"/>
        </w:rPr>
        <w:t>文件规定应当提交履约保证金而在规定的期限内未能提交的，</w:t>
      </w:r>
      <w:r>
        <w:rPr>
          <w:rFonts w:hint="eastAsia" w:ascii="宋体" w:hAnsi="宋体" w:eastAsia="宋体"/>
          <w:color w:val="000000"/>
          <w:szCs w:val="21"/>
          <w:lang w:eastAsia="zh-CN"/>
        </w:rPr>
        <w:t>采购人</w:t>
      </w:r>
      <w:r>
        <w:rPr>
          <w:rFonts w:hint="eastAsia" w:ascii="宋体" w:hAnsi="宋体" w:eastAsia="宋体"/>
          <w:color w:val="000000"/>
          <w:szCs w:val="21"/>
        </w:rPr>
        <w:t xml:space="preserve">可以确定排名第二的成交候选人为成交供应商。     </w:t>
      </w:r>
    </w:p>
    <w:p w14:paraId="790AF13F">
      <w:pPr>
        <w:pStyle w:val="11"/>
        <w:tabs>
          <w:tab w:val="left" w:pos="2472"/>
        </w:tabs>
        <w:spacing w:line="460" w:lineRule="exact"/>
        <w:ind w:firstLine="420" w:firstLineChars="200"/>
        <w:rPr>
          <w:rFonts w:hint="eastAsia" w:ascii="宋体" w:hAnsi="宋体" w:eastAsia="宋体"/>
          <w:color w:val="000000"/>
          <w:szCs w:val="21"/>
        </w:rPr>
      </w:pPr>
      <w:r>
        <w:rPr>
          <w:rFonts w:hint="eastAsia" w:ascii="宋体" w:hAnsi="宋体" w:eastAsia="宋体"/>
          <w:color w:val="000000"/>
          <w:szCs w:val="21"/>
        </w:rPr>
        <w:t>（3）排名第二的成交候选人因前款规定的同样原因不能签订合同的，</w:t>
      </w:r>
      <w:r>
        <w:rPr>
          <w:rFonts w:hint="eastAsia" w:ascii="宋体" w:hAnsi="宋体" w:eastAsia="宋体"/>
          <w:color w:val="000000"/>
          <w:szCs w:val="21"/>
          <w:lang w:eastAsia="zh-CN"/>
        </w:rPr>
        <w:t>采购人</w:t>
      </w:r>
      <w:r>
        <w:rPr>
          <w:rFonts w:hint="eastAsia" w:ascii="宋体" w:hAnsi="宋体" w:eastAsia="宋体"/>
          <w:color w:val="000000"/>
          <w:szCs w:val="21"/>
        </w:rPr>
        <w:t xml:space="preserve">可以确定排名第三的成交候选人为成交供应商。 </w:t>
      </w:r>
    </w:p>
    <w:p w14:paraId="5FB4447A">
      <w:pPr>
        <w:spacing w:after="0" w:line="360" w:lineRule="auto"/>
        <w:ind w:firstLine="420"/>
        <w:rPr>
          <w:rFonts w:hint="eastAsia" w:ascii="宋体" w:hAnsi="宋体" w:cs="仿宋"/>
          <w:color w:val="000000"/>
          <w:sz w:val="21"/>
          <w:szCs w:val="21"/>
          <w:lang w:eastAsia="zh-CN"/>
        </w:rPr>
      </w:pPr>
      <w:r>
        <w:rPr>
          <w:rFonts w:hint="eastAsia" w:ascii="宋体" w:hAnsi="宋体" w:eastAsia="宋体"/>
          <w:color w:val="000000"/>
          <w:szCs w:val="21"/>
        </w:rPr>
        <w:t>（4）</w:t>
      </w:r>
      <w:r>
        <w:rPr>
          <w:rFonts w:hint="eastAsia" w:ascii="宋体" w:hAnsi="宋体" w:cs="仿宋"/>
          <w:color w:val="000000"/>
          <w:sz w:val="21"/>
          <w:szCs w:val="21"/>
          <w:lang w:eastAsia="zh-CN"/>
        </w:rPr>
        <w:t>谈判小组按质量和服务相等且报价最低的原则推荐一、二、三名成交供应商。采购人将依据谈判小组的书面推荐意见推荐参与的供应商为成交候选人（评审谈判报价相同的根据各供应商的谈判响应文件的拟供应产品的正偏离情况、相关售后承诺、</w:t>
      </w:r>
      <w:r>
        <w:rPr>
          <w:rFonts w:hint="eastAsia" w:ascii="宋体" w:hAnsi="宋体" w:eastAsia="宋体" w:cs="Times New Roman"/>
          <w:color w:val="000000"/>
          <w:szCs w:val="21"/>
          <w:lang w:eastAsia="zh-CN"/>
        </w:rPr>
        <w:t>环境标志产品及节能产品</w:t>
      </w:r>
      <w:r>
        <w:rPr>
          <w:rFonts w:hint="eastAsia" w:ascii="宋体" w:hAnsi="宋体" w:eastAsia="宋体" w:cs="Times New Roman"/>
          <w:color w:val="000000"/>
          <w:szCs w:val="21"/>
          <w:lang w:val="en-US" w:eastAsia="zh-CN"/>
        </w:rPr>
        <w:t>情况</w:t>
      </w:r>
      <w:r>
        <w:rPr>
          <w:rFonts w:hint="eastAsia" w:ascii="宋体" w:hAnsi="宋体" w:cs="仿宋"/>
          <w:color w:val="000000"/>
          <w:sz w:val="21"/>
          <w:szCs w:val="21"/>
          <w:lang w:eastAsia="zh-CN"/>
        </w:rPr>
        <w:t>，由谈判小组进行投票推荐）。</w:t>
      </w:r>
    </w:p>
    <w:p w14:paraId="23A1FD13">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000000"/>
          <w:sz w:val="21"/>
          <w:szCs w:val="21"/>
        </w:rPr>
      </w:pPr>
      <w:r>
        <w:rPr>
          <w:rFonts w:hint="eastAsia" w:hAnsi="宋体" w:eastAsia="宋体" w:cs="宋体"/>
          <w:b/>
          <w:bCs/>
          <w:color w:val="000000"/>
          <w:sz w:val="21"/>
          <w:szCs w:val="21"/>
          <w:lang w:eastAsia="zh-CN"/>
        </w:rPr>
        <w:t>六</w:t>
      </w:r>
      <w:r>
        <w:rPr>
          <w:rFonts w:hint="eastAsia" w:ascii="宋体" w:hAnsi="宋体" w:eastAsia="宋体" w:cs="宋体"/>
          <w:b/>
          <w:bCs/>
          <w:color w:val="000000"/>
          <w:sz w:val="21"/>
          <w:szCs w:val="21"/>
        </w:rPr>
        <w:t>、授予合同</w:t>
      </w:r>
    </w:p>
    <w:p w14:paraId="30D87B88">
      <w:pPr>
        <w:pStyle w:val="11"/>
        <w:tabs>
          <w:tab w:val="left" w:pos="2472"/>
        </w:tabs>
        <w:spacing w:line="460" w:lineRule="exact"/>
        <w:ind w:firstLine="422" w:firstLineChars="200"/>
        <w:rPr>
          <w:rFonts w:hint="eastAsia" w:ascii="宋体" w:hAnsi="宋体" w:eastAsia="宋体" w:cs="宋体"/>
          <w:color w:val="000000"/>
          <w:sz w:val="21"/>
          <w:szCs w:val="21"/>
        </w:rPr>
      </w:pPr>
      <w:r>
        <w:rPr>
          <w:rFonts w:hint="eastAsia" w:ascii="宋体" w:hAnsi="宋体" w:eastAsia="宋体" w:cs="宋体"/>
          <w:b/>
          <w:bCs/>
          <w:color w:val="000000"/>
          <w:sz w:val="21"/>
          <w:szCs w:val="21"/>
          <w:lang w:eastAsia="zh-CN"/>
        </w:rPr>
        <w:t>（一）</w:t>
      </w:r>
      <w:r>
        <w:rPr>
          <w:rFonts w:hint="eastAsia" w:ascii="宋体" w:hAnsi="宋体" w:eastAsia="宋体" w:cs="宋体"/>
          <w:b/>
          <w:bCs/>
          <w:color w:val="000000"/>
          <w:sz w:val="21"/>
          <w:szCs w:val="21"/>
        </w:rPr>
        <w:t>合同授予标准</w:t>
      </w:r>
    </w:p>
    <w:p w14:paraId="07CCAD4E">
      <w:pPr>
        <w:pStyle w:val="11"/>
        <w:tabs>
          <w:tab w:val="left" w:pos="2472"/>
        </w:tabs>
        <w:spacing w:line="460" w:lineRule="exact"/>
        <w:ind w:firstLine="420" w:firstLineChars="200"/>
        <w:rPr>
          <w:rFonts w:hint="eastAsia" w:ascii="宋体" w:hAnsi="宋体" w:eastAsia="宋体"/>
          <w:color w:val="000000"/>
          <w:szCs w:val="21"/>
        </w:rPr>
      </w:pPr>
      <w:r>
        <w:rPr>
          <w:rFonts w:hint="eastAsia" w:ascii="宋体" w:hAnsi="宋体" w:eastAsia="宋体"/>
          <w:color w:val="000000"/>
          <w:szCs w:val="21"/>
          <w:lang w:eastAsia="zh-CN"/>
        </w:rPr>
        <w:t>采购人</w:t>
      </w:r>
      <w:r>
        <w:rPr>
          <w:rFonts w:hint="eastAsia" w:ascii="宋体" w:hAnsi="宋体" w:eastAsia="宋体"/>
          <w:color w:val="000000"/>
          <w:szCs w:val="21"/>
        </w:rPr>
        <w:t>将把合同授予被确定为实质上响应</w:t>
      </w:r>
      <w:r>
        <w:rPr>
          <w:rFonts w:hint="eastAsia" w:ascii="宋体" w:hAnsi="宋体" w:eastAsia="宋体"/>
          <w:color w:val="000000"/>
          <w:szCs w:val="21"/>
          <w:lang w:eastAsia="zh-CN"/>
        </w:rPr>
        <w:t>谈判</w:t>
      </w:r>
      <w:r>
        <w:rPr>
          <w:rFonts w:hint="eastAsia" w:ascii="宋体" w:hAnsi="宋体" w:eastAsia="宋体"/>
          <w:color w:val="000000"/>
          <w:szCs w:val="21"/>
        </w:rPr>
        <w:t>文件要求条件最佳的</w:t>
      </w:r>
      <w:r>
        <w:rPr>
          <w:rFonts w:hint="eastAsia" w:ascii="宋体" w:hAnsi="宋体" w:eastAsia="宋体"/>
          <w:color w:val="000000"/>
          <w:szCs w:val="21"/>
          <w:lang w:eastAsia="zh-CN"/>
        </w:rPr>
        <w:t>供应商</w:t>
      </w:r>
      <w:r>
        <w:rPr>
          <w:rFonts w:hint="eastAsia" w:ascii="宋体" w:hAnsi="宋体" w:eastAsia="宋体"/>
          <w:color w:val="000000"/>
          <w:szCs w:val="21"/>
        </w:rPr>
        <w:t>，但前提条件是该</w:t>
      </w:r>
      <w:r>
        <w:rPr>
          <w:rFonts w:hint="eastAsia" w:ascii="宋体" w:hAnsi="宋体" w:eastAsia="宋体"/>
          <w:color w:val="000000"/>
          <w:szCs w:val="21"/>
          <w:lang w:eastAsia="zh-CN"/>
        </w:rPr>
        <w:t>供应商</w:t>
      </w:r>
      <w:r>
        <w:rPr>
          <w:rFonts w:hint="eastAsia" w:ascii="宋体" w:hAnsi="宋体" w:eastAsia="宋体"/>
          <w:color w:val="000000"/>
          <w:szCs w:val="21"/>
        </w:rPr>
        <w:t>必须能够履行合同义务。</w:t>
      </w:r>
    </w:p>
    <w:p w14:paraId="69787E52">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（二）</w:t>
      </w:r>
      <w:r>
        <w:rPr>
          <w:rFonts w:hint="eastAsia" w:ascii="宋体" w:hAnsi="宋体" w:eastAsia="宋体" w:cs="宋体"/>
          <w:b/>
          <w:bCs/>
          <w:color w:val="000000"/>
          <w:sz w:val="21"/>
          <w:szCs w:val="21"/>
        </w:rPr>
        <w:t>成交通知书</w:t>
      </w:r>
    </w:p>
    <w:p w14:paraId="7BB01D6B">
      <w:pPr>
        <w:pStyle w:val="11"/>
        <w:tabs>
          <w:tab w:val="left" w:pos="2472"/>
        </w:tabs>
        <w:spacing w:line="460" w:lineRule="exact"/>
        <w:ind w:firstLine="420" w:firstLineChars="200"/>
        <w:rPr>
          <w:rFonts w:hint="eastAsia" w:ascii="宋体" w:hAnsi="宋体" w:eastAsia="宋体"/>
          <w:color w:val="000000"/>
          <w:szCs w:val="21"/>
        </w:rPr>
      </w:pPr>
      <w:r>
        <w:rPr>
          <w:rFonts w:hint="eastAsia" w:hAnsi="宋体"/>
          <w:color w:val="000000"/>
          <w:szCs w:val="21"/>
          <w:lang w:val="en-US" w:eastAsia="zh-CN"/>
        </w:rPr>
        <w:t>1.</w:t>
      </w:r>
      <w:r>
        <w:rPr>
          <w:rFonts w:hint="eastAsia" w:ascii="宋体" w:hAnsi="宋体" w:eastAsia="宋体"/>
          <w:color w:val="000000"/>
          <w:szCs w:val="21"/>
        </w:rPr>
        <w:t>定标后由采购代理机构，将成交结果在“云南政府采购网</w:t>
      </w:r>
      <w:r>
        <w:rPr>
          <w:rFonts w:hint="eastAsia" w:ascii="宋体" w:hAnsi="宋体" w:eastAsia="宋体"/>
          <w:color w:val="000000"/>
          <w:szCs w:val="21"/>
          <w:lang w:eastAsia="zh-CN"/>
        </w:rPr>
        <w:t>”</w:t>
      </w:r>
      <w:r>
        <w:rPr>
          <w:rFonts w:hint="eastAsia" w:ascii="宋体" w:hAnsi="宋体" w:eastAsia="宋体"/>
          <w:color w:val="000000"/>
          <w:szCs w:val="21"/>
        </w:rPr>
        <w:t>公告1个工作日，</w:t>
      </w:r>
      <w:r>
        <w:rPr>
          <w:rFonts w:hint="eastAsia" w:ascii="宋体" w:hAnsi="宋体" w:eastAsia="宋体"/>
          <w:color w:val="000000"/>
          <w:szCs w:val="21"/>
          <w:lang w:eastAsia="zh-CN"/>
        </w:rPr>
        <w:t>发出成交公告的同时</w:t>
      </w:r>
      <w:r>
        <w:rPr>
          <w:rFonts w:hint="eastAsia" w:ascii="宋体" w:hAnsi="宋体" w:eastAsia="宋体"/>
          <w:color w:val="000000"/>
          <w:szCs w:val="21"/>
        </w:rPr>
        <w:t>，向成交</w:t>
      </w:r>
      <w:r>
        <w:rPr>
          <w:rFonts w:hint="eastAsia" w:ascii="宋体" w:hAnsi="宋体" w:eastAsia="宋体"/>
          <w:color w:val="000000"/>
          <w:szCs w:val="21"/>
          <w:lang w:eastAsia="zh-CN"/>
        </w:rPr>
        <w:t>供应商</w:t>
      </w:r>
      <w:r>
        <w:rPr>
          <w:rFonts w:hint="eastAsia" w:ascii="宋体" w:hAnsi="宋体" w:eastAsia="宋体"/>
          <w:color w:val="000000"/>
          <w:szCs w:val="21"/>
        </w:rPr>
        <w:t>发出《成交通知书》。</w:t>
      </w:r>
    </w:p>
    <w:p w14:paraId="59952F2E">
      <w:pPr>
        <w:pStyle w:val="11"/>
        <w:tabs>
          <w:tab w:val="left" w:pos="2472"/>
        </w:tabs>
        <w:spacing w:line="460" w:lineRule="exact"/>
        <w:ind w:firstLine="420" w:firstLineChars="200"/>
        <w:rPr>
          <w:rFonts w:hint="eastAsia" w:ascii="宋体" w:hAnsi="宋体" w:eastAsia="宋体" w:cs="宋体"/>
          <w:color w:val="000000"/>
          <w:sz w:val="21"/>
          <w:szCs w:val="21"/>
        </w:rPr>
      </w:pPr>
      <w:r>
        <w:rPr>
          <w:rFonts w:hint="eastAsia" w:hAnsi="宋体"/>
          <w:color w:val="000000"/>
          <w:szCs w:val="21"/>
          <w:lang w:val="en-US" w:eastAsia="zh-CN"/>
        </w:rPr>
        <w:t>2.</w:t>
      </w:r>
      <w:r>
        <w:rPr>
          <w:rFonts w:hint="eastAsia" w:ascii="宋体" w:hAnsi="宋体" w:eastAsia="宋体"/>
          <w:color w:val="000000"/>
          <w:szCs w:val="21"/>
        </w:rPr>
        <w:t>《成交通知书》将是签订合同的依据，具有法律效力。成交通知书发出后，采购人改变成交结果，或者成交</w:t>
      </w:r>
      <w:r>
        <w:rPr>
          <w:rFonts w:hint="eastAsia" w:ascii="宋体" w:hAnsi="宋体" w:eastAsia="宋体"/>
          <w:color w:val="000000"/>
          <w:szCs w:val="21"/>
          <w:lang w:eastAsia="zh-CN"/>
        </w:rPr>
        <w:t>供应商</w:t>
      </w:r>
      <w:r>
        <w:rPr>
          <w:rFonts w:hint="eastAsia" w:ascii="宋体" w:hAnsi="宋体" w:eastAsia="宋体"/>
          <w:color w:val="000000"/>
          <w:szCs w:val="21"/>
        </w:rPr>
        <w:t>放弃中标，应当</w:t>
      </w:r>
      <w:r>
        <w:rPr>
          <w:rFonts w:hint="eastAsia" w:hAnsi="宋体"/>
          <w:color w:val="000000"/>
          <w:szCs w:val="21"/>
          <w:lang w:eastAsia="zh-CN"/>
        </w:rPr>
        <w:t>承担</w:t>
      </w:r>
      <w:r>
        <w:rPr>
          <w:rFonts w:hint="eastAsia" w:ascii="宋体" w:hAnsi="宋体" w:eastAsia="宋体"/>
          <w:color w:val="000000"/>
          <w:szCs w:val="21"/>
        </w:rPr>
        <w:t>相应的法律责任。</w:t>
      </w:r>
    </w:p>
    <w:p w14:paraId="420F4C4D">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（三）</w:t>
      </w:r>
      <w:r>
        <w:rPr>
          <w:rFonts w:hint="eastAsia" w:ascii="宋体" w:hAnsi="宋体" w:eastAsia="宋体" w:cs="宋体"/>
          <w:b/>
          <w:bCs/>
          <w:color w:val="000000"/>
          <w:sz w:val="21"/>
          <w:szCs w:val="21"/>
        </w:rPr>
        <w:t>签订合同</w:t>
      </w:r>
    </w:p>
    <w:p w14:paraId="1A14C04A">
      <w:pPr>
        <w:pStyle w:val="11"/>
        <w:tabs>
          <w:tab w:val="left" w:pos="2472"/>
        </w:tabs>
        <w:spacing w:line="460" w:lineRule="exact"/>
        <w:ind w:firstLine="420" w:firstLineChars="200"/>
        <w:rPr>
          <w:rFonts w:hint="eastAsia" w:ascii="宋体" w:hAnsi="宋体" w:eastAsia="宋体"/>
          <w:color w:val="000000"/>
          <w:szCs w:val="21"/>
          <w:lang w:eastAsia="zh-CN"/>
        </w:rPr>
      </w:pPr>
      <w:r>
        <w:rPr>
          <w:rFonts w:hint="eastAsia" w:hAnsi="宋体"/>
          <w:color w:val="000000"/>
          <w:szCs w:val="21"/>
          <w:lang w:val="en-US" w:eastAsia="zh-CN"/>
        </w:rPr>
        <w:t>1.</w:t>
      </w:r>
      <w:r>
        <w:rPr>
          <w:rFonts w:hint="eastAsia" w:ascii="宋体" w:hAnsi="宋体" w:eastAsia="宋体"/>
          <w:color w:val="000000"/>
          <w:szCs w:val="21"/>
          <w:lang w:eastAsia="zh-CN"/>
        </w:rPr>
        <w:t>成交供应商按《成交通知书》指定的时间内与采购方签订服务合同。</w:t>
      </w:r>
    </w:p>
    <w:p w14:paraId="611E6F7D">
      <w:pPr>
        <w:pStyle w:val="11"/>
        <w:tabs>
          <w:tab w:val="left" w:pos="2472"/>
        </w:tabs>
        <w:spacing w:line="460" w:lineRule="exact"/>
        <w:ind w:firstLine="420" w:firstLineChars="200"/>
        <w:rPr>
          <w:rFonts w:hint="eastAsia" w:ascii="宋体" w:hAnsi="宋体" w:eastAsia="宋体"/>
          <w:color w:val="000000"/>
          <w:szCs w:val="21"/>
          <w:lang w:eastAsia="zh-CN"/>
        </w:rPr>
      </w:pPr>
      <w:r>
        <w:rPr>
          <w:rFonts w:hint="eastAsia" w:hAnsi="宋体"/>
          <w:color w:val="000000"/>
          <w:szCs w:val="21"/>
          <w:lang w:val="en-US" w:eastAsia="zh-CN"/>
        </w:rPr>
        <w:t>2.</w:t>
      </w:r>
      <w:r>
        <w:rPr>
          <w:rFonts w:hint="eastAsia" w:ascii="宋体" w:hAnsi="宋体" w:eastAsia="宋体"/>
          <w:color w:val="000000"/>
          <w:szCs w:val="21"/>
          <w:lang w:eastAsia="zh-CN"/>
        </w:rPr>
        <w:t>谈判文件及其补充文件和澄清，均作为合同内容的依据。</w:t>
      </w:r>
    </w:p>
    <w:p w14:paraId="3FFB3CA7">
      <w:pPr>
        <w:pStyle w:val="11"/>
        <w:tabs>
          <w:tab w:val="left" w:pos="2472"/>
        </w:tabs>
        <w:spacing w:line="460" w:lineRule="exact"/>
        <w:ind w:firstLine="420" w:firstLineChars="200"/>
        <w:rPr>
          <w:rFonts w:hint="eastAsia" w:ascii="宋体" w:hAnsi="宋体" w:eastAsia="宋体"/>
          <w:color w:val="000000"/>
          <w:szCs w:val="21"/>
        </w:rPr>
      </w:pPr>
      <w:r>
        <w:rPr>
          <w:rFonts w:hint="eastAsia" w:hAnsi="宋体"/>
          <w:color w:val="000000"/>
          <w:szCs w:val="21"/>
          <w:lang w:val="en-US" w:eastAsia="zh-CN"/>
        </w:rPr>
        <w:t>3.</w:t>
      </w:r>
      <w:r>
        <w:rPr>
          <w:rFonts w:hint="eastAsia" w:ascii="宋体" w:hAnsi="宋体" w:eastAsia="宋体"/>
          <w:color w:val="000000"/>
          <w:szCs w:val="21"/>
          <w:lang w:eastAsia="zh-CN"/>
        </w:rPr>
        <w:t>政府采购合同的双方当事人不得擅自变更、中止或者终止合同。</w:t>
      </w:r>
    </w:p>
    <w:p w14:paraId="57E2B8EC">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（四）付款方式：甲乙双方合同约定。</w:t>
      </w:r>
    </w:p>
    <w:p w14:paraId="5F651ABD">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（五）法律责任</w:t>
      </w:r>
    </w:p>
    <w:p w14:paraId="685135B1">
      <w:pPr>
        <w:pStyle w:val="11"/>
        <w:tabs>
          <w:tab w:val="left" w:pos="2472"/>
        </w:tabs>
        <w:spacing w:line="460" w:lineRule="exact"/>
        <w:ind w:firstLine="420" w:firstLineChars="200"/>
        <w:rPr>
          <w:rFonts w:hint="eastAsia" w:ascii="宋体" w:hAnsi="宋体" w:eastAsia="宋体"/>
          <w:color w:val="000000"/>
          <w:szCs w:val="21"/>
          <w:lang w:eastAsia="zh-CN"/>
        </w:rPr>
      </w:pPr>
      <w:r>
        <w:rPr>
          <w:rFonts w:hint="eastAsia" w:ascii="宋体" w:hAnsi="宋体" w:eastAsia="宋体"/>
          <w:color w:val="000000"/>
          <w:szCs w:val="21"/>
          <w:lang w:eastAsia="zh-CN"/>
        </w:rPr>
        <w:t>合同依法成立后，当事人必须全面履行合同规定的义务，保证合同顺利执行。成交人不得向他人转让中标项目，也不得将中标项目分解后向他人转让。履行合同过程中出现纠纷的，</w:t>
      </w:r>
      <w:r>
        <w:rPr>
          <w:rFonts w:hint="eastAsia" w:hAnsi="宋体"/>
          <w:color w:val="000000"/>
          <w:szCs w:val="21"/>
          <w:lang w:eastAsia="zh-CN"/>
        </w:rPr>
        <w:t>按照《中华人民共和国</w:t>
      </w:r>
      <w:r>
        <w:rPr>
          <w:rFonts w:hint="eastAsia" w:ascii="宋体" w:hAnsi="宋体" w:eastAsia="宋体"/>
          <w:color w:val="000000"/>
          <w:szCs w:val="21"/>
          <w:lang w:eastAsia="zh-CN"/>
        </w:rPr>
        <w:t>合同法》的有关规定处理。</w:t>
      </w:r>
    </w:p>
    <w:p w14:paraId="0DB6BA38">
      <w:pPr>
        <w:pStyle w:val="2"/>
        <w:rPr>
          <w:rFonts w:hint="eastAsia"/>
          <w:color w:val="000000"/>
        </w:rPr>
      </w:pPr>
    </w:p>
    <w:p w14:paraId="0DE38482">
      <w:pPr>
        <w:pStyle w:val="12"/>
        <w:rPr>
          <w:rFonts w:hint="eastAsia"/>
          <w:b/>
          <w:bCs/>
          <w:color w:val="000000"/>
          <w:sz w:val="32"/>
          <w:szCs w:val="32"/>
        </w:rPr>
      </w:pPr>
    </w:p>
    <w:p w14:paraId="00209B47">
      <w:pPr>
        <w:pStyle w:val="12"/>
        <w:rPr>
          <w:rFonts w:hint="eastAsia"/>
          <w:b/>
          <w:bCs/>
          <w:color w:val="000000"/>
          <w:sz w:val="32"/>
          <w:szCs w:val="32"/>
        </w:rPr>
      </w:pPr>
    </w:p>
    <w:p w14:paraId="79F52FF7">
      <w:pPr>
        <w:pStyle w:val="12"/>
        <w:rPr>
          <w:rFonts w:hint="eastAsia"/>
          <w:b/>
          <w:bCs/>
          <w:color w:val="000000"/>
          <w:sz w:val="32"/>
          <w:szCs w:val="32"/>
        </w:rPr>
      </w:pPr>
    </w:p>
    <w:p w14:paraId="548DD9EA">
      <w:pPr>
        <w:pStyle w:val="12"/>
        <w:rPr>
          <w:rFonts w:hint="eastAsia"/>
          <w:b/>
          <w:bCs/>
          <w:color w:val="000000"/>
          <w:sz w:val="32"/>
          <w:szCs w:val="32"/>
        </w:rPr>
      </w:pPr>
    </w:p>
    <w:p w14:paraId="75AFB0F1">
      <w:pPr>
        <w:pStyle w:val="12"/>
        <w:rPr>
          <w:rFonts w:hint="eastAsia" w:eastAsia="宋体"/>
          <w:b/>
          <w:bCs/>
          <w:color w:val="000000"/>
          <w:sz w:val="32"/>
          <w:szCs w:val="32"/>
          <w:lang w:eastAsia="zh-CN"/>
        </w:rPr>
      </w:pPr>
    </w:p>
    <w:p w14:paraId="12AC1857">
      <w:pPr>
        <w:pStyle w:val="12"/>
        <w:rPr>
          <w:rFonts w:hint="eastAsia" w:eastAsia="宋体"/>
          <w:b/>
          <w:bCs/>
          <w:color w:val="000000"/>
          <w:sz w:val="32"/>
          <w:szCs w:val="32"/>
          <w:lang w:eastAsia="zh-CN"/>
        </w:rPr>
      </w:pPr>
    </w:p>
    <w:p w14:paraId="51099A7E">
      <w:pPr>
        <w:pStyle w:val="12"/>
        <w:rPr>
          <w:rFonts w:hint="eastAsia"/>
          <w:b/>
          <w:bCs/>
          <w:color w:val="000000"/>
          <w:sz w:val="32"/>
          <w:szCs w:val="32"/>
        </w:rPr>
      </w:pPr>
    </w:p>
    <w:p w14:paraId="69025E73">
      <w:pPr>
        <w:pStyle w:val="12"/>
        <w:rPr>
          <w:rFonts w:hint="eastAsia"/>
          <w:b/>
          <w:bCs/>
          <w:color w:val="000000"/>
          <w:sz w:val="32"/>
          <w:szCs w:val="32"/>
        </w:rPr>
      </w:pPr>
    </w:p>
    <w:p w14:paraId="1CEBB991">
      <w:pPr>
        <w:pStyle w:val="12"/>
        <w:rPr>
          <w:rFonts w:hint="eastAsia"/>
          <w:b/>
          <w:bCs/>
          <w:color w:val="000000"/>
          <w:sz w:val="32"/>
          <w:szCs w:val="32"/>
        </w:rPr>
      </w:pPr>
    </w:p>
    <w:p w14:paraId="7FD41902">
      <w:pPr>
        <w:pStyle w:val="12"/>
        <w:rPr>
          <w:rFonts w:hint="eastAsia"/>
          <w:b/>
          <w:bCs/>
          <w:color w:val="000000"/>
          <w:sz w:val="32"/>
          <w:szCs w:val="32"/>
        </w:rPr>
      </w:pPr>
    </w:p>
    <w:p w14:paraId="2177F882">
      <w:pPr>
        <w:pStyle w:val="12"/>
        <w:rPr>
          <w:rFonts w:hint="eastAsia"/>
          <w:b/>
          <w:bCs/>
          <w:color w:val="000000"/>
          <w:sz w:val="32"/>
          <w:szCs w:val="32"/>
        </w:rPr>
      </w:pPr>
    </w:p>
    <w:p w14:paraId="66B0AD8A">
      <w:pPr>
        <w:pStyle w:val="12"/>
        <w:rPr>
          <w:rFonts w:hint="eastAsia"/>
          <w:b/>
          <w:bCs/>
          <w:color w:val="000000"/>
          <w:sz w:val="32"/>
          <w:szCs w:val="32"/>
        </w:rPr>
      </w:pPr>
    </w:p>
    <w:p w14:paraId="25042EE3">
      <w:pPr>
        <w:pStyle w:val="12"/>
        <w:rPr>
          <w:rFonts w:hint="eastAsia"/>
          <w:b/>
          <w:bCs/>
          <w:color w:val="000000"/>
          <w:sz w:val="32"/>
          <w:szCs w:val="32"/>
        </w:rPr>
      </w:pPr>
    </w:p>
    <w:p w14:paraId="10070AD8">
      <w:pPr>
        <w:pStyle w:val="12"/>
        <w:rPr>
          <w:rFonts w:hint="eastAsia"/>
          <w:b/>
          <w:bCs/>
          <w:color w:val="000000"/>
          <w:sz w:val="32"/>
          <w:szCs w:val="32"/>
        </w:rPr>
      </w:pPr>
    </w:p>
    <w:p w14:paraId="185650B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2200" w:firstLineChars="500"/>
        <w:jc w:val="both"/>
        <w:textAlignment w:val="auto"/>
        <w:outlineLvl w:val="0"/>
        <w:rPr>
          <w:rFonts w:hint="eastAsia"/>
          <w:b/>
          <w:bCs/>
          <w:color w:val="000000"/>
          <w:sz w:val="32"/>
          <w:szCs w:val="32"/>
        </w:rPr>
      </w:pPr>
      <w:r>
        <w:rPr>
          <w:rFonts w:hint="eastAsia" w:ascii="方正黑体_GBK" w:hAnsi="方正黑体_GBK" w:eastAsia="方正黑体_GBK" w:cs="方正黑体_GBK"/>
          <w:color w:val="000000"/>
          <w:sz w:val="44"/>
          <w:szCs w:val="44"/>
          <w:lang w:val="en-US" w:eastAsia="zh-CN"/>
        </w:rPr>
        <w:t>第四章 采购需求</w:t>
      </w:r>
    </w:p>
    <w:p w14:paraId="4E14D493">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default" w:ascii="宋体" w:hAnsi="宋体" w:cs="宋体"/>
          <w:color w:val="000000"/>
          <w:kern w:val="0"/>
          <w:lang w:val="en-US" w:eastAsia="zh-CN"/>
        </w:rPr>
      </w:pPr>
      <w:r>
        <w:rPr>
          <w:rFonts w:hint="eastAsia" w:ascii="宋体" w:hAnsi="宋体" w:cs="宋体"/>
          <w:color w:val="000000"/>
          <w:kern w:val="0"/>
        </w:rPr>
        <w:t>1.项目编号：</w:t>
      </w:r>
      <w:r>
        <w:rPr>
          <w:rFonts w:hint="eastAsia" w:ascii="宋体" w:hAnsi="宋体" w:cs="宋体"/>
          <w:color w:val="000000"/>
          <w:kern w:val="0"/>
          <w:lang w:eastAsia="zh-CN"/>
        </w:rPr>
        <w:t>SDCG2026-012-JT002</w:t>
      </w:r>
    </w:p>
    <w:p w14:paraId="53938775">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cs="宋体"/>
          <w:color w:val="000000"/>
          <w:kern w:val="0"/>
          <w:lang w:val="en-US" w:eastAsia="zh-CN"/>
        </w:rPr>
      </w:pPr>
      <w:r>
        <w:rPr>
          <w:rFonts w:hint="eastAsia" w:ascii="宋体" w:hAnsi="宋体" w:cs="宋体"/>
          <w:color w:val="000000"/>
          <w:kern w:val="0"/>
        </w:rPr>
        <w:t>2.项目名称：</w:t>
      </w:r>
      <w:r>
        <w:rPr>
          <w:rFonts w:hint="eastAsia" w:ascii="宋体" w:hAnsi="宋体" w:cs="宋体"/>
          <w:color w:val="000000"/>
          <w:kern w:val="0"/>
          <w:lang w:val="en-US" w:eastAsia="zh-CN"/>
        </w:rPr>
        <w:t>施甸县旧城乡旧城中学英语口语听力教室功能提升建设项目（第三次）</w:t>
      </w:r>
    </w:p>
    <w:p w14:paraId="01BBEEA5">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eastAsia="宋体" w:cs="宋体"/>
          <w:color w:val="000000"/>
          <w:kern w:val="0"/>
          <w:lang w:val="en-US" w:eastAsia="zh-CN"/>
        </w:rPr>
      </w:pPr>
      <w:r>
        <w:rPr>
          <w:rFonts w:hint="eastAsia" w:ascii="宋体" w:hAnsi="宋体" w:cs="宋体"/>
          <w:color w:val="000000"/>
          <w:kern w:val="0"/>
        </w:rPr>
        <w:t>3.采购方式：竞争性</w:t>
      </w:r>
      <w:r>
        <w:rPr>
          <w:rFonts w:hint="eastAsia" w:ascii="宋体" w:hAnsi="宋体" w:cs="宋体"/>
          <w:color w:val="000000"/>
          <w:kern w:val="0"/>
          <w:lang w:eastAsia="zh-CN"/>
        </w:rPr>
        <w:t>谈判</w:t>
      </w:r>
    </w:p>
    <w:p w14:paraId="6091017B">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eastAsia="宋体" w:cs="宋体"/>
          <w:color w:val="000000"/>
          <w:kern w:val="0"/>
          <w:lang w:val="en-US" w:eastAsia="zh-CN"/>
        </w:rPr>
      </w:pPr>
      <w:r>
        <w:rPr>
          <w:rFonts w:hint="eastAsia" w:ascii="宋体" w:hAnsi="宋体" w:eastAsia="宋体" w:cs="宋体"/>
          <w:color w:val="000000"/>
          <w:kern w:val="0"/>
        </w:rPr>
        <w:t>4.预算金额：</w:t>
      </w:r>
      <w:r>
        <w:rPr>
          <w:rFonts w:hint="eastAsia" w:ascii="宋体" w:hAnsi="宋体" w:cs="宋体"/>
          <w:color w:val="000000"/>
          <w:kern w:val="0"/>
          <w:lang w:val="en-US" w:eastAsia="zh-CN"/>
        </w:rPr>
        <w:t>499999.38元</w:t>
      </w:r>
    </w:p>
    <w:p w14:paraId="7D3B60AA">
      <w:pPr>
        <w:keepNext w:val="0"/>
        <w:keepLines w:val="0"/>
        <w:pageBreakBefore w:val="0"/>
        <w:widowControl w:val="0"/>
        <w:kinsoku w:val="0"/>
        <w:wordWrap/>
        <w:overflowPunct/>
        <w:topLinePunct w:val="0"/>
        <w:autoSpaceDE w:val="0"/>
        <w:autoSpaceDN w:val="0"/>
        <w:bidi w:val="0"/>
        <w:adjustRightInd/>
        <w:snapToGrid/>
        <w:spacing w:line="560" w:lineRule="exact"/>
        <w:ind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5.采购需求：</w:t>
      </w:r>
    </w:p>
    <w:p w14:paraId="0BE1C23F">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施甸县旧城乡旧城中学英语口语听力教室功能提升建设项目（第三次）需求</w:t>
      </w:r>
    </w:p>
    <w:p w14:paraId="7BF9C075">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根据《财政部关于开展政府采购意向公开工作的通知》（财库〔2020〕10号）等有关规定，现将施甸县旧城乡旧城中学英语口语听力教室功能提升建设项目（第三次）需求编报如下：</w:t>
      </w:r>
    </w:p>
    <w:p w14:paraId="6EABF253">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cs="宋体"/>
          <w:color w:val="000000"/>
          <w:kern w:val="0"/>
          <w:lang w:val="en-US" w:eastAsia="zh-CN"/>
        </w:rPr>
      </w:pPr>
    </w:p>
    <w:p w14:paraId="62B9808B">
      <w:pPr>
        <w:keepNext w:val="0"/>
        <w:keepLines w:val="0"/>
        <w:pageBreakBefore w:val="0"/>
        <w:widowControl/>
        <w:kinsoku/>
        <w:wordWrap/>
        <w:overflowPunct/>
        <w:topLinePunct w:val="0"/>
        <w:autoSpaceDE/>
        <w:autoSpaceDN/>
        <w:bidi w:val="0"/>
        <w:adjustRightInd/>
        <w:spacing w:line="530" w:lineRule="exact"/>
        <w:ind w:firstLine="424" w:firstLineChars="202"/>
        <w:textAlignment w:val="auto"/>
        <w:rPr>
          <w:rFonts w:hint="eastAsia" w:ascii="宋体" w:hAnsi="宋体" w:cs="宋体"/>
          <w:color w:val="000000"/>
          <w:kern w:val="0"/>
          <w:lang w:val="en-US" w:eastAsia="zh-CN"/>
        </w:rPr>
      </w:pPr>
    </w:p>
    <w:p w14:paraId="60068AEC">
      <w:pPr>
        <w:rPr>
          <w:rFonts w:hint="eastAsia"/>
          <w:lang w:val="en-US" w:eastAsia="zh-CN"/>
        </w:rPr>
      </w:pPr>
    </w:p>
    <w:p w14:paraId="0854238A">
      <w:pPr>
        <w:rPr>
          <w:rFonts w:hint="eastAsia"/>
          <w:lang w:val="en-US" w:eastAsia="zh-CN"/>
        </w:rPr>
      </w:pPr>
    </w:p>
    <w:p w14:paraId="0CF4C855">
      <w:pPr>
        <w:rPr>
          <w:rFonts w:hint="eastAsia"/>
          <w:lang w:val="en-US" w:eastAsia="zh-CN"/>
        </w:rPr>
      </w:pPr>
    </w:p>
    <w:p w14:paraId="1387A169">
      <w:pPr>
        <w:rPr>
          <w:rFonts w:hint="eastAsia"/>
          <w:lang w:val="en-US" w:eastAsia="zh-CN"/>
        </w:rPr>
      </w:pPr>
    </w:p>
    <w:p w14:paraId="73FB1EA5">
      <w:pPr>
        <w:rPr>
          <w:rFonts w:hint="eastAsia"/>
          <w:lang w:val="en-US" w:eastAsia="zh-CN"/>
        </w:rPr>
      </w:pPr>
    </w:p>
    <w:p w14:paraId="2764B232">
      <w:pPr>
        <w:rPr>
          <w:rFonts w:hint="eastAsia"/>
          <w:lang w:val="en-US" w:eastAsia="zh-CN"/>
        </w:rPr>
      </w:pPr>
    </w:p>
    <w:p w14:paraId="2A51777E">
      <w:pPr>
        <w:rPr>
          <w:rFonts w:hint="eastAsia"/>
          <w:lang w:val="en-US" w:eastAsia="zh-CN"/>
        </w:rPr>
      </w:pPr>
    </w:p>
    <w:p w14:paraId="1F1FA5D5">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5953A2BC">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48488247">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0EAB4592">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6BD816EA">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46DC2A02">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401AC09A">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3B08A44E">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4997822B">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sectPr>
          <w:footerReference r:id="rId5" w:type="default"/>
          <w:pgSz w:w="11906" w:h="16838"/>
          <w:pgMar w:top="1440" w:right="1080" w:bottom="1440" w:left="1080" w:header="851" w:footer="992" w:gutter="0"/>
          <w:pgBorders w:offsetFrom="page">
            <w:top w:val="none" w:sz="0" w:space="0"/>
            <w:left w:val="none" w:sz="0" w:space="0"/>
            <w:bottom w:val="none" w:sz="0" w:space="0"/>
            <w:right w:val="none" w:sz="0" w:space="0"/>
          </w:pgBorders>
          <w:pgNumType w:fmt="decimal"/>
          <w:cols w:space="720" w:num="1"/>
          <w:docGrid w:type="lines" w:linePitch="312" w:charSpace="0"/>
        </w:sectPr>
      </w:pPr>
    </w:p>
    <w:tbl>
      <w:tblPr>
        <w:tblStyle w:val="19"/>
        <w:tblW w:w="142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8"/>
        <w:gridCol w:w="1793"/>
        <w:gridCol w:w="9504"/>
        <w:gridCol w:w="998"/>
        <w:gridCol w:w="999"/>
      </w:tblGrid>
      <w:tr w14:paraId="51EB3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80" w:hRule="atLeast"/>
        </w:trPr>
        <w:tc>
          <w:tcPr>
            <w:tcW w:w="14292" w:type="dxa"/>
            <w:gridSpan w:val="5"/>
            <w:tcBorders>
              <w:top w:val="nil"/>
              <w:left w:val="nil"/>
              <w:bottom w:val="nil"/>
              <w:right w:val="nil"/>
            </w:tcBorders>
            <w:shd w:val="clear" w:color="auto" w:fill="auto"/>
            <w:noWrap/>
            <w:vAlign w:val="center"/>
          </w:tcPr>
          <w:p w14:paraId="27B1A73E">
            <w:pPr>
              <w:keepNext w:val="0"/>
              <w:keepLines w:val="0"/>
              <w:widowControl/>
              <w:suppressLineNumbers w:val="0"/>
              <w:jc w:val="center"/>
              <w:textAlignment w:val="center"/>
              <w:rPr>
                <w:rFonts w:ascii="黑体" w:hAnsi="宋体" w:eastAsia="黑体" w:cs="黑体"/>
                <w:b/>
                <w:bCs/>
                <w:i w:val="0"/>
                <w:iCs w:val="0"/>
                <w:color w:val="000000"/>
                <w:sz w:val="36"/>
                <w:szCs w:val="36"/>
                <w:u w:val="none"/>
              </w:rPr>
            </w:pPr>
            <w:r>
              <w:rPr>
                <w:rFonts w:hint="eastAsia" w:ascii="黑体" w:hAnsi="宋体" w:eastAsia="黑体" w:cs="黑体"/>
                <w:b/>
                <w:bCs/>
                <w:i w:val="0"/>
                <w:iCs w:val="0"/>
                <w:color w:val="000000"/>
                <w:kern w:val="0"/>
                <w:sz w:val="36"/>
                <w:szCs w:val="36"/>
                <w:u w:val="none"/>
                <w:lang w:val="en-US" w:eastAsia="zh-CN" w:bidi="ar"/>
              </w:rPr>
              <w:t>施甸县旧城乡旧城中学英语口语听力教室功能提升建设项目（第三次）采购明细表</w:t>
            </w:r>
          </w:p>
        </w:tc>
      </w:tr>
      <w:tr w14:paraId="6F60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2F6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编号</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7B78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7809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基本参数及需求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22F1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557D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单位</w:t>
            </w:r>
          </w:p>
        </w:tc>
      </w:tr>
      <w:tr w14:paraId="5AFE5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3D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4B4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台式计算机</w:t>
            </w:r>
            <w:r>
              <w:rPr>
                <w:rFonts w:hint="eastAsia" w:ascii="宋体" w:hAnsi="宋体" w:eastAsia="宋体" w:cs="宋体"/>
                <w:i w:val="0"/>
                <w:iCs w:val="0"/>
                <w:color w:val="000000"/>
                <w:kern w:val="0"/>
                <w:sz w:val="22"/>
                <w:szCs w:val="22"/>
                <w:u w:val="none"/>
                <w:lang w:val="en-US" w:eastAsia="zh-CN" w:bidi="ar"/>
              </w:rPr>
              <w:t>（包含软件）</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E5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兆芯KX-U6780A国产处理器/内存 8GDDR4/512GB固态硬盘/高性能核芯显卡/1000M 网卡/23.8寸宽屏液晶显示器★1、资质：产品质量认证国家3C认证</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能效认证， 节能和环境标志产品认证</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 xml:space="preserve"> 提供证书证明；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★2.处理器：配置1颗CPU兼容x86指令集，物理核心数≥8核，主频≥2.7GHZ;CPU通过中国信息安全测评中心可靠测评（提供相应证明材料）</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★3.内存：配置≥8GB内存，支持2个内存插槽，最大支持扩展容量≥64GB;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★4.硬盘：配置≥512SSDGB固态硬盘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5.扩展性：板载SATA接口≥4个，PCle插槽≥3个，RS232串口≥1个</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支持拓展9.5mm标准光驱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6.显卡：高性能集成显卡；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7.网络：1个RJ4510/100/1000自适应以太网口；支持无线网络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8.接口：主板或机箱原生USB接口数量≥10个；其中≥4个USB-A 3.2 Gen1接口；1个HDMI接口，1个VGA接口，1组音频接口，接口非转接</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9.电源：配置≥200W电源；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10.机箱：所投产品机箱尺寸≥12L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★11.显示器：配置和主机同品牌的显示器，显示器屏幕尺寸：≥23.8英寸，分辨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率：≥1920x1080，刷新率≥100Hz，对比度≥1000:1；具有3C、节能、硬件低蓝光、环境、恶劣供电</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165-265VAC</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 xml:space="preserve">等认证证书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12</w:t>
            </w:r>
            <w:r>
              <w:rPr>
                <w:rFonts w:hint="eastAsia" w:ascii="宋体" w:hAnsi="宋体" w:eastAsia="宋体" w:cs="宋体"/>
                <w:i w:val="0"/>
                <w:iCs w:val="0"/>
                <w:color w:val="000000"/>
                <w:kern w:val="0"/>
                <w:sz w:val="22"/>
                <w:szCs w:val="22"/>
                <w:u w:val="none"/>
                <w:lang w:val="en-US" w:eastAsia="zh-CN" w:bidi="ar"/>
              </w:rPr>
              <w:t>、服务：主机三年保修，主机三年</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本地7*8小时上门服</w:t>
            </w:r>
            <w:r>
              <w:rPr>
                <w:rFonts w:hint="eastAsia" w:ascii="宋体" w:hAnsi="宋体" w:eastAsia="宋体" w:cs="宋体"/>
                <w:i w:val="0"/>
                <w:iCs w:val="0"/>
                <w:color w:val="000000"/>
                <w:kern w:val="0"/>
                <w:sz w:val="22"/>
                <w:szCs w:val="22"/>
                <w:u w:val="none"/>
                <w:lang w:val="en-US" w:eastAsia="zh-CN" w:bidi="ar"/>
              </w:rPr>
              <w:t>务，7*24小时电话响应支持，提供原厂授权与售后服务承诺函</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产品厂商具有计算机专属服务团队，全面支持客户使用过程中遇到的各类问题，并且</w:t>
            </w:r>
            <w:r>
              <w:rPr>
                <w:rFonts w:hint="eastAsia" w:ascii="宋体" w:hAnsi="宋体" w:cs="宋体"/>
                <w:i w:val="0"/>
                <w:iCs w:val="0"/>
                <w:color w:val="000000"/>
                <w:kern w:val="0"/>
                <w:sz w:val="22"/>
                <w:szCs w:val="22"/>
                <w:u w:val="none"/>
                <w:lang w:val="en-US" w:eastAsia="zh-CN" w:bidi="ar"/>
              </w:rPr>
              <w:t>建立</w:t>
            </w:r>
            <w:r>
              <w:rPr>
                <w:rFonts w:hint="eastAsia" w:ascii="宋体" w:hAnsi="宋体" w:eastAsia="宋体" w:cs="宋体"/>
                <w:i w:val="0"/>
                <w:iCs w:val="0"/>
                <w:color w:val="000000"/>
                <w:kern w:val="0"/>
                <w:sz w:val="22"/>
                <w:szCs w:val="22"/>
                <w:u w:val="none"/>
                <w:lang w:val="en-US" w:eastAsia="zh-CN" w:bidi="ar"/>
              </w:rPr>
              <w:t>专属400服务热线。实现固件加密/数字签名，防止不明固件的非法写入。固件账号口令可达32位或更长，安全性更强。机箱可支持密码锁配置。 满足设备内部安全基线要求，实现用户更高的安全性，USB屏蔽技术，支持多个或者一个设置屏蔽U盘或者键鼠功能（提供功能截图）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13</w:t>
            </w:r>
            <w:r>
              <w:rPr>
                <w:rFonts w:hint="eastAsia" w:ascii="宋体" w:hAnsi="宋体" w:eastAsia="宋体" w:cs="宋体"/>
                <w:i w:val="0"/>
                <w:iCs w:val="0"/>
                <w:color w:val="000000"/>
                <w:kern w:val="0"/>
                <w:sz w:val="22"/>
                <w:szCs w:val="22"/>
                <w:u w:val="none"/>
                <w:lang w:val="en-US" w:eastAsia="zh-CN" w:bidi="ar"/>
              </w:rPr>
              <w:t xml:space="preserve">、键鼠：配置≥1套 键盘 鼠标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41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C6A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2F6B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4513F">
            <w:pPr>
              <w:jc w:val="center"/>
              <w:rPr>
                <w:rFonts w:hint="eastAsia" w:ascii="宋体" w:hAnsi="宋体" w:eastAsia="宋体" w:cs="宋体"/>
                <w:i w:val="0"/>
                <w:iCs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6278A">
            <w:pPr>
              <w:jc w:val="center"/>
              <w:rPr>
                <w:rFonts w:hint="eastAsia" w:ascii="宋体" w:hAnsi="宋体" w:eastAsia="宋体" w:cs="宋体"/>
                <w:i w:val="0"/>
                <w:iCs w:val="0"/>
                <w:color w:val="000000"/>
                <w:sz w:val="22"/>
                <w:szCs w:val="22"/>
                <w:u w:val="none"/>
              </w:rPr>
            </w:pPr>
          </w:p>
        </w:tc>
        <w:tc>
          <w:tcPr>
            <w:tcW w:w="9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B970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软件：★1、云桌面系统支持获取所有设备的状态、设备编号、设备IP、设备MAC、CPU信息、内存使用率、运行时间、磁盘信息等信息，便于管理员统计已纳管的设备资产情况。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★2、需支持用户桌面在需要帮助的时候，云桌面管理平台可以直接向需要帮助的用户桌面发起帮助，进行这一项操作时不需要借助第三方软件。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★3、支持开机logo自定义，可以自定义设备开机登录页面logo及文字定制，便于学校进行资产管理。</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★4、为满足多种使用需求，管理软件需支持多种主流国产化操作系统的一键快速切换。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★5、云桌面系统软件支持系统同传，为保障同传传输速度，需支持BT传输以及跨网段同传。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★6、云桌面系统支持开启还原模式，每次开机系统都会重新恢复至模板状态，保障系统流畅性。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★7、为提供更加良好的桌面使用环境，需提供广告弹窗拦截功能，开启后系统自动拦截用户设备桌面弹窗广告，净化桌面环境。</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提供环境监测功能，针对用户正在使用的桌面系统环境进行巡检，监测内容以列表形式呈现内容包含但不限于电脑名称、系统版本、IP、内存、硬盘等状态。如出现网络连接中断、USB未连接、未知盘符，均会进行告警。</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★9、支持静默更新功能，要求不影响用户设备</w:t>
            </w:r>
            <w:r>
              <w:rPr>
                <w:rFonts w:hint="eastAsia" w:ascii="宋体" w:hAnsi="宋体" w:cs="宋体"/>
                <w:i w:val="0"/>
                <w:iCs w:val="0"/>
                <w:color w:val="000000"/>
                <w:kern w:val="0"/>
                <w:sz w:val="22"/>
                <w:szCs w:val="22"/>
                <w:u w:val="none"/>
                <w:lang w:val="en-US" w:eastAsia="zh-CN" w:bidi="ar"/>
              </w:rPr>
              <w:t>正常</w:t>
            </w:r>
            <w:r>
              <w:rPr>
                <w:rFonts w:hint="eastAsia" w:ascii="宋体" w:hAnsi="宋体" w:eastAsia="宋体" w:cs="宋体"/>
                <w:i w:val="0"/>
                <w:iCs w:val="0"/>
                <w:color w:val="000000"/>
                <w:kern w:val="0"/>
                <w:sz w:val="22"/>
                <w:szCs w:val="22"/>
                <w:u w:val="none"/>
                <w:lang w:val="en-US" w:eastAsia="zh-CN" w:bidi="ar"/>
              </w:rPr>
              <w:t>使用的情况下对用户支持进行更新操作，服务端发送过来的更新镜像文</w:t>
            </w:r>
            <w:r>
              <w:rPr>
                <w:rFonts w:hint="eastAsia" w:ascii="宋体" w:hAnsi="宋体" w:cs="宋体"/>
                <w:i w:val="0"/>
                <w:iCs w:val="0"/>
                <w:color w:val="000000"/>
                <w:kern w:val="0"/>
                <w:sz w:val="22"/>
                <w:szCs w:val="22"/>
                <w:u w:val="none"/>
                <w:lang w:val="en-US" w:eastAsia="zh-CN" w:bidi="ar"/>
              </w:rPr>
              <w:t>件在</w:t>
            </w:r>
            <w:r>
              <w:rPr>
                <w:rFonts w:hint="eastAsia" w:ascii="宋体" w:hAnsi="宋体" w:eastAsia="宋体" w:cs="宋体"/>
                <w:i w:val="0"/>
                <w:iCs w:val="0"/>
                <w:color w:val="000000"/>
                <w:kern w:val="0"/>
                <w:sz w:val="22"/>
                <w:szCs w:val="22"/>
                <w:u w:val="none"/>
                <w:lang w:val="en-US" w:eastAsia="zh-CN" w:bidi="ar"/>
              </w:rPr>
              <w:t>用户设备后台可进行静默接收，且桌面会有弹窗提示，待用户空闲时间重启即可自动更新。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★10、为了便于管理员排查网络故障，需提供网络修复功能，可全面检测网络服务是否正常。</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1、云桌面软件需支持流量监控功能，可检测</w:t>
            </w:r>
            <w:r>
              <w:rPr>
                <w:rFonts w:hint="eastAsia" w:ascii="宋体" w:hAnsi="宋体" w:cs="宋体"/>
                <w:i w:val="0"/>
                <w:iCs w:val="0"/>
                <w:color w:val="000000"/>
                <w:kern w:val="0"/>
                <w:sz w:val="22"/>
                <w:szCs w:val="22"/>
                <w:u w:val="none"/>
                <w:lang w:val="en-US" w:eastAsia="zh-CN" w:bidi="ar"/>
              </w:rPr>
              <w:t>设备</w:t>
            </w:r>
            <w:r>
              <w:rPr>
                <w:rFonts w:hint="eastAsia" w:ascii="宋体" w:hAnsi="宋体" w:eastAsia="宋体" w:cs="宋体"/>
                <w:i w:val="0"/>
                <w:iCs w:val="0"/>
                <w:color w:val="000000"/>
                <w:kern w:val="0"/>
                <w:sz w:val="22"/>
                <w:szCs w:val="22"/>
                <w:u w:val="none"/>
                <w:lang w:val="en-US" w:eastAsia="zh-CN" w:bidi="ar"/>
              </w:rPr>
              <w:t>目前进程的流量接收与发送的情况。</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★12、云桌面软件支持无服务器部署，任意一台学生机均可成为管理端，</w:t>
            </w:r>
            <w:r>
              <w:rPr>
                <w:rFonts w:hint="eastAsia" w:ascii="宋体" w:hAnsi="宋体" w:cs="宋体"/>
                <w:i w:val="0"/>
                <w:iCs w:val="0"/>
                <w:color w:val="000000"/>
                <w:kern w:val="0"/>
                <w:sz w:val="22"/>
                <w:szCs w:val="22"/>
                <w:u w:val="none"/>
                <w:lang w:val="en-US" w:eastAsia="zh-CN" w:bidi="ar"/>
              </w:rPr>
              <w:t>对</w:t>
            </w:r>
            <w:r>
              <w:rPr>
                <w:rFonts w:hint="eastAsia" w:ascii="宋体" w:hAnsi="宋体" w:eastAsia="宋体" w:cs="宋体"/>
                <w:i w:val="0"/>
                <w:iCs w:val="0"/>
                <w:color w:val="000000"/>
                <w:kern w:val="0"/>
                <w:sz w:val="22"/>
                <w:szCs w:val="22"/>
                <w:u w:val="none"/>
                <w:lang w:val="en-US" w:eastAsia="zh-CN" w:bidi="ar"/>
              </w:rPr>
              <w:t>所有设备进行统一管理维护。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★13、为便于管理员可以给不同的课程制作不同的镜像，支持子镜像功能，在基础镜像的基础上安装不同课程的软件成为不同子镜像，分配给不同的课程。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★14、为加速后期文件以及软件的下发速度，软件需支持增量下发功能，只下发差异数据，减少传输时间。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★15、为简化部署，支持对3DMAX、CAD等图形设计、工程设计类软件的统一注册，无需手动逐台激活。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考试模式：开启后学生将自动切换到指定考试操作系统，为保障考试稳定安全，考试期间所有数据不会清空，直至关闭考试模式，关闭考试模式后学生桌面数据将自动清空，并自动进入教学系统，无需对考试系统进行维护。（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★17、管理软件支持在考试结束后，提供文件加密功能，可对指定文件进行密码保护，并完整记录加密操作日志。（投标时必须提供此功能截图）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★18、考试环境巡查：提供云终端检测功能，可对操作系统环境进行批量巡检，检测结果以列表形式展示，并对USB键鼠未连接、未知盘符等异常状态进行告警提示。（投标时必须提供此功能截图）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★19、支持操作日志记录，对于管理员的所有操作都会自动生成日志，便于在出现问题时进行及时排查。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★20、为防止管理员镜像下发时出现错误，可支持中止下发，中止后进行重新下发即可。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★21、支持编号功能，对于所有设备可进行自动批量编号。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★22、支持添加数据盘功能，对于有数据保存需求的用户，可以添加数据盘进行保存数据，在系统还原模式下，仍然可以保留个人相关数据。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★23、根据单位实际情况支持通过1台或N台中继器实现跨网段管理，中继器必须满足以下配置要求：CPU≥ARM 四核 1.8GHz，RAM≥1GB ，DOM≥8GB SSD ，USB口≥6个（其中至少包含1个3.0接口），千兆网卡 ，1个HDMI接口或1个VGA接口，1个MicIN接口，1个HPOUT接口，1个TF卡接口，至少5个状态指示灯。为了便于管理员对中继器的维护，需支持终端恢复，当中继器系统故障时可通过Micro-SD卡快速恢复系统。（要求提供产品资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★24、中标后三个工作日内，中标方提供软硬件设备到甲方指定地点进行上述功能要求逐一测试验证，全部通过后才能执行合同流程，测试中发现虚假应标的行为将予以废标处理并保留对其追究相关责任的权利。</w:t>
            </w:r>
            <w:r>
              <w:rPr>
                <w:rFonts w:hint="eastAsia" w:ascii="宋体" w:hAnsi="宋体" w:eastAsia="宋体" w:cs="宋体"/>
                <w:i w:val="0"/>
                <w:iCs w:val="0"/>
                <w:color w:val="auto"/>
                <w:kern w:val="0"/>
                <w:sz w:val="22"/>
                <w:szCs w:val="22"/>
                <w:u w:val="none"/>
                <w:lang w:val="en-US" w:eastAsia="zh-CN" w:bidi="ar"/>
              </w:rPr>
              <w:t>（要求提供承诺函并加盖投标单位公章）</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737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2672">
            <w:pPr>
              <w:jc w:val="center"/>
              <w:rPr>
                <w:rFonts w:hint="eastAsia" w:ascii="宋体" w:hAnsi="宋体" w:eastAsia="宋体" w:cs="宋体"/>
                <w:i w:val="0"/>
                <w:iCs w:val="0"/>
                <w:color w:val="000000"/>
                <w:sz w:val="22"/>
                <w:szCs w:val="22"/>
                <w:u w:val="none"/>
              </w:rPr>
            </w:pPr>
          </w:p>
        </w:tc>
      </w:tr>
      <w:tr w14:paraId="6EE06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D7AB">
            <w:pPr>
              <w:jc w:val="center"/>
              <w:rPr>
                <w:rFonts w:hint="eastAsia" w:ascii="宋体" w:hAnsi="宋体" w:eastAsia="宋体" w:cs="宋体"/>
                <w:i w:val="0"/>
                <w:iCs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84C55">
            <w:pPr>
              <w:jc w:val="center"/>
              <w:rPr>
                <w:rFonts w:hint="eastAsia" w:ascii="宋体" w:hAnsi="宋体" w:eastAsia="宋体" w:cs="宋体"/>
                <w:i w:val="0"/>
                <w:iCs w:val="0"/>
                <w:color w:val="000000"/>
                <w:sz w:val="22"/>
                <w:szCs w:val="22"/>
                <w:u w:val="none"/>
              </w:rPr>
            </w:pPr>
          </w:p>
        </w:tc>
        <w:tc>
          <w:tcPr>
            <w:tcW w:w="9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99645">
            <w:pPr>
              <w:jc w:val="left"/>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4DDE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FF37">
            <w:pPr>
              <w:jc w:val="center"/>
              <w:rPr>
                <w:rFonts w:hint="eastAsia" w:ascii="宋体" w:hAnsi="宋体" w:eastAsia="宋体" w:cs="宋体"/>
                <w:i w:val="0"/>
                <w:iCs w:val="0"/>
                <w:color w:val="000000"/>
                <w:sz w:val="22"/>
                <w:szCs w:val="22"/>
                <w:u w:val="none"/>
              </w:rPr>
            </w:pPr>
          </w:p>
        </w:tc>
      </w:tr>
      <w:tr w14:paraId="38041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9A5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0D6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台式计算机</w:t>
            </w:r>
            <w:r>
              <w:rPr>
                <w:rFonts w:hint="eastAsia" w:ascii="宋体" w:hAnsi="宋体" w:eastAsia="宋体" w:cs="宋体"/>
                <w:i w:val="0"/>
                <w:iCs w:val="0"/>
                <w:color w:val="000000"/>
                <w:kern w:val="0"/>
                <w:sz w:val="22"/>
                <w:szCs w:val="22"/>
                <w:u w:val="none"/>
                <w:lang w:val="en-US" w:eastAsia="zh-CN" w:bidi="ar"/>
              </w:rPr>
              <w:t>（包含软件）</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147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兆芯KX-U6780A国产处理器/内存 16GDDR4/1T+512GM.2NVME SSD 硬盘/2G独立显卡/1000M 网卡/23.8寸宽屏液晶显示器★1、资质：产品质量认证国家3C认证</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能效认证， 节能和环境标志产品认证</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 xml:space="preserve"> 提供证书证明；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★2.处理器：配置1颗CPU兼容x86指令集，物理核心数≥8核，主频≥2.7GHZ;CPU通过中国信息安全测评中心可靠测评（提供相应证明材料）</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★3.内存：配置≥16GB内存，支持2个内存插槽，最大支持扩展容量≥64GB;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★4.硬盘：配置≥512SSDGB固态硬盘+1TB机械硬盘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5.扩展性：板载SATA接口≥4个，PCle插槽≥3个，RS232串口≥1个</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支持拓展9.5mm标准光驱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6.显卡：高性能2G独立显卡；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7.网络：1个RJ4510/100/1000自适应以太网口；支持无线网络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8.接口：主板或机箱原生USB接口数量≥10个；其中≥4个USB-A 3.2 Gen1接口；1个HDMI接口，1个VGA接口，1组音频接口，接口非转接</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9.电源：配置≥200W电源；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10.机箱：所投产品机箱尺寸≥12L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★11.显示器：配置和主机同品牌的显示器，显示器屏幕尺寸：≥23.8英寸，分辨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率：≥1920x1080，刷新率≥100Hz，对比度≥1000:1；具有3C、节能、硬件低蓝光、环境、恶劣供电</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165-265VAC</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 xml:space="preserve">等认证证书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12</w:t>
            </w:r>
            <w:r>
              <w:rPr>
                <w:rFonts w:hint="eastAsia" w:ascii="宋体" w:hAnsi="宋体" w:eastAsia="宋体" w:cs="宋体"/>
                <w:i w:val="0"/>
                <w:iCs w:val="0"/>
                <w:color w:val="000000"/>
                <w:kern w:val="0"/>
                <w:sz w:val="22"/>
                <w:szCs w:val="22"/>
                <w:u w:val="none"/>
                <w:lang w:val="en-US" w:eastAsia="zh-CN" w:bidi="ar"/>
              </w:rPr>
              <w:t>、服务：主机三年保修，主机三年本地7*8小时上门服务，7*24小时电话响应支持，提供原厂授权与售后服务承诺函，产品厂商具有计算机专属服务团队，全面支持客户使用过程中遇到的各类问题，并且</w:t>
            </w:r>
            <w:r>
              <w:rPr>
                <w:rFonts w:hint="eastAsia" w:ascii="宋体" w:hAnsi="宋体" w:cs="宋体"/>
                <w:i w:val="0"/>
                <w:iCs w:val="0"/>
                <w:color w:val="000000"/>
                <w:kern w:val="0"/>
                <w:sz w:val="22"/>
                <w:szCs w:val="22"/>
                <w:u w:val="none"/>
                <w:lang w:val="en-US" w:eastAsia="zh-CN" w:bidi="ar"/>
              </w:rPr>
              <w:t>建立</w:t>
            </w:r>
            <w:r>
              <w:rPr>
                <w:rFonts w:hint="eastAsia" w:ascii="宋体" w:hAnsi="宋体" w:eastAsia="宋体" w:cs="宋体"/>
                <w:i w:val="0"/>
                <w:iCs w:val="0"/>
                <w:color w:val="000000"/>
                <w:kern w:val="0"/>
                <w:sz w:val="22"/>
                <w:szCs w:val="22"/>
                <w:u w:val="none"/>
                <w:lang w:val="en-US" w:eastAsia="zh-CN" w:bidi="ar"/>
              </w:rPr>
              <w:t>专属400服务热线。实现固件加密/数字签名，防止不明固件的非法写入。固件账号口令可达32位或更长，安全性更强。机箱可支持密码锁配置。 满足设备内部安全基线要求，实现用户更高的安全性，USB屏蔽技术，支持多个或者一个设置屏蔽U盘或者键鼠功能（提供功能截图）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13</w:t>
            </w:r>
            <w:r>
              <w:rPr>
                <w:rFonts w:hint="eastAsia" w:ascii="宋体" w:hAnsi="宋体" w:eastAsia="宋体" w:cs="宋体"/>
                <w:i w:val="0"/>
                <w:iCs w:val="0"/>
                <w:color w:val="000000"/>
                <w:kern w:val="0"/>
                <w:sz w:val="22"/>
                <w:szCs w:val="22"/>
                <w:u w:val="none"/>
                <w:lang w:val="en-US" w:eastAsia="zh-CN" w:bidi="ar"/>
              </w:rPr>
              <w:t xml:space="preserve">、键鼠：配置≥1套 键盘 鼠标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47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0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5A9B0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992B8">
            <w:pPr>
              <w:jc w:val="center"/>
              <w:rPr>
                <w:rFonts w:hint="eastAsia" w:ascii="宋体" w:hAnsi="宋体" w:eastAsia="宋体" w:cs="宋体"/>
                <w:i w:val="0"/>
                <w:iCs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B7966">
            <w:pPr>
              <w:jc w:val="center"/>
              <w:rPr>
                <w:rFonts w:hint="eastAsia" w:ascii="宋体" w:hAnsi="宋体" w:eastAsia="宋体" w:cs="宋体"/>
                <w:i w:val="0"/>
                <w:iCs w:val="0"/>
                <w:color w:val="000000"/>
                <w:sz w:val="22"/>
                <w:szCs w:val="22"/>
                <w:u w:val="none"/>
              </w:rPr>
            </w:pP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D4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软件：★1. 屏幕分享支持全屏分享和窗口分享，可以将管理端电脑画面实时传输到客户端电脑桌面。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示范转播会将所选的客户端操作画面实时广播</w:t>
            </w:r>
            <w:r>
              <w:rPr>
                <w:rFonts w:hint="eastAsia" w:ascii="宋体" w:hAnsi="宋体" w:cs="宋体"/>
                <w:i w:val="0"/>
                <w:iCs w:val="0"/>
                <w:color w:val="000000"/>
                <w:kern w:val="0"/>
                <w:sz w:val="22"/>
                <w:szCs w:val="22"/>
                <w:u w:val="none"/>
                <w:lang w:val="en-US" w:eastAsia="zh-CN" w:bidi="ar"/>
              </w:rPr>
              <w:t>到其他</w:t>
            </w:r>
            <w:r>
              <w:rPr>
                <w:rFonts w:hint="eastAsia" w:ascii="宋体" w:hAnsi="宋体" w:eastAsia="宋体" w:cs="宋体"/>
                <w:i w:val="0"/>
                <w:iCs w:val="0"/>
                <w:color w:val="000000"/>
                <w:kern w:val="0"/>
                <w:sz w:val="22"/>
                <w:szCs w:val="22"/>
                <w:u w:val="none"/>
                <w:lang w:val="en-US" w:eastAsia="zh-CN" w:bidi="ar"/>
              </w:rPr>
              <w:t>接收演示的客户端电脑屏幕上。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电子白板可以对把电脑桌面变成白板进行标注和讲解，包含多种画板工具，支持以桌面画面为背景以及白板、黑板和绿板。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语音教学可以将管理端电脑的声音采集后实时传输到客户端并进行播放，支持采集管理电脑的麦克风和扬声器声音。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 视频分享，支持老师端播放视频文件同时分享到学生电脑。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 现场直播，支持采集老师端USB摄像头画面并直播到学生电脑。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 屏幕监看，可以监看学生电脑画面，可以同时监控多台电脑，支持同时监看64画面。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 单个遥控时可以监看单个客户端电脑桌面，同时可以远程操作客户端电脑。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 全体遥控时可以监看一个模板客户端电脑桌面，同时可以远程操作所有客户端电脑。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 随堂考试可以组织小型的课堂练习测试，可以对答题进行统计。在试题框输入试题后，设置题型和答案</w:t>
            </w:r>
            <w:r>
              <w:rPr>
                <w:rFonts w:hint="eastAsia" w:ascii="宋体" w:hAnsi="宋体" w:cs="宋体"/>
                <w:i w:val="0"/>
                <w:iCs w:val="0"/>
                <w:color w:val="000000"/>
                <w:kern w:val="0"/>
                <w:sz w:val="22"/>
                <w:szCs w:val="22"/>
                <w:u w:val="none"/>
                <w:lang w:val="en-US" w:eastAsia="zh-CN" w:bidi="ar"/>
              </w:rPr>
              <w:t>，在</w:t>
            </w:r>
            <w:r>
              <w:rPr>
                <w:rFonts w:hint="eastAsia" w:ascii="宋体" w:hAnsi="宋体" w:eastAsia="宋体" w:cs="宋体"/>
                <w:i w:val="0"/>
                <w:iCs w:val="0"/>
                <w:color w:val="000000"/>
                <w:kern w:val="0"/>
                <w:sz w:val="22"/>
                <w:szCs w:val="22"/>
                <w:u w:val="none"/>
                <w:lang w:val="en-US" w:eastAsia="zh-CN" w:bidi="ar"/>
              </w:rPr>
              <w:t>客户端进行答题，同时会实时统计学生答题数据。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 作业管理可以管理学生提交作业，打开作业管理发出学生提交，学生电脑会显示提交作业窗口。学生提交作业完成后这里会显示提交记录。老师可以根据时间查询学生提交的作业记录，可导出记录。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 下发作业管理端选择需要下发的文件后会传输到客户端桌面。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 电子点名支持学生端输入姓名和学号，电子点名列表中将会显示点名结果，将点名结果可导出成txt文件、HTML文件。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 远程设置支持设置学生端屏幕分辨率、电脑名称、登录频道、终端密码。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 远程命令中包括启动程序、关闭程序、终端命令、打开网站、打开目录。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 锁屏、解锁，执行锁屏后客户端在锁屏状态下将无法操作电脑桌面。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 开机、关机、重启，管理端选择客户端后可以执行远程开机、关机、重启。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 定时任务功能可以按照设定时间计划对客户端进行开关机、锁屏解锁操作。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 图标管理客户区中客户端图标进行排序显示</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支持对图标位置进行锁定和解锁。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 学生端支持面板操作，包括电子举手、消息发送、作业提交、系统设置。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 支持模型管理，支持保存模型和载入模型。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 支持班级管理，每个班级对应不同的模型，有利于多个班级上课。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 支持显示终端设备的电脑名、用户名、IP地址和网卡地址。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 支持调节管理端电脑的扬声器和麦克风声音。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0F8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DFB8">
            <w:pPr>
              <w:jc w:val="center"/>
              <w:rPr>
                <w:rFonts w:hint="eastAsia" w:ascii="宋体" w:hAnsi="宋体" w:eastAsia="宋体" w:cs="宋体"/>
                <w:i w:val="0"/>
                <w:iCs w:val="0"/>
                <w:color w:val="000000"/>
                <w:sz w:val="22"/>
                <w:szCs w:val="22"/>
                <w:u w:val="none"/>
              </w:rPr>
            </w:pPr>
          </w:p>
        </w:tc>
      </w:tr>
      <w:tr w14:paraId="7F59E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9F4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28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学生</w:t>
            </w:r>
            <w:r>
              <w:rPr>
                <w:rFonts w:hint="eastAsia" w:ascii="宋体" w:hAnsi="宋体" w:cs="宋体"/>
                <w:i w:val="0"/>
                <w:iCs w:val="0"/>
                <w:color w:val="000000"/>
                <w:kern w:val="0"/>
                <w:sz w:val="22"/>
                <w:szCs w:val="22"/>
                <w:u w:val="none"/>
                <w:lang w:val="en-US" w:eastAsia="zh-CN" w:bidi="ar"/>
              </w:rPr>
              <w:t>电脑</w:t>
            </w:r>
            <w:r>
              <w:rPr>
                <w:rFonts w:hint="eastAsia" w:ascii="宋体" w:hAnsi="宋体" w:eastAsia="宋体" w:cs="宋体"/>
                <w:i w:val="0"/>
                <w:iCs w:val="0"/>
                <w:color w:val="000000"/>
                <w:kern w:val="0"/>
                <w:sz w:val="22"/>
                <w:szCs w:val="22"/>
                <w:u w:val="none"/>
                <w:lang w:val="en-US" w:eastAsia="zh-CN" w:bidi="ar"/>
              </w:rPr>
              <w:t>桌椅</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4B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电脑桌：长*宽*高：1400mm*500mm*1200mm，材质：三聚氰胺板，板材厚度：15mm；2个凳子</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材质</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采用环保型ABS改性塑料一次性注塑成型。规格尺寸</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面300mmX厚30mm圆形钢架无缝钢管。满焊接完成，高度450mm，结构牢固，经高温粉体烤漆处理，长时间使用也不会产生表面烤漆剥落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1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10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2F43F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BED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B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教师电脑桌椅</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3FA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电脑桌：长*宽*高：1400mm*500mm*750mm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材质：三聚氰胺板，板材厚度：15mm；1个凳子</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材质</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采用环保型ABS改性塑料一次性注塑成型。规格尺寸</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面300mmX厚30mm圆形钢架无缝钢管。满焊接完成，高度450mm，结构牢固，经高温粉体烤漆处理，长时间使用也不会产生表面烤漆剥落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9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1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22CF8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DD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8C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机柜</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211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黑色</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长*宽*高：600mm*600mm*1000mm，1个隔板，前玻璃门或网孔门；安装方式：落地安装，整体机柜采用0.9钢板，1.6立柱。整体采用冷轧钢板，整体采用静电喷涂工艺。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A5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67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r>
      <w:tr w14:paraId="01153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C9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3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16口千兆交换机</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E6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16口千兆以太网交换机/传输速率10/100/1000Mbps/交换方式存储</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转发/背板带宽32Gbps/MAC地址表8K/端口数量16个/端口描述 16个10/100/1000Mbps 自适应RJ45端口/传输模式全双工/半双工自适应/网络标准IEEE 802.3，IEEE 802.3u，IEEE 802.3ab，IEEE 802.3x/1个Power灯，每个RJ45</w:t>
            </w:r>
            <w:r>
              <w:rPr>
                <w:rFonts w:hint="eastAsia" w:ascii="宋体" w:hAnsi="宋体" w:cs="宋体"/>
                <w:i w:val="0"/>
                <w:iCs w:val="0"/>
                <w:color w:val="000000"/>
                <w:kern w:val="0"/>
                <w:sz w:val="22"/>
                <w:szCs w:val="22"/>
                <w:u w:val="none"/>
                <w:lang w:val="en-US" w:eastAsia="zh-CN" w:bidi="ar"/>
              </w:rPr>
              <w:t>端口</w:t>
            </w:r>
            <w:r>
              <w:rPr>
                <w:rFonts w:hint="eastAsia" w:ascii="宋体" w:hAnsi="宋体" w:eastAsia="宋体" w:cs="宋体"/>
                <w:i w:val="0"/>
                <w:iCs w:val="0"/>
                <w:color w:val="000000"/>
                <w:kern w:val="0"/>
                <w:sz w:val="22"/>
                <w:szCs w:val="22"/>
                <w:u w:val="none"/>
                <w:lang w:val="en-US" w:eastAsia="zh-CN" w:bidi="ar"/>
              </w:rPr>
              <w:t>具有1个Link/Act灯/电源电压 输入：100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240V，50/60Hz、产品尺寸440×178.8×44mm/环境标准工作温度：0℃-40℃/存储温度：-40℃-70℃/工作湿度：</w:t>
            </w:r>
            <w:r>
              <w:rPr>
                <w:rFonts w:hint="eastAsia" w:ascii="宋体" w:hAnsi="宋体" w:cs="宋体"/>
                <w:i w:val="0"/>
                <w:iCs w:val="0"/>
                <w:color w:val="000000"/>
                <w:kern w:val="0"/>
                <w:sz w:val="22"/>
                <w:szCs w:val="22"/>
                <w:u w:val="none"/>
                <w:lang w:val="en-US" w:eastAsia="zh-CN" w:bidi="ar"/>
              </w:rPr>
              <w:t>10%—95%</w:t>
            </w:r>
            <w:r>
              <w:rPr>
                <w:rFonts w:hint="eastAsia" w:ascii="宋体" w:hAnsi="宋体" w:eastAsia="宋体" w:cs="宋体"/>
                <w:i w:val="0"/>
                <w:iCs w:val="0"/>
                <w:color w:val="000000"/>
                <w:kern w:val="0"/>
                <w:sz w:val="22"/>
                <w:szCs w:val="22"/>
                <w:u w:val="none"/>
                <w:lang w:val="en-US" w:eastAsia="zh-CN" w:bidi="ar"/>
              </w:rPr>
              <w:t>（非凝结）相对湿度：</w:t>
            </w:r>
            <w:r>
              <w:rPr>
                <w:rFonts w:hint="eastAsia" w:ascii="宋体" w:hAnsi="宋体" w:cs="宋体"/>
                <w:i w:val="0"/>
                <w:iCs w:val="0"/>
                <w:color w:val="000000"/>
                <w:kern w:val="0"/>
                <w:sz w:val="22"/>
                <w:szCs w:val="22"/>
                <w:u w:val="none"/>
                <w:lang w:val="en-US" w:eastAsia="zh-CN" w:bidi="ar"/>
              </w:rPr>
              <w:t>5%—95%</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b/>
                <w:bCs/>
                <w:i w:val="0"/>
                <w:iCs w:val="0"/>
                <w:color w:val="000000" w:themeColor="text1"/>
                <w:kern w:val="0"/>
                <w:sz w:val="22"/>
                <w:szCs w:val="22"/>
                <w:u w:val="none"/>
                <w:lang w:val="en-US" w:eastAsia="zh-CN" w:bidi="ar"/>
                <w14:textFill>
                  <w14:solidFill>
                    <w14:schemeClr w14:val="tx1"/>
                  </w14:solidFill>
                </w14:textFill>
              </w:rPr>
              <w:t>超五类网线1箱/超五类水晶头1盒/扎线带2包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689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829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747F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A2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D5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24口千兆交换机</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10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24口全千兆交换机/传输速率转发能力 35.7Mpps/交换方式 存储</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转发/包转发率4Mbps/MAC地址表8K/固定端口 24个10/100/1000Base-T电口/端口交换容量 48Gbps/电源电压100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240V AC/产品认证 3C认证/产品尺寸 440x173x44mm/工作温度：0℃～40℃/存储温度：-40℃～70℃存储湿度：</w:t>
            </w:r>
            <w:r>
              <w:rPr>
                <w:rFonts w:hint="eastAsia" w:ascii="宋体" w:hAnsi="宋体" w:cs="宋体"/>
                <w:i w:val="0"/>
                <w:iCs w:val="0"/>
                <w:color w:val="000000"/>
                <w:kern w:val="0"/>
                <w:sz w:val="22"/>
                <w:szCs w:val="22"/>
                <w:u w:val="none"/>
                <w:lang w:val="en-US" w:eastAsia="zh-CN" w:bidi="ar"/>
              </w:rPr>
              <w:t>5%—95%</w:t>
            </w:r>
            <w:r>
              <w:rPr>
                <w:rFonts w:hint="eastAsia" w:ascii="宋体" w:hAnsi="宋体" w:eastAsia="宋体" w:cs="宋体"/>
                <w:i w:val="0"/>
                <w:iCs w:val="0"/>
                <w:color w:val="000000"/>
                <w:kern w:val="0"/>
                <w:sz w:val="22"/>
                <w:szCs w:val="22"/>
                <w:u w:val="none"/>
                <w:lang w:val="en-US" w:eastAsia="zh-CN" w:bidi="ar"/>
              </w:rPr>
              <w:t>（非冷凝）/</w:t>
            </w:r>
            <w:r>
              <w:rPr>
                <w:rFonts w:hint="eastAsia" w:ascii="宋体" w:hAnsi="宋体" w:eastAsia="宋体" w:cs="宋体"/>
                <w:b/>
                <w:bCs/>
                <w:i w:val="0"/>
                <w:iCs w:val="0"/>
                <w:color w:val="000000" w:themeColor="text1"/>
                <w:kern w:val="0"/>
                <w:sz w:val="22"/>
                <w:szCs w:val="22"/>
                <w:u w:val="none"/>
                <w:lang w:val="en-US" w:eastAsia="zh-CN" w:bidi="ar"/>
                <w14:textFill>
                  <w14:solidFill>
                    <w14:schemeClr w14:val="tx1"/>
                  </w14:solidFill>
                </w14:textFill>
              </w:rPr>
              <w:t>超五类网线1箱/超五类水晶头1盒/扎线带4包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51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F7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22D01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E7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A8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企业级路由器</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4A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企业级路由器/网络协议PP，CHAP，PAP，MS-CHAP，PPPoE，DHCP客户端，DHCP服务器，NAPT，NTP，DDNS/传输速率10/100/1000Mbps/非模块化/广域网接口 3个/局域网接口2个/</w:t>
            </w:r>
            <w:r>
              <w:rPr>
                <w:rFonts w:hint="eastAsia" w:ascii="宋体" w:hAnsi="宋体" w:cs="宋体"/>
                <w:i w:val="0"/>
                <w:iCs w:val="0"/>
                <w:color w:val="000000"/>
                <w:kern w:val="0"/>
                <w:sz w:val="22"/>
                <w:szCs w:val="22"/>
                <w:u w:val="none"/>
                <w:lang w:val="en-US" w:eastAsia="zh-CN" w:bidi="ar"/>
              </w:rPr>
              <w:t>其他端口</w:t>
            </w:r>
            <w:r>
              <w:rPr>
                <w:rFonts w:hint="eastAsia" w:ascii="宋体" w:hAnsi="宋体" w:eastAsia="宋体" w:cs="宋体"/>
                <w:i w:val="0"/>
                <w:iCs w:val="0"/>
                <w:color w:val="000000"/>
                <w:kern w:val="0"/>
                <w:sz w:val="22"/>
                <w:szCs w:val="22"/>
                <w:u w:val="none"/>
                <w:lang w:val="en-US" w:eastAsia="zh-CN" w:bidi="ar"/>
              </w:rPr>
              <w:t>1个USB接口/内置防火墙/Qos支持 VPN支持/网络安全静态ARP(IP&lt;-&gt;MAC地址绑定</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DHCP授权ARP</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自动绑定DHCP分配的IP</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ARP防攻击/免费ARP状态数据包检查防止WAN口的Ping防止TCP syn扫描防止Stealth FIN扫描防止TCP Xmas Tree扫描防止TCP Null扫描防止UDP扫描功能防止Land 攻击功能防止Smurf攻击功能防止WinNuke攻击功能防止Ping of Death攻击防止SYN Flood攻击功能防止UDP Flood攻击功能防止ICMP Flood攻击功能防止IP Spoofing功能防止碎片包攻击防止TearDrop攻击防止Fraggle攻击功能/基于Web的用户管理接口（远程管理/本地管理）HTTPS远程管理命令行CLI通过HTTP 升级系统软件/处理器专业的网络处理器 单核775MHz产品内存 DDRIII 256MB用户数量 50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100台电源电压 AC 100</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240V电源功率 &lt;20W电信入网证，3C认证产品尺寸 330×230×44mm环境标准 工作温度：0-40℃工作湿度：</w:t>
            </w:r>
            <w:r>
              <w:rPr>
                <w:rFonts w:hint="eastAsia" w:ascii="宋体" w:hAnsi="宋体" w:cs="宋体"/>
                <w:i w:val="0"/>
                <w:iCs w:val="0"/>
                <w:color w:val="000000"/>
                <w:kern w:val="0"/>
                <w:sz w:val="22"/>
                <w:szCs w:val="22"/>
                <w:u w:val="none"/>
                <w:lang w:val="en-US" w:eastAsia="zh-CN" w:bidi="ar"/>
              </w:rPr>
              <w:t>5%—95%</w:t>
            </w:r>
            <w:r>
              <w:rPr>
                <w:rFonts w:hint="eastAsia" w:ascii="宋体" w:hAnsi="宋体" w:eastAsia="宋体" w:cs="宋体"/>
                <w:i w:val="0"/>
                <w:iCs w:val="0"/>
                <w:color w:val="000000"/>
                <w:kern w:val="0"/>
                <w:sz w:val="22"/>
                <w:szCs w:val="22"/>
                <w:u w:val="none"/>
                <w:lang w:val="en-US" w:eastAsia="zh-CN" w:bidi="ar"/>
              </w:rPr>
              <w:t>（无凝结）存储温度：-40-70℃存储湿度：</w:t>
            </w:r>
            <w:r>
              <w:rPr>
                <w:rFonts w:hint="eastAsia" w:ascii="宋体" w:hAnsi="宋体" w:cs="宋体"/>
                <w:i w:val="0"/>
                <w:iCs w:val="0"/>
                <w:color w:val="000000"/>
                <w:kern w:val="0"/>
                <w:sz w:val="22"/>
                <w:szCs w:val="22"/>
                <w:u w:val="none"/>
                <w:lang w:val="en-US" w:eastAsia="zh-CN" w:bidi="ar"/>
              </w:rPr>
              <w:t>5%—95%</w:t>
            </w:r>
            <w:r>
              <w:rPr>
                <w:rFonts w:hint="eastAsia" w:ascii="宋体" w:hAnsi="宋体" w:eastAsia="宋体" w:cs="宋体"/>
                <w:i w:val="0"/>
                <w:iCs w:val="0"/>
                <w:color w:val="000000"/>
                <w:kern w:val="0"/>
                <w:sz w:val="22"/>
                <w:szCs w:val="22"/>
                <w:u w:val="none"/>
                <w:lang w:val="en-US" w:eastAsia="zh-CN" w:bidi="ar"/>
              </w:rPr>
              <w:t>（无凝结）上网行为管理VLAN：支持64个VLANMTBF</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50000H/</w:t>
            </w:r>
            <w:r>
              <w:rPr>
                <w:rFonts w:hint="eastAsia" w:ascii="宋体" w:hAnsi="宋体" w:eastAsia="宋体" w:cs="宋体"/>
                <w:b/>
                <w:bCs/>
                <w:i w:val="0"/>
                <w:iCs w:val="0"/>
                <w:color w:val="000000" w:themeColor="text1"/>
                <w:kern w:val="0"/>
                <w:sz w:val="22"/>
                <w:szCs w:val="22"/>
                <w:u w:val="none"/>
                <w:lang w:val="en-US" w:eastAsia="zh-CN" w:bidi="ar"/>
                <w14:textFill>
                  <w14:solidFill>
                    <w14:schemeClr w14:val="tx1"/>
                  </w14:solidFill>
                </w14:textFill>
              </w:rPr>
              <w:t>超五类网线1箱/超五类水晶头1盒/扎线带4包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D41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C3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6D2B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5A0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D8CD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台式计算机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（包含软件）</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9E9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海光3350国产处理器/16G内存 /512GB固态硬盘/2G高性能</w:t>
            </w:r>
            <w:r>
              <w:rPr>
                <w:rFonts w:hint="eastAsia" w:ascii="宋体" w:hAnsi="宋体" w:cs="宋体"/>
                <w:i w:val="0"/>
                <w:iCs w:val="0"/>
                <w:color w:val="000000"/>
                <w:kern w:val="0"/>
                <w:sz w:val="22"/>
                <w:szCs w:val="22"/>
                <w:u w:val="none"/>
                <w:lang w:val="en-US" w:eastAsia="zh-CN" w:bidi="ar"/>
              </w:rPr>
              <w:t>独立</w:t>
            </w:r>
            <w:r>
              <w:rPr>
                <w:rFonts w:hint="eastAsia" w:ascii="宋体" w:hAnsi="宋体" w:eastAsia="宋体" w:cs="宋体"/>
                <w:i w:val="0"/>
                <w:iCs w:val="0"/>
                <w:color w:val="000000"/>
                <w:kern w:val="0"/>
                <w:sz w:val="22"/>
                <w:szCs w:val="22"/>
                <w:u w:val="none"/>
                <w:lang w:val="en-US" w:eastAsia="zh-CN" w:bidi="ar"/>
              </w:rPr>
              <w:t>显</w:t>
            </w:r>
            <w:r>
              <w:rPr>
                <w:rFonts w:hint="eastAsia" w:ascii="宋体" w:hAnsi="宋体" w:cs="宋体"/>
                <w:i w:val="0"/>
                <w:iCs w:val="0"/>
                <w:color w:val="000000"/>
                <w:kern w:val="0"/>
                <w:sz w:val="22"/>
                <w:szCs w:val="22"/>
                <w:u w:val="none"/>
                <w:lang w:val="en-US" w:eastAsia="zh-CN" w:bidi="ar"/>
              </w:rPr>
              <w:t>卡</w:t>
            </w:r>
            <w:r>
              <w:rPr>
                <w:rFonts w:hint="eastAsia" w:ascii="宋体" w:hAnsi="宋体" w:eastAsia="宋体" w:cs="宋体"/>
                <w:i w:val="0"/>
                <w:iCs w:val="0"/>
                <w:color w:val="000000"/>
                <w:kern w:val="0"/>
                <w:sz w:val="22"/>
                <w:szCs w:val="22"/>
                <w:u w:val="none"/>
                <w:lang w:val="en-US" w:eastAsia="zh-CN" w:bidi="ar"/>
              </w:rPr>
              <w:t>/1000M 网卡/23.8寸宽屏液晶显示器/★1、资质：产品具备CCC、节能、环境认证，并提供证书证明</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★2、机箱：所投产品机箱尺寸≥13L，292mm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长</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*145mm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宽</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*345mm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高</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，机箱侧盖免工具拆卸；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★3、处理器：采用国产处理器 ，物理核心数≥8核，16线程，内核主频（非睿频）≥3.0GHz；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★4、内存：配置内存≥16GB DDR4，配置≥4个内存插槽；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★5、显卡：配置独立显卡，显存≥2GB，支持VGA、HDMI接口 （原厂出厂非改配）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★6、硬盘：配置≥512GB 固态 （原厂出厂非改配）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7、接口扩展：配置千兆网络接口≥1个；主板或机箱原生USB接口数量&gt;11个；其中USB3.0 接口&gt;8个；板载提供≥1个RS232串口；主板原生PCIe接口≥4个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8、电源：配置≥200W电源；具有80Plus认证；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9、光驱：配置 slim DVD-RW 光驱；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10、支持基于BIOS级的一键备份和恢复的功能（非操作系统自带功能），提供软件著作权证书。BIOS级USB屏蔽：USB支持BIOS下基于USB控制器实现开关功能，提供证明材料；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11、操作系统：支持UOS操作系统，支持银河麒麟操作系统；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12、静音舒适性：所投产品型号应符合低噪音设计</w:t>
            </w:r>
            <w:r>
              <w:rPr>
                <w:rFonts w:hint="eastAsia" w:ascii="宋体" w:hAnsi="宋体" w:cs="宋体"/>
                <w:i w:val="0"/>
                <w:iCs w:val="0"/>
                <w:color w:val="000000"/>
                <w:kern w:val="0"/>
                <w:sz w:val="22"/>
                <w:szCs w:val="22"/>
                <w:u w:val="none"/>
                <w:lang w:val="en-US" w:eastAsia="zh-CN" w:bidi="ar"/>
              </w:rPr>
              <w:t>，具</w:t>
            </w:r>
            <w:r>
              <w:rPr>
                <w:rFonts w:hint="eastAsia" w:ascii="宋体" w:hAnsi="宋体" w:eastAsia="宋体" w:cs="宋体"/>
                <w:i w:val="0"/>
                <w:iCs w:val="0"/>
                <w:color w:val="000000"/>
                <w:kern w:val="0"/>
                <w:sz w:val="22"/>
                <w:szCs w:val="22"/>
                <w:u w:val="none"/>
                <w:lang w:val="en-US" w:eastAsia="zh-CN" w:bidi="ar"/>
              </w:rPr>
              <w:t>有良好的静音效果，提供第三方测评机构（需通过CNAS认可的认证机构）出具的噪声声压级&lt;20dB(A</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的测试报告；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★13、质保服务：主机三年保修，主机三年本地上门服务，7*8小时上门服务，7*24小时电话响应支持，提供原厂授权与售后服务承诺函；并且建立有专属400服务热线，提供证书扫描件；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14、显示器： 配置和主机同品牌的显示器，屏幕尺寸：≥23.8 英寸，分辨率：≥1920×1080，具有TUV低蓝光认证证书和环境标志产品认证证书</w:t>
            </w:r>
            <w:r>
              <w:rPr>
                <w:rFonts w:hint="eastAsia" w:ascii="宋体" w:hAnsi="宋体" w:cs="宋体"/>
                <w:i w:val="0"/>
                <w:iCs w:val="0"/>
                <w:color w:val="000000"/>
                <w:kern w:val="0"/>
                <w:sz w:val="22"/>
                <w:szCs w:val="22"/>
                <w:u w:val="none"/>
                <w:lang w:val="en-US" w:eastAsia="zh-CN" w:bidi="ar"/>
              </w:rPr>
              <w:t>。</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DD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B1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46522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D583">
            <w:pPr>
              <w:jc w:val="center"/>
              <w:rPr>
                <w:rFonts w:hint="eastAsia" w:ascii="宋体" w:hAnsi="宋体" w:eastAsia="宋体" w:cs="宋体"/>
                <w:i w:val="0"/>
                <w:iCs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8A056">
            <w:pPr>
              <w:jc w:val="center"/>
              <w:rPr>
                <w:rFonts w:hint="eastAsia" w:ascii="宋体" w:hAnsi="宋体" w:eastAsia="宋体" w:cs="宋体"/>
                <w:i w:val="0"/>
                <w:iCs w:val="0"/>
                <w:color w:val="000000"/>
                <w:sz w:val="22"/>
                <w:szCs w:val="22"/>
                <w:u w:val="none"/>
              </w:rPr>
            </w:pPr>
          </w:p>
        </w:tc>
        <w:tc>
          <w:tcPr>
            <w:tcW w:w="9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8139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软件：★</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云桌面系统支持获取所有设备的状态、设备编号、设备IP、设备MAC、CPU信息、内存使用率、运行时间、磁盘信息等信息，便于管理员统计已纳管的设备资产情况。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★2、需支持用户桌面在需要帮助的时候，云桌面管理平台可以直接向需要帮助的用户桌面发起帮助，进行这一项操作时不需要借助第三方软件。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★3、支持开机logo自定义，可以自定义设备开机登录页面logo及文字定制，便于学校进行资产管理。</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★4、为满足多种使用需求，管理软件需支持多种主流国产化操作系统的一键快速切换。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★5、云桌面系统软件支持系统同传，为保障同传传输速度，需支持BT传输以及跨网段同传。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★6、云桌面系统支持开启还原模式，每次开机系统都会重新恢复至模板状态，保障系统流畅性。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★7、为提供更加良好的桌面使用环境，需提供广告弹窗拦截功能，开启后系统自动拦截用户设备桌面弹窗广告，净化桌面环境。</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提供环境监测功能，针对用户正在使用的桌面系统环境进行巡检，监测内容以列表形式呈现内容包含但不限于电脑名称、系统版本、IP、内存、硬盘等状态。如出现网络连接中断、USB未连接、未知盘符，均会进行告警。</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★9、支持静默更新功能，要求不影响用户设备</w:t>
            </w:r>
            <w:r>
              <w:rPr>
                <w:rFonts w:hint="eastAsia" w:ascii="宋体" w:hAnsi="宋体" w:cs="宋体"/>
                <w:i w:val="0"/>
                <w:iCs w:val="0"/>
                <w:color w:val="000000"/>
                <w:kern w:val="0"/>
                <w:sz w:val="22"/>
                <w:szCs w:val="22"/>
                <w:u w:val="none"/>
                <w:lang w:val="en-US" w:eastAsia="zh-CN" w:bidi="ar"/>
              </w:rPr>
              <w:t>正常</w:t>
            </w:r>
            <w:r>
              <w:rPr>
                <w:rFonts w:hint="eastAsia" w:ascii="宋体" w:hAnsi="宋体" w:eastAsia="宋体" w:cs="宋体"/>
                <w:i w:val="0"/>
                <w:iCs w:val="0"/>
                <w:color w:val="000000"/>
                <w:kern w:val="0"/>
                <w:sz w:val="22"/>
                <w:szCs w:val="22"/>
                <w:u w:val="none"/>
                <w:lang w:val="en-US" w:eastAsia="zh-CN" w:bidi="ar"/>
              </w:rPr>
              <w:t>使用的情况下对用户支持进行更新操作，服务端发送过来的更新镜像文</w:t>
            </w:r>
            <w:r>
              <w:rPr>
                <w:rFonts w:hint="eastAsia" w:ascii="宋体" w:hAnsi="宋体" w:cs="宋体"/>
                <w:i w:val="0"/>
                <w:iCs w:val="0"/>
                <w:color w:val="000000"/>
                <w:kern w:val="0"/>
                <w:sz w:val="22"/>
                <w:szCs w:val="22"/>
                <w:u w:val="none"/>
                <w:lang w:val="en-US" w:eastAsia="zh-CN" w:bidi="ar"/>
              </w:rPr>
              <w:t>件在</w:t>
            </w:r>
            <w:r>
              <w:rPr>
                <w:rFonts w:hint="eastAsia" w:ascii="宋体" w:hAnsi="宋体" w:eastAsia="宋体" w:cs="宋体"/>
                <w:i w:val="0"/>
                <w:iCs w:val="0"/>
                <w:color w:val="000000"/>
                <w:kern w:val="0"/>
                <w:sz w:val="22"/>
                <w:szCs w:val="22"/>
                <w:u w:val="none"/>
                <w:lang w:val="en-US" w:eastAsia="zh-CN" w:bidi="ar"/>
              </w:rPr>
              <w:t>用户设备后台可进行静默接收，且桌面会有弹窗提示，待用户空闲时间重启即可自动更新。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★10、为了便于管理员排查网络故障，需提供网络修复功能，可全面检测网络服务是否正常。</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★11、云桌面软件需支持流量监控功能，可检测</w:t>
            </w:r>
            <w:r>
              <w:rPr>
                <w:rFonts w:hint="eastAsia" w:ascii="宋体" w:hAnsi="宋体" w:cs="宋体"/>
                <w:i w:val="0"/>
                <w:iCs w:val="0"/>
                <w:color w:val="000000"/>
                <w:kern w:val="0"/>
                <w:sz w:val="22"/>
                <w:szCs w:val="22"/>
                <w:u w:val="none"/>
                <w:lang w:val="en-US" w:eastAsia="zh-CN" w:bidi="ar"/>
              </w:rPr>
              <w:t>设备</w:t>
            </w:r>
            <w:r>
              <w:rPr>
                <w:rFonts w:hint="eastAsia" w:ascii="宋体" w:hAnsi="宋体" w:eastAsia="宋体" w:cs="宋体"/>
                <w:i w:val="0"/>
                <w:iCs w:val="0"/>
                <w:color w:val="000000"/>
                <w:kern w:val="0"/>
                <w:sz w:val="22"/>
                <w:szCs w:val="22"/>
                <w:u w:val="none"/>
                <w:lang w:val="en-US" w:eastAsia="zh-CN" w:bidi="ar"/>
              </w:rPr>
              <w:t>目前进程的流量接收与发送的情况。</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★12、云桌面软件支持无服务器部署，任意一台学生机均可成为管理端，</w:t>
            </w:r>
            <w:r>
              <w:rPr>
                <w:rFonts w:hint="eastAsia" w:ascii="宋体" w:hAnsi="宋体" w:cs="宋体"/>
                <w:i w:val="0"/>
                <w:iCs w:val="0"/>
                <w:color w:val="000000"/>
                <w:kern w:val="0"/>
                <w:sz w:val="22"/>
                <w:szCs w:val="22"/>
                <w:u w:val="none"/>
                <w:lang w:val="en-US" w:eastAsia="zh-CN" w:bidi="ar"/>
              </w:rPr>
              <w:t>对</w:t>
            </w:r>
            <w:r>
              <w:rPr>
                <w:rFonts w:hint="eastAsia" w:ascii="宋体" w:hAnsi="宋体" w:eastAsia="宋体" w:cs="宋体"/>
                <w:i w:val="0"/>
                <w:iCs w:val="0"/>
                <w:color w:val="000000"/>
                <w:kern w:val="0"/>
                <w:sz w:val="22"/>
                <w:szCs w:val="22"/>
                <w:u w:val="none"/>
                <w:lang w:val="en-US" w:eastAsia="zh-CN" w:bidi="ar"/>
              </w:rPr>
              <w:t>所有设备进行统一管理维护。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★13、为便于管理员可以给不同的课程制作不同的镜像，支持子镜像功能，在基础镜像的基础上安装不同课程的软件成为不同子镜像，分配给不同的课程。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★14、为加速后期文件以及软件的下发速度，软件需支持增量下发功能，只下发差异数据，减少传输时间。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★15、为简化部署，支持对3DMAX、CAD等图形设计、工程设计类软件的统一注册，无需手动逐台激活。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考试模式：开启后学生将自动切换到指定考试操作系统，为保障考试稳定安全，考试期间所有数据不会清空，直至关闭考试模式，关闭考试模式后学生桌面数据将自动清空，并自动进入教学系统，无需对考试系统进行维护。（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★17、管理软件支持在考试结束后，提供文件加密功能，可对指定文件进行密码保护，并完整记录加密操作日志。（投标时必须提供此功能截图）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★18、考试环境巡查：提供云终端检测功能，可对操作系统环境进行批量巡检，检测结果以列表形式展示，并对USB键鼠未连接、未知盘符等异常状态进行告警提示。（投标时必须提供此功能截图）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★19、支持操作日志记录，对于管理员的所有操作都会自动生成日志，便于在出现问题时进行及时排查。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★20、为防止管理员镜像下发时出现错误，可支持中止下发，中止后进行重新下发即可。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★21、支持编号功能，对于所有设备可进行自动批量编号。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★22、支持添加数据盘功能，对于有数据保存需求的用户，可以添加数据盘进行保存数据，在系统还原模式下，仍然可以保留个人相关数据。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23、根据单位实际情况支持通过1台或N台中继器实现跨网段管理，中继器必须满足以下配置要求：CPU≥ARM 四核 1.8GHz，RAM≥1GB ，DOM≥8GB SSD ，USB口≥6个（其中至少包含1个3.0接口），千兆网卡 ，1个HDMI接口或1个VGA接口，1个MicIN接口，1个HPOUT接口，1个TF卡接口，至少5个状态指示灯。为了便于管理员对中继器的维护，需支持终端恢复，当中继器系统故障时可通过Micro-SD卡快速恢复系统。（要求提供产品资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中标后三个工作日内，中标方提供软硬件设备到甲方指定地点进行上述功能要求逐一测试验证，全部通过后才能执行合同流程，测试中发现虚假应标的行为将予以废标处理并保留对其追究相关责任的权利。（要求提供承诺函并加盖投标单位公章）</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D4F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8826F">
            <w:pPr>
              <w:jc w:val="center"/>
              <w:rPr>
                <w:rFonts w:hint="eastAsia" w:ascii="宋体" w:hAnsi="宋体" w:eastAsia="宋体" w:cs="宋体"/>
                <w:i w:val="0"/>
                <w:iCs w:val="0"/>
                <w:color w:val="000000"/>
                <w:sz w:val="22"/>
                <w:szCs w:val="22"/>
                <w:u w:val="none"/>
              </w:rPr>
            </w:pPr>
          </w:p>
        </w:tc>
      </w:tr>
      <w:tr w14:paraId="255D7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2528">
            <w:pPr>
              <w:jc w:val="center"/>
              <w:rPr>
                <w:rFonts w:hint="eastAsia" w:ascii="宋体" w:hAnsi="宋体" w:eastAsia="宋体" w:cs="宋体"/>
                <w:i w:val="0"/>
                <w:iCs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69E89">
            <w:pPr>
              <w:jc w:val="center"/>
              <w:rPr>
                <w:rFonts w:hint="eastAsia" w:ascii="宋体" w:hAnsi="宋体" w:eastAsia="宋体" w:cs="宋体"/>
                <w:i w:val="0"/>
                <w:iCs w:val="0"/>
                <w:color w:val="000000"/>
                <w:sz w:val="22"/>
                <w:szCs w:val="22"/>
                <w:u w:val="none"/>
              </w:rPr>
            </w:pPr>
          </w:p>
        </w:tc>
        <w:tc>
          <w:tcPr>
            <w:tcW w:w="9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E3AF8">
            <w:pPr>
              <w:jc w:val="left"/>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D1630">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44BB">
            <w:pPr>
              <w:jc w:val="center"/>
              <w:rPr>
                <w:rFonts w:hint="eastAsia" w:ascii="宋体" w:hAnsi="宋体" w:eastAsia="宋体" w:cs="宋体"/>
                <w:i w:val="0"/>
                <w:iCs w:val="0"/>
                <w:color w:val="000000"/>
                <w:sz w:val="22"/>
                <w:szCs w:val="22"/>
                <w:u w:val="none"/>
              </w:rPr>
            </w:pPr>
          </w:p>
        </w:tc>
      </w:tr>
      <w:tr w14:paraId="7B94A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8F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CA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台式计算在机</w:t>
            </w:r>
            <w:r>
              <w:rPr>
                <w:rFonts w:hint="eastAsia" w:ascii="宋体" w:hAnsi="宋体" w:eastAsia="宋体" w:cs="宋体"/>
                <w:i w:val="0"/>
                <w:iCs w:val="0"/>
                <w:color w:val="000000"/>
                <w:kern w:val="0"/>
                <w:sz w:val="22"/>
                <w:szCs w:val="22"/>
                <w:u w:val="none"/>
                <w:lang w:val="en-US" w:eastAsia="zh-CN" w:bidi="ar"/>
              </w:rPr>
              <w:t>（包含软件）</w:t>
            </w:r>
          </w:p>
        </w:tc>
        <w:tc>
          <w:tcPr>
            <w:tcW w:w="9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3E34">
            <w:pPr>
              <w:keepNext w:val="0"/>
              <w:keepLines w:val="0"/>
              <w:widowControl/>
              <w:suppressLineNumbers w:val="0"/>
              <w:jc w:val="left"/>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海光3350国产处理器/ 16G内存/256GB固态硬盘/2G高性能</w:t>
            </w:r>
            <w:r>
              <w:rPr>
                <w:rFonts w:hint="eastAsia" w:ascii="宋体" w:hAnsi="宋体" w:cs="宋体"/>
                <w:i w:val="0"/>
                <w:iCs w:val="0"/>
                <w:color w:val="000000"/>
                <w:kern w:val="0"/>
                <w:sz w:val="22"/>
                <w:szCs w:val="22"/>
                <w:u w:val="none"/>
                <w:lang w:val="en-US" w:eastAsia="zh-CN" w:bidi="ar"/>
              </w:rPr>
              <w:t>独立显卡</w:t>
            </w:r>
            <w:r>
              <w:rPr>
                <w:rFonts w:hint="eastAsia" w:ascii="宋体" w:hAnsi="宋体" w:eastAsia="宋体" w:cs="宋体"/>
                <w:i w:val="0"/>
                <w:iCs w:val="0"/>
                <w:color w:val="000000"/>
                <w:kern w:val="0"/>
                <w:sz w:val="22"/>
                <w:szCs w:val="22"/>
                <w:u w:val="none"/>
                <w:lang w:val="en-US" w:eastAsia="zh-CN" w:bidi="ar"/>
              </w:rPr>
              <w:t>/1000M 网卡/23.8寸宽屏液晶显示器/★1、资质：产品具备CCC、节能、环境认证，并提供证书证明</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★2、机箱：所投产品机箱尺寸≥13L，292mm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长</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*145mm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宽</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*345mm</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高</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，机箱侧盖免工具拆卸；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★3、处理器：采用国产处理器 ，物理核心数≥8核，16线程，内核主频（非睿频）≥3.0GHz；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★4、内存：配置内存≥16GB DDR4，配置≥4个内存插槽；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★5、显卡：配置独立显卡，显存≥2GB，支持VGA、HDMI接口 （原厂出厂非改配）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★6、硬盘：配置≥256GB 固态 （原厂出厂非改配）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7、接口扩展：配置千兆网络接口≥1个；主板或机箱原生USB接口数量&gt;11个；其中USB3.0 接口&gt;8个；板载提供≥1个RS232串口；主板原生PCIe接口≥4个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8、电源：配置≥200W电源；具有80Plus认证；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9、光驱：配置 slim DVD-RW 光驱；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10、支持基于BIOS级的一键备份和恢复的功能（非操作系统自带功能），提供软件著作权证书。BIOS级USB屏蔽：USB支持BIOS下基于USB控制器实现开关功能，提供证明材料；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11、操作系统：支持UOS操作系统，支持银河麒麟操作系统；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12、静音舒适性：所投产品型号应符合低噪音设计</w:t>
            </w:r>
            <w:r>
              <w:rPr>
                <w:rFonts w:hint="eastAsia" w:ascii="宋体" w:hAnsi="宋体" w:cs="宋体"/>
                <w:i w:val="0"/>
                <w:iCs w:val="0"/>
                <w:color w:val="000000"/>
                <w:kern w:val="0"/>
                <w:sz w:val="22"/>
                <w:szCs w:val="22"/>
                <w:u w:val="none"/>
                <w:lang w:val="en-US" w:eastAsia="zh-CN" w:bidi="ar"/>
              </w:rPr>
              <w:t>，具</w:t>
            </w:r>
            <w:r>
              <w:rPr>
                <w:rFonts w:hint="eastAsia" w:ascii="宋体" w:hAnsi="宋体" w:eastAsia="宋体" w:cs="宋体"/>
                <w:i w:val="0"/>
                <w:iCs w:val="0"/>
                <w:color w:val="000000"/>
                <w:kern w:val="0"/>
                <w:sz w:val="22"/>
                <w:szCs w:val="22"/>
                <w:u w:val="none"/>
                <w:lang w:val="en-US" w:eastAsia="zh-CN" w:bidi="ar"/>
              </w:rPr>
              <w:t>有良好的静音效果，提供第三方测评机构（需通过CNAS认可的认证机构）出具的噪声声压级&lt;20dB(A</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的测试报告；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★13、质保服务：主机三年保修，主机三年本地7*8小时上门服务，7*24小时电话响应支持，提供原厂授权与售后服务承诺函；并且建立有专属400服务热线，提供证书扫描件；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★14、显示器： 配置和主机同品牌的显示器，屏幕尺寸：≥23.8 英寸，分辨率：≥1920×1080，具有TUV低蓝光认证证书和环境标志产品认证证书</w:t>
            </w:r>
            <w:r>
              <w:rPr>
                <w:rFonts w:hint="eastAsia" w:ascii="宋体" w:hAnsi="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091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05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bl>
    <w:p w14:paraId="4EA0B2CC">
      <w:pPr>
        <w:jc w:val="both"/>
        <w:rPr>
          <w:rFonts w:hint="eastAsia" w:ascii="宋体" w:hAnsi="宋体" w:eastAsia="宋体" w:cs="宋体"/>
          <w:i w:val="0"/>
          <w:iCs w:val="0"/>
          <w:color w:val="000000"/>
          <w:sz w:val="22"/>
          <w:szCs w:val="22"/>
          <w:u w:val="none"/>
        </w:rPr>
        <w:sectPr>
          <w:pgSz w:w="16838" w:h="11906" w:orient="landscape"/>
          <w:pgMar w:top="1080" w:right="1440" w:bottom="1080" w:left="1440" w:header="851" w:footer="992" w:gutter="0"/>
          <w:pgBorders w:offsetFrom="page">
            <w:top w:val="none" w:sz="0" w:space="0"/>
            <w:left w:val="none" w:sz="0" w:space="0"/>
            <w:bottom w:val="none" w:sz="0" w:space="0"/>
            <w:right w:val="none" w:sz="0" w:space="0"/>
          </w:pgBorders>
          <w:pgNumType w:fmt="decimal"/>
          <w:cols w:space="720" w:num="1"/>
          <w:docGrid w:type="lines" w:linePitch="312" w:charSpace="0"/>
        </w:sectPr>
      </w:pPr>
    </w:p>
    <w:tbl>
      <w:tblPr>
        <w:tblStyle w:val="19"/>
        <w:tblW w:w="142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13"/>
        <w:gridCol w:w="1700"/>
        <w:gridCol w:w="9853"/>
        <w:gridCol w:w="913"/>
        <w:gridCol w:w="913"/>
      </w:tblGrid>
      <w:tr w14:paraId="59EA5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0" w:hRule="atLeast"/>
        </w:trPr>
        <w:tc>
          <w:tcPr>
            <w:tcW w:w="0" w:type="auto"/>
            <w:vMerge w:val="restart"/>
            <w:tcBorders>
              <w:top w:val="single" w:color="000000" w:sz="4" w:space="0"/>
              <w:left w:val="single" w:color="000000" w:sz="4" w:space="0"/>
              <w:right w:val="single" w:color="000000" w:sz="4" w:space="0"/>
            </w:tcBorders>
            <w:shd w:val="clear" w:color="auto" w:fill="auto"/>
            <w:noWrap/>
            <w:vAlign w:val="center"/>
          </w:tcPr>
          <w:p w14:paraId="05172238">
            <w:pPr>
              <w:jc w:val="center"/>
              <w:rPr>
                <w:rFonts w:hint="eastAsia" w:ascii="宋体" w:hAnsi="宋体" w:eastAsia="宋体" w:cs="宋体"/>
                <w:i w:val="0"/>
                <w:iCs w:val="0"/>
                <w:color w:val="000000"/>
                <w:sz w:val="22"/>
                <w:szCs w:val="22"/>
                <w:u w:val="none"/>
              </w:rPr>
            </w:pPr>
          </w:p>
        </w:tc>
        <w:tc>
          <w:tcPr>
            <w:tcW w:w="1700" w:type="dxa"/>
            <w:vMerge w:val="restart"/>
            <w:tcBorders>
              <w:top w:val="single" w:color="000000" w:sz="4" w:space="0"/>
              <w:left w:val="single" w:color="000000" w:sz="4" w:space="0"/>
              <w:right w:val="single" w:color="000000" w:sz="4" w:space="0"/>
            </w:tcBorders>
            <w:shd w:val="clear" w:color="auto" w:fill="auto"/>
            <w:vAlign w:val="center"/>
          </w:tcPr>
          <w:p w14:paraId="5FA181F9">
            <w:pPr>
              <w:jc w:val="center"/>
              <w:rPr>
                <w:rFonts w:hint="eastAsia" w:ascii="宋体" w:hAnsi="宋体" w:eastAsia="宋体" w:cs="宋体"/>
                <w:i w:val="0"/>
                <w:iCs w:val="0"/>
                <w:color w:val="000000"/>
                <w:sz w:val="22"/>
                <w:szCs w:val="22"/>
                <w:u w:val="none"/>
              </w:rPr>
            </w:pPr>
          </w:p>
        </w:tc>
        <w:tc>
          <w:tcPr>
            <w:tcW w:w="9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F7EC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软件：★</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云桌面系统支持获取所有设备的状态、设备编号、设备IP、设备MAC、CPU信息、内存使用率、运行时间、磁盘信息等信息，便于管理员统计已纳管的设备资产情况。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★2、需支持用户桌面在需要帮助的时候，云桌面管理平台可以直接向需要帮助的用户桌面发起帮助，进行这一项操作时不需要借助第三方软件。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★3、支持开机logo自定义，可以自定义设备开机登录页面logo及文字定制，便于学校进行资产管理。</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★4、为满足多种使用需求，管理软件需支持多种主流国产化操作系统的一键快速切换。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★5、云桌面系统软件支持系统同传，为保障同传传输速度，需支持BT传输以及跨网段同传。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★6、云桌面系统支持开启还原模式，每次开机系统都会重新恢复至模板状态，保障系统流畅性。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★7、为提供更加良好的桌面使用环境，需提供广告弹窗拦截功能，开启后系统自动拦截用户设备桌面弹窗广告，净化桌面环境。</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提供环境监测功能，针对用户正在使用的桌面系统环境进行巡检，监测内容以列表形式呈现内容包含但不限于电脑名称、系统版本、IP、内存、硬盘等状态。如出现网络连接中断、USB未连接、未知盘符，均会进行告警。</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★9、支持静默更新功能，要求不影响用户设备</w:t>
            </w:r>
            <w:r>
              <w:rPr>
                <w:rFonts w:hint="eastAsia" w:ascii="宋体" w:hAnsi="宋体" w:cs="宋体"/>
                <w:i w:val="0"/>
                <w:iCs w:val="0"/>
                <w:color w:val="000000"/>
                <w:kern w:val="0"/>
                <w:sz w:val="22"/>
                <w:szCs w:val="22"/>
                <w:u w:val="none"/>
                <w:lang w:val="en-US" w:eastAsia="zh-CN" w:bidi="ar"/>
              </w:rPr>
              <w:t>正常</w:t>
            </w:r>
            <w:r>
              <w:rPr>
                <w:rFonts w:hint="eastAsia" w:ascii="宋体" w:hAnsi="宋体" w:eastAsia="宋体" w:cs="宋体"/>
                <w:i w:val="0"/>
                <w:iCs w:val="0"/>
                <w:color w:val="000000"/>
                <w:kern w:val="0"/>
                <w:sz w:val="22"/>
                <w:szCs w:val="22"/>
                <w:u w:val="none"/>
                <w:lang w:val="en-US" w:eastAsia="zh-CN" w:bidi="ar"/>
              </w:rPr>
              <w:t>使用的情况下对用户支持进行更新操作，服务端发送过来的更新镜像文</w:t>
            </w:r>
            <w:r>
              <w:rPr>
                <w:rFonts w:hint="eastAsia" w:ascii="宋体" w:hAnsi="宋体" w:cs="宋体"/>
                <w:i w:val="0"/>
                <w:iCs w:val="0"/>
                <w:color w:val="000000"/>
                <w:kern w:val="0"/>
                <w:sz w:val="22"/>
                <w:szCs w:val="22"/>
                <w:u w:val="none"/>
                <w:lang w:val="en-US" w:eastAsia="zh-CN" w:bidi="ar"/>
              </w:rPr>
              <w:t>件在</w:t>
            </w:r>
            <w:r>
              <w:rPr>
                <w:rFonts w:hint="eastAsia" w:ascii="宋体" w:hAnsi="宋体" w:eastAsia="宋体" w:cs="宋体"/>
                <w:i w:val="0"/>
                <w:iCs w:val="0"/>
                <w:color w:val="000000"/>
                <w:kern w:val="0"/>
                <w:sz w:val="22"/>
                <w:szCs w:val="22"/>
                <w:u w:val="none"/>
                <w:lang w:val="en-US" w:eastAsia="zh-CN" w:bidi="ar"/>
              </w:rPr>
              <w:t>用户设备后台可进行静默接收，且桌面会有弹窗提示，待用户空闲时间重启即可自动更新。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★10、为了便于管理员排查网络故障，需提供网络修复功能，可全面检测网络服务是否正常。</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★11、云桌面软件需支持流量监控功能，可检测</w:t>
            </w:r>
            <w:r>
              <w:rPr>
                <w:rFonts w:hint="eastAsia" w:ascii="宋体" w:hAnsi="宋体" w:cs="宋体"/>
                <w:i w:val="0"/>
                <w:iCs w:val="0"/>
                <w:color w:val="000000"/>
                <w:kern w:val="0"/>
                <w:sz w:val="22"/>
                <w:szCs w:val="22"/>
                <w:u w:val="none"/>
                <w:lang w:val="en-US" w:eastAsia="zh-CN" w:bidi="ar"/>
              </w:rPr>
              <w:t>设备</w:t>
            </w:r>
            <w:r>
              <w:rPr>
                <w:rFonts w:hint="eastAsia" w:ascii="宋体" w:hAnsi="宋体" w:eastAsia="宋体" w:cs="宋体"/>
                <w:i w:val="0"/>
                <w:iCs w:val="0"/>
                <w:color w:val="000000"/>
                <w:kern w:val="0"/>
                <w:sz w:val="22"/>
                <w:szCs w:val="22"/>
                <w:u w:val="none"/>
                <w:lang w:val="en-US" w:eastAsia="zh-CN" w:bidi="ar"/>
              </w:rPr>
              <w:t>目前进程的流量接收与发送的情况。</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投标时必须提供此功能截图</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★12、云桌面软件支持无服务器部署，任意一台学生机均可成为管理端，</w:t>
            </w:r>
            <w:r>
              <w:rPr>
                <w:rFonts w:hint="eastAsia" w:ascii="宋体" w:hAnsi="宋体" w:cs="宋体"/>
                <w:i w:val="0"/>
                <w:iCs w:val="0"/>
                <w:color w:val="000000"/>
                <w:kern w:val="0"/>
                <w:sz w:val="22"/>
                <w:szCs w:val="22"/>
                <w:u w:val="none"/>
                <w:lang w:val="en-US" w:eastAsia="zh-CN" w:bidi="ar"/>
              </w:rPr>
              <w:t>对</w:t>
            </w:r>
            <w:r>
              <w:rPr>
                <w:rFonts w:hint="eastAsia" w:ascii="宋体" w:hAnsi="宋体" w:eastAsia="宋体" w:cs="宋体"/>
                <w:i w:val="0"/>
                <w:iCs w:val="0"/>
                <w:color w:val="000000"/>
                <w:kern w:val="0"/>
                <w:sz w:val="22"/>
                <w:szCs w:val="22"/>
                <w:u w:val="none"/>
                <w:lang w:val="en-US" w:eastAsia="zh-CN" w:bidi="ar"/>
              </w:rPr>
              <w:t>所有设备进行统一管理维护。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★13、为便于管理员可以给不同的课程制作不同的镜像，支持子镜像功能，在基础镜像的基础上安装不同课程的软件成为不同子镜像，分配给不同的课程。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★14、为加速后期文件以及软件的下发速度，软件需支持增量下发功能，只下发差异数据，减少传输时间。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★15、为简化部署，支持对3DMAX、CAD等图形设计、工程设计类软件的统一注册，无需手动逐台激活。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考试模式：开启后学生将自动切换到指定考试操作系统，为保障考试稳定安全，考试期间所有数据不会清空，直至关闭考试模式，关闭考试模式后学生桌面数据将自动清空，并自动进入教学系统，无需对考试系统进行维护。（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★17、管理软件支持在考试结束后，提供文件加密功能，可对指定文件进行密码保护，并完整记录加密操作日志。（投标时必须提供此功能截图）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★18、考试环境巡查：提供云终端检测功能，可对操作系统环境进行批量巡检，检测结果以列表形式展示，并对USB键鼠未连接、未知盘符等异常状态进行告警提示。（投标时必须提供此功能截图）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★19、支持操作日志记录，对于管理员的所有操作都会自动生成日志，便于在出现问题时进行及时排查。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★20、为防止管理员镜像下发时出现错误，可支持中止下发，中止后进行重新下发即可。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★21、支持编号功能，对于所有设备可进行自动批量编号。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★22、支持添加数据盘功能，对于有数据保存需求的用户，可以添加数据盘进行保存数据，在系统还原模式下，仍然可以保留个人相关数据。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23、根据单位实际情况支持通过1台或N台中继器实现跨网段管理，中继器必须满足以下配置要求：CPU≥ARM 四核 1.8GHz，RAM≥1GB ，DOM≥8GB SSD ，USB口≥6个（其中至少包含1个3.0接口），千兆网卡 ，1个HDMI接口或1个VGA接口，1个MicIN接口，1个HPOUT接口，1个TF卡接口，至少5个状态指示灯。为了便于管理员对中继器的维护，需支持终端恢复，当中继器系统故障时可通过Micro-SD卡快速恢复系统。（要求提供产品资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中标后三个工作日内，中标方提供软硬件设备到甲方指定地点进行上述功能要求逐一测试验证，全部通过后才能执行合同流程，测试中发现虚假应标的行为将予以废标处理并保留对其追究相关责任的权利。（要求提供承诺函并加盖投标单位公章）</w:t>
            </w:r>
          </w:p>
        </w:tc>
        <w:tc>
          <w:tcPr>
            <w:tcW w:w="0" w:type="auto"/>
            <w:vMerge w:val="restart"/>
            <w:tcBorders>
              <w:top w:val="single" w:color="000000" w:sz="4" w:space="0"/>
              <w:left w:val="single" w:color="000000" w:sz="4" w:space="0"/>
              <w:right w:val="single" w:color="000000" w:sz="4" w:space="0"/>
            </w:tcBorders>
            <w:shd w:val="clear" w:color="auto" w:fill="auto"/>
            <w:noWrap/>
            <w:vAlign w:val="center"/>
          </w:tcPr>
          <w:p w14:paraId="446BCFF0">
            <w:pPr>
              <w:jc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right w:val="single" w:color="000000" w:sz="4" w:space="0"/>
            </w:tcBorders>
            <w:shd w:val="clear" w:color="auto" w:fill="auto"/>
            <w:noWrap/>
            <w:vAlign w:val="center"/>
          </w:tcPr>
          <w:p w14:paraId="7ED8060F">
            <w:pPr>
              <w:jc w:val="center"/>
              <w:rPr>
                <w:rFonts w:hint="eastAsia" w:ascii="宋体" w:hAnsi="宋体" w:eastAsia="宋体" w:cs="宋体"/>
                <w:i w:val="0"/>
                <w:iCs w:val="0"/>
                <w:color w:val="000000"/>
                <w:sz w:val="22"/>
                <w:szCs w:val="22"/>
                <w:u w:val="none"/>
              </w:rPr>
            </w:pPr>
          </w:p>
        </w:tc>
      </w:tr>
      <w:tr w14:paraId="4987C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78D8">
            <w:pPr>
              <w:jc w:val="center"/>
              <w:rPr>
                <w:rFonts w:hint="eastAsia" w:ascii="宋体" w:hAnsi="宋体" w:eastAsia="宋体" w:cs="宋体"/>
                <w:i w:val="0"/>
                <w:iCs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31787">
            <w:pPr>
              <w:jc w:val="center"/>
              <w:rPr>
                <w:rFonts w:hint="eastAsia" w:ascii="宋体" w:hAnsi="宋体" w:eastAsia="宋体" w:cs="宋体"/>
                <w:i w:val="0"/>
                <w:iCs w:val="0"/>
                <w:color w:val="000000"/>
                <w:sz w:val="22"/>
                <w:szCs w:val="22"/>
                <w:u w:val="none"/>
              </w:rPr>
            </w:pPr>
          </w:p>
        </w:tc>
        <w:tc>
          <w:tcPr>
            <w:tcW w:w="9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20118">
            <w:pPr>
              <w:jc w:val="left"/>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0CCF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95FA">
            <w:pPr>
              <w:jc w:val="center"/>
              <w:rPr>
                <w:rFonts w:hint="eastAsia" w:ascii="宋体" w:hAnsi="宋体" w:eastAsia="宋体" w:cs="宋体"/>
                <w:i w:val="0"/>
                <w:iCs w:val="0"/>
                <w:color w:val="000000"/>
                <w:sz w:val="22"/>
                <w:szCs w:val="22"/>
                <w:u w:val="none"/>
              </w:rPr>
            </w:pPr>
          </w:p>
        </w:tc>
      </w:tr>
    </w:tbl>
    <w:p w14:paraId="0616D1AE">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02E1FB58">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02EF6904">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0"/>
        <w:rPr>
          <w:rFonts w:hint="eastAsia" w:ascii="方正黑体_GBK" w:hAnsi="方正黑体_GBK" w:eastAsia="方正黑体_GBK" w:cs="方正黑体_GBK"/>
          <w:color w:val="000000"/>
          <w:sz w:val="44"/>
          <w:szCs w:val="44"/>
          <w:lang w:val="en-US" w:eastAsia="zh-CN"/>
        </w:rPr>
      </w:pPr>
    </w:p>
    <w:p w14:paraId="5A3E8235">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44DF33F1">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0"/>
        <w:rPr>
          <w:rFonts w:hint="eastAsia" w:ascii="方正黑体_GBK" w:hAnsi="方正黑体_GBK" w:eastAsia="方正黑体_GBK" w:cs="方正黑体_GBK"/>
          <w:color w:val="000000"/>
          <w:sz w:val="44"/>
          <w:szCs w:val="44"/>
          <w:lang w:val="en-US" w:eastAsia="zh-CN"/>
        </w:rPr>
      </w:pPr>
    </w:p>
    <w:p w14:paraId="3245E1DC">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48E8D30F">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sectPr>
          <w:footerReference r:id="rId6" w:type="default"/>
          <w:pgSz w:w="16838" w:h="11906" w:orient="landscape"/>
          <w:pgMar w:top="1080" w:right="1440" w:bottom="1080" w:left="1440" w:header="851" w:footer="992" w:gutter="0"/>
          <w:pgBorders w:offsetFrom="page">
            <w:top w:val="none" w:sz="0" w:space="0"/>
            <w:left w:val="none" w:sz="0" w:space="0"/>
            <w:bottom w:val="none" w:sz="0" w:space="0"/>
            <w:right w:val="none" w:sz="0" w:space="0"/>
          </w:pgBorders>
          <w:pgNumType w:fmt="decimal"/>
          <w:cols w:space="720" w:num="1"/>
          <w:docGrid w:type="lines" w:linePitch="312" w:charSpace="0"/>
        </w:sectPr>
      </w:pPr>
    </w:p>
    <w:p w14:paraId="6A2817B0">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eastAsia" w:ascii="方正黑体_GBK" w:hAnsi="方正黑体_GBK" w:eastAsia="方正黑体_GBK" w:cs="方正黑体_GBK"/>
          <w:color w:val="000000"/>
          <w:sz w:val="44"/>
          <w:szCs w:val="44"/>
          <w:lang w:val="en-US" w:eastAsia="zh-CN"/>
        </w:rPr>
      </w:pPr>
    </w:p>
    <w:p w14:paraId="4DDC89FB">
      <w:pPr>
        <w:keepNext w:val="0"/>
        <w:keepLines w:val="0"/>
        <w:pageBreakBefore w:val="0"/>
        <w:widowControl w:val="0"/>
        <w:kinsoku/>
        <w:wordWrap/>
        <w:overflowPunct/>
        <w:topLinePunct w:val="0"/>
        <w:autoSpaceDE/>
        <w:autoSpaceDN/>
        <w:bidi w:val="0"/>
        <w:adjustRightInd/>
        <w:snapToGrid/>
        <w:spacing w:line="480" w:lineRule="exact"/>
        <w:ind w:firstLine="1760" w:firstLineChars="400"/>
        <w:jc w:val="both"/>
        <w:textAlignment w:val="auto"/>
        <w:outlineLvl w:val="0"/>
        <w:rPr>
          <w:rFonts w:hint="default" w:ascii="方正黑体_GBK" w:hAnsi="方正黑体_GBK" w:eastAsia="方正黑体_GBK" w:cs="方正黑体_GBK"/>
          <w:color w:val="000000"/>
          <w:sz w:val="44"/>
          <w:szCs w:val="44"/>
          <w:lang w:val="en-US" w:eastAsia="zh-CN"/>
        </w:rPr>
      </w:pPr>
      <w:r>
        <w:rPr>
          <w:rFonts w:hint="eastAsia" w:ascii="方正黑体_GBK" w:hAnsi="方正黑体_GBK" w:eastAsia="方正黑体_GBK" w:cs="方正黑体_GBK"/>
          <w:color w:val="000000"/>
          <w:sz w:val="44"/>
          <w:szCs w:val="44"/>
          <w:lang w:val="en-US" w:eastAsia="zh-CN"/>
        </w:rPr>
        <w:t>第五章</w:t>
      </w:r>
      <w:r>
        <w:rPr>
          <w:rFonts w:hint="eastAsia" w:ascii="方正黑体_GBK" w:hAnsi="方正黑体_GBK" w:eastAsia="方正黑体_GBK" w:cs="方正黑体_GBK"/>
          <w:color w:val="000000"/>
          <w:sz w:val="44"/>
          <w:szCs w:val="44"/>
          <w:lang w:val="en-US" w:eastAsia="zh-CN"/>
        </w:rPr>
        <w:tab/>
      </w:r>
      <w:r>
        <w:rPr>
          <w:rFonts w:hint="eastAsia" w:ascii="方正黑体_GBK" w:hAnsi="方正黑体_GBK" w:eastAsia="方正黑体_GBK" w:cs="方正黑体_GBK"/>
          <w:color w:val="000000"/>
          <w:sz w:val="44"/>
          <w:szCs w:val="44"/>
          <w:lang w:val="en-US" w:eastAsia="zh-CN"/>
        </w:rPr>
        <w:t>谈判</w:t>
      </w:r>
      <w:r>
        <w:rPr>
          <w:rFonts w:hint="default" w:ascii="方正黑体_GBK" w:hAnsi="方正黑体_GBK" w:eastAsia="方正黑体_GBK" w:cs="方正黑体_GBK"/>
          <w:color w:val="000000"/>
          <w:sz w:val="44"/>
          <w:szCs w:val="44"/>
          <w:lang w:val="en-US" w:eastAsia="zh-CN"/>
        </w:rPr>
        <w:t>响应文件格式</w:t>
      </w:r>
    </w:p>
    <w:p w14:paraId="43D6A16C">
      <w:pPr>
        <w:spacing w:line="360" w:lineRule="auto"/>
        <w:rPr>
          <w:rFonts w:hint="eastAsia" w:ascii="宋体" w:hAnsi="宋体" w:eastAsia="宋体" w:cs="宋体"/>
          <w:b/>
          <w:bCs/>
          <w:color w:val="000000"/>
          <w:sz w:val="28"/>
          <w:szCs w:val="28"/>
          <w:lang w:eastAsia="zh-CN"/>
        </w:rPr>
      </w:pPr>
    </w:p>
    <w:p w14:paraId="7BB8E2E0">
      <w:pP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谈判响应</w:t>
      </w:r>
      <w:r>
        <w:rPr>
          <w:rFonts w:hint="eastAsia" w:ascii="宋体" w:hAnsi="宋体" w:eastAsia="宋体" w:cs="宋体"/>
          <w:b/>
          <w:bCs/>
          <w:color w:val="000000"/>
          <w:sz w:val="28"/>
          <w:szCs w:val="28"/>
        </w:rPr>
        <w:t>文件封面格式</w:t>
      </w:r>
    </w:p>
    <w:p w14:paraId="61058BD0">
      <w:pPr>
        <w:spacing w:line="360" w:lineRule="auto"/>
        <w:rPr>
          <w:rFonts w:hint="eastAsia" w:ascii="宋体" w:hAnsi="宋体" w:eastAsia="宋体" w:cs="宋体"/>
          <w:b/>
          <w:bCs/>
          <w:color w:val="000000"/>
          <w:sz w:val="28"/>
          <w:szCs w:val="28"/>
          <w:lang w:eastAsia="zh-CN"/>
        </w:rPr>
      </w:pPr>
    </w:p>
    <w:p w14:paraId="18635B7F">
      <w:pPr>
        <w:keepNext w:val="0"/>
        <w:keepLines w:val="0"/>
        <w:pageBreakBefore w:val="0"/>
        <w:widowControl/>
        <w:shd w:val="clear" w:color="auto" w:fill="auto"/>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color w:val="000000"/>
          <w:sz w:val="56"/>
          <w:szCs w:val="52"/>
          <w:lang w:eastAsia="zh-CN"/>
        </w:rPr>
      </w:pPr>
    </w:p>
    <w:p w14:paraId="13A4AC77">
      <w:pPr>
        <w:pStyle w:val="26"/>
        <w:jc w:val="center"/>
        <w:rPr>
          <w:rFonts w:hint="eastAsia" w:ascii="宋体" w:hAnsi="宋体" w:cs="宋体"/>
          <w:b/>
          <w:bCs/>
          <w:color w:val="000000"/>
          <w:sz w:val="52"/>
          <w:szCs w:val="52"/>
          <w:lang w:val="en-US" w:eastAsia="zh-CN"/>
        </w:rPr>
      </w:pPr>
      <w:r>
        <w:rPr>
          <w:rFonts w:hint="eastAsia" w:ascii="宋体" w:hAnsi="宋体" w:cs="宋体"/>
          <w:b/>
          <w:bCs/>
          <w:color w:val="000000"/>
          <w:sz w:val="52"/>
          <w:szCs w:val="52"/>
          <w:lang w:val="en-US" w:eastAsia="zh-CN"/>
        </w:rPr>
        <w:t>施甸县旧城乡旧城中学英语口语听力教室功能提升建设项目（第三次）</w:t>
      </w:r>
    </w:p>
    <w:p w14:paraId="3E68993B">
      <w:pPr>
        <w:pStyle w:val="26"/>
        <w:rPr>
          <w:rFonts w:ascii="宋体" w:hAnsi="宋体" w:cs="宋体"/>
          <w:color w:val="000000"/>
          <w:sz w:val="24"/>
          <w:szCs w:val="24"/>
        </w:rPr>
      </w:pPr>
    </w:p>
    <w:p w14:paraId="67942F3A">
      <w:pPr>
        <w:pStyle w:val="26"/>
        <w:rPr>
          <w:rFonts w:ascii="宋体" w:hAnsi="宋体" w:cs="宋体"/>
          <w:color w:val="000000"/>
          <w:sz w:val="24"/>
          <w:szCs w:val="24"/>
        </w:rPr>
      </w:pPr>
    </w:p>
    <w:p w14:paraId="578C2E20">
      <w:pPr>
        <w:pStyle w:val="11"/>
        <w:spacing w:line="360" w:lineRule="auto"/>
        <w:jc w:val="center"/>
        <w:rPr>
          <w:rFonts w:hAnsi="宋体"/>
          <w:b/>
          <w:bCs/>
          <w:color w:val="000000"/>
          <w:sz w:val="84"/>
          <w:szCs w:val="84"/>
        </w:rPr>
      </w:pPr>
    </w:p>
    <w:p w14:paraId="223E3618">
      <w:pPr>
        <w:pStyle w:val="11"/>
        <w:spacing w:line="360" w:lineRule="auto"/>
        <w:jc w:val="center"/>
        <w:rPr>
          <w:rFonts w:hAnsi="宋体"/>
          <w:b/>
          <w:bCs/>
          <w:color w:val="000000"/>
          <w:sz w:val="84"/>
          <w:szCs w:val="84"/>
        </w:rPr>
      </w:pPr>
      <w:r>
        <w:rPr>
          <w:rFonts w:hint="eastAsia" w:hAnsi="宋体"/>
          <w:b/>
          <w:bCs/>
          <w:color w:val="000000"/>
          <w:sz w:val="84"/>
          <w:szCs w:val="84"/>
        </w:rPr>
        <w:t>竞争性</w:t>
      </w:r>
      <w:r>
        <w:rPr>
          <w:rFonts w:hint="eastAsia" w:hAnsi="宋体"/>
          <w:b/>
          <w:bCs/>
          <w:color w:val="000000"/>
          <w:sz w:val="84"/>
          <w:szCs w:val="84"/>
          <w:lang w:eastAsia="zh-CN"/>
        </w:rPr>
        <w:t>谈判响应</w:t>
      </w:r>
      <w:r>
        <w:rPr>
          <w:rFonts w:hint="eastAsia" w:hAnsi="宋体"/>
          <w:b/>
          <w:bCs/>
          <w:color w:val="000000"/>
          <w:sz w:val="84"/>
          <w:szCs w:val="84"/>
        </w:rPr>
        <w:t>文件</w:t>
      </w:r>
    </w:p>
    <w:p w14:paraId="319E648F">
      <w:pPr>
        <w:spacing w:line="360" w:lineRule="auto"/>
        <w:jc w:val="center"/>
        <w:rPr>
          <w:rFonts w:ascii="宋体" w:hAnsi="宋体" w:eastAsia="宋体" w:cs="宋体"/>
          <w:b/>
          <w:bCs/>
          <w:color w:val="000000"/>
          <w:sz w:val="24"/>
          <w:szCs w:val="24"/>
        </w:rPr>
      </w:pPr>
    </w:p>
    <w:p w14:paraId="50AD5E93">
      <w:pPr>
        <w:pStyle w:val="11"/>
        <w:spacing w:line="360" w:lineRule="auto"/>
        <w:ind w:firstLine="3058" w:firstLineChars="1088"/>
        <w:rPr>
          <w:rFonts w:hAnsi="宋体"/>
          <w:b/>
          <w:bCs/>
          <w:color w:val="000000"/>
          <w:sz w:val="28"/>
          <w:szCs w:val="28"/>
        </w:rPr>
      </w:pPr>
    </w:p>
    <w:p w14:paraId="0B8659C1">
      <w:pPr>
        <w:pStyle w:val="11"/>
        <w:spacing w:line="360" w:lineRule="auto"/>
        <w:ind w:firstLine="3058" w:firstLineChars="1088"/>
        <w:rPr>
          <w:rFonts w:hint="default" w:ascii="宋体" w:hAnsi="宋体" w:eastAsia="宋体" w:cs="Times New Roman"/>
          <w:b/>
          <w:bCs/>
          <w:color w:val="000000"/>
          <w:sz w:val="28"/>
          <w:szCs w:val="28"/>
          <w:lang w:val="en-US" w:eastAsia="zh-CN"/>
        </w:rPr>
      </w:pPr>
      <w:r>
        <w:rPr>
          <w:rFonts w:hint="eastAsia" w:hAnsi="宋体" w:eastAsia="宋体"/>
          <w:b/>
          <w:bCs/>
          <w:color w:val="000000"/>
          <w:sz w:val="28"/>
          <w:szCs w:val="28"/>
          <w:lang w:eastAsia="zh-CN"/>
        </w:rPr>
        <w:t>项目</w:t>
      </w:r>
      <w:r>
        <w:rPr>
          <w:rFonts w:hint="eastAsia" w:hAnsi="宋体"/>
          <w:b/>
          <w:bCs/>
          <w:color w:val="000000"/>
          <w:sz w:val="28"/>
          <w:szCs w:val="28"/>
        </w:rPr>
        <w:t>编</w:t>
      </w:r>
      <w:r>
        <w:rPr>
          <w:rFonts w:hint="eastAsia" w:ascii="宋体" w:hAnsi="宋体" w:eastAsia="宋体" w:cs="Times New Roman"/>
          <w:b/>
          <w:bCs/>
          <w:color w:val="000000"/>
          <w:sz w:val="28"/>
          <w:szCs w:val="28"/>
          <w:lang w:eastAsia="zh-CN"/>
        </w:rPr>
        <w:t>号：</w:t>
      </w:r>
      <w:r>
        <w:rPr>
          <w:rFonts w:hint="eastAsia" w:hAnsi="宋体" w:cs="Times New Roman"/>
          <w:b/>
          <w:bCs/>
          <w:color w:val="000000"/>
          <w:sz w:val="28"/>
          <w:szCs w:val="28"/>
          <w:lang w:eastAsia="zh-CN"/>
        </w:rPr>
        <w:t>SDCG2026-012-JT002</w:t>
      </w:r>
    </w:p>
    <w:p w14:paraId="503A45B8">
      <w:pPr>
        <w:spacing w:line="360" w:lineRule="auto"/>
        <w:jc w:val="center"/>
        <w:rPr>
          <w:rFonts w:ascii="宋体" w:hAnsi="宋体" w:eastAsia="宋体"/>
          <w:color w:val="000000"/>
          <w:sz w:val="24"/>
          <w:szCs w:val="24"/>
        </w:rPr>
      </w:pPr>
    </w:p>
    <w:p w14:paraId="275B84E6">
      <w:pPr>
        <w:pStyle w:val="26"/>
        <w:rPr>
          <w:color w:val="000000"/>
        </w:rPr>
      </w:pPr>
    </w:p>
    <w:p w14:paraId="5398F817">
      <w:pPr>
        <w:spacing w:line="360" w:lineRule="auto"/>
        <w:jc w:val="center"/>
        <w:rPr>
          <w:rFonts w:ascii="宋体" w:hAnsi="宋体" w:eastAsia="宋体"/>
          <w:color w:val="000000"/>
          <w:sz w:val="24"/>
          <w:szCs w:val="24"/>
        </w:rPr>
      </w:pPr>
    </w:p>
    <w:p w14:paraId="49E4184B">
      <w:pPr>
        <w:spacing w:line="360" w:lineRule="auto"/>
        <w:jc w:val="center"/>
        <w:rPr>
          <w:rFonts w:ascii="宋体" w:hAnsi="宋体" w:eastAsia="宋体"/>
          <w:color w:val="000000"/>
          <w:sz w:val="24"/>
          <w:szCs w:val="24"/>
        </w:rPr>
      </w:pPr>
    </w:p>
    <w:p w14:paraId="54ED7B44">
      <w:pPr>
        <w:spacing w:line="360" w:lineRule="auto"/>
        <w:ind w:firstLine="1980" w:firstLineChars="825"/>
        <w:rPr>
          <w:rFonts w:ascii="宋体" w:hAnsi="宋体" w:eastAsia="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：（盖单位章）</w:t>
      </w:r>
    </w:p>
    <w:p w14:paraId="5285FCE0">
      <w:pPr>
        <w:spacing w:line="360" w:lineRule="auto"/>
        <w:ind w:firstLine="1980" w:firstLineChars="825"/>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法定代表人（负责人或自然人）</w:t>
      </w:r>
      <w:r>
        <w:rPr>
          <w:rFonts w:hint="eastAsia" w:ascii="宋体" w:hAnsi="宋体" w:eastAsia="宋体" w:cs="宋体"/>
          <w:color w:val="000000"/>
          <w:sz w:val="24"/>
          <w:szCs w:val="24"/>
        </w:rPr>
        <w:t>或其委托代理人：（签字或盖章）</w:t>
      </w:r>
    </w:p>
    <w:p w14:paraId="427F0AE2">
      <w:pPr>
        <w:spacing w:line="360" w:lineRule="auto"/>
        <w:ind w:firstLine="1980" w:firstLineChars="825"/>
        <w:rPr>
          <w:rFonts w:hint="eastAsia" w:ascii="宋体" w:hAnsi="宋体" w:eastAsia="宋体" w:cs="宋体"/>
          <w:b/>
          <w:bCs/>
          <w:color w:val="000000"/>
          <w:sz w:val="32"/>
          <w:szCs w:val="36"/>
        </w:rPr>
      </w:pPr>
      <w:r>
        <w:rPr>
          <w:rFonts w:hint="eastAsia" w:ascii="宋体" w:hAnsi="宋体" w:eastAsia="宋体" w:cs="宋体"/>
          <w:color w:val="000000"/>
          <w:sz w:val="24"/>
          <w:szCs w:val="24"/>
        </w:rPr>
        <w:t>日期：________年_____月_____日</w:t>
      </w:r>
    </w:p>
    <w:p w14:paraId="292D105B">
      <w:pPr>
        <w:spacing w:line="360" w:lineRule="auto"/>
        <w:jc w:val="center"/>
        <w:rPr>
          <w:rFonts w:hint="eastAsia" w:ascii="宋体" w:hAnsi="宋体" w:eastAsia="宋体" w:cs="宋体"/>
          <w:b/>
          <w:bCs/>
          <w:color w:val="000000"/>
          <w:sz w:val="32"/>
          <w:szCs w:val="36"/>
        </w:rPr>
      </w:pPr>
    </w:p>
    <w:p w14:paraId="13444F7B">
      <w:pPr>
        <w:spacing w:line="360" w:lineRule="auto"/>
        <w:jc w:val="center"/>
        <w:rPr>
          <w:rFonts w:hint="eastAsia" w:ascii="宋体" w:hAnsi="宋体" w:eastAsia="宋体" w:cs="宋体"/>
          <w:b/>
          <w:bCs/>
          <w:color w:val="000000"/>
          <w:sz w:val="32"/>
          <w:szCs w:val="36"/>
        </w:rPr>
      </w:pPr>
    </w:p>
    <w:p w14:paraId="65B68934">
      <w:pPr>
        <w:spacing w:line="360" w:lineRule="auto"/>
        <w:jc w:val="center"/>
        <w:rPr>
          <w:rFonts w:ascii="宋体" w:hAnsi="宋体" w:eastAsia="宋体" w:cs="宋体"/>
          <w:b/>
          <w:bCs/>
          <w:color w:val="000000"/>
          <w:sz w:val="32"/>
          <w:szCs w:val="36"/>
        </w:rPr>
      </w:pPr>
      <w:r>
        <w:rPr>
          <w:rFonts w:hint="eastAsia" w:ascii="宋体" w:hAnsi="宋体" w:eastAsia="宋体" w:cs="宋体"/>
          <w:b/>
          <w:bCs/>
          <w:color w:val="000000"/>
          <w:sz w:val="32"/>
          <w:szCs w:val="36"/>
        </w:rPr>
        <w:t>目 录</w:t>
      </w:r>
    </w:p>
    <w:p w14:paraId="79F853FD">
      <w:pPr>
        <w:spacing w:line="360" w:lineRule="auto"/>
        <w:ind w:firstLine="420" w:firstLineChars="200"/>
        <w:rPr>
          <w:rFonts w:ascii="宋体" w:hAnsi="宋体" w:eastAsia="宋体" w:cs="宋体"/>
          <w:color w:val="000000"/>
        </w:rPr>
      </w:pPr>
    </w:p>
    <w:p w14:paraId="0C91F0E8">
      <w:pPr>
        <w:spacing w:line="360" w:lineRule="auto"/>
        <w:ind w:firstLine="420" w:firstLineChars="200"/>
        <w:rPr>
          <w:rFonts w:ascii="宋体" w:hAnsi="宋体" w:eastAsia="宋体" w:cs="宋体"/>
          <w:color w:val="000000"/>
        </w:rPr>
      </w:pPr>
    </w:p>
    <w:p w14:paraId="79057FAC">
      <w:pPr>
        <w:spacing w:line="360" w:lineRule="auto"/>
        <w:ind w:firstLine="422" w:firstLineChars="200"/>
        <w:rPr>
          <w:rFonts w:ascii="宋体" w:hAnsi="宋体" w:eastAsia="宋体" w:cs="宋体"/>
          <w:b/>
          <w:bCs/>
          <w:color w:val="000000"/>
        </w:rPr>
      </w:pPr>
    </w:p>
    <w:p w14:paraId="61B58FE0">
      <w:pPr>
        <w:spacing w:line="360" w:lineRule="auto"/>
        <w:ind w:firstLine="422" w:firstLineChars="200"/>
        <w:rPr>
          <w:rFonts w:hint="eastAsia" w:ascii="宋体" w:hAnsi="宋体" w:eastAsia="宋体" w:cs="宋体"/>
          <w:b/>
          <w:bCs/>
          <w:color w:val="000000"/>
        </w:rPr>
      </w:pPr>
      <w:r>
        <w:rPr>
          <w:rFonts w:hint="eastAsia" w:ascii="宋体" w:hAnsi="宋体" w:eastAsia="宋体" w:cs="宋体"/>
          <w:b/>
          <w:bCs/>
          <w:color w:val="000000"/>
        </w:rPr>
        <w:t>注：</w:t>
      </w:r>
    </w:p>
    <w:p w14:paraId="134E7A85">
      <w:pPr>
        <w:spacing w:line="360" w:lineRule="auto"/>
        <w:ind w:firstLine="422" w:firstLineChars="200"/>
        <w:rPr>
          <w:rFonts w:ascii="宋体" w:hAnsi="宋体" w:eastAsia="宋体" w:cs="宋体"/>
          <w:color w:val="000000"/>
        </w:rPr>
      </w:pPr>
      <w:r>
        <w:rPr>
          <w:rFonts w:hint="eastAsia" w:ascii="宋体" w:hAnsi="宋体" w:eastAsia="宋体" w:cs="宋体"/>
          <w:b/>
          <w:bCs/>
          <w:color w:val="000000"/>
        </w:rPr>
        <w:t>1.请自行编制</w:t>
      </w:r>
      <w:r>
        <w:rPr>
          <w:rFonts w:hint="eastAsia" w:ascii="宋体" w:hAnsi="宋体" w:eastAsia="宋体" w:cs="宋体"/>
          <w:b/>
          <w:bCs/>
          <w:color w:val="000000"/>
          <w:lang w:eastAsia="zh-CN"/>
        </w:rPr>
        <w:t>谈判响应</w:t>
      </w:r>
      <w:r>
        <w:rPr>
          <w:rFonts w:hint="eastAsia" w:ascii="宋体" w:hAnsi="宋体" w:eastAsia="宋体" w:cs="宋体"/>
          <w:b/>
          <w:bCs/>
          <w:color w:val="000000"/>
        </w:rPr>
        <w:t>文件目录，并按要求进行装订，并标注页码。</w:t>
      </w:r>
    </w:p>
    <w:p w14:paraId="6B71ED8D">
      <w:pPr>
        <w:spacing w:line="360" w:lineRule="auto"/>
        <w:ind w:firstLine="422" w:firstLineChars="200"/>
        <w:jc w:val="left"/>
        <w:rPr>
          <w:rFonts w:ascii="宋体" w:hAnsi="宋体" w:eastAsia="宋体" w:cs="宋体"/>
          <w:b/>
          <w:bCs/>
          <w:color w:val="000000"/>
        </w:rPr>
      </w:pPr>
      <w:r>
        <w:rPr>
          <w:rFonts w:hint="eastAsia" w:ascii="宋体" w:hAnsi="宋体" w:eastAsia="宋体" w:cs="宋体"/>
          <w:b/>
          <w:bCs/>
          <w:color w:val="000000"/>
        </w:rPr>
        <w:t>2.</w:t>
      </w:r>
      <w:r>
        <w:rPr>
          <w:rFonts w:hint="eastAsia" w:ascii="宋体" w:hAnsi="宋体" w:eastAsia="宋体" w:cs="宋体"/>
          <w:b/>
          <w:bCs/>
          <w:color w:val="000000"/>
          <w:lang w:eastAsia="zh-CN"/>
        </w:rPr>
        <w:t>供应商</w:t>
      </w:r>
      <w:r>
        <w:rPr>
          <w:rFonts w:hint="eastAsia" w:ascii="宋体" w:hAnsi="宋体" w:eastAsia="宋体" w:cs="宋体"/>
          <w:b/>
          <w:bCs/>
          <w:color w:val="000000"/>
        </w:rPr>
        <w:t>应在</w:t>
      </w:r>
      <w:r>
        <w:rPr>
          <w:rFonts w:hint="eastAsia" w:ascii="宋体" w:hAnsi="宋体" w:eastAsia="宋体" w:cs="宋体"/>
          <w:b/>
          <w:bCs/>
          <w:color w:val="000000"/>
          <w:lang w:eastAsia="zh-CN"/>
        </w:rPr>
        <w:t>谈判响应</w:t>
      </w:r>
      <w:r>
        <w:rPr>
          <w:rFonts w:hint="eastAsia" w:ascii="宋体" w:hAnsi="宋体" w:eastAsia="宋体" w:cs="宋体"/>
          <w:b/>
          <w:bCs/>
          <w:color w:val="000000"/>
        </w:rPr>
        <w:t>文件提交截止时间前将电子竞争性</w:t>
      </w:r>
      <w:r>
        <w:rPr>
          <w:rFonts w:hint="eastAsia" w:ascii="宋体" w:hAnsi="宋体" w:eastAsia="宋体" w:cs="宋体"/>
          <w:b/>
          <w:bCs/>
          <w:color w:val="000000"/>
          <w:lang w:eastAsia="zh-CN"/>
        </w:rPr>
        <w:t>谈判响应</w:t>
      </w:r>
      <w:r>
        <w:rPr>
          <w:rFonts w:hint="eastAsia" w:ascii="宋体" w:hAnsi="宋体" w:eastAsia="宋体" w:cs="宋体"/>
          <w:b/>
          <w:bCs/>
          <w:color w:val="000000"/>
        </w:rPr>
        <w:t>文件通过政府采购云平台（www.zcygov.cn）上传指定的采购项目的</w:t>
      </w:r>
      <w:r>
        <w:rPr>
          <w:rFonts w:hint="eastAsia" w:ascii="宋体" w:hAnsi="宋体" w:eastAsia="宋体" w:cs="宋体"/>
          <w:b/>
          <w:bCs/>
          <w:color w:val="000000"/>
          <w:lang w:eastAsia="zh-CN"/>
        </w:rPr>
        <w:t>谈判响应</w:t>
      </w:r>
      <w:r>
        <w:rPr>
          <w:rFonts w:hint="eastAsia" w:ascii="宋体" w:hAnsi="宋体" w:eastAsia="宋体" w:cs="宋体"/>
          <w:b/>
          <w:bCs/>
          <w:color w:val="000000"/>
        </w:rPr>
        <w:t>文件，以保证正常进行</w:t>
      </w:r>
      <w:r>
        <w:rPr>
          <w:rFonts w:hint="eastAsia" w:ascii="宋体" w:hAnsi="宋体" w:eastAsia="宋体" w:cs="宋体"/>
          <w:b/>
          <w:bCs/>
          <w:color w:val="000000"/>
          <w:lang w:eastAsia="zh-CN"/>
        </w:rPr>
        <w:t>谈判</w:t>
      </w:r>
      <w:r>
        <w:rPr>
          <w:rFonts w:hint="eastAsia" w:ascii="宋体" w:hAnsi="宋体" w:eastAsia="宋体" w:cs="宋体"/>
          <w:b/>
          <w:bCs/>
          <w:color w:val="000000"/>
        </w:rPr>
        <w:t>程序。</w:t>
      </w:r>
    </w:p>
    <w:p w14:paraId="665764E5">
      <w:pPr>
        <w:spacing w:line="360" w:lineRule="auto"/>
        <w:ind w:firstLine="422" w:firstLineChars="200"/>
        <w:jc w:val="left"/>
        <w:rPr>
          <w:rFonts w:ascii="宋体" w:hAnsi="宋体" w:eastAsia="宋体" w:cs="宋体"/>
          <w:b/>
          <w:bCs/>
          <w:color w:val="000000"/>
        </w:rPr>
      </w:pPr>
      <w:r>
        <w:rPr>
          <w:rFonts w:hint="eastAsia" w:ascii="宋体" w:hAnsi="宋体" w:eastAsia="宋体" w:cs="宋体"/>
          <w:b/>
          <w:bCs/>
          <w:color w:val="000000"/>
        </w:rPr>
        <w:t>3.建议在政府采购云平台上传电子响应文件时，将完整地电子</w:t>
      </w:r>
      <w:r>
        <w:rPr>
          <w:rFonts w:hint="eastAsia" w:ascii="宋体" w:hAnsi="宋体" w:eastAsia="宋体" w:cs="宋体"/>
          <w:b/>
          <w:bCs/>
          <w:color w:val="000000"/>
          <w:lang w:eastAsia="zh-CN"/>
        </w:rPr>
        <w:t>谈判</w:t>
      </w:r>
      <w:r>
        <w:rPr>
          <w:rFonts w:hint="eastAsia" w:ascii="宋体" w:hAnsi="宋体" w:eastAsia="宋体" w:cs="宋体"/>
          <w:b/>
          <w:bCs/>
          <w:color w:val="000000"/>
        </w:rPr>
        <w:t>响应文件上传到商务技术部分，以避免出现遗漏情况。</w:t>
      </w:r>
    </w:p>
    <w:p w14:paraId="2EF9B176">
      <w:pPr>
        <w:widowControl/>
        <w:jc w:val="left"/>
        <w:rPr>
          <w:rFonts w:hint="eastAsia"/>
          <w:b/>
          <w:bCs/>
          <w:color w:val="000000"/>
          <w:lang w:val="en-US" w:eastAsia="zh-CN"/>
        </w:rPr>
      </w:pPr>
    </w:p>
    <w:p w14:paraId="3F1ABDBF">
      <w:pPr>
        <w:pStyle w:val="3"/>
        <w:rPr>
          <w:rFonts w:hint="eastAsia"/>
          <w:b/>
          <w:bCs/>
          <w:color w:val="000000"/>
          <w:lang w:val="en-US" w:eastAsia="zh-CN"/>
        </w:rPr>
      </w:pPr>
    </w:p>
    <w:p w14:paraId="360D9F1C">
      <w:pPr>
        <w:pStyle w:val="3"/>
        <w:rPr>
          <w:rFonts w:hint="eastAsia"/>
          <w:color w:val="000000"/>
          <w:lang w:val="en-US" w:eastAsia="zh-CN"/>
        </w:rPr>
      </w:pPr>
    </w:p>
    <w:p w14:paraId="7948A88B">
      <w:pPr>
        <w:rPr>
          <w:rFonts w:hint="eastAsia"/>
          <w:color w:val="000000"/>
          <w:lang w:val="en-US" w:eastAsia="zh-CN"/>
        </w:rPr>
      </w:pPr>
    </w:p>
    <w:p w14:paraId="3F47C7BB">
      <w:pPr>
        <w:pStyle w:val="16"/>
        <w:rPr>
          <w:rFonts w:hint="eastAsia"/>
          <w:b/>
          <w:bCs/>
          <w:color w:val="000000"/>
          <w:lang w:val="en-US" w:eastAsia="zh-CN"/>
        </w:rPr>
      </w:pPr>
    </w:p>
    <w:p w14:paraId="24FA772E">
      <w:pPr>
        <w:spacing w:line="360" w:lineRule="auto"/>
        <w:jc w:val="center"/>
        <w:rPr>
          <w:rFonts w:hint="eastAsia" w:ascii="宋体" w:hAnsi="宋体" w:cs="宋体"/>
          <w:b/>
          <w:bCs/>
          <w:color w:val="000000"/>
          <w:sz w:val="28"/>
          <w:szCs w:val="28"/>
        </w:rPr>
      </w:pPr>
    </w:p>
    <w:p w14:paraId="1D036777">
      <w:pPr>
        <w:spacing w:line="360" w:lineRule="auto"/>
        <w:jc w:val="center"/>
        <w:rPr>
          <w:rFonts w:hint="eastAsia" w:ascii="宋体" w:hAnsi="宋体" w:cs="宋体"/>
          <w:b/>
          <w:bCs/>
          <w:color w:val="000000"/>
          <w:sz w:val="28"/>
          <w:szCs w:val="28"/>
        </w:rPr>
      </w:pPr>
    </w:p>
    <w:p w14:paraId="74301109">
      <w:pPr>
        <w:spacing w:line="360" w:lineRule="auto"/>
        <w:jc w:val="center"/>
        <w:rPr>
          <w:rFonts w:hint="eastAsia" w:ascii="宋体" w:hAnsi="宋体" w:cs="宋体"/>
          <w:b/>
          <w:bCs/>
          <w:color w:val="000000"/>
          <w:sz w:val="28"/>
          <w:szCs w:val="28"/>
        </w:rPr>
      </w:pPr>
    </w:p>
    <w:p w14:paraId="7D3200F9">
      <w:pPr>
        <w:spacing w:line="360" w:lineRule="auto"/>
        <w:jc w:val="center"/>
        <w:rPr>
          <w:rFonts w:hint="eastAsia" w:ascii="宋体" w:hAnsi="宋体" w:cs="宋体"/>
          <w:b/>
          <w:bCs/>
          <w:color w:val="000000"/>
          <w:sz w:val="28"/>
          <w:szCs w:val="28"/>
        </w:rPr>
      </w:pPr>
    </w:p>
    <w:p w14:paraId="191E09A8">
      <w:pPr>
        <w:spacing w:line="360" w:lineRule="auto"/>
        <w:jc w:val="center"/>
        <w:rPr>
          <w:rFonts w:hint="eastAsia" w:ascii="宋体" w:hAnsi="宋体" w:cs="宋体"/>
          <w:b/>
          <w:bCs/>
          <w:color w:val="000000"/>
          <w:sz w:val="28"/>
          <w:szCs w:val="28"/>
        </w:rPr>
      </w:pPr>
    </w:p>
    <w:p w14:paraId="4C19B438">
      <w:pPr>
        <w:pStyle w:val="27"/>
        <w:ind w:left="0" w:leftChars="0" w:firstLine="0" w:firstLineChars="0"/>
        <w:rPr>
          <w:rFonts w:hint="eastAsia"/>
          <w:color w:val="000000"/>
        </w:rPr>
      </w:pPr>
    </w:p>
    <w:p w14:paraId="5A3C587E">
      <w:pPr>
        <w:spacing w:line="360" w:lineRule="auto"/>
        <w:jc w:val="both"/>
        <w:rPr>
          <w:rFonts w:hint="eastAsia" w:ascii="宋体" w:hAnsi="宋体" w:cs="宋体"/>
          <w:b/>
          <w:bCs/>
          <w:color w:val="000000"/>
          <w:sz w:val="28"/>
          <w:szCs w:val="28"/>
        </w:rPr>
      </w:pPr>
    </w:p>
    <w:p w14:paraId="711C73FF">
      <w:pPr>
        <w:spacing w:line="360" w:lineRule="auto"/>
        <w:jc w:val="both"/>
        <w:rPr>
          <w:rFonts w:hint="eastAsia" w:ascii="宋体" w:hAnsi="宋体" w:cs="宋体"/>
          <w:b/>
          <w:bCs/>
          <w:color w:val="000000"/>
          <w:sz w:val="28"/>
          <w:szCs w:val="28"/>
        </w:rPr>
      </w:pPr>
    </w:p>
    <w:p w14:paraId="36B764A9">
      <w:pPr>
        <w:spacing w:line="360" w:lineRule="auto"/>
        <w:jc w:val="both"/>
        <w:rPr>
          <w:rFonts w:hint="eastAsia" w:ascii="宋体" w:hAnsi="宋体" w:cs="宋体"/>
          <w:b/>
          <w:bCs/>
          <w:color w:val="000000"/>
          <w:sz w:val="28"/>
          <w:szCs w:val="28"/>
        </w:rPr>
      </w:pPr>
    </w:p>
    <w:p w14:paraId="63670B67">
      <w:pPr>
        <w:spacing w:line="360" w:lineRule="auto"/>
        <w:jc w:val="center"/>
        <w:rPr>
          <w:rFonts w:hint="eastAsia" w:ascii="宋体" w:hAnsi="宋体" w:cs="宋体"/>
          <w:b/>
          <w:bCs/>
          <w:color w:val="000000"/>
          <w:sz w:val="28"/>
          <w:szCs w:val="28"/>
        </w:rPr>
      </w:pPr>
    </w:p>
    <w:p w14:paraId="666109FA">
      <w:pPr>
        <w:spacing w:line="360" w:lineRule="auto"/>
        <w:jc w:val="center"/>
        <w:rPr>
          <w:rFonts w:ascii="宋体" w:hAnsi="宋体" w:eastAsia="宋体" w:cs="宋体"/>
          <w:b/>
          <w:color w:val="000000"/>
          <w:sz w:val="28"/>
          <w:szCs w:val="28"/>
        </w:rPr>
      </w:pPr>
      <w:r>
        <w:rPr>
          <w:rFonts w:hint="eastAsia" w:ascii="宋体" w:hAnsi="宋体" w:cs="宋体"/>
          <w:b/>
          <w:bCs/>
          <w:color w:val="000000"/>
          <w:sz w:val="28"/>
          <w:szCs w:val="28"/>
        </w:rPr>
        <w:t>第一部分资格审查部分</w:t>
      </w:r>
    </w:p>
    <w:p w14:paraId="18B74A95">
      <w:pPr>
        <w:spacing w:line="360" w:lineRule="auto"/>
        <w:jc w:val="center"/>
        <w:rPr>
          <w:rFonts w:ascii="宋体" w:hAnsi="宋体" w:eastAsia="宋体" w:cs="宋体"/>
          <w:b/>
          <w:color w:val="000000"/>
          <w:sz w:val="28"/>
          <w:szCs w:val="28"/>
        </w:rPr>
      </w:pPr>
      <w:r>
        <w:rPr>
          <w:rFonts w:hint="eastAsia" w:ascii="宋体" w:hAnsi="宋体" w:cs="宋体"/>
          <w:b/>
          <w:color w:val="000000"/>
          <w:sz w:val="28"/>
          <w:szCs w:val="28"/>
          <w:lang w:eastAsia="zh-CN"/>
        </w:rPr>
        <w:t>1.</w:t>
      </w:r>
      <w:r>
        <w:rPr>
          <w:rFonts w:hint="eastAsia" w:ascii="宋体" w:hAnsi="宋体" w:eastAsia="宋体" w:cs="宋体"/>
          <w:b/>
          <w:color w:val="000000"/>
          <w:sz w:val="28"/>
          <w:szCs w:val="28"/>
        </w:rPr>
        <w:t>资格审查申请函</w:t>
      </w:r>
    </w:p>
    <w:p w14:paraId="07525361">
      <w:pPr>
        <w:spacing w:line="360" w:lineRule="auto"/>
        <w:ind w:firstLine="420" w:firstLineChars="200"/>
        <w:jc w:val="left"/>
        <w:rPr>
          <w:rFonts w:ascii="宋体" w:hAnsi="宋体" w:eastAsia="宋体" w:cs="宋体"/>
          <w:color w:val="000000"/>
        </w:rPr>
      </w:pPr>
    </w:p>
    <w:p w14:paraId="7B255CE0">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致：</w:t>
      </w:r>
      <w:r>
        <w:rPr>
          <w:rFonts w:hint="eastAsia" w:ascii="宋体" w:hAnsi="宋体" w:eastAsia="宋体" w:cs="宋体"/>
          <w:color w:val="000000"/>
          <w:u w:val="single"/>
        </w:rPr>
        <w:t xml:space="preserve">               （采购人名称）</w:t>
      </w:r>
    </w:p>
    <w:p w14:paraId="4FD11AE5">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我方仔细研究了</w:t>
      </w:r>
      <w:r>
        <w:rPr>
          <w:rFonts w:hint="eastAsia" w:ascii="宋体" w:hAnsi="宋体" w:eastAsia="宋体" w:cs="宋体"/>
          <w:color w:val="000000"/>
          <w:u w:val="single"/>
        </w:rPr>
        <w:t>（项目名称</w:t>
      </w:r>
      <w:r>
        <w:rPr>
          <w:rFonts w:hint="eastAsia" w:ascii="宋体" w:hAnsi="宋体" w:cs="宋体"/>
          <w:color w:val="000000"/>
          <w:u w:val="single"/>
          <w:lang w:eastAsia="zh-CN"/>
        </w:rPr>
        <w:t>）</w:t>
      </w:r>
      <w:r>
        <w:rPr>
          <w:rFonts w:hint="eastAsia" w:ascii="宋体" w:hAnsi="宋体" w:eastAsia="宋体" w:cs="宋体"/>
          <w:color w:val="000000"/>
          <w:u w:val="single"/>
        </w:rPr>
        <w:t xml:space="preserve">  </w:t>
      </w:r>
      <w:r>
        <w:rPr>
          <w:rFonts w:hint="eastAsia" w:ascii="宋体" w:hAnsi="宋体" w:eastAsia="宋体" w:cs="宋体"/>
          <w:color w:val="000000"/>
          <w:u w:val="none"/>
          <w:lang w:eastAsia="zh-CN"/>
        </w:rPr>
        <w:t>，</w:t>
      </w:r>
      <w:r>
        <w:rPr>
          <w:rFonts w:hint="eastAsia" w:ascii="宋体" w:hAnsi="宋体" w:eastAsia="宋体" w:cs="宋体"/>
          <w:color w:val="000000"/>
          <w:u w:val="single"/>
        </w:rPr>
        <w:t>（</w:t>
      </w:r>
      <w:r>
        <w:rPr>
          <w:rFonts w:hint="eastAsia" w:ascii="宋体" w:hAnsi="宋体" w:eastAsia="宋体" w:cs="宋体"/>
          <w:color w:val="000000"/>
          <w:u w:val="single"/>
          <w:lang w:eastAsia="zh-CN"/>
        </w:rPr>
        <w:t>项目编号</w:t>
      </w:r>
      <w:r>
        <w:rPr>
          <w:rFonts w:hint="eastAsia" w:ascii="宋体" w:hAnsi="宋体" w:cs="宋体"/>
          <w:color w:val="000000"/>
          <w:u w:val="single"/>
          <w:lang w:eastAsia="zh-CN"/>
        </w:rPr>
        <w:t>）</w:t>
      </w:r>
      <w:r>
        <w:rPr>
          <w:rFonts w:hint="eastAsia" w:ascii="宋体" w:hAnsi="宋体" w:eastAsia="宋体" w:cs="宋体"/>
          <w:color w:val="000000"/>
          <w:u w:val="none"/>
          <w:lang w:eastAsia="zh-CN"/>
        </w:rPr>
        <w:t>项目</w:t>
      </w:r>
      <w:r>
        <w:rPr>
          <w:rFonts w:hint="eastAsia" w:ascii="宋体" w:hAnsi="宋体" w:eastAsia="宋体" w:cs="宋体"/>
          <w:color w:val="000000"/>
        </w:rPr>
        <w:t>竞争性</w:t>
      </w:r>
      <w:r>
        <w:rPr>
          <w:rFonts w:hint="eastAsia" w:ascii="宋体" w:hAnsi="宋体" w:eastAsia="宋体" w:cs="宋体"/>
          <w:color w:val="000000"/>
          <w:lang w:eastAsia="zh-CN"/>
        </w:rPr>
        <w:t>谈判</w:t>
      </w:r>
      <w:r>
        <w:rPr>
          <w:rFonts w:hint="eastAsia" w:ascii="宋体" w:hAnsi="宋体" w:eastAsia="宋体" w:cs="宋体"/>
          <w:color w:val="000000"/>
        </w:rPr>
        <w:t>文件的全部内容，我方正式授权下述签字人</w:t>
      </w:r>
      <w:r>
        <w:rPr>
          <w:rFonts w:hint="eastAsia" w:ascii="宋体" w:hAnsi="宋体" w:eastAsia="宋体" w:cs="宋体"/>
          <w:color w:val="000000"/>
          <w:u w:val="single"/>
        </w:rPr>
        <w:t xml:space="preserve">   （姓名和职务）     </w:t>
      </w:r>
      <w:r>
        <w:rPr>
          <w:rFonts w:hint="eastAsia" w:ascii="宋体" w:hAnsi="宋体" w:eastAsia="宋体" w:cs="宋体"/>
          <w:color w:val="000000"/>
        </w:rPr>
        <w:t>全权代表</w:t>
      </w:r>
      <w:r>
        <w:rPr>
          <w:rFonts w:hint="eastAsia" w:ascii="宋体" w:hAnsi="宋体" w:eastAsia="宋体" w:cs="宋体"/>
          <w:color w:val="000000"/>
          <w:u w:val="single"/>
        </w:rPr>
        <w:t xml:space="preserve">  （</w:t>
      </w:r>
      <w:r>
        <w:rPr>
          <w:rFonts w:hint="eastAsia" w:ascii="宋体" w:hAnsi="宋体" w:eastAsia="宋体" w:cs="宋体"/>
          <w:color w:val="000000"/>
          <w:u w:val="single"/>
          <w:lang w:eastAsia="zh-CN"/>
        </w:rPr>
        <w:t>供应商</w:t>
      </w:r>
      <w:r>
        <w:rPr>
          <w:rFonts w:hint="eastAsia" w:ascii="宋体" w:hAnsi="宋体" w:eastAsia="宋体" w:cs="宋体"/>
          <w:color w:val="000000"/>
          <w:u w:val="single"/>
        </w:rPr>
        <w:t xml:space="preserve">全称）   </w:t>
      </w:r>
      <w:r>
        <w:rPr>
          <w:rFonts w:hint="eastAsia" w:ascii="宋体" w:hAnsi="宋体" w:eastAsia="宋体" w:cs="宋体"/>
          <w:color w:val="000000"/>
        </w:rPr>
        <w:t>参加</w:t>
      </w:r>
      <w:r>
        <w:rPr>
          <w:rFonts w:hint="eastAsia" w:ascii="宋体" w:hAnsi="宋体" w:eastAsia="宋体" w:cs="宋体"/>
          <w:color w:val="000000"/>
          <w:lang w:eastAsia="zh-CN"/>
        </w:rPr>
        <w:t>谈判</w:t>
      </w:r>
      <w:r>
        <w:rPr>
          <w:rFonts w:hint="eastAsia" w:ascii="宋体" w:hAnsi="宋体" w:eastAsia="宋体" w:cs="宋体"/>
          <w:color w:val="000000"/>
        </w:rPr>
        <w:t>，并提交</w:t>
      </w:r>
      <w:r>
        <w:rPr>
          <w:rFonts w:hint="eastAsia" w:ascii="宋体" w:hAnsi="宋体" w:eastAsia="宋体" w:cs="宋体"/>
          <w:color w:val="000000"/>
          <w:lang w:eastAsia="zh-CN"/>
        </w:rPr>
        <w:t>谈判响应</w:t>
      </w:r>
      <w:r>
        <w:rPr>
          <w:rFonts w:hint="eastAsia" w:ascii="宋体" w:hAnsi="宋体" w:eastAsia="宋体" w:cs="宋体"/>
          <w:color w:val="000000"/>
        </w:rPr>
        <w:t>文件电子文件1份，若有幸成交将向采购人提供纸质</w:t>
      </w:r>
      <w:r>
        <w:rPr>
          <w:rFonts w:hint="eastAsia" w:ascii="宋体" w:hAnsi="宋体" w:eastAsia="宋体" w:cs="宋体"/>
          <w:color w:val="000000"/>
          <w:lang w:eastAsia="zh-CN"/>
        </w:rPr>
        <w:t>谈判响应</w:t>
      </w:r>
      <w:r>
        <w:rPr>
          <w:rFonts w:hint="eastAsia" w:ascii="宋体" w:hAnsi="宋体" w:eastAsia="宋体" w:cs="宋体"/>
          <w:color w:val="000000"/>
        </w:rPr>
        <w:t>文件1份。</w:t>
      </w:r>
    </w:p>
    <w:p w14:paraId="712B1569">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据此申请书，签字人兹宣布同意如下：</w:t>
      </w:r>
    </w:p>
    <w:p w14:paraId="504355DD">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1.我方同意将按竞争性</w:t>
      </w:r>
      <w:r>
        <w:rPr>
          <w:rFonts w:hint="eastAsia" w:ascii="宋体" w:hAnsi="宋体" w:eastAsia="宋体" w:cs="宋体"/>
          <w:color w:val="000000"/>
          <w:lang w:eastAsia="zh-CN"/>
        </w:rPr>
        <w:t>谈判</w:t>
      </w:r>
      <w:r>
        <w:rPr>
          <w:rFonts w:hint="eastAsia" w:ascii="宋体" w:hAnsi="宋体" w:eastAsia="宋体" w:cs="宋体"/>
          <w:color w:val="000000"/>
        </w:rPr>
        <w:t>文件的规定履行合同责任和义务。</w:t>
      </w:r>
    </w:p>
    <w:p w14:paraId="48511835">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2.我方已详细审查全部竞争性</w:t>
      </w:r>
      <w:r>
        <w:rPr>
          <w:rFonts w:hint="eastAsia" w:ascii="宋体" w:hAnsi="宋体" w:eastAsia="宋体" w:cs="宋体"/>
          <w:color w:val="000000"/>
          <w:lang w:eastAsia="zh-CN"/>
        </w:rPr>
        <w:t>谈判</w:t>
      </w:r>
      <w:r>
        <w:rPr>
          <w:rFonts w:hint="eastAsia" w:ascii="宋体" w:hAnsi="宋体" w:eastAsia="宋体" w:cs="宋体"/>
          <w:color w:val="000000"/>
        </w:rPr>
        <w:t>文件，包括修改文件以及全部参考资料和所有附件。我们完全理解并认为该</w:t>
      </w:r>
      <w:r>
        <w:rPr>
          <w:rFonts w:hint="eastAsia" w:ascii="宋体" w:hAnsi="宋体" w:eastAsia="宋体" w:cs="宋体"/>
          <w:color w:val="000000"/>
          <w:lang w:eastAsia="zh-CN"/>
        </w:rPr>
        <w:t>谈判</w:t>
      </w:r>
      <w:r>
        <w:rPr>
          <w:rFonts w:hint="eastAsia" w:ascii="宋体" w:hAnsi="宋体" w:eastAsia="宋体" w:cs="宋体"/>
          <w:color w:val="000000"/>
        </w:rPr>
        <w:t>文件公平公正，不存在倾向性，且同意放弃对这方面有不明及误解的权利。</w:t>
      </w:r>
    </w:p>
    <w:p w14:paraId="7B9C5025">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3.本</w:t>
      </w:r>
      <w:r>
        <w:rPr>
          <w:rFonts w:hint="eastAsia" w:ascii="宋体" w:hAnsi="宋体" w:eastAsia="宋体" w:cs="宋体"/>
          <w:color w:val="000000"/>
          <w:lang w:eastAsia="zh-CN"/>
        </w:rPr>
        <w:t>谈判</w:t>
      </w:r>
      <w:r>
        <w:rPr>
          <w:rFonts w:hint="eastAsia" w:ascii="宋体" w:hAnsi="宋体" w:eastAsia="宋体" w:cs="宋体"/>
          <w:color w:val="000000"/>
        </w:rPr>
        <w:t>自响应文件开启之日起有效期为</w:t>
      </w:r>
      <w:r>
        <w:rPr>
          <w:rFonts w:hint="eastAsia" w:ascii="宋体" w:hAnsi="宋体" w:eastAsia="宋体" w:cs="宋体"/>
          <w:color w:val="000000"/>
          <w:lang w:val="en-US" w:eastAsia="zh-CN"/>
        </w:rPr>
        <w:t>9</w:t>
      </w:r>
      <w:r>
        <w:rPr>
          <w:rFonts w:hint="eastAsia" w:ascii="宋体" w:hAnsi="宋体" w:eastAsia="宋体" w:cs="宋体"/>
          <w:color w:val="000000"/>
        </w:rPr>
        <w:t>0天。</w:t>
      </w:r>
    </w:p>
    <w:p w14:paraId="3BB5B333">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4.我方同意</w:t>
      </w:r>
      <w:r>
        <w:rPr>
          <w:rFonts w:hint="eastAsia" w:ascii="宋体" w:hAnsi="宋体" w:eastAsia="宋体" w:cs="宋体"/>
          <w:color w:val="000000"/>
          <w:lang w:eastAsia="zh-CN"/>
        </w:rPr>
        <w:t>供应商</w:t>
      </w:r>
      <w:r>
        <w:rPr>
          <w:rFonts w:hint="eastAsia" w:ascii="宋体" w:hAnsi="宋体" w:eastAsia="宋体" w:cs="宋体"/>
          <w:color w:val="000000"/>
        </w:rPr>
        <w:t>须知中关于</w:t>
      </w:r>
      <w:r>
        <w:rPr>
          <w:rFonts w:hint="eastAsia" w:ascii="宋体" w:hAnsi="宋体" w:eastAsia="宋体" w:cs="宋体"/>
          <w:color w:val="000000"/>
          <w:lang w:eastAsia="zh-CN"/>
        </w:rPr>
        <w:t>不予退还</w:t>
      </w:r>
      <w:r>
        <w:rPr>
          <w:rFonts w:hint="eastAsia" w:ascii="宋体" w:hAnsi="宋体" w:eastAsia="宋体" w:cs="宋体"/>
          <w:color w:val="000000"/>
        </w:rPr>
        <w:t>保证金的规定。</w:t>
      </w:r>
    </w:p>
    <w:p w14:paraId="2098A3DC">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5.同意应贵方要求提供与本次</w:t>
      </w:r>
      <w:r>
        <w:rPr>
          <w:rFonts w:hint="eastAsia" w:ascii="宋体" w:hAnsi="宋体" w:eastAsia="宋体" w:cs="宋体"/>
          <w:color w:val="000000"/>
          <w:lang w:eastAsia="zh-CN"/>
        </w:rPr>
        <w:t>谈判</w:t>
      </w:r>
      <w:r>
        <w:rPr>
          <w:rFonts w:hint="eastAsia" w:ascii="宋体" w:hAnsi="宋体" w:eastAsia="宋体" w:cs="宋体"/>
          <w:color w:val="000000"/>
        </w:rPr>
        <w:t>有关的任何数据和资料，并保证数据和资料的完整性和真实性。</w:t>
      </w:r>
    </w:p>
    <w:p w14:paraId="21C2BA28">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6.同意因资格条件不符合资格要求不得再参与</w:t>
      </w:r>
      <w:r>
        <w:rPr>
          <w:rFonts w:hint="eastAsia" w:ascii="宋体" w:hAnsi="宋体" w:eastAsia="宋体" w:cs="宋体"/>
          <w:color w:val="000000"/>
          <w:lang w:eastAsia="zh-CN"/>
        </w:rPr>
        <w:t>谈判</w:t>
      </w:r>
      <w:r>
        <w:rPr>
          <w:rFonts w:hint="eastAsia" w:ascii="宋体" w:hAnsi="宋体" w:eastAsia="宋体" w:cs="宋体"/>
          <w:color w:val="000000"/>
        </w:rPr>
        <w:t>的规定。</w:t>
      </w:r>
    </w:p>
    <w:p w14:paraId="37557903">
      <w:pPr>
        <w:keepNext/>
        <w:spacing w:line="360" w:lineRule="auto"/>
        <w:ind w:firstLine="420" w:firstLineChars="200"/>
        <w:jc w:val="left"/>
        <w:rPr>
          <w:rFonts w:ascii="宋体" w:hAnsi="宋体" w:eastAsia="宋体" w:cs="宋体"/>
          <w:color w:val="000000"/>
        </w:rPr>
      </w:pPr>
    </w:p>
    <w:p w14:paraId="58345833">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与本次</w:t>
      </w:r>
      <w:r>
        <w:rPr>
          <w:rFonts w:hint="eastAsia" w:ascii="宋体" w:hAnsi="宋体" w:eastAsia="宋体" w:cs="宋体"/>
          <w:color w:val="000000"/>
          <w:lang w:eastAsia="zh-CN"/>
        </w:rPr>
        <w:t>谈判</w:t>
      </w:r>
      <w:r>
        <w:rPr>
          <w:rFonts w:hint="eastAsia" w:ascii="宋体" w:hAnsi="宋体" w:eastAsia="宋体" w:cs="宋体"/>
          <w:color w:val="000000"/>
        </w:rPr>
        <w:t>有关的正式通讯地址为：</w:t>
      </w:r>
    </w:p>
    <w:p w14:paraId="0487AC30">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地    址：           邮政编码：</w:t>
      </w:r>
    </w:p>
    <w:p w14:paraId="583D8F40">
      <w:pPr>
        <w:spacing w:line="360" w:lineRule="auto"/>
        <w:ind w:firstLine="420" w:firstLineChars="200"/>
        <w:jc w:val="left"/>
        <w:rPr>
          <w:rFonts w:ascii="宋体" w:hAnsi="宋体" w:eastAsia="宋体" w:cs="宋体"/>
          <w:color w:val="000000"/>
        </w:rPr>
      </w:pPr>
      <w:r>
        <w:rPr>
          <w:rFonts w:hint="eastAsia" w:ascii="宋体" w:hAnsi="宋体" w:eastAsia="宋体" w:cs="宋体"/>
          <w:color w:val="000000"/>
        </w:rPr>
        <w:t>电    话：           传    真：</w:t>
      </w:r>
      <w:r>
        <w:rPr>
          <w:rFonts w:hint="eastAsia" w:ascii="宋体" w:hAnsi="宋体" w:eastAsia="宋体" w:cs="宋体"/>
          <w:color w:val="000000"/>
          <w:u w:val="single"/>
        </w:rPr>
        <w:t>　　　　　　　　</w:t>
      </w:r>
    </w:p>
    <w:p w14:paraId="46750F6C">
      <w:pPr>
        <w:spacing w:line="360" w:lineRule="auto"/>
        <w:ind w:firstLine="420" w:firstLineChars="200"/>
        <w:jc w:val="left"/>
        <w:rPr>
          <w:rFonts w:ascii="宋体" w:hAnsi="宋体" w:eastAsia="宋体" w:cs="宋体"/>
          <w:color w:val="000000"/>
          <w:u w:val="single"/>
        </w:rPr>
      </w:pPr>
      <w:r>
        <w:rPr>
          <w:rFonts w:hint="eastAsia" w:ascii="宋体" w:hAnsi="宋体" w:eastAsia="宋体" w:cs="宋体"/>
          <w:color w:val="000000"/>
        </w:rPr>
        <w:t>开户名称：</w:t>
      </w:r>
    </w:p>
    <w:p w14:paraId="43E6D1DB">
      <w:pPr>
        <w:spacing w:line="360" w:lineRule="auto"/>
        <w:ind w:firstLine="420" w:firstLineChars="200"/>
        <w:jc w:val="left"/>
        <w:rPr>
          <w:rFonts w:ascii="宋体" w:hAnsi="宋体" w:eastAsia="宋体" w:cs="宋体"/>
          <w:color w:val="000000"/>
          <w:u w:val="single"/>
        </w:rPr>
      </w:pPr>
      <w:r>
        <w:rPr>
          <w:rFonts w:hint="eastAsia" w:ascii="宋体" w:hAnsi="宋体" w:eastAsia="宋体" w:cs="宋体"/>
          <w:color w:val="000000"/>
        </w:rPr>
        <w:t>开户银行：</w:t>
      </w:r>
    </w:p>
    <w:p w14:paraId="5DC72830">
      <w:pPr>
        <w:spacing w:line="360" w:lineRule="auto"/>
        <w:ind w:firstLine="420" w:firstLineChars="200"/>
        <w:jc w:val="left"/>
        <w:rPr>
          <w:rFonts w:ascii="宋体" w:hAnsi="宋体" w:eastAsia="宋体" w:cs="宋体"/>
          <w:color w:val="000000"/>
          <w:u w:val="single"/>
        </w:rPr>
      </w:pPr>
      <w:r>
        <w:rPr>
          <w:rFonts w:hint="eastAsia" w:ascii="宋体" w:hAnsi="宋体" w:cs="宋体"/>
          <w:color w:val="000000"/>
          <w:lang w:eastAsia="zh-CN"/>
        </w:rPr>
        <w:t>账</w:t>
      </w:r>
      <w:r>
        <w:rPr>
          <w:rFonts w:hint="eastAsia" w:ascii="宋体" w:hAnsi="宋体" w:eastAsia="宋体" w:cs="宋体"/>
          <w:color w:val="000000"/>
        </w:rPr>
        <w:t xml:space="preserve">    号：</w:t>
      </w:r>
    </w:p>
    <w:p w14:paraId="5A6C550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4C9A077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43160463">
      <w:pPr>
        <w:spacing w:line="360" w:lineRule="auto"/>
        <w:ind w:firstLine="420" w:firstLineChars="200"/>
        <w:jc w:val="center"/>
        <w:rPr>
          <w:rFonts w:ascii="宋体" w:hAnsi="宋体" w:eastAsia="宋体" w:cs="宋体"/>
          <w:b/>
          <w:bCs/>
          <w:color w:val="000000"/>
          <w:sz w:val="28"/>
          <w:szCs w:val="28"/>
        </w:rPr>
      </w:pPr>
      <w:r>
        <w:rPr>
          <w:rFonts w:hint="eastAsia" w:ascii="宋体" w:hAnsi="宋体" w:eastAsia="宋体" w:cs="宋体"/>
          <w:color w:val="000000"/>
          <w:szCs w:val="21"/>
        </w:rPr>
        <w:t>日期：________年_____月_____日</w:t>
      </w:r>
      <w:r>
        <w:rPr>
          <w:rFonts w:hint="eastAsia" w:ascii="宋体" w:hAnsi="宋体" w:eastAsia="宋体" w:cs="宋体"/>
          <w:b/>
          <w:color w:val="000000"/>
        </w:rPr>
        <w:br w:type="page"/>
      </w:r>
      <w:bookmarkStart w:id="176" w:name="_Toc7252771"/>
      <w:r>
        <w:rPr>
          <w:rFonts w:hint="eastAsia" w:ascii="宋体" w:hAnsi="宋体" w:eastAsia="宋体" w:cs="宋体"/>
          <w:b/>
          <w:bCs/>
          <w:color w:val="000000"/>
          <w:sz w:val="28"/>
          <w:szCs w:val="28"/>
        </w:rPr>
        <w:t>2</w:t>
      </w:r>
      <w:bookmarkEnd w:id="176"/>
      <w:bookmarkStart w:id="177" w:name="_Toc21569"/>
      <w:r>
        <w:rPr>
          <w:rFonts w:hint="eastAsia" w:ascii="宋体" w:hAnsi="宋体" w:eastAsia="宋体" w:cs="宋体"/>
          <w:b/>
          <w:bCs/>
          <w:color w:val="000000"/>
          <w:sz w:val="28"/>
          <w:szCs w:val="28"/>
          <w:lang w:eastAsia="zh-CN"/>
        </w:rPr>
        <w:t>、供应商</w:t>
      </w:r>
      <w:r>
        <w:rPr>
          <w:rFonts w:hint="eastAsia" w:ascii="宋体" w:hAnsi="宋体" w:eastAsia="宋体" w:cs="宋体"/>
          <w:b/>
          <w:bCs/>
          <w:color w:val="000000"/>
          <w:sz w:val="28"/>
          <w:szCs w:val="28"/>
        </w:rPr>
        <w:t>应具有独立承担民事责任的能力</w:t>
      </w:r>
      <w:bookmarkEnd w:id="177"/>
    </w:p>
    <w:p w14:paraId="455C183A">
      <w:pPr>
        <w:keepNext/>
        <w:spacing w:line="360" w:lineRule="auto"/>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2</w:t>
      </w:r>
      <w:r>
        <w:rPr>
          <w:rFonts w:hint="eastAsia" w:ascii="宋体" w:hAnsi="宋体" w:eastAsia="宋体" w:cs="宋体"/>
          <w:b/>
          <w:bCs/>
          <w:color w:val="000000"/>
          <w:sz w:val="28"/>
          <w:szCs w:val="28"/>
          <w:lang w:val="en-US" w:eastAsia="zh-CN"/>
        </w:rPr>
        <w:t>.</w:t>
      </w:r>
      <w:r>
        <w:rPr>
          <w:rFonts w:hint="eastAsia" w:ascii="宋体" w:hAnsi="宋体" w:eastAsia="宋体" w:cs="宋体"/>
          <w:b/>
          <w:bCs/>
          <w:color w:val="000000"/>
          <w:sz w:val="28"/>
          <w:szCs w:val="28"/>
        </w:rPr>
        <w:t>1提供有效营业执照等能证明具有独立承担民事责任能力材料：</w:t>
      </w:r>
    </w:p>
    <w:p w14:paraId="3C1FBF9B">
      <w:pPr>
        <w:shd w:val="clear" w:color="auto" w:fill="auto"/>
        <w:spacing w:line="460" w:lineRule="exact"/>
        <w:ind w:firstLine="420" w:firstLineChars="200"/>
        <w:jc w:val="left"/>
        <w:rPr>
          <w:rFonts w:hint="eastAsia" w:ascii="宋体" w:hAnsi="宋体" w:eastAsia="宋体" w:cs="宋体"/>
          <w:color w:val="000000"/>
          <w:szCs w:val="21"/>
        </w:rPr>
      </w:pPr>
    </w:p>
    <w:p w14:paraId="4FFD0EB2">
      <w:pPr>
        <w:shd w:val="clear" w:color="auto" w:fill="auto"/>
        <w:spacing w:line="460" w:lineRule="exact"/>
        <w:ind w:firstLine="420" w:firstLineChars="200"/>
        <w:jc w:val="lef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具有独立承担民事责任的能力。</w:t>
      </w:r>
      <w:r>
        <w:rPr>
          <w:rFonts w:hint="eastAsia" w:hAnsi="宋体" w:cs="宋体"/>
          <w:color w:val="000000"/>
          <w:szCs w:val="21"/>
          <w:lang w:eastAsia="zh-CN"/>
        </w:rPr>
        <w:t>供应商</w:t>
      </w:r>
      <w:r>
        <w:rPr>
          <w:rFonts w:hint="eastAsia" w:ascii="宋体" w:hAnsi="宋体" w:eastAsia="宋体" w:cs="宋体"/>
          <w:color w:val="000000"/>
          <w:sz w:val="21"/>
          <w:szCs w:val="21"/>
          <w:highlight w:val="none"/>
        </w:rPr>
        <w:t>有效的《营业执照》《中华人民共和国组织机构代码证》（法人提供）</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《税务登记证》或社会信用统一代码证或其他组织证件或自然人身份证明。</w:t>
      </w:r>
    </w:p>
    <w:p w14:paraId="7E139D95">
      <w:pPr>
        <w:spacing w:line="420" w:lineRule="exact"/>
        <w:jc w:val="left"/>
        <w:rPr>
          <w:rFonts w:ascii="宋体" w:hAnsi="宋体" w:eastAsia="宋体" w:cs="宋体"/>
          <w:color w:val="000000"/>
          <w:szCs w:val="21"/>
        </w:rPr>
      </w:pPr>
    </w:p>
    <w:p w14:paraId="048777DA">
      <w:pPr>
        <w:keepNext/>
        <w:spacing w:line="360" w:lineRule="auto"/>
        <w:jc w:val="center"/>
        <w:rPr>
          <w:rFonts w:ascii="宋体" w:hAnsi="宋体" w:eastAsia="宋体" w:cs="宋体"/>
          <w:b/>
          <w:bCs/>
          <w:color w:val="000000"/>
          <w:sz w:val="28"/>
          <w:szCs w:val="28"/>
        </w:rPr>
      </w:pPr>
      <w:r>
        <w:rPr>
          <w:rFonts w:hint="eastAsia" w:ascii="宋体" w:hAnsi="宋体" w:eastAsia="宋体" w:cs="宋体"/>
          <w:b/>
          <w:color w:val="000000"/>
          <w:szCs w:val="21"/>
        </w:rPr>
        <w:br w:type="page"/>
      </w:r>
      <w:r>
        <w:rPr>
          <w:rFonts w:hint="eastAsia" w:ascii="宋体" w:hAnsi="宋体" w:eastAsia="宋体" w:cs="宋体"/>
          <w:b/>
          <w:bCs/>
          <w:color w:val="000000"/>
          <w:sz w:val="28"/>
          <w:szCs w:val="28"/>
        </w:rPr>
        <w:t>2</w:t>
      </w:r>
      <w:r>
        <w:rPr>
          <w:rFonts w:hint="eastAsia" w:ascii="宋体" w:hAnsi="宋体" w:eastAsia="宋体" w:cs="宋体"/>
          <w:b/>
          <w:bCs/>
          <w:color w:val="000000"/>
          <w:sz w:val="28"/>
          <w:szCs w:val="28"/>
          <w:lang w:val="en-US" w:eastAsia="zh-CN"/>
        </w:rPr>
        <w:t>.</w:t>
      </w:r>
      <w:r>
        <w:rPr>
          <w:rFonts w:hint="eastAsia" w:ascii="宋体" w:hAnsi="宋体" w:eastAsia="宋体" w:cs="宋体"/>
          <w:b/>
          <w:bCs/>
          <w:color w:val="000000"/>
          <w:sz w:val="28"/>
          <w:szCs w:val="28"/>
        </w:rPr>
        <w:t>2</w:t>
      </w:r>
      <w:r>
        <w:rPr>
          <w:rFonts w:hint="eastAsia" w:ascii="宋体" w:hAnsi="宋体" w:eastAsia="宋体" w:cs="宋体"/>
          <w:b/>
          <w:bCs/>
          <w:color w:val="000000"/>
          <w:sz w:val="28"/>
          <w:szCs w:val="28"/>
          <w:lang w:val="en-US" w:eastAsia="zh-CN"/>
        </w:rPr>
        <w:t xml:space="preserve">  法定代表人（负责人或自然人）</w:t>
      </w:r>
      <w:r>
        <w:rPr>
          <w:rFonts w:hint="eastAsia" w:ascii="宋体" w:hAnsi="宋体" w:eastAsia="宋体" w:cs="宋体"/>
          <w:b/>
          <w:bCs/>
          <w:color w:val="000000"/>
          <w:sz w:val="28"/>
          <w:szCs w:val="28"/>
        </w:rPr>
        <w:t>身份证明书</w:t>
      </w:r>
    </w:p>
    <w:p w14:paraId="45292248">
      <w:pPr>
        <w:spacing w:line="360" w:lineRule="auto"/>
        <w:ind w:firstLine="602" w:firstLineChars="200"/>
        <w:rPr>
          <w:rFonts w:ascii="宋体" w:hAnsi="宋体" w:eastAsia="宋体" w:cs="宋体"/>
          <w:b/>
          <w:bCs/>
          <w:color w:val="000000"/>
          <w:sz w:val="30"/>
          <w:szCs w:val="30"/>
        </w:rPr>
      </w:pPr>
    </w:p>
    <w:p w14:paraId="40544D37">
      <w:pPr>
        <w:spacing w:line="360" w:lineRule="auto"/>
        <w:ind w:firstLine="420" w:firstLineChars="200"/>
        <w:rPr>
          <w:rFonts w:ascii="宋体" w:hAnsi="宋体" w:eastAsia="宋体"/>
          <w:color w:val="000000"/>
        </w:rPr>
      </w:pPr>
      <w:r>
        <w:rPr>
          <w:rFonts w:hint="eastAsia" w:ascii="宋体" w:hAnsi="宋体" w:eastAsia="宋体" w:cs="宋体"/>
          <w:color w:val="000000"/>
          <w:lang w:eastAsia="zh-CN"/>
        </w:rPr>
        <w:t>供应商</w:t>
      </w:r>
      <w:r>
        <w:rPr>
          <w:rFonts w:hint="eastAsia" w:ascii="宋体" w:hAnsi="宋体" w:eastAsia="宋体" w:cs="宋体"/>
          <w:color w:val="000000"/>
        </w:rPr>
        <w:t>名称：</w:t>
      </w:r>
    </w:p>
    <w:p w14:paraId="13C6421F">
      <w:pPr>
        <w:spacing w:line="360" w:lineRule="auto"/>
        <w:ind w:firstLine="420" w:firstLineChars="200"/>
        <w:rPr>
          <w:rFonts w:ascii="宋体" w:hAnsi="宋体" w:eastAsia="宋体"/>
          <w:color w:val="000000"/>
        </w:rPr>
      </w:pPr>
      <w:r>
        <w:rPr>
          <w:rFonts w:hint="eastAsia" w:ascii="宋体" w:hAnsi="宋体" w:eastAsia="宋体" w:cs="宋体"/>
          <w:color w:val="000000"/>
        </w:rPr>
        <w:t>单位性质：</w:t>
      </w:r>
    </w:p>
    <w:p w14:paraId="72791303">
      <w:pPr>
        <w:spacing w:line="360" w:lineRule="auto"/>
        <w:ind w:firstLine="420" w:firstLineChars="200"/>
        <w:rPr>
          <w:rFonts w:ascii="宋体" w:hAnsi="宋体" w:eastAsia="宋体"/>
          <w:color w:val="000000"/>
        </w:rPr>
      </w:pPr>
      <w:r>
        <w:rPr>
          <w:rFonts w:hint="eastAsia" w:ascii="宋体" w:hAnsi="宋体" w:eastAsia="宋体" w:cs="宋体"/>
          <w:color w:val="000000"/>
        </w:rPr>
        <w:t>成立时间：年月日</w:t>
      </w:r>
    </w:p>
    <w:p w14:paraId="2D031A27">
      <w:pPr>
        <w:spacing w:line="360" w:lineRule="auto"/>
        <w:ind w:firstLine="420" w:firstLineChars="200"/>
        <w:rPr>
          <w:rFonts w:ascii="宋体" w:hAnsi="宋体" w:eastAsia="宋体"/>
          <w:color w:val="000000"/>
        </w:rPr>
      </w:pPr>
      <w:r>
        <w:rPr>
          <w:rFonts w:hint="eastAsia" w:ascii="宋体" w:hAnsi="宋体" w:eastAsia="宋体" w:cs="宋体"/>
          <w:color w:val="000000"/>
        </w:rPr>
        <w:t>经营期限：</w:t>
      </w:r>
    </w:p>
    <w:p w14:paraId="56472218">
      <w:pPr>
        <w:spacing w:line="360" w:lineRule="auto"/>
        <w:ind w:firstLine="420" w:firstLineChars="200"/>
        <w:rPr>
          <w:rFonts w:ascii="宋体" w:hAnsi="宋体" w:eastAsia="宋体"/>
          <w:color w:val="000000"/>
        </w:rPr>
      </w:pPr>
      <w:r>
        <w:rPr>
          <w:rFonts w:hint="eastAsia" w:ascii="宋体" w:hAnsi="宋体" w:eastAsia="宋体" w:cs="宋体"/>
          <w:color w:val="000000"/>
        </w:rPr>
        <w:t>姓名：性别：年龄：职务：</w:t>
      </w:r>
    </w:p>
    <w:p w14:paraId="4D354F14">
      <w:pPr>
        <w:spacing w:line="360" w:lineRule="auto"/>
        <w:ind w:firstLine="420" w:firstLineChars="200"/>
        <w:rPr>
          <w:rFonts w:ascii="宋体" w:hAnsi="宋体" w:eastAsia="宋体"/>
          <w:color w:val="000000"/>
        </w:rPr>
      </w:pPr>
      <w:r>
        <w:rPr>
          <w:rFonts w:hint="eastAsia" w:ascii="宋体" w:hAnsi="宋体" w:eastAsia="宋体" w:cs="宋体"/>
          <w:color w:val="000000"/>
        </w:rPr>
        <w:t>系（</w:t>
      </w:r>
      <w:r>
        <w:rPr>
          <w:rFonts w:hint="eastAsia" w:ascii="宋体" w:hAnsi="宋体" w:eastAsia="宋体" w:cs="宋体"/>
          <w:color w:val="000000"/>
          <w:lang w:eastAsia="zh-CN"/>
        </w:rPr>
        <w:t>供应商</w:t>
      </w:r>
      <w:r>
        <w:rPr>
          <w:rFonts w:hint="eastAsia" w:ascii="宋体" w:hAnsi="宋体" w:eastAsia="宋体" w:cs="宋体"/>
          <w:color w:val="000000"/>
        </w:rPr>
        <w:t>名称）的</w:t>
      </w:r>
      <w:r>
        <w:rPr>
          <w:rFonts w:hint="eastAsia" w:ascii="宋体" w:hAnsi="宋体" w:eastAsia="宋体" w:cs="宋体"/>
          <w:color w:val="000000"/>
          <w:lang w:eastAsia="zh-CN"/>
        </w:rPr>
        <w:t>法定代表人（负责人或自然人）</w:t>
      </w:r>
      <w:r>
        <w:rPr>
          <w:rFonts w:hint="eastAsia" w:ascii="宋体" w:hAnsi="宋体" w:eastAsia="宋体" w:cs="宋体"/>
          <w:color w:val="000000"/>
        </w:rPr>
        <w:t>。</w:t>
      </w:r>
    </w:p>
    <w:p w14:paraId="77AD88ED">
      <w:pPr>
        <w:spacing w:line="360" w:lineRule="auto"/>
        <w:ind w:firstLine="420" w:firstLineChars="200"/>
        <w:rPr>
          <w:rFonts w:ascii="宋体" w:hAnsi="宋体" w:eastAsia="宋体"/>
          <w:color w:val="000000"/>
        </w:rPr>
      </w:pPr>
    </w:p>
    <w:p w14:paraId="1C035080">
      <w:pPr>
        <w:spacing w:line="360" w:lineRule="auto"/>
        <w:ind w:firstLine="840" w:firstLineChars="400"/>
        <w:rPr>
          <w:rFonts w:ascii="宋体" w:hAnsi="宋体" w:eastAsia="宋体"/>
          <w:color w:val="000000"/>
        </w:rPr>
      </w:pPr>
      <w:r>
        <w:rPr>
          <w:rFonts w:hint="eastAsia" w:ascii="宋体" w:hAnsi="宋体" w:eastAsia="宋体" w:cs="宋体"/>
          <w:color w:val="000000"/>
        </w:rPr>
        <w:t>特此证明。</w:t>
      </w:r>
    </w:p>
    <w:p w14:paraId="54AD1390">
      <w:pPr>
        <w:spacing w:line="360" w:lineRule="auto"/>
        <w:ind w:firstLine="482" w:firstLineChars="200"/>
        <w:rPr>
          <w:rFonts w:ascii="宋体" w:hAnsi="宋体" w:eastAsia="宋体"/>
          <w:b/>
          <w:bCs/>
          <w:color w:val="000000"/>
          <w:sz w:val="24"/>
          <w:szCs w:val="24"/>
        </w:rPr>
      </w:pPr>
    </w:p>
    <w:p w14:paraId="7485CC4D">
      <w:pPr>
        <w:pageBreakBefore w:val="0"/>
        <w:kinsoku/>
        <w:overflowPunct/>
        <w:topLinePunct w:val="0"/>
        <w:bidi w:val="0"/>
        <w:spacing w:line="560" w:lineRule="exact"/>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eastAsia="zh-CN"/>
        </w:rPr>
        <w:t>法定代表人（负责人或自然人）</w:t>
      </w:r>
      <w:r>
        <w:rPr>
          <w:rFonts w:hint="eastAsia" w:ascii="宋体" w:hAnsi="宋体" w:eastAsia="宋体" w:cs="宋体"/>
          <w:color w:val="000000"/>
          <w:sz w:val="24"/>
          <w:szCs w:val="24"/>
        </w:rPr>
        <w:t xml:space="preserve">身份证复印件正面                 </w:t>
      </w:r>
      <w:r>
        <w:rPr>
          <w:rFonts w:hint="eastAsia" w:ascii="宋体" w:hAnsi="宋体" w:eastAsia="宋体" w:cs="宋体"/>
          <w:color w:val="000000"/>
          <w:sz w:val="24"/>
          <w:szCs w:val="24"/>
          <w:lang w:eastAsia="zh-CN"/>
        </w:rPr>
        <w:t>法定代表人（负责人或自然人）</w:t>
      </w:r>
      <w:r>
        <w:rPr>
          <w:rFonts w:hint="eastAsia" w:ascii="宋体" w:hAnsi="宋体" w:eastAsia="宋体" w:cs="宋体"/>
          <w:color w:val="000000"/>
          <w:sz w:val="24"/>
          <w:szCs w:val="24"/>
        </w:rPr>
        <w:t>身份证复印件反面</w:t>
      </w:r>
    </w:p>
    <w:p w14:paraId="6024BDB9">
      <w:pPr>
        <w:pageBreakBefore w:val="0"/>
        <w:kinsoku/>
        <w:overflowPunct/>
        <w:topLinePunct w:val="0"/>
        <w:bidi w:val="0"/>
        <w:spacing w:line="560" w:lineRule="exact"/>
        <w:jc w:val="center"/>
        <w:rPr>
          <w:rFonts w:hint="eastAsia" w:ascii="宋体" w:hAnsi="宋体" w:eastAsia="宋体" w:cs="宋体"/>
          <w:b/>
          <w:bCs/>
          <w:color w:val="000000"/>
          <w:sz w:val="28"/>
          <w:szCs w:val="28"/>
        </w:rPr>
      </w:pPr>
      <w:r>
        <w:rPr>
          <w:rFonts w:hint="eastAsia" w:ascii="宋体" w:hAnsi="宋体" w:eastAsia="宋体" w:cs="宋体"/>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209550</wp:posOffset>
                </wp:positionH>
                <wp:positionV relativeFrom="paragraph">
                  <wp:posOffset>125095</wp:posOffset>
                </wp:positionV>
                <wp:extent cx="2628900" cy="1485900"/>
                <wp:effectExtent l="4445" t="4445" r="14605" b="14605"/>
                <wp:wrapNone/>
                <wp:docPr id="6" name="流程图: 可选过程 6"/>
                <wp:cNvGraphicFramePr/>
                <a:graphic xmlns:a="http://schemas.openxmlformats.org/drawingml/2006/main">
                  <a:graphicData uri="http://schemas.microsoft.com/office/word/2010/wordprocessingShape">
                    <wps:wsp>
                      <wps:cNvSpPr/>
                      <wps:spPr>
                        <a:xfrm>
                          <a:off x="0" y="0"/>
                          <a:ext cx="2628900" cy="148590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B33D929">
                            <w:pPr>
                              <w:rPr>
                                <w:rFonts w:hAnsi="宋体"/>
                                <w:sz w:val="24"/>
                              </w:rPr>
                            </w:pPr>
                          </w:p>
                          <w:p w14:paraId="39C616DE"/>
                        </w:txbxContent>
                      </wps:txbx>
                      <wps:bodyPr upright="1"/>
                    </wps:wsp>
                  </a:graphicData>
                </a:graphic>
              </wp:anchor>
            </w:drawing>
          </mc:Choice>
          <mc:Fallback>
            <w:pict>
              <v:shape id="_x0000_s1026" o:spid="_x0000_s1026" o:spt="176" type="#_x0000_t176" style="position:absolute;left:0pt;margin-left:16.5pt;margin-top:9.85pt;height:117pt;width:207pt;z-index:251660288;mso-width-relative:page;mso-height-relative:page;" fillcolor="#FFFFFF" filled="t" stroked="t" coordsize="21600,21600" o:gfxdata="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BTzrzHYAAAACQEAAA8AAAAAAAAAAQAgAAAAIgAAAGRycy9kb3ducmV2LnhtbFBLAQIU&#10;ABQAAAAIAIdO4kD3TwosLAIAAF4EAAAOAAAAAAAAAAEAIAAAACcBAABkcnMvZTJvRG9jLnhtbFBL&#10;BQYAAAAABgAGAFkBAADFBQAAAAA=&#10;">
                <v:fill on="t" focussize="0,0"/>
                <v:stroke color="#000000" joinstyle="miter"/>
                <v:imagedata o:title=""/>
                <o:lock v:ext="edit" aspectratio="f"/>
                <v:textbox>
                  <w:txbxContent>
                    <w:p w14:paraId="3B33D929">
                      <w:pPr>
                        <w:rPr>
                          <w:rFonts w:hAnsi="宋体"/>
                          <w:sz w:val="24"/>
                        </w:rPr>
                      </w:pPr>
                    </w:p>
                    <w:p w14:paraId="39C616DE"/>
                  </w:txbxContent>
                </v:textbox>
              </v:shape>
            </w:pict>
          </mc:Fallback>
        </mc:AlternateContent>
      </w:r>
      <w:r>
        <w:rPr>
          <w:rFonts w:hint="eastAsia" w:ascii="宋体" w:hAnsi="宋体" w:eastAsia="宋体" w:cs="宋体"/>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3409950</wp:posOffset>
                </wp:positionH>
                <wp:positionV relativeFrom="paragraph">
                  <wp:posOffset>110490</wp:posOffset>
                </wp:positionV>
                <wp:extent cx="2628900" cy="1452880"/>
                <wp:effectExtent l="4445" t="4445" r="14605" b="9525"/>
                <wp:wrapNone/>
                <wp:docPr id="7" name="圆角矩形 7"/>
                <wp:cNvGraphicFramePr/>
                <a:graphic xmlns:a="http://schemas.openxmlformats.org/drawingml/2006/main">
                  <a:graphicData uri="http://schemas.microsoft.com/office/word/2010/wordprocessingShape">
                    <wps:wsp>
                      <wps:cNvSpPr/>
                      <wps:spPr>
                        <a:xfrm>
                          <a:off x="0" y="0"/>
                          <a:ext cx="2628900" cy="145288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bodyPr upright="1"/>
                    </wps:wsp>
                  </a:graphicData>
                </a:graphic>
              </wp:anchor>
            </w:drawing>
          </mc:Choice>
          <mc:Fallback>
            <w:pict>
              <v:roundrect id="_x0000_s1026" o:spid="_x0000_s1026" o:spt="2" style="position:absolute;left:0pt;margin-left:268.5pt;margin-top:8.7pt;height:114.4pt;width:207pt;z-index:251661312;mso-width-relative:page;mso-height-relative:page;" fillcolor="#FFFFFF" filled="t" stroked="t" coordsize="21600,21600" arcsize="0.166666666666667" o:gfxdata="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EpRho9cAAAAKAQAADwAAAAAAAAABACAAAAAiAAAAZHJzL2Rvd25yZXYueG1sUEsBAhQAFAAAAAgA&#10;h07iQOIiX/gmAgAAWgQAAA4AAAAAAAAAAQAgAAAAJgEAAGRycy9lMm9Eb2MueG1sUEsFBgAAAAAG&#10;AAYAWQEAAL4FAAAAAA==&#10;">
                <v:fill on="t" focussize="0,0"/>
                <v:stroke color="#000000" joinstyle="round"/>
                <v:imagedata o:title=""/>
                <o:lock v:ext="edit" aspectratio="f"/>
              </v:roundrect>
            </w:pict>
          </mc:Fallback>
        </mc:AlternateContent>
      </w:r>
    </w:p>
    <w:p w14:paraId="547651C0">
      <w:pPr>
        <w:pageBreakBefore w:val="0"/>
        <w:kinsoku/>
        <w:overflowPunct/>
        <w:topLinePunct w:val="0"/>
        <w:bidi w:val="0"/>
        <w:spacing w:line="560" w:lineRule="exact"/>
        <w:jc w:val="center"/>
        <w:rPr>
          <w:rFonts w:hint="eastAsia" w:ascii="宋体" w:hAnsi="宋体" w:eastAsia="宋体" w:cs="宋体"/>
          <w:b/>
          <w:bCs/>
          <w:color w:val="000000"/>
          <w:sz w:val="28"/>
          <w:szCs w:val="28"/>
        </w:rPr>
      </w:pPr>
    </w:p>
    <w:p w14:paraId="4079572D">
      <w:pPr>
        <w:pageBreakBefore w:val="0"/>
        <w:kinsoku/>
        <w:overflowPunct/>
        <w:topLinePunct w:val="0"/>
        <w:bidi w:val="0"/>
        <w:spacing w:line="560" w:lineRule="exact"/>
        <w:jc w:val="center"/>
        <w:rPr>
          <w:rFonts w:hint="eastAsia" w:ascii="宋体" w:hAnsi="宋体" w:eastAsia="宋体" w:cs="宋体"/>
          <w:b/>
          <w:bCs/>
          <w:color w:val="000000"/>
          <w:sz w:val="28"/>
          <w:szCs w:val="28"/>
        </w:rPr>
      </w:pPr>
    </w:p>
    <w:p w14:paraId="6A3109B4">
      <w:pPr>
        <w:pageBreakBefore w:val="0"/>
        <w:kinsoku/>
        <w:overflowPunct/>
        <w:topLinePunct w:val="0"/>
        <w:bidi w:val="0"/>
        <w:spacing w:line="560" w:lineRule="exact"/>
        <w:jc w:val="center"/>
        <w:rPr>
          <w:rFonts w:hint="eastAsia" w:ascii="宋体" w:hAnsi="宋体" w:eastAsia="宋体" w:cs="宋体"/>
          <w:b/>
          <w:bCs/>
          <w:color w:val="000000"/>
          <w:sz w:val="28"/>
          <w:szCs w:val="28"/>
        </w:rPr>
      </w:pPr>
    </w:p>
    <w:p w14:paraId="0C6B6F92">
      <w:pPr>
        <w:pageBreakBefore w:val="0"/>
        <w:kinsoku/>
        <w:overflowPunct/>
        <w:topLinePunct w:val="0"/>
        <w:bidi w:val="0"/>
        <w:spacing w:line="560" w:lineRule="exact"/>
        <w:jc w:val="center"/>
        <w:rPr>
          <w:rFonts w:hint="eastAsia" w:ascii="宋体" w:hAnsi="宋体" w:eastAsia="宋体" w:cs="宋体"/>
          <w:b/>
          <w:bCs/>
          <w:color w:val="000000"/>
          <w:sz w:val="28"/>
          <w:szCs w:val="28"/>
        </w:rPr>
      </w:pPr>
    </w:p>
    <w:p w14:paraId="3B15562A">
      <w:pPr>
        <w:pageBreakBefore w:val="0"/>
        <w:kinsoku/>
        <w:overflowPunct/>
        <w:topLinePunct w:val="0"/>
        <w:bidi w:val="0"/>
        <w:spacing w:line="560" w:lineRule="exact"/>
        <w:jc w:val="center"/>
        <w:rPr>
          <w:rFonts w:hint="eastAsia" w:ascii="宋体" w:hAnsi="宋体" w:eastAsia="宋体" w:cs="宋体"/>
          <w:b/>
          <w:bCs/>
          <w:color w:val="000000"/>
          <w:sz w:val="28"/>
          <w:szCs w:val="28"/>
        </w:rPr>
      </w:pPr>
    </w:p>
    <w:p w14:paraId="4113989D">
      <w:pPr>
        <w:pageBreakBefore w:val="0"/>
        <w:tabs>
          <w:tab w:val="left" w:pos="720"/>
          <w:tab w:val="left" w:pos="900"/>
        </w:tabs>
        <w:kinsoku/>
        <w:overflowPunct/>
        <w:topLinePunct w:val="0"/>
        <w:bidi w:val="0"/>
        <w:spacing w:line="560" w:lineRule="exact"/>
        <w:ind w:firstLine="560" w:firstLineChars="200"/>
        <w:rPr>
          <w:rFonts w:hint="eastAsia" w:ascii="宋体" w:hAnsi="宋体" w:eastAsia="宋体" w:cs="宋体"/>
          <w:color w:val="000000"/>
          <w:sz w:val="28"/>
          <w:szCs w:val="28"/>
        </w:rPr>
      </w:pPr>
    </w:p>
    <w:p w14:paraId="0C15A0A2">
      <w:pPr>
        <w:pageBreakBefore w:val="0"/>
        <w:tabs>
          <w:tab w:val="left" w:pos="720"/>
          <w:tab w:val="left" w:pos="900"/>
        </w:tabs>
        <w:kinsoku/>
        <w:overflowPunct/>
        <w:topLinePunct w:val="0"/>
        <w:bidi w:val="0"/>
        <w:spacing w:line="560" w:lineRule="exact"/>
        <w:ind w:firstLine="560" w:firstLineChars="200"/>
        <w:rPr>
          <w:rFonts w:hint="eastAsia" w:ascii="宋体" w:hAnsi="宋体" w:eastAsia="宋体" w:cs="宋体"/>
          <w:color w:val="000000"/>
          <w:sz w:val="28"/>
          <w:szCs w:val="28"/>
        </w:rPr>
      </w:pPr>
    </w:p>
    <w:p w14:paraId="7447EC80">
      <w:pPr>
        <w:pageBreakBefore w:val="0"/>
        <w:tabs>
          <w:tab w:val="left" w:pos="720"/>
          <w:tab w:val="left" w:pos="900"/>
        </w:tabs>
        <w:kinsoku/>
        <w:overflowPunct/>
        <w:topLinePunct w:val="0"/>
        <w:bidi w:val="0"/>
        <w:spacing w:line="560" w:lineRule="exact"/>
        <w:ind w:firstLine="5320" w:firstLineChars="1900"/>
        <w:rPr>
          <w:rFonts w:hint="eastAsia" w:ascii="宋体" w:hAnsi="宋体" w:eastAsia="宋体" w:cs="宋体"/>
          <w:color w:val="000000"/>
          <w:sz w:val="28"/>
          <w:szCs w:val="28"/>
        </w:rPr>
      </w:pPr>
    </w:p>
    <w:p w14:paraId="61163220">
      <w:pPr>
        <w:spacing w:line="360" w:lineRule="auto"/>
        <w:ind w:firstLine="420" w:firstLineChars="200"/>
        <w:rPr>
          <w:rFonts w:ascii="宋体" w:hAnsi="宋体" w:eastAsia="宋体"/>
          <w:color w:val="000000"/>
        </w:rPr>
      </w:pPr>
    </w:p>
    <w:p w14:paraId="1A0EB247">
      <w:pPr>
        <w:spacing w:line="360" w:lineRule="auto"/>
        <w:ind w:left="3780" w:leftChars="1800" w:firstLine="420" w:firstLineChars="200"/>
        <w:rPr>
          <w:rFonts w:ascii="宋体" w:hAnsi="宋体" w:eastAsia="宋体"/>
          <w:color w:val="000000"/>
        </w:rPr>
      </w:pPr>
      <w:r>
        <w:rPr>
          <w:rFonts w:hint="eastAsia" w:ascii="宋体" w:hAnsi="宋体" w:eastAsia="宋体" w:cs="宋体"/>
          <w:color w:val="000000"/>
          <w:lang w:eastAsia="zh-CN"/>
        </w:rPr>
        <w:t>供应商</w:t>
      </w:r>
      <w:r>
        <w:rPr>
          <w:rFonts w:hint="eastAsia" w:ascii="宋体" w:hAnsi="宋体" w:eastAsia="宋体" w:cs="宋体"/>
          <w:color w:val="000000"/>
        </w:rPr>
        <w:t>：（盖单位章）</w:t>
      </w:r>
    </w:p>
    <w:p w14:paraId="3394837A">
      <w:pPr>
        <w:spacing w:line="360" w:lineRule="auto"/>
        <w:ind w:left="3780" w:leftChars="1800" w:firstLine="1470" w:firstLineChars="700"/>
        <w:rPr>
          <w:rFonts w:ascii="宋体" w:hAnsi="宋体" w:eastAsia="宋体" w:cs="宋体"/>
          <w:color w:val="000000"/>
        </w:rPr>
      </w:pPr>
      <w:r>
        <w:rPr>
          <w:rFonts w:hint="eastAsia" w:ascii="宋体" w:hAnsi="宋体" w:eastAsia="宋体" w:cs="宋体"/>
          <w:color w:val="000000"/>
        </w:rPr>
        <w:t>年</w:t>
      </w:r>
      <w:r>
        <w:rPr>
          <w:rFonts w:hint="eastAsia" w:ascii="宋体" w:hAnsi="宋体" w:eastAsia="宋体" w:cs="宋体"/>
          <w:color w:val="000000"/>
          <w:lang w:val="en-US" w:eastAsia="zh-CN"/>
        </w:rPr>
        <w:t xml:space="preserve">   </w:t>
      </w:r>
      <w:r>
        <w:rPr>
          <w:rFonts w:hint="eastAsia" w:ascii="宋体" w:hAnsi="宋体" w:eastAsia="宋体" w:cs="宋体"/>
          <w:color w:val="000000"/>
        </w:rPr>
        <w:t>月</w:t>
      </w:r>
      <w:r>
        <w:rPr>
          <w:rFonts w:hint="eastAsia" w:ascii="宋体" w:hAnsi="宋体" w:eastAsia="宋体" w:cs="宋体"/>
          <w:color w:val="000000"/>
          <w:lang w:val="en-US" w:eastAsia="zh-CN"/>
        </w:rPr>
        <w:t xml:space="preserve">   </w:t>
      </w:r>
      <w:r>
        <w:rPr>
          <w:rFonts w:hint="eastAsia" w:ascii="宋体" w:hAnsi="宋体" w:eastAsia="宋体" w:cs="宋体"/>
          <w:color w:val="000000"/>
        </w:rPr>
        <w:t>日</w:t>
      </w:r>
    </w:p>
    <w:p w14:paraId="2553A6E6">
      <w:pPr>
        <w:pStyle w:val="28"/>
        <w:ind w:left="840" w:hanging="420"/>
        <w:rPr>
          <w:rFonts w:ascii="宋体" w:hAnsi="宋体" w:cs="宋体"/>
          <w:color w:val="000000"/>
        </w:rPr>
      </w:pPr>
    </w:p>
    <w:p w14:paraId="5F4E6129">
      <w:pPr>
        <w:widowControl/>
        <w:jc w:val="left"/>
        <w:rPr>
          <w:rFonts w:ascii="宋体" w:hAnsi="宋体" w:eastAsia="宋体" w:cs="宋体"/>
          <w:color w:val="000000"/>
        </w:rPr>
      </w:pPr>
    </w:p>
    <w:p w14:paraId="65FDC721">
      <w:pPr>
        <w:spacing w:line="360" w:lineRule="auto"/>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2</w:t>
      </w:r>
      <w:r>
        <w:rPr>
          <w:rFonts w:hint="eastAsia" w:ascii="宋体" w:hAnsi="宋体" w:eastAsia="宋体" w:cs="宋体"/>
          <w:b/>
          <w:bCs/>
          <w:color w:val="000000"/>
          <w:sz w:val="28"/>
          <w:szCs w:val="28"/>
          <w:lang w:val="en-US" w:eastAsia="zh-CN"/>
        </w:rPr>
        <w:t>.</w:t>
      </w:r>
      <w:r>
        <w:rPr>
          <w:rFonts w:hint="eastAsia" w:ascii="宋体" w:hAnsi="宋体" w:eastAsia="宋体" w:cs="宋体"/>
          <w:b/>
          <w:bCs/>
          <w:color w:val="000000"/>
          <w:sz w:val="28"/>
          <w:szCs w:val="28"/>
        </w:rPr>
        <w:t>3</w:t>
      </w:r>
      <w:r>
        <w:rPr>
          <w:rFonts w:hint="eastAsia" w:ascii="宋体" w:hAnsi="宋体" w:eastAsia="宋体" w:cs="宋体"/>
          <w:b/>
          <w:bCs/>
          <w:color w:val="000000"/>
          <w:sz w:val="28"/>
          <w:szCs w:val="28"/>
          <w:lang w:val="en-US" w:eastAsia="zh-CN"/>
        </w:rPr>
        <w:t xml:space="preserve"> 法定代表人（负责人或自然人）</w:t>
      </w:r>
      <w:r>
        <w:rPr>
          <w:rFonts w:hint="eastAsia" w:ascii="宋体" w:hAnsi="宋体" w:eastAsia="宋体" w:cs="宋体"/>
          <w:b/>
          <w:bCs/>
          <w:color w:val="000000"/>
          <w:sz w:val="28"/>
          <w:szCs w:val="28"/>
        </w:rPr>
        <w:t>授权委托书</w:t>
      </w:r>
    </w:p>
    <w:p w14:paraId="7D1B8D55">
      <w:pPr>
        <w:spacing w:line="360" w:lineRule="auto"/>
        <w:ind w:firstLine="420" w:firstLineChars="200"/>
        <w:rPr>
          <w:rFonts w:ascii="宋体" w:hAnsi="宋体" w:eastAsia="宋体" w:cs="宋体"/>
          <w:color w:val="000000"/>
        </w:rPr>
      </w:pPr>
    </w:p>
    <w:p w14:paraId="5F792608">
      <w:pPr>
        <w:spacing w:line="360" w:lineRule="auto"/>
        <w:ind w:firstLine="420" w:firstLineChars="200"/>
        <w:rPr>
          <w:rFonts w:ascii="宋体" w:hAnsi="宋体" w:eastAsia="宋体" w:cs="宋体"/>
          <w:color w:val="000000"/>
        </w:rPr>
      </w:pPr>
    </w:p>
    <w:p w14:paraId="7BE2987D">
      <w:pPr>
        <w:spacing w:line="360" w:lineRule="auto"/>
        <w:ind w:firstLine="420" w:firstLineChars="200"/>
        <w:rPr>
          <w:rFonts w:ascii="宋体" w:hAnsi="宋体" w:eastAsia="宋体"/>
          <w:color w:val="000000"/>
        </w:rPr>
      </w:pPr>
      <w:r>
        <w:rPr>
          <w:rFonts w:hint="eastAsia" w:ascii="宋体" w:hAnsi="宋体" w:eastAsia="宋体" w:cs="宋体"/>
          <w:color w:val="000000"/>
        </w:rPr>
        <w:t>本授权书声明：</w:t>
      </w:r>
      <w:r>
        <w:rPr>
          <w:rFonts w:hint="eastAsia" w:ascii="宋体" w:hAnsi="宋体" w:eastAsia="宋体" w:cs="宋体"/>
          <w:color w:val="000000"/>
          <w:u w:val="single"/>
        </w:rPr>
        <w:t>（</w:t>
      </w:r>
      <w:r>
        <w:rPr>
          <w:rFonts w:hint="eastAsia" w:ascii="宋体" w:hAnsi="宋体" w:eastAsia="宋体" w:cs="宋体"/>
          <w:color w:val="000000"/>
          <w:u w:val="single"/>
          <w:lang w:eastAsia="zh-CN"/>
        </w:rPr>
        <w:t>供应商</w:t>
      </w:r>
      <w:r>
        <w:rPr>
          <w:rFonts w:hint="eastAsia" w:ascii="宋体" w:hAnsi="宋体" w:eastAsia="宋体" w:cs="宋体"/>
          <w:color w:val="000000"/>
          <w:u w:val="single"/>
        </w:rPr>
        <w:t>全称）</w:t>
      </w:r>
      <w:r>
        <w:rPr>
          <w:rFonts w:hint="eastAsia" w:ascii="宋体" w:hAnsi="宋体" w:eastAsia="宋体" w:cs="宋体"/>
          <w:color w:val="000000"/>
        </w:rPr>
        <w:t>的</w:t>
      </w:r>
      <w:r>
        <w:rPr>
          <w:rFonts w:hint="eastAsia" w:ascii="宋体" w:hAnsi="宋体" w:eastAsia="宋体" w:cs="宋体"/>
          <w:color w:val="000000"/>
          <w:lang w:eastAsia="zh-CN"/>
        </w:rPr>
        <w:t>法定代表人（负责人或自然人）</w:t>
      </w:r>
      <w:r>
        <w:rPr>
          <w:rFonts w:hint="eastAsia" w:ascii="宋体" w:hAnsi="宋体" w:eastAsia="宋体" w:cs="宋体"/>
          <w:color w:val="000000"/>
        </w:rPr>
        <w:t>代表本公司授权</w:t>
      </w:r>
      <w:r>
        <w:rPr>
          <w:rFonts w:hint="eastAsia" w:ascii="宋体" w:hAnsi="宋体" w:eastAsia="宋体" w:cs="宋体"/>
          <w:color w:val="000000"/>
          <w:u w:val="single"/>
        </w:rPr>
        <w:t>（委托代理人姓名）</w:t>
      </w:r>
      <w:r>
        <w:rPr>
          <w:rFonts w:hint="eastAsia" w:ascii="宋体" w:hAnsi="宋体" w:eastAsia="宋体" w:cs="宋体"/>
          <w:color w:val="000000"/>
        </w:rPr>
        <w:t>为本公司（单位）合法代理人，以本单位名义亲自出席参加贵方组织的</w:t>
      </w:r>
      <w:r>
        <w:rPr>
          <w:rFonts w:hint="eastAsia" w:ascii="宋体" w:hAnsi="宋体" w:eastAsia="宋体" w:cs="宋体"/>
          <w:color w:val="000000"/>
          <w:u w:val="single"/>
        </w:rPr>
        <w:t>（项目名称）</w:t>
      </w:r>
      <w:r>
        <w:rPr>
          <w:rFonts w:hint="eastAsia" w:ascii="宋体" w:hAnsi="宋体" w:eastAsia="宋体" w:cs="宋体"/>
          <w:color w:val="000000"/>
        </w:rPr>
        <w:t>项目（</w:t>
      </w:r>
      <w:r>
        <w:rPr>
          <w:rFonts w:hint="eastAsia" w:ascii="宋体" w:hAnsi="宋体" w:eastAsia="宋体" w:cs="宋体"/>
          <w:color w:val="000000"/>
          <w:lang w:eastAsia="zh-CN"/>
        </w:rPr>
        <w:t>项目编号</w:t>
      </w:r>
      <w:r>
        <w:rPr>
          <w:rFonts w:hint="eastAsia" w:ascii="宋体" w:hAnsi="宋体" w:cs="宋体"/>
          <w:color w:val="000000"/>
          <w:lang w:eastAsia="zh-CN"/>
        </w:rPr>
        <w:t>）</w:t>
      </w:r>
      <w:r>
        <w:rPr>
          <w:rFonts w:hint="eastAsia" w:ascii="宋体" w:hAnsi="宋体" w:eastAsia="宋体" w:cs="宋体"/>
          <w:color w:val="000000"/>
        </w:rPr>
        <w:t>的</w:t>
      </w:r>
      <w:r>
        <w:rPr>
          <w:rFonts w:hint="eastAsia" w:ascii="宋体" w:hAnsi="宋体" w:eastAsia="宋体" w:cs="宋体"/>
          <w:color w:val="000000"/>
          <w:lang w:eastAsia="zh-CN"/>
        </w:rPr>
        <w:t>谈判</w:t>
      </w:r>
      <w:r>
        <w:rPr>
          <w:rFonts w:hint="eastAsia" w:ascii="宋体" w:hAnsi="宋体" w:eastAsia="宋体" w:cs="宋体"/>
          <w:color w:val="000000"/>
        </w:rPr>
        <w:t>。代理人在本项目</w:t>
      </w:r>
      <w:r>
        <w:rPr>
          <w:rFonts w:hint="eastAsia" w:ascii="宋体" w:hAnsi="宋体" w:eastAsia="宋体" w:cs="宋体"/>
          <w:color w:val="000000"/>
          <w:lang w:eastAsia="zh-CN"/>
        </w:rPr>
        <w:t>谈判</w:t>
      </w:r>
      <w:r>
        <w:rPr>
          <w:rFonts w:hint="eastAsia" w:ascii="宋体" w:hAnsi="宋体" w:eastAsia="宋体" w:cs="宋体"/>
          <w:color w:val="000000"/>
        </w:rPr>
        <w:t>过程中所签署的一切文件和处理与之有关的一切事务，我方均</w:t>
      </w:r>
      <w:r>
        <w:rPr>
          <w:rFonts w:hint="eastAsia" w:ascii="宋体" w:hAnsi="宋体" w:cs="宋体"/>
          <w:color w:val="000000"/>
          <w:lang w:eastAsia="zh-CN"/>
        </w:rPr>
        <w:t>予以</w:t>
      </w:r>
      <w:r>
        <w:rPr>
          <w:rFonts w:hint="eastAsia" w:ascii="宋体" w:hAnsi="宋体" w:eastAsia="宋体" w:cs="宋体"/>
          <w:color w:val="000000"/>
        </w:rPr>
        <w:t>承认。</w:t>
      </w:r>
    </w:p>
    <w:p w14:paraId="1D4CF7C2">
      <w:pPr>
        <w:spacing w:line="360" w:lineRule="auto"/>
        <w:ind w:firstLine="420" w:firstLineChars="200"/>
        <w:rPr>
          <w:rFonts w:ascii="宋体" w:hAnsi="宋体" w:eastAsia="宋体"/>
          <w:color w:val="000000"/>
        </w:rPr>
      </w:pPr>
      <w:r>
        <w:rPr>
          <w:rFonts w:hint="eastAsia" w:ascii="宋体" w:hAnsi="宋体" w:eastAsia="宋体" w:cs="宋体"/>
          <w:color w:val="000000"/>
        </w:rPr>
        <w:t>代理人无转委托权。</w:t>
      </w:r>
    </w:p>
    <w:p w14:paraId="19244D5C">
      <w:pPr>
        <w:spacing w:line="360" w:lineRule="auto"/>
        <w:ind w:firstLine="420" w:firstLineChars="200"/>
        <w:rPr>
          <w:rFonts w:ascii="宋体" w:hAnsi="宋体" w:eastAsia="宋体"/>
          <w:color w:val="000000"/>
        </w:rPr>
      </w:pPr>
    </w:p>
    <w:p w14:paraId="762FF12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0DAE1E6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41CD89E8">
      <w:pPr>
        <w:spacing w:line="360" w:lineRule="auto"/>
        <w:ind w:firstLine="420" w:firstLineChars="200"/>
        <w:rPr>
          <w:rFonts w:ascii="宋体" w:hAnsi="宋体" w:eastAsia="宋体" w:cs="宋体"/>
          <w:color w:val="000000"/>
        </w:rPr>
      </w:pPr>
    </w:p>
    <w:p w14:paraId="28AAE7DB">
      <w:pPr>
        <w:spacing w:line="360" w:lineRule="auto"/>
        <w:ind w:firstLine="420" w:firstLineChars="200"/>
        <w:rPr>
          <w:rFonts w:ascii="宋体" w:hAnsi="宋体" w:eastAsia="宋体" w:cs="宋体"/>
          <w:color w:val="000000"/>
        </w:rPr>
      </w:pPr>
      <w:r>
        <w:rPr>
          <w:rFonts w:hint="eastAsia" w:ascii="宋体" w:hAnsi="宋体" w:eastAsia="宋体" w:cs="宋体"/>
          <w:color w:val="000000"/>
        </w:rPr>
        <w:t>委托代理人相关信息</w:t>
      </w:r>
    </w:p>
    <w:p w14:paraId="6251AA8F">
      <w:pPr>
        <w:spacing w:line="360" w:lineRule="auto"/>
        <w:ind w:firstLine="420" w:firstLineChars="200"/>
        <w:rPr>
          <w:rFonts w:ascii="宋体" w:hAnsi="宋体" w:eastAsia="宋体"/>
          <w:color w:val="000000"/>
        </w:rPr>
      </w:pPr>
      <w:r>
        <w:rPr>
          <w:rFonts w:hint="eastAsia" w:ascii="宋体" w:hAnsi="宋体" w:eastAsia="宋体" w:cs="宋体"/>
          <w:color w:val="000000"/>
        </w:rPr>
        <w:t>姓      名：</w:t>
      </w:r>
    </w:p>
    <w:p w14:paraId="55DF6874">
      <w:pPr>
        <w:spacing w:line="360" w:lineRule="auto"/>
        <w:ind w:firstLine="420" w:firstLineChars="200"/>
        <w:rPr>
          <w:rFonts w:ascii="宋体" w:hAnsi="宋体" w:eastAsia="宋体"/>
          <w:color w:val="000000"/>
        </w:rPr>
      </w:pPr>
      <w:r>
        <w:rPr>
          <w:rFonts w:hint="eastAsia" w:ascii="宋体" w:hAnsi="宋体" w:eastAsia="宋体" w:cs="宋体"/>
          <w:color w:val="000000"/>
        </w:rPr>
        <w:t>职务：</w:t>
      </w:r>
    </w:p>
    <w:p w14:paraId="5280ACD7">
      <w:pPr>
        <w:spacing w:line="360" w:lineRule="auto"/>
        <w:ind w:firstLine="420" w:firstLineChars="200"/>
        <w:rPr>
          <w:rFonts w:ascii="宋体" w:hAnsi="宋体" w:eastAsia="宋体"/>
          <w:color w:val="000000"/>
        </w:rPr>
      </w:pPr>
      <w:r>
        <w:rPr>
          <w:rFonts w:hint="eastAsia" w:ascii="宋体" w:hAnsi="宋体" w:eastAsia="宋体" w:cs="宋体"/>
          <w:color w:val="000000"/>
        </w:rPr>
        <w:t>代理人身份证号码：</w:t>
      </w:r>
    </w:p>
    <w:p w14:paraId="0CC176F5">
      <w:pPr>
        <w:spacing w:line="360" w:lineRule="auto"/>
        <w:ind w:firstLine="420" w:firstLineChars="200"/>
        <w:rPr>
          <w:rFonts w:ascii="宋体" w:hAnsi="宋体" w:eastAsia="宋体"/>
          <w:color w:val="000000"/>
          <w:u w:val="single"/>
        </w:rPr>
      </w:pPr>
      <w:r>
        <w:rPr>
          <w:rFonts w:hint="eastAsia" w:ascii="宋体" w:hAnsi="宋体" w:eastAsia="宋体" w:cs="宋体"/>
          <w:color w:val="000000"/>
        </w:rPr>
        <w:t>委托代理人详细地址：</w:t>
      </w:r>
    </w:p>
    <w:p w14:paraId="5180655C">
      <w:pPr>
        <w:spacing w:line="360" w:lineRule="auto"/>
        <w:ind w:firstLine="420" w:firstLineChars="200"/>
        <w:rPr>
          <w:rFonts w:ascii="宋体" w:hAnsi="宋体" w:eastAsia="宋体"/>
          <w:color w:val="000000"/>
        </w:rPr>
      </w:pPr>
      <w:r>
        <w:rPr>
          <w:rFonts w:hint="eastAsia" w:ascii="宋体" w:hAnsi="宋体" w:eastAsia="宋体" w:cs="宋体"/>
          <w:color w:val="000000"/>
        </w:rPr>
        <w:t>电      话：</w:t>
      </w:r>
    </w:p>
    <w:p w14:paraId="7103BD34">
      <w:pPr>
        <w:spacing w:line="360" w:lineRule="auto"/>
        <w:ind w:firstLine="420" w:firstLineChars="200"/>
        <w:rPr>
          <w:rFonts w:ascii="宋体" w:hAnsi="宋体" w:eastAsia="宋体"/>
          <w:color w:val="000000"/>
          <w:u w:val="single"/>
        </w:rPr>
      </w:pPr>
    </w:p>
    <w:p w14:paraId="65C4398D">
      <w:pPr>
        <w:spacing w:line="360" w:lineRule="auto"/>
        <w:ind w:firstLine="420" w:firstLineChars="200"/>
        <w:rPr>
          <w:rFonts w:ascii="宋体" w:hAnsi="宋体" w:eastAsia="宋体"/>
          <w:color w:val="000000"/>
        </w:rPr>
      </w:pPr>
      <w:r>
        <w:rPr>
          <w:rFonts w:hint="eastAsia" w:ascii="宋体" w:hAnsi="宋体" w:eastAsia="宋体"/>
          <w:color w:val="000000"/>
        </w:rPr>
        <w:t>日      期：</w:t>
      </w:r>
      <w:r>
        <w:rPr>
          <w:rFonts w:hint="eastAsia" w:ascii="宋体" w:hAnsi="宋体" w:eastAsia="宋体" w:cs="宋体"/>
          <w:color w:val="000000"/>
        </w:rPr>
        <w:t>年月日</w:t>
      </w:r>
    </w:p>
    <w:p w14:paraId="4844369B">
      <w:pPr>
        <w:spacing w:line="360" w:lineRule="auto"/>
        <w:ind w:firstLine="420" w:firstLineChars="200"/>
        <w:rPr>
          <w:rFonts w:ascii="宋体" w:hAnsi="宋体" w:eastAsia="宋体" w:cs="宋体"/>
          <w:color w:val="000000"/>
        </w:rPr>
      </w:pPr>
    </w:p>
    <w:p w14:paraId="36C4F681">
      <w:pPr>
        <w:spacing w:line="360" w:lineRule="auto"/>
        <w:ind w:firstLine="420" w:firstLineChars="200"/>
        <w:rPr>
          <w:rFonts w:ascii="宋体" w:hAnsi="宋体" w:eastAsia="宋体" w:cs="宋体"/>
          <w:color w:val="000000"/>
        </w:rPr>
      </w:pPr>
    </w:p>
    <w:p w14:paraId="4FA1B338">
      <w:pPr>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后附被授权人身份证复印件</w:t>
      </w:r>
    </w:p>
    <w:p w14:paraId="692B76B0">
      <w:pPr>
        <w:spacing w:line="460" w:lineRule="exact"/>
        <w:jc w:val="center"/>
        <w:rPr>
          <w:rFonts w:ascii="宋体" w:hAnsi="宋体" w:eastAsia="宋体" w:cs="宋体"/>
          <w:b/>
          <w:bCs/>
          <w:color w:val="000000"/>
          <w:sz w:val="28"/>
          <w:szCs w:val="28"/>
        </w:rPr>
      </w:pPr>
      <w:r>
        <w:rPr>
          <w:rFonts w:hint="eastAsia" w:ascii="宋体" w:hAnsi="宋体" w:eastAsia="宋体" w:cs="宋体"/>
          <w:b/>
          <w:color w:val="000000"/>
          <w:sz w:val="24"/>
          <w:szCs w:val="24"/>
        </w:rPr>
        <w:br w:type="page"/>
      </w:r>
      <w:r>
        <w:rPr>
          <w:rFonts w:hint="eastAsia" w:ascii="宋体" w:hAnsi="宋体" w:eastAsia="宋体" w:cs="宋体"/>
          <w:b/>
          <w:bCs/>
          <w:color w:val="000000"/>
          <w:sz w:val="28"/>
          <w:szCs w:val="28"/>
        </w:rPr>
        <w:t>2</w:t>
      </w:r>
      <w:r>
        <w:rPr>
          <w:rFonts w:hint="eastAsia" w:ascii="宋体" w:hAnsi="宋体" w:eastAsia="宋体" w:cs="宋体"/>
          <w:b/>
          <w:bCs/>
          <w:color w:val="000000"/>
          <w:sz w:val="28"/>
          <w:szCs w:val="28"/>
          <w:lang w:val="en-US" w:eastAsia="zh-CN"/>
        </w:rPr>
        <w:t>.</w:t>
      </w:r>
      <w:r>
        <w:rPr>
          <w:rFonts w:hint="eastAsia" w:ascii="宋体" w:hAnsi="宋体" w:eastAsia="宋体" w:cs="宋体"/>
          <w:b/>
          <w:bCs/>
          <w:color w:val="000000"/>
          <w:sz w:val="28"/>
          <w:szCs w:val="28"/>
        </w:rPr>
        <w:t>4</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lang w:eastAsia="zh-CN"/>
        </w:rPr>
        <w:t>供应商</w:t>
      </w:r>
      <w:r>
        <w:rPr>
          <w:rFonts w:hint="eastAsia" w:ascii="宋体" w:hAnsi="宋体" w:eastAsia="宋体" w:cs="宋体"/>
          <w:b/>
          <w:bCs/>
          <w:color w:val="000000"/>
          <w:sz w:val="28"/>
          <w:szCs w:val="28"/>
        </w:rPr>
        <w:t>提供联合体情况申明</w:t>
      </w:r>
    </w:p>
    <w:p w14:paraId="5B254507">
      <w:pPr>
        <w:spacing w:line="480" w:lineRule="exact"/>
        <w:jc w:val="center"/>
        <w:rPr>
          <w:rFonts w:ascii="宋体" w:hAnsi="宋体" w:eastAsia="宋体" w:cs="宋体"/>
          <w:b/>
          <w:bCs/>
          <w:color w:val="000000"/>
          <w:sz w:val="30"/>
        </w:rPr>
      </w:pPr>
    </w:p>
    <w:p w14:paraId="02F80510">
      <w:pPr>
        <w:spacing w:line="480" w:lineRule="exact"/>
        <w:jc w:val="center"/>
        <w:rPr>
          <w:rFonts w:ascii="宋体" w:hAnsi="宋体" w:eastAsia="宋体" w:cs="宋体"/>
          <w:b/>
          <w:bCs/>
          <w:color w:val="000000"/>
          <w:sz w:val="30"/>
        </w:rPr>
      </w:pPr>
      <w:r>
        <w:rPr>
          <w:rFonts w:hint="eastAsia" w:ascii="宋体" w:hAnsi="宋体" w:eastAsia="宋体" w:cs="宋体"/>
          <w:b/>
          <w:bCs/>
          <w:color w:val="000000"/>
          <w:sz w:val="30"/>
          <w:lang w:eastAsia="zh-CN"/>
        </w:rPr>
        <w:t>供应商</w:t>
      </w:r>
      <w:r>
        <w:rPr>
          <w:rFonts w:hint="eastAsia" w:ascii="宋体" w:hAnsi="宋体" w:eastAsia="宋体" w:cs="宋体"/>
          <w:b/>
          <w:bCs/>
          <w:color w:val="000000"/>
          <w:sz w:val="30"/>
        </w:rPr>
        <w:t>若不属于联合体的请按以下格式填写</w:t>
      </w:r>
    </w:p>
    <w:p w14:paraId="0712900F">
      <w:pPr>
        <w:spacing w:line="480" w:lineRule="exact"/>
        <w:jc w:val="center"/>
        <w:rPr>
          <w:rFonts w:ascii="宋体" w:hAnsi="宋体" w:eastAsia="宋体" w:cs="宋体"/>
          <w:b/>
          <w:bCs/>
          <w:color w:val="000000"/>
          <w:sz w:val="30"/>
        </w:rPr>
      </w:pPr>
      <w:r>
        <w:rPr>
          <w:rFonts w:hint="eastAsia" w:ascii="宋体" w:hAnsi="宋体" w:eastAsia="宋体" w:cs="宋体"/>
          <w:b/>
          <w:bCs/>
          <w:color w:val="000000"/>
          <w:sz w:val="30"/>
        </w:rPr>
        <w:t xml:space="preserve">申 明 书 </w:t>
      </w:r>
    </w:p>
    <w:p w14:paraId="787FD35F">
      <w:pPr>
        <w:spacing w:line="480" w:lineRule="exact"/>
        <w:rPr>
          <w:rFonts w:ascii="宋体" w:hAnsi="宋体" w:eastAsia="宋体" w:cs="宋体"/>
          <w:b/>
          <w:bCs/>
          <w:color w:val="000000"/>
          <w:sz w:val="24"/>
          <w:szCs w:val="24"/>
        </w:rPr>
      </w:pPr>
    </w:p>
    <w:p w14:paraId="119D67A4">
      <w:pPr>
        <w:spacing w:line="480" w:lineRule="exact"/>
        <w:rPr>
          <w:rFonts w:ascii="宋体" w:hAnsi="宋体" w:eastAsia="宋体" w:cs="宋体"/>
          <w:b/>
          <w:color w:val="000000"/>
          <w:szCs w:val="21"/>
          <w:u w:val="single"/>
        </w:rPr>
      </w:pPr>
      <w:r>
        <w:rPr>
          <w:rFonts w:hint="eastAsia" w:ascii="宋体" w:hAnsi="宋体" w:eastAsia="宋体" w:cs="宋体"/>
          <w:b/>
          <w:color w:val="000000"/>
          <w:szCs w:val="21"/>
        </w:rPr>
        <w:t>致：</w:t>
      </w:r>
      <w:r>
        <w:rPr>
          <w:rFonts w:hint="eastAsia" w:ascii="宋体" w:hAnsi="宋体" w:eastAsia="宋体" w:cs="宋体"/>
          <w:b/>
          <w:color w:val="000000"/>
          <w:szCs w:val="21"/>
          <w:u w:val="single"/>
        </w:rPr>
        <w:t xml:space="preserve">    （采购人名称）       </w:t>
      </w:r>
    </w:p>
    <w:p w14:paraId="1D33719C">
      <w:pPr>
        <w:spacing w:line="500" w:lineRule="exact"/>
        <w:rPr>
          <w:rFonts w:ascii="宋体" w:hAnsi="宋体" w:eastAsia="宋体" w:cs="宋体"/>
          <w:b/>
          <w:color w:val="000000"/>
          <w:szCs w:val="21"/>
        </w:rPr>
      </w:pPr>
    </w:p>
    <w:p w14:paraId="65EE18F4">
      <w:pPr>
        <w:spacing w:line="500" w:lineRule="exact"/>
        <w:ind w:firstLine="420" w:firstLineChars="200"/>
        <w:jc w:val="left"/>
        <w:rPr>
          <w:rFonts w:ascii="宋体" w:hAnsi="宋体" w:eastAsia="宋体" w:cs="宋体"/>
          <w:color w:val="000000"/>
          <w:szCs w:val="21"/>
        </w:rPr>
      </w:pPr>
      <w:r>
        <w:rPr>
          <w:rFonts w:hint="eastAsia" w:ascii="宋体" w:hAnsi="宋体" w:eastAsia="宋体" w:cs="宋体"/>
          <w:color w:val="000000"/>
          <w:szCs w:val="21"/>
        </w:rPr>
        <w:t>在审阅了贵方竞争性</w:t>
      </w:r>
      <w:r>
        <w:rPr>
          <w:rFonts w:hint="eastAsia" w:ascii="宋体" w:hAnsi="宋体" w:eastAsia="宋体" w:cs="宋体"/>
          <w:color w:val="000000"/>
          <w:szCs w:val="21"/>
          <w:lang w:eastAsia="zh-CN"/>
        </w:rPr>
        <w:t>谈判</w:t>
      </w:r>
      <w:r>
        <w:rPr>
          <w:rFonts w:hint="eastAsia" w:ascii="宋体" w:hAnsi="宋体" w:eastAsia="宋体" w:cs="宋体"/>
          <w:color w:val="000000"/>
          <w:szCs w:val="21"/>
        </w:rPr>
        <w:t>文件包括确已收到第</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号补充文件（若有，若没有任何补遗、更正的，请填写“/”），我方被授权签字人在此申明我方就本项目采购活动为独立参与</w:t>
      </w:r>
      <w:r>
        <w:rPr>
          <w:rFonts w:hint="eastAsia" w:ascii="宋体" w:hAnsi="宋体" w:eastAsia="宋体" w:cs="宋体"/>
          <w:color w:val="000000"/>
          <w:szCs w:val="21"/>
          <w:lang w:eastAsia="zh-CN"/>
        </w:rPr>
        <w:t>谈判</w:t>
      </w:r>
      <w:r>
        <w:rPr>
          <w:rFonts w:hint="eastAsia" w:ascii="宋体" w:hAnsi="宋体" w:eastAsia="宋体" w:cs="宋体"/>
          <w:color w:val="000000"/>
          <w:szCs w:val="21"/>
        </w:rPr>
        <w:t>，我方不属于</w:t>
      </w:r>
      <w:r>
        <w:rPr>
          <w:rFonts w:hint="eastAsia" w:ascii="宋体" w:hAnsi="宋体" w:eastAsia="宋体" w:cs="宋体"/>
          <w:b/>
          <w:color w:val="000000"/>
          <w:szCs w:val="21"/>
        </w:rPr>
        <w:t>联合体。</w:t>
      </w:r>
    </w:p>
    <w:p w14:paraId="433B4558">
      <w:pPr>
        <w:spacing w:line="500" w:lineRule="exact"/>
        <w:ind w:firstLine="420" w:firstLineChars="200"/>
        <w:jc w:val="left"/>
        <w:rPr>
          <w:rFonts w:ascii="宋体" w:hAnsi="宋体" w:eastAsia="宋体" w:cs="宋体"/>
          <w:color w:val="000000"/>
          <w:szCs w:val="21"/>
        </w:rPr>
      </w:pPr>
    </w:p>
    <w:p w14:paraId="5621823A">
      <w:pPr>
        <w:spacing w:line="360" w:lineRule="auto"/>
        <w:ind w:firstLine="420" w:firstLineChars="200"/>
        <w:rPr>
          <w:rFonts w:hint="eastAsia" w:ascii="宋体" w:hAnsi="宋体" w:eastAsia="宋体" w:cs="宋体"/>
          <w:color w:val="000000"/>
          <w:szCs w:val="21"/>
        </w:rPr>
      </w:pPr>
    </w:p>
    <w:p w14:paraId="095158B2">
      <w:pPr>
        <w:spacing w:line="360" w:lineRule="auto"/>
        <w:ind w:firstLine="420" w:firstLineChars="200"/>
        <w:rPr>
          <w:rFonts w:hint="eastAsia" w:ascii="宋体" w:hAnsi="宋体" w:eastAsia="宋体" w:cs="宋体"/>
          <w:color w:val="000000"/>
          <w:szCs w:val="21"/>
        </w:rPr>
      </w:pPr>
    </w:p>
    <w:p w14:paraId="14C40F52">
      <w:pPr>
        <w:spacing w:line="360" w:lineRule="auto"/>
        <w:ind w:firstLine="420" w:firstLineChars="200"/>
        <w:rPr>
          <w:rFonts w:hint="eastAsia" w:ascii="宋体" w:hAnsi="宋体" w:eastAsia="宋体" w:cs="宋体"/>
          <w:color w:val="000000"/>
          <w:szCs w:val="21"/>
        </w:rPr>
      </w:pPr>
    </w:p>
    <w:p w14:paraId="2DF7991F">
      <w:pPr>
        <w:spacing w:line="360" w:lineRule="auto"/>
        <w:ind w:firstLine="420" w:firstLineChars="200"/>
        <w:rPr>
          <w:rFonts w:hint="eastAsia" w:ascii="宋体" w:hAnsi="宋体" w:eastAsia="宋体" w:cs="宋体"/>
          <w:color w:val="000000"/>
          <w:szCs w:val="21"/>
        </w:rPr>
      </w:pPr>
    </w:p>
    <w:p w14:paraId="3B8D80C8">
      <w:pPr>
        <w:spacing w:line="360" w:lineRule="auto"/>
        <w:ind w:firstLine="420" w:firstLineChars="200"/>
        <w:rPr>
          <w:rFonts w:hint="eastAsia" w:ascii="宋体" w:hAnsi="宋体" w:eastAsia="宋体" w:cs="宋体"/>
          <w:color w:val="000000"/>
          <w:szCs w:val="21"/>
        </w:rPr>
      </w:pPr>
    </w:p>
    <w:p w14:paraId="77F039A5">
      <w:pPr>
        <w:spacing w:line="360" w:lineRule="auto"/>
        <w:ind w:firstLine="420" w:firstLineChars="200"/>
        <w:rPr>
          <w:rFonts w:hint="eastAsia" w:ascii="宋体" w:hAnsi="宋体" w:eastAsia="宋体" w:cs="宋体"/>
          <w:color w:val="000000"/>
          <w:szCs w:val="21"/>
        </w:rPr>
      </w:pPr>
    </w:p>
    <w:p w14:paraId="0A355BDF">
      <w:pPr>
        <w:spacing w:line="360" w:lineRule="auto"/>
        <w:ind w:firstLine="420" w:firstLineChars="200"/>
        <w:rPr>
          <w:rFonts w:hint="eastAsia" w:ascii="宋体" w:hAnsi="宋体" w:eastAsia="宋体" w:cs="宋体"/>
          <w:color w:val="000000"/>
          <w:szCs w:val="21"/>
        </w:rPr>
      </w:pPr>
    </w:p>
    <w:p w14:paraId="40638FB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0180D8B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3DB0A486">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7FC57718">
      <w:pPr>
        <w:spacing w:line="500" w:lineRule="exact"/>
        <w:jc w:val="left"/>
        <w:rPr>
          <w:rFonts w:ascii="宋体" w:hAnsi="宋体" w:eastAsia="宋体" w:cs="宋体"/>
          <w:color w:val="000000"/>
          <w:szCs w:val="21"/>
        </w:rPr>
      </w:pPr>
    </w:p>
    <w:p w14:paraId="3AC956E4">
      <w:pPr>
        <w:spacing w:line="500" w:lineRule="exact"/>
        <w:jc w:val="left"/>
        <w:rPr>
          <w:rFonts w:ascii="宋体" w:hAnsi="宋体" w:eastAsia="宋体" w:cs="宋体"/>
          <w:color w:val="000000"/>
          <w:szCs w:val="21"/>
        </w:rPr>
      </w:pPr>
    </w:p>
    <w:p w14:paraId="08B277A7">
      <w:pPr>
        <w:rPr>
          <w:rFonts w:ascii="宋体" w:hAnsi="宋体" w:eastAsia="宋体" w:cs="宋体"/>
          <w:color w:val="000000"/>
          <w:szCs w:val="21"/>
        </w:rPr>
      </w:pPr>
      <w:r>
        <w:rPr>
          <w:rFonts w:ascii="宋体" w:hAnsi="宋体" w:eastAsia="宋体" w:cs="宋体"/>
          <w:color w:val="000000"/>
          <w:szCs w:val="21"/>
        </w:rPr>
        <w:br w:type="page"/>
      </w:r>
    </w:p>
    <w:p w14:paraId="6CFD3CA1">
      <w:pPr>
        <w:pStyle w:val="30"/>
        <w:keepNext w:val="0"/>
        <w:keepLines w:val="0"/>
        <w:pageBreakBefore w:val="0"/>
        <w:widowControl w:val="0"/>
        <w:numPr>
          <w:ilvl w:val="0"/>
          <w:numId w:val="0"/>
        </w:numPr>
        <w:shd w:val="clear" w:color="auto" w:fill="auto"/>
        <w:tabs>
          <w:tab w:val="left" w:pos="763"/>
        </w:tabs>
        <w:kinsoku/>
        <w:wordWrap/>
        <w:overflowPunct/>
        <w:topLinePunct w:val="0"/>
        <w:autoSpaceDE/>
        <w:autoSpaceDN/>
        <w:bidi w:val="0"/>
        <w:adjustRightInd/>
        <w:snapToGrid/>
        <w:spacing w:before="0" w:after="120" w:line="500" w:lineRule="exact"/>
        <w:ind w:right="0" w:rightChars="0" w:firstLine="562" w:firstLineChars="200"/>
        <w:jc w:val="center"/>
        <w:textAlignment w:val="auto"/>
        <w:outlineLvl w:val="2"/>
        <w:rPr>
          <w:rFonts w:hint="eastAsia" w:ascii="宋体" w:hAnsi="宋体" w:eastAsia="宋体" w:cs="宋体"/>
          <w:b/>
          <w:bCs/>
          <w:color w:val="000000"/>
          <w:sz w:val="28"/>
          <w:szCs w:val="28"/>
        </w:rPr>
      </w:pPr>
      <w:r>
        <w:rPr>
          <w:rFonts w:hint="eastAsia" w:cs="宋体"/>
          <w:b/>
          <w:bCs/>
          <w:color w:val="000000"/>
          <w:sz w:val="28"/>
          <w:szCs w:val="28"/>
          <w:lang w:val="en-US" w:eastAsia="zh-CN"/>
        </w:rPr>
        <w:t>3.</w:t>
      </w:r>
      <w:r>
        <w:rPr>
          <w:rFonts w:hint="eastAsia" w:ascii="宋体" w:hAnsi="宋体" w:eastAsia="宋体" w:cs="宋体"/>
          <w:b/>
          <w:bCs/>
          <w:color w:val="000000"/>
          <w:sz w:val="28"/>
          <w:szCs w:val="28"/>
        </w:rPr>
        <w:t>具有良好的商业信誉</w:t>
      </w:r>
      <w:r>
        <w:rPr>
          <w:rFonts w:hint="eastAsia" w:ascii="宋体" w:hAnsi="宋体" w:eastAsia="宋体" w:cs="宋体"/>
          <w:b/>
          <w:bCs/>
          <w:color w:val="000000"/>
          <w:sz w:val="28"/>
          <w:szCs w:val="28"/>
          <w:lang w:val="en-US" w:eastAsia="zh-CN"/>
        </w:rPr>
        <w:t>和健全的财务会计制度</w:t>
      </w:r>
    </w:p>
    <w:p w14:paraId="42845EBC">
      <w:pPr>
        <w:shd w:val="clear" w:color="auto" w:fill="auto"/>
        <w:spacing w:line="460" w:lineRule="exact"/>
        <w:ind w:firstLine="422" w:firstLineChars="200"/>
        <w:jc w:val="center"/>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3.1：</w:t>
      </w:r>
      <w:r>
        <w:rPr>
          <w:rFonts w:hint="eastAsia" w:ascii="宋体" w:hAnsi="宋体" w:eastAsia="宋体" w:cs="宋体"/>
          <w:b/>
          <w:bCs/>
          <w:color w:val="000000"/>
          <w:szCs w:val="21"/>
        </w:rPr>
        <w:t>提供具有良好的商业信誉的声明函。</w:t>
      </w:r>
    </w:p>
    <w:p w14:paraId="33190ECA">
      <w:pPr>
        <w:shd w:val="clear" w:color="auto" w:fill="auto"/>
        <w:spacing w:line="460" w:lineRule="exact"/>
        <w:ind w:firstLine="420" w:firstLineChars="200"/>
        <w:jc w:val="center"/>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（提供没有处于被责令停业财产被接管、冻结、破产状态的声明函</w:t>
      </w:r>
      <w:r>
        <w:rPr>
          <w:rFonts w:hint="eastAsia" w:ascii="宋体" w:hAnsi="宋体" w:eastAsia="宋体" w:cs="宋体"/>
          <w:color w:val="000000"/>
          <w:szCs w:val="21"/>
          <w:lang w:eastAsia="zh-CN"/>
        </w:rPr>
        <w:t>）</w:t>
      </w:r>
    </w:p>
    <w:p w14:paraId="0321F2C9">
      <w:pPr>
        <w:spacing w:line="460" w:lineRule="exact"/>
        <w:jc w:val="left"/>
        <w:rPr>
          <w:rFonts w:hint="eastAsia" w:ascii="宋体" w:hAnsi="宋体" w:eastAsia="宋体" w:cs="宋体"/>
          <w:b/>
          <w:bCs/>
          <w:color w:val="000000"/>
          <w:sz w:val="28"/>
          <w:szCs w:val="28"/>
        </w:rPr>
      </w:pPr>
    </w:p>
    <w:p w14:paraId="5BBD186D">
      <w:pPr>
        <w:spacing w:line="460" w:lineRule="exact"/>
        <w:jc w:val="left"/>
        <w:rPr>
          <w:rFonts w:hint="eastAsia" w:ascii="宋体" w:hAnsi="宋体" w:eastAsia="宋体" w:cs="宋体"/>
          <w:b/>
          <w:bCs/>
          <w:color w:val="000000"/>
          <w:sz w:val="28"/>
          <w:szCs w:val="28"/>
        </w:rPr>
      </w:pPr>
    </w:p>
    <w:p w14:paraId="4C590935">
      <w:pPr>
        <w:spacing w:line="460" w:lineRule="exact"/>
        <w:jc w:val="left"/>
        <w:rPr>
          <w:rFonts w:hint="eastAsia" w:ascii="宋体" w:hAnsi="宋体" w:eastAsia="宋体" w:cs="宋体"/>
          <w:b/>
          <w:bCs/>
          <w:color w:val="000000"/>
          <w:sz w:val="28"/>
          <w:szCs w:val="28"/>
        </w:rPr>
      </w:pPr>
    </w:p>
    <w:p w14:paraId="7FE013DA">
      <w:pPr>
        <w:spacing w:line="460" w:lineRule="exact"/>
        <w:jc w:val="left"/>
        <w:rPr>
          <w:rFonts w:hint="eastAsia" w:ascii="宋体" w:hAnsi="宋体" w:eastAsia="宋体" w:cs="宋体"/>
          <w:b/>
          <w:bCs/>
          <w:color w:val="000000"/>
          <w:sz w:val="28"/>
          <w:szCs w:val="28"/>
        </w:rPr>
      </w:pPr>
    </w:p>
    <w:p w14:paraId="247B98AE">
      <w:pPr>
        <w:spacing w:line="460" w:lineRule="exact"/>
        <w:jc w:val="left"/>
        <w:rPr>
          <w:rFonts w:hint="eastAsia" w:ascii="宋体" w:hAnsi="宋体" w:eastAsia="宋体" w:cs="宋体"/>
          <w:b/>
          <w:bCs/>
          <w:color w:val="000000"/>
          <w:sz w:val="28"/>
          <w:szCs w:val="28"/>
        </w:rPr>
      </w:pPr>
    </w:p>
    <w:p w14:paraId="234783C6">
      <w:pPr>
        <w:spacing w:line="460" w:lineRule="exact"/>
        <w:jc w:val="left"/>
        <w:rPr>
          <w:rFonts w:hint="eastAsia" w:ascii="宋体" w:hAnsi="宋体" w:eastAsia="宋体" w:cs="宋体"/>
          <w:b/>
          <w:bCs/>
          <w:color w:val="000000"/>
          <w:sz w:val="28"/>
          <w:szCs w:val="28"/>
        </w:rPr>
      </w:pPr>
    </w:p>
    <w:p w14:paraId="2658FFA4">
      <w:pPr>
        <w:spacing w:line="460" w:lineRule="exact"/>
        <w:jc w:val="left"/>
        <w:rPr>
          <w:rFonts w:hint="eastAsia" w:ascii="宋体" w:hAnsi="宋体" w:eastAsia="宋体" w:cs="宋体"/>
          <w:b/>
          <w:bCs/>
          <w:color w:val="000000"/>
          <w:sz w:val="28"/>
          <w:szCs w:val="28"/>
        </w:rPr>
      </w:pPr>
    </w:p>
    <w:p w14:paraId="6E3D6438">
      <w:pPr>
        <w:spacing w:line="460" w:lineRule="exact"/>
        <w:jc w:val="left"/>
        <w:rPr>
          <w:rFonts w:hint="eastAsia" w:ascii="宋体" w:hAnsi="宋体" w:eastAsia="宋体" w:cs="宋体"/>
          <w:b/>
          <w:bCs/>
          <w:color w:val="000000"/>
          <w:sz w:val="28"/>
          <w:szCs w:val="28"/>
        </w:rPr>
      </w:pPr>
    </w:p>
    <w:p w14:paraId="273D5E26">
      <w:pPr>
        <w:spacing w:line="460" w:lineRule="exact"/>
        <w:jc w:val="left"/>
        <w:rPr>
          <w:rFonts w:hint="eastAsia" w:ascii="宋体" w:hAnsi="宋体" w:eastAsia="宋体" w:cs="宋体"/>
          <w:b/>
          <w:bCs/>
          <w:color w:val="000000"/>
          <w:sz w:val="28"/>
          <w:szCs w:val="28"/>
        </w:rPr>
      </w:pPr>
    </w:p>
    <w:p w14:paraId="4ABFA725">
      <w:pPr>
        <w:spacing w:line="460" w:lineRule="exact"/>
        <w:jc w:val="left"/>
        <w:rPr>
          <w:rFonts w:hint="eastAsia" w:ascii="宋体" w:hAnsi="宋体" w:eastAsia="宋体" w:cs="宋体"/>
          <w:b/>
          <w:bCs/>
          <w:color w:val="000000"/>
          <w:sz w:val="28"/>
          <w:szCs w:val="28"/>
        </w:rPr>
      </w:pPr>
    </w:p>
    <w:p w14:paraId="1DD8AC3C">
      <w:pPr>
        <w:spacing w:line="460" w:lineRule="exact"/>
        <w:jc w:val="left"/>
        <w:rPr>
          <w:rFonts w:hint="eastAsia" w:ascii="宋体" w:hAnsi="宋体" w:eastAsia="宋体" w:cs="宋体"/>
          <w:b/>
          <w:bCs/>
          <w:color w:val="000000"/>
          <w:sz w:val="28"/>
          <w:szCs w:val="28"/>
        </w:rPr>
      </w:pPr>
    </w:p>
    <w:p w14:paraId="77373DCA">
      <w:pPr>
        <w:spacing w:line="460" w:lineRule="exact"/>
        <w:jc w:val="left"/>
        <w:rPr>
          <w:rFonts w:hint="eastAsia" w:ascii="宋体" w:hAnsi="宋体" w:eastAsia="宋体" w:cs="宋体"/>
          <w:b/>
          <w:bCs/>
          <w:color w:val="000000"/>
          <w:sz w:val="28"/>
          <w:szCs w:val="28"/>
        </w:rPr>
      </w:pPr>
    </w:p>
    <w:p w14:paraId="3A87E555">
      <w:pPr>
        <w:spacing w:line="460" w:lineRule="exact"/>
        <w:jc w:val="left"/>
        <w:rPr>
          <w:rFonts w:hint="eastAsia" w:ascii="宋体" w:hAnsi="宋体" w:eastAsia="宋体" w:cs="宋体"/>
          <w:b/>
          <w:bCs/>
          <w:color w:val="000000"/>
          <w:sz w:val="28"/>
          <w:szCs w:val="28"/>
        </w:rPr>
      </w:pPr>
    </w:p>
    <w:p w14:paraId="4A2BADBB">
      <w:pPr>
        <w:spacing w:line="460" w:lineRule="exact"/>
        <w:jc w:val="left"/>
        <w:rPr>
          <w:rFonts w:hint="eastAsia" w:ascii="宋体" w:hAnsi="宋体" w:eastAsia="宋体" w:cs="宋体"/>
          <w:b/>
          <w:bCs/>
          <w:color w:val="000000"/>
          <w:sz w:val="28"/>
          <w:szCs w:val="28"/>
        </w:rPr>
      </w:pPr>
    </w:p>
    <w:p w14:paraId="379594E7">
      <w:pPr>
        <w:spacing w:line="460" w:lineRule="exact"/>
        <w:jc w:val="left"/>
        <w:rPr>
          <w:rFonts w:hint="eastAsia" w:ascii="宋体" w:hAnsi="宋体" w:eastAsia="宋体" w:cs="宋体"/>
          <w:b/>
          <w:bCs/>
          <w:color w:val="000000"/>
          <w:sz w:val="28"/>
          <w:szCs w:val="28"/>
        </w:rPr>
      </w:pPr>
    </w:p>
    <w:p w14:paraId="7D3DE221">
      <w:pPr>
        <w:spacing w:line="460" w:lineRule="exact"/>
        <w:jc w:val="center"/>
        <w:rPr>
          <w:rFonts w:hint="eastAsia" w:ascii="宋体" w:hAnsi="宋体" w:eastAsia="宋体" w:cs="宋体"/>
          <w:b/>
          <w:bCs/>
          <w:color w:val="000000"/>
          <w:sz w:val="28"/>
          <w:szCs w:val="28"/>
        </w:rPr>
      </w:pPr>
    </w:p>
    <w:p w14:paraId="687E6EF8">
      <w:pPr>
        <w:spacing w:line="460" w:lineRule="exact"/>
        <w:jc w:val="center"/>
        <w:rPr>
          <w:rFonts w:hint="eastAsia" w:ascii="宋体" w:hAnsi="宋体" w:eastAsia="宋体" w:cs="宋体"/>
          <w:b/>
          <w:bCs/>
          <w:color w:val="000000"/>
          <w:sz w:val="28"/>
          <w:szCs w:val="28"/>
        </w:rPr>
      </w:pPr>
    </w:p>
    <w:p w14:paraId="682BC2E6">
      <w:pPr>
        <w:spacing w:line="460" w:lineRule="exact"/>
        <w:jc w:val="center"/>
        <w:rPr>
          <w:rFonts w:hint="eastAsia" w:ascii="宋体" w:hAnsi="宋体" w:eastAsia="宋体" w:cs="宋体"/>
          <w:b/>
          <w:bCs/>
          <w:color w:val="000000"/>
          <w:sz w:val="28"/>
          <w:szCs w:val="28"/>
        </w:rPr>
      </w:pPr>
    </w:p>
    <w:p w14:paraId="6153C4E0">
      <w:pPr>
        <w:spacing w:line="460" w:lineRule="exact"/>
        <w:jc w:val="center"/>
        <w:rPr>
          <w:rFonts w:hint="eastAsia" w:ascii="宋体" w:hAnsi="宋体" w:eastAsia="宋体" w:cs="宋体"/>
          <w:b/>
          <w:bCs/>
          <w:color w:val="000000"/>
          <w:sz w:val="28"/>
          <w:szCs w:val="28"/>
        </w:rPr>
      </w:pPr>
    </w:p>
    <w:p w14:paraId="460BF4A4">
      <w:pPr>
        <w:spacing w:line="460" w:lineRule="exact"/>
        <w:jc w:val="center"/>
        <w:rPr>
          <w:rFonts w:hint="eastAsia" w:ascii="宋体" w:hAnsi="宋体" w:eastAsia="宋体" w:cs="宋体"/>
          <w:b/>
          <w:bCs/>
          <w:color w:val="000000"/>
          <w:sz w:val="28"/>
          <w:szCs w:val="28"/>
        </w:rPr>
      </w:pPr>
    </w:p>
    <w:p w14:paraId="38BEF07E">
      <w:pPr>
        <w:spacing w:line="460" w:lineRule="exact"/>
        <w:jc w:val="center"/>
        <w:rPr>
          <w:rFonts w:hint="eastAsia" w:ascii="宋体" w:hAnsi="宋体" w:eastAsia="宋体" w:cs="宋体"/>
          <w:b/>
          <w:bCs/>
          <w:color w:val="000000"/>
          <w:sz w:val="28"/>
          <w:szCs w:val="28"/>
        </w:rPr>
      </w:pPr>
    </w:p>
    <w:p w14:paraId="020298CC">
      <w:pPr>
        <w:spacing w:line="460" w:lineRule="exact"/>
        <w:jc w:val="center"/>
        <w:rPr>
          <w:rFonts w:hint="eastAsia" w:ascii="宋体" w:hAnsi="宋体" w:eastAsia="宋体" w:cs="宋体"/>
          <w:b/>
          <w:bCs/>
          <w:color w:val="000000"/>
          <w:sz w:val="28"/>
          <w:szCs w:val="28"/>
        </w:rPr>
      </w:pPr>
    </w:p>
    <w:p w14:paraId="643A8BE1">
      <w:pPr>
        <w:spacing w:line="460" w:lineRule="exact"/>
        <w:jc w:val="center"/>
        <w:rPr>
          <w:rFonts w:hint="eastAsia" w:ascii="宋体" w:hAnsi="宋体" w:eastAsia="宋体" w:cs="宋体"/>
          <w:b/>
          <w:bCs/>
          <w:color w:val="000000"/>
          <w:sz w:val="28"/>
          <w:szCs w:val="28"/>
        </w:rPr>
      </w:pPr>
    </w:p>
    <w:p w14:paraId="132576A8">
      <w:pPr>
        <w:spacing w:line="460" w:lineRule="exact"/>
        <w:jc w:val="center"/>
        <w:rPr>
          <w:rFonts w:hint="eastAsia" w:ascii="宋体" w:hAnsi="宋体" w:eastAsia="宋体" w:cs="宋体"/>
          <w:b/>
          <w:bCs/>
          <w:color w:val="000000"/>
          <w:sz w:val="28"/>
          <w:szCs w:val="28"/>
        </w:rPr>
      </w:pPr>
    </w:p>
    <w:p w14:paraId="05635933">
      <w:pPr>
        <w:spacing w:line="460" w:lineRule="exact"/>
        <w:jc w:val="center"/>
        <w:rPr>
          <w:rFonts w:hint="eastAsia" w:ascii="宋体" w:hAnsi="宋体" w:eastAsia="宋体" w:cs="宋体"/>
          <w:b/>
          <w:bCs/>
          <w:color w:val="000000"/>
          <w:sz w:val="28"/>
          <w:szCs w:val="28"/>
        </w:rPr>
      </w:pPr>
    </w:p>
    <w:p w14:paraId="7BCAEE5D">
      <w:pPr>
        <w:spacing w:line="460" w:lineRule="exact"/>
        <w:jc w:val="center"/>
        <w:rPr>
          <w:rFonts w:hint="eastAsia" w:ascii="宋体" w:hAnsi="宋体" w:eastAsia="宋体" w:cs="宋体"/>
          <w:b/>
          <w:bCs/>
          <w:color w:val="000000"/>
          <w:sz w:val="28"/>
          <w:szCs w:val="28"/>
        </w:rPr>
      </w:pPr>
    </w:p>
    <w:p w14:paraId="0A473C79">
      <w:pPr>
        <w:shd w:val="clear" w:color="auto" w:fill="auto"/>
        <w:spacing w:line="460" w:lineRule="exact"/>
        <w:ind w:firstLine="422" w:firstLineChars="200"/>
        <w:jc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rPr>
        <w:t>3</w:t>
      </w:r>
      <w:r>
        <w:rPr>
          <w:rFonts w:hint="eastAsia" w:ascii="宋体" w:hAnsi="宋体" w:eastAsia="宋体" w:cs="宋体"/>
          <w:b/>
          <w:bCs/>
          <w:color w:val="000000"/>
          <w:szCs w:val="21"/>
          <w:lang w:val="en-US" w:eastAsia="zh-CN"/>
        </w:rPr>
        <w:t>.2</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lang w:val="en-US" w:eastAsia="zh-CN"/>
        </w:rPr>
        <w:t>健全的财务会计制度</w:t>
      </w:r>
    </w:p>
    <w:p w14:paraId="7C83C6C4">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color w:val="000000"/>
          <w:lang w:val="en-US" w:eastAsia="zh-CN"/>
        </w:rPr>
      </w:pPr>
    </w:p>
    <w:p w14:paraId="3483759F">
      <w:pPr>
        <w:pStyle w:val="10"/>
        <w:keepNext w:val="0"/>
        <w:keepLines w:val="0"/>
        <w:pageBreakBefore w:val="0"/>
        <w:widowControl w:val="0"/>
        <w:kinsoku/>
        <w:wordWrap/>
        <w:overflowPunct/>
        <w:topLinePunct w:val="0"/>
        <w:autoSpaceDE/>
        <w:autoSpaceDN/>
        <w:bidi w:val="0"/>
        <w:adjustRightInd/>
        <w:snapToGrid/>
        <w:spacing w:line="560" w:lineRule="exact"/>
        <w:ind w:firstLine="464"/>
        <w:textAlignment w:val="auto"/>
        <w:rPr>
          <w:rFonts w:hAnsi="宋体" w:eastAsia="宋体" w:cs="宋体"/>
          <w:color w:val="000000"/>
          <w:sz w:val="24"/>
          <w:szCs w:val="24"/>
        </w:rPr>
      </w:pPr>
      <w:r>
        <w:rPr>
          <w:rFonts w:hint="eastAsia" w:hAnsi="宋体" w:eastAsia="宋体" w:cs="宋体"/>
          <w:color w:val="000000"/>
          <w:sz w:val="24"/>
          <w:szCs w:val="24"/>
        </w:rPr>
        <w:t>提供20</w:t>
      </w:r>
      <w:r>
        <w:rPr>
          <w:rFonts w:hint="eastAsia" w:hAnsi="宋体" w:eastAsia="宋体" w:cs="宋体"/>
          <w:color w:val="000000"/>
          <w:sz w:val="24"/>
          <w:szCs w:val="24"/>
          <w:lang w:val="en-US" w:eastAsia="zh-CN"/>
        </w:rPr>
        <w:t>2</w:t>
      </w:r>
      <w:r>
        <w:rPr>
          <w:rFonts w:hint="eastAsia" w:hAnsi="宋体" w:cs="宋体"/>
          <w:color w:val="000000"/>
          <w:sz w:val="24"/>
          <w:szCs w:val="24"/>
          <w:lang w:val="en-US" w:eastAsia="zh-CN"/>
        </w:rPr>
        <w:t>4</w:t>
      </w:r>
      <w:r>
        <w:rPr>
          <w:rFonts w:hint="eastAsia" w:hAnsi="宋体" w:eastAsia="宋体" w:cs="宋体"/>
          <w:color w:val="000000"/>
          <w:sz w:val="24"/>
          <w:szCs w:val="24"/>
        </w:rPr>
        <w:t>年度或202</w:t>
      </w:r>
      <w:r>
        <w:rPr>
          <w:rFonts w:hint="eastAsia" w:hAnsi="宋体" w:cs="宋体"/>
          <w:color w:val="000000"/>
          <w:sz w:val="24"/>
          <w:szCs w:val="24"/>
          <w:lang w:val="en-US" w:eastAsia="zh-CN"/>
        </w:rPr>
        <w:t>5</w:t>
      </w:r>
      <w:r>
        <w:rPr>
          <w:rFonts w:hint="eastAsia" w:hAnsi="宋体" w:eastAsia="宋体" w:cs="宋体"/>
          <w:color w:val="000000"/>
          <w:sz w:val="24"/>
          <w:szCs w:val="24"/>
        </w:rPr>
        <w:t>年度经审计的财务报告（请提供最新年度的）</w:t>
      </w:r>
      <w:r>
        <w:rPr>
          <w:rFonts w:hint="eastAsia" w:hAnsi="宋体" w:eastAsia="宋体" w:cs="宋体"/>
          <w:color w:val="000000"/>
          <w:sz w:val="24"/>
          <w:szCs w:val="24"/>
          <w:lang w:eastAsia="zh-CN"/>
        </w:rPr>
        <w:t>。供应商</w:t>
      </w:r>
      <w:r>
        <w:rPr>
          <w:rFonts w:hint="eastAsia" w:hAnsi="宋体" w:eastAsia="宋体" w:cs="宋体"/>
          <w:color w:val="000000"/>
          <w:sz w:val="24"/>
          <w:szCs w:val="24"/>
        </w:rPr>
        <w:t>（含新成立的单位）无法提供20</w:t>
      </w:r>
      <w:r>
        <w:rPr>
          <w:rFonts w:hint="eastAsia" w:hAnsi="宋体" w:eastAsia="宋体" w:cs="宋体"/>
          <w:color w:val="000000"/>
          <w:sz w:val="24"/>
          <w:szCs w:val="24"/>
          <w:lang w:val="en-US" w:eastAsia="zh-CN"/>
        </w:rPr>
        <w:t>2</w:t>
      </w:r>
      <w:r>
        <w:rPr>
          <w:rFonts w:hint="eastAsia" w:hAnsi="宋体" w:cs="宋体"/>
          <w:color w:val="000000"/>
          <w:sz w:val="24"/>
          <w:szCs w:val="24"/>
          <w:lang w:val="en-US" w:eastAsia="zh-CN"/>
        </w:rPr>
        <w:t>4</w:t>
      </w:r>
      <w:r>
        <w:rPr>
          <w:rFonts w:hint="eastAsia" w:hAnsi="宋体" w:eastAsia="宋体" w:cs="宋体"/>
          <w:color w:val="000000"/>
          <w:sz w:val="24"/>
          <w:szCs w:val="24"/>
        </w:rPr>
        <w:t>年度或202</w:t>
      </w:r>
      <w:r>
        <w:rPr>
          <w:rFonts w:hint="eastAsia" w:hAnsi="宋体" w:cs="宋体"/>
          <w:color w:val="000000"/>
          <w:sz w:val="24"/>
          <w:szCs w:val="24"/>
          <w:lang w:val="en-US" w:eastAsia="zh-CN"/>
        </w:rPr>
        <w:t>5</w:t>
      </w:r>
      <w:r>
        <w:rPr>
          <w:rFonts w:hint="eastAsia" w:hAnsi="宋体" w:eastAsia="宋体" w:cs="宋体"/>
          <w:color w:val="000000"/>
          <w:sz w:val="24"/>
          <w:szCs w:val="24"/>
        </w:rPr>
        <w:t>年度经审计的财务报告</w:t>
      </w:r>
      <w:r>
        <w:rPr>
          <w:rFonts w:hint="eastAsia" w:hAnsi="宋体" w:eastAsia="宋体" w:cs="宋体"/>
          <w:color w:val="000000"/>
          <w:sz w:val="24"/>
          <w:szCs w:val="24"/>
          <w:lang w:eastAsia="zh-CN"/>
        </w:rPr>
        <w:t>的</w:t>
      </w:r>
      <w:r>
        <w:rPr>
          <w:rFonts w:hint="eastAsia" w:hAnsi="宋体" w:eastAsia="宋体" w:cs="宋体"/>
          <w:color w:val="000000"/>
          <w:sz w:val="24"/>
          <w:szCs w:val="24"/>
        </w:rPr>
        <w:t>，提供银行出具的资信证明或担保机构出具的投标担保函等能证明具有健全的财务会计制度的证明材料</w:t>
      </w:r>
      <w:r>
        <w:rPr>
          <w:rFonts w:hint="eastAsia" w:hAnsi="宋体" w:eastAsia="宋体" w:cs="宋体"/>
          <w:color w:val="000000"/>
          <w:sz w:val="24"/>
          <w:szCs w:val="24"/>
          <w:lang w:eastAsia="zh-CN"/>
        </w:rPr>
        <w:t>。</w:t>
      </w:r>
    </w:p>
    <w:p w14:paraId="5E6ECBCE">
      <w:pPr>
        <w:pStyle w:val="10"/>
        <w:ind w:firstLine="464"/>
        <w:rPr>
          <w:rFonts w:hAnsi="宋体" w:eastAsia="宋体" w:cs="宋体"/>
          <w:color w:val="000000"/>
          <w:sz w:val="24"/>
          <w:szCs w:val="24"/>
        </w:rPr>
      </w:pPr>
    </w:p>
    <w:p w14:paraId="3AEEAA56">
      <w:pPr>
        <w:pStyle w:val="10"/>
        <w:ind w:firstLine="464"/>
        <w:rPr>
          <w:rFonts w:hAnsi="宋体" w:eastAsia="宋体" w:cs="宋体"/>
          <w:color w:val="000000"/>
          <w:sz w:val="24"/>
          <w:szCs w:val="24"/>
        </w:rPr>
      </w:pPr>
    </w:p>
    <w:p w14:paraId="343BA5CE">
      <w:pPr>
        <w:pStyle w:val="10"/>
        <w:ind w:firstLine="464"/>
        <w:rPr>
          <w:rFonts w:hAnsi="宋体" w:eastAsia="宋体" w:cs="宋体"/>
          <w:color w:val="000000"/>
          <w:sz w:val="24"/>
          <w:szCs w:val="24"/>
        </w:rPr>
      </w:pPr>
    </w:p>
    <w:p w14:paraId="5BEA9914">
      <w:pPr>
        <w:pStyle w:val="10"/>
        <w:ind w:firstLine="464"/>
        <w:rPr>
          <w:rFonts w:hAnsi="宋体" w:eastAsia="宋体" w:cs="宋体"/>
          <w:color w:val="000000"/>
          <w:sz w:val="24"/>
          <w:szCs w:val="24"/>
        </w:rPr>
      </w:pPr>
    </w:p>
    <w:p w14:paraId="55309042">
      <w:pPr>
        <w:pStyle w:val="10"/>
        <w:ind w:firstLine="464"/>
        <w:rPr>
          <w:rFonts w:hAnsi="宋体" w:eastAsia="宋体" w:cs="宋体"/>
          <w:color w:val="000000"/>
          <w:sz w:val="24"/>
          <w:szCs w:val="24"/>
        </w:rPr>
      </w:pPr>
    </w:p>
    <w:p w14:paraId="5770F038">
      <w:pPr>
        <w:pStyle w:val="10"/>
        <w:ind w:firstLine="464"/>
        <w:rPr>
          <w:rFonts w:hAnsi="宋体" w:eastAsia="宋体" w:cs="宋体"/>
          <w:color w:val="000000"/>
          <w:sz w:val="24"/>
          <w:szCs w:val="24"/>
        </w:rPr>
      </w:pPr>
    </w:p>
    <w:p w14:paraId="0E9C4DFA">
      <w:pPr>
        <w:pStyle w:val="10"/>
        <w:ind w:firstLine="464"/>
        <w:rPr>
          <w:rFonts w:hAnsi="宋体" w:eastAsia="宋体" w:cs="宋体"/>
          <w:color w:val="000000"/>
          <w:sz w:val="24"/>
          <w:szCs w:val="24"/>
        </w:rPr>
      </w:pPr>
    </w:p>
    <w:p w14:paraId="763BC065">
      <w:pPr>
        <w:pStyle w:val="10"/>
        <w:ind w:firstLine="464"/>
        <w:rPr>
          <w:rFonts w:hAnsi="宋体" w:eastAsia="宋体" w:cs="宋体"/>
          <w:color w:val="000000"/>
          <w:sz w:val="24"/>
          <w:szCs w:val="24"/>
        </w:rPr>
      </w:pPr>
    </w:p>
    <w:p w14:paraId="7C3C4CB9">
      <w:pPr>
        <w:spacing w:line="460" w:lineRule="exact"/>
        <w:jc w:val="left"/>
        <w:rPr>
          <w:rFonts w:ascii="宋体" w:hAnsi="宋体" w:eastAsia="宋体" w:cs="宋体"/>
          <w:color w:val="000000"/>
          <w:szCs w:val="21"/>
        </w:rPr>
      </w:pPr>
    </w:p>
    <w:p w14:paraId="7A149494">
      <w:pPr>
        <w:spacing w:line="460" w:lineRule="exact"/>
        <w:jc w:val="left"/>
        <w:rPr>
          <w:rFonts w:ascii="宋体" w:hAnsi="宋体" w:eastAsia="宋体" w:cs="宋体"/>
          <w:color w:val="000000"/>
          <w:szCs w:val="21"/>
        </w:rPr>
      </w:pPr>
    </w:p>
    <w:p w14:paraId="1B380D3A">
      <w:pPr>
        <w:pStyle w:val="4"/>
        <w:tabs>
          <w:tab w:val="left" w:pos="432"/>
        </w:tabs>
        <w:spacing w:before="0" w:after="0" w:line="48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br w:type="page"/>
      </w:r>
      <w:bookmarkStart w:id="178" w:name="_Toc13261"/>
      <w:bookmarkStart w:id="179" w:name="_Toc12731"/>
      <w:bookmarkStart w:id="180" w:name="_Toc29168"/>
      <w:bookmarkStart w:id="181" w:name="_Toc31588"/>
      <w:bookmarkStart w:id="182" w:name="_Toc15331"/>
      <w:bookmarkStart w:id="183" w:name="_Toc22041"/>
      <w:bookmarkStart w:id="184" w:name="_Toc19324"/>
      <w:bookmarkStart w:id="185" w:name="_Toc3902"/>
      <w:r>
        <w:rPr>
          <w:rFonts w:hint="eastAsia" w:ascii="宋体" w:hAnsi="宋体" w:cs="宋体"/>
          <w:color w:val="000000"/>
          <w:sz w:val="28"/>
          <w:szCs w:val="28"/>
          <w:lang w:eastAsia="zh-CN"/>
        </w:rPr>
        <w:t>4.</w:t>
      </w:r>
      <w:r>
        <w:rPr>
          <w:rFonts w:hint="eastAsia" w:ascii="宋体" w:hAnsi="宋体" w:eastAsia="宋体" w:cs="宋体"/>
          <w:color w:val="000000"/>
          <w:sz w:val="28"/>
          <w:szCs w:val="28"/>
        </w:rPr>
        <w:t>具备履行合同所必需的设备和专业技术能力</w:t>
      </w:r>
      <w:bookmarkEnd w:id="178"/>
      <w:bookmarkEnd w:id="179"/>
      <w:bookmarkEnd w:id="180"/>
      <w:bookmarkEnd w:id="181"/>
    </w:p>
    <w:p w14:paraId="029A8C6F">
      <w:pPr>
        <w:jc w:val="left"/>
        <w:rPr>
          <w:rFonts w:ascii="宋体" w:hAnsi="宋体" w:eastAsia="宋体" w:cs="宋体"/>
          <w:b/>
          <w:color w:val="000000"/>
          <w:sz w:val="24"/>
          <w:szCs w:val="24"/>
        </w:rPr>
      </w:pPr>
    </w:p>
    <w:p w14:paraId="3A485229">
      <w:pPr>
        <w:spacing w:line="360" w:lineRule="auto"/>
        <w:ind w:firstLine="1260" w:firstLineChars="600"/>
        <w:jc w:val="left"/>
        <w:rPr>
          <w:rFonts w:ascii="宋体" w:hAnsi="宋体" w:eastAsia="宋体" w:cs="宋体"/>
          <w:color w:val="000000"/>
          <w:szCs w:val="21"/>
        </w:rPr>
      </w:pPr>
      <w:r>
        <w:rPr>
          <w:rFonts w:hint="eastAsia" w:hAnsi="宋体" w:cs="宋体"/>
          <w:color w:val="000000"/>
          <w:szCs w:val="21"/>
        </w:rPr>
        <w:t>提供</w:t>
      </w:r>
      <w:r>
        <w:rPr>
          <w:rFonts w:hint="eastAsia" w:hAnsi="宋体" w:cs="宋体"/>
          <w:color w:val="000000"/>
          <w:szCs w:val="21"/>
          <w:lang w:eastAsia="zh-CN"/>
        </w:rPr>
        <w:t>供应商</w:t>
      </w:r>
      <w:r>
        <w:rPr>
          <w:rFonts w:hint="eastAsia" w:hAnsi="宋体" w:cs="宋体"/>
          <w:color w:val="000000"/>
          <w:szCs w:val="21"/>
        </w:rPr>
        <w:t>能证明其具有项目实施能力的设备清单</w:t>
      </w:r>
      <w:r>
        <w:rPr>
          <w:rFonts w:hint="eastAsia" w:hAnsi="宋体" w:cs="宋体"/>
          <w:color w:val="000000"/>
          <w:szCs w:val="21"/>
          <w:lang w:eastAsia="zh-CN"/>
        </w:rPr>
        <w:t>和</w:t>
      </w:r>
      <w:r>
        <w:rPr>
          <w:rFonts w:hint="eastAsia" w:hAnsi="宋体" w:cs="宋体"/>
          <w:color w:val="000000"/>
          <w:szCs w:val="21"/>
        </w:rPr>
        <w:t>人员配置情况</w:t>
      </w:r>
      <w:r>
        <w:rPr>
          <w:rFonts w:hint="eastAsia" w:hAnsi="宋体" w:cs="宋体"/>
          <w:color w:val="000000"/>
          <w:szCs w:val="21"/>
          <w:lang w:eastAsia="zh-CN"/>
        </w:rPr>
        <w:t>或证明材料</w:t>
      </w:r>
      <w:r>
        <w:rPr>
          <w:rFonts w:hint="eastAsia" w:hAnsi="宋体" w:cs="宋体"/>
          <w:color w:val="000000"/>
          <w:szCs w:val="21"/>
        </w:rPr>
        <w:t>。</w:t>
      </w:r>
    </w:p>
    <w:p w14:paraId="2A416011">
      <w:pPr>
        <w:widowControl/>
        <w:jc w:val="center"/>
        <w:rPr>
          <w:rFonts w:hint="eastAsia" w:ascii="宋体" w:hAnsi="宋体" w:eastAsia="宋体" w:cs="宋体"/>
          <w:b/>
          <w:bCs/>
          <w:color w:val="000000"/>
          <w:sz w:val="28"/>
          <w:szCs w:val="28"/>
          <w:lang w:val="en-US" w:eastAsia="zh-CN"/>
        </w:rPr>
      </w:pPr>
    </w:p>
    <w:p w14:paraId="4B1E2E1C">
      <w:pPr>
        <w:widowControl/>
        <w:jc w:val="center"/>
        <w:rPr>
          <w:rFonts w:hint="eastAsia" w:ascii="宋体" w:hAnsi="宋体" w:eastAsia="宋体" w:cs="宋体"/>
          <w:b/>
          <w:bCs/>
          <w:color w:val="000000"/>
          <w:sz w:val="28"/>
          <w:szCs w:val="28"/>
          <w:lang w:val="en-US" w:eastAsia="zh-CN"/>
        </w:rPr>
      </w:pPr>
    </w:p>
    <w:p w14:paraId="036F4B2E">
      <w:pPr>
        <w:widowControl/>
        <w:jc w:val="center"/>
        <w:rPr>
          <w:rFonts w:hint="eastAsia" w:ascii="宋体" w:hAnsi="宋体" w:eastAsia="宋体" w:cs="宋体"/>
          <w:b/>
          <w:bCs/>
          <w:color w:val="000000"/>
          <w:sz w:val="28"/>
          <w:szCs w:val="28"/>
          <w:lang w:val="en-US" w:eastAsia="zh-CN"/>
        </w:rPr>
      </w:pPr>
    </w:p>
    <w:p w14:paraId="06FC373D">
      <w:pPr>
        <w:widowControl/>
        <w:jc w:val="center"/>
        <w:rPr>
          <w:rFonts w:hint="eastAsia" w:ascii="宋体" w:hAnsi="宋体" w:eastAsia="宋体" w:cs="宋体"/>
          <w:b/>
          <w:bCs/>
          <w:color w:val="000000"/>
          <w:sz w:val="28"/>
          <w:szCs w:val="28"/>
          <w:lang w:val="en-US" w:eastAsia="zh-CN"/>
        </w:rPr>
      </w:pPr>
    </w:p>
    <w:p w14:paraId="655EBF23">
      <w:pPr>
        <w:widowControl/>
        <w:jc w:val="center"/>
        <w:rPr>
          <w:rFonts w:hint="eastAsia" w:ascii="宋体" w:hAnsi="宋体" w:eastAsia="宋体" w:cs="宋体"/>
          <w:b/>
          <w:bCs/>
          <w:color w:val="000000"/>
          <w:sz w:val="28"/>
          <w:szCs w:val="28"/>
          <w:lang w:val="en-US" w:eastAsia="zh-CN"/>
        </w:rPr>
      </w:pPr>
    </w:p>
    <w:p w14:paraId="15EF37A3">
      <w:pPr>
        <w:widowControl/>
        <w:jc w:val="center"/>
        <w:rPr>
          <w:rFonts w:hint="eastAsia" w:ascii="宋体" w:hAnsi="宋体" w:eastAsia="宋体" w:cs="宋体"/>
          <w:b/>
          <w:bCs/>
          <w:color w:val="000000"/>
          <w:sz w:val="28"/>
          <w:szCs w:val="28"/>
          <w:lang w:val="en-US" w:eastAsia="zh-CN"/>
        </w:rPr>
      </w:pPr>
    </w:p>
    <w:p w14:paraId="133D979B">
      <w:pPr>
        <w:widowControl/>
        <w:jc w:val="center"/>
        <w:rPr>
          <w:rFonts w:hint="eastAsia" w:ascii="宋体" w:hAnsi="宋体" w:eastAsia="宋体" w:cs="宋体"/>
          <w:b/>
          <w:bCs/>
          <w:color w:val="000000"/>
          <w:sz w:val="28"/>
          <w:szCs w:val="28"/>
          <w:lang w:val="en-US" w:eastAsia="zh-CN"/>
        </w:rPr>
      </w:pPr>
    </w:p>
    <w:p w14:paraId="3780369D">
      <w:pPr>
        <w:widowControl/>
        <w:jc w:val="center"/>
        <w:rPr>
          <w:rFonts w:hint="eastAsia" w:ascii="宋体" w:hAnsi="宋体" w:eastAsia="宋体" w:cs="宋体"/>
          <w:b/>
          <w:bCs/>
          <w:color w:val="000000"/>
          <w:sz w:val="28"/>
          <w:szCs w:val="28"/>
          <w:lang w:val="en-US" w:eastAsia="zh-CN"/>
        </w:rPr>
      </w:pPr>
    </w:p>
    <w:p w14:paraId="67C5FB92">
      <w:pPr>
        <w:widowControl/>
        <w:jc w:val="center"/>
        <w:rPr>
          <w:rFonts w:hint="eastAsia" w:ascii="宋体" w:hAnsi="宋体" w:eastAsia="宋体" w:cs="宋体"/>
          <w:b/>
          <w:bCs/>
          <w:color w:val="000000"/>
          <w:sz w:val="28"/>
          <w:szCs w:val="28"/>
          <w:lang w:val="en-US" w:eastAsia="zh-CN"/>
        </w:rPr>
      </w:pPr>
    </w:p>
    <w:p w14:paraId="37DB15AC">
      <w:pPr>
        <w:widowControl/>
        <w:jc w:val="center"/>
        <w:rPr>
          <w:rFonts w:hint="eastAsia" w:ascii="宋体" w:hAnsi="宋体" w:eastAsia="宋体" w:cs="宋体"/>
          <w:b/>
          <w:bCs/>
          <w:color w:val="000000"/>
          <w:sz w:val="28"/>
          <w:szCs w:val="28"/>
          <w:lang w:val="en-US" w:eastAsia="zh-CN"/>
        </w:rPr>
      </w:pPr>
    </w:p>
    <w:p w14:paraId="5344EF65">
      <w:pPr>
        <w:widowControl/>
        <w:jc w:val="center"/>
        <w:rPr>
          <w:rFonts w:hint="eastAsia" w:ascii="宋体" w:hAnsi="宋体" w:eastAsia="宋体" w:cs="宋体"/>
          <w:b/>
          <w:bCs/>
          <w:color w:val="000000"/>
          <w:sz w:val="28"/>
          <w:szCs w:val="28"/>
          <w:lang w:val="en-US" w:eastAsia="zh-CN"/>
        </w:rPr>
      </w:pPr>
    </w:p>
    <w:p w14:paraId="2EE919FC">
      <w:pPr>
        <w:widowControl/>
        <w:jc w:val="center"/>
        <w:rPr>
          <w:rFonts w:hint="eastAsia" w:ascii="宋体" w:hAnsi="宋体" w:eastAsia="宋体" w:cs="宋体"/>
          <w:b/>
          <w:bCs/>
          <w:color w:val="000000"/>
          <w:sz w:val="28"/>
          <w:szCs w:val="28"/>
          <w:lang w:val="en-US" w:eastAsia="zh-CN"/>
        </w:rPr>
      </w:pPr>
    </w:p>
    <w:p w14:paraId="1FAE9FD4">
      <w:pPr>
        <w:widowControl/>
        <w:jc w:val="center"/>
        <w:rPr>
          <w:rFonts w:hint="eastAsia" w:ascii="宋体" w:hAnsi="宋体" w:eastAsia="宋体" w:cs="宋体"/>
          <w:b/>
          <w:bCs/>
          <w:color w:val="000000"/>
          <w:sz w:val="28"/>
          <w:szCs w:val="28"/>
          <w:lang w:val="en-US" w:eastAsia="zh-CN"/>
        </w:rPr>
      </w:pPr>
    </w:p>
    <w:p w14:paraId="5A0A9AA8">
      <w:pPr>
        <w:widowControl/>
        <w:jc w:val="center"/>
        <w:rPr>
          <w:rFonts w:hint="eastAsia" w:ascii="宋体" w:hAnsi="宋体" w:eastAsia="宋体" w:cs="宋体"/>
          <w:b/>
          <w:bCs/>
          <w:color w:val="000000"/>
          <w:sz w:val="28"/>
          <w:szCs w:val="28"/>
          <w:lang w:val="en-US" w:eastAsia="zh-CN"/>
        </w:rPr>
      </w:pPr>
    </w:p>
    <w:p w14:paraId="74E0FD5C">
      <w:pPr>
        <w:widowControl/>
        <w:jc w:val="center"/>
        <w:rPr>
          <w:rFonts w:hint="eastAsia" w:ascii="宋体" w:hAnsi="宋体" w:eastAsia="宋体" w:cs="宋体"/>
          <w:b/>
          <w:bCs/>
          <w:color w:val="000000"/>
          <w:sz w:val="28"/>
          <w:szCs w:val="28"/>
          <w:lang w:val="en-US" w:eastAsia="zh-CN"/>
        </w:rPr>
      </w:pPr>
    </w:p>
    <w:p w14:paraId="1CA5377F">
      <w:pPr>
        <w:pStyle w:val="23"/>
        <w:rPr>
          <w:rFonts w:hint="eastAsia" w:ascii="宋体" w:hAnsi="宋体" w:eastAsia="宋体" w:cs="宋体"/>
          <w:b/>
          <w:bCs/>
          <w:color w:val="000000"/>
          <w:sz w:val="28"/>
          <w:szCs w:val="28"/>
          <w:lang w:val="en-US" w:eastAsia="zh-CN"/>
        </w:rPr>
      </w:pPr>
    </w:p>
    <w:p w14:paraId="15B54F9A">
      <w:pPr>
        <w:pStyle w:val="23"/>
        <w:rPr>
          <w:rFonts w:hint="eastAsia" w:ascii="宋体" w:hAnsi="宋体" w:eastAsia="宋体" w:cs="宋体"/>
          <w:b/>
          <w:bCs/>
          <w:color w:val="000000"/>
          <w:sz w:val="28"/>
          <w:szCs w:val="28"/>
          <w:lang w:val="en-US" w:eastAsia="zh-CN"/>
        </w:rPr>
      </w:pPr>
    </w:p>
    <w:p w14:paraId="30A1264E">
      <w:pPr>
        <w:pStyle w:val="23"/>
        <w:rPr>
          <w:rFonts w:hint="eastAsia" w:ascii="宋体" w:hAnsi="宋体" w:eastAsia="宋体" w:cs="宋体"/>
          <w:b/>
          <w:bCs/>
          <w:color w:val="000000"/>
          <w:sz w:val="28"/>
          <w:szCs w:val="28"/>
          <w:lang w:val="en-US" w:eastAsia="zh-CN"/>
        </w:rPr>
      </w:pPr>
    </w:p>
    <w:p w14:paraId="46D3D2B7">
      <w:pPr>
        <w:pStyle w:val="23"/>
        <w:rPr>
          <w:rFonts w:hint="eastAsia" w:ascii="宋体" w:hAnsi="宋体" w:eastAsia="宋体" w:cs="宋体"/>
          <w:b/>
          <w:bCs/>
          <w:color w:val="000000"/>
          <w:sz w:val="28"/>
          <w:szCs w:val="28"/>
          <w:lang w:val="en-US" w:eastAsia="zh-CN"/>
        </w:rPr>
      </w:pPr>
    </w:p>
    <w:p w14:paraId="22969031">
      <w:pPr>
        <w:widowControl/>
        <w:jc w:val="center"/>
        <w:rPr>
          <w:rFonts w:hint="eastAsia" w:ascii="宋体" w:hAnsi="宋体" w:eastAsia="宋体" w:cs="宋体"/>
          <w:b/>
          <w:bCs/>
          <w:color w:val="000000"/>
          <w:sz w:val="28"/>
          <w:szCs w:val="28"/>
          <w:lang w:val="en-US" w:eastAsia="zh-CN"/>
        </w:rPr>
      </w:pPr>
    </w:p>
    <w:p w14:paraId="222CE22F">
      <w:pPr>
        <w:widowControl/>
        <w:jc w:val="center"/>
        <w:rPr>
          <w:rFonts w:ascii="宋体" w:hAnsi="宋体" w:eastAsia="宋体" w:cs="宋体"/>
          <w:b w:val="0"/>
          <w:color w:val="000000"/>
          <w:sz w:val="28"/>
          <w:szCs w:val="28"/>
        </w:rPr>
      </w:pPr>
      <w:r>
        <w:rPr>
          <w:rFonts w:hint="eastAsia" w:ascii="宋体" w:hAnsi="宋体" w:cs="宋体"/>
          <w:b/>
          <w:bCs/>
          <w:color w:val="000000"/>
          <w:sz w:val="28"/>
          <w:szCs w:val="28"/>
          <w:lang w:val="en-US" w:eastAsia="zh-CN"/>
        </w:rPr>
        <w:t>5.</w:t>
      </w:r>
      <w:r>
        <w:rPr>
          <w:rFonts w:hint="eastAsia" w:ascii="宋体" w:hAnsi="宋体" w:eastAsia="宋体" w:cs="宋体"/>
          <w:b/>
          <w:bCs/>
          <w:color w:val="000000"/>
          <w:sz w:val="28"/>
          <w:szCs w:val="28"/>
          <w:lang w:eastAsia="zh-CN"/>
        </w:rPr>
        <w:t>具</w:t>
      </w:r>
      <w:r>
        <w:rPr>
          <w:rFonts w:hint="eastAsia" w:ascii="宋体" w:hAnsi="宋体" w:eastAsia="宋体" w:cs="宋体"/>
          <w:b/>
          <w:bCs/>
          <w:color w:val="000000"/>
          <w:sz w:val="28"/>
          <w:szCs w:val="28"/>
        </w:rPr>
        <w:t>有依法缴纳税收和社会保障资金的良好记录</w:t>
      </w:r>
      <w:bookmarkEnd w:id="182"/>
      <w:bookmarkEnd w:id="183"/>
      <w:bookmarkEnd w:id="184"/>
      <w:bookmarkEnd w:id="185"/>
    </w:p>
    <w:p w14:paraId="6C2CEE4D">
      <w:pPr>
        <w:spacing w:line="360" w:lineRule="auto"/>
        <w:ind w:firstLine="480" w:firstLineChars="200"/>
        <w:jc w:val="left"/>
        <w:rPr>
          <w:rFonts w:ascii="宋体" w:hAnsi="宋体" w:eastAsia="宋体" w:cs="宋体"/>
          <w:color w:val="000000"/>
          <w:sz w:val="24"/>
          <w:szCs w:val="24"/>
        </w:rPr>
      </w:pPr>
    </w:p>
    <w:p w14:paraId="294110A7">
      <w:pPr>
        <w:shd w:val="clear" w:color="auto" w:fill="auto"/>
        <w:spacing w:line="360" w:lineRule="auto"/>
        <w:ind w:firstLine="420" w:firstLineChars="200"/>
        <w:jc w:val="left"/>
        <w:rPr>
          <w:rFonts w:hint="eastAsia" w:ascii="宋体" w:hAnsi="宋体" w:eastAsia="Times New Roman" w:cs="宋体"/>
          <w:color w:val="000000"/>
          <w:kern w:val="0"/>
        </w:rPr>
      </w:pPr>
      <w:r>
        <w:rPr>
          <w:rFonts w:hint="eastAsia" w:ascii="宋体" w:hAnsi="宋体" w:eastAsia="宋体" w:cs="宋体"/>
          <w:color w:val="000000"/>
          <w:kern w:val="0"/>
          <w:lang w:val="en-US" w:eastAsia="zh-CN"/>
        </w:rPr>
        <w:t>5.1：</w:t>
      </w:r>
      <w:r>
        <w:rPr>
          <w:rFonts w:hint="eastAsia" w:ascii="宋体" w:hAnsi="宋体" w:cs="宋体"/>
          <w:color w:val="000000"/>
          <w:kern w:val="0"/>
        </w:rPr>
        <w:t>具有依法</w:t>
      </w:r>
      <w:r>
        <w:rPr>
          <w:rFonts w:hint="eastAsia" w:ascii="宋体" w:hAnsi="宋体" w:cs="宋体"/>
          <w:color w:val="000000"/>
          <w:kern w:val="0"/>
          <w:lang w:eastAsia="zh-CN"/>
        </w:rPr>
        <w:t>缴</w:t>
      </w:r>
      <w:r>
        <w:rPr>
          <w:rFonts w:hint="eastAsia" w:ascii="宋体" w:hAnsi="宋体" w:cs="宋体"/>
          <w:color w:val="000000"/>
          <w:kern w:val="0"/>
        </w:rPr>
        <w:t>纳税收的良好记录（提供</w:t>
      </w:r>
      <w:r>
        <w:rPr>
          <w:rFonts w:hint="eastAsia" w:ascii="宋体" w:hAnsi="宋体" w:eastAsia="宋体" w:cs="宋体"/>
          <w:color w:val="000000"/>
          <w:sz w:val="21"/>
          <w:szCs w:val="21"/>
          <w:highlight w:val="none"/>
        </w:rPr>
        <w:t>近一年</w:t>
      </w:r>
      <w:r>
        <w:rPr>
          <w:rFonts w:hint="eastAsia" w:ascii="宋体" w:hAnsi="宋体" w:cs="宋体"/>
          <w:color w:val="000000"/>
          <w:kern w:val="0"/>
        </w:rPr>
        <w:t>任意</w:t>
      </w:r>
      <w:r>
        <w:rPr>
          <w:rFonts w:hint="eastAsia" w:ascii="宋体" w:hAnsi="宋体" w:cs="宋体"/>
          <w:color w:val="000000"/>
          <w:kern w:val="0"/>
          <w:lang w:val="en-US" w:eastAsia="zh-CN"/>
        </w:rPr>
        <w:t>1</w:t>
      </w:r>
      <w:r>
        <w:rPr>
          <w:rFonts w:hint="eastAsia" w:ascii="宋体" w:hAnsi="宋体" w:cs="宋体"/>
          <w:color w:val="000000"/>
          <w:kern w:val="0"/>
        </w:rPr>
        <w:t>个月缴纳税收的凭</w:t>
      </w:r>
      <w:r>
        <w:rPr>
          <w:rFonts w:hint="eastAsia" w:ascii="宋体" w:hAnsi="宋体" w:eastAsia="宋体" w:cs="宋体"/>
          <w:color w:val="000000"/>
          <w:kern w:val="0"/>
          <w:lang w:eastAsia="zh-CN"/>
        </w:rPr>
        <w:t>证</w:t>
      </w:r>
      <w:r>
        <w:rPr>
          <w:rFonts w:hint="eastAsia" w:ascii="宋体" w:hAnsi="宋体" w:cs="宋体"/>
          <w:color w:val="000000"/>
          <w:kern w:val="0"/>
        </w:rPr>
        <w:t>或证明材料复印件，</w:t>
      </w:r>
      <w:r>
        <w:rPr>
          <w:rFonts w:hint="eastAsia" w:ascii="宋体" w:hAnsi="宋体" w:cs="宋体"/>
          <w:color w:val="000000"/>
          <w:kern w:val="0"/>
          <w:lang w:eastAsia="zh-CN"/>
        </w:rPr>
        <w:t>供应商</w:t>
      </w:r>
      <w:r>
        <w:rPr>
          <w:rFonts w:hint="eastAsia" w:ascii="宋体" w:hAnsi="宋体" w:cs="宋体"/>
          <w:color w:val="000000"/>
          <w:kern w:val="0"/>
        </w:rPr>
        <w:t>若有免税或零申报的情况，免税的请出具税务机关出具的免税证明材</w:t>
      </w:r>
      <w:r>
        <w:rPr>
          <w:rFonts w:hint="eastAsia" w:ascii="宋体" w:hAnsi="宋体" w:eastAsia="Times New Roman" w:cs="宋体"/>
          <w:color w:val="000000"/>
          <w:kern w:val="0"/>
        </w:rPr>
        <w:t>料，未发生税收的请提供纳税零申报证明材料）。</w:t>
      </w:r>
    </w:p>
    <w:p w14:paraId="2022B023">
      <w:pPr>
        <w:shd w:val="clear" w:color="auto" w:fill="auto"/>
        <w:spacing w:line="360" w:lineRule="auto"/>
        <w:ind w:firstLine="420" w:firstLineChars="200"/>
        <w:jc w:val="left"/>
        <w:rPr>
          <w:rFonts w:hint="eastAsia" w:ascii="宋体" w:hAnsi="宋体" w:eastAsia="宋体" w:cs="宋体"/>
          <w:color w:val="000000"/>
          <w:kern w:val="0"/>
          <w:lang w:eastAsia="zh-CN"/>
        </w:rPr>
      </w:pPr>
      <w:r>
        <w:rPr>
          <w:rFonts w:hint="eastAsia" w:ascii="宋体" w:hAnsi="宋体" w:eastAsia="Times New Roman" w:cs="宋体"/>
          <w:color w:val="000000"/>
          <w:kern w:val="0"/>
          <w:lang w:val="en-US" w:eastAsia="zh-CN"/>
        </w:rPr>
        <w:t>5.2：</w:t>
      </w:r>
      <w:r>
        <w:rPr>
          <w:rFonts w:hint="eastAsia" w:ascii="宋体" w:hAnsi="宋体" w:eastAsia="Times New Roman" w:cs="宋体"/>
          <w:color w:val="000000"/>
          <w:kern w:val="0"/>
        </w:rPr>
        <w:t>具有依法缴纳社会保障资金的良好记录（提供</w:t>
      </w:r>
      <w:r>
        <w:rPr>
          <w:rFonts w:hint="eastAsia" w:ascii="宋体" w:hAnsi="宋体" w:eastAsia="宋体" w:cs="宋体"/>
          <w:color w:val="000000"/>
          <w:sz w:val="21"/>
          <w:szCs w:val="21"/>
          <w:highlight w:val="none"/>
        </w:rPr>
        <w:t>近一年</w:t>
      </w:r>
      <w:r>
        <w:rPr>
          <w:rFonts w:hint="eastAsia" w:ascii="宋体" w:hAnsi="宋体" w:eastAsia="Times New Roman" w:cs="宋体"/>
          <w:color w:val="000000"/>
          <w:kern w:val="0"/>
        </w:rPr>
        <w:t>任意</w:t>
      </w:r>
      <w:r>
        <w:rPr>
          <w:rFonts w:hint="eastAsia" w:ascii="宋体" w:hAnsi="宋体" w:eastAsia="Times New Roman" w:cs="宋体"/>
          <w:color w:val="000000"/>
          <w:kern w:val="0"/>
          <w:lang w:val="en-US" w:eastAsia="zh-CN"/>
        </w:rPr>
        <w:t>1</w:t>
      </w:r>
      <w:r>
        <w:rPr>
          <w:rFonts w:hint="eastAsia" w:ascii="宋体" w:hAnsi="宋体" w:eastAsia="Times New Roman" w:cs="宋体"/>
          <w:color w:val="000000"/>
          <w:kern w:val="0"/>
        </w:rPr>
        <w:t>个月社会保障资金缴纳证明材料复印件，</w:t>
      </w:r>
      <w:r>
        <w:rPr>
          <w:rFonts w:hint="eastAsia" w:ascii="宋体" w:hAnsi="宋体" w:eastAsia="Times New Roman" w:cs="宋体"/>
          <w:color w:val="000000"/>
          <w:kern w:val="0"/>
          <w:lang w:eastAsia="zh-CN"/>
        </w:rPr>
        <w:t>供应商</w:t>
      </w:r>
      <w:r>
        <w:rPr>
          <w:rFonts w:hint="eastAsia" w:ascii="宋体" w:hAnsi="宋体" w:eastAsia="Times New Roman" w:cs="宋体"/>
          <w:color w:val="000000"/>
          <w:kern w:val="0"/>
        </w:rPr>
        <w:t>若为本年度新成立的单位提供社会保障登记证等相关证明材料）</w:t>
      </w:r>
      <w:r>
        <w:rPr>
          <w:rFonts w:hint="eastAsia" w:ascii="宋体" w:hAnsi="宋体" w:eastAsia="宋体" w:cs="宋体"/>
          <w:color w:val="000000"/>
          <w:kern w:val="0"/>
          <w:lang w:eastAsia="zh-CN"/>
        </w:rPr>
        <w:t>。</w:t>
      </w:r>
    </w:p>
    <w:p w14:paraId="47BB4A44">
      <w:pPr>
        <w:spacing w:line="360" w:lineRule="auto"/>
        <w:ind w:firstLine="422" w:firstLineChars="200"/>
        <w:jc w:val="left"/>
        <w:rPr>
          <w:rFonts w:ascii="宋体" w:hAnsi="宋体" w:eastAsia="宋体" w:cs="宋体"/>
          <w:b/>
          <w:bCs/>
          <w:color w:val="000000"/>
          <w:szCs w:val="21"/>
        </w:rPr>
      </w:pPr>
      <w:r>
        <w:rPr>
          <w:rFonts w:hint="eastAsia" w:ascii="宋体" w:hAnsi="宋体" w:eastAsia="宋体" w:cs="宋体"/>
          <w:b/>
          <w:bCs/>
          <w:color w:val="000000"/>
          <w:szCs w:val="21"/>
        </w:rPr>
        <w:t>注：</w:t>
      </w:r>
    </w:p>
    <w:p w14:paraId="3BEBDEC7">
      <w:pPr>
        <w:shd w:val="clear" w:color="auto" w:fill="auto"/>
        <w:spacing w:line="360" w:lineRule="auto"/>
        <w:ind w:firstLine="422" w:firstLineChars="200"/>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1.</w:t>
      </w:r>
      <w:r>
        <w:rPr>
          <w:rFonts w:hint="eastAsia" w:ascii="宋体" w:hAnsi="宋体" w:eastAsia="宋体" w:cs="宋体"/>
          <w:b/>
          <w:bCs/>
          <w:color w:val="000000"/>
          <w:szCs w:val="21"/>
          <w:highlight w:val="none"/>
        </w:rPr>
        <w:t>依法缴纳税收凭证：税务局税收通用缴款书复印件或银行电子缴税（费）凭证复印件或税务局出具纳税情况的相关证明复印件，</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若有免税情况，请出具税务机关出具的免税证明材料，未发生税收的</w:t>
      </w:r>
      <w:r>
        <w:rPr>
          <w:rFonts w:hint="eastAsia" w:ascii="宋体" w:hAnsi="宋体" w:eastAsia="宋体" w:cs="宋体"/>
          <w:b/>
          <w:bCs/>
          <w:color w:val="000000"/>
          <w:szCs w:val="21"/>
          <w:highlight w:val="none"/>
          <w:lang w:val="en-US" w:eastAsia="zh-CN"/>
        </w:rPr>
        <w:t>供应商（含新成立的单位）</w:t>
      </w:r>
      <w:r>
        <w:rPr>
          <w:rFonts w:hint="eastAsia" w:ascii="宋体" w:hAnsi="宋体" w:eastAsia="宋体" w:cs="宋体"/>
          <w:b/>
          <w:bCs/>
          <w:color w:val="000000"/>
          <w:szCs w:val="21"/>
          <w:highlight w:val="none"/>
        </w:rPr>
        <w:t>请提供纳税零申报证明材料。</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若为自然人的不需要提供此项材料，但须提供</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为自然</w:t>
      </w:r>
      <w:r>
        <w:rPr>
          <w:rFonts w:hint="eastAsia" w:ascii="宋体" w:hAnsi="宋体" w:eastAsia="宋体" w:cs="宋体"/>
          <w:b/>
          <w:bCs/>
          <w:color w:val="000000"/>
          <w:szCs w:val="21"/>
          <w:highlight w:val="none"/>
          <w:lang w:eastAsia="zh-CN"/>
        </w:rPr>
        <w:t>人的</w:t>
      </w:r>
      <w:r>
        <w:rPr>
          <w:rFonts w:hint="eastAsia" w:ascii="宋体" w:hAnsi="宋体" w:eastAsia="宋体" w:cs="宋体"/>
          <w:b/>
          <w:bCs/>
          <w:color w:val="000000"/>
          <w:szCs w:val="21"/>
          <w:highlight w:val="none"/>
        </w:rPr>
        <w:t>书面声明函。</w:t>
      </w:r>
    </w:p>
    <w:p w14:paraId="4BFAD900">
      <w:pPr>
        <w:shd w:val="clear" w:color="auto" w:fill="auto"/>
        <w:spacing w:line="360" w:lineRule="auto"/>
        <w:ind w:firstLine="422" w:firstLineChars="200"/>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2. 依法缴纳社会保险证明：社会保险费缴款书复印件或银行电子缴税（费）凭证复印件或社保管理部门出具的有效的缴款证明复印件，本年度新成立的</w:t>
      </w:r>
      <w:r>
        <w:rPr>
          <w:rFonts w:hint="eastAsia" w:ascii="宋体" w:hAnsi="宋体" w:eastAsia="宋体" w:cs="宋体"/>
          <w:b/>
          <w:bCs/>
          <w:color w:val="000000"/>
          <w:szCs w:val="21"/>
          <w:highlight w:val="none"/>
          <w:lang w:val="en-US" w:eastAsia="zh-CN"/>
        </w:rPr>
        <w:t>供应商</w:t>
      </w:r>
      <w:r>
        <w:rPr>
          <w:rFonts w:hint="eastAsia" w:ascii="宋体" w:hAnsi="宋体" w:eastAsia="宋体" w:cs="宋体"/>
          <w:b/>
          <w:bCs/>
          <w:color w:val="000000"/>
          <w:szCs w:val="21"/>
          <w:highlight w:val="none"/>
        </w:rPr>
        <w:t>提供社会保障登记</w:t>
      </w:r>
      <w:r>
        <w:rPr>
          <w:rFonts w:hint="eastAsia" w:ascii="宋体" w:hAnsi="宋体" w:eastAsia="宋体" w:cs="宋体"/>
          <w:b/>
          <w:bCs/>
          <w:color w:val="000000"/>
          <w:szCs w:val="21"/>
          <w:highlight w:val="none"/>
          <w:lang w:val="en-US" w:eastAsia="zh-CN"/>
        </w:rPr>
        <w:t>证明</w:t>
      </w:r>
      <w:r>
        <w:rPr>
          <w:rFonts w:hint="eastAsia" w:ascii="宋体" w:hAnsi="宋体" w:eastAsia="宋体" w:cs="宋体"/>
          <w:b/>
          <w:bCs/>
          <w:color w:val="000000"/>
          <w:szCs w:val="21"/>
          <w:highlight w:val="none"/>
        </w:rPr>
        <w:t>相关证明材料。</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若为自然人的不需要提供此项材料，但须提供</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为自然</w:t>
      </w:r>
      <w:r>
        <w:rPr>
          <w:rFonts w:hint="eastAsia" w:ascii="宋体" w:hAnsi="宋体" w:eastAsia="宋体" w:cs="宋体"/>
          <w:b/>
          <w:bCs/>
          <w:color w:val="000000"/>
          <w:szCs w:val="21"/>
          <w:highlight w:val="none"/>
          <w:lang w:eastAsia="zh-CN"/>
        </w:rPr>
        <w:t>人的</w:t>
      </w:r>
      <w:r>
        <w:rPr>
          <w:rFonts w:hint="eastAsia" w:ascii="宋体" w:hAnsi="宋体" w:eastAsia="宋体" w:cs="宋体"/>
          <w:b/>
          <w:bCs/>
          <w:color w:val="000000"/>
          <w:szCs w:val="21"/>
          <w:highlight w:val="none"/>
        </w:rPr>
        <w:t>书面声明函。</w:t>
      </w:r>
    </w:p>
    <w:p w14:paraId="3262DCFC">
      <w:pPr>
        <w:shd w:val="clear" w:color="auto" w:fill="auto"/>
        <w:spacing w:line="360" w:lineRule="auto"/>
        <w:ind w:firstLine="422" w:firstLineChars="200"/>
        <w:jc w:val="left"/>
        <w:rPr>
          <w:rFonts w:hint="eastAsia" w:ascii="宋体" w:hAnsi="宋体" w:eastAsia="宋体" w:cs="宋体"/>
          <w:b/>
          <w:bCs/>
          <w:color w:val="000000"/>
          <w:szCs w:val="21"/>
          <w:highlight w:val="none"/>
        </w:rPr>
      </w:pPr>
    </w:p>
    <w:p w14:paraId="6C92FC00">
      <w:pPr>
        <w:spacing w:line="360" w:lineRule="auto"/>
        <w:jc w:val="left"/>
        <w:rPr>
          <w:rFonts w:hint="eastAsia" w:ascii="宋体" w:hAnsi="宋体" w:eastAsia="宋体" w:cs="宋体"/>
          <w:color w:val="000000"/>
          <w:sz w:val="28"/>
          <w:szCs w:val="28"/>
        </w:rPr>
      </w:pPr>
      <w:bookmarkStart w:id="186" w:name="_Toc5886"/>
      <w:bookmarkStart w:id="187" w:name="_Toc5634"/>
      <w:bookmarkStart w:id="188" w:name="_Toc13934"/>
      <w:bookmarkStart w:id="189" w:name="_Toc5961"/>
    </w:p>
    <w:p w14:paraId="3FC7BFD2">
      <w:pPr>
        <w:spacing w:line="360" w:lineRule="auto"/>
        <w:jc w:val="left"/>
        <w:rPr>
          <w:rFonts w:hint="eastAsia" w:ascii="宋体" w:hAnsi="宋体" w:eastAsia="宋体" w:cs="宋体"/>
          <w:color w:val="000000"/>
          <w:sz w:val="28"/>
          <w:szCs w:val="28"/>
        </w:rPr>
      </w:pPr>
    </w:p>
    <w:p w14:paraId="585EAADC">
      <w:pPr>
        <w:spacing w:line="360" w:lineRule="auto"/>
        <w:jc w:val="left"/>
        <w:rPr>
          <w:rFonts w:hint="eastAsia" w:ascii="宋体" w:hAnsi="宋体" w:eastAsia="宋体" w:cs="宋体"/>
          <w:color w:val="000000"/>
          <w:sz w:val="28"/>
          <w:szCs w:val="28"/>
        </w:rPr>
      </w:pPr>
    </w:p>
    <w:p w14:paraId="3B64A166">
      <w:pPr>
        <w:spacing w:line="360" w:lineRule="auto"/>
        <w:jc w:val="left"/>
        <w:rPr>
          <w:rFonts w:hint="eastAsia" w:ascii="宋体" w:hAnsi="宋体" w:eastAsia="宋体" w:cs="宋体"/>
          <w:color w:val="000000"/>
          <w:sz w:val="28"/>
          <w:szCs w:val="28"/>
        </w:rPr>
      </w:pPr>
    </w:p>
    <w:p w14:paraId="32C86208">
      <w:pPr>
        <w:spacing w:line="360" w:lineRule="auto"/>
        <w:jc w:val="left"/>
        <w:rPr>
          <w:rFonts w:hint="eastAsia" w:ascii="宋体" w:hAnsi="宋体" w:eastAsia="宋体" w:cs="宋体"/>
          <w:color w:val="000000"/>
          <w:sz w:val="28"/>
          <w:szCs w:val="28"/>
        </w:rPr>
      </w:pPr>
    </w:p>
    <w:p w14:paraId="6C05DC0D">
      <w:pPr>
        <w:spacing w:line="360" w:lineRule="auto"/>
        <w:jc w:val="left"/>
        <w:rPr>
          <w:rFonts w:hint="eastAsia" w:ascii="宋体" w:hAnsi="宋体" w:eastAsia="宋体" w:cs="宋体"/>
          <w:color w:val="000000"/>
          <w:sz w:val="28"/>
          <w:szCs w:val="28"/>
        </w:rPr>
      </w:pPr>
    </w:p>
    <w:p w14:paraId="7749C6A6">
      <w:pPr>
        <w:spacing w:line="360" w:lineRule="auto"/>
        <w:jc w:val="left"/>
        <w:rPr>
          <w:rFonts w:hint="eastAsia" w:ascii="宋体" w:hAnsi="宋体" w:eastAsia="宋体" w:cs="宋体"/>
          <w:color w:val="000000"/>
          <w:sz w:val="28"/>
          <w:szCs w:val="28"/>
        </w:rPr>
      </w:pPr>
    </w:p>
    <w:p w14:paraId="7D65DDE0">
      <w:pPr>
        <w:spacing w:line="360" w:lineRule="auto"/>
        <w:jc w:val="left"/>
        <w:rPr>
          <w:rFonts w:hint="eastAsia" w:ascii="宋体" w:hAnsi="宋体" w:eastAsia="宋体" w:cs="宋体"/>
          <w:color w:val="000000"/>
          <w:sz w:val="28"/>
          <w:szCs w:val="28"/>
        </w:rPr>
      </w:pPr>
    </w:p>
    <w:p w14:paraId="50BBFAA2">
      <w:pPr>
        <w:spacing w:line="360" w:lineRule="auto"/>
        <w:jc w:val="left"/>
        <w:rPr>
          <w:rFonts w:hint="eastAsia" w:ascii="宋体" w:hAnsi="宋体" w:eastAsia="宋体" w:cs="宋体"/>
          <w:color w:val="000000"/>
          <w:sz w:val="28"/>
          <w:szCs w:val="28"/>
        </w:rPr>
      </w:pPr>
    </w:p>
    <w:p w14:paraId="478430F5">
      <w:pPr>
        <w:spacing w:line="360" w:lineRule="auto"/>
        <w:jc w:val="left"/>
        <w:rPr>
          <w:rFonts w:hint="eastAsia" w:ascii="宋体" w:hAnsi="宋体" w:eastAsia="宋体" w:cs="宋体"/>
          <w:color w:val="000000"/>
          <w:sz w:val="28"/>
          <w:szCs w:val="28"/>
        </w:rPr>
      </w:pPr>
    </w:p>
    <w:p w14:paraId="2097648B">
      <w:pPr>
        <w:widowControl/>
        <w:jc w:val="center"/>
        <w:rPr>
          <w:rFonts w:hint="eastAsia" w:ascii="宋体" w:hAnsi="宋体" w:eastAsia="宋体" w:cs="宋体"/>
          <w:b/>
          <w:bCs/>
          <w:color w:val="000000"/>
          <w:sz w:val="28"/>
          <w:szCs w:val="28"/>
        </w:rPr>
      </w:pPr>
      <w:r>
        <w:rPr>
          <w:rFonts w:hint="eastAsia" w:ascii="宋体" w:hAnsi="宋体" w:cs="宋体"/>
          <w:b/>
          <w:bCs/>
          <w:color w:val="000000"/>
          <w:sz w:val="28"/>
          <w:szCs w:val="28"/>
          <w:lang w:eastAsia="zh-CN"/>
        </w:rPr>
        <w:t>6.</w:t>
      </w:r>
      <w:r>
        <w:rPr>
          <w:rFonts w:hint="eastAsia" w:ascii="宋体" w:hAnsi="宋体" w:eastAsia="宋体" w:cs="宋体"/>
          <w:b/>
          <w:bCs/>
          <w:color w:val="000000"/>
          <w:sz w:val="28"/>
          <w:szCs w:val="28"/>
        </w:rPr>
        <w:t>无重大违法声明</w:t>
      </w:r>
      <w:bookmarkEnd w:id="186"/>
      <w:bookmarkEnd w:id="187"/>
      <w:bookmarkEnd w:id="188"/>
      <w:bookmarkEnd w:id="189"/>
    </w:p>
    <w:p w14:paraId="4C256F0F">
      <w:pPr>
        <w:spacing w:line="360" w:lineRule="auto"/>
        <w:ind w:firstLine="420" w:firstLineChars="200"/>
        <w:jc w:val="center"/>
        <w:rPr>
          <w:rFonts w:ascii="宋体" w:hAnsi="宋体" w:cs="宋体"/>
          <w:color w:val="000000"/>
          <w:szCs w:val="21"/>
        </w:rPr>
      </w:pPr>
      <w:r>
        <w:rPr>
          <w:rFonts w:hint="eastAsia" w:ascii="宋体" w:hAnsi="宋体" w:eastAsia="宋体" w:cs="宋体"/>
          <w:color w:val="000000"/>
          <w:szCs w:val="21"/>
        </w:rPr>
        <w:t>格式自拟（加盖公章确认）</w:t>
      </w:r>
    </w:p>
    <w:p w14:paraId="619597F1">
      <w:pPr>
        <w:spacing w:line="360" w:lineRule="auto"/>
        <w:ind w:firstLine="210" w:firstLineChars="100"/>
        <w:jc w:val="left"/>
        <w:rPr>
          <w:rFonts w:ascii="宋体" w:hAnsi="宋体" w:eastAsia="宋体" w:cs="宋体"/>
          <w:color w:val="000000"/>
          <w:szCs w:val="21"/>
        </w:rPr>
      </w:pPr>
    </w:p>
    <w:p w14:paraId="08EE95F4">
      <w:pPr>
        <w:spacing w:line="360" w:lineRule="auto"/>
        <w:ind w:firstLine="420" w:firstLineChars="200"/>
        <w:jc w:val="left"/>
        <w:rPr>
          <w:rFonts w:ascii="宋体" w:hAnsi="宋体" w:cs="宋体"/>
          <w:color w:val="000000"/>
          <w:szCs w:val="21"/>
        </w:rPr>
      </w:pPr>
      <w:r>
        <w:rPr>
          <w:rFonts w:hint="eastAsia" w:ascii="宋体" w:hAnsi="宋体" w:eastAsia="宋体" w:cs="宋体"/>
          <w:color w:val="000000"/>
          <w:szCs w:val="21"/>
        </w:rPr>
        <w:t>提供参加政府采购活动前3年内在经营活动中没有重大违法记录的书面声明（重大违法记录是指：因违法经营受到刑事处罚或者责令停产停业、吊销许可证或者执照、较大数额罚款等行政处罚）。</w:t>
      </w:r>
    </w:p>
    <w:p w14:paraId="36124385">
      <w:pPr>
        <w:ind w:firstLine="240" w:firstLineChars="100"/>
        <w:jc w:val="left"/>
        <w:rPr>
          <w:rFonts w:ascii="宋体" w:hAnsi="宋体" w:cs="宋体"/>
          <w:color w:val="000000"/>
          <w:sz w:val="24"/>
        </w:rPr>
      </w:pPr>
    </w:p>
    <w:p w14:paraId="1E0421FC">
      <w:pPr>
        <w:pStyle w:val="16"/>
        <w:rPr>
          <w:rFonts w:hint="eastAsia"/>
          <w:b/>
          <w:bCs/>
          <w:color w:val="000000"/>
          <w:lang w:val="en-US" w:eastAsia="zh-CN"/>
        </w:rPr>
      </w:pPr>
    </w:p>
    <w:p w14:paraId="07978EE5">
      <w:pPr>
        <w:pStyle w:val="4"/>
        <w:tabs>
          <w:tab w:val="left" w:pos="432"/>
        </w:tabs>
        <w:spacing w:before="0" w:after="0" w:line="480" w:lineRule="exact"/>
        <w:jc w:val="center"/>
        <w:rPr>
          <w:rFonts w:hint="eastAsia" w:ascii="宋体" w:hAnsi="宋体" w:eastAsia="宋体" w:cs="宋体"/>
          <w:b/>
          <w:bCs/>
          <w:color w:val="000000"/>
          <w:sz w:val="28"/>
          <w:szCs w:val="28"/>
          <w:lang w:val="en-US" w:eastAsia="zh-CN"/>
        </w:rPr>
      </w:pPr>
    </w:p>
    <w:p w14:paraId="765E1EA9">
      <w:pPr>
        <w:pStyle w:val="4"/>
        <w:tabs>
          <w:tab w:val="left" w:pos="432"/>
        </w:tabs>
        <w:spacing w:before="0" w:after="0" w:line="480" w:lineRule="exact"/>
        <w:jc w:val="center"/>
        <w:rPr>
          <w:rFonts w:hint="eastAsia" w:ascii="宋体" w:hAnsi="宋体" w:eastAsia="宋体" w:cs="宋体"/>
          <w:b/>
          <w:bCs/>
          <w:color w:val="000000"/>
          <w:sz w:val="28"/>
          <w:szCs w:val="28"/>
          <w:lang w:val="en-US" w:eastAsia="zh-CN"/>
        </w:rPr>
      </w:pPr>
    </w:p>
    <w:p w14:paraId="7535BBBD">
      <w:pPr>
        <w:pStyle w:val="4"/>
        <w:tabs>
          <w:tab w:val="left" w:pos="432"/>
        </w:tabs>
        <w:spacing w:before="0" w:after="0" w:line="480" w:lineRule="exact"/>
        <w:jc w:val="center"/>
        <w:rPr>
          <w:rFonts w:hint="eastAsia" w:ascii="宋体" w:hAnsi="宋体" w:eastAsia="宋体" w:cs="宋体"/>
          <w:b/>
          <w:bCs/>
          <w:color w:val="000000"/>
          <w:sz w:val="28"/>
          <w:szCs w:val="28"/>
          <w:lang w:val="en-US" w:eastAsia="zh-CN"/>
        </w:rPr>
      </w:pPr>
    </w:p>
    <w:p w14:paraId="539095D2">
      <w:pPr>
        <w:pStyle w:val="4"/>
        <w:tabs>
          <w:tab w:val="left" w:pos="432"/>
        </w:tabs>
        <w:spacing w:before="0" w:after="0" w:line="480" w:lineRule="exact"/>
        <w:jc w:val="center"/>
        <w:rPr>
          <w:rFonts w:hint="eastAsia" w:ascii="宋体" w:hAnsi="宋体" w:eastAsia="宋体" w:cs="宋体"/>
          <w:b/>
          <w:bCs/>
          <w:color w:val="000000"/>
          <w:sz w:val="28"/>
          <w:szCs w:val="28"/>
          <w:lang w:val="en-US" w:eastAsia="zh-CN"/>
        </w:rPr>
      </w:pPr>
    </w:p>
    <w:p w14:paraId="2C3938AD">
      <w:pPr>
        <w:pStyle w:val="4"/>
        <w:tabs>
          <w:tab w:val="left" w:pos="432"/>
        </w:tabs>
        <w:spacing w:before="0" w:after="0" w:line="480" w:lineRule="exact"/>
        <w:jc w:val="center"/>
        <w:rPr>
          <w:rFonts w:hint="eastAsia" w:ascii="宋体" w:hAnsi="宋体" w:eastAsia="宋体" w:cs="宋体"/>
          <w:b/>
          <w:bCs/>
          <w:color w:val="000000"/>
          <w:sz w:val="28"/>
          <w:szCs w:val="28"/>
          <w:lang w:val="en-US" w:eastAsia="zh-CN"/>
        </w:rPr>
      </w:pPr>
    </w:p>
    <w:p w14:paraId="0FA3F09D">
      <w:pPr>
        <w:pStyle w:val="4"/>
        <w:tabs>
          <w:tab w:val="left" w:pos="432"/>
        </w:tabs>
        <w:spacing w:before="0" w:after="0" w:line="480" w:lineRule="exact"/>
        <w:jc w:val="center"/>
        <w:rPr>
          <w:rFonts w:hint="eastAsia" w:ascii="宋体" w:hAnsi="宋体" w:eastAsia="宋体" w:cs="宋体"/>
          <w:b/>
          <w:bCs/>
          <w:color w:val="000000"/>
          <w:sz w:val="28"/>
          <w:szCs w:val="28"/>
          <w:lang w:val="en-US" w:eastAsia="zh-CN"/>
        </w:rPr>
      </w:pPr>
    </w:p>
    <w:p w14:paraId="1B9FCD68">
      <w:pPr>
        <w:pStyle w:val="4"/>
        <w:tabs>
          <w:tab w:val="left" w:pos="432"/>
        </w:tabs>
        <w:spacing w:before="0" w:after="0" w:line="480" w:lineRule="exact"/>
        <w:jc w:val="center"/>
        <w:rPr>
          <w:rFonts w:hint="eastAsia" w:ascii="宋体" w:hAnsi="宋体" w:eastAsia="宋体" w:cs="宋体"/>
          <w:b/>
          <w:bCs/>
          <w:color w:val="000000"/>
          <w:sz w:val="28"/>
          <w:szCs w:val="28"/>
          <w:lang w:val="en-US" w:eastAsia="zh-CN"/>
        </w:rPr>
      </w:pPr>
    </w:p>
    <w:p w14:paraId="61324FE9">
      <w:pPr>
        <w:shd w:val="clear" w:color="auto" w:fill="auto"/>
        <w:spacing w:line="360" w:lineRule="auto"/>
        <w:jc w:val="both"/>
        <w:rPr>
          <w:rFonts w:hint="eastAsia" w:hAnsi="宋体" w:cs="宋体"/>
          <w:color w:val="000000"/>
          <w:szCs w:val="21"/>
          <w:lang w:val="en-US" w:eastAsia="zh-CN"/>
        </w:rPr>
      </w:pPr>
    </w:p>
    <w:p w14:paraId="400AA0D6">
      <w:pPr>
        <w:shd w:val="clear" w:color="auto" w:fill="auto"/>
        <w:spacing w:line="360" w:lineRule="auto"/>
        <w:jc w:val="both"/>
        <w:rPr>
          <w:rFonts w:hint="eastAsia" w:hAnsi="宋体" w:cs="宋体"/>
          <w:color w:val="000000"/>
          <w:szCs w:val="21"/>
          <w:lang w:val="en-US" w:eastAsia="zh-CN"/>
        </w:rPr>
      </w:pPr>
    </w:p>
    <w:p w14:paraId="6FF4C551">
      <w:pPr>
        <w:shd w:val="clear" w:color="auto" w:fill="auto"/>
        <w:spacing w:line="360" w:lineRule="auto"/>
        <w:jc w:val="both"/>
        <w:rPr>
          <w:rFonts w:hint="eastAsia" w:hAnsi="宋体" w:cs="宋体"/>
          <w:color w:val="000000"/>
          <w:szCs w:val="21"/>
          <w:lang w:val="en-US" w:eastAsia="zh-CN"/>
        </w:rPr>
      </w:pPr>
    </w:p>
    <w:p w14:paraId="28BE6F74">
      <w:pPr>
        <w:shd w:val="clear" w:color="auto" w:fill="auto"/>
        <w:spacing w:line="360" w:lineRule="auto"/>
        <w:jc w:val="both"/>
        <w:rPr>
          <w:rFonts w:hint="eastAsia" w:hAnsi="宋体" w:cs="宋体"/>
          <w:color w:val="000000"/>
          <w:szCs w:val="21"/>
          <w:lang w:val="en-US" w:eastAsia="zh-CN"/>
        </w:rPr>
      </w:pPr>
    </w:p>
    <w:p w14:paraId="143B10A5">
      <w:pPr>
        <w:shd w:val="clear" w:color="auto" w:fill="auto"/>
        <w:spacing w:line="360" w:lineRule="auto"/>
        <w:jc w:val="both"/>
        <w:rPr>
          <w:rFonts w:hint="eastAsia" w:hAnsi="宋体" w:cs="宋体"/>
          <w:color w:val="000000"/>
          <w:szCs w:val="21"/>
          <w:lang w:val="en-US" w:eastAsia="zh-CN"/>
        </w:rPr>
      </w:pPr>
    </w:p>
    <w:p w14:paraId="3FA4BA8B">
      <w:pPr>
        <w:shd w:val="clear" w:color="auto" w:fill="auto"/>
        <w:spacing w:line="360" w:lineRule="auto"/>
        <w:jc w:val="both"/>
        <w:rPr>
          <w:rFonts w:hint="eastAsia" w:hAnsi="宋体" w:cs="宋体"/>
          <w:color w:val="000000"/>
          <w:szCs w:val="21"/>
          <w:lang w:val="en-US" w:eastAsia="zh-CN"/>
        </w:rPr>
      </w:pPr>
    </w:p>
    <w:p w14:paraId="74C7DC62">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64829065">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30BFE11D">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7D024BA9">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5CF7DBBC">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0FAF3742">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17768746">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5F58B03B">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4D6FA194">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27EAFB83">
      <w:pPr>
        <w:pStyle w:val="4"/>
        <w:numPr>
          <w:ilvl w:val="0"/>
          <w:numId w:val="0"/>
        </w:numPr>
        <w:tabs>
          <w:tab w:val="left" w:pos="432"/>
        </w:tabs>
        <w:spacing w:before="0" w:after="0" w:line="480" w:lineRule="exact"/>
        <w:jc w:val="center"/>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7.</w:t>
      </w:r>
      <w:r>
        <w:rPr>
          <w:rFonts w:hint="eastAsia" w:ascii="宋体" w:hAnsi="宋体" w:eastAsia="宋体" w:cs="宋体"/>
          <w:b/>
          <w:bCs/>
          <w:color w:val="000000"/>
          <w:sz w:val="28"/>
          <w:szCs w:val="28"/>
          <w:lang w:val="en-US" w:eastAsia="zh-CN"/>
        </w:rPr>
        <w:t>特定资格</w:t>
      </w:r>
    </w:p>
    <w:p w14:paraId="5365F4D0">
      <w:pPr>
        <w:numPr>
          <w:ilvl w:val="0"/>
          <w:numId w:val="0"/>
        </w:numPr>
        <w:rPr>
          <w:rFonts w:hint="eastAsia"/>
          <w:color w:val="000000"/>
          <w:lang w:val="en-US" w:eastAsia="zh-CN"/>
        </w:rPr>
      </w:pPr>
    </w:p>
    <w:p w14:paraId="55543471">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hAnsi="宋体" w:cs="宋体"/>
          <w:color w:val="000000"/>
          <w:szCs w:val="21"/>
          <w:lang w:val="en-US" w:eastAsia="zh-CN"/>
        </w:rPr>
      </w:pPr>
      <w:r>
        <w:rPr>
          <w:rFonts w:hint="eastAsia" w:hAnsi="宋体" w:cs="宋体"/>
          <w:color w:val="000000"/>
          <w:szCs w:val="21"/>
          <w:lang w:val="en-US" w:eastAsia="zh-CN"/>
        </w:rPr>
        <w:t>7.1供应商在采购公告发出日期之前未被列入“信用中国”网站“严重失信主体名单”“失信被执行人”“重大税收违法失信主体</w:t>
      </w:r>
      <w:r>
        <w:rPr>
          <w:rFonts w:hint="eastAsia" w:hAnsi="宋体" w:cs="宋体"/>
          <w:color w:val="000000"/>
          <w:szCs w:val="21"/>
        </w:rPr>
        <w:t>”</w:t>
      </w:r>
      <w:r>
        <w:rPr>
          <w:rFonts w:hint="eastAsia" w:hAnsi="宋体" w:cs="宋体"/>
          <w:color w:val="000000"/>
          <w:szCs w:val="21"/>
          <w:lang w:eastAsia="zh-CN"/>
        </w:rPr>
        <w:t>“</w:t>
      </w:r>
      <w:r>
        <w:rPr>
          <w:rFonts w:hint="eastAsia" w:hAnsi="宋体" w:cs="宋体"/>
          <w:color w:val="000000"/>
          <w:szCs w:val="21"/>
        </w:rPr>
        <w:t>政府采购严重违法失信行为记录名单</w:t>
      </w:r>
      <w:r>
        <w:rPr>
          <w:rFonts w:hint="eastAsia" w:hAnsi="宋体" w:cs="宋体"/>
          <w:color w:val="000000"/>
          <w:szCs w:val="21"/>
          <w:lang w:val="en-US" w:eastAsia="zh-CN"/>
        </w:rPr>
        <w:t>”，未被列入中国政府采购网“政府采购严重违法失信行为信息记录名单”，由采购人及采购代理机构将按照以上条款对参与谈判的供应商的信用信息进行查询，有不良记录的谈判将被拒绝。（由采购人及采购代理机构将按照以上条款对参与谈判的各供应商的信用信息进行查询，有不良记录者其资格审查不通过。）</w:t>
      </w:r>
    </w:p>
    <w:p w14:paraId="04E4F6D3">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hAnsi="宋体" w:cs="宋体"/>
          <w:color w:val="000000"/>
          <w:szCs w:val="21"/>
          <w:lang w:val="en-US" w:eastAsia="zh-CN"/>
        </w:rPr>
      </w:pPr>
      <w:r>
        <w:rPr>
          <w:rFonts w:hint="eastAsia" w:hAnsi="宋体" w:cs="宋体"/>
          <w:color w:val="000000"/>
          <w:szCs w:val="21"/>
          <w:lang w:val="en-US" w:eastAsia="zh-CN"/>
        </w:rPr>
        <w:t>7.2单位负责人为同一人或者存在直接控股、管理关系的不同</w:t>
      </w:r>
      <w:r>
        <w:rPr>
          <w:rFonts w:hint="eastAsia" w:ascii="宋体" w:hAnsi="宋体" w:cs="宋体"/>
          <w:color w:val="000000"/>
          <w:szCs w:val="21"/>
          <w:lang w:eastAsia="zh-CN"/>
        </w:rPr>
        <w:t>供应商</w:t>
      </w:r>
      <w:r>
        <w:rPr>
          <w:rFonts w:hint="eastAsia" w:hAnsi="宋体" w:cs="宋体"/>
          <w:color w:val="000000"/>
          <w:szCs w:val="21"/>
          <w:lang w:val="en-US" w:eastAsia="zh-CN"/>
        </w:rPr>
        <w:t>，不得参加同一合同项下的政府采购活动（提供声明函）。</w:t>
      </w:r>
    </w:p>
    <w:p w14:paraId="7CA35FB5">
      <w:pPr>
        <w:shd w:val="clear" w:color="auto" w:fill="auto"/>
        <w:spacing w:line="360" w:lineRule="auto"/>
        <w:jc w:val="both"/>
        <w:rPr>
          <w:rFonts w:hint="eastAsia" w:hAnsi="宋体" w:cs="宋体"/>
          <w:color w:val="000000"/>
          <w:szCs w:val="21"/>
          <w:lang w:val="en-US" w:eastAsia="zh-CN"/>
        </w:rPr>
      </w:pPr>
    </w:p>
    <w:p w14:paraId="04312ACF">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7293581A">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7C22585">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1841525A">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3EC15735">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5AC001B4">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FE989D3">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7825404D">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2E27087">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20D3D07A">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BD6BDA6">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8A6A552">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739DDBBE">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9975A54">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9FA2F6C">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12226282">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7A44BD4">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78583500">
      <w:pPr>
        <w:shd w:val="clear" w:color="auto" w:fill="auto"/>
        <w:spacing w:line="360" w:lineRule="auto"/>
        <w:jc w:val="both"/>
        <w:rPr>
          <w:rFonts w:hint="eastAsia" w:ascii="宋体" w:hAnsi="宋体" w:eastAsia="宋体" w:cs="宋体"/>
          <w:b/>
          <w:bCs/>
          <w:color w:val="000000"/>
          <w:sz w:val="21"/>
          <w:szCs w:val="21"/>
          <w:highlight w:val="none"/>
          <w:lang w:val="en-US" w:eastAsia="zh-CN"/>
        </w:rPr>
      </w:pPr>
    </w:p>
    <w:p w14:paraId="4A98DED9">
      <w:pPr>
        <w:shd w:val="clear" w:color="auto" w:fill="auto"/>
        <w:spacing w:line="360" w:lineRule="auto"/>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供应商无直接控股、管理关系书面声明函</w:t>
      </w:r>
    </w:p>
    <w:p w14:paraId="11BA4C66">
      <w:pPr>
        <w:snapToGrid w:val="0"/>
        <w:spacing w:line="280" w:lineRule="exact"/>
        <w:rPr>
          <w:rFonts w:hint="eastAsia" w:ascii="宋体" w:hAnsi="宋体"/>
          <w:b/>
          <w:bCs/>
          <w:color w:val="000000"/>
          <w:sz w:val="24"/>
          <w:highlight w:val="none"/>
          <w:u w:val="single"/>
        </w:rPr>
      </w:pPr>
    </w:p>
    <w:p w14:paraId="18E5A246">
      <w:pPr>
        <w:snapToGrid w:val="0"/>
        <w:spacing w:line="280" w:lineRule="exact"/>
        <w:rPr>
          <w:rFonts w:ascii="宋体" w:hAnsi="宋体"/>
          <w:color w:val="000000"/>
          <w:sz w:val="21"/>
          <w:szCs w:val="21"/>
          <w:highlight w:val="none"/>
          <w:u w:val="single"/>
        </w:rPr>
      </w:pPr>
      <w:r>
        <w:rPr>
          <w:rFonts w:hint="eastAsia" w:ascii="宋体" w:hAnsi="宋体"/>
          <w:color w:val="000000"/>
          <w:sz w:val="21"/>
          <w:szCs w:val="21"/>
          <w:highlight w:val="none"/>
          <w:u w:val="single"/>
        </w:rPr>
        <w:t>（采购人名称）：</w:t>
      </w:r>
    </w:p>
    <w:p w14:paraId="76D3DC7B">
      <w:pPr>
        <w:snapToGrid w:val="0"/>
        <w:spacing w:line="280" w:lineRule="exact"/>
        <w:rPr>
          <w:rFonts w:ascii="宋体" w:hAnsi="宋体"/>
          <w:color w:val="000000"/>
          <w:sz w:val="21"/>
          <w:szCs w:val="21"/>
          <w:highlight w:val="none"/>
        </w:rPr>
      </w:pPr>
    </w:p>
    <w:p w14:paraId="245C86FF">
      <w:pPr>
        <w:snapToGrid w:val="0"/>
        <w:spacing w:line="280" w:lineRule="exact"/>
        <w:rPr>
          <w:rFonts w:ascii="宋体" w:hAnsi="宋体"/>
          <w:color w:val="000000"/>
          <w:sz w:val="21"/>
          <w:szCs w:val="21"/>
          <w:highlight w:val="none"/>
        </w:rPr>
      </w:pPr>
      <w:r>
        <w:rPr>
          <w:rFonts w:hint="eastAsia" w:ascii="宋体" w:hAnsi="宋体"/>
          <w:color w:val="000000"/>
          <w:sz w:val="21"/>
          <w:szCs w:val="21"/>
          <w:highlight w:val="none"/>
        </w:rPr>
        <w:t xml:space="preserve">一、下述公司负责人与我公司单位负责人为同一人：（如无则本项填写“无”）  </w:t>
      </w:r>
    </w:p>
    <w:p w14:paraId="7040ECFF">
      <w:pPr>
        <w:snapToGrid w:val="0"/>
        <w:spacing w:line="280" w:lineRule="exact"/>
        <w:rPr>
          <w:rFonts w:ascii="宋体" w:hAnsi="宋体"/>
          <w:color w:val="000000"/>
          <w:sz w:val="21"/>
          <w:szCs w:val="21"/>
          <w:highlight w:val="none"/>
        </w:rPr>
      </w:pPr>
      <w:r>
        <w:rPr>
          <w:rFonts w:ascii="宋体" w:hAnsi="宋体"/>
          <w:color w:val="000000"/>
          <w:sz w:val="21"/>
          <w:szCs w:val="21"/>
          <w:highlight w:val="none"/>
        </w:rPr>
        <w:t>1.</w:t>
      </w:r>
      <w:r>
        <w:rPr>
          <w:rFonts w:ascii="宋体" w:hAnsi="宋体"/>
          <w:color w:val="000000"/>
          <w:sz w:val="21"/>
          <w:szCs w:val="21"/>
          <w:highlight w:val="none"/>
          <w:u w:val="single"/>
        </w:rPr>
        <w:t xml:space="preserve">                              </w:t>
      </w:r>
    </w:p>
    <w:p w14:paraId="22050615">
      <w:pPr>
        <w:snapToGrid w:val="0"/>
        <w:spacing w:line="280" w:lineRule="exact"/>
        <w:rPr>
          <w:rFonts w:ascii="宋体" w:hAnsi="宋体"/>
          <w:color w:val="000000"/>
          <w:sz w:val="21"/>
          <w:szCs w:val="21"/>
          <w:highlight w:val="none"/>
        </w:rPr>
      </w:pPr>
      <w:r>
        <w:rPr>
          <w:rFonts w:ascii="宋体" w:hAnsi="宋体"/>
          <w:color w:val="000000"/>
          <w:sz w:val="21"/>
          <w:szCs w:val="21"/>
          <w:highlight w:val="none"/>
        </w:rPr>
        <w:t>2.</w:t>
      </w:r>
      <w:r>
        <w:rPr>
          <w:rFonts w:ascii="宋体" w:hAnsi="宋体"/>
          <w:color w:val="000000"/>
          <w:sz w:val="21"/>
          <w:szCs w:val="21"/>
          <w:highlight w:val="none"/>
          <w:u w:val="single"/>
        </w:rPr>
        <w:t xml:space="preserve">                              </w:t>
      </w:r>
    </w:p>
    <w:p w14:paraId="5DCE641E">
      <w:pPr>
        <w:snapToGrid w:val="0"/>
        <w:spacing w:line="280" w:lineRule="exact"/>
        <w:rPr>
          <w:rFonts w:ascii="宋体" w:hAnsi="宋体"/>
          <w:color w:val="000000"/>
          <w:sz w:val="21"/>
          <w:szCs w:val="21"/>
          <w:highlight w:val="none"/>
          <w:u w:val="single"/>
        </w:rPr>
      </w:pPr>
      <w:r>
        <w:rPr>
          <w:rFonts w:ascii="宋体" w:hAnsi="宋体"/>
          <w:color w:val="000000"/>
          <w:sz w:val="21"/>
          <w:szCs w:val="21"/>
          <w:highlight w:val="none"/>
        </w:rPr>
        <w:t>3.</w:t>
      </w:r>
      <w:r>
        <w:rPr>
          <w:rFonts w:ascii="宋体" w:hAnsi="宋体"/>
          <w:color w:val="000000"/>
          <w:sz w:val="21"/>
          <w:szCs w:val="21"/>
          <w:highlight w:val="none"/>
          <w:u w:val="single"/>
        </w:rPr>
        <w:t xml:space="preserve">                              </w:t>
      </w:r>
    </w:p>
    <w:p w14:paraId="53D0F107">
      <w:pPr>
        <w:snapToGrid w:val="0"/>
        <w:spacing w:line="280" w:lineRule="exact"/>
        <w:rPr>
          <w:rFonts w:ascii="宋体" w:hAnsi="宋体"/>
          <w:color w:val="000000"/>
          <w:sz w:val="21"/>
          <w:szCs w:val="21"/>
          <w:highlight w:val="none"/>
        </w:rPr>
      </w:pPr>
      <w:r>
        <w:rPr>
          <w:rFonts w:hint="eastAsia" w:ascii="宋体" w:hAnsi="宋体"/>
          <w:color w:val="000000"/>
          <w:sz w:val="21"/>
          <w:szCs w:val="21"/>
          <w:highlight w:val="none"/>
        </w:rPr>
        <w:t>……</w:t>
      </w:r>
    </w:p>
    <w:p w14:paraId="1CA3118E">
      <w:pPr>
        <w:snapToGrid w:val="0"/>
        <w:spacing w:line="280" w:lineRule="exact"/>
        <w:rPr>
          <w:rFonts w:ascii="宋体" w:hAnsi="宋体"/>
          <w:color w:val="000000"/>
          <w:sz w:val="21"/>
          <w:szCs w:val="21"/>
          <w:highlight w:val="none"/>
        </w:rPr>
      </w:pPr>
      <w:r>
        <w:rPr>
          <w:rFonts w:hint="eastAsia" w:ascii="宋体" w:hAnsi="宋体"/>
          <w:color w:val="000000"/>
          <w:sz w:val="21"/>
          <w:szCs w:val="21"/>
          <w:highlight w:val="none"/>
        </w:rPr>
        <w:t xml:space="preserve">二、我公司与下述公司存在直接控股关系：（如无则本项填写“无”） </w:t>
      </w:r>
    </w:p>
    <w:p w14:paraId="2955A57A">
      <w:pPr>
        <w:snapToGrid w:val="0"/>
        <w:spacing w:line="280" w:lineRule="exact"/>
        <w:rPr>
          <w:rFonts w:ascii="宋体" w:hAnsi="宋体"/>
          <w:color w:val="000000"/>
          <w:sz w:val="21"/>
          <w:szCs w:val="21"/>
          <w:highlight w:val="none"/>
        </w:rPr>
      </w:pPr>
      <w:r>
        <w:rPr>
          <w:rFonts w:ascii="宋体" w:hAnsi="宋体"/>
          <w:color w:val="000000"/>
          <w:sz w:val="21"/>
          <w:szCs w:val="21"/>
          <w:highlight w:val="none"/>
        </w:rPr>
        <w:t>1.</w:t>
      </w:r>
      <w:r>
        <w:rPr>
          <w:rFonts w:ascii="宋体" w:hAnsi="宋体"/>
          <w:color w:val="000000"/>
          <w:sz w:val="21"/>
          <w:szCs w:val="21"/>
          <w:highlight w:val="none"/>
          <w:u w:val="single"/>
        </w:rPr>
        <w:t xml:space="preserve">                              </w:t>
      </w:r>
    </w:p>
    <w:p w14:paraId="2C2D96D5">
      <w:pPr>
        <w:snapToGrid w:val="0"/>
        <w:spacing w:line="280" w:lineRule="exact"/>
        <w:rPr>
          <w:rFonts w:ascii="宋体" w:hAnsi="宋体"/>
          <w:color w:val="000000"/>
          <w:sz w:val="21"/>
          <w:szCs w:val="21"/>
          <w:highlight w:val="none"/>
        </w:rPr>
      </w:pPr>
      <w:r>
        <w:rPr>
          <w:rFonts w:ascii="宋体" w:hAnsi="宋体"/>
          <w:color w:val="000000"/>
          <w:sz w:val="21"/>
          <w:szCs w:val="21"/>
          <w:highlight w:val="none"/>
        </w:rPr>
        <w:t>2.</w:t>
      </w:r>
      <w:r>
        <w:rPr>
          <w:rFonts w:ascii="宋体" w:hAnsi="宋体"/>
          <w:color w:val="000000"/>
          <w:sz w:val="21"/>
          <w:szCs w:val="21"/>
          <w:highlight w:val="none"/>
          <w:u w:val="single"/>
        </w:rPr>
        <w:t xml:space="preserve">                              </w:t>
      </w:r>
    </w:p>
    <w:p w14:paraId="50697F69">
      <w:pPr>
        <w:snapToGrid w:val="0"/>
        <w:spacing w:line="280" w:lineRule="exact"/>
        <w:rPr>
          <w:rFonts w:ascii="宋体" w:hAnsi="宋体"/>
          <w:color w:val="000000"/>
          <w:sz w:val="21"/>
          <w:szCs w:val="21"/>
          <w:highlight w:val="none"/>
          <w:u w:val="single"/>
        </w:rPr>
      </w:pPr>
      <w:r>
        <w:rPr>
          <w:rFonts w:ascii="宋体" w:hAnsi="宋体"/>
          <w:color w:val="000000"/>
          <w:sz w:val="21"/>
          <w:szCs w:val="21"/>
          <w:highlight w:val="none"/>
        </w:rPr>
        <w:t>3.</w:t>
      </w:r>
      <w:r>
        <w:rPr>
          <w:rFonts w:ascii="宋体" w:hAnsi="宋体"/>
          <w:color w:val="000000"/>
          <w:sz w:val="21"/>
          <w:szCs w:val="21"/>
          <w:highlight w:val="none"/>
          <w:u w:val="single"/>
        </w:rPr>
        <w:t xml:space="preserve">                              </w:t>
      </w:r>
    </w:p>
    <w:p w14:paraId="1680F6B9">
      <w:pPr>
        <w:snapToGrid w:val="0"/>
        <w:spacing w:line="280" w:lineRule="exact"/>
        <w:rPr>
          <w:rFonts w:ascii="宋体" w:hAnsi="宋体"/>
          <w:color w:val="000000"/>
          <w:sz w:val="21"/>
          <w:szCs w:val="21"/>
          <w:highlight w:val="none"/>
        </w:rPr>
      </w:pPr>
      <w:r>
        <w:rPr>
          <w:rFonts w:hint="eastAsia" w:ascii="宋体" w:hAnsi="宋体"/>
          <w:color w:val="000000"/>
          <w:sz w:val="21"/>
          <w:szCs w:val="21"/>
          <w:highlight w:val="none"/>
        </w:rPr>
        <w:t>……</w:t>
      </w:r>
    </w:p>
    <w:p w14:paraId="1737000C">
      <w:pPr>
        <w:snapToGrid w:val="0"/>
        <w:spacing w:line="280" w:lineRule="exact"/>
        <w:rPr>
          <w:rFonts w:ascii="宋体" w:hAnsi="宋体"/>
          <w:color w:val="000000"/>
          <w:sz w:val="21"/>
          <w:szCs w:val="21"/>
          <w:highlight w:val="none"/>
        </w:rPr>
      </w:pPr>
      <w:r>
        <w:rPr>
          <w:rFonts w:hint="eastAsia" w:ascii="宋体" w:hAnsi="宋体"/>
          <w:color w:val="000000"/>
          <w:sz w:val="21"/>
          <w:szCs w:val="21"/>
          <w:highlight w:val="none"/>
        </w:rPr>
        <w:t xml:space="preserve">三、我公司与下述公司存在直接管理关系：（如无则本项填写“无”） </w:t>
      </w:r>
    </w:p>
    <w:p w14:paraId="7301A00C">
      <w:pPr>
        <w:snapToGrid w:val="0"/>
        <w:spacing w:line="280" w:lineRule="exact"/>
        <w:rPr>
          <w:rFonts w:ascii="宋体" w:hAnsi="宋体"/>
          <w:color w:val="000000"/>
          <w:sz w:val="21"/>
          <w:szCs w:val="21"/>
          <w:highlight w:val="none"/>
        </w:rPr>
      </w:pPr>
      <w:r>
        <w:rPr>
          <w:rFonts w:ascii="宋体" w:hAnsi="宋体"/>
          <w:color w:val="000000"/>
          <w:sz w:val="21"/>
          <w:szCs w:val="21"/>
          <w:highlight w:val="none"/>
        </w:rPr>
        <w:t>1.</w:t>
      </w:r>
      <w:r>
        <w:rPr>
          <w:rFonts w:ascii="宋体" w:hAnsi="宋体"/>
          <w:color w:val="000000"/>
          <w:sz w:val="21"/>
          <w:szCs w:val="21"/>
          <w:highlight w:val="none"/>
          <w:u w:val="single"/>
        </w:rPr>
        <w:t xml:space="preserve">                              </w:t>
      </w:r>
    </w:p>
    <w:p w14:paraId="3478B744">
      <w:pPr>
        <w:snapToGrid w:val="0"/>
        <w:spacing w:line="280" w:lineRule="exact"/>
        <w:rPr>
          <w:rFonts w:ascii="宋体" w:hAnsi="宋体"/>
          <w:color w:val="000000"/>
          <w:sz w:val="21"/>
          <w:szCs w:val="21"/>
          <w:highlight w:val="none"/>
        </w:rPr>
      </w:pPr>
      <w:r>
        <w:rPr>
          <w:rFonts w:ascii="宋体" w:hAnsi="宋体"/>
          <w:color w:val="000000"/>
          <w:sz w:val="21"/>
          <w:szCs w:val="21"/>
          <w:highlight w:val="none"/>
        </w:rPr>
        <w:t>2.</w:t>
      </w:r>
      <w:r>
        <w:rPr>
          <w:rFonts w:ascii="宋体" w:hAnsi="宋体"/>
          <w:color w:val="000000"/>
          <w:sz w:val="21"/>
          <w:szCs w:val="21"/>
          <w:highlight w:val="none"/>
          <w:u w:val="single"/>
        </w:rPr>
        <w:t xml:space="preserve">                              </w:t>
      </w:r>
    </w:p>
    <w:p w14:paraId="5ABBDBB1">
      <w:pPr>
        <w:snapToGrid w:val="0"/>
        <w:spacing w:line="280" w:lineRule="exact"/>
        <w:rPr>
          <w:rFonts w:ascii="宋体" w:hAnsi="宋体"/>
          <w:color w:val="000000"/>
          <w:sz w:val="21"/>
          <w:szCs w:val="21"/>
          <w:highlight w:val="none"/>
          <w:u w:val="single"/>
        </w:rPr>
      </w:pPr>
      <w:r>
        <w:rPr>
          <w:rFonts w:ascii="宋体" w:hAnsi="宋体"/>
          <w:color w:val="000000"/>
          <w:sz w:val="21"/>
          <w:szCs w:val="21"/>
          <w:highlight w:val="none"/>
        </w:rPr>
        <w:t>3.</w:t>
      </w:r>
      <w:r>
        <w:rPr>
          <w:rFonts w:ascii="宋体" w:hAnsi="宋体"/>
          <w:color w:val="000000"/>
          <w:sz w:val="21"/>
          <w:szCs w:val="21"/>
          <w:highlight w:val="none"/>
          <w:u w:val="single"/>
        </w:rPr>
        <w:t xml:space="preserve">                              </w:t>
      </w:r>
    </w:p>
    <w:p w14:paraId="018AF1C8">
      <w:pPr>
        <w:snapToGrid w:val="0"/>
        <w:spacing w:line="280" w:lineRule="exact"/>
        <w:rPr>
          <w:rFonts w:ascii="宋体" w:hAnsi="宋体"/>
          <w:color w:val="000000"/>
          <w:sz w:val="21"/>
          <w:szCs w:val="21"/>
          <w:highlight w:val="none"/>
        </w:rPr>
      </w:pPr>
      <w:r>
        <w:rPr>
          <w:rFonts w:hint="eastAsia" w:ascii="宋体" w:hAnsi="宋体"/>
          <w:color w:val="000000"/>
          <w:sz w:val="21"/>
          <w:szCs w:val="21"/>
          <w:highlight w:val="none"/>
        </w:rPr>
        <w:t>……</w:t>
      </w:r>
    </w:p>
    <w:p w14:paraId="55C2F2B6">
      <w:pPr>
        <w:spacing w:line="280" w:lineRule="exact"/>
        <w:ind w:firstLine="420" w:firstLineChars="200"/>
        <w:rPr>
          <w:rFonts w:ascii="宋体" w:hAnsi="宋体"/>
          <w:color w:val="000000"/>
          <w:sz w:val="21"/>
          <w:szCs w:val="21"/>
          <w:highlight w:val="none"/>
        </w:rPr>
      </w:pPr>
      <w:r>
        <w:rPr>
          <w:rFonts w:hint="eastAsia" w:ascii="宋体" w:hAnsi="宋体"/>
          <w:color w:val="000000"/>
          <w:sz w:val="21"/>
          <w:szCs w:val="21"/>
          <w:highlight w:val="none"/>
        </w:rPr>
        <w:t>我单位郑重声明：与本单位负责人为同一人或者与本单位存在直接控股关系、管理关系的</w:t>
      </w:r>
      <w:r>
        <w:rPr>
          <w:rFonts w:hint="eastAsia" w:ascii="宋体" w:hAnsi="宋体" w:eastAsia="宋体"/>
          <w:color w:val="000000"/>
          <w:sz w:val="21"/>
          <w:szCs w:val="21"/>
          <w:highlight w:val="none"/>
          <w:lang w:eastAsia="zh-CN"/>
        </w:rPr>
        <w:t>供应商</w:t>
      </w:r>
      <w:r>
        <w:rPr>
          <w:rFonts w:hint="eastAsia" w:ascii="宋体" w:hAnsi="宋体"/>
          <w:color w:val="000000"/>
          <w:sz w:val="21"/>
          <w:szCs w:val="21"/>
          <w:highlight w:val="none"/>
        </w:rPr>
        <w:t>未参与</w:t>
      </w:r>
      <w:r>
        <w:rPr>
          <w:rFonts w:ascii="宋体" w:hAnsi="宋体"/>
          <w:color w:val="000000"/>
          <w:sz w:val="21"/>
          <w:szCs w:val="21"/>
          <w:highlight w:val="none"/>
        </w:rPr>
        <w:t>本项目</w:t>
      </w:r>
      <w:r>
        <w:rPr>
          <w:rFonts w:hint="eastAsia" w:ascii="宋体" w:hAnsi="宋体"/>
          <w:color w:val="000000"/>
          <w:sz w:val="21"/>
          <w:szCs w:val="21"/>
          <w:highlight w:val="none"/>
        </w:rPr>
        <w:t xml:space="preserve">同一合同项下的投标。 </w:t>
      </w:r>
    </w:p>
    <w:p w14:paraId="5396D622">
      <w:pPr>
        <w:spacing w:line="280" w:lineRule="exact"/>
        <w:ind w:firstLine="420" w:firstLineChars="200"/>
        <w:rPr>
          <w:rFonts w:ascii="宋体" w:hAnsi="宋体"/>
          <w:color w:val="000000"/>
          <w:sz w:val="21"/>
          <w:szCs w:val="21"/>
          <w:highlight w:val="none"/>
        </w:rPr>
      </w:pPr>
      <w:r>
        <w:rPr>
          <w:rFonts w:hint="eastAsia" w:ascii="宋体" w:hAnsi="宋体"/>
          <w:color w:val="000000"/>
          <w:sz w:val="21"/>
          <w:szCs w:val="21"/>
          <w:highlight w:val="none"/>
        </w:rPr>
        <w:t xml:space="preserve">我单位保证上述声明真实、有效、可查。 </w:t>
      </w:r>
    </w:p>
    <w:p w14:paraId="3178F9C3">
      <w:pPr>
        <w:spacing w:line="280" w:lineRule="exact"/>
        <w:ind w:firstLine="420" w:firstLineChars="200"/>
        <w:rPr>
          <w:rFonts w:ascii="宋体" w:hAnsi="宋体"/>
          <w:color w:val="000000"/>
          <w:sz w:val="21"/>
          <w:szCs w:val="21"/>
          <w:highlight w:val="none"/>
        </w:rPr>
      </w:pPr>
      <w:r>
        <w:rPr>
          <w:rFonts w:hint="eastAsia" w:ascii="宋体" w:hAnsi="宋体"/>
          <w:color w:val="000000"/>
          <w:sz w:val="21"/>
          <w:szCs w:val="21"/>
          <w:highlight w:val="none"/>
        </w:rPr>
        <w:t xml:space="preserve">特此声明。 </w:t>
      </w:r>
    </w:p>
    <w:p w14:paraId="748778AD">
      <w:pPr>
        <w:spacing w:line="360" w:lineRule="auto"/>
        <w:rPr>
          <w:rFonts w:ascii="宋体" w:hAnsi="宋体"/>
          <w:color w:val="000000"/>
          <w:sz w:val="21"/>
          <w:szCs w:val="21"/>
          <w:highlight w:val="none"/>
        </w:rPr>
      </w:pPr>
    </w:p>
    <w:p w14:paraId="3E0058FD">
      <w:pPr>
        <w:widowControl/>
        <w:spacing w:line="440" w:lineRule="exact"/>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供应商（盖单位公章）：                                       </w:t>
      </w:r>
    </w:p>
    <w:p w14:paraId="4B71C6C3">
      <w:pPr>
        <w:widowControl/>
        <w:spacing w:line="440" w:lineRule="exact"/>
        <w:jc w:val="left"/>
        <w:rPr>
          <w:rFonts w:hint="eastAsia" w:ascii="宋体" w:hAnsi="宋体" w:eastAsia="宋体" w:cs="宋体"/>
          <w:color w:val="000000"/>
          <w:sz w:val="21"/>
          <w:szCs w:val="21"/>
          <w:highlight w:val="none"/>
          <w:lang w:eastAsia="zh-CN"/>
        </w:rPr>
      </w:pPr>
    </w:p>
    <w:p w14:paraId="5201AC00">
      <w:pPr>
        <w:widowControl/>
        <w:spacing w:line="440" w:lineRule="exact"/>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法定代表人（负责人或自然人）或委托代理人（签字或盖章）： </w:t>
      </w:r>
    </w:p>
    <w:p w14:paraId="5A6B1928">
      <w:pPr>
        <w:widowControl/>
        <w:spacing w:line="440" w:lineRule="exact"/>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p>
    <w:p w14:paraId="79BD12FA">
      <w:pPr>
        <w:widowControl/>
        <w:spacing w:line="440" w:lineRule="exact"/>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日期：    年    月    日</w:t>
      </w:r>
    </w:p>
    <w:p w14:paraId="562A229A">
      <w:pPr>
        <w:pageBreakBefore w:val="0"/>
        <w:kinsoku/>
        <w:overflowPunct/>
        <w:topLinePunct w:val="0"/>
        <w:bidi w:val="0"/>
        <w:spacing w:line="560" w:lineRule="exact"/>
        <w:rPr>
          <w:rFonts w:hint="eastAsia" w:ascii="宋体" w:hAnsi="宋体" w:eastAsia="宋体" w:cs="宋体"/>
          <w:color w:val="000000"/>
          <w:sz w:val="21"/>
          <w:szCs w:val="21"/>
        </w:rPr>
      </w:pPr>
    </w:p>
    <w:p w14:paraId="31F0D1A8">
      <w:pPr>
        <w:rPr>
          <w:rFonts w:ascii="宋体" w:hAnsi="宋体"/>
          <w:b/>
          <w:color w:val="000000"/>
          <w:sz w:val="21"/>
          <w:szCs w:val="21"/>
          <w:highlight w:val="none"/>
        </w:rPr>
      </w:pPr>
    </w:p>
    <w:p w14:paraId="2ACE4591">
      <w:pPr>
        <w:spacing w:line="320" w:lineRule="exact"/>
        <w:rPr>
          <w:rFonts w:ascii="宋体" w:hAnsi="宋体"/>
          <w:b/>
          <w:color w:val="000000"/>
          <w:sz w:val="21"/>
          <w:szCs w:val="21"/>
          <w:highlight w:val="none"/>
        </w:rPr>
      </w:pPr>
      <w:r>
        <w:rPr>
          <w:rFonts w:ascii="宋体" w:hAnsi="宋体"/>
          <w:b/>
          <w:color w:val="000000"/>
          <w:sz w:val="21"/>
          <w:szCs w:val="21"/>
          <w:highlight w:val="none"/>
        </w:rPr>
        <w:t>注</w:t>
      </w:r>
      <w:r>
        <w:rPr>
          <w:rFonts w:hint="eastAsia" w:ascii="宋体" w:hAnsi="宋体"/>
          <w:b/>
          <w:color w:val="000000"/>
          <w:sz w:val="21"/>
          <w:szCs w:val="21"/>
          <w:highlight w:val="none"/>
        </w:rPr>
        <w:t>：</w:t>
      </w:r>
    </w:p>
    <w:p w14:paraId="2FB3BEBC">
      <w:pPr>
        <w:spacing w:line="320" w:lineRule="exact"/>
        <w:rPr>
          <w:rFonts w:ascii="宋体" w:hAnsi="宋体"/>
          <w:b/>
          <w:color w:val="000000"/>
          <w:sz w:val="21"/>
          <w:szCs w:val="21"/>
          <w:highlight w:val="none"/>
        </w:rPr>
      </w:pPr>
      <w:r>
        <w:rPr>
          <w:rFonts w:hint="eastAsia" w:ascii="宋体" w:hAnsi="宋体"/>
          <w:b/>
          <w:color w:val="000000"/>
          <w:sz w:val="21"/>
          <w:szCs w:val="21"/>
          <w:highlight w:val="none"/>
          <w:lang w:eastAsia="zh-CN"/>
        </w:rPr>
        <w:t>1.</w:t>
      </w:r>
      <w:r>
        <w:rPr>
          <w:rFonts w:ascii="宋体" w:hAnsi="宋体"/>
          <w:b/>
          <w:color w:val="000000"/>
          <w:sz w:val="21"/>
          <w:szCs w:val="21"/>
          <w:highlight w:val="none"/>
        </w:rPr>
        <w:t>单位负责人</w:t>
      </w:r>
      <w:r>
        <w:rPr>
          <w:rFonts w:hint="eastAsia" w:ascii="宋体" w:hAnsi="宋体"/>
          <w:b/>
          <w:color w:val="000000"/>
          <w:sz w:val="21"/>
          <w:szCs w:val="21"/>
          <w:highlight w:val="none"/>
        </w:rPr>
        <w:t>，是指单位法定代表人或者法律、行政法规规定代表单位行使职权的主要负责人。</w:t>
      </w:r>
    </w:p>
    <w:p w14:paraId="3137343A">
      <w:pPr>
        <w:spacing w:line="320" w:lineRule="exact"/>
        <w:rPr>
          <w:rFonts w:ascii="宋体" w:hAnsi="宋体"/>
          <w:b/>
          <w:color w:val="000000"/>
          <w:sz w:val="21"/>
          <w:szCs w:val="21"/>
          <w:highlight w:val="none"/>
        </w:rPr>
      </w:pPr>
      <w:r>
        <w:rPr>
          <w:rFonts w:hint="eastAsia" w:ascii="宋体" w:hAnsi="宋体"/>
          <w:b/>
          <w:color w:val="000000"/>
          <w:sz w:val="21"/>
          <w:szCs w:val="21"/>
          <w:highlight w:val="none"/>
          <w:lang w:eastAsia="zh-CN"/>
        </w:rPr>
        <w:t>2.</w:t>
      </w:r>
      <w:r>
        <w:rPr>
          <w:rFonts w:ascii="宋体" w:hAnsi="宋体"/>
          <w:b/>
          <w:color w:val="000000"/>
          <w:sz w:val="21"/>
          <w:szCs w:val="21"/>
          <w:highlight w:val="none"/>
        </w:rPr>
        <w:t>直接控股关系</w:t>
      </w:r>
      <w:r>
        <w:rPr>
          <w:rFonts w:hint="eastAsia" w:ascii="宋体" w:hAnsi="宋体"/>
          <w:b/>
          <w:color w:val="000000"/>
          <w:sz w:val="21"/>
          <w:szCs w:val="21"/>
          <w:highlight w:val="none"/>
        </w:rPr>
        <w:t>，</w:t>
      </w:r>
      <w:r>
        <w:rPr>
          <w:rFonts w:ascii="宋体" w:hAnsi="宋体"/>
          <w:b/>
          <w:color w:val="000000"/>
          <w:sz w:val="21"/>
          <w:szCs w:val="21"/>
          <w:highlight w:val="none"/>
          <w:shd w:val="clear" w:color="auto" w:fill="FFFFFF"/>
        </w:rPr>
        <w:t>是指单位或个人股东的直接控股关系</w:t>
      </w:r>
      <w:r>
        <w:rPr>
          <w:rFonts w:hint="eastAsia" w:ascii="宋体" w:hAnsi="宋体"/>
          <w:b/>
          <w:color w:val="000000"/>
          <w:sz w:val="21"/>
          <w:szCs w:val="21"/>
          <w:highlight w:val="none"/>
          <w:shd w:val="clear" w:color="auto" w:fill="FFFFFF"/>
        </w:rPr>
        <w:t>；</w:t>
      </w:r>
      <w:r>
        <w:rPr>
          <w:rFonts w:ascii="宋体" w:hAnsi="宋体"/>
          <w:b/>
          <w:color w:val="000000"/>
          <w:sz w:val="21"/>
          <w:szCs w:val="21"/>
          <w:highlight w:val="none"/>
          <w:shd w:val="clear" w:color="auto" w:fill="FFFFFF"/>
        </w:rPr>
        <w:t>控股股东</w:t>
      </w:r>
      <w:r>
        <w:rPr>
          <w:rFonts w:hint="eastAsia" w:ascii="宋体" w:hAnsi="宋体"/>
          <w:b/>
          <w:color w:val="000000"/>
          <w:sz w:val="21"/>
          <w:szCs w:val="21"/>
          <w:highlight w:val="none"/>
          <w:shd w:val="clear" w:color="auto" w:fill="FFFFFF"/>
        </w:rPr>
        <w:t>，</w:t>
      </w:r>
      <w:r>
        <w:rPr>
          <w:rFonts w:ascii="宋体" w:hAnsi="宋体"/>
          <w:b/>
          <w:color w:val="000000"/>
          <w:sz w:val="21"/>
          <w:szCs w:val="21"/>
          <w:highlight w:val="none"/>
          <w:shd w:val="clear" w:color="auto" w:fill="FFFFFF"/>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w:t>
      </w:r>
      <w:r>
        <w:rPr>
          <w:rFonts w:hint="eastAsia" w:ascii="宋体" w:hAnsi="宋体"/>
          <w:b/>
          <w:color w:val="000000"/>
          <w:sz w:val="21"/>
          <w:szCs w:val="21"/>
          <w:highlight w:val="none"/>
          <w:shd w:val="clear" w:color="auto" w:fill="FFFFFF"/>
          <w:lang w:eastAsia="zh-CN"/>
        </w:rPr>
        <w:t>股东会</w:t>
      </w:r>
      <w:r>
        <w:rPr>
          <w:rFonts w:ascii="宋体" w:hAnsi="宋体"/>
          <w:b/>
          <w:color w:val="000000"/>
          <w:sz w:val="21"/>
          <w:szCs w:val="21"/>
          <w:highlight w:val="none"/>
          <w:shd w:val="clear" w:color="auto" w:fill="FFFFFF"/>
        </w:rPr>
        <w:t>的决议产生重大影响的股东</w:t>
      </w:r>
      <w:r>
        <w:rPr>
          <w:rFonts w:hint="eastAsia" w:ascii="宋体" w:hAnsi="宋体"/>
          <w:b/>
          <w:color w:val="000000"/>
          <w:sz w:val="21"/>
          <w:szCs w:val="21"/>
          <w:highlight w:val="none"/>
        </w:rPr>
        <w:t>。</w:t>
      </w:r>
    </w:p>
    <w:p w14:paraId="5515D346">
      <w:pPr>
        <w:spacing w:line="320" w:lineRule="exact"/>
        <w:rPr>
          <w:rFonts w:ascii="宋体" w:hAnsi="宋体"/>
          <w:b/>
          <w:color w:val="000000"/>
          <w:sz w:val="21"/>
          <w:szCs w:val="21"/>
          <w:highlight w:val="none"/>
        </w:rPr>
      </w:pPr>
      <w:r>
        <w:rPr>
          <w:rFonts w:hint="eastAsia" w:ascii="宋体" w:hAnsi="宋体"/>
          <w:b/>
          <w:color w:val="000000"/>
          <w:sz w:val="21"/>
          <w:szCs w:val="21"/>
          <w:highlight w:val="none"/>
          <w:lang w:eastAsia="zh-CN"/>
        </w:rPr>
        <w:t>3.</w:t>
      </w:r>
      <w:r>
        <w:rPr>
          <w:rFonts w:hint="eastAsia" w:ascii="宋体" w:hAnsi="宋体"/>
          <w:b/>
          <w:color w:val="000000"/>
          <w:sz w:val="21"/>
          <w:szCs w:val="21"/>
          <w:highlight w:val="none"/>
        </w:rPr>
        <w:t>直接</w:t>
      </w:r>
      <w:r>
        <w:rPr>
          <w:rFonts w:ascii="宋体" w:hAnsi="宋体"/>
          <w:b/>
          <w:color w:val="000000"/>
          <w:sz w:val="21"/>
          <w:szCs w:val="21"/>
          <w:highlight w:val="none"/>
        </w:rPr>
        <w:t>管理关系</w:t>
      </w:r>
      <w:r>
        <w:rPr>
          <w:rFonts w:hint="eastAsia" w:ascii="宋体" w:hAnsi="宋体"/>
          <w:b/>
          <w:color w:val="000000"/>
          <w:sz w:val="21"/>
          <w:szCs w:val="21"/>
          <w:highlight w:val="none"/>
        </w:rPr>
        <w:t>，</w:t>
      </w:r>
      <w:r>
        <w:rPr>
          <w:rFonts w:ascii="宋体" w:hAnsi="宋体"/>
          <w:b/>
          <w:color w:val="000000"/>
          <w:sz w:val="21"/>
          <w:szCs w:val="21"/>
          <w:highlight w:val="none"/>
        </w:rPr>
        <w:t>是指不具有出资持股关系的其他单位之间存在的直接管理与被管理关系</w:t>
      </w:r>
      <w:r>
        <w:rPr>
          <w:rFonts w:hint="eastAsia" w:ascii="宋体" w:hAnsi="宋体"/>
          <w:b/>
          <w:color w:val="000000"/>
          <w:sz w:val="21"/>
          <w:szCs w:val="21"/>
          <w:highlight w:val="none"/>
        </w:rPr>
        <w:t>，</w:t>
      </w:r>
      <w:r>
        <w:rPr>
          <w:rFonts w:ascii="宋体" w:hAnsi="宋体"/>
          <w:b/>
          <w:color w:val="000000"/>
          <w:sz w:val="21"/>
          <w:szCs w:val="21"/>
          <w:highlight w:val="none"/>
        </w:rPr>
        <w:t>如上下级关系的事业单位和团体组织</w:t>
      </w:r>
      <w:r>
        <w:rPr>
          <w:rFonts w:hint="eastAsia" w:ascii="宋体" w:hAnsi="宋体"/>
          <w:b/>
          <w:color w:val="000000"/>
          <w:sz w:val="21"/>
          <w:szCs w:val="21"/>
          <w:highlight w:val="none"/>
        </w:rPr>
        <w:t>。</w:t>
      </w:r>
    </w:p>
    <w:p w14:paraId="31008433">
      <w:pPr>
        <w:pStyle w:val="11"/>
        <w:spacing w:line="600" w:lineRule="exact"/>
        <w:jc w:val="left"/>
        <w:rPr>
          <w:rFonts w:hAnsi="宋体"/>
          <w:b/>
          <w:color w:val="000000"/>
          <w:sz w:val="21"/>
          <w:szCs w:val="21"/>
          <w:highlight w:val="none"/>
        </w:rPr>
      </w:pPr>
    </w:p>
    <w:p w14:paraId="42A1985C">
      <w:pPr>
        <w:rPr>
          <w:rFonts w:hint="eastAsia"/>
          <w:b/>
          <w:bCs/>
          <w:color w:val="000000"/>
          <w:sz w:val="21"/>
          <w:szCs w:val="21"/>
          <w:lang w:val="en-US" w:eastAsia="zh-CN"/>
        </w:rPr>
      </w:pPr>
    </w:p>
    <w:p w14:paraId="5DBA6059">
      <w:pPr>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第二部分  </w:t>
      </w:r>
      <w:r>
        <w:rPr>
          <w:rFonts w:hint="eastAsia" w:ascii="宋体" w:hAnsi="宋体" w:eastAsia="宋体" w:cs="宋体"/>
          <w:b/>
          <w:bCs/>
          <w:color w:val="000000"/>
          <w:sz w:val="28"/>
          <w:szCs w:val="28"/>
          <w:lang w:eastAsia="zh-CN"/>
        </w:rPr>
        <w:t>谈判</w:t>
      </w:r>
      <w:r>
        <w:rPr>
          <w:rFonts w:hint="eastAsia" w:ascii="宋体" w:hAnsi="宋体" w:eastAsia="宋体" w:cs="宋体"/>
          <w:b/>
          <w:bCs/>
          <w:color w:val="000000"/>
          <w:sz w:val="28"/>
          <w:szCs w:val="28"/>
        </w:rPr>
        <w:t>报价部分</w:t>
      </w:r>
    </w:p>
    <w:p w14:paraId="51292055">
      <w:pPr>
        <w:pageBreakBefore w:val="0"/>
        <w:kinsoku/>
        <w:overflowPunct/>
        <w:topLinePunct w:val="0"/>
        <w:bidi w:val="0"/>
        <w:spacing w:line="560" w:lineRule="exact"/>
        <w:jc w:val="center"/>
        <w:rPr>
          <w:rFonts w:hint="eastAsia" w:ascii="宋体" w:hAnsi="宋体" w:eastAsia="宋体" w:cs="宋体"/>
          <w:b/>
          <w:bCs/>
          <w:color w:val="000000"/>
          <w:sz w:val="28"/>
          <w:szCs w:val="28"/>
        </w:rPr>
      </w:pPr>
      <w:bookmarkStart w:id="190" w:name="_Toc383175517"/>
      <w:bookmarkStart w:id="191" w:name="_Toc347849254"/>
      <w:bookmarkStart w:id="192" w:name="_Toc7252780"/>
      <w:bookmarkStart w:id="193" w:name="_Toc346496609"/>
      <w:r>
        <w:rPr>
          <w:rFonts w:hint="eastAsia" w:ascii="宋体" w:hAnsi="宋体" w:eastAsia="宋体" w:cs="宋体"/>
          <w:b/>
          <w:color w:val="000000"/>
          <w:sz w:val="28"/>
          <w:szCs w:val="28"/>
          <w:lang w:eastAsia="zh-CN"/>
        </w:rPr>
        <w:t>一、</w:t>
      </w:r>
      <w:bookmarkEnd w:id="190"/>
      <w:bookmarkEnd w:id="191"/>
      <w:bookmarkEnd w:id="192"/>
      <w:bookmarkEnd w:id="193"/>
      <w:r>
        <w:rPr>
          <w:rFonts w:hint="eastAsia" w:ascii="宋体" w:hAnsi="宋体" w:eastAsia="宋体" w:cs="宋体"/>
          <w:b/>
          <w:bCs/>
          <w:color w:val="000000"/>
          <w:sz w:val="28"/>
          <w:szCs w:val="28"/>
        </w:rPr>
        <w:t>开标一览表（</w:t>
      </w:r>
      <w:r>
        <w:rPr>
          <w:rFonts w:hint="eastAsia" w:ascii="宋体" w:hAnsi="宋体" w:eastAsia="宋体" w:cs="宋体"/>
          <w:b/>
          <w:bCs/>
          <w:color w:val="000000"/>
          <w:sz w:val="28"/>
          <w:szCs w:val="28"/>
          <w:lang w:val="en-US" w:eastAsia="zh-CN"/>
        </w:rPr>
        <w:t>谈判</w:t>
      </w:r>
      <w:r>
        <w:rPr>
          <w:rFonts w:hint="eastAsia" w:ascii="宋体" w:hAnsi="宋体" w:eastAsia="宋体" w:cs="宋体"/>
          <w:b/>
          <w:bCs/>
          <w:color w:val="000000"/>
          <w:sz w:val="28"/>
          <w:szCs w:val="28"/>
        </w:rPr>
        <w:t>报价表）</w:t>
      </w:r>
    </w:p>
    <w:p w14:paraId="4F1EE7C7">
      <w:pPr>
        <w:pageBreakBefore w:val="0"/>
        <w:kinsoku/>
        <w:overflowPunct/>
        <w:topLinePunct w:val="0"/>
        <w:bidi w:val="0"/>
        <w:spacing w:line="560" w:lineRule="exact"/>
        <w:rPr>
          <w:rFonts w:hint="default"/>
          <w:b/>
          <w:bCs/>
          <w:color w:val="000000"/>
          <w:lang w:val="en-US" w:eastAsia="zh-CN"/>
        </w:rPr>
      </w:pPr>
      <w:r>
        <w:rPr>
          <w:rFonts w:hint="eastAsia" w:ascii="宋体" w:hAnsi="宋体" w:eastAsia="宋体" w:cs="宋体"/>
          <w:color w:val="000000"/>
          <w:sz w:val="24"/>
          <w:szCs w:val="24"/>
          <w:lang w:eastAsia="zh-CN"/>
        </w:rPr>
        <w:t>项目编号</w:t>
      </w:r>
      <w:r>
        <w:rPr>
          <w:rFonts w:hint="eastAsia" w:ascii="宋体" w:hAnsi="宋体" w:eastAsia="宋体" w:cs="宋体"/>
          <w:color w:val="000000"/>
          <w:sz w:val="24"/>
          <w:szCs w:val="24"/>
        </w:rPr>
        <w:t>：</w:t>
      </w:r>
      <w:r>
        <w:rPr>
          <w:rFonts w:hint="eastAsia" w:ascii="宋体" w:hAnsi="宋体" w:cs="宋体"/>
          <w:color w:val="000000"/>
          <w:sz w:val="24"/>
          <w:szCs w:val="24"/>
          <w:lang w:eastAsia="zh-CN"/>
        </w:rPr>
        <w:t>SDCG2026-012-JT002</w:t>
      </w:r>
    </w:p>
    <w:tbl>
      <w:tblPr>
        <w:tblStyle w:val="19"/>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2054"/>
        <w:gridCol w:w="5440"/>
        <w:gridCol w:w="1444"/>
      </w:tblGrid>
      <w:tr w14:paraId="7E23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2737" w:type="dxa"/>
            <w:gridSpan w:val="2"/>
            <w:noWrap w:val="0"/>
            <w:vAlign w:val="center"/>
          </w:tcPr>
          <w:p w14:paraId="7160DED1">
            <w:pPr>
              <w:tabs>
                <w:tab w:val="left" w:pos="195"/>
              </w:tabs>
              <w:spacing w:line="44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供应商</w:t>
            </w:r>
          </w:p>
        </w:tc>
        <w:tc>
          <w:tcPr>
            <w:tcW w:w="6884" w:type="dxa"/>
            <w:gridSpan w:val="2"/>
            <w:noWrap w:val="0"/>
            <w:vAlign w:val="top"/>
          </w:tcPr>
          <w:p w14:paraId="358EDF97">
            <w:pPr>
              <w:widowControl/>
              <w:spacing w:line="440" w:lineRule="exact"/>
              <w:jc w:val="left"/>
              <w:rPr>
                <w:rFonts w:hint="eastAsia" w:ascii="宋体" w:hAnsi="宋体" w:eastAsia="宋体" w:cs="宋体"/>
                <w:b/>
                <w:bCs/>
                <w:color w:val="000000"/>
                <w:sz w:val="21"/>
                <w:szCs w:val="21"/>
                <w:highlight w:val="none"/>
              </w:rPr>
            </w:pPr>
          </w:p>
        </w:tc>
      </w:tr>
      <w:tr w14:paraId="033E4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683" w:type="dxa"/>
            <w:noWrap w:val="0"/>
            <w:vAlign w:val="center"/>
          </w:tcPr>
          <w:p w14:paraId="219F9FCB">
            <w:pPr>
              <w:tabs>
                <w:tab w:val="left" w:pos="195"/>
              </w:tabs>
              <w:spacing w:line="44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序号</w:t>
            </w:r>
          </w:p>
        </w:tc>
        <w:tc>
          <w:tcPr>
            <w:tcW w:w="2054" w:type="dxa"/>
            <w:noWrap w:val="0"/>
            <w:vAlign w:val="center"/>
          </w:tcPr>
          <w:p w14:paraId="1B3E9241">
            <w:pPr>
              <w:tabs>
                <w:tab w:val="left" w:pos="195"/>
              </w:tabs>
              <w:spacing w:line="44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项目名称</w:t>
            </w:r>
          </w:p>
        </w:tc>
        <w:tc>
          <w:tcPr>
            <w:tcW w:w="5440" w:type="dxa"/>
            <w:noWrap w:val="0"/>
            <w:vAlign w:val="center"/>
          </w:tcPr>
          <w:p w14:paraId="377BCD6B">
            <w:pPr>
              <w:tabs>
                <w:tab w:val="left" w:pos="195"/>
              </w:tabs>
              <w:spacing w:line="440" w:lineRule="exact"/>
              <w:jc w:val="center"/>
              <w:rPr>
                <w:rFonts w:hint="default" w:ascii="宋体" w:hAnsi="宋体" w:eastAsia="宋体" w:cs="宋体"/>
                <w:b/>
                <w:bCs/>
                <w:color w:val="000000"/>
                <w:sz w:val="21"/>
                <w:szCs w:val="21"/>
                <w:highlight w:val="none"/>
                <w:lang w:val="en-US" w:eastAsia="zh-CN"/>
              </w:rPr>
            </w:pPr>
          </w:p>
        </w:tc>
        <w:tc>
          <w:tcPr>
            <w:tcW w:w="1444" w:type="dxa"/>
            <w:noWrap w:val="0"/>
            <w:vAlign w:val="center"/>
          </w:tcPr>
          <w:p w14:paraId="786EF5B8">
            <w:pPr>
              <w:tabs>
                <w:tab w:val="left" w:pos="195"/>
              </w:tabs>
              <w:spacing w:line="44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备注</w:t>
            </w:r>
          </w:p>
        </w:tc>
      </w:tr>
      <w:tr w14:paraId="4253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83" w:type="dxa"/>
            <w:noWrap w:val="0"/>
            <w:vAlign w:val="center"/>
          </w:tcPr>
          <w:p w14:paraId="13A0E110">
            <w:pPr>
              <w:spacing w:line="4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054" w:type="dxa"/>
            <w:noWrap w:val="0"/>
            <w:vAlign w:val="center"/>
          </w:tcPr>
          <w:p w14:paraId="2648565A">
            <w:pPr>
              <w:spacing w:line="440" w:lineRule="exact"/>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谈判</w:t>
            </w:r>
            <w:r>
              <w:rPr>
                <w:rFonts w:hint="eastAsia" w:ascii="宋体" w:hAnsi="宋体" w:eastAsia="宋体" w:cs="宋体"/>
                <w:bCs/>
                <w:color w:val="000000"/>
                <w:sz w:val="21"/>
                <w:szCs w:val="21"/>
                <w:highlight w:val="none"/>
              </w:rPr>
              <w:t>报价总价</w:t>
            </w:r>
            <w:r>
              <w:rPr>
                <w:rFonts w:hint="eastAsia" w:ascii="宋体" w:hAnsi="宋体" w:eastAsia="宋体" w:cs="宋体"/>
                <w:bCs/>
                <w:color w:val="000000"/>
                <w:sz w:val="21"/>
                <w:szCs w:val="21"/>
                <w:highlight w:val="none"/>
                <w:lang w:eastAsia="zh-CN"/>
              </w:rPr>
              <w:t>（元）</w:t>
            </w:r>
          </w:p>
        </w:tc>
        <w:tc>
          <w:tcPr>
            <w:tcW w:w="5440" w:type="dxa"/>
            <w:noWrap w:val="0"/>
            <w:vAlign w:val="center"/>
          </w:tcPr>
          <w:p w14:paraId="5606BB50">
            <w:pPr>
              <w:spacing w:line="44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p>
        </w:tc>
        <w:tc>
          <w:tcPr>
            <w:tcW w:w="1444" w:type="dxa"/>
            <w:noWrap w:val="0"/>
            <w:vAlign w:val="top"/>
          </w:tcPr>
          <w:p w14:paraId="0E11031B">
            <w:pPr>
              <w:spacing w:line="440" w:lineRule="exact"/>
              <w:rPr>
                <w:rFonts w:hint="eastAsia" w:ascii="宋体" w:hAnsi="宋体" w:eastAsia="宋体" w:cs="宋体"/>
                <w:color w:val="000000"/>
                <w:sz w:val="21"/>
                <w:szCs w:val="21"/>
                <w:highlight w:val="none"/>
              </w:rPr>
            </w:pPr>
          </w:p>
        </w:tc>
      </w:tr>
      <w:tr w14:paraId="7D82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683" w:type="dxa"/>
            <w:noWrap w:val="0"/>
            <w:vAlign w:val="center"/>
          </w:tcPr>
          <w:p w14:paraId="52B6B01D">
            <w:pPr>
              <w:spacing w:line="4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2054" w:type="dxa"/>
            <w:noWrap w:val="0"/>
            <w:vAlign w:val="center"/>
          </w:tcPr>
          <w:p w14:paraId="106C35A3">
            <w:pPr>
              <w:spacing w:line="440" w:lineRule="exact"/>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拟供应产品</w:t>
            </w:r>
            <w:r>
              <w:rPr>
                <w:rFonts w:hint="eastAsia" w:ascii="宋体" w:hAnsi="宋体" w:eastAsia="宋体" w:cs="宋体"/>
                <w:bCs/>
                <w:color w:val="000000"/>
                <w:sz w:val="21"/>
                <w:szCs w:val="21"/>
                <w:highlight w:val="none"/>
              </w:rPr>
              <w:t>生产厂家</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品牌</w:t>
            </w:r>
            <w:r>
              <w:rPr>
                <w:rFonts w:hint="eastAsia" w:ascii="宋体" w:hAnsi="宋体" w:eastAsia="宋体" w:cs="宋体"/>
                <w:bCs/>
                <w:color w:val="000000"/>
                <w:sz w:val="21"/>
                <w:szCs w:val="21"/>
                <w:highlight w:val="none"/>
                <w:lang w:eastAsia="zh-CN"/>
              </w:rPr>
              <w:t>、规格</w:t>
            </w:r>
            <w:r>
              <w:rPr>
                <w:rFonts w:hint="eastAsia" w:ascii="宋体" w:hAnsi="宋体" w:eastAsia="宋体" w:cs="宋体"/>
                <w:bCs/>
                <w:color w:val="000000"/>
                <w:sz w:val="21"/>
                <w:szCs w:val="21"/>
                <w:highlight w:val="none"/>
              </w:rPr>
              <w:t>型号</w:t>
            </w:r>
          </w:p>
        </w:tc>
        <w:tc>
          <w:tcPr>
            <w:tcW w:w="5440" w:type="dxa"/>
            <w:noWrap w:val="0"/>
            <w:vAlign w:val="center"/>
          </w:tcPr>
          <w:p w14:paraId="41BDBD39">
            <w:pPr>
              <w:spacing w:line="440" w:lineRule="exact"/>
              <w:jc w:val="center"/>
              <w:rPr>
                <w:rFonts w:hint="eastAsia" w:ascii="宋体" w:hAnsi="宋体" w:eastAsia="宋体" w:cs="宋体"/>
                <w:color w:val="000000"/>
                <w:sz w:val="21"/>
                <w:szCs w:val="21"/>
                <w:highlight w:val="none"/>
              </w:rPr>
            </w:pPr>
          </w:p>
        </w:tc>
        <w:tc>
          <w:tcPr>
            <w:tcW w:w="1444" w:type="dxa"/>
            <w:noWrap w:val="0"/>
            <w:vAlign w:val="top"/>
          </w:tcPr>
          <w:p w14:paraId="56991A35">
            <w:pPr>
              <w:spacing w:line="440" w:lineRule="exact"/>
              <w:rPr>
                <w:rFonts w:hint="eastAsia" w:ascii="宋体" w:hAnsi="宋体" w:eastAsia="宋体" w:cs="宋体"/>
                <w:color w:val="000000"/>
                <w:sz w:val="21"/>
                <w:szCs w:val="21"/>
                <w:highlight w:val="none"/>
              </w:rPr>
            </w:pPr>
          </w:p>
        </w:tc>
      </w:tr>
      <w:tr w14:paraId="18A2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83" w:type="dxa"/>
            <w:noWrap w:val="0"/>
            <w:vAlign w:val="center"/>
          </w:tcPr>
          <w:p w14:paraId="484BE3FE">
            <w:pPr>
              <w:spacing w:line="440" w:lineRule="exact"/>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3</w:t>
            </w:r>
          </w:p>
        </w:tc>
        <w:tc>
          <w:tcPr>
            <w:tcW w:w="2054" w:type="dxa"/>
            <w:noWrap w:val="0"/>
            <w:vAlign w:val="center"/>
          </w:tcPr>
          <w:p w14:paraId="5E0F5E6E">
            <w:pPr>
              <w:spacing w:line="440" w:lineRule="exact"/>
              <w:jc w:val="center"/>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Cs w:val="21"/>
                <w:lang w:val="en-US" w:eastAsia="zh-CN"/>
              </w:rPr>
              <w:t>合同履行期限</w:t>
            </w:r>
          </w:p>
        </w:tc>
        <w:tc>
          <w:tcPr>
            <w:tcW w:w="5440" w:type="dxa"/>
            <w:noWrap w:val="0"/>
            <w:vAlign w:val="center"/>
          </w:tcPr>
          <w:p w14:paraId="388092A0">
            <w:pPr>
              <w:spacing w:line="440" w:lineRule="exact"/>
              <w:jc w:val="center"/>
              <w:rPr>
                <w:rFonts w:hint="eastAsia" w:ascii="宋体" w:hAnsi="宋体" w:eastAsia="宋体" w:cs="宋体"/>
                <w:color w:val="000000"/>
                <w:sz w:val="21"/>
                <w:szCs w:val="21"/>
                <w:highlight w:val="none"/>
              </w:rPr>
            </w:pPr>
          </w:p>
        </w:tc>
        <w:tc>
          <w:tcPr>
            <w:tcW w:w="1444" w:type="dxa"/>
            <w:noWrap w:val="0"/>
            <w:vAlign w:val="top"/>
          </w:tcPr>
          <w:p w14:paraId="05184068">
            <w:pPr>
              <w:spacing w:line="440" w:lineRule="exact"/>
              <w:rPr>
                <w:rFonts w:hint="eastAsia" w:ascii="宋体" w:hAnsi="宋体" w:eastAsia="宋体" w:cs="宋体"/>
                <w:color w:val="000000"/>
                <w:sz w:val="21"/>
                <w:szCs w:val="21"/>
                <w:highlight w:val="none"/>
              </w:rPr>
            </w:pPr>
          </w:p>
        </w:tc>
      </w:tr>
      <w:tr w14:paraId="1595D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83" w:type="dxa"/>
            <w:noWrap w:val="0"/>
            <w:vAlign w:val="center"/>
          </w:tcPr>
          <w:p w14:paraId="0647E48C">
            <w:pPr>
              <w:spacing w:line="440" w:lineRule="exac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6</w:t>
            </w:r>
          </w:p>
        </w:tc>
        <w:tc>
          <w:tcPr>
            <w:tcW w:w="2054" w:type="dxa"/>
            <w:noWrap w:val="0"/>
            <w:vAlign w:val="center"/>
          </w:tcPr>
          <w:p w14:paraId="095E6051">
            <w:pPr>
              <w:spacing w:line="440" w:lineRule="exact"/>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eastAsia="zh-CN"/>
              </w:rPr>
              <w:t>质保期</w:t>
            </w:r>
          </w:p>
        </w:tc>
        <w:tc>
          <w:tcPr>
            <w:tcW w:w="5440" w:type="dxa"/>
            <w:noWrap w:val="0"/>
            <w:vAlign w:val="center"/>
          </w:tcPr>
          <w:p w14:paraId="0B250EB9">
            <w:pPr>
              <w:spacing w:line="440" w:lineRule="exact"/>
              <w:jc w:val="center"/>
              <w:rPr>
                <w:rFonts w:hint="eastAsia" w:ascii="宋体" w:hAnsi="宋体" w:eastAsia="宋体" w:cs="宋体"/>
                <w:color w:val="000000"/>
                <w:sz w:val="21"/>
                <w:szCs w:val="21"/>
                <w:highlight w:val="none"/>
              </w:rPr>
            </w:pPr>
          </w:p>
        </w:tc>
        <w:tc>
          <w:tcPr>
            <w:tcW w:w="1444" w:type="dxa"/>
            <w:noWrap w:val="0"/>
            <w:vAlign w:val="top"/>
          </w:tcPr>
          <w:p w14:paraId="655899A9">
            <w:pPr>
              <w:spacing w:line="440" w:lineRule="exact"/>
              <w:rPr>
                <w:rFonts w:hint="eastAsia" w:ascii="宋体" w:hAnsi="宋体" w:eastAsia="宋体" w:cs="宋体"/>
                <w:color w:val="000000"/>
                <w:sz w:val="21"/>
                <w:szCs w:val="21"/>
                <w:highlight w:val="none"/>
              </w:rPr>
            </w:pPr>
          </w:p>
        </w:tc>
      </w:tr>
      <w:tr w14:paraId="4F2E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83" w:type="dxa"/>
            <w:noWrap w:val="0"/>
            <w:vAlign w:val="center"/>
          </w:tcPr>
          <w:p w14:paraId="1EBFDB84">
            <w:pPr>
              <w:spacing w:line="440" w:lineRule="exact"/>
              <w:jc w:val="center"/>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7</w:t>
            </w:r>
          </w:p>
        </w:tc>
        <w:tc>
          <w:tcPr>
            <w:tcW w:w="2054" w:type="dxa"/>
            <w:noWrap w:val="0"/>
            <w:vAlign w:val="center"/>
          </w:tcPr>
          <w:p w14:paraId="202ABD06">
            <w:pPr>
              <w:spacing w:line="440" w:lineRule="exact"/>
              <w:jc w:val="center"/>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保证金</w:t>
            </w:r>
            <w:r>
              <w:rPr>
                <w:rFonts w:hint="eastAsia" w:ascii="宋体" w:hAnsi="宋体" w:eastAsia="宋体" w:cs="宋体"/>
                <w:color w:val="000000"/>
                <w:sz w:val="21"/>
                <w:szCs w:val="21"/>
                <w:highlight w:val="none"/>
                <w:lang w:eastAsia="zh-CN"/>
              </w:rPr>
              <w:t>（元）</w:t>
            </w:r>
          </w:p>
        </w:tc>
        <w:tc>
          <w:tcPr>
            <w:tcW w:w="5440" w:type="dxa"/>
            <w:noWrap w:val="0"/>
            <w:vAlign w:val="center"/>
          </w:tcPr>
          <w:p w14:paraId="211D6981">
            <w:pPr>
              <w:spacing w:line="440" w:lineRule="exact"/>
              <w:jc w:val="center"/>
              <w:rPr>
                <w:rFonts w:hint="eastAsia" w:ascii="宋体" w:hAnsi="宋体" w:eastAsia="宋体" w:cs="宋体"/>
                <w:bCs/>
                <w:color w:val="000000"/>
                <w:sz w:val="21"/>
                <w:szCs w:val="21"/>
                <w:highlight w:val="none"/>
              </w:rPr>
            </w:pPr>
          </w:p>
        </w:tc>
        <w:tc>
          <w:tcPr>
            <w:tcW w:w="1444" w:type="dxa"/>
            <w:noWrap w:val="0"/>
            <w:vAlign w:val="top"/>
          </w:tcPr>
          <w:p w14:paraId="26580CDA">
            <w:pPr>
              <w:spacing w:line="440" w:lineRule="exact"/>
              <w:rPr>
                <w:rFonts w:hint="eastAsia" w:ascii="宋体" w:hAnsi="宋体" w:eastAsia="宋体" w:cs="宋体"/>
                <w:color w:val="000000"/>
                <w:sz w:val="21"/>
                <w:szCs w:val="21"/>
                <w:highlight w:val="none"/>
              </w:rPr>
            </w:pPr>
          </w:p>
        </w:tc>
      </w:tr>
      <w:tr w14:paraId="5A60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83" w:type="dxa"/>
            <w:noWrap w:val="0"/>
            <w:vAlign w:val="center"/>
          </w:tcPr>
          <w:p w14:paraId="1FDD1735">
            <w:pPr>
              <w:spacing w:line="440"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w:t>
            </w:r>
          </w:p>
        </w:tc>
        <w:tc>
          <w:tcPr>
            <w:tcW w:w="2054" w:type="dxa"/>
            <w:noWrap w:val="0"/>
            <w:vAlign w:val="center"/>
          </w:tcPr>
          <w:p w14:paraId="59325898">
            <w:pPr>
              <w:spacing w:line="440" w:lineRule="exac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谈判</w:t>
            </w:r>
            <w:r>
              <w:rPr>
                <w:rFonts w:hint="eastAsia" w:ascii="宋体" w:hAnsi="宋体" w:eastAsia="宋体" w:cs="宋体"/>
                <w:color w:val="000000"/>
                <w:sz w:val="21"/>
                <w:szCs w:val="21"/>
                <w:highlight w:val="none"/>
              </w:rPr>
              <w:t>保证金</w:t>
            </w:r>
            <w:r>
              <w:rPr>
                <w:rFonts w:hint="eastAsia" w:ascii="宋体" w:hAnsi="宋体" w:eastAsia="宋体" w:cs="宋体"/>
                <w:color w:val="000000"/>
                <w:sz w:val="21"/>
                <w:szCs w:val="21"/>
                <w:highlight w:val="none"/>
                <w:lang w:eastAsia="zh-CN"/>
              </w:rPr>
              <w:t>缴纳方式</w:t>
            </w:r>
          </w:p>
        </w:tc>
        <w:tc>
          <w:tcPr>
            <w:tcW w:w="5440" w:type="dxa"/>
            <w:noWrap w:val="0"/>
            <w:vAlign w:val="center"/>
          </w:tcPr>
          <w:p w14:paraId="7D9C4557">
            <w:pPr>
              <w:spacing w:line="440" w:lineRule="exact"/>
              <w:jc w:val="center"/>
              <w:rPr>
                <w:rFonts w:hint="eastAsia" w:ascii="宋体" w:hAnsi="宋体" w:eastAsia="宋体" w:cs="宋体"/>
                <w:bCs/>
                <w:color w:val="000000"/>
                <w:sz w:val="21"/>
                <w:szCs w:val="21"/>
                <w:highlight w:val="none"/>
              </w:rPr>
            </w:pPr>
          </w:p>
        </w:tc>
        <w:tc>
          <w:tcPr>
            <w:tcW w:w="1444" w:type="dxa"/>
            <w:noWrap w:val="0"/>
            <w:vAlign w:val="top"/>
          </w:tcPr>
          <w:p w14:paraId="132D2767">
            <w:pPr>
              <w:spacing w:line="440" w:lineRule="exact"/>
              <w:rPr>
                <w:rFonts w:hint="eastAsia" w:ascii="宋体" w:hAnsi="宋体" w:eastAsia="宋体" w:cs="宋体"/>
                <w:color w:val="000000"/>
                <w:sz w:val="21"/>
                <w:szCs w:val="21"/>
                <w:highlight w:val="none"/>
              </w:rPr>
            </w:pPr>
          </w:p>
        </w:tc>
      </w:tr>
      <w:tr w14:paraId="0ECB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7" w:hRule="atLeast"/>
          <w:jc w:val="center"/>
        </w:trPr>
        <w:tc>
          <w:tcPr>
            <w:tcW w:w="8177" w:type="dxa"/>
            <w:gridSpan w:val="3"/>
            <w:noWrap w:val="0"/>
            <w:vAlign w:val="center"/>
          </w:tcPr>
          <w:p w14:paraId="2DDE3D02">
            <w:pPr>
              <w:widowControl/>
              <w:spacing w:line="44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法定代表人（负责人或自然人）</w:t>
            </w:r>
            <w:r>
              <w:rPr>
                <w:rFonts w:hint="eastAsia" w:ascii="宋体" w:hAnsi="宋体" w:eastAsia="宋体" w:cs="宋体"/>
                <w:color w:val="000000"/>
                <w:sz w:val="21"/>
                <w:szCs w:val="21"/>
                <w:highlight w:val="none"/>
              </w:rPr>
              <w:t xml:space="preserve">或委托代理人（签字或盖章）： </w:t>
            </w:r>
          </w:p>
          <w:p w14:paraId="13467B1E">
            <w:pPr>
              <w:widowControl/>
              <w:spacing w:line="440" w:lineRule="exact"/>
              <w:jc w:val="left"/>
              <w:rPr>
                <w:rFonts w:hint="eastAsia" w:ascii="宋体" w:hAnsi="宋体" w:eastAsia="宋体" w:cs="宋体"/>
                <w:color w:val="000000"/>
                <w:sz w:val="21"/>
                <w:szCs w:val="21"/>
                <w:highlight w:val="none"/>
              </w:rPr>
            </w:pPr>
          </w:p>
          <w:p w14:paraId="0F375A31">
            <w:pPr>
              <w:pStyle w:val="7"/>
              <w:rPr>
                <w:rFonts w:hint="eastAsia"/>
                <w:color w:val="000000"/>
              </w:rPr>
            </w:pPr>
          </w:p>
          <w:p w14:paraId="3E24EE79">
            <w:pPr>
              <w:widowControl/>
              <w:spacing w:line="44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盖单位公章</w:t>
            </w:r>
            <w:r>
              <w:rPr>
                <w:rFonts w:hint="eastAsia" w:ascii="宋体" w:hAnsi="宋体" w:eastAsia="宋体" w:cs="宋体"/>
                <w:color w:val="000000"/>
                <w:sz w:val="21"/>
                <w:szCs w:val="21"/>
                <w:highlight w:val="none"/>
              </w:rPr>
              <w:t>）：</w:t>
            </w:r>
          </w:p>
          <w:p w14:paraId="652A6A8E">
            <w:pPr>
              <w:tabs>
                <w:tab w:val="left" w:pos="195"/>
              </w:tabs>
              <w:spacing w:line="4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年　　月  日</w:t>
            </w:r>
          </w:p>
        </w:tc>
        <w:tc>
          <w:tcPr>
            <w:tcW w:w="1444" w:type="dxa"/>
            <w:noWrap w:val="0"/>
            <w:vAlign w:val="center"/>
          </w:tcPr>
          <w:p w14:paraId="00D09A98">
            <w:pPr>
              <w:widowControl/>
              <w:spacing w:line="440" w:lineRule="exact"/>
              <w:jc w:val="left"/>
              <w:rPr>
                <w:rFonts w:hint="eastAsia" w:ascii="宋体" w:hAnsi="宋体" w:eastAsia="宋体" w:cs="宋体"/>
                <w:color w:val="000000"/>
                <w:sz w:val="21"/>
                <w:szCs w:val="21"/>
                <w:highlight w:val="none"/>
              </w:rPr>
            </w:pPr>
          </w:p>
          <w:p w14:paraId="59B13BBA">
            <w:pPr>
              <w:widowControl/>
              <w:spacing w:line="440" w:lineRule="exact"/>
              <w:jc w:val="left"/>
              <w:rPr>
                <w:rFonts w:hint="eastAsia" w:ascii="宋体" w:hAnsi="宋体" w:eastAsia="宋体" w:cs="宋体"/>
                <w:color w:val="000000"/>
                <w:sz w:val="21"/>
                <w:szCs w:val="21"/>
                <w:highlight w:val="none"/>
              </w:rPr>
            </w:pPr>
          </w:p>
          <w:p w14:paraId="6EEFEEF0">
            <w:pPr>
              <w:widowControl/>
              <w:spacing w:line="440" w:lineRule="exact"/>
              <w:jc w:val="left"/>
              <w:rPr>
                <w:rFonts w:hint="eastAsia" w:ascii="宋体" w:hAnsi="宋体" w:eastAsia="宋体" w:cs="宋体"/>
                <w:color w:val="000000"/>
                <w:sz w:val="21"/>
                <w:szCs w:val="21"/>
                <w:highlight w:val="none"/>
              </w:rPr>
            </w:pPr>
          </w:p>
          <w:p w14:paraId="1862AA49">
            <w:pPr>
              <w:tabs>
                <w:tab w:val="left" w:pos="195"/>
              </w:tabs>
              <w:spacing w:line="440" w:lineRule="exact"/>
              <w:ind w:left="147"/>
              <w:jc w:val="center"/>
              <w:rPr>
                <w:rFonts w:hint="eastAsia" w:ascii="宋体" w:hAnsi="宋体" w:eastAsia="宋体" w:cs="宋体"/>
                <w:color w:val="000000"/>
                <w:sz w:val="21"/>
                <w:szCs w:val="21"/>
                <w:highlight w:val="none"/>
              </w:rPr>
            </w:pPr>
          </w:p>
        </w:tc>
      </w:tr>
    </w:tbl>
    <w:p w14:paraId="1A13F422">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注：报价为指定地点交货价</w:t>
      </w:r>
      <w:r>
        <w:rPr>
          <w:rFonts w:hint="eastAsia"/>
          <w:color w:val="000000"/>
          <w:lang w:val="en-US" w:eastAsia="zh-CN"/>
        </w:rPr>
        <w:t>【包含</w:t>
      </w:r>
      <w:r>
        <w:rPr>
          <w:rFonts w:hint="default" w:ascii="宋体" w:hAnsi="宋体" w:eastAsia="宋体" w:cs="宋体"/>
          <w:color w:val="000000"/>
          <w:kern w:val="0"/>
          <w:sz w:val="21"/>
          <w:szCs w:val="21"/>
          <w:lang w:val="en-US" w:eastAsia="zh-CN"/>
        </w:rPr>
        <w:t>各种税金、售后服务费，以及合同实施过程中的不可预见费用等全部费用，不再产生其它费用</w:t>
      </w:r>
      <w:r>
        <w:rPr>
          <w:rFonts w:hint="eastAsia"/>
          <w:color w:val="000000"/>
          <w:lang w:val="en-US" w:eastAsia="zh-CN"/>
        </w:rPr>
        <w:t>】</w:t>
      </w:r>
      <w:r>
        <w:rPr>
          <w:rFonts w:hint="default"/>
          <w:color w:val="000000"/>
          <w:lang w:val="en-US" w:eastAsia="zh-CN"/>
        </w:rPr>
        <w:t>。必须完整报价，不得选择报价。</w:t>
      </w:r>
    </w:p>
    <w:p w14:paraId="1540E560">
      <w:pPr>
        <w:pStyle w:val="25"/>
        <w:spacing w:before="156" w:line="360" w:lineRule="auto"/>
        <w:ind w:firstLine="0" w:firstLineChars="0"/>
        <w:jc w:val="both"/>
        <w:rPr>
          <w:rFonts w:hint="eastAsia" w:ascii="宋体" w:hAnsi="宋体" w:eastAsia="宋体" w:cs="宋体"/>
          <w:b/>
          <w:bCs/>
          <w:color w:val="000000"/>
          <w:sz w:val="28"/>
          <w:szCs w:val="28"/>
        </w:rPr>
      </w:pPr>
    </w:p>
    <w:p w14:paraId="72F7871C">
      <w:pPr>
        <w:pStyle w:val="25"/>
        <w:spacing w:before="156" w:line="360" w:lineRule="auto"/>
        <w:ind w:firstLine="0" w:firstLineChars="0"/>
        <w:jc w:val="both"/>
        <w:rPr>
          <w:rFonts w:hint="eastAsia" w:ascii="宋体" w:hAnsi="宋体" w:eastAsia="宋体" w:cs="宋体"/>
          <w:b/>
          <w:bCs/>
          <w:color w:val="000000"/>
          <w:sz w:val="28"/>
          <w:szCs w:val="28"/>
        </w:rPr>
      </w:pPr>
    </w:p>
    <w:p w14:paraId="3722905D">
      <w:pPr>
        <w:pStyle w:val="25"/>
        <w:spacing w:before="156" w:line="360" w:lineRule="auto"/>
        <w:ind w:firstLine="0" w:firstLineChars="0"/>
        <w:jc w:val="center"/>
        <w:rPr>
          <w:rFonts w:hint="eastAsia" w:ascii="宋体" w:hAnsi="宋体" w:eastAsia="宋体" w:cs="宋体"/>
          <w:b/>
          <w:bCs/>
          <w:color w:val="000000"/>
          <w:sz w:val="28"/>
          <w:szCs w:val="28"/>
        </w:rPr>
      </w:pPr>
    </w:p>
    <w:p w14:paraId="7D39E82D">
      <w:pPr>
        <w:pStyle w:val="25"/>
        <w:spacing w:before="156" w:line="360" w:lineRule="auto"/>
        <w:ind w:firstLine="0" w:firstLineChars="0"/>
        <w:jc w:val="center"/>
        <w:rPr>
          <w:rFonts w:hint="eastAsia" w:ascii="宋体" w:hAnsi="宋体" w:eastAsia="宋体" w:cs="宋体"/>
          <w:b/>
          <w:bCs/>
          <w:color w:val="000000"/>
          <w:sz w:val="28"/>
          <w:szCs w:val="28"/>
        </w:rPr>
      </w:pPr>
    </w:p>
    <w:p w14:paraId="77ACD720">
      <w:pPr>
        <w:pStyle w:val="25"/>
        <w:spacing w:before="156" w:line="360" w:lineRule="auto"/>
        <w:ind w:firstLine="0" w:firstLineChars="0"/>
        <w:jc w:val="center"/>
        <w:rPr>
          <w:rFonts w:hint="eastAsia" w:ascii="宋体" w:hAnsi="宋体" w:eastAsia="宋体" w:cs="宋体"/>
          <w:b/>
          <w:bCs/>
          <w:color w:val="000000"/>
          <w:sz w:val="28"/>
          <w:szCs w:val="28"/>
        </w:rPr>
      </w:pPr>
    </w:p>
    <w:p w14:paraId="06F86674">
      <w:pPr>
        <w:spacing w:after="0" w:line="360" w:lineRule="auto"/>
        <w:jc w:val="center"/>
        <w:outlineLvl w:val="2"/>
        <w:rPr>
          <w:rFonts w:hint="default" w:ascii="宋体" w:hAnsi="宋体" w:cs="仿宋"/>
          <w:b/>
          <w:color w:val="000000"/>
          <w:sz w:val="24"/>
          <w:szCs w:val="24"/>
          <w:lang w:val="en-US" w:eastAsia="zh-CN"/>
        </w:rPr>
      </w:pPr>
      <w:r>
        <w:rPr>
          <w:rFonts w:hint="eastAsia" w:ascii="宋体" w:hAnsi="宋体" w:cs="仿宋"/>
          <w:b/>
          <w:color w:val="000000"/>
          <w:sz w:val="24"/>
          <w:szCs w:val="24"/>
          <w:lang w:eastAsia="zh-CN"/>
        </w:rPr>
        <w:t>二、分项报价表（</w:t>
      </w:r>
      <w:r>
        <w:rPr>
          <w:rFonts w:hint="eastAsia" w:ascii="宋体" w:hAnsi="宋体" w:cs="仿宋"/>
          <w:b/>
          <w:color w:val="000000"/>
          <w:sz w:val="24"/>
          <w:szCs w:val="24"/>
          <w:lang w:val="en-US" w:eastAsia="zh-CN"/>
        </w:rPr>
        <w:t>如有）</w:t>
      </w:r>
    </w:p>
    <w:tbl>
      <w:tblPr>
        <w:tblStyle w:val="19"/>
        <w:tblW w:w="995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30"/>
        <w:gridCol w:w="1061"/>
        <w:gridCol w:w="2766"/>
        <w:gridCol w:w="778"/>
        <w:gridCol w:w="992"/>
        <w:gridCol w:w="1129"/>
        <w:gridCol w:w="1134"/>
        <w:gridCol w:w="38"/>
      </w:tblGrid>
      <w:tr w14:paraId="6759D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8" w:type="dxa"/>
          <w:trHeight w:val="454" w:hRule="atLeast"/>
        </w:trPr>
        <w:tc>
          <w:tcPr>
            <w:tcW w:w="828" w:type="dxa"/>
            <w:noWrap w:val="0"/>
            <w:vAlign w:val="center"/>
          </w:tcPr>
          <w:p w14:paraId="04B1F15F">
            <w:pPr>
              <w:widowControl w:val="0"/>
              <w:spacing w:after="0"/>
              <w:jc w:val="center"/>
              <w:rPr>
                <w:rFonts w:ascii="宋体" w:hAnsi="宋体" w:cs="仿宋"/>
                <w:color w:val="000000"/>
                <w:kern w:val="2"/>
                <w:sz w:val="21"/>
                <w:szCs w:val="21"/>
              </w:rPr>
            </w:pPr>
            <w:r>
              <w:rPr>
                <w:rFonts w:ascii="宋体" w:hAnsi="宋体" w:cs="仿宋"/>
                <w:color w:val="000000"/>
                <w:kern w:val="2"/>
                <w:sz w:val="21"/>
                <w:szCs w:val="21"/>
              </w:rPr>
              <w:t>序号</w:t>
            </w:r>
          </w:p>
        </w:tc>
        <w:tc>
          <w:tcPr>
            <w:tcW w:w="1230" w:type="dxa"/>
            <w:noWrap w:val="0"/>
            <w:vAlign w:val="center"/>
          </w:tcPr>
          <w:p w14:paraId="7E735C2A">
            <w:pPr>
              <w:widowControl w:val="0"/>
              <w:spacing w:after="0"/>
              <w:jc w:val="center"/>
              <w:rPr>
                <w:rFonts w:ascii="宋体" w:hAnsi="宋体" w:cs="仿宋"/>
                <w:color w:val="000000"/>
                <w:kern w:val="2"/>
                <w:sz w:val="21"/>
                <w:szCs w:val="21"/>
              </w:rPr>
            </w:pPr>
            <w:r>
              <w:rPr>
                <w:rFonts w:hint="eastAsia" w:ascii="宋体" w:hAnsi="宋体" w:cs="仿宋"/>
                <w:color w:val="000000"/>
                <w:kern w:val="2"/>
                <w:sz w:val="21"/>
                <w:szCs w:val="21"/>
              </w:rPr>
              <w:t>货物名称</w:t>
            </w:r>
          </w:p>
        </w:tc>
        <w:tc>
          <w:tcPr>
            <w:tcW w:w="1061" w:type="dxa"/>
            <w:noWrap w:val="0"/>
            <w:vAlign w:val="center"/>
          </w:tcPr>
          <w:p w14:paraId="7965882A">
            <w:pPr>
              <w:widowControl w:val="0"/>
              <w:spacing w:after="0"/>
              <w:jc w:val="center"/>
              <w:rPr>
                <w:rFonts w:ascii="宋体" w:hAnsi="宋体" w:cs="仿宋"/>
                <w:color w:val="000000"/>
                <w:kern w:val="2"/>
                <w:sz w:val="21"/>
                <w:szCs w:val="21"/>
                <w:lang w:eastAsia="zh-CN"/>
              </w:rPr>
            </w:pPr>
            <w:r>
              <w:rPr>
                <w:rFonts w:ascii="宋体" w:hAnsi="宋体" w:cs="仿宋"/>
                <w:color w:val="000000"/>
                <w:kern w:val="2"/>
                <w:sz w:val="21"/>
                <w:szCs w:val="21"/>
                <w:lang w:eastAsia="zh-CN"/>
              </w:rPr>
              <w:t>制造商名称</w:t>
            </w:r>
            <w:r>
              <w:rPr>
                <w:rFonts w:hint="eastAsia" w:ascii="宋体" w:hAnsi="宋体" w:cs="仿宋"/>
                <w:color w:val="000000"/>
                <w:kern w:val="2"/>
                <w:sz w:val="21"/>
                <w:szCs w:val="21"/>
                <w:lang w:eastAsia="zh-CN"/>
              </w:rPr>
              <w:t>（全称）、</w:t>
            </w:r>
            <w:r>
              <w:rPr>
                <w:rFonts w:ascii="宋体" w:hAnsi="宋体" w:cs="仿宋"/>
                <w:color w:val="000000"/>
                <w:kern w:val="2"/>
                <w:sz w:val="21"/>
                <w:szCs w:val="21"/>
                <w:lang w:eastAsia="zh-CN"/>
              </w:rPr>
              <w:t>国别</w:t>
            </w:r>
          </w:p>
        </w:tc>
        <w:tc>
          <w:tcPr>
            <w:tcW w:w="2766" w:type="dxa"/>
            <w:noWrap w:val="0"/>
            <w:vAlign w:val="center"/>
          </w:tcPr>
          <w:p w14:paraId="5BB896B7">
            <w:pPr>
              <w:widowControl w:val="0"/>
              <w:spacing w:after="0"/>
              <w:jc w:val="center"/>
              <w:rPr>
                <w:rFonts w:ascii="宋体" w:hAnsi="宋体" w:cs="仿宋"/>
                <w:color w:val="000000"/>
                <w:kern w:val="2"/>
                <w:sz w:val="21"/>
                <w:szCs w:val="21"/>
                <w:lang w:eastAsia="zh-CN"/>
              </w:rPr>
            </w:pPr>
            <w:r>
              <w:rPr>
                <w:rFonts w:hint="eastAsia" w:ascii="宋体" w:hAnsi="宋体" w:cs="仿宋"/>
                <w:color w:val="000000"/>
                <w:kern w:val="2"/>
                <w:sz w:val="21"/>
                <w:szCs w:val="21"/>
              </w:rPr>
              <w:t>品牌、规格型号</w:t>
            </w:r>
          </w:p>
        </w:tc>
        <w:tc>
          <w:tcPr>
            <w:tcW w:w="778" w:type="dxa"/>
            <w:noWrap w:val="0"/>
            <w:vAlign w:val="center"/>
          </w:tcPr>
          <w:p w14:paraId="676721D9">
            <w:pPr>
              <w:widowControl w:val="0"/>
              <w:spacing w:after="0"/>
              <w:jc w:val="center"/>
              <w:rPr>
                <w:rFonts w:ascii="宋体" w:hAnsi="宋体" w:cs="仿宋"/>
                <w:color w:val="000000"/>
                <w:kern w:val="2"/>
                <w:sz w:val="21"/>
                <w:szCs w:val="21"/>
              </w:rPr>
            </w:pPr>
            <w:r>
              <w:rPr>
                <w:rFonts w:hint="eastAsia" w:ascii="宋体" w:hAnsi="宋体" w:cs="仿宋"/>
                <w:color w:val="000000"/>
                <w:kern w:val="2"/>
                <w:sz w:val="21"/>
                <w:szCs w:val="21"/>
              </w:rPr>
              <w:t>数量</w:t>
            </w:r>
          </w:p>
        </w:tc>
        <w:tc>
          <w:tcPr>
            <w:tcW w:w="992" w:type="dxa"/>
            <w:noWrap w:val="0"/>
            <w:vAlign w:val="center"/>
          </w:tcPr>
          <w:p w14:paraId="74C122B4">
            <w:pPr>
              <w:widowControl w:val="0"/>
              <w:spacing w:after="0"/>
              <w:jc w:val="center"/>
              <w:rPr>
                <w:rFonts w:ascii="宋体" w:hAnsi="宋体" w:cs="仿宋"/>
                <w:color w:val="000000"/>
                <w:kern w:val="2"/>
                <w:sz w:val="21"/>
                <w:szCs w:val="21"/>
              </w:rPr>
            </w:pPr>
            <w:r>
              <w:rPr>
                <w:rFonts w:hint="eastAsia" w:ascii="宋体" w:hAnsi="宋体" w:cs="仿宋"/>
                <w:color w:val="000000"/>
                <w:kern w:val="2"/>
                <w:sz w:val="21"/>
                <w:szCs w:val="21"/>
              </w:rPr>
              <w:t>单位</w:t>
            </w:r>
          </w:p>
        </w:tc>
        <w:tc>
          <w:tcPr>
            <w:tcW w:w="1129" w:type="dxa"/>
            <w:noWrap w:val="0"/>
            <w:vAlign w:val="center"/>
          </w:tcPr>
          <w:p w14:paraId="0D893D6E">
            <w:pPr>
              <w:widowControl w:val="0"/>
              <w:spacing w:after="0"/>
              <w:jc w:val="center"/>
              <w:rPr>
                <w:rFonts w:ascii="宋体" w:hAnsi="宋体" w:cs="仿宋"/>
                <w:color w:val="000000"/>
                <w:kern w:val="2"/>
                <w:sz w:val="21"/>
                <w:szCs w:val="21"/>
              </w:rPr>
            </w:pPr>
            <w:r>
              <w:rPr>
                <w:rFonts w:ascii="宋体" w:hAnsi="宋体" w:cs="仿宋"/>
                <w:color w:val="000000"/>
                <w:kern w:val="2"/>
                <w:sz w:val="21"/>
                <w:szCs w:val="21"/>
              </w:rPr>
              <w:t>综合单价</w:t>
            </w:r>
          </w:p>
          <w:p w14:paraId="2D26A61B">
            <w:pPr>
              <w:widowControl w:val="0"/>
              <w:spacing w:after="0"/>
              <w:jc w:val="center"/>
              <w:rPr>
                <w:rFonts w:ascii="宋体" w:hAnsi="宋体" w:cs="仿宋"/>
                <w:color w:val="000000"/>
                <w:kern w:val="2"/>
                <w:sz w:val="21"/>
                <w:szCs w:val="21"/>
              </w:rPr>
            </w:pPr>
            <w:r>
              <w:rPr>
                <w:rFonts w:ascii="宋体" w:hAnsi="宋体" w:cs="仿宋"/>
                <w:color w:val="000000"/>
                <w:kern w:val="2"/>
                <w:sz w:val="21"/>
                <w:szCs w:val="21"/>
              </w:rPr>
              <w:t>（元）</w:t>
            </w:r>
          </w:p>
        </w:tc>
        <w:tc>
          <w:tcPr>
            <w:tcW w:w="1134" w:type="dxa"/>
            <w:noWrap w:val="0"/>
            <w:vAlign w:val="center"/>
          </w:tcPr>
          <w:p w14:paraId="380F7887">
            <w:pPr>
              <w:widowControl w:val="0"/>
              <w:spacing w:after="0"/>
              <w:jc w:val="center"/>
              <w:rPr>
                <w:rFonts w:ascii="宋体" w:hAnsi="宋体" w:cs="仿宋"/>
                <w:color w:val="000000"/>
                <w:kern w:val="2"/>
                <w:sz w:val="21"/>
                <w:szCs w:val="21"/>
              </w:rPr>
            </w:pPr>
            <w:r>
              <w:rPr>
                <w:rFonts w:ascii="宋体" w:hAnsi="宋体" w:cs="仿宋"/>
                <w:color w:val="000000"/>
                <w:kern w:val="2"/>
                <w:sz w:val="21"/>
                <w:szCs w:val="21"/>
              </w:rPr>
              <w:t>合价（元）</w:t>
            </w:r>
          </w:p>
        </w:tc>
      </w:tr>
      <w:tr w14:paraId="071A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8" w:type="dxa"/>
          <w:trHeight w:val="609" w:hRule="atLeast"/>
        </w:trPr>
        <w:tc>
          <w:tcPr>
            <w:tcW w:w="828" w:type="dxa"/>
            <w:noWrap w:val="0"/>
            <w:vAlign w:val="center"/>
          </w:tcPr>
          <w:p w14:paraId="6D512AFB">
            <w:pPr>
              <w:spacing w:line="240" w:lineRule="exact"/>
              <w:jc w:val="center"/>
              <w:rPr>
                <w:color w:val="000000"/>
                <w:sz w:val="18"/>
                <w:szCs w:val="18"/>
              </w:rPr>
            </w:pPr>
            <w:r>
              <w:rPr>
                <w:rFonts w:hint="eastAsia"/>
                <w:color w:val="000000"/>
                <w:sz w:val="18"/>
                <w:szCs w:val="18"/>
              </w:rPr>
              <w:t>1</w:t>
            </w:r>
          </w:p>
        </w:tc>
        <w:tc>
          <w:tcPr>
            <w:tcW w:w="1230" w:type="dxa"/>
            <w:noWrap w:val="0"/>
            <w:vAlign w:val="center"/>
          </w:tcPr>
          <w:p w14:paraId="74E5AD9E">
            <w:pPr>
              <w:spacing w:line="240" w:lineRule="exact"/>
              <w:jc w:val="center"/>
              <w:rPr>
                <w:color w:val="000000"/>
                <w:sz w:val="18"/>
                <w:szCs w:val="18"/>
              </w:rPr>
            </w:pPr>
          </w:p>
        </w:tc>
        <w:tc>
          <w:tcPr>
            <w:tcW w:w="1061" w:type="dxa"/>
            <w:noWrap w:val="0"/>
            <w:vAlign w:val="center"/>
          </w:tcPr>
          <w:p w14:paraId="7EFEADDF">
            <w:pPr>
              <w:spacing w:line="240" w:lineRule="exact"/>
              <w:jc w:val="center"/>
              <w:rPr>
                <w:color w:val="000000"/>
                <w:sz w:val="18"/>
                <w:szCs w:val="18"/>
              </w:rPr>
            </w:pPr>
          </w:p>
        </w:tc>
        <w:tc>
          <w:tcPr>
            <w:tcW w:w="2766" w:type="dxa"/>
            <w:noWrap w:val="0"/>
            <w:vAlign w:val="center"/>
          </w:tcPr>
          <w:p w14:paraId="662FE323">
            <w:pPr>
              <w:spacing w:line="240" w:lineRule="exact"/>
              <w:jc w:val="center"/>
              <w:rPr>
                <w:color w:val="000000"/>
                <w:sz w:val="18"/>
                <w:szCs w:val="18"/>
              </w:rPr>
            </w:pPr>
          </w:p>
        </w:tc>
        <w:tc>
          <w:tcPr>
            <w:tcW w:w="778" w:type="dxa"/>
            <w:noWrap w:val="0"/>
            <w:vAlign w:val="center"/>
          </w:tcPr>
          <w:p w14:paraId="3066F700">
            <w:pPr>
              <w:widowControl w:val="0"/>
              <w:jc w:val="center"/>
              <w:rPr>
                <w:b/>
                <w:color w:val="000000"/>
                <w:kern w:val="2"/>
                <w:sz w:val="21"/>
                <w:szCs w:val="24"/>
              </w:rPr>
            </w:pPr>
          </w:p>
        </w:tc>
        <w:tc>
          <w:tcPr>
            <w:tcW w:w="992" w:type="dxa"/>
            <w:noWrap w:val="0"/>
            <w:vAlign w:val="center"/>
          </w:tcPr>
          <w:p w14:paraId="3675603F">
            <w:pPr>
              <w:spacing w:line="240" w:lineRule="exact"/>
              <w:jc w:val="center"/>
              <w:rPr>
                <w:color w:val="000000"/>
                <w:sz w:val="18"/>
                <w:szCs w:val="18"/>
              </w:rPr>
            </w:pPr>
          </w:p>
        </w:tc>
        <w:tc>
          <w:tcPr>
            <w:tcW w:w="1129" w:type="dxa"/>
            <w:noWrap w:val="0"/>
            <w:vAlign w:val="center"/>
          </w:tcPr>
          <w:p w14:paraId="0FE84CC2">
            <w:pPr>
              <w:spacing w:line="240" w:lineRule="exact"/>
              <w:jc w:val="center"/>
              <w:rPr>
                <w:color w:val="000000"/>
                <w:sz w:val="18"/>
                <w:szCs w:val="18"/>
              </w:rPr>
            </w:pPr>
          </w:p>
        </w:tc>
        <w:tc>
          <w:tcPr>
            <w:tcW w:w="1134" w:type="dxa"/>
            <w:noWrap w:val="0"/>
            <w:vAlign w:val="center"/>
          </w:tcPr>
          <w:p w14:paraId="7BB464AE">
            <w:pPr>
              <w:spacing w:line="240" w:lineRule="exact"/>
              <w:jc w:val="center"/>
              <w:rPr>
                <w:color w:val="000000"/>
                <w:sz w:val="18"/>
                <w:szCs w:val="18"/>
              </w:rPr>
            </w:pPr>
          </w:p>
        </w:tc>
      </w:tr>
      <w:tr w14:paraId="516A0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8" w:type="dxa"/>
          <w:trHeight w:val="454" w:hRule="atLeast"/>
        </w:trPr>
        <w:tc>
          <w:tcPr>
            <w:tcW w:w="828" w:type="dxa"/>
            <w:noWrap w:val="0"/>
            <w:vAlign w:val="center"/>
          </w:tcPr>
          <w:p w14:paraId="4A5132F0">
            <w:pPr>
              <w:spacing w:line="240" w:lineRule="exact"/>
              <w:jc w:val="center"/>
              <w:rPr>
                <w:color w:val="000000"/>
                <w:sz w:val="18"/>
                <w:szCs w:val="18"/>
              </w:rPr>
            </w:pPr>
            <w:r>
              <w:rPr>
                <w:rFonts w:hint="eastAsia"/>
                <w:color w:val="000000"/>
                <w:sz w:val="18"/>
                <w:szCs w:val="18"/>
              </w:rPr>
              <w:t>2</w:t>
            </w:r>
          </w:p>
        </w:tc>
        <w:tc>
          <w:tcPr>
            <w:tcW w:w="1230" w:type="dxa"/>
            <w:noWrap w:val="0"/>
            <w:vAlign w:val="center"/>
          </w:tcPr>
          <w:p w14:paraId="20F8AA44">
            <w:pPr>
              <w:spacing w:line="240" w:lineRule="exact"/>
              <w:jc w:val="center"/>
              <w:rPr>
                <w:color w:val="000000"/>
                <w:sz w:val="18"/>
                <w:szCs w:val="18"/>
              </w:rPr>
            </w:pPr>
          </w:p>
        </w:tc>
        <w:tc>
          <w:tcPr>
            <w:tcW w:w="1061" w:type="dxa"/>
            <w:noWrap w:val="0"/>
            <w:vAlign w:val="center"/>
          </w:tcPr>
          <w:p w14:paraId="03102084">
            <w:pPr>
              <w:spacing w:line="240" w:lineRule="exact"/>
              <w:jc w:val="center"/>
              <w:rPr>
                <w:color w:val="000000"/>
                <w:sz w:val="18"/>
                <w:szCs w:val="18"/>
              </w:rPr>
            </w:pPr>
          </w:p>
        </w:tc>
        <w:tc>
          <w:tcPr>
            <w:tcW w:w="2766" w:type="dxa"/>
            <w:noWrap w:val="0"/>
            <w:vAlign w:val="center"/>
          </w:tcPr>
          <w:p w14:paraId="0AD38361">
            <w:pPr>
              <w:spacing w:line="240" w:lineRule="exact"/>
              <w:jc w:val="center"/>
              <w:rPr>
                <w:color w:val="000000"/>
                <w:sz w:val="18"/>
                <w:szCs w:val="18"/>
              </w:rPr>
            </w:pPr>
          </w:p>
        </w:tc>
        <w:tc>
          <w:tcPr>
            <w:tcW w:w="778" w:type="dxa"/>
            <w:noWrap w:val="0"/>
            <w:vAlign w:val="center"/>
          </w:tcPr>
          <w:p w14:paraId="0144B7FE">
            <w:pPr>
              <w:widowControl w:val="0"/>
              <w:jc w:val="center"/>
              <w:rPr>
                <w:b/>
                <w:color w:val="000000"/>
                <w:kern w:val="2"/>
                <w:sz w:val="21"/>
                <w:szCs w:val="24"/>
              </w:rPr>
            </w:pPr>
          </w:p>
        </w:tc>
        <w:tc>
          <w:tcPr>
            <w:tcW w:w="992" w:type="dxa"/>
            <w:noWrap w:val="0"/>
            <w:vAlign w:val="center"/>
          </w:tcPr>
          <w:p w14:paraId="3A837D1F">
            <w:pPr>
              <w:spacing w:line="240" w:lineRule="exact"/>
              <w:jc w:val="center"/>
              <w:rPr>
                <w:color w:val="000000"/>
                <w:sz w:val="18"/>
                <w:szCs w:val="18"/>
              </w:rPr>
            </w:pPr>
          </w:p>
        </w:tc>
        <w:tc>
          <w:tcPr>
            <w:tcW w:w="1129" w:type="dxa"/>
            <w:noWrap w:val="0"/>
            <w:vAlign w:val="center"/>
          </w:tcPr>
          <w:p w14:paraId="6FB92DCA">
            <w:pPr>
              <w:spacing w:line="240" w:lineRule="exact"/>
              <w:jc w:val="center"/>
              <w:rPr>
                <w:color w:val="000000"/>
                <w:sz w:val="18"/>
                <w:szCs w:val="18"/>
              </w:rPr>
            </w:pPr>
          </w:p>
        </w:tc>
        <w:tc>
          <w:tcPr>
            <w:tcW w:w="1134" w:type="dxa"/>
            <w:noWrap w:val="0"/>
            <w:vAlign w:val="center"/>
          </w:tcPr>
          <w:p w14:paraId="602913D8">
            <w:pPr>
              <w:spacing w:line="240" w:lineRule="exact"/>
              <w:jc w:val="center"/>
              <w:rPr>
                <w:color w:val="000000"/>
                <w:sz w:val="18"/>
                <w:szCs w:val="18"/>
              </w:rPr>
            </w:pPr>
          </w:p>
        </w:tc>
      </w:tr>
      <w:tr w14:paraId="0EE0D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8" w:type="dxa"/>
          <w:trHeight w:val="454" w:hRule="atLeast"/>
        </w:trPr>
        <w:tc>
          <w:tcPr>
            <w:tcW w:w="828" w:type="dxa"/>
            <w:noWrap w:val="0"/>
            <w:vAlign w:val="center"/>
          </w:tcPr>
          <w:p w14:paraId="5BFD0993">
            <w:pPr>
              <w:spacing w:line="240" w:lineRule="exact"/>
              <w:jc w:val="center"/>
              <w:rPr>
                <w:color w:val="000000"/>
                <w:sz w:val="18"/>
                <w:szCs w:val="18"/>
              </w:rPr>
            </w:pPr>
            <w:r>
              <w:rPr>
                <w:rFonts w:hint="eastAsia"/>
                <w:color w:val="000000"/>
                <w:sz w:val="18"/>
                <w:szCs w:val="18"/>
              </w:rPr>
              <w:t>3</w:t>
            </w:r>
          </w:p>
        </w:tc>
        <w:tc>
          <w:tcPr>
            <w:tcW w:w="1230" w:type="dxa"/>
            <w:noWrap w:val="0"/>
            <w:vAlign w:val="center"/>
          </w:tcPr>
          <w:p w14:paraId="0586F279">
            <w:pPr>
              <w:spacing w:line="240" w:lineRule="exact"/>
              <w:jc w:val="center"/>
              <w:rPr>
                <w:color w:val="000000"/>
                <w:sz w:val="18"/>
                <w:szCs w:val="18"/>
              </w:rPr>
            </w:pPr>
          </w:p>
        </w:tc>
        <w:tc>
          <w:tcPr>
            <w:tcW w:w="1061" w:type="dxa"/>
            <w:noWrap w:val="0"/>
            <w:vAlign w:val="center"/>
          </w:tcPr>
          <w:p w14:paraId="1BAA434B">
            <w:pPr>
              <w:spacing w:line="240" w:lineRule="exact"/>
              <w:jc w:val="center"/>
              <w:rPr>
                <w:color w:val="000000"/>
                <w:sz w:val="18"/>
                <w:szCs w:val="18"/>
              </w:rPr>
            </w:pPr>
          </w:p>
        </w:tc>
        <w:tc>
          <w:tcPr>
            <w:tcW w:w="2766" w:type="dxa"/>
            <w:noWrap w:val="0"/>
            <w:vAlign w:val="center"/>
          </w:tcPr>
          <w:p w14:paraId="52EE49D6">
            <w:pPr>
              <w:spacing w:line="240" w:lineRule="exact"/>
              <w:jc w:val="center"/>
              <w:rPr>
                <w:color w:val="000000"/>
                <w:sz w:val="18"/>
                <w:szCs w:val="18"/>
              </w:rPr>
            </w:pPr>
          </w:p>
        </w:tc>
        <w:tc>
          <w:tcPr>
            <w:tcW w:w="778" w:type="dxa"/>
            <w:noWrap w:val="0"/>
            <w:vAlign w:val="center"/>
          </w:tcPr>
          <w:p w14:paraId="5EB5D79A">
            <w:pPr>
              <w:widowControl w:val="0"/>
              <w:jc w:val="center"/>
              <w:rPr>
                <w:b/>
                <w:color w:val="000000"/>
                <w:kern w:val="2"/>
                <w:sz w:val="21"/>
                <w:szCs w:val="24"/>
              </w:rPr>
            </w:pPr>
          </w:p>
        </w:tc>
        <w:tc>
          <w:tcPr>
            <w:tcW w:w="992" w:type="dxa"/>
            <w:noWrap w:val="0"/>
            <w:vAlign w:val="center"/>
          </w:tcPr>
          <w:p w14:paraId="388363BD">
            <w:pPr>
              <w:spacing w:line="240" w:lineRule="exact"/>
              <w:jc w:val="center"/>
              <w:rPr>
                <w:color w:val="000000"/>
                <w:sz w:val="18"/>
                <w:szCs w:val="18"/>
              </w:rPr>
            </w:pPr>
          </w:p>
        </w:tc>
        <w:tc>
          <w:tcPr>
            <w:tcW w:w="1129" w:type="dxa"/>
            <w:noWrap w:val="0"/>
            <w:vAlign w:val="center"/>
          </w:tcPr>
          <w:p w14:paraId="5C03AF8F">
            <w:pPr>
              <w:spacing w:line="240" w:lineRule="exact"/>
              <w:jc w:val="center"/>
              <w:rPr>
                <w:color w:val="000000"/>
                <w:sz w:val="18"/>
                <w:szCs w:val="18"/>
              </w:rPr>
            </w:pPr>
          </w:p>
        </w:tc>
        <w:tc>
          <w:tcPr>
            <w:tcW w:w="1134" w:type="dxa"/>
            <w:noWrap w:val="0"/>
            <w:vAlign w:val="center"/>
          </w:tcPr>
          <w:p w14:paraId="618D73A5">
            <w:pPr>
              <w:spacing w:line="240" w:lineRule="exact"/>
              <w:jc w:val="center"/>
              <w:rPr>
                <w:color w:val="000000"/>
                <w:sz w:val="18"/>
                <w:szCs w:val="18"/>
              </w:rPr>
            </w:pPr>
          </w:p>
        </w:tc>
      </w:tr>
      <w:tr w14:paraId="20758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8" w:type="dxa"/>
          <w:trHeight w:val="454" w:hRule="atLeast"/>
        </w:trPr>
        <w:tc>
          <w:tcPr>
            <w:tcW w:w="828" w:type="dxa"/>
            <w:noWrap w:val="0"/>
            <w:vAlign w:val="center"/>
          </w:tcPr>
          <w:p w14:paraId="40AA4FF0">
            <w:pPr>
              <w:spacing w:line="240" w:lineRule="exact"/>
              <w:jc w:val="center"/>
              <w:rPr>
                <w:color w:val="000000"/>
                <w:sz w:val="18"/>
                <w:szCs w:val="18"/>
              </w:rPr>
            </w:pPr>
            <w:r>
              <w:rPr>
                <w:rFonts w:hint="eastAsia"/>
                <w:color w:val="000000"/>
                <w:sz w:val="18"/>
                <w:szCs w:val="18"/>
                <w:lang w:eastAsia="zh-CN"/>
              </w:rPr>
              <w:t>…</w:t>
            </w:r>
          </w:p>
        </w:tc>
        <w:tc>
          <w:tcPr>
            <w:tcW w:w="1230" w:type="dxa"/>
            <w:noWrap w:val="0"/>
            <w:vAlign w:val="center"/>
          </w:tcPr>
          <w:p w14:paraId="33C4A589">
            <w:pPr>
              <w:spacing w:line="240" w:lineRule="exact"/>
              <w:jc w:val="center"/>
              <w:rPr>
                <w:color w:val="000000"/>
                <w:sz w:val="18"/>
                <w:szCs w:val="18"/>
              </w:rPr>
            </w:pPr>
          </w:p>
        </w:tc>
        <w:tc>
          <w:tcPr>
            <w:tcW w:w="1061" w:type="dxa"/>
            <w:noWrap w:val="0"/>
            <w:vAlign w:val="center"/>
          </w:tcPr>
          <w:p w14:paraId="076DF076">
            <w:pPr>
              <w:spacing w:line="240" w:lineRule="exact"/>
              <w:jc w:val="center"/>
              <w:rPr>
                <w:color w:val="000000"/>
                <w:sz w:val="18"/>
                <w:szCs w:val="18"/>
              </w:rPr>
            </w:pPr>
          </w:p>
        </w:tc>
        <w:tc>
          <w:tcPr>
            <w:tcW w:w="2766" w:type="dxa"/>
            <w:noWrap w:val="0"/>
            <w:vAlign w:val="center"/>
          </w:tcPr>
          <w:p w14:paraId="4947D9A0">
            <w:pPr>
              <w:spacing w:line="240" w:lineRule="exact"/>
              <w:jc w:val="center"/>
              <w:rPr>
                <w:color w:val="000000"/>
                <w:sz w:val="18"/>
                <w:szCs w:val="18"/>
              </w:rPr>
            </w:pPr>
          </w:p>
        </w:tc>
        <w:tc>
          <w:tcPr>
            <w:tcW w:w="778" w:type="dxa"/>
            <w:noWrap w:val="0"/>
            <w:vAlign w:val="center"/>
          </w:tcPr>
          <w:p w14:paraId="46665445">
            <w:pPr>
              <w:widowControl w:val="0"/>
              <w:jc w:val="center"/>
              <w:rPr>
                <w:b/>
                <w:color w:val="000000"/>
                <w:kern w:val="2"/>
                <w:sz w:val="21"/>
                <w:szCs w:val="24"/>
              </w:rPr>
            </w:pPr>
          </w:p>
        </w:tc>
        <w:tc>
          <w:tcPr>
            <w:tcW w:w="992" w:type="dxa"/>
            <w:noWrap w:val="0"/>
            <w:vAlign w:val="center"/>
          </w:tcPr>
          <w:p w14:paraId="36E30175">
            <w:pPr>
              <w:spacing w:line="240" w:lineRule="exact"/>
              <w:jc w:val="center"/>
              <w:rPr>
                <w:color w:val="000000"/>
                <w:sz w:val="18"/>
                <w:szCs w:val="18"/>
              </w:rPr>
            </w:pPr>
          </w:p>
        </w:tc>
        <w:tc>
          <w:tcPr>
            <w:tcW w:w="1129" w:type="dxa"/>
            <w:noWrap w:val="0"/>
            <w:vAlign w:val="center"/>
          </w:tcPr>
          <w:p w14:paraId="6C82D98D">
            <w:pPr>
              <w:spacing w:line="240" w:lineRule="exact"/>
              <w:jc w:val="center"/>
              <w:rPr>
                <w:color w:val="000000"/>
                <w:sz w:val="18"/>
                <w:szCs w:val="18"/>
              </w:rPr>
            </w:pPr>
          </w:p>
        </w:tc>
        <w:tc>
          <w:tcPr>
            <w:tcW w:w="1134" w:type="dxa"/>
            <w:noWrap w:val="0"/>
            <w:vAlign w:val="center"/>
          </w:tcPr>
          <w:p w14:paraId="413B8242">
            <w:pPr>
              <w:spacing w:line="240" w:lineRule="exact"/>
              <w:jc w:val="center"/>
              <w:rPr>
                <w:color w:val="000000"/>
                <w:sz w:val="18"/>
                <w:szCs w:val="18"/>
              </w:rPr>
            </w:pPr>
          </w:p>
        </w:tc>
      </w:tr>
      <w:tr w14:paraId="4FB8C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56" w:type="dxa"/>
            <w:gridSpan w:val="9"/>
            <w:noWrap w:val="0"/>
            <w:vAlign w:val="center"/>
          </w:tcPr>
          <w:p w14:paraId="4CAE252E">
            <w:pPr>
              <w:spacing w:line="240" w:lineRule="exact"/>
              <w:rPr>
                <w:color w:val="000000"/>
                <w:sz w:val="18"/>
                <w:szCs w:val="18"/>
              </w:rPr>
            </w:pPr>
            <w:bookmarkStart w:id="194" w:name="_Hlk16015779"/>
            <w:r>
              <w:rPr>
                <w:color w:val="000000"/>
                <w:sz w:val="18"/>
                <w:szCs w:val="18"/>
              </w:rPr>
              <w:t>合计</w:t>
            </w:r>
            <w:bookmarkEnd w:id="194"/>
            <w:r>
              <w:rPr>
                <w:color w:val="000000"/>
                <w:sz w:val="18"/>
                <w:szCs w:val="18"/>
              </w:rPr>
              <w:t>：</w:t>
            </w:r>
            <w:r>
              <w:rPr>
                <w:color w:val="000000"/>
                <w:sz w:val="18"/>
                <w:szCs w:val="18"/>
                <w:u w:val="single"/>
              </w:rPr>
              <w:t xml:space="preserve">                          </w:t>
            </w:r>
            <w:r>
              <w:rPr>
                <w:color w:val="000000"/>
                <w:sz w:val="18"/>
                <w:szCs w:val="18"/>
              </w:rPr>
              <w:t>（元）</w:t>
            </w:r>
          </w:p>
        </w:tc>
      </w:tr>
    </w:tbl>
    <w:p w14:paraId="2FA1A505">
      <w:pPr>
        <w:spacing w:after="0" w:line="360" w:lineRule="auto"/>
        <w:ind w:firstLine="498" w:firstLineChars="236"/>
        <w:rPr>
          <w:rFonts w:hint="eastAsia" w:ascii="宋体" w:hAnsi="宋体" w:cs="仿宋"/>
          <w:b/>
          <w:bCs/>
          <w:color w:val="000000"/>
          <w:sz w:val="21"/>
          <w:szCs w:val="21"/>
          <w:lang w:eastAsia="zh-CN"/>
        </w:rPr>
      </w:pPr>
      <w:r>
        <w:rPr>
          <w:rFonts w:hint="eastAsia" w:ascii="宋体" w:hAnsi="宋体" w:cs="仿宋"/>
          <w:b/>
          <w:bCs/>
          <w:color w:val="000000"/>
          <w:sz w:val="21"/>
          <w:szCs w:val="21"/>
          <w:lang w:eastAsia="zh-CN"/>
        </w:rPr>
        <w:t>注：</w:t>
      </w:r>
    </w:p>
    <w:p w14:paraId="65B2B7A0">
      <w:pPr>
        <w:spacing w:after="0" w:line="360" w:lineRule="auto"/>
        <w:ind w:firstLine="498" w:firstLineChars="236"/>
        <w:rPr>
          <w:rFonts w:ascii="宋体" w:hAnsi="宋体" w:cs="仿宋"/>
          <w:b/>
          <w:bCs/>
          <w:color w:val="000000"/>
          <w:sz w:val="21"/>
          <w:szCs w:val="21"/>
          <w:lang w:eastAsia="zh-CN"/>
        </w:rPr>
      </w:pPr>
      <w:r>
        <w:rPr>
          <w:rFonts w:ascii="宋体" w:hAnsi="宋体" w:cs="仿宋"/>
          <w:b/>
          <w:bCs/>
          <w:color w:val="000000"/>
          <w:sz w:val="21"/>
          <w:szCs w:val="21"/>
          <w:lang w:eastAsia="zh-CN"/>
        </w:rPr>
        <w:t>1</w:t>
      </w:r>
      <w:r>
        <w:rPr>
          <w:rFonts w:hint="eastAsia" w:ascii="宋体" w:hAnsi="宋体" w:cs="仿宋"/>
          <w:b/>
          <w:bCs/>
          <w:color w:val="000000"/>
          <w:sz w:val="21"/>
          <w:szCs w:val="21"/>
          <w:lang w:val="en-US" w:eastAsia="zh-CN"/>
        </w:rPr>
        <w:t>.</w:t>
      </w:r>
      <w:r>
        <w:rPr>
          <w:rFonts w:hint="eastAsia" w:ascii="宋体" w:hAnsi="宋体" w:cs="仿宋"/>
          <w:b/>
          <w:bCs/>
          <w:color w:val="000000"/>
          <w:sz w:val="21"/>
          <w:szCs w:val="21"/>
          <w:lang w:eastAsia="zh-CN"/>
        </w:rPr>
        <w:t>合计应与“谈判报价表”中竞谈总报价一致。</w:t>
      </w:r>
    </w:p>
    <w:p w14:paraId="735D165B">
      <w:pPr>
        <w:spacing w:after="0" w:line="360" w:lineRule="auto"/>
        <w:ind w:firstLine="422" w:firstLineChars="200"/>
        <w:rPr>
          <w:rFonts w:hint="eastAsia" w:ascii="宋体" w:hAnsi="宋体" w:eastAsia="宋体" w:cs="仿宋"/>
          <w:b/>
          <w:bCs/>
          <w:color w:val="000000"/>
          <w:sz w:val="21"/>
          <w:szCs w:val="21"/>
          <w:lang w:eastAsia="zh-CN"/>
        </w:rPr>
      </w:pPr>
      <w:r>
        <w:rPr>
          <w:rFonts w:ascii="宋体" w:hAnsi="宋体" w:cs="仿宋"/>
          <w:b/>
          <w:bCs/>
          <w:color w:val="000000"/>
          <w:sz w:val="21"/>
          <w:szCs w:val="21"/>
          <w:lang w:eastAsia="zh-CN"/>
        </w:rPr>
        <w:t>2</w:t>
      </w:r>
      <w:r>
        <w:rPr>
          <w:rFonts w:hint="eastAsia" w:ascii="宋体" w:hAnsi="宋体" w:cs="仿宋"/>
          <w:b/>
          <w:bCs/>
          <w:color w:val="000000"/>
          <w:sz w:val="21"/>
          <w:szCs w:val="21"/>
          <w:lang w:val="en-US" w:eastAsia="zh-CN"/>
        </w:rPr>
        <w:t>.</w:t>
      </w:r>
      <w:r>
        <w:rPr>
          <w:rFonts w:hint="eastAsia" w:ascii="宋体" w:hAnsi="宋体" w:cs="仿宋"/>
          <w:b/>
          <w:bCs/>
          <w:color w:val="000000"/>
          <w:sz w:val="21"/>
          <w:szCs w:val="21"/>
          <w:lang w:eastAsia="zh-CN"/>
        </w:rPr>
        <w:t>供应商按照采购文件第四章中技术参数要求填报此表，必须按本表格式填写</w:t>
      </w:r>
      <w:r>
        <w:rPr>
          <w:rFonts w:hint="eastAsia" w:ascii="宋体" w:hAnsi="宋体" w:eastAsia="宋体" w:cs="仿宋"/>
          <w:b/>
          <w:bCs/>
          <w:color w:val="000000"/>
          <w:sz w:val="21"/>
          <w:szCs w:val="21"/>
          <w:lang w:eastAsia="zh-CN"/>
        </w:rPr>
        <w:t>。</w:t>
      </w:r>
    </w:p>
    <w:p w14:paraId="22069072">
      <w:pPr>
        <w:spacing w:after="0" w:line="360" w:lineRule="auto"/>
        <w:ind w:firstLine="422" w:firstLineChars="200"/>
        <w:rPr>
          <w:rFonts w:hint="eastAsia" w:ascii="宋体" w:hAnsi="宋体" w:cs="宋体"/>
          <w:color w:val="000000"/>
          <w:kern w:val="0"/>
          <w:lang w:val="en-US" w:eastAsia="zh-CN"/>
        </w:rPr>
      </w:pPr>
      <w:r>
        <w:rPr>
          <w:rFonts w:hint="eastAsia" w:ascii="宋体" w:hAnsi="宋体" w:eastAsia="宋体" w:cs="仿宋"/>
          <w:b/>
          <w:bCs/>
          <w:color w:val="000000"/>
          <w:sz w:val="21"/>
          <w:szCs w:val="21"/>
          <w:lang w:eastAsia="zh-CN"/>
        </w:rPr>
        <w:t>3</w:t>
      </w:r>
      <w:bookmarkStart w:id="195" w:name="_Hlk89358265"/>
      <w:r>
        <w:rPr>
          <w:rFonts w:hint="eastAsia" w:ascii="宋体" w:hAnsi="宋体" w:eastAsia="宋体" w:cs="仿宋"/>
          <w:b/>
          <w:bCs/>
          <w:color w:val="000000"/>
          <w:sz w:val="21"/>
          <w:szCs w:val="21"/>
          <w:lang w:val="en-US" w:eastAsia="zh-CN"/>
        </w:rPr>
        <w:t>.</w:t>
      </w:r>
      <w:r>
        <w:rPr>
          <w:rFonts w:hint="eastAsia" w:ascii="宋体" w:hAnsi="宋体" w:eastAsia="宋体" w:cs="仿宋"/>
          <w:b/>
          <w:bCs/>
          <w:color w:val="000000"/>
          <w:sz w:val="21"/>
          <w:szCs w:val="21"/>
          <w:lang w:eastAsia="zh-CN"/>
        </w:rPr>
        <w:t>采购范围中</w:t>
      </w:r>
      <w:r>
        <w:rPr>
          <w:rFonts w:hint="default" w:ascii="宋体" w:hAnsi="宋体" w:eastAsia="宋体" w:cs="仿宋"/>
          <w:b/>
          <w:bCs/>
          <w:color w:val="000000"/>
          <w:sz w:val="21"/>
          <w:szCs w:val="21"/>
          <w:lang w:val="en-US" w:eastAsia="zh-CN"/>
        </w:rPr>
        <w:t>各种税金、售后服务费，以及合同实施过程中的不可预见费用等</w:t>
      </w:r>
      <w:r>
        <w:rPr>
          <w:rFonts w:hint="eastAsia" w:ascii="宋体" w:hAnsi="宋体" w:eastAsia="宋体" w:cs="仿宋"/>
          <w:b/>
          <w:bCs/>
          <w:color w:val="000000"/>
          <w:sz w:val="21"/>
          <w:szCs w:val="21"/>
          <w:lang w:val="en-US" w:eastAsia="zh-CN"/>
        </w:rPr>
        <w:t>与本采购项目相关的全部费用均</w:t>
      </w:r>
      <w:r>
        <w:rPr>
          <w:rFonts w:hint="eastAsia" w:ascii="宋体" w:hAnsi="宋体" w:eastAsia="宋体" w:cs="仿宋"/>
          <w:b/>
          <w:bCs/>
          <w:color w:val="000000"/>
          <w:sz w:val="21"/>
          <w:szCs w:val="21"/>
          <w:lang w:eastAsia="zh-CN"/>
        </w:rPr>
        <w:t>包含在其报价中</w:t>
      </w:r>
      <w:bookmarkEnd w:id="195"/>
      <w:r>
        <w:rPr>
          <w:rFonts w:hint="eastAsia" w:ascii="宋体" w:hAnsi="宋体" w:eastAsia="宋体" w:cs="仿宋"/>
          <w:b/>
          <w:bCs/>
          <w:color w:val="000000"/>
          <w:sz w:val="21"/>
          <w:szCs w:val="21"/>
          <w:lang w:eastAsia="zh-CN"/>
        </w:rPr>
        <w:t>。</w:t>
      </w:r>
    </w:p>
    <w:p w14:paraId="051FE31A">
      <w:pPr>
        <w:spacing w:after="0" w:line="360" w:lineRule="auto"/>
        <w:ind w:firstLine="919" w:firstLineChars="436"/>
        <w:rPr>
          <w:rFonts w:hint="eastAsia" w:ascii="宋体" w:hAnsi="宋体" w:eastAsia="宋体" w:cs="仿宋"/>
          <w:b/>
          <w:bCs/>
          <w:color w:val="000000"/>
          <w:sz w:val="21"/>
          <w:szCs w:val="21"/>
          <w:lang w:eastAsia="zh-CN"/>
        </w:rPr>
      </w:pPr>
    </w:p>
    <w:p w14:paraId="3A949BFD">
      <w:pPr>
        <w:spacing w:after="0" w:line="360" w:lineRule="auto"/>
        <w:ind w:firstLine="495" w:firstLineChars="236"/>
        <w:rPr>
          <w:rFonts w:ascii="宋体" w:hAnsi="宋体" w:cs="仿宋"/>
          <w:color w:val="000000"/>
          <w:sz w:val="21"/>
          <w:szCs w:val="21"/>
          <w:lang w:eastAsia="zh-CN"/>
        </w:rPr>
      </w:pPr>
    </w:p>
    <w:p w14:paraId="4F45A9F9">
      <w:pPr>
        <w:spacing w:line="360" w:lineRule="auto"/>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5EDDA423">
      <w:pPr>
        <w:spacing w:line="360" w:lineRule="auto"/>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4C53EEF0">
      <w:pPr>
        <w:spacing w:line="360" w:lineRule="auto"/>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431B3DAF">
      <w:pPr>
        <w:pStyle w:val="25"/>
        <w:spacing w:before="156" w:line="360" w:lineRule="auto"/>
        <w:ind w:firstLine="0" w:firstLineChars="0"/>
        <w:jc w:val="center"/>
        <w:rPr>
          <w:rFonts w:hint="eastAsia" w:ascii="宋体" w:hAnsi="宋体" w:eastAsia="宋体" w:cs="宋体"/>
          <w:b/>
          <w:bCs/>
          <w:color w:val="000000"/>
          <w:sz w:val="28"/>
          <w:szCs w:val="28"/>
        </w:rPr>
      </w:pPr>
    </w:p>
    <w:p w14:paraId="6C5614B5">
      <w:pPr>
        <w:pStyle w:val="25"/>
        <w:spacing w:before="156" w:line="360" w:lineRule="auto"/>
        <w:ind w:firstLine="0" w:firstLineChars="0"/>
        <w:jc w:val="center"/>
        <w:rPr>
          <w:rFonts w:hint="eastAsia" w:ascii="宋体" w:hAnsi="宋体" w:eastAsia="宋体" w:cs="宋体"/>
          <w:b/>
          <w:bCs/>
          <w:color w:val="000000"/>
          <w:sz w:val="28"/>
          <w:szCs w:val="28"/>
        </w:rPr>
      </w:pPr>
    </w:p>
    <w:p w14:paraId="4B8F13B0">
      <w:pPr>
        <w:pStyle w:val="25"/>
        <w:spacing w:before="156" w:line="360" w:lineRule="auto"/>
        <w:ind w:firstLine="0" w:firstLineChars="0"/>
        <w:jc w:val="center"/>
        <w:rPr>
          <w:rFonts w:hint="eastAsia" w:ascii="宋体" w:hAnsi="宋体" w:eastAsia="宋体" w:cs="宋体"/>
          <w:b/>
          <w:bCs/>
          <w:color w:val="000000"/>
          <w:sz w:val="28"/>
          <w:szCs w:val="28"/>
        </w:rPr>
      </w:pPr>
    </w:p>
    <w:p w14:paraId="147C94F9">
      <w:pPr>
        <w:pStyle w:val="25"/>
        <w:spacing w:before="156" w:line="360" w:lineRule="auto"/>
        <w:ind w:firstLine="0" w:firstLineChars="0"/>
        <w:jc w:val="center"/>
        <w:rPr>
          <w:rFonts w:hint="eastAsia" w:ascii="宋体" w:hAnsi="宋体" w:eastAsia="宋体" w:cs="宋体"/>
          <w:b/>
          <w:bCs/>
          <w:color w:val="000000"/>
          <w:sz w:val="28"/>
          <w:szCs w:val="28"/>
        </w:rPr>
      </w:pPr>
    </w:p>
    <w:p w14:paraId="6097AD72">
      <w:pPr>
        <w:pStyle w:val="25"/>
        <w:spacing w:before="156" w:line="360" w:lineRule="auto"/>
        <w:ind w:firstLine="0" w:firstLineChars="0"/>
        <w:jc w:val="both"/>
        <w:rPr>
          <w:rFonts w:hint="eastAsia" w:ascii="宋体" w:hAnsi="宋体" w:eastAsia="宋体" w:cs="宋体"/>
          <w:b/>
          <w:bCs/>
          <w:color w:val="000000"/>
          <w:sz w:val="28"/>
          <w:szCs w:val="28"/>
          <w:lang w:eastAsia="zh-CN"/>
        </w:rPr>
      </w:pPr>
    </w:p>
    <w:p w14:paraId="2F710ECB">
      <w:pPr>
        <w:pStyle w:val="25"/>
        <w:spacing w:before="156" w:line="360" w:lineRule="auto"/>
        <w:ind w:firstLine="0" w:firstLineChars="0"/>
        <w:jc w:val="center"/>
        <w:rPr>
          <w:rFonts w:hint="eastAsia" w:ascii="宋体" w:hAnsi="宋体" w:eastAsia="宋体" w:cs="宋体"/>
          <w:b/>
          <w:bCs/>
          <w:color w:val="000000"/>
          <w:sz w:val="28"/>
          <w:szCs w:val="28"/>
        </w:rPr>
      </w:pPr>
    </w:p>
    <w:p w14:paraId="0CB9A4D7">
      <w:pPr>
        <w:pStyle w:val="25"/>
        <w:spacing w:before="156" w:line="360" w:lineRule="auto"/>
        <w:ind w:firstLine="0" w:firstLineChars="0"/>
        <w:jc w:val="center"/>
        <w:rPr>
          <w:rFonts w:hint="eastAsia" w:ascii="宋体" w:hAnsi="宋体" w:eastAsia="宋体" w:cs="宋体"/>
          <w:b/>
          <w:bCs/>
          <w:color w:val="000000"/>
          <w:sz w:val="28"/>
          <w:szCs w:val="28"/>
        </w:rPr>
      </w:pPr>
    </w:p>
    <w:p w14:paraId="54B2917A">
      <w:pPr>
        <w:pStyle w:val="25"/>
        <w:spacing w:before="156" w:line="360" w:lineRule="auto"/>
        <w:ind w:firstLine="0" w:firstLineChars="0"/>
        <w:jc w:val="center"/>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第三部分  商务及技术响应文件</w:t>
      </w:r>
    </w:p>
    <w:p w14:paraId="70ECE5F4">
      <w:pPr>
        <w:ind w:firstLine="281" w:firstLineChars="100"/>
        <w:jc w:val="center"/>
        <w:rPr>
          <w:rFonts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一、谈判</w:t>
      </w:r>
      <w:r>
        <w:rPr>
          <w:rFonts w:hint="eastAsia" w:ascii="宋体" w:hAnsi="宋体" w:eastAsia="宋体" w:cs="宋体"/>
          <w:b/>
          <w:bCs/>
          <w:color w:val="000000"/>
          <w:sz w:val="28"/>
          <w:szCs w:val="28"/>
        </w:rPr>
        <w:t>保证金</w:t>
      </w:r>
    </w:p>
    <w:p w14:paraId="3A224477">
      <w:pPr>
        <w:spacing w:line="440" w:lineRule="exact"/>
        <w:rPr>
          <w:rFonts w:ascii="宋体" w:hAnsi="宋体" w:eastAsia="宋体" w:cs="宋体"/>
          <w:color w:val="000000"/>
          <w:szCs w:val="21"/>
        </w:rPr>
      </w:pP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rPr>
        <w:t>（采购人名称）：</w:t>
      </w:r>
    </w:p>
    <w:p w14:paraId="504E1C30">
      <w:pPr>
        <w:spacing w:line="440" w:lineRule="exact"/>
        <w:rPr>
          <w:rFonts w:ascii="宋体" w:hAnsi="宋体" w:eastAsia="宋体" w:cs="宋体"/>
          <w:color w:val="000000"/>
          <w:szCs w:val="21"/>
        </w:rPr>
      </w:pPr>
    </w:p>
    <w:p w14:paraId="30745EC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eastAsia="宋体" w:cs="宋体"/>
          <w:color w:val="000000"/>
          <w:szCs w:val="21"/>
        </w:rPr>
      </w:pPr>
      <w:r>
        <w:rPr>
          <w:rFonts w:hint="eastAsia" w:ascii="宋体" w:hAnsi="宋体" w:eastAsia="宋体" w:cs="宋体"/>
          <w:color w:val="000000"/>
          <w:szCs w:val="21"/>
        </w:rPr>
        <w:t>我方于</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日参加</w:t>
      </w:r>
      <w:r>
        <w:rPr>
          <w:rFonts w:hint="eastAsia" w:ascii="宋体" w:hAnsi="宋体" w:eastAsia="宋体" w:cs="宋体"/>
          <w:color w:val="000000"/>
          <w:szCs w:val="21"/>
          <w:u w:val="single"/>
        </w:rPr>
        <w:t>（项目名称）</w:t>
      </w:r>
      <w:r>
        <w:rPr>
          <w:rFonts w:hint="eastAsia" w:ascii="宋体" w:hAnsi="宋体" w:eastAsia="宋体" w:cs="宋体"/>
          <w:color w:val="000000"/>
          <w:szCs w:val="21"/>
        </w:rPr>
        <w:t>的报价，（</w:t>
      </w:r>
      <w:r>
        <w:rPr>
          <w:rFonts w:hint="eastAsia" w:ascii="宋体" w:hAnsi="宋体" w:eastAsia="宋体" w:cs="宋体"/>
          <w:color w:val="000000"/>
          <w:szCs w:val="21"/>
          <w:u w:val="single"/>
          <w:lang w:val="en-US" w:eastAsia="zh-CN"/>
        </w:rPr>
        <w:t>供应商</w:t>
      </w:r>
      <w:r>
        <w:rPr>
          <w:rFonts w:hint="eastAsia" w:ascii="宋体" w:hAnsi="宋体" w:eastAsia="宋体" w:cs="宋体"/>
          <w:color w:val="000000"/>
          <w:szCs w:val="21"/>
          <w:u w:val="single"/>
        </w:rPr>
        <w:t>名称</w:t>
      </w:r>
      <w:r>
        <w:rPr>
          <w:rFonts w:hint="eastAsia" w:ascii="宋体" w:hAnsi="宋体" w:eastAsia="宋体" w:cs="宋体"/>
          <w:color w:val="000000"/>
          <w:szCs w:val="21"/>
        </w:rPr>
        <w:t>，以下简称“我方”）保证：我方在规定的</w:t>
      </w:r>
      <w:r>
        <w:rPr>
          <w:rFonts w:hint="eastAsia" w:ascii="宋体" w:hAnsi="宋体" w:eastAsia="宋体" w:cs="宋体"/>
          <w:color w:val="000000"/>
          <w:szCs w:val="21"/>
          <w:lang w:eastAsia="zh-CN"/>
        </w:rPr>
        <w:t>谈判</w:t>
      </w:r>
      <w:r>
        <w:rPr>
          <w:rFonts w:hint="eastAsia" w:ascii="宋体" w:hAnsi="宋体" w:eastAsia="宋体" w:cs="宋体"/>
          <w:color w:val="000000"/>
          <w:szCs w:val="21"/>
        </w:rPr>
        <w:t>有效期内撤销或修改其响应文件的，或者我方在收到成交通知书后无正当理由拒签合同的，我方承担相关责任。</w:t>
      </w:r>
    </w:p>
    <w:p w14:paraId="2388865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eastAsia="宋体" w:cs="宋体"/>
          <w:color w:val="000000"/>
          <w:szCs w:val="21"/>
        </w:rPr>
      </w:pPr>
      <w:r>
        <w:rPr>
          <w:rFonts w:hint="eastAsia" w:ascii="宋体" w:hAnsi="宋体" w:eastAsia="宋体" w:cs="宋体"/>
          <w:color w:val="000000"/>
          <w:szCs w:val="21"/>
        </w:rPr>
        <w:t>本承诺在</w:t>
      </w:r>
      <w:r>
        <w:rPr>
          <w:rFonts w:hint="eastAsia" w:ascii="宋体" w:hAnsi="宋体" w:eastAsia="宋体" w:cs="宋体"/>
          <w:color w:val="000000"/>
          <w:szCs w:val="21"/>
          <w:lang w:eastAsia="zh-CN"/>
        </w:rPr>
        <w:t>谈判</w:t>
      </w:r>
      <w:r>
        <w:rPr>
          <w:rFonts w:hint="eastAsia" w:ascii="宋体" w:hAnsi="宋体" w:eastAsia="宋体" w:cs="宋体"/>
          <w:color w:val="000000"/>
          <w:szCs w:val="21"/>
        </w:rPr>
        <w:t>有效期内保持有效。</w:t>
      </w:r>
    </w:p>
    <w:p w14:paraId="38469E06">
      <w:pPr>
        <w:spacing w:line="440" w:lineRule="exact"/>
        <w:rPr>
          <w:rFonts w:ascii="宋体" w:hAnsi="宋体" w:eastAsia="宋体" w:cs="宋体"/>
          <w:color w:val="000000"/>
          <w:szCs w:val="21"/>
        </w:rPr>
      </w:pPr>
    </w:p>
    <w:p w14:paraId="575060CE">
      <w:pPr>
        <w:spacing w:line="440" w:lineRule="exact"/>
        <w:rPr>
          <w:rFonts w:ascii="宋体" w:hAnsi="宋体" w:eastAsia="宋体" w:cs="宋体"/>
          <w:color w:val="000000"/>
          <w:szCs w:val="21"/>
        </w:rPr>
      </w:pPr>
    </w:p>
    <w:p w14:paraId="1EE4E272">
      <w:pPr>
        <w:spacing w:line="440" w:lineRule="exact"/>
        <w:rPr>
          <w:rFonts w:ascii="宋体" w:hAnsi="宋体" w:eastAsia="宋体" w:cs="宋体"/>
          <w:color w:val="000000"/>
          <w:szCs w:val="21"/>
        </w:rPr>
      </w:pPr>
    </w:p>
    <w:p w14:paraId="1C8976B3">
      <w:pPr>
        <w:spacing w:line="360" w:lineRule="auto"/>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6722056F">
      <w:pPr>
        <w:spacing w:line="360" w:lineRule="auto"/>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031A883C">
      <w:pPr>
        <w:spacing w:line="360" w:lineRule="auto"/>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6EF52C60">
      <w:pPr>
        <w:spacing w:line="440" w:lineRule="exact"/>
        <w:rPr>
          <w:rFonts w:ascii="宋体" w:hAnsi="宋体" w:eastAsia="宋体" w:cs="宋体"/>
          <w:color w:val="000000"/>
          <w:szCs w:val="21"/>
        </w:rPr>
      </w:pPr>
      <w:r>
        <w:rPr>
          <w:rFonts w:hint="eastAsia" w:ascii="宋体" w:hAnsi="宋体" w:eastAsia="宋体" w:cs="宋体"/>
          <w:color w:val="000000"/>
          <w:szCs w:val="21"/>
        </w:rPr>
        <w:t>地    址：</w:t>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p>
    <w:p w14:paraId="7B39C408">
      <w:pPr>
        <w:spacing w:line="440" w:lineRule="exact"/>
        <w:rPr>
          <w:rFonts w:ascii="宋体" w:hAnsi="宋体" w:eastAsia="宋体" w:cs="宋体"/>
          <w:color w:val="000000"/>
          <w:szCs w:val="21"/>
          <w:u w:val="single"/>
        </w:rPr>
      </w:pPr>
      <w:r>
        <w:rPr>
          <w:rFonts w:hint="eastAsia" w:ascii="宋体" w:hAnsi="宋体" w:eastAsia="宋体" w:cs="宋体"/>
          <w:color w:val="000000"/>
          <w:szCs w:val="21"/>
        </w:rPr>
        <w:t>邮政编码：</w:t>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r>
        <w:rPr>
          <w:rFonts w:hint="eastAsia" w:ascii="宋体" w:hAnsi="宋体" w:eastAsia="宋体" w:cs="宋体"/>
          <w:color w:val="000000"/>
          <w:szCs w:val="21"/>
          <w:u w:val="single"/>
        </w:rPr>
        <w:tab/>
      </w:r>
    </w:p>
    <w:p w14:paraId="27DF3D7F">
      <w:pPr>
        <w:spacing w:line="440" w:lineRule="exact"/>
        <w:ind w:right="460"/>
        <w:rPr>
          <w:rFonts w:ascii="宋体" w:hAnsi="宋体" w:eastAsia="宋体" w:cs="宋体"/>
          <w:color w:val="000000"/>
          <w:szCs w:val="21"/>
          <w:u w:val="single"/>
        </w:rPr>
      </w:pPr>
      <w:r>
        <w:rPr>
          <w:rFonts w:hint="eastAsia" w:ascii="宋体" w:hAnsi="宋体" w:eastAsia="宋体" w:cs="宋体"/>
          <w:color w:val="000000"/>
          <w:szCs w:val="21"/>
        </w:rPr>
        <w:t>电    话：</w:t>
      </w:r>
    </w:p>
    <w:p w14:paraId="66639BC0">
      <w:pPr>
        <w:spacing w:line="440" w:lineRule="exact"/>
        <w:ind w:right="460"/>
        <w:rPr>
          <w:rFonts w:ascii="宋体" w:hAnsi="宋体" w:eastAsia="宋体" w:cs="宋体"/>
          <w:color w:val="000000"/>
          <w:szCs w:val="21"/>
        </w:rPr>
      </w:pPr>
      <w:r>
        <w:rPr>
          <w:rFonts w:hint="eastAsia" w:ascii="宋体" w:hAnsi="宋体" w:eastAsia="宋体" w:cs="宋体"/>
          <w:color w:val="000000"/>
          <w:szCs w:val="21"/>
        </w:rPr>
        <w:t>传    真：</w:t>
      </w:r>
    </w:p>
    <w:p w14:paraId="69F677A1">
      <w:pPr>
        <w:pageBreakBefore w:val="0"/>
        <w:kinsoku/>
        <w:overflowPunct/>
        <w:topLinePunct w:val="0"/>
        <w:bidi w:val="0"/>
        <w:spacing w:line="560" w:lineRule="exact"/>
        <w:jc w:val="center"/>
        <w:rPr>
          <w:rFonts w:hint="eastAsia" w:ascii="宋体" w:hAnsi="宋体" w:eastAsia="宋体" w:cs="宋体"/>
          <w:b/>
          <w:bCs/>
          <w:color w:val="000000"/>
          <w:sz w:val="28"/>
          <w:szCs w:val="28"/>
          <w:lang w:val="en-US" w:eastAsia="zh-CN"/>
        </w:rPr>
      </w:pPr>
    </w:p>
    <w:p w14:paraId="71954A6D">
      <w:pPr>
        <w:pageBreakBefore w:val="0"/>
        <w:kinsoku/>
        <w:overflowPunct/>
        <w:topLinePunct w:val="0"/>
        <w:bidi w:val="0"/>
        <w:spacing w:line="560" w:lineRule="exact"/>
        <w:jc w:val="center"/>
        <w:rPr>
          <w:rFonts w:hint="eastAsia" w:ascii="宋体" w:hAnsi="宋体" w:eastAsia="宋体" w:cs="宋体"/>
          <w:b/>
          <w:bCs/>
          <w:color w:val="000000"/>
          <w:sz w:val="28"/>
          <w:szCs w:val="28"/>
          <w:lang w:val="en-US" w:eastAsia="zh-CN"/>
        </w:rPr>
      </w:pPr>
    </w:p>
    <w:p w14:paraId="748FC110">
      <w:pPr>
        <w:pStyle w:val="7"/>
        <w:rPr>
          <w:rFonts w:hint="eastAsia" w:ascii="宋体" w:hAnsi="宋体" w:eastAsia="宋体" w:cs="宋体"/>
          <w:b/>
          <w:bCs/>
          <w:color w:val="000000"/>
          <w:sz w:val="28"/>
          <w:szCs w:val="28"/>
          <w:lang w:val="en-US" w:eastAsia="zh-CN"/>
        </w:rPr>
      </w:pPr>
    </w:p>
    <w:p w14:paraId="7EDA81C1">
      <w:pPr>
        <w:pStyle w:val="16"/>
        <w:rPr>
          <w:rFonts w:hint="eastAsia" w:ascii="宋体" w:hAnsi="宋体" w:eastAsia="宋体" w:cs="宋体"/>
          <w:b/>
          <w:bCs/>
          <w:color w:val="000000"/>
          <w:sz w:val="28"/>
          <w:szCs w:val="28"/>
          <w:lang w:val="en-US" w:eastAsia="zh-CN"/>
        </w:rPr>
      </w:pPr>
    </w:p>
    <w:p w14:paraId="1A5E3C1E">
      <w:pPr>
        <w:pStyle w:val="16"/>
        <w:rPr>
          <w:rFonts w:hint="eastAsia" w:ascii="宋体" w:hAnsi="宋体" w:eastAsia="宋体" w:cs="宋体"/>
          <w:b/>
          <w:bCs/>
          <w:color w:val="000000"/>
          <w:sz w:val="28"/>
          <w:szCs w:val="28"/>
          <w:lang w:val="en-US" w:eastAsia="zh-CN"/>
        </w:rPr>
      </w:pPr>
    </w:p>
    <w:p w14:paraId="2787496E">
      <w:pPr>
        <w:pageBreakBefore w:val="0"/>
        <w:kinsoku/>
        <w:overflowPunct/>
        <w:topLinePunct w:val="0"/>
        <w:bidi w:val="0"/>
        <w:spacing w:line="560" w:lineRule="exact"/>
        <w:jc w:val="both"/>
        <w:rPr>
          <w:rFonts w:hint="eastAsia" w:ascii="宋体" w:hAnsi="宋体" w:eastAsia="宋体" w:cs="宋体"/>
          <w:b/>
          <w:bCs/>
          <w:color w:val="000000"/>
          <w:sz w:val="28"/>
          <w:szCs w:val="28"/>
          <w:lang w:val="en-US" w:eastAsia="zh-CN"/>
        </w:rPr>
      </w:pPr>
    </w:p>
    <w:p w14:paraId="4C510B0D">
      <w:pPr>
        <w:pStyle w:val="3"/>
        <w:rPr>
          <w:rFonts w:hint="eastAsia"/>
          <w:color w:val="000000"/>
          <w:lang w:val="en-US" w:eastAsia="zh-CN"/>
        </w:rPr>
      </w:pPr>
    </w:p>
    <w:p w14:paraId="38ACF78E">
      <w:pPr>
        <w:pageBreakBefore w:val="0"/>
        <w:kinsoku/>
        <w:overflowPunct/>
        <w:topLinePunct w:val="0"/>
        <w:bidi w:val="0"/>
        <w:spacing w:line="560" w:lineRule="exact"/>
        <w:jc w:val="center"/>
        <w:rPr>
          <w:rFonts w:hint="eastAsia" w:ascii="宋体" w:hAnsi="宋体" w:eastAsia="宋体" w:cs="宋体"/>
          <w:b/>
          <w:bCs/>
          <w:color w:val="000000"/>
          <w:sz w:val="28"/>
          <w:szCs w:val="28"/>
          <w:lang w:val="en-US" w:eastAsia="zh-CN"/>
        </w:rPr>
      </w:pPr>
    </w:p>
    <w:p w14:paraId="0881F0CF">
      <w:pPr>
        <w:pageBreakBefore w:val="0"/>
        <w:kinsoku/>
        <w:overflowPunct/>
        <w:topLinePunct w:val="0"/>
        <w:bidi w:val="0"/>
        <w:spacing w:line="560" w:lineRule="exact"/>
        <w:jc w:val="center"/>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谈判保证金缴纳凭证或保证金缴纳回执（复印件）</w:t>
      </w:r>
    </w:p>
    <w:p w14:paraId="48C07365">
      <w:pPr>
        <w:pageBreakBefore w:val="0"/>
        <w:kinsoku/>
        <w:overflowPunct/>
        <w:topLinePunct w:val="0"/>
        <w:bidi w:val="0"/>
        <w:spacing w:line="560" w:lineRule="exact"/>
        <w:jc w:val="center"/>
        <w:rPr>
          <w:rFonts w:hint="eastAsia" w:ascii="宋体" w:hAnsi="宋体" w:eastAsia="宋体" w:cs="宋体"/>
          <w:b/>
          <w:bCs/>
          <w:color w:val="000000"/>
          <w:sz w:val="28"/>
          <w:szCs w:val="28"/>
        </w:rPr>
      </w:pPr>
    </w:p>
    <w:p w14:paraId="5D5BC86A">
      <w:pPr>
        <w:pageBreakBefore w:val="0"/>
        <w:kinsoku/>
        <w:overflowPunct/>
        <w:topLinePunct w:val="0"/>
        <w:bidi w:val="0"/>
        <w:spacing w:line="560" w:lineRule="exact"/>
        <w:jc w:val="center"/>
        <w:rPr>
          <w:rFonts w:hint="eastAsia" w:ascii="宋体" w:hAnsi="宋体" w:eastAsia="宋体" w:cs="宋体"/>
          <w:color w:val="000000"/>
          <w:sz w:val="28"/>
          <w:szCs w:val="28"/>
        </w:rPr>
      </w:pPr>
    </w:p>
    <w:tbl>
      <w:tblPr>
        <w:tblStyle w:val="19"/>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0"/>
      </w:tblGrid>
      <w:tr w14:paraId="1051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8670" w:type="dxa"/>
            <w:tcBorders>
              <w:top w:val="single" w:color="auto" w:sz="4" w:space="0"/>
              <w:left w:val="single" w:color="auto" w:sz="4" w:space="0"/>
              <w:bottom w:val="single" w:color="auto" w:sz="4" w:space="0"/>
              <w:right w:val="single" w:color="auto" w:sz="4" w:space="0"/>
            </w:tcBorders>
            <w:noWrap/>
            <w:vAlign w:val="center"/>
          </w:tcPr>
          <w:p w14:paraId="23A9DFD7">
            <w:pPr>
              <w:autoSpaceDE w:val="0"/>
              <w:autoSpaceDN w:val="0"/>
              <w:spacing w:line="360" w:lineRule="auto"/>
              <w:jc w:val="center"/>
              <w:rPr>
                <w:rFonts w:ascii="宋体" w:hAnsi="宋体" w:eastAsia="宋体" w:cs="宋体"/>
                <w:color w:val="000000"/>
                <w:sz w:val="24"/>
                <w:lang w:val="zh-CN"/>
              </w:rPr>
            </w:pPr>
            <w:r>
              <w:rPr>
                <w:rFonts w:hint="eastAsia" w:ascii="宋体" w:hAnsi="宋体" w:eastAsia="宋体" w:cs="宋体"/>
                <w:color w:val="000000"/>
                <w:sz w:val="24"/>
                <w:lang w:val="zh-CN"/>
              </w:rPr>
              <w:t>（复印件粘贴处）</w:t>
            </w:r>
          </w:p>
        </w:tc>
      </w:tr>
    </w:tbl>
    <w:p w14:paraId="656AD409">
      <w:pPr>
        <w:pageBreakBefore w:val="0"/>
        <w:kinsoku/>
        <w:overflowPunct/>
        <w:topLinePunct w:val="0"/>
        <w:bidi w:val="0"/>
        <w:spacing w:line="560" w:lineRule="exact"/>
        <w:jc w:val="center"/>
        <w:rPr>
          <w:rFonts w:hint="eastAsia" w:ascii="宋体" w:hAnsi="宋体" w:eastAsia="宋体" w:cs="宋体"/>
          <w:color w:val="000000"/>
          <w:sz w:val="28"/>
          <w:szCs w:val="28"/>
        </w:rPr>
      </w:pPr>
    </w:p>
    <w:p w14:paraId="1ADD656E">
      <w:pPr>
        <w:pageBreakBefore w:val="0"/>
        <w:kinsoku/>
        <w:overflowPunct/>
        <w:topLinePunct w:val="0"/>
        <w:bidi w:val="0"/>
        <w:spacing w:line="560" w:lineRule="exact"/>
        <w:jc w:val="center"/>
        <w:rPr>
          <w:rFonts w:hint="eastAsia" w:ascii="宋体" w:hAnsi="宋体" w:eastAsia="宋体" w:cs="宋体"/>
          <w:color w:val="000000"/>
          <w:sz w:val="28"/>
          <w:szCs w:val="28"/>
        </w:rPr>
      </w:pPr>
    </w:p>
    <w:p w14:paraId="4E20B528">
      <w:pPr>
        <w:rPr>
          <w:rFonts w:hint="eastAsia" w:ascii="宋体" w:hAnsi="宋体" w:eastAsia="宋体" w:cs="宋体"/>
          <w:b/>
          <w:bCs/>
          <w:color w:val="000000"/>
          <w:sz w:val="28"/>
          <w:szCs w:val="28"/>
        </w:rPr>
      </w:pPr>
    </w:p>
    <w:p w14:paraId="4ABD1848">
      <w:pPr>
        <w:pStyle w:val="7"/>
        <w:rPr>
          <w:rFonts w:hint="eastAsia" w:ascii="宋体" w:hAnsi="宋体" w:eastAsia="宋体" w:cs="宋体"/>
          <w:b/>
          <w:bCs/>
          <w:color w:val="000000"/>
          <w:sz w:val="28"/>
          <w:szCs w:val="28"/>
        </w:rPr>
      </w:pPr>
    </w:p>
    <w:p w14:paraId="158D7FDD">
      <w:pPr>
        <w:pStyle w:val="16"/>
        <w:rPr>
          <w:rFonts w:hint="eastAsia" w:ascii="宋体" w:hAnsi="宋体" w:eastAsia="宋体" w:cs="宋体"/>
          <w:b/>
          <w:bCs/>
          <w:color w:val="000000"/>
          <w:sz w:val="28"/>
          <w:szCs w:val="28"/>
        </w:rPr>
      </w:pPr>
    </w:p>
    <w:p w14:paraId="28C767E8">
      <w:pPr>
        <w:pStyle w:val="16"/>
        <w:rPr>
          <w:rFonts w:hint="eastAsia" w:ascii="宋体" w:hAnsi="宋体" w:eastAsia="宋体" w:cs="宋体"/>
          <w:b/>
          <w:bCs/>
          <w:color w:val="000000"/>
          <w:sz w:val="28"/>
          <w:szCs w:val="28"/>
        </w:rPr>
      </w:pPr>
    </w:p>
    <w:p w14:paraId="41AD5C58">
      <w:pPr>
        <w:pStyle w:val="16"/>
        <w:rPr>
          <w:rFonts w:hint="eastAsia" w:ascii="宋体" w:hAnsi="宋体" w:eastAsia="宋体" w:cs="宋体"/>
          <w:b/>
          <w:bCs/>
          <w:color w:val="000000"/>
          <w:sz w:val="28"/>
          <w:szCs w:val="28"/>
        </w:rPr>
      </w:pPr>
    </w:p>
    <w:p w14:paraId="48688DDF">
      <w:pPr>
        <w:pStyle w:val="16"/>
        <w:rPr>
          <w:rFonts w:hint="eastAsia" w:ascii="宋体" w:hAnsi="宋体" w:eastAsia="宋体" w:cs="宋体"/>
          <w:b/>
          <w:bCs/>
          <w:color w:val="000000"/>
          <w:sz w:val="28"/>
          <w:szCs w:val="28"/>
        </w:rPr>
      </w:pPr>
    </w:p>
    <w:p w14:paraId="12522B0C">
      <w:pPr>
        <w:pStyle w:val="16"/>
        <w:rPr>
          <w:rFonts w:hint="eastAsia" w:ascii="宋体" w:hAnsi="宋体" w:eastAsia="宋体" w:cs="宋体"/>
          <w:b/>
          <w:bCs/>
          <w:color w:val="000000"/>
          <w:sz w:val="28"/>
          <w:szCs w:val="28"/>
        </w:rPr>
      </w:pPr>
    </w:p>
    <w:p w14:paraId="74A00D5A">
      <w:pPr>
        <w:pStyle w:val="5"/>
        <w:rPr>
          <w:rFonts w:hint="eastAsia"/>
          <w:color w:val="000000"/>
        </w:rPr>
      </w:pPr>
    </w:p>
    <w:p w14:paraId="59B56574">
      <w:pPr>
        <w:widowControl/>
        <w:numPr>
          <w:ilvl w:val="0"/>
          <w:numId w:val="5"/>
        </w:num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技术参数</w:t>
      </w:r>
      <w:r>
        <w:rPr>
          <w:rFonts w:hint="eastAsia" w:ascii="宋体" w:hAnsi="宋体" w:eastAsia="宋体" w:cs="宋体"/>
          <w:b/>
          <w:bCs/>
          <w:color w:val="000000"/>
          <w:sz w:val="28"/>
          <w:szCs w:val="28"/>
          <w:highlight w:val="none"/>
        </w:rPr>
        <w:t>偏离表</w:t>
      </w:r>
    </w:p>
    <w:p w14:paraId="2B60A442">
      <w:pPr>
        <w:pageBreakBefore w:val="0"/>
        <w:kinsoku/>
        <w:overflowPunct/>
        <w:topLinePunct w:val="0"/>
        <w:bidi w:val="0"/>
        <w:spacing w:line="560" w:lineRule="exact"/>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eastAsia="zh-CN"/>
        </w:rPr>
        <w:t>项目名称：</w:t>
      </w:r>
      <w:r>
        <w:rPr>
          <w:rFonts w:hint="eastAsia" w:ascii="宋体" w:hAnsi="宋体" w:cs="宋体"/>
          <w:color w:val="000000"/>
          <w:spacing w:val="-6"/>
          <w:sz w:val="24"/>
          <w:szCs w:val="24"/>
          <w:lang w:val="en-US" w:eastAsia="zh-CN"/>
        </w:rPr>
        <w:t>施甸县旧城乡旧城中学英语口语听力教室功能提升建设项目（第三次）</w:t>
      </w:r>
    </w:p>
    <w:p w14:paraId="5094A6E2">
      <w:pPr>
        <w:pageBreakBefore w:val="0"/>
        <w:kinsoku/>
        <w:overflowPunct/>
        <w:topLinePunct w:val="0"/>
        <w:bidi w:val="0"/>
        <w:spacing w:line="560" w:lineRule="exact"/>
        <w:rPr>
          <w:rFonts w:hint="default"/>
          <w:color w:val="000000"/>
          <w:lang w:val="en-US"/>
        </w:rPr>
      </w:pPr>
      <w:r>
        <w:rPr>
          <w:rFonts w:hint="eastAsia" w:ascii="宋体" w:hAnsi="宋体" w:eastAsia="宋体" w:cs="宋体"/>
          <w:color w:val="000000"/>
          <w:sz w:val="24"/>
          <w:szCs w:val="24"/>
          <w:lang w:eastAsia="zh-CN"/>
        </w:rPr>
        <w:t>项目编号</w:t>
      </w:r>
      <w:r>
        <w:rPr>
          <w:rFonts w:hint="eastAsia" w:ascii="宋体" w:hAnsi="宋体" w:eastAsia="宋体" w:cs="宋体"/>
          <w:color w:val="000000"/>
          <w:sz w:val="24"/>
          <w:szCs w:val="24"/>
        </w:rPr>
        <w:t>：</w:t>
      </w:r>
      <w:r>
        <w:rPr>
          <w:rFonts w:hint="eastAsia" w:ascii="宋体" w:hAnsi="宋体" w:cs="宋体"/>
          <w:color w:val="000000"/>
          <w:sz w:val="24"/>
          <w:szCs w:val="24"/>
          <w:lang w:eastAsia="zh-CN"/>
        </w:rPr>
        <w:t>SDCG2026-012-JT002</w:t>
      </w:r>
    </w:p>
    <w:p w14:paraId="39AE9C87">
      <w:pPr>
        <w:rPr>
          <w:rFonts w:hint="default"/>
          <w:color w:val="000000"/>
          <w:lang w:val="en-US" w:eastAsia="zh-CN"/>
        </w:rPr>
      </w:pPr>
    </w:p>
    <w:p w14:paraId="4AFB7F8F">
      <w:pPr>
        <w:pStyle w:val="4"/>
        <w:spacing w:before="0" w:after="0" w:line="360" w:lineRule="auto"/>
        <w:jc w:val="center"/>
        <w:rPr>
          <w:rFonts w:ascii="宋体" w:hAnsi="宋体" w:cs="仿宋"/>
          <w:color w:val="000000"/>
          <w:sz w:val="24"/>
          <w:szCs w:val="24"/>
          <w:lang w:eastAsia="zh-CN"/>
        </w:rPr>
      </w:pPr>
      <w:r>
        <w:rPr>
          <w:rFonts w:hint="eastAsia" w:ascii="宋体" w:hAnsi="宋体" w:cs="仿宋"/>
          <w:color w:val="000000"/>
          <w:sz w:val="24"/>
          <w:szCs w:val="24"/>
          <w:lang w:eastAsia="zh-CN"/>
        </w:rPr>
        <w:t>货物技术参数偏离说明</w:t>
      </w:r>
    </w:p>
    <w:tbl>
      <w:tblPr>
        <w:tblStyle w:val="19"/>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701"/>
        <w:gridCol w:w="3353"/>
        <w:gridCol w:w="1228"/>
        <w:gridCol w:w="1134"/>
      </w:tblGrid>
      <w:tr w14:paraId="132D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210368B1">
            <w:pPr>
              <w:spacing w:after="0" w:line="240" w:lineRule="auto"/>
              <w:jc w:val="center"/>
              <w:rPr>
                <w:rFonts w:ascii="宋体" w:hAnsi="宋体" w:cs="仿宋"/>
                <w:color w:val="000000"/>
                <w:sz w:val="21"/>
                <w:szCs w:val="21"/>
                <w:lang w:eastAsia="zh-CN"/>
              </w:rPr>
            </w:pPr>
            <w:r>
              <w:rPr>
                <w:rFonts w:hint="eastAsia" w:ascii="宋体" w:hAnsi="宋体" w:cs="仿宋"/>
                <w:color w:val="000000"/>
                <w:sz w:val="21"/>
                <w:szCs w:val="21"/>
                <w:lang w:eastAsia="zh-CN"/>
              </w:rPr>
              <w:t>序号</w:t>
            </w:r>
          </w:p>
        </w:tc>
        <w:tc>
          <w:tcPr>
            <w:tcW w:w="2701" w:type="dxa"/>
            <w:noWrap w:val="0"/>
            <w:vAlign w:val="center"/>
          </w:tcPr>
          <w:p w14:paraId="24772566">
            <w:pPr>
              <w:spacing w:after="0" w:line="240" w:lineRule="auto"/>
              <w:jc w:val="center"/>
              <w:rPr>
                <w:rFonts w:ascii="宋体" w:hAnsi="宋体" w:cs="仿宋"/>
                <w:color w:val="000000"/>
                <w:sz w:val="21"/>
                <w:szCs w:val="21"/>
                <w:lang w:eastAsia="zh-CN"/>
              </w:rPr>
            </w:pPr>
            <w:r>
              <w:rPr>
                <w:rFonts w:hint="eastAsia" w:ascii="宋体" w:hAnsi="宋体" w:cs="仿宋"/>
                <w:color w:val="000000"/>
                <w:sz w:val="21"/>
                <w:szCs w:val="21"/>
                <w:lang w:eastAsia="zh-CN"/>
              </w:rPr>
              <w:t>采购文件技术规范、要求</w:t>
            </w:r>
          </w:p>
        </w:tc>
        <w:tc>
          <w:tcPr>
            <w:tcW w:w="3353" w:type="dxa"/>
            <w:noWrap w:val="0"/>
            <w:vAlign w:val="center"/>
          </w:tcPr>
          <w:p w14:paraId="0EB94868">
            <w:pPr>
              <w:spacing w:after="0" w:line="240" w:lineRule="auto"/>
              <w:jc w:val="center"/>
              <w:rPr>
                <w:rFonts w:ascii="宋体" w:hAnsi="宋体" w:cs="仿宋"/>
                <w:color w:val="000000"/>
                <w:sz w:val="21"/>
                <w:szCs w:val="21"/>
                <w:lang w:eastAsia="zh-CN"/>
              </w:rPr>
            </w:pPr>
            <w:r>
              <w:rPr>
                <w:rFonts w:hint="eastAsia" w:ascii="宋体" w:hAnsi="宋体" w:cs="仿宋"/>
                <w:color w:val="000000"/>
                <w:sz w:val="21"/>
                <w:szCs w:val="21"/>
                <w:lang w:eastAsia="zh-CN"/>
              </w:rPr>
              <w:t>所报品牌、规格型号、技术参数及配置</w:t>
            </w:r>
          </w:p>
        </w:tc>
        <w:tc>
          <w:tcPr>
            <w:tcW w:w="1228" w:type="dxa"/>
            <w:noWrap w:val="0"/>
            <w:vAlign w:val="center"/>
          </w:tcPr>
          <w:p w14:paraId="0BE768FD">
            <w:pPr>
              <w:spacing w:after="0" w:line="240" w:lineRule="auto"/>
              <w:jc w:val="center"/>
              <w:rPr>
                <w:rFonts w:ascii="宋体" w:hAnsi="宋体" w:cs="仿宋"/>
                <w:color w:val="000000"/>
                <w:sz w:val="21"/>
                <w:szCs w:val="21"/>
                <w:lang w:eastAsia="zh-CN"/>
              </w:rPr>
            </w:pPr>
            <w:r>
              <w:rPr>
                <w:rFonts w:hint="eastAsia" w:ascii="宋体" w:hAnsi="宋体" w:cs="仿宋"/>
                <w:color w:val="000000"/>
                <w:sz w:val="21"/>
                <w:szCs w:val="21"/>
                <w:lang w:eastAsia="zh-CN"/>
              </w:rPr>
              <w:t>偏离</w:t>
            </w:r>
          </w:p>
        </w:tc>
        <w:tc>
          <w:tcPr>
            <w:tcW w:w="1134" w:type="dxa"/>
            <w:noWrap w:val="0"/>
            <w:vAlign w:val="center"/>
          </w:tcPr>
          <w:p w14:paraId="67D8A4AD">
            <w:pPr>
              <w:spacing w:after="0" w:line="240" w:lineRule="auto"/>
              <w:jc w:val="center"/>
              <w:rPr>
                <w:rFonts w:ascii="宋体" w:hAnsi="宋体" w:cs="仿宋"/>
                <w:color w:val="000000"/>
                <w:sz w:val="21"/>
                <w:szCs w:val="21"/>
                <w:lang w:eastAsia="zh-CN"/>
              </w:rPr>
            </w:pPr>
            <w:r>
              <w:rPr>
                <w:rFonts w:hint="eastAsia" w:ascii="宋体" w:hAnsi="宋体" w:cs="仿宋"/>
                <w:color w:val="000000"/>
                <w:sz w:val="21"/>
                <w:szCs w:val="21"/>
                <w:lang w:eastAsia="zh-CN"/>
              </w:rPr>
              <w:t>说明</w:t>
            </w:r>
          </w:p>
        </w:tc>
      </w:tr>
      <w:tr w14:paraId="61F19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25015259">
            <w:pPr>
              <w:spacing w:after="0" w:line="240" w:lineRule="auto"/>
              <w:jc w:val="center"/>
              <w:rPr>
                <w:rFonts w:ascii="宋体" w:hAnsi="宋体" w:cs="仿宋"/>
                <w:color w:val="000000"/>
              </w:rPr>
            </w:pPr>
          </w:p>
        </w:tc>
        <w:tc>
          <w:tcPr>
            <w:tcW w:w="2701" w:type="dxa"/>
            <w:noWrap w:val="0"/>
            <w:vAlign w:val="center"/>
          </w:tcPr>
          <w:p w14:paraId="5CA84043">
            <w:pPr>
              <w:spacing w:after="0" w:line="240" w:lineRule="auto"/>
              <w:jc w:val="center"/>
              <w:rPr>
                <w:rFonts w:ascii="宋体" w:hAnsi="宋体" w:cs="仿宋"/>
                <w:color w:val="000000"/>
              </w:rPr>
            </w:pPr>
            <w:r>
              <w:rPr>
                <w:rFonts w:hint="eastAsia"/>
                <w:color w:val="000000"/>
                <w:vertAlign w:val="baseline"/>
                <w:lang w:val="en-US" w:eastAsia="zh-CN"/>
              </w:rPr>
              <w:t>复制采购需求参数</w:t>
            </w:r>
          </w:p>
        </w:tc>
        <w:tc>
          <w:tcPr>
            <w:tcW w:w="3353" w:type="dxa"/>
            <w:noWrap w:val="0"/>
            <w:vAlign w:val="center"/>
          </w:tcPr>
          <w:p w14:paraId="0BBF4E2F">
            <w:pPr>
              <w:spacing w:after="0" w:line="240" w:lineRule="auto"/>
              <w:jc w:val="center"/>
              <w:rPr>
                <w:rFonts w:ascii="宋体" w:hAnsi="宋体" w:cs="仿宋"/>
                <w:color w:val="000000"/>
              </w:rPr>
            </w:pPr>
            <w:r>
              <w:rPr>
                <w:rFonts w:hint="eastAsia"/>
                <w:color w:val="000000"/>
                <w:vertAlign w:val="baseline"/>
                <w:lang w:val="en-US" w:eastAsia="zh-CN"/>
              </w:rPr>
              <w:t>按设备实际参数填写</w:t>
            </w:r>
          </w:p>
        </w:tc>
        <w:tc>
          <w:tcPr>
            <w:tcW w:w="1228" w:type="dxa"/>
            <w:noWrap w:val="0"/>
            <w:vAlign w:val="center"/>
          </w:tcPr>
          <w:p w14:paraId="505F1366">
            <w:pPr>
              <w:spacing w:after="0" w:line="240" w:lineRule="auto"/>
              <w:jc w:val="center"/>
              <w:rPr>
                <w:rFonts w:ascii="宋体" w:hAnsi="宋体" w:cs="仿宋"/>
                <w:color w:val="000000"/>
              </w:rPr>
            </w:pPr>
          </w:p>
        </w:tc>
        <w:tc>
          <w:tcPr>
            <w:tcW w:w="1134" w:type="dxa"/>
            <w:noWrap w:val="0"/>
            <w:vAlign w:val="center"/>
          </w:tcPr>
          <w:p w14:paraId="1EDA54FD">
            <w:pPr>
              <w:spacing w:after="0" w:line="240" w:lineRule="auto"/>
              <w:jc w:val="center"/>
              <w:rPr>
                <w:rFonts w:ascii="宋体" w:hAnsi="宋体" w:cs="仿宋"/>
                <w:color w:val="000000"/>
              </w:rPr>
            </w:pPr>
          </w:p>
        </w:tc>
      </w:tr>
      <w:tr w14:paraId="3DB36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1E61F832">
            <w:pPr>
              <w:spacing w:after="0" w:line="240" w:lineRule="auto"/>
              <w:jc w:val="center"/>
              <w:rPr>
                <w:rFonts w:ascii="宋体" w:hAnsi="宋体" w:cs="仿宋"/>
                <w:color w:val="000000"/>
              </w:rPr>
            </w:pPr>
          </w:p>
        </w:tc>
        <w:tc>
          <w:tcPr>
            <w:tcW w:w="2701" w:type="dxa"/>
            <w:noWrap w:val="0"/>
            <w:vAlign w:val="center"/>
          </w:tcPr>
          <w:p w14:paraId="28C298DD">
            <w:pPr>
              <w:spacing w:after="0" w:line="240" w:lineRule="auto"/>
              <w:jc w:val="center"/>
              <w:rPr>
                <w:rFonts w:ascii="宋体" w:hAnsi="宋体" w:cs="仿宋"/>
                <w:color w:val="000000"/>
              </w:rPr>
            </w:pPr>
          </w:p>
        </w:tc>
        <w:tc>
          <w:tcPr>
            <w:tcW w:w="3353" w:type="dxa"/>
            <w:noWrap w:val="0"/>
            <w:vAlign w:val="center"/>
          </w:tcPr>
          <w:p w14:paraId="635A2BA8">
            <w:pPr>
              <w:spacing w:after="0" w:line="240" w:lineRule="auto"/>
              <w:jc w:val="center"/>
              <w:rPr>
                <w:rFonts w:ascii="宋体" w:hAnsi="宋体" w:cs="仿宋"/>
                <w:color w:val="000000"/>
              </w:rPr>
            </w:pPr>
          </w:p>
        </w:tc>
        <w:tc>
          <w:tcPr>
            <w:tcW w:w="1228" w:type="dxa"/>
            <w:noWrap w:val="0"/>
            <w:vAlign w:val="center"/>
          </w:tcPr>
          <w:p w14:paraId="1A429860">
            <w:pPr>
              <w:spacing w:after="0" w:line="240" w:lineRule="auto"/>
              <w:jc w:val="center"/>
              <w:rPr>
                <w:rFonts w:ascii="宋体" w:hAnsi="宋体" w:cs="仿宋"/>
                <w:color w:val="000000"/>
              </w:rPr>
            </w:pPr>
          </w:p>
        </w:tc>
        <w:tc>
          <w:tcPr>
            <w:tcW w:w="1134" w:type="dxa"/>
            <w:noWrap w:val="0"/>
            <w:vAlign w:val="center"/>
          </w:tcPr>
          <w:p w14:paraId="53966A43">
            <w:pPr>
              <w:spacing w:after="0" w:line="240" w:lineRule="auto"/>
              <w:jc w:val="center"/>
              <w:rPr>
                <w:rFonts w:ascii="宋体" w:hAnsi="宋体" w:cs="仿宋"/>
                <w:color w:val="000000"/>
              </w:rPr>
            </w:pPr>
          </w:p>
        </w:tc>
      </w:tr>
      <w:tr w14:paraId="0A8F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1A33C731">
            <w:pPr>
              <w:spacing w:after="0" w:line="240" w:lineRule="auto"/>
              <w:jc w:val="center"/>
              <w:rPr>
                <w:rFonts w:ascii="宋体" w:hAnsi="宋体" w:cs="仿宋"/>
                <w:color w:val="000000"/>
              </w:rPr>
            </w:pPr>
          </w:p>
        </w:tc>
        <w:tc>
          <w:tcPr>
            <w:tcW w:w="2701" w:type="dxa"/>
            <w:noWrap w:val="0"/>
            <w:vAlign w:val="center"/>
          </w:tcPr>
          <w:p w14:paraId="15ECA358">
            <w:pPr>
              <w:spacing w:after="0" w:line="240" w:lineRule="auto"/>
              <w:jc w:val="center"/>
              <w:rPr>
                <w:rFonts w:ascii="宋体" w:hAnsi="宋体" w:cs="仿宋"/>
                <w:color w:val="000000"/>
              </w:rPr>
            </w:pPr>
          </w:p>
        </w:tc>
        <w:tc>
          <w:tcPr>
            <w:tcW w:w="3353" w:type="dxa"/>
            <w:noWrap w:val="0"/>
            <w:vAlign w:val="center"/>
          </w:tcPr>
          <w:p w14:paraId="290A7351">
            <w:pPr>
              <w:spacing w:after="0" w:line="240" w:lineRule="auto"/>
              <w:jc w:val="center"/>
              <w:rPr>
                <w:rFonts w:ascii="宋体" w:hAnsi="宋体" w:cs="仿宋"/>
                <w:color w:val="000000"/>
              </w:rPr>
            </w:pPr>
          </w:p>
        </w:tc>
        <w:tc>
          <w:tcPr>
            <w:tcW w:w="1228" w:type="dxa"/>
            <w:noWrap w:val="0"/>
            <w:vAlign w:val="center"/>
          </w:tcPr>
          <w:p w14:paraId="00D5D5A3">
            <w:pPr>
              <w:spacing w:after="0" w:line="240" w:lineRule="auto"/>
              <w:jc w:val="center"/>
              <w:rPr>
                <w:rFonts w:ascii="宋体" w:hAnsi="宋体" w:cs="仿宋"/>
                <w:color w:val="000000"/>
              </w:rPr>
            </w:pPr>
          </w:p>
        </w:tc>
        <w:tc>
          <w:tcPr>
            <w:tcW w:w="1134" w:type="dxa"/>
            <w:noWrap w:val="0"/>
            <w:vAlign w:val="center"/>
          </w:tcPr>
          <w:p w14:paraId="73C95535">
            <w:pPr>
              <w:spacing w:after="0" w:line="240" w:lineRule="auto"/>
              <w:jc w:val="center"/>
              <w:rPr>
                <w:rFonts w:ascii="宋体" w:hAnsi="宋体" w:cs="仿宋"/>
                <w:color w:val="000000"/>
              </w:rPr>
            </w:pPr>
          </w:p>
        </w:tc>
      </w:tr>
      <w:tr w14:paraId="30500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491745FE">
            <w:pPr>
              <w:spacing w:after="0" w:line="240" w:lineRule="auto"/>
              <w:jc w:val="center"/>
              <w:rPr>
                <w:rFonts w:ascii="宋体" w:hAnsi="宋体" w:cs="仿宋"/>
                <w:color w:val="000000"/>
              </w:rPr>
            </w:pPr>
          </w:p>
        </w:tc>
        <w:tc>
          <w:tcPr>
            <w:tcW w:w="2701" w:type="dxa"/>
            <w:noWrap w:val="0"/>
            <w:vAlign w:val="center"/>
          </w:tcPr>
          <w:p w14:paraId="051E857B">
            <w:pPr>
              <w:spacing w:after="0" w:line="240" w:lineRule="auto"/>
              <w:jc w:val="center"/>
              <w:rPr>
                <w:rFonts w:ascii="宋体" w:hAnsi="宋体" w:cs="仿宋"/>
                <w:color w:val="000000"/>
              </w:rPr>
            </w:pPr>
          </w:p>
        </w:tc>
        <w:tc>
          <w:tcPr>
            <w:tcW w:w="3353" w:type="dxa"/>
            <w:noWrap w:val="0"/>
            <w:vAlign w:val="center"/>
          </w:tcPr>
          <w:p w14:paraId="66034C60">
            <w:pPr>
              <w:spacing w:after="0" w:line="240" w:lineRule="auto"/>
              <w:jc w:val="center"/>
              <w:rPr>
                <w:rFonts w:ascii="宋体" w:hAnsi="宋体" w:cs="仿宋"/>
                <w:color w:val="000000"/>
              </w:rPr>
            </w:pPr>
          </w:p>
        </w:tc>
        <w:tc>
          <w:tcPr>
            <w:tcW w:w="1228" w:type="dxa"/>
            <w:noWrap w:val="0"/>
            <w:vAlign w:val="center"/>
          </w:tcPr>
          <w:p w14:paraId="3916B484">
            <w:pPr>
              <w:spacing w:after="0" w:line="240" w:lineRule="auto"/>
              <w:jc w:val="center"/>
              <w:rPr>
                <w:rFonts w:ascii="宋体" w:hAnsi="宋体" w:cs="仿宋"/>
                <w:color w:val="000000"/>
              </w:rPr>
            </w:pPr>
          </w:p>
        </w:tc>
        <w:tc>
          <w:tcPr>
            <w:tcW w:w="1134" w:type="dxa"/>
            <w:noWrap w:val="0"/>
            <w:vAlign w:val="center"/>
          </w:tcPr>
          <w:p w14:paraId="3E2B5800">
            <w:pPr>
              <w:spacing w:after="0" w:line="240" w:lineRule="auto"/>
              <w:jc w:val="center"/>
              <w:rPr>
                <w:rFonts w:ascii="宋体" w:hAnsi="宋体" w:cs="仿宋"/>
                <w:color w:val="000000"/>
              </w:rPr>
            </w:pPr>
          </w:p>
        </w:tc>
      </w:tr>
      <w:tr w14:paraId="39DC7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38B9AF48">
            <w:pPr>
              <w:spacing w:after="0" w:line="240" w:lineRule="auto"/>
              <w:jc w:val="center"/>
              <w:rPr>
                <w:rFonts w:ascii="宋体" w:hAnsi="宋体" w:cs="仿宋"/>
                <w:color w:val="000000"/>
              </w:rPr>
            </w:pPr>
          </w:p>
        </w:tc>
        <w:tc>
          <w:tcPr>
            <w:tcW w:w="2701" w:type="dxa"/>
            <w:noWrap w:val="0"/>
            <w:vAlign w:val="center"/>
          </w:tcPr>
          <w:p w14:paraId="43600146">
            <w:pPr>
              <w:spacing w:after="0" w:line="240" w:lineRule="auto"/>
              <w:jc w:val="center"/>
              <w:rPr>
                <w:rFonts w:ascii="宋体" w:hAnsi="宋体" w:cs="仿宋"/>
                <w:color w:val="000000"/>
              </w:rPr>
            </w:pPr>
          </w:p>
        </w:tc>
        <w:tc>
          <w:tcPr>
            <w:tcW w:w="3353" w:type="dxa"/>
            <w:noWrap w:val="0"/>
            <w:vAlign w:val="center"/>
          </w:tcPr>
          <w:p w14:paraId="6C31B844">
            <w:pPr>
              <w:spacing w:after="0" w:line="240" w:lineRule="auto"/>
              <w:jc w:val="center"/>
              <w:rPr>
                <w:rFonts w:ascii="宋体" w:hAnsi="宋体" w:cs="仿宋"/>
                <w:color w:val="000000"/>
              </w:rPr>
            </w:pPr>
          </w:p>
        </w:tc>
        <w:tc>
          <w:tcPr>
            <w:tcW w:w="1228" w:type="dxa"/>
            <w:noWrap w:val="0"/>
            <w:vAlign w:val="center"/>
          </w:tcPr>
          <w:p w14:paraId="44936E27">
            <w:pPr>
              <w:spacing w:after="0" w:line="240" w:lineRule="auto"/>
              <w:jc w:val="center"/>
              <w:rPr>
                <w:rFonts w:ascii="宋体" w:hAnsi="宋体" w:cs="仿宋"/>
                <w:color w:val="000000"/>
              </w:rPr>
            </w:pPr>
          </w:p>
        </w:tc>
        <w:tc>
          <w:tcPr>
            <w:tcW w:w="1134" w:type="dxa"/>
            <w:noWrap w:val="0"/>
            <w:vAlign w:val="center"/>
          </w:tcPr>
          <w:p w14:paraId="2B75E142">
            <w:pPr>
              <w:spacing w:after="0" w:line="240" w:lineRule="auto"/>
              <w:jc w:val="center"/>
              <w:rPr>
                <w:rFonts w:ascii="宋体" w:hAnsi="宋体" w:cs="仿宋"/>
                <w:color w:val="000000"/>
              </w:rPr>
            </w:pPr>
          </w:p>
        </w:tc>
      </w:tr>
      <w:tr w14:paraId="5133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74CED68E">
            <w:pPr>
              <w:spacing w:after="0" w:line="240" w:lineRule="auto"/>
              <w:jc w:val="center"/>
              <w:rPr>
                <w:rFonts w:ascii="宋体" w:hAnsi="宋体" w:cs="仿宋"/>
                <w:color w:val="000000"/>
              </w:rPr>
            </w:pPr>
          </w:p>
        </w:tc>
        <w:tc>
          <w:tcPr>
            <w:tcW w:w="2701" w:type="dxa"/>
            <w:noWrap w:val="0"/>
            <w:vAlign w:val="center"/>
          </w:tcPr>
          <w:p w14:paraId="064D64FE">
            <w:pPr>
              <w:spacing w:after="0" w:line="240" w:lineRule="auto"/>
              <w:jc w:val="center"/>
              <w:rPr>
                <w:rFonts w:ascii="宋体" w:hAnsi="宋体" w:cs="仿宋"/>
                <w:color w:val="000000"/>
              </w:rPr>
            </w:pPr>
          </w:p>
        </w:tc>
        <w:tc>
          <w:tcPr>
            <w:tcW w:w="3353" w:type="dxa"/>
            <w:noWrap w:val="0"/>
            <w:vAlign w:val="center"/>
          </w:tcPr>
          <w:p w14:paraId="1023616A">
            <w:pPr>
              <w:spacing w:after="0" w:line="240" w:lineRule="auto"/>
              <w:jc w:val="center"/>
              <w:rPr>
                <w:rFonts w:ascii="宋体" w:hAnsi="宋体" w:cs="仿宋"/>
                <w:color w:val="000000"/>
              </w:rPr>
            </w:pPr>
          </w:p>
        </w:tc>
        <w:tc>
          <w:tcPr>
            <w:tcW w:w="1228" w:type="dxa"/>
            <w:noWrap w:val="0"/>
            <w:vAlign w:val="center"/>
          </w:tcPr>
          <w:p w14:paraId="74356E16">
            <w:pPr>
              <w:spacing w:after="0" w:line="240" w:lineRule="auto"/>
              <w:jc w:val="center"/>
              <w:rPr>
                <w:rFonts w:ascii="宋体" w:hAnsi="宋体" w:cs="仿宋"/>
                <w:color w:val="000000"/>
              </w:rPr>
            </w:pPr>
          </w:p>
        </w:tc>
        <w:tc>
          <w:tcPr>
            <w:tcW w:w="1134" w:type="dxa"/>
            <w:noWrap w:val="0"/>
            <w:vAlign w:val="center"/>
          </w:tcPr>
          <w:p w14:paraId="67E2B08A">
            <w:pPr>
              <w:spacing w:after="0" w:line="240" w:lineRule="auto"/>
              <w:jc w:val="center"/>
              <w:rPr>
                <w:rFonts w:ascii="宋体" w:hAnsi="宋体" w:cs="仿宋"/>
                <w:color w:val="000000"/>
              </w:rPr>
            </w:pPr>
          </w:p>
        </w:tc>
      </w:tr>
      <w:tr w14:paraId="13002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75CC2953">
            <w:pPr>
              <w:spacing w:after="0" w:line="240" w:lineRule="auto"/>
              <w:jc w:val="center"/>
              <w:rPr>
                <w:rFonts w:ascii="宋体" w:hAnsi="宋体" w:cs="仿宋"/>
                <w:color w:val="000000"/>
              </w:rPr>
            </w:pPr>
          </w:p>
        </w:tc>
        <w:tc>
          <w:tcPr>
            <w:tcW w:w="2701" w:type="dxa"/>
            <w:noWrap w:val="0"/>
            <w:vAlign w:val="center"/>
          </w:tcPr>
          <w:p w14:paraId="4CED7B7B">
            <w:pPr>
              <w:spacing w:after="0" w:line="240" w:lineRule="auto"/>
              <w:jc w:val="center"/>
              <w:rPr>
                <w:rFonts w:ascii="宋体" w:hAnsi="宋体" w:cs="仿宋"/>
                <w:color w:val="000000"/>
              </w:rPr>
            </w:pPr>
          </w:p>
        </w:tc>
        <w:tc>
          <w:tcPr>
            <w:tcW w:w="3353" w:type="dxa"/>
            <w:noWrap w:val="0"/>
            <w:vAlign w:val="center"/>
          </w:tcPr>
          <w:p w14:paraId="3951810E">
            <w:pPr>
              <w:spacing w:after="0" w:line="240" w:lineRule="auto"/>
              <w:jc w:val="center"/>
              <w:rPr>
                <w:rFonts w:ascii="宋体" w:hAnsi="宋体" w:cs="仿宋"/>
                <w:color w:val="000000"/>
              </w:rPr>
            </w:pPr>
          </w:p>
        </w:tc>
        <w:tc>
          <w:tcPr>
            <w:tcW w:w="1228" w:type="dxa"/>
            <w:noWrap w:val="0"/>
            <w:vAlign w:val="center"/>
          </w:tcPr>
          <w:p w14:paraId="7E719C11">
            <w:pPr>
              <w:spacing w:after="0" w:line="240" w:lineRule="auto"/>
              <w:jc w:val="center"/>
              <w:rPr>
                <w:rFonts w:ascii="宋体" w:hAnsi="宋体" w:cs="仿宋"/>
                <w:color w:val="000000"/>
              </w:rPr>
            </w:pPr>
          </w:p>
        </w:tc>
        <w:tc>
          <w:tcPr>
            <w:tcW w:w="1134" w:type="dxa"/>
            <w:noWrap w:val="0"/>
            <w:vAlign w:val="center"/>
          </w:tcPr>
          <w:p w14:paraId="641E34E7">
            <w:pPr>
              <w:spacing w:after="0" w:line="240" w:lineRule="auto"/>
              <w:jc w:val="center"/>
              <w:rPr>
                <w:rFonts w:ascii="宋体" w:hAnsi="宋体" w:cs="仿宋"/>
                <w:color w:val="000000"/>
              </w:rPr>
            </w:pPr>
          </w:p>
        </w:tc>
      </w:tr>
      <w:tr w14:paraId="593E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6619C105">
            <w:pPr>
              <w:spacing w:after="0" w:line="240" w:lineRule="auto"/>
              <w:jc w:val="center"/>
              <w:rPr>
                <w:rFonts w:ascii="宋体" w:hAnsi="宋体" w:cs="仿宋"/>
                <w:color w:val="000000"/>
              </w:rPr>
            </w:pPr>
          </w:p>
        </w:tc>
        <w:tc>
          <w:tcPr>
            <w:tcW w:w="2701" w:type="dxa"/>
            <w:noWrap w:val="0"/>
            <w:vAlign w:val="center"/>
          </w:tcPr>
          <w:p w14:paraId="27A758A6">
            <w:pPr>
              <w:spacing w:after="0" w:line="240" w:lineRule="auto"/>
              <w:jc w:val="center"/>
              <w:rPr>
                <w:rFonts w:ascii="宋体" w:hAnsi="宋体" w:cs="仿宋"/>
                <w:color w:val="000000"/>
              </w:rPr>
            </w:pPr>
          </w:p>
        </w:tc>
        <w:tc>
          <w:tcPr>
            <w:tcW w:w="3353" w:type="dxa"/>
            <w:noWrap w:val="0"/>
            <w:vAlign w:val="center"/>
          </w:tcPr>
          <w:p w14:paraId="274B51F9">
            <w:pPr>
              <w:spacing w:after="0" w:line="240" w:lineRule="auto"/>
              <w:jc w:val="center"/>
              <w:rPr>
                <w:rFonts w:ascii="宋体" w:hAnsi="宋体" w:cs="仿宋"/>
                <w:color w:val="000000"/>
              </w:rPr>
            </w:pPr>
          </w:p>
        </w:tc>
        <w:tc>
          <w:tcPr>
            <w:tcW w:w="1228" w:type="dxa"/>
            <w:noWrap w:val="0"/>
            <w:vAlign w:val="center"/>
          </w:tcPr>
          <w:p w14:paraId="063EE435">
            <w:pPr>
              <w:spacing w:after="0" w:line="240" w:lineRule="auto"/>
              <w:jc w:val="center"/>
              <w:rPr>
                <w:rFonts w:ascii="宋体" w:hAnsi="宋体" w:cs="仿宋"/>
                <w:color w:val="000000"/>
              </w:rPr>
            </w:pPr>
          </w:p>
        </w:tc>
        <w:tc>
          <w:tcPr>
            <w:tcW w:w="1134" w:type="dxa"/>
            <w:noWrap w:val="0"/>
            <w:vAlign w:val="center"/>
          </w:tcPr>
          <w:p w14:paraId="213E755C">
            <w:pPr>
              <w:spacing w:after="0" w:line="240" w:lineRule="auto"/>
              <w:jc w:val="center"/>
              <w:rPr>
                <w:rFonts w:ascii="宋体" w:hAnsi="宋体" w:cs="仿宋"/>
                <w:color w:val="000000"/>
              </w:rPr>
            </w:pPr>
          </w:p>
        </w:tc>
      </w:tr>
      <w:tr w14:paraId="285A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noWrap w:val="0"/>
            <w:vAlign w:val="center"/>
          </w:tcPr>
          <w:p w14:paraId="2774F22C">
            <w:pPr>
              <w:spacing w:after="0" w:line="240" w:lineRule="auto"/>
              <w:jc w:val="center"/>
              <w:rPr>
                <w:rFonts w:ascii="宋体" w:hAnsi="宋体" w:cs="仿宋"/>
                <w:color w:val="000000"/>
              </w:rPr>
            </w:pPr>
          </w:p>
        </w:tc>
        <w:tc>
          <w:tcPr>
            <w:tcW w:w="2701" w:type="dxa"/>
            <w:noWrap w:val="0"/>
            <w:vAlign w:val="center"/>
          </w:tcPr>
          <w:p w14:paraId="4E2E8F47">
            <w:pPr>
              <w:spacing w:after="0" w:line="240" w:lineRule="auto"/>
              <w:jc w:val="center"/>
              <w:rPr>
                <w:rFonts w:ascii="宋体" w:hAnsi="宋体" w:cs="仿宋"/>
                <w:color w:val="000000"/>
              </w:rPr>
            </w:pPr>
          </w:p>
        </w:tc>
        <w:tc>
          <w:tcPr>
            <w:tcW w:w="3353" w:type="dxa"/>
            <w:noWrap w:val="0"/>
            <w:vAlign w:val="center"/>
          </w:tcPr>
          <w:p w14:paraId="1213FA31">
            <w:pPr>
              <w:spacing w:after="0" w:line="240" w:lineRule="auto"/>
              <w:jc w:val="center"/>
              <w:rPr>
                <w:rFonts w:ascii="宋体" w:hAnsi="宋体" w:cs="仿宋"/>
                <w:color w:val="000000"/>
              </w:rPr>
            </w:pPr>
          </w:p>
        </w:tc>
        <w:tc>
          <w:tcPr>
            <w:tcW w:w="1228" w:type="dxa"/>
            <w:noWrap w:val="0"/>
            <w:vAlign w:val="center"/>
          </w:tcPr>
          <w:p w14:paraId="002D5DC1">
            <w:pPr>
              <w:spacing w:after="0" w:line="240" w:lineRule="auto"/>
              <w:jc w:val="center"/>
              <w:rPr>
                <w:rFonts w:ascii="宋体" w:hAnsi="宋体" w:cs="仿宋"/>
                <w:color w:val="000000"/>
              </w:rPr>
            </w:pPr>
          </w:p>
        </w:tc>
        <w:tc>
          <w:tcPr>
            <w:tcW w:w="1134" w:type="dxa"/>
            <w:noWrap w:val="0"/>
            <w:vAlign w:val="center"/>
          </w:tcPr>
          <w:p w14:paraId="7A2A2C43">
            <w:pPr>
              <w:spacing w:after="0" w:line="240" w:lineRule="auto"/>
              <w:jc w:val="center"/>
              <w:rPr>
                <w:rFonts w:ascii="宋体" w:hAnsi="宋体" w:cs="仿宋"/>
                <w:color w:val="000000"/>
              </w:rPr>
            </w:pPr>
          </w:p>
        </w:tc>
      </w:tr>
    </w:tbl>
    <w:p w14:paraId="727E7057">
      <w:pPr>
        <w:pStyle w:val="11"/>
        <w:spacing w:line="360" w:lineRule="auto"/>
        <w:ind w:firstLine="420" w:firstLineChars="200"/>
        <w:rPr>
          <w:rFonts w:hint="eastAsia" w:ascii="宋体" w:hAnsi="宋体" w:cs="仿宋"/>
          <w:color w:val="000000"/>
          <w:sz w:val="21"/>
          <w:lang w:val="en-US" w:eastAsia="zh-CN"/>
        </w:rPr>
      </w:pPr>
      <w:r>
        <w:rPr>
          <w:rFonts w:hint="eastAsia" w:hAnsi="宋体" w:cs="仿宋"/>
          <w:color w:val="000000"/>
          <w:sz w:val="21"/>
          <w:lang w:eastAsia="zh-CN"/>
        </w:rPr>
        <w:t>注：产品参数（指标）偏离值应与采购文件第五章技术要求逐条对照。</w:t>
      </w:r>
      <w:r>
        <w:rPr>
          <w:rFonts w:hint="default" w:eastAsia="宋体" w:cs="Times New Roman"/>
          <w:color w:val="000000"/>
          <w:lang w:val="en-US" w:eastAsia="zh-CN"/>
        </w:rPr>
        <w:t>是否偏离注明完全满足、负偏离</w:t>
      </w:r>
      <w:r>
        <w:rPr>
          <w:rFonts w:hint="eastAsia" w:ascii="宋体" w:hAnsi="宋体" w:cs="仿宋"/>
          <w:color w:val="000000"/>
          <w:sz w:val="21"/>
          <w:lang w:val="en-US" w:eastAsia="zh-CN"/>
        </w:rPr>
        <w:t>“</w:t>
      </w:r>
      <w:r>
        <w:rPr>
          <w:rFonts w:hint="default" w:ascii="宋体" w:hAnsi="宋体" w:cs="仿宋"/>
          <w:color w:val="000000"/>
          <w:sz w:val="21"/>
          <w:lang w:val="en-US" w:eastAsia="zh-CN"/>
        </w:rPr>
        <w:t>－</w:t>
      </w:r>
      <w:r>
        <w:rPr>
          <w:rFonts w:hint="eastAsia" w:ascii="宋体" w:hAnsi="宋体" w:cs="仿宋"/>
          <w:color w:val="000000"/>
          <w:sz w:val="21"/>
          <w:lang w:val="en-US" w:eastAsia="zh-CN"/>
        </w:rPr>
        <w:t>”</w:t>
      </w:r>
      <w:r>
        <w:rPr>
          <w:rFonts w:hint="default" w:ascii="宋体" w:hAnsi="宋体" w:cs="仿宋"/>
          <w:color w:val="000000"/>
          <w:sz w:val="21"/>
          <w:lang w:val="en-US" w:eastAsia="zh-CN"/>
        </w:rPr>
        <w:t>、正偏离</w:t>
      </w:r>
      <w:r>
        <w:rPr>
          <w:rFonts w:hint="eastAsia" w:ascii="宋体" w:hAnsi="宋体" w:cs="仿宋"/>
          <w:color w:val="000000"/>
          <w:sz w:val="21"/>
          <w:lang w:val="en-US" w:eastAsia="zh-CN"/>
        </w:rPr>
        <w:t>“</w:t>
      </w:r>
      <w:r>
        <w:rPr>
          <w:rFonts w:hint="default" w:ascii="宋体" w:hAnsi="宋体" w:cs="仿宋"/>
          <w:color w:val="000000"/>
          <w:sz w:val="21"/>
          <w:lang w:val="en-US" w:eastAsia="zh-CN"/>
        </w:rPr>
        <w:t>＋</w:t>
      </w:r>
      <w:r>
        <w:rPr>
          <w:rFonts w:hint="eastAsia" w:ascii="宋体" w:hAnsi="宋体" w:cs="仿宋"/>
          <w:color w:val="000000"/>
          <w:sz w:val="21"/>
          <w:lang w:val="en-US" w:eastAsia="zh-CN"/>
        </w:rPr>
        <w:t>”</w:t>
      </w:r>
    </w:p>
    <w:p w14:paraId="6D0D6BCD">
      <w:pPr>
        <w:pStyle w:val="11"/>
        <w:spacing w:line="360" w:lineRule="auto"/>
        <w:ind w:firstLine="420" w:firstLineChars="200"/>
        <w:rPr>
          <w:rFonts w:hint="eastAsia" w:ascii="宋体" w:hAnsi="宋体" w:cs="仿宋"/>
          <w:color w:val="000000"/>
          <w:sz w:val="21"/>
          <w:lang w:val="en-US" w:eastAsia="zh-CN"/>
        </w:rPr>
      </w:pPr>
    </w:p>
    <w:p w14:paraId="63B41FE6">
      <w:pPr>
        <w:pStyle w:val="16"/>
        <w:rPr>
          <w:rFonts w:hint="eastAsia"/>
          <w:color w:val="000000"/>
          <w:lang w:val="en-US" w:eastAsia="zh-CN"/>
        </w:rPr>
      </w:pPr>
    </w:p>
    <w:p w14:paraId="44F4CB1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7C93707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41E1E059">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04C76C3A">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p>
    <w:p w14:paraId="690A5611">
      <w:pPr>
        <w:widowControl/>
        <w:jc w:val="center"/>
        <w:rPr>
          <w:rFonts w:hint="eastAsia" w:ascii="宋体" w:hAnsi="宋体" w:eastAsia="宋体" w:cs="宋体"/>
          <w:b/>
          <w:bCs/>
          <w:color w:val="000000"/>
          <w:sz w:val="28"/>
          <w:szCs w:val="28"/>
          <w:highlight w:val="none"/>
        </w:rPr>
      </w:pPr>
      <w:r>
        <w:rPr>
          <w:rFonts w:hint="eastAsia" w:ascii="宋体" w:hAnsi="宋体" w:eastAsia="宋体"/>
          <w:b/>
          <w:bCs/>
          <w:color w:val="000000"/>
          <w:sz w:val="28"/>
          <w:highlight w:val="none"/>
          <w:lang w:val="en-US" w:eastAsia="zh-CN"/>
        </w:rPr>
        <w:br w:type="page"/>
      </w:r>
      <w:r>
        <w:rPr>
          <w:rFonts w:hint="eastAsia" w:ascii="宋体" w:hAnsi="宋体" w:eastAsia="宋体" w:cs="宋体"/>
          <w:b/>
          <w:bCs/>
          <w:color w:val="000000"/>
          <w:sz w:val="28"/>
          <w:szCs w:val="28"/>
          <w:highlight w:val="none"/>
        </w:rPr>
        <w:t>备品备件清单表（如有）</w:t>
      </w:r>
    </w:p>
    <w:p w14:paraId="462253EF">
      <w:pPr>
        <w:snapToGrid w:val="0"/>
        <w:spacing w:after="165" w:afterLines="50" w:line="46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项目名称：</w:t>
      </w:r>
      <w:r>
        <w:rPr>
          <w:rFonts w:hint="eastAsia" w:ascii="宋体" w:hAnsi="宋体" w:cs="宋体"/>
          <w:color w:val="000000"/>
          <w:sz w:val="21"/>
          <w:szCs w:val="21"/>
          <w:highlight w:val="none"/>
          <w:lang w:val="en-US" w:eastAsia="zh-CN"/>
        </w:rPr>
        <w:t>施甸县旧城乡旧城中学英语口语听力教室功能提升建设项目（第三次）</w:t>
      </w:r>
    </w:p>
    <w:p w14:paraId="7151BE00">
      <w:pPr>
        <w:snapToGrid w:val="0"/>
        <w:spacing w:after="165" w:afterLines="50" w:line="46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项目编号： </w:t>
      </w:r>
      <w:r>
        <w:rPr>
          <w:rFonts w:hint="eastAsia" w:ascii="宋体" w:hAnsi="宋体" w:cs="宋体"/>
          <w:color w:val="000000"/>
          <w:sz w:val="21"/>
          <w:szCs w:val="21"/>
          <w:highlight w:val="none"/>
          <w:lang w:eastAsia="zh-CN"/>
        </w:rPr>
        <w:t>SDCG2026-012-JT002</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                                </w:t>
      </w:r>
    </w:p>
    <w:tbl>
      <w:tblPr>
        <w:tblStyle w:val="19"/>
        <w:tblW w:w="90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30"/>
        <w:gridCol w:w="710"/>
        <w:gridCol w:w="1211"/>
        <w:gridCol w:w="1355"/>
        <w:gridCol w:w="801"/>
        <w:gridCol w:w="1063"/>
        <w:gridCol w:w="759"/>
        <w:gridCol w:w="759"/>
        <w:gridCol w:w="608"/>
        <w:gridCol w:w="607"/>
        <w:gridCol w:w="542"/>
      </w:tblGrid>
      <w:tr w14:paraId="71575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5" w:hRule="atLeast"/>
          <w:tblHeader/>
          <w:jc w:val="center"/>
        </w:trPr>
        <w:tc>
          <w:tcPr>
            <w:tcW w:w="630" w:type="dxa"/>
            <w:noWrap w:val="0"/>
            <w:vAlign w:val="center"/>
          </w:tcPr>
          <w:p w14:paraId="417E323F">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710" w:type="dxa"/>
            <w:noWrap w:val="0"/>
            <w:vAlign w:val="center"/>
          </w:tcPr>
          <w:p w14:paraId="16CA7E53">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名称</w:t>
            </w:r>
          </w:p>
        </w:tc>
        <w:tc>
          <w:tcPr>
            <w:tcW w:w="1211" w:type="dxa"/>
            <w:noWrap w:val="0"/>
            <w:vAlign w:val="center"/>
          </w:tcPr>
          <w:p w14:paraId="5C4396BF">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规格和型号</w:t>
            </w:r>
          </w:p>
        </w:tc>
        <w:tc>
          <w:tcPr>
            <w:tcW w:w="1355" w:type="dxa"/>
            <w:tcBorders>
              <w:right w:val="single" w:color="auto" w:sz="4" w:space="0"/>
            </w:tcBorders>
            <w:noWrap w:val="0"/>
            <w:vAlign w:val="center"/>
          </w:tcPr>
          <w:p w14:paraId="4CBA4AA4">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主要技术指标</w:t>
            </w:r>
          </w:p>
        </w:tc>
        <w:tc>
          <w:tcPr>
            <w:tcW w:w="801" w:type="dxa"/>
            <w:tcBorders>
              <w:left w:val="single" w:color="auto" w:sz="4" w:space="0"/>
            </w:tcBorders>
            <w:noWrap w:val="0"/>
            <w:vAlign w:val="center"/>
          </w:tcPr>
          <w:p w14:paraId="7AA74E3F">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产地</w:t>
            </w:r>
          </w:p>
        </w:tc>
        <w:tc>
          <w:tcPr>
            <w:tcW w:w="1063" w:type="dxa"/>
            <w:noWrap w:val="0"/>
            <w:vAlign w:val="center"/>
          </w:tcPr>
          <w:p w14:paraId="752EB074">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生产厂家</w:t>
            </w:r>
          </w:p>
        </w:tc>
        <w:tc>
          <w:tcPr>
            <w:tcW w:w="759" w:type="dxa"/>
            <w:noWrap w:val="0"/>
            <w:vAlign w:val="center"/>
          </w:tcPr>
          <w:p w14:paraId="173CEEC8">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w:t>
            </w:r>
          </w:p>
        </w:tc>
        <w:tc>
          <w:tcPr>
            <w:tcW w:w="759" w:type="dxa"/>
            <w:noWrap w:val="0"/>
            <w:vAlign w:val="center"/>
          </w:tcPr>
          <w:p w14:paraId="1B39E0FA">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608" w:type="dxa"/>
            <w:noWrap w:val="0"/>
            <w:vAlign w:val="center"/>
          </w:tcPr>
          <w:p w14:paraId="26F8603F">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单价</w:t>
            </w:r>
          </w:p>
        </w:tc>
        <w:tc>
          <w:tcPr>
            <w:tcW w:w="607" w:type="dxa"/>
            <w:noWrap w:val="0"/>
            <w:vAlign w:val="center"/>
          </w:tcPr>
          <w:p w14:paraId="55411748">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w:t>
            </w:r>
          </w:p>
        </w:tc>
        <w:tc>
          <w:tcPr>
            <w:tcW w:w="542" w:type="dxa"/>
            <w:noWrap w:val="0"/>
            <w:vAlign w:val="center"/>
          </w:tcPr>
          <w:p w14:paraId="54E96E00">
            <w:pPr>
              <w:topLinePun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14:paraId="6EAC3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630" w:type="dxa"/>
            <w:noWrap w:val="0"/>
            <w:vAlign w:val="top"/>
          </w:tcPr>
          <w:p w14:paraId="1D97E8C8">
            <w:pPr>
              <w:topLinePunct/>
              <w:rPr>
                <w:rFonts w:hint="eastAsia" w:ascii="宋体" w:hAnsi="宋体" w:eastAsia="宋体" w:cs="宋体"/>
                <w:color w:val="000000"/>
                <w:sz w:val="21"/>
                <w:szCs w:val="21"/>
                <w:highlight w:val="none"/>
              </w:rPr>
            </w:pPr>
          </w:p>
        </w:tc>
        <w:tc>
          <w:tcPr>
            <w:tcW w:w="710" w:type="dxa"/>
            <w:noWrap w:val="0"/>
            <w:vAlign w:val="top"/>
          </w:tcPr>
          <w:p w14:paraId="0E760043">
            <w:pPr>
              <w:topLinePunct/>
              <w:rPr>
                <w:rFonts w:hint="eastAsia" w:ascii="宋体" w:hAnsi="宋体" w:eastAsia="宋体" w:cs="宋体"/>
                <w:color w:val="000000"/>
                <w:sz w:val="21"/>
                <w:szCs w:val="21"/>
                <w:highlight w:val="none"/>
              </w:rPr>
            </w:pPr>
          </w:p>
        </w:tc>
        <w:tc>
          <w:tcPr>
            <w:tcW w:w="1211" w:type="dxa"/>
            <w:noWrap w:val="0"/>
            <w:vAlign w:val="top"/>
          </w:tcPr>
          <w:p w14:paraId="421954B9">
            <w:pPr>
              <w:topLinePunct/>
              <w:rPr>
                <w:rFonts w:hint="eastAsia" w:ascii="宋体" w:hAnsi="宋体" w:eastAsia="宋体" w:cs="宋体"/>
                <w:color w:val="000000"/>
                <w:sz w:val="21"/>
                <w:szCs w:val="21"/>
                <w:highlight w:val="none"/>
              </w:rPr>
            </w:pPr>
          </w:p>
        </w:tc>
        <w:tc>
          <w:tcPr>
            <w:tcW w:w="1355" w:type="dxa"/>
            <w:tcBorders>
              <w:right w:val="single" w:color="auto" w:sz="4" w:space="0"/>
            </w:tcBorders>
            <w:noWrap w:val="0"/>
            <w:vAlign w:val="top"/>
          </w:tcPr>
          <w:p w14:paraId="37A95FAB">
            <w:pPr>
              <w:topLinePunct/>
              <w:rPr>
                <w:rFonts w:hint="eastAsia" w:ascii="宋体" w:hAnsi="宋体" w:eastAsia="宋体" w:cs="宋体"/>
                <w:color w:val="000000"/>
                <w:sz w:val="21"/>
                <w:szCs w:val="21"/>
                <w:highlight w:val="none"/>
              </w:rPr>
            </w:pPr>
          </w:p>
        </w:tc>
        <w:tc>
          <w:tcPr>
            <w:tcW w:w="801" w:type="dxa"/>
            <w:tcBorders>
              <w:left w:val="single" w:color="auto" w:sz="4" w:space="0"/>
            </w:tcBorders>
            <w:noWrap w:val="0"/>
            <w:vAlign w:val="top"/>
          </w:tcPr>
          <w:p w14:paraId="6FB4F13D">
            <w:pPr>
              <w:topLinePunct/>
              <w:rPr>
                <w:rFonts w:hint="eastAsia" w:ascii="宋体" w:hAnsi="宋体" w:eastAsia="宋体" w:cs="宋体"/>
                <w:color w:val="000000"/>
                <w:sz w:val="21"/>
                <w:szCs w:val="21"/>
                <w:highlight w:val="none"/>
              </w:rPr>
            </w:pPr>
          </w:p>
        </w:tc>
        <w:tc>
          <w:tcPr>
            <w:tcW w:w="1063" w:type="dxa"/>
            <w:noWrap w:val="0"/>
            <w:vAlign w:val="top"/>
          </w:tcPr>
          <w:p w14:paraId="004BE2C9">
            <w:pPr>
              <w:topLinePunct/>
              <w:rPr>
                <w:rFonts w:hint="eastAsia" w:ascii="宋体" w:hAnsi="宋体" w:eastAsia="宋体" w:cs="宋体"/>
                <w:color w:val="000000"/>
                <w:sz w:val="21"/>
                <w:szCs w:val="21"/>
                <w:highlight w:val="none"/>
              </w:rPr>
            </w:pPr>
          </w:p>
        </w:tc>
        <w:tc>
          <w:tcPr>
            <w:tcW w:w="759" w:type="dxa"/>
            <w:noWrap w:val="0"/>
            <w:vAlign w:val="top"/>
          </w:tcPr>
          <w:p w14:paraId="3C39AB7D">
            <w:pPr>
              <w:topLinePunct/>
              <w:rPr>
                <w:rFonts w:hint="eastAsia" w:ascii="宋体" w:hAnsi="宋体" w:eastAsia="宋体" w:cs="宋体"/>
                <w:color w:val="000000"/>
                <w:sz w:val="21"/>
                <w:szCs w:val="21"/>
                <w:highlight w:val="none"/>
              </w:rPr>
            </w:pPr>
          </w:p>
        </w:tc>
        <w:tc>
          <w:tcPr>
            <w:tcW w:w="759" w:type="dxa"/>
            <w:noWrap w:val="0"/>
            <w:vAlign w:val="top"/>
          </w:tcPr>
          <w:p w14:paraId="111DCEBB">
            <w:pPr>
              <w:topLinePunct/>
              <w:rPr>
                <w:rFonts w:hint="eastAsia" w:ascii="宋体" w:hAnsi="宋体" w:eastAsia="宋体" w:cs="宋体"/>
                <w:color w:val="000000"/>
                <w:sz w:val="21"/>
                <w:szCs w:val="21"/>
                <w:highlight w:val="none"/>
              </w:rPr>
            </w:pPr>
          </w:p>
        </w:tc>
        <w:tc>
          <w:tcPr>
            <w:tcW w:w="608" w:type="dxa"/>
            <w:noWrap w:val="0"/>
            <w:vAlign w:val="top"/>
          </w:tcPr>
          <w:p w14:paraId="18C2AC8D">
            <w:pPr>
              <w:topLinePunct/>
              <w:rPr>
                <w:rFonts w:hint="eastAsia" w:ascii="宋体" w:hAnsi="宋体" w:eastAsia="宋体" w:cs="宋体"/>
                <w:color w:val="000000"/>
                <w:sz w:val="21"/>
                <w:szCs w:val="21"/>
                <w:highlight w:val="none"/>
              </w:rPr>
            </w:pPr>
          </w:p>
        </w:tc>
        <w:tc>
          <w:tcPr>
            <w:tcW w:w="607" w:type="dxa"/>
            <w:noWrap w:val="0"/>
            <w:vAlign w:val="top"/>
          </w:tcPr>
          <w:p w14:paraId="3E8145F9">
            <w:pPr>
              <w:topLinePunct/>
              <w:rPr>
                <w:rFonts w:hint="eastAsia" w:ascii="宋体" w:hAnsi="宋体" w:eastAsia="宋体" w:cs="宋体"/>
                <w:color w:val="000000"/>
                <w:sz w:val="21"/>
                <w:szCs w:val="21"/>
                <w:highlight w:val="none"/>
              </w:rPr>
            </w:pPr>
          </w:p>
        </w:tc>
        <w:tc>
          <w:tcPr>
            <w:tcW w:w="542" w:type="dxa"/>
            <w:noWrap w:val="0"/>
            <w:vAlign w:val="top"/>
          </w:tcPr>
          <w:p w14:paraId="06D467AA">
            <w:pPr>
              <w:topLinePunct/>
              <w:rPr>
                <w:rFonts w:hint="eastAsia" w:ascii="宋体" w:hAnsi="宋体" w:eastAsia="宋体" w:cs="宋体"/>
                <w:color w:val="000000"/>
                <w:sz w:val="21"/>
                <w:szCs w:val="21"/>
                <w:highlight w:val="none"/>
              </w:rPr>
            </w:pPr>
          </w:p>
        </w:tc>
      </w:tr>
      <w:tr w14:paraId="63020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630" w:type="dxa"/>
            <w:noWrap w:val="0"/>
            <w:vAlign w:val="top"/>
          </w:tcPr>
          <w:p w14:paraId="5F5CE7A7">
            <w:pPr>
              <w:topLinePunct/>
              <w:rPr>
                <w:rFonts w:hint="eastAsia" w:ascii="宋体" w:hAnsi="宋体" w:eastAsia="宋体" w:cs="宋体"/>
                <w:bCs/>
                <w:color w:val="000000"/>
                <w:sz w:val="21"/>
                <w:szCs w:val="21"/>
                <w:highlight w:val="none"/>
              </w:rPr>
            </w:pPr>
          </w:p>
        </w:tc>
        <w:tc>
          <w:tcPr>
            <w:tcW w:w="710" w:type="dxa"/>
            <w:noWrap w:val="0"/>
            <w:vAlign w:val="top"/>
          </w:tcPr>
          <w:p w14:paraId="2954D1FC">
            <w:pPr>
              <w:topLinePunct/>
              <w:rPr>
                <w:rFonts w:hint="eastAsia" w:ascii="宋体" w:hAnsi="宋体" w:eastAsia="宋体" w:cs="宋体"/>
                <w:bCs/>
                <w:color w:val="000000"/>
                <w:sz w:val="21"/>
                <w:szCs w:val="21"/>
                <w:highlight w:val="none"/>
              </w:rPr>
            </w:pPr>
          </w:p>
        </w:tc>
        <w:tc>
          <w:tcPr>
            <w:tcW w:w="1211" w:type="dxa"/>
            <w:noWrap w:val="0"/>
            <w:vAlign w:val="top"/>
          </w:tcPr>
          <w:p w14:paraId="26B39226">
            <w:pPr>
              <w:topLinePunct/>
              <w:rPr>
                <w:rFonts w:hint="eastAsia" w:ascii="宋体" w:hAnsi="宋体" w:eastAsia="宋体" w:cs="宋体"/>
                <w:bCs/>
                <w:color w:val="000000"/>
                <w:sz w:val="21"/>
                <w:szCs w:val="21"/>
                <w:highlight w:val="none"/>
              </w:rPr>
            </w:pPr>
          </w:p>
        </w:tc>
        <w:tc>
          <w:tcPr>
            <w:tcW w:w="1355" w:type="dxa"/>
            <w:tcBorders>
              <w:right w:val="single" w:color="auto" w:sz="4" w:space="0"/>
            </w:tcBorders>
            <w:noWrap w:val="0"/>
            <w:vAlign w:val="top"/>
          </w:tcPr>
          <w:p w14:paraId="07AB02DB">
            <w:pPr>
              <w:topLinePunct/>
              <w:rPr>
                <w:rFonts w:hint="eastAsia" w:ascii="宋体" w:hAnsi="宋体" w:eastAsia="宋体" w:cs="宋体"/>
                <w:bCs/>
                <w:color w:val="000000"/>
                <w:sz w:val="21"/>
                <w:szCs w:val="21"/>
                <w:highlight w:val="none"/>
              </w:rPr>
            </w:pPr>
          </w:p>
        </w:tc>
        <w:tc>
          <w:tcPr>
            <w:tcW w:w="801" w:type="dxa"/>
            <w:tcBorders>
              <w:left w:val="single" w:color="auto" w:sz="4" w:space="0"/>
            </w:tcBorders>
            <w:noWrap w:val="0"/>
            <w:vAlign w:val="top"/>
          </w:tcPr>
          <w:p w14:paraId="03563419">
            <w:pPr>
              <w:topLinePunct/>
              <w:rPr>
                <w:rFonts w:hint="eastAsia" w:ascii="宋体" w:hAnsi="宋体" w:eastAsia="宋体" w:cs="宋体"/>
                <w:bCs/>
                <w:color w:val="000000"/>
                <w:sz w:val="21"/>
                <w:szCs w:val="21"/>
                <w:highlight w:val="none"/>
              </w:rPr>
            </w:pPr>
          </w:p>
        </w:tc>
        <w:tc>
          <w:tcPr>
            <w:tcW w:w="1063" w:type="dxa"/>
            <w:noWrap w:val="0"/>
            <w:vAlign w:val="top"/>
          </w:tcPr>
          <w:p w14:paraId="5D8CA5CB">
            <w:pPr>
              <w:topLinePunct/>
              <w:rPr>
                <w:rFonts w:hint="eastAsia" w:ascii="宋体" w:hAnsi="宋体" w:eastAsia="宋体" w:cs="宋体"/>
                <w:bCs/>
                <w:color w:val="000000"/>
                <w:sz w:val="21"/>
                <w:szCs w:val="21"/>
                <w:highlight w:val="none"/>
              </w:rPr>
            </w:pPr>
          </w:p>
        </w:tc>
        <w:tc>
          <w:tcPr>
            <w:tcW w:w="759" w:type="dxa"/>
            <w:noWrap w:val="0"/>
            <w:vAlign w:val="top"/>
          </w:tcPr>
          <w:p w14:paraId="03D8E44F">
            <w:pPr>
              <w:topLinePunct/>
              <w:rPr>
                <w:rFonts w:hint="eastAsia" w:ascii="宋体" w:hAnsi="宋体" w:eastAsia="宋体" w:cs="宋体"/>
                <w:bCs/>
                <w:color w:val="000000"/>
                <w:sz w:val="21"/>
                <w:szCs w:val="21"/>
                <w:highlight w:val="none"/>
              </w:rPr>
            </w:pPr>
          </w:p>
        </w:tc>
        <w:tc>
          <w:tcPr>
            <w:tcW w:w="759" w:type="dxa"/>
            <w:noWrap w:val="0"/>
            <w:vAlign w:val="top"/>
          </w:tcPr>
          <w:p w14:paraId="16B3868D">
            <w:pPr>
              <w:topLinePunct/>
              <w:rPr>
                <w:rFonts w:hint="eastAsia" w:ascii="宋体" w:hAnsi="宋体" w:eastAsia="宋体" w:cs="宋体"/>
                <w:bCs/>
                <w:color w:val="000000"/>
                <w:sz w:val="21"/>
                <w:szCs w:val="21"/>
                <w:highlight w:val="none"/>
              </w:rPr>
            </w:pPr>
          </w:p>
        </w:tc>
        <w:tc>
          <w:tcPr>
            <w:tcW w:w="608" w:type="dxa"/>
            <w:noWrap w:val="0"/>
            <w:vAlign w:val="top"/>
          </w:tcPr>
          <w:p w14:paraId="40651558">
            <w:pPr>
              <w:topLinePunct/>
              <w:rPr>
                <w:rFonts w:hint="eastAsia" w:ascii="宋体" w:hAnsi="宋体" w:eastAsia="宋体" w:cs="宋体"/>
                <w:bCs/>
                <w:color w:val="000000"/>
                <w:sz w:val="21"/>
                <w:szCs w:val="21"/>
                <w:highlight w:val="none"/>
              </w:rPr>
            </w:pPr>
          </w:p>
        </w:tc>
        <w:tc>
          <w:tcPr>
            <w:tcW w:w="607" w:type="dxa"/>
            <w:noWrap w:val="0"/>
            <w:vAlign w:val="top"/>
          </w:tcPr>
          <w:p w14:paraId="08602328">
            <w:pPr>
              <w:topLinePunct/>
              <w:rPr>
                <w:rFonts w:hint="eastAsia" w:ascii="宋体" w:hAnsi="宋体" w:eastAsia="宋体" w:cs="宋体"/>
                <w:bCs/>
                <w:color w:val="000000"/>
                <w:sz w:val="21"/>
                <w:szCs w:val="21"/>
                <w:highlight w:val="none"/>
              </w:rPr>
            </w:pPr>
          </w:p>
        </w:tc>
        <w:tc>
          <w:tcPr>
            <w:tcW w:w="542" w:type="dxa"/>
            <w:noWrap w:val="0"/>
            <w:vAlign w:val="top"/>
          </w:tcPr>
          <w:p w14:paraId="090CEDE4">
            <w:pPr>
              <w:topLinePunct/>
              <w:rPr>
                <w:rFonts w:hint="eastAsia" w:ascii="宋体" w:hAnsi="宋体" w:eastAsia="宋体" w:cs="宋体"/>
                <w:bCs/>
                <w:color w:val="000000"/>
                <w:sz w:val="21"/>
                <w:szCs w:val="21"/>
                <w:highlight w:val="none"/>
              </w:rPr>
            </w:pPr>
          </w:p>
        </w:tc>
      </w:tr>
      <w:tr w14:paraId="16852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630" w:type="dxa"/>
            <w:noWrap w:val="0"/>
            <w:vAlign w:val="top"/>
          </w:tcPr>
          <w:p w14:paraId="7248C5B1">
            <w:pPr>
              <w:topLinePunct/>
              <w:rPr>
                <w:rFonts w:hint="eastAsia" w:ascii="宋体" w:hAnsi="宋体" w:eastAsia="宋体" w:cs="宋体"/>
                <w:bCs/>
                <w:color w:val="000000"/>
                <w:sz w:val="21"/>
                <w:szCs w:val="21"/>
                <w:highlight w:val="none"/>
              </w:rPr>
            </w:pPr>
          </w:p>
        </w:tc>
        <w:tc>
          <w:tcPr>
            <w:tcW w:w="710" w:type="dxa"/>
            <w:noWrap w:val="0"/>
            <w:vAlign w:val="top"/>
          </w:tcPr>
          <w:p w14:paraId="329E4D81">
            <w:pPr>
              <w:topLinePunct/>
              <w:rPr>
                <w:rFonts w:hint="eastAsia" w:ascii="宋体" w:hAnsi="宋体" w:eastAsia="宋体" w:cs="宋体"/>
                <w:bCs/>
                <w:color w:val="000000"/>
                <w:sz w:val="21"/>
                <w:szCs w:val="21"/>
                <w:highlight w:val="none"/>
              </w:rPr>
            </w:pPr>
          </w:p>
        </w:tc>
        <w:tc>
          <w:tcPr>
            <w:tcW w:w="1211" w:type="dxa"/>
            <w:noWrap w:val="0"/>
            <w:vAlign w:val="top"/>
          </w:tcPr>
          <w:p w14:paraId="7B617641">
            <w:pPr>
              <w:topLinePunct/>
              <w:rPr>
                <w:rFonts w:hint="eastAsia" w:ascii="宋体" w:hAnsi="宋体" w:eastAsia="宋体" w:cs="宋体"/>
                <w:bCs/>
                <w:color w:val="000000"/>
                <w:sz w:val="21"/>
                <w:szCs w:val="21"/>
                <w:highlight w:val="none"/>
              </w:rPr>
            </w:pPr>
          </w:p>
        </w:tc>
        <w:tc>
          <w:tcPr>
            <w:tcW w:w="1355" w:type="dxa"/>
            <w:tcBorders>
              <w:right w:val="single" w:color="auto" w:sz="4" w:space="0"/>
            </w:tcBorders>
            <w:noWrap w:val="0"/>
            <w:vAlign w:val="top"/>
          </w:tcPr>
          <w:p w14:paraId="4ED54CE9">
            <w:pPr>
              <w:topLinePunct/>
              <w:rPr>
                <w:rFonts w:hint="eastAsia" w:ascii="宋体" w:hAnsi="宋体" w:eastAsia="宋体" w:cs="宋体"/>
                <w:bCs/>
                <w:color w:val="000000"/>
                <w:sz w:val="21"/>
                <w:szCs w:val="21"/>
                <w:highlight w:val="none"/>
              </w:rPr>
            </w:pPr>
          </w:p>
        </w:tc>
        <w:tc>
          <w:tcPr>
            <w:tcW w:w="801" w:type="dxa"/>
            <w:tcBorders>
              <w:left w:val="single" w:color="auto" w:sz="4" w:space="0"/>
            </w:tcBorders>
            <w:noWrap w:val="0"/>
            <w:vAlign w:val="top"/>
          </w:tcPr>
          <w:p w14:paraId="3BA88E2C">
            <w:pPr>
              <w:topLinePunct/>
              <w:rPr>
                <w:rFonts w:hint="eastAsia" w:ascii="宋体" w:hAnsi="宋体" w:eastAsia="宋体" w:cs="宋体"/>
                <w:bCs/>
                <w:color w:val="000000"/>
                <w:sz w:val="21"/>
                <w:szCs w:val="21"/>
                <w:highlight w:val="none"/>
              </w:rPr>
            </w:pPr>
          </w:p>
        </w:tc>
        <w:tc>
          <w:tcPr>
            <w:tcW w:w="1063" w:type="dxa"/>
            <w:noWrap w:val="0"/>
            <w:vAlign w:val="top"/>
          </w:tcPr>
          <w:p w14:paraId="429DA6AF">
            <w:pPr>
              <w:topLinePunct/>
              <w:rPr>
                <w:rFonts w:hint="eastAsia" w:ascii="宋体" w:hAnsi="宋体" w:eastAsia="宋体" w:cs="宋体"/>
                <w:bCs/>
                <w:color w:val="000000"/>
                <w:sz w:val="21"/>
                <w:szCs w:val="21"/>
                <w:highlight w:val="none"/>
              </w:rPr>
            </w:pPr>
          </w:p>
        </w:tc>
        <w:tc>
          <w:tcPr>
            <w:tcW w:w="759" w:type="dxa"/>
            <w:noWrap w:val="0"/>
            <w:vAlign w:val="top"/>
          </w:tcPr>
          <w:p w14:paraId="2665A12B">
            <w:pPr>
              <w:topLinePunct/>
              <w:rPr>
                <w:rFonts w:hint="eastAsia" w:ascii="宋体" w:hAnsi="宋体" w:eastAsia="宋体" w:cs="宋体"/>
                <w:bCs/>
                <w:color w:val="000000"/>
                <w:sz w:val="21"/>
                <w:szCs w:val="21"/>
                <w:highlight w:val="none"/>
              </w:rPr>
            </w:pPr>
          </w:p>
        </w:tc>
        <w:tc>
          <w:tcPr>
            <w:tcW w:w="759" w:type="dxa"/>
            <w:noWrap w:val="0"/>
            <w:vAlign w:val="top"/>
          </w:tcPr>
          <w:p w14:paraId="48544746">
            <w:pPr>
              <w:topLinePunct/>
              <w:rPr>
                <w:rFonts w:hint="eastAsia" w:ascii="宋体" w:hAnsi="宋体" w:eastAsia="宋体" w:cs="宋体"/>
                <w:bCs/>
                <w:color w:val="000000"/>
                <w:sz w:val="21"/>
                <w:szCs w:val="21"/>
                <w:highlight w:val="none"/>
              </w:rPr>
            </w:pPr>
          </w:p>
        </w:tc>
        <w:tc>
          <w:tcPr>
            <w:tcW w:w="608" w:type="dxa"/>
            <w:noWrap w:val="0"/>
            <w:vAlign w:val="top"/>
          </w:tcPr>
          <w:p w14:paraId="611A4D5F">
            <w:pPr>
              <w:topLinePunct/>
              <w:rPr>
                <w:rFonts w:hint="eastAsia" w:ascii="宋体" w:hAnsi="宋体" w:eastAsia="宋体" w:cs="宋体"/>
                <w:bCs/>
                <w:color w:val="000000"/>
                <w:sz w:val="21"/>
                <w:szCs w:val="21"/>
                <w:highlight w:val="none"/>
              </w:rPr>
            </w:pPr>
          </w:p>
        </w:tc>
        <w:tc>
          <w:tcPr>
            <w:tcW w:w="607" w:type="dxa"/>
            <w:noWrap w:val="0"/>
            <w:vAlign w:val="top"/>
          </w:tcPr>
          <w:p w14:paraId="6645EEE5">
            <w:pPr>
              <w:topLinePunct/>
              <w:rPr>
                <w:rFonts w:hint="eastAsia" w:ascii="宋体" w:hAnsi="宋体" w:eastAsia="宋体" w:cs="宋体"/>
                <w:bCs/>
                <w:color w:val="000000"/>
                <w:sz w:val="21"/>
                <w:szCs w:val="21"/>
                <w:highlight w:val="none"/>
              </w:rPr>
            </w:pPr>
          </w:p>
        </w:tc>
        <w:tc>
          <w:tcPr>
            <w:tcW w:w="542" w:type="dxa"/>
            <w:noWrap w:val="0"/>
            <w:vAlign w:val="top"/>
          </w:tcPr>
          <w:p w14:paraId="41BAAB55">
            <w:pPr>
              <w:topLinePunct/>
              <w:rPr>
                <w:rFonts w:hint="eastAsia" w:ascii="宋体" w:hAnsi="宋体" w:eastAsia="宋体" w:cs="宋体"/>
                <w:bCs/>
                <w:color w:val="000000"/>
                <w:sz w:val="21"/>
                <w:szCs w:val="21"/>
                <w:highlight w:val="none"/>
              </w:rPr>
            </w:pPr>
          </w:p>
        </w:tc>
      </w:tr>
    </w:tbl>
    <w:p w14:paraId="594576F5">
      <w:pPr>
        <w:spacing w:before="60" w:after="60" w:line="500" w:lineRule="exact"/>
        <w:ind w:firstLine="51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注：1</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若表格不够填写，可自行扩展。</w:t>
      </w:r>
    </w:p>
    <w:p w14:paraId="33738963">
      <w:pPr>
        <w:spacing w:before="60" w:after="60" w:line="360" w:lineRule="auto"/>
        <w:rPr>
          <w:rFonts w:hint="eastAsia" w:ascii="宋体" w:hAnsi="宋体" w:eastAsia="宋体" w:cs="宋体"/>
          <w:color w:val="000000"/>
          <w:sz w:val="21"/>
          <w:szCs w:val="21"/>
          <w:highlight w:val="none"/>
        </w:rPr>
      </w:pPr>
    </w:p>
    <w:p w14:paraId="2A95567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3916CE0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5A9F45F3">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32A15E57">
      <w:pPr>
        <w:pStyle w:val="7"/>
        <w:rPr>
          <w:rFonts w:hint="eastAsia" w:ascii="宋体" w:hAnsi="宋体" w:eastAsia="宋体" w:cs="宋体"/>
          <w:b/>
          <w:bCs/>
          <w:color w:val="000000"/>
          <w:sz w:val="28"/>
          <w:szCs w:val="28"/>
          <w:lang w:val="en-US" w:eastAsia="zh-CN"/>
        </w:rPr>
      </w:pPr>
    </w:p>
    <w:p w14:paraId="1D7C6B2C">
      <w:pPr>
        <w:spacing w:before="60" w:after="60" w:line="360" w:lineRule="auto"/>
        <w:ind w:left="-14" w:leftChars="-16" w:hanging="20" w:hangingChars="7"/>
        <w:jc w:val="center"/>
        <w:rPr>
          <w:rFonts w:hint="eastAsia" w:ascii="宋体" w:hAnsi="宋体" w:eastAsia="宋体"/>
          <w:b/>
          <w:bCs/>
          <w:color w:val="000000"/>
          <w:sz w:val="28"/>
          <w:highlight w:val="none"/>
          <w:lang w:val="en-US" w:eastAsia="zh-CN"/>
        </w:rPr>
      </w:pPr>
    </w:p>
    <w:p w14:paraId="0F69BAB3">
      <w:pPr>
        <w:spacing w:before="60" w:after="60" w:line="360" w:lineRule="auto"/>
        <w:ind w:left="-14" w:leftChars="-16" w:hanging="20" w:hangingChars="7"/>
        <w:jc w:val="center"/>
        <w:rPr>
          <w:rFonts w:ascii="宋体" w:hAnsi="宋体" w:eastAsia="宋体"/>
          <w:b/>
          <w:color w:val="000000"/>
          <w:sz w:val="24"/>
          <w:highlight w:val="none"/>
        </w:rPr>
      </w:pPr>
      <w:r>
        <w:rPr>
          <w:rFonts w:hint="eastAsia" w:ascii="宋体" w:hAnsi="宋体" w:eastAsia="宋体"/>
          <w:b/>
          <w:bCs/>
          <w:color w:val="000000"/>
          <w:sz w:val="28"/>
          <w:highlight w:val="none"/>
          <w:lang w:val="en-US" w:eastAsia="zh-CN"/>
        </w:rPr>
        <w:br w:type="page"/>
      </w:r>
      <w:r>
        <w:rPr>
          <w:rFonts w:hint="eastAsia" w:ascii="宋体" w:hAnsi="宋体" w:eastAsia="宋体"/>
          <w:b/>
          <w:bCs/>
          <w:color w:val="000000"/>
          <w:sz w:val="28"/>
          <w:highlight w:val="none"/>
          <w:lang w:val="en-US" w:eastAsia="zh-CN"/>
        </w:rPr>
        <w:t>三、</w:t>
      </w:r>
      <w:r>
        <w:rPr>
          <w:rFonts w:hint="eastAsia" w:ascii="宋体" w:hAnsi="宋体" w:eastAsia="宋体"/>
          <w:b/>
          <w:bCs/>
          <w:color w:val="000000"/>
          <w:kern w:val="0"/>
          <w:sz w:val="28"/>
          <w:highlight w:val="none"/>
        </w:rPr>
        <w:t>环境标志产品及节能产品介绍</w:t>
      </w:r>
    </w:p>
    <w:p w14:paraId="35DAC9A1">
      <w:pPr>
        <w:snapToGrid w:val="0"/>
        <w:spacing w:after="165" w:afterLines="50" w:line="46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项目名称：</w:t>
      </w:r>
      <w:r>
        <w:rPr>
          <w:rFonts w:hint="eastAsia" w:ascii="宋体" w:hAnsi="宋体" w:cs="宋体"/>
          <w:color w:val="000000"/>
          <w:sz w:val="21"/>
          <w:szCs w:val="21"/>
          <w:highlight w:val="none"/>
          <w:lang w:val="en-US" w:eastAsia="zh-CN"/>
        </w:rPr>
        <w:t>施甸县旧城乡旧城中学英语口语听力教室功能提升建设项目（第三次）</w:t>
      </w:r>
    </w:p>
    <w:p w14:paraId="48B3E860">
      <w:pPr>
        <w:snapToGrid w:val="0"/>
        <w:spacing w:afterLines="50"/>
        <w:rPr>
          <w:rFonts w:ascii="宋体" w:hAnsi="宋体" w:eastAsia="宋体"/>
          <w:color w:val="000000"/>
          <w:sz w:val="21"/>
          <w:szCs w:val="21"/>
          <w:highlight w:val="none"/>
        </w:rPr>
      </w:pPr>
      <w:r>
        <w:rPr>
          <w:rFonts w:hint="eastAsia" w:ascii="宋体" w:hAnsi="宋体" w:eastAsia="宋体" w:cs="宋体"/>
          <w:color w:val="000000"/>
          <w:sz w:val="21"/>
          <w:szCs w:val="21"/>
          <w:highlight w:val="none"/>
          <w:lang w:eastAsia="zh-CN"/>
        </w:rPr>
        <w:t xml:space="preserve">项目编号： </w:t>
      </w:r>
      <w:r>
        <w:rPr>
          <w:rFonts w:hint="eastAsia" w:ascii="宋体" w:hAnsi="宋体" w:cs="宋体"/>
          <w:color w:val="000000"/>
          <w:sz w:val="21"/>
          <w:szCs w:val="21"/>
          <w:highlight w:val="none"/>
          <w:lang w:eastAsia="zh-CN"/>
        </w:rPr>
        <w:t>SDCG2026-012-JT002</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  </w:t>
      </w:r>
    </w:p>
    <w:tbl>
      <w:tblPr>
        <w:tblStyle w:val="19"/>
        <w:tblW w:w="95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68"/>
        <w:gridCol w:w="1025"/>
        <w:gridCol w:w="1882"/>
        <w:gridCol w:w="798"/>
        <w:gridCol w:w="1396"/>
        <w:gridCol w:w="866"/>
        <w:gridCol w:w="891"/>
        <w:gridCol w:w="668"/>
        <w:gridCol w:w="693"/>
        <w:gridCol w:w="619"/>
      </w:tblGrid>
      <w:tr w14:paraId="2017F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0" w:hRule="atLeast"/>
          <w:tblHeader/>
          <w:jc w:val="center"/>
        </w:trPr>
        <w:tc>
          <w:tcPr>
            <w:tcW w:w="668" w:type="dxa"/>
            <w:noWrap w:val="0"/>
            <w:vAlign w:val="center"/>
          </w:tcPr>
          <w:p w14:paraId="40C74677">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序号</w:t>
            </w:r>
          </w:p>
        </w:tc>
        <w:tc>
          <w:tcPr>
            <w:tcW w:w="1025" w:type="dxa"/>
            <w:noWrap w:val="0"/>
            <w:vAlign w:val="center"/>
          </w:tcPr>
          <w:p w14:paraId="286C60DE">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产品名称</w:t>
            </w:r>
          </w:p>
        </w:tc>
        <w:tc>
          <w:tcPr>
            <w:tcW w:w="1882" w:type="dxa"/>
            <w:noWrap w:val="0"/>
            <w:vAlign w:val="center"/>
          </w:tcPr>
          <w:p w14:paraId="43950698">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品牌</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规格型号</w:t>
            </w:r>
          </w:p>
        </w:tc>
        <w:tc>
          <w:tcPr>
            <w:tcW w:w="798" w:type="dxa"/>
            <w:tcBorders>
              <w:left w:val="single" w:color="auto" w:sz="4" w:space="0"/>
            </w:tcBorders>
            <w:noWrap w:val="0"/>
            <w:vAlign w:val="center"/>
          </w:tcPr>
          <w:p w14:paraId="4657F480">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产地</w:t>
            </w:r>
          </w:p>
        </w:tc>
        <w:tc>
          <w:tcPr>
            <w:tcW w:w="1396" w:type="dxa"/>
            <w:noWrap w:val="0"/>
            <w:vAlign w:val="center"/>
          </w:tcPr>
          <w:p w14:paraId="173E3023">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生产厂家</w:t>
            </w:r>
          </w:p>
        </w:tc>
        <w:tc>
          <w:tcPr>
            <w:tcW w:w="866" w:type="dxa"/>
            <w:noWrap w:val="0"/>
            <w:vAlign w:val="center"/>
          </w:tcPr>
          <w:p w14:paraId="75B1D54E">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单位</w:t>
            </w:r>
          </w:p>
        </w:tc>
        <w:tc>
          <w:tcPr>
            <w:tcW w:w="891" w:type="dxa"/>
            <w:noWrap w:val="0"/>
            <w:vAlign w:val="center"/>
          </w:tcPr>
          <w:p w14:paraId="5531EF43">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数量</w:t>
            </w:r>
          </w:p>
        </w:tc>
        <w:tc>
          <w:tcPr>
            <w:tcW w:w="668" w:type="dxa"/>
            <w:noWrap w:val="0"/>
            <w:vAlign w:val="center"/>
          </w:tcPr>
          <w:p w14:paraId="24583D9B">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单价</w:t>
            </w:r>
          </w:p>
        </w:tc>
        <w:tc>
          <w:tcPr>
            <w:tcW w:w="693" w:type="dxa"/>
            <w:noWrap w:val="0"/>
            <w:vAlign w:val="center"/>
          </w:tcPr>
          <w:p w14:paraId="5828D73B">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合计</w:t>
            </w:r>
          </w:p>
        </w:tc>
        <w:tc>
          <w:tcPr>
            <w:tcW w:w="619" w:type="dxa"/>
            <w:noWrap w:val="0"/>
            <w:vAlign w:val="center"/>
          </w:tcPr>
          <w:p w14:paraId="6B30D180">
            <w:pPr>
              <w:topLinePunct/>
              <w:rPr>
                <w:rFonts w:ascii="宋体" w:hAnsi="宋体" w:eastAsia="宋体"/>
                <w:color w:val="000000"/>
                <w:sz w:val="21"/>
                <w:szCs w:val="21"/>
                <w:highlight w:val="none"/>
              </w:rPr>
            </w:pPr>
            <w:r>
              <w:rPr>
                <w:rFonts w:hint="eastAsia" w:ascii="宋体" w:hAnsi="宋体" w:eastAsia="宋体"/>
                <w:color w:val="000000"/>
                <w:sz w:val="21"/>
                <w:szCs w:val="21"/>
                <w:highlight w:val="none"/>
              </w:rPr>
              <w:t>备注</w:t>
            </w:r>
          </w:p>
        </w:tc>
      </w:tr>
      <w:tr w14:paraId="51107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0" w:hRule="atLeast"/>
          <w:jc w:val="center"/>
        </w:trPr>
        <w:tc>
          <w:tcPr>
            <w:tcW w:w="668" w:type="dxa"/>
            <w:noWrap w:val="0"/>
            <w:vAlign w:val="center"/>
          </w:tcPr>
          <w:p w14:paraId="2B9E9226">
            <w:pPr>
              <w:topLinePunct/>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1</w:t>
            </w:r>
          </w:p>
        </w:tc>
        <w:tc>
          <w:tcPr>
            <w:tcW w:w="1025" w:type="dxa"/>
            <w:noWrap w:val="0"/>
            <w:vAlign w:val="center"/>
          </w:tcPr>
          <w:p w14:paraId="12FEB8E3">
            <w:pPr>
              <w:topLinePunct/>
              <w:jc w:val="center"/>
              <w:rPr>
                <w:rFonts w:ascii="宋体" w:hAnsi="宋体" w:eastAsia="宋体"/>
                <w:color w:val="000000"/>
                <w:sz w:val="21"/>
                <w:szCs w:val="21"/>
                <w:highlight w:val="none"/>
              </w:rPr>
            </w:pPr>
          </w:p>
        </w:tc>
        <w:tc>
          <w:tcPr>
            <w:tcW w:w="1882" w:type="dxa"/>
            <w:noWrap w:val="0"/>
            <w:vAlign w:val="center"/>
          </w:tcPr>
          <w:p w14:paraId="2F73E313">
            <w:pPr>
              <w:topLinePunct/>
              <w:jc w:val="center"/>
              <w:rPr>
                <w:rFonts w:ascii="宋体" w:hAnsi="宋体" w:eastAsia="宋体"/>
                <w:color w:val="000000"/>
                <w:sz w:val="21"/>
                <w:szCs w:val="21"/>
                <w:highlight w:val="none"/>
              </w:rPr>
            </w:pPr>
          </w:p>
        </w:tc>
        <w:tc>
          <w:tcPr>
            <w:tcW w:w="798" w:type="dxa"/>
            <w:tcBorders>
              <w:left w:val="single" w:color="auto" w:sz="4" w:space="0"/>
            </w:tcBorders>
            <w:noWrap w:val="0"/>
            <w:vAlign w:val="center"/>
          </w:tcPr>
          <w:p w14:paraId="71748540">
            <w:pPr>
              <w:topLinePunct/>
              <w:jc w:val="center"/>
              <w:rPr>
                <w:rFonts w:ascii="宋体" w:hAnsi="宋体" w:eastAsia="宋体"/>
                <w:color w:val="000000"/>
                <w:sz w:val="21"/>
                <w:szCs w:val="21"/>
                <w:highlight w:val="none"/>
              </w:rPr>
            </w:pPr>
          </w:p>
        </w:tc>
        <w:tc>
          <w:tcPr>
            <w:tcW w:w="1396" w:type="dxa"/>
            <w:noWrap w:val="0"/>
            <w:vAlign w:val="center"/>
          </w:tcPr>
          <w:p w14:paraId="0E7FDBF0">
            <w:pPr>
              <w:topLinePunct/>
              <w:jc w:val="center"/>
              <w:rPr>
                <w:rFonts w:ascii="宋体" w:hAnsi="宋体" w:eastAsia="宋体"/>
                <w:color w:val="000000"/>
                <w:sz w:val="21"/>
                <w:szCs w:val="21"/>
                <w:highlight w:val="none"/>
              </w:rPr>
            </w:pPr>
          </w:p>
        </w:tc>
        <w:tc>
          <w:tcPr>
            <w:tcW w:w="866" w:type="dxa"/>
            <w:noWrap w:val="0"/>
            <w:vAlign w:val="center"/>
          </w:tcPr>
          <w:p w14:paraId="628EA553">
            <w:pPr>
              <w:topLinePunct/>
              <w:jc w:val="center"/>
              <w:rPr>
                <w:rFonts w:ascii="宋体" w:hAnsi="宋体" w:eastAsia="宋体"/>
                <w:color w:val="000000"/>
                <w:sz w:val="21"/>
                <w:szCs w:val="21"/>
                <w:highlight w:val="none"/>
              </w:rPr>
            </w:pPr>
          </w:p>
        </w:tc>
        <w:tc>
          <w:tcPr>
            <w:tcW w:w="891" w:type="dxa"/>
            <w:noWrap w:val="0"/>
            <w:vAlign w:val="center"/>
          </w:tcPr>
          <w:p w14:paraId="53FFB1FA">
            <w:pPr>
              <w:topLinePunct/>
              <w:jc w:val="center"/>
              <w:rPr>
                <w:rFonts w:ascii="宋体" w:hAnsi="宋体" w:eastAsia="宋体"/>
                <w:color w:val="000000"/>
                <w:sz w:val="21"/>
                <w:szCs w:val="21"/>
                <w:highlight w:val="none"/>
              </w:rPr>
            </w:pPr>
          </w:p>
        </w:tc>
        <w:tc>
          <w:tcPr>
            <w:tcW w:w="668" w:type="dxa"/>
            <w:noWrap w:val="0"/>
            <w:vAlign w:val="center"/>
          </w:tcPr>
          <w:p w14:paraId="263BF328">
            <w:pPr>
              <w:topLinePunct/>
              <w:jc w:val="center"/>
              <w:rPr>
                <w:rFonts w:ascii="宋体" w:hAnsi="宋体" w:eastAsia="宋体"/>
                <w:color w:val="000000"/>
                <w:sz w:val="21"/>
                <w:szCs w:val="21"/>
                <w:highlight w:val="none"/>
              </w:rPr>
            </w:pPr>
          </w:p>
        </w:tc>
        <w:tc>
          <w:tcPr>
            <w:tcW w:w="693" w:type="dxa"/>
            <w:noWrap w:val="0"/>
            <w:vAlign w:val="center"/>
          </w:tcPr>
          <w:p w14:paraId="305CDEAB">
            <w:pPr>
              <w:topLinePunct/>
              <w:jc w:val="center"/>
              <w:rPr>
                <w:rFonts w:ascii="宋体" w:hAnsi="宋体" w:eastAsia="宋体"/>
                <w:color w:val="000000"/>
                <w:sz w:val="21"/>
                <w:szCs w:val="21"/>
                <w:highlight w:val="none"/>
              </w:rPr>
            </w:pPr>
          </w:p>
        </w:tc>
        <w:tc>
          <w:tcPr>
            <w:tcW w:w="619" w:type="dxa"/>
            <w:noWrap w:val="0"/>
            <w:vAlign w:val="center"/>
          </w:tcPr>
          <w:p w14:paraId="05EA6929">
            <w:pPr>
              <w:topLinePunct/>
              <w:jc w:val="center"/>
              <w:rPr>
                <w:rFonts w:ascii="宋体" w:hAnsi="宋体" w:eastAsia="宋体"/>
                <w:color w:val="000000"/>
                <w:sz w:val="21"/>
                <w:szCs w:val="21"/>
                <w:highlight w:val="none"/>
              </w:rPr>
            </w:pPr>
          </w:p>
        </w:tc>
      </w:tr>
      <w:tr w14:paraId="54906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0" w:hRule="atLeast"/>
          <w:jc w:val="center"/>
        </w:trPr>
        <w:tc>
          <w:tcPr>
            <w:tcW w:w="668" w:type="dxa"/>
            <w:noWrap w:val="0"/>
            <w:vAlign w:val="center"/>
          </w:tcPr>
          <w:p w14:paraId="0F7D9F81">
            <w:pPr>
              <w:topLinePunct/>
              <w:jc w:val="center"/>
              <w:rPr>
                <w:rFonts w:ascii="宋体" w:hAnsi="宋体" w:eastAsia="宋体"/>
                <w:bCs/>
                <w:color w:val="000000"/>
                <w:sz w:val="21"/>
                <w:szCs w:val="21"/>
                <w:highlight w:val="none"/>
              </w:rPr>
            </w:pPr>
            <w:r>
              <w:rPr>
                <w:rFonts w:hint="eastAsia" w:ascii="宋体" w:hAnsi="宋体" w:eastAsia="宋体"/>
                <w:bCs/>
                <w:color w:val="000000"/>
                <w:sz w:val="21"/>
                <w:szCs w:val="21"/>
                <w:highlight w:val="none"/>
              </w:rPr>
              <w:t>··</w:t>
            </w:r>
          </w:p>
        </w:tc>
        <w:tc>
          <w:tcPr>
            <w:tcW w:w="1025" w:type="dxa"/>
            <w:noWrap w:val="0"/>
            <w:vAlign w:val="center"/>
          </w:tcPr>
          <w:p w14:paraId="12DC8B76">
            <w:pPr>
              <w:topLinePunct/>
              <w:jc w:val="center"/>
              <w:rPr>
                <w:rFonts w:ascii="宋体" w:hAnsi="宋体" w:eastAsia="宋体"/>
                <w:bCs/>
                <w:color w:val="000000"/>
                <w:sz w:val="21"/>
                <w:szCs w:val="21"/>
                <w:highlight w:val="none"/>
              </w:rPr>
            </w:pPr>
          </w:p>
        </w:tc>
        <w:tc>
          <w:tcPr>
            <w:tcW w:w="1882" w:type="dxa"/>
            <w:noWrap w:val="0"/>
            <w:vAlign w:val="center"/>
          </w:tcPr>
          <w:p w14:paraId="2EAE71CC">
            <w:pPr>
              <w:topLinePunct/>
              <w:jc w:val="center"/>
              <w:rPr>
                <w:rFonts w:ascii="宋体" w:hAnsi="宋体" w:eastAsia="宋体"/>
                <w:bCs/>
                <w:color w:val="000000"/>
                <w:sz w:val="21"/>
                <w:szCs w:val="21"/>
                <w:highlight w:val="none"/>
              </w:rPr>
            </w:pPr>
          </w:p>
        </w:tc>
        <w:tc>
          <w:tcPr>
            <w:tcW w:w="798" w:type="dxa"/>
            <w:tcBorders>
              <w:left w:val="single" w:color="auto" w:sz="4" w:space="0"/>
            </w:tcBorders>
            <w:noWrap w:val="0"/>
            <w:vAlign w:val="center"/>
          </w:tcPr>
          <w:p w14:paraId="1E034021">
            <w:pPr>
              <w:topLinePunct/>
              <w:jc w:val="center"/>
              <w:rPr>
                <w:rFonts w:ascii="宋体" w:hAnsi="宋体" w:eastAsia="宋体"/>
                <w:bCs/>
                <w:color w:val="000000"/>
                <w:sz w:val="21"/>
                <w:szCs w:val="21"/>
                <w:highlight w:val="none"/>
              </w:rPr>
            </w:pPr>
          </w:p>
        </w:tc>
        <w:tc>
          <w:tcPr>
            <w:tcW w:w="1396" w:type="dxa"/>
            <w:noWrap w:val="0"/>
            <w:vAlign w:val="center"/>
          </w:tcPr>
          <w:p w14:paraId="68533A52">
            <w:pPr>
              <w:topLinePunct/>
              <w:jc w:val="center"/>
              <w:rPr>
                <w:rFonts w:ascii="宋体" w:hAnsi="宋体" w:eastAsia="宋体"/>
                <w:bCs/>
                <w:color w:val="000000"/>
                <w:sz w:val="21"/>
                <w:szCs w:val="21"/>
                <w:highlight w:val="none"/>
              </w:rPr>
            </w:pPr>
          </w:p>
        </w:tc>
        <w:tc>
          <w:tcPr>
            <w:tcW w:w="866" w:type="dxa"/>
            <w:noWrap w:val="0"/>
            <w:vAlign w:val="center"/>
          </w:tcPr>
          <w:p w14:paraId="4E754006">
            <w:pPr>
              <w:topLinePunct/>
              <w:jc w:val="center"/>
              <w:rPr>
                <w:rFonts w:ascii="宋体" w:hAnsi="宋体" w:eastAsia="宋体"/>
                <w:bCs/>
                <w:color w:val="000000"/>
                <w:sz w:val="21"/>
                <w:szCs w:val="21"/>
                <w:highlight w:val="none"/>
              </w:rPr>
            </w:pPr>
          </w:p>
        </w:tc>
        <w:tc>
          <w:tcPr>
            <w:tcW w:w="891" w:type="dxa"/>
            <w:noWrap w:val="0"/>
            <w:vAlign w:val="center"/>
          </w:tcPr>
          <w:p w14:paraId="773E12A8">
            <w:pPr>
              <w:topLinePunct/>
              <w:jc w:val="center"/>
              <w:rPr>
                <w:rFonts w:ascii="宋体" w:hAnsi="宋体" w:eastAsia="宋体"/>
                <w:bCs/>
                <w:color w:val="000000"/>
                <w:sz w:val="21"/>
                <w:szCs w:val="21"/>
                <w:highlight w:val="none"/>
              </w:rPr>
            </w:pPr>
          </w:p>
        </w:tc>
        <w:tc>
          <w:tcPr>
            <w:tcW w:w="668" w:type="dxa"/>
            <w:noWrap w:val="0"/>
            <w:vAlign w:val="center"/>
          </w:tcPr>
          <w:p w14:paraId="2944B5F3">
            <w:pPr>
              <w:topLinePunct/>
              <w:jc w:val="center"/>
              <w:rPr>
                <w:rFonts w:ascii="宋体" w:hAnsi="宋体" w:eastAsia="宋体"/>
                <w:bCs/>
                <w:color w:val="000000"/>
                <w:sz w:val="21"/>
                <w:szCs w:val="21"/>
                <w:highlight w:val="none"/>
              </w:rPr>
            </w:pPr>
          </w:p>
        </w:tc>
        <w:tc>
          <w:tcPr>
            <w:tcW w:w="693" w:type="dxa"/>
            <w:noWrap w:val="0"/>
            <w:vAlign w:val="center"/>
          </w:tcPr>
          <w:p w14:paraId="195DE4D9">
            <w:pPr>
              <w:topLinePunct/>
              <w:jc w:val="center"/>
              <w:rPr>
                <w:rFonts w:ascii="宋体" w:hAnsi="宋体" w:eastAsia="宋体"/>
                <w:bCs/>
                <w:color w:val="000000"/>
                <w:sz w:val="21"/>
                <w:szCs w:val="21"/>
                <w:highlight w:val="none"/>
              </w:rPr>
            </w:pPr>
          </w:p>
        </w:tc>
        <w:tc>
          <w:tcPr>
            <w:tcW w:w="619" w:type="dxa"/>
            <w:noWrap w:val="0"/>
            <w:vAlign w:val="center"/>
          </w:tcPr>
          <w:p w14:paraId="74919F40">
            <w:pPr>
              <w:topLinePunct/>
              <w:jc w:val="center"/>
              <w:rPr>
                <w:rFonts w:ascii="宋体" w:hAnsi="宋体" w:eastAsia="宋体"/>
                <w:bCs/>
                <w:color w:val="000000"/>
                <w:sz w:val="21"/>
                <w:szCs w:val="21"/>
                <w:highlight w:val="none"/>
              </w:rPr>
            </w:pPr>
          </w:p>
        </w:tc>
      </w:tr>
      <w:tr w14:paraId="1525D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0" w:hRule="atLeast"/>
          <w:jc w:val="center"/>
        </w:trPr>
        <w:tc>
          <w:tcPr>
            <w:tcW w:w="668" w:type="dxa"/>
            <w:noWrap w:val="0"/>
            <w:vAlign w:val="center"/>
          </w:tcPr>
          <w:p w14:paraId="04424CE4">
            <w:pPr>
              <w:topLinePunct/>
              <w:jc w:val="center"/>
              <w:rPr>
                <w:rFonts w:ascii="宋体" w:hAnsi="宋体" w:eastAsia="宋体"/>
                <w:bCs/>
                <w:color w:val="000000"/>
                <w:sz w:val="21"/>
                <w:szCs w:val="21"/>
                <w:highlight w:val="none"/>
              </w:rPr>
            </w:pPr>
            <w:r>
              <w:rPr>
                <w:rFonts w:hint="eastAsia" w:ascii="宋体" w:hAnsi="宋体" w:eastAsia="宋体"/>
                <w:bCs/>
                <w:color w:val="000000"/>
                <w:sz w:val="21"/>
                <w:szCs w:val="21"/>
                <w:highlight w:val="none"/>
              </w:rPr>
              <w:t>总计</w:t>
            </w:r>
          </w:p>
        </w:tc>
        <w:tc>
          <w:tcPr>
            <w:tcW w:w="8838" w:type="dxa"/>
            <w:gridSpan w:val="9"/>
            <w:noWrap w:val="0"/>
            <w:vAlign w:val="center"/>
          </w:tcPr>
          <w:p w14:paraId="36FFCF19">
            <w:pPr>
              <w:topLinePunct/>
              <w:jc w:val="center"/>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总计金额：      </w:t>
            </w:r>
            <w:r>
              <w:rPr>
                <w:rFonts w:hint="eastAsia" w:ascii="宋体" w:hAnsi="宋体" w:eastAsia="宋体"/>
                <w:bCs/>
                <w:color w:val="000000"/>
                <w:sz w:val="21"/>
                <w:szCs w:val="21"/>
                <w:highlight w:val="none"/>
                <w:lang w:val="en-US" w:eastAsia="zh-CN"/>
              </w:rPr>
              <w:t xml:space="preserve">  </w:t>
            </w:r>
            <w:r>
              <w:rPr>
                <w:rFonts w:hint="eastAsia" w:ascii="宋体" w:hAnsi="宋体" w:eastAsia="宋体"/>
                <w:bCs/>
                <w:color w:val="000000"/>
                <w:sz w:val="21"/>
                <w:szCs w:val="21"/>
                <w:highlight w:val="none"/>
              </w:rPr>
              <w:t xml:space="preserve">  ，所占谈判总价比例：     。</w:t>
            </w:r>
          </w:p>
        </w:tc>
      </w:tr>
    </w:tbl>
    <w:p w14:paraId="4E94304F">
      <w:pPr>
        <w:widowControl/>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注：1、若表格不够填写，可自行扩展。</w:t>
      </w:r>
    </w:p>
    <w:p w14:paraId="31753076">
      <w:pPr>
        <w:widowControl/>
        <w:ind w:firstLine="422" w:firstLineChars="200"/>
        <w:jc w:val="left"/>
        <w:rPr>
          <w:rFonts w:ascii="宋体" w:hAnsi="宋体" w:eastAsia="宋体"/>
          <w:b/>
          <w:bCs/>
          <w:color w:val="000000"/>
          <w:sz w:val="21"/>
          <w:szCs w:val="21"/>
          <w:highlight w:val="none"/>
        </w:rPr>
      </w:pPr>
      <w:r>
        <w:rPr>
          <w:rFonts w:hint="eastAsia" w:ascii="宋体" w:hAnsi="宋体"/>
          <w:b/>
          <w:bCs/>
          <w:color w:val="000000"/>
          <w:sz w:val="21"/>
          <w:szCs w:val="21"/>
          <w:highlight w:val="none"/>
          <w:lang w:eastAsia="zh-CN"/>
        </w:rPr>
        <w:t>2.</w:t>
      </w:r>
      <w:r>
        <w:rPr>
          <w:rFonts w:hint="eastAsia" w:ascii="宋体" w:hAnsi="宋体" w:eastAsia="宋体"/>
          <w:b/>
          <w:bCs/>
          <w:color w:val="000000"/>
          <w:sz w:val="21"/>
          <w:szCs w:val="21"/>
          <w:highlight w:val="none"/>
        </w:rPr>
        <w:t>后附拟供产品为环境标志产品及节能产品的证明材料</w:t>
      </w:r>
      <w:r>
        <w:rPr>
          <w:rFonts w:hint="eastAsia" w:ascii="宋体" w:hAnsi="宋体" w:eastAsia="宋体"/>
          <w:b/>
          <w:bCs/>
          <w:color w:val="000000"/>
          <w:sz w:val="21"/>
          <w:szCs w:val="21"/>
          <w:highlight w:val="none"/>
          <w:lang w:eastAsia="zh-CN"/>
        </w:rPr>
        <w:t>（</w:t>
      </w:r>
      <w:r>
        <w:rPr>
          <w:rFonts w:hint="eastAsia" w:ascii="宋体" w:hAnsi="宋体" w:eastAsia="宋体"/>
          <w:b/>
          <w:bCs/>
          <w:color w:val="000000"/>
          <w:sz w:val="21"/>
          <w:szCs w:val="21"/>
          <w:highlight w:val="none"/>
          <w:lang w:val="en-US" w:eastAsia="zh-CN"/>
        </w:rPr>
        <w:t>国家强制</w:t>
      </w:r>
      <w:r>
        <w:rPr>
          <w:rFonts w:hint="eastAsia" w:ascii="宋体" w:hAnsi="宋体" w:eastAsia="宋体"/>
          <w:b/>
          <w:bCs/>
          <w:color w:val="000000"/>
          <w:sz w:val="21"/>
          <w:szCs w:val="21"/>
          <w:highlight w:val="none"/>
        </w:rPr>
        <w:t>环境标志产品及节能产品</w:t>
      </w:r>
      <w:r>
        <w:rPr>
          <w:rFonts w:hint="eastAsia" w:ascii="宋体" w:hAnsi="宋体" w:eastAsia="宋体"/>
          <w:b/>
          <w:bCs/>
          <w:color w:val="000000"/>
          <w:sz w:val="21"/>
          <w:szCs w:val="21"/>
          <w:highlight w:val="none"/>
          <w:lang w:val="en-US" w:eastAsia="zh-CN"/>
        </w:rPr>
        <w:t>的除外</w:t>
      </w:r>
      <w:r>
        <w:rPr>
          <w:rFonts w:hint="eastAsia" w:ascii="宋体" w:hAnsi="宋体" w:eastAsia="宋体"/>
          <w:b/>
          <w:bCs/>
          <w:color w:val="000000"/>
          <w:sz w:val="21"/>
          <w:szCs w:val="21"/>
          <w:highlight w:val="none"/>
          <w:lang w:eastAsia="zh-CN"/>
        </w:rPr>
        <w:t>）</w:t>
      </w:r>
      <w:r>
        <w:rPr>
          <w:rFonts w:hint="eastAsia" w:ascii="宋体" w:hAnsi="宋体" w:eastAsia="宋体"/>
          <w:b/>
          <w:bCs/>
          <w:color w:val="000000"/>
          <w:sz w:val="21"/>
          <w:szCs w:val="21"/>
          <w:highlight w:val="none"/>
        </w:rPr>
        <w:t>，未提供证明材料评审时不认可。</w:t>
      </w:r>
    </w:p>
    <w:p w14:paraId="4E6287B6">
      <w:pPr>
        <w:spacing w:line="460" w:lineRule="exact"/>
        <w:rPr>
          <w:rFonts w:hAnsi="宋体"/>
          <w:color w:val="000000"/>
          <w:sz w:val="21"/>
          <w:szCs w:val="21"/>
          <w:highlight w:val="none"/>
        </w:rPr>
      </w:pPr>
    </w:p>
    <w:p w14:paraId="231D3108">
      <w:pPr>
        <w:spacing w:before="60" w:after="60" w:line="360" w:lineRule="auto"/>
        <w:rPr>
          <w:rFonts w:hint="eastAsia" w:ascii="宋体" w:hAnsi="宋体" w:eastAsia="宋体" w:cs="宋体"/>
          <w:color w:val="000000"/>
          <w:sz w:val="21"/>
          <w:szCs w:val="21"/>
          <w:highlight w:val="none"/>
        </w:rPr>
      </w:pPr>
    </w:p>
    <w:p w14:paraId="568E235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7155DB0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31747DE8">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1EF384F9">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5178E9C1">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1581A140">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0F6061C9">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6A5E665F">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2DAD8E13">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767E244A">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78D8F831">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13E6BAB3">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1484CA37">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77065727">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1FEA34B3">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1619015C">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p>
    <w:p w14:paraId="21366E11">
      <w:pPr>
        <w:keepNext w:val="0"/>
        <w:keepLines w:val="0"/>
        <w:pageBreakBefore w:val="0"/>
        <w:widowControl w:val="0"/>
        <w:kinsoku/>
        <w:wordWrap/>
        <w:overflowPunct/>
        <w:topLinePunct w:val="0"/>
        <w:autoSpaceDE/>
        <w:autoSpaceDN/>
        <w:bidi w:val="0"/>
        <w:adjustRightInd/>
        <w:snapToGrid/>
        <w:spacing w:line="480" w:lineRule="exact"/>
        <w:ind w:firstLine="422" w:firstLineChars="150"/>
        <w:jc w:val="center"/>
        <w:textAlignment w:val="auto"/>
        <w:outlineLvl w:val="1"/>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四、项目团队服务机构能力介绍</w:t>
      </w:r>
    </w:p>
    <w:p w14:paraId="2027EF21">
      <w:pPr>
        <w:pStyle w:val="6"/>
        <w:tabs>
          <w:tab w:val="left" w:pos="750"/>
        </w:tabs>
        <w:spacing w:before="156"/>
        <w:ind w:firstLine="422"/>
        <w:jc w:val="center"/>
        <w:rPr>
          <w:rFonts w:hAnsi="宋体" w:cs="宋体"/>
          <w:b/>
          <w:bCs/>
          <w:color w:val="000000"/>
        </w:rPr>
      </w:pPr>
      <w:r>
        <w:rPr>
          <w:rFonts w:hint="eastAsia" w:hAnsi="宋体" w:eastAsia="宋体" w:cs="宋体"/>
          <w:b/>
          <w:bCs/>
          <w:color w:val="000000"/>
          <w:lang w:val="en-US" w:eastAsia="zh-CN"/>
        </w:rPr>
        <w:t>1.</w:t>
      </w:r>
      <w:r>
        <w:rPr>
          <w:rFonts w:hint="eastAsia" w:hAnsi="宋体" w:cs="宋体"/>
          <w:b/>
          <w:bCs/>
          <w:color w:val="000000"/>
        </w:rPr>
        <w:t>项目团队服务机构组织构架</w:t>
      </w:r>
    </w:p>
    <w:p w14:paraId="3AEE7374">
      <w:pPr>
        <w:keepNext w:val="0"/>
        <w:keepLines w:val="0"/>
        <w:pageBreakBefore w:val="0"/>
        <w:widowControl w:val="0"/>
        <w:kinsoku/>
        <w:wordWrap/>
        <w:overflowPunct/>
        <w:topLinePunct w:val="0"/>
        <w:autoSpaceDE/>
        <w:autoSpaceDN/>
        <w:bidi w:val="0"/>
        <w:adjustRightInd/>
        <w:snapToGrid/>
        <w:spacing w:line="500" w:lineRule="exact"/>
        <w:ind w:firstLine="425"/>
        <w:jc w:val="left"/>
        <w:textAlignment w:val="auto"/>
        <w:rPr>
          <w:rFonts w:ascii="宋体" w:hAnsi="宋体" w:eastAsia="宋体" w:cs="宋体"/>
          <w:color w:val="000000"/>
          <w:szCs w:val="21"/>
        </w:rPr>
      </w:pPr>
      <w:r>
        <w:rPr>
          <w:rFonts w:hint="eastAsia" w:ascii="宋体" w:hAnsi="宋体" w:eastAsia="宋体" w:cs="宋体"/>
          <w:color w:val="000000"/>
          <w:szCs w:val="21"/>
        </w:rPr>
        <w:t>包含</w:t>
      </w:r>
      <w:r>
        <w:rPr>
          <w:rFonts w:hint="eastAsia" w:ascii="宋体" w:hAnsi="宋体" w:cs="宋体"/>
          <w:color w:val="000000"/>
          <w:szCs w:val="21"/>
          <w:lang w:eastAsia="zh-CN"/>
        </w:rPr>
        <w:t>但不</w:t>
      </w:r>
      <w:r>
        <w:rPr>
          <w:rFonts w:hint="eastAsia" w:ascii="宋体" w:hAnsi="宋体" w:eastAsia="宋体" w:cs="宋体"/>
          <w:color w:val="000000"/>
          <w:szCs w:val="21"/>
        </w:rPr>
        <w:t>限于</w:t>
      </w:r>
      <w:r>
        <w:rPr>
          <w:rFonts w:hint="eastAsia" w:ascii="宋体" w:hAnsi="宋体" w:eastAsia="宋体" w:cs="宋体"/>
          <w:color w:val="000000"/>
          <w:szCs w:val="21"/>
          <w:lang w:eastAsia="zh-CN"/>
        </w:rPr>
        <w:t>供应商</w:t>
      </w:r>
      <w:r>
        <w:rPr>
          <w:rFonts w:hint="eastAsia" w:ascii="宋体" w:hAnsi="宋体" w:eastAsia="宋体" w:cs="宋体"/>
          <w:color w:val="000000"/>
          <w:szCs w:val="21"/>
        </w:rPr>
        <w:t>简介、投入本项目的服务机构的具体情况、团队组织架构介绍、分工情况、项目团队技术服务人员配</w:t>
      </w:r>
      <w:r>
        <w:rPr>
          <w:rFonts w:hint="eastAsia" w:ascii="宋体" w:hAnsi="宋体" w:eastAsia="宋体" w:cs="宋体"/>
          <w:color w:val="000000"/>
          <w:szCs w:val="21"/>
          <w:lang w:eastAsia="zh-CN"/>
        </w:rPr>
        <w:t>备情</w:t>
      </w:r>
      <w:r>
        <w:rPr>
          <w:rFonts w:hint="eastAsia" w:ascii="宋体" w:hAnsi="宋体" w:cs="宋体"/>
          <w:color w:val="000000"/>
          <w:szCs w:val="21"/>
          <w:lang w:eastAsia="zh-CN"/>
        </w:rPr>
        <w:t>况和</w:t>
      </w:r>
      <w:r>
        <w:rPr>
          <w:rFonts w:hint="eastAsia" w:ascii="宋体" w:hAnsi="宋体" w:eastAsia="宋体" w:cs="宋体"/>
          <w:color w:val="000000"/>
          <w:szCs w:val="21"/>
          <w:lang w:eastAsia="zh-CN"/>
        </w:rPr>
        <w:t>方案</w:t>
      </w:r>
      <w:r>
        <w:rPr>
          <w:rFonts w:hint="eastAsia" w:ascii="宋体" w:hAnsi="宋体" w:eastAsia="宋体" w:cs="宋体"/>
          <w:color w:val="000000"/>
          <w:szCs w:val="21"/>
        </w:rPr>
        <w:t>等内容。</w:t>
      </w:r>
    </w:p>
    <w:p w14:paraId="3A3C1B6C">
      <w:pPr>
        <w:pStyle w:val="11"/>
        <w:pageBreakBefore w:val="0"/>
        <w:shd w:val="clear" w:color="auto" w:fill="auto"/>
        <w:kinsoku/>
        <w:overflowPunct/>
        <w:topLinePunct w:val="0"/>
        <w:bidi w:val="0"/>
        <w:spacing w:line="560" w:lineRule="exact"/>
        <w:ind w:firstLine="420" w:firstLineChars="200"/>
        <w:jc w:val="center"/>
        <w:rPr>
          <w:rFonts w:hint="eastAsia" w:ascii="宋体" w:hAnsi="宋体" w:eastAsia="宋体" w:cs="宋体"/>
          <w:color w:val="000000"/>
          <w:sz w:val="28"/>
          <w:szCs w:val="28"/>
        </w:rPr>
      </w:pPr>
      <w:r>
        <w:rPr>
          <w:rFonts w:hint="eastAsia" w:ascii="宋体" w:hAnsi="宋体" w:eastAsia="宋体" w:cs="宋体"/>
          <w:b w:val="0"/>
          <w:bCs w:val="0"/>
          <w:color w:val="000000"/>
          <w:sz w:val="21"/>
          <w:szCs w:val="21"/>
        </w:rPr>
        <w:t>（格式由各</w:t>
      </w:r>
      <w:r>
        <w:rPr>
          <w:rFonts w:hint="eastAsia" w:hAnsi="宋体" w:eastAsia="宋体" w:cs="宋体"/>
          <w:b w:val="0"/>
          <w:bCs w:val="0"/>
          <w:color w:val="000000"/>
          <w:sz w:val="21"/>
          <w:szCs w:val="21"/>
          <w:lang w:eastAsia="zh-CN"/>
        </w:rPr>
        <w:t>供应商</w:t>
      </w:r>
      <w:r>
        <w:rPr>
          <w:rFonts w:hint="eastAsia" w:ascii="宋体" w:hAnsi="宋体" w:eastAsia="宋体" w:cs="宋体"/>
          <w:b w:val="0"/>
          <w:bCs w:val="0"/>
          <w:color w:val="000000"/>
          <w:sz w:val="21"/>
          <w:szCs w:val="21"/>
        </w:rPr>
        <w:t>自行设计）</w:t>
      </w:r>
    </w:p>
    <w:p w14:paraId="753ADAE0">
      <w:pPr>
        <w:pStyle w:val="11"/>
        <w:pageBreakBefore w:val="0"/>
        <w:kinsoku/>
        <w:overflowPunct/>
        <w:topLinePunct w:val="0"/>
        <w:bidi w:val="0"/>
        <w:spacing w:line="560" w:lineRule="exact"/>
        <w:rPr>
          <w:rFonts w:hint="eastAsia" w:ascii="宋体" w:hAnsi="宋体" w:eastAsia="宋体" w:cs="宋体"/>
          <w:color w:val="000000"/>
          <w:sz w:val="28"/>
          <w:szCs w:val="28"/>
        </w:rPr>
      </w:pPr>
    </w:p>
    <w:p w14:paraId="7562BD07">
      <w:pPr>
        <w:pStyle w:val="11"/>
        <w:pageBreakBefore w:val="0"/>
        <w:kinsoku/>
        <w:overflowPunct/>
        <w:topLinePunct w:val="0"/>
        <w:bidi w:val="0"/>
        <w:spacing w:line="560" w:lineRule="exact"/>
        <w:rPr>
          <w:rFonts w:hint="eastAsia" w:ascii="宋体" w:hAnsi="宋体" w:eastAsia="宋体" w:cs="宋体"/>
          <w:color w:val="000000"/>
          <w:sz w:val="28"/>
          <w:szCs w:val="28"/>
        </w:rPr>
      </w:pPr>
    </w:p>
    <w:p w14:paraId="3BCACB74">
      <w:pPr>
        <w:pStyle w:val="11"/>
        <w:pageBreakBefore w:val="0"/>
        <w:kinsoku/>
        <w:overflowPunct/>
        <w:topLinePunct w:val="0"/>
        <w:bidi w:val="0"/>
        <w:spacing w:line="560" w:lineRule="exact"/>
        <w:rPr>
          <w:rFonts w:hint="eastAsia" w:ascii="宋体" w:hAnsi="宋体" w:eastAsia="宋体" w:cs="宋体"/>
          <w:color w:val="000000"/>
          <w:sz w:val="28"/>
          <w:szCs w:val="28"/>
        </w:rPr>
      </w:pPr>
    </w:p>
    <w:p w14:paraId="0BE48E78">
      <w:pPr>
        <w:pStyle w:val="11"/>
        <w:pageBreakBefore w:val="0"/>
        <w:kinsoku/>
        <w:overflowPunct/>
        <w:topLinePunct w:val="0"/>
        <w:bidi w:val="0"/>
        <w:spacing w:line="560" w:lineRule="exact"/>
        <w:rPr>
          <w:rFonts w:hint="eastAsia" w:ascii="宋体" w:hAnsi="宋体" w:eastAsia="宋体" w:cs="宋体"/>
          <w:color w:val="000000"/>
          <w:sz w:val="28"/>
          <w:szCs w:val="28"/>
          <w:lang w:eastAsia="zh-CN"/>
        </w:rPr>
      </w:pPr>
    </w:p>
    <w:p w14:paraId="0AA42376">
      <w:pPr>
        <w:pStyle w:val="11"/>
        <w:pageBreakBefore w:val="0"/>
        <w:kinsoku/>
        <w:overflowPunct/>
        <w:topLinePunct w:val="0"/>
        <w:bidi w:val="0"/>
        <w:spacing w:line="560" w:lineRule="exact"/>
        <w:rPr>
          <w:rFonts w:hint="eastAsia" w:ascii="宋体" w:hAnsi="宋体" w:eastAsia="宋体" w:cs="宋体"/>
          <w:color w:val="000000"/>
          <w:sz w:val="28"/>
          <w:szCs w:val="28"/>
          <w:lang w:eastAsia="zh-CN"/>
        </w:rPr>
      </w:pPr>
    </w:p>
    <w:p w14:paraId="42A3CBC0">
      <w:pPr>
        <w:pStyle w:val="11"/>
        <w:pageBreakBefore w:val="0"/>
        <w:kinsoku/>
        <w:overflowPunct/>
        <w:topLinePunct w:val="0"/>
        <w:bidi w:val="0"/>
        <w:spacing w:line="560" w:lineRule="exact"/>
        <w:rPr>
          <w:rFonts w:hint="eastAsia" w:ascii="宋体" w:hAnsi="宋体" w:eastAsia="宋体" w:cs="宋体"/>
          <w:color w:val="000000"/>
          <w:sz w:val="28"/>
          <w:szCs w:val="28"/>
          <w:lang w:eastAsia="zh-CN"/>
        </w:rPr>
      </w:pPr>
    </w:p>
    <w:p w14:paraId="57D0DE58">
      <w:pPr>
        <w:pStyle w:val="11"/>
        <w:pageBreakBefore w:val="0"/>
        <w:kinsoku/>
        <w:overflowPunct/>
        <w:topLinePunct w:val="0"/>
        <w:bidi w:val="0"/>
        <w:spacing w:line="560" w:lineRule="exact"/>
        <w:rPr>
          <w:rFonts w:hint="eastAsia" w:ascii="宋体" w:hAnsi="宋体" w:eastAsia="宋体" w:cs="宋体"/>
          <w:color w:val="000000"/>
          <w:sz w:val="28"/>
          <w:szCs w:val="28"/>
          <w:lang w:eastAsia="zh-CN"/>
        </w:rPr>
      </w:pPr>
    </w:p>
    <w:p w14:paraId="46CC1080">
      <w:pPr>
        <w:pStyle w:val="11"/>
        <w:pageBreakBefore w:val="0"/>
        <w:kinsoku/>
        <w:overflowPunct/>
        <w:topLinePunct w:val="0"/>
        <w:bidi w:val="0"/>
        <w:spacing w:line="560" w:lineRule="exact"/>
        <w:rPr>
          <w:rFonts w:hint="eastAsia" w:ascii="宋体" w:hAnsi="宋体" w:eastAsia="宋体" w:cs="宋体"/>
          <w:color w:val="000000"/>
          <w:sz w:val="28"/>
          <w:szCs w:val="28"/>
          <w:lang w:eastAsia="zh-CN"/>
        </w:rPr>
      </w:pPr>
    </w:p>
    <w:p w14:paraId="779E4BED">
      <w:pPr>
        <w:pStyle w:val="11"/>
        <w:pageBreakBefore w:val="0"/>
        <w:kinsoku/>
        <w:overflowPunct/>
        <w:topLinePunct w:val="0"/>
        <w:bidi w:val="0"/>
        <w:spacing w:line="560" w:lineRule="exact"/>
        <w:rPr>
          <w:rFonts w:hint="eastAsia" w:ascii="宋体" w:hAnsi="宋体" w:eastAsia="宋体" w:cs="宋体"/>
          <w:color w:val="000000"/>
          <w:sz w:val="28"/>
          <w:szCs w:val="28"/>
          <w:lang w:eastAsia="zh-CN"/>
        </w:rPr>
      </w:pPr>
    </w:p>
    <w:p w14:paraId="6AE2293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23F21B9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32C4F14E">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711C2EC2">
      <w:pPr>
        <w:pStyle w:val="11"/>
        <w:pageBreakBefore w:val="0"/>
        <w:kinsoku/>
        <w:overflowPunct/>
        <w:topLinePunct w:val="0"/>
        <w:bidi w:val="0"/>
        <w:spacing w:line="560" w:lineRule="exact"/>
        <w:jc w:val="both"/>
        <w:rPr>
          <w:rFonts w:hint="eastAsia" w:ascii="宋体" w:hAnsi="宋体" w:eastAsia="宋体" w:cs="宋体"/>
          <w:b/>
          <w:bCs/>
          <w:color w:val="000000"/>
          <w:sz w:val="24"/>
          <w:szCs w:val="24"/>
          <w:lang w:eastAsia="zh-CN"/>
        </w:rPr>
      </w:pPr>
    </w:p>
    <w:p w14:paraId="31E5D2EC">
      <w:pPr>
        <w:rPr>
          <w:rFonts w:hint="eastAsia" w:ascii="宋体" w:hAnsi="宋体" w:eastAsia="宋体" w:cs="宋体"/>
          <w:b/>
          <w:bCs/>
          <w:color w:val="000000"/>
          <w:sz w:val="24"/>
          <w:szCs w:val="24"/>
          <w:lang w:eastAsia="zh-CN"/>
        </w:rPr>
      </w:pPr>
    </w:p>
    <w:p w14:paraId="27131173">
      <w:pPr>
        <w:pStyle w:val="7"/>
        <w:rPr>
          <w:rFonts w:hint="eastAsia" w:ascii="宋体" w:hAnsi="宋体" w:eastAsia="宋体" w:cs="宋体"/>
          <w:b/>
          <w:bCs/>
          <w:color w:val="000000"/>
          <w:sz w:val="28"/>
          <w:szCs w:val="28"/>
          <w:lang w:eastAsia="zh-CN"/>
        </w:rPr>
      </w:pPr>
    </w:p>
    <w:p w14:paraId="5787781F">
      <w:pPr>
        <w:pStyle w:val="16"/>
        <w:rPr>
          <w:rFonts w:hint="eastAsia" w:ascii="宋体" w:hAnsi="宋体" w:eastAsia="宋体" w:cs="宋体"/>
          <w:b/>
          <w:bCs/>
          <w:color w:val="000000"/>
          <w:sz w:val="28"/>
          <w:szCs w:val="28"/>
          <w:lang w:eastAsia="zh-CN"/>
        </w:rPr>
      </w:pPr>
    </w:p>
    <w:p w14:paraId="28504698">
      <w:pPr>
        <w:pStyle w:val="16"/>
        <w:rPr>
          <w:rFonts w:hint="eastAsia" w:ascii="宋体" w:hAnsi="宋体" w:eastAsia="宋体" w:cs="宋体"/>
          <w:b/>
          <w:bCs/>
          <w:color w:val="000000"/>
          <w:sz w:val="28"/>
          <w:szCs w:val="28"/>
          <w:lang w:eastAsia="zh-CN"/>
        </w:rPr>
      </w:pPr>
    </w:p>
    <w:p w14:paraId="0CF346F5">
      <w:pPr>
        <w:pStyle w:val="16"/>
        <w:rPr>
          <w:rFonts w:hint="eastAsia" w:ascii="宋体" w:hAnsi="宋体" w:eastAsia="宋体" w:cs="宋体"/>
          <w:b/>
          <w:bCs/>
          <w:color w:val="000000"/>
          <w:sz w:val="28"/>
          <w:szCs w:val="28"/>
          <w:lang w:eastAsia="zh-CN"/>
        </w:rPr>
      </w:pPr>
    </w:p>
    <w:p w14:paraId="0BF3ECE9">
      <w:pPr>
        <w:pStyle w:val="16"/>
        <w:rPr>
          <w:rFonts w:hint="eastAsia" w:ascii="宋体" w:hAnsi="宋体" w:eastAsia="宋体" w:cs="宋体"/>
          <w:b/>
          <w:bCs/>
          <w:color w:val="000000"/>
          <w:sz w:val="28"/>
          <w:szCs w:val="28"/>
          <w:lang w:eastAsia="zh-CN"/>
        </w:rPr>
      </w:pPr>
    </w:p>
    <w:p w14:paraId="73142DE0">
      <w:pPr>
        <w:pageBreakBefore w:val="0"/>
        <w:kinsoku/>
        <w:overflowPunct/>
        <w:topLinePunct w:val="0"/>
        <w:bidi w:val="0"/>
        <w:spacing w:line="560" w:lineRule="exact"/>
        <w:jc w:val="both"/>
        <w:rPr>
          <w:rFonts w:hint="eastAsia" w:ascii="宋体" w:hAnsi="宋体" w:eastAsia="宋体" w:cs="宋体"/>
          <w:b/>
          <w:bCs/>
          <w:color w:val="000000"/>
          <w:sz w:val="28"/>
          <w:szCs w:val="28"/>
          <w:lang w:val="en-US" w:eastAsia="zh-CN"/>
        </w:rPr>
      </w:pPr>
    </w:p>
    <w:p w14:paraId="3CF8D7BE">
      <w:pPr>
        <w:pageBreakBefore w:val="0"/>
        <w:kinsoku/>
        <w:overflowPunct/>
        <w:topLinePunct w:val="0"/>
        <w:bidi w:val="0"/>
        <w:spacing w:line="560" w:lineRule="exact"/>
        <w:jc w:val="center"/>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val="en-US" w:eastAsia="zh-CN"/>
        </w:rPr>
        <w:t>2.</w:t>
      </w:r>
      <w:r>
        <w:rPr>
          <w:rFonts w:hint="eastAsia" w:ascii="宋体" w:hAnsi="宋体" w:eastAsia="宋体" w:cs="宋体"/>
          <w:b/>
          <w:bCs/>
          <w:color w:val="000000"/>
          <w:sz w:val="28"/>
          <w:szCs w:val="28"/>
          <w:lang w:eastAsia="zh-CN"/>
        </w:rPr>
        <w:t>供应商基本情况表</w:t>
      </w:r>
    </w:p>
    <w:tbl>
      <w:tblPr>
        <w:tblStyle w:val="1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7"/>
        <w:gridCol w:w="617"/>
        <w:gridCol w:w="757"/>
        <w:gridCol w:w="441"/>
        <w:gridCol w:w="8"/>
        <w:gridCol w:w="1360"/>
        <w:gridCol w:w="8"/>
        <w:gridCol w:w="1326"/>
        <w:gridCol w:w="800"/>
        <w:gridCol w:w="314"/>
        <w:gridCol w:w="1486"/>
        <w:gridCol w:w="8"/>
      </w:tblGrid>
      <w:tr w14:paraId="714C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350711B5">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名称</w:t>
            </w:r>
          </w:p>
        </w:tc>
        <w:tc>
          <w:tcPr>
            <w:tcW w:w="7117" w:type="dxa"/>
            <w:gridSpan w:val="10"/>
            <w:noWrap w:val="0"/>
            <w:vAlign w:val="center"/>
          </w:tcPr>
          <w:p w14:paraId="287F8BEE">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19CF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5372253E">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注册地址（经常营业地）</w:t>
            </w:r>
          </w:p>
        </w:tc>
        <w:tc>
          <w:tcPr>
            <w:tcW w:w="3183" w:type="dxa"/>
            <w:gridSpan w:val="5"/>
            <w:noWrap w:val="0"/>
            <w:vAlign w:val="center"/>
          </w:tcPr>
          <w:p w14:paraId="45A44CFE">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134" w:type="dxa"/>
            <w:gridSpan w:val="3"/>
            <w:noWrap w:val="0"/>
            <w:vAlign w:val="center"/>
          </w:tcPr>
          <w:p w14:paraId="7C75A3E7">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邮政编码</w:t>
            </w:r>
          </w:p>
        </w:tc>
        <w:tc>
          <w:tcPr>
            <w:tcW w:w="1800" w:type="dxa"/>
            <w:gridSpan w:val="2"/>
            <w:noWrap w:val="0"/>
            <w:vAlign w:val="center"/>
          </w:tcPr>
          <w:p w14:paraId="3AC9C713">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5CF9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vMerge w:val="restart"/>
            <w:noWrap w:val="0"/>
            <w:vAlign w:val="center"/>
          </w:tcPr>
          <w:p w14:paraId="71F76672">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联系方式</w:t>
            </w:r>
          </w:p>
        </w:tc>
        <w:tc>
          <w:tcPr>
            <w:tcW w:w="1374" w:type="dxa"/>
            <w:gridSpan w:val="2"/>
            <w:noWrap w:val="0"/>
            <w:vAlign w:val="center"/>
          </w:tcPr>
          <w:p w14:paraId="700241FB">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联系人</w:t>
            </w:r>
          </w:p>
        </w:tc>
        <w:tc>
          <w:tcPr>
            <w:tcW w:w="1809" w:type="dxa"/>
            <w:gridSpan w:val="3"/>
            <w:noWrap w:val="0"/>
            <w:vAlign w:val="center"/>
          </w:tcPr>
          <w:p w14:paraId="21C59662">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134" w:type="dxa"/>
            <w:gridSpan w:val="3"/>
            <w:noWrap w:val="0"/>
            <w:vAlign w:val="center"/>
          </w:tcPr>
          <w:p w14:paraId="4AFAEDB0">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电话</w:t>
            </w:r>
          </w:p>
        </w:tc>
        <w:tc>
          <w:tcPr>
            <w:tcW w:w="1800" w:type="dxa"/>
            <w:gridSpan w:val="2"/>
            <w:noWrap w:val="0"/>
            <w:vAlign w:val="center"/>
          </w:tcPr>
          <w:p w14:paraId="7720681A">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505DE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vMerge w:val="continue"/>
            <w:noWrap w:val="0"/>
            <w:vAlign w:val="center"/>
          </w:tcPr>
          <w:p w14:paraId="286732E4">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374" w:type="dxa"/>
            <w:gridSpan w:val="2"/>
            <w:noWrap w:val="0"/>
            <w:vAlign w:val="center"/>
          </w:tcPr>
          <w:p w14:paraId="0C9AF32A">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传真</w:t>
            </w:r>
          </w:p>
        </w:tc>
        <w:tc>
          <w:tcPr>
            <w:tcW w:w="1809" w:type="dxa"/>
            <w:gridSpan w:val="3"/>
            <w:noWrap w:val="0"/>
            <w:vAlign w:val="center"/>
          </w:tcPr>
          <w:p w14:paraId="06954164">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134" w:type="dxa"/>
            <w:gridSpan w:val="3"/>
            <w:noWrap w:val="0"/>
            <w:vAlign w:val="center"/>
          </w:tcPr>
          <w:p w14:paraId="304BA0B8">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网址</w:t>
            </w:r>
          </w:p>
        </w:tc>
        <w:tc>
          <w:tcPr>
            <w:tcW w:w="1800" w:type="dxa"/>
            <w:gridSpan w:val="2"/>
            <w:noWrap w:val="0"/>
            <w:vAlign w:val="center"/>
          </w:tcPr>
          <w:p w14:paraId="71D7C812">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29B08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2BB999C9">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营业执照号</w:t>
            </w:r>
          </w:p>
        </w:tc>
        <w:tc>
          <w:tcPr>
            <w:tcW w:w="7117" w:type="dxa"/>
            <w:gridSpan w:val="10"/>
            <w:noWrap w:val="0"/>
            <w:vAlign w:val="center"/>
          </w:tcPr>
          <w:p w14:paraId="3489786C">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329CF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5198A5D0">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资质证书名称、等级和编号</w:t>
            </w:r>
          </w:p>
        </w:tc>
        <w:tc>
          <w:tcPr>
            <w:tcW w:w="7117" w:type="dxa"/>
            <w:gridSpan w:val="10"/>
            <w:noWrap w:val="0"/>
            <w:vAlign w:val="center"/>
          </w:tcPr>
          <w:p w14:paraId="65BB4FE1">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79C6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41464AD4">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质量体系认证</w:t>
            </w:r>
          </w:p>
        </w:tc>
        <w:tc>
          <w:tcPr>
            <w:tcW w:w="7117" w:type="dxa"/>
            <w:gridSpan w:val="10"/>
            <w:noWrap w:val="0"/>
            <w:vAlign w:val="center"/>
          </w:tcPr>
          <w:p w14:paraId="5C3E16E2">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1719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837" w:type="dxa"/>
            <w:noWrap w:val="0"/>
            <w:vAlign w:val="center"/>
          </w:tcPr>
          <w:p w14:paraId="33D3A26A">
            <w:pPr>
              <w:pageBreakBefore w:val="0"/>
              <w:kinsoku/>
              <w:overflowPunct/>
              <w:topLinePunct w:val="0"/>
              <w:bidi w:val="0"/>
              <w:spacing w:line="560" w:lineRule="exact"/>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法定代表人（负责人或自然人）</w:t>
            </w:r>
          </w:p>
        </w:tc>
        <w:tc>
          <w:tcPr>
            <w:tcW w:w="617" w:type="dxa"/>
            <w:noWrap w:val="0"/>
            <w:vAlign w:val="center"/>
          </w:tcPr>
          <w:p w14:paraId="7CA91856">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姓名</w:t>
            </w:r>
          </w:p>
        </w:tc>
        <w:tc>
          <w:tcPr>
            <w:tcW w:w="1206" w:type="dxa"/>
            <w:gridSpan w:val="3"/>
            <w:noWrap w:val="0"/>
            <w:vAlign w:val="center"/>
          </w:tcPr>
          <w:p w14:paraId="61D2DFA6">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368" w:type="dxa"/>
            <w:gridSpan w:val="2"/>
            <w:noWrap w:val="0"/>
            <w:vAlign w:val="center"/>
          </w:tcPr>
          <w:p w14:paraId="3D2E9690">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职务</w:t>
            </w:r>
          </w:p>
        </w:tc>
        <w:tc>
          <w:tcPr>
            <w:tcW w:w="1326" w:type="dxa"/>
            <w:noWrap w:val="0"/>
            <w:vAlign w:val="center"/>
          </w:tcPr>
          <w:p w14:paraId="112EC51A">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114" w:type="dxa"/>
            <w:gridSpan w:val="2"/>
            <w:noWrap w:val="0"/>
            <w:vAlign w:val="center"/>
          </w:tcPr>
          <w:p w14:paraId="66A02986">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电话</w:t>
            </w:r>
          </w:p>
        </w:tc>
        <w:tc>
          <w:tcPr>
            <w:tcW w:w="1494" w:type="dxa"/>
            <w:gridSpan w:val="2"/>
            <w:noWrap w:val="0"/>
            <w:vAlign w:val="center"/>
          </w:tcPr>
          <w:p w14:paraId="4A69A118">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27A4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0EA4FA9D">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注册资金</w:t>
            </w:r>
          </w:p>
        </w:tc>
        <w:tc>
          <w:tcPr>
            <w:tcW w:w="1815" w:type="dxa"/>
            <w:gridSpan w:val="3"/>
            <w:noWrap w:val="0"/>
            <w:vAlign w:val="center"/>
          </w:tcPr>
          <w:p w14:paraId="346F75BA">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368" w:type="dxa"/>
            <w:gridSpan w:val="2"/>
            <w:noWrap w:val="0"/>
            <w:vAlign w:val="center"/>
          </w:tcPr>
          <w:p w14:paraId="371D549F">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成立时间</w:t>
            </w:r>
          </w:p>
        </w:tc>
        <w:tc>
          <w:tcPr>
            <w:tcW w:w="3934" w:type="dxa"/>
            <w:gridSpan w:val="5"/>
            <w:noWrap w:val="0"/>
            <w:vAlign w:val="center"/>
          </w:tcPr>
          <w:p w14:paraId="51B16492">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14C9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17208909">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开户银行</w:t>
            </w:r>
          </w:p>
        </w:tc>
        <w:tc>
          <w:tcPr>
            <w:tcW w:w="1815" w:type="dxa"/>
            <w:gridSpan w:val="3"/>
            <w:noWrap w:val="0"/>
            <w:vAlign w:val="center"/>
          </w:tcPr>
          <w:p w14:paraId="01E29CF1">
            <w:pPr>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368" w:type="dxa"/>
            <w:gridSpan w:val="2"/>
            <w:noWrap w:val="0"/>
            <w:vAlign w:val="center"/>
          </w:tcPr>
          <w:p w14:paraId="6137F0C8">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账号</w:t>
            </w:r>
          </w:p>
        </w:tc>
        <w:tc>
          <w:tcPr>
            <w:tcW w:w="3934" w:type="dxa"/>
            <w:gridSpan w:val="5"/>
            <w:noWrap w:val="0"/>
            <w:vAlign w:val="center"/>
          </w:tcPr>
          <w:p w14:paraId="321E0F3D">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0337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6FCBC2D0">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经营范围</w:t>
            </w:r>
          </w:p>
        </w:tc>
        <w:tc>
          <w:tcPr>
            <w:tcW w:w="7117" w:type="dxa"/>
            <w:gridSpan w:val="10"/>
            <w:noWrap w:val="0"/>
            <w:vAlign w:val="center"/>
          </w:tcPr>
          <w:p w14:paraId="25C0E2D1">
            <w:pPr>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01B17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794" w:hRule="atLeast"/>
        </w:trPr>
        <w:tc>
          <w:tcPr>
            <w:tcW w:w="2837" w:type="dxa"/>
            <w:noWrap w:val="0"/>
            <w:vAlign w:val="center"/>
          </w:tcPr>
          <w:p w14:paraId="101D6721">
            <w:pPr>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c>
          <w:tcPr>
            <w:tcW w:w="7117" w:type="dxa"/>
            <w:gridSpan w:val="10"/>
            <w:noWrap w:val="0"/>
            <w:vAlign w:val="center"/>
          </w:tcPr>
          <w:p w14:paraId="53FA867A">
            <w:pPr>
              <w:pageBreakBefore w:val="0"/>
              <w:kinsoku/>
              <w:overflowPunct/>
              <w:topLinePunct w:val="0"/>
              <w:bidi w:val="0"/>
              <w:spacing w:line="560" w:lineRule="exact"/>
              <w:jc w:val="center"/>
              <w:rPr>
                <w:rFonts w:hint="eastAsia" w:ascii="宋体" w:hAnsi="宋体" w:eastAsia="宋体" w:cs="宋体"/>
                <w:color w:val="000000"/>
                <w:sz w:val="21"/>
                <w:szCs w:val="21"/>
              </w:rPr>
            </w:pPr>
          </w:p>
        </w:tc>
      </w:tr>
    </w:tbl>
    <w:p w14:paraId="3124869D">
      <w:pPr>
        <w:pStyle w:val="12"/>
        <w:rPr>
          <w:rFonts w:hint="eastAsia" w:ascii="宋体" w:hAnsi="宋体" w:eastAsia="宋体" w:cs="宋体"/>
          <w:b/>
          <w:bCs/>
          <w:color w:val="000000"/>
          <w:sz w:val="28"/>
          <w:szCs w:val="28"/>
          <w:lang w:val="en-US" w:eastAsia="zh-CN"/>
        </w:rPr>
      </w:pPr>
    </w:p>
    <w:p w14:paraId="1C8A5108">
      <w:pPr>
        <w:pStyle w:val="12"/>
        <w:rPr>
          <w:rFonts w:hint="eastAsia" w:ascii="宋体" w:hAnsi="宋体" w:eastAsia="宋体" w:cs="宋体"/>
          <w:b/>
          <w:bCs/>
          <w:color w:val="000000"/>
          <w:sz w:val="28"/>
          <w:szCs w:val="28"/>
          <w:lang w:val="en-US" w:eastAsia="zh-CN"/>
        </w:rPr>
      </w:pPr>
    </w:p>
    <w:p w14:paraId="0B7F2C55">
      <w:pPr>
        <w:pStyle w:val="12"/>
        <w:rPr>
          <w:rFonts w:hint="eastAsia" w:ascii="宋体" w:hAnsi="宋体" w:eastAsia="宋体" w:cs="宋体"/>
          <w:b/>
          <w:bCs/>
          <w:color w:val="000000"/>
          <w:sz w:val="28"/>
          <w:szCs w:val="28"/>
          <w:lang w:val="en-US" w:eastAsia="zh-CN"/>
        </w:rPr>
      </w:pPr>
    </w:p>
    <w:p w14:paraId="135E81E6">
      <w:pPr>
        <w:pStyle w:val="12"/>
        <w:rPr>
          <w:rFonts w:hint="eastAsia" w:ascii="宋体" w:hAnsi="宋体" w:eastAsia="宋体" w:cs="宋体"/>
          <w:b/>
          <w:bCs/>
          <w:color w:val="000000"/>
          <w:sz w:val="28"/>
          <w:szCs w:val="28"/>
          <w:lang w:val="en-US" w:eastAsia="zh-CN"/>
        </w:rPr>
      </w:pPr>
    </w:p>
    <w:p w14:paraId="0050BC73">
      <w:pPr>
        <w:pStyle w:val="12"/>
        <w:rPr>
          <w:rFonts w:hint="eastAsia" w:ascii="宋体" w:hAnsi="宋体" w:eastAsia="宋体" w:cs="宋体"/>
          <w:b/>
          <w:bCs/>
          <w:color w:val="000000"/>
          <w:sz w:val="28"/>
          <w:szCs w:val="28"/>
          <w:lang w:val="en-US" w:eastAsia="zh-CN"/>
        </w:rPr>
      </w:pPr>
    </w:p>
    <w:p w14:paraId="61C19589">
      <w:pPr>
        <w:pStyle w:val="11"/>
        <w:pageBreakBefore w:val="0"/>
        <w:kinsoku/>
        <w:overflowPunct/>
        <w:topLinePunct w:val="0"/>
        <w:bidi w:val="0"/>
        <w:spacing w:line="560" w:lineRule="exact"/>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3.</w:t>
      </w:r>
      <w:r>
        <w:rPr>
          <w:rFonts w:hint="eastAsia" w:ascii="宋体" w:hAnsi="宋体" w:eastAsia="宋体" w:cs="宋体"/>
          <w:b/>
          <w:bCs/>
          <w:color w:val="000000"/>
          <w:sz w:val="28"/>
          <w:szCs w:val="28"/>
        </w:rPr>
        <w:t>项目负责人简历表</w:t>
      </w:r>
    </w:p>
    <w:tbl>
      <w:tblPr>
        <w:tblStyle w:val="19"/>
        <w:tblW w:w="996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919"/>
        <w:gridCol w:w="837"/>
        <w:gridCol w:w="515"/>
        <w:gridCol w:w="114"/>
        <w:gridCol w:w="1425"/>
        <w:gridCol w:w="1426"/>
        <w:gridCol w:w="32"/>
        <w:gridCol w:w="1963"/>
        <w:gridCol w:w="321"/>
        <w:gridCol w:w="1410"/>
      </w:tblGrid>
      <w:tr w14:paraId="779C964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19" w:type="dxa"/>
            <w:tcBorders>
              <w:top w:val="single" w:color="000000" w:sz="4" w:space="0"/>
              <w:left w:val="single" w:color="000000" w:sz="4" w:space="0"/>
              <w:bottom w:val="single" w:color="000000" w:sz="4" w:space="0"/>
              <w:right w:val="single" w:color="000000" w:sz="4" w:space="0"/>
            </w:tcBorders>
            <w:noWrap w:val="0"/>
            <w:vAlign w:val="center"/>
          </w:tcPr>
          <w:p w14:paraId="2A9D7C63">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姓名</w:t>
            </w:r>
          </w:p>
        </w:tc>
        <w:tc>
          <w:tcPr>
            <w:tcW w:w="1466" w:type="dxa"/>
            <w:gridSpan w:val="3"/>
            <w:tcBorders>
              <w:top w:val="single" w:color="000000" w:sz="4" w:space="0"/>
              <w:left w:val="single" w:color="000000" w:sz="4" w:space="0"/>
              <w:bottom w:val="single" w:color="000000" w:sz="4" w:space="0"/>
              <w:right w:val="single" w:color="000000" w:sz="4" w:space="0"/>
            </w:tcBorders>
            <w:noWrap w:val="0"/>
            <w:vAlign w:val="center"/>
          </w:tcPr>
          <w:p w14:paraId="3BC69F4C">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0C94382">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性别</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4061A9FA">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995" w:type="dxa"/>
            <w:gridSpan w:val="2"/>
            <w:tcBorders>
              <w:top w:val="single" w:color="000000" w:sz="4" w:space="0"/>
              <w:left w:val="single" w:color="000000" w:sz="4" w:space="0"/>
              <w:bottom w:val="single" w:color="000000" w:sz="4" w:space="0"/>
              <w:right w:val="single" w:color="000000" w:sz="4" w:space="0"/>
            </w:tcBorders>
            <w:noWrap w:val="0"/>
            <w:vAlign w:val="center"/>
          </w:tcPr>
          <w:p w14:paraId="3EA4B69A">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年龄</w:t>
            </w:r>
          </w:p>
        </w:tc>
        <w:tc>
          <w:tcPr>
            <w:tcW w:w="1731" w:type="dxa"/>
            <w:gridSpan w:val="2"/>
            <w:tcBorders>
              <w:top w:val="single" w:color="000000" w:sz="4" w:space="0"/>
              <w:left w:val="single" w:color="000000" w:sz="4" w:space="0"/>
              <w:bottom w:val="single" w:color="000000" w:sz="4" w:space="0"/>
              <w:right w:val="single" w:color="000000" w:sz="4" w:space="0"/>
            </w:tcBorders>
            <w:noWrap w:val="0"/>
            <w:vAlign w:val="center"/>
          </w:tcPr>
          <w:p w14:paraId="61D02FC1">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6460D9C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19" w:type="dxa"/>
            <w:tcBorders>
              <w:top w:val="single" w:color="000000" w:sz="4" w:space="0"/>
              <w:left w:val="single" w:color="000000" w:sz="4" w:space="0"/>
              <w:bottom w:val="single" w:color="000000" w:sz="4" w:space="0"/>
              <w:right w:val="single" w:color="000000" w:sz="4" w:space="0"/>
            </w:tcBorders>
            <w:noWrap w:val="0"/>
            <w:vAlign w:val="center"/>
          </w:tcPr>
          <w:p w14:paraId="50D5C09A">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学历</w:t>
            </w:r>
          </w:p>
        </w:tc>
        <w:tc>
          <w:tcPr>
            <w:tcW w:w="1466" w:type="dxa"/>
            <w:gridSpan w:val="3"/>
            <w:tcBorders>
              <w:top w:val="single" w:color="000000" w:sz="4" w:space="0"/>
              <w:left w:val="single" w:color="000000" w:sz="4" w:space="0"/>
              <w:bottom w:val="single" w:color="000000" w:sz="4" w:space="0"/>
              <w:right w:val="single" w:color="000000" w:sz="4" w:space="0"/>
            </w:tcBorders>
            <w:noWrap w:val="0"/>
            <w:vAlign w:val="center"/>
          </w:tcPr>
          <w:p w14:paraId="2A8DA6D8">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AB2EFDE">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毕业院校</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4F3A48C8">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995" w:type="dxa"/>
            <w:gridSpan w:val="2"/>
            <w:tcBorders>
              <w:top w:val="single" w:color="000000" w:sz="4" w:space="0"/>
              <w:left w:val="single" w:color="000000" w:sz="4" w:space="0"/>
              <w:bottom w:val="single" w:color="000000" w:sz="4" w:space="0"/>
              <w:right w:val="single" w:color="000000" w:sz="4" w:space="0"/>
            </w:tcBorders>
            <w:noWrap w:val="0"/>
            <w:vAlign w:val="center"/>
          </w:tcPr>
          <w:p w14:paraId="09D65A4B">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w:t>
            </w:r>
          </w:p>
        </w:tc>
        <w:tc>
          <w:tcPr>
            <w:tcW w:w="1731" w:type="dxa"/>
            <w:gridSpan w:val="2"/>
            <w:tcBorders>
              <w:top w:val="single" w:color="000000" w:sz="4" w:space="0"/>
              <w:left w:val="single" w:color="000000" w:sz="4" w:space="0"/>
              <w:bottom w:val="single" w:color="000000" w:sz="4" w:space="0"/>
              <w:right w:val="single" w:color="000000" w:sz="4" w:space="0"/>
            </w:tcBorders>
            <w:noWrap w:val="0"/>
            <w:vAlign w:val="center"/>
          </w:tcPr>
          <w:p w14:paraId="29A3466B">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20F2E18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19" w:type="dxa"/>
            <w:tcBorders>
              <w:top w:val="single" w:color="000000" w:sz="4" w:space="0"/>
              <w:left w:val="single" w:color="000000" w:sz="4" w:space="0"/>
              <w:bottom w:val="single" w:color="000000" w:sz="4" w:space="0"/>
              <w:right w:val="single" w:color="000000" w:sz="4" w:space="0"/>
            </w:tcBorders>
            <w:noWrap w:val="0"/>
            <w:vAlign w:val="center"/>
          </w:tcPr>
          <w:p w14:paraId="4BEB2058">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职务</w:t>
            </w:r>
          </w:p>
        </w:tc>
        <w:tc>
          <w:tcPr>
            <w:tcW w:w="1466" w:type="dxa"/>
            <w:gridSpan w:val="3"/>
            <w:tcBorders>
              <w:top w:val="single" w:color="000000" w:sz="4" w:space="0"/>
              <w:left w:val="single" w:color="000000" w:sz="4" w:space="0"/>
              <w:bottom w:val="single" w:color="000000" w:sz="4" w:space="0"/>
              <w:right w:val="single" w:color="000000" w:sz="4" w:space="0"/>
            </w:tcBorders>
            <w:noWrap w:val="0"/>
            <w:vAlign w:val="center"/>
          </w:tcPr>
          <w:p w14:paraId="07B52DF5">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9C901BB">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职称</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734B934D">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995" w:type="dxa"/>
            <w:gridSpan w:val="2"/>
            <w:tcBorders>
              <w:top w:val="single" w:color="000000" w:sz="4" w:space="0"/>
              <w:left w:val="single" w:color="000000" w:sz="4" w:space="0"/>
              <w:bottom w:val="single" w:color="000000" w:sz="4" w:space="0"/>
              <w:right w:val="single" w:color="000000" w:sz="4" w:space="0"/>
            </w:tcBorders>
            <w:noWrap w:val="0"/>
            <w:vAlign w:val="center"/>
          </w:tcPr>
          <w:p w14:paraId="6DD144AD">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注册情况</w:t>
            </w:r>
          </w:p>
        </w:tc>
        <w:tc>
          <w:tcPr>
            <w:tcW w:w="1731" w:type="dxa"/>
            <w:gridSpan w:val="2"/>
            <w:tcBorders>
              <w:top w:val="single" w:color="000000" w:sz="4" w:space="0"/>
              <w:left w:val="single" w:color="000000" w:sz="4" w:space="0"/>
              <w:bottom w:val="single" w:color="000000" w:sz="4" w:space="0"/>
              <w:right w:val="single" w:color="000000" w:sz="4" w:space="0"/>
            </w:tcBorders>
            <w:noWrap w:val="0"/>
            <w:vAlign w:val="center"/>
          </w:tcPr>
          <w:p w14:paraId="5620E14F">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37E5A10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2756" w:type="dxa"/>
            <w:gridSpan w:val="2"/>
            <w:tcBorders>
              <w:top w:val="single" w:color="000000" w:sz="4" w:space="0"/>
              <w:left w:val="single" w:color="000000" w:sz="4" w:space="0"/>
              <w:bottom w:val="single" w:color="000000" w:sz="4" w:space="0"/>
              <w:right w:val="single" w:color="000000" w:sz="4" w:space="0"/>
            </w:tcBorders>
            <w:noWrap w:val="0"/>
            <w:vAlign w:val="center"/>
          </w:tcPr>
          <w:p w14:paraId="0ADA42B2">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参加工作时间</w:t>
            </w:r>
          </w:p>
        </w:tc>
        <w:tc>
          <w:tcPr>
            <w:tcW w:w="2054" w:type="dxa"/>
            <w:gridSpan w:val="3"/>
            <w:tcBorders>
              <w:top w:val="single" w:color="000000" w:sz="4" w:space="0"/>
              <w:left w:val="single" w:color="000000" w:sz="4" w:space="0"/>
              <w:bottom w:val="single" w:color="000000" w:sz="4" w:space="0"/>
              <w:right w:val="single" w:color="000000" w:sz="4" w:space="0"/>
            </w:tcBorders>
            <w:noWrap w:val="0"/>
            <w:vAlign w:val="center"/>
          </w:tcPr>
          <w:p w14:paraId="2351A0CF">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3421" w:type="dxa"/>
            <w:gridSpan w:val="3"/>
            <w:tcBorders>
              <w:top w:val="single" w:color="000000" w:sz="4" w:space="0"/>
              <w:left w:val="single" w:color="000000" w:sz="4" w:space="0"/>
              <w:bottom w:val="single" w:color="000000" w:sz="4" w:space="0"/>
              <w:right w:val="single" w:color="000000" w:sz="4" w:space="0"/>
            </w:tcBorders>
            <w:noWrap w:val="0"/>
            <w:vAlign w:val="center"/>
          </w:tcPr>
          <w:p w14:paraId="640C1A3A">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从事项目负责人年限</w:t>
            </w:r>
          </w:p>
        </w:tc>
        <w:tc>
          <w:tcPr>
            <w:tcW w:w="1731" w:type="dxa"/>
            <w:gridSpan w:val="2"/>
            <w:tcBorders>
              <w:top w:val="single" w:color="000000" w:sz="4" w:space="0"/>
              <w:left w:val="single" w:color="000000" w:sz="4" w:space="0"/>
              <w:bottom w:val="single" w:color="000000" w:sz="4" w:space="0"/>
              <w:right w:val="single" w:color="000000" w:sz="4" w:space="0"/>
            </w:tcBorders>
            <w:noWrap w:val="0"/>
            <w:vAlign w:val="center"/>
          </w:tcPr>
          <w:p w14:paraId="1F934591">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371E2DF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62" w:type="dxa"/>
            <w:gridSpan w:val="10"/>
            <w:tcBorders>
              <w:top w:val="single" w:color="000000" w:sz="4" w:space="0"/>
              <w:left w:val="single" w:color="000000" w:sz="4" w:space="0"/>
              <w:bottom w:val="single" w:color="000000" w:sz="4" w:space="0"/>
              <w:right w:val="single" w:color="000000" w:sz="4" w:space="0"/>
            </w:tcBorders>
            <w:noWrap w:val="0"/>
            <w:vAlign w:val="center"/>
          </w:tcPr>
          <w:p w14:paraId="6FBB000F">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已完</w:t>
            </w:r>
            <w:r>
              <w:rPr>
                <w:rFonts w:hint="eastAsia" w:hAnsi="宋体" w:eastAsia="宋体" w:cs="宋体"/>
                <w:color w:val="000000"/>
                <w:sz w:val="21"/>
                <w:szCs w:val="21"/>
                <w:lang w:eastAsia="zh-CN"/>
              </w:rPr>
              <w:t>成</w:t>
            </w:r>
            <w:r>
              <w:rPr>
                <w:rFonts w:hint="eastAsia" w:ascii="宋体" w:hAnsi="宋体" w:eastAsia="宋体" w:cs="宋体"/>
                <w:color w:val="000000"/>
                <w:sz w:val="21"/>
                <w:szCs w:val="21"/>
              </w:rPr>
              <w:t>项目情况</w:t>
            </w:r>
          </w:p>
        </w:tc>
      </w:tr>
      <w:tr w14:paraId="54E7ADF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71" w:type="dxa"/>
            <w:gridSpan w:val="3"/>
            <w:tcBorders>
              <w:top w:val="single" w:color="000000" w:sz="4" w:space="0"/>
              <w:left w:val="single" w:color="000000" w:sz="4" w:space="0"/>
              <w:bottom w:val="single" w:color="000000" w:sz="4" w:space="0"/>
              <w:right w:val="single" w:color="000000" w:sz="4" w:space="0"/>
            </w:tcBorders>
            <w:noWrap w:val="0"/>
            <w:vAlign w:val="center"/>
          </w:tcPr>
          <w:p w14:paraId="3FB8253E">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项目名称</w:t>
            </w:r>
          </w:p>
        </w:tc>
        <w:tc>
          <w:tcPr>
            <w:tcW w:w="2997" w:type="dxa"/>
            <w:gridSpan w:val="4"/>
            <w:tcBorders>
              <w:top w:val="single" w:color="000000" w:sz="4" w:space="0"/>
              <w:left w:val="single" w:color="000000" w:sz="4" w:space="0"/>
              <w:bottom w:val="single" w:color="000000" w:sz="4" w:space="0"/>
              <w:right w:val="single" w:color="000000" w:sz="4" w:space="0"/>
            </w:tcBorders>
            <w:noWrap w:val="0"/>
            <w:vAlign w:val="center"/>
          </w:tcPr>
          <w:p w14:paraId="2241539C">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项目服务周期</w:t>
            </w:r>
          </w:p>
        </w:tc>
        <w:tc>
          <w:tcPr>
            <w:tcW w:w="2284" w:type="dxa"/>
            <w:gridSpan w:val="2"/>
            <w:tcBorders>
              <w:top w:val="single" w:color="000000" w:sz="4" w:space="0"/>
              <w:left w:val="single" w:color="000000" w:sz="4" w:space="0"/>
              <w:bottom w:val="single" w:color="000000" w:sz="4" w:space="0"/>
              <w:right w:val="single" w:color="000000" w:sz="4" w:space="0"/>
            </w:tcBorders>
            <w:noWrap w:val="0"/>
            <w:vAlign w:val="center"/>
          </w:tcPr>
          <w:p w14:paraId="560DA062">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担负的技术职务</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B6B5702">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获奖情况</w:t>
            </w:r>
          </w:p>
        </w:tc>
      </w:tr>
      <w:tr w14:paraId="39ED6DF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71" w:type="dxa"/>
            <w:gridSpan w:val="3"/>
            <w:tcBorders>
              <w:top w:val="single" w:color="000000" w:sz="4" w:space="0"/>
              <w:left w:val="single" w:color="000000" w:sz="4" w:space="0"/>
              <w:bottom w:val="single" w:color="000000" w:sz="4" w:space="0"/>
              <w:right w:val="single" w:color="000000" w:sz="4" w:space="0"/>
            </w:tcBorders>
            <w:noWrap w:val="0"/>
            <w:vAlign w:val="center"/>
          </w:tcPr>
          <w:p w14:paraId="44C25C8B">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997" w:type="dxa"/>
            <w:gridSpan w:val="4"/>
            <w:tcBorders>
              <w:top w:val="single" w:color="000000" w:sz="4" w:space="0"/>
              <w:left w:val="single" w:color="000000" w:sz="4" w:space="0"/>
              <w:bottom w:val="single" w:color="000000" w:sz="4" w:space="0"/>
              <w:right w:val="single" w:color="000000" w:sz="4" w:space="0"/>
            </w:tcBorders>
            <w:noWrap w:val="0"/>
            <w:vAlign w:val="center"/>
          </w:tcPr>
          <w:p w14:paraId="324CC675">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284" w:type="dxa"/>
            <w:gridSpan w:val="2"/>
            <w:tcBorders>
              <w:top w:val="single" w:color="000000" w:sz="4" w:space="0"/>
              <w:left w:val="single" w:color="000000" w:sz="4" w:space="0"/>
              <w:bottom w:val="single" w:color="000000" w:sz="4" w:space="0"/>
              <w:right w:val="single" w:color="000000" w:sz="4" w:space="0"/>
            </w:tcBorders>
            <w:noWrap w:val="0"/>
            <w:vAlign w:val="center"/>
          </w:tcPr>
          <w:p w14:paraId="75D32D8D">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283CD28">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4952D95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71" w:type="dxa"/>
            <w:gridSpan w:val="3"/>
            <w:tcBorders>
              <w:top w:val="single" w:color="000000" w:sz="4" w:space="0"/>
              <w:left w:val="single" w:color="000000" w:sz="4" w:space="0"/>
              <w:bottom w:val="single" w:color="000000" w:sz="4" w:space="0"/>
              <w:right w:val="single" w:color="000000" w:sz="4" w:space="0"/>
            </w:tcBorders>
            <w:noWrap w:val="0"/>
            <w:vAlign w:val="center"/>
          </w:tcPr>
          <w:p w14:paraId="61C134BF">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997" w:type="dxa"/>
            <w:gridSpan w:val="4"/>
            <w:tcBorders>
              <w:top w:val="single" w:color="000000" w:sz="4" w:space="0"/>
              <w:left w:val="single" w:color="000000" w:sz="4" w:space="0"/>
              <w:bottom w:val="single" w:color="000000" w:sz="4" w:space="0"/>
              <w:right w:val="single" w:color="000000" w:sz="4" w:space="0"/>
            </w:tcBorders>
            <w:noWrap w:val="0"/>
            <w:vAlign w:val="center"/>
          </w:tcPr>
          <w:p w14:paraId="29B21908">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284" w:type="dxa"/>
            <w:gridSpan w:val="2"/>
            <w:tcBorders>
              <w:top w:val="single" w:color="000000" w:sz="4" w:space="0"/>
              <w:left w:val="single" w:color="000000" w:sz="4" w:space="0"/>
              <w:bottom w:val="single" w:color="000000" w:sz="4" w:space="0"/>
              <w:right w:val="single" w:color="000000" w:sz="4" w:space="0"/>
            </w:tcBorders>
            <w:noWrap w:val="0"/>
            <w:vAlign w:val="center"/>
          </w:tcPr>
          <w:p w14:paraId="7159387D">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A4CAB8E">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1157096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71" w:type="dxa"/>
            <w:gridSpan w:val="3"/>
            <w:tcBorders>
              <w:top w:val="single" w:color="000000" w:sz="4" w:space="0"/>
              <w:left w:val="single" w:color="000000" w:sz="4" w:space="0"/>
              <w:bottom w:val="single" w:color="000000" w:sz="4" w:space="0"/>
              <w:right w:val="single" w:color="000000" w:sz="4" w:space="0"/>
            </w:tcBorders>
            <w:noWrap w:val="0"/>
            <w:vAlign w:val="center"/>
          </w:tcPr>
          <w:p w14:paraId="62213F90">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997" w:type="dxa"/>
            <w:gridSpan w:val="4"/>
            <w:tcBorders>
              <w:top w:val="single" w:color="000000" w:sz="4" w:space="0"/>
              <w:left w:val="single" w:color="000000" w:sz="4" w:space="0"/>
              <w:bottom w:val="single" w:color="000000" w:sz="4" w:space="0"/>
              <w:right w:val="single" w:color="000000" w:sz="4" w:space="0"/>
            </w:tcBorders>
            <w:noWrap w:val="0"/>
            <w:vAlign w:val="center"/>
          </w:tcPr>
          <w:p w14:paraId="0A34FEAF">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284" w:type="dxa"/>
            <w:gridSpan w:val="2"/>
            <w:tcBorders>
              <w:top w:val="single" w:color="000000" w:sz="4" w:space="0"/>
              <w:left w:val="single" w:color="000000" w:sz="4" w:space="0"/>
              <w:bottom w:val="single" w:color="000000" w:sz="4" w:space="0"/>
              <w:right w:val="single" w:color="000000" w:sz="4" w:space="0"/>
            </w:tcBorders>
            <w:noWrap w:val="0"/>
            <w:vAlign w:val="center"/>
          </w:tcPr>
          <w:p w14:paraId="1B4F2F88">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56BF39AD">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75DDE13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71" w:type="dxa"/>
            <w:gridSpan w:val="3"/>
            <w:tcBorders>
              <w:top w:val="single" w:color="000000" w:sz="4" w:space="0"/>
              <w:left w:val="single" w:color="000000" w:sz="4" w:space="0"/>
              <w:bottom w:val="single" w:color="000000" w:sz="4" w:space="0"/>
              <w:right w:val="single" w:color="000000" w:sz="4" w:space="0"/>
            </w:tcBorders>
            <w:noWrap w:val="0"/>
            <w:vAlign w:val="center"/>
          </w:tcPr>
          <w:p w14:paraId="5BCF1378">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997" w:type="dxa"/>
            <w:gridSpan w:val="4"/>
            <w:tcBorders>
              <w:top w:val="single" w:color="000000" w:sz="4" w:space="0"/>
              <w:left w:val="single" w:color="000000" w:sz="4" w:space="0"/>
              <w:bottom w:val="single" w:color="000000" w:sz="4" w:space="0"/>
              <w:right w:val="single" w:color="000000" w:sz="4" w:space="0"/>
            </w:tcBorders>
            <w:noWrap w:val="0"/>
            <w:vAlign w:val="center"/>
          </w:tcPr>
          <w:p w14:paraId="4C740D2F">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2284" w:type="dxa"/>
            <w:gridSpan w:val="2"/>
            <w:tcBorders>
              <w:top w:val="single" w:color="000000" w:sz="4" w:space="0"/>
              <w:left w:val="single" w:color="000000" w:sz="4" w:space="0"/>
              <w:bottom w:val="single" w:color="000000" w:sz="4" w:space="0"/>
              <w:right w:val="single" w:color="000000" w:sz="4" w:space="0"/>
            </w:tcBorders>
            <w:noWrap w:val="0"/>
            <w:vAlign w:val="center"/>
          </w:tcPr>
          <w:p w14:paraId="759C6C0D">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1F36D94C">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tc>
      </w:tr>
      <w:tr w14:paraId="18246BF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62" w:type="dxa"/>
            <w:gridSpan w:val="10"/>
            <w:tcBorders>
              <w:top w:val="single" w:color="000000" w:sz="4" w:space="0"/>
              <w:left w:val="single" w:color="000000" w:sz="4" w:space="0"/>
              <w:bottom w:val="single" w:color="000000" w:sz="4" w:space="0"/>
              <w:right w:val="single" w:color="000000" w:sz="4" w:space="0"/>
            </w:tcBorders>
            <w:noWrap w:val="0"/>
            <w:vAlign w:val="center"/>
          </w:tcPr>
          <w:p w14:paraId="3AC1382F">
            <w:pPr>
              <w:pStyle w:val="11"/>
              <w:pageBreakBefore w:val="0"/>
              <w:kinsoku/>
              <w:overflowPunct/>
              <w:topLinePunct w:val="0"/>
              <w:bidi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简介：</w:t>
            </w:r>
          </w:p>
          <w:p w14:paraId="7BF447CB">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p w14:paraId="32E0E733">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p w14:paraId="31DDE664">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p w14:paraId="55B0AEE2">
            <w:pPr>
              <w:pStyle w:val="11"/>
              <w:pageBreakBefore w:val="0"/>
              <w:kinsoku/>
              <w:overflowPunct/>
              <w:topLinePunct w:val="0"/>
              <w:bidi w:val="0"/>
              <w:spacing w:line="560" w:lineRule="exact"/>
              <w:jc w:val="center"/>
              <w:rPr>
                <w:rFonts w:hint="eastAsia" w:ascii="宋体" w:hAnsi="宋体" w:eastAsia="宋体" w:cs="宋体"/>
                <w:color w:val="000000"/>
                <w:sz w:val="21"/>
                <w:szCs w:val="21"/>
              </w:rPr>
            </w:pPr>
          </w:p>
          <w:p w14:paraId="03B708E4">
            <w:pPr>
              <w:pStyle w:val="11"/>
              <w:pageBreakBefore w:val="0"/>
              <w:kinsoku/>
              <w:overflowPunct/>
              <w:topLinePunct w:val="0"/>
              <w:bidi w:val="0"/>
              <w:spacing w:line="560" w:lineRule="exact"/>
              <w:rPr>
                <w:rFonts w:hint="eastAsia" w:ascii="宋体" w:hAnsi="宋体" w:eastAsia="宋体" w:cs="宋体"/>
                <w:color w:val="000000"/>
                <w:sz w:val="21"/>
                <w:szCs w:val="21"/>
              </w:rPr>
            </w:pPr>
          </w:p>
        </w:tc>
      </w:tr>
    </w:tbl>
    <w:p w14:paraId="766DA026">
      <w:pPr>
        <w:keepNext/>
        <w:spacing w:line="360" w:lineRule="auto"/>
        <w:ind w:left="-178" w:leftChars="-85"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注：附项目负责人学历证、</w:t>
      </w:r>
      <w:r>
        <w:rPr>
          <w:rFonts w:hint="eastAsia" w:ascii="宋体" w:hAnsi="宋体" w:eastAsia="宋体" w:cs="宋体"/>
          <w:bCs/>
          <w:color w:val="000000"/>
          <w:sz w:val="21"/>
          <w:szCs w:val="21"/>
        </w:rPr>
        <w:t>职称证（如有）、</w:t>
      </w:r>
      <w:r>
        <w:rPr>
          <w:rFonts w:hint="eastAsia" w:ascii="宋体" w:hAnsi="宋体" w:eastAsia="宋体" w:cs="宋体"/>
          <w:color w:val="000000"/>
          <w:sz w:val="21"/>
          <w:szCs w:val="21"/>
        </w:rPr>
        <w:t>执业或职业或注册资格证书（如有）、身份证、人员在职证明材料（如近半年内的社保证明或劳动合同）、相关荣誉（如有）等相关资料复印件。</w:t>
      </w:r>
    </w:p>
    <w:p w14:paraId="43CEC2FD">
      <w:pPr>
        <w:pStyle w:val="16"/>
        <w:rPr>
          <w:rFonts w:hint="eastAsia"/>
          <w:color w:val="000000"/>
          <w:lang w:val="en-US" w:eastAsia="zh-CN"/>
        </w:rPr>
      </w:pPr>
    </w:p>
    <w:p w14:paraId="6664C44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47C3E53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34FF7B0D">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25137B65">
      <w:pPr>
        <w:rPr>
          <w:rFonts w:hint="eastAsia" w:ascii="宋体" w:hAnsi="宋体" w:eastAsia="宋体" w:cs="宋体"/>
          <w:color w:val="000000"/>
          <w:sz w:val="24"/>
          <w:szCs w:val="24"/>
        </w:rPr>
      </w:pPr>
    </w:p>
    <w:p w14:paraId="5D30E394">
      <w:pPr>
        <w:pStyle w:val="26"/>
        <w:jc w:val="center"/>
        <w:rPr>
          <w:rFonts w:hint="eastAsia" w:ascii="宋体" w:hAnsi="宋体" w:cs="宋体"/>
          <w:b/>
          <w:color w:val="000000"/>
          <w:sz w:val="28"/>
          <w:szCs w:val="28"/>
          <w:lang w:val="en-US" w:eastAsia="zh-CN"/>
        </w:rPr>
      </w:pPr>
    </w:p>
    <w:p w14:paraId="63230B41">
      <w:pPr>
        <w:pStyle w:val="26"/>
        <w:jc w:val="center"/>
        <w:rPr>
          <w:rFonts w:hint="eastAsia" w:ascii="宋体" w:hAnsi="宋体" w:cs="宋体"/>
          <w:b/>
          <w:color w:val="000000"/>
          <w:sz w:val="28"/>
          <w:szCs w:val="28"/>
          <w:lang w:val="en-US" w:eastAsia="zh-CN"/>
        </w:rPr>
      </w:pPr>
    </w:p>
    <w:p w14:paraId="0E166C9B">
      <w:pPr>
        <w:pStyle w:val="26"/>
        <w:jc w:val="center"/>
        <w:rPr>
          <w:rFonts w:ascii="宋体" w:hAnsi="宋体" w:cs="宋体"/>
          <w:b/>
          <w:color w:val="000000"/>
          <w:sz w:val="28"/>
          <w:szCs w:val="28"/>
        </w:rPr>
      </w:pPr>
      <w:r>
        <w:rPr>
          <w:rFonts w:hint="eastAsia" w:ascii="宋体" w:hAnsi="宋体" w:cs="宋体"/>
          <w:b/>
          <w:color w:val="000000"/>
          <w:sz w:val="28"/>
          <w:szCs w:val="28"/>
          <w:lang w:val="en-US" w:eastAsia="zh-CN"/>
        </w:rPr>
        <w:t>4.</w:t>
      </w:r>
      <w:r>
        <w:rPr>
          <w:rFonts w:hint="eastAsia" w:ascii="宋体" w:hAnsi="宋体" w:cs="宋体"/>
          <w:b/>
          <w:color w:val="000000"/>
          <w:sz w:val="28"/>
          <w:szCs w:val="28"/>
        </w:rPr>
        <w:t>项目团队技术服务人员情况表</w:t>
      </w:r>
    </w:p>
    <w:tbl>
      <w:tblPr>
        <w:tblStyle w:val="19"/>
        <w:tblW w:w="909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49"/>
        <w:gridCol w:w="2204"/>
        <w:gridCol w:w="1296"/>
        <w:gridCol w:w="1825"/>
        <w:gridCol w:w="2616"/>
      </w:tblGrid>
      <w:tr w14:paraId="6A3E5E2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149" w:type="dxa"/>
            <w:tcBorders>
              <w:top w:val="single" w:color="000000" w:sz="4" w:space="0"/>
              <w:left w:val="single" w:color="000000" w:sz="4" w:space="0"/>
              <w:bottom w:val="single" w:color="000000" w:sz="4" w:space="0"/>
              <w:right w:val="single" w:color="000000" w:sz="4" w:space="0"/>
            </w:tcBorders>
            <w:noWrap/>
            <w:vAlign w:val="center"/>
          </w:tcPr>
          <w:p w14:paraId="3824B12F">
            <w:pPr>
              <w:pStyle w:val="11"/>
              <w:jc w:val="center"/>
              <w:rPr>
                <w:rFonts w:hAnsi="宋体"/>
                <w:color w:val="000000"/>
                <w:sz w:val="24"/>
                <w:szCs w:val="24"/>
              </w:rPr>
            </w:pPr>
            <w:r>
              <w:rPr>
                <w:rFonts w:hint="eastAsia" w:hAnsi="宋体"/>
                <w:color w:val="000000"/>
                <w:sz w:val="24"/>
                <w:szCs w:val="24"/>
              </w:rPr>
              <w:t>名称</w:t>
            </w:r>
          </w:p>
        </w:tc>
        <w:tc>
          <w:tcPr>
            <w:tcW w:w="2204" w:type="dxa"/>
            <w:tcBorders>
              <w:top w:val="single" w:color="000000" w:sz="4" w:space="0"/>
              <w:left w:val="single" w:color="000000" w:sz="4" w:space="0"/>
              <w:bottom w:val="single" w:color="000000" w:sz="4" w:space="0"/>
              <w:right w:val="single" w:color="auto" w:sz="4" w:space="0"/>
            </w:tcBorders>
            <w:noWrap/>
            <w:vAlign w:val="center"/>
          </w:tcPr>
          <w:p w14:paraId="2018583A">
            <w:pPr>
              <w:pStyle w:val="11"/>
              <w:jc w:val="center"/>
              <w:rPr>
                <w:rFonts w:hAnsi="宋体"/>
                <w:color w:val="000000"/>
                <w:sz w:val="24"/>
                <w:szCs w:val="24"/>
              </w:rPr>
            </w:pPr>
            <w:r>
              <w:rPr>
                <w:rFonts w:hint="eastAsia" w:hAnsi="宋体"/>
                <w:color w:val="000000"/>
                <w:sz w:val="24"/>
                <w:szCs w:val="24"/>
              </w:rPr>
              <w:t>在本项目担任的职务</w:t>
            </w:r>
          </w:p>
        </w:tc>
        <w:tc>
          <w:tcPr>
            <w:tcW w:w="1296" w:type="dxa"/>
            <w:tcBorders>
              <w:top w:val="single" w:color="000000" w:sz="4" w:space="0"/>
              <w:left w:val="single" w:color="auto" w:sz="4" w:space="0"/>
              <w:bottom w:val="single" w:color="000000" w:sz="4" w:space="0"/>
              <w:right w:val="single" w:color="000000" w:sz="4" w:space="0"/>
            </w:tcBorders>
            <w:noWrap/>
            <w:vAlign w:val="center"/>
          </w:tcPr>
          <w:p w14:paraId="40283A7D">
            <w:pPr>
              <w:pStyle w:val="11"/>
              <w:jc w:val="center"/>
              <w:rPr>
                <w:rFonts w:hAnsi="宋体"/>
                <w:color w:val="000000"/>
                <w:sz w:val="24"/>
                <w:szCs w:val="24"/>
              </w:rPr>
            </w:pPr>
            <w:r>
              <w:rPr>
                <w:rFonts w:hint="eastAsia" w:hAnsi="宋体"/>
                <w:color w:val="000000"/>
                <w:sz w:val="24"/>
                <w:szCs w:val="24"/>
              </w:rPr>
              <w:t>姓名</w:t>
            </w: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72031C78">
            <w:pPr>
              <w:pStyle w:val="11"/>
              <w:jc w:val="center"/>
              <w:rPr>
                <w:rFonts w:hAnsi="宋体"/>
                <w:color w:val="000000"/>
                <w:sz w:val="24"/>
                <w:szCs w:val="24"/>
              </w:rPr>
            </w:pPr>
            <w:r>
              <w:rPr>
                <w:rFonts w:hint="eastAsia" w:hAnsi="宋体"/>
                <w:color w:val="000000"/>
                <w:sz w:val="24"/>
                <w:szCs w:val="24"/>
              </w:rPr>
              <w:t>职称或职业证书</w:t>
            </w:r>
          </w:p>
        </w:tc>
        <w:tc>
          <w:tcPr>
            <w:tcW w:w="2616" w:type="dxa"/>
            <w:tcBorders>
              <w:top w:val="single" w:color="000000" w:sz="4" w:space="0"/>
              <w:left w:val="single" w:color="auto" w:sz="4" w:space="0"/>
              <w:bottom w:val="single" w:color="000000" w:sz="4" w:space="0"/>
              <w:right w:val="single" w:color="000000" w:sz="4" w:space="0"/>
            </w:tcBorders>
            <w:noWrap/>
            <w:vAlign w:val="center"/>
          </w:tcPr>
          <w:p w14:paraId="2D1C7CE9">
            <w:pPr>
              <w:pStyle w:val="11"/>
              <w:rPr>
                <w:rFonts w:hAnsi="宋体"/>
                <w:color w:val="000000"/>
                <w:sz w:val="24"/>
                <w:szCs w:val="24"/>
              </w:rPr>
            </w:pPr>
            <w:r>
              <w:rPr>
                <w:rFonts w:hint="eastAsia" w:hAnsi="宋体"/>
                <w:color w:val="000000"/>
                <w:sz w:val="24"/>
                <w:szCs w:val="24"/>
              </w:rPr>
              <w:t>简介：主要资历、经验及承担过的项目等</w:t>
            </w:r>
          </w:p>
        </w:tc>
      </w:tr>
      <w:tr w14:paraId="315869E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restart"/>
            <w:tcBorders>
              <w:top w:val="single" w:color="000000" w:sz="4" w:space="0"/>
              <w:left w:val="single" w:color="000000" w:sz="4" w:space="0"/>
              <w:bottom w:val="single" w:color="000000" w:sz="4" w:space="0"/>
              <w:right w:val="single" w:color="000000" w:sz="4" w:space="0"/>
            </w:tcBorders>
            <w:noWrap/>
            <w:vAlign w:val="center"/>
          </w:tcPr>
          <w:p w14:paraId="0EEC6829">
            <w:pPr>
              <w:pStyle w:val="11"/>
              <w:jc w:val="center"/>
              <w:rPr>
                <w:rFonts w:hAnsi="宋体"/>
                <w:color w:val="000000"/>
                <w:sz w:val="24"/>
                <w:szCs w:val="24"/>
              </w:rPr>
            </w:pPr>
            <w:r>
              <w:rPr>
                <w:rFonts w:hint="eastAsia" w:hAnsi="宋体"/>
                <w:color w:val="000000"/>
                <w:sz w:val="24"/>
                <w:szCs w:val="24"/>
              </w:rPr>
              <w:t>各</w:t>
            </w:r>
          </w:p>
          <w:p w14:paraId="2C38C0FB">
            <w:pPr>
              <w:pStyle w:val="11"/>
              <w:jc w:val="center"/>
              <w:rPr>
                <w:rFonts w:hAnsi="宋体"/>
                <w:color w:val="000000"/>
                <w:sz w:val="24"/>
                <w:szCs w:val="24"/>
              </w:rPr>
            </w:pPr>
            <w:r>
              <w:rPr>
                <w:rFonts w:hint="eastAsia" w:hAnsi="宋体"/>
                <w:color w:val="000000"/>
                <w:sz w:val="24"/>
                <w:szCs w:val="24"/>
              </w:rPr>
              <w:t>专</w:t>
            </w:r>
          </w:p>
          <w:p w14:paraId="2780C2F7">
            <w:pPr>
              <w:pStyle w:val="11"/>
              <w:jc w:val="center"/>
              <w:rPr>
                <w:rFonts w:hAnsi="宋体"/>
                <w:color w:val="000000"/>
                <w:sz w:val="24"/>
                <w:szCs w:val="24"/>
              </w:rPr>
            </w:pPr>
            <w:r>
              <w:rPr>
                <w:rFonts w:hint="eastAsia" w:hAnsi="宋体"/>
                <w:color w:val="000000"/>
                <w:sz w:val="24"/>
                <w:szCs w:val="24"/>
              </w:rPr>
              <w:t>业</w:t>
            </w:r>
          </w:p>
          <w:p w14:paraId="6B608E20">
            <w:pPr>
              <w:pStyle w:val="11"/>
              <w:jc w:val="center"/>
              <w:rPr>
                <w:rFonts w:hAnsi="宋体"/>
                <w:color w:val="000000"/>
                <w:sz w:val="24"/>
                <w:szCs w:val="24"/>
              </w:rPr>
            </w:pPr>
            <w:r>
              <w:rPr>
                <w:rFonts w:hint="eastAsia" w:hAnsi="宋体"/>
                <w:color w:val="000000"/>
                <w:sz w:val="24"/>
                <w:szCs w:val="24"/>
              </w:rPr>
              <w:t>主</w:t>
            </w:r>
          </w:p>
          <w:p w14:paraId="542C38E6">
            <w:pPr>
              <w:pStyle w:val="11"/>
              <w:jc w:val="center"/>
              <w:rPr>
                <w:rFonts w:hAnsi="宋体"/>
                <w:color w:val="000000"/>
                <w:sz w:val="24"/>
                <w:szCs w:val="24"/>
              </w:rPr>
            </w:pPr>
            <w:r>
              <w:rPr>
                <w:rFonts w:hint="eastAsia" w:hAnsi="宋体"/>
                <w:color w:val="000000"/>
                <w:sz w:val="24"/>
                <w:szCs w:val="24"/>
              </w:rPr>
              <w:t>要</w:t>
            </w:r>
          </w:p>
          <w:p w14:paraId="4034B763">
            <w:pPr>
              <w:pStyle w:val="11"/>
              <w:jc w:val="center"/>
              <w:rPr>
                <w:rFonts w:hAnsi="宋体"/>
                <w:color w:val="000000"/>
                <w:sz w:val="24"/>
                <w:szCs w:val="24"/>
              </w:rPr>
            </w:pPr>
            <w:r>
              <w:rPr>
                <w:rFonts w:hint="eastAsia" w:hAnsi="宋体"/>
                <w:color w:val="000000"/>
                <w:sz w:val="24"/>
                <w:szCs w:val="24"/>
              </w:rPr>
              <w:t>技</w:t>
            </w:r>
          </w:p>
          <w:p w14:paraId="6B049204">
            <w:pPr>
              <w:pStyle w:val="11"/>
              <w:jc w:val="center"/>
              <w:rPr>
                <w:rFonts w:hAnsi="宋体"/>
                <w:color w:val="000000"/>
                <w:sz w:val="24"/>
                <w:szCs w:val="24"/>
              </w:rPr>
            </w:pPr>
            <w:r>
              <w:rPr>
                <w:rFonts w:hint="eastAsia" w:hAnsi="宋体"/>
                <w:color w:val="000000"/>
                <w:sz w:val="24"/>
                <w:szCs w:val="24"/>
              </w:rPr>
              <w:t>术</w:t>
            </w:r>
          </w:p>
          <w:p w14:paraId="1FF903EC">
            <w:pPr>
              <w:pStyle w:val="11"/>
              <w:jc w:val="center"/>
              <w:rPr>
                <w:rFonts w:hAnsi="宋体"/>
                <w:color w:val="000000"/>
                <w:sz w:val="24"/>
                <w:szCs w:val="24"/>
              </w:rPr>
            </w:pPr>
            <w:r>
              <w:rPr>
                <w:rFonts w:hint="eastAsia" w:hAnsi="宋体"/>
                <w:color w:val="000000"/>
                <w:sz w:val="24"/>
                <w:szCs w:val="24"/>
              </w:rPr>
              <w:t>负</w:t>
            </w:r>
          </w:p>
          <w:p w14:paraId="26B61ED9">
            <w:pPr>
              <w:pStyle w:val="11"/>
              <w:jc w:val="center"/>
              <w:rPr>
                <w:rFonts w:hAnsi="宋体"/>
                <w:color w:val="000000"/>
                <w:sz w:val="24"/>
                <w:szCs w:val="24"/>
              </w:rPr>
            </w:pPr>
            <w:r>
              <w:rPr>
                <w:rFonts w:hint="eastAsia" w:hAnsi="宋体"/>
                <w:color w:val="000000"/>
                <w:sz w:val="24"/>
                <w:szCs w:val="24"/>
              </w:rPr>
              <w:t>责</w:t>
            </w:r>
          </w:p>
          <w:p w14:paraId="102F0971">
            <w:pPr>
              <w:pStyle w:val="11"/>
              <w:jc w:val="center"/>
              <w:rPr>
                <w:rFonts w:hAnsi="宋体"/>
                <w:color w:val="000000"/>
                <w:sz w:val="24"/>
                <w:szCs w:val="24"/>
              </w:rPr>
            </w:pPr>
            <w:r>
              <w:rPr>
                <w:rFonts w:hint="eastAsia" w:hAnsi="宋体"/>
                <w:color w:val="000000"/>
                <w:sz w:val="24"/>
                <w:szCs w:val="24"/>
              </w:rPr>
              <w:t>人</w:t>
            </w:r>
          </w:p>
        </w:tc>
        <w:tc>
          <w:tcPr>
            <w:tcW w:w="2204" w:type="dxa"/>
            <w:tcBorders>
              <w:top w:val="single" w:color="000000" w:sz="4" w:space="0"/>
              <w:left w:val="single" w:color="000000" w:sz="4" w:space="0"/>
              <w:bottom w:val="single" w:color="000000" w:sz="4" w:space="0"/>
              <w:right w:val="single" w:color="auto" w:sz="4" w:space="0"/>
            </w:tcBorders>
            <w:noWrap/>
            <w:vAlign w:val="center"/>
          </w:tcPr>
          <w:p w14:paraId="42143E93">
            <w:pPr>
              <w:pStyle w:val="11"/>
              <w:jc w:val="center"/>
              <w:rPr>
                <w:rFonts w:hAnsi="宋体"/>
                <w:color w:val="000000"/>
                <w:sz w:val="24"/>
                <w:szCs w:val="24"/>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35E99EE4">
            <w:pPr>
              <w:pStyle w:val="15"/>
              <w:ind w:right="210" w:firstLine="560"/>
              <w:jc w:val="center"/>
              <w:rPr>
                <w:rFonts w:ascii="宋体" w:hAnsi="宋体" w:eastAsia="宋体" w:cs="宋体"/>
                <w:color w:val="000000"/>
                <w:sz w:val="24"/>
                <w:szCs w:val="24"/>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71A734B0">
            <w:pPr>
              <w:pStyle w:val="15"/>
              <w:ind w:right="210" w:firstLine="560"/>
              <w:jc w:val="center"/>
              <w:rPr>
                <w:rFonts w:ascii="宋体" w:hAnsi="宋体" w:eastAsia="宋体" w:cs="宋体"/>
                <w:color w:val="000000"/>
                <w:sz w:val="24"/>
                <w:szCs w:val="24"/>
                <w:lang w:val="zh-CN"/>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5F0D0316">
            <w:pPr>
              <w:pStyle w:val="15"/>
              <w:ind w:right="210" w:firstLine="560"/>
              <w:jc w:val="center"/>
              <w:rPr>
                <w:rFonts w:ascii="宋体" w:hAnsi="宋体" w:eastAsia="宋体" w:cs="宋体"/>
                <w:color w:val="000000"/>
                <w:sz w:val="24"/>
                <w:szCs w:val="24"/>
                <w:lang w:val="zh-CN"/>
              </w:rPr>
            </w:pPr>
          </w:p>
        </w:tc>
      </w:tr>
      <w:tr w14:paraId="4999C28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7EA6136">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3B576BFE">
            <w:pPr>
              <w:pStyle w:val="11"/>
              <w:jc w:val="center"/>
              <w:rPr>
                <w:rFonts w:hAnsi="宋体"/>
                <w:color w:val="000000"/>
                <w:sz w:val="24"/>
                <w:szCs w:val="24"/>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601C74D7">
            <w:pPr>
              <w:pStyle w:val="15"/>
              <w:ind w:right="210" w:firstLine="560"/>
              <w:jc w:val="center"/>
              <w:rPr>
                <w:rFonts w:ascii="宋体" w:hAnsi="宋体" w:eastAsia="宋体" w:cs="宋体"/>
                <w:color w:val="000000"/>
                <w:sz w:val="24"/>
                <w:szCs w:val="24"/>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777BFFA7">
            <w:pPr>
              <w:pStyle w:val="15"/>
              <w:ind w:right="210" w:firstLine="560"/>
              <w:jc w:val="center"/>
              <w:rPr>
                <w:rFonts w:ascii="宋体" w:hAnsi="宋体" w:eastAsia="宋体" w:cs="宋体"/>
                <w:color w:val="000000"/>
                <w:sz w:val="24"/>
                <w:szCs w:val="24"/>
                <w:lang w:val="zh-CN"/>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4D6D5E97">
            <w:pPr>
              <w:pStyle w:val="15"/>
              <w:ind w:right="210" w:firstLine="560"/>
              <w:jc w:val="center"/>
              <w:rPr>
                <w:rFonts w:ascii="宋体" w:hAnsi="宋体" w:eastAsia="宋体" w:cs="宋体"/>
                <w:color w:val="000000"/>
                <w:sz w:val="24"/>
                <w:szCs w:val="24"/>
                <w:lang w:val="zh-CN"/>
              </w:rPr>
            </w:pPr>
          </w:p>
        </w:tc>
      </w:tr>
      <w:tr w14:paraId="76F4577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AA3C6FD">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25072872">
            <w:pPr>
              <w:pStyle w:val="11"/>
              <w:jc w:val="center"/>
              <w:rPr>
                <w:rFonts w:hAnsi="宋体"/>
                <w:color w:val="000000"/>
                <w:sz w:val="24"/>
                <w:szCs w:val="24"/>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087B5EE8">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C81112B">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1A2D3847">
            <w:pPr>
              <w:pStyle w:val="11"/>
              <w:jc w:val="center"/>
              <w:rPr>
                <w:rFonts w:hAnsi="宋体"/>
                <w:color w:val="000000"/>
                <w:sz w:val="24"/>
                <w:szCs w:val="24"/>
              </w:rPr>
            </w:pPr>
          </w:p>
        </w:tc>
      </w:tr>
      <w:tr w14:paraId="44CED98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64E6596E">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7EEFE92E">
            <w:pPr>
              <w:pStyle w:val="11"/>
              <w:jc w:val="center"/>
              <w:rPr>
                <w:rFonts w:hAnsi="宋体"/>
                <w:color w:val="000000"/>
                <w:sz w:val="24"/>
                <w:szCs w:val="24"/>
                <w:lang w:val="zh-CN"/>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1AEAB90D">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0F768D5E">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159BD982">
            <w:pPr>
              <w:pStyle w:val="11"/>
              <w:jc w:val="center"/>
              <w:rPr>
                <w:rFonts w:hAnsi="宋体"/>
                <w:color w:val="000000"/>
                <w:sz w:val="24"/>
                <w:szCs w:val="24"/>
              </w:rPr>
            </w:pPr>
          </w:p>
        </w:tc>
      </w:tr>
      <w:tr w14:paraId="7EEA7EF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DE3FFDE">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22B77525">
            <w:pPr>
              <w:pStyle w:val="11"/>
              <w:jc w:val="center"/>
              <w:rPr>
                <w:rFonts w:hAnsi="宋体"/>
                <w:color w:val="000000"/>
                <w:sz w:val="24"/>
                <w:szCs w:val="24"/>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2A5E07B1">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0607C02A">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321639F1">
            <w:pPr>
              <w:pStyle w:val="11"/>
              <w:jc w:val="center"/>
              <w:rPr>
                <w:rFonts w:hAnsi="宋体"/>
                <w:color w:val="000000"/>
                <w:sz w:val="24"/>
                <w:szCs w:val="24"/>
              </w:rPr>
            </w:pPr>
          </w:p>
        </w:tc>
      </w:tr>
      <w:tr w14:paraId="322CE90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6B630D66">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1A83CE30">
            <w:pPr>
              <w:pStyle w:val="11"/>
              <w:jc w:val="center"/>
              <w:rPr>
                <w:rFonts w:hAnsi="宋体"/>
                <w:color w:val="000000"/>
                <w:sz w:val="24"/>
                <w:szCs w:val="24"/>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72CEF457">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92AF44B">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5099C0F3">
            <w:pPr>
              <w:pStyle w:val="11"/>
              <w:jc w:val="center"/>
              <w:rPr>
                <w:rFonts w:hAnsi="宋体"/>
                <w:color w:val="000000"/>
                <w:sz w:val="24"/>
                <w:szCs w:val="24"/>
              </w:rPr>
            </w:pPr>
          </w:p>
        </w:tc>
      </w:tr>
      <w:tr w14:paraId="65C17CD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66C98882">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01BCEF91">
            <w:pPr>
              <w:pStyle w:val="11"/>
              <w:jc w:val="center"/>
              <w:rPr>
                <w:rFonts w:hAnsi="宋体"/>
                <w:color w:val="000000"/>
                <w:sz w:val="24"/>
                <w:szCs w:val="24"/>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286FB42B">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ABC09C9">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1BE776D0">
            <w:pPr>
              <w:pStyle w:val="11"/>
              <w:jc w:val="center"/>
              <w:rPr>
                <w:rFonts w:hAnsi="宋体"/>
                <w:color w:val="000000"/>
                <w:sz w:val="24"/>
                <w:szCs w:val="24"/>
              </w:rPr>
            </w:pPr>
          </w:p>
        </w:tc>
      </w:tr>
      <w:tr w14:paraId="12BF791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FCEEE6C">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3E060309">
            <w:pPr>
              <w:pStyle w:val="11"/>
              <w:jc w:val="center"/>
              <w:rPr>
                <w:rFonts w:hAnsi="宋体"/>
                <w:color w:val="000000"/>
                <w:sz w:val="24"/>
                <w:szCs w:val="24"/>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66175796">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CA7407D">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06A5FE69">
            <w:pPr>
              <w:pStyle w:val="11"/>
              <w:jc w:val="center"/>
              <w:rPr>
                <w:rFonts w:hAnsi="宋体"/>
                <w:color w:val="000000"/>
                <w:sz w:val="24"/>
                <w:szCs w:val="24"/>
              </w:rPr>
            </w:pPr>
          </w:p>
        </w:tc>
      </w:tr>
      <w:tr w14:paraId="1DF87F4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7BE0102">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7BA7102F">
            <w:pPr>
              <w:pStyle w:val="11"/>
              <w:jc w:val="center"/>
              <w:rPr>
                <w:rFonts w:hAnsi="宋体"/>
                <w:color w:val="000000"/>
                <w:sz w:val="24"/>
                <w:szCs w:val="24"/>
              </w:rPr>
            </w:pPr>
          </w:p>
        </w:tc>
        <w:tc>
          <w:tcPr>
            <w:tcW w:w="1296" w:type="dxa"/>
            <w:tcBorders>
              <w:top w:val="single" w:color="000000" w:sz="4" w:space="0"/>
              <w:left w:val="single" w:color="auto" w:sz="4" w:space="0"/>
              <w:bottom w:val="single" w:color="000000" w:sz="4" w:space="0"/>
              <w:right w:val="single" w:color="000000" w:sz="4" w:space="0"/>
            </w:tcBorders>
            <w:noWrap/>
            <w:vAlign w:val="center"/>
          </w:tcPr>
          <w:p w14:paraId="0B646924">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204939C">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77267C96">
            <w:pPr>
              <w:pStyle w:val="11"/>
              <w:jc w:val="center"/>
              <w:rPr>
                <w:rFonts w:hAnsi="宋体"/>
                <w:color w:val="000000"/>
                <w:sz w:val="24"/>
                <w:szCs w:val="24"/>
              </w:rPr>
            </w:pPr>
          </w:p>
        </w:tc>
      </w:tr>
      <w:tr w14:paraId="5C59C3F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4FDDCD19">
            <w:pPr>
              <w:widowControl/>
              <w:jc w:val="left"/>
              <w:rPr>
                <w:rFonts w:ascii="宋体" w:hAnsi="宋体" w:eastAsia="宋体" w:cs="宋体"/>
                <w:color w:val="000000"/>
                <w:sz w:val="24"/>
                <w:szCs w:val="24"/>
              </w:rPr>
            </w:pPr>
          </w:p>
        </w:tc>
        <w:tc>
          <w:tcPr>
            <w:tcW w:w="2204" w:type="dxa"/>
            <w:tcBorders>
              <w:top w:val="single" w:color="000000" w:sz="4" w:space="0"/>
              <w:left w:val="single" w:color="000000" w:sz="4" w:space="0"/>
              <w:bottom w:val="single" w:color="000000" w:sz="4" w:space="0"/>
              <w:right w:val="single" w:color="auto" w:sz="4" w:space="0"/>
            </w:tcBorders>
            <w:noWrap/>
            <w:vAlign w:val="center"/>
          </w:tcPr>
          <w:p w14:paraId="4637C9A4">
            <w:pPr>
              <w:pStyle w:val="11"/>
              <w:jc w:val="center"/>
              <w:rPr>
                <w:rFonts w:hAnsi="宋体"/>
                <w:color w:val="000000"/>
                <w:sz w:val="24"/>
                <w:szCs w:val="24"/>
              </w:rPr>
            </w:pPr>
            <w:r>
              <w:rPr>
                <w:rFonts w:hint="eastAsia" w:hAnsi="宋体"/>
                <w:color w:val="000000"/>
                <w:sz w:val="24"/>
                <w:szCs w:val="24"/>
              </w:rPr>
              <w:t>…</w:t>
            </w:r>
          </w:p>
        </w:tc>
        <w:tc>
          <w:tcPr>
            <w:tcW w:w="1296" w:type="dxa"/>
            <w:tcBorders>
              <w:top w:val="single" w:color="000000" w:sz="4" w:space="0"/>
              <w:left w:val="single" w:color="auto" w:sz="4" w:space="0"/>
              <w:bottom w:val="single" w:color="000000" w:sz="4" w:space="0"/>
              <w:right w:val="single" w:color="000000" w:sz="4" w:space="0"/>
            </w:tcBorders>
            <w:noWrap/>
            <w:vAlign w:val="center"/>
          </w:tcPr>
          <w:p w14:paraId="215A7525">
            <w:pPr>
              <w:pStyle w:val="11"/>
              <w:jc w:val="center"/>
              <w:rPr>
                <w:rFonts w:hAnsi="宋体"/>
                <w:color w:val="000000"/>
                <w:sz w:val="24"/>
                <w:szCs w:val="24"/>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6498E43F">
            <w:pPr>
              <w:pStyle w:val="11"/>
              <w:jc w:val="center"/>
              <w:rPr>
                <w:rFonts w:hAnsi="宋体"/>
                <w:color w:val="000000"/>
                <w:sz w:val="24"/>
                <w:szCs w:val="24"/>
              </w:rPr>
            </w:pPr>
          </w:p>
        </w:tc>
        <w:tc>
          <w:tcPr>
            <w:tcW w:w="2616" w:type="dxa"/>
            <w:tcBorders>
              <w:top w:val="single" w:color="000000" w:sz="4" w:space="0"/>
              <w:left w:val="single" w:color="auto" w:sz="4" w:space="0"/>
              <w:bottom w:val="single" w:color="000000" w:sz="4" w:space="0"/>
              <w:right w:val="single" w:color="000000" w:sz="4" w:space="0"/>
            </w:tcBorders>
            <w:noWrap/>
            <w:vAlign w:val="center"/>
          </w:tcPr>
          <w:p w14:paraId="0164E270">
            <w:pPr>
              <w:pStyle w:val="11"/>
              <w:jc w:val="center"/>
              <w:rPr>
                <w:rFonts w:hAnsi="宋体"/>
                <w:color w:val="000000"/>
                <w:sz w:val="24"/>
                <w:szCs w:val="24"/>
              </w:rPr>
            </w:pPr>
          </w:p>
        </w:tc>
      </w:tr>
    </w:tbl>
    <w:p w14:paraId="71381909">
      <w:pPr>
        <w:pStyle w:val="6"/>
        <w:keepNext/>
        <w:tabs>
          <w:tab w:val="left" w:pos="750"/>
        </w:tabs>
        <w:spacing w:beforeLines="0" w:line="460" w:lineRule="exact"/>
        <w:ind w:firstLine="420"/>
        <w:rPr>
          <w:rFonts w:hAnsi="宋体" w:cs="宋体"/>
          <w:color w:val="000000"/>
          <w:sz w:val="21"/>
          <w:szCs w:val="21"/>
        </w:rPr>
      </w:pPr>
      <w:bookmarkStart w:id="196" w:name="_Toc20416927"/>
      <w:bookmarkStart w:id="197" w:name="_Toc1143831"/>
      <w:bookmarkStart w:id="198" w:name="_Toc1467895"/>
      <w:bookmarkStart w:id="199" w:name="_Toc20650503"/>
      <w:bookmarkStart w:id="200" w:name="_Toc32409813"/>
      <w:bookmarkStart w:id="201" w:name="_Toc535398766"/>
      <w:bookmarkStart w:id="202" w:name="_Toc24466379"/>
      <w:bookmarkStart w:id="203" w:name="_Toc32323359"/>
      <w:r>
        <w:rPr>
          <w:rFonts w:hint="eastAsia" w:hAnsi="宋体" w:cs="宋体"/>
          <w:color w:val="000000"/>
          <w:sz w:val="21"/>
          <w:szCs w:val="21"/>
        </w:rPr>
        <w:t>注：1.提供每个人员的学历证、健康证（如有）、身份证、人员在职证明材料（如近半年内的社保证明或劳动合同）等相关资料复印件</w:t>
      </w:r>
      <w:bookmarkEnd w:id="196"/>
      <w:bookmarkEnd w:id="197"/>
      <w:bookmarkEnd w:id="198"/>
      <w:bookmarkEnd w:id="199"/>
      <w:bookmarkEnd w:id="200"/>
      <w:bookmarkEnd w:id="201"/>
      <w:bookmarkEnd w:id="202"/>
      <w:bookmarkEnd w:id="203"/>
      <w:r>
        <w:rPr>
          <w:rFonts w:hint="eastAsia" w:hAnsi="宋体" w:cs="宋体"/>
          <w:color w:val="000000"/>
          <w:sz w:val="21"/>
          <w:szCs w:val="21"/>
        </w:rPr>
        <w:t>。</w:t>
      </w:r>
    </w:p>
    <w:p w14:paraId="598334C2">
      <w:pPr>
        <w:pStyle w:val="6"/>
        <w:keepNext/>
        <w:tabs>
          <w:tab w:val="left" w:pos="750"/>
        </w:tabs>
        <w:spacing w:beforeLines="0" w:line="460" w:lineRule="exact"/>
        <w:ind w:firstLine="420"/>
        <w:rPr>
          <w:rFonts w:hAnsi="宋体" w:cs="宋体"/>
          <w:color w:val="000000"/>
          <w:sz w:val="21"/>
          <w:szCs w:val="21"/>
        </w:rPr>
      </w:pPr>
      <w:r>
        <w:rPr>
          <w:rFonts w:hint="eastAsia" w:hAnsi="宋体" w:cs="宋体"/>
          <w:color w:val="000000"/>
          <w:sz w:val="21"/>
          <w:szCs w:val="21"/>
        </w:rPr>
        <w:t>2.项目团队技术服务人员中涉及现场驻场技术服务人员须在上表“在本项目担任的职务”中明确。</w:t>
      </w:r>
    </w:p>
    <w:p w14:paraId="3E5B5FB1">
      <w:pPr>
        <w:pStyle w:val="11"/>
        <w:keepNext/>
        <w:snapToGrid w:val="0"/>
        <w:spacing w:line="360" w:lineRule="auto"/>
        <w:rPr>
          <w:rFonts w:hAnsi="宋体"/>
          <w:color w:val="000000"/>
          <w:sz w:val="24"/>
          <w:szCs w:val="24"/>
        </w:rPr>
      </w:pPr>
    </w:p>
    <w:p w14:paraId="72FB811A">
      <w:pPr>
        <w:pStyle w:val="16"/>
        <w:rPr>
          <w:rFonts w:hint="eastAsia"/>
          <w:color w:val="000000"/>
          <w:lang w:val="en-US" w:eastAsia="zh-CN"/>
        </w:rPr>
      </w:pPr>
    </w:p>
    <w:p w14:paraId="3F2F503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3950B4E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7450BE1B">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4F987CFE">
      <w:pPr>
        <w:pageBreakBefore w:val="0"/>
        <w:kinsoku/>
        <w:overflowPunct/>
        <w:topLinePunct w:val="0"/>
        <w:bidi w:val="0"/>
        <w:spacing w:line="560" w:lineRule="exact"/>
        <w:jc w:val="both"/>
        <w:rPr>
          <w:rFonts w:hint="eastAsia" w:ascii="宋体" w:hAnsi="宋体" w:eastAsia="宋体" w:cs="宋体"/>
          <w:color w:val="000000"/>
          <w:sz w:val="28"/>
          <w:szCs w:val="28"/>
        </w:rPr>
      </w:pPr>
    </w:p>
    <w:p w14:paraId="3F94230E">
      <w:pPr>
        <w:pStyle w:val="5"/>
        <w:rPr>
          <w:rFonts w:hint="eastAsia" w:ascii="宋体" w:hAnsi="宋体" w:eastAsia="宋体" w:cs="宋体"/>
          <w:color w:val="000000"/>
          <w:sz w:val="28"/>
          <w:szCs w:val="28"/>
        </w:rPr>
      </w:pPr>
    </w:p>
    <w:p w14:paraId="47F17ECF">
      <w:pPr>
        <w:rPr>
          <w:rFonts w:hint="eastAsia"/>
          <w:color w:val="000000"/>
        </w:rPr>
      </w:pPr>
    </w:p>
    <w:p w14:paraId="7188E53D">
      <w:pPr>
        <w:pStyle w:val="7"/>
        <w:rPr>
          <w:rFonts w:hint="eastAsia"/>
          <w:color w:val="000000"/>
        </w:rPr>
      </w:pPr>
    </w:p>
    <w:p w14:paraId="6B8AD373">
      <w:pPr>
        <w:pStyle w:val="16"/>
        <w:rPr>
          <w:rFonts w:hint="eastAsia"/>
          <w:color w:val="000000"/>
        </w:rPr>
      </w:pPr>
    </w:p>
    <w:p w14:paraId="3518CDF0">
      <w:pPr>
        <w:pStyle w:val="16"/>
        <w:rPr>
          <w:rFonts w:hint="eastAsia"/>
          <w:color w:val="000000"/>
        </w:rPr>
      </w:pPr>
    </w:p>
    <w:p w14:paraId="00E247E0">
      <w:pPr>
        <w:pStyle w:val="16"/>
        <w:rPr>
          <w:rFonts w:hint="eastAsia"/>
          <w:color w:val="000000"/>
        </w:rPr>
      </w:pPr>
    </w:p>
    <w:p w14:paraId="29551C4F">
      <w:pPr>
        <w:pStyle w:val="16"/>
        <w:rPr>
          <w:rFonts w:hint="eastAsia"/>
          <w:color w:val="000000"/>
        </w:rPr>
      </w:pPr>
    </w:p>
    <w:p w14:paraId="6D13A4D0">
      <w:pPr>
        <w:pStyle w:val="16"/>
        <w:rPr>
          <w:rFonts w:hint="eastAsia"/>
          <w:color w:val="000000"/>
        </w:rPr>
      </w:pPr>
    </w:p>
    <w:p w14:paraId="29CDD878">
      <w:pPr>
        <w:pStyle w:val="12"/>
        <w:rPr>
          <w:rFonts w:hint="eastAsia"/>
          <w:b/>
          <w:bCs/>
          <w:color w:val="000000"/>
          <w:sz w:val="28"/>
          <w:szCs w:val="28"/>
        </w:rPr>
      </w:pPr>
    </w:p>
    <w:p w14:paraId="7C65F99D">
      <w:pPr>
        <w:pStyle w:val="26"/>
        <w:jc w:val="center"/>
        <w:rPr>
          <w:rFonts w:hint="eastAsia" w:ascii="宋体" w:hAnsi="宋体" w:cs="宋体"/>
          <w:b/>
          <w:color w:val="000000"/>
          <w:sz w:val="28"/>
          <w:szCs w:val="28"/>
        </w:rPr>
      </w:pPr>
      <w:r>
        <w:rPr>
          <w:rFonts w:hint="eastAsia" w:ascii="宋体" w:hAnsi="宋体" w:cs="宋体"/>
          <w:b/>
          <w:color w:val="000000"/>
          <w:sz w:val="28"/>
          <w:szCs w:val="28"/>
          <w:lang w:eastAsia="zh-CN"/>
        </w:rPr>
        <w:t>五</w:t>
      </w:r>
      <w:r>
        <w:rPr>
          <w:rFonts w:hint="eastAsia" w:ascii="宋体" w:hAnsi="宋体" w:cs="宋体"/>
          <w:b/>
          <w:color w:val="000000"/>
          <w:sz w:val="28"/>
          <w:szCs w:val="28"/>
        </w:rPr>
        <w:t>、质量保证书</w:t>
      </w:r>
    </w:p>
    <w:p w14:paraId="1CD19DA0">
      <w:pPr>
        <w:pStyle w:val="11"/>
        <w:rPr>
          <w:rFonts w:hint="eastAsia"/>
          <w:color w:val="000000"/>
          <w:kern w:val="0"/>
          <w:lang w:eastAsia="zh-CN"/>
        </w:rPr>
      </w:pPr>
    </w:p>
    <w:p w14:paraId="6E0D9828">
      <w:pPr>
        <w:pStyle w:val="6"/>
        <w:keepNext/>
        <w:tabs>
          <w:tab w:val="left" w:pos="750"/>
        </w:tabs>
        <w:spacing w:beforeLines="0" w:line="460" w:lineRule="exact"/>
        <w:ind w:firstLine="420"/>
        <w:rPr>
          <w:rFonts w:hint="default"/>
          <w:lang w:val="en-US" w:eastAsia="zh-CN"/>
        </w:rPr>
      </w:pPr>
      <w:r>
        <w:rPr>
          <w:rFonts w:hint="eastAsia" w:ascii="Times New Roman" w:hAnsi="宋体" w:cs="宋体"/>
          <w:color w:val="000000"/>
          <w:sz w:val="21"/>
          <w:szCs w:val="21"/>
          <w:lang w:eastAsia="zh-CN"/>
        </w:rPr>
        <w:t>项目编号</w:t>
      </w: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000000"/>
          <w:kern w:val="2"/>
          <w:sz w:val="21"/>
          <w:szCs w:val="21"/>
          <w:highlight w:val="none"/>
          <w:lang w:val="en-US" w:eastAsia="zh-CN" w:bidi="ar-SA"/>
        </w:rPr>
        <w:t>SDCG2026-012-JT002</w:t>
      </w:r>
    </w:p>
    <w:p w14:paraId="468ECBC2">
      <w:pPr>
        <w:pStyle w:val="6"/>
        <w:keepNext/>
        <w:tabs>
          <w:tab w:val="left" w:pos="750"/>
        </w:tabs>
        <w:spacing w:beforeLines="0" w:line="460" w:lineRule="exact"/>
        <w:ind w:firstLine="420"/>
        <w:rPr>
          <w:rFonts w:hint="eastAsia" w:ascii="Times New Roman" w:hAnsi="宋体" w:cs="宋体"/>
          <w:color w:val="000000"/>
          <w:sz w:val="21"/>
          <w:szCs w:val="21"/>
        </w:rPr>
      </w:pPr>
      <w:r>
        <w:rPr>
          <w:rFonts w:hint="eastAsia" w:hAnsi="宋体" w:cs="宋体"/>
          <w:color w:val="000000"/>
          <w:sz w:val="21"/>
          <w:szCs w:val="21"/>
          <w:lang w:eastAsia="zh-CN"/>
        </w:rPr>
        <w:t>施甸县政府采购和出让中心</w:t>
      </w:r>
      <w:r>
        <w:rPr>
          <w:rFonts w:hint="eastAsia" w:ascii="Times New Roman" w:hAnsi="宋体" w:cs="宋体"/>
          <w:color w:val="000000"/>
          <w:sz w:val="21"/>
          <w:szCs w:val="21"/>
        </w:rPr>
        <w:t>：</w:t>
      </w:r>
    </w:p>
    <w:p w14:paraId="1DAB9DE6">
      <w:pPr>
        <w:pStyle w:val="6"/>
        <w:keepNext/>
        <w:tabs>
          <w:tab w:val="left" w:pos="750"/>
        </w:tabs>
        <w:spacing w:beforeLines="0" w:line="460" w:lineRule="exact"/>
        <w:ind w:firstLine="420"/>
        <w:rPr>
          <w:rFonts w:hint="eastAsia" w:ascii="Times New Roman" w:hAnsi="宋体" w:cs="宋体"/>
          <w:color w:val="000000"/>
          <w:sz w:val="21"/>
          <w:szCs w:val="21"/>
        </w:rPr>
      </w:pPr>
      <w:r>
        <w:rPr>
          <w:rFonts w:hint="eastAsia" w:ascii="Times New Roman" w:hAnsi="宋体" w:cs="宋体"/>
          <w:color w:val="000000"/>
          <w:sz w:val="21"/>
          <w:szCs w:val="21"/>
        </w:rPr>
        <w:t>本书作为                        （</w:t>
      </w:r>
      <w:r>
        <w:rPr>
          <w:rFonts w:hint="eastAsia" w:hAnsi="宋体" w:cs="宋体"/>
          <w:color w:val="000000"/>
          <w:sz w:val="21"/>
          <w:szCs w:val="21"/>
          <w:lang w:eastAsia="zh-CN"/>
        </w:rPr>
        <w:t>供应商</w:t>
      </w:r>
      <w:r>
        <w:rPr>
          <w:rFonts w:hint="eastAsia" w:ascii="Times New Roman" w:hAnsi="宋体" w:cs="宋体"/>
          <w:color w:val="000000"/>
          <w:sz w:val="21"/>
          <w:szCs w:val="21"/>
        </w:rPr>
        <w:t>）参加</w:t>
      </w:r>
      <w:r>
        <w:rPr>
          <w:rFonts w:hint="eastAsia" w:hAnsi="宋体" w:cs="宋体"/>
          <w:color w:val="000000"/>
          <w:sz w:val="21"/>
          <w:szCs w:val="21"/>
          <w:lang w:eastAsia="zh-CN"/>
        </w:rPr>
        <w:t>施甸县政府采购和出让中心</w:t>
      </w:r>
      <w:r>
        <w:rPr>
          <w:rFonts w:hint="eastAsia" w:ascii="Times New Roman" w:hAnsi="宋体" w:cs="宋体"/>
          <w:color w:val="000000"/>
          <w:sz w:val="21"/>
          <w:szCs w:val="21"/>
        </w:rPr>
        <w:t>组织的政府采购，</w:t>
      </w:r>
      <w:r>
        <w:rPr>
          <w:rFonts w:hint="eastAsia" w:hAnsi="宋体" w:cs="宋体"/>
          <w:color w:val="000000"/>
          <w:sz w:val="21"/>
          <w:szCs w:val="21"/>
          <w:lang w:eastAsia="zh-CN"/>
        </w:rPr>
        <w:t>谈判</w:t>
      </w:r>
      <w:r>
        <w:rPr>
          <w:rFonts w:hint="eastAsia" w:ascii="Times New Roman" w:hAnsi="宋体" w:cs="宋体"/>
          <w:color w:val="000000"/>
          <w:sz w:val="21"/>
          <w:szCs w:val="21"/>
        </w:rPr>
        <w:t xml:space="preserve">采购               </w:t>
      </w:r>
      <w:r>
        <w:rPr>
          <w:rFonts w:hint="eastAsia" w:ascii="Times New Roman" w:hAnsi="宋体" w:cs="宋体"/>
          <w:color w:val="000000"/>
          <w:sz w:val="21"/>
          <w:szCs w:val="21"/>
          <w:lang w:eastAsia="zh-CN"/>
        </w:rPr>
        <w:t>货物</w:t>
      </w:r>
      <w:r>
        <w:rPr>
          <w:rFonts w:hint="eastAsia" w:ascii="Times New Roman" w:hAnsi="宋体" w:cs="宋体"/>
          <w:color w:val="000000"/>
          <w:sz w:val="21"/>
          <w:szCs w:val="21"/>
        </w:rPr>
        <w:t>所提供的质量保证的证明。</w:t>
      </w:r>
    </w:p>
    <w:p w14:paraId="5116B50D">
      <w:pPr>
        <w:pStyle w:val="6"/>
        <w:keepNext/>
        <w:tabs>
          <w:tab w:val="left" w:pos="750"/>
        </w:tabs>
        <w:spacing w:beforeLines="0" w:line="460" w:lineRule="exact"/>
        <w:ind w:firstLine="420"/>
        <w:rPr>
          <w:rFonts w:hint="eastAsia" w:ascii="Times New Roman" w:hAnsi="宋体" w:cs="宋体"/>
          <w:color w:val="000000"/>
          <w:sz w:val="21"/>
          <w:szCs w:val="21"/>
        </w:rPr>
      </w:pPr>
      <w:r>
        <w:rPr>
          <w:rFonts w:hint="eastAsia" w:ascii="Times New Roman" w:hAnsi="宋体" w:cs="宋体"/>
          <w:color w:val="000000"/>
          <w:sz w:val="21"/>
          <w:szCs w:val="21"/>
        </w:rPr>
        <w:t xml:space="preserve">                （</w:t>
      </w:r>
      <w:r>
        <w:rPr>
          <w:rFonts w:hint="eastAsia" w:hAnsi="宋体" w:cs="宋体"/>
          <w:color w:val="000000"/>
          <w:sz w:val="21"/>
          <w:szCs w:val="21"/>
          <w:lang w:eastAsia="zh-CN"/>
        </w:rPr>
        <w:t>供应商</w:t>
      </w:r>
      <w:r>
        <w:rPr>
          <w:rFonts w:hint="eastAsia" w:ascii="Times New Roman" w:hAnsi="宋体" w:cs="宋体"/>
          <w:color w:val="000000"/>
          <w:sz w:val="21"/>
          <w:szCs w:val="21"/>
        </w:rPr>
        <w:t>）承诺提供以下质量保证并承担相应的法律责任：</w:t>
      </w:r>
    </w:p>
    <w:p w14:paraId="501BBCAA">
      <w:pPr>
        <w:pStyle w:val="6"/>
        <w:keepNext/>
        <w:tabs>
          <w:tab w:val="left" w:pos="750"/>
        </w:tabs>
        <w:spacing w:beforeLines="0" w:line="460" w:lineRule="exact"/>
        <w:ind w:firstLine="420"/>
        <w:rPr>
          <w:rFonts w:hint="eastAsia" w:ascii="Times New Roman" w:hAnsi="宋体" w:cs="宋体"/>
          <w:color w:val="000000"/>
          <w:sz w:val="21"/>
          <w:szCs w:val="21"/>
        </w:rPr>
      </w:pPr>
      <w:r>
        <w:rPr>
          <w:rFonts w:hint="eastAsia" w:hAnsi="宋体" w:cs="宋体"/>
          <w:color w:val="000000"/>
          <w:sz w:val="21"/>
          <w:szCs w:val="21"/>
          <w:lang w:eastAsia="zh-CN"/>
        </w:rPr>
        <w:t>1.</w:t>
      </w:r>
      <w:r>
        <w:rPr>
          <w:rFonts w:hint="eastAsia" w:ascii="Times New Roman" w:hAnsi="宋体" w:cs="宋体"/>
          <w:color w:val="000000"/>
          <w:sz w:val="21"/>
          <w:szCs w:val="21"/>
        </w:rPr>
        <w:t xml:space="preserve">提供               </w:t>
      </w:r>
      <w:r>
        <w:rPr>
          <w:rFonts w:hint="eastAsia" w:ascii="Times New Roman" w:hAnsi="宋体" w:cs="宋体"/>
          <w:color w:val="000000"/>
          <w:sz w:val="21"/>
          <w:szCs w:val="21"/>
          <w:lang w:eastAsia="zh-CN"/>
        </w:rPr>
        <w:t>货物</w:t>
      </w:r>
      <w:r>
        <w:rPr>
          <w:rFonts w:hint="eastAsia" w:ascii="Times New Roman" w:hAnsi="宋体" w:cs="宋体"/>
          <w:color w:val="000000"/>
          <w:sz w:val="21"/>
          <w:szCs w:val="21"/>
        </w:rPr>
        <w:t>是全新、具有生产厂家质量合格证和国家有关质量检测部门检测合格、手续齐全且合法的产品；</w:t>
      </w:r>
    </w:p>
    <w:p w14:paraId="7E054EEB">
      <w:pPr>
        <w:pStyle w:val="6"/>
        <w:keepNext/>
        <w:tabs>
          <w:tab w:val="left" w:pos="750"/>
        </w:tabs>
        <w:spacing w:beforeLines="0" w:line="460" w:lineRule="exact"/>
        <w:ind w:firstLine="420"/>
        <w:rPr>
          <w:rFonts w:hint="eastAsia" w:ascii="Times New Roman" w:hAnsi="宋体" w:cs="宋体"/>
          <w:color w:val="000000"/>
          <w:sz w:val="21"/>
          <w:szCs w:val="21"/>
          <w:lang w:eastAsia="zh-CN"/>
        </w:rPr>
      </w:pPr>
      <w:r>
        <w:rPr>
          <w:rFonts w:hint="eastAsia" w:hAnsi="宋体" w:cs="宋体"/>
          <w:color w:val="000000"/>
          <w:sz w:val="21"/>
          <w:szCs w:val="21"/>
          <w:lang w:eastAsia="zh-CN"/>
        </w:rPr>
        <w:t>2.</w:t>
      </w:r>
      <w:r>
        <w:rPr>
          <w:rFonts w:hint="eastAsia" w:ascii="Times New Roman" w:hAnsi="宋体" w:cs="宋体"/>
          <w:color w:val="000000"/>
          <w:sz w:val="21"/>
          <w:szCs w:val="21"/>
        </w:rPr>
        <w:t xml:space="preserve">提供               </w:t>
      </w:r>
      <w:r>
        <w:rPr>
          <w:rFonts w:hint="eastAsia" w:hAnsi="宋体" w:cs="宋体"/>
          <w:color w:val="000000"/>
          <w:sz w:val="21"/>
          <w:szCs w:val="21"/>
          <w:lang w:val="en-US" w:eastAsia="zh-CN"/>
        </w:rPr>
        <w:t>货物</w:t>
      </w:r>
      <w:r>
        <w:rPr>
          <w:rFonts w:hint="eastAsia" w:ascii="Times New Roman" w:hAnsi="宋体" w:cs="宋体"/>
          <w:color w:val="000000"/>
          <w:sz w:val="21"/>
          <w:szCs w:val="21"/>
        </w:rPr>
        <w:t>是符合</w:t>
      </w:r>
      <w:r>
        <w:rPr>
          <w:rFonts w:hint="eastAsia" w:hAnsi="宋体" w:cs="宋体"/>
          <w:color w:val="000000"/>
          <w:sz w:val="21"/>
          <w:szCs w:val="21"/>
          <w:lang w:eastAsia="zh-CN"/>
        </w:rPr>
        <w:t>谈判</w:t>
      </w:r>
      <w:r>
        <w:rPr>
          <w:rFonts w:hint="eastAsia" w:ascii="Times New Roman" w:hAnsi="宋体" w:cs="宋体"/>
          <w:color w:val="000000"/>
          <w:sz w:val="21"/>
          <w:szCs w:val="21"/>
          <w:lang w:eastAsia="zh-CN"/>
        </w:rPr>
        <w:t>文件</w:t>
      </w:r>
      <w:r>
        <w:rPr>
          <w:rFonts w:hint="eastAsia" w:ascii="Times New Roman" w:hAnsi="宋体" w:cs="宋体"/>
          <w:color w:val="000000"/>
          <w:sz w:val="21"/>
          <w:szCs w:val="21"/>
        </w:rPr>
        <w:t>规定的质量规格要求的</w:t>
      </w:r>
      <w:r>
        <w:rPr>
          <w:rFonts w:hint="eastAsia" w:ascii="Times New Roman" w:hAnsi="宋体" w:cs="宋体"/>
          <w:color w:val="000000"/>
          <w:sz w:val="21"/>
          <w:szCs w:val="21"/>
          <w:lang w:eastAsia="zh-CN"/>
        </w:rPr>
        <w:t>。</w:t>
      </w:r>
    </w:p>
    <w:p w14:paraId="5BE56E8B">
      <w:pPr>
        <w:pStyle w:val="6"/>
        <w:keepNext/>
        <w:tabs>
          <w:tab w:val="left" w:pos="750"/>
        </w:tabs>
        <w:spacing w:beforeLines="0" w:line="460" w:lineRule="exact"/>
        <w:ind w:firstLine="420"/>
        <w:rPr>
          <w:rFonts w:hint="eastAsia" w:ascii="Times New Roman" w:hAnsi="宋体" w:cs="宋体"/>
          <w:color w:val="000000"/>
          <w:sz w:val="21"/>
          <w:szCs w:val="21"/>
        </w:rPr>
      </w:pPr>
    </w:p>
    <w:p w14:paraId="2869E7D6">
      <w:pPr>
        <w:pStyle w:val="6"/>
        <w:keepNext/>
        <w:tabs>
          <w:tab w:val="left" w:pos="750"/>
        </w:tabs>
        <w:spacing w:beforeLines="0" w:line="460" w:lineRule="exact"/>
        <w:ind w:firstLine="420"/>
        <w:rPr>
          <w:rFonts w:hint="eastAsia" w:ascii="Times New Roman" w:hAnsi="宋体" w:cs="宋体"/>
          <w:color w:val="000000"/>
          <w:sz w:val="21"/>
          <w:szCs w:val="21"/>
        </w:rPr>
      </w:pPr>
    </w:p>
    <w:p w14:paraId="03F0F85F">
      <w:pPr>
        <w:pStyle w:val="6"/>
        <w:keepNext/>
        <w:tabs>
          <w:tab w:val="left" w:pos="750"/>
        </w:tabs>
        <w:spacing w:beforeLines="0" w:line="460" w:lineRule="exact"/>
        <w:ind w:firstLine="420"/>
        <w:rPr>
          <w:rFonts w:hint="eastAsia" w:ascii="Times New Roman" w:hAnsi="宋体" w:cs="宋体"/>
          <w:color w:val="000000"/>
          <w:sz w:val="21"/>
          <w:szCs w:val="21"/>
        </w:rPr>
      </w:pPr>
    </w:p>
    <w:p w14:paraId="405B83EF">
      <w:pPr>
        <w:pStyle w:val="6"/>
        <w:keepNext/>
        <w:tabs>
          <w:tab w:val="left" w:pos="750"/>
        </w:tabs>
        <w:spacing w:beforeLines="0" w:line="460" w:lineRule="exact"/>
        <w:ind w:firstLine="420"/>
        <w:rPr>
          <w:rFonts w:hint="eastAsia" w:ascii="Times New Roman" w:hAnsi="宋体" w:cs="宋体"/>
          <w:color w:val="000000"/>
          <w:sz w:val="21"/>
          <w:szCs w:val="21"/>
        </w:rPr>
      </w:pPr>
    </w:p>
    <w:p w14:paraId="1158266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2536D45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67E61F5B">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40F30231">
      <w:pPr>
        <w:pStyle w:val="6"/>
        <w:keepNext/>
        <w:tabs>
          <w:tab w:val="left" w:pos="750"/>
        </w:tabs>
        <w:spacing w:beforeLines="0" w:line="460" w:lineRule="exact"/>
        <w:ind w:firstLine="420"/>
        <w:rPr>
          <w:rFonts w:hint="eastAsia" w:ascii="Times New Roman" w:hAnsi="宋体" w:cs="宋体"/>
          <w:color w:val="000000"/>
          <w:sz w:val="21"/>
          <w:szCs w:val="21"/>
        </w:rPr>
      </w:pPr>
    </w:p>
    <w:p w14:paraId="4CD7B5EE">
      <w:pPr>
        <w:pStyle w:val="6"/>
        <w:keepNext/>
        <w:tabs>
          <w:tab w:val="left" w:pos="750"/>
        </w:tabs>
        <w:spacing w:beforeLines="0" w:line="460" w:lineRule="exact"/>
        <w:ind w:firstLine="420"/>
        <w:rPr>
          <w:rFonts w:hint="eastAsia" w:ascii="Times New Roman" w:hAnsi="宋体" w:cs="宋体"/>
          <w:color w:val="000000"/>
          <w:sz w:val="21"/>
          <w:szCs w:val="21"/>
        </w:rPr>
      </w:pPr>
    </w:p>
    <w:p w14:paraId="6917F2AE">
      <w:pPr>
        <w:pStyle w:val="6"/>
        <w:keepNext/>
        <w:tabs>
          <w:tab w:val="left" w:pos="750"/>
        </w:tabs>
        <w:spacing w:beforeLines="0" w:line="460" w:lineRule="exact"/>
        <w:ind w:firstLine="420"/>
        <w:rPr>
          <w:rFonts w:hint="eastAsia" w:ascii="Times New Roman" w:hAnsi="宋体" w:cs="宋体"/>
          <w:color w:val="000000"/>
          <w:sz w:val="21"/>
          <w:szCs w:val="21"/>
        </w:rPr>
      </w:pPr>
    </w:p>
    <w:p w14:paraId="3EFF858A">
      <w:pPr>
        <w:pStyle w:val="6"/>
        <w:keepNext/>
        <w:tabs>
          <w:tab w:val="left" w:pos="750"/>
        </w:tabs>
        <w:spacing w:beforeLines="0" w:line="460" w:lineRule="exact"/>
        <w:ind w:firstLine="420"/>
        <w:rPr>
          <w:rFonts w:hint="eastAsia" w:ascii="Times New Roman" w:hAnsi="宋体" w:cs="宋体"/>
          <w:color w:val="000000"/>
          <w:sz w:val="21"/>
          <w:szCs w:val="21"/>
        </w:rPr>
      </w:pPr>
    </w:p>
    <w:p w14:paraId="51B4B5C0">
      <w:pPr>
        <w:pStyle w:val="6"/>
        <w:keepNext/>
        <w:tabs>
          <w:tab w:val="left" w:pos="750"/>
        </w:tabs>
        <w:spacing w:beforeLines="0" w:line="460" w:lineRule="exact"/>
        <w:ind w:firstLine="420"/>
        <w:rPr>
          <w:rFonts w:hint="eastAsia" w:ascii="Times New Roman" w:hAnsi="宋体" w:cs="宋体"/>
          <w:color w:val="000000"/>
          <w:sz w:val="21"/>
          <w:szCs w:val="21"/>
        </w:rPr>
      </w:pPr>
    </w:p>
    <w:p w14:paraId="1A87E913">
      <w:pPr>
        <w:pStyle w:val="6"/>
        <w:keepNext/>
        <w:tabs>
          <w:tab w:val="left" w:pos="750"/>
        </w:tabs>
        <w:spacing w:beforeLines="0" w:line="460" w:lineRule="exact"/>
        <w:ind w:firstLine="420"/>
        <w:rPr>
          <w:rFonts w:hint="eastAsia" w:ascii="Times New Roman" w:hAnsi="宋体" w:cs="宋体"/>
          <w:color w:val="000000"/>
          <w:sz w:val="21"/>
          <w:szCs w:val="21"/>
        </w:rPr>
      </w:pPr>
    </w:p>
    <w:p w14:paraId="5C422404">
      <w:pPr>
        <w:pStyle w:val="11"/>
        <w:rPr>
          <w:rFonts w:hint="eastAsia"/>
          <w:color w:val="000000"/>
          <w:kern w:val="0"/>
        </w:rPr>
      </w:pPr>
    </w:p>
    <w:p w14:paraId="3B62FB48">
      <w:pPr>
        <w:pStyle w:val="11"/>
        <w:rPr>
          <w:rFonts w:hint="eastAsia"/>
          <w:color w:val="000000"/>
          <w:kern w:val="0"/>
        </w:rPr>
      </w:pPr>
    </w:p>
    <w:p w14:paraId="6767C611">
      <w:pPr>
        <w:pStyle w:val="12"/>
        <w:rPr>
          <w:rFonts w:hint="eastAsia"/>
          <w:color w:val="000000"/>
          <w:kern w:val="0"/>
          <w:sz w:val="28"/>
          <w:szCs w:val="28"/>
        </w:rPr>
      </w:pPr>
    </w:p>
    <w:p w14:paraId="630579AF">
      <w:pPr>
        <w:pStyle w:val="12"/>
        <w:rPr>
          <w:rFonts w:hint="eastAsia"/>
          <w:color w:val="000000"/>
          <w:kern w:val="0"/>
          <w:sz w:val="28"/>
          <w:szCs w:val="28"/>
        </w:rPr>
      </w:pPr>
    </w:p>
    <w:p w14:paraId="1846817E">
      <w:pPr>
        <w:pStyle w:val="12"/>
        <w:rPr>
          <w:rFonts w:hint="eastAsia"/>
          <w:color w:val="000000"/>
          <w:kern w:val="0"/>
          <w:sz w:val="28"/>
          <w:szCs w:val="28"/>
        </w:rPr>
      </w:pPr>
    </w:p>
    <w:p w14:paraId="1F88C51B">
      <w:pPr>
        <w:pStyle w:val="11"/>
        <w:rPr>
          <w:rFonts w:hint="eastAsia"/>
          <w:color w:val="000000"/>
          <w:kern w:val="0"/>
        </w:rPr>
      </w:pPr>
    </w:p>
    <w:p w14:paraId="504DDE1C">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bCs/>
          <w:color w:val="000000"/>
          <w:sz w:val="28"/>
          <w:szCs w:val="28"/>
          <w:lang w:val="en-US" w:eastAsia="zh-CN"/>
        </w:rPr>
      </w:pPr>
    </w:p>
    <w:p w14:paraId="0163FC77">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1"/>
        <w:rPr>
          <w:rFonts w:hint="eastAsia" w:ascii="宋体" w:hAnsi="宋体" w:eastAsia="宋体" w:cs="宋体"/>
          <w:b/>
          <w:bCs/>
          <w:color w:val="000000"/>
          <w:sz w:val="28"/>
          <w:szCs w:val="28"/>
          <w:lang w:val="en-US" w:eastAsia="zh-CN"/>
        </w:rPr>
      </w:pPr>
      <w:bookmarkStart w:id="204" w:name="_Toc71539230"/>
      <w:r>
        <w:rPr>
          <w:rFonts w:hint="eastAsia" w:ascii="宋体" w:hAnsi="宋体" w:eastAsia="宋体" w:cs="宋体"/>
          <w:b/>
          <w:bCs/>
          <w:color w:val="000000"/>
          <w:sz w:val="28"/>
          <w:szCs w:val="28"/>
          <w:lang w:val="en-US" w:eastAsia="zh-CN"/>
        </w:rPr>
        <w:t>六、服务承诺</w:t>
      </w:r>
      <w:bookmarkEnd w:id="204"/>
    </w:p>
    <w:p w14:paraId="74998F45">
      <w:pPr>
        <w:spacing w:after="0" w:line="500" w:lineRule="exact"/>
        <w:rPr>
          <w:rFonts w:hint="eastAsia" w:ascii="宋体" w:hAnsi="宋体" w:cs="仿宋"/>
          <w:b/>
          <w:bCs/>
          <w:color w:val="000000"/>
          <w:sz w:val="21"/>
          <w:szCs w:val="21"/>
          <w:lang w:eastAsia="zh-CN"/>
        </w:rPr>
      </w:pPr>
    </w:p>
    <w:p w14:paraId="2E97E6D9">
      <w:pPr>
        <w:spacing w:after="0" w:line="500" w:lineRule="exact"/>
        <w:rPr>
          <w:rFonts w:hint="eastAsia" w:ascii="宋体" w:hAnsi="宋体" w:cs="仿宋"/>
          <w:b/>
          <w:bCs/>
          <w:color w:val="000000"/>
          <w:sz w:val="21"/>
          <w:szCs w:val="21"/>
          <w:lang w:eastAsia="zh-CN"/>
        </w:rPr>
      </w:pPr>
    </w:p>
    <w:p w14:paraId="728C0161">
      <w:pPr>
        <w:spacing w:after="0" w:line="500" w:lineRule="exact"/>
        <w:rPr>
          <w:rFonts w:ascii="宋体" w:hAnsi="宋体" w:cs="仿宋"/>
          <w:b/>
          <w:bCs/>
          <w:color w:val="000000"/>
          <w:sz w:val="21"/>
          <w:szCs w:val="21"/>
          <w:lang w:eastAsia="zh-CN"/>
        </w:rPr>
      </w:pPr>
      <w:r>
        <w:rPr>
          <w:rFonts w:hint="eastAsia" w:ascii="宋体" w:hAnsi="宋体" w:cs="仿宋"/>
          <w:b/>
          <w:bCs/>
          <w:color w:val="000000"/>
          <w:sz w:val="21"/>
          <w:szCs w:val="21"/>
          <w:lang w:eastAsia="zh-CN"/>
        </w:rPr>
        <w:t>致：</w:t>
      </w:r>
      <w:r>
        <w:rPr>
          <w:rFonts w:hint="eastAsia" w:ascii="宋体" w:hAnsi="宋体" w:cs="仿宋"/>
          <w:b/>
          <w:bCs/>
          <w:color w:val="000000"/>
          <w:sz w:val="21"/>
          <w:szCs w:val="21"/>
          <w:u w:val="single"/>
          <w:lang w:eastAsia="zh-CN"/>
        </w:rPr>
        <w:t>采购人名称</w:t>
      </w:r>
    </w:p>
    <w:p w14:paraId="13DD8048">
      <w:pPr>
        <w:spacing w:after="0" w:line="440" w:lineRule="exact"/>
        <w:ind w:firstLine="420" w:firstLineChars="200"/>
        <w:rPr>
          <w:rFonts w:ascii="宋体" w:hAnsi="宋体" w:cs="仿宋"/>
          <w:color w:val="000000"/>
          <w:sz w:val="21"/>
          <w:szCs w:val="21"/>
          <w:lang w:eastAsia="zh-CN"/>
        </w:rPr>
      </w:pPr>
    </w:p>
    <w:p w14:paraId="06599E1C">
      <w:pPr>
        <w:spacing w:after="0" w:line="440" w:lineRule="exact"/>
        <w:ind w:firstLine="420" w:firstLineChars="200"/>
        <w:rPr>
          <w:rFonts w:ascii="宋体" w:hAnsi="宋体" w:cs="仿宋"/>
          <w:color w:val="000000"/>
          <w:sz w:val="21"/>
          <w:szCs w:val="21"/>
          <w:lang w:eastAsia="zh-CN"/>
        </w:rPr>
      </w:pPr>
      <w:r>
        <w:rPr>
          <w:rFonts w:hint="eastAsia" w:ascii="宋体" w:hAnsi="宋体" w:cs="仿宋"/>
          <w:color w:val="000000"/>
          <w:sz w:val="21"/>
          <w:szCs w:val="21"/>
          <w:lang w:eastAsia="zh-CN"/>
        </w:rPr>
        <w:t>我公司对“</w:t>
      </w:r>
      <w:r>
        <w:rPr>
          <w:rFonts w:hint="eastAsia" w:ascii="宋体" w:hAnsi="宋体" w:cs="仿宋"/>
          <w:color w:val="000000"/>
          <w:sz w:val="21"/>
          <w:szCs w:val="21"/>
          <w:lang w:val="en-US" w:eastAsia="zh-CN"/>
        </w:rPr>
        <w:t xml:space="preserve"> </w:t>
      </w:r>
      <w:r>
        <w:rPr>
          <w:rFonts w:hint="eastAsia" w:ascii="宋体" w:hAnsi="宋体" w:cs="仿宋"/>
          <w:color w:val="000000"/>
          <w:sz w:val="21"/>
          <w:szCs w:val="21"/>
          <w:u w:val="single"/>
          <w:lang w:val="en-US" w:eastAsia="zh-CN"/>
        </w:rPr>
        <w:t xml:space="preserve">           </w:t>
      </w:r>
      <w:r>
        <w:rPr>
          <w:rFonts w:hint="eastAsia" w:ascii="宋体" w:hAnsi="宋体" w:cs="仿宋"/>
          <w:color w:val="000000"/>
          <w:sz w:val="21"/>
          <w:szCs w:val="21"/>
          <w:u w:val="single"/>
          <w:lang w:eastAsia="zh-CN"/>
        </w:rPr>
        <w:t>项目名称</w:t>
      </w:r>
      <w:r>
        <w:rPr>
          <w:rFonts w:hint="eastAsia" w:ascii="宋体" w:hAnsi="宋体" w:cs="仿宋"/>
          <w:color w:val="000000"/>
          <w:sz w:val="21"/>
          <w:szCs w:val="21"/>
          <w:u w:val="single"/>
          <w:lang w:val="en-US" w:eastAsia="zh-CN"/>
        </w:rPr>
        <w:t xml:space="preserve">        </w:t>
      </w:r>
      <w:r>
        <w:rPr>
          <w:rFonts w:hint="eastAsia" w:ascii="宋体" w:hAnsi="宋体" w:cs="仿宋"/>
          <w:color w:val="000000"/>
          <w:sz w:val="21"/>
          <w:szCs w:val="21"/>
          <w:lang w:eastAsia="zh-CN"/>
        </w:rPr>
        <w:t>”采购文件进行了认真研究。我们明白贵方为采购所述产品的意图和期望，为让贵方能理解和信任我公司的诚意，我们在此郑重作出如下承诺：</w:t>
      </w:r>
    </w:p>
    <w:p w14:paraId="34BA7EFA">
      <w:pPr>
        <w:spacing w:after="0" w:line="500" w:lineRule="exact"/>
        <w:rPr>
          <w:rFonts w:ascii="宋体" w:hAnsi="宋体" w:cs="仿宋"/>
          <w:color w:val="000000"/>
          <w:sz w:val="21"/>
          <w:szCs w:val="21"/>
          <w:lang w:eastAsia="zh-CN"/>
        </w:rPr>
      </w:pPr>
      <w:r>
        <w:rPr>
          <w:rFonts w:hint="eastAsia" w:ascii="宋体" w:hAnsi="宋体" w:cs="仿宋"/>
          <w:color w:val="000000"/>
          <w:sz w:val="21"/>
          <w:szCs w:val="21"/>
          <w:lang w:eastAsia="zh-CN"/>
        </w:rPr>
        <w:t>1.（关于所供货物的质量）              2、（关于货物配置的完整和合理）</w:t>
      </w:r>
    </w:p>
    <w:p w14:paraId="53047CF5">
      <w:pPr>
        <w:spacing w:after="0" w:line="500" w:lineRule="exact"/>
        <w:rPr>
          <w:rFonts w:ascii="宋体" w:hAnsi="宋体" w:cs="仿宋"/>
          <w:color w:val="000000"/>
          <w:sz w:val="21"/>
          <w:szCs w:val="21"/>
          <w:lang w:eastAsia="zh-CN"/>
        </w:rPr>
      </w:pPr>
      <w:r>
        <w:rPr>
          <w:rFonts w:hint="eastAsia" w:ascii="宋体" w:hAnsi="宋体" w:cs="仿宋"/>
          <w:color w:val="000000"/>
          <w:sz w:val="21"/>
          <w:szCs w:val="21"/>
          <w:lang w:eastAsia="zh-CN"/>
        </w:rPr>
        <w:t>3.（关于供货时间的保障）              4、（关于技术文件）</w:t>
      </w:r>
    </w:p>
    <w:p w14:paraId="22F9E3CC">
      <w:pPr>
        <w:spacing w:after="0" w:line="500" w:lineRule="exact"/>
        <w:rPr>
          <w:rFonts w:ascii="宋体" w:hAnsi="宋体" w:cs="仿宋"/>
          <w:color w:val="000000"/>
          <w:sz w:val="21"/>
          <w:szCs w:val="21"/>
          <w:lang w:eastAsia="zh-CN"/>
        </w:rPr>
      </w:pPr>
      <w:r>
        <w:rPr>
          <w:rFonts w:hint="eastAsia" w:ascii="宋体" w:hAnsi="宋体" w:cs="仿宋"/>
          <w:color w:val="000000"/>
          <w:sz w:val="21"/>
          <w:szCs w:val="21"/>
          <w:lang w:eastAsia="zh-CN"/>
        </w:rPr>
        <w:t>5.（关于售后服务）详见下表：</w:t>
      </w:r>
    </w:p>
    <w:p w14:paraId="011D66FE">
      <w:pPr>
        <w:pStyle w:val="6"/>
        <w:jc w:val="center"/>
        <w:rPr>
          <w:rFonts w:ascii="宋体" w:hAnsi="宋体" w:cs="仿宋"/>
          <w:b/>
          <w:bCs/>
          <w:color w:val="000000"/>
          <w:sz w:val="21"/>
          <w:szCs w:val="21"/>
          <w:lang w:eastAsia="zh-CN"/>
        </w:rPr>
      </w:pPr>
    </w:p>
    <w:p w14:paraId="1A0AF4E4">
      <w:pPr>
        <w:pStyle w:val="6"/>
        <w:jc w:val="center"/>
        <w:rPr>
          <w:rFonts w:ascii="宋体" w:hAnsi="宋体" w:cs="仿宋"/>
          <w:b/>
          <w:bCs/>
          <w:color w:val="000000"/>
          <w:sz w:val="21"/>
          <w:szCs w:val="21"/>
          <w:lang w:eastAsia="zh-CN"/>
        </w:rPr>
      </w:pPr>
    </w:p>
    <w:p w14:paraId="06454787">
      <w:pPr>
        <w:pStyle w:val="6"/>
        <w:jc w:val="center"/>
        <w:rPr>
          <w:rFonts w:ascii="宋体" w:hAnsi="宋体" w:cs="仿宋"/>
          <w:b/>
          <w:bCs/>
          <w:color w:val="000000"/>
          <w:sz w:val="21"/>
          <w:szCs w:val="21"/>
        </w:rPr>
      </w:pPr>
      <w:r>
        <w:rPr>
          <w:rFonts w:hint="eastAsia" w:ascii="宋体" w:hAnsi="宋体" w:cs="仿宋"/>
          <w:b/>
          <w:bCs/>
          <w:color w:val="000000"/>
          <w:sz w:val="21"/>
          <w:szCs w:val="21"/>
        </w:rPr>
        <w:t>售后服务</w:t>
      </w:r>
    </w:p>
    <w:p w14:paraId="3820F4C2">
      <w:pPr>
        <w:pStyle w:val="6"/>
        <w:jc w:val="center"/>
        <w:rPr>
          <w:rFonts w:ascii="宋体" w:hAnsi="宋体" w:cs="仿宋"/>
          <w:color w:val="000000"/>
          <w:sz w:val="21"/>
          <w:szCs w:val="21"/>
        </w:rPr>
      </w:pPr>
    </w:p>
    <w:tbl>
      <w:tblPr>
        <w:tblStyle w:val="19"/>
        <w:tblW w:w="93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0"/>
        <w:gridCol w:w="1820"/>
        <w:gridCol w:w="6660"/>
      </w:tblGrid>
      <w:tr w14:paraId="5915A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840" w:type="dxa"/>
            <w:tcBorders>
              <w:top w:val="single" w:color="auto" w:sz="4" w:space="0"/>
              <w:bottom w:val="single" w:color="auto" w:sz="4" w:space="0"/>
              <w:right w:val="single" w:color="auto" w:sz="4" w:space="0"/>
            </w:tcBorders>
            <w:noWrap w:val="0"/>
            <w:vAlign w:val="center"/>
          </w:tcPr>
          <w:p w14:paraId="6200DDF5">
            <w:pPr>
              <w:spacing w:after="0" w:line="240" w:lineRule="auto"/>
              <w:jc w:val="center"/>
              <w:rPr>
                <w:rFonts w:ascii="宋体" w:hAnsi="宋体" w:cs="仿宋"/>
                <w:b/>
                <w:bCs/>
                <w:color w:val="000000"/>
                <w:sz w:val="21"/>
                <w:szCs w:val="21"/>
                <w:lang w:eastAsia="zh-CN"/>
              </w:rPr>
            </w:pPr>
            <w:r>
              <w:rPr>
                <w:rFonts w:hint="eastAsia" w:ascii="宋体" w:hAnsi="宋体" w:cs="仿宋"/>
                <w:b/>
                <w:bCs/>
                <w:color w:val="000000"/>
                <w:sz w:val="21"/>
                <w:szCs w:val="21"/>
                <w:lang w:eastAsia="zh-CN"/>
              </w:rPr>
              <w:t>序号</w:t>
            </w:r>
          </w:p>
        </w:tc>
        <w:tc>
          <w:tcPr>
            <w:tcW w:w="1820" w:type="dxa"/>
            <w:tcBorders>
              <w:top w:val="single" w:color="auto" w:sz="4" w:space="0"/>
              <w:left w:val="single" w:color="auto" w:sz="4" w:space="0"/>
              <w:bottom w:val="single" w:color="auto" w:sz="4" w:space="0"/>
              <w:right w:val="single" w:color="auto" w:sz="4" w:space="0"/>
            </w:tcBorders>
            <w:noWrap w:val="0"/>
            <w:vAlign w:val="center"/>
          </w:tcPr>
          <w:p w14:paraId="76643CBA">
            <w:pPr>
              <w:spacing w:after="0" w:line="240" w:lineRule="auto"/>
              <w:jc w:val="center"/>
              <w:rPr>
                <w:rFonts w:ascii="宋体" w:hAnsi="宋体" w:cs="仿宋"/>
                <w:b/>
                <w:bCs/>
                <w:color w:val="000000"/>
                <w:sz w:val="21"/>
                <w:szCs w:val="21"/>
                <w:lang w:eastAsia="zh-CN"/>
              </w:rPr>
            </w:pPr>
            <w:r>
              <w:rPr>
                <w:rFonts w:hint="eastAsia" w:ascii="宋体" w:hAnsi="宋体" w:cs="仿宋"/>
                <w:b/>
                <w:bCs/>
                <w:color w:val="000000"/>
                <w:sz w:val="21"/>
                <w:szCs w:val="21"/>
                <w:lang w:eastAsia="zh-CN"/>
              </w:rPr>
              <w:t>货物名称</w:t>
            </w:r>
          </w:p>
        </w:tc>
        <w:tc>
          <w:tcPr>
            <w:tcW w:w="6660" w:type="dxa"/>
            <w:tcBorders>
              <w:top w:val="single" w:color="auto" w:sz="4" w:space="0"/>
              <w:left w:val="single" w:color="auto" w:sz="4" w:space="0"/>
              <w:bottom w:val="single" w:color="auto" w:sz="4" w:space="0"/>
            </w:tcBorders>
            <w:noWrap w:val="0"/>
            <w:vAlign w:val="center"/>
          </w:tcPr>
          <w:p w14:paraId="1FF245CA">
            <w:pPr>
              <w:spacing w:after="0" w:line="240" w:lineRule="auto"/>
              <w:jc w:val="center"/>
              <w:rPr>
                <w:rFonts w:ascii="宋体" w:hAnsi="宋体" w:cs="仿宋"/>
                <w:b/>
                <w:bCs/>
                <w:color w:val="000000"/>
                <w:sz w:val="21"/>
                <w:szCs w:val="21"/>
                <w:lang w:eastAsia="zh-CN"/>
              </w:rPr>
            </w:pPr>
            <w:r>
              <w:rPr>
                <w:rFonts w:hint="eastAsia" w:ascii="宋体" w:hAnsi="宋体" w:cs="仿宋"/>
                <w:b/>
                <w:bCs/>
                <w:color w:val="000000"/>
                <w:sz w:val="21"/>
                <w:szCs w:val="21"/>
                <w:lang w:eastAsia="zh-CN"/>
              </w:rPr>
              <w:t>售后服务承诺</w:t>
            </w:r>
          </w:p>
        </w:tc>
      </w:tr>
      <w:tr w14:paraId="167189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840" w:type="dxa"/>
            <w:tcBorders>
              <w:top w:val="single" w:color="auto" w:sz="4" w:space="0"/>
              <w:bottom w:val="single" w:color="auto" w:sz="4" w:space="0"/>
              <w:right w:val="single" w:color="auto" w:sz="4" w:space="0"/>
            </w:tcBorders>
            <w:noWrap w:val="0"/>
            <w:vAlign w:val="center"/>
          </w:tcPr>
          <w:p w14:paraId="19B2003F">
            <w:pPr>
              <w:spacing w:after="0" w:line="300" w:lineRule="auto"/>
              <w:jc w:val="center"/>
              <w:rPr>
                <w:rFonts w:ascii="宋体" w:hAnsi="宋体" w:cs="仿宋"/>
                <w:color w:val="000000"/>
                <w:sz w:val="21"/>
                <w:szCs w:val="21"/>
              </w:rPr>
            </w:pPr>
          </w:p>
        </w:tc>
        <w:tc>
          <w:tcPr>
            <w:tcW w:w="1820" w:type="dxa"/>
            <w:tcBorders>
              <w:top w:val="single" w:color="auto" w:sz="4" w:space="0"/>
              <w:left w:val="single" w:color="auto" w:sz="4" w:space="0"/>
              <w:bottom w:val="single" w:color="auto" w:sz="4" w:space="0"/>
              <w:right w:val="single" w:color="auto" w:sz="4" w:space="0"/>
            </w:tcBorders>
            <w:noWrap w:val="0"/>
            <w:vAlign w:val="center"/>
          </w:tcPr>
          <w:p w14:paraId="370979FA">
            <w:pPr>
              <w:spacing w:after="0" w:line="300" w:lineRule="auto"/>
              <w:jc w:val="center"/>
              <w:rPr>
                <w:rFonts w:ascii="宋体" w:hAnsi="宋体" w:cs="仿宋"/>
                <w:color w:val="000000"/>
                <w:sz w:val="21"/>
                <w:szCs w:val="21"/>
              </w:rPr>
            </w:pPr>
          </w:p>
        </w:tc>
        <w:tc>
          <w:tcPr>
            <w:tcW w:w="6660" w:type="dxa"/>
            <w:tcBorders>
              <w:top w:val="single" w:color="auto" w:sz="4" w:space="0"/>
              <w:left w:val="single" w:color="auto" w:sz="4" w:space="0"/>
              <w:bottom w:val="single" w:color="auto" w:sz="4" w:space="0"/>
            </w:tcBorders>
            <w:noWrap w:val="0"/>
            <w:vAlign w:val="center"/>
          </w:tcPr>
          <w:p w14:paraId="1F903F2A">
            <w:pPr>
              <w:spacing w:after="0" w:line="300" w:lineRule="auto"/>
              <w:jc w:val="center"/>
              <w:rPr>
                <w:rFonts w:ascii="宋体" w:hAnsi="宋体" w:cs="仿宋"/>
                <w:color w:val="000000"/>
                <w:sz w:val="21"/>
                <w:szCs w:val="21"/>
              </w:rPr>
            </w:pPr>
          </w:p>
        </w:tc>
      </w:tr>
      <w:tr w14:paraId="149511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840" w:type="dxa"/>
            <w:tcBorders>
              <w:top w:val="single" w:color="auto" w:sz="4" w:space="0"/>
              <w:bottom w:val="single" w:color="auto" w:sz="4" w:space="0"/>
              <w:right w:val="single" w:color="auto" w:sz="4" w:space="0"/>
            </w:tcBorders>
            <w:noWrap w:val="0"/>
            <w:vAlign w:val="center"/>
          </w:tcPr>
          <w:p w14:paraId="1F832CFC">
            <w:pPr>
              <w:spacing w:after="0" w:line="300" w:lineRule="auto"/>
              <w:jc w:val="center"/>
              <w:rPr>
                <w:rFonts w:ascii="宋体" w:hAnsi="宋体" w:cs="仿宋"/>
                <w:color w:val="000000"/>
                <w:sz w:val="21"/>
                <w:szCs w:val="21"/>
              </w:rPr>
            </w:pPr>
          </w:p>
        </w:tc>
        <w:tc>
          <w:tcPr>
            <w:tcW w:w="1820" w:type="dxa"/>
            <w:tcBorders>
              <w:top w:val="single" w:color="auto" w:sz="4" w:space="0"/>
              <w:left w:val="single" w:color="auto" w:sz="4" w:space="0"/>
              <w:bottom w:val="single" w:color="auto" w:sz="4" w:space="0"/>
              <w:right w:val="single" w:color="auto" w:sz="4" w:space="0"/>
            </w:tcBorders>
            <w:noWrap w:val="0"/>
            <w:vAlign w:val="center"/>
          </w:tcPr>
          <w:p w14:paraId="3D4A4A31">
            <w:pPr>
              <w:spacing w:after="0" w:line="300" w:lineRule="auto"/>
              <w:jc w:val="center"/>
              <w:rPr>
                <w:rFonts w:ascii="宋体" w:hAnsi="宋体" w:cs="仿宋"/>
                <w:color w:val="000000"/>
                <w:sz w:val="21"/>
                <w:szCs w:val="21"/>
              </w:rPr>
            </w:pPr>
          </w:p>
        </w:tc>
        <w:tc>
          <w:tcPr>
            <w:tcW w:w="6660" w:type="dxa"/>
            <w:tcBorders>
              <w:top w:val="single" w:color="auto" w:sz="4" w:space="0"/>
              <w:left w:val="single" w:color="auto" w:sz="4" w:space="0"/>
              <w:bottom w:val="single" w:color="auto" w:sz="4" w:space="0"/>
            </w:tcBorders>
            <w:noWrap w:val="0"/>
            <w:vAlign w:val="center"/>
          </w:tcPr>
          <w:p w14:paraId="01159C5D">
            <w:pPr>
              <w:spacing w:after="0" w:line="300" w:lineRule="auto"/>
              <w:jc w:val="center"/>
              <w:rPr>
                <w:rFonts w:ascii="宋体" w:hAnsi="宋体" w:cs="仿宋"/>
                <w:color w:val="000000"/>
                <w:sz w:val="21"/>
                <w:szCs w:val="21"/>
              </w:rPr>
            </w:pPr>
          </w:p>
        </w:tc>
      </w:tr>
      <w:tr w14:paraId="52300B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840" w:type="dxa"/>
            <w:tcBorders>
              <w:top w:val="single" w:color="auto" w:sz="4" w:space="0"/>
              <w:bottom w:val="single" w:color="auto" w:sz="4" w:space="0"/>
              <w:right w:val="single" w:color="auto" w:sz="4" w:space="0"/>
            </w:tcBorders>
            <w:noWrap w:val="0"/>
            <w:vAlign w:val="center"/>
          </w:tcPr>
          <w:p w14:paraId="05B6B483">
            <w:pPr>
              <w:spacing w:after="0" w:line="300" w:lineRule="auto"/>
              <w:jc w:val="center"/>
              <w:rPr>
                <w:rFonts w:ascii="宋体" w:hAnsi="宋体" w:cs="仿宋"/>
                <w:color w:val="000000"/>
                <w:sz w:val="21"/>
                <w:szCs w:val="21"/>
              </w:rPr>
            </w:pPr>
          </w:p>
        </w:tc>
        <w:tc>
          <w:tcPr>
            <w:tcW w:w="1820" w:type="dxa"/>
            <w:tcBorders>
              <w:top w:val="single" w:color="auto" w:sz="4" w:space="0"/>
              <w:left w:val="single" w:color="auto" w:sz="4" w:space="0"/>
              <w:bottom w:val="single" w:color="auto" w:sz="4" w:space="0"/>
              <w:right w:val="single" w:color="auto" w:sz="4" w:space="0"/>
            </w:tcBorders>
            <w:noWrap w:val="0"/>
            <w:vAlign w:val="center"/>
          </w:tcPr>
          <w:p w14:paraId="522B104D">
            <w:pPr>
              <w:spacing w:after="0" w:line="300" w:lineRule="auto"/>
              <w:jc w:val="center"/>
              <w:rPr>
                <w:rFonts w:ascii="宋体" w:hAnsi="宋体" w:cs="仿宋"/>
                <w:color w:val="000000"/>
                <w:sz w:val="21"/>
                <w:szCs w:val="21"/>
              </w:rPr>
            </w:pPr>
          </w:p>
        </w:tc>
        <w:tc>
          <w:tcPr>
            <w:tcW w:w="6660" w:type="dxa"/>
            <w:tcBorders>
              <w:top w:val="single" w:color="auto" w:sz="4" w:space="0"/>
              <w:left w:val="single" w:color="auto" w:sz="4" w:space="0"/>
              <w:bottom w:val="single" w:color="auto" w:sz="4" w:space="0"/>
            </w:tcBorders>
            <w:noWrap w:val="0"/>
            <w:vAlign w:val="center"/>
          </w:tcPr>
          <w:p w14:paraId="3FA114FB">
            <w:pPr>
              <w:spacing w:after="0" w:line="300" w:lineRule="auto"/>
              <w:jc w:val="center"/>
              <w:rPr>
                <w:rFonts w:ascii="宋体" w:hAnsi="宋体" w:cs="仿宋"/>
                <w:color w:val="000000"/>
                <w:sz w:val="21"/>
                <w:szCs w:val="21"/>
              </w:rPr>
            </w:pPr>
          </w:p>
        </w:tc>
      </w:tr>
      <w:tr w14:paraId="190AA7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840" w:type="dxa"/>
            <w:tcBorders>
              <w:top w:val="single" w:color="auto" w:sz="4" w:space="0"/>
              <w:bottom w:val="single" w:color="auto" w:sz="4" w:space="0"/>
              <w:right w:val="single" w:color="auto" w:sz="4" w:space="0"/>
            </w:tcBorders>
            <w:noWrap w:val="0"/>
            <w:vAlign w:val="center"/>
          </w:tcPr>
          <w:p w14:paraId="47AC222C">
            <w:pPr>
              <w:spacing w:after="0" w:line="300" w:lineRule="auto"/>
              <w:jc w:val="center"/>
              <w:rPr>
                <w:rFonts w:ascii="宋体" w:hAnsi="宋体" w:cs="仿宋"/>
                <w:color w:val="000000"/>
                <w:sz w:val="21"/>
                <w:szCs w:val="21"/>
              </w:rPr>
            </w:pPr>
            <w:r>
              <w:rPr>
                <w:rFonts w:hint="eastAsia" w:ascii="宋体" w:hAnsi="宋体" w:cs="仿宋"/>
                <w:color w:val="000000"/>
                <w:sz w:val="21"/>
                <w:szCs w:val="21"/>
              </w:rPr>
              <w:t>…</w:t>
            </w:r>
          </w:p>
        </w:tc>
        <w:tc>
          <w:tcPr>
            <w:tcW w:w="1820" w:type="dxa"/>
            <w:tcBorders>
              <w:top w:val="single" w:color="auto" w:sz="4" w:space="0"/>
              <w:left w:val="single" w:color="auto" w:sz="4" w:space="0"/>
              <w:bottom w:val="single" w:color="auto" w:sz="4" w:space="0"/>
              <w:right w:val="single" w:color="auto" w:sz="4" w:space="0"/>
            </w:tcBorders>
            <w:noWrap w:val="0"/>
            <w:vAlign w:val="center"/>
          </w:tcPr>
          <w:p w14:paraId="7B0A0432">
            <w:pPr>
              <w:spacing w:after="0" w:line="300" w:lineRule="auto"/>
              <w:jc w:val="center"/>
              <w:rPr>
                <w:rFonts w:ascii="宋体" w:hAnsi="宋体" w:cs="仿宋"/>
                <w:color w:val="000000"/>
                <w:sz w:val="21"/>
                <w:szCs w:val="21"/>
              </w:rPr>
            </w:pPr>
          </w:p>
        </w:tc>
        <w:tc>
          <w:tcPr>
            <w:tcW w:w="6660" w:type="dxa"/>
            <w:tcBorders>
              <w:top w:val="single" w:color="auto" w:sz="4" w:space="0"/>
              <w:left w:val="single" w:color="auto" w:sz="4" w:space="0"/>
              <w:bottom w:val="single" w:color="auto" w:sz="4" w:space="0"/>
            </w:tcBorders>
            <w:noWrap w:val="0"/>
            <w:vAlign w:val="center"/>
          </w:tcPr>
          <w:p w14:paraId="4609E665">
            <w:pPr>
              <w:spacing w:after="0" w:line="300" w:lineRule="auto"/>
              <w:jc w:val="center"/>
              <w:rPr>
                <w:rFonts w:ascii="宋体" w:hAnsi="宋体" w:cs="仿宋"/>
                <w:color w:val="000000"/>
                <w:sz w:val="21"/>
                <w:szCs w:val="21"/>
              </w:rPr>
            </w:pPr>
          </w:p>
        </w:tc>
      </w:tr>
      <w:tr w14:paraId="517013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320" w:type="dxa"/>
            <w:gridSpan w:val="3"/>
            <w:tcBorders>
              <w:top w:val="single" w:color="auto" w:sz="4" w:space="0"/>
              <w:bottom w:val="single" w:color="auto" w:sz="4" w:space="0"/>
            </w:tcBorders>
            <w:noWrap w:val="0"/>
            <w:vAlign w:val="center"/>
          </w:tcPr>
          <w:p w14:paraId="1CDA44A1">
            <w:pPr>
              <w:spacing w:after="0" w:line="300" w:lineRule="auto"/>
              <w:rPr>
                <w:rFonts w:ascii="宋体" w:hAnsi="宋体" w:cs="仿宋"/>
                <w:color w:val="000000"/>
                <w:sz w:val="21"/>
                <w:szCs w:val="21"/>
              </w:rPr>
            </w:pPr>
            <w:r>
              <w:rPr>
                <w:rFonts w:hint="eastAsia" w:ascii="宋体" w:hAnsi="宋体" w:cs="仿宋"/>
                <w:color w:val="000000"/>
                <w:sz w:val="21"/>
                <w:szCs w:val="21"/>
              </w:rPr>
              <w:t>备注：</w:t>
            </w:r>
          </w:p>
        </w:tc>
      </w:tr>
    </w:tbl>
    <w:p w14:paraId="1EE61E6B">
      <w:pPr>
        <w:pStyle w:val="6"/>
        <w:keepNext/>
        <w:tabs>
          <w:tab w:val="left" w:pos="750"/>
        </w:tabs>
        <w:spacing w:beforeLines="0" w:line="460" w:lineRule="exact"/>
        <w:ind w:firstLine="420"/>
        <w:rPr>
          <w:rFonts w:hint="eastAsia" w:hAnsi="宋体" w:cs="宋体"/>
          <w:color w:val="000000"/>
          <w:sz w:val="21"/>
          <w:szCs w:val="21"/>
          <w:lang w:eastAsia="zh-CN"/>
        </w:rPr>
      </w:pPr>
    </w:p>
    <w:p w14:paraId="01A0E2F7">
      <w:pPr>
        <w:pStyle w:val="6"/>
        <w:keepNext/>
        <w:tabs>
          <w:tab w:val="left" w:pos="750"/>
        </w:tabs>
        <w:spacing w:beforeLines="0" w:line="460" w:lineRule="exact"/>
        <w:ind w:firstLine="420"/>
        <w:rPr>
          <w:rFonts w:hint="eastAsia" w:hAnsi="宋体" w:cs="宋体"/>
          <w:color w:val="000000"/>
          <w:sz w:val="21"/>
          <w:szCs w:val="21"/>
          <w:lang w:eastAsia="zh-CN"/>
        </w:rPr>
      </w:pPr>
    </w:p>
    <w:p w14:paraId="51B2AD0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（公章）：______________</w:t>
      </w:r>
    </w:p>
    <w:p w14:paraId="4ED4544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法定代表人（负责人或自然人）</w:t>
      </w:r>
      <w:r>
        <w:rPr>
          <w:rFonts w:hint="eastAsia" w:ascii="宋体" w:hAnsi="宋体" w:eastAsia="宋体" w:cs="宋体"/>
          <w:color w:val="000000"/>
          <w:szCs w:val="21"/>
        </w:rPr>
        <w:t>或其委托代理人（签字或盖章）：_______</w:t>
      </w:r>
    </w:p>
    <w:p w14:paraId="0A1DD060">
      <w:pPr>
        <w:spacing w:line="360" w:lineRule="auto"/>
        <w:ind w:firstLine="420" w:firstLineChars="200"/>
        <w:rPr>
          <w:rFonts w:hint="eastAsia" w:ascii="宋体" w:hAnsi="宋体" w:eastAsia="宋体" w:cs="宋体"/>
          <w:b/>
          <w:bCs/>
          <w:color w:val="000000"/>
          <w:sz w:val="28"/>
          <w:szCs w:val="28"/>
          <w:lang w:val="en-US" w:eastAsia="zh-CN"/>
        </w:rPr>
      </w:pPr>
      <w:r>
        <w:rPr>
          <w:rFonts w:hint="eastAsia" w:ascii="宋体" w:hAnsi="宋体" w:eastAsia="宋体" w:cs="宋体"/>
          <w:color w:val="000000"/>
          <w:szCs w:val="21"/>
        </w:rPr>
        <w:t>日期：________年_____月_____日</w:t>
      </w:r>
    </w:p>
    <w:p w14:paraId="68B71FFF">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46E8469D">
      <w:pPr>
        <w:pStyle w:val="3"/>
        <w:rPr>
          <w:rFonts w:hint="eastAsia"/>
          <w:color w:val="000000"/>
          <w:lang w:val="en-US" w:eastAsia="zh-CN"/>
        </w:rPr>
      </w:pPr>
    </w:p>
    <w:p w14:paraId="3EF9C612">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p>
    <w:p w14:paraId="1569C92B">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451CC297">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七、《中小企业声明函》或《残疾人福利性单位声明函》或《监狱企业声明函》</w:t>
      </w:r>
    </w:p>
    <w:p w14:paraId="44FEF9F1">
      <w:pPr>
        <w:pStyle w:val="26"/>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本项目不属于专门面向中小企业的政府采购项目</w:t>
      </w:r>
      <w:r>
        <w:rPr>
          <w:rFonts w:hint="eastAsia" w:ascii="宋体" w:hAnsi="宋体" w:eastAsia="宋体" w:cs="宋体"/>
          <w:b/>
          <w:color w:val="000000"/>
          <w:szCs w:val="21"/>
          <w:highlight w:val="none"/>
          <w:lang w:val="en-US" w:eastAsia="zh-CN"/>
        </w:rPr>
        <w:t>。评审时小型、微型企业提供的产品（提供本企业制造的货物、承担的服务，或者提供其他中小企业制造的货物）价格给予10%的扣除。监狱企业、残疾人福利性单位视同小型和微型企业，其产品在评审时给予相同的价格扣除。</w:t>
      </w:r>
    </w:p>
    <w:p w14:paraId="1EAFC8FF">
      <w:pPr>
        <w:pStyle w:val="26"/>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default"/>
          <w:color w:val="000000"/>
          <w:lang w:val="en-US" w:eastAsia="zh-CN"/>
        </w:rPr>
      </w:pPr>
      <w:r>
        <w:rPr>
          <w:rFonts w:hint="eastAsia" w:ascii="宋体" w:hAnsi="宋体" w:eastAsia="宋体" w:cs="宋体"/>
          <w:b/>
          <w:color w:val="000000"/>
          <w:szCs w:val="21"/>
          <w:highlight w:val="none"/>
          <w:lang w:eastAsia="zh-CN"/>
        </w:rPr>
        <w:t>供应商</w:t>
      </w:r>
      <w:r>
        <w:rPr>
          <w:rFonts w:hint="eastAsia" w:ascii="宋体" w:hAnsi="宋体" w:eastAsia="宋体" w:cs="宋体"/>
          <w:b/>
          <w:color w:val="000000"/>
          <w:szCs w:val="21"/>
          <w:highlight w:val="none"/>
        </w:rPr>
        <w:t>应对其提交的《中小企业声明函》《残疾人福利性单位声明函》《监狱企业声明函》的真实性负责，提交的声明函不真实的，应承担相应的法律责任。若</w:t>
      </w:r>
      <w:r>
        <w:rPr>
          <w:rFonts w:hint="eastAsia" w:ascii="宋体" w:hAnsi="宋体" w:eastAsia="宋体" w:cs="宋体"/>
          <w:b/>
          <w:color w:val="000000"/>
          <w:szCs w:val="21"/>
          <w:highlight w:val="none"/>
          <w:lang w:eastAsia="zh-CN"/>
        </w:rPr>
        <w:t>供应商</w:t>
      </w:r>
      <w:r>
        <w:rPr>
          <w:rFonts w:hint="eastAsia" w:ascii="宋体" w:hAnsi="宋体" w:eastAsia="宋体" w:cs="宋体"/>
          <w:b/>
          <w:color w:val="000000"/>
          <w:szCs w:val="21"/>
          <w:highlight w:val="none"/>
        </w:rPr>
        <w:t>不属于该三类企业，则可以删除三类企业声明函</w:t>
      </w:r>
      <w:r>
        <w:rPr>
          <w:rFonts w:hint="eastAsia" w:ascii="宋体" w:hAnsi="宋体" w:eastAsia="宋体" w:cs="宋体"/>
          <w:b/>
          <w:color w:val="000000"/>
          <w:szCs w:val="21"/>
          <w:highlight w:val="none"/>
          <w:lang w:eastAsia="zh-CN"/>
        </w:rPr>
        <w:t>，</w:t>
      </w:r>
      <w:r>
        <w:rPr>
          <w:rFonts w:hint="eastAsia" w:ascii="宋体" w:hAnsi="宋体" w:eastAsia="宋体" w:cs="宋体"/>
          <w:b/>
          <w:color w:val="000000"/>
          <w:szCs w:val="21"/>
          <w:highlight w:val="none"/>
          <w:lang w:val="en-US" w:eastAsia="zh-CN"/>
        </w:rPr>
        <w:t>并自行编制相应声明材料即可</w:t>
      </w:r>
      <w:r>
        <w:rPr>
          <w:rFonts w:hint="default"/>
          <w:color w:val="000000"/>
          <w:lang w:val="en-US" w:eastAsia="zh-CN"/>
        </w:rPr>
        <w:t>。</w:t>
      </w:r>
    </w:p>
    <w:p w14:paraId="49D19BC3">
      <w:pPr>
        <w:widowControl/>
        <w:jc w:val="left"/>
        <w:rPr>
          <w:rFonts w:hint="eastAsia" w:ascii="宋体" w:hAnsi="宋体" w:eastAsia="宋体" w:cs="宋体"/>
          <w:b/>
          <w:color w:val="000000"/>
          <w:sz w:val="24"/>
          <w:szCs w:val="24"/>
          <w:lang w:val="en-US" w:eastAsia="zh-CN"/>
        </w:rPr>
      </w:pPr>
    </w:p>
    <w:p w14:paraId="45CEBC0F">
      <w:pPr>
        <w:widowControl/>
        <w:jc w:val="left"/>
        <w:rPr>
          <w:rFonts w:hint="eastAsia" w:ascii="宋体" w:hAnsi="宋体" w:eastAsia="宋体" w:cs="宋体"/>
          <w:b/>
          <w:color w:val="000000"/>
          <w:sz w:val="24"/>
          <w:szCs w:val="24"/>
          <w:lang w:val="en-US" w:eastAsia="zh-CN"/>
        </w:rPr>
      </w:pPr>
    </w:p>
    <w:p w14:paraId="384E09BF">
      <w:pPr>
        <w:widowControl/>
        <w:jc w:val="left"/>
        <w:rPr>
          <w:rFonts w:hint="eastAsia" w:ascii="宋体" w:hAnsi="宋体" w:eastAsia="宋体" w:cs="宋体"/>
          <w:b/>
          <w:color w:val="000000"/>
          <w:sz w:val="24"/>
          <w:szCs w:val="24"/>
          <w:lang w:val="en-US" w:eastAsia="zh-CN"/>
        </w:rPr>
      </w:pPr>
    </w:p>
    <w:p w14:paraId="085ABD02">
      <w:pPr>
        <w:widowControl/>
        <w:jc w:val="left"/>
        <w:rPr>
          <w:rFonts w:hint="eastAsia" w:ascii="宋体" w:hAnsi="宋体" w:eastAsia="宋体" w:cs="宋体"/>
          <w:b/>
          <w:color w:val="000000"/>
          <w:sz w:val="24"/>
          <w:szCs w:val="24"/>
          <w:lang w:val="en-US" w:eastAsia="zh-CN"/>
        </w:rPr>
      </w:pPr>
    </w:p>
    <w:p w14:paraId="5C00E1B5">
      <w:pPr>
        <w:widowControl/>
        <w:jc w:val="left"/>
        <w:rPr>
          <w:rFonts w:hint="eastAsia" w:ascii="宋体" w:hAnsi="宋体" w:eastAsia="宋体" w:cs="宋体"/>
          <w:b/>
          <w:color w:val="000000"/>
          <w:sz w:val="24"/>
          <w:szCs w:val="24"/>
          <w:lang w:val="en-US" w:eastAsia="zh-CN"/>
        </w:rPr>
      </w:pPr>
    </w:p>
    <w:p w14:paraId="25AB12F8">
      <w:pPr>
        <w:widowControl/>
        <w:jc w:val="left"/>
        <w:rPr>
          <w:rFonts w:hint="eastAsia" w:ascii="宋体" w:hAnsi="宋体" w:eastAsia="宋体" w:cs="宋体"/>
          <w:b/>
          <w:color w:val="000000"/>
          <w:sz w:val="24"/>
          <w:szCs w:val="24"/>
          <w:lang w:val="en-US" w:eastAsia="zh-CN"/>
        </w:rPr>
      </w:pPr>
    </w:p>
    <w:p w14:paraId="61C62E1C">
      <w:pPr>
        <w:widowControl/>
        <w:jc w:val="left"/>
        <w:rPr>
          <w:rFonts w:hint="eastAsia" w:ascii="宋体" w:hAnsi="宋体" w:eastAsia="宋体" w:cs="宋体"/>
          <w:b/>
          <w:color w:val="000000"/>
          <w:sz w:val="24"/>
          <w:szCs w:val="24"/>
          <w:lang w:val="en-US" w:eastAsia="zh-CN"/>
        </w:rPr>
      </w:pPr>
    </w:p>
    <w:p w14:paraId="4C3902CB">
      <w:pPr>
        <w:widowControl/>
        <w:jc w:val="left"/>
        <w:rPr>
          <w:rFonts w:hint="eastAsia" w:ascii="宋体" w:hAnsi="宋体" w:eastAsia="宋体" w:cs="宋体"/>
          <w:b/>
          <w:color w:val="000000"/>
          <w:sz w:val="24"/>
          <w:szCs w:val="24"/>
          <w:lang w:val="en-US" w:eastAsia="zh-CN"/>
        </w:rPr>
      </w:pPr>
    </w:p>
    <w:p w14:paraId="62747B9B">
      <w:pPr>
        <w:widowControl/>
        <w:jc w:val="left"/>
        <w:rPr>
          <w:rFonts w:hint="eastAsia" w:ascii="宋体" w:hAnsi="宋体" w:eastAsia="宋体" w:cs="宋体"/>
          <w:b/>
          <w:color w:val="000000"/>
          <w:sz w:val="24"/>
          <w:szCs w:val="24"/>
          <w:lang w:val="en-US" w:eastAsia="zh-CN"/>
        </w:rPr>
      </w:pPr>
    </w:p>
    <w:p w14:paraId="2C0FF8D6">
      <w:pPr>
        <w:widowControl/>
        <w:jc w:val="left"/>
        <w:rPr>
          <w:rFonts w:hint="eastAsia" w:ascii="宋体" w:hAnsi="宋体" w:eastAsia="宋体" w:cs="宋体"/>
          <w:b/>
          <w:color w:val="000000"/>
          <w:sz w:val="24"/>
          <w:szCs w:val="24"/>
          <w:lang w:val="en-US" w:eastAsia="zh-CN"/>
        </w:rPr>
      </w:pPr>
    </w:p>
    <w:p w14:paraId="2A3B6718">
      <w:pPr>
        <w:widowControl/>
        <w:jc w:val="left"/>
        <w:rPr>
          <w:rFonts w:hint="eastAsia" w:ascii="宋体" w:hAnsi="宋体" w:eastAsia="宋体" w:cs="宋体"/>
          <w:b/>
          <w:color w:val="000000"/>
          <w:sz w:val="24"/>
          <w:szCs w:val="24"/>
          <w:lang w:val="en-US" w:eastAsia="zh-CN"/>
        </w:rPr>
      </w:pPr>
    </w:p>
    <w:p w14:paraId="6D77F0B3">
      <w:pPr>
        <w:widowControl/>
        <w:jc w:val="left"/>
        <w:rPr>
          <w:rFonts w:hint="eastAsia" w:ascii="宋体" w:hAnsi="宋体" w:eastAsia="宋体" w:cs="宋体"/>
          <w:b/>
          <w:color w:val="000000"/>
          <w:sz w:val="24"/>
          <w:szCs w:val="24"/>
          <w:lang w:val="en-US" w:eastAsia="zh-CN"/>
        </w:rPr>
      </w:pPr>
    </w:p>
    <w:p w14:paraId="5DDA149B">
      <w:pPr>
        <w:widowControl/>
        <w:jc w:val="left"/>
        <w:rPr>
          <w:rFonts w:hint="eastAsia" w:ascii="宋体" w:hAnsi="宋体" w:eastAsia="宋体" w:cs="宋体"/>
          <w:b/>
          <w:color w:val="000000"/>
          <w:sz w:val="24"/>
          <w:szCs w:val="24"/>
          <w:lang w:val="en-US" w:eastAsia="zh-CN"/>
        </w:rPr>
      </w:pPr>
    </w:p>
    <w:p w14:paraId="3FCD3846">
      <w:pPr>
        <w:widowControl/>
        <w:jc w:val="left"/>
        <w:rPr>
          <w:rFonts w:hint="eastAsia" w:ascii="宋体" w:hAnsi="宋体" w:eastAsia="宋体" w:cs="宋体"/>
          <w:b/>
          <w:color w:val="000000"/>
          <w:sz w:val="24"/>
          <w:szCs w:val="24"/>
          <w:lang w:val="en-US" w:eastAsia="zh-CN"/>
        </w:rPr>
      </w:pPr>
    </w:p>
    <w:p w14:paraId="67FFB639">
      <w:pPr>
        <w:widowControl/>
        <w:jc w:val="left"/>
        <w:rPr>
          <w:rFonts w:hint="eastAsia" w:ascii="宋体" w:hAnsi="宋体" w:eastAsia="宋体" w:cs="宋体"/>
          <w:b/>
          <w:color w:val="000000"/>
          <w:sz w:val="24"/>
          <w:szCs w:val="24"/>
          <w:lang w:val="en-US" w:eastAsia="zh-CN"/>
        </w:rPr>
      </w:pPr>
    </w:p>
    <w:p w14:paraId="69BC4128">
      <w:pPr>
        <w:widowControl/>
        <w:jc w:val="left"/>
        <w:rPr>
          <w:rFonts w:hint="eastAsia" w:ascii="宋体" w:hAnsi="宋体" w:eastAsia="宋体" w:cs="宋体"/>
          <w:b/>
          <w:color w:val="000000"/>
          <w:sz w:val="24"/>
          <w:szCs w:val="24"/>
          <w:lang w:val="en-US" w:eastAsia="zh-CN"/>
        </w:rPr>
      </w:pPr>
    </w:p>
    <w:p w14:paraId="43DAA2D4">
      <w:pPr>
        <w:widowControl/>
        <w:jc w:val="left"/>
        <w:rPr>
          <w:rFonts w:hint="eastAsia" w:ascii="宋体" w:hAnsi="宋体" w:eastAsia="宋体" w:cs="宋体"/>
          <w:b/>
          <w:color w:val="000000"/>
          <w:sz w:val="24"/>
          <w:szCs w:val="24"/>
          <w:lang w:val="en-US" w:eastAsia="zh-CN"/>
        </w:rPr>
      </w:pPr>
    </w:p>
    <w:p w14:paraId="1A30B82D">
      <w:pPr>
        <w:widowControl/>
        <w:jc w:val="left"/>
        <w:rPr>
          <w:rFonts w:hint="eastAsia" w:ascii="宋体" w:hAnsi="宋体" w:eastAsia="宋体" w:cs="宋体"/>
          <w:b/>
          <w:color w:val="000000"/>
          <w:sz w:val="24"/>
          <w:szCs w:val="24"/>
          <w:lang w:val="en-US" w:eastAsia="zh-CN"/>
        </w:rPr>
      </w:pPr>
    </w:p>
    <w:p w14:paraId="42D9BCF4">
      <w:pPr>
        <w:widowControl/>
        <w:jc w:val="left"/>
        <w:rPr>
          <w:rFonts w:hint="eastAsia" w:ascii="宋体" w:hAnsi="宋体" w:eastAsia="宋体" w:cs="宋体"/>
          <w:b/>
          <w:color w:val="000000"/>
          <w:sz w:val="24"/>
          <w:szCs w:val="24"/>
          <w:lang w:val="en-US" w:eastAsia="zh-CN"/>
        </w:rPr>
      </w:pPr>
    </w:p>
    <w:p w14:paraId="7DA11165">
      <w:pPr>
        <w:widowControl/>
        <w:jc w:val="left"/>
        <w:rPr>
          <w:rFonts w:hint="eastAsia" w:ascii="宋体" w:hAnsi="宋体" w:eastAsia="宋体" w:cs="宋体"/>
          <w:b/>
          <w:color w:val="000000"/>
          <w:sz w:val="24"/>
          <w:szCs w:val="24"/>
          <w:lang w:val="en-US" w:eastAsia="zh-CN"/>
        </w:rPr>
      </w:pPr>
    </w:p>
    <w:p w14:paraId="647EC29D">
      <w:pPr>
        <w:widowControl/>
        <w:jc w:val="left"/>
        <w:rPr>
          <w:rFonts w:hint="eastAsia" w:ascii="宋体" w:hAnsi="宋体" w:eastAsia="宋体" w:cs="宋体"/>
          <w:b/>
          <w:color w:val="000000"/>
          <w:sz w:val="24"/>
          <w:szCs w:val="24"/>
          <w:lang w:val="en-US" w:eastAsia="zh-CN"/>
        </w:rPr>
      </w:pPr>
    </w:p>
    <w:p w14:paraId="76E4370A">
      <w:pPr>
        <w:widowControl/>
        <w:jc w:val="left"/>
        <w:rPr>
          <w:rFonts w:hint="eastAsia" w:ascii="宋体" w:hAnsi="宋体" w:eastAsia="宋体" w:cs="宋体"/>
          <w:b/>
          <w:color w:val="000000"/>
          <w:sz w:val="24"/>
          <w:szCs w:val="24"/>
          <w:lang w:val="en-US" w:eastAsia="zh-CN"/>
        </w:rPr>
      </w:pPr>
    </w:p>
    <w:p w14:paraId="639B3B38">
      <w:pPr>
        <w:widowControl/>
        <w:jc w:val="left"/>
        <w:rPr>
          <w:rFonts w:hint="eastAsia" w:ascii="宋体" w:hAnsi="宋体" w:eastAsia="宋体" w:cs="宋体"/>
          <w:b/>
          <w:color w:val="000000"/>
          <w:sz w:val="24"/>
          <w:szCs w:val="24"/>
          <w:lang w:val="en-US" w:eastAsia="zh-CN"/>
        </w:rPr>
      </w:pPr>
    </w:p>
    <w:p w14:paraId="2A57B6F2">
      <w:pPr>
        <w:widowControl/>
        <w:jc w:val="left"/>
        <w:rPr>
          <w:rFonts w:hint="eastAsia" w:ascii="宋体" w:hAnsi="宋体" w:eastAsia="宋体" w:cs="宋体"/>
          <w:b/>
          <w:color w:val="000000"/>
          <w:sz w:val="24"/>
          <w:szCs w:val="24"/>
          <w:lang w:val="en-US" w:eastAsia="zh-CN"/>
        </w:rPr>
      </w:pPr>
    </w:p>
    <w:p w14:paraId="5C3A0209">
      <w:pPr>
        <w:widowControl/>
        <w:jc w:val="left"/>
        <w:rPr>
          <w:rFonts w:hint="eastAsia" w:ascii="宋体" w:hAnsi="宋体" w:eastAsia="宋体" w:cs="宋体"/>
          <w:b/>
          <w:color w:val="000000"/>
          <w:sz w:val="24"/>
          <w:szCs w:val="24"/>
          <w:lang w:val="en-US" w:eastAsia="zh-CN"/>
        </w:rPr>
      </w:pPr>
    </w:p>
    <w:p w14:paraId="490E1E2A">
      <w:pPr>
        <w:widowControl/>
        <w:jc w:val="left"/>
        <w:rPr>
          <w:rFonts w:hint="eastAsia" w:ascii="宋体" w:hAnsi="宋体" w:eastAsia="宋体" w:cs="宋体"/>
          <w:b/>
          <w:color w:val="000000"/>
          <w:sz w:val="24"/>
          <w:szCs w:val="24"/>
          <w:lang w:val="en-US" w:eastAsia="zh-CN"/>
        </w:rPr>
      </w:pPr>
    </w:p>
    <w:p w14:paraId="1E851B47">
      <w:pPr>
        <w:widowControl/>
        <w:jc w:val="left"/>
        <w:rPr>
          <w:rFonts w:hint="eastAsia" w:ascii="宋体" w:hAnsi="宋体" w:eastAsia="宋体" w:cs="宋体"/>
          <w:b/>
          <w:color w:val="000000"/>
          <w:sz w:val="24"/>
          <w:szCs w:val="24"/>
          <w:lang w:val="en-US" w:eastAsia="zh-CN"/>
        </w:rPr>
      </w:pPr>
    </w:p>
    <w:p w14:paraId="3F2C3C3D">
      <w:pPr>
        <w:widowControl/>
        <w:jc w:val="left"/>
        <w:rPr>
          <w:rFonts w:hint="eastAsia" w:ascii="宋体" w:hAnsi="宋体" w:eastAsia="宋体" w:cs="宋体"/>
          <w:b/>
          <w:color w:val="000000"/>
          <w:sz w:val="24"/>
          <w:szCs w:val="24"/>
          <w:lang w:val="en-US" w:eastAsia="zh-CN"/>
        </w:rPr>
      </w:pPr>
    </w:p>
    <w:p w14:paraId="78EEFBE4">
      <w:pPr>
        <w:widowControl/>
        <w:jc w:val="left"/>
        <w:rPr>
          <w:rFonts w:hint="eastAsia" w:ascii="宋体" w:hAnsi="宋体" w:eastAsia="宋体" w:cs="宋体"/>
          <w:b/>
          <w:color w:val="000000"/>
          <w:sz w:val="24"/>
          <w:szCs w:val="24"/>
          <w:lang w:val="en-US" w:eastAsia="zh-CN"/>
        </w:rPr>
      </w:pPr>
    </w:p>
    <w:p w14:paraId="57884987">
      <w:pPr>
        <w:widowControl/>
        <w:jc w:val="left"/>
        <w:rPr>
          <w:rFonts w:hint="eastAsia" w:ascii="宋体" w:hAnsi="宋体" w:eastAsia="宋体" w:cs="宋体"/>
          <w:b/>
          <w:color w:val="000000"/>
          <w:sz w:val="24"/>
          <w:szCs w:val="24"/>
          <w:lang w:val="en-US" w:eastAsia="zh-CN"/>
        </w:rPr>
      </w:pPr>
    </w:p>
    <w:p w14:paraId="07F89359">
      <w:pPr>
        <w:widowControl/>
        <w:jc w:val="left"/>
        <w:rPr>
          <w:rFonts w:hint="eastAsia" w:ascii="宋体" w:hAnsi="宋体" w:eastAsia="宋体" w:cs="宋体"/>
          <w:b/>
          <w:color w:val="000000"/>
          <w:sz w:val="24"/>
          <w:szCs w:val="24"/>
          <w:lang w:val="en-US" w:eastAsia="zh-CN"/>
        </w:rPr>
      </w:pPr>
    </w:p>
    <w:p w14:paraId="5F3A81E9">
      <w:pPr>
        <w:widowControl/>
        <w:jc w:val="left"/>
        <w:rPr>
          <w:rFonts w:hint="eastAsia" w:ascii="宋体" w:hAnsi="宋体" w:eastAsia="宋体" w:cs="宋体"/>
          <w:b/>
          <w:color w:val="000000"/>
          <w:sz w:val="24"/>
          <w:szCs w:val="24"/>
          <w:lang w:val="en-US" w:eastAsia="zh-CN"/>
        </w:rPr>
      </w:pPr>
    </w:p>
    <w:p w14:paraId="79008625">
      <w:pPr>
        <w:widowControl/>
        <w:jc w:val="left"/>
        <w:rPr>
          <w:rFonts w:hint="eastAsia" w:ascii="宋体" w:hAnsi="宋体" w:eastAsia="宋体" w:cs="宋体"/>
          <w:b/>
          <w:color w:val="000000"/>
          <w:sz w:val="24"/>
          <w:szCs w:val="24"/>
          <w:lang w:val="en-US" w:eastAsia="zh-CN"/>
        </w:rPr>
      </w:pPr>
    </w:p>
    <w:p w14:paraId="0ACE1FC2">
      <w:pPr>
        <w:widowControl/>
        <w:jc w:val="lef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1.</w:t>
      </w:r>
      <w:r>
        <w:rPr>
          <w:rFonts w:hint="eastAsia" w:ascii="宋体" w:hAnsi="宋体" w:eastAsia="宋体" w:cs="宋体"/>
          <w:b/>
          <w:color w:val="000000"/>
          <w:sz w:val="24"/>
          <w:szCs w:val="24"/>
        </w:rPr>
        <w:t>《</w:t>
      </w:r>
      <w:r>
        <w:rPr>
          <w:rFonts w:hint="default" w:ascii="宋体" w:hAnsi="宋体" w:eastAsia="宋体" w:cs="宋体"/>
          <w:b/>
          <w:color w:val="000000"/>
          <w:sz w:val="24"/>
          <w:szCs w:val="24"/>
          <w:lang w:val="en-US" w:eastAsia="zh-CN"/>
        </w:rPr>
        <w:t>中小企业声明函</w:t>
      </w:r>
      <w:r>
        <w:rPr>
          <w:rFonts w:hint="eastAsia" w:ascii="宋体" w:hAnsi="宋体" w:eastAsia="宋体" w:cs="宋体"/>
          <w:b/>
          <w:color w:val="000000"/>
          <w:sz w:val="24"/>
          <w:szCs w:val="24"/>
        </w:rPr>
        <w:t>》格式</w:t>
      </w:r>
    </w:p>
    <w:p w14:paraId="1106BB0C">
      <w:pPr>
        <w:pStyle w:val="26"/>
        <w:keepNext w:val="0"/>
        <w:keepLines w:val="0"/>
        <w:pageBreakBefore w:val="0"/>
        <w:widowControl w:val="0"/>
        <w:kinsoku/>
        <w:wordWrap/>
        <w:overflowPunct/>
        <w:topLinePunct w:val="0"/>
        <w:autoSpaceDE/>
        <w:autoSpaceDN/>
        <w:bidi w:val="0"/>
        <w:adjustRightInd/>
        <w:snapToGrid/>
        <w:spacing w:line="480" w:lineRule="exact"/>
        <w:ind w:firstLine="643" w:firstLineChars="200"/>
        <w:jc w:val="center"/>
        <w:textAlignment w:val="auto"/>
        <w:rPr>
          <w:rFonts w:hint="default"/>
          <w:b/>
          <w:bCs/>
          <w:color w:val="000000"/>
          <w:sz w:val="32"/>
          <w:szCs w:val="32"/>
          <w:lang w:val="en-US" w:eastAsia="zh-CN"/>
        </w:rPr>
      </w:pPr>
      <w:r>
        <w:rPr>
          <w:rFonts w:hint="default"/>
          <w:b/>
          <w:bCs/>
          <w:color w:val="000000"/>
          <w:sz w:val="32"/>
          <w:szCs w:val="32"/>
          <w:lang w:val="en-US" w:eastAsia="zh-CN"/>
        </w:rPr>
        <w:t>中小企业声明函（</w:t>
      </w:r>
      <w:r>
        <w:rPr>
          <w:rFonts w:hint="eastAsia"/>
          <w:b/>
          <w:bCs/>
          <w:color w:val="000000"/>
          <w:sz w:val="32"/>
          <w:szCs w:val="32"/>
          <w:lang w:val="en-US" w:eastAsia="zh-CN"/>
        </w:rPr>
        <w:t>货物</w:t>
      </w:r>
      <w:r>
        <w:rPr>
          <w:rFonts w:hint="default"/>
          <w:b/>
          <w:bCs/>
          <w:color w:val="000000"/>
          <w:sz w:val="32"/>
          <w:szCs w:val="32"/>
          <w:lang w:val="en-US" w:eastAsia="zh-CN"/>
        </w:rPr>
        <w:t>）</w:t>
      </w:r>
    </w:p>
    <w:p w14:paraId="2FC516E1">
      <w:pPr>
        <w:pStyle w:val="7"/>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（不属于</w:t>
      </w:r>
      <w:r>
        <w:rPr>
          <w:rFonts w:hint="eastAsia" w:ascii="宋体" w:hAnsi="宋体" w:eastAsia="宋体" w:cs="宋体"/>
          <w:b/>
          <w:color w:val="000000"/>
          <w:sz w:val="21"/>
          <w:szCs w:val="21"/>
          <w:lang w:val="en-US"/>
        </w:rPr>
        <w:t>小型、微型企业</w:t>
      </w:r>
      <w:r>
        <w:rPr>
          <w:rFonts w:hint="eastAsia" w:ascii="宋体" w:hAnsi="宋体" w:eastAsia="宋体" w:cs="宋体"/>
          <w:b/>
          <w:color w:val="000000"/>
          <w:sz w:val="21"/>
          <w:szCs w:val="21"/>
        </w:rPr>
        <w:t>的无需填写）</w:t>
      </w:r>
    </w:p>
    <w:p w14:paraId="57A87D75">
      <w:pPr>
        <w:rPr>
          <w:rFonts w:hint="default"/>
          <w:color w:val="000000"/>
          <w:lang w:val="en-US" w:eastAsia="zh-CN"/>
        </w:rPr>
      </w:pPr>
    </w:p>
    <w:p w14:paraId="709B57F2">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本公司郑重声明，根据《政府采购促进中小企业发展管理办法》（财库﹝2020﹞46 号）的规定，本公司参加</w:t>
      </w:r>
      <w:r>
        <w:rPr>
          <w:rFonts w:hint="default"/>
          <w:color w:val="000000"/>
          <w:u w:val="single"/>
          <w:lang w:val="en-US" w:eastAsia="zh-CN"/>
        </w:rPr>
        <w:t>（单位名称）</w:t>
      </w:r>
      <w:r>
        <w:rPr>
          <w:rFonts w:hint="default"/>
          <w:color w:val="000000"/>
          <w:lang w:val="en-US" w:eastAsia="zh-CN"/>
        </w:rPr>
        <w:t>的</w:t>
      </w:r>
      <w:r>
        <w:rPr>
          <w:rFonts w:hint="default"/>
          <w:color w:val="000000"/>
          <w:u w:val="single"/>
          <w:lang w:val="en-US" w:eastAsia="zh-CN"/>
        </w:rPr>
        <w:t>（项目名称）</w:t>
      </w:r>
      <w:r>
        <w:rPr>
          <w:rFonts w:hint="default"/>
          <w:color w:val="000000"/>
          <w:lang w:val="en-US" w:eastAsia="zh-CN"/>
        </w:rPr>
        <w:t>采购活动，提供的货物全部由符合政策要求的中小企业制造。相关企业（含联合体中的中小企业）的具体情况如下：</w:t>
      </w:r>
    </w:p>
    <w:p w14:paraId="6DBA8FF8">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1.</w:t>
      </w:r>
      <w:r>
        <w:rPr>
          <w:rFonts w:hint="default"/>
          <w:color w:val="000000"/>
          <w:u w:val="single"/>
          <w:lang w:val="en-US" w:eastAsia="zh-CN"/>
        </w:rPr>
        <w:t>（标的名称）</w:t>
      </w:r>
      <w:r>
        <w:rPr>
          <w:rFonts w:hint="default"/>
          <w:color w:val="000000"/>
          <w:lang w:val="en-US" w:eastAsia="zh-CN"/>
        </w:rPr>
        <w:t>，属于</w:t>
      </w:r>
      <w:r>
        <w:rPr>
          <w:rFonts w:hint="default"/>
          <w:color w:val="000000"/>
          <w:u w:val="single"/>
          <w:lang w:val="en-US" w:eastAsia="zh-CN"/>
        </w:rPr>
        <w:t>（</w:t>
      </w:r>
      <w:r>
        <w:rPr>
          <w:rFonts w:hint="eastAsia"/>
          <w:color w:val="000000"/>
          <w:u w:val="single"/>
          <w:lang w:val="en-US" w:eastAsia="zh-CN"/>
        </w:rPr>
        <w:t>谈判</w:t>
      </w:r>
      <w:r>
        <w:rPr>
          <w:rFonts w:hint="default"/>
          <w:color w:val="000000"/>
          <w:u w:val="single"/>
          <w:lang w:val="en-US" w:eastAsia="zh-CN"/>
        </w:rPr>
        <w:t>文件中明确的所属行业）</w:t>
      </w:r>
      <w:r>
        <w:rPr>
          <w:rFonts w:hint="default"/>
          <w:color w:val="000000"/>
          <w:lang w:val="en-US" w:eastAsia="zh-CN"/>
        </w:rPr>
        <w:t>行业；制造商为</w:t>
      </w:r>
      <w:r>
        <w:rPr>
          <w:rFonts w:hint="default"/>
          <w:color w:val="000000"/>
          <w:u w:val="single"/>
          <w:lang w:val="en-US" w:eastAsia="zh-CN"/>
        </w:rPr>
        <w:t>（企业名称）</w:t>
      </w:r>
      <w:r>
        <w:rPr>
          <w:rFonts w:hint="default"/>
          <w:color w:val="000000"/>
          <w:lang w:val="en-US" w:eastAsia="zh-CN"/>
        </w:rPr>
        <w:t>，从业人员</w:t>
      </w:r>
      <w:r>
        <w:rPr>
          <w:rFonts w:hint="default"/>
          <w:color w:val="000000"/>
          <w:u w:val="single"/>
          <w:lang w:val="en-US" w:eastAsia="zh-CN"/>
        </w:rPr>
        <w:t xml:space="preserve"> </w:t>
      </w:r>
      <w:r>
        <w:rPr>
          <w:rFonts w:hint="eastAsia"/>
          <w:color w:val="000000"/>
          <w:u w:val="single"/>
          <w:lang w:val="en-US" w:eastAsia="zh-CN"/>
        </w:rPr>
        <w:t xml:space="preserve">  </w:t>
      </w:r>
      <w:r>
        <w:rPr>
          <w:rFonts w:hint="default"/>
          <w:color w:val="000000"/>
          <w:u w:val="single"/>
          <w:lang w:val="en-US" w:eastAsia="zh-CN"/>
        </w:rPr>
        <w:t xml:space="preserve"> </w:t>
      </w:r>
      <w:r>
        <w:rPr>
          <w:rFonts w:hint="default"/>
          <w:color w:val="000000"/>
          <w:lang w:val="en-US" w:eastAsia="zh-CN"/>
        </w:rPr>
        <w:t>人，营业收入为</w:t>
      </w:r>
      <w:r>
        <w:rPr>
          <w:rFonts w:hint="default"/>
          <w:color w:val="000000"/>
          <w:u w:val="single"/>
          <w:lang w:val="en-US" w:eastAsia="zh-CN"/>
        </w:rPr>
        <w:t xml:space="preserve">  </w:t>
      </w:r>
      <w:r>
        <w:rPr>
          <w:rFonts w:hint="eastAsia"/>
          <w:color w:val="000000"/>
          <w:u w:val="single"/>
          <w:lang w:val="en-US" w:eastAsia="zh-CN"/>
        </w:rPr>
        <w:t xml:space="preserve"> </w:t>
      </w:r>
      <w:r>
        <w:rPr>
          <w:rFonts w:hint="default"/>
          <w:color w:val="000000"/>
          <w:u w:val="single"/>
          <w:lang w:val="en-US" w:eastAsia="zh-CN"/>
        </w:rPr>
        <w:t xml:space="preserve"> </w:t>
      </w:r>
      <w:r>
        <w:rPr>
          <w:rFonts w:hint="default"/>
          <w:color w:val="000000"/>
          <w:lang w:val="en-US" w:eastAsia="zh-CN"/>
        </w:rPr>
        <w:t>万元，资产总额为</w:t>
      </w:r>
      <w:r>
        <w:rPr>
          <w:rFonts w:hint="default"/>
          <w:color w:val="000000"/>
          <w:u w:val="single"/>
          <w:lang w:val="en-US" w:eastAsia="zh-CN"/>
        </w:rPr>
        <w:t xml:space="preserve"> </w:t>
      </w:r>
      <w:r>
        <w:rPr>
          <w:rFonts w:hint="eastAsia"/>
          <w:color w:val="000000"/>
          <w:u w:val="single"/>
          <w:lang w:val="en-US" w:eastAsia="zh-CN"/>
        </w:rPr>
        <w:t xml:space="preserve">   </w:t>
      </w:r>
      <w:r>
        <w:rPr>
          <w:rFonts w:hint="default"/>
          <w:color w:val="000000"/>
          <w:u w:val="single"/>
          <w:lang w:val="en-US" w:eastAsia="zh-CN"/>
        </w:rPr>
        <w:t xml:space="preserve"> </w:t>
      </w:r>
      <w:r>
        <w:rPr>
          <w:rFonts w:hint="default"/>
          <w:color w:val="000000"/>
          <w:lang w:val="en-US" w:eastAsia="zh-CN"/>
        </w:rPr>
        <w:t>万元，属于（中型企业、小型企业、微型企业）；</w:t>
      </w:r>
    </w:p>
    <w:p w14:paraId="6CDE5633">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eastAsia"/>
          <w:color w:val="000000"/>
          <w:lang w:val="en-US" w:eastAsia="zh-CN"/>
        </w:rPr>
        <w:t>2</w:t>
      </w:r>
      <w:r>
        <w:rPr>
          <w:rFonts w:hint="default"/>
          <w:color w:val="000000"/>
          <w:lang w:val="en-US" w:eastAsia="zh-CN"/>
        </w:rPr>
        <w:t>.</w:t>
      </w:r>
      <w:r>
        <w:rPr>
          <w:rFonts w:hint="default"/>
          <w:color w:val="000000"/>
          <w:u w:val="single"/>
          <w:lang w:val="en-US" w:eastAsia="zh-CN"/>
        </w:rPr>
        <w:t>（标的名称）</w:t>
      </w:r>
      <w:r>
        <w:rPr>
          <w:rFonts w:hint="default"/>
          <w:color w:val="000000"/>
          <w:lang w:val="en-US" w:eastAsia="zh-CN"/>
        </w:rPr>
        <w:t>，属于</w:t>
      </w:r>
      <w:r>
        <w:rPr>
          <w:rFonts w:hint="default"/>
          <w:color w:val="000000"/>
          <w:u w:val="single"/>
          <w:lang w:val="en-US" w:eastAsia="zh-CN"/>
        </w:rPr>
        <w:t>（</w:t>
      </w:r>
      <w:r>
        <w:rPr>
          <w:rFonts w:hint="eastAsia"/>
          <w:color w:val="000000"/>
          <w:u w:val="single"/>
          <w:lang w:val="en-US" w:eastAsia="zh-CN"/>
        </w:rPr>
        <w:t>谈判</w:t>
      </w:r>
      <w:r>
        <w:rPr>
          <w:rFonts w:hint="default"/>
          <w:color w:val="000000"/>
          <w:u w:val="single"/>
          <w:lang w:val="en-US" w:eastAsia="zh-CN"/>
        </w:rPr>
        <w:t>文件中明确的所属行业）</w:t>
      </w:r>
      <w:r>
        <w:rPr>
          <w:rFonts w:hint="default"/>
          <w:color w:val="000000"/>
          <w:lang w:val="en-US" w:eastAsia="zh-CN"/>
        </w:rPr>
        <w:t>行业；制造商为</w:t>
      </w:r>
      <w:r>
        <w:rPr>
          <w:rFonts w:hint="default"/>
          <w:color w:val="000000"/>
          <w:u w:val="single"/>
          <w:lang w:val="en-US" w:eastAsia="zh-CN"/>
        </w:rPr>
        <w:t>（企业名称）</w:t>
      </w:r>
      <w:r>
        <w:rPr>
          <w:rFonts w:hint="default"/>
          <w:color w:val="000000"/>
          <w:lang w:val="en-US" w:eastAsia="zh-CN"/>
        </w:rPr>
        <w:t>，从业人员</w:t>
      </w:r>
      <w:r>
        <w:rPr>
          <w:rFonts w:hint="default"/>
          <w:color w:val="000000"/>
          <w:u w:val="single"/>
          <w:lang w:val="en-US" w:eastAsia="zh-CN"/>
        </w:rPr>
        <w:t xml:space="preserve"> </w:t>
      </w:r>
      <w:r>
        <w:rPr>
          <w:rFonts w:hint="eastAsia"/>
          <w:color w:val="000000"/>
          <w:u w:val="single"/>
          <w:lang w:val="en-US" w:eastAsia="zh-CN"/>
        </w:rPr>
        <w:t xml:space="preserve">  </w:t>
      </w:r>
      <w:r>
        <w:rPr>
          <w:rFonts w:hint="default"/>
          <w:color w:val="000000"/>
          <w:u w:val="single"/>
          <w:lang w:val="en-US" w:eastAsia="zh-CN"/>
        </w:rPr>
        <w:t xml:space="preserve"> </w:t>
      </w:r>
      <w:r>
        <w:rPr>
          <w:rFonts w:hint="default"/>
          <w:color w:val="000000"/>
          <w:lang w:val="en-US" w:eastAsia="zh-CN"/>
        </w:rPr>
        <w:t>人，营业收入为</w:t>
      </w:r>
      <w:r>
        <w:rPr>
          <w:rFonts w:hint="default"/>
          <w:color w:val="000000"/>
          <w:u w:val="single"/>
          <w:lang w:val="en-US" w:eastAsia="zh-CN"/>
        </w:rPr>
        <w:t xml:space="preserve">  </w:t>
      </w:r>
      <w:r>
        <w:rPr>
          <w:rFonts w:hint="eastAsia"/>
          <w:color w:val="000000"/>
          <w:u w:val="single"/>
          <w:lang w:val="en-US" w:eastAsia="zh-CN"/>
        </w:rPr>
        <w:t xml:space="preserve"> </w:t>
      </w:r>
      <w:r>
        <w:rPr>
          <w:rFonts w:hint="default"/>
          <w:color w:val="000000"/>
          <w:u w:val="single"/>
          <w:lang w:val="en-US" w:eastAsia="zh-CN"/>
        </w:rPr>
        <w:t xml:space="preserve"> </w:t>
      </w:r>
      <w:r>
        <w:rPr>
          <w:rFonts w:hint="default"/>
          <w:color w:val="000000"/>
          <w:lang w:val="en-US" w:eastAsia="zh-CN"/>
        </w:rPr>
        <w:t>万元，资产总额为</w:t>
      </w:r>
      <w:r>
        <w:rPr>
          <w:rFonts w:hint="default"/>
          <w:color w:val="000000"/>
          <w:u w:val="single"/>
          <w:lang w:val="en-US" w:eastAsia="zh-CN"/>
        </w:rPr>
        <w:t xml:space="preserve"> </w:t>
      </w:r>
      <w:r>
        <w:rPr>
          <w:rFonts w:hint="eastAsia"/>
          <w:color w:val="000000"/>
          <w:u w:val="single"/>
          <w:lang w:val="en-US" w:eastAsia="zh-CN"/>
        </w:rPr>
        <w:t xml:space="preserve">   </w:t>
      </w:r>
      <w:r>
        <w:rPr>
          <w:rFonts w:hint="default"/>
          <w:color w:val="000000"/>
          <w:u w:val="single"/>
          <w:lang w:val="en-US" w:eastAsia="zh-CN"/>
        </w:rPr>
        <w:t xml:space="preserve"> </w:t>
      </w:r>
      <w:r>
        <w:rPr>
          <w:rFonts w:hint="default"/>
          <w:color w:val="000000"/>
          <w:lang w:val="en-US" w:eastAsia="zh-CN"/>
        </w:rPr>
        <w:t>万元，属于（中型企业、小型企业、微型企业）；</w:t>
      </w:r>
    </w:p>
    <w:p w14:paraId="0757D4EE">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w:t>
      </w:r>
    </w:p>
    <w:p w14:paraId="57F02044">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以上企业，不属于大企业的分支机构，不存在控股股东为大企业的情形，也不存在与大企业的负责人为同一人的情形。</w:t>
      </w:r>
    </w:p>
    <w:p w14:paraId="56FCB968">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本企业对上述声明内容的真实性负责。如有虚假，将依法承担相应责任。</w:t>
      </w:r>
    </w:p>
    <w:p w14:paraId="5B2C3FDF">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企业名称（盖章）：</w:t>
      </w:r>
    </w:p>
    <w:p w14:paraId="5EECA0E0">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r>
        <w:rPr>
          <w:rFonts w:hint="default"/>
          <w:color w:val="000000"/>
          <w:lang w:val="en-US" w:eastAsia="zh-CN"/>
        </w:rPr>
        <w:t>日</w:t>
      </w:r>
      <w:r>
        <w:rPr>
          <w:rFonts w:hint="eastAsia"/>
          <w:color w:val="000000"/>
          <w:lang w:val="en-US" w:eastAsia="zh-CN"/>
        </w:rPr>
        <w:tab/>
      </w:r>
      <w:r>
        <w:rPr>
          <w:rFonts w:hint="default"/>
          <w:color w:val="000000"/>
          <w:lang w:val="en-US" w:eastAsia="zh-CN"/>
        </w:rPr>
        <w:t>期：</w:t>
      </w:r>
    </w:p>
    <w:p w14:paraId="2352DFF6">
      <w:pPr>
        <w:pStyle w:val="26"/>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000000"/>
          <w:lang w:val="en-US" w:eastAsia="zh-CN"/>
        </w:rPr>
      </w:pPr>
    </w:p>
    <w:p w14:paraId="2292EBCB">
      <w:pPr>
        <w:pStyle w:val="26"/>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default"/>
          <w:b/>
          <w:bCs/>
          <w:color w:val="000000"/>
          <w:lang w:val="en-US" w:eastAsia="zh-CN"/>
        </w:rPr>
      </w:pPr>
      <w:r>
        <w:rPr>
          <w:rFonts w:hint="default"/>
          <w:b/>
          <w:bCs/>
          <w:color w:val="000000"/>
          <w:lang w:val="en-US" w:eastAsia="zh-CN"/>
        </w:rPr>
        <w:t>注：从业人员、营业收入、资产总额填报上一年度数据，无上一年度数据的新成立企业可不填报。</w:t>
      </w:r>
    </w:p>
    <w:p w14:paraId="123F6191">
      <w:pPr>
        <w:widowControl/>
        <w:jc w:val="left"/>
        <w:rPr>
          <w:rFonts w:hint="eastAsia" w:ascii="宋体" w:hAnsi="宋体" w:eastAsia="宋体" w:cs="宋体"/>
          <w:b/>
          <w:color w:val="000000"/>
          <w:sz w:val="24"/>
          <w:szCs w:val="24"/>
          <w:lang w:val="en-US" w:eastAsia="zh-CN"/>
        </w:rPr>
      </w:pPr>
    </w:p>
    <w:p w14:paraId="4BC3ABD3">
      <w:pPr>
        <w:widowControl/>
        <w:jc w:val="left"/>
        <w:rPr>
          <w:rFonts w:hint="eastAsia" w:ascii="宋体" w:hAnsi="宋体" w:eastAsia="宋体" w:cs="宋体"/>
          <w:b/>
          <w:color w:val="000000"/>
          <w:sz w:val="24"/>
          <w:szCs w:val="24"/>
          <w:lang w:val="en-US" w:eastAsia="zh-CN"/>
        </w:rPr>
      </w:pPr>
    </w:p>
    <w:p w14:paraId="18FFDBDE">
      <w:pPr>
        <w:widowControl/>
        <w:jc w:val="left"/>
        <w:rPr>
          <w:rFonts w:hint="eastAsia" w:ascii="宋体" w:hAnsi="宋体" w:eastAsia="宋体" w:cs="宋体"/>
          <w:b/>
          <w:color w:val="000000"/>
          <w:sz w:val="24"/>
          <w:szCs w:val="24"/>
          <w:lang w:val="en-US" w:eastAsia="zh-CN"/>
        </w:rPr>
      </w:pPr>
    </w:p>
    <w:p w14:paraId="7937A00C">
      <w:pPr>
        <w:widowControl/>
        <w:jc w:val="left"/>
        <w:rPr>
          <w:rFonts w:hint="eastAsia" w:ascii="宋体" w:hAnsi="宋体" w:eastAsia="宋体" w:cs="宋体"/>
          <w:b/>
          <w:color w:val="000000"/>
          <w:sz w:val="24"/>
          <w:szCs w:val="24"/>
          <w:lang w:val="en-US" w:eastAsia="zh-CN"/>
        </w:rPr>
      </w:pPr>
    </w:p>
    <w:p w14:paraId="3766CDBB">
      <w:pPr>
        <w:pStyle w:val="16"/>
        <w:rPr>
          <w:rFonts w:hint="default" w:ascii="宋体" w:hAnsi="宋体" w:eastAsia="宋体" w:cs="宋体"/>
          <w:b/>
          <w:color w:val="000000"/>
          <w:sz w:val="24"/>
          <w:szCs w:val="24"/>
          <w:lang w:val="en-US" w:eastAsia="zh-CN"/>
        </w:rPr>
      </w:pPr>
    </w:p>
    <w:p w14:paraId="1B8C08E8">
      <w:pPr>
        <w:pStyle w:val="16"/>
        <w:rPr>
          <w:rFonts w:hint="eastAsia" w:ascii="宋体" w:hAnsi="宋体" w:eastAsia="宋体" w:cs="宋体"/>
          <w:b/>
          <w:color w:val="000000"/>
          <w:sz w:val="24"/>
          <w:szCs w:val="24"/>
          <w:lang w:val="en-US" w:eastAsia="zh-CN"/>
        </w:rPr>
      </w:pPr>
    </w:p>
    <w:p w14:paraId="496DCC13">
      <w:pPr>
        <w:widowControl/>
        <w:jc w:val="left"/>
        <w:rPr>
          <w:rFonts w:hint="eastAsia" w:ascii="宋体" w:hAnsi="宋体" w:eastAsia="宋体" w:cs="宋体"/>
          <w:b/>
          <w:color w:val="000000"/>
          <w:sz w:val="24"/>
          <w:szCs w:val="24"/>
          <w:lang w:val="en-US" w:eastAsia="zh-CN"/>
        </w:rPr>
      </w:pPr>
    </w:p>
    <w:p w14:paraId="0E2178C2">
      <w:pPr>
        <w:widowControl/>
        <w:jc w:val="left"/>
        <w:rPr>
          <w:rFonts w:hint="eastAsia" w:ascii="宋体" w:hAnsi="宋体" w:eastAsia="宋体" w:cs="宋体"/>
          <w:b/>
          <w:color w:val="000000"/>
          <w:sz w:val="24"/>
          <w:szCs w:val="24"/>
          <w:lang w:val="en-US" w:eastAsia="zh-CN"/>
        </w:rPr>
      </w:pPr>
    </w:p>
    <w:p w14:paraId="73045826">
      <w:pPr>
        <w:widowControl/>
        <w:jc w:val="left"/>
        <w:rPr>
          <w:rFonts w:hint="eastAsia" w:ascii="宋体" w:hAnsi="宋体" w:eastAsia="宋体" w:cs="宋体"/>
          <w:b/>
          <w:color w:val="000000"/>
          <w:sz w:val="24"/>
          <w:szCs w:val="24"/>
          <w:lang w:val="en-US" w:eastAsia="zh-CN"/>
        </w:rPr>
      </w:pPr>
    </w:p>
    <w:p w14:paraId="18487545">
      <w:pPr>
        <w:widowControl/>
        <w:jc w:val="left"/>
        <w:rPr>
          <w:rFonts w:hint="eastAsia" w:ascii="宋体" w:hAnsi="宋体" w:eastAsia="宋体" w:cs="宋体"/>
          <w:b/>
          <w:color w:val="000000"/>
          <w:sz w:val="24"/>
          <w:szCs w:val="24"/>
          <w:lang w:val="en-US" w:eastAsia="zh-CN"/>
        </w:rPr>
      </w:pPr>
    </w:p>
    <w:p w14:paraId="1F9833EB">
      <w:pPr>
        <w:widowControl/>
        <w:jc w:val="left"/>
        <w:rPr>
          <w:rFonts w:hint="eastAsia" w:ascii="宋体" w:hAnsi="宋体" w:eastAsia="宋体" w:cs="宋体"/>
          <w:b/>
          <w:color w:val="000000"/>
          <w:sz w:val="24"/>
          <w:szCs w:val="24"/>
          <w:lang w:val="en-US" w:eastAsia="zh-CN"/>
        </w:rPr>
      </w:pPr>
    </w:p>
    <w:p w14:paraId="76F7BD88">
      <w:pPr>
        <w:widowControl/>
        <w:jc w:val="left"/>
        <w:rPr>
          <w:rFonts w:hint="eastAsia" w:ascii="宋体" w:hAnsi="宋体" w:eastAsia="宋体" w:cs="宋体"/>
          <w:b/>
          <w:color w:val="000000"/>
          <w:sz w:val="24"/>
          <w:szCs w:val="24"/>
          <w:lang w:val="en-US" w:eastAsia="zh-CN"/>
        </w:rPr>
      </w:pPr>
    </w:p>
    <w:p w14:paraId="3B709606">
      <w:pPr>
        <w:widowControl/>
        <w:jc w:val="left"/>
        <w:rPr>
          <w:rFonts w:hint="eastAsia" w:ascii="宋体" w:hAnsi="宋体" w:eastAsia="宋体" w:cs="宋体"/>
          <w:b/>
          <w:color w:val="000000"/>
          <w:sz w:val="24"/>
          <w:szCs w:val="24"/>
          <w:lang w:val="en-US" w:eastAsia="zh-CN"/>
        </w:rPr>
      </w:pPr>
    </w:p>
    <w:p w14:paraId="342CA19A">
      <w:pPr>
        <w:widowControl/>
        <w:jc w:val="left"/>
        <w:rPr>
          <w:rFonts w:hint="eastAsia" w:ascii="宋体" w:hAnsi="宋体" w:eastAsia="宋体" w:cs="宋体"/>
          <w:b/>
          <w:color w:val="000000"/>
          <w:sz w:val="24"/>
          <w:szCs w:val="24"/>
          <w:lang w:val="en-US" w:eastAsia="zh-CN"/>
        </w:rPr>
      </w:pPr>
    </w:p>
    <w:p w14:paraId="52D0AB51">
      <w:pPr>
        <w:widowControl/>
        <w:jc w:val="left"/>
        <w:rPr>
          <w:rFonts w:hint="eastAsia" w:ascii="宋体" w:hAnsi="宋体" w:eastAsia="宋体" w:cs="宋体"/>
          <w:b/>
          <w:color w:val="000000"/>
          <w:sz w:val="24"/>
          <w:szCs w:val="24"/>
          <w:lang w:val="en-US" w:eastAsia="zh-CN"/>
        </w:rPr>
      </w:pPr>
    </w:p>
    <w:p w14:paraId="200CC816">
      <w:pPr>
        <w:widowControl/>
        <w:jc w:val="left"/>
        <w:rPr>
          <w:rFonts w:hint="eastAsia" w:ascii="宋体" w:hAnsi="宋体" w:eastAsia="宋体" w:cs="宋体"/>
          <w:b/>
          <w:color w:val="000000"/>
          <w:sz w:val="24"/>
          <w:szCs w:val="24"/>
          <w:lang w:val="en-US" w:eastAsia="zh-CN"/>
        </w:rPr>
      </w:pPr>
    </w:p>
    <w:p w14:paraId="3A918A2F">
      <w:pPr>
        <w:widowControl/>
        <w:jc w:val="left"/>
        <w:rPr>
          <w:rFonts w:hint="eastAsia" w:ascii="宋体" w:hAnsi="宋体" w:eastAsia="宋体" w:cs="宋体"/>
          <w:b/>
          <w:color w:val="000000"/>
          <w:sz w:val="24"/>
          <w:szCs w:val="24"/>
          <w:lang w:val="en-US" w:eastAsia="zh-CN"/>
        </w:rPr>
      </w:pPr>
    </w:p>
    <w:p w14:paraId="594FD5EB">
      <w:pPr>
        <w:widowControl/>
        <w:jc w:val="left"/>
        <w:rPr>
          <w:rFonts w:hint="eastAsia" w:ascii="宋体" w:hAnsi="宋体" w:eastAsia="宋体" w:cs="宋体"/>
          <w:b/>
          <w:color w:val="000000"/>
          <w:sz w:val="24"/>
          <w:szCs w:val="24"/>
          <w:lang w:val="en-US" w:eastAsia="zh-CN"/>
        </w:rPr>
      </w:pPr>
    </w:p>
    <w:p w14:paraId="429BA877">
      <w:pPr>
        <w:widowControl/>
        <w:jc w:val="left"/>
        <w:rPr>
          <w:rFonts w:ascii="宋体" w:hAnsi="宋体" w:eastAsia="宋体" w:cs="宋体"/>
          <w:b/>
          <w:color w:val="000000"/>
          <w:sz w:val="24"/>
          <w:szCs w:val="24"/>
        </w:rPr>
      </w:pP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《残疾人福利性单位声明函》格式</w:t>
      </w:r>
    </w:p>
    <w:p w14:paraId="006FC9ED">
      <w:pPr>
        <w:widowControl/>
        <w:jc w:val="left"/>
        <w:rPr>
          <w:rFonts w:ascii="宋体" w:hAnsi="宋体" w:eastAsia="宋体" w:cs="宋体"/>
          <w:b/>
          <w:color w:val="000000"/>
          <w:sz w:val="24"/>
          <w:szCs w:val="24"/>
        </w:rPr>
      </w:pPr>
    </w:p>
    <w:p w14:paraId="20F0FB5C">
      <w:pPr>
        <w:spacing w:line="588" w:lineRule="exact"/>
        <w:jc w:val="center"/>
        <w:rPr>
          <w:rFonts w:ascii="宋体" w:hAnsi="宋体" w:eastAsia="宋体" w:cs="宋体"/>
          <w:b/>
          <w:color w:val="000000"/>
          <w:spacing w:val="6"/>
          <w:sz w:val="32"/>
          <w:szCs w:val="32"/>
        </w:rPr>
      </w:pPr>
      <w:r>
        <w:rPr>
          <w:rFonts w:hint="eastAsia" w:ascii="宋体" w:hAnsi="宋体" w:eastAsia="宋体" w:cs="宋体"/>
          <w:b/>
          <w:color w:val="000000"/>
          <w:spacing w:val="6"/>
          <w:sz w:val="32"/>
          <w:szCs w:val="32"/>
        </w:rPr>
        <w:t>残疾人福利性单位声明函</w:t>
      </w:r>
    </w:p>
    <w:p w14:paraId="0A96A4F7">
      <w:pPr>
        <w:widowControl/>
        <w:jc w:val="center"/>
        <w:rPr>
          <w:rFonts w:ascii="宋体" w:hAnsi="宋体" w:eastAsia="宋体" w:cs="宋体"/>
          <w:b/>
          <w:color w:val="000000"/>
          <w:sz w:val="24"/>
          <w:szCs w:val="24"/>
        </w:rPr>
      </w:pPr>
      <w:r>
        <w:rPr>
          <w:rFonts w:hint="eastAsia" w:ascii="宋体" w:hAnsi="宋体" w:eastAsia="宋体" w:cs="宋体"/>
          <w:b/>
          <w:color w:val="000000"/>
          <w:sz w:val="24"/>
          <w:szCs w:val="24"/>
        </w:rPr>
        <w:t>（不属于残疾人福利性单位的无需填写）</w:t>
      </w:r>
    </w:p>
    <w:p w14:paraId="73ED6436">
      <w:pPr>
        <w:widowControl/>
        <w:jc w:val="left"/>
        <w:rPr>
          <w:rFonts w:ascii="宋体" w:hAnsi="宋体" w:eastAsia="宋体" w:cs="宋体"/>
          <w:b/>
          <w:color w:val="000000"/>
          <w:sz w:val="24"/>
          <w:szCs w:val="24"/>
        </w:rPr>
      </w:pPr>
    </w:p>
    <w:p w14:paraId="0DA84680">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本单位郑重声明，根据《财政部 民政部 中国残疾人联合会关于促进残疾人就业政府采购政策的通知》</w:t>
      </w:r>
    </w:p>
    <w:p w14:paraId="21A8E4BF">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4A6D3E9B">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本单位对上述声明的真实性负责。如有虚假，将依法承担相应责任。</w:t>
      </w:r>
    </w:p>
    <w:p w14:paraId="4AD28A64">
      <w:pPr>
        <w:widowControl/>
        <w:spacing w:line="360" w:lineRule="auto"/>
        <w:ind w:firstLine="420" w:firstLineChars="200"/>
        <w:jc w:val="left"/>
        <w:rPr>
          <w:rFonts w:ascii="宋体" w:hAnsi="宋体" w:eastAsia="宋体" w:cs="宋体"/>
          <w:color w:val="000000"/>
          <w:szCs w:val="21"/>
        </w:rPr>
      </w:pPr>
    </w:p>
    <w:p w14:paraId="6F7A6E94">
      <w:pPr>
        <w:widowControl/>
        <w:spacing w:line="360" w:lineRule="auto"/>
        <w:ind w:firstLine="420" w:firstLineChars="200"/>
        <w:jc w:val="left"/>
        <w:rPr>
          <w:rFonts w:ascii="宋体" w:hAnsi="宋体" w:eastAsia="宋体" w:cs="宋体"/>
          <w:color w:val="000000"/>
          <w:szCs w:val="21"/>
        </w:rPr>
      </w:pPr>
    </w:p>
    <w:p w14:paraId="0283B1A1">
      <w:pPr>
        <w:widowControl/>
        <w:spacing w:line="360" w:lineRule="auto"/>
        <w:ind w:firstLine="422" w:firstLineChars="200"/>
        <w:jc w:val="left"/>
        <w:rPr>
          <w:rFonts w:ascii="宋体" w:hAnsi="宋体" w:eastAsia="宋体" w:cs="宋体"/>
          <w:b/>
          <w:color w:val="000000"/>
          <w:szCs w:val="21"/>
        </w:rPr>
      </w:pPr>
      <w:r>
        <w:rPr>
          <w:rFonts w:hint="eastAsia" w:ascii="宋体" w:hAnsi="宋体" w:eastAsia="宋体" w:cs="宋体"/>
          <w:b/>
          <w:color w:val="000000"/>
          <w:szCs w:val="21"/>
        </w:rPr>
        <w:t>注：请单独列出所供残疾人福利性单位制造的货物产品或提供的</w:t>
      </w:r>
      <w:r>
        <w:rPr>
          <w:rFonts w:hint="eastAsia" w:ascii="宋体" w:hAnsi="宋体" w:eastAsia="宋体" w:cs="宋体"/>
          <w:b/>
          <w:color w:val="000000"/>
          <w:szCs w:val="21"/>
          <w:lang w:eastAsia="zh-CN"/>
        </w:rPr>
        <w:t>货物</w:t>
      </w:r>
      <w:r>
        <w:rPr>
          <w:rFonts w:hint="eastAsia" w:ascii="宋体" w:hAnsi="宋体" w:eastAsia="宋体" w:cs="宋体"/>
          <w:b/>
          <w:color w:val="000000"/>
          <w:szCs w:val="21"/>
        </w:rPr>
        <w:t>或实施的工程的单价和总价。</w:t>
      </w:r>
    </w:p>
    <w:p w14:paraId="11B28809">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（若</w:t>
      </w:r>
      <w:r>
        <w:rPr>
          <w:rFonts w:hint="eastAsia" w:ascii="宋体" w:hAnsi="宋体" w:eastAsia="宋体" w:cs="宋体"/>
          <w:color w:val="000000"/>
          <w:szCs w:val="21"/>
          <w:lang w:eastAsia="zh-CN"/>
        </w:rPr>
        <w:t>谈判</w:t>
      </w:r>
      <w:r>
        <w:rPr>
          <w:rFonts w:hint="eastAsia" w:ascii="宋体" w:hAnsi="宋体" w:eastAsia="宋体" w:cs="宋体"/>
          <w:color w:val="000000"/>
          <w:szCs w:val="21"/>
        </w:rPr>
        <w:t>响应文件中无上述材料，则在评审时不考虑对该小、微企业的相关优惠。）</w:t>
      </w:r>
    </w:p>
    <w:p w14:paraId="418A0655">
      <w:pPr>
        <w:widowControl/>
        <w:spacing w:line="360" w:lineRule="auto"/>
        <w:ind w:firstLine="420" w:firstLineChars="200"/>
        <w:jc w:val="left"/>
        <w:rPr>
          <w:rFonts w:ascii="宋体" w:hAnsi="宋体" w:eastAsia="宋体" w:cs="宋体"/>
          <w:color w:val="000000"/>
          <w:szCs w:val="21"/>
        </w:rPr>
      </w:pPr>
    </w:p>
    <w:p w14:paraId="12654DA1">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（盖章）：</w:t>
      </w:r>
    </w:p>
    <w:p w14:paraId="710EBF29">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日 期：</w:t>
      </w:r>
    </w:p>
    <w:p w14:paraId="60878E84">
      <w:pPr>
        <w:widowControl/>
        <w:spacing w:line="360" w:lineRule="auto"/>
        <w:ind w:firstLine="420" w:firstLineChars="200"/>
        <w:jc w:val="left"/>
        <w:rPr>
          <w:rFonts w:ascii="宋体" w:hAnsi="宋体" w:eastAsia="宋体" w:cs="宋体"/>
          <w:color w:val="000000"/>
          <w:szCs w:val="21"/>
        </w:rPr>
      </w:pPr>
    </w:p>
    <w:p w14:paraId="3100CB85">
      <w:pPr>
        <w:widowControl/>
        <w:spacing w:line="360" w:lineRule="auto"/>
        <w:ind w:firstLine="420" w:firstLineChars="200"/>
        <w:jc w:val="left"/>
        <w:rPr>
          <w:rFonts w:ascii="宋体" w:hAnsi="宋体" w:eastAsia="宋体" w:cs="宋体"/>
          <w:color w:val="000000"/>
          <w:szCs w:val="21"/>
        </w:rPr>
      </w:pPr>
    </w:p>
    <w:p w14:paraId="3FB9B6B9">
      <w:pPr>
        <w:widowControl/>
        <w:spacing w:line="360" w:lineRule="auto"/>
        <w:ind w:firstLine="420" w:firstLineChars="200"/>
        <w:jc w:val="left"/>
        <w:rPr>
          <w:rFonts w:ascii="宋体" w:hAnsi="宋体" w:eastAsia="宋体" w:cs="宋体"/>
          <w:color w:val="000000"/>
          <w:sz w:val="24"/>
          <w:szCs w:val="24"/>
        </w:rPr>
      </w:pPr>
      <w:r>
        <w:rPr>
          <w:rFonts w:hint="eastAsia" w:ascii="宋体" w:hAnsi="宋体" w:eastAsia="宋体" w:cs="宋体"/>
          <w:color w:val="000000"/>
          <w:szCs w:val="21"/>
        </w:rPr>
        <w:t>符合条件的残疾人福利性单位在参加政府采购活动时，应当提供本通知规定的《残疾人福利性单位声明函》，并对声明的真实性负责。采购代理机构在随成交、成交结果同时公告其《残疾人福利性单位声明函》，接受社会监督。</w:t>
      </w:r>
      <w:r>
        <w:rPr>
          <w:rFonts w:hint="eastAsia" w:ascii="宋体" w:hAnsi="宋体" w:eastAsia="宋体" w:cs="宋体"/>
          <w:color w:val="000000"/>
          <w:szCs w:val="21"/>
          <w:lang w:eastAsia="zh-CN"/>
        </w:rPr>
        <w:t>供应商</w:t>
      </w:r>
      <w:r>
        <w:rPr>
          <w:rFonts w:hint="eastAsia" w:ascii="宋体" w:hAnsi="宋体" w:eastAsia="宋体" w:cs="宋体"/>
          <w:color w:val="000000"/>
          <w:szCs w:val="21"/>
        </w:rPr>
        <w:t>提供的《残疾人福利性单位声明函》与事实不符的，依照</w:t>
      </w:r>
      <w:r>
        <w:rPr>
          <w:rFonts w:hint="eastAsia" w:ascii="宋体" w:hAnsi="宋体" w:cs="宋体"/>
          <w:color w:val="000000"/>
          <w:szCs w:val="21"/>
          <w:lang w:eastAsia="zh-CN"/>
        </w:rPr>
        <w:t>《中华人民共和国政府采购法》</w:t>
      </w:r>
      <w:r>
        <w:rPr>
          <w:rFonts w:hint="eastAsia" w:ascii="宋体" w:hAnsi="宋体" w:eastAsia="宋体" w:cs="宋体"/>
          <w:color w:val="000000"/>
          <w:szCs w:val="21"/>
        </w:rPr>
        <w:t>第七十七条第一款的规定追究法律责任。</w:t>
      </w:r>
    </w:p>
    <w:p w14:paraId="7DC4D0C2">
      <w:pPr>
        <w:widowControl/>
        <w:jc w:val="left"/>
        <w:rPr>
          <w:rFonts w:ascii="宋体" w:hAnsi="宋体" w:eastAsia="宋体" w:cs="宋体"/>
          <w:b/>
          <w:color w:val="000000"/>
          <w:sz w:val="24"/>
          <w:szCs w:val="24"/>
        </w:rPr>
      </w:pPr>
    </w:p>
    <w:p w14:paraId="43F2988B">
      <w:pPr>
        <w:widowControl/>
        <w:jc w:val="left"/>
        <w:rPr>
          <w:rFonts w:ascii="宋体" w:hAnsi="宋体" w:eastAsia="宋体" w:cs="宋体"/>
          <w:b/>
          <w:color w:val="000000"/>
          <w:sz w:val="24"/>
          <w:szCs w:val="24"/>
        </w:rPr>
      </w:pPr>
      <w:r>
        <w:rPr>
          <w:rFonts w:hint="eastAsia" w:ascii="宋体" w:hAnsi="宋体" w:eastAsia="宋体" w:cs="宋体"/>
          <w:b/>
          <w:color w:val="000000"/>
          <w:sz w:val="24"/>
          <w:szCs w:val="24"/>
        </w:rPr>
        <w:br w:type="page"/>
      </w:r>
    </w:p>
    <w:p w14:paraId="108CF23D">
      <w:pPr>
        <w:widowControl/>
        <w:jc w:val="left"/>
        <w:rPr>
          <w:rFonts w:ascii="宋体" w:hAnsi="宋体" w:eastAsia="宋体" w:cs="宋体"/>
          <w:b/>
          <w:color w:val="000000"/>
          <w:sz w:val="24"/>
          <w:szCs w:val="24"/>
        </w:rPr>
      </w:pP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rPr>
        <w:t>《监狱企业声明函》格式</w:t>
      </w:r>
    </w:p>
    <w:p w14:paraId="74EF8F00">
      <w:pPr>
        <w:spacing w:line="588" w:lineRule="exact"/>
        <w:jc w:val="center"/>
        <w:rPr>
          <w:rFonts w:ascii="宋体" w:hAnsi="宋体" w:eastAsia="宋体" w:cs="宋体"/>
          <w:b/>
          <w:color w:val="000000"/>
          <w:spacing w:val="6"/>
          <w:sz w:val="32"/>
          <w:szCs w:val="32"/>
        </w:rPr>
      </w:pPr>
    </w:p>
    <w:p w14:paraId="4A9A2492">
      <w:pPr>
        <w:spacing w:line="588" w:lineRule="exact"/>
        <w:jc w:val="center"/>
        <w:rPr>
          <w:rFonts w:ascii="宋体" w:hAnsi="宋体" w:eastAsia="宋体" w:cs="宋体"/>
          <w:b/>
          <w:color w:val="000000"/>
          <w:spacing w:val="6"/>
          <w:sz w:val="32"/>
          <w:szCs w:val="32"/>
        </w:rPr>
      </w:pPr>
      <w:r>
        <w:rPr>
          <w:rFonts w:hint="eastAsia" w:ascii="宋体" w:hAnsi="宋体" w:eastAsia="宋体" w:cs="宋体"/>
          <w:b/>
          <w:color w:val="000000"/>
          <w:spacing w:val="6"/>
          <w:sz w:val="32"/>
          <w:szCs w:val="32"/>
        </w:rPr>
        <w:t>监狱企业声明函</w:t>
      </w:r>
    </w:p>
    <w:p w14:paraId="6069B1A7">
      <w:pPr>
        <w:widowControl/>
        <w:jc w:val="center"/>
        <w:rPr>
          <w:rFonts w:ascii="宋体" w:hAnsi="宋体" w:eastAsia="宋体" w:cs="宋体"/>
          <w:b/>
          <w:color w:val="000000"/>
          <w:sz w:val="24"/>
          <w:szCs w:val="24"/>
        </w:rPr>
      </w:pPr>
      <w:r>
        <w:rPr>
          <w:rFonts w:hint="eastAsia" w:ascii="宋体" w:hAnsi="宋体" w:eastAsia="宋体" w:cs="宋体"/>
          <w:b/>
          <w:color w:val="000000"/>
          <w:sz w:val="24"/>
          <w:szCs w:val="24"/>
        </w:rPr>
        <w:t>（不属于监狱企业的无需填写）</w:t>
      </w:r>
    </w:p>
    <w:p w14:paraId="10D92DAE">
      <w:pPr>
        <w:widowControl/>
        <w:spacing w:line="360" w:lineRule="auto"/>
        <w:ind w:firstLine="480" w:firstLineChars="200"/>
        <w:jc w:val="left"/>
        <w:rPr>
          <w:rFonts w:ascii="宋体" w:hAnsi="宋体" w:eastAsia="宋体" w:cs="宋体"/>
          <w:color w:val="000000"/>
          <w:sz w:val="24"/>
          <w:szCs w:val="24"/>
        </w:rPr>
      </w:pPr>
    </w:p>
    <w:p w14:paraId="1EAE83F2">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公司郑重声明，根据《关于政府采购支持监狱企业发展有关问题的通知》 （财库</w:t>
      </w:r>
      <w:r>
        <w:rPr>
          <w:rFonts w:hint="eastAsia" w:ascii="宋体" w:hAnsi="宋体" w:cs="宋体"/>
          <w:color w:val="000000"/>
          <w:szCs w:val="21"/>
          <w:lang w:eastAsia="zh-CN"/>
        </w:rPr>
        <w:t>〔2014〕</w:t>
      </w:r>
      <w:r>
        <w:rPr>
          <w:rFonts w:hint="eastAsia" w:ascii="宋体" w:hAnsi="宋体" w:eastAsia="宋体" w:cs="宋体"/>
          <w:color w:val="000000"/>
          <w:szCs w:val="21"/>
        </w:rPr>
        <w:t>68 号）的规定，本公司为监狱企业。</w:t>
      </w:r>
    </w:p>
    <w:p w14:paraId="2A802CA3">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根据上述标准，我公司属于监狱企业的理由为：   。</w:t>
      </w:r>
    </w:p>
    <w:p w14:paraId="6271D8E2">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 xml:space="preserve">本公司为参加 </w:t>
      </w:r>
      <w:r>
        <w:rPr>
          <w:rFonts w:hint="eastAsia" w:ascii="宋体" w:hAnsi="宋体" w:eastAsia="宋体" w:cs="宋体"/>
          <w:color w:val="000000"/>
          <w:szCs w:val="21"/>
          <w:u w:val="single"/>
        </w:rPr>
        <w:t>（项目名称） （</w:t>
      </w:r>
      <w:r>
        <w:rPr>
          <w:rFonts w:hint="eastAsia" w:ascii="宋体" w:hAnsi="宋体" w:eastAsia="宋体" w:cs="宋体"/>
          <w:color w:val="000000"/>
          <w:szCs w:val="21"/>
          <w:u w:val="single"/>
          <w:lang w:eastAsia="zh-CN"/>
        </w:rPr>
        <w:t>项目编号</w:t>
      </w:r>
      <w:r>
        <w:rPr>
          <w:rFonts w:hint="eastAsia" w:ascii="宋体" w:hAnsi="宋体" w:cs="宋体"/>
          <w:color w:val="000000"/>
          <w:szCs w:val="21"/>
          <w:u w:val="single"/>
          <w:lang w:eastAsia="zh-CN"/>
        </w:rPr>
        <w:t>）</w:t>
      </w:r>
      <w:r>
        <w:rPr>
          <w:rFonts w:hint="eastAsia" w:ascii="宋体" w:hAnsi="宋体" w:eastAsia="宋体" w:cs="宋体"/>
          <w:color w:val="000000"/>
          <w:szCs w:val="21"/>
        </w:rPr>
        <w:t>采购活动提供本企业（填写制造的货物，</w:t>
      </w:r>
    </w:p>
    <w:p w14:paraId="1997F21C">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由本企业承担工程、提供服务）。</w:t>
      </w:r>
    </w:p>
    <w:p w14:paraId="66B2DCD3">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本条所称货物不包括使用大型企业注册商标的货物和服务。</w:t>
      </w:r>
    </w:p>
    <w:p w14:paraId="32D4F837">
      <w:pPr>
        <w:widowControl/>
        <w:spacing w:line="360" w:lineRule="auto"/>
        <w:ind w:firstLine="420" w:firstLineChars="200"/>
        <w:jc w:val="left"/>
        <w:rPr>
          <w:rFonts w:ascii="宋体" w:hAnsi="宋体" w:eastAsia="宋体" w:cs="宋体"/>
          <w:color w:val="000000"/>
          <w:szCs w:val="21"/>
        </w:rPr>
      </w:pPr>
    </w:p>
    <w:p w14:paraId="2F8B31C1">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本公司对上述声明的真实性负责。如有虚假，将依法承担相应责任</w:t>
      </w:r>
    </w:p>
    <w:p w14:paraId="21A678E3">
      <w:pPr>
        <w:widowControl/>
        <w:spacing w:line="360" w:lineRule="auto"/>
        <w:ind w:firstLine="420" w:firstLineChars="200"/>
        <w:jc w:val="left"/>
        <w:rPr>
          <w:rFonts w:ascii="宋体" w:hAnsi="宋体" w:eastAsia="宋体" w:cs="宋体"/>
          <w:color w:val="000000"/>
          <w:szCs w:val="21"/>
        </w:rPr>
      </w:pPr>
    </w:p>
    <w:p w14:paraId="0CBFB066">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（盖章）：</w:t>
      </w:r>
    </w:p>
    <w:p w14:paraId="251CED38">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日 期：</w:t>
      </w:r>
    </w:p>
    <w:p w14:paraId="50154BD1">
      <w:pPr>
        <w:widowControl/>
        <w:spacing w:line="360" w:lineRule="auto"/>
        <w:ind w:firstLine="420" w:firstLineChars="200"/>
        <w:jc w:val="left"/>
        <w:rPr>
          <w:rFonts w:ascii="宋体" w:hAnsi="宋体" w:eastAsia="宋体" w:cs="宋体"/>
          <w:color w:val="000000"/>
          <w:szCs w:val="21"/>
        </w:rPr>
      </w:pPr>
    </w:p>
    <w:p w14:paraId="120533FE">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注：</w:t>
      </w:r>
    </w:p>
    <w:p w14:paraId="46E55AE6">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若产品出自符合国家规定的监狱企业，则该产品制造企业必须出具上述声明函，且</w:t>
      </w:r>
      <w:r>
        <w:rPr>
          <w:rFonts w:hint="eastAsia" w:ascii="宋体" w:hAnsi="宋体" w:eastAsia="宋体" w:cs="宋体"/>
          <w:color w:val="000000"/>
          <w:szCs w:val="21"/>
          <w:lang w:eastAsia="zh-CN"/>
        </w:rPr>
        <w:t>供应商</w:t>
      </w:r>
      <w:r>
        <w:rPr>
          <w:rFonts w:hint="eastAsia" w:ascii="宋体" w:hAnsi="宋体" w:eastAsia="宋体" w:cs="宋体"/>
          <w:color w:val="000000"/>
          <w:szCs w:val="21"/>
        </w:rPr>
        <w:t>必须提供应当提供由省级以上监狱管理局、戒毒管理局（含新疆生产建设兵团）出具的属于监狱企业的证明文件，否则在评审时将不考虑对该监狱企业的相关优惠。</w:t>
      </w:r>
    </w:p>
    <w:p w14:paraId="3408CC9D">
      <w:pPr>
        <w:widowControl/>
        <w:spacing w:line="360" w:lineRule="auto"/>
        <w:ind w:firstLine="420" w:firstLineChars="200"/>
        <w:jc w:val="left"/>
        <w:rPr>
          <w:rFonts w:ascii="宋体" w:hAnsi="宋体" w:eastAsia="宋体" w:cs="宋体"/>
          <w:color w:val="000000"/>
          <w:szCs w:val="21"/>
        </w:rPr>
      </w:pPr>
      <w:r>
        <w:rPr>
          <w:rFonts w:hint="eastAsia" w:ascii="宋体" w:hAnsi="宋体" w:eastAsia="宋体" w:cs="宋体"/>
          <w:color w:val="000000"/>
          <w:szCs w:val="21"/>
        </w:rPr>
        <w:t>监狱企业视同小型、微型企业，享受评审中价格扣除等政府采购促进中小企业发展的政府采购政策。</w:t>
      </w:r>
    </w:p>
    <w:p w14:paraId="6C4FA95E">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0E36AE78">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25B29B26">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3C628733">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5633DF7E">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5B97C03E">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3844B9C5">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cs="宋体"/>
          <w:b/>
          <w:bCs/>
          <w:color w:val="000000"/>
          <w:sz w:val="28"/>
          <w:szCs w:val="28"/>
          <w:lang w:val="en-US" w:eastAsia="zh-CN"/>
        </w:rPr>
      </w:pPr>
    </w:p>
    <w:p w14:paraId="7DF588C2">
      <w:pPr>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关于符合本国产品标准的声明函</w:t>
      </w:r>
    </w:p>
    <w:p w14:paraId="37AC69F8">
      <w:pPr>
        <w:spacing w:line="360" w:lineRule="auto"/>
        <w:ind w:firstLine="210" w:firstLineChars="100"/>
        <w:jc w:val="left"/>
        <w:rPr>
          <w:rFonts w:hint="eastAsia" w:ascii="宋体" w:hAnsi="宋体" w:eastAsia="宋体" w:cs="宋体"/>
          <w:color w:val="auto"/>
          <w:sz w:val="21"/>
          <w:szCs w:val="21"/>
          <w:highlight w:val="none"/>
        </w:rPr>
      </w:pPr>
    </w:p>
    <w:p w14:paraId="1CCDBE18">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 </w:t>
      </w:r>
    </w:p>
    <w:p w14:paraId="214AB06C">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u w:val="single"/>
          <w:vertAlign w:val="superscript"/>
          <w:lang w:val="en-US" w:eastAsia="zh-CN" w:bidi="ar"/>
        </w:rPr>
        <w:t>1</w:t>
      </w:r>
      <w:r>
        <w:rPr>
          <w:rFonts w:hint="eastAsia" w:ascii="宋体" w:hAnsi="宋体" w:eastAsia="宋体" w:cs="宋体"/>
          <w:color w:val="auto"/>
          <w:kern w:val="0"/>
          <w:sz w:val="21"/>
          <w:szCs w:val="21"/>
          <w:highlight w:val="none"/>
          <w:lang w:val="en-US" w:eastAsia="zh-CN" w:bidi="ar"/>
        </w:rPr>
        <w:t>，生产厂为</w:t>
      </w:r>
      <w:r>
        <w:rPr>
          <w:rFonts w:hint="eastAsia" w:ascii="宋体" w:hAnsi="宋体" w:eastAsia="宋体" w:cs="宋体"/>
          <w:color w:val="auto"/>
          <w:kern w:val="0"/>
          <w:sz w:val="21"/>
          <w:szCs w:val="21"/>
          <w:highlight w:val="none"/>
          <w:u w:val="single"/>
          <w:lang w:val="en-US" w:eastAsia="zh-CN" w:bidi="ar"/>
        </w:rPr>
        <w:t>（厂名）</w:t>
      </w:r>
      <w:r>
        <w:rPr>
          <w:rFonts w:hint="eastAsia" w:ascii="宋体" w:hAnsi="宋体" w:eastAsia="宋体" w:cs="宋体"/>
          <w:color w:val="auto"/>
          <w:kern w:val="0"/>
          <w:sz w:val="21"/>
          <w:szCs w:val="21"/>
          <w:highlight w:val="none"/>
          <w:u w:val="single"/>
          <w:vertAlign w:val="superscript"/>
          <w:lang w:val="en-US" w:eastAsia="zh-CN" w:bidi="ar"/>
        </w:rPr>
        <w:t>2</w:t>
      </w:r>
      <w:r>
        <w:rPr>
          <w:rFonts w:hint="eastAsia" w:ascii="宋体" w:hAnsi="宋体" w:eastAsia="宋体" w:cs="宋体"/>
          <w:color w:val="auto"/>
          <w:kern w:val="0"/>
          <w:sz w:val="21"/>
          <w:szCs w:val="21"/>
          <w:highlight w:val="none"/>
          <w:lang w:val="en-US" w:eastAsia="zh-CN" w:bidi="ar"/>
        </w:rPr>
        <w:t>，厂址为</w:t>
      </w:r>
      <w:r>
        <w:rPr>
          <w:rFonts w:hint="eastAsia" w:ascii="宋体" w:hAnsi="宋体" w:eastAsia="宋体" w:cs="宋体"/>
          <w:color w:val="auto"/>
          <w:kern w:val="0"/>
          <w:sz w:val="21"/>
          <w:szCs w:val="21"/>
          <w:highlight w:val="none"/>
          <w:u w:val="single"/>
          <w:lang w:val="en-US" w:eastAsia="zh-CN" w:bidi="ar"/>
        </w:rPr>
        <w:t>（生产厂址）</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lang w:val="en-US" w:eastAsia="zh-CN" w:bidi="ar"/>
        </w:rPr>
        <w:t>的中国境内生产的组件成本占比≥</w:t>
      </w:r>
      <w:r>
        <w:rPr>
          <w:rFonts w:hint="eastAsia" w:ascii="宋体" w:hAnsi="宋体" w:eastAsia="宋体" w:cs="宋体"/>
          <w:color w:val="auto"/>
          <w:kern w:val="0"/>
          <w:sz w:val="21"/>
          <w:szCs w:val="21"/>
          <w:highlight w:val="none"/>
          <w:u w:val="single"/>
          <w:lang w:val="en-US" w:eastAsia="zh-CN" w:bidi="ar"/>
        </w:rPr>
        <w:t>（规定比例）</w:t>
      </w:r>
      <w:r>
        <w:rPr>
          <w:rFonts w:hint="eastAsia" w:ascii="宋体" w:hAnsi="宋体" w:eastAsia="宋体" w:cs="宋体"/>
          <w:color w:val="auto"/>
          <w:kern w:val="0"/>
          <w:sz w:val="21"/>
          <w:szCs w:val="21"/>
          <w:highlight w:val="none"/>
          <w:u w:val="single"/>
          <w:vertAlign w:val="superscript"/>
          <w:lang w:val="en-US" w:eastAsia="zh-CN" w:bidi="ar"/>
        </w:rPr>
        <w:t>3</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（关键组件）</w:t>
      </w:r>
      <w:r>
        <w:rPr>
          <w:rFonts w:hint="eastAsia" w:ascii="宋体" w:hAnsi="宋体" w:eastAsia="宋体" w:cs="宋体"/>
          <w:color w:val="auto"/>
          <w:kern w:val="0"/>
          <w:sz w:val="21"/>
          <w:szCs w:val="21"/>
          <w:highlight w:val="none"/>
          <w:u w:val="single"/>
          <w:vertAlign w:val="superscript"/>
          <w:lang w:val="en-US" w:eastAsia="zh-CN" w:bidi="ar"/>
        </w:rPr>
        <w:t>4</w:t>
      </w:r>
      <w:r>
        <w:rPr>
          <w:rFonts w:hint="eastAsia" w:ascii="宋体" w:hAnsi="宋体" w:eastAsia="宋体" w:cs="宋体"/>
          <w:color w:val="auto"/>
          <w:kern w:val="0"/>
          <w:sz w:val="21"/>
          <w:szCs w:val="21"/>
          <w:highlight w:val="none"/>
          <w:lang w:val="en-US" w:eastAsia="zh-CN" w:bidi="ar"/>
        </w:rPr>
        <w:t>在中国境内生产。</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（关键工序）</w:t>
      </w:r>
      <w:r>
        <w:rPr>
          <w:rFonts w:hint="eastAsia" w:ascii="宋体" w:hAnsi="宋体" w:eastAsia="宋体" w:cs="宋体"/>
          <w:color w:val="auto"/>
          <w:kern w:val="0"/>
          <w:sz w:val="21"/>
          <w:szCs w:val="21"/>
          <w:highlight w:val="none"/>
          <w:u w:val="single"/>
          <w:vertAlign w:val="superscript"/>
          <w:lang w:val="en-US" w:eastAsia="zh-CN" w:bidi="ar"/>
        </w:rPr>
        <w:t>5</w:t>
      </w:r>
      <w:r>
        <w:rPr>
          <w:rFonts w:hint="eastAsia" w:ascii="宋体" w:hAnsi="宋体" w:eastAsia="宋体" w:cs="宋体"/>
          <w:color w:val="auto"/>
          <w:kern w:val="0"/>
          <w:sz w:val="21"/>
          <w:szCs w:val="21"/>
          <w:highlight w:val="none"/>
          <w:lang w:val="en-US" w:eastAsia="zh-CN" w:bidi="ar"/>
        </w:rPr>
        <w:t xml:space="preserve">在中国境内完成。 </w:t>
      </w:r>
    </w:p>
    <w:p w14:paraId="3FFEF74F">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，生产厂为</w:t>
      </w:r>
      <w:r>
        <w:rPr>
          <w:rFonts w:hint="eastAsia" w:ascii="宋体" w:hAnsi="宋体" w:eastAsia="宋体" w:cs="宋体"/>
          <w:color w:val="auto"/>
          <w:kern w:val="0"/>
          <w:sz w:val="21"/>
          <w:szCs w:val="21"/>
          <w:highlight w:val="none"/>
          <w:u w:val="single"/>
          <w:lang w:val="en-US" w:eastAsia="zh-CN" w:bidi="ar"/>
        </w:rPr>
        <w:t>（厂名）</w:t>
      </w:r>
      <w:r>
        <w:rPr>
          <w:rFonts w:hint="eastAsia" w:ascii="宋体" w:hAnsi="宋体" w:eastAsia="宋体" w:cs="宋体"/>
          <w:color w:val="auto"/>
          <w:kern w:val="0"/>
          <w:sz w:val="21"/>
          <w:szCs w:val="21"/>
          <w:highlight w:val="none"/>
          <w:lang w:val="en-US" w:eastAsia="zh-CN" w:bidi="ar"/>
        </w:rPr>
        <w:t>，厂址为</w:t>
      </w:r>
      <w:r>
        <w:rPr>
          <w:rFonts w:hint="eastAsia" w:ascii="宋体" w:hAnsi="宋体" w:eastAsia="宋体" w:cs="宋体"/>
          <w:color w:val="auto"/>
          <w:kern w:val="0"/>
          <w:sz w:val="21"/>
          <w:szCs w:val="21"/>
          <w:highlight w:val="none"/>
          <w:u w:val="single"/>
          <w:lang w:val="en-US" w:eastAsia="zh-CN" w:bidi="ar"/>
        </w:rPr>
        <w:t>（生产厂址）</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的中国境内生产的组件成本占比≥</w:t>
      </w:r>
      <w:r>
        <w:rPr>
          <w:rFonts w:hint="eastAsia" w:ascii="宋体" w:hAnsi="宋体" w:eastAsia="宋体" w:cs="宋体"/>
          <w:color w:val="auto"/>
          <w:kern w:val="0"/>
          <w:sz w:val="21"/>
          <w:szCs w:val="21"/>
          <w:highlight w:val="none"/>
          <w:u w:val="single"/>
          <w:lang w:val="en-US" w:eastAsia="zh-CN" w:bidi="ar"/>
        </w:rPr>
        <w:t>（规定比例）</w:t>
      </w:r>
      <w:r>
        <w:rPr>
          <w:rFonts w:hint="eastAsia" w:ascii="宋体" w:hAnsi="宋体" w:eastAsia="宋体" w:cs="宋体"/>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（关键组件）</w:t>
      </w:r>
      <w:r>
        <w:rPr>
          <w:rFonts w:hint="eastAsia" w:ascii="宋体" w:hAnsi="宋体" w:eastAsia="宋体" w:cs="宋体"/>
          <w:color w:val="auto"/>
          <w:kern w:val="0"/>
          <w:sz w:val="21"/>
          <w:szCs w:val="21"/>
          <w:highlight w:val="none"/>
          <w:lang w:val="en-US" w:eastAsia="zh-CN" w:bidi="ar"/>
        </w:rPr>
        <w:t>在中国境内生产。</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（关键工序）</w:t>
      </w:r>
      <w:r>
        <w:rPr>
          <w:rFonts w:hint="eastAsia" w:ascii="宋体" w:hAnsi="宋体" w:eastAsia="宋体" w:cs="宋体"/>
          <w:color w:val="auto"/>
          <w:kern w:val="0"/>
          <w:sz w:val="21"/>
          <w:szCs w:val="21"/>
          <w:highlight w:val="none"/>
          <w:lang w:val="en-US" w:eastAsia="zh-CN" w:bidi="ar"/>
        </w:rPr>
        <w:t xml:space="preserve">在中国境内完成。 </w:t>
      </w:r>
    </w:p>
    <w:p w14:paraId="464D0AD4">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 </w:t>
      </w:r>
    </w:p>
    <w:p w14:paraId="66DBF321">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本公司（单位）对上述声明内容的真实性负责。如有虚假，愿承担相应法律责任。 </w:t>
      </w:r>
    </w:p>
    <w:p w14:paraId="0980213F">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公司（单位）名称（盖章）： </w:t>
      </w:r>
    </w:p>
    <w:p w14:paraId="07DB6442">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BB7C3FD">
      <w:pPr>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p>
    <w:p w14:paraId="3A458EF3">
      <w:pPr>
        <w:spacing w:line="360" w:lineRule="auto"/>
        <w:ind w:firstLine="422" w:firstLineChars="200"/>
        <w:jc w:val="left"/>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注：</w:t>
      </w:r>
    </w:p>
    <w:p w14:paraId="56BD83E8">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1.产品如有型号，请在“产品名称”栏一并填写。</w:t>
      </w:r>
    </w:p>
    <w:p w14:paraId="3DBB77C0">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2.生产厂名与厂址应与生产厂营业执照载明的相关信息保持一致。</w:t>
      </w:r>
    </w:p>
    <w:p w14:paraId="0003BC1F">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3.该产品的中国境内生产的组件成本占比相关要求实施前，“规定比例”栏可不填，下同。</w:t>
      </w:r>
    </w:p>
    <w:p w14:paraId="4B34F831">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4.该产品的关键组件要求实施前，“关键组件”栏可不填，下同。</w:t>
      </w:r>
    </w:p>
    <w:p w14:paraId="19BADA5F">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5.该产品的关键工序要求实施前，“关键工序”栏可不填，下同。</w:t>
      </w:r>
    </w:p>
    <w:p w14:paraId="5769AA1A">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03B0CBB2">
      <w:pPr>
        <w:pStyle w:val="26"/>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2"/>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九</w:t>
      </w:r>
      <w:r>
        <w:rPr>
          <w:rFonts w:hint="eastAsia" w:ascii="宋体" w:hAnsi="宋体" w:eastAsia="宋体" w:cs="宋体"/>
          <w:b/>
          <w:bCs/>
          <w:color w:val="000000"/>
          <w:sz w:val="28"/>
          <w:szCs w:val="28"/>
          <w:lang w:val="en-US" w:eastAsia="zh-CN"/>
        </w:rPr>
        <w:t>、</w:t>
      </w:r>
      <w:r>
        <w:rPr>
          <w:rFonts w:hint="eastAsia" w:ascii="宋体" w:hAnsi="宋体" w:cs="宋体"/>
          <w:b/>
          <w:bCs/>
          <w:color w:val="000000"/>
          <w:sz w:val="28"/>
          <w:szCs w:val="28"/>
          <w:lang w:val="en-US" w:eastAsia="zh-CN"/>
        </w:rPr>
        <w:t>谈判</w:t>
      </w:r>
      <w:r>
        <w:rPr>
          <w:rFonts w:hint="eastAsia" w:ascii="宋体" w:hAnsi="宋体" w:eastAsia="宋体" w:cs="宋体"/>
          <w:b/>
          <w:bCs/>
          <w:color w:val="000000"/>
          <w:sz w:val="28"/>
          <w:szCs w:val="28"/>
          <w:lang w:val="en-US" w:eastAsia="zh-CN"/>
        </w:rPr>
        <w:t>文件中要求提供的其他资料以及</w:t>
      </w:r>
      <w:r>
        <w:rPr>
          <w:rFonts w:hint="eastAsia" w:ascii="宋体" w:hAnsi="宋体" w:cs="宋体"/>
          <w:b/>
          <w:bCs/>
          <w:color w:val="000000"/>
          <w:sz w:val="28"/>
          <w:szCs w:val="28"/>
          <w:lang w:val="en-US" w:eastAsia="zh-CN"/>
        </w:rPr>
        <w:t>供应商</w:t>
      </w:r>
      <w:r>
        <w:rPr>
          <w:rFonts w:hint="eastAsia" w:ascii="宋体" w:hAnsi="宋体" w:eastAsia="宋体" w:cs="宋体"/>
          <w:b/>
          <w:bCs/>
          <w:color w:val="000000"/>
          <w:sz w:val="28"/>
          <w:szCs w:val="28"/>
          <w:lang w:val="en-US" w:eastAsia="zh-CN"/>
        </w:rPr>
        <w:t>认为有利于获得本项目成交资格的其他材料或说明</w:t>
      </w:r>
    </w:p>
    <w:p w14:paraId="02AABED8">
      <w:pPr>
        <w:keepNext w:val="0"/>
        <w:keepLines w:val="0"/>
        <w:pageBreakBefore w:val="0"/>
        <w:widowControl w:val="0"/>
        <w:kinsoku/>
        <w:wordWrap/>
        <w:overflowPunct/>
        <w:topLinePunct w:val="0"/>
        <w:autoSpaceDE/>
        <w:autoSpaceDN/>
        <w:bidi w:val="0"/>
        <w:adjustRightInd/>
        <w:snapToGrid/>
        <w:spacing w:line="480" w:lineRule="exact"/>
        <w:ind w:firstLine="422" w:firstLineChars="150"/>
        <w:textAlignment w:val="auto"/>
        <w:outlineLvl w:val="1"/>
        <w:rPr>
          <w:rFonts w:hint="default" w:ascii="方正仿宋_GBK" w:hAnsi="方正仿宋_GBK" w:eastAsia="方正仿宋_GBK" w:cs="方正仿宋_GBK"/>
          <w:b/>
          <w:bCs/>
          <w:color w:val="000000"/>
          <w:sz w:val="28"/>
          <w:szCs w:val="28"/>
          <w:lang w:val="en-US" w:eastAsia="zh-CN"/>
        </w:rPr>
      </w:pPr>
    </w:p>
    <w:p w14:paraId="03FF46C4">
      <w:pPr>
        <w:keepNext w:val="0"/>
        <w:keepLines w:val="0"/>
        <w:pageBreakBefore w:val="0"/>
        <w:widowControl w:val="0"/>
        <w:kinsoku/>
        <w:wordWrap/>
        <w:overflowPunct/>
        <w:topLinePunct w:val="0"/>
        <w:autoSpaceDE/>
        <w:autoSpaceDN/>
        <w:bidi w:val="0"/>
        <w:adjustRightInd/>
        <w:snapToGrid/>
        <w:spacing w:line="480" w:lineRule="exact"/>
        <w:ind w:firstLine="422" w:firstLineChars="150"/>
        <w:textAlignment w:val="auto"/>
        <w:outlineLvl w:val="1"/>
        <w:rPr>
          <w:rFonts w:hint="default" w:ascii="方正仿宋_GBK" w:hAnsi="方正仿宋_GBK" w:eastAsia="方正仿宋_GBK" w:cs="方正仿宋_GBK"/>
          <w:b/>
          <w:bCs/>
          <w:color w:val="000000"/>
          <w:sz w:val="28"/>
          <w:szCs w:val="28"/>
          <w:lang w:val="en-US" w:eastAsia="zh-CN"/>
        </w:rPr>
      </w:pPr>
    </w:p>
    <w:p w14:paraId="015E8BB3">
      <w:pPr>
        <w:pStyle w:val="5"/>
        <w:rPr>
          <w:rFonts w:hint="default" w:ascii="方正仿宋_GBK" w:hAnsi="方正仿宋_GBK" w:eastAsia="方正仿宋_GBK" w:cs="方正仿宋_GBK"/>
          <w:b/>
          <w:bCs/>
          <w:color w:val="000000"/>
          <w:sz w:val="28"/>
          <w:szCs w:val="28"/>
          <w:lang w:val="en-US" w:eastAsia="zh-CN"/>
        </w:rPr>
      </w:pPr>
    </w:p>
    <w:p w14:paraId="03D20D19">
      <w:pPr>
        <w:rPr>
          <w:rFonts w:hint="default" w:ascii="方正仿宋_GBK" w:hAnsi="方正仿宋_GBK" w:eastAsia="方正仿宋_GBK" w:cs="方正仿宋_GBK"/>
          <w:b/>
          <w:bCs/>
          <w:color w:val="000000"/>
          <w:sz w:val="28"/>
          <w:szCs w:val="28"/>
          <w:lang w:val="en-US" w:eastAsia="zh-CN"/>
        </w:rPr>
      </w:pPr>
    </w:p>
    <w:p w14:paraId="06C1C26F">
      <w:pPr>
        <w:pStyle w:val="5"/>
        <w:rPr>
          <w:rFonts w:hint="default" w:ascii="方正仿宋_GBK" w:hAnsi="方正仿宋_GBK" w:eastAsia="方正仿宋_GBK" w:cs="方正仿宋_GBK"/>
          <w:b/>
          <w:bCs/>
          <w:color w:val="000000"/>
          <w:sz w:val="28"/>
          <w:szCs w:val="28"/>
          <w:lang w:val="en-US" w:eastAsia="zh-CN"/>
        </w:rPr>
      </w:pPr>
    </w:p>
    <w:p w14:paraId="54993997">
      <w:pPr>
        <w:rPr>
          <w:rFonts w:hint="default" w:ascii="方正仿宋_GBK" w:hAnsi="方正仿宋_GBK" w:eastAsia="方正仿宋_GBK" w:cs="方正仿宋_GBK"/>
          <w:b/>
          <w:bCs/>
          <w:color w:val="000000"/>
          <w:sz w:val="28"/>
          <w:szCs w:val="28"/>
          <w:lang w:val="en-US" w:eastAsia="zh-CN"/>
        </w:rPr>
      </w:pPr>
    </w:p>
    <w:p w14:paraId="4D479071">
      <w:pPr>
        <w:pStyle w:val="5"/>
        <w:rPr>
          <w:rFonts w:hint="default" w:ascii="方正仿宋_GBK" w:hAnsi="方正仿宋_GBK" w:eastAsia="方正仿宋_GBK" w:cs="方正仿宋_GBK"/>
          <w:b/>
          <w:bCs/>
          <w:color w:val="000000"/>
          <w:sz w:val="28"/>
          <w:szCs w:val="28"/>
          <w:lang w:val="en-US" w:eastAsia="zh-CN"/>
        </w:rPr>
      </w:pPr>
    </w:p>
    <w:p w14:paraId="0ECB56D8">
      <w:pPr>
        <w:rPr>
          <w:rFonts w:hint="default" w:ascii="方正仿宋_GBK" w:hAnsi="方正仿宋_GBK" w:eastAsia="方正仿宋_GBK" w:cs="方正仿宋_GBK"/>
          <w:b/>
          <w:bCs/>
          <w:color w:val="000000"/>
          <w:sz w:val="28"/>
          <w:szCs w:val="28"/>
          <w:lang w:val="en-US" w:eastAsia="zh-CN"/>
        </w:rPr>
      </w:pPr>
    </w:p>
    <w:p w14:paraId="2C7DCDB5">
      <w:pPr>
        <w:pStyle w:val="5"/>
        <w:rPr>
          <w:rFonts w:hint="default" w:ascii="方正仿宋_GBK" w:hAnsi="方正仿宋_GBK" w:eastAsia="方正仿宋_GBK" w:cs="方正仿宋_GBK"/>
          <w:b/>
          <w:bCs/>
          <w:color w:val="000000"/>
          <w:sz w:val="28"/>
          <w:szCs w:val="28"/>
          <w:lang w:val="en-US" w:eastAsia="zh-CN"/>
        </w:rPr>
      </w:pPr>
    </w:p>
    <w:p w14:paraId="6A502BF6">
      <w:pPr>
        <w:rPr>
          <w:rFonts w:hint="default" w:ascii="方正仿宋_GBK" w:hAnsi="方正仿宋_GBK" w:eastAsia="方正仿宋_GBK" w:cs="方正仿宋_GBK"/>
          <w:b/>
          <w:bCs/>
          <w:color w:val="000000"/>
          <w:sz w:val="28"/>
          <w:szCs w:val="28"/>
          <w:lang w:val="en-US" w:eastAsia="zh-CN"/>
        </w:rPr>
      </w:pPr>
    </w:p>
    <w:p w14:paraId="77886340">
      <w:pPr>
        <w:pStyle w:val="5"/>
        <w:rPr>
          <w:rFonts w:hint="default" w:ascii="方正仿宋_GBK" w:hAnsi="方正仿宋_GBK" w:eastAsia="方正仿宋_GBK" w:cs="方正仿宋_GBK"/>
          <w:b/>
          <w:bCs/>
          <w:color w:val="000000"/>
          <w:sz w:val="28"/>
          <w:szCs w:val="28"/>
          <w:lang w:val="en-US" w:eastAsia="zh-CN"/>
        </w:rPr>
      </w:pPr>
    </w:p>
    <w:p w14:paraId="7F5CFFD1">
      <w:pPr>
        <w:rPr>
          <w:rFonts w:hint="default" w:ascii="方正仿宋_GBK" w:hAnsi="方正仿宋_GBK" w:eastAsia="方正仿宋_GBK" w:cs="方正仿宋_GBK"/>
          <w:b/>
          <w:bCs/>
          <w:color w:val="000000"/>
          <w:sz w:val="28"/>
          <w:szCs w:val="28"/>
          <w:lang w:val="en-US" w:eastAsia="zh-CN"/>
        </w:rPr>
      </w:pPr>
    </w:p>
    <w:p w14:paraId="21F8DD7B">
      <w:pPr>
        <w:pStyle w:val="5"/>
        <w:rPr>
          <w:rFonts w:hint="default" w:ascii="方正仿宋_GBK" w:hAnsi="方正仿宋_GBK" w:eastAsia="方正仿宋_GBK" w:cs="方正仿宋_GBK"/>
          <w:b/>
          <w:bCs/>
          <w:color w:val="000000"/>
          <w:sz w:val="28"/>
          <w:szCs w:val="28"/>
          <w:lang w:val="en-US" w:eastAsia="zh-CN"/>
        </w:rPr>
      </w:pPr>
    </w:p>
    <w:p w14:paraId="4DAB647A">
      <w:pPr>
        <w:rPr>
          <w:rFonts w:hint="default" w:ascii="方正仿宋_GBK" w:hAnsi="方正仿宋_GBK" w:eastAsia="方正仿宋_GBK" w:cs="方正仿宋_GBK"/>
          <w:b/>
          <w:bCs/>
          <w:color w:val="000000"/>
          <w:sz w:val="28"/>
          <w:szCs w:val="28"/>
          <w:lang w:val="en-US" w:eastAsia="zh-CN"/>
        </w:rPr>
      </w:pPr>
    </w:p>
    <w:p w14:paraId="378A90C0">
      <w:pPr>
        <w:rPr>
          <w:rFonts w:hint="default"/>
          <w:color w:val="000000"/>
          <w:lang w:val="en-US" w:eastAsia="zh-CN"/>
        </w:rPr>
      </w:pPr>
    </w:p>
    <w:p w14:paraId="377E7AC3">
      <w:pPr>
        <w:pStyle w:val="7"/>
        <w:rPr>
          <w:rFonts w:hint="default"/>
          <w:color w:val="000000"/>
          <w:lang w:val="en-US" w:eastAsia="zh-CN"/>
        </w:rPr>
      </w:pPr>
    </w:p>
    <w:p w14:paraId="1D119841">
      <w:pPr>
        <w:pStyle w:val="16"/>
        <w:rPr>
          <w:rFonts w:hint="default"/>
          <w:color w:val="000000"/>
          <w:lang w:val="en-US" w:eastAsia="zh-CN"/>
        </w:rPr>
      </w:pPr>
    </w:p>
    <w:p w14:paraId="578569AE">
      <w:pPr>
        <w:keepNext w:val="0"/>
        <w:keepLines w:val="0"/>
        <w:pageBreakBefore w:val="0"/>
        <w:widowControl w:val="0"/>
        <w:kinsoku/>
        <w:wordWrap/>
        <w:overflowPunct/>
        <w:topLinePunct w:val="0"/>
        <w:autoSpaceDE/>
        <w:autoSpaceDN/>
        <w:bidi w:val="0"/>
        <w:adjustRightInd/>
        <w:snapToGrid/>
        <w:spacing w:line="480" w:lineRule="exact"/>
        <w:ind w:firstLine="422" w:firstLineChars="150"/>
        <w:textAlignment w:val="auto"/>
        <w:outlineLvl w:val="1"/>
        <w:rPr>
          <w:rFonts w:hint="default" w:ascii="方正仿宋_GBK" w:hAnsi="方正仿宋_GBK" w:eastAsia="方正仿宋_GBK" w:cs="方正仿宋_GBK"/>
          <w:b/>
          <w:bCs/>
          <w:color w:val="000000"/>
          <w:kern w:val="2"/>
          <w:sz w:val="28"/>
          <w:szCs w:val="28"/>
          <w:lang w:val="en-US" w:eastAsia="zh-CN" w:bidi="ar-SA"/>
        </w:rPr>
      </w:pPr>
    </w:p>
    <w:p w14:paraId="5C6382C9">
      <w:pPr>
        <w:pStyle w:val="7"/>
        <w:rPr>
          <w:rFonts w:hint="default" w:ascii="方正仿宋_GBK" w:hAnsi="方正仿宋_GBK" w:eastAsia="方正仿宋_GBK" w:cs="方正仿宋_GBK"/>
          <w:b/>
          <w:bCs/>
          <w:color w:val="000000"/>
          <w:kern w:val="2"/>
          <w:sz w:val="28"/>
          <w:szCs w:val="28"/>
          <w:lang w:val="en-US" w:eastAsia="zh-CN" w:bidi="ar-SA"/>
        </w:rPr>
      </w:pPr>
    </w:p>
    <w:p w14:paraId="4D1F7380">
      <w:pPr>
        <w:pStyle w:val="16"/>
        <w:rPr>
          <w:rFonts w:hint="default"/>
          <w:color w:val="000000"/>
          <w:lang w:val="en-US" w:eastAsia="zh-CN"/>
        </w:rPr>
      </w:pPr>
    </w:p>
    <w:p w14:paraId="1AA094C1">
      <w:pPr>
        <w:pStyle w:val="16"/>
        <w:rPr>
          <w:rFonts w:hint="default"/>
          <w:color w:val="000000"/>
          <w:lang w:val="en-US" w:eastAsia="zh-CN"/>
        </w:rPr>
      </w:pPr>
    </w:p>
    <w:p w14:paraId="459B8F86">
      <w:pPr>
        <w:jc w:val="both"/>
        <w:rPr>
          <w:rFonts w:hint="eastAsia" w:ascii="方正仿宋_GBK" w:hAnsi="方正仿宋_GBK" w:eastAsia="方正仿宋_GBK" w:cs="方正仿宋_GBK"/>
          <w:b/>
          <w:bCs/>
          <w:color w:val="000000"/>
          <w:kern w:val="2"/>
          <w:sz w:val="28"/>
          <w:szCs w:val="28"/>
          <w:lang w:val="en-US" w:eastAsia="zh-CN" w:bidi="ar-SA"/>
        </w:rPr>
      </w:pPr>
    </w:p>
    <w:p w14:paraId="6F007AF1">
      <w:pPr>
        <w:pStyle w:val="26"/>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2"/>
        <w:rPr>
          <w:rFonts w:hint="eastAsia" w:ascii="宋体" w:hAnsi="宋体" w:cs="宋体"/>
          <w:b/>
          <w:bCs/>
          <w:color w:val="000000"/>
          <w:sz w:val="28"/>
          <w:szCs w:val="28"/>
          <w:lang w:val="en-US" w:eastAsia="zh-CN"/>
        </w:rPr>
      </w:pPr>
    </w:p>
    <w:p w14:paraId="2CBB2458">
      <w:pPr>
        <w:pStyle w:val="26"/>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2"/>
        <w:rPr>
          <w:rFonts w:hint="eastAsia" w:ascii="宋体" w:hAnsi="宋体" w:cs="宋体"/>
          <w:b/>
          <w:bCs/>
          <w:color w:val="000000"/>
          <w:sz w:val="28"/>
          <w:szCs w:val="28"/>
          <w:lang w:val="en-US" w:eastAsia="zh-CN"/>
        </w:rPr>
      </w:pPr>
    </w:p>
    <w:p w14:paraId="11ED88B7">
      <w:pPr>
        <w:pStyle w:val="26"/>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2"/>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十</w:t>
      </w:r>
      <w:r>
        <w:rPr>
          <w:rFonts w:hint="eastAsia" w:ascii="宋体" w:hAnsi="宋体" w:eastAsia="宋体" w:cs="宋体"/>
          <w:b/>
          <w:bCs/>
          <w:color w:val="000000"/>
          <w:sz w:val="28"/>
          <w:szCs w:val="28"/>
          <w:lang w:val="en-US" w:eastAsia="zh-CN"/>
        </w:rPr>
        <w:t>、</w:t>
      </w:r>
      <w:r>
        <w:rPr>
          <w:rFonts w:hint="eastAsia" w:ascii="宋体" w:hAnsi="宋体" w:cs="宋体"/>
          <w:b/>
          <w:bCs/>
          <w:color w:val="000000"/>
          <w:sz w:val="28"/>
          <w:szCs w:val="28"/>
          <w:lang w:val="en-US" w:eastAsia="zh-CN"/>
        </w:rPr>
        <w:t>施甸县政府采购和出让中心</w:t>
      </w:r>
      <w:r>
        <w:rPr>
          <w:rFonts w:hint="eastAsia" w:ascii="宋体" w:hAnsi="宋体" w:eastAsia="宋体" w:cs="宋体"/>
          <w:b/>
          <w:bCs/>
          <w:color w:val="000000"/>
          <w:sz w:val="28"/>
          <w:szCs w:val="28"/>
          <w:lang w:val="en-US" w:eastAsia="zh-CN"/>
        </w:rPr>
        <w:t>信用承诺书</w:t>
      </w:r>
    </w:p>
    <w:p w14:paraId="78FEB7AA">
      <w:pPr>
        <w:pStyle w:val="26"/>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lang w:val="en-US" w:eastAsia="zh-CN"/>
        </w:rPr>
        <w:t>附件</w:t>
      </w:r>
    </w:p>
    <w:p w14:paraId="3E3FFBF7">
      <w:pPr>
        <w:pStyle w:val="17"/>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880"/>
        <w:jc w:val="center"/>
        <w:textAlignment w:val="auto"/>
        <w:rPr>
          <w:rFonts w:ascii="方正小标宋_GBK" w:hAnsi="方正小标宋_GBK" w:eastAsia="方正小标宋_GBK" w:cs="方正小标宋_GBK"/>
          <w:color w:val="000000"/>
          <w:sz w:val="24"/>
          <w:szCs w:val="24"/>
        </w:rPr>
      </w:pPr>
      <w:r>
        <w:rPr>
          <w:rFonts w:hint="eastAsia" w:ascii="方正小标宋_GBK" w:hAnsi="方正小标宋_GBK" w:eastAsia="方正小标宋_GBK" w:cs="方正小标宋_GBK"/>
          <w:color w:val="000000"/>
          <w:sz w:val="24"/>
          <w:szCs w:val="24"/>
          <w:lang w:eastAsia="zh-CN"/>
        </w:rPr>
        <w:t>施甸县政府采购和出让中心</w:t>
      </w:r>
      <w:r>
        <w:rPr>
          <w:rFonts w:hint="eastAsia" w:ascii="方正小标宋_GBK" w:hAnsi="方正小标宋_GBK" w:eastAsia="方正小标宋_GBK" w:cs="方正小标宋_GBK"/>
          <w:color w:val="000000"/>
          <w:sz w:val="24"/>
          <w:szCs w:val="24"/>
        </w:rPr>
        <w:t>信用承诺书</w:t>
      </w:r>
    </w:p>
    <w:p w14:paraId="47F5C5ED">
      <w:pPr>
        <w:pStyle w:val="17"/>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640"/>
        <w:jc w:val="center"/>
        <w:textAlignment w:val="auto"/>
        <w:rPr>
          <w:rFonts w:eastAsia="方正仿宋_GBK" w:cs="方正仿宋_GBK"/>
          <w:color w:val="000000"/>
          <w:sz w:val="21"/>
          <w:szCs w:val="21"/>
        </w:rPr>
      </w:pPr>
      <w:r>
        <w:rPr>
          <w:rFonts w:hint="eastAsia" w:eastAsia="方正楷体_GBK" w:cs="方正楷体_GBK"/>
          <w:color w:val="000000"/>
          <w:sz w:val="21"/>
          <w:szCs w:val="21"/>
        </w:rPr>
        <w:t>（</w:t>
      </w:r>
      <w:r>
        <w:rPr>
          <w:rFonts w:hint="eastAsia" w:eastAsia="方正楷体_GBK" w:cs="方正楷体_GBK"/>
          <w:color w:val="000000"/>
          <w:sz w:val="21"/>
          <w:szCs w:val="21"/>
          <w:lang w:eastAsia="zh-CN"/>
        </w:rPr>
        <w:t>供应商</w:t>
      </w:r>
      <w:r>
        <w:rPr>
          <w:rFonts w:hint="eastAsia" w:eastAsia="方正楷体_GBK" w:cs="方正楷体_GBK"/>
          <w:color w:val="000000"/>
          <w:sz w:val="21"/>
          <w:szCs w:val="21"/>
        </w:rPr>
        <w:t>）</w:t>
      </w:r>
    </w:p>
    <w:p w14:paraId="0DEC6C8C">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420" w:firstLineChars="20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为打造守法诚信、公平竞争、阳光透明的交易市场，树立守法诚信的交易形象。谨代表本单位（机构）自愿作出以下信用承诺：</w:t>
      </w:r>
    </w:p>
    <w:p w14:paraId="0A4BA85C">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64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一、我单位（机构）</w:t>
      </w:r>
      <w:r>
        <w:rPr>
          <w:rFonts w:hint="eastAsia" w:ascii="宋体" w:hAnsi="宋体" w:eastAsia="宋体" w:cs="宋体"/>
          <w:color w:val="000000"/>
          <w:sz w:val="21"/>
          <w:szCs w:val="21"/>
          <w:lang w:val="en-US" w:eastAsia="zh-CN"/>
        </w:rPr>
        <w:t>_______________________，统一社会信用代码或身份证号码为________________________，项目名称___________________________，</w:t>
      </w:r>
      <w:r>
        <w:rPr>
          <w:rFonts w:hint="eastAsia" w:ascii="宋体" w:hAnsi="宋体" w:eastAsia="宋体" w:cs="宋体"/>
          <w:color w:val="000000"/>
          <w:sz w:val="21"/>
          <w:szCs w:val="21"/>
        </w:rPr>
        <w:t>在</w:t>
      </w:r>
      <w:r>
        <w:rPr>
          <w:rFonts w:hint="eastAsia" w:cs="宋体"/>
          <w:color w:val="000000"/>
          <w:sz w:val="21"/>
          <w:szCs w:val="21"/>
          <w:lang w:eastAsia="zh-CN"/>
        </w:rPr>
        <w:t>施甸县政府采购和出让中心</w:t>
      </w:r>
      <w:r>
        <w:rPr>
          <w:rFonts w:hint="eastAsia" w:ascii="宋体" w:hAnsi="宋体" w:eastAsia="宋体" w:cs="宋体"/>
          <w:color w:val="000000"/>
          <w:sz w:val="21"/>
          <w:szCs w:val="21"/>
        </w:rPr>
        <w:t>（以下简称“</w:t>
      </w:r>
      <w:r>
        <w:rPr>
          <w:rFonts w:hint="eastAsia" w:ascii="宋体" w:hAnsi="宋体" w:eastAsia="宋体" w:cs="宋体"/>
          <w:color w:val="000000"/>
          <w:sz w:val="21"/>
          <w:szCs w:val="21"/>
          <w:lang w:eastAsia="zh-CN"/>
        </w:rPr>
        <w:t>政府采购和出让中心</w:t>
      </w:r>
      <w:r>
        <w:rPr>
          <w:rFonts w:hint="eastAsia" w:ascii="宋体" w:hAnsi="宋体" w:eastAsia="宋体" w:cs="宋体"/>
          <w:color w:val="000000"/>
          <w:sz w:val="21"/>
          <w:szCs w:val="21"/>
        </w:rPr>
        <w:t>”）参与交易活动时提交的单位信息、资料均真实、合法、有效、准确，无任何伪造、虚假内容，我单位对信息和资料的真实性、合法性、有效性、准确性负责。</w:t>
      </w:r>
    </w:p>
    <w:p w14:paraId="794FB4FF">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64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二、严格依照交易的</w:t>
      </w:r>
      <w:r>
        <w:rPr>
          <w:rFonts w:hint="eastAsia" w:cs="宋体"/>
          <w:color w:val="000000"/>
          <w:sz w:val="21"/>
          <w:szCs w:val="21"/>
          <w:lang w:eastAsia="zh-CN"/>
        </w:rPr>
        <w:t>法律法规</w:t>
      </w:r>
      <w:r>
        <w:rPr>
          <w:rFonts w:hint="eastAsia" w:ascii="宋体" w:hAnsi="宋体" w:eastAsia="宋体" w:cs="宋体"/>
          <w:color w:val="000000"/>
          <w:sz w:val="21"/>
          <w:szCs w:val="21"/>
        </w:rPr>
        <w:t>、规章、规范性文件和制度性文件要求参加交易活动，不隐瞒失信信息和</w:t>
      </w:r>
      <w:r>
        <w:rPr>
          <w:rFonts w:hint="eastAsia" w:ascii="宋体" w:hAnsi="宋体" w:eastAsia="宋体" w:cs="宋体"/>
          <w:color w:val="000000"/>
          <w:sz w:val="21"/>
          <w:szCs w:val="21"/>
          <w:lang w:eastAsia="zh-CN"/>
        </w:rPr>
        <w:t>谈判文件</w:t>
      </w:r>
      <w:r>
        <w:rPr>
          <w:rFonts w:hint="eastAsia" w:ascii="宋体" w:hAnsi="宋体" w:eastAsia="宋体" w:cs="宋体"/>
          <w:color w:val="000000"/>
          <w:sz w:val="21"/>
          <w:szCs w:val="21"/>
        </w:rPr>
        <w:t>要求提供的其他信息，在交易活动前不存在被限制参加交易活动的失信信息。</w:t>
      </w:r>
    </w:p>
    <w:p w14:paraId="52F2107E">
      <w:pPr>
        <w:pStyle w:val="17"/>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leftChars="0" w:right="0" w:rightChars="0" w:firstLine="420" w:firstLineChars="200"/>
        <w:jc w:val="left"/>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rPr>
        <w:t>三、严格遵守行政监督管理部门及</w:t>
      </w:r>
      <w:r>
        <w:rPr>
          <w:rFonts w:hint="eastAsia" w:ascii="宋体" w:hAnsi="宋体" w:eastAsia="宋体" w:cs="宋体"/>
          <w:color w:val="000000"/>
          <w:sz w:val="21"/>
          <w:szCs w:val="21"/>
          <w:lang w:eastAsia="zh-CN"/>
        </w:rPr>
        <w:t>政府采购和出让中心</w:t>
      </w:r>
      <w:r>
        <w:rPr>
          <w:rFonts w:hint="eastAsia" w:ascii="宋体" w:hAnsi="宋体" w:eastAsia="宋体" w:cs="宋体"/>
          <w:color w:val="000000"/>
          <w:sz w:val="21"/>
          <w:szCs w:val="21"/>
        </w:rPr>
        <w:t>的开标会场纪律等管理规定，接受行政监督管理部门监督和</w:t>
      </w:r>
      <w:r>
        <w:rPr>
          <w:rFonts w:hint="eastAsia" w:ascii="宋体" w:hAnsi="宋体" w:eastAsia="宋体" w:cs="宋体"/>
          <w:color w:val="000000"/>
          <w:sz w:val="21"/>
          <w:szCs w:val="21"/>
          <w:lang w:eastAsia="zh-CN"/>
        </w:rPr>
        <w:t>政府采购和出让中心</w:t>
      </w:r>
      <w:r>
        <w:rPr>
          <w:rFonts w:hint="eastAsia" w:ascii="宋体" w:hAnsi="宋体" w:eastAsia="宋体" w:cs="宋体"/>
          <w:color w:val="000000"/>
          <w:sz w:val="21"/>
          <w:szCs w:val="21"/>
        </w:rPr>
        <w:t>现场管理，不干扰交易活动，自觉维护正常的交易秩序。</w:t>
      </w:r>
    </w:p>
    <w:p w14:paraId="3795B407">
      <w:pPr>
        <w:pStyle w:val="17"/>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leftChars="0" w:right="0" w:rightChars="0" w:firstLine="420" w:firstLineChars="2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rPr>
        <w:t>四、不与其他交易主体恶意串通，损害他人利益。不出借资质、借用资质参与交易活动，不弄虚作假，不通过非法手段向交易主体谋取利益。</w:t>
      </w:r>
    </w:p>
    <w:p w14:paraId="3024C120">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64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五、在交易活动开始前已详细阅读交易有关文件，认可</w:t>
      </w:r>
      <w:r>
        <w:rPr>
          <w:rFonts w:hint="eastAsia" w:ascii="宋体" w:hAnsi="宋体" w:eastAsia="宋体" w:cs="宋体"/>
          <w:color w:val="000000"/>
          <w:sz w:val="21"/>
          <w:szCs w:val="21"/>
          <w:lang w:eastAsia="zh-CN"/>
        </w:rPr>
        <w:t>政府采购和出让中心</w:t>
      </w:r>
      <w:r>
        <w:rPr>
          <w:rFonts w:hint="eastAsia" w:ascii="宋体" w:hAnsi="宋体" w:eastAsia="宋体" w:cs="宋体"/>
          <w:color w:val="000000"/>
          <w:sz w:val="21"/>
          <w:szCs w:val="21"/>
        </w:rPr>
        <w:t>交易有关文件全部内容。中标后非因不可抗力因素不放弃中标</w:t>
      </w:r>
      <w:r>
        <w:rPr>
          <w:rFonts w:hint="eastAsia" w:cs="宋体"/>
          <w:color w:val="000000"/>
          <w:sz w:val="21"/>
          <w:szCs w:val="21"/>
          <w:lang w:eastAsia="zh-CN"/>
        </w:rPr>
        <w:t>，</w:t>
      </w:r>
      <w:r>
        <w:rPr>
          <w:rFonts w:hint="eastAsia" w:ascii="宋体" w:hAnsi="宋体" w:eastAsia="宋体" w:cs="宋体"/>
          <w:color w:val="000000"/>
          <w:sz w:val="21"/>
          <w:szCs w:val="21"/>
        </w:rPr>
        <w:t>在规定期限内与</w:t>
      </w:r>
      <w:r>
        <w:rPr>
          <w:rFonts w:hint="eastAsia" w:ascii="宋体" w:hAnsi="宋体" w:eastAsia="宋体" w:cs="宋体"/>
          <w:color w:val="000000"/>
          <w:sz w:val="21"/>
          <w:szCs w:val="21"/>
          <w:lang w:eastAsia="zh-CN"/>
        </w:rPr>
        <w:t>采购人</w:t>
      </w:r>
      <w:r>
        <w:rPr>
          <w:rFonts w:hint="eastAsia" w:ascii="宋体" w:hAnsi="宋体" w:eastAsia="宋体" w:cs="宋体"/>
          <w:color w:val="000000"/>
          <w:sz w:val="21"/>
          <w:szCs w:val="21"/>
        </w:rPr>
        <w:t>签订合同，并全面履行合同。否则，同意按国家有关法律法规规定承担相应责任。</w:t>
      </w:r>
    </w:p>
    <w:p w14:paraId="6FFD4E78">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64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六、如发生违法违规或违反承诺的不良行为，自愿接受有关行政监督部门和公共资源管理部门依法依规给予的行政处罚和信用惩戒，自愿接受</w:t>
      </w:r>
      <w:r>
        <w:rPr>
          <w:rFonts w:hint="eastAsia" w:ascii="宋体" w:hAnsi="宋体" w:eastAsia="宋体" w:cs="宋体"/>
          <w:color w:val="000000"/>
          <w:sz w:val="21"/>
          <w:szCs w:val="21"/>
          <w:lang w:eastAsia="zh-CN"/>
        </w:rPr>
        <w:t>政府采购和出让中心</w:t>
      </w:r>
      <w:r>
        <w:rPr>
          <w:rFonts w:hint="eastAsia" w:ascii="宋体" w:hAnsi="宋体" w:eastAsia="宋体" w:cs="宋体"/>
          <w:color w:val="000000"/>
          <w:sz w:val="21"/>
          <w:szCs w:val="21"/>
        </w:rPr>
        <w:t>的评价。</w:t>
      </w:r>
    </w:p>
    <w:p w14:paraId="2BD27A4B">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64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七、同意将本单位（机构）信用信息纳入全市信用信息平台，同意在</w:t>
      </w:r>
      <w:r>
        <w:rPr>
          <w:rFonts w:hint="eastAsia" w:ascii="宋体" w:hAnsi="宋体" w:eastAsia="宋体" w:cs="宋体"/>
          <w:color w:val="000000"/>
          <w:sz w:val="21"/>
          <w:szCs w:val="21"/>
          <w:lang w:eastAsia="zh-CN"/>
        </w:rPr>
        <w:t>云南省政府采购网</w:t>
      </w:r>
      <w:r>
        <w:rPr>
          <w:rFonts w:hint="eastAsia" w:ascii="宋体" w:hAnsi="宋体" w:eastAsia="宋体" w:cs="宋体"/>
          <w:color w:val="000000"/>
          <w:sz w:val="21"/>
          <w:szCs w:val="21"/>
        </w:rPr>
        <w:t>和行政监督管理部门网站公示，同意共享给全国公共资源交易平台和各级信用平台。</w:t>
      </w:r>
    </w:p>
    <w:p w14:paraId="74926E66">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64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八、本人已认真阅读了上述承诺，并向本单位负责相关工作的人员</w:t>
      </w:r>
      <w:r>
        <w:rPr>
          <w:rFonts w:hint="eastAsia" w:cs="宋体"/>
          <w:color w:val="000000"/>
          <w:sz w:val="21"/>
          <w:szCs w:val="21"/>
          <w:lang w:eastAsia="zh-CN"/>
        </w:rPr>
        <w:t>做</w:t>
      </w:r>
      <w:r>
        <w:rPr>
          <w:rFonts w:hint="eastAsia" w:ascii="宋体" w:hAnsi="宋体" w:eastAsia="宋体" w:cs="宋体"/>
          <w:color w:val="000000"/>
          <w:sz w:val="21"/>
          <w:szCs w:val="21"/>
        </w:rPr>
        <w:t>了宣传教育。</w:t>
      </w:r>
    </w:p>
    <w:p w14:paraId="2D811860">
      <w:pPr>
        <w:pStyle w:val="17"/>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630" w:firstLineChars="30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九、本承诺适用于</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、供应商。</w:t>
      </w:r>
    </w:p>
    <w:p w14:paraId="442AC850">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left="0" w:leftChars="0" w:right="0" w:rightChars="0" w:firstLine="1890" w:firstLineChars="900"/>
        <w:jc w:val="both"/>
        <w:textAlignment w:val="auto"/>
        <w:outlineLvl w:val="9"/>
        <w:rPr>
          <w:rFonts w:hint="eastAsia" w:ascii="宋体" w:hAnsi="宋体" w:eastAsia="宋体" w:cs="宋体"/>
          <w:color w:val="000000"/>
          <w:sz w:val="21"/>
          <w:szCs w:val="21"/>
        </w:rPr>
      </w:pPr>
    </w:p>
    <w:p w14:paraId="41ECAC73">
      <w:pPr>
        <w:pStyle w:val="17"/>
        <w:keepNext w:val="0"/>
        <w:keepLines w:val="0"/>
        <w:pageBreakBefore w:val="0"/>
        <w:kinsoku/>
        <w:wordWrap/>
        <w:overflowPunct/>
        <w:topLinePunct w:val="0"/>
        <w:autoSpaceDE/>
        <w:autoSpaceDN/>
        <w:bidi w:val="0"/>
        <w:adjustRightInd/>
        <w:snapToGrid/>
        <w:spacing w:before="0" w:beforeAutospacing="0" w:after="0" w:afterAutospacing="0" w:line="520" w:lineRule="exact"/>
        <w:ind w:left="0" w:leftChars="0" w:right="0" w:rightChars="0" w:firstLine="1890" w:firstLineChars="90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：（公章）</w:t>
      </w:r>
    </w:p>
    <w:p w14:paraId="645F1B1C">
      <w:pPr>
        <w:pStyle w:val="17"/>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left="0" w:leftChars="0" w:right="0" w:rightChars="0" w:firstLine="1890" w:firstLineChars="9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法定代表人（负责人或自然人）</w:t>
      </w:r>
      <w:r>
        <w:rPr>
          <w:rFonts w:hint="eastAsia" w:ascii="宋体" w:hAnsi="宋体" w:eastAsia="宋体" w:cs="宋体"/>
          <w:color w:val="000000"/>
          <w:sz w:val="21"/>
          <w:szCs w:val="21"/>
        </w:rPr>
        <w:t>：（签名或印鉴）</w:t>
      </w:r>
    </w:p>
    <w:p w14:paraId="521CEA70">
      <w:pPr>
        <w:pStyle w:val="17"/>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left="0" w:leftChars="0" w:right="0" w:rightChars="0" w:firstLine="1890" w:firstLineChars="900"/>
        <w:jc w:val="both"/>
        <w:textAlignment w:val="auto"/>
        <w:outlineLvl w:val="9"/>
        <w:rPr>
          <w:rFonts w:hint="eastAsia" w:ascii="宋体" w:hAnsi="宋体" w:eastAsia="宋体" w:cs="宋体"/>
          <w:color w:val="000000"/>
          <w:sz w:val="21"/>
          <w:szCs w:val="21"/>
        </w:rPr>
      </w:pPr>
    </w:p>
    <w:p w14:paraId="7F44B966">
      <w:pPr>
        <w:pStyle w:val="17"/>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left="0" w:leftChars="0" w:right="0" w:rightChars="0" w:firstLine="4095" w:firstLineChars="1950"/>
        <w:jc w:val="both"/>
        <w:textAlignment w:val="auto"/>
        <w:outlineLvl w:val="9"/>
        <w:rPr>
          <w:rFonts w:hint="eastAsia" w:ascii="宋体" w:hAnsi="宋体" w:eastAsia="宋体" w:cs="宋体"/>
          <w:b/>
          <w:bCs/>
          <w:color w:val="000000"/>
          <w:sz w:val="44"/>
          <w:szCs w:val="44"/>
        </w:rPr>
      </w:pPr>
      <w:r>
        <w:rPr>
          <w:rFonts w:hint="eastAsia" w:ascii="宋体" w:hAnsi="宋体" w:eastAsia="宋体" w:cs="宋体"/>
          <w:color w:val="000000"/>
          <w:sz w:val="21"/>
          <w:szCs w:val="21"/>
        </w:rPr>
        <w:t>年  月  日</w:t>
      </w:r>
      <w:bookmarkStart w:id="205" w:name="_Toc504656712"/>
    </w:p>
    <w:p w14:paraId="6F58F6D6">
      <w:pPr>
        <w:pStyle w:val="11"/>
        <w:jc w:val="center"/>
        <w:rPr>
          <w:rFonts w:hint="eastAsia" w:ascii="宋体" w:hAnsi="宋体" w:eastAsia="宋体" w:cs="宋体"/>
          <w:b/>
          <w:bCs/>
          <w:color w:val="000000"/>
          <w:sz w:val="44"/>
          <w:szCs w:val="44"/>
          <w:lang w:eastAsia="zh-CN"/>
        </w:rPr>
      </w:pPr>
      <w:r>
        <w:rPr>
          <w:rFonts w:hint="eastAsia" w:ascii="宋体" w:hAnsi="宋体" w:eastAsia="宋体" w:cs="宋体"/>
          <w:b/>
          <w:bCs/>
          <w:color w:val="000000"/>
          <w:sz w:val="44"/>
          <w:szCs w:val="44"/>
        </w:rPr>
        <w:t xml:space="preserve">第六章 </w:t>
      </w:r>
      <w:r>
        <w:rPr>
          <w:rFonts w:hint="eastAsia" w:ascii="宋体" w:hAnsi="宋体" w:eastAsia="宋体" w:cs="宋体"/>
          <w:b/>
          <w:bCs/>
          <w:color w:val="000000"/>
          <w:sz w:val="44"/>
          <w:szCs w:val="44"/>
          <w:lang w:eastAsia="zh-CN"/>
        </w:rPr>
        <w:t>合同样本</w:t>
      </w:r>
    </w:p>
    <w:bookmarkEnd w:id="205"/>
    <w:p w14:paraId="014E8D31">
      <w:pPr>
        <w:pStyle w:val="3"/>
        <w:numPr>
          <w:ilvl w:val="1"/>
          <w:numId w:val="0"/>
        </w:numPr>
        <w:spacing w:line="360" w:lineRule="auto"/>
        <w:ind w:left="425" w:leftChars="0" w:right="0" w:rightChars="0"/>
        <w:jc w:val="center"/>
        <w:rPr>
          <w:rFonts w:hint="eastAsia" w:ascii="宋体" w:hAnsi="Courier New" w:eastAsia="宋体"/>
          <w:b/>
          <w:bCs/>
          <w:color w:val="000000"/>
          <w:kern w:val="2"/>
          <w:sz w:val="32"/>
          <w:szCs w:val="32"/>
          <w:lang w:val="en-US" w:eastAsia="zh-CN" w:bidi="ar-SA"/>
        </w:rPr>
      </w:pPr>
      <w:r>
        <w:rPr>
          <w:rFonts w:hint="eastAsia" w:ascii="宋体" w:hAnsi="Courier New" w:eastAsia="宋体"/>
          <w:b/>
          <w:bCs/>
          <w:color w:val="000000"/>
          <w:kern w:val="2"/>
          <w:sz w:val="32"/>
          <w:szCs w:val="32"/>
          <w:lang w:val="en-US" w:eastAsia="zh-CN" w:bidi="ar-SA"/>
        </w:rPr>
        <w:t>（本合同仅作参考，以实际签订的合同为准）</w:t>
      </w:r>
    </w:p>
    <w:p w14:paraId="4DE7E8F9">
      <w:pPr>
        <w:wordWrap w:val="0"/>
        <w:ind w:right="1040"/>
        <w:rPr>
          <w:rFonts w:ascii="宋体" w:hAnsi="宋体" w:eastAsia="宋体"/>
          <w:color w:val="000000"/>
          <w:sz w:val="24"/>
          <w:u w:val="single"/>
        </w:rPr>
      </w:pPr>
      <w:r>
        <w:rPr>
          <w:rFonts w:hint="eastAsia" w:ascii="宋体" w:hAnsi="宋体" w:eastAsia="宋体" w:cs="宋体"/>
          <w:color w:val="000000"/>
          <w:sz w:val="24"/>
        </w:rPr>
        <w:t>合同编号</w:t>
      </w:r>
      <w:r>
        <w:rPr>
          <w:rFonts w:hint="eastAsia" w:ascii="宋体" w:hAnsi="宋体" w:eastAsia="宋体" w:cs="宋体"/>
          <w:color w:val="000000"/>
          <w:sz w:val="24"/>
          <w:lang w:eastAsia="zh-CN"/>
        </w:rPr>
        <w:t>：</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项目</w:t>
      </w:r>
      <w:r>
        <w:rPr>
          <w:rFonts w:hint="eastAsia" w:ascii="宋体" w:hAnsi="宋体" w:eastAsia="宋体"/>
          <w:color w:val="000000"/>
          <w:sz w:val="24"/>
        </w:rPr>
        <w:t>编号：</w:t>
      </w:r>
    </w:p>
    <w:p w14:paraId="5968E54C">
      <w:pPr>
        <w:widowControl/>
        <w:tabs>
          <w:tab w:val="left" w:pos="1155"/>
          <w:tab w:val="left" w:pos="2865"/>
          <w:tab w:val="left" w:pos="5190"/>
          <w:tab w:val="left" w:pos="6620"/>
          <w:tab w:val="left" w:pos="7940"/>
        </w:tabs>
        <w:ind w:right="-109" w:rightChars="-52"/>
        <w:jc w:val="left"/>
        <w:rPr>
          <w:rFonts w:ascii="宋体" w:hAnsi="宋体" w:eastAsia="宋体" w:cs="宋体"/>
          <w:color w:val="000000"/>
          <w:sz w:val="24"/>
        </w:rPr>
      </w:pPr>
    </w:p>
    <w:p w14:paraId="382607DA">
      <w:pPr>
        <w:widowControl/>
        <w:tabs>
          <w:tab w:val="left" w:pos="1155"/>
          <w:tab w:val="left" w:pos="3110"/>
          <w:tab w:val="left" w:pos="5307"/>
          <w:tab w:val="left" w:pos="6073"/>
          <w:tab w:val="left" w:pos="6620"/>
          <w:tab w:val="left" w:pos="7940"/>
        </w:tabs>
        <w:ind w:right="-109" w:rightChars="-52"/>
        <w:jc w:val="left"/>
        <w:rPr>
          <w:rFonts w:ascii="宋体" w:hAnsi="宋体" w:eastAsia="宋体" w:cs="宋体"/>
          <w:color w:val="000000"/>
          <w:sz w:val="24"/>
        </w:rPr>
      </w:pPr>
    </w:p>
    <w:p w14:paraId="49EB2739">
      <w:pPr>
        <w:widowControl/>
        <w:spacing w:after="240"/>
        <w:ind w:right="-109" w:rightChars="-52"/>
        <w:jc w:val="left"/>
        <w:rPr>
          <w:rFonts w:hint="eastAsia" w:ascii="宋体" w:hAnsi="宋体" w:eastAsia="宋体" w:cs="宋体"/>
          <w:color w:val="000000"/>
          <w:sz w:val="24"/>
        </w:rPr>
      </w:pPr>
      <w:r>
        <w:rPr>
          <w:rFonts w:hint="eastAsia" w:ascii="宋体" w:hAnsi="宋体" w:eastAsia="宋体" w:cs="宋体"/>
          <w:color w:val="000000"/>
          <w:sz w:val="24"/>
        </w:rPr>
        <w:t>本合同须加盖甲乙双方骑缝章有效</w:t>
      </w:r>
    </w:p>
    <w:p w14:paraId="5431B2F6">
      <w:pPr>
        <w:widowControl/>
        <w:spacing w:after="240"/>
        <w:ind w:right="-109" w:rightChars="-52"/>
        <w:jc w:val="left"/>
        <w:rPr>
          <w:rFonts w:hint="eastAsia" w:ascii="宋体" w:hAnsi="宋体" w:eastAsia="宋体" w:cs="宋体"/>
          <w:color w:val="000000"/>
          <w:sz w:val="24"/>
          <w:lang w:val="en-US" w:eastAsia="zh-CN"/>
        </w:rPr>
      </w:pPr>
    </w:p>
    <w:p w14:paraId="1502A0F8">
      <w:pPr>
        <w:widowControl/>
        <w:spacing w:after="240"/>
        <w:ind w:right="-109" w:rightChars="-52"/>
        <w:jc w:val="center"/>
        <w:rPr>
          <w:rFonts w:hint="eastAsia" w:ascii="宋体" w:hAnsi="宋体" w:eastAsia="宋体" w:cs="宋体"/>
          <w:b/>
          <w:color w:val="000000"/>
          <w:sz w:val="52"/>
          <w:szCs w:val="52"/>
          <w:lang w:val="en-US" w:eastAsia="zh-CN"/>
        </w:rPr>
      </w:pPr>
      <w:r>
        <w:rPr>
          <w:rFonts w:hint="eastAsia" w:ascii="宋体" w:hAnsi="宋体" w:cs="宋体"/>
          <w:b/>
          <w:color w:val="000000"/>
          <w:sz w:val="52"/>
          <w:szCs w:val="52"/>
          <w:lang w:val="en-US" w:eastAsia="zh-CN"/>
        </w:rPr>
        <w:t>施甸县旧城乡旧城中学英语口语听力教室功能提升建设项目（第三次）</w:t>
      </w:r>
    </w:p>
    <w:p w14:paraId="51B216C6">
      <w:pPr>
        <w:widowControl/>
        <w:spacing w:after="240"/>
        <w:ind w:right="-109" w:rightChars="-52"/>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eastAsia="zh-CN"/>
        </w:rPr>
        <w:t xml:space="preserve"> </w:t>
      </w:r>
      <w:r>
        <w:rPr>
          <w:rFonts w:hint="eastAsia" w:ascii="宋体" w:hAnsi="宋体" w:eastAsia="宋体" w:cs="宋体"/>
          <w:b/>
          <w:color w:val="000000"/>
          <w:sz w:val="72"/>
          <w:szCs w:val="72"/>
        </w:rPr>
        <w:t xml:space="preserve">  </w:t>
      </w:r>
    </w:p>
    <w:p w14:paraId="4CC29DEB">
      <w:pPr>
        <w:widowControl/>
        <w:spacing w:after="240"/>
        <w:ind w:right="-109" w:rightChars="-52"/>
        <w:jc w:val="center"/>
        <w:rPr>
          <w:rFonts w:ascii="宋体" w:hAnsi="宋体" w:eastAsia="宋体" w:cs="宋体"/>
          <w:b/>
          <w:color w:val="000000"/>
          <w:sz w:val="72"/>
          <w:szCs w:val="72"/>
        </w:rPr>
      </w:pPr>
      <w:r>
        <w:rPr>
          <w:rFonts w:hint="eastAsia" w:ascii="宋体" w:hAnsi="宋体" w:eastAsia="宋体" w:cs="宋体"/>
          <w:b/>
          <w:color w:val="000000"/>
          <w:sz w:val="72"/>
          <w:szCs w:val="72"/>
        </w:rPr>
        <w:t>合</w:t>
      </w:r>
    </w:p>
    <w:p w14:paraId="2EE56AC9">
      <w:pPr>
        <w:widowControl/>
        <w:spacing w:after="240"/>
        <w:ind w:right="-109" w:rightChars="-52"/>
        <w:jc w:val="center"/>
        <w:rPr>
          <w:rFonts w:ascii="宋体" w:hAnsi="宋体" w:eastAsia="宋体" w:cs="宋体"/>
          <w:b/>
          <w:color w:val="000000"/>
          <w:sz w:val="72"/>
          <w:szCs w:val="72"/>
        </w:rPr>
      </w:pPr>
      <w:r>
        <w:rPr>
          <w:rFonts w:hint="eastAsia" w:ascii="宋体" w:hAnsi="宋体" w:eastAsia="宋体" w:cs="宋体"/>
          <w:b/>
          <w:color w:val="000000"/>
          <w:sz w:val="72"/>
          <w:szCs w:val="72"/>
        </w:rPr>
        <w:t>同</w:t>
      </w:r>
    </w:p>
    <w:p w14:paraId="4122992C">
      <w:pPr>
        <w:widowControl/>
        <w:spacing w:after="240"/>
        <w:ind w:right="-109" w:rightChars="-52"/>
        <w:jc w:val="center"/>
        <w:rPr>
          <w:rFonts w:ascii="宋体" w:hAnsi="宋体" w:eastAsia="宋体" w:cs="宋体"/>
          <w:b/>
          <w:color w:val="000000"/>
          <w:sz w:val="72"/>
          <w:szCs w:val="72"/>
        </w:rPr>
      </w:pPr>
      <w:r>
        <w:rPr>
          <w:rFonts w:hint="eastAsia" w:ascii="宋体" w:hAnsi="宋体" w:eastAsia="宋体" w:cs="宋体"/>
          <w:b/>
          <w:color w:val="000000"/>
          <w:sz w:val="72"/>
          <w:szCs w:val="72"/>
        </w:rPr>
        <w:t>书</w:t>
      </w:r>
    </w:p>
    <w:p w14:paraId="3EDED047">
      <w:pPr>
        <w:widowControl/>
        <w:spacing w:after="240"/>
        <w:ind w:right="-109" w:rightChars="-52"/>
        <w:jc w:val="center"/>
        <w:rPr>
          <w:rFonts w:ascii="宋体" w:hAnsi="宋体" w:eastAsia="宋体" w:cs="宋体"/>
          <w:b/>
          <w:color w:val="000000"/>
          <w:sz w:val="72"/>
          <w:szCs w:val="72"/>
        </w:rPr>
      </w:pPr>
    </w:p>
    <w:p w14:paraId="36FEF2F1">
      <w:pPr>
        <w:widowControl/>
        <w:spacing w:line="520" w:lineRule="exact"/>
        <w:ind w:right="-109" w:rightChars="-52" w:firstLine="1754" w:firstLineChars="832"/>
        <w:rPr>
          <w:rFonts w:hint="eastAsia" w:ascii="宋体" w:hAnsi="宋体" w:eastAsia="宋体" w:cs="宋体"/>
          <w:color w:val="000000"/>
          <w:szCs w:val="28"/>
          <w:lang w:eastAsia="zh-CN"/>
        </w:rPr>
      </w:pPr>
      <w:r>
        <w:rPr>
          <w:rFonts w:hint="eastAsia" w:ascii="宋体" w:hAnsi="宋体" w:eastAsia="宋体" w:cs="宋体"/>
          <w:b/>
          <w:bCs/>
          <w:color w:val="000000"/>
          <w:szCs w:val="28"/>
        </w:rPr>
        <w:t>签订地点</w:t>
      </w:r>
      <w:r>
        <w:rPr>
          <w:rFonts w:hint="eastAsia" w:ascii="宋体" w:hAnsi="宋体" w:eastAsia="宋体" w:cs="宋体"/>
          <w:b/>
          <w:bCs/>
          <w:color w:val="000000"/>
          <w:szCs w:val="28"/>
          <w:lang w:eastAsia="zh-CN"/>
        </w:rPr>
        <w:t>：</w:t>
      </w:r>
    </w:p>
    <w:p w14:paraId="2500C8C4">
      <w:pPr>
        <w:widowControl/>
        <w:spacing w:line="520" w:lineRule="exact"/>
        <w:ind w:right="-109" w:rightChars="-52" w:firstLine="1754" w:firstLineChars="832"/>
        <w:rPr>
          <w:rFonts w:ascii="宋体" w:hAnsi="宋体" w:eastAsia="宋体" w:cs="宋体"/>
          <w:b/>
          <w:bCs/>
          <w:color w:val="000000"/>
          <w:szCs w:val="28"/>
        </w:rPr>
      </w:pPr>
      <w:r>
        <w:rPr>
          <w:rFonts w:hint="eastAsia" w:ascii="宋体" w:hAnsi="宋体" w:eastAsia="宋体" w:cs="宋体"/>
          <w:b/>
          <w:bCs/>
          <w:color w:val="000000"/>
          <w:szCs w:val="28"/>
        </w:rPr>
        <w:t>签订日期</w:t>
      </w:r>
      <w:r>
        <w:rPr>
          <w:rFonts w:hint="eastAsia" w:ascii="宋体" w:hAnsi="宋体" w:eastAsia="宋体" w:cs="宋体"/>
          <w:b/>
          <w:bCs/>
          <w:color w:val="000000"/>
          <w:szCs w:val="28"/>
          <w:lang w:eastAsia="zh-CN"/>
        </w:rPr>
        <w:t>：</w:t>
      </w:r>
      <w:r>
        <w:rPr>
          <w:rFonts w:hint="eastAsia" w:ascii="宋体" w:hAnsi="宋体" w:eastAsia="宋体" w:cs="宋体"/>
          <w:b/>
          <w:bCs/>
          <w:color w:val="000000"/>
          <w:szCs w:val="28"/>
        </w:rPr>
        <w:t xml:space="preserve">    年　 月　日</w:t>
      </w:r>
    </w:p>
    <w:p w14:paraId="7DC9DB2C">
      <w:pPr>
        <w:keepNext w:val="0"/>
        <w:keepLines w:val="0"/>
        <w:pageBreakBefore w:val="0"/>
        <w:kinsoku/>
        <w:wordWrap/>
        <w:overflowPunct/>
        <w:topLinePunct w:val="0"/>
        <w:autoSpaceDE/>
        <w:autoSpaceDN/>
        <w:bidi w:val="0"/>
        <w:adjustRightInd/>
        <w:snapToGrid/>
        <w:spacing w:line="560" w:lineRule="exact"/>
        <w:textAlignment w:val="auto"/>
        <w:rPr>
          <w:b/>
          <w:color w:val="000000"/>
          <w:spacing w:val="-10"/>
          <w:sz w:val="21"/>
        </w:rPr>
      </w:pPr>
      <w:r>
        <w:rPr>
          <w:b/>
          <w:color w:val="000000"/>
          <w:spacing w:val="-10"/>
          <w:sz w:val="21"/>
        </w:rPr>
        <w:br w:type="page"/>
      </w:r>
    </w:p>
    <w:p w14:paraId="55C19F4F">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根据____年____月____日施甸县政府采购和出让中心项目名称为“____________________________”（项目编号：________）的竞争性谈判结果，依据《中华人民共和国民法典》以及其他相关法律法规的规定，本着自愿、平等、互利的原则，经甲乙双方友好协商达成一致，签订以下合同内容：</w:t>
      </w:r>
    </w:p>
    <w:p w14:paraId="4D9CD6E7">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一、采购内容</w:t>
      </w:r>
    </w:p>
    <w:p w14:paraId="0BC04A1A">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________</w:t>
      </w:r>
    </w:p>
    <w:p w14:paraId="2E8ADD9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二、合同总价</w:t>
      </w:r>
    </w:p>
    <w:p w14:paraId="2D270922">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1.合同总价：</w:t>
      </w:r>
    </w:p>
    <w:p w14:paraId="1A1CA4A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2.合同总价包含完成本项目所涉及的一切包干费用，包含项目实施至验收合格过程中所有费用，以及质保期内的技术服务、售后维护服务等相关费用。</w:t>
      </w:r>
    </w:p>
    <w:p w14:paraId="4F74C61A">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三、质量规格标准</w:t>
      </w:r>
    </w:p>
    <w:p w14:paraId="3F0022F6">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1.采购的产品应保证是全新、未使用过的且完全符合招标采购要求规定的质量、规格、性能和技术规范的要求。</w:t>
      </w:r>
    </w:p>
    <w:p w14:paraId="4DEFA5E2">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2.所供的产品须符合国家现行质量技术标准，产品必须具有出厂产品质量合格证，为国家有关质量检测合格、手续齐全且合法的产品。</w:t>
      </w:r>
    </w:p>
    <w:p w14:paraId="0216200E">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3.质量以国家规范标准和生产厂家合格证明及公开谈判文件规定的技术规格为检验标准。</w:t>
      </w:r>
    </w:p>
    <w:p w14:paraId="19E09EA7">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四、设备安装要求</w:t>
      </w:r>
    </w:p>
    <w:p w14:paraId="57575F8B">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1.设备到场时乙方须完整提交采购商品的产品质量合格证、说明书等相关资料。</w:t>
      </w:r>
    </w:p>
    <w:p w14:paraId="03AC9177">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2.乙方在合同签订后______日内按甲方指定的项目实施地点完成设备安装调试。</w:t>
      </w:r>
    </w:p>
    <w:p w14:paraId="3AF4DB59">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3.供货运输中的安全责任概由乙方负责。已验收合格的产品，因使用不当等原因导致的安全责任概由甲方负责。</w:t>
      </w:r>
    </w:p>
    <w:p w14:paraId="1D4AFD23">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p>
    <w:p w14:paraId="14B9525A">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五、项目验收</w:t>
      </w:r>
    </w:p>
    <w:p w14:paraId="7F08B8A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________</w:t>
      </w:r>
    </w:p>
    <w:p w14:paraId="222C00B8">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六、售后服务</w:t>
      </w:r>
    </w:p>
    <w:p w14:paraId="2D6F5311">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________</w:t>
      </w:r>
    </w:p>
    <w:p w14:paraId="590BA05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七、付款方式</w:t>
      </w:r>
    </w:p>
    <w:p w14:paraId="023F1699">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________。</w:t>
      </w:r>
    </w:p>
    <w:p w14:paraId="7AAF4E3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八、保密责任、知识产权保护约定</w:t>
      </w:r>
    </w:p>
    <w:p w14:paraId="3621D9AE">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本合同的任何一方因本合同的洽谈、缔约以及履行过程中而获得或知悉的对方的任何资料和信息均视为保密内容，应当承担保密义务。任何一方未经对方书面同意，不可将上述保密内容以任何方式透露给第三方或用于本合同以外的其他事项。本条款不因合同的不生效、合同的无效或者部分无效、合同的终止或者部分终止而失效。</w:t>
      </w:r>
    </w:p>
    <w:p w14:paraId="0C3157E8">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2.乙方产品若发生知识产权纠纷，则全部责任均由乙方负责，与甲方无关。若乙方发生的知识产权纠纷牵连到甲方，造成甲方经济或声誉的损失，乙方应承担违约责任并赔偿损失、公开赔礼道歉、消除影响。</w:t>
      </w:r>
    </w:p>
    <w:p w14:paraId="40BE038F">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九、双方权利和义务</w:t>
      </w:r>
    </w:p>
    <w:p w14:paraId="7F7656B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1.甲方的权利和义务</w:t>
      </w:r>
    </w:p>
    <w:p w14:paraId="4A07837A">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（1）负责合同签订后项目协调工作；</w:t>
      </w:r>
    </w:p>
    <w:p w14:paraId="40623A33">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（2）负责提供项目必需的场地和环境；</w:t>
      </w:r>
    </w:p>
    <w:p w14:paraId="5203CAA0">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（3）负责组织验收小组对项目进行验收并签署验收报告；</w:t>
      </w:r>
    </w:p>
    <w:p w14:paraId="26210965">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（4）按合同规定享有乙方提供的产品和服务。</w:t>
      </w:r>
    </w:p>
    <w:p w14:paraId="5E51534E">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2.乙方的权利和义务</w:t>
      </w:r>
    </w:p>
    <w:p w14:paraId="3D7B4411">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乙方保证按本合同条款负责完成甲方项目，并保证提供的产品是全新、数量配置齐全、符合谈判文件规定、具有国家有关部门注册并符合国家质量检测标准和产品出厂标准的设备；按合同质保条款提供售后服务，终身负责保修。</w:t>
      </w:r>
    </w:p>
    <w:p w14:paraId="5BAAD5DD">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（2）保证甲方在项目相关设备使用期间不受第三方提出侵犯其专利权、商标权和工业设计权的起诉，否则乙方予以处理并承担全部费用。</w:t>
      </w:r>
    </w:p>
    <w:p w14:paraId="1E01A0A1">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（3）严格遵守投标、中标所承诺的一切规定和条款；</w:t>
      </w:r>
    </w:p>
    <w:p w14:paraId="2EEBECD8">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（4）参与甲方共同进行设备和服务的验收。</w:t>
      </w:r>
    </w:p>
    <w:p w14:paraId="0C2E3A48">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十、不可抗力</w:t>
      </w:r>
    </w:p>
    <w:p w14:paraId="4A46F33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1.如果双方中任何一方遭遇法律规定的不可抗力（不可抗力，是指不能预见、不能避免并不能克服的客观情况），致使合同履行受阻时，甲乙双方均不需承担违约责任。</w:t>
      </w:r>
    </w:p>
    <w:p w14:paraId="0A3226A7">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2.受事故影响的一方应在不可抗力的事故发生后尽快以书面形式通知另一方，并在事故发生10个工作日内，将权威部门出具的证明文件送达另一方，否则不能免责。</w:t>
      </w:r>
    </w:p>
    <w:p w14:paraId="54AEF3FF">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3.不可抗力使合同的某些内容有变更必要的，双方应通过协商在3个工作日内达成进一步履行合同的协议，因不可抗力致使合同不能履行的，合同终止。</w:t>
      </w:r>
    </w:p>
    <w:p w14:paraId="7EDC5334">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十一、违约责任</w:t>
      </w:r>
    </w:p>
    <w:p w14:paraId="07026F37">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1.甲乙双方均应按合同的约定全面履行，如有违约，违约方应向守约方支付违约金，违约金按合同总价的________计算。给守约方造成损失的，违约方还须赔偿损失，违约金不能冲抵损失赔偿金额。</w:t>
      </w:r>
    </w:p>
    <w:p w14:paraId="207F6AB5">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2.若乙方违约，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14:paraId="573B2778">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3.乙方向甲方开具等额、真实、合法的有效发票，若乙方提供的发票存在虚假、过期、失效或违法等情形的，乙方向甲方支付合同总价双倍的违约金并承担由此而发生的全部违约责任。</w:t>
      </w:r>
    </w:p>
    <w:p w14:paraId="6A2096A6">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4.因不可抗力不能履行合同的，根据不可抗力的影响，部分或者全部免除责任，但法律另有规定的除外。</w:t>
      </w:r>
    </w:p>
    <w:p w14:paraId="7B38E71D">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十二、争议解决</w:t>
      </w:r>
    </w:p>
    <w:p w14:paraId="003A0116">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甲、乙双方在履行合同过程中发生争议由双方协商解决，若协商不成任何一方可由合同签订地人民法院管辖。</w:t>
      </w:r>
    </w:p>
    <w:p w14:paraId="1FE4BCBA">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十三、质量保修条款</w:t>
      </w:r>
    </w:p>
    <w:p w14:paraId="27A0E1BC">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________</w:t>
      </w:r>
    </w:p>
    <w:p w14:paraId="1252ACD3">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十四、合同生效及其他</w:t>
      </w:r>
    </w:p>
    <w:p w14:paraId="5DBFE296">
      <w:pPr>
        <w:pStyle w:val="26"/>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color w:val="000000"/>
          <w:lang w:val="en-US" w:eastAsia="zh-CN"/>
        </w:rPr>
      </w:pPr>
      <w:r>
        <w:rPr>
          <w:rFonts w:hint="eastAsia"/>
          <w:color w:val="000000"/>
          <w:lang w:val="en-US" w:eastAsia="zh-CN"/>
        </w:rPr>
        <w:t>________</w:t>
      </w:r>
    </w:p>
    <w:p w14:paraId="1005F72F">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000000"/>
          <w:kern w:val="0"/>
          <w:sz w:val="21"/>
          <w:szCs w:val="21"/>
          <w:highlight w:val="none"/>
        </w:rPr>
      </w:pPr>
    </w:p>
    <w:p w14:paraId="62BAC7AB">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xml:space="preserve">甲方（采购人公章）名称： </w:t>
      </w:r>
    </w:p>
    <w:p w14:paraId="6495975B">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地址：</w:t>
      </w:r>
    </w:p>
    <w:p w14:paraId="48675510">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邮编：</w:t>
      </w:r>
    </w:p>
    <w:p w14:paraId="63BC6E44">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t>法定代表人（负责人或自然人）</w:t>
      </w:r>
      <w:r>
        <w:rPr>
          <w:rFonts w:hint="eastAsia" w:ascii="宋体" w:hAnsi="宋体" w:eastAsia="宋体" w:cs="宋体"/>
          <w:color w:val="000000"/>
          <w:kern w:val="0"/>
          <w:sz w:val="21"/>
          <w:szCs w:val="21"/>
          <w:highlight w:val="none"/>
        </w:rPr>
        <w:t>：委托代理人：</w:t>
      </w:r>
    </w:p>
    <w:p w14:paraId="052D4C40">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项目（技术）负责人：</w:t>
      </w:r>
    </w:p>
    <w:p w14:paraId="3FFB6500">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电话：</w:t>
      </w:r>
    </w:p>
    <w:p w14:paraId="3D5F0ECA">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开 户 银行：</w:t>
      </w:r>
    </w:p>
    <w:p w14:paraId="28268837">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账号：</w:t>
      </w:r>
    </w:p>
    <w:p w14:paraId="40D4D204">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乙方（成交人单位章）名称：</w:t>
      </w:r>
    </w:p>
    <w:p w14:paraId="733F8CB4">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地址：</w:t>
      </w:r>
    </w:p>
    <w:p w14:paraId="56DA5B6D">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邮编：</w:t>
      </w:r>
    </w:p>
    <w:p w14:paraId="45379B93">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t>法定代表人（负责人或自然人）</w:t>
      </w:r>
      <w:r>
        <w:rPr>
          <w:rFonts w:hint="eastAsia" w:ascii="宋体" w:hAnsi="宋体" w:eastAsia="宋体" w:cs="宋体"/>
          <w:color w:val="000000"/>
          <w:kern w:val="0"/>
          <w:sz w:val="21"/>
          <w:szCs w:val="21"/>
          <w:highlight w:val="none"/>
        </w:rPr>
        <w:t>：</w:t>
      </w:r>
    </w:p>
    <w:p w14:paraId="189BAC85">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委托代理人：</w:t>
      </w:r>
    </w:p>
    <w:p w14:paraId="3409DCB0">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电话：</w:t>
      </w:r>
    </w:p>
    <w:p w14:paraId="3321204B">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开 户 银行：</w:t>
      </w:r>
    </w:p>
    <w:p w14:paraId="297E03A3">
      <w:pPr>
        <w:pStyle w:val="26"/>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eastAsia="宋体"/>
          <w:color w:val="000000"/>
          <w:lang w:val="en-US" w:eastAsia="zh-CN"/>
        </w:rPr>
      </w:pPr>
      <w:r>
        <w:rPr>
          <w:rFonts w:hint="eastAsia" w:ascii="宋体" w:hAnsi="宋体" w:eastAsia="宋体" w:cs="宋体"/>
          <w:color w:val="000000"/>
          <w:kern w:val="0"/>
          <w:sz w:val="21"/>
          <w:szCs w:val="21"/>
          <w:highlight w:val="none"/>
        </w:rPr>
        <w:t>账号</w:t>
      </w:r>
      <w:r>
        <w:rPr>
          <w:rFonts w:hint="eastAsia" w:ascii="宋体" w:hAnsi="宋体" w:eastAsia="宋体" w:cs="宋体"/>
          <w:color w:val="000000"/>
          <w:kern w:val="0"/>
          <w:sz w:val="21"/>
          <w:szCs w:val="21"/>
          <w:highlight w:val="none"/>
          <w:lang w:eastAsia="zh-CN"/>
        </w:rPr>
        <w:t>：</w:t>
      </w:r>
    </w:p>
    <w:p w14:paraId="37E314F9">
      <w:pPr>
        <w:pStyle w:val="26"/>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eastAsia="宋体"/>
          <w:color w:val="000000"/>
          <w:lang w:val="en-US" w:eastAsia="zh-CN"/>
        </w:rPr>
      </w:pPr>
    </w:p>
    <w:p w14:paraId="2D7859EC">
      <w:pPr>
        <w:pStyle w:val="17"/>
        <w:spacing w:before="0" w:beforeAutospacing="0" w:after="0" w:afterAutospacing="0" w:line="360" w:lineRule="auto"/>
        <w:rPr>
          <w:rFonts w:hint="eastAsia" w:ascii="宋体" w:hAnsi="宋体" w:cs="Times New Roman"/>
          <w:color w:val="000000"/>
          <w:kern w:val="2"/>
          <w:sz w:val="21"/>
          <w:szCs w:val="21"/>
          <w:lang w:val="en-US" w:eastAsia="zh-CN" w:bidi="ar-SA"/>
        </w:rPr>
      </w:pPr>
    </w:p>
    <w:p w14:paraId="4BA32C1D"/>
    <w:sectPr>
      <w:pgSz w:w="11906" w:h="16838"/>
      <w:pgMar w:top="1440" w:right="1080" w:bottom="1440" w:left="1080" w:header="851" w:footer="992" w:gutter="0"/>
      <w:pgBorders w:offsetFrom="page">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578356D-5467-4B64-AF24-9B2602591946}"/>
  </w:font>
  <w:font w:name="Courier New">
    <w:panose1 w:val="02070309020205020404"/>
    <w:charset w:val="01"/>
    <w:family w:val="modern"/>
    <w:pitch w:val="default"/>
    <w:sig w:usb0="E0002EFF" w:usb1="C0007843" w:usb2="00000009" w:usb3="00000000" w:csb0="400001FF" w:csb1="FFFF0000"/>
    <w:embedRegular r:id="rId2" w:fontKey="{26E84060-222F-45CD-B84C-1AF54B07586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3" w:fontKey="{BA1C64A4-2F2A-4319-B1FB-30D9CB7068B9}"/>
  </w:font>
  <w:font w:name="Helvetica">
    <w:altName w:val="Arial"/>
    <w:panose1 w:val="020B0504020202030204"/>
    <w:charset w:val="00"/>
    <w:family w:val="swiss"/>
    <w:pitch w:val="default"/>
    <w:sig w:usb0="00000000" w:usb1="00000000" w:usb2="00000000" w:usb3="00000000" w:csb0="00000093" w:csb1="00000000"/>
    <w:embedRegular r:id="rId4" w:fontKey="{DA9E106B-7DAA-4BF0-911B-8150BFC1A78F}"/>
  </w:font>
  <w:font w:name="方正楷体_GBK">
    <w:panose1 w:val="03000509000000000000"/>
    <w:charset w:val="86"/>
    <w:family w:val="auto"/>
    <w:pitch w:val="default"/>
    <w:sig w:usb0="00000001" w:usb1="080E0000" w:usb2="00000000" w:usb3="00000000" w:csb0="00040000" w:csb1="00000000"/>
    <w:embedRegular r:id="rId5" w:fontKey="{F066379B-A3A6-4F15-B101-766E12D34BB7}"/>
  </w:font>
  <w:font w:name="Segoe UI">
    <w:panose1 w:val="020B0502040204020203"/>
    <w:charset w:val="00"/>
    <w:family w:val="swiss"/>
    <w:pitch w:val="default"/>
    <w:sig w:usb0="E4002EFF" w:usb1="C000E47F" w:usb2="00000009" w:usb3="00000000" w:csb0="200001FF" w:csb1="00000000"/>
    <w:embedRegular r:id="rId6" w:fontKey="{53781369-9EE6-4254-8072-1BC2382608E0}"/>
  </w:font>
  <w:font w:name="方正黑体_GBK">
    <w:panose1 w:val="03000509000000000000"/>
    <w:charset w:val="86"/>
    <w:family w:val="script"/>
    <w:pitch w:val="default"/>
    <w:sig w:usb0="00000001" w:usb1="080E0000" w:usb2="00000000" w:usb3="00000000" w:csb0="00040000" w:csb1="00000000"/>
    <w:embedRegular r:id="rId7" w:fontKey="{32D1EA72-39C6-4095-8827-56F24F11848F}"/>
  </w:font>
  <w:font w:name="仿宋">
    <w:panose1 w:val="02010609060101010101"/>
    <w:charset w:val="86"/>
    <w:family w:val="auto"/>
    <w:pitch w:val="default"/>
    <w:sig w:usb0="800002BF" w:usb1="38CF7CFA" w:usb2="00000016" w:usb3="00000000" w:csb0="00040001" w:csb1="00000000"/>
    <w:embedRegular r:id="rId8" w:fontKey="{7242E2F4-4D1D-4A8F-8B3E-74D89A390045}"/>
  </w:font>
  <w:font w:name="方正仿宋_GBK">
    <w:panose1 w:val="03000509000000000000"/>
    <w:charset w:val="86"/>
    <w:family w:val="auto"/>
    <w:pitch w:val="default"/>
    <w:sig w:usb0="00000001" w:usb1="080E0000" w:usb2="00000000" w:usb3="00000000" w:csb0="00040000" w:csb1="00000000"/>
    <w:embedRegular r:id="rId9" w:fontKey="{60347169-82AA-4F12-A518-2ECAD749CCBB}"/>
  </w:font>
  <w:font w:name="方正小标宋_GBK">
    <w:panose1 w:val="03000509000000000000"/>
    <w:charset w:val="86"/>
    <w:family w:val="auto"/>
    <w:pitch w:val="default"/>
    <w:sig w:usb0="00000001" w:usb1="080E0000" w:usb2="00000000" w:usb3="00000000" w:csb0="00040000" w:csb1="00000000"/>
    <w:embedRegular r:id="rId10" w:fontKey="{A568EE9E-42B6-4E5D-B4EA-26D44F30AAAC}"/>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EACB5">
    <w:pPr>
      <w:pStyle w:val="13"/>
      <w:rPr>
        <w:rStyle w:val="21"/>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50E9FF">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650E9FF">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163FDDFA">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B84AA">
    <w:pPr>
      <w:pStyle w:val="13"/>
      <w:rPr>
        <w:rStyle w:val="21"/>
      </w:rPr>
    </w:pPr>
    <w:r>
      <w:fldChar w:fldCharType="begin"/>
    </w:r>
    <w:r>
      <w:rPr>
        <w:rStyle w:val="21"/>
      </w:rPr>
      <w:instrText xml:space="preserve">PAGE  </w:instrText>
    </w:r>
    <w:r>
      <w:fldChar w:fldCharType="end"/>
    </w:r>
  </w:p>
  <w:p w14:paraId="2AF72A0A">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C1AEB">
    <w:pPr>
      <w:pStyle w:val="13"/>
      <w:rPr>
        <w:rStyle w:val="2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BBF0C">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73BBF0C">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3EE51F5F">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ADF58">
    <w:pPr>
      <w:pStyle w:val="13"/>
      <w:rPr>
        <w:rStyle w:val="21"/>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993CE">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6B993CE">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62934344">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45A376"/>
    <w:multiLevelType w:val="singleLevel"/>
    <w:tmpl w:val="8645A376"/>
    <w:lvl w:ilvl="0" w:tentative="0">
      <w:start w:val="2"/>
      <w:numFmt w:val="chineseCounting"/>
      <w:lvlText w:val="%1."/>
      <w:lvlJc w:val="left"/>
      <w:pPr>
        <w:tabs>
          <w:tab w:val="left" w:pos="312"/>
        </w:tabs>
      </w:pPr>
      <w:rPr>
        <w:rFonts w:hint="eastAsia"/>
      </w:rPr>
    </w:lvl>
  </w:abstractNum>
  <w:abstractNum w:abstractNumId="1">
    <w:nsid w:val="04252575"/>
    <w:multiLevelType w:val="multilevel"/>
    <w:tmpl w:val="04252575"/>
    <w:lvl w:ilvl="0" w:tentative="0">
      <w:start w:val="21"/>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2">
    <w:nsid w:val="4AEE452A"/>
    <w:multiLevelType w:val="multilevel"/>
    <w:tmpl w:val="4AEE452A"/>
    <w:lvl w:ilvl="0" w:tentative="0">
      <w:start w:val="13"/>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3">
    <w:nsid w:val="4DEC0A56"/>
    <w:multiLevelType w:val="multilevel"/>
    <w:tmpl w:val="4DEC0A56"/>
    <w:lvl w:ilvl="0" w:tentative="0">
      <w:start w:val="1"/>
      <w:numFmt w:val="decimal"/>
      <w:lvlText w:val="（%1）"/>
      <w:lvlJc w:val="left"/>
      <w:pPr>
        <w:ind w:left="1130" w:hanging="420"/>
      </w:pPr>
      <w:rPr>
        <w:rFonts w:hint="default"/>
        <w:lang w:val="en-US"/>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
    <w:nsid w:val="684E3C5D"/>
    <w:multiLevelType w:val="multilevel"/>
    <w:tmpl w:val="684E3C5D"/>
    <w:lvl w:ilvl="0" w:tentative="0">
      <w:start w:val="1"/>
      <w:numFmt w:val="decimal"/>
      <w:lvlText w:val="%1."/>
      <w:lvlJc w:val="left"/>
      <w:pPr>
        <w:ind w:left="420" w:hanging="420"/>
      </w:pPr>
    </w:lvl>
    <w:lvl w:ilvl="1" w:tentative="0">
      <w:start w:val="1"/>
      <w:numFmt w:val="decimal"/>
      <w:lvlText w:val="%2."/>
      <w:lvlJc w:val="left"/>
      <w:pPr>
        <w:ind w:left="840" w:hanging="420"/>
      </w:pPr>
      <w:rPr>
        <w:rFonts w:hint="default"/>
      </w:rPr>
    </w:lvl>
    <w:lvl w:ilvl="2" w:tentative="0">
      <w:start w:val="1"/>
      <w:numFmt w:val="decimal"/>
      <w:lvlText w:val="（%3）"/>
      <w:lvlJc w:val="left"/>
      <w:pPr>
        <w:ind w:left="1560" w:hanging="720"/>
      </w:pPr>
      <w:rPr>
        <w:rFonts w:hint="default"/>
      </w:rPr>
    </w:lvl>
    <w:lvl w:ilvl="3" w:tentative="0">
      <w:start w:val="1"/>
      <w:numFmt w:val="decimal"/>
      <w:lvlText w:val="%4、"/>
      <w:lvlJc w:val="left"/>
      <w:pPr>
        <w:ind w:left="1980" w:hanging="720"/>
      </w:pPr>
      <w:rPr>
        <w:rFonts w:hint="default"/>
      </w:rPr>
    </w:lvl>
    <w:lvl w:ilvl="4" w:tentative="0">
      <w:start w:val="1"/>
      <w:numFmt w:val="japaneseCounting"/>
      <w:lvlText w:val="（%5）"/>
      <w:lvlJc w:val="left"/>
      <w:pPr>
        <w:ind w:left="2400" w:hanging="720"/>
      </w:pPr>
      <w:rPr>
        <w:rFonts w:hint="default"/>
      </w:rPr>
    </w:lvl>
    <w:lvl w:ilvl="5" w:tentative="0">
      <w:start w:val="1"/>
      <w:numFmt w:val="japaneseCounting"/>
      <w:lvlText w:val="第%6节"/>
      <w:lvlJc w:val="left"/>
      <w:pPr>
        <w:ind w:left="4983" w:hanging="1155"/>
      </w:pPr>
      <w:rPr>
        <w:rFonts w:hint="default"/>
      </w:rPr>
    </w:lvl>
    <w:lvl w:ilvl="6" w:tentative="0">
      <w:start w:val="1"/>
      <w:numFmt w:val="japaneseCounting"/>
      <w:lvlText w:val="%7、"/>
      <w:lvlJc w:val="left"/>
      <w:pPr>
        <w:ind w:left="3030" w:hanging="510"/>
      </w:pPr>
      <w:rPr>
        <w:rFonts w:hint="default" w:cs="宋体"/>
        <w:b/>
      </w:r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F3D5F"/>
    <w:rsid w:val="00F244F5"/>
    <w:rsid w:val="026720EF"/>
    <w:rsid w:val="03607C25"/>
    <w:rsid w:val="04CD76A9"/>
    <w:rsid w:val="06F55E9E"/>
    <w:rsid w:val="07B76E40"/>
    <w:rsid w:val="0A942391"/>
    <w:rsid w:val="0C482232"/>
    <w:rsid w:val="0CEC743A"/>
    <w:rsid w:val="0DBC3637"/>
    <w:rsid w:val="0DC83326"/>
    <w:rsid w:val="0E235BB6"/>
    <w:rsid w:val="10613E94"/>
    <w:rsid w:val="109370AA"/>
    <w:rsid w:val="11A50859"/>
    <w:rsid w:val="12EF7AF8"/>
    <w:rsid w:val="14083649"/>
    <w:rsid w:val="15124B05"/>
    <w:rsid w:val="161C07D8"/>
    <w:rsid w:val="16565C08"/>
    <w:rsid w:val="1695172C"/>
    <w:rsid w:val="179E5DF1"/>
    <w:rsid w:val="18322043"/>
    <w:rsid w:val="18DF49E0"/>
    <w:rsid w:val="197639FA"/>
    <w:rsid w:val="1B4A08FE"/>
    <w:rsid w:val="1C641230"/>
    <w:rsid w:val="1CA732C5"/>
    <w:rsid w:val="1E3D2CA8"/>
    <w:rsid w:val="1E7A0593"/>
    <w:rsid w:val="1EA41352"/>
    <w:rsid w:val="20A67B78"/>
    <w:rsid w:val="21BF42AC"/>
    <w:rsid w:val="258162A8"/>
    <w:rsid w:val="259C4B0F"/>
    <w:rsid w:val="25E775B6"/>
    <w:rsid w:val="265073E9"/>
    <w:rsid w:val="26A34EFF"/>
    <w:rsid w:val="27935820"/>
    <w:rsid w:val="297D349C"/>
    <w:rsid w:val="2A532F19"/>
    <w:rsid w:val="2A766A6F"/>
    <w:rsid w:val="2B051732"/>
    <w:rsid w:val="2B1140D4"/>
    <w:rsid w:val="2BF67B24"/>
    <w:rsid w:val="2EAE60AC"/>
    <w:rsid w:val="2EFF3C8C"/>
    <w:rsid w:val="2F556ADA"/>
    <w:rsid w:val="3070070F"/>
    <w:rsid w:val="31383F19"/>
    <w:rsid w:val="315E271C"/>
    <w:rsid w:val="3298703D"/>
    <w:rsid w:val="332D02AF"/>
    <w:rsid w:val="339D491E"/>
    <w:rsid w:val="34584A72"/>
    <w:rsid w:val="35472BB0"/>
    <w:rsid w:val="35754F59"/>
    <w:rsid w:val="359C74CB"/>
    <w:rsid w:val="36042BB5"/>
    <w:rsid w:val="37574DED"/>
    <w:rsid w:val="38E3600E"/>
    <w:rsid w:val="38FF781C"/>
    <w:rsid w:val="3CA45030"/>
    <w:rsid w:val="3DF44588"/>
    <w:rsid w:val="3F400E43"/>
    <w:rsid w:val="4145662A"/>
    <w:rsid w:val="41767F1C"/>
    <w:rsid w:val="419235D9"/>
    <w:rsid w:val="42F62149"/>
    <w:rsid w:val="43470A2B"/>
    <w:rsid w:val="4509405E"/>
    <w:rsid w:val="455E024A"/>
    <w:rsid w:val="45A013FF"/>
    <w:rsid w:val="45E95F32"/>
    <w:rsid w:val="476C5F23"/>
    <w:rsid w:val="49D544FD"/>
    <w:rsid w:val="4B612C81"/>
    <w:rsid w:val="4BC16E18"/>
    <w:rsid w:val="4D4255D6"/>
    <w:rsid w:val="4DAB7A25"/>
    <w:rsid w:val="4E0E462F"/>
    <w:rsid w:val="4E760336"/>
    <w:rsid w:val="4E8859A1"/>
    <w:rsid w:val="4EF40127"/>
    <w:rsid w:val="4FB5662F"/>
    <w:rsid w:val="4FCF1CEA"/>
    <w:rsid w:val="5055703E"/>
    <w:rsid w:val="53410574"/>
    <w:rsid w:val="538206E7"/>
    <w:rsid w:val="5396412E"/>
    <w:rsid w:val="53EA69C2"/>
    <w:rsid w:val="55A72E04"/>
    <w:rsid w:val="55EEA797"/>
    <w:rsid w:val="56064695"/>
    <w:rsid w:val="56DA5A2A"/>
    <w:rsid w:val="57465EFE"/>
    <w:rsid w:val="57B813CA"/>
    <w:rsid w:val="5B3E7B8C"/>
    <w:rsid w:val="5BDD6458"/>
    <w:rsid w:val="5C9D1184"/>
    <w:rsid w:val="5DADA512"/>
    <w:rsid w:val="5E7A2B73"/>
    <w:rsid w:val="5F2B63BF"/>
    <w:rsid w:val="5FA32F55"/>
    <w:rsid w:val="5FFFD440"/>
    <w:rsid w:val="6044088B"/>
    <w:rsid w:val="61952A3A"/>
    <w:rsid w:val="627E4F75"/>
    <w:rsid w:val="62A64BEF"/>
    <w:rsid w:val="65B22774"/>
    <w:rsid w:val="67317C42"/>
    <w:rsid w:val="67EF41C0"/>
    <w:rsid w:val="6A165325"/>
    <w:rsid w:val="6AC57873"/>
    <w:rsid w:val="6D4C4156"/>
    <w:rsid w:val="6EB54E9D"/>
    <w:rsid w:val="701528DF"/>
    <w:rsid w:val="718D272C"/>
    <w:rsid w:val="71940EBB"/>
    <w:rsid w:val="71A42622"/>
    <w:rsid w:val="71D6048B"/>
    <w:rsid w:val="735B0C3A"/>
    <w:rsid w:val="73694A9D"/>
    <w:rsid w:val="7533096F"/>
    <w:rsid w:val="75797145"/>
    <w:rsid w:val="75CB690A"/>
    <w:rsid w:val="76FBBF73"/>
    <w:rsid w:val="77FB3977"/>
    <w:rsid w:val="78263C41"/>
    <w:rsid w:val="79432D11"/>
    <w:rsid w:val="79BC7EC1"/>
    <w:rsid w:val="7A0128FA"/>
    <w:rsid w:val="7BBF321D"/>
    <w:rsid w:val="7BCB431A"/>
    <w:rsid w:val="7FB12F21"/>
    <w:rsid w:val="7FED5EB3"/>
    <w:rsid w:val="8DBF69E5"/>
    <w:rsid w:val="9FFD697E"/>
    <w:rsid w:val="A73DE7AE"/>
    <w:rsid w:val="B579B12A"/>
    <w:rsid w:val="B77E4D2D"/>
    <w:rsid w:val="B7CFB888"/>
    <w:rsid w:val="B7F59388"/>
    <w:rsid w:val="BBF7A952"/>
    <w:rsid w:val="BCFF613C"/>
    <w:rsid w:val="BFF7DA23"/>
    <w:rsid w:val="D57E764C"/>
    <w:rsid w:val="DF1D7263"/>
    <w:rsid w:val="EE7B3C8E"/>
    <w:rsid w:val="F9FB2E34"/>
    <w:rsid w:val="FFF9E7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2" w:lineRule="auto"/>
      <w:outlineLvl w:val="2"/>
    </w:pPr>
    <w:rPr>
      <w:rFonts w:ascii="Times New Roman" w:hAnsi="Times New Roman"/>
      <w:b/>
      <w:bCs/>
      <w:sz w:val="32"/>
      <w:szCs w:val="32"/>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index 8"/>
    <w:basedOn w:val="1"/>
    <w:next w:val="1"/>
    <w:qFormat/>
    <w:uiPriority w:val="0"/>
    <w:pPr>
      <w:ind w:left="1400" w:leftChars="1400"/>
    </w:pPr>
  </w:style>
  <w:style w:type="paragraph" w:styleId="6">
    <w:name w:val="Normal Indent"/>
    <w:basedOn w:val="1"/>
    <w:next w:val="1"/>
    <w:qFormat/>
    <w:uiPriority w:val="0"/>
    <w:pPr>
      <w:ind w:firstLine="420"/>
    </w:pPr>
    <w:rPr>
      <w:rFonts w:ascii="Times New Roman" w:hAnsi="Times New Roman"/>
      <w:szCs w:val="20"/>
    </w:rPr>
  </w:style>
  <w:style w:type="paragraph" w:styleId="7">
    <w:name w:val="Body Text"/>
    <w:basedOn w:val="1"/>
    <w:next w:val="8"/>
    <w:qFormat/>
    <w:uiPriority w:val="0"/>
    <w:rPr>
      <w:rFonts w:ascii="Times New Roman" w:hAnsi="Times New Roman"/>
      <w:sz w:val="24"/>
      <w:szCs w:val="24"/>
    </w:rPr>
  </w:style>
  <w:style w:type="paragraph" w:styleId="8">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9">
    <w:name w:val="Body Text Indent"/>
    <w:basedOn w:val="1"/>
    <w:next w:val="10"/>
    <w:qFormat/>
    <w:uiPriority w:val="0"/>
    <w:pPr>
      <w:ind w:firstLine="420"/>
    </w:pPr>
    <w:rPr>
      <w:rFonts w:ascii="Times New Roman" w:hAnsi="Times New Roman"/>
      <w:sz w:val="28"/>
      <w:szCs w:val="20"/>
    </w:rPr>
  </w:style>
  <w:style w:type="paragraph" w:customStyle="1" w:styleId="10">
    <w:name w:val="正文文本首行缩进 2"/>
    <w:basedOn w:val="9"/>
    <w:qFormat/>
    <w:uiPriority w:val="99"/>
    <w:pPr>
      <w:spacing w:line="200" w:lineRule="atLeast"/>
      <w:ind w:firstLine="420"/>
    </w:pPr>
    <w:rPr>
      <w:rFonts w:ascii="宋体" w:hAnsi="Courier New"/>
      <w:spacing w:val="-4"/>
      <w:sz w:val="18"/>
    </w:rPr>
  </w:style>
  <w:style w:type="paragraph" w:styleId="11">
    <w:name w:val="Plain Text"/>
    <w:basedOn w:val="1"/>
    <w:next w:val="12"/>
    <w:qFormat/>
    <w:uiPriority w:val="0"/>
    <w:rPr>
      <w:rFonts w:ascii="宋体" w:hAnsi="Courier New"/>
      <w:szCs w:val="20"/>
    </w:rPr>
  </w:style>
  <w:style w:type="paragraph" w:customStyle="1" w:styleId="12">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2"/>
    <w:basedOn w:val="1"/>
    <w:next w:val="1"/>
    <w:semiHidden/>
    <w:qFormat/>
    <w:uiPriority w:val="0"/>
  </w:style>
  <w:style w:type="paragraph" w:styleId="16">
    <w:name w:val="Body Text 2"/>
    <w:basedOn w:val="1"/>
    <w:qFormat/>
    <w:uiPriority w:val="99"/>
    <w:rPr>
      <w:rFonts w:ascii="宋体" w:hAnsi="Times New Roman" w:eastAsia="宋体" w:cs="宋体"/>
      <w:kern w:val="0"/>
      <w:sz w:val="20"/>
      <w:szCs w:val="20"/>
    </w:rPr>
  </w:style>
  <w:style w:type="paragraph" w:styleId="17">
    <w:name w:val="Normal (Web)"/>
    <w:basedOn w:val="1"/>
    <w:qFormat/>
    <w:uiPriority w:val="0"/>
    <w:pPr>
      <w:widowControl/>
      <w:spacing w:before="100" w:beforeAutospacing="1" w:after="100" w:afterAutospacing="1"/>
      <w:jc w:val="left"/>
    </w:pPr>
    <w:rPr>
      <w:rFonts w:ascii="宋体" w:hAnsi="宋体" w:cs="宋体"/>
      <w:kern w:val="0"/>
      <w:sz w:val="24"/>
      <w:szCs w:val="24"/>
      <w:lang w:bidi="th-TH"/>
    </w:rPr>
  </w:style>
  <w:style w:type="paragraph" w:styleId="18">
    <w:name w:val="Body Text First Indent 2"/>
    <w:basedOn w:val="9"/>
    <w:next w:val="1"/>
    <w:qFormat/>
    <w:uiPriority w:val="0"/>
    <w:pPr>
      <w:ind w:firstLine="420" w:firstLineChars="200"/>
    </w:pPr>
    <w:rPr>
      <w:rFonts w:ascii="Times New Roman"/>
      <w:szCs w:val="24"/>
    </w:rPr>
  </w:style>
  <w:style w:type="character" w:styleId="21">
    <w:name w:val="page number"/>
    <w:basedOn w:val="20"/>
    <w:qFormat/>
    <w:uiPriority w:val="0"/>
  </w:style>
  <w:style w:type="character" w:styleId="22">
    <w:name w:val="Hyperlink"/>
    <w:unhideWhenUsed/>
    <w:qFormat/>
    <w:uiPriority w:val="0"/>
    <w:rPr>
      <w:rFonts w:hint="eastAsia" w:ascii="微软雅黑" w:hAnsi="微软雅黑" w:eastAsia="微软雅黑" w:cs="微软雅黑"/>
      <w:color w:val="428BCA"/>
      <w:u w:val="none"/>
    </w:rPr>
  </w:style>
  <w:style w:type="paragraph" w:customStyle="1" w:styleId="23">
    <w:name w:val="正文缩进1"/>
    <w:basedOn w:val="1"/>
    <w:qFormat/>
    <w:uiPriority w:val="0"/>
    <w:pPr>
      <w:ind w:firstLine="420"/>
    </w:pPr>
    <w:rPr>
      <w:rFonts w:ascii="Times New Roman" w:hAnsi="Times New Roman"/>
      <w:szCs w:val="24"/>
    </w:rPr>
  </w:style>
  <w:style w:type="paragraph" w:customStyle="1" w:styleId="24">
    <w:name w:val="正文+缩进"/>
    <w:basedOn w:val="1"/>
    <w:qFormat/>
    <w:uiPriority w:val="0"/>
    <w:pPr>
      <w:ind w:firstLine="200" w:firstLineChars="200"/>
    </w:pPr>
    <w:rPr>
      <w:spacing w:val="10"/>
    </w:rPr>
  </w:style>
  <w:style w:type="paragraph" w:customStyle="1" w:styleId="25">
    <w:name w:val="列出段落1"/>
    <w:basedOn w:val="1"/>
    <w:qFormat/>
    <w:uiPriority w:val="99"/>
    <w:pPr>
      <w:ind w:firstLine="420" w:firstLineChars="200"/>
    </w:pPr>
    <w:rPr>
      <w:rFonts w:ascii="Calibri" w:hAnsi="Calibri" w:cs="黑体"/>
      <w:szCs w:val="22"/>
    </w:rPr>
  </w:style>
  <w:style w:type="paragraph" w:customStyle="1" w:styleId="26">
    <w:name w:val="无间隔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
    <w:name w:val="章正文"/>
    <w:qFormat/>
    <w:locked/>
    <w:uiPriority w:val="0"/>
    <w:pPr>
      <w:widowControl w:val="0"/>
      <w:spacing w:before="156" w:beforeLines="50" w:after="120" w:line="300" w:lineRule="auto"/>
      <w:ind w:firstLine="480" w:firstLineChars="0"/>
      <w:jc w:val="both"/>
    </w:pPr>
    <w:rPr>
      <w:rFonts w:ascii="Helvetica" w:hAnsi="Helvetica" w:eastAsia="宋体" w:cs="Times New Roman"/>
      <w:kern w:val="0"/>
      <w:sz w:val="21"/>
      <w:szCs w:val="24"/>
      <w:lang w:val="en-US" w:eastAsia="zh-CN" w:bidi="ar-SA"/>
    </w:rPr>
  </w:style>
  <w:style w:type="paragraph" w:customStyle="1" w:styleId="28">
    <w:name w:val="图表目录1"/>
    <w:basedOn w:val="29"/>
    <w:next w:val="29"/>
    <w:qFormat/>
    <w:uiPriority w:val="0"/>
    <w:pPr>
      <w:spacing w:beforeAutospacing="1" w:afterAutospacing="1"/>
      <w:ind w:left="200" w:leftChars="200" w:hanging="200" w:hangingChars="200"/>
    </w:pPr>
  </w:style>
  <w:style w:type="paragraph" w:customStyle="1" w:styleId="2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8"/>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30">
    <w:name w:val="Body text|1"/>
    <w:basedOn w:val="1"/>
    <w:qFormat/>
    <w:uiPriority w:val="0"/>
    <w:pPr>
      <w:widowControl w:val="0"/>
      <w:shd w:val="clear" w:color="auto" w:fill="auto"/>
      <w:spacing w:after="120" w:line="341" w:lineRule="auto"/>
      <w:ind w:firstLine="400"/>
    </w:pPr>
    <w:rPr>
      <w:rFonts w:ascii="宋体" w:hAnsi="宋体" w:eastAsia="宋体" w:cs="宋体"/>
      <w:sz w:val="19"/>
      <w:szCs w:val="19"/>
      <w:u w:val="none"/>
      <w:shd w:val="clear" w:color="auto" w:fill="auto"/>
      <w:lang w:val="zh-TW" w:eastAsia="zh-TW" w:bidi="zh-TW"/>
    </w:rPr>
  </w:style>
  <w:style w:type="paragraph" w:customStyle="1" w:styleId="3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2">
    <w:name w:val="font41"/>
    <w:basedOn w:val="20"/>
    <w:qFormat/>
    <w:uiPriority w:val="0"/>
    <w:rPr>
      <w:rFonts w:hint="eastAsia" w:ascii="宋体" w:hAnsi="宋体" w:eastAsia="宋体" w:cs="宋体"/>
      <w:color w:val="000000"/>
      <w:sz w:val="32"/>
      <w:szCs w:val="32"/>
      <w:u w:val="none"/>
    </w:rPr>
  </w:style>
  <w:style w:type="character" w:customStyle="1" w:styleId="33">
    <w:name w:val="font61"/>
    <w:basedOn w:val="20"/>
    <w:qFormat/>
    <w:uiPriority w:val="0"/>
    <w:rPr>
      <w:rFonts w:hint="eastAsia" w:ascii="宋体" w:hAnsi="宋体" w:eastAsia="宋体" w:cs="宋体"/>
      <w:b/>
      <w:bCs/>
      <w:color w:val="FF0000"/>
      <w:sz w:val="32"/>
      <w:szCs w:val="32"/>
      <w:u w:val="none"/>
    </w:rPr>
  </w:style>
  <w:style w:type="character" w:customStyle="1" w:styleId="34">
    <w:name w:val="font01"/>
    <w:basedOn w:val="2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19509</Words>
  <Characters>20918</Characters>
  <Lines>0</Lines>
  <Paragraphs>0</Paragraphs>
  <TotalTime>38</TotalTime>
  <ScaleCrop>false</ScaleCrop>
  <LinksUpToDate>false</LinksUpToDate>
  <CharactersWithSpaces>21128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2023-08-24T00:13:00Z</dcterms:created>
  <dc:creator>Administrator.XW-202111081625</dc:creator>
  <cp:lastModifiedBy>杨琼</cp:lastModifiedBy>
  <cp:lastPrinted>2026-06-15T18:38:00Z</cp:lastPrinted>
  <dcterms:modified xsi:type="dcterms:W3CDTF">2026-09-14T07:26:45Z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244D0A0AA62043EB977D3157CD135F5C_13</vt:lpwstr>
  </property>
  <property fmtid="{D5CDD505-2E9C-101B-9397-08002B2CF9AE}" pid="4" name="KSOTemplateDocerSaveRecord">
    <vt:lpwstr>eyJoZGlkIjoiMjE1NjFmYWQxNjE2NDM4MDUxMmEyMmI3M2RhY2EyNmQiLCJ1c2VySWQiOiIxODI2NTI2NDAzIn0=</vt:lpwstr>
  </property>
</Properties>
</file>