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153E3">
      <w:pPr>
        <w:spacing w:line="360" w:lineRule="auto"/>
        <w:jc w:val="center"/>
        <w:outlineLvl w:val="0"/>
        <w:rPr>
          <w:b/>
          <w:sz w:val="36"/>
          <w:szCs w:val="36"/>
        </w:rPr>
      </w:pPr>
      <w:bookmarkStart w:id="0" w:name="_Toc6176"/>
      <w:r>
        <w:rPr>
          <w:b/>
          <w:sz w:val="36"/>
          <w:szCs w:val="36"/>
        </w:rPr>
        <w:t>第五章   采购需求</w:t>
      </w:r>
      <w:bookmarkEnd w:id="0"/>
    </w:p>
    <w:p w14:paraId="3A367CB9">
      <w:pPr>
        <w:keepNext/>
        <w:keepLines/>
        <w:numPr>
          <w:ilvl w:val="0"/>
          <w:numId w:val="1"/>
        </w:numPr>
        <w:spacing w:before="340" w:after="120" w:line="360" w:lineRule="auto"/>
        <w:outlineLvl w:val="0"/>
        <w:rPr>
          <w:rFonts w:ascii="宋体" w:hAnsi="宋体" w:cs="宋体"/>
          <w:b/>
          <w:bCs/>
          <w:kern w:val="44"/>
          <w:sz w:val="24"/>
        </w:rPr>
      </w:pPr>
      <w:r>
        <w:rPr>
          <w:rFonts w:hint="eastAsia" w:ascii="宋体" w:hAnsi="宋体" w:cs="宋体"/>
          <w:b/>
          <w:bCs/>
          <w:kern w:val="44"/>
          <w:sz w:val="24"/>
        </w:rPr>
        <w:t>项目介绍</w:t>
      </w:r>
    </w:p>
    <w:p w14:paraId="37DFD45A">
      <w:pPr>
        <w:tabs>
          <w:tab w:val="left" w:pos="0"/>
        </w:tabs>
        <w:snapToGrid w:val="0"/>
        <w:spacing w:line="360" w:lineRule="auto"/>
        <w:ind w:firstLine="480" w:firstLineChars="200"/>
        <w:rPr>
          <w:highlight w:val="yellow"/>
        </w:rPr>
      </w:pPr>
      <w:r>
        <w:rPr>
          <w:rFonts w:hint="eastAsia" w:ascii="宋体" w:hAnsi="宋体" w:cs="宋体"/>
          <w:sz w:val="24"/>
        </w:rPr>
        <w:t>北京邮电大学西土城校区（含交大东路21号院、学院路街道二里庄小区塔4楼）电梯61部，沙河校区电梯50部，合计111部电梯（含8部扶梯）详见附件，按照《中华人民共和国特种设备安全法》要求，需具有专业资质的单位进行维护保养。该项目采用全包形式，需要</w:t>
      </w:r>
      <w:r>
        <w:rPr>
          <w:rFonts w:hint="eastAsia" w:ascii="宋体" w:hAnsi="宋体" w:cs="宋体"/>
          <w:sz w:val="24"/>
          <w:lang w:val="en-US" w:eastAsia="zh-CN"/>
        </w:rPr>
        <w:t>具有</w:t>
      </w:r>
      <w:r>
        <w:rPr>
          <w:rFonts w:hint="eastAsia" w:ascii="宋体" w:hAnsi="宋体" w:cs="宋体"/>
          <w:sz w:val="24"/>
        </w:rPr>
        <w:t>专业资质单位提供包括但不限于：电梯日常维护保养（定期保养、专项保养、应急保养、预防性维护保养等）、不少于4名维保人员驻场（7×24小时服务）、日常维修、配件更换、协助电梯通过年检、服务期限3年，一招3年。</w:t>
      </w:r>
    </w:p>
    <w:p w14:paraId="1369C9DA">
      <w:pPr>
        <w:keepNext/>
        <w:keepLines/>
        <w:numPr>
          <w:ilvl w:val="0"/>
          <w:numId w:val="1"/>
        </w:numPr>
        <w:spacing w:before="340" w:after="120" w:line="360" w:lineRule="auto"/>
        <w:outlineLvl w:val="0"/>
        <w:rPr>
          <w:rFonts w:ascii="宋体" w:hAnsi="宋体" w:cs="宋体"/>
          <w:b/>
          <w:bCs/>
          <w:kern w:val="44"/>
          <w:sz w:val="24"/>
        </w:rPr>
      </w:pPr>
      <w:r>
        <w:rPr>
          <w:rFonts w:hint="eastAsia" w:ascii="宋体" w:hAnsi="宋体" w:cs="宋体"/>
          <w:b/>
          <w:bCs/>
          <w:kern w:val="44"/>
          <w:sz w:val="24"/>
        </w:rPr>
        <w:t>项目履约时间、地点</w:t>
      </w:r>
    </w:p>
    <w:p w14:paraId="37152FFF">
      <w:pPr>
        <w:pStyle w:val="2"/>
        <w:spacing w:line="360" w:lineRule="auto"/>
        <w:rPr>
          <w:rFonts w:ascii="宋体" w:hAnsi="宋体" w:cs="宋体"/>
          <w:sz w:val="24"/>
        </w:rPr>
      </w:pPr>
      <w:r>
        <w:rPr>
          <w:rFonts w:hint="eastAsia" w:ascii="宋体" w:hAnsi="宋体" w:cs="宋体"/>
          <w:sz w:val="24"/>
        </w:rPr>
        <w:t>1.履约时间：合同签订后</w:t>
      </w:r>
      <w:r>
        <w:rPr>
          <w:rFonts w:hint="eastAsia" w:ascii="宋体" w:hAnsi="宋体" w:cs="宋体"/>
          <w:sz w:val="24"/>
          <w:u w:val="single"/>
        </w:rPr>
        <w:t xml:space="preserve">  1  </w:t>
      </w:r>
      <w:r>
        <w:rPr>
          <w:rFonts w:hint="eastAsia" w:ascii="宋体" w:hAnsi="宋体" w:cs="宋体"/>
          <w:sz w:val="24"/>
        </w:rPr>
        <w:t>天内开始履约。</w:t>
      </w:r>
    </w:p>
    <w:p w14:paraId="4EF79145">
      <w:pPr>
        <w:pStyle w:val="2"/>
        <w:spacing w:line="360" w:lineRule="auto"/>
        <w:rPr>
          <w:rFonts w:ascii="宋体" w:hAnsi="宋体" w:cs="宋体"/>
          <w:sz w:val="24"/>
        </w:rPr>
      </w:pPr>
      <w:r>
        <w:rPr>
          <w:rFonts w:hint="eastAsia" w:ascii="宋体" w:hAnsi="宋体" w:cs="宋体"/>
          <w:sz w:val="24"/>
        </w:rPr>
        <w:t>2.履约地点：西土城校区：北京市海淀区西土城路10号、二里庄塔四楼、交大东路21号院；沙河校区：北京市昌平区南丰路与高教园南三街。</w:t>
      </w:r>
    </w:p>
    <w:p w14:paraId="060718BF">
      <w:pPr>
        <w:keepNext/>
        <w:keepLines/>
        <w:numPr>
          <w:ilvl w:val="0"/>
          <w:numId w:val="1"/>
        </w:numPr>
        <w:spacing w:before="340" w:after="120" w:line="360" w:lineRule="auto"/>
        <w:outlineLvl w:val="0"/>
        <w:rPr>
          <w:rFonts w:ascii="宋体" w:hAnsi="宋体" w:cs="宋体"/>
          <w:b/>
          <w:bCs/>
          <w:kern w:val="44"/>
          <w:sz w:val="24"/>
        </w:rPr>
      </w:pPr>
      <w:r>
        <w:rPr>
          <w:rFonts w:hint="eastAsia" w:ascii="宋体" w:hAnsi="宋体" w:cs="宋体"/>
          <w:b/>
          <w:bCs/>
          <w:kern w:val="44"/>
          <w:sz w:val="24"/>
        </w:rPr>
        <w:t>项目要求</w:t>
      </w:r>
    </w:p>
    <w:p w14:paraId="1C294205">
      <w:pPr>
        <w:pStyle w:val="2"/>
        <w:spacing w:line="360" w:lineRule="auto"/>
        <w:rPr>
          <w:rFonts w:ascii="宋体" w:hAnsi="宋体" w:cs="宋体"/>
          <w:sz w:val="24"/>
        </w:rPr>
      </w:pPr>
      <w:r>
        <w:rPr>
          <w:rFonts w:hint="eastAsia" w:ascii="宋体" w:hAnsi="宋体" w:cs="宋体"/>
          <w:sz w:val="24"/>
        </w:rPr>
        <w:t>重要性分为“★”和“#”。</w:t>
      </w:r>
      <w:r>
        <w:rPr>
          <w:rFonts w:hint="eastAsia" w:ascii="宋体" w:hAnsi="宋体" w:cs="宋体"/>
          <w:b/>
          <w:sz w:val="24"/>
        </w:rPr>
        <w:t>★代表关键指标，不满足该指标项将导致投标被拒绝</w:t>
      </w:r>
      <w:r>
        <w:rPr>
          <w:rFonts w:hint="eastAsia" w:ascii="宋体" w:hAnsi="宋体" w:cs="宋体"/>
          <w:sz w:val="24"/>
        </w:rPr>
        <w:t>，#代表重要指标，△代表一般指标项。</w:t>
      </w:r>
    </w:p>
    <w:p w14:paraId="0B873CBC">
      <w:pPr>
        <w:pStyle w:val="2"/>
        <w:spacing w:line="360" w:lineRule="auto"/>
        <w:rPr>
          <w:rFonts w:ascii="宋体" w:hAnsi="宋体" w:cs="宋体"/>
          <w:b/>
          <w:sz w:val="24"/>
        </w:rPr>
      </w:pPr>
      <w:r>
        <w:rPr>
          <w:rFonts w:hint="eastAsia" w:ascii="宋体" w:hAnsi="宋体" w:cs="宋体"/>
          <w:b/>
          <w:sz w:val="24"/>
        </w:rPr>
        <w:t>包括但不限于以下项目：</w:t>
      </w:r>
    </w:p>
    <w:p w14:paraId="6426FC16">
      <w:pPr>
        <w:pStyle w:val="2"/>
        <w:numPr>
          <w:ilvl w:val="0"/>
          <w:numId w:val="0"/>
        </w:numPr>
        <w:spacing w:line="360" w:lineRule="auto"/>
        <w:ind w:left="420" w:leftChars="0" w:hanging="420" w:firstLineChars="0"/>
        <w:rPr>
          <w:rFonts w:ascii="宋体" w:hAnsi="宋体" w:cs="宋体"/>
          <w:b/>
          <w:bCs/>
          <w:sz w:val="24"/>
        </w:rPr>
      </w:pPr>
      <w:r>
        <w:rPr>
          <w:rFonts w:ascii="宋体" w:hAnsi="宋体" w:eastAsia="宋体" w:cs="宋体"/>
          <w:b/>
          <w:bCs/>
          <w:kern w:val="2"/>
          <w:sz w:val="24"/>
          <w:szCs w:val="24"/>
          <w:lang w:val="en-US" w:eastAsia="zh-CN" w:bidi="ar-SA"/>
        </w:rPr>
        <w:t>1、</w:t>
      </w:r>
      <w:r>
        <w:rPr>
          <w:rFonts w:hint="eastAsia" w:ascii="宋体" w:hAnsi="宋体" w:cs="宋体"/>
          <w:b/>
          <w:bCs/>
          <w:sz w:val="24"/>
        </w:rPr>
        <w:t>需实现的功能、应用场景、目标等：</w:t>
      </w:r>
    </w:p>
    <w:p w14:paraId="01950B02">
      <w:pPr>
        <w:pStyle w:val="2"/>
        <w:spacing w:line="360" w:lineRule="auto"/>
        <w:rPr>
          <w:rFonts w:ascii="宋体" w:hAnsi="宋体" w:cs="宋体"/>
          <w:b/>
          <w:bCs/>
          <w:sz w:val="24"/>
        </w:rPr>
      </w:pPr>
      <w:r>
        <w:rPr>
          <w:rFonts w:hint="eastAsia" w:ascii="宋体" w:hAnsi="宋体" w:cs="宋体"/>
          <w:b/>
          <w:bCs/>
          <w:sz w:val="24"/>
        </w:rPr>
        <w:t>★（1）功能要求</w:t>
      </w:r>
    </w:p>
    <w:p w14:paraId="704B5D30">
      <w:pPr>
        <w:pStyle w:val="2"/>
        <w:spacing w:line="360" w:lineRule="auto"/>
        <w:ind w:firstLine="480" w:firstLineChars="200"/>
        <w:rPr>
          <w:rFonts w:ascii="宋体" w:hAnsi="宋体" w:cs="宋体"/>
          <w:sz w:val="24"/>
        </w:rPr>
      </w:pPr>
      <w:r>
        <w:rPr>
          <w:rFonts w:hint="eastAsia" w:ascii="宋体" w:hAnsi="宋体" w:cs="宋体"/>
          <w:sz w:val="24"/>
        </w:rPr>
        <w:t>①确保电梯安全、稳定运行，降低故障率（≤</w:t>
      </w:r>
      <w:r>
        <w:rPr>
          <w:rFonts w:ascii="宋体" w:hAnsi="宋体" w:cs="宋体"/>
          <w:sz w:val="24"/>
        </w:rPr>
        <w:t>3</w:t>
      </w:r>
      <w:r>
        <w:rPr>
          <w:rFonts w:hint="eastAsia" w:ascii="宋体" w:hAnsi="宋体" w:cs="宋体"/>
          <w:sz w:val="24"/>
        </w:rPr>
        <w:t>次/部/年）。</w:t>
      </w:r>
    </w:p>
    <w:p w14:paraId="74C06093">
      <w:pPr>
        <w:pStyle w:val="2"/>
        <w:spacing w:line="360" w:lineRule="auto"/>
        <w:rPr>
          <w:rFonts w:ascii="宋体" w:hAnsi="宋体" w:cs="宋体"/>
          <w:b/>
          <w:bCs/>
          <w:sz w:val="24"/>
        </w:rPr>
      </w:pPr>
      <w:r>
        <w:rPr>
          <w:rFonts w:hint="eastAsia" w:ascii="宋体" w:hAnsi="宋体" w:cs="宋体"/>
          <w:sz w:val="24"/>
        </w:rPr>
        <w:t>#</w:t>
      </w:r>
      <w:r>
        <w:rPr>
          <w:rFonts w:hint="eastAsia" w:ascii="宋体" w:hAnsi="宋体" w:cs="宋体"/>
          <w:b/>
          <w:bCs/>
          <w:sz w:val="24"/>
        </w:rPr>
        <w:t>（</w:t>
      </w:r>
      <w:r>
        <w:rPr>
          <w:rFonts w:hint="eastAsia" w:ascii="宋体" w:hAnsi="宋体" w:cs="宋体"/>
          <w:b/>
          <w:bCs/>
          <w:sz w:val="24"/>
          <w:lang w:eastAsia="zh"/>
        </w:rPr>
        <w:t>2</w:t>
      </w:r>
      <w:r>
        <w:rPr>
          <w:rFonts w:hint="eastAsia" w:ascii="宋体" w:hAnsi="宋体" w:cs="宋体"/>
          <w:b/>
          <w:bCs/>
          <w:sz w:val="24"/>
        </w:rPr>
        <w:t>）应用场景</w:t>
      </w:r>
    </w:p>
    <w:p w14:paraId="1E06FA63">
      <w:pPr>
        <w:pStyle w:val="2"/>
        <w:spacing w:line="360" w:lineRule="auto"/>
        <w:ind w:firstLine="480" w:firstLineChars="200"/>
        <w:rPr>
          <w:rFonts w:ascii="宋体" w:hAnsi="宋体" w:cs="宋体"/>
          <w:sz w:val="24"/>
        </w:rPr>
      </w:pPr>
      <w:r>
        <w:rPr>
          <w:rFonts w:hint="eastAsia" w:ascii="宋体" w:hAnsi="宋体" w:cs="宋体"/>
          <w:sz w:val="24"/>
        </w:rPr>
        <w:t>覆盖教学区、宿舍区、办公区等不同使用场景，适应高峰时段（如上下课、考试周）高负荷运行需求。</w:t>
      </w:r>
    </w:p>
    <w:p w14:paraId="44984186">
      <w:pPr>
        <w:pStyle w:val="2"/>
        <w:spacing w:line="360" w:lineRule="auto"/>
        <w:rPr>
          <w:rFonts w:ascii="宋体" w:hAnsi="宋体" w:cs="宋体"/>
          <w:b/>
          <w:bCs/>
          <w:sz w:val="24"/>
        </w:rPr>
      </w:pPr>
      <w:r>
        <w:rPr>
          <w:rFonts w:hint="eastAsia" w:ascii="宋体" w:hAnsi="宋体" w:cs="宋体"/>
          <w:b/>
          <w:bCs/>
          <w:sz w:val="24"/>
        </w:rPr>
        <w:t>（</w:t>
      </w:r>
      <w:r>
        <w:rPr>
          <w:rFonts w:hint="eastAsia" w:ascii="宋体" w:hAnsi="宋体" w:cs="宋体"/>
          <w:b/>
          <w:bCs/>
          <w:sz w:val="24"/>
          <w:lang w:eastAsia="zh"/>
        </w:rPr>
        <w:t>3</w:t>
      </w:r>
      <w:r>
        <w:rPr>
          <w:rFonts w:hint="eastAsia" w:ascii="宋体" w:hAnsi="宋体" w:cs="宋体"/>
          <w:b/>
          <w:bCs/>
          <w:sz w:val="24"/>
        </w:rPr>
        <w:t>）目标</w:t>
      </w:r>
    </w:p>
    <w:p w14:paraId="67401AFE">
      <w:pPr>
        <w:pStyle w:val="2"/>
        <w:spacing w:line="360" w:lineRule="auto"/>
        <w:ind w:firstLine="480" w:firstLineChars="200"/>
        <w:rPr>
          <w:rFonts w:ascii="宋体" w:hAnsi="宋体" w:cs="宋体"/>
          <w:sz w:val="24"/>
        </w:rPr>
      </w:pPr>
      <w:r>
        <w:rPr>
          <w:rFonts w:hint="eastAsia" w:ascii="宋体" w:hAnsi="宋体" w:cs="宋体"/>
          <w:sz w:val="24"/>
        </w:rPr>
        <w:t>#①师生乘梯投诉率≤1次/月。</w:t>
      </w:r>
    </w:p>
    <w:p w14:paraId="7356907B">
      <w:pPr>
        <w:pStyle w:val="2"/>
        <w:spacing w:line="360" w:lineRule="auto"/>
        <w:ind w:firstLine="480" w:firstLineChars="200"/>
        <w:rPr>
          <w:rFonts w:ascii="宋体" w:hAnsi="宋体" w:cs="宋体"/>
          <w:sz w:val="24"/>
        </w:rPr>
      </w:pPr>
      <w:r>
        <w:rPr>
          <w:rFonts w:hint="eastAsia" w:ascii="宋体" w:hAnsi="宋体" w:cs="宋体"/>
          <w:sz w:val="24"/>
        </w:rPr>
        <w:t>★②确保</w:t>
      </w:r>
      <w:r>
        <w:rPr>
          <w:rFonts w:hint="eastAsia" w:ascii="宋体" w:hAnsi="宋体" w:cs="宋体"/>
          <w:sz w:val="24"/>
          <w:lang w:eastAsia="zh"/>
        </w:rPr>
        <w:t>所有电梯</w:t>
      </w:r>
      <w:r>
        <w:rPr>
          <w:rFonts w:hint="eastAsia" w:ascii="宋体" w:hAnsi="宋体" w:cs="宋体"/>
          <w:sz w:val="24"/>
        </w:rPr>
        <w:t>100%通过特种设备年检。</w:t>
      </w:r>
    </w:p>
    <w:p w14:paraId="51968D14">
      <w:pPr>
        <w:pStyle w:val="2"/>
        <w:spacing w:line="360" w:lineRule="auto"/>
        <w:rPr>
          <w:rFonts w:ascii="宋体" w:hAnsi="宋体" w:cs="宋体"/>
          <w:b/>
          <w:bCs/>
          <w:sz w:val="24"/>
        </w:rPr>
      </w:pPr>
      <w:r>
        <w:rPr>
          <w:rFonts w:hint="eastAsia" w:ascii="宋体" w:hAnsi="宋体" w:cs="宋体"/>
          <w:sz w:val="24"/>
        </w:rPr>
        <w:t>★2、</w:t>
      </w:r>
      <w:r>
        <w:rPr>
          <w:rFonts w:hint="eastAsia" w:ascii="宋体" w:hAnsi="宋体" w:cs="宋体"/>
          <w:b/>
          <w:bCs/>
          <w:sz w:val="24"/>
        </w:rPr>
        <w:t>需执行的国家相关标准及行业标准</w:t>
      </w:r>
    </w:p>
    <w:p w14:paraId="406DD98D">
      <w:pPr>
        <w:pStyle w:val="2"/>
        <w:spacing w:line="360" w:lineRule="auto"/>
        <w:ind w:firstLine="480" w:firstLineChars="200"/>
        <w:rPr>
          <w:rFonts w:ascii="宋体" w:hAnsi="宋体" w:cs="宋体"/>
          <w:sz w:val="24"/>
        </w:rPr>
      </w:pPr>
      <w:r>
        <w:rPr>
          <w:rFonts w:hint="eastAsia" w:ascii="宋体" w:hAnsi="宋体" w:cs="宋体"/>
          <w:sz w:val="24"/>
        </w:rPr>
        <w:t>①《中华人民共和国特种设备安全法》</w:t>
      </w:r>
    </w:p>
    <w:p w14:paraId="54CF7F3F">
      <w:pPr>
        <w:pStyle w:val="2"/>
        <w:spacing w:line="360" w:lineRule="auto"/>
        <w:ind w:firstLine="480" w:firstLineChars="200"/>
        <w:rPr>
          <w:rFonts w:ascii="宋体" w:hAnsi="宋体" w:cs="宋体"/>
          <w:sz w:val="24"/>
        </w:rPr>
      </w:pPr>
      <w:r>
        <w:rPr>
          <w:rFonts w:hint="eastAsia" w:ascii="宋体" w:hAnsi="宋体" w:cs="宋体"/>
          <w:sz w:val="24"/>
        </w:rPr>
        <w:t>②《电梯维护保养规则》（TSG T5002-2017）</w:t>
      </w:r>
    </w:p>
    <w:p w14:paraId="30CFC135">
      <w:pPr>
        <w:pStyle w:val="2"/>
        <w:spacing w:line="360" w:lineRule="auto"/>
        <w:ind w:firstLine="480" w:firstLineChars="200"/>
        <w:rPr>
          <w:rFonts w:ascii="宋体" w:hAnsi="宋体" w:cs="宋体"/>
          <w:sz w:val="24"/>
        </w:rPr>
      </w:pPr>
      <w:r>
        <w:rPr>
          <w:rFonts w:hint="eastAsia" w:ascii="宋体" w:hAnsi="宋体" w:cs="宋体"/>
          <w:sz w:val="24"/>
        </w:rPr>
        <w:t>③《电梯技术条件》（GB/T 10058-2023）</w:t>
      </w:r>
    </w:p>
    <w:p w14:paraId="1F8B6961">
      <w:pPr>
        <w:pStyle w:val="2"/>
        <w:spacing w:line="360" w:lineRule="auto"/>
        <w:ind w:firstLine="480" w:firstLineChars="200"/>
        <w:rPr>
          <w:rFonts w:ascii="宋体" w:hAnsi="宋体" w:cs="宋体"/>
          <w:sz w:val="24"/>
        </w:rPr>
      </w:pPr>
      <w:r>
        <w:rPr>
          <w:rFonts w:hint="eastAsia" w:ascii="宋体" w:hAnsi="宋体" w:cs="宋体"/>
          <w:sz w:val="24"/>
        </w:rPr>
        <w:t>④北京市《电梯日常维护保养规范》</w:t>
      </w:r>
    </w:p>
    <w:p w14:paraId="1A53CBD2">
      <w:pPr>
        <w:pStyle w:val="2"/>
        <w:spacing w:line="360" w:lineRule="auto"/>
        <w:ind w:firstLine="480" w:firstLineChars="200"/>
        <w:rPr>
          <w:rFonts w:ascii="宋体" w:hAnsi="宋体" w:cs="宋体"/>
          <w:sz w:val="24"/>
        </w:rPr>
      </w:pPr>
      <w:r>
        <w:rPr>
          <w:rFonts w:hint="eastAsia" w:ascii="宋体" w:hAnsi="宋体" w:cs="宋体"/>
          <w:sz w:val="24"/>
        </w:rPr>
        <w:t>如有最新标准，以最新在施标准为准。</w:t>
      </w:r>
    </w:p>
    <w:p w14:paraId="70B5A75F">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3</w:t>
      </w:r>
      <w:r>
        <w:rPr>
          <w:rFonts w:ascii="宋体" w:hAnsi="宋体" w:eastAsia="宋体" w:cs="宋体"/>
          <w:b/>
          <w:bCs/>
          <w:kern w:val="2"/>
          <w:sz w:val="24"/>
          <w:szCs w:val="24"/>
          <w:lang w:val="en-US" w:eastAsia="zh-CN" w:bidi="ar-SA"/>
        </w:rPr>
        <w:t>、</w:t>
      </w:r>
      <w:r>
        <w:rPr>
          <w:rFonts w:hint="eastAsia" w:ascii="宋体" w:hAnsi="宋体" w:cs="宋体"/>
          <w:b/>
          <w:bCs/>
          <w:sz w:val="24"/>
        </w:rPr>
        <w:t>需满足的质量、安全、技术规格、能源管理等要求</w:t>
      </w:r>
    </w:p>
    <w:p w14:paraId="2D5F063D">
      <w:pPr>
        <w:pStyle w:val="2"/>
        <w:spacing w:line="360" w:lineRule="auto"/>
        <w:rPr>
          <w:rFonts w:ascii="宋体" w:hAnsi="宋体" w:cs="宋体"/>
          <w:b/>
          <w:bCs/>
          <w:sz w:val="24"/>
        </w:rPr>
      </w:pPr>
      <w:r>
        <w:rPr>
          <w:rFonts w:hint="eastAsia" w:ascii="宋体" w:hAnsi="宋体" w:cs="宋体"/>
          <w:b/>
          <w:bCs/>
          <w:sz w:val="24"/>
        </w:rPr>
        <w:t>(1）安全要求</w:t>
      </w:r>
    </w:p>
    <w:p w14:paraId="75D58C62">
      <w:pPr>
        <w:pStyle w:val="2"/>
        <w:spacing w:line="360" w:lineRule="auto"/>
        <w:ind w:firstLine="480" w:firstLineChars="200"/>
        <w:rPr>
          <w:rFonts w:ascii="宋体" w:hAnsi="宋体" w:cs="宋体"/>
          <w:sz w:val="24"/>
        </w:rPr>
      </w:pPr>
      <w:r>
        <w:rPr>
          <w:rFonts w:hint="eastAsia" w:ascii="宋体" w:hAnsi="宋体" w:cs="宋体"/>
          <w:sz w:val="24"/>
        </w:rPr>
        <w:t>①每月2次全面安全检查，重点包括门锁装置、制动器、限速器等。</w:t>
      </w:r>
    </w:p>
    <w:p w14:paraId="446C4B67">
      <w:pPr>
        <w:pStyle w:val="2"/>
        <w:spacing w:line="360" w:lineRule="auto"/>
        <w:ind w:firstLine="480" w:firstLineChars="200"/>
        <w:rPr>
          <w:rFonts w:ascii="宋体" w:hAnsi="宋体" w:cs="宋体"/>
          <w:sz w:val="24"/>
        </w:rPr>
      </w:pPr>
      <w:r>
        <w:rPr>
          <w:rFonts w:hint="eastAsia" w:ascii="宋体" w:hAnsi="宋体" w:cs="宋体"/>
          <w:sz w:val="24"/>
        </w:rPr>
        <w:t>#②每年1次载荷试验，确保超载保护功能正常，并出具纸质试验报告。</w:t>
      </w:r>
    </w:p>
    <w:p w14:paraId="4769C6C5">
      <w:pPr>
        <w:pStyle w:val="2"/>
        <w:spacing w:line="360" w:lineRule="auto"/>
        <w:rPr>
          <w:rFonts w:ascii="宋体" w:hAnsi="宋体" w:cs="宋体"/>
          <w:b/>
          <w:bCs/>
          <w:sz w:val="24"/>
        </w:rPr>
      </w:pPr>
      <w:r>
        <w:rPr>
          <w:rFonts w:hint="eastAsia" w:ascii="宋体" w:hAnsi="宋体" w:cs="宋体"/>
          <w:b/>
          <w:bCs/>
          <w:sz w:val="24"/>
        </w:rPr>
        <w:t>（2）技术规格</w:t>
      </w:r>
    </w:p>
    <w:p w14:paraId="2C107078">
      <w:pPr>
        <w:pStyle w:val="2"/>
        <w:spacing w:line="360" w:lineRule="auto"/>
        <w:ind w:firstLine="480" w:firstLineChars="200"/>
        <w:rPr>
          <w:rFonts w:ascii="宋体" w:hAnsi="宋体" w:cs="宋体"/>
          <w:sz w:val="24"/>
        </w:rPr>
      </w:pPr>
      <w:r>
        <w:rPr>
          <w:rFonts w:hint="eastAsia" w:ascii="宋体" w:hAnsi="宋体" w:cs="宋体"/>
          <w:sz w:val="24"/>
        </w:rPr>
        <w:t>①曳引钢丝绳磨损量≤直径10%，否则强制更换。</w:t>
      </w:r>
    </w:p>
    <w:p w14:paraId="45286E03">
      <w:pPr>
        <w:pStyle w:val="2"/>
        <w:spacing w:line="360" w:lineRule="auto"/>
        <w:ind w:firstLine="480" w:firstLineChars="200"/>
        <w:rPr>
          <w:rFonts w:ascii="宋体" w:hAnsi="宋体" w:cs="宋体"/>
          <w:sz w:val="24"/>
        </w:rPr>
      </w:pPr>
      <w:r>
        <w:rPr>
          <w:rFonts w:hint="eastAsia" w:ascii="宋体" w:hAnsi="宋体" w:cs="宋体"/>
          <w:sz w:val="24"/>
        </w:rPr>
        <w:t>②电梯平层精度误差≤±5mm。</w:t>
      </w:r>
    </w:p>
    <w:p w14:paraId="482A6B2B">
      <w:pPr>
        <w:pStyle w:val="2"/>
        <w:spacing w:line="360" w:lineRule="auto"/>
        <w:rPr>
          <w:rFonts w:ascii="宋体" w:hAnsi="宋体" w:cs="宋体"/>
          <w:b/>
          <w:bCs/>
          <w:sz w:val="24"/>
        </w:rPr>
      </w:pPr>
      <w:r>
        <w:rPr>
          <w:rFonts w:hint="eastAsia" w:ascii="宋体" w:hAnsi="宋体" w:cs="宋体"/>
          <w:sz w:val="24"/>
        </w:rPr>
        <w:t>#</w:t>
      </w:r>
      <w:r>
        <w:rPr>
          <w:rFonts w:hint="eastAsia" w:ascii="宋体" w:hAnsi="宋体" w:cs="宋体"/>
          <w:b/>
          <w:bCs/>
          <w:sz w:val="24"/>
        </w:rPr>
        <w:t>（3）能源管理</w:t>
      </w:r>
    </w:p>
    <w:p w14:paraId="74762F3F">
      <w:pPr>
        <w:pStyle w:val="2"/>
        <w:spacing w:line="360" w:lineRule="auto"/>
        <w:ind w:firstLine="480" w:firstLineChars="200"/>
        <w:rPr>
          <w:rFonts w:ascii="宋体" w:hAnsi="宋体" w:cs="宋体"/>
          <w:sz w:val="24"/>
        </w:rPr>
      </w:pPr>
      <w:r>
        <w:rPr>
          <w:rFonts w:hint="eastAsia" w:ascii="宋体" w:hAnsi="宋体" w:cs="宋体"/>
          <w:sz w:val="24"/>
        </w:rPr>
        <w:t>采用节能模式（如休眠功能），能耗降低≥5%。</w:t>
      </w:r>
    </w:p>
    <w:p w14:paraId="5F95C71D">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4</w:t>
      </w:r>
      <w:r>
        <w:rPr>
          <w:rFonts w:ascii="宋体" w:hAnsi="宋体" w:eastAsia="宋体" w:cs="宋体"/>
          <w:b/>
          <w:bCs/>
          <w:kern w:val="2"/>
          <w:sz w:val="24"/>
          <w:szCs w:val="24"/>
          <w:lang w:val="en-US" w:eastAsia="zh-CN" w:bidi="ar-SA"/>
        </w:rPr>
        <w:t>、</w:t>
      </w:r>
      <w:r>
        <w:rPr>
          <w:rFonts w:hint="eastAsia" w:ascii="宋体" w:hAnsi="宋体" w:cs="宋体"/>
          <w:b/>
          <w:bCs/>
          <w:sz w:val="24"/>
        </w:rPr>
        <w:t>需满足的服务标准</w:t>
      </w:r>
    </w:p>
    <w:p w14:paraId="752E304B">
      <w:pPr>
        <w:pStyle w:val="2"/>
        <w:spacing w:line="360" w:lineRule="auto"/>
        <w:rPr>
          <w:rFonts w:ascii="宋体" w:hAnsi="宋体" w:cs="宋体"/>
          <w:sz w:val="24"/>
        </w:rPr>
      </w:pPr>
      <w:r>
        <w:rPr>
          <w:rFonts w:hint="eastAsia" w:ascii="宋体" w:hAnsi="宋体" w:cs="宋体"/>
          <w:sz w:val="24"/>
        </w:rPr>
        <w:t>（1）响应时间</w:t>
      </w:r>
    </w:p>
    <w:p w14:paraId="3BA8B508">
      <w:pPr>
        <w:pStyle w:val="2"/>
        <w:spacing w:line="360" w:lineRule="auto"/>
        <w:ind w:firstLine="480" w:firstLineChars="200"/>
        <w:rPr>
          <w:rFonts w:ascii="宋体" w:hAnsi="宋体" w:cs="宋体"/>
          <w:sz w:val="24"/>
        </w:rPr>
      </w:pPr>
      <w:r>
        <w:rPr>
          <w:rFonts w:hint="eastAsia" w:ascii="宋体" w:hAnsi="宋体" w:cs="宋体"/>
          <w:sz w:val="24"/>
        </w:rPr>
        <w:t>提供24小时应急响应；</w:t>
      </w:r>
    </w:p>
    <w:p w14:paraId="6698360A">
      <w:pPr>
        <w:pStyle w:val="2"/>
        <w:spacing w:line="360" w:lineRule="auto"/>
        <w:ind w:firstLine="480" w:firstLineChars="200"/>
        <w:rPr>
          <w:rFonts w:ascii="宋体" w:hAnsi="宋体" w:cs="宋体"/>
          <w:sz w:val="24"/>
        </w:rPr>
      </w:pPr>
      <w:r>
        <w:rPr>
          <w:rFonts w:hint="eastAsia" w:ascii="宋体" w:hAnsi="宋体" w:cs="宋体"/>
          <w:sz w:val="24"/>
        </w:rPr>
        <w:t>主机等部件修复时间≤48小时；</w:t>
      </w:r>
    </w:p>
    <w:p w14:paraId="758BCB22">
      <w:pPr>
        <w:pStyle w:val="2"/>
        <w:spacing w:line="360" w:lineRule="auto"/>
        <w:ind w:firstLine="480" w:firstLineChars="200"/>
        <w:rPr>
          <w:rFonts w:ascii="宋体" w:hAnsi="宋体" w:cs="宋体"/>
          <w:sz w:val="24"/>
        </w:rPr>
      </w:pPr>
      <w:r>
        <w:rPr>
          <w:rFonts w:hint="eastAsia" w:ascii="宋体" w:hAnsi="宋体" w:cs="宋体"/>
          <w:sz w:val="24"/>
        </w:rPr>
        <w:t>一般故障：15分钟内到场，2小时内修复，重大故障</w:t>
      </w:r>
      <w:r>
        <w:rPr>
          <w:rFonts w:hint="eastAsia" w:ascii="宋体" w:hAnsi="宋体" w:cs="宋体"/>
          <w:sz w:val="24"/>
          <w:lang w:eastAsia="zh"/>
        </w:rPr>
        <w:t>修复时间</w:t>
      </w:r>
      <w:r>
        <w:rPr>
          <w:rFonts w:hint="eastAsia" w:ascii="宋体" w:hAnsi="宋体" w:cs="宋体"/>
          <w:sz w:val="24"/>
        </w:rPr>
        <w:t>≤24小时；</w:t>
      </w:r>
    </w:p>
    <w:p w14:paraId="79505065">
      <w:pPr>
        <w:pStyle w:val="2"/>
        <w:spacing w:line="360" w:lineRule="auto"/>
        <w:ind w:firstLine="480" w:firstLineChars="200"/>
        <w:rPr>
          <w:rFonts w:ascii="宋体" w:hAnsi="宋体" w:cs="宋体"/>
          <w:sz w:val="24"/>
        </w:rPr>
      </w:pPr>
      <w:r>
        <w:rPr>
          <w:rFonts w:hint="eastAsia" w:ascii="宋体" w:hAnsi="宋体" w:cs="宋体"/>
          <w:sz w:val="24"/>
        </w:rPr>
        <w:t>困人故障：1</w:t>
      </w:r>
      <w:r>
        <w:rPr>
          <w:rFonts w:hint="eastAsia" w:ascii="宋体" w:hAnsi="宋体" w:cs="宋体"/>
          <w:sz w:val="24"/>
          <w:lang w:eastAsia="zh"/>
        </w:rPr>
        <w:t>0</w:t>
      </w:r>
      <w:r>
        <w:rPr>
          <w:rFonts w:hint="eastAsia" w:ascii="宋体" w:hAnsi="宋体" w:cs="宋体"/>
          <w:sz w:val="24"/>
        </w:rPr>
        <w:t>分钟内到场，30分钟内解救。</w:t>
      </w:r>
    </w:p>
    <w:p w14:paraId="6A2C4809">
      <w:pPr>
        <w:pStyle w:val="2"/>
        <w:spacing w:line="360" w:lineRule="auto"/>
        <w:rPr>
          <w:rFonts w:ascii="宋体" w:hAnsi="宋体" w:cs="宋体"/>
          <w:b/>
          <w:bCs/>
          <w:sz w:val="24"/>
        </w:rPr>
      </w:pPr>
      <w:r>
        <w:rPr>
          <w:rFonts w:hint="eastAsia" w:ascii="宋体" w:hAnsi="宋体" w:cs="宋体"/>
          <w:sz w:val="24"/>
        </w:rPr>
        <w:t>#</w:t>
      </w:r>
      <w:r>
        <w:rPr>
          <w:rFonts w:hint="eastAsia" w:ascii="宋体" w:hAnsi="宋体" w:cs="宋体"/>
          <w:b/>
          <w:bCs/>
          <w:sz w:val="24"/>
        </w:rPr>
        <w:t>（2）服务记录</w:t>
      </w:r>
    </w:p>
    <w:p w14:paraId="723857D5">
      <w:pPr>
        <w:pStyle w:val="2"/>
        <w:spacing w:line="360" w:lineRule="auto"/>
        <w:ind w:firstLine="480" w:firstLineChars="200"/>
        <w:rPr>
          <w:rFonts w:ascii="宋体" w:hAnsi="宋体" w:cs="宋体"/>
          <w:sz w:val="24"/>
        </w:rPr>
      </w:pPr>
      <w:r>
        <w:rPr>
          <w:rFonts w:hint="eastAsia" w:ascii="宋体" w:hAnsi="宋体" w:cs="宋体"/>
          <w:sz w:val="24"/>
        </w:rPr>
        <w:t>每次维护需提供电子/纸质工单，采购人签字确认。</w:t>
      </w:r>
    </w:p>
    <w:p w14:paraId="5D3D8D7B">
      <w:pPr>
        <w:pStyle w:val="2"/>
        <w:spacing w:line="360" w:lineRule="auto"/>
        <w:rPr>
          <w:rFonts w:ascii="宋体" w:hAnsi="宋体" w:cs="宋体"/>
          <w:b/>
          <w:bCs/>
          <w:sz w:val="24"/>
        </w:rPr>
      </w:pPr>
      <w:r>
        <w:rPr>
          <w:rFonts w:hint="eastAsia" w:ascii="宋体" w:hAnsi="宋体" w:cs="宋体"/>
          <w:b/>
          <w:bCs/>
          <w:sz w:val="24"/>
        </w:rPr>
        <w:t>（3）满意度调查</w:t>
      </w:r>
    </w:p>
    <w:p w14:paraId="652F0986">
      <w:pPr>
        <w:pStyle w:val="2"/>
        <w:spacing w:line="360" w:lineRule="auto"/>
        <w:ind w:firstLine="480" w:firstLineChars="200"/>
        <w:rPr>
          <w:rFonts w:ascii="宋体" w:hAnsi="宋体" w:cs="宋体"/>
          <w:sz w:val="24"/>
        </w:rPr>
      </w:pPr>
      <w:r>
        <w:rPr>
          <w:rFonts w:hint="eastAsia" w:ascii="宋体" w:hAnsi="宋体" w:cs="宋体"/>
          <w:sz w:val="24"/>
        </w:rPr>
        <w:t>每季度随机抽取用户进行服务满意度测评（</w:t>
      </w:r>
      <w:r>
        <w:rPr>
          <w:rFonts w:hint="eastAsia" w:ascii="宋体" w:hAnsi="宋体" w:cs="宋体"/>
          <w:sz w:val="24"/>
          <w:lang w:eastAsia="zh"/>
        </w:rPr>
        <w:t>满意度</w:t>
      </w:r>
      <w:r>
        <w:rPr>
          <w:rFonts w:hint="eastAsia" w:ascii="宋体" w:hAnsi="宋体" w:cs="宋体"/>
          <w:sz w:val="24"/>
        </w:rPr>
        <w:t>≥90%）。</w:t>
      </w:r>
    </w:p>
    <w:p w14:paraId="15C202DB">
      <w:pPr>
        <w:pStyle w:val="2"/>
        <w:spacing w:line="360" w:lineRule="auto"/>
        <w:rPr>
          <w:rFonts w:ascii="宋体" w:hAnsi="宋体" w:cs="宋体"/>
          <w:b/>
          <w:bCs/>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rPr>
        <w:t>实施方案</w:t>
      </w:r>
    </w:p>
    <w:p w14:paraId="2E8C3C2B">
      <w:pPr>
        <w:pStyle w:val="2"/>
        <w:spacing w:line="360" w:lineRule="auto"/>
        <w:rPr>
          <w:rFonts w:ascii="宋体" w:hAnsi="宋体" w:cs="宋体"/>
          <w:b/>
          <w:bCs/>
          <w:sz w:val="24"/>
        </w:rPr>
      </w:pPr>
      <w:r>
        <w:rPr>
          <w:rFonts w:hint="eastAsia" w:ascii="宋体" w:hAnsi="宋体" w:cs="宋体"/>
          <w:b/>
          <w:bCs/>
          <w:sz w:val="24"/>
        </w:rPr>
        <w:t>#（1）维保计划</w:t>
      </w:r>
    </w:p>
    <w:p w14:paraId="3F02470C">
      <w:pPr>
        <w:pStyle w:val="2"/>
        <w:spacing w:line="360" w:lineRule="auto"/>
        <w:ind w:firstLine="480" w:firstLineChars="200"/>
        <w:rPr>
          <w:rFonts w:ascii="宋体" w:hAnsi="宋体" w:cs="宋体"/>
          <w:sz w:val="24"/>
        </w:rPr>
      </w:pPr>
      <w:r>
        <w:rPr>
          <w:rFonts w:hint="eastAsia" w:ascii="宋体" w:hAnsi="宋体" w:cs="宋体"/>
          <w:sz w:val="24"/>
        </w:rPr>
        <w:t>提供年度、月度保养计划表，提前3天将计划表（打印版及电子版）发送</w:t>
      </w:r>
      <w:r>
        <w:rPr>
          <w:rFonts w:hint="eastAsia" w:ascii="宋体" w:hAnsi="宋体" w:cs="宋体"/>
          <w:sz w:val="24"/>
          <w:lang w:val="en-US" w:eastAsia="zh-CN"/>
        </w:rPr>
        <w:t>给</w:t>
      </w:r>
      <w:r>
        <w:rPr>
          <w:rFonts w:hint="eastAsia" w:ascii="宋体" w:hAnsi="宋体" w:cs="宋体"/>
          <w:sz w:val="24"/>
        </w:rPr>
        <w:t>采购人。</w:t>
      </w:r>
    </w:p>
    <w:p w14:paraId="04D0BE05">
      <w:pPr>
        <w:pStyle w:val="2"/>
        <w:spacing w:line="360" w:lineRule="auto"/>
        <w:rPr>
          <w:rFonts w:ascii="宋体" w:hAnsi="宋体" w:cs="宋体"/>
          <w:b/>
          <w:bCs/>
          <w:sz w:val="24"/>
        </w:rPr>
      </w:pPr>
      <w:r>
        <w:rPr>
          <w:rFonts w:hint="eastAsia" w:ascii="宋体" w:hAnsi="宋体" w:cs="宋体"/>
          <w:b/>
          <w:bCs/>
          <w:sz w:val="24"/>
        </w:rPr>
        <w:t>（2）应急管理</w:t>
      </w:r>
    </w:p>
    <w:p w14:paraId="5CDFC129">
      <w:pPr>
        <w:pStyle w:val="2"/>
        <w:spacing w:line="360" w:lineRule="auto"/>
        <w:ind w:firstLine="480" w:firstLineChars="200"/>
        <w:rPr>
          <w:rFonts w:ascii="宋体" w:hAnsi="宋体" w:cs="宋体"/>
          <w:sz w:val="24"/>
        </w:rPr>
      </w:pPr>
      <w:r>
        <w:rPr>
          <w:rFonts w:hint="eastAsia" w:ascii="宋体" w:hAnsi="宋体" w:cs="宋体"/>
          <w:sz w:val="24"/>
        </w:rPr>
        <w:t>制定雨雪等极端天气应急预案。</w:t>
      </w:r>
    </w:p>
    <w:p w14:paraId="1BD0D53A">
      <w:pPr>
        <w:pStyle w:val="2"/>
        <w:spacing w:line="360" w:lineRule="auto"/>
        <w:rPr>
          <w:rFonts w:ascii="宋体" w:hAnsi="宋体" w:cs="宋体"/>
          <w:b/>
          <w:bCs/>
          <w:sz w:val="24"/>
        </w:rPr>
      </w:pPr>
      <w:r>
        <w:rPr>
          <w:rFonts w:hint="eastAsia" w:ascii="宋体" w:hAnsi="宋体" w:cs="宋体"/>
          <w:b/>
          <w:bCs/>
          <w:sz w:val="24"/>
        </w:rPr>
        <w:t>#（3）技术升级</w:t>
      </w:r>
    </w:p>
    <w:p w14:paraId="53107581">
      <w:pPr>
        <w:pStyle w:val="2"/>
        <w:spacing w:line="360" w:lineRule="auto"/>
        <w:ind w:firstLine="480" w:firstLineChars="200"/>
        <w:rPr>
          <w:rFonts w:ascii="宋体" w:hAnsi="宋体" w:cs="宋体"/>
          <w:sz w:val="24"/>
        </w:rPr>
      </w:pPr>
      <w:r>
        <w:rPr>
          <w:rFonts w:hint="eastAsia" w:ascii="宋体" w:hAnsi="宋体" w:cs="宋体"/>
          <w:sz w:val="24"/>
        </w:rPr>
        <w:t>每年1次免费技术评估，提出优化建议。</w:t>
      </w:r>
    </w:p>
    <w:p w14:paraId="73F79237">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6</w:t>
      </w:r>
      <w:r>
        <w:rPr>
          <w:rFonts w:ascii="宋体" w:hAnsi="宋体" w:eastAsia="宋体" w:cs="宋体"/>
          <w:b/>
          <w:bCs/>
          <w:kern w:val="2"/>
          <w:sz w:val="24"/>
          <w:szCs w:val="24"/>
          <w:lang w:val="en-US" w:eastAsia="zh-CN" w:bidi="ar-SA"/>
        </w:rPr>
        <w:t>、</w:t>
      </w:r>
      <w:r>
        <w:rPr>
          <w:rFonts w:hint="eastAsia" w:ascii="宋体" w:hAnsi="宋体" w:cs="宋体"/>
          <w:b/>
          <w:bCs/>
          <w:sz w:val="24"/>
        </w:rPr>
        <w:t>后续采购会涉及到的相关产品及配件</w:t>
      </w:r>
    </w:p>
    <w:p w14:paraId="4E2CA7E2">
      <w:pPr>
        <w:pStyle w:val="2"/>
        <w:spacing w:line="360" w:lineRule="auto"/>
        <w:rPr>
          <w:rFonts w:ascii="宋体" w:hAnsi="宋体" w:cs="宋体"/>
          <w:b/>
          <w:bCs/>
          <w:sz w:val="24"/>
        </w:rPr>
      </w:pPr>
      <w:r>
        <w:rPr>
          <w:rFonts w:hint="eastAsia" w:ascii="宋体" w:hAnsi="宋体" w:cs="宋体"/>
          <w:b/>
          <w:bCs/>
          <w:sz w:val="24"/>
        </w:rPr>
        <w:t>★（1）更换范围</w:t>
      </w:r>
    </w:p>
    <w:p w14:paraId="70503954">
      <w:pPr>
        <w:pStyle w:val="2"/>
        <w:spacing w:line="360" w:lineRule="auto"/>
        <w:ind w:firstLine="480" w:firstLineChars="200"/>
        <w:rPr>
          <w:rFonts w:ascii="宋体" w:hAnsi="宋体" w:cs="宋体"/>
          <w:sz w:val="24"/>
        </w:rPr>
      </w:pPr>
      <w:bookmarkStart w:id="1" w:name="OLE_LINK1"/>
      <w:r>
        <w:rPr>
          <w:rFonts w:hint="eastAsia" w:ascii="宋体" w:hAnsi="宋体" w:cs="宋体"/>
          <w:sz w:val="24"/>
          <w:lang w:eastAsia="zh"/>
        </w:rPr>
        <w:t>除</w:t>
      </w:r>
      <w:r>
        <w:rPr>
          <w:rFonts w:hint="eastAsia" w:ascii="宋体" w:hAnsi="宋体" w:cs="宋体"/>
          <w:sz w:val="24"/>
        </w:rPr>
        <w:t>直梯</w:t>
      </w:r>
      <w:r>
        <w:rPr>
          <w:rFonts w:hint="eastAsia" w:ascii="宋体" w:hAnsi="宋体" w:cs="宋体"/>
          <w:sz w:val="24"/>
          <w:lang w:eastAsia="zh"/>
        </w:rPr>
        <w:t>的</w:t>
      </w:r>
      <w:r>
        <w:rPr>
          <w:rFonts w:hint="eastAsia" w:ascii="宋体" w:hAnsi="宋体" w:cs="宋体"/>
          <w:sz w:val="24"/>
        </w:rPr>
        <w:t>主机、变频器、主板、曳引钢丝绳</w:t>
      </w:r>
      <w:r>
        <w:rPr>
          <w:rFonts w:hint="eastAsia" w:ascii="宋体" w:hAnsi="宋体" w:cs="宋体"/>
          <w:sz w:val="24"/>
          <w:lang w:eastAsia="zh"/>
        </w:rPr>
        <w:t>以外的配件、耗材等</w:t>
      </w:r>
      <w:r>
        <w:rPr>
          <w:rFonts w:hint="eastAsia" w:ascii="宋体" w:hAnsi="宋体" w:cs="宋体"/>
          <w:sz w:val="24"/>
        </w:rPr>
        <w:t>；</w:t>
      </w:r>
    </w:p>
    <w:p w14:paraId="64C7C75B">
      <w:pPr>
        <w:pStyle w:val="2"/>
        <w:spacing w:line="360" w:lineRule="auto"/>
        <w:ind w:firstLine="480" w:firstLineChars="200"/>
        <w:rPr>
          <w:rFonts w:ascii="宋体" w:hAnsi="宋体" w:cs="宋体"/>
          <w:sz w:val="24"/>
        </w:rPr>
      </w:pPr>
      <w:r>
        <w:rPr>
          <w:rFonts w:hint="eastAsia" w:ascii="宋体" w:hAnsi="宋体" w:cs="宋体"/>
          <w:sz w:val="24"/>
          <w:lang w:eastAsia="zh"/>
        </w:rPr>
        <w:t>除</w:t>
      </w:r>
      <w:r>
        <w:rPr>
          <w:rFonts w:hint="eastAsia" w:ascii="宋体" w:hAnsi="宋体" w:cs="宋体"/>
          <w:sz w:val="24"/>
        </w:rPr>
        <w:t>自动扶梯</w:t>
      </w:r>
      <w:r>
        <w:rPr>
          <w:rFonts w:hint="eastAsia" w:ascii="宋体" w:hAnsi="宋体" w:cs="宋体"/>
          <w:sz w:val="24"/>
          <w:lang w:eastAsia="zh"/>
        </w:rPr>
        <w:t>的</w:t>
      </w:r>
      <w:r>
        <w:rPr>
          <w:rFonts w:hint="eastAsia" w:ascii="宋体" w:hAnsi="宋体" w:cs="宋体"/>
          <w:sz w:val="24"/>
        </w:rPr>
        <w:t>主机、梯级链、主驱动、变频器</w:t>
      </w:r>
      <w:r>
        <w:rPr>
          <w:rFonts w:hint="eastAsia" w:ascii="宋体" w:hAnsi="宋体" w:cs="宋体"/>
          <w:sz w:val="24"/>
          <w:lang w:eastAsia="zh"/>
        </w:rPr>
        <w:t>以</w:t>
      </w:r>
      <w:r>
        <w:rPr>
          <w:rFonts w:hint="eastAsia" w:ascii="宋体" w:hAnsi="宋体" w:cs="宋体"/>
          <w:sz w:val="24"/>
        </w:rPr>
        <w:t>外的配件、耗材等。</w:t>
      </w:r>
    </w:p>
    <w:bookmarkEnd w:id="1"/>
    <w:p w14:paraId="712D17CA">
      <w:pPr>
        <w:pStyle w:val="2"/>
        <w:spacing w:line="360" w:lineRule="auto"/>
        <w:rPr>
          <w:rFonts w:ascii="宋体" w:hAnsi="宋体" w:cs="宋体"/>
          <w:b/>
          <w:bCs/>
          <w:sz w:val="24"/>
        </w:rPr>
      </w:pPr>
      <w:r>
        <w:rPr>
          <w:rFonts w:hint="eastAsia" w:ascii="宋体" w:hAnsi="宋体" w:cs="宋体"/>
          <w:b/>
          <w:bCs/>
          <w:sz w:val="24"/>
        </w:rPr>
        <w:t>（2）配件</w:t>
      </w:r>
    </w:p>
    <w:p w14:paraId="5A84C9B0">
      <w:pPr>
        <w:pStyle w:val="2"/>
        <w:spacing w:line="360" w:lineRule="auto"/>
        <w:ind w:firstLine="480" w:firstLineChars="200"/>
        <w:rPr>
          <w:rFonts w:ascii="宋体" w:hAnsi="宋体" w:cs="宋体"/>
          <w:sz w:val="24"/>
        </w:rPr>
      </w:pPr>
      <w:r>
        <w:rPr>
          <w:rFonts w:hint="eastAsia" w:ascii="宋体" w:hAnsi="宋体" w:cs="宋体"/>
          <w:sz w:val="24"/>
        </w:rPr>
        <w:t>提供原厂配件的报价及方案（需采购人审批确认）。</w:t>
      </w:r>
    </w:p>
    <w:p w14:paraId="487F102E">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7</w:t>
      </w:r>
      <w:r>
        <w:rPr>
          <w:rFonts w:ascii="宋体" w:hAnsi="宋体" w:eastAsia="宋体" w:cs="宋体"/>
          <w:b/>
          <w:bCs/>
          <w:kern w:val="2"/>
          <w:sz w:val="24"/>
          <w:szCs w:val="24"/>
          <w:lang w:val="en-US" w:eastAsia="zh-CN" w:bidi="ar-SA"/>
        </w:rPr>
        <w:t>、</w:t>
      </w:r>
      <w:r>
        <w:rPr>
          <w:rFonts w:hint="eastAsia" w:ascii="宋体" w:hAnsi="宋体" w:cs="宋体"/>
          <w:b/>
          <w:bCs/>
          <w:sz w:val="24"/>
        </w:rPr>
        <w:t>驻场人员要求及人员资格</w:t>
      </w:r>
    </w:p>
    <w:p w14:paraId="391E862C">
      <w:pPr>
        <w:pStyle w:val="2"/>
        <w:spacing w:line="360" w:lineRule="auto"/>
        <w:rPr>
          <w:rFonts w:ascii="宋体" w:hAnsi="宋体" w:cs="宋体"/>
          <w:b/>
          <w:bCs/>
          <w:sz w:val="24"/>
        </w:rPr>
      </w:pPr>
      <w:r>
        <w:rPr>
          <w:rFonts w:hint="eastAsia" w:ascii="宋体" w:hAnsi="宋体" w:cs="宋体"/>
          <w:b/>
          <w:bCs/>
          <w:sz w:val="24"/>
        </w:rPr>
        <w:t>★（1）驻场人员配置要求</w:t>
      </w:r>
    </w:p>
    <w:p w14:paraId="2AA8B97C">
      <w:pPr>
        <w:pStyle w:val="2"/>
        <w:spacing w:line="360" w:lineRule="auto"/>
        <w:ind w:firstLine="480" w:firstLineChars="200"/>
        <w:rPr>
          <w:rFonts w:ascii="宋体" w:hAnsi="宋体" w:cs="宋体"/>
          <w:b/>
          <w:bCs/>
          <w:sz w:val="24"/>
        </w:rPr>
      </w:pPr>
      <w:r>
        <w:rPr>
          <w:rFonts w:hint="eastAsia" w:ascii="宋体" w:hAnsi="宋体" w:cs="宋体"/>
          <w:sz w:val="24"/>
        </w:rPr>
        <w:t>至少4名持证维保驻场人员（《特种设备作业人员证》且在有效期内）提供7×24小时服务，住宿需按照学校要求缴纳300元/人/月/床位的卫生费。</w:t>
      </w:r>
      <w:r>
        <w:rPr>
          <w:rFonts w:hint="eastAsia" w:ascii="宋体" w:hAnsi="宋体" w:cs="宋体"/>
          <w:b/>
          <w:bCs/>
          <w:sz w:val="24"/>
        </w:rPr>
        <w:t>（投标人须提供驻场人员名单及驻场人员特种设备作业人员证书复印件）</w:t>
      </w:r>
    </w:p>
    <w:p w14:paraId="1B158128">
      <w:pPr>
        <w:pStyle w:val="2"/>
        <w:spacing w:line="360" w:lineRule="auto"/>
        <w:rPr>
          <w:rFonts w:ascii="宋体" w:hAnsi="宋体" w:cs="宋体"/>
          <w:b/>
          <w:bCs/>
          <w:sz w:val="24"/>
        </w:rPr>
      </w:pPr>
      <w:r>
        <w:rPr>
          <w:rFonts w:hint="eastAsia" w:ascii="宋体" w:hAnsi="宋体" w:cs="宋体"/>
          <w:sz w:val="24"/>
        </w:rPr>
        <w:t>#</w:t>
      </w:r>
      <w:r>
        <w:rPr>
          <w:rFonts w:hint="eastAsia" w:ascii="宋体" w:hAnsi="宋体" w:cs="宋体"/>
          <w:b/>
          <w:bCs/>
          <w:sz w:val="24"/>
        </w:rPr>
        <w:t>（2）经验要求</w:t>
      </w:r>
    </w:p>
    <w:p w14:paraId="7376B0F9">
      <w:pPr>
        <w:pStyle w:val="2"/>
        <w:spacing w:line="360" w:lineRule="auto"/>
        <w:ind w:firstLine="480" w:firstLineChars="200"/>
        <w:rPr>
          <w:rFonts w:ascii="宋体" w:hAnsi="宋体" w:cs="宋体"/>
          <w:sz w:val="24"/>
        </w:rPr>
      </w:pPr>
      <w:r>
        <w:rPr>
          <w:rFonts w:hint="eastAsia" w:ascii="宋体" w:hAnsi="宋体" w:cs="宋体"/>
          <w:sz w:val="24"/>
        </w:rPr>
        <w:t>项目经理需具备5年以上电梯维保经验。</w:t>
      </w:r>
    </w:p>
    <w:p w14:paraId="15D55DF6">
      <w:pPr>
        <w:pStyle w:val="2"/>
        <w:spacing w:line="360" w:lineRule="auto"/>
        <w:rPr>
          <w:rFonts w:ascii="宋体" w:hAnsi="宋体" w:cs="宋体"/>
          <w:b/>
          <w:bCs/>
          <w:sz w:val="24"/>
        </w:rPr>
      </w:pPr>
      <w:r>
        <w:rPr>
          <w:rFonts w:hint="eastAsia" w:ascii="宋体" w:hAnsi="宋体" w:cs="宋体"/>
          <w:b/>
          <w:bCs/>
          <w:sz w:val="24"/>
        </w:rPr>
        <w:t>★（3）考核机制及考核标准</w:t>
      </w:r>
    </w:p>
    <w:p w14:paraId="15140712">
      <w:pPr>
        <w:pStyle w:val="2"/>
        <w:spacing w:line="360" w:lineRule="auto"/>
        <w:ind w:firstLine="480" w:firstLineChars="200"/>
        <w:rPr>
          <w:rFonts w:ascii="宋体" w:hAnsi="宋体" w:cs="宋体"/>
          <w:sz w:val="24"/>
        </w:rPr>
      </w:pPr>
      <w:r>
        <w:rPr>
          <w:rFonts w:hint="eastAsia" w:ascii="宋体" w:hAnsi="宋体" w:cs="宋体"/>
          <w:sz w:val="24"/>
        </w:rPr>
        <w:t>采购人每月对驻场人员服务评分，连续2次低于80分可要求投标人更换人员。</w:t>
      </w:r>
    </w:p>
    <w:p w14:paraId="67EEFD06">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8</w:t>
      </w:r>
      <w:r>
        <w:rPr>
          <w:rFonts w:ascii="宋体" w:hAnsi="宋体" w:eastAsia="宋体" w:cs="宋体"/>
          <w:b/>
          <w:bCs/>
          <w:kern w:val="2"/>
          <w:sz w:val="24"/>
          <w:szCs w:val="24"/>
          <w:lang w:val="en-US" w:eastAsia="zh-CN" w:bidi="ar-SA"/>
        </w:rPr>
        <w:t>、</w:t>
      </w:r>
      <w:r>
        <w:rPr>
          <w:rFonts w:hint="eastAsia" w:ascii="宋体" w:hAnsi="宋体" w:cs="宋体"/>
          <w:b/>
          <w:bCs/>
          <w:sz w:val="24"/>
        </w:rPr>
        <w:t>售后服务标准</w:t>
      </w:r>
    </w:p>
    <w:p w14:paraId="49DD6944">
      <w:pPr>
        <w:pStyle w:val="2"/>
        <w:spacing w:line="360" w:lineRule="auto"/>
        <w:rPr>
          <w:rFonts w:ascii="宋体" w:hAnsi="宋体" w:cs="宋体"/>
          <w:b/>
          <w:bCs/>
          <w:sz w:val="24"/>
        </w:rPr>
      </w:pPr>
      <w:r>
        <w:rPr>
          <w:rFonts w:hint="eastAsia" w:ascii="宋体" w:hAnsi="宋体" w:cs="宋体"/>
          <w:b/>
          <w:bCs/>
          <w:sz w:val="24"/>
        </w:rPr>
        <w:t>（1）质保期</w:t>
      </w:r>
    </w:p>
    <w:p w14:paraId="00397013">
      <w:pPr>
        <w:pStyle w:val="2"/>
        <w:spacing w:line="360" w:lineRule="auto"/>
        <w:ind w:firstLine="480" w:firstLineChars="200"/>
        <w:rPr>
          <w:rFonts w:ascii="宋体" w:hAnsi="宋体" w:cs="宋体"/>
          <w:sz w:val="24"/>
        </w:rPr>
      </w:pPr>
      <w:r>
        <w:rPr>
          <w:rFonts w:hint="eastAsia" w:ascii="宋体" w:hAnsi="宋体" w:cs="宋体"/>
          <w:sz w:val="24"/>
        </w:rPr>
        <w:t>更换配件质保≥1年。</w:t>
      </w:r>
    </w:p>
    <w:p w14:paraId="3CDB82C8">
      <w:pPr>
        <w:pStyle w:val="2"/>
        <w:spacing w:line="360" w:lineRule="auto"/>
        <w:rPr>
          <w:rFonts w:ascii="宋体" w:hAnsi="宋体" w:cs="宋体"/>
          <w:b/>
          <w:bCs/>
          <w:sz w:val="24"/>
        </w:rPr>
      </w:pPr>
      <w:r>
        <w:rPr>
          <w:rFonts w:hint="eastAsia" w:ascii="宋体" w:hAnsi="宋体" w:cs="宋体"/>
          <w:b/>
          <w:bCs/>
          <w:sz w:val="24"/>
        </w:rPr>
        <w:t>（2）投诉处理</w:t>
      </w:r>
    </w:p>
    <w:p w14:paraId="1215D842">
      <w:pPr>
        <w:pStyle w:val="2"/>
        <w:spacing w:line="360" w:lineRule="auto"/>
        <w:ind w:firstLine="480" w:firstLineChars="200"/>
        <w:rPr>
          <w:rFonts w:ascii="宋体" w:hAnsi="宋体" w:cs="宋体"/>
          <w:sz w:val="24"/>
        </w:rPr>
      </w:pPr>
      <w:r>
        <w:rPr>
          <w:rFonts w:hint="eastAsia" w:ascii="宋体" w:hAnsi="宋体" w:cs="宋体"/>
          <w:sz w:val="24"/>
        </w:rPr>
        <w:t>接到投诉后1小时内响应，24小时内出具令投诉人满意的解决方案。</w:t>
      </w:r>
    </w:p>
    <w:p w14:paraId="067ACDD8">
      <w:pPr>
        <w:pStyle w:val="2"/>
        <w:spacing w:line="360" w:lineRule="auto"/>
        <w:rPr>
          <w:rFonts w:ascii="宋体" w:hAnsi="宋体" w:cs="宋体"/>
          <w:b/>
          <w:bCs/>
          <w:sz w:val="24"/>
        </w:rPr>
      </w:pPr>
      <w:r>
        <w:rPr>
          <w:rFonts w:hint="eastAsia" w:ascii="宋体" w:hAnsi="宋体" w:cs="宋体"/>
          <w:b/>
          <w:bCs/>
          <w:sz w:val="24"/>
        </w:rPr>
        <w:t>（3）年度报告</w:t>
      </w:r>
    </w:p>
    <w:p w14:paraId="3285D87B">
      <w:pPr>
        <w:pStyle w:val="2"/>
        <w:spacing w:line="360" w:lineRule="auto"/>
        <w:ind w:firstLine="480" w:firstLineChars="200"/>
        <w:rPr>
          <w:rFonts w:ascii="宋体" w:hAnsi="宋体" w:cs="宋体"/>
          <w:sz w:val="24"/>
        </w:rPr>
      </w:pPr>
      <w:r>
        <w:rPr>
          <w:rFonts w:hint="eastAsia" w:ascii="宋体" w:hAnsi="宋体" w:cs="宋体"/>
          <w:sz w:val="24"/>
        </w:rPr>
        <w:t>每年提交电梯运行分析报告（含故障统计、改进建议）。</w:t>
      </w:r>
    </w:p>
    <w:p w14:paraId="459CB582">
      <w:pPr>
        <w:pStyle w:val="2"/>
        <w:numPr>
          <w:ilvl w:val="0"/>
          <w:numId w:val="0"/>
        </w:numPr>
        <w:spacing w:line="360" w:lineRule="auto"/>
        <w:ind w:left="420" w:leftChars="0" w:hanging="420" w:firstLineChars="0"/>
        <w:rPr>
          <w:rFonts w:ascii="宋体" w:hAnsi="宋体" w:cs="宋体"/>
          <w:b/>
          <w:bCs/>
          <w:sz w:val="24"/>
        </w:rPr>
      </w:pPr>
      <w:r>
        <w:rPr>
          <w:rFonts w:hint="eastAsia" w:ascii="宋体" w:hAnsi="宋体" w:cs="宋体"/>
          <w:b/>
          <w:bCs/>
          <w:kern w:val="2"/>
          <w:sz w:val="24"/>
          <w:szCs w:val="24"/>
          <w:lang w:val="en-US" w:eastAsia="zh-CN" w:bidi="ar-SA"/>
        </w:rPr>
        <w:t>9</w:t>
      </w:r>
      <w:r>
        <w:rPr>
          <w:rFonts w:ascii="宋体" w:hAnsi="宋体" w:eastAsia="宋体" w:cs="宋体"/>
          <w:b/>
          <w:bCs/>
          <w:kern w:val="2"/>
          <w:sz w:val="24"/>
          <w:szCs w:val="24"/>
          <w:lang w:val="en-US" w:eastAsia="zh-CN" w:bidi="ar-SA"/>
        </w:rPr>
        <w:t>、</w:t>
      </w:r>
      <w:r>
        <w:rPr>
          <w:rFonts w:hint="eastAsia" w:ascii="宋体" w:hAnsi="宋体" w:cs="宋体"/>
          <w:b/>
          <w:bCs/>
          <w:sz w:val="24"/>
        </w:rPr>
        <w:t>培训</w:t>
      </w:r>
    </w:p>
    <w:p w14:paraId="4745957D">
      <w:pPr>
        <w:pStyle w:val="2"/>
        <w:spacing w:line="360" w:lineRule="auto"/>
        <w:rPr>
          <w:rFonts w:ascii="宋体" w:hAnsi="宋体" w:cs="宋体"/>
          <w:b/>
          <w:bCs/>
          <w:sz w:val="24"/>
        </w:rPr>
      </w:pPr>
      <w:r>
        <w:rPr>
          <w:rFonts w:hint="eastAsia" w:ascii="宋体" w:hAnsi="宋体" w:cs="宋体"/>
          <w:b/>
          <w:bCs/>
          <w:sz w:val="24"/>
        </w:rPr>
        <w:t>（1）安全培训</w:t>
      </w:r>
    </w:p>
    <w:p w14:paraId="102DC0F5">
      <w:pPr>
        <w:pStyle w:val="2"/>
        <w:spacing w:line="360" w:lineRule="auto"/>
        <w:ind w:firstLine="480" w:firstLineChars="200"/>
        <w:rPr>
          <w:rFonts w:ascii="宋体" w:hAnsi="宋体" w:cs="宋体"/>
          <w:sz w:val="24"/>
        </w:rPr>
      </w:pPr>
      <w:r>
        <w:rPr>
          <w:rFonts w:hint="eastAsia" w:ascii="宋体" w:hAnsi="宋体" w:cs="宋体"/>
          <w:sz w:val="24"/>
        </w:rPr>
        <w:t>每学期1次师生电梯安全乘用培训（含应急演练）。</w:t>
      </w:r>
    </w:p>
    <w:p w14:paraId="67719239">
      <w:pPr>
        <w:pStyle w:val="2"/>
        <w:spacing w:line="360" w:lineRule="auto"/>
        <w:rPr>
          <w:rFonts w:ascii="宋体" w:hAnsi="宋体" w:cs="宋体"/>
          <w:b/>
          <w:bCs/>
          <w:sz w:val="24"/>
        </w:rPr>
      </w:pPr>
      <w:r>
        <w:rPr>
          <w:rFonts w:hint="eastAsia" w:ascii="宋体" w:hAnsi="宋体" w:cs="宋体"/>
          <w:b/>
          <w:bCs/>
          <w:sz w:val="24"/>
        </w:rPr>
        <w:t>（2）技术培训</w:t>
      </w:r>
    </w:p>
    <w:p w14:paraId="0BE33914">
      <w:pPr>
        <w:pStyle w:val="2"/>
        <w:spacing w:line="360" w:lineRule="auto"/>
        <w:ind w:firstLine="480" w:firstLineChars="200"/>
        <w:rPr>
          <w:rFonts w:ascii="宋体" w:hAnsi="宋体" w:cs="宋体"/>
          <w:sz w:val="24"/>
        </w:rPr>
      </w:pPr>
      <w:r>
        <w:rPr>
          <w:rFonts w:hint="eastAsia" w:ascii="宋体" w:hAnsi="宋体" w:cs="宋体"/>
          <w:sz w:val="24"/>
        </w:rPr>
        <w:t>每年2次采购单位管理人员培训（内容含日常监管、故障初步判断）。</w:t>
      </w:r>
    </w:p>
    <w:p w14:paraId="4AB3D75F">
      <w:pPr>
        <w:pStyle w:val="2"/>
        <w:spacing w:line="360" w:lineRule="auto"/>
        <w:rPr>
          <w:rFonts w:ascii="宋体" w:hAnsi="宋体" w:cs="宋体"/>
          <w:b/>
          <w:bCs/>
          <w:sz w:val="24"/>
        </w:rPr>
      </w:pPr>
      <w:r>
        <w:rPr>
          <w:rFonts w:hint="eastAsia" w:ascii="宋体" w:hAnsi="宋体" w:cs="宋体"/>
          <w:b/>
          <w:bCs/>
          <w:sz w:val="24"/>
        </w:rPr>
        <w:t>（3）培训材料</w:t>
      </w:r>
    </w:p>
    <w:p w14:paraId="5D1EE20A">
      <w:pPr>
        <w:pStyle w:val="2"/>
        <w:spacing w:line="360" w:lineRule="auto"/>
        <w:ind w:firstLine="480" w:firstLineChars="200"/>
        <w:rPr>
          <w:rFonts w:ascii="宋体" w:hAnsi="宋体" w:cs="宋体"/>
          <w:sz w:val="24"/>
        </w:rPr>
      </w:pPr>
      <w:r>
        <w:rPr>
          <w:rFonts w:hint="eastAsia" w:ascii="宋体" w:hAnsi="宋体" w:cs="宋体"/>
          <w:sz w:val="24"/>
        </w:rPr>
        <w:t>提供课件、操作手册（电子版+纸质版）。</w:t>
      </w:r>
    </w:p>
    <w:p w14:paraId="590E0823">
      <w:pPr>
        <w:pStyle w:val="2"/>
        <w:spacing w:line="360" w:lineRule="auto"/>
        <w:rPr>
          <w:rFonts w:ascii="宋体" w:hAnsi="宋体" w:cs="宋体"/>
          <w:b/>
          <w:bCs/>
          <w:sz w:val="24"/>
        </w:rPr>
      </w:pPr>
      <w:r>
        <w:rPr>
          <w:rFonts w:hint="eastAsia" w:ascii="宋体" w:hAnsi="宋体" w:cs="宋体"/>
          <w:b/>
          <w:bCs/>
          <w:sz w:val="24"/>
        </w:rPr>
        <w:t>10、其他</w:t>
      </w:r>
    </w:p>
    <w:p w14:paraId="5D583484">
      <w:pPr>
        <w:pStyle w:val="2"/>
        <w:numPr>
          <w:ilvl w:val="0"/>
          <w:numId w:val="2"/>
        </w:numPr>
        <w:spacing w:line="360" w:lineRule="auto"/>
        <w:rPr>
          <w:rFonts w:ascii="宋体" w:hAnsi="宋体" w:cs="宋体"/>
          <w:sz w:val="24"/>
        </w:rPr>
      </w:pPr>
      <w:r>
        <w:rPr>
          <w:rFonts w:hint="eastAsia" w:ascii="宋体" w:hAnsi="宋体" w:cs="宋体"/>
          <w:sz w:val="24"/>
        </w:rPr>
        <w:t>校级大型活动、重要来访的电梯专梯服务保障。</w:t>
      </w:r>
    </w:p>
    <w:p w14:paraId="4A83D408">
      <w:pPr>
        <w:pStyle w:val="2"/>
        <w:numPr>
          <w:ilvl w:val="0"/>
          <w:numId w:val="2"/>
        </w:numPr>
        <w:spacing w:line="360" w:lineRule="auto"/>
        <w:rPr>
          <w:rFonts w:ascii="宋体" w:hAnsi="宋体" w:cs="宋体"/>
          <w:sz w:val="24"/>
        </w:rPr>
      </w:pPr>
      <w:r>
        <w:rPr>
          <w:rFonts w:hint="eastAsia" w:ascii="宋体" w:hAnsi="宋体" w:cs="宋体"/>
          <w:sz w:val="24"/>
        </w:rPr>
        <w:t>确保电梯五方对讲系统的运行正常。</w:t>
      </w:r>
    </w:p>
    <w:p w14:paraId="01778C3F">
      <w:pPr>
        <w:pStyle w:val="2"/>
        <w:numPr>
          <w:ilvl w:val="0"/>
          <w:numId w:val="2"/>
        </w:numPr>
        <w:spacing w:line="360" w:lineRule="auto"/>
        <w:rPr>
          <w:rFonts w:ascii="宋体" w:hAnsi="宋体" w:cs="宋体"/>
          <w:sz w:val="24"/>
        </w:rPr>
      </w:pPr>
      <w:r>
        <w:rPr>
          <w:rFonts w:hint="eastAsia" w:ascii="宋体" w:hAnsi="宋体" w:cs="宋体"/>
          <w:sz w:val="24"/>
        </w:rPr>
        <w:t>如遇学校老旧电梯更换，将以月为单位核减服务费用。</w:t>
      </w:r>
    </w:p>
    <w:p w14:paraId="1564CB9B">
      <w:pPr>
        <w:pStyle w:val="2"/>
        <w:numPr>
          <w:ilvl w:val="0"/>
          <w:numId w:val="2"/>
        </w:numPr>
        <w:spacing w:line="360" w:lineRule="auto"/>
        <w:rPr>
          <w:rFonts w:ascii="宋体" w:hAnsi="宋体" w:cs="宋体"/>
          <w:sz w:val="24"/>
        </w:rPr>
      </w:pPr>
      <w:r>
        <w:rPr>
          <w:rFonts w:hint="eastAsia" w:ascii="宋体" w:hAnsi="宋体" w:cs="宋体"/>
          <w:sz w:val="24"/>
          <w:lang w:eastAsia="zh"/>
        </w:rPr>
        <w:t>后期增加的电梯将签署补充协议，服务截止日期与大合同一致，维保费参考大合同规定的内容。</w:t>
      </w:r>
    </w:p>
    <w:p w14:paraId="614040AB">
      <w:pPr>
        <w:keepNext/>
        <w:keepLines/>
        <w:numPr>
          <w:ilvl w:val="0"/>
          <w:numId w:val="1"/>
        </w:numPr>
        <w:spacing w:before="340" w:after="120" w:line="360" w:lineRule="auto"/>
        <w:outlineLvl w:val="0"/>
        <w:rPr>
          <w:rFonts w:ascii="宋体" w:hAnsi="宋体" w:cs="宋体"/>
          <w:b/>
          <w:bCs/>
          <w:kern w:val="44"/>
          <w:sz w:val="24"/>
        </w:rPr>
      </w:pPr>
      <w:r>
        <w:rPr>
          <w:rFonts w:hint="eastAsia" w:ascii="宋体" w:hAnsi="宋体" w:cs="宋体"/>
          <w:b/>
          <w:bCs/>
          <w:kern w:val="44"/>
          <w:sz w:val="24"/>
        </w:rPr>
        <w:t>付款方式</w:t>
      </w:r>
    </w:p>
    <w:p w14:paraId="112C26B9">
      <w:pPr>
        <w:spacing w:line="360" w:lineRule="auto"/>
        <w:rPr>
          <w:rFonts w:ascii="宋体" w:hAnsi="宋体" w:cs="宋体"/>
          <w:sz w:val="24"/>
        </w:rPr>
      </w:pPr>
      <w:r>
        <w:rPr>
          <w:rFonts w:hint="eastAsia" w:ascii="宋体" w:hAnsi="宋体" w:cs="宋体"/>
          <w:sz w:val="24"/>
        </w:rPr>
        <w:t>履约保证金：合同签订后</w:t>
      </w:r>
      <w:r>
        <w:rPr>
          <w:rFonts w:hint="eastAsia" w:ascii="宋体" w:hAnsi="宋体" w:cs="宋体"/>
          <w:sz w:val="24"/>
          <w:u w:val="single"/>
        </w:rPr>
        <w:t xml:space="preserve">  3 </w:t>
      </w:r>
      <w:r>
        <w:rPr>
          <w:rFonts w:hint="eastAsia" w:ascii="宋体" w:hAnsi="宋体" w:cs="宋体"/>
          <w:sz w:val="24"/>
        </w:rPr>
        <w:t>天内，按约定的方式向采购人提交合同金额</w:t>
      </w:r>
      <w:r>
        <w:rPr>
          <w:rFonts w:hint="eastAsia" w:ascii="宋体" w:hAnsi="宋体" w:cs="宋体"/>
          <w:sz w:val="24"/>
          <w:u w:val="single"/>
        </w:rPr>
        <w:t xml:space="preserve">  5 </w:t>
      </w:r>
      <w:r>
        <w:rPr>
          <w:rFonts w:hint="eastAsia" w:ascii="宋体" w:hAnsi="宋体" w:cs="宋体"/>
          <w:sz w:val="24"/>
        </w:rPr>
        <w:t>%（不超过10%且不低于5%），项目经验收合格后</w:t>
      </w:r>
      <w:r>
        <w:rPr>
          <w:rFonts w:hint="eastAsia" w:ascii="宋体" w:hAnsi="宋体" w:cs="宋体"/>
          <w:sz w:val="24"/>
          <w:u w:val="single"/>
        </w:rPr>
        <w:t xml:space="preserve">  3</w:t>
      </w:r>
      <w:r>
        <w:rPr>
          <w:rFonts w:hint="eastAsia" w:ascii="宋体" w:hAnsi="宋体" w:cs="宋体"/>
          <w:sz w:val="24"/>
          <w:u w:val="none"/>
          <w:lang w:val="en-US" w:eastAsia="zh-CN"/>
        </w:rPr>
        <w:t>个</w:t>
      </w:r>
      <w:r>
        <w:rPr>
          <w:rFonts w:hint="eastAsia" w:ascii="宋体" w:hAnsi="宋体" w:cs="宋体"/>
          <w:sz w:val="24"/>
          <w:u w:val="none"/>
        </w:rPr>
        <w:t>月</w:t>
      </w:r>
      <w:r>
        <w:rPr>
          <w:rFonts w:hint="eastAsia" w:ascii="宋体" w:hAnsi="宋体" w:cs="宋体"/>
          <w:sz w:val="24"/>
        </w:rPr>
        <w:t>内（一般不少于3个月）退还。</w:t>
      </w:r>
    </w:p>
    <w:p w14:paraId="4A088736">
      <w:pPr>
        <w:numPr>
          <w:ilvl w:val="0"/>
          <w:numId w:val="3"/>
        </w:numPr>
        <w:spacing w:line="360" w:lineRule="auto"/>
        <w:rPr>
          <w:rFonts w:ascii="宋体" w:hAnsi="宋体" w:cs="宋体"/>
          <w:sz w:val="24"/>
        </w:rPr>
      </w:pPr>
      <w:r>
        <w:rPr>
          <w:rFonts w:hint="eastAsia" w:ascii="宋体" w:hAnsi="宋体" w:cs="宋体"/>
          <w:sz w:val="24"/>
        </w:rPr>
        <w:t>按月付款：</w:t>
      </w:r>
    </w:p>
    <w:tbl>
      <w:tblPr>
        <w:tblStyle w:val="3"/>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139"/>
        <w:gridCol w:w="2519"/>
        <w:gridCol w:w="3104"/>
      </w:tblGrid>
      <w:tr w14:paraId="6702B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4" w:hRule="atLeast"/>
        </w:trPr>
        <w:tc>
          <w:tcPr>
            <w:tcW w:w="821" w:type="dxa"/>
            <w:shd w:val="clear" w:color="auto" w:fill="7F7F7F"/>
            <w:vAlign w:val="center"/>
          </w:tcPr>
          <w:p w14:paraId="4B49FAD1">
            <w:pPr>
              <w:spacing w:line="360" w:lineRule="auto"/>
              <w:jc w:val="center"/>
              <w:rPr>
                <w:rFonts w:ascii="宋体" w:hAnsi="宋体" w:cs="宋体"/>
                <w:b/>
                <w:sz w:val="24"/>
              </w:rPr>
            </w:pPr>
            <w:r>
              <w:rPr>
                <w:rFonts w:hint="eastAsia" w:ascii="宋体" w:hAnsi="宋体" w:cs="宋体"/>
                <w:b/>
                <w:sz w:val="24"/>
              </w:rPr>
              <w:t>序号</w:t>
            </w:r>
          </w:p>
        </w:tc>
        <w:tc>
          <w:tcPr>
            <w:tcW w:w="2139" w:type="dxa"/>
            <w:shd w:val="clear" w:color="auto" w:fill="7F7F7F"/>
            <w:vAlign w:val="center"/>
          </w:tcPr>
          <w:p w14:paraId="2821D997">
            <w:pPr>
              <w:spacing w:line="360" w:lineRule="auto"/>
              <w:jc w:val="center"/>
              <w:rPr>
                <w:rFonts w:ascii="宋体" w:hAnsi="宋体" w:cs="宋体"/>
                <w:b/>
                <w:sz w:val="24"/>
              </w:rPr>
            </w:pPr>
            <w:r>
              <w:rPr>
                <w:rFonts w:hint="eastAsia" w:ascii="宋体" w:hAnsi="宋体" w:cs="宋体"/>
                <w:b/>
                <w:sz w:val="24"/>
              </w:rPr>
              <w:t>付款节点</w:t>
            </w:r>
          </w:p>
        </w:tc>
        <w:tc>
          <w:tcPr>
            <w:tcW w:w="2519" w:type="dxa"/>
            <w:shd w:val="clear" w:color="auto" w:fill="7F7F7F"/>
            <w:vAlign w:val="center"/>
          </w:tcPr>
          <w:p w14:paraId="0A296EC7">
            <w:pPr>
              <w:spacing w:line="360" w:lineRule="auto"/>
              <w:jc w:val="center"/>
              <w:rPr>
                <w:rFonts w:ascii="宋体" w:hAnsi="宋体" w:cs="宋体"/>
                <w:b/>
                <w:sz w:val="24"/>
              </w:rPr>
            </w:pPr>
            <w:r>
              <w:rPr>
                <w:rFonts w:hint="eastAsia" w:ascii="宋体" w:hAnsi="宋体" w:cs="宋体"/>
                <w:b/>
                <w:sz w:val="24"/>
              </w:rPr>
              <w:t>付款条件</w:t>
            </w:r>
          </w:p>
        </w:tc>
        <w:tc>
          <w:tcPr>
            <w:tcW w:w="3104" w:type="dxa"/>
            <w:shd w:val="clear" w:color="auto" w:fill="7F7F7F"/>
            <w:vAlign w:val="center"/>
          </w:tcPr>
          <w:p w14:paraId="54E24995">
            <w:pPr>
              <w:spacing w:line="360" w:lineRule="auto"/>
              <w:jc w:val="center"/>
              <w:rPr>
                <w:rFonts w:ascii="宋体" w:hAnsi="宋体" w:cs="宋体"/>
                <w:b/>
                <w:sz w:val="24"/>
              </w:rPr>
            </w:pPr>
            <w:r>
              <w:rPr>
                <w:rFonts w:hint="eastAsia" w:ascii="宋体" w:hAnsi="宋体" w:cs="宋体"/>
                <w:b/>
                <w:sz w:val="24"/>
              </w:rPr>
              <w:t>付款比例（或金额）</w:t>
            </w:r>
          </w:p>
        </w:tc>
      </w:tr>
      <w:tr w14:paraId="37EC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821" w:type="dxa"/>
            <w:vAlign w:val="center"/>
          </w:tcPr>
          <w:p w14:paraId="3A186AF5">
            <w:pPr>
              <w:spacing w:line="360" w:lineRule="auto"/>
              <w:jc w:val="center"/>
              <w:rPr>
                <w:rFonts w:ascii="宋体" w:hAnsi="宋体" w:cs="宋体"/>
                <w:sz w:val="24"/>
              </w:rPr>
            </w:pPr>
            <w:r>
              <w:rPr>
                <w:rFonts w:hint="eastAsia" w:ascii="宋体" w:hAnsi="宋体" w:cs="宋体"/>
                <w:sz w:val="24"/>
              </w:rPr>
              <w:t>1</w:t>
            </w:r>
          </w:p>
        </w:tc>
        <w:tc>
          <w:tcPr>
            <w:tcW w:w="2139" w:type="dxa"/>
            <w:vAlign w:val="center"/>
          </w:tcPr>
          <w:p w14:paraId="059547AC">
            <w:pPr>
              <w:spacing w:line="360" w:lineRule="auto"/>
              <w:jc w:val="center"/>
              <w:rPr>
                <w:rFonts w:ascii="宋体" w:hAnsi="宋体" w:cs="宋体"/>
                <w:sz w:val="24"/>
              </w:rPr>
            </w:pPr>
            <w:r>
              <w:rPr>
                <w:rFonts w:hint="eastAsia" w:ascii="宋体" w:hAnsi="宋体" w:cs="宋体"/>
                <w:sz w:val="24"/>
              </w:rPr>
              <w:t>季度付款</w:t>
            </w:r>
          </w:p>
        </w:tc>
        <w:tc>
          <w:tcPr>
            <w:tcW w:w="2519" w:type="dxa"/>
            <w:vAlign w:val="center"/>
          </w:tcPr>
          <w:p w14:paraId="5C93EAF7">
            <w:pPr>
              <w:spacing w:line="360" w:lineRule="auto"/>
              <w:jc w:val="center"/>
              <w:rPr>
                <w:rFonts w:ascii="宋体" w:hAnsi="宋体" w:cs="宋体"/>
                <w:sz w:val="24"/>
              </w:rPr>
            </w:pPr>
            <w:r>
              <w:rPr>
                <w:rFonts w:hint="eastAsia" w:ascii="宋体" w:hAnsi="宋体" w:cs="宋体"/>
                <w:sz w:val="24"/>
              </w:rPr>
              <w:t>依照季度考核结果支付服务费用。</w:t>
            </w:r>
          </w:p>
        </w:tc>
        <w:tc>
          <w:tcPr>
            <w:tcW w:w="3104" w:type="dxa"/>
            <w:vAlign w:val="center"/>
          </w:tcPr>
          <w:p w14:paraId="55EB7633">
            <w:pPr>
              <w:spacing w:line="360" w:lineRule="auto"/>
              <w:jc w:val="center"/>
              <w:rPr>
                <w:rFonts w:ascii="宋体" w:hAnsi="宋体" w:cs="宋体"/>
                <w:sz w:val="24"/>
              </w:rPr>
            </w:pPr>
            <w:r>
              <w:rPr>
                <w:rFonts w:hint="eastAsia" w:ascii="宋体" w:hAnsi="宋体" w:cs="宋体"/>
                <w:sz w:val="24"/>
              </w:rPr>
              <w:t>付款比例25％</w:t>
            </w:r>
          </w:p>
        </w:tc>
      </w:tr>
    </w:tbl>
    <w:p w14:paraId="0F02537C">
      <w:pPr>
        <w:keepNext/>
        <w:keepLines/>
        <w:numPr>
          <w:ilvl w:val="0"/>
          <w:numId w:val="1"/>
        </w:numPr>
        <w:spacing w:before="340" w:after="120" w:line="360" w:lineRule="auto"/>
        <w:outlineLvl w:val="0"/>
        <w:rPr>
          <w:rFonts w:ascii="宋体" w:hAnsi="宋体" w:cs="宋体"/>
          <w:b/>
          <w:bCs/>
          <w:kern w:val="44"/>
          <w:sz w:val="24"/>
        </w:rPr>
      </w:pPr>
      <w:r>
        <w:rPr>
          <w:rFonts w:hint="eastAsia" w:ascii="宋体" w:hAnsi="宋体" w:cs="宋体"/>
          <w:b/>
          <w:bCs/>
          <w:kern w:val="44"/>
          <w:sz w:val="24"/>
        </w:rPr>
        <w:t>履约验收方案</w:t>
      </w:r>
    </w:p>
    <w:p w14:paraId="0C493885">
      <w:pPr>
        <w:spacing w:line="360" w:lineRule="auto"/>
        <w:rPr>
          <w:rFonts w:ascii="宋体" w:hAnsi="宋体" w:cs="宋体"/>
          <w:sz w:val="24"/>
        </w:rPr>
      </w:pPr>
      <w:r>
        <w:rPr>
          <w:rFonts w:hint="eastAsia" w:ascii="宋体" w:hAnsi="宋体" w:cs="宋体"/>
          <w:sz w:val="24"/>
        </w:rPr>
        <w:t>1.验收主体：北京邮电大学后勤部</w:t>
      </w:r>
    </w:p>
    <w:p w14:paraId="769DF25E">
      <w:pPr>
        <w:spacing w:line="360" w:lineRule="auto"/>
        <w:rPr>
          <w:rFonts w:ascii="宋体" w:hAnsi="宋体" w:cs="宋体"/>
          <w:sz w:val="24"/>
        </w:rPr>
      </w:pPr>
      <w:r>
        <w:rPr>
          <w:rFonts w:hint="eastAsia" w:ascii="宋体" w:hAnsi="宋体" w:cs="宋体"/>
          <w:sz w:val="24"/>
        </w:rPr>
        <w:t>2.验收标准：</w:t>
      </w:r>
    </w:p>
    <w:p w14:paraId="418C7C6A">
      <w:pPr>
        <w:spacing w:line="360" w:lineRule="auto"/>
        <w:rPr>
          <w:rFonts w:ascii="宋体" w:hAnsi="宋体" w:cs="宋体"/>
          <w:sz w:val="24"/>
        </w:rPr>
      </w:pPr>
      <w:r>
        <w:rPr>
          <w:rFonts w:hint="eastAsia" w:ascii="宋体" w:hAnsi="宋体" w:cs="宋体"/>
          <w:sz w:val="24"/>
        </w:rPr>
        <w:t>（1）符合《电梯维护保养规则》（TSG T5002-2017）及北京市地方标准。</w:t>
      </w:r>
    </w:p>
    <w:p w14:paraId="0B213A87">
      <w:pPr>
        <w:spacing w:line="360" w:lineRule="auto"/>
        <w:rPr>
          <w:rFonts w:ascii="宋体" w:hAnsi="宋体" w:cs="宋体"/>
          <w:sz w:val="24"/>
        </w:rPr>
      </w:pPr>
      <w:r>
        <w:rPr>
          <w:rFonts w:hint="eastAsia" w:ascii="宋体" w:hAnsi="宋体" w:cs="宋体"/>
          <w:sz w:val="24"/>
        </w:rPr>
        <w:t>（2）年度检验合格率100%，故障率≤</w:t>
      </w:r>
      <w:r>
        <w:rPr>
          <w:rFonts w:ascii="宋体" w:hAnsi="宋体" w:cs="宋体"/>
          <w:sz w:val="24"/>
        </w:rPr>
        <w:t>3</w:t>
      </w:r>
      <w:r>
        <w:rPr>
          <w:rFonts w:hint="eastAsia" w:ascii="宋体" w:hAnsi="宋体" w:cs="宋体"/>
          <w:sz w:val="24"/>
        </w:rPr>
        <w:t>次/部/年。</w:t>
      </w:r>
    </w:p>
    <w:p w14:paraId="05777B2F">
      <w:pPr>
        <w:spacing w:line="360" w:lineRule="auto"/>
        <w:rPr>
          <w:rFonts w:ascii="宋体" w:hAnsi="宋体" w:cs="宋体"/>
          <w:sz w:val="24"/>
        </w:rPr>
      </w:pPr>
      <w:r>
        <w:rPr>
          <w:rFonts w:hint="eastAsia" w:ascii="宋体" w:hAnsi="宋体" w:cs="宋体"/>
          <w:sz w:val="24"/>
        </w:rPr>
        <w:t>3.验收程序：</w:t>
      </w:r>
      <w:bookmarkStart w:id="2" w:name="_GoBack"/>
      <w:bookmarkEnd w:id="2"/>
    </w:p>
    <w:p w14:paraId="6DA91985">
      <w:pPr>
        <w:spacing w:line="360" w:lineRule="auto"/>
        <w:rPr>
          <w:rFonts w:ascii="宋体" w:hAnsi="宋体" w:cs="宋体"/>
          <w:sz w:val="24"/>
        </w:rPr>
      </w:pPr>
      <w:r>
        <w:rPr>
          <w:rFonts w:hint="eastAsia" w:ascii="宋体" w:hAnsi="宋体" w:cs="宋体"/>
          <w:sz w:val="24"/>
        </w:rPr>
        <w:t>（1）每月提交保养记录，每季度与采购人联合抽查至少2</w:t>
      </w:r>
      <w:r>
        <w:rPr>
          <w:rFonts w:ascii="宋体" w:hAnsi="宋体" w:cs="宋体"/>
          <w:sz w:val="24"/>
        </w:rPr>
        <w:t>5</w:t>
      </w:r>
      <w:r>
        <w:rPr>
          <w:rFonts w:hint="eastAsia" w:ascii="宋体" w:hAnsi="宋体" w:cs="宋体"/>
          <w:sz w:val="24"/>
        </w:rPr>
        <w:t>%</w:t>
      </w:r>
      <w:r>
        <w:rPr>
          <w:rFonts w:hint="eastAsia" w:ascii="宋体" w:hAnsi="宋体" w:cs="宋体"/>
          <w:sz w:val="24"/>
          <w:lang w:val="en-US" w:eastAsia="zh-CN"/>
        </w:rPr>
        <w:t>的</w:t>
      </w:r>
      <w:r>
        <w:rPr>
          <w:rFonts w:hint="eastAsia" w:ascii="宋体" w:hAnsi="宋体" w:cs="宋体"/>
          <w:sz w:val="24"/>
        </w:rPr>
        <w:t>电梯，</w:t>
      </w:r>
      <w:r>
        <w:rPr>
          <w:rFonts w:hint="eastAsia" w:ascii="宋体" w:hAnsi="宋体" w:cs="宋体"/>
          <w:sz w:val="24"/>
          <w:lang w:eastAsia="zh"/>
        </w:rPr>
        <w:t>同步电梯同样问题重复3次以上维修、扣除当月该部电梯维保费用</w:t>
      </w:r>
      <w:r>
        <w:rPr>
          <w:rFonts w:hint="eastAsia" w:ascii="宋体" w:hAnsi="宋体" w:cs="宋体"/>
          <w:sz w:val="24"/>
        </w:rPr>
        <w:t>。</w:t>
      </w:r>
    </w:p>
    <w:p w14:paraId="4E0D5CD5">
      <w:pPr>
        <w:spacing w:line="360" w:lineRule="auto"/>
        <w:rPr>
          <w:rFonts w:ascii="宋体" w:hAnsi="宋体" w:cs="宋体"/>
          <w:sz w:val="24"/>
        </w:rPr>
      </w:pPr>
      <w:r>
        <w:rPr>
          <w:rFonts w:hint="eastAsia" w:ascii="宋体" w:hAnsi="宋体" w:cs="宋体"/>
          <w:sz w:val="24"/>
        </w:rPr>
        <w:t>（2）年度合同期满后10日内完成本年度终验，出具</w:t>
      </w:r>
      <w:r>
        <w:rPr>
          <w:rFonts w:hint="eastAsia" w:ascii="宋体" w:hAnsi="宋体" w:cs="宋体"/>
          <w:sz w:val="24"/>
          <w:lang w:eastAsia="zh"/>
        </w:rPr>
        <w:t>结论性</w:t>
      </w:r>
      <w:r>
        <w:rPr>
          <w:rFonts w:hint="eastAsia" w:ascii="宋体" w:hAnsi="宋体" w:cs="宋体"/>
          <w:sz w:val="24"/>
        </w:rPr>
        <w:t>验收报告。</w:t>
      </w:r>
    </w:p>
    <w:p w14:paraId="79943B88">
      <w:pPr>
        <w:numPr>
          <w:ilvl w:val="0"/>
          <w:numId w:val="4"/>
        </w:numPr>
        <w:spacing w:line="360" w:lineRule="auto"/>
        <w:rPr>
          <w:rFonts w:ascii="宋体" w:hAnsi="宋体" w:cs="宋体"/>
          <w:sz w:val="24"/>
        </w:rPr>
      </w:pPr>
      <w:r>
        <w:rPr>
          <w:rFonts w:hint="eastAsia" w:ascii="宋体" w:hAnsi="宋体" w:cs="宋体"/>
          <w:sz w:val="24"/>
        </w:rPr>
        <w:t>履约考核管理办法</w:t>
      </w:r>
    </w:p>
    <w:p w14:paraId="11D410F1">
      <w:pPr>
        <w:spacing w:line="360" w:lineRule="auto"/>
        <w:rPr>
          <w:rFonts w:ascii="宋体" w:hAnsi="宋体" w:cs="宋体"/>
          <w:sz w:val="24"/>
        </w:rPr>
      </w:pPr>
      <w:r>
        <w:rPr>
          <w:rFonts w:hint="eastAsia" w:ascii="宋体" w:hAnsi="宋体" w:cs="宋体"/>
          <w:sz w:val="24"/>
        </w:rPr>
        <w:t>（1）考核周期：月度考核</w:t>
      </w:r>
    </w:p>
    <w:p w14:paraId="58F07342">
      <w:pPr>
        <w:spacing w:line="360" w:lineRule="auto"/>
        <w:rPr>
          <w:rFonts w:ascii="宋体" w:hAnsi="宋体" w:cs="宋体"/>
          <w:sz w:val="24"/>
        </w:rPr>
      </w:pPr>
      <w:r>
        <w:rPr>
          <w:rFonts w:hint="eastAsia" w:ascii="宋体" w:hAnsi="宋体" w:cs="宋体"/>
          <w:sz w:val="24"/>
        </w:rPr>
        <w:t>（2）考核方式：采购人根据日常监督记录进行评分。满分100分，考核结果直接与维保费用支付或绩效奖惩挂钩。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4"/>
        <w:gridCol w:w="934"/>
        <w:gridCol w:w="5524"/>
      </w:tblGrid>
      <w:tr w14:paraId="43E4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tcPr>
          <w:p w14:paraId="2E4AEEC0">
            <w:pPr>
              <w:spacing w:line="360" w:lineRule="auto"/>
              <w:jc w:val="center"/>
              <w:rPr>
                <w:rFonts w:ascii="宋体" w:hAnsi="宋体" w:cs="宋体"/>
                <w:sz w:val="24"/>
              </w:rPr>
            </w:pPr>
            <w:r>
              <w:rPr>
                <w:rFonts w:hint="eastAsia" w:ascii="宋体" w:hAnsi="宋体" w:cs="宋体"/>
                <w:sz w:val="24"/>
              </w:rPr>
              <w:t>考核项目</w:t>
            </w:r>
          </w:p>
        </w:tc>
        <w:tc>
          <w:tcPr>
            <w:tcW w:w="947" w:type="dxa"/>
          </w:tcPr>
          <w:p w14:paraId="36720E7F">
            <w:pPr>
              <w:spacing w:line="360" w:lineRule="auto"/>
              <w:jc w:val="center"/>
              <w:rPr>
                <w:rFonts w:ascii="宋体" w:hAnsi="宋体" w:cs="宋体"/>
                <w:sz w:val="24"/>
              </w:rPr>
            </w:pPr>
            <w:r>
              <w:rPr>
                <w:rFonts w:hint="eastAsia" w:ascii="宋体" w:hAnsi="宋体" w:cs="宋体"/>
                <w:sz w:val="24"/>
              </w:rPr>
              <w:t>分值</w:t>
            </w:r>
          </w:p>
        </w:tc>
        <w:tc>
          <w:tcPr>
            <w:tcW w:w="5649" w:type="dxa"/>
          </w:tcPr>
          <w:p w14:paraId="4807A0A3">
            <w:pPr>
              <w:spacing w:line="360" w:lineRule="auto"/>
              <w:jc w:val="center"/>
              <w:rPr>
                <w:rFonts w:ascii="宋体" w:hAnsi="宋体" w:cs="宋体"/>
                <w:sz w:val="24"/>
              </w:rPr>
            </w:pPr>
            <w:r>
              <w:rPr>
                <w:rFonts w:hint="eastAsia" w:ascii="宋体" w:hAnsi="宋体" w:cs="宋体"/>
                <w:sz w:val="24"/>
              </w:rPr>
              <w:t>考核细则与扣分标准</w:t>
            </w:r>
          </w:p>
        </w:tc>
      </w:tr>
      <w:tr w14:paraId="50ED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09AC6FC4">
            <w:pPr>
              <w:spacing w:line="360" w:lineRule="auto"/>
              <w:jc w:val="center"/>
              <w:rPr>
                <w:rFonts w:ascii="宋体" w:hAnsi="宋体" w:cs="宋体"/>
                <w:sz w:val="24"/>
              </w:rPr>
            </w:pPr>
            <w:r>
              <w:rPr>
                <w:rFonts w:hint="eastAsia" w:ascii="宋体" w:hAnsi="宋体" w:cs="宋体"/>
                <w:sz w:val="24"/>
              </w:rPr>
              <w:t>一．安全应急</w:t>
            </w:r>
          </w:p>
        </w:tc>
        <w:tc>
          <w:tcPr>
            <w:tcW w:w="947" w:type="dxa"/>
            <w:vAlign w:val="center"/>
          </w:tcPr>
          <w:p w14:paraId="1BC00BDC">
            <w:pPr>
              <w:spacing w:line="360" w:lineRule="auto"/>
              <w:jc w:val="center"/>
              <w:rPr>
                <w:rFonts w:ascii="宋体" w:hAnsi="宋体" w:cs="宋体"/>
                <w:sz w:val="24"/>
              </w:rPr>
            </w:pPr>
            <w:r>
              <w:rPr>
                <w:rFonts w:hint="eastAsia" w:ascii="宋体" w:hAnsi="宋体" w:cs="宋体"/>
                <w:sz w:val="24"/>
              </w:rPr>
              <w:t>30分</w:t>
            </w:r>
          </w:p>
        </w:tc>
        <w:tc>
          <w:tcPr>
            <w:tcW w:w="5649" w:type="dxa"/>
          </w:tcPr>
          <w:p w14:paraId="11C4021D">
            <w:pPr>
              <w:spacing w:line="360" w:lineRule="auto"/>
              <w:rPr>
                <w:rFonts w:ascii="宋体" w:hAnsi="宋体" w:cs="宋体"/>
                <w:sz w:val="24"/>
              </w:rPr>
            </w:pPr>
          </w:p>
        </w:tc>
      </w:tr>
      <w:tr w14:paraId="6571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2102" w:type="dxa"/>
            <w:vAlign w:val="center"/>
          </w:tcPr>
          <w:p w14:paraId="4E5539AC">
            <w:pPr>
              <w:spacing w:line="360" w:lineRule="auto"/>
              <w:jc w:val="center"/>
              <w:rPr>
                <w:rFonts w:ascii="宋体" w:hAnsi="宋体" w:cs="宋体"/>
                <w:sz w:val="24"/>
              </w:rPr>
            </w:pPr>
            <w:r>
              <w:rPr>
                <w:rFonts w:hint="eastAsia" w:ascii="宋体" w:hAnsi="宋体" w:cs="宋体"/>
                <w:sz w:val="24"/>
              </w:rPr>
              <w:t>1.安全规范</w:t>
            </w:r>
          </w:p>
        </w:tc>
        <w:tc>
          <w:tcPr>
            <w:tcW w:w="947" w:type="dxa"/>
            <w:vAlign w:val="center"/>
          </w:tcPr>
          <w:p w14:paraId="2023DADC">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15分</w:t>
            </w:r>
          </w:p>
        </w:tc>
        <w:tc>
          <w:tcPr>
            <w:tcW w:w="5649" w:type="dxa"/>
          </w:tcPr>
          <w:p w14:paraId="35A0E7FE">
            <w:pPr>
              <w:spacing w:line="360" w:lineRule="auto"/>
              <w:rPr>
                <w:rFonts w:ascii="宋体" w:hAnsi="宋体" w:cs="宋体"/>
                <w:sz w:val="24"/>
              </w:rPr>
            </w:pPr>
            <w:r>
              <w:rPr>
                <w:rFonts w:ascii="Segoe UI" w:hAnsi="Segoe UI" w:eastAsia="Segoe UI" w:cs="Segoe UI"/>
                <w:color w:val="0F1115"/>
                <w:sz w:val="22"/>
                <w:szCs w:val="22"/>
                <w:shd w:val="clear" w:color="auto" w:fill="FFFFFF"/>
              </w:rPr>
              <w:t>作业时未设置警示牌、防护栏，每次扣5分；未按规定佩戴安全防护用品，每次扣3分。</w:t>
            </w:r>
          </w:p>
        </w:tc>
      </w:tr>
      <w:tr w14:paraId="35D9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2102" w:type="dxa"/>
            <w:vAlign w:val="center"/>
          </w:tcPr>
          <w:p w14:paraId="7E199022">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2. 应急响应</w:t>
            </w:r>
          </w:p>
        </w:tc>
        <w:tc>
          <w:tcPr>
            <w:tcW w:w="947" w:type="dxa"/>
            <w:vAlign w:val="center"/>
          </w:tcPr>
          <w:p w14:paraId="39DE2B13">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15分</w:t>
            </w:r>
          </w:p>
        </w:tc>
        <w:tc>
          <w:tcPr>
            <w:tcW w:w="5649" w:type="dxa"/>
          </w:tcPr>
          <w:p w14:paraId="0AC25F45">
            <w:pPr>
              <w:spacing w:line="360" w:lineRule="auto"/>
              <w:rPr>
                <w:rFonts w:ascii="宋体" w:hAnsi="宋体" w:cs="宋体"/>
                <w:sz w:val="24"/>
              </w:rPr>
            </w:pPr>
            <w:r>
              <w:rPr>
                <w:rFonts w:ascii="Segoe UI" w:hAnsi="Segoe UI" w:eastAsia="Segoe UI" w:cs="Segoe UI"/>
                <w:color w:val="0F1115"/>
                <w:sz w:val="22"/>
                <w:szCs w:val="22"/>
                <w:shd w:val="clear" w:color="auto" w:fill="FFFFFF"/>
              </w:rPr>
              <w:t>接到故障报修后，</w:t>
            </w:r>
            <w:r>
              <w:rPr>
                <w:rStyle w:val="6"/>
                <w:rFonts w:ascii="Segoe UI" w:hAnsi="Segoe UI" w:eastAsia="Segoe UI" w:cs="Segoe UI"/>
                <w:b w:val="0"/>
                <w:bCs w:val="0"/>
                <w:color w:val="0F1115"/>
                <w:sz w:val="22"/>
                <w:szCs w:val="22"/>
                <w:shd w:val="clear" w:color="auto" w:fill="FFFFFF"/>
              </w:rPr>
              <w:t>未在</w:t>
            </w:r>
            <w:r>
              <w:rPr>
                <w:rStyle w:val="6"/>
                <w:rFonts w:hint="eastAsia" w:ascii="Segoe UI" w:hAnsi="Segoe UI" w:cs="Segoe UI"/>
                <w:b w:val="0"/>
                <w:bCs w:val="0"/>
                <w:color w:val="0F1115"/>
                <w:sz w:val="22"/>
                <w:szCs w:val="22"/>
                <w:shd w:val="clear" w:color="auto" w:fill="FFFFFF"/>
              </w:rPr>
              <w:t>15</w:t>
            </w:r>
            <w:r>
              <w:rPr>
                <w:rStyle w:val="6"/>
                <w:rFonts w:ascii="Segoe UI" w:hAnsi="Segoe UI" w:eastAsia="Segoe UI" w:cs="Segoe UI"/>
                <w:b w:val="0"/>
                <w:bCs w:val="0"/>
                <w:color w:val="0F1115"/>
                <w:sz w:val="22"/>
                <w:szCs w:val="22"/>
                <w:shd w:val="clear" w:color="auto" w:fill="FFFFFF"/>
              </w:rPr>
              <w:t>分钟内响应</w:t>
            </w:r>
            <w:r>
              <w:rPr>
                <w:rFonts w:ascii="Segoe UI" w:hAnsi="Segoe UI" w:eastAsia="Segoe UI" w:cs="Segoe UI"/>
                <w:color w:val="0F1115"/>
                <w:sz w:val="22"/>
                <w:szCs w:val="22"/>
                <w:shd w:val="clear" w:color="auto" w:fill="FFFFFF"/>
              </w:rPr>
              <w:t>（电话或到场），每次扣5分；</w:t>
            </w:r>
            <w:r>
              <w:rPr>
                <w:rStyle w:val="6"/>
                <w:rFonts w:ascii="Segoe UI" w:hAnsi="Segoe UI" w:eastAsia="Segoe UI" w:cs="Segoe UI"/>
                <w:b w:val="0"/>
                <w:bCs w:val="0"/>
                <w:color w:val="0F1115"/>
                <w:sz w:val="22"/>
                <w:szCs w:val="22"/>
                <w:shd w:val="clear" w:color="auto" w:fill="FFFFFF"/>
              </w:rPr>
              <w:t>未在</w:t>
            </w:r>
            <w:r>
              <w:rPr>
                <w:rStyle w:val="6"/>
                <w:rFonts w:hint="eastAsia" w:ascii="Segoe UI" w:hAnsi="Segoe UI" w:cs="Segoe UI"/>
                <w:b w:val="0"/>
                <w:bCs w:val="0"/>
                <w:color w:val="0F1115"/>
                <w:sz w:val="22"/>
                <w:szCs w:val="22"/>
                <w:shd w:val="clear" w:color="auto" w:fill="FFFFFF"/>
              </w:rPr>
              <w:t>15分钟</w:t>
            </w:r>
            <w:r>
              <w:rPr>
                <w:rStyle w:val="6"/>
                <w:rFonts w:ascii="Segoe UI" w:hAnsi="Segoe UI" w:eastAsia="Segoe UI" w:cs="Segoe UI"/>
                <w:b w:val="0"/>
                <w:bCs w:val="0"/>
                <w:color w:val="0F1115"/>
                <w:sz w:val="22"/>
                <w:szCs w:val="22"/>
                <w:shd w:val="clear" w:color="auto" w:fill="FFFFFF"/>
              </w:rPr>
              <w:t>到达现场</w:t>
            </w:r>
            <w:r>
              <w:rPr>
                <w:rFonts w:ascii="Segoe UI" w:hAnsi="Segoe UI" w:eastAsia="Segoe UI" w:cs="Segoe UI"/>
                <w:color w:val="0F1115"/>
                <w:sz w:val="22"/>
                <w:szCs w:val="22"/>
                <w:shd w:val="clear" w:color="auto" w:fill="FFFFFF"/>
              </w:rPr>
              <w:t>，每次扣</w:t>
            </w:r>
            <w:r>
              <w:rPr>
                <w:rFonts w:hint="eastAsia" w:ascii="Segoe UI" w:hAnsi="Segoe UI" w:cs="Segoe UI"/>
                <w:color w:val="0F1115"/>
                <w:sz w:val="22"/>
                <w:szCs w:val="22"/>
                <w:shd w:val="clear" w:color="auto" w:fill="FFFFFF"/>
              </w:rPr>
              <w:t>5</w:t>
            </w:r>
            <w:r>
              <w:rPr>
                <w:rFonts w:ascii="Segoe UI" w:hAnsi="Segoe UI" w:eastAsia="Segoe UI" w:cs="Segoe UI"/>
                <w:color w:val="0F1115"/>
                <w:sz w:val="22"/>
                <w:szCs w:val="22"/>
                <w:shd w:val="clear" w:color="auto" w:fill="FFFFFF"/>
              </w:rPr>
              <w:t>分；困人故障：</w:t>
            </w:r>
            <w:r>
              <w:rPr>
                <w:rFonts w:hint="eastAsia" w:ascii="Segoe UI" w:hAnsi="Segoe UI" w:cs="Segoe UI"/>
                <w:color w:val="0F1115"/>
                <w:sz w:val="22"/>
                <w:szCs w:val="22"/>
                <w:shd w:val="clear" w:color="auto" w:fill="FFFFFF"/>
              </w:rPr>
              <w:t>不在</w:t>
            </w:r>
            <w:r>
              <w:rPr>
                <w:rFonts w:ascii="Segoe UI" w:hAnsi="Segoe UI" w:eastAsia="Segoe UI" w:cs="Segoe UI"/>
                <w:color w:val="0F1115"/>
                <w:sz w:val="22"/>
                <w:szCs w:val="22"/>
                <w:shd w:val="clear" w:color="auto" w:fill="FFFFFF"/>
              </w:rPr>
              <w:t>10分钟内到场，</w:t>
            </w:r>
            <w:r>
              <w:rPr>
                <w:rFonts w:hint="eastAsia" w:ascii="Segoe UI" w:hAnsi="Segoe UI" w:cs="Segoe UI"/>
                <w:color w:val="0F1115"/>
                <w:sz w:val="22"/>
                <w:szCs w:val="22"/>
                <w:shd w:val="clear" w:color="auto" w:fill="FFFFFF"/>
              </w:rPr>
              <w:t>不在</w:t>
            </w:r>
            <w:r>
              <w:rPr>
                <w:rFonts w:ascii="Segoe UI" w:hAnsi="Segoe UI" w:eastAsia="Segoe UI" w:cs="Segoe UI"/>
                <w:color w:val="0F1115"/>
                <w:sz w:val="22"/>
                <w:szCs w:val="22"/>
                <w:shd w:val="clear" w:color="auto" w:fill="FFFFFF"/>
              </w:rPr>
              <w:t>30分钟内解救</w:t>
            </w:r>
            <w:r>
              <w:rPr>
                <w:rFonts w:hint="eastAsia" w:ascii="Segoe UI" w:hAnsi="Segoe UI" w:cs="Segoe UI"/>
                <w:color w:val="0F1115"/>
                <w:sz w:val="22"/>
                <w:szCs w:val="22"/>
                <w:shd w:val="clear" w:color="auto" w:fill="FFFFFF"/>
              </w:rPr>
              <w:t>和</w:t>
            </w:r>
            <w:r>
              <w:rPr>
                <w:rStyle w:val="6"/>
                <w:rFonts w:ascii="Segoe UI" w:hAnsi="Segoe UI" w:eastAsia="Segoe UI" w:cs="Segoe UI"/>
                <w:b w:val="0"/>
                <w:bCs w:val="0"/>
                <w:color w:val="0F1115"/>
                <w:sz w:val="22"/>
                <w:szCs w:val="22"/>
                <w:shd w:val="clear" w:color="auto" w:fill="FFFFFF"/>
              </w:rPr>
              <w:t>重大故障无法有效处理</w:t>
            </w:r>
            <w:r>
              <w:rPr>
                <w:rFonts w:ascii="Segoe UI" w:hAnsi="Segoe UI" w:eastAsia="Segoe UI" w:cs="Segoe UI"/>
                <w:color w:val="0F1115"/>
                <w:sz w:val="22"/>
                <w:szCs w:val="22"/>
                <w:shd w:val="clear" w:color="auto" w:fill="FFFFFF"/>
              </w:rPr>
              <w:t>，本项不得分。</w:t>
            </w:r>
          </w:p>
        </w:tc>
      </w:tr>
      <w:tr w14:paraId="1B323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6AE2C817">
            <w:pPr>
              <w:spacing w:line="360" w:lineRule="auto"/>
              <w:jc w:val="center"/>
              <w:rPr>
                <w:rFonts w:ascii="宋体" w:hAnsi="宋体" w:cs="宋体"/>
                <w:sz w:val="24"/>
              </w:rPr>
            </w:pPr>
            <w:r>
              <w:rPr>
                <w:rStyle w:val="6"/>
                <w:rFonts w:ascii="Segoe UI" w:hAnsi="Segoe UI" w:eastAsia="Segoe UI" w:cs="Segoe UI"/>
                <w:b w:val="0"/>
                <w:bCs w:val="0"/>
                <w:color w:val="0F1115"/>
                <w:sz w:val="22"/>
                <w:szCs w:val="22"/>
                <w:shd w:val="clear" w:color="auto" w:fill="FFFFFF"/>
              </w:rPr>
              <w:t>二、维保质量</w:t>
            </w:r>
          </w:p>
        </w:tc>
        <w:tc>
          <w:tcPr>
            <w:tcW w:w="947" w:type="dxa"/>
            <w:vAlign w:val="center"/>
          </w:tcPr>
          <w:p w14:paraId="693DD3E5">
            <w:pPr>
              <w:spacing w:line="360" w:lineRule="auto"/>
              <w:jc w:val="center"/>
              <w:rPr>
                <w:rFonts w:ascii="宋体" w:hAnsi="宋体" w:cs="宋体"/>
                <w:sz w:val="24"/>
              </w:rPr>
            </w:pPr>
            <w:r>
              <w:rPr>
                <w:rFonts w:hint="eastAsia" w:ascii="宋体" w:hAnsi="宋体" w:cs="宋体"/>
                <w:sz w:val="24"/>
              </w:rPr>
              <w:t>30分</w:t>
            </w:r>
          </w:p>
        </w:tc>
        <w:tc>
          <w:tcPr>
            <w:tcW w:w="5649" w:type="dxa"/>
          </w:tcPr>
          <w:p w14:paraId="5E7344C8">
            <w:pPr>
              <w:spacing w:line="360" w:lineRule="auto"/>
              <w:rPr>
                <w:rFonts w:ascii="宋体" w:hAnsi="宋体" w:cs="宋体"/>
                <w:sz w:val="24"/>
              </w:rPr>
            </w:pPr>
          </w:p>
        </w:tc>
      </w:tr>
      <w:tr w14:paraId="34CF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2102" w:type="dxa"/>
            <w:vAlign w:val="center"/>
          </w:tcPr>
          <w:p w14:paraId="1CC937B6">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 计划维保</w:t>
            </w:r>
          </w:p>
        </w:tc>
        <w:tc>
          <w:tcPr>
            <w:tcW w:w="947" w:type="dxa"/>
            <w:vAlign w:val="center"/>
          </w:tcPr>
          <w:p w14:paraId="3D691A4F">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15分</w:t>
            </w:r>
          </w:p>
        </w:tc>
        <w:tc>
          <w:tcPr>
            <w:tcW w:w="5649" w:type="dxa"/>
          </w:tcPr>
          <w:p w14:paraId="0D3225F6">
            <w:pPr>
              <w:spacing w:line="360" w:lineRule="auto"/>
              <w:rPr>
                <w:rFonts w:ascii="宋体" w:hAnsi="宋体" w:cs="宋体"/>
                <w:sz w:val="24"/>
              </w:rPr>
            </w:pPr>
            <w:r>
              <w:rPr>
                <w:rStyle w:val="6"/>
                <w:rFonts w:ascii="Segoe UI" w:hAnsi="Segoe UI" w:eastAsia="Segoe UI" w:cs="Segoe UI"/>
                <w:b w:val="0"/>
                <w:bCs w:val="0"/>
                <w:color w:val="0F1115"/>
                <w:sz w:val="22"/>
                <w:szCs w:val="22"/>
                <w:shd w:val="clear" w:color="auto" w:fill="FFFFFF"/>
              </w:rPr>
              <w:t>未按计划完成半月、月度保养</w:t>
            </w:r>
            <w:r>
              <w:rPr>
                <w:rFonts w:ascii="Segoe UI" w:hAnsi="Segoe UI" w:eastAsia="Segoe UI" w:cs="Segoe UI"/>
                <w:color w:val="0F1115"/>
                <w:sz w:val="22"/>
                <w:szCs w:val="22"/>
                <w:shd w:val="clear" w:color="auto" w:fill="FFFFFF"/>
              </w:rPr>
              <w:t>，每次每台扣5分；保养记录</w:t>
            </w:r>
            <w:r>
              <w:rPr>
                <w:rStyle w:val="6"/>
                <w:rFonts w:ascii="Segoe UI" w:hAnsi="Segoe UI" w:eastAsia="Segoe UI" w:cs="Segoe UI"/>
                <w:b w:val="0"/>
                <w:bCs w:val="0"/>
                <w:color w:val="0F1115"/>
                <w:sz w:val="22"/>
                <w:szCs w:val="22"/>
                <w:shd w:val="clear" w:color="auto" w:fill="FFFFFF"/>
              </w:rPr>
              <w:t>未按时提交</w:t>
            </w:r>
            <w:r>
              <w:rPr>
                <w:rFonts w:ascii="Segoe UI" w:hAnsi="Segoe UI" w:eastAsia="Segoe UI" w:cs="Segoe UI"/>
                <w:color w:val="0F1115"/>
                <w:sz w:val="22"/>
                <w:szCs w:val="22"/>
                <w:shd w:val="clear" w:color="auto" w:fill="FFFFFF"/>
              </w:rPr>
              <w:t>或</w:t>
            </w:r>
            <w:r>
              <w:rPr>
                <w:rStyle w:val="6"/>
                <w:rFonts w:ascii="Segoe UI" w:hAnsi="Segoe UI" w:eastAsia="Segoe UI" w:cs="Segoe UI"/>
                <w:b w:val="0"/>
                <w:bCs w:val="0"/>
                <w:color w:val="0F1115"/>
                <w:sz w:val="22"/>
                <w:szCs w:val="22"/>
                <w:shd w:val="clear" w:color="auto" w:fill="FFFFFF"/>
              </w:rPr>
              <w:t>客户未签字确认</w:t>
            </w:r>
            <w:r>
              <w:rPr>
                <w:rFonts w:ascii="Segoe UI" w:hAnsi="Segoe UI" w:eastAsia="Segoe UI" w:cs="Segoe UI"/>
                <w:color w:val="0F1115"/>
                <w:sz w:val="22"/>
                <w:szCs w:val="22"/>
                <w:shd w:val="clear" w:color="auto" w:fill="FFFFFF"/>
              </w:rPr>
              <w:t>，每次扣3分。</w:t>
            </w:r>
          </w:p>
        </w:tc>
      </w:tr>
      <w:tr w14:paraId="3DB3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2102" w:type="dxa"/>
            <w:vAlign w:val="center"/>
          </w:tcPr>
          <w:p w14:paraId="2CFE16A0">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2. 故障率</w:t>
            </w:r>
          </w:p>
        </w:tc>
        <w:tc>
          <w:tcPr>
            <w:tcW w:w="947" w:type="dxa"/>
            <w:vAlign w:val="center"/>
          </w:tcPr>
          <w:p w14:paraId="414272D9">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15分</w:t>
            </w:r>
          </w:p>
        </w:tc>
        <w:tc>
          <w:tcPr>
            <w:tcW w:w="5649" w:type="dxa"/>
          </w:tcPr>
          <w:p w14:paraId="6FE7EB2A">
            <w:pPr>
              <w:spacing w:line="360" w:lineRule="auto"/>
              <w:rPr>
                <w:rFonts w:ascii="宋体" w:hAnsi="宋体" w:cs="宋体"/>
                <w:sz w:val="24"/>
              </w:rPr>
            </w:pPr>
            <w:r>
              <w:rPr>
                <w:rFonts w:ascii="Segoe UI" w:hAnsi="Segoe UI" w:eastAsia="Segoe UI" w:cs="Segoe UI"/>
                <w:color w:val="0F1115"/>
                <w:sz w:val="22"/>
                <w:szCs w:val="22"/>
                <w:shd w:val="clear" w:color="auto" w:fill="FFFFFF"/>
              </w:rPr>
              <w:t>因维保不到位导致同一电梯</w:t>
            </w:r>
            <w:r>
              <w:rPr>
                <w:rStyle w:val="6"/>
                <w:rFonts w:ascii="Segoe UI" w:hAnsi="Segoe UI" w:eastAsia="Segoe UI" w:cs="Segoe UI"/>
                <w:b w:val="0"/>
                <w:bCs w:val="0"/>
                <w:color w:val="0F1115"/>
                <w:sz w:val="22"/>
                <w:szCs w:val="22"/>
                <w:shd w:val="clear" w:color="auto" w:fill="FFFFFF"/>
              </w:rPr>
              <w:t>重复发生相同故障</w:t>
            </w:r>
            <w:r>
              <w:rPr>
                <w:rFonts w:ascii="Segoe UI" w:hAnsi="Segoe UI" w:eastAsia="Segoe UI" w:cs="Segoe UI"/>
                <w:color w:val="0F1115"/>
                <w:sz w:val="22"/>
                <w:szCs w:val="22"/>
                <w:shd w:val="clear" w:color="auto" w:fill="FFFFFF"/>
              </w:rPr>
              <w:t>，每次扣5分；电梯</w:t>
            </w:r>
            <w:r>
              <w:rPr>
                <w:rStyle w:val="6"/>
                <w:rFonts w:ascii="Segoe UI" w:hAnsi="Segoe UI" w:eastAsia="Segoe UI" w:cs="Segoe UI"/>
                <w:b w:val="0"/>
                <w:bCs w:val="0"/>
                <w:color w:val="0F1115"/>
                <w:sz w:val="22"/>
                <w:szCs w:val="22"/>
                <w:shd w:val="clear" w:color="auto" w:fill="FFFFFF"/>
              </w:rPr>
              <w:t>月故障率超标</w:t>
            </w:r>
            <w:r>
              <w:rPr>
                <w:rFonts w:ascii="Segoe UI" w:hAnsi="Segoe UI" w:eastAsia="Segoe UI" w:cs="Segoe UI"/>
                <w:color w:val="0F1115"/>
                <w:sz w:val="22"/>
                <w:szCs w:val="22"/>
                <w:shd w:val="clear" w:color="auto" w:fill="FFFFFF"/>
              </w:rPr>
              <w:t>（如&gt;2次/台/月），扣10分。</w:t>
            </w:r>
          </w:p>
        </w:tc>
      </w:tr>
      <w:tr w14:paraId="084A3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29A7C8E8">
            <w:pPr>
              <w:spacing w:line="360" w:lineRule="auto"/>
              <w:jc w:val="center"/>
              <w:rPr>
                <w:rFonts w:ascii="宋体" w:hAnsi="宋体" w:cs="宋体"/>
                <w:sz w:val="24"/>
              </w:rPr>
            </w:pPr>
            <w:r>
              <w:rPr>
                <w:rStyle w:val="6"/>
                <w:rFonts w:ascii="Segoe UI" w:hAnsi="Segoe UI" w:eastAsia="Segoe UI" w:cs="Segoe UI"/>
                <w:b w:val="0"/>
                <w:bCs w:val="0"/>
                <w:color w:val="0F1115"/>
                <w:sz w:val="22"/>
                <w:szCs w:val="22"/>
                <w:shd w:val="clear" w:color="auto" w:fill="FFFFFF"/>
              </w:rPr>
              <w:t>三、现场服务</w:t>
            </w:r>
          </w:p>
        </w:tc>
        <w:tc>
          <w:tcPr>
            <w:tcW w:w="947" w:type="dxa"/>
            <w:vAlign w:val="center"/>
          </w:tcPr>
          <w:p w14:paraId="585E6E2C">
            <w:pPr>
              <w:spacing w:line="360" w:lineRule="auto"/>
              <w:jc w:val="center"/>
              <w:rPr>
                <w:rFonts w:ascii="宋体" w:hAnsi="宋体" w:cs="宋体"/>
                <w:sz w:val="24"/>
              </w:rPr>
            </w:pPr>
            <w:r>
              <w:rPr>
                <w:rStyle w:val="6"/>
                <w:rFonts w:ascii="Segoe UI" w:hAnsi="Segoe UI" w:eastAsia="Segoe UI" w:cs="Segoe UI"/>
                <w:b w:val="0"/>
                <w:bCs w:val="0"/>
                <w:color w:val="0F1115"/>
                <w:sz w:val="22"/>
                <w:szCs w:val="22"/>
                <w:shd w:val="clear" w:color="auto" w:fill="FFFFFF"/>
              </w:rPr>
              <w:t>25分</w:t>
            </w:r>
          </w:p>
        </w:tc>
        <w:tc>
          <w:tcPr>
            <w:tcW w:w="5649" w:type="dxa"/>
          </w:tcPr>
          <w:p w14:paraId="78CB99D3">
            <w:pPr>
              <w:spacing w:line="360" w:lineRule="auto"/>
              <w:rPr>
                <w:rFonts w:ascii="宋体" w:hAnsi="宋体" w:cs="宋体"/>
                <w:sz w:val="24"/>
              </w:rPr>
            </w:pPr>
          </w:p>
        </w:tc>
      </w:tr>
      <w:tr w14:paraId="28A9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2102" w:type="dxa"/>
            <w:vAlign w:val="center"/>
          </w:tcPr>
          <w:p w14:paraId="67343E1B">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 服务态度</w:t>
            </w:r>
          </w:p>
        </w:tc>
        <w:tc>
          <w:tcPr>
            <w:tcW w:w="947" w:type="dxa"/>
            <w:vAlign w:val="center"/>
          </w:tcPr>
          <w:p w14:paraId="07E39E79">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10分</w:t>
            </w:r>
          </w:p>
        </w:tc>
        <w:tc>
          <w:tcPr>
            <w:tcW w:w="5649" w:type="dxa"/>
          </w:tcPr>
          <w:p w14:paraId="45E16DCD">
            <w:pPr>
              <w:spacing w:line="360" w:lineRule="auto"/>
              <w:rPr>
                <w:rFonts w:ascii="宋体" w:hAnsi="宋体" w:cs="宋体"/>
                <w:sz w:val="24"/>
              </w:rPr>
            </w:pPr>
            <w:r>
              <w:rPr>
                <w:rFonts w:ascii="Segoe UI" w:hAnsi="Segoe UI" w:eastAsia="Segoe UI" w:cs="Segoe UI"/>
                <w:color w:val="0F1115"/>
                <w:sz w:val="22"/>
                <w:szCs w:val="22"/>
                <w:shd w:val="clear" w:color="auto" w:fill="FFFFFF"/>
              </w:rPr>
              <w:t>言行不礼貌、与客户或乘客发生冲突，每次扣5分；遭客户</w:t>
            </w:r>
            <w:r>
              <w:rPr>
                <w:rStyle w:val="6"/>
                <w:rFonts w:ascii="Segoe UI" w:hAnsi="Segoe UI" w:eastAsia="Segoe UI" w:cs="Segoe UI"/>
                <w:b w:val="0"/>
                <w:bCs w:val="0"/>
                <w:color w:val="0F1115"/>
                <w:sz w:val="22"/>
                <w:szCs w:val="22"/>
                <w:shd w:val="clear" w:color="auto" w:fill="FFFFFF"/>
              </w:rPr>
              <w:t>有效投诉</w:t>
            </w:r>
            <w:r>
              <w:rPr>
                <w:rFonts w:ascii="Segoe UI" w:hAnsi="Segoe UI" w:eastAsia="Segoe UI" w:cs="Segoe UI"/>
                <w:color w:val="0F1115"/>
                <w:sz w:val="22"/>
                <w:szCs w:val="22"/>
                <w:shd w:val="clear" w:color="auto" w:fill="FFFFFF"/>
              </w:rPr>
              <w:t>，本项不得分。</w:t>
            </w:r>
          </w:p>
        </w:tc>
      </w:tr>
      <w:tr w14:paraId="6371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1864F265">
            <w:pPr>
              <w:spacing w:line="360" w:lineRule="auto"/>
              <w:jc w:val="center"/>
              <w:rPr>
                <w:rFonts w:ascii="宋体" w:hAnsi="宋体" w:cs="宋体"/>
                <w:sz w:val="24"/>
              </w:rPr>
            </w:pPr>
            <w:r>
              <w:rPr>
                <w:rFonts w:ascii="Segoe UI" w:hAnsi="Segoe UI" w:eastAsia="Segoe UI" w:cs="Segoe UI"/>
                <w:color w:val="0F1115"/>
                <w:sz w:val="22"/>
                <w:szCs w:val="22"/>
                <w:shd w:val="clear" w:color="auto" w:fill="FFFFFF"/>
              </w:rPr>
              <w:t>2. 现场5S</w:t>
            </w:r>
          </w:p>
        </w:tc>
        <w:tc>
          <w:tcPr>
            <w:tcW w:w="947" w:type="dxa"/>
            <w:vAlign w:val="center"/>
          </w:tcPr>
          <w:p w14:paraId="500558C9">
            <w:pPr>
              <w:spacing w:line="360" w:lineRule="auto"/>
              <w:jc w:val="center"/>
              <w:rPr>
                <w:rFonts w:ascii="宋体" w:hAnsi="宋体" w:cs="宋体"/>
                <w:sz w:val="24"/>
              </w:rPr>
            </w:pPr>
            <w:r>
              <w:rPr>
                <w:rFonts w:hint="eastAsia" w:ascii="宋体" w:hAnsi="宋体" w:cs="宋体"/>
                <w:sz w:val="24"/>
              </w:rPr>
              <w:t>10分</w:t>
            </w:r>
          </w:p>
        </w:tc>
        <w:tc>
          <w:tcPr>
            <w:tcW w:w="5649" w:type="dxa"/>
          </w:tcPr>
          <w:p w14:paraId="3FBFBC5C">
            <w:pPr>
              <w:spacing w:line="360" w:lineRule="auto"/>
              <w:rPr>
                <w:rFonts w:ascii="宋体" w:hAnsi="宋体" w:cs="宋体"/>
                <w:sz w:val="24"/>
              </w:rPr>
            </w:pPr>
            <w:r>
              <w:rPr>
                <w:rFonts w:ascii="Segoe UI" w:hAnsi="Segoe UI" w:eastAsia="Segoe UI" w:cs="Segoe UI"/>
                <w:color w:val="0F1115"/>
                <w:sz w:val="22"/>
                <w:szCs w:val="22"/>
                <w:shd w:val="clear" w:color="auto" w:fill="FFFFFF"/>
              </w:rPr>
              <w:t>维保后</w:t>
            </w:r>
            <w:r>
              <w:rPr>
                <w:rStyle w:val="6"/>
                <w:rFonts w:ascii="Segoe UI" w:hAnsi="Segoe UI" w:eastAsia="Segoe UI" w:cs="Segoe UI"/>
                <w:b w:val="0"/>
                <w:bCs w:val="0"/>
                <w:color w:val="0F1115"/>
                <w:sz w:val="22"/>
                <w:szCs w:val="22"/>
                <w:shd w:val="clear" w:color="auto" w:fill="FFFFFF"/>
              </w:rPr>
              <w:t>未清理现场</w:t>
            </w:r>
            <w:r>
              <w:rPr>
                <w:rFonts w:ascii="Segoe UI" w:hAnsi="Segoe UI" w:eastAsia="Segoe UI" w:cs="Segoe UI"/>
                <w:color w:val="0F1115"/>
                <w:sz w:val="22"/>
                <w:szCs w:val="22"/>
                <w:shd w:val="clear" w:color="auto" w:fill="FFFFFF"/>
              </w:rPr>
              <w:t>，留有垃圾、油污、工具，每次扣3分。</w:t>
            </w:r>
          </w:p>
        </w:tc>
      </w:tr>
      <w:tr w14:paraId="603A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400028CD">
            <w:pPr>
              <w:spacing w:line="360" w:lineRule="auto"/>
              <w:jc w:val="center"/>
              <w:rPr>
                <w:rFonts w:ascii="Segoe UI" w:hAnsi="Segoe UI" w:eastAsia="Segoe UI" w:cs="Segoe UI"/>
                <w:color w:val="0F1115"/>
                <w:sz w:val="22"/>
                <w:szCs w:val="22"/>
                <w:shd w:val="clear" w:color="auto" w:fill="FFFFFF"/>
              </w:rPr>
            </w:pPr>
            <w:r>
              <w:rPr>
                <w:rFonts w:ascii="Segoe UI" w:hAnsi="Segoe UI" w:eastAsia="Segoe UI" w:cs="Segoe UI"/>
                <w:color w:val="0F1115"/>
                <w:sz w:val="22"/>
                <w:szCs w:val="22"/>
                <w:shd w:val="clear" w:color="auto" w:fill="FFFFFF"/>
              </w:rPr>
              <w:t>3. 沟通汇报</w:t>
            </w:r>
          </w:p>
        </w:tc>
        <w:tc>
          <w:tcPr>
            <w:tcW w:w="947" w:type="dxa"/>
            <w:vAlign w:val="center"/>
          </w:tcPr>
          <w:p w14:paraId="0F5B67A1">
            <w:pPr>
              <w:spacing w:line="360" w:lineRule="auto"/>
              <w:jc w:val="center"/>
              <w:rPr>
                <w:rFonts w:ascii="宋体" w:hAnsi="宋体" w:cs="宋体"/>
                <w:sz w:val="24"/>
              </w:rPr>
            </w:pPr>
            <w:r>
              <w:rPr>
                <w:rFonts w:hint="eastAsia" w:ascii="宋体" w:hAnsi="宋体" w:cs="宋体"/>
                <w:sz w:val="24"/>
              </w:rPr>
              <w:t>5分</w:t>
            </w:r>
          </w:p>
        </w:tc>
        <w:tc>
          <w:tcPr>
            <w:tcW w:w="5649" w:type="dxa"/>
          </w:tcPr>
          <w:p w14:paraId="0E9BB264">
            <w:pPr>
              <w:spacing w:line="360" w:lineRule="auto"/>
              <w:rPr>
                <w:rFonts w:ascii="Segoe UI" w:hAnsi="Segoe UI" w:eastAsia="Segoe UI" w:cs="Segoe UI"/>
                <w:color w:val="0F1115"/>
                <w:sz w:val="22"/>
                <w:szCs w:val="22"/>
                <w:shd w:val="clear" w:color="auto" w:fill="FFFFFF"/>
              </w:rPr>
            </w:pPr>
            <w:r>
              <w:rPr>
                <w:rFonts w:ascii="Segoe UI" w:hAnsi="Segoe UI" w:eastAsia="Segoe UI" w:cs="Segoe UI"/>
                <w:color w:val="0F1115"/>
                <w:sz w:val="22"/>
                <w:szCs w:val="22"/>
                <w:shd w:val="clear" w:color="auto" w:fill="FFFFFF"/>
              </w:rPr>
              <w:t>发现重大隐患</w:t>
            </w:r>
            <w:r>
              <w:rPr>
                <w:rStyle w:val="6"/>
                <w:rFonts w:ascii="Segoe UI" w:hAnsi="Segoe UI" w:eastAsia="Segoe UI" w:cs="Segoe UI"/>
                <w:b w:val="0"/>
                <w:bCs w:val="0"/>
                <w:color w:val="0F1115"/>
                <w:sz w:val="22"/>
                <w:szCs w:val="22"/>
                <w:shd w:val="clear" w:color="auto" w:fill="FFFFFF"/>
              </w:rPr>
              <w:t>未及时向</w:t>
            </w:r>
            <w:r>
              <w:rPr>
                <w:rStyle w:val="6"/>
                <w:rFonts w:hint="eastAsia" w:ascii="Segoe UI" w:hAnsi="Segoe UI" w:cs="Segoe UI"/>
                <w:b w:val="0"/>
                <w:bCs w:val="0"/>
                <w:color w:val="0F1115"/>
                <w:sz w:val="22"/>
                <w:szCs w:val="22"/>
                <w:shd w:val="clear" w:color="auto" w:fill="FFFFFF"/>
              </w:rPr>
              <w:t>采购人</w:t>
            </w:r>
            <w:r>
              <w:rPr>
                <w:rStyle w:val="6"/>
                <w:rFonts w:ascii="Segoe UI" w:hAnsi="Segoe UI" w:eastAsia="Segoe UI" w:cs="Segoe UI"/>
                <w:b w:val="0"/>
                <w:bCs w:val="0"/>
                <w:color w:val="0F1115"/>
                <w:sz w:val="22"/>
                <w:szCs w:val="22"/>
                <w:shd w:val="clear" w:color="auto" w:fill="FFFFFF"/>
              </w:rPr>
              <w:t>书面报告</w:t>
            </w:r>
            <w:r>
              <w:rPr>
                <w:rFonts w:ascii="Segoe UI" w:hAnsi="Segoe UI" w:eastAsia="Segoe UI" w:cs="Segoe UI"/>
                <w:color w:val="0F1115"/>
                <w:sz w:val="22"/>
                <w:szCs w:val="22"/>
                <w:shd w:val="clear" w:color="auto" w:fill="FFFFFF"/>
              </w:rPr>
              <w:t>，每次扣5分。</w:t>
            </w:r>
          </w:p>
        </w:tc>
      </w:tr>
      <w:tr w14:paraId="40B8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02" w:type="dxa"/>
            <w:vAlign w:val="center"/>
          </w:tcPr>
          <w:p w14:paraId="7244EB4D">
            <w:pPr>
              <w:spacing w:line="360" w:lineRule="auto"/>
              <w:jc w:val="center"/>
              <w:rPr>
                <w:rFonts w:ascii="Segoe UI" w:hAnsi="Segoe UI" w:eastAsia="Segoe UI" w:cs="Segoe UI"/>
                <w:color w:val="0F1115"/>
                <w:sz w:val="22"/>
                <w:szCs w:val="22"/>
                <w:shd w:val="clear" w:color="auto" w:fill="FFFFFF"/>
              </w:rPr>
            </w:pPr>
            <w:r>
              <w:rPr>
                <w:rStyle w:val="6"/>
                <w:rFonts w:ascii="Segoe UI" w:hAnsi="Segoe UI" w:eastAsia="Segoe UI" w:cs="Segoe UI"/>
                <w:b w:val="0"/>
                <w:bCs w:val="0"/>
                <w:color w:val="0F1115"/>
                <w:sz w:val="22"/>
                <w:szCs w:val="22"/>
                <w:shd w:val="clear" w:color="auto" w:fill="FFFFFF"/>
              </w:rPr>
              <w:t>四、</w:t>
            </w:r>
            <w:r>
              <w:rPr>
                <w:rStyle w:val="6"/>
                <w:rFonts w:hint="eastAsia" w:ascii="Segoe UI" w:hAnsi="Segoe UI" w:cs="Segoe UI"/>
                <w:b w:val="0"/>
                <w:bCs w:val="0"/>
                <w:color w:val="0F1115"/>
                <w:sz w:val="22"/>
                <w:szCs w:val="22"/>
                <w:shd w:val="clear" w:color="auto" w:fill="FFFFFF"/>
              </w:rPr>
              <w:t>驻场</w:t>
            </w:r>
            <w:r>
              <w:rPr>
                <w:rStyle w:val="6"/>
                <w:rFonts w:ascii="Segoe UI" w:hAnsi="Segoe UI" w:eastAsia="Segoe UI" w:cs="Segoe UI"/>
                <w:b w:val="0"/>
                <w:bCs w:val="0"/>
                <w:color w:val="0F1115"/>
                <w:sz w:val="22"/>
                <w:szCs w:val="22"/>
                <w:shd w:val="clear" w:color="auto" w:fill="FFFFFF"/>
              </w:rPr>
              <w:t>人员管理</w:t>
            </w:r>
          </w:p>
        </w:tc>
        <w:tc>
          <w:tcPr>
            <w:tcW w:w="947" w:type="dxa"/>
            <w:vAlign w:val="center"/>
          </w:tcPr>
          <w:p w14:paraId="36099404">
            <w:pPr>
              <w:spacing w:line="360" w:lineRule="auto"/>
              <w:jc w:val="center"/>
              <w:rPr>
                <w:rFonts w:ascii="宋体" w:hAnsi="宋体" w:cs="宋体"/>
                <w:sz w:val="24"/>
              </w:rPr>
            </w:pPr>
            <w:r>
              <w:rPr>
                <w:rFonts w:hint="eastAsia" w:ascii="宋体" w:hAnsi="宋体" w:cs="宋体"/>
                <w:sz w:val="24"/>
              </w:rPr>
              <w:t>15分</w:t>
            </w:r>
          </w:p>
        </w:tc>
        <w:tc>
          <w:tcPr>
            <w:tcW w:w="5649" w:type="dxa"/>
          </w:tcPr>
          <w:p w14:paraId="13425727">
            <w:pPr>
              <w:spacing w:line="360" w:lineRule="auto"/>
              <w:rPr>
                <w:rFonts w:ascii="Segoe UI" w:hAnsi="Segoe UI" w:eastAsia="Segoe UI" w:cs="Segoe UI"/>
                <w:color w:val="0F1115"/>
                <w:sz w:val="22"/>
                <w:szCs w:val="22"/>
                <w:shd w:val="clear" w:color="auto" w:fill="FFFFFF"/>
              </w:rPr>
            </w:pPr>
          </w:p>
        </w:tc>
      </w:tr>
      <w:tr w14:paraId="4469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2102" w:type="dxa"/>
            <w:vAlign w:val="center"/>
          </w:tcPr>
          <w:p w14:paraId="42EE3839">
            <w:pPr>
              <w:spacing w:line="360" w:lineRule="auto"/>
              <w:jc w:val="center"/>
              <w:rPr>
                <w:rStyle w:val="6"/>
                <w:rFonts w:ascii="Segoe UI" w:hAnsi="Segoe UI" w:eastAsia="Segoe UI" w:cs="Segoe UI"/>
                <w:b w:val="0"/>
                <w:bCs w:val="0"/>
                <w:color w:val="0F1115"/>
                <w:sz w:val="22"/>
                <w:szCs w:val="22"/>
                <w:shd w:val="clear" w:color="auto" w:fill="FFFFFF"/>
              </w:rPr>
            </w:pPr>
            <w:r>
              <w:rPr>
                <w:rFonts w:ascii="Segoe UI" w:hAnsi="Segoe UI" w:eastAsia="Segoe UI" w:cs="Segoe UI"/>
                <w:color w:val="0F1115"/>
                <w:sz w:val="22"/>
                <w:szCs w:val="22"/>
                <w:shd w:val="clear" w:color="auto" w:fill="FFFFFF"/>
              </w:rPr>
              <w:t>1. 人员在岗</w:t>
            </w:r>
          </w:p>
        </w:tc>
        <w:tc>
          <w:tcPr>
            <w:tcW w:w="947" w:type="dxa"/>
            <w:vAlign w:val="center"/>
          </w:tcPr>
          <w:p w14:paraId="3768A375">
            <w:pPr>
              <w:spacing w:line="360" w:lineRule="auto"/>
              <w:jc w:val="center"/>
              <w:rPr>
                <w:rFonts w:ascii="宋体" w:hAnsi="宋体" w:cs="宋体"/>
                <w:sz w:val="24"/>
              </w:rPr>
            </w:pPr>
            <w:r>
              <w:rPr>
                <w:rFonts w:hint="eastAsia" w:ascii="宋体" w:hAnsi="宋体" w:cs="宋体"/>
                <w:sz w:val="24"/>
              </w:rPr>
              <w:t>10分</w:t>
            </w:r>
          </w:p>
        </w:tc>
        <w:tc>
          <w:tcPr>
            <w:tcW w:w="5649" w:type="dxa"/>
          </w:tcPr>
          <w:p w14:paraId="089EDBF7">
            <w:pPr>
              <w:spacing w:line="360" w:lineRule="auto"/>
              <w:rPr>
                <w:rFonts w:ascii="Segoe UI" w:hAnsi="Segoe UI" w:eastAsia="Segoe UI" w:cs="Segoe UI"/>
                <w:color w:val="0F1115"/>
                <w:sz w:val="22"/>
                <w:szCs w:val="22"/>
                <w:shd w:val="clear" w:color="auto" w:fill="FFFFFF"/>
              </w:rPr>
            </w:pPr>
            <w:r>
              <w:rPr>
                <w:rStyle w:val="6"/>
                <w:rFonts w:ascii="Segoe UI" w:hAnsi="Segoe UI" w:eastAsia="Segoe UI" w:cs="Segoe UI"/>
                <w:b w:val="0"/>
                <w:bCs w:val="0"/>
                <w:color w:val="0F1115"/>
                <w:sz w:val="22"/>
                <w:szCs w:val="22"/>
                <w:shd w:val="clear" w:color="auto" w:fill="FFFFFF"/>
              </w:rPr>
              <w:t>无故脱岗</w:t>
            </w:r>
            <w:r>
              <w:rPr>
                <w:rFonts w:ascii="Segoe UI" w:hAnsi="Segoe UI" w:eastAsia="Segoe UI" w:cs="Segoe UI"/>
                <w:color w:val="0F1115"/>
                <w:sz w:val="22"/>
                <w:szCs w:val="22"/>
                <w:shd w:val="clear" w:color="auto" w:fill="FFFFFF"/>
              </w:rPr>
              <w:t>，每次扣5分；</w:t>
            </w:r>
            <w:r>
              <w:rPr>
                <w:rStyle w:val="6"/>
                <w:rFonts w:ascii="Segoe UI" w:hAnsi="Segoe UI" w:eastAsia="Segoe UI" w:cs="Segoe UI"/>
                <w:b w:val="0"/>
                <w:bCs w:val="0"/>
                <w:color w:val="0F1115"/>
                <w:sz w:val="22"/>
                <w:szCs w:val="22"/>
                <w:shd w:val="clear" w:color="auto" w:fill="FFFFFF"/>
              </w:rPr>
              <w:t>擅自离岗</w:t>
            </w:r>
            <w:r>
              <w:rPr>
                <w:rFonts w:ascii="Segoe UI" w:hAnsi="Segoe UI" w:eastAsia="Segoe UI" w:cs="Segoe UI"/>
                <w:color w:val="0F1115"/>
                <w:sz w:val="22"/>
                <w:szCs w:val="22"/>
                <w:shd w:val="clear" w:color="auto" w:fill="FFFFFF"/>
              </w:rPr>
              <w:t>导致故障无人处理，本项不得分。</w:t>
            </w:r>
          </w:p>
        </w:tc>
      </w:tr>
      <w:tr w14:paraId="134E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102" w:type="dxa"/>
            <w:vAlign w:val="center"/>
          </w:tcPr>
          <w:p w14:paraId="358071F3">
            <w:pPr>
              <w:spacing w:line="360" w:lineRule="auto"/>
              <w:jc w:val="center"/>
              <w:rPr>
                <w:rStyle w:val="6"/>
                <w:rFonts w:ascii="Segoe UI" w:hAnsi="Segoe UI" w:eastAsia="Segoe UI" w:cs="Segoe UI"/>
                <w:b w:val="0"/>
                <w:bCs w:val="0"/>
                <w:color w:val="0F1115"/>
                <w:sz w:val="22"/>
                <w:szCs w:val="22"/>
                <w:shd w:val="clear" w:color="auto" w:fill="FFFFFF"/>
              </w:rPr>
            </w:pPr>
            <w:r>
              <w:rPr>
                <w:rFonts w:ascii="Segoe UI" w:hAnsi="Segoe UI" w:eastAsia="Segoe UI" w:cs="Segoe UI"/>
                <w:color w:val="0F1115"/>
                <w:sz w:val="22"/>
                <w:szCs w:val="22"/>
                <w:shd w:val="clear" w:color="auto" w:fill="FFFFFF"/>
              </w:rPr>
              <w:t>2. 着装规范</w:t>
            </w:r>
          </w:p>
        </w:tc>
        <w:tc>
          <w:tcPr>
            <w:tcW w:w="947" w:type="dxa"/>
            <w:vAlign w:val="center"/>
          </w:tcPr>
          <w:p w14:paraId="19FAC780">
            <w:pPr>
              <w:spacing w:line="360" w:lineRule="auto"/>
              <w:jc w:val="center"/>
              <w:rPr>
                <w:rFonts w:ascii="宋体" w:hAnsi="宋体" w:cs="宋体"/>
                <w:sz w:val="24"/>
              </w:rPr>
            </w:pPr>
            <w:r>
              <w:rPr>
                <w:rFonts w:hint="eastAsia" w:ascii="宋体" w:hAnsi="宋体" w:cs="宋体"/>
                <w:sz w:val="24"/>
              </w:rPr>
              <w:t>5分</w:t>
            </w:r>
          </w:p>
        </w:tc>
        <w:tc>
          <w:tcPr>
            <w:tcW w:w="5649" w:type="dxa"/>
          </w:tcPr>
          <w:p w14:paraId="7A638A7C">
            <w:pPr>
              <w:spacing w:line="360" w:lineRule="auto"/>
              <w:rPr>
                <w:rFonts w:ascii="Segoe UI" w:hAnsi="Segoe UI" w:eastAsia="Segoe UI" w:cs="Segoe UI"/>
                <w:color w:val="0F1115"/>
                <w:sz w:val="22"/>
                <w:szCs w:val="22"/>
                <w:shd w:val="clear" w:color="auto" w:fill="FFFFFF"/>
              </w:rPr>
            </w:pPr>
            <w:r>
              <w:rPr>
                <w:rStyle w:val="6"/>
                <w:rFonts w:ascii="Segoe UI" w:hAnsi="Segoe UI" w:eastAsia="Segoe UI" w:cs="Segoe UI"/>
                <w:b w:val="0"/>
                <w:bCs w:val="0"/>
                <w:color w:val="0F1115"/>
                <w:sz w:val="22"/>
                <w:szCs w:val="22"/>
                <w:shd w:val="clear" w:color="auto" w:fill="FFFFFF"/>
              </w:rPr>
              <w:t>未统一穿着</w:t>
            </w:r>
            <w:r>
              <w:rPr>
                <w:rStyle w:val="6"/>
                <w:rFonts w:hint="eastAsia" w:ascii="Segoe UI" w:hAnsi="Segoe UI" w:cs="Segoe UI"/>
                <w:b w:val="0"/>
                <w:bCs w:val="0"/>
                <w:color w:val="0F1115"/>
                <w:sz w:val="22"/>
                <w:szCs w:val="22"/>
                <w:shd w:val="clear" w:color="auto" w:fill="FFFFFF"/>
              </w:rPr>
              <w:t>投标人单位</w:t>
            </w:r>
            <w:r>
              <w:rPr>
                <w:rStyle w:val="6"/>
                <w:rFonts w:ascii="Segoe UI" w:hAnsi="Segoe UI" w:eastAsia="Segoe UI" w:cs="Segoe UI"/>
                <w:b w:val="0"/>
                <w:bCs w:val="0"/>
                <w:color w:val="0F1115"/>
                <w:sz w:val="22"/>
                <w:szCs w:val="22"/>
                <w:shd w:val="clear" w:color="auto" w:fill="FFFFFF"/>
              </w:rPr>
              <w:t>工装</w:t>
            </w:r>
            <w:r>
              <w:rPr>
                <w:rFonts w:ascii="Segoe UI" w:hAnsi="Segoe UI" w:eastAsia="Segoe UI" w:cs="Segoe UI"/>
                <w:color w:val="0F1115"/>
                <w:sz w:val="22"/>
                <w:szCs w:val="22"/>
                <w:shd w:val="clear" w:color="auto" w:fill="FFFFFF"/>
              </w:rPr>
              <w:t>、佩戴工牌，每次扣2分。</w:t>
            </w:r>
          </w:p>
        </w:tc>
      </w:tr>
    </w:tbl>
    <w:p w14:paraId="2AB5A00A">
      <w:pPr>
        <w:numPr>
          <w:ilvl w:val="0"/>
          <w:numId w:val="0"/>
        </w:numPr>
        <w:spacing w:line="360" w:lineRule="auto"/>
        <w:rPr>
          <w:rFonts w:ascii="宋体" w:hAnsi="宋体" w:cs="宋体"/>
          <w:sz w:val="24"/>
        </w:rPr>
      </w:pPr>
      <w:r>
        <w:rPr>
          <w:rFonts w:hint="eastAsia" w:ascii="宋体" w:hAnsi="宋体" w:cs="宋体"/>
          <w:kern w:val="2"/>
          <w:sz w:val="24"/>
          <w:szCs w:val="24"/>
          <w:lang w:val="en-US" w:eastAsia="zh-CN" w:bidi="ar-SA"/>
        </w:rPr>
        <w:t>5</w:t>
      </w:r>
      <w:r>
        <w:rPr>
          <w:rFonts w:ascii="宋体" w:hAnsi="宋体" w:eastAsia="宋体" w:cs="宋体"/>
          <w:kern w:val="2"/>
          <w:sz w:val="24"/>
          <w:szCs w:val="24"/>
          <w:lang w:val="en-US" w:eastAsia="zh-CN" w:bidi="ar-SA"/>
        </w:rPr>
        <w:t>.</w:t>
      </w:r>
      <w:r>
        <w:rPr>
          <w:rFonts w:hint="eastAsia" w:ascii="宋体" w:hAnsi="宋体" w:cs="宋体"/>
          <w:sz w:val="24"/>
        </w:rPr>
        <w:t>考核结果与应用</w:t>
      </w:r>
    </w:p>
    <w:p w14:paraId="1AA5BFCE">
      <w:pPr>
        <w:spacing w:line="360" w:lineRule="auto"/>
        <w:rPr>
          <w:rFonts w:ascii="宋体" w:hAnsi="宋体" w:cs="宋体"/>
          <w:sz w:val="24"/>
        </w:rPr>
      </w:pPr>
      <w:r>
        <w:rPr>
          <w:rFonts w:hint="eastAsia" w:ascii="宋体" w:hAnsi="宋体" w:cs="宋体"/>
          <w:sz w:val="24"/>
        </w:rPr>
        <w:t>（1）</w:t>
      </w:r>
      <w:r>
        <w:rPr>
          <w:rFonts w:ascii="宋体" w:hAnsi="宋体" w:cs="宋体"/>
          <w:sz w:val="24"/>
        </w:rPr>
        <w:t>月度得分计算：</w:t>
      </w:r>
    </w:p>
    <w:p w14:paraId="71292762">
      <w:pPr>
        <w:spacing w:line="360" w:lineRule="auto"/>
        <w:ind w:firstLine="480" w:firstLineChars="200"/>
        <w:rPr>
          <w:rFonts w:ascii="宋体" w:hAnsi="宋体" w:cs="宋体"/>
          <w:sz w:val="24"/>
        </w:rPr>
      </w:pPr>
      <w:r>
        <w:rPr>
          <w:rFonts w:ascii="宋体" w:hAnsi="宋体" w:cs="宋体"/>
          <w:sz w:val="24"/>
        </w:rPr>
        <w:t>月度得分 = 总分（100分） - 所有扣分总和 + 加分（如有）。</w:t>
      </w:r>
    </w:p>
    <w:p w14:paraId="0F69EEE8">
      <w:pPr>
        <w:spacing w:line="360" w:lineRule="auto"/>
        <w:rPr>
          <w:rFonts w:ascii="宋体" w:hAnsi="宋体" w:cs="宋体"/>
          <w:sz w:val="24"/>
        </w:rPr>
      </w:pPr>
      <w:r>
        <w:rPr>
          <w:rFonts w:hint="eastAsia" w:ascii="宋体" w:hAnsi="宋体" w:cs="宋体"/>
          <w:sz w:val="24"/>
        </w:rPr>
        <w:t>（2）</w:t>
      </w:r>
      <w:r>
        <w:rPr>
          <w:rFonts w:ascii="宋体" w:hAnsi="宋体" w:cs="宋体"/>
          <w:sz w:val="24"/>
        </w:rPr>
        <w:t>考核结果分级与应用：</w:t>
      </w:r>
    </w:p>
    <w:p w14:paraId="45327E0F">
      <w:pPr>
        <w:spacing w:line="360" w:lineRule="auto"/>
        <w:ind w:firstLine="480" w:firstLineChars="200"/>
        <w:rPr>
          <w:rFonts w:ascii="宋体" w:hAnsi="宋体" w:cs="宋体"/>
          <w:sz w:val="24"/>
        </w:rPr>
      </w:pPr>
      <w:r>
        <w:rPr>
          <w:rFonts w:ascii="宋体" w:hAnsi="宋体" w:cs="宋体"/>
          <w:sz w:val="24"/>
        </w:rPr>
        <w:t>90分及以上（优秀）</w:t>
      </w:r>
      <w:r>
        <w:rPr>
          <w:rFonts w:hint="eastAsia" w:ascii="宋体" w:hAnsi="宋体" w:cs="宋体"/>
          <w:sz w:val="24"/>
        </w:rPr>
        <w:t>：</w:t>
      </w:r>
      <w:r>
        <w:rPr>
          <w:rFonts w:ascii="宋体" w:hAnsi="宋体" w:cs="宋体"/>
          <w:sz w:val="24"/>
        </w:rPr>
        <w:t>足额支付当月维保费用。</w:t>
      </w:r>
    </w:p>
    <w:p w14:paraId="3DA0FC49">
      <w:pPr>
        <w:spacing w:line="360" w:lineRule="auto"/>
        <w:ind w:firstLine="480" w:firstLineChars="200"/>
        <w:rPr>
          <w:rFonts w:ascii="宋体" w:hAnsi="宋体" w:cs="宋体"/>
          <w:sz w:val="24"/>
        </w:rPr>
      </w:pPr>
      <w:r>
        <w:rPr>
          <w:rFonts w:ascii="宋体" w:hAnsi="宋体" w:cs="宋体"/>
          <w:sz w:val="24"/>
        </w:rPr>
        <w:t>80-89分（良好）：足额支付当月维保费用。</w:t>
      </w:r>
    </w:p>
    <w:p w14:paraId="27254293">
      <w:pPr>
        <w:spacing w:line="360" w:lineRule="auto"/>
        <w:ind w:firstLine="480" w:firstLineChars="200"/>
        <w:rPr>
          <w:rFonts w:ascii="宋体" w:hAnsi="宋体" w:cs="宋体"/>
          <w:sz w:val="24"/>
        </w:rPr>
      </w:pPr>
      <w:r>
        <w:rPr>
          <w:rFonts w:ascii="宋体" w:hAnsi="宋体" w:cs="宋体"/>
          <w:sz w:val="24"/>
        </w:rPr>
        <w:t>70-79分（合格）：支付当月维保费用的95%，</w:t>
      </w:r>
      <w:r>
        <w:rPr>
          <w:rFonts w:hint="eastAsia" w:ascii="宋体" w:hAnsi="宋体" w:cs="宋体"/>
          <w:sz w:val="24"/>
        </w:rPr>
        <w:t>供应商</w:t>
      </w:r>
      <w:r>
        <w:rPr>
          <w:rFonts w:ascii="宋体" w:hAnsi="宋体" w:cs="宋体"/>
          <w:sz w:val="24"/>
        </w:rPr>
        <w:t>需提交整改报告。</w:t>
      </w:r>
    </w:p>
    <w:p w14:paraId="1CACABE1">
      <w:pPr>
        <w:spacing w:line="360" w:lineRule="auto"/>
        <w:ind w:firstLine="480" w:firstLineChars="200"/>
        <w:rPr>
          <w:rFonts w:ascii="宋体" w:hAnsi="宋体" w:cs="宋体"/>
          <w:sz w:val="24"/>
        </w:rPr>
      </w:pPr>
      <w:r>
        <w:rPr>
          <w:rFonts w:ascii="宋体" w:hAnsi="宋体" w:cs="宋体"/>
          <w:sz w:val="24"/>
        </w:rPr>
        <w:t>60 - 69分（基本合格）：支付当月维保费用的90%，</w:t>
      </w:r>
      <w:r>
        <w:rPr>
          <w:rFonts w:hint="eastAsia" w:ascii="宋体" w:hAnsi="宋体" w:cs="宋体"/>
          <w:sz w:val="24"/>
        </w:rPr>
        <w:t>采购人</w:t>
      </w:r>
      <w:r>
        <w:rPr>
          <w:rFonts w:ascii="宋体" w:hAnsi="宋体" w:cs="宋体"/>
          <w:sz w:val="24"/>
        </w:rPr>
        <w:t>发出书面警告。</w:t>
      </w:r>
    </w:p>
    <w:p w14:paraId="6BF1500E">
      <w:pPr>
        <w:spacing w:line="360" w:lineRule="auto"/>
        <w:ind w:firstLine="480" w:firstLineChars="200"/>
        <w:rPr>
          <w:rFonts w:ascii="宋体" w:hAnsi="宋体" w:cs="宋体"/>
          <w:sz w:val="24"/>
        </w:rPr>
      </w:pPr>
      <w:r>
        <w:rPr>
          <w:rFonts w:ascii="宋体" w:hAnsi="宋体" w:cs="宋体"/>
          <w:sz w:val="24"/>
        </w:rPr>
        <w:t>60分以下（不合格）：暂停支付当月维保费用，</w:t>
      </w:r>
      <w:r>
        <w:rPr>
          <w:rFonts w:hint="eastAsia" w:ascii="宋体" w:hAnsi="宋体" w:cs="宋体"/>
          <w:sz w:val="24"/>
        </w:rPr>
        <w:t>采购人</w:t>
      </w:r>
      <w:r>
        <w:rPr>
          <w:rFonts w:ascii="宋体" w:hAnsi="宋体" w:cs="宋体"/>
          <w:sz w:val="24"/>
        </w:rPr>
        <w:t>有权要求</w:t>
      </w:r>
      <w:r>
        <w:rPr>
          <w:rFonts w:hint="eastAsia" w:ascii="宋体" w:hAnsi="宋体" w:cs="宋体"/>
          <w:sz w:val="24"/>
        </w:rPr>
        <w:t>供应商</w:t>
      </w:r>
      <w:r>
        <w:rPr>
          <w:rFonts w:ascii="宋体" w:hAnsi="宋体" w:cs="宋体"/>
          <w:sz w:val="24"/>
        </w:rPr>
        <w:t>在7日内更换驻场人员。</w:t>
      </w:r>
    </w:p>
    <w:p w14:paraId="0FFF3499">
      <w:pPr>
        <w:spacing w:line="360" w:lineRule="auto"/>
        <w:rPr>
          <w:rFonts w:ascii="宋体" w:hAnsi="宋体" w:cs="宋体"/>
          <w:sz w:val="24"/>
        </w:rPr>
      </w:pPr>
      <w:r>
        <w:rPr>
          <w:rFonts w:hint="eastAsia" w:ascii="宋体" w:hAnsi="宋体" w:cs="宋体"/>
          <w:sz w:val="24"/>
        </w:rPr>
        <w:t>（3）</w:t>
      </w:r>
      <w:r>
        <w:rPr>
          <w:rFonts w:ascii="宋体" w:hAnsi="宋体" w:cs="宋体"/>
          <w:sz w:val="24"/>
        </w:rPr>
        <w:t>一票否决项（重大事故）：</w:t>
      </w:r>
    </w:p>
    <w:p w14:paraId="5AFCBD53">
      <w:pPr>
        <w:spacing w:line="360" w:lineRule="auto"/>
        <w:ind w:firstLine="480" w:firstLineChars="200"/>
        <w:rPr>
          <w:rFonts w:ascii="宋体" w:hAnsi="宋体" w:cs="宋体"/>
          <w:sz w:val="24"/>
        </w:rPr>
      </w:pPr>
      <w:r>
        <w:rPr>
          <w:rFonts w:ascii="宋体" w:hAnsi="宋体" w:cs="宋体"/>
          <w:sz w:val="24"/>
        </w:rPr>
        <w:t>A</w:t>
      </w:r>
      <w:r>
        <w:rPr>
          <w:rFonts w:hint="eastAsia" w:ascii="宋体" w:hAnsi="宋体" w:cs="宋体"/>
          <w:sz w:val="24"/>
        </w:rPr>
        <w:t>．</w:t>
      </w:r>
      <w:r>
        <w:rPr>
          <w:rFonts w:ascii="宋体" w:hAnsi="宋体" w:cs="宋体"/>
          <w:sz w:val="24"/>
        </w:rPr>
        <w:t>考核期内发生因</w:t>
      </w:r>
      <w:r>
        <w:rPr>
          <w:rFonts w:hint="eastAsia" w:ascii="宋体" w:hAnsi="宋体" w:cs="宋体"/>
          <w:sz w:val="24"/>
        </w:rPr>
        <w:t>供应商</w:t>
      </w:r>
      <w:r>
        <w:rPr>
          <w:rFonts w:ascii="宋体" w:hAnsi="宋体" w:cs="宋体"/>
          <w:sz w:val="24"/>
        </w:rPr>
        <w:t>人员主要责任导致的电梯安全事故或重大设备损坏</w:t>
      </w:r>
      <w:r>
        <w:rPr>
          <w:rFonts w:hint="eastAsia" w:ascii="宋体" w:hAnsi="宋体" w:cs="宋体"/>
          <w:sz w:val="24"/>
        </w:rPr>
        <w:t>；</w:t>
      </w:r>
    </w:p>
    <w:p w14:paraId="587971D8">
      <w:pPr>
        <w:spacing w:line="360" w:lineRule="auto"/>
        <w:ind w:firstLine="480" w:firstLineChars="200"/>
        <w:rPr>
          <w:rFonts w:ascii="宋体" w:hAnsi="宋体" w:cs="宋体"/>
          <w:sz w:val="24"/>
        </w:rPr>
      </w:pPr>
      <w:r>
        <w:rPr>
          <w:rFonts w:ascii="宋体" w:hAnsi="宋体" w:cs="宋体"/>
          <w:sz w:val="24"/>
        </w:rPr>
        <w:t>B</w:t>
      </w:r>
      <w:r>
        <w:rPr>
          <w:rFonts w:hint="eastAsia" w:ascii="宋体" w:hAnsi="宋体" w:cs="宋体"/>
          <w:sz w:val="24"/>
        </w:rPr>
        <w:t>．故障率超过合同约定的次数；</w:t>
      </w:r>
    </w:p>
    <w:p w14:paraId="6CB488B5">
      <w:pPr>
        <w:spacing w:line="360" w:lineRule="auto"/>
        <w:ind w:firstLine="480" w:firstLineChars="200"/>
        <w:rPr>
          <w:rFonts w:ascii="宋体" w:hAnsi="宋体" w:cs="宋体"/>
          <w:sz w:val="24"/>
        </w:rPr>
      </w:pPr>
      <w:r>
        <w:rPr>
          <w:rFonts w:ascii="宋体" w:hAnsi="宋体" w:cs="宋体"/>
          <w:sz w:val="24"/>
        </w:rPr>
        <w:t>C</w:t>
      </w:r>
      <w:r>
        <w:rPr>
          <w:rFonts w:hint="eastAsia" w:ascii="宋体" w:hAnsi="宋体" w:cs="宋体"/>
          <w:sz w:val="24"/>
        </w:rPr>
        <w:t>．投诉率超过合同约定的次数。</w:t>
      </w:r>
    </w:p>
    <w:p w14:paraId="4714A96E">
      <w:pPr>
        <w:spacing w:line="360" w:lineRule="auto"/>
        <w:ind w:firstLine="480" w:firstLineChars="200"/>
        <w:rPr>
          <w:rFonts w:ascii="宋体" w:hAnsi="宋体" w:cs="宋体"/>
          <w:sz w:val="24"/>
        </w:rPr>
        <w:sectPr>
          <w:pgSz w:w="11906" w:h="16838"/>
          <w:pgMar w:top="1440" w:right="1800" w:bottom="1440" w:left="1800" w:header="851" w:footer="992" w:gutter="0"/>
          <w:cols w:space="425" w:num="1"/>
          <w:docGrid w:type="lines" w:linePitch="312" w:charSpace="0"/>
        </w:sectPr>
      </w:pPr>
      <w:r>
        <w:rPr>
          <w:rFonts w:hint="eastAsia" w:ascii="宋体" w:hAnsi="宋体" w:cs="宋体"/>
          <w:sz w:val="24"/>
        </w:rPr>
        <w:t>出现以上情况，</w:t>
      </w:r>
      <w:r>
        <w:rPr>
          <w:rFonts w:ascii="宋体" w:hAnsi="宋体" w:cs="宋体"/>
          <w:sz w:val="24"/>
        </w:rPr>
        <w:t>当月考核直接</w:t>
      </w:r>
      <w:r>
        <w:rPr>
          <w:rFonts w:hint="eastAsia" w:ascii="宋体" w:hAnsi="宋体" w:cs="宋体"/>
          <w:sz w:val="24"/>
        </w:rPr>
        <w:t>认</w:t>
      </w:r>
      <w:r>
        <w:rPr>
          <w:rFonts w:ascii="宋体" w:hAnsi="宋体" w:cs="宋体"/>
          <w:sz w:val="24"/>
        </w:rPr>
        <w:t>定为“不合格”，</w:t>
      </w:r>
      <w:r>
        <w:rPr>
          <w:rFonts w:hint="eastAsia" w:ascii="宋体" w:hAnsi="宋体" w:cs="宋体"/>
          <w:sz w:val="24"/>
        </w:rPr>
        <w:t>采购人有权取消中标方继续服务的资格，</w:t>
      </w:r>
      <w:r>
        <w:rPr>
          <w:rFonts w:ascii="宋体" w:hAnsi="宋体" w:cs="宋体"/>
          <w:sz w:val="24"/>
        </w:rPr>
        <w:t>并依据合同条款追究</w:t>
      </w:r>
      <w:r>
        <w:rPr>
          <w:rFonts w:hint="eastAsia" w:ascii="宋体" w:hAnsi="宋体" w:cs="宋体"/>
          <w:sz w:val="24"/>
        </w:rPr>
        <w:t>中标人</w:t>
      </w:r>
      <w:r>
        <w:rPr>
          <w:rFonts w:ascii="宋体" w:hAnsi="宋体" w:cs="宋体"/>
          <w:sz w:val="24"/>
        </w:rPr>
        <w:t>责任。</w:t>
      </w:r>
    </w:p>
    <w:p w14:paraId="46CD872B">
      <w:r>
        <w:rPr>
          <w:rFonts w:hint="eastAsia"/>
        </w:rPr>
        <w:t>附件一：《电梯设备清单》</w:t>
      </w:r>
    </w:p>
    <w:tbl>
      <w:tblPr>
        <w:tblStyle w:val="3"/>
        <w:tblW w:w="4405" w:type="pct"/>
        <w:tblInd w:w="0" w:type="dxa"/>
        <w:tblLayout w:type="autofit"/>
        <w:tblCellMar>
          <w:top w:w="0" w:type="dxa"/>
          <w:left w:w="108" w:type="dxa"/>
          <w:bottom w:w="0" w:type="dxa"/>
          <w:right w:w="108" w:type="dxa"/>
        </w:tblCellMar>
      </w:tblPr>
      <w:tblGrid>
        <w:gridCol w:w="633"/>
        <w:gridCol w:w="633"/>
        <w:gridCol w:w="1689"/>
        <w:gridCol w:w="633"/>
        <w:gridCol w:w="1198"/>
        <w:gridCol w:w="1444"/>
        <w:gridCol w:w="1466"/>
        <w:gridCol w:w="1403"/>
        <w:gridCol w:w="707"/>
        <w:gridCol w:w="1853"/>
        <w:gridCol w:w="1049"/>
        <w:gridCol w:w="1466"/>
      </w:tblGrid>
      <w:tr w14:paraId="33765832">
        <w:tblPrEx>
          <w:tblCellMar>
            <w:top w:w="0" w:type="dxa"/>
            <w:left w:w="108" w:type="dxa"/>
            <w:bottom w:w="0" w:type="dxa"/>
            <w:right w:w="108" w:type="dxa"/>
          </w:tblCellMar>
        </w:tblPrEx>
        <w:trPr>
          <w:trHeight w:val="700" w:hRule="atLeast"/>
        </w:trPr>
        <w:tc>
          <w:tcPr>
            <w:tcW w:w="228"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0998F147">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校区</w:t>
            </w:r>
          </w:p>
        </w:tc>
        <w:tc>
          <w:tcPr>
            <w:tcW w:w="228"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32529244">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序号</w:t>
            </w:r>
          </w:p>
        </w:tc>
        <w:tc>
          <w:tcPr>
            <w:tcW w:w="590"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55115B38">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位置</w:t>
            </w:r>
          </w:p>
        </w:tc>
        <w:tc>
          <w:tcPr>
            <w:tcW w:w="229"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7B31A766">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数量</w:t>
            </w:r>
          </w:p>
        </w:tc>
        <w:tc>
          <w:tcPr>
            <w:tcW w:w="422"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3BC81A7D">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制造厂家</w:t>
            </w:r>
          </w:p>
        </w:tc>
        <w:tc>
          <w:tcPr>
            <w:tcW w:w="506"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5BB8B965">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品牌型号</w:t>
            </w:r>
          </w:p>
        </w:tc>
        <w:tc>
          <w:tcPr>
            <w:tcW w:w="514"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65BEAF27">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投入运行时间</w:t>
            </w:r>
          </w:p>
        </w:tc>
        <w:tc>
          <w:tcPr>
            <w:tcW w:w="492" w:type="pct"/>
            <w:tcBorders>
              <w:top w:val="single" w:color="000000" w:sz="4" w:space="0"/>
              <w:left w:val="single" w:color="000000" w:sz="4" w:space="0"/>
              <w:bottom w:val="single" w:color="000000" w:sz="4" w:space="0"/>
              <w:right w:val="single" w:color="000000" w:sz="4" w:space="0"/>
            </w:tcBorders>
            <w:shd w:val="clear" w:color="auto" w:fill="5B9BD5"/>
            <w:vAlign w:val="center"/>
          </w:tcPr>
          <w:p w14:paraId="10ADCDD2">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层站</w:t>
            </w:r>
          </w:p>
        </w:tc>
        <w:tc>
          <w:tcPr>
            <w:tcW w:w="254" w:type="pct"/>
            <w:tcBorders>
              <w:top w:val="single" w:color="000000" w:sz="4" w:space="0"/>
              <w:left w:val="single" w:color="000000" w:sz="4" w:space="0"/>
              <w:bottom w:val="single" w:color="000000" w:sz="4" w:space="0"/>
              <w:right w:val="single" w:color="000000" w:sz="4" w:space="0"/>
            </w:tcBorders>
            <w:shd w:val="clear" w:color="auto" w:fill="5B9BD5"/>
            <w:vAlign w:val="center"/>
          </w:tcPr>
          <w:p w14:paraId="585665E1">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载重KG</w:t>
            </w:r>
          </w:p>
        </w:tc>
        <w:tc>
          <w:tcPr>
            <w:tcW w:w="646"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04A37CFC">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注册代码</w:t>
            </w:r>
          </w:p>
        </w:tc>
        <w:tc>
          <w:tcPr>
            <w:tcW w:w="371"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16119270">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扫码编号</w:t>
            </w:r>
          </w:p>
        </w:tc>
        <w:tc>
          <w:tcPr>
            <w:tcW w:w="514" w:type="pct"/>
            <w:tcBorders>
              <w:top w:val="single" w:color="000000" w:sz="4" w:space="0"/>
              <w:left w:val="single" w:color="000000" w:sz="4" w:space="0"/>
              <w:bottom w:val="single" w:color="000000" w:sz="4" w:space="0"/>
              <w:right w:val="single" w:color="000000" w:sz="4" w:space="0"/>
            </w:tcBorders>
            <w:shd w:val="clear" w:color="auto" w:fill="5B9BD5"/>
            <w:noWrap/>
            <w:vAlign w:val="center"/>
          </w:tcPr>
          <w:p w14:paraId="2576D810">
            <w:pPr>
              <w:widowControl/>
              <w:jc w:val="center"/>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lang w:bidi="ar"/>
              </w:rPr>
              <w:t>下次年检日期</w:t>
            </w:r>
          </w:p>
        </w:tc>
      </w:tr>
      <w:tr w14:paraId="7463A5A3">
        <w:tblPrEx>
          <w:tblCellMar>
            <w:top w:w="0" w:type="dxa"/>
            <w:left w:w="108" w:type="dxa"/>
            <w:bottom w:w="0" w:type="dxa"/>
            <w:right w:w="108" w:type="dxa"/>
          </w:tblCellMar>
        </w:tblPrEx>
        <w:trPr>
          <w:trHeight w:val="400" w:hRule="atLeast"/>
        </w:trPr>
        <w:tc>
          <w:tcPr>
            <w:tcW w:w="228" w:type="pct"/>
            <w:vMerge w:val="restart"/>
            <w:tcBorders>
              <w:top w:val="single" w:color="000000" w:sz="4" w:space="0"/>
              <w:left w:val="single" w:color="000000" w:sz="4" w:space="0"/>
              <w:bottom w:val="single" w:color="000000" w:sz="4" w:space="0"/>
              <w:right w:val="single" w:color="000000" w:sz="4" w:space="0"/>
            </w:tcBorders>
            <w:vAlign w:val="center"/>
          </w:tcPr>
          <w:p w14:paraId="114998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北京邮电大学西土城校区（含交大东路21号院、学院路街道二里庄小区塔4楼）</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（61部）</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DC33B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AD85FD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教三楼1号扶梯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C6FCB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0F5A16E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C0A79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E743C6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4D3BDC4A">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750B2816">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1B1BF7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30201101082004060019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6F7507F">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C834E6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4CE3BED6">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4CB50F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C3B8C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2E4F46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教三楼2号扶梯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B83E1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FDC880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D2EC55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4AC79E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2BE51F2E">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637FD647">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135066A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30201101082004060018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FA37311">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F91254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3387AF0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BEBA9B9">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465FC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0FB4AA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教三楼3号扶梯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709BF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16553EF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6C0610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FF21AF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6F1F0CA6">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188F0960">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6E39E41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05DAE51">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883E2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2F3977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2652DB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C4AF6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31D13C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教三楼4号扶梯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9445F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7BAE25F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E4183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87930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762BD7A3">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42D657E2">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17CB54C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19D0175">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D53B16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109C21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16282E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3D421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ABBA3C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教三楼5号扶梯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07F61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0F3ED1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004AA2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A1EB19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19CF1FAB">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4B9B93E5">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06EB74A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20493DF">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F52CA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3365061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FF8A6DA">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94176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63C54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教三楼6号扶梯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08B78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9E5D08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2260B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C1CBD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6085BD9D">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1169B14C">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2A5E468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95623BC">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C9188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FDA45DB">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B72C87A">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6F888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4DCAD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教三楼7号扶梯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EFE8D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F2EF29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115F5E5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C0805B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0908CFB8">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5BA1B9A5">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15CAD5A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C04251F">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0880589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A06D0E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BF8B6E6">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A405A9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51E9A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3C2ED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教三楼8号扶梯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AC6B9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DCF4F6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7CD8BD4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1200EX-NL-GBP</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C36B0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2004.1.1</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5A6D96C4">
            <w:pPr>
              <w:jc w:val="left"/>
              <w:rPr>
                <w:rFonts w:ascii="宋体" w:hAnsi="宋体" w:cs="宋体"/>
                <w:color w:val="000000"/>
                <w:sz w:val="22"/>
                <w:szCs w:val="22"/>
              </w:rPr>
            </w:pP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751BAE9A">
            <w:pPr>
              <w:jc w:val="left"/>
              <w:rPr>
                <w:rFonts w:ascii="宋体" w:hAnsi="宋体" w:cs="宋体"/>
                <w:color w:val="000000"/>
                <w:sz w:val="22"/>
                <w:szCs w:val="22"/>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487D0A0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30201101082004060022</w:t>
            </w:r>
          </w:p>
        </w:tc>
        <w:tc>
          <w:tcPr>
            <w:tcW w:w="371" w:type="pct"/>
            <w:tcBorders>
              <w:top w:val="single" w:color="000000" w:sz="4" w:space="0"/>
              <w:left w:val="single" w:color="000000" w:sz="4" w:space="0"/>
              <w:bottom w:val="single" w:color="000000" w:sz="4" w:space="0"/>
              <w:right w:val="single" w:color="000000" w:sz="4" w:space="0"/>
            </w:tcBorders>
            <w:vAlign w:val="center"/>
          </w:tcPr>
          <w:p w14:paraId="0DCBEF8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0880590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C5DF14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57A4528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F436CB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CF8AA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590" w:type="pct"/>
            <w:tcBorders>
              <w:top w:val="single" w:color="000000" w:sz="4" w:space="0"/>
              <w:left w:val="single" w:color="000000" w:sz="4" w:space="0"/>
              <w:bottom w:val="single" w:color="000000" w:sz="4" w:space="0"/>
              <w:right w:val="single" w:color="000000" w:sz="4" w:space="0"/>
            </w:tcBorders>
            <w:vAlign w:val="center"/>
          </w:tcPr>
          <w:p w14:paraId="31B3C33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A8CEB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688E6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37DE98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8AFC7B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2022.11.24</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2A2C03B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9层9站9门</w:t>
            </w: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68F93A8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2E48271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31101101082022120026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66815AC">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6F3ACA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2025.11</w:t>
            </w:r>
          </w:p>
        </w:tc>
      </w:tr>
      <w:tr w14:paraId="2B0D309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BF1759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C5DA4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590" w:type="pct"/>
            <w:tcBorders>
              <w:top w:val="single" w:color="000000" w:sz="4" w:space="0"/>
              <w:left w:val="single" w:color="000000" w:sz="4" w:space="0"/>
              <w:bottom w:val="single" w:color="000000" w:sz="4" w:space="0"/>
              <w:right w:val="single" w:color="000000" w:sz="4" w:space="0"/>
            </w:tcBorders>
            <w:vAlign w:val="center"/>
          </w:tcPr>
          <w:p w14:paraId="0FF21A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7BB6B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41E24C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4DDBFC8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EFED96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2022.11.24</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19AF6B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9层9站9门</w:t>
            </w: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6C12581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66EE89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31101101082022120027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443322D">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048DA0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2025.11</w:t>
            </w:r>
          </w:p>
        </w:tc>
      </w:tr>
      <w:tr w14:paraId="514FFAB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67FE20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7BE53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590" w:type="pct"/>
            <w:tcBorders>
              <w:top w:val="single" w:color="000000" w:sz="4" w:space="0"/>
              <w:left w:val="single" w:color="000000" w:sz="4" w:space="0"/>
              <w:bottom w:val="single" w:color="000000" w:sz="4" w:space="0"/>
              <w:right w:val="single" w:color="000000" w:sz="4" w:space="0"/>
            </w:tcBorders>
            <w:vAlign w:val="center"/>
          </w:tcPr>
          <w:p w14:paraId="13EA8F0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教三楼3号电梯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77427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1EBBC13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6FC5D67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F4BC1A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2022.11.24</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767BD36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12层11站11门</w:t>
            </w: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3741C8A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763394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31101101082022120025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E836CD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CCA692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2025.11</w:t>
            </w:r>
          </w:p>
        </w:tc>
      </w:tr>
      <w:tr w14:paraId="722EDF9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4F56BD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6BE3B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590" w:type="pct"/>
            <w:tcBorders>
              <w:top w:val="single" w:color="000000" w:sz="4" w:space="0"/>
              <w:left w:val="single" w:color="000000" w:sz="4" w:space="0"/>
              <w:bottom w:val="single" w:color="000000" w:sz="4" w:space="0"/>
              <w:right w:val="single" w:color="000000" w:sz="4" w:space="0"/>
            </w:tcBorders>
            <w:vAlign w:val="center"/>
          </w:tcPr>
          <w:p w14:paraId="78FB624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教三楼4号电梯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E84EB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F4B58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FE9B43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EAFA9D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6C86CCE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4A41BD1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E7BD5D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31101101082023030006</w:t>
            </w:r>
          </w:p>
        </w:tc>
        <w:tc>
          <w:tcPr>
            <w:tcW w:w="371" w:type="pct"/>
            <w:tcBorders>
              <w:top w:val="single" w:color="000000" w:sz="4" w:space="0"/>
              <w:left w:val="single" w:color="000000" w:sz="4" w:space="0"/>
              <w:bottom w:val="single" w:color="000000" w:sz="4" w:space="0"/>
              <w:right w:val="single" w:color="000000" w:sz="4" w:space="0"/>
            </w:tcBorders>
            <w:vAlign w:val="center"/>
          </w:tcPr>
          <w:p w14:paraId="383DE8E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0807761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51B054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2026.2</w:t>
            </w:r>
          </w:p>
        </w:tc>
      </w:tr>
      <w:tr w14:paraId="703697B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DFF6AD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BAF9B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590" w:type="pct"/>
            <w:tcBorders>
              <w:top w:val="single" w:color="000000" w:sz="4" w:space="0"/>
              <w:left w:val="single" w:color="000000" w:sz="4" w:space="0"/>
              <w:bottom w:val="single" w:color="000000" w:sz="4" w:space="0"/>
              <w:right w:val="single" w:color="000000" w:sz="4" w:space="0"/>
            </w:tcBorders>
            <w:vAlign w:val="center"/>
          </w:tcPr>
          <w:p w14:paraId="3FA5A7E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教三楼5号电梯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BAFD3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AA04F1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1D99A16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06A93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noWrap/>
            <w:vAlign w:val="center"/>
          </w:tcPr>
          <w:p w14:paraId="5DA08D1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noWrap/>
            <w:vAlign w:val="center"/>
          </w:tcPr>
          <w:p w14:paraId="6F289AC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1A733C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414A39E">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1E818B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2026.2</w:t>
            </w:r>
          </w:p>
        </w:tc>
      </w:tr>
      <w:tr w14:paraId="280480DB">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16FD35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0DD69A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w:t>
            </w:r>
          </w:p>
        </w:tc>
        <w:tc>
          <w:tcPr>
            <w:tcW w:w="590" w:type="pct"/>
            <w:tcBorders>
              <w:top w:val="single" w:color="000000" w:sz="4" w:space="0"/>
              <w:left w:val="single" w:color="000000" w:sz="4" w:space="0"/>
              <w:bottom w:val="single" w:color="000000" w:sz="4" w:space="0"/>
              <w:right w:val="single" w:color="000000" w:sz="4" w:space="0"/>
            </w:tcBorders>
            <w:vAlign w:val="center"/>
          </w:tcPr>
          <w:p w14:paraId="17379DA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学三公寓1号电梯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5F15A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9E85B4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4D0F1A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221B37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2023.12.20</w:t>
            </w:r>
          </w:p>
        </w:tc>
        <w:tc>
          <w:tcPr>
            <w:tcW w:w="492" w:type="pct"/>
            <w:tcBorders>
              <w:top w:val="single" w:color="000000" w:sz="4" w:space="0"/>
              <w:left w:val="single" w:color="000000" w:sz="4" w:space="0"/>
              <w:bottom w:val="single" w:color="000000" w:sz="4" w:space="0"/>
              <w:right w:val="single" w:color="000000" w:sz="4" w:space="0"/>
            </w:tcBorders>
            <w:vAlign w:val="center"/>
          </w:tcPr>
          <w:p w14:paraId="233993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16层16站16门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A2E7E3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43BDF29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31101101082023120123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5B9E1E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0826771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611CE6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30CEB6E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BD529C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FC001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590" w:type="pct"/>
            <w:tcBorders>
              <w:top w:val="single" w:color="000000" w:sz="4" w:space="0"/>
              <w:left w:val="single" w:color="000000" w:sz="4" w:space="0"/>
              <w:bottom w:val="single" w:color="000000" w:sz="4" w:space="0"/>
              <w:right w:val="single" w:color="000000" w:sz="4" w:space="0"/>
            </w:tcBorders>
            <w:vAlign w:val="center"/>
          </w:tcPr>
          <w:p w14:paraId="4BFF06C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学三公寓2号电梯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3E5B7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94BB50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EA1C2B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09022E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2024.2.2</w:t>
            </w:r>
          </w:p>
        </w:tc>
        <w:tc>
          <w:tcPr>
            <w:tcW w:w="492" w:type="pct"/>
            <w:tcBorders>
              <w:top w:val="single" w:color="000000" w:sz="4" w:space="0"/>
              <w:left w:val="single" w:color="000000" w:sz="4" w:space="0"/>
              <w:bottom w:val="single" w:color="000000" w:sz="4" w:space="0"/>
              <w:right w:val="single" w:color="000000" w:sz="4" w:space="0"/>
            </w:tcBorders>
            <w:vAlign w:val="center"/>
          </w:tcPr>
          <w:p w14:paraId="1ACA7E3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16层16站16门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2DB3BC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0A2059A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31101101082024020077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E9891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0826772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9BE588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59708F2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E5C9D9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AF370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w:t>
            </w:r>
          </w:p>
        </w:tc>
        <w:tc>
          <w:tcPr>
            <w:tcW w:w="590" w:type="pct"/>
            <w:tcBorders>
              <w:top w:val="single" w:color="000000" w:sz="4" w:space="0"/>
              <w:left w:val="single" w:color="000000" w:sz="4" w:space="0"/>
              <w:bottom w:val="single" w:color="000000" w:sz="4" w:space="0"/>
              <w:right w:val="single" w:color="000000" w:sz="4" w:space="0"/>
            </w:tcBorders>
            <w:vAlign w:val="center"/>
          </w:tcPr>
          <w:p w14:paraId="30CD1A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学四公寓1号电梯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2947B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B3C458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7A2665A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MAXEZ-CZ</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904BA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2018.10.22</w:t>
            </w:r>
          </w:p>
        </w:tc>
        <w:tc>
          <w:tcPr>
            <w:tcW w:w="492" w:type="pct"/>
            <w:tcBorders>
              <w:top w:val="single" w:color="000000" w:sz="4" w:space="0"/>
              <w:left w:val="single" w:color="000000" w:sz="4" w:space="0"/>
              <w:bottom w:val="single" w:color="000000" w:sz="4" w:space="0"/>
              <w:right w:val="single" w:color="000000" w:sz="4" w:space="0"/>
            </w:tcBorders>
            <w:vAlign w:val="center"/>
          </w:tcPr>
          <w:p w14:paraId="316C38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12层12站12门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1564E0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7E151B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30101101082018110137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4F90074">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BCA431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024C25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278323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3864E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w:t>
            </w:r>
          </w:p>
        </w:tc>
        <w:tc>
          <w:tcPr>
            <w:tcW w:w="590" w:type="pct"/>
            <w:tcBorders>
              <w:top w:val="single" w:color="000000" w:sz="4" w:space="0"/>
              <w:left w:val="single" w:color="000000" w:sz="4" w:space="0"/>
              <w:bottom w:val="single" w:color="000000" w:sz="4" w:space="0"/>
              <w:right w:val="single" w:color="000000" w:sz="4" w:space="0"/>
            </w:tcBorders>
            <w:vAlign w:val="center"/>
          </w:tcPr>
          <w:p w14:paraId="387A940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学四公寓2号电梯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8F39E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B3822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B5674B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MAXEZ-CZ</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AEF7F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2018.10.22</w:t>
            </w:r>
          </w:p>
        </w:tc>
        <w:tc>
          <w:tcPr>
            <w:tcW w:w="492" w:type="pct"/>
            <w:tcBorders>
              <w:top w:val="single" w:color="000000" w:sz="4" w:space="0"/>
              <w:left w:val="single" w:color="000000" w:sz="4" w:space="0"/>
              <w:bottom w:val="single" w:color="000000" w:sz="4" w:space="0"/>
              <w:right w:val="single" w:color="000000" w:sz="4" w:space="0"/>
            </w:tcBorders>
            <w:vAlign w:val="center"/>
          </w:tcPr>
          <w:p w14:paraId="350E69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12层12站12门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4DBC6F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987D9C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30101101082018110139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9197732">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FD4D97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60F6E74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E65AA8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F2C42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590" w:type="pct"/>
            <w:tcBorders>
              <w:top w:val="single" w:color="000000" w:sz="4" w:space="0"/>
              <w:left w:val="single" w:color="000000" w:sz="4" w:space="0"/>
              <w:bottom w:val="single" w:color="000000" w:sz="4" w:space="0"/>
              <w:right w:val="single" w:color="000000" w:sz="4" w:space="0"/>
            </w:tcBorders>
            <w:vAlign w:val="center"/>
          </w:tcPr>
          <w:p w14:paraId="66F7FB2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学五公寓1号电梯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C0E95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45F7B3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C01343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CB33C8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vAlign w:val="center"/>
          </w:tcPr>
          <w:p w14:paraId="6F9BBE1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16层16站16门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7B93C0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2129F1D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D56A93F">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9CE99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6F3EB46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2F682E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88084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w:t>
            </w:r>
          </w:p>
        </w:tc>
        <w:tc>
          <w:tcPr>
            <w:tcW w:w="590" w:type="pct"/>
            <w:tcBorders>
              <w:top w:val="single" w:color="000000" w:sz="4" w:space="0"/>
              <w:left w:val="single" w:color="000000" w:sz="4" w:space="0"/>
              <w:bottom w:val="single" w:color="000000" w:sz="4" w:space="0"/>
              <w:right w:val="single" w:color="000000" w:sz="4" w:space="0"/>
            </w:tcBorders>
            <w:vAlign w:val="center"/>
          </w:tcPr>
          <w:p w14:paraId="2D0B549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学五公寓2号电梯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BFCD0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F373B6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05C4A1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B5B727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vAlign w:val="center"/>
          </w:tcPr>
          <w:p w14:paraId="1EDE895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16层16站16门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49E48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1BF869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4765C12">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FDD57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2026.2</w:t>
            </w:r>
          </w:p>
        </w:tc>
      </w:tr>
      <w:tr w14:paraId="2195F3C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7FCA93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A310A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590" w:type="pct"/>
            <w:tcBorders>
              <w:top w:val="single" w:color="000000" w:sz="4" w:space="0"/>
              <w:left w:val="single" w:color="000000" w:sz="4" w:space="0"/>
              <w:bottom w:val="single" w:color="000000" w:sz="4" w:space="0"/>
              <w:right w:val="single" w:color="000000" w:sz="4" w:space="0"/>
            </w:tcBorders>
            <w:vAlign w:val="center"/>
          </w:tcPr>
          <w:p w14:paraId="2C0508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学八公寓1号电梯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14745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803FDD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C300DD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MAXEZ-CZ</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890544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2018.10.22</w:t>
            </w:r>
          </w:p>
        </w:tc>
        <w:tc>
          <w:tcPr>
            <w:tcW w:w="492" w:type="pct"/>
            <w:tcBorders>
              <w:top w:val="single" w:color="000000" w:sz="4" w:space="0"/>
              <w:left w:val="single" w:color="000000" w:sz="4" w:space="0"/>
              <w:bottom w:val="single" w:color="000000" w:sz="4" w:space="0"/>
              <w:right w:val="single" w:color="000000" w:sz="4" w:space="0"/>
            </w:tcBorders>
            <w:vAlign w:val="center"/>
          </w:tcPr>
          <w:p w14:paraId="6A2D167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12层12站12门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FC8D42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905DCF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30101101082018110138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225FB39">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D79B39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5317CCE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DB3532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12A06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w:t>
            </w:r>
          </w:p>
        </w:tc>
        <w:tc>
          <w:tcPr>
            <w:tcW w:w="590" w:type="pct"/>
            <w:tcBorders>
              <w:top w:val="single" w:color="000000" w:sz="4" w:space="0"/>
              <w:left w:val="single" w:color="000000" w:sz="4" w:space="0"/>
              <w:bottom w:val="single" w:color="000000" w:sz="4" w:space="0"/>
              <w:right w:val="single" w:color="000000" w:sz="4" w:space="0"/>
            </w:tcBorders>
            <w:vAlign w:val="center"/>
          </w:tcPr>
          <w:p w14:paraId="56942BC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学八公寓2号电梯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BDDF8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0CCE62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38496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MAXEZ-CZ</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5E25BC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2018.10.22</w:t>
            </w:r>
          </w:p>
        </w:tc>
        <w:tc>
          <w:tcPr>
            <w:tcW w:w="492" w:type="pct"/>
            <w:tcBorders>
              <w:top w:val="single" w:color="000000" w:sz="4" w:space="0"/>
              <w:left w:val="single" w:color="000000" w:sz="4" w:space="0"/>
              <w:bottom w:val="single" w:color="000000" w:sz="4" w:space="0"/>
              <w:right w:val="single" w:color="000000" w:sz="4" w:space="0"/>
            </w:tcBorders>
            <w:vAlign w:val="center"/>
          </w:tcPr>
          <w:p w14:paraId="10F119E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12层12站12门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064184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73A4F2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30101101082018110136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D1FBC0B">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079A30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9EF45E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9D035F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C4D91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590" w:type="pct"/>
            <w:tcBorders>
              <w:top w:val="single" w:color="000000" w:sz="4" w:space="0"/>
              <w:left w:val="single" w:color="000000" w:sz="4" w:space="0"/>
              <w:bottom w:val="single" w:color="000000" w:sz="4" w:space="0"/>
              <w:right w:val="single" w:color="000000" w:sz="4" w:space="0"/>
            </w:tcBorders>
            <w:vAlign w:val="center"/>
          </w:tcPr>
          <w:p w14:paraId="7F29AF4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BA1F3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2F5466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EDCED1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8186E4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27321F8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17层17站17门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573F19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2C7A69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30101101082011070139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B39C115">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0808001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BEF523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5BCDA22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2E4CDDF">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11646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23</w:t>
            </w:r>
          </w:p>
        </w:tc>
        <w:tc>
          <w:tcPr>
            <w:tcW w:w="590" w:type="pct"/>
            <w:tcBorders>
              <w:top w:val="single" w:color="000000" w:sz="4" w:space="0"/>
              <w:left w:val="single" w:color="000000" w:sz="4" w:space="0"/>
              <w:bottom w:val="single" w:color="000000" w:sz="4" w:space="0"/>
              <w:right w:val="single" w:color="000000" w:sz="4" w:space="0"/>
            </w:tcBorders>
            <w:vAlign w:val="center"/>
          </w:tcPr>
          <w:p w14:paraId="6D24BF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E8F454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143A5D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AC5AF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4C17ED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0D0BD1C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0F06E7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EB478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30101101082011070137</w:t>
            </w:r>
          </w:p>
        </w:tc>
        <w:tc>
          <w:tcPr>
            <w:tcW w:w="371" w:type="pct"/>
            <w:tcBorders>
              <w:top w:val="single" w:color="000000" w:sz="4" w:space="0"/>
              <w:left w:val="single" w:color="000000" w:sz="4" w:space="0"/>
              <w:bottom w:val="single" w:color="000000" w:sz="4" w:space="0"/>
              <w:right w:val="single" w:color="000000" w:sz="4" w:space="0"/>
            </w:tcBorders>
            <w:vAlign w:val="center"/>
          </w:tcPr>
          <w:p w14:paraId="6534C17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0808002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AC001C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72AF524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BC2914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F852C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w:t>
            </w:r>
          </w:p>
        </w:tc>
        <w:tc>
          <w:tcPr>
            <w:tcW w:w="590" w:type="pct"/>
            <w:tcBorders>
              <w:top w:val="single" w:color="000000" w:sz="4" w:space="0"/>
              <w:left w:val="single" w:color="000000" w:sz="4" w:space="0"/>
              <w:bottom w:val="single" w:color="000000" w:sz="4" w:space="0"/>
              <w:right w:val="single" w:color="000000" w:sz="4" w:space="0"/>
            </w:tcBorders>
            <w:vAlign w:val="center"/>
          </w:tcPr>
          <w:p w14:paraId="62DF85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学十公寓3号电梯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BECC7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220C06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61128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CC901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24E9015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17层17站17门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C9BDF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9BC8A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30101101082011070141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558518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0808003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6087F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DA7875B">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040309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536F0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w:t>
            </w:r>
          </w:p>
        </w:tc>
        <w:tc>
          <w:tcPr>
            <w:tcW w:w="590" w:type="pct"/>
            <w:tcBorders>
              <w:top w:val="single" w:color="000000" w:sz="4" w:space="0"/>
              <w:left w:val="single" w:color="000000" w:sz="4" w:space="0"/>
              <w:bottom w:val="single" w:color="000000" w:sz="4" w:space="0"/>
              <w:right w:val="single" w:color="000000" w:sz="4" w:space="0"/>
            </w:tcBorders>
            <w:vAlign w:val="center"/>
          </w:tcPr>
          <w:p w14:paraId="13DDDBB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学十公寓4号电梯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306D7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5A1064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68782D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CA8DA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4571155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4D0B41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C03DBF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30101101082011070135</w:t>
            </w:r>
          </w:p>
        </w:tc>
        <w:tc>
          <w:tcPr>
            <w:tcW w:w="371" w:type="pct"/>
            <w:tcBorders>
              <w:top w:val="single" w:color="000000" w:sz="4" w:space="0"/>
              <w:left w:val="single" w:color="000000" w:sz="4" w:space="0"/>
              <w:bottom w:val="single" w:color="000000" w:sz="4" w:space="0"/>
              <w:right w:val="single" w:color="000000" w:sz="4" w:space="0"/>
            </w:tcBorders>
            <w:vAlign w:val="center"/>
          </w:tcPr>
          <w:p w14:paraId="589D754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0808004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2F5DCF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2A2D899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14971E6">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2F176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26</w:t>
            </w:r>
          </w:p>
        </w:tc>
        <w:tc>
          <w:tcPr>
            <w:tcW w:w="590" w:type="pct"/>
            <w:tcBorders>
              <w:top w:val="single" w:color="000000" w:sz="4" w:space="0"/>
              <w:left w:val="single" w:color="000000" w:sz="4" w:space="0"/>
              <w:bottom w:val="single" w:color="000000" w:sz="4" w:space="0"/>
              <w:right w:val="single" w:color="000000" w:sz="4" w:space="0"/>
            </w:tcBorders>
            <w:vAlign w:val="center"/>
          </w:tcPr>
          <w:p w14:paraId="3025E4A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学十公寓5号电梯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F54E2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48704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02CEC9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2E7A45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68571FC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94F8CA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1D448E2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30101101082011070138</w:t>
            </w:r>
          </w:p>
        </w:tc>
        <w:tc>
          <w:tcPr>
            <w:tcW w:w="371" w:type="pct"/>
            <w:tcBorders>
              <w:top w:val="single" w:color="000000" w:sz="4" w:space="0"/>
              <w:left w:val="single" w:color="000000" w:sz="4" w:space="0"/>
              <w:bottom w:val="single" w:color="000000" w:sz="4" w:space="0"/>
              <w:right w:val="single" w:color="000000" w:sz="4" w:space="0"/>
            </w:tcBorders>
            <w:vAlign w:val="center"/>
          </w:tcPr>
          <w:p w14:paraId="22AF53BA">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0808005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E8206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3CDF914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426B18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6C652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27</w:t>
            </w:r>
          </w:p>
        </w:tc>
        <w:tc>
          <w:tcPr>
            <w:tcW w:w="590" w:type="pct"/>
            <w:tcBorders>
              <w:top w:val="single" w:color="000000" w:sz="4" w:space="0"/>
              <w:left w:val="single" w:color="000000" w:sz="4" w:space="0"/>
              <w:bottom w:val="single" w:color="000000" w:sz="4" w:space="0"/>
              <w:right w:val="single" w:color="000000" w:sz="4" w:space="0"/>
            </w:tcBorders>
            <w:vAlign w:val="center"/>
          </w:tcPr>
          <w:p w14:paraId="074B7C5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学十公寓6号电梯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84CF39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120B75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0BB740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1F349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163C337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3AA17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69C5D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30101101082011070136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564FE83">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0808006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C4EF81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12ED8E6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8BC382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773D3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28</w:t>
            </w:r>
          </w:p>
        </w:tc>
        <w:tc>
          <w:tcPr>
            <w:tcW w:w="590" w:type="pct"/>
            <w:tcBorders>
              <w:top w:val="single" w:color="000000" w:sz="4" w:space="0"/>
              <w:left w:val="single" w:color="000000" w:sz="4" w:space="0"/>
              <w:bottom w:val="single" w:color="000000" w:sz="4" w:space="0"/>
              <w:right w:val="single" w:color="000000" w:sz="4" w:space="0"/>
            </w:tcBorders>
            <w:vAlign w:val="center"/>
          </w:tcPr>
          <w:p w14:paraId="4F53BE3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学十公寓7号电梯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0BC3F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B9E275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4CAB6C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BAEA66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2010.11.12</w:t>
            </w:r>
          </w:p>
        </w:tc>
        <w:tc>
          <w:tcPr>
            <w:tcW w:w="492" w:type="pct"/>
            <w:tcBorders>
              <w:top w:val="single" w:color="000000" w:sz="4" w:space="0"/>
              <w:left w:val="single" w:color="000000" w:sz="4" w:space="0"/>
              <w:bottom w:val="single" w:color="000000" w:sz="4" w:space="0"/>
              <w:right w:val="single" w:color="000000" w:sz="4" w:space="0"/>
            </w:tcBorders>
            <w:vAlign w:val="center"/>
          </w:tcPr>
          <w:p w14:paraId="3E9364E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13层13站13门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C11B45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66DFB6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30101101082011070140</w:t>
            </w:r>
          </w:p>
        </w:tc>
        <w:tc>
          <w:tcPr>
            <w:tcW w:w="371" w:type="pct"/>
            <w:tcBorders>
              <w:top w:val="single" w:color="000000" w:sz="4" w:space="0"/>
              <w:left w:val="single" w:color="000000" w:sz="4" w:space="0"/>
              <w:bottom w:val="single" w:color="000000" w:sz="4" w:space="0"/>
              <w:right w:val="single" w:color="000000" w:sz="4" w:space="0"/>
            </w:tcBorders>
            <w:vAlign w:val="center"/>
          </w:tcPr>
          <w:p w14:paraId="153AED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0808007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31825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2E348556">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2EF753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1D07B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4F3FA2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学29公寓1号电梯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1261B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B04A48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AFBFBC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5A097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vAlign w:val="center"/>
          </w:tcPr>
          <w:p w14:paraId="0FE0B1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20层20站20门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2C4A4D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551845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5B5996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420EE5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2026.2</w:t>
            </w:r>
          </w:p>
        </w:tc>
      </w:tr>
      <w:tr w14:paraId="7DE4FE3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AAF7E7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B9589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D3EB23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学29公寓2号电梯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7923E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362E2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17F580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LEHY-N</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DCBB95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2023.2.23</w:t>
            </w:r>
          </w:p>
        </w:tc>
        <w:tc>
          <w:tcPr>
            <w:tcW w:w="492" w:type="pct"/>
            <w:tcBorders>
              <w:top w:val="single" w:color="000000" w:sz="4" w:space="0"/>
              <w:left w:val="single" w:color="000000" w:sz="4" w:space="0"/>
              <w:bottom w:val="single" w:color="000000" w:sz="4" w:space="0"/>
              <w:right w:val="single" w:color="000000" w:sz="4" w:space="0"/>
            </w:tcBorders>
            <w:vAlign w:val="center"/>
          </w:tcPr>
          <w:p w14:paraId="2B07FF3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22层22站22门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913B75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2BC095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31101101082023030009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353569A">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4B1E1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772EC96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8EDCD9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87B50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A8133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FC3C1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14A10C9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奥斯玛电梯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3B19C7B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BOEC100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A916FC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2005.1.25</w:t>
            </w:r>
          </w:p>
        </w:tc>
        <w:tc>
          <w:tcPr>
            <w:tcW w:w="492" w:type="pct"/>
            <w:tcBorders>
              <w:top w:val="single" w:color="000000" w:sz="4" w:space="0"/>
              <w:left w:val="single" w:color="000000" w:sz="4" w:space="0"/>
              <w:bottom w:val="single" w:color="000000" w:sz="4" w:space="0"/>
              <w:right w:val="single" w:color="000000" w:sz="4" w:space="0"/>
            </w:tcBorders>
            <w:vAlign w:val="center"/>
          </w:tcPr>
          <w:p w14:paraId="044A35D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8层8站8门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DFFB58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24AC939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30101101082005060233</w:t>
            </w:r>
          </w:p>
        </w:tc>
        <w:tc>
          <w:tcPr>
            <w:tcW w:w="371" w:type="pct"/>
            <w:tcBorders>
              <w:top w:val="single" w:color="000000" w:sz="4" w:space="0"/>
              <w:left w:val="single" w:color="000000" w:sz="4" w:space="0"/>
              <w:bottom w:val="single" w:color="000000" w:sz="4" w:space="0"/>
              <w:right w:val="single" w:color="000000" w:sz="4" w:space="0"/>
            </w:tcBorders>
            <w:vAlign w:val="center"/>
          </w:tcPr>
          <w:p w14:paraId="44A01D6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0808017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BF84A6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68677172">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102B6C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94252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32</w:t>
            </w:r>
          </w:p>
        </w:tc>
        <w:tc>
          <w:tcPr>
            <w:tcW w:w="590" w:type="pct"/>
            <w:tcBorders>
              <w:top w:val="single" w:color="000000" w:sz="4" w:space="0"/>
              <w:left w:val="single" w:color="000000" w:sz="4" w:space="0"/>
              <w:bottom w:val="single" w:color="000000" w:sz="4" w:space="0"/>
              <w:right w:val="single" w:color="000000" w:sz="4" w:space="0"/>
            </w:tcBorders>
            <w:vAlign w:val="center"/>
          </w:tcPr>
          <w:p w14:paraId="50DA35C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经管楼1号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5343B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8307B3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2747B6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MonoSpace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72D59D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2014.5.19</w:t>
            </w:r>
          </w:p>
        </w:tc>
        <w:tc>
          <w:tcPr>
            <w:tcW w:w="492" w:type="pct"/>
            <w:tcBorders>
              <w:top w:val="single" w:color="000000" w:sz="4" w:space="0"/>
              <w:left w:val="single" w:color="000000" w:sz="4" w:space="0"/>
              <w:bottom w:val="single" w:color="000000" w:sz="4" w:space="0"/>
              <w:right w:val="single" w:color="000000" w:sz="4" w:space="0"/>
            </w:tcBorders>
            <w:vAlign w:val="center"/>
          </w:tcPr>
          <w:p w14:paraId="1E56BA1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693CF8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55A2B22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30101101082014050015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E2030B5">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5A9486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30F3803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3EF4E6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20051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33</w:t>
            </w:r>
          </w:p>
        </w:tc>
        <w:tc>
          <w:tcPr>
            <w:tcW w:w="590" w:type="pct"/>
            <w:tcBorders>
              <w:top w:val="single" w:color="000000" w:sz="4" w:space="0"/>
              <w:left w:val="single" w:color="000000" w:sz="4" w:space="0"/>
              <w:bottom w:val="single" w:color="000000" w:sz="4" w:space="0"/>
              <w:right w:val="single" w:color="000000" w:sz="4" w:space="0"/>
            </w:tcBorders>
            <w:vAlign w:val="center"/>
          </w:tcPr>
          <w:p w14:paraId="42E8815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经管楼2号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00F2B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6EB93B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85AB85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MonoSpace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1AA71B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2014.5.19</w:t>
            </w:r>
          </w:p>
        </w:tc>
        <w:tc>
          <w:tcPr>
            <w:tcW w:w="492" w:type="pct"/>
            <w:tcBorders>
              <w:top w:val="single" w:color="000000" w:sz="4" w:space="0"/>
              <w:left w:val="single" w:color="000000" w:sz="4" w:space="0"/>
              <w:bottom w:val="single" w:color="000000" w:sz="4" w:space="0"/>
              <w:right w:val="single" w:color="000000" w:sz="4" w:space="0"/>
            </w:tcBorders>
            <w:vAlign w:val="center"/>
          </w:tcPr>
          <w:p w14:paraId="5D7D10F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8F0B00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C3B502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30101101082014050016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EC06469">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0807766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787ED6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30409A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E1570C6">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39293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5DD562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综合服务楼</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FABB0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787B5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富士精工</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D113E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TKJW1000/1.0-VF</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E56398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2013.10.15</w:t>
            </w:r>
          </w:p>
        </w:tc>
        <w:tc>
          <w:tcPr>
            <w:tcW w:w="492" w:type="pct"/>
            <w:tcBorders>
              <w:top w:val="single" w:color="000000" w:sz="4" w:space="0"/>
              <w:left w:val="single" w:color="000000" w:sz="4" w:space="0"/>
              <w:bottom w:val="single" w:color="000000" w:sz="4" w:space="0"/>
              <w:right w:val="single" w:color="000000" w:sz="4" w:space="0"/>
            </w:tcBorders>
            <w:vAlign w:val="center"/>
          </w:tcPr>
          <w:p w14:paraId="616FDC5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5层3站3门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E2EAA5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CB01EC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30101101082013110025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08BC98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0807767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B0071D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7BBE08F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F61E6B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0B29F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w:t>
            </w:r>
          </w:p>
        </w:tc>
        <w:tc>
          <w:tcPr>
            <w:tcW w:w="590" w:type="pct"/>
            <w:tcBorders>
              <w:top w:val="single" w:color="000000" w:sz="4" w:space="0"/>
              <w:left w:val="single" w:color="000000" w:sz="4" w:space="0"/>
              <w:bottom w:val="single" w:color="000000" w:sz="4" w:space="0"/>
              <w:right w:val="single" w:color="000000" w:sz="4" w:space="0"/>
            </w:tcBorders>
            <w:vAlign w:val="center"/>
          </w:tcPr>
          <w:p w14:paraId="3612C8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E9B92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0800ED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E2470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71F66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2931714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78F713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5173D8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30101101082011110107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972A47D">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1F7AC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012E5B1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04E047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B86F6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w:t>
            </w:r>
          </w:p>
        </w:tc>
        <w:tc>
          <w:tcPr>
            <w:tcW w:w="590" w:type="pct"/>
            <w:tcBorders>
              <w:top w:val="single" w:color="000000" w:sz="4" w:space="0"/>
              <w:left w:val="single" w:color="000000" w:sz="4" w:space="0"/>
              <w:bottom w:val="single" w:color="000000" w:sz="4" w:space="0"/>
              <w:right w:val="single" w:color="000000" w:sz="4" w:space="0"/>
            </w:tcBorders>
            <w:vAlign w:val="center"/>
          </w:tcPr>
          <w:p w14:paraId="0ED22D4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D5E29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0593B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BD5191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CCCDE9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7654315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F3D28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2C4D1D4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30101101082011110106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49FBC7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989DF2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1F01CFA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09BDCF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14844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37</w:t>
            </w:r>
          </w:p>
        </w:tc>
        <w:tc>
          <w:tcPr>
            <w:tcW w:w="590" w:type="pct"/>
            <w:tcBorders>
              <w:top w:val="single" w:color="000000" w:sz="4" w:space="0"/>
              <w:left w:val="single" w:color="000000" w:sz="4" w:space="0"/>
              <w:bottom w:val="single" w:color="000000" w:sz="4" w:space="0"/>
              <w:right w:val="single" w:color="000000" w:sz="4" w:space="0"/>
            </w:tcBorders>
            <w:vAlign w:val="center"/>
          </w:tcPr>
          <w:p w14:paraId="7B49546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科研楼3号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4E84D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0F759F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8F3F02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4CBF9A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072984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D8FB9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634A9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30101101082011110110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E6837AC">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D91A9E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1C7A2E2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052F3A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33A43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38</w:t>
            </w:r>
          </w:p>
        </w:tc>
        <w:tc>
          <w:tcPr>
            <w:tcW w:w="590" w:type="pct"/>
            <w:tcBorders>
              <w:top w:val="single" w:color="000000" w:sz="4" w:space="0"/>
              <w:left w:val="single" w:color="000000" w:sz="4" w:space="0"/>
              <w:bottom w:val="single" w:color="000000" w:sz="4" w:space="0"/>
              <w:right w:val="single" w:color="000000" w:sz="4" w:space="0"/>
            </w:tcBorders>
            <w:vAlign w:val="center"/>
          </w:tcPr>
          <w:p w14:paraId="4AB9809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科研楼4号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134C2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74730EB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009EE4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AD4519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5A8A10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75121A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16A5827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30101101082011110111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D26EF2A">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5B242C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7C105A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6DCB9D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6957E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39</w:t>
            </w:r>
          </w:p>
        </w:tc>
        <w:tc>
          <w:tcPr>
            <w:tcW w:w="590" w:type="pct"/>
            <w:tcBorders>
              <w:top w:val="single" w:color="000000" w:sz="4" w:space="0"/>
              <w:left w:val="single" w:color="000000" w:sz="4" w:space="0"/>
              <w:bottom w:val="single" w:color="000000" w:sz="4" w:space="0"/>
              <w:right w:val="single" w:color="000000" w:sz="4" w:space="0"/>
            </w:tcBorders>
            <w:vAlign w:val="center"/>
          </w:tcPr>
          <w:p w14:paraId="68E564B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科研楼5号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DB9D8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32FAEE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7421B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E866F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6B8027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C4D3AA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8FFF9A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30101101082011110109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C0C04FE">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11F916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2026.2</w:t>
            </w:r>
          </w:p>
        </w:tc>
      </w:tr>
      <w:tr w14:paraId="5050D38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01880AF">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70C47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40</w:t>
            </w:r>
          </w:p>
        </w:tc>
        <w:tc>
          <w:tcPr>
            <w:tcW w:w="590" w:type="pct"/>
            <w:tcBorders>
              <w:top w:val="single" w:color="000000" w:sz="4" w:space="0"/>
              <w:left w:val="single" w:color="000000" w:sz="4" w:space="0"/>
              <w:bottom w:val="single" w:color="000000" w:sz="4" w:space="0"/>
              <w:right w:val="single" w:color="000000" w:sz="4" w:space="0"/>
            </w:tcBorders>
            <w:vAlign w:val="center"/>
          </w:tcPr>
          <w:p w14:paraId="7DE93F1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科研楼6号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9BC245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0B2392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9CD6CF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HOPE-11G</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57A94F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17BF726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C0E02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55EAC8D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30101101082011110108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26B26AF">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0807997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FCEAB4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5BA8C63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CE66D4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01E6F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41</w:t>
            </w:r>
          </w:p>
        </w:tc>
        <w:tc>
          <w:tcPr>
            <w:tcW w:w="590" w:type="pct"/>
            <w:tcBorders>
              <w:top w:val="single" w:color="000000" w:sz="4" w:space="0"/>
              <w:left w:val="single" w:color="000000" w:sz="4" w:space="0"/>
              <w:bottom w:val="single" w:color="000000" w:sz="4" w:space="0"/>
              <w:right w:val="single" w:color="000000" w:sz="4" w:space="0"/>
            </w:tcBorders>
            <w:vAlign w:val="center"/>
          </w:tcPr>
          <w:p w14:paraId="6472113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科研楼7号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E9E9E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4B53B1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A2CDFF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HOPE-11G</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CDCC47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2011.11.1</w:t>
            </w:r>
          </w:p>
        </w:tc>
        <w:tc>
          <w:tcPr>
            <w:tcW w:w="492" w:type="pct"/>
            <w:tcBorders>
              <w:top w:val="single" w:color="000000" w:sz="4" w:space="0"/>
              <w:left w:val="single" w:color="000000" w:sz="4" w:space="0"/>
              <w:bottom w:val="single" w:color="000000" w:sz="4" w:space="0"/>
              <w:right w:val="single" w:color="000000" w:sz="4" w:space="0"/>
            </w:tcBorders>
            <w:vAlign w:val="center"/>
          </w:tcPr>
          <w:p w14:paraId="58917D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7B64D1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B2F74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30101101082011110005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2B1798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0807998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9683E1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486EBCF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CED9B0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AF5F8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42</w:t>
            </w:r>
          </w:p>
        </w:tc>
        <w:tc>
          <w:tcPr>
            <w:tcW w:w="590" w:type="pct"/>
            <w:tcBorders>
              <w:top w:val="single" w:color="000000" w:sz="4" w:space="0"/>
              <w:left w:val="single" w:color="000000" w:sz="4" w:space="0"/>
              <w:bottom w:val="single" w:color="000000" w:sz="4" w:space="0"/>
              <w:right w:val="single" w:color="000000" w:sz="4" w:space="0"/>
            </w:tcBorders>
            <w:vAlign w:val="center"/>
          </w:tcPr>
          <w:p w14:paraId="27ED4A3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明光楼1号南梯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56BCC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2A3B6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BF81E5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4DA5FA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2010.2.28</w:t>
            </w:r>
          </w:p>
        </w:tc>
        <w:tc>
          <w:tcPr>
            <w:tcW w:w="492" w:type="pct"/>
            <w:tcBorders>
              <w:top w:val="single" w:color="000000" w:sz="4" w:space="0"/>
              <w:left w:val="single" w:color="000000" w:sz="4" w:space="0"/>
              <w:bottom w:val="single" w:color="000000" w:sz="4" w:space="0"/>
              <w:right w:val="single" w:color="000000" w:sz="4" w:space="0"/>
            </w:tcBorders>
            <w:vAlign w:val="center"/>
          </w:tcPr>
          <w:p w14:paraId="13A06F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9层9站9门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BAC747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99B199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30101101082010020094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2D4132D">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43102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05D3D8D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CC10BD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453FD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43</w:t>
            </w:r>
          </w:p>
        </w:tc>
        <w:tc>
          <w:tcPr>
            <w:tcW w:w="590" w:type="pct"/>
            <w:tcBorders>
              <w:top w:val="single" w:color="000000" w:sz="4" w:space="0"/>
              <w:left w:val="single" w:color="000000" w:sz="4" w:space="0"/>
              <w:bottom w:val="single" w:color="000000" w:sz="4" w:space="0"/>
              <w:right w:val="single" w:color="000000" w:sz="4" w:space="0"/>
            </w:tcBorders>
            <w:vAlign w:val="center"/>
          </w:tcPr>
          <w:p w14:paraId="56A1650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明光楼2号北梯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A61BF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740EC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16F0CF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447031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2020.3.29</w:t>
            </w:r>
          </w:p>
        </w:tc>
        <w:tc>
          <w:tcPr>
            <w:tcW w:w="492" w:type="pct"/>
            <w:tcBorders>
              <w:top w:val="single" w:color="000000" w:sz="4" w:space="0"/>
              <w:left w:val="single" w:color="000000" w:sz="4" w:space="0"/>
              <w:bottom w:val="single" w:color="000000" w:sz="4" w:space="0"/>
              <w:right w:val="single" w:color="000000" w:sz="4" w:space="0"/>
            </w:tcBorders>
            <w:vAlign w:val="center"/>
          </w:tcPr>
          <w:p w14:paraId="140C66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10层10站10门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E9A205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28E4E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30101101082010040068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D8828D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7B4B26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55EF8A8B">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BFF3F0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1FFB5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44</w:t>
            </w:r>
          </w:p>
        </w:tc>
        <w:tc>
          <w:tcPr>
            <w:tcW w:w="590" w:type="pct"/>
            <w:tcBorders>
              <w:top w:val="single" w:color="000000" w:sz="4" w:space="0"/>
              <w:left w:val="single" w:color="000000" w:sz="4" w:space="0"/>
              <w:bottom w:val="single" w:color="000000" w:sz="4" w:space="0"/>
              <w:right w:val="single" w:color="000000" w:sz="4" w:space="0"/>
            </w:tcBorders>
            <w:vAlign w:val="center"/>
          </w:tcPr>
          <w:p w14:paraId="421F0C3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幼儿园</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BFB18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6C855C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捷特达电梯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0D472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TWJ-300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4B9D04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2021.1.5</w:t>
            </w:r>
          </w:p>
        </w:tc>
        <w:tc>
          <w:tcPr>
            <w:tcW w:w="492" w:type="pct"/>
            <w:tcBorders>
              <w:top w:val="single" w:color="000000" w:sz="4" w:space="0"/>
              <w:left w:val="single" w:color="000000" w:sz="4" w:space="0"/>
              <w:bottom w:val="single" w:color="000000" w:sz="4" w:space="0"/>
              <w:right w:val="single" w:color="000000" w:sz="4" w:space="0"/>
            </w:tcBorders>
            <w:vAlign w:val="center"/>
          </w:tcPr>
          <w:p w14:paraId="529E5CE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6A3D7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5CC4C1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30101101082021060003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A4A27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0883240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EABD5C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414AAD3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1C8658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2C26E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45</w:t>
            </w:r>
          </w:p>
        </w:tc>
        <w:tc>
          <w:tcPr>
            <w:tcW w:w="590" w:type="pct"/>
            <w:tcBorders>
              <w:top w:val="single" w:color="000000" w:sz="4" w:space="0"/>
              <w:left w:val="single" w:color="000000" w:sz="4" w:space="0"/>
              <w:bottom w:val="single" w:color="000000" w:sz="4" w:space="0"/>
              <w:right w:val="single" w:color="000000" w:sz="4" w:space="0"/>
            </w:tcBorders>
            <w:vAlign w:val="center"/>
          </w:tcPr>
          <w:p w14:paraId="48A3C2A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校医院</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B3714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89F23E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78B5C5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LEHY-IIB</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B17AA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2010.2.28</w:t>
            </w:r>
          </w:p>
        </w:tc>
        <w:tc>
          <w:tcPr>
            <w:tcW w:w="492" w:type="pct"/>
            <w:tcBorders>
              <w:top w:val="single" w:color="000000" w:sz="4" w:space="0"/>
              <w:left w:val="single" w:color="000000" w:sz="4" w:space="0"/>
              <w:bottom w:val="single" w:color="000000" w:sz="4" w:space="0"/>
              <w:right w:val="single" w:color="000000" w:sz="4" w:space="0"/>
            </w:tcBorders>
            <w:vAlign w:val="center"/>
          </w:tcPr>
          <w:p w14:paraId="347886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041E0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1800kg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6DA0436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30101101082010020095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0DC0BDE">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362226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BCE93C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504180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1AC0CB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E47A0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新食堂1号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E9129A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D7DF09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6C227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16B64E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2010.10.27</w:t>
            </w:r>
          </w:p>
        </w:tc>
        <w:tc>
          <w:tcPr>
            <w:tcW w:w="492" w:type="pct"/>
            <w:tcBorders>
              <w:top w:val="single" w:color="000000" w:sz="4" w:space="0"/>
              <w:left w:val="single" w:color="000000" w:sz="4" w:space="0"/>
              <w:bottom w:val="single" w:color="000000" w:sz="4" w:space="0"/>
              <w:right w:val="single" w:color="000000" w:sz="4" w:space="0"/>
            </w:tcBorders>
            <w:vAlign w:val="center"/>
          </w:tcPr>
          <w:p w14:paraId="001FD95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1AFF08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16D4BF0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30101101082011060080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C0E9C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0808008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6DE03A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0608810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E69E51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038A6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046930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新食堂2号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F2B4A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AE555A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8816D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FC6B9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2010.10.27</w:t>
            </w:r>
          </w:p>
        </w:tc>
        <w:tc>
          <w:tcPr>
            <w:tcW w:w="492" w:type="pct"/>
            <w:tcBorders>
              <w:top w:val="single" w:color="000000" w:sz="4" w:space="0"/>
              <w:left w:val="single" w:color="000000" w:sz="4" w:space="0"/>
              <w:bottom w:val="single" w:color="000000" w:sz="4" w:space="0"/>
              <w:right w:val="single" w:color="000000" w:sz="4" w:space="0"/>
            </w:tcBorders>
            <w:vAlign w:val="center"/>
          </w:tcPr>
          <w:p w14:paraId="3F0E00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3BC67C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295012A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30101101082011060081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B3B9EF6">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0808009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1CB04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53FD394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9D934A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419AE6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2E337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新食堂1号杂梯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F18AC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50800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世纪宏翔电梯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534BED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CHX-TWJ-500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778F62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2010.9.13</w:t>
            </w:r>
          </w:p>
        </w:tc>
        <w:tc>
          <w:tcPr>
            <w:tcW w:w="492" w:type="pct"/>
            <w:tcBorders>
              <w:top w:val="single" w:color="000000" w:sz="4" w:space="0"/>
              <w:left w:val="single" w:color="000000" w:sz="4" w:space="0"/>
              <w:bottom w:val="single" w:color="000000" w:sz="4" w:space="0"/>
              <w:right w:val="single" w:color="000000" w:sz="4" w:space="0"/>
            </w:tcBorders>
            <w:vAlign w:val="center"/>
          </w:tcPr>
          <w:p w14:paraId="6883202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8471DA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1C30DB4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30301101082011060011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0819D68">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0883238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D4311C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4852C31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FA4C556">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17929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D1411E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新食堂2号杂梯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B39D0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28F2E9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世纪宏翔电梯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31975C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CHX-TWJ-500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0C7E6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2010.9.13</w:t>
            </w:r>
          </w:p>
        </w:tc>
        <w:tc>
          <w:tcPr>
            <w:tcW w:w="492" w:type="pct"/>
            <w:tcBorders>
              <w:top w:val="single" w:color="000000" w:sz="4" w:space="0"/>
              <w:left w:val="single" w:color="000000" w:sz="4" w:space="0"/>
              <w:bottom w:val="single" w:color="000000" w:sz="4" w:space="0"/>
              <w:right w:val="single" w:color="000000" w:sz="4" w:space="0"/>
            </w:tcBorders>
            <w:vAlign w:val="center"/>
          </w:tcPr>
          <w:p w14:paraId="3B9AD5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7936DF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FB8627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30301101082011060009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AF8F5E2">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0883239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A7563D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E7936BE">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8CA686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1408F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w:t>
            </w:r>
          </w:p>
        </w:tc>
        <w:tc>
          <w:tcPr>
            <w:tcW w:w="590" w:type="pct"/>
            <w:tcBorders>
              <w:top w:val="single" w:color="000000" w:sz="4" w:space="0"/>
              <w:left w:val="single" w:color="000000" w:sz="4" w:space="0"/>
              <w:bottom w:val="single" w:color="000000" w:sz="4" w:space="0"/>
              <w:right w:val="single" w:color="000000" w:sz="4" w:space="0"/>
            </w:tcBorders>
            <w:vAlign w:val="center"/>
          </w:tcPr>
          <w:p w14:paraId="3D3ACD8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家属院25号楼1号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D78A0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5BF3A6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FD0CB5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GVF-II 1000-C090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DD2D3A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2007.12.25</w:t>
            </w:r>
          </w:p>
        </w:tc>
        <w:tc>
          <w:tcPr>
            <w:tcW w:w="492" w:type="pct"/>
            <w:tcBorders>
              <w:top w:val="single" w:color="000000" w:sz="4" w:space="0"/>
              <w:left w:val="single" w:color="000000" w:sz="4" w:space="0"/>
              <w:bottom w:val="single" w:color="000000" w:sz="4" w:space="0"/>
              <w:right w:val="single" w:color="000000" w:sz="4" w:space="0"/>
            </w:tcBorders>
            <w:vAlign w:val="center"/>
          </w:tcPr>
          <w:p w14:paraId="0A1B42B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10C33B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3EF873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30101101082008010001</w:t>
            </w:r>
          </w:p>
        </w:tc>
        <w:tc>
          <w:tcPr>
            <w:tcW w:w="371" w:type="pct"/>
            <w:tcBorders>
              <w:top w:val="single" w:color="000000" w:sz="4" w:space="0"/>
              <w:left w:val="single" w:color="000000" w:sz="4" w:space="0"/>
              <w:bottom w:val="single" w:color="000000" w:sz="4" w:space="0"/>
              <w:right w:val="single" w:color="000000" w:sz="4" w:space="0"/>
            </w:tcBorders>
            <w:vAlign w:val="center"/>
          </w:tcPr>
          <w:p w14:paraId="3062711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0808011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3D5E43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7B5D3C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0708B8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C1959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51</w:t>
            </w:r>
          </w:p>
        </w:tc>
        <w:tc>
          <w:tcPr>
            <w:tcW w:w="590" w:type="pct"/>
            <w:tcBorders>
              <w:top w:val="single" w:color="000000" w:sz="4" w:space="0"/>
              <w:left w:val="single" w:color="000000" w:sz="4" w:space="0"/>
              <w:bottom w:val="single" w:color="000000" w:sz="4" w:space="0"/>
              <w:right w:val="single" w:color="000000" w:sz="4" w:space="0"/>
            </w:tcBorders>
            <w:vAlign w:val="center"/>
          </w:tcPr>
          <w:p w14:paraId="6CC413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家属院25号楼2号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FDB67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D5D07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4A7F7F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HGP-630-C090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9C2C0B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2010.8.6</w:t>
            </w:r>
          </w:p>
        </w:tc>
        <w:tc>
          <w:tcPr>
            <w:tcW w:w="492" w:type="pct"/>
            <w:tcBorders>
              <w:top w:val="single" w:color="000000" w:sz="4" w:space="0"/>
              <w:left w:val="single" w:color="000000" w:sz="4" w:space="0"/>
              <w:bottom w:val="single" w:color="000000" w:sz="4" w:space="0"/>
              <w:right w:val="single" w:color="000000" w:sz="4" w:space="0"/>
            </w:tcBorders>
            <w:vAlign w:val="center"/>
          </w:tcPr>
          <w:p w14:paraId="0CC40B7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72E96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630kg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281AEF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30101101082010080008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F8D0153">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AF4FD1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A52F982">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65D9FE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6A85B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w:t>
            </w:r>
          </w:p>
        </w:tc>
        <w:tc>
          <w:tcPr>
            <w:tcW w:w="590" w:type="pct"/>
            <w:tcBorders>
              <w:top w:val="single" w:color="000000" w:sz="4" w:space="0"/>
              <w:left w:val="single" w:color="000000" w:sz="4" w:space="0"/>
              <w:bottom w:val="single" w:color="000000" w:sz="4" w:space="0"/>
              <w:right w:val="single" w:color="000000" w:sz="4" w:space="0"/>
            </w:tcBorders>
            <w:vAlign w:val="center"/>
          </w:tcPr>
          <w:p w14:paraId="496B450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家属院26号楼1号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B8273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FBC99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62DA46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GVF-II 1000-C090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6C00DB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2007.12.20</w:t>
            </w:r>
          </w:p>
        </w:tc>
        <w:tc>
          <w:tcPr>
            <w:tcW w:w="492" w:type="pct"/>
            <w:tcBorders>
              <w:top w:val="single" w:color="000000" w:sz="4" w:space="0"/>
              <w:left w:val="single" w:color="000000" w:sz="4" w:space="0"/>
              <w:bottom w:val="single" w:color="000000" w:sz="4" w:space="0"/>
              <w:right w:val="single" w:color="000000" w:sz="4" w:space="0"/>
            </w:tcBorders>
            <w:vAlign w:val="center"/>
          </w:tcPr>
          <w:p w14:paraId="4F2EECB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47FD34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8BF94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30101101082007120183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40F3A02">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A1CF4A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42B4214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ACBEE6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3DF04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53</w:t>
            </w:r>
          </w:p>
        </w:tc>
        <w:tc>
          <w:tcPr>
            <w:tcW w:w="590" w:type="pct"/>
            <w:tcBorders>
              <w:top w:val="single" w:color="000000" w:sz="4" w:space="0"/>
              <w:left w:val="single" w:color="000000" w:sz="4" w:space="0"/>
              <w:bottom w:val="single" w:color="000000" w:sz="4" w:space="0"/>
              <w:right w:val="single" w:color="000000" w:sz="4" w:space="0"/>
            </w:tcBorders>
            <w:vAlign w:val="center"/>
          </w:tcPr>
          <w:p w14:paraId="48A69E0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家属院26号楼2号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8B962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493CF0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EDBC5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49347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2011.9.27</w:t>
            </w:r>
          </w:p>
        </w:tc>
        <w:tc>
          <w:tcPr>
            <w:tcW w:w="492" w:type="pct"/>
            <w:tcBorders>
              <w:top w:val="single" w:color="000000" w:sz="4" w:space="0"/>
              <w:left w:val="single" w:color="000000" w:sz="4" w:space="0"/>
              <w:bottom w:val="single" w:color="000000" w:sz="4" w:space="0"/>
              <w:right w:val="single" w:color="000000" w:sz="4" w:space="0"/>
            </w:tcBorders>
            <w:vAlign w:val="center"/>
          </w:tcPr>
          <w:p w14:paraId="16056E2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53648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630kg</w:t>
            </w:r>
          </w:p>
        </w:tc>
        <w:tc>
          <w:tcPr>
            <w:tcW w:w="646" w:type="pct"/>
            <w:tcBorders>
              <w:top w:val="single" w:color="000000" w:sz="4" w:space="0"/>
              <w:left w:val="single" w:color="000000" w:sz="4" w:space="0"/>
              <w:bottom w:val="single" w:color="000000" w:sz="4" w:space="0"/>
              <w:right w:val="single" w:color="000000" w:sz="4" w:space="0"/>
            </w:tcBorders>
            <w:vAlign w:val="center"/>
          </w:tcPr>
          <w:p w14:paraId="5D5599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30101101082011090129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94B8374">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D4D89B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74683D0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670CED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80768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590" w:type="pct"/>
            <w:tcBorders>
              <w:top w:val="single" w:color="000000" w:sz="4" w:space="0"/>
              <w:left w:val="single" w:color="000000" w:sz="4" w:space="0"/>
              <w:bottom w:val="single" w:color="000000" w:sz="4" w:space="0"/>
              <w:right w:val="single" w:color="000000" w:sz="4" w:space="0"/>
            </w:tcBorders>
            <w:vAlign w:val="center"/>
          </w:tcPr>
          <w:p w14:paraId="2997F6B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家属院27号楼1号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642C4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D4F257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1C9B08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HOPE-II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843D8C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2007.1.15</w:t>
            </w:r>
          </w:p>
        </w:tc>
        <w:tc>
          <w:tcPr>
            <w:tcW w:w="492" w:type="pct"/>
            <w:tcBorders>
              <w:top w:val="single" w:color="000000" w:sz="4" w:space="0"/>
              <w:left w:val="single" w:color="000000" w:sz="4" w:space="0"/>
              <w:bottom w:val="single" w:color="000000" w:sz="4" w:space="0"/>
              <w:right w:val="single" w:color="000000" w:sz="4" w:space="0"/>
            </w:tcBorders>
            <w:vAlign w:val="center"/>
          </w:tcPr>
          <w:p w14:paraId="3479AD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8EA72D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4BFBF7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30101101082007010012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C987104">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231038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663AEBD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110E9F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EF263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55</w:t>
            </w:r>
          </w:p>
        </w:tc>
        <w:tc>
          <w:tcPr>
            <w:tcW w:w="590" w:type="pct"/>
            <w:tcBorders>
              <w:top w:val="single" w:color="000000" w:sz="4" w:space="0"/>
              <w:left w:val="single" w:color="000000" w:sz="4" w:space="0"/>
              <w:bottom w:val="single" w:color="000000" w:sz="4" w:space="0"/>
              <w:right w:val="single" w:color="000000" w:sz="4" w:space="0"/>
            </w:tcBorders>
            <w:vAlign w:val="center"/>
          </w:tcPr>
          <w:p w14:paraId="26A48C4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家属院27号楼2号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78A64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E76550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3F8DA5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HGP-825-C090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6E808F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2010.8.6</w:t>
            </w:r>
          </w:p>
        </w:tc>
        <w:tc>
          <w:tcPr>
            <w:tcW w:w="492" w:type="pct"/>
            <w:tcBorders>
              <w:top w:val="single" w:color="000000" w:sz="4" w:space="0"/>
              <w:left w:val="single" w:color="000000" w:sz="4" w:space="0"/>
              <w:bottom w:val="single" w:color="000000" w:sz="4" w:space="0"/>
              <w:right w:val="single" w:color="000000" w:sz="4" w:space="0"/>
            </w:tcBorders>
            <w:vAlign w:val="center"/>
          </w:tcPr>
          <w:p w14:paraId="5D24D1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8C8EE6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825kg</w:t>
            </w:r>
          </w:p>
        </w:tc>
        <w:tc>
          <w:tcPr>
            <w:tcW w:w="646" w:type="pct"/>
            <w:tcBorders>
              <w:top w:val="single" w:color="000000" w:sz="4" w:space="0"/>
              <w:left w:val="single" w:color="000000" w:sz="4" w:space="0"/>
              <w:bottom w:val="single" w:color="000000" w:sz="4" w:space="0"/>
              <w:right w:val="single" w:color="000000" w:sz="4" w:space="0"/>
            </w:tcBorders>
            <w:vAlign w:val="center"/>
          </w:tcPr>
          <w:p w14:paraId="3F3726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30101101082010080009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5B0BA9C">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C592E7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7E9722C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72DF29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59148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56</w:t>
            </w:r>
          </w:p>
        </w:tc>
        <w:tc>
          <w:tcPr>
            <w:tcW w:w="590" w:type="pct"/>
            <w:tcBorders>
              <w:top w:val="single" w:color="000000" w:sz="4" w:space="0"/>
              <w:left w:val="single" w:color="000000" w:sz="4" w:space="0"/>
              <w:bottom w:val="single" w:color="000000" w:sz="4" w:space="0"/>
              <w:right w:val="single" w:color="000000" w:sz="4" w:space="0"/>
            </w:tcBorders>
            <w:vAlign w:val="center"/>
          </w:tcPr>
          <w:p w14:paraId="7E3A037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家属院28号楼1号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2503A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0A1DF8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广州日立电梯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332D5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GVF-II 1000-C090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C69E97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2008.12.8</w:t>
            </w:r>
          </w:p>
        </w:tc>
        <w:tc>
          <w:tcPr>
            <w:tcW w:w="492" w:type="pct"/>
            <w:tcBorders>
              <w:top w:val="single" w:color="000000" w:sz="4" w:space="0"/>
              <w:left w:val="single" w:color="000000" w:sz="4" w:space="0"/>
              <w:bottom w:val="single" w:color="000000" w:sz="4" w:space="0"/>
              <w:right w:val="single" w:color="000000" w:sz="4" w:space="0"/>
            </w:tcBorders>
            <w:vAlign w:val="center"/>
          </w:tcPr>
          <w:p w14:paraId="511C952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28F98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515E1D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30101101082009010158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CFFED0B">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0808015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53122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33936386">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384D20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1B28B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57</w:t>
            </w:r>
          </w:p>
        </w:tc>
        <w:tc>
          <w:tcPr>
            <w:tcW w:w="590" w:type="pct"/>
            <w:tcBorders>
              <w:top w:val="single" w:color="000000" w:sz="4" w:space="0"/>
              <w:left w:val="single" w:color="000000" w:sz="4" w:space="0"/>
              <w:bottom w:val="single" w:color="000000" w:sz="4" w:space="0"/>
              <w:right w:val="single" w:color="000000" w:sz="4" w:space="0"/>
            </w:tcBorders>
            <w:vAlign w:val="center"/>
          </w:tcPr>
          <w:p w14:paraId="2594263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家属院28号楼2号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9CA71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6AF1E7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6E993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MiniSpace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1FA314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2011.9.27</w:t>
            </w:r>
          </w:p>
        </w:tc>
        <w:tc>
          <w:tcPr>
            <w:tcW w:w="492" w:type="pct"/>
            <w:tcBorders>
              <w:top w:val="single" w:color="000000" w:sz="4" w:space="0"/>
              <w:left w:val="single" w:color="000000" w:sz="4" w:space="0"/>
              <w:bottom w:val="single" w:color="000000" w:sz="4" w:space="0"/>
              <w:right w:val="single" w:color="000000" w:sz="4" w:space="0"/>
            </w:tcBorders>
            <w:vAlign w:val="center"/>
          </w:tcPr>
          <w:p w14:paraId="78F7206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15层15站15门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68B9B2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800kg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A7567C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30101101082011090128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E376BD7">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4AFAD4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7F128C2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EB6039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003EB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w:t>
            </w:r>
          </w:p>
        </w:tc>
        <w:tc>
          <w:tcPr>
            <w:tcW w:w="590" w:type="pct"/>
            <w:tcBorders>
              <w:top w:val="single" w:color="000000" w:sz="4" w:space="0"/>
              <w:left w:val="single" w:color="000000" w:sz="4" w:space="0"/>
              <w:bottom w:val="single" w:color="000000" w:sz="4" w:space="0"/>
              <w:right w:val="single" w:color="000000" w:sz="4" w:space="0"/>
            </w:tcBorders>
            <w:vAlign w:val="center"/>
          </w:tcPr>
          <w:p w14:paraId="5D26DE8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二里庄</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CB8C7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F7948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CDDED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GVF-II 1000-C090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C3D5A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2008.12.8</w:t>
            </w:r>
          </w:p>
        </w:tc>
        <w:tc>
          <w:tcPr>
            <w:tcW w:w="492" w:type="pct"/>
            <w:tcBorders>
              <w:top w:val="single" w:color="000000" w:sz="4" w:space="0"/>
              <w:left w:val="single" w:color="000000" w:sz="4" w:space="0"/>
              <w:bottom w:val="single" w:color="000000" w:sz="4" w:space="0"/>
              <w:right w:val="single" w:color="000000" w:sz="4" w:space="0"/>
            </w:tcBorders>
            <w:vAlign w:val="center"/>
          </w:tcPr>
          <w:p w14:paraId="20968A0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18层18站18门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5EE6B9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1000kg</w:t>
            </w:r>
          </w:p>
        </w:tc>
        <w:tc>
          <w:tcPr>
            <w:tcW w:w="646" w:type="pct"/>
            <w:tcBorders>
              <w:top w:val="single" w:color="000000" w:sz="4" w:space="0"/>
              <w:left w:val="single" w:color="000000" w:sz="4" w:space="0"/>
              <w:bottom w:val="single" w:color="000000" w:sz="4" w:space="0"/>
              <w:right w:val="single" w:color="000000" w:sz="4" w:space="0"/>
            </w:tcBorders>
            <w:vAlign w:val="center"/>
          </w:tcPr>
          <w:p w14:paraId="7B7B28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30101101082009010157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578887B">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0807731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B8D21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2E002C15">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7545B4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0FBAC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59</w:t>
            </w:r>
          </w:p>
        </w:tc>
        <w:tc>
          <w:tcPr>
            <w:tcW w:w="590" w:type="pct"/>
            <w:tcBorders>
              <w:top w:val="single" w:color="000000" w:sz="4" w:space="0"/>
              <w:left w:val="single" w:color="000000" w:sz="4" w:space="0"/>
              <w:bottom w:val="single" w:color="000000" w:sz="4" w:space="0"/>
              <w:right w:val="single" w:color="000000" w:sz="4" w:space="0"/>
            </w:tcBorders>
            <w:vAlign w:val="center"/>
          </w:tcPr>
          <w:p w14:paraId="1BB9E35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二里庄</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8758F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357EB8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ECFDE2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HOPE-II</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77977C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2007.1.15</w:t>
            </w:r>
          </w:p>
        </w:tc>
        <w:tc>
          <w:tcPr>
            <w:tcW w:w="492" w:type="pct"/>
            <w:tcBorders>
              <w:top w:val="single" w:color="000000" w:sz="4" w:space="0"/>
              <w:left w:val="single" w:color="000000" w:sz="4" w:space="0"/>
              <w:bottom w:val="single" w:color="000000" w:sz="4" w:space="0"/>
              <w:right w:val="single" w:color="000000" w:sz="4" w:space="0"/>
            </w:tcBorders>
            <w:vAlign w:val="center"/>
          </w:tcPr>
          <w:p w14:paraId="2FDD9E9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18层18站18门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50DAB6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FB5AD7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30101101082007010013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E43B7FA">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0807730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97E9B5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2025.9</w:t>
            </w:r>
          </w:p>
        </w:tc>
      </w:tr>
      <w:tr w14:paraId="0D86EC8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AD728A9">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B0583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w:t>
            </w:r>
          </w:p>
        </w:tc>
        <w:tc>
          <w:tcPr>
            <w:tcW w:w="590" w:type="pct"/>
            <w:tcBorders>
              <w:top w:val="single" w:color="000000" w:sz="4" w:space="0"/>
              <w:left w:val="single" w:color="000000" w:sz="4" w:space="0"/>
              <w:bottom w:val="single" w:color="000000" w:sz="4" w:space="0"/>
              <w:right w:val="single" w:color="000000" w:sz="4" w:space="0"/>
            </w:tcBorders>
            <w:vAlign w:val="center"/>
          </w:tcPr>
          <w:p w14:paraId="648730B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净土寺</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72729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E7674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5A60A3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NEXWAY-CR</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9C9D4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2017.6.20</w:t>
            </w:r>
          </w:p>
        </w:tc>
        <w:tc>
          <w:tcPr>
            <w:tcW w:w="492" w:type="pct"/>
            <w:tcBorders>
              <w:top w:val="single" w:color="000000" w:sz="4" w:space="0"/>
              <w:left w:val="single" w:color="000000" w:sz="4" w:space="0"/>
              <w:bottom w:val="single" w:color="000000" w:sz="4" w:space="0"/>
              <w:right w:val="single" w:color="000000" w:sz="4" w:space="0"/>
            </w:tcBorders>
            <w:vAlign w:val="center"/>
          </w:tcPr>
          <w:p w14:paraId="0EC1397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A6797B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33F0941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30101101082017100015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72B956B">
            <w:pPr>
              <w:widowControl/>
              <w:jc w:val="left"/>
              <w:textAlignment w:val="center"/>
              <w:rPr>
                <w:rFonts w:ascii="宋体" w:hAnsi="宋体" w:cs="宋体"/>
                <w:color w:val="303133"/>
                <w:sz w:val="22"/>
                <w:szCs w:val="22"/>
              </w:rPr>
            </w:pPr>
            <w:r>
              <w:rPr>
                <w:rFonts w:hint="eastAsia" w:ascii="宋体" w:hAnsi="宋体" w:cs="宋体"/>
                <w:color w:val="303133"/>
                <w:kern w:val="0"/>
                <w:sz w:val="22"/>
                <w:szCs w:val="22"/>
                <w:lang w:bidi="ar"/>
              </w:rPr>
              <w:t>0807878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25013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0E746EA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B59504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7FBDA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61</w:t>
            </w:r>
          </w:p>
        </w:tc>
        <w:tc>
          <w:tcPr>
            <w:tcW w:w="590" w:type="pct"/>
            <w:tcBorders>
              <w:top w:val="single" w:color="000000" w:sz="4" w:space="0"/>
              <w:left w:val="single" w:color="000000" w:sz="4" w:space="0"/>
              <w:bottom w:val="single" w:color="000000" w:sz="4" w:space="0"/>
              <w:right w:val="single" w:color="000000" w:sz="4" w:space="0"/>
            </w:tcBorders>
            <w:vAlign w:val="center"/>
          </w:tcPr>
          <w:p w14:paraId="76892D8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净土寺</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181EF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F3C03E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上海三菱电梯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AA449A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NEXWAY-CR</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F4137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2017.8.12</w:t>
            </w:r>
          </w:p>
        </w:tc>
        <w:tc>
          <w:tcPr>
            <w:tcW w:w="492" w:type="pct"/>
            <w:tcBorders>
              <w:top w:val="single" w:color="000000" w:sz="4" w:space="0"/>
              <w:left w:val="single" w:color="000000" w:sz="4" w:space="0"/>
              <w:bottom w:val="single" w:color="000000" w:sz="4" w:space="0"/>
              <w:right w:val="single" w:color="000000" w:sz="4" w:space="0"/>
            </w:tcBorders>
            <w:vAlign w:val="center"/>
          </w:tcPr>
          <w:p w14:paraId="1BE42D1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14层14站14门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96A02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1050kg</w:t>
            </w:r>
          </w:p>
        </w:tc>
        <w:tc>
          <w:tcPr>
            <w:tcW w:w="646" w:type="pct"/>
            <w:tcBorders>
              <w:top w:val="single" w:color="000000" w:sz="4" w:space="0"/>
              <w:left w:val="single" w:color="000000" w:sz="4" w:space="0"/>
              <w:bottom w:val="single" w:color="000000" w:sz="4" w:space="0"/>
              <w:right w:val="single" w:color="000000" w:sz="4" w:space="0"/>
            </w:tcBorders>
            <w:vAlign w:val="center"/>
          </w:tcPr>
          <w:p w14:paraId="081C5FB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30101101082017100016</w:t>
            </w:r>
          </w:p>
        </w:tc>
        <w:tc>
          <w:tcPr>
            <w:tcW w:w="371" w:type="pct"/>
            <w:tcBorders>
              <w:top w:val="single" w:color="000000" w:sz="4" w:space="0"/>
              <w:left w:val="single" w:color="000000" w:sz="4" w:space="0"/>
              <w:bottom w:val="single" w:color="000000" w:sz="4" w:space="0"/>
              <w:right w:val="single" w:color="000000" w:sz="4" w:space="0"/>
            </w:tcBorders>
            <w:vAlign w:val="center"/>
          </w:tcPr>
          <w:p w14:paraId="6CB7D31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0807879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199F9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2026.4</w:t>
            </w:r>
          </w:p>
        </w:tc>
      </w:tr>
      <w:tr w14:paraId="7C7FF480">
        <w:tblPrEx>
          <w:tblCellMar>
            <w:top w:w="0" w:type="dxa"/>
            <w:left w:w="108" w:type="dxa"/>
            <w:bottom w:w="0" w:type="dxa"/>
            <w:right w:w="108" w:type="dxa"/>
          </w:tblCellMar>
        </w:tblPrEx>
        <w:trPr>
          <w:trHeight w:val="400" w:hRule="atLeast"/>
        </w:trPr>
        <w:tc>
          <w:tcPr>
            <w:tcW w:w="228" w:type="pct"/>
            <w:vMerge w:val="restart"/>
            <w:tcBorders>
              <w:top w:val="single" w:color="000000" w:sz="4" w:space="0"/>
              <w:left w:val="single" w:color="000000" w:sz="4" w:space="0"/>
              <w:bottom w:val="single" w:color="000000" w:sz="4" w:space="0"/>
              <w:right w:val="single" w:color="000000" w:sz="4" w:space="0"/>
            </w:tcBorders>
            <w:vAlign w:val="center"/>
          </w:tcPr>
          <w:p w14:paraId="5A2A14C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沙河校区</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（50部）</w:t>
            </w: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332DE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544AF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8914F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63E96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435CDC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PW13/10-19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878E4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2017.4.1</w:t>
            </w:r>
          </w:p>
        </w:tc>
        <w:tc>
          <w:tcPr>
            <w:tcW w:w="492" w:type="pct"/>
            <w:tcBorders>
              <w:top w:val="single" w:color="000000" w:sz="4" w:space="0"/>
              <w:left w:val="single" w:color="000000" w:sz="4" w:space="0"/>
              <w:bottom w:val="single" w:color="000000" w:sz="4" w:space="0"/>
              <w:right w:val="single" w:color="000000" w:sz="4" w:space="0"/>
            </w:tcBorders>
            <w:vAlign w:val="center"/>
          </w:tcPr>
          <w:p w14:paraId="22307EF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8C346F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066EA2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30101101142017110008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9EA134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AE4FA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7D32C84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89815A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EE15D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3F4B04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093B8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9A05F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D114DF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PW13/18-19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10234F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2017.4.1</w:t>
            </w:r>
          </w:p>
        </w:tc>
        <w:tc>
          <w:tcPr>
            <w:tcW w:w="492" w:type="pct"/>
            <w:tcBorders>
              <w:top w:val="single" w:color="000000" w:sz="4" w:space="0"/>
              <w:left w:val="single" w:color="000000" w:sz="4" w:space="0"/>
              <w:bottom w:val="single" w:color="000000" w:sz="4" w:space="0"/>
              <w:right w:val="single" w:color="000000" w:sz="4" w:space="0"/>
            </w:tcBorders>
            <w:vAlign w:val="center"/>
          </w:tcPr>
          <w:p w14:paraId="3A9FD0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EACF4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4EE826B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30101101142017110006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A7D301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77D11D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1E5043E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3685B5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F223A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C72FF6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燕南园S3</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A3D5F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6D7EA1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2F47E8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PW13/18-19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0AE970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2017.4.1</w:t>
            </w:r>
          </w:p>
        </w:tc>
        <w:tc>
          <w:tcPr>
            <w:tcW w:w="492" w:type="pct"/>
            <w:tcBorders>
              <w:top w:val="single" w:color="000000" w:sz="4" w:space="0"/>
              <w:left w:val="single" w:color="000000" w:sz="4" w:space="0"/>
              <w:bottom w:val="single" w:color="000000" w:sz="4" w:space="0"/>
              <w:right w:val="single" w:color="000000" w:sz="4" w:space="0"/>
            </w:tcBorders>
            <w:vAlign w:val="center"/>
          </w:tcPr>
          <w:p w14:paraId="08176F1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5ADCE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47CACDB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30101101142017110007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27D67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FE53D1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5450107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6114DE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B5948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3544A21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燕南园S4</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58235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CA343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6061E9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KDL16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D59219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2017.4.1</w:t>
            </w:r>
          </w:p>
        </w:tc>
        <w:tc>
          <w:tcPr>
            <w:tcW w:w="492" w:type="pct"/>
            <w:tcBorders>
              <w:top w:val="single" w:color="000000" w:sz="4" w:space="0"/>
              <w:left w:val="single" w:color="000000" w:sz="4" w:space="0"/>
              <w:bottom w:val="single" w:color="000000" w:sz="4" w:space="0"/>
              <w:right w:val="single" w:color="000000" w:sz="4" w:space="0"/>
            </w:tcBorders>
            <w:vAlign w:val="center"/>
          </w:tcPr>
          <w:p w14:paraId="1F522DE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B03F4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202A064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30101101142017110005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9A7B7D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8F3B8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1A071A6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035C09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0D3CD3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4E08D5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燕南园S5</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599FC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589D3A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FDB175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KDL16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7C8B33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2017.4.1</w:t>
            </w:r>
          </w:p>
        </w:tc>
        <w:tc>
          <w:tcPr>
            <w:tcW w:w="492" w:type="pct"/>
            <w:tcBorders>
              <w:top w:val="single" w:color="000000" w:sz="4" w:space="0"/>
              <w:left w:val="single" w:color="000000" w:sz="4" w:space="0"/>
              <w:bottom w:val="single" w:color="000000" w:sz="4" w:space="0"/>
              <w:right w:val="single" w:color="000000" w:sz="4" w:space="0"/>
            </w:tcBorders>
            <w:vAlign w:val="center"/>
          </w:tcPr>
          <w:p w14:paraId="61B80A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0C0ADF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7B57B1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30101101142017110004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ED5D29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D4885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7F6AE74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614DF3A">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D05CB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3C069E9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燕南园S6南二号梯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94153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A7AF1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DA3C05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MonoSpace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5C6B55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2020.8.23</w:t>
            </w:r>
          </w:p>
        </w:tc>
        <w:tc>
          <w:tcPr>
            <w:tcW w:w="492" w:type="pct"/>
            <w:tcBorders>
              <w:top w:val="single" w:color="000000" w:sz="4" w:space="0"/>
              <w:left w:val="single" w:color="000000" w:sz="4" w:space="0"/>
              <w:bottom w:val="single" w:color="000000" w:sz="4" w:space="0"/>
              <w:right w:val="single" w:color="000000" w:sz="4" w:space="0"/>
            </w:tcBorders>
            <w:vAlign w:val="center"/>
          </w:tcPr>
          <w:p w14:paraId="398A9EA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E16C8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33D0BCB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3010110114200070010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68DD49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A41344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4163AD7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5444A5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D3109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9BF5ED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燕南园S6北一号梯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70D92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39F130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456582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KONE MonoSpace</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3D1F3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2020.8.23</w:t>
            </w:r>
          </w:p>
        </w:tc>
        <w:tc>
          <w:tcPr>
            <w:tcW w:w="492" w:type="pct"/>
            <w:tcBorders>
              <w:top w:val="single" w:color="000000" w:sz="4" w:space="0"/>
              <w:left w:val="single" w:color="000000" w:sz="4" w:space="0"/>
              <w:bottom w:val="single" w:color="000000" w:sz="4" w:space="0"/>
              <w:right w:val="single" w:color="000000" w:sz="4" w:space="0"/>
            </w:tcBorders>
            <w:vAlign w:val="center"/>
          </w:tcPr>
          <w:p w14:paraId="24D9A8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5B42EF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0C7AD88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3010110114200070011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B1E04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D8B143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6971361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4FDC87F">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CF268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56BD23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燕北园D1区L1电梯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2A135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949BF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63EA06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KDL16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F1DF57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2015.4.20</w:t>
            </w:r>
          </w:p>
        </w:tc>
        <w:tc>
          <w:tcPr>
            <w:tcW w:w="492" w:type="pct"/>
            <w:tcBorders>
              <w:top w:val="single" w:color="000000" w:sz="4" w:space="0"/>
              <w:left w:val="single" w:color="000000" w:sz="4" w:space="0"/>
              <w:bottom w:val="single" w:color="000000" w:sz="4" w:space="0"/>
              <w:right w:val="single" w:color="000000" w:sz="4" w:space="0"/>
            </w:tcBorders>
            <w:vAlign w:val="center"/>
          </w:tcPr>
          <w:p w14:paraId="6A5FB8C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52E802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50C540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30101101142015060004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559B78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870013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71D8FF8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13FA3D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2A288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92008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燕北园D2区L3电梯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7138F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9FDB39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5F1CF1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KDL16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0A491B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2015.4.20</w:t>
            </w:r>
          </w:p>
        </w:tc>
        <w:tc>
          <w:tcPr>
            <w:tcW w:w="492" w:type="pct"/>
            <w:tcBorders>
              <w:top w:val="single" w:color="000000" w:sz="4" w:space="0"/>
              <w:left w:val="single" w:color="000000" w:sz="4" w:space="0"/>
              <w:bottom w:val="single" w:color="000000" w:sz="4" w:space="0"/>
              <w:right w:val="single" w:color="000000" w:sz="4" w:space="0"/>
            </w:tcBorders>
            <w:vAlign w:val="center"/>
          </w:tcPr>
          <w:p w14:paraId="71B28F9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1A7538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6CD46C6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30101101142015060005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CDE077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86F0FF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4FB5235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D364C15">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F426D5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3BCB9C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燕北园L2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D45BD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3EDF8D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460A85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KDL16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AADEBE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2015.4.20</w:t>
            </w:r>
          </w:p>
        </w:tc>
        <w:tc>
          <w:tcPr>
            <w:tcW w:w="492" w:type="pct"/>
            <w:tcBorders>
              <w:top w:val="single" w:color="000000" w:sz="4" w:space="0"/>
              <w:left w:val="single" w:color="000000" w:sz="4" w:space="0"/>
              <w:bottom w:val="single" w:color="000000" w:sz="4" w:space="0"/>
              <w:right w:val="single" w:color="000000" w:sz="4" w:space="0"/>
            </w:tcBorders>
            <w:vAlign w:val="center"/>
          </w:tcPr>
          <w:p w14:paraId="332462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9E0F2D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5D4554E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30101101142015060003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F6BD6B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24B072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732F164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D633DD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67A0A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73BF52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风味食堂A1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CECB6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74A608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3685EB7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29CE4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3C1F7E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E6F63B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450</w:t>
            </w:r>
          </w:p>
        </w:tc>
        <w:tc>
          <w:tcPr>
            <w:tcW w:w="646" w:type="pct"/>
            <w:tcBorders>
              <w:top w:val="single" w:color="000000" w:sz="4" w:space="0"/>
              <w:left w:val="single" w:color="000000" w:sz="4" w:space="0"/>
              <w:bottom w:val="single" w:color="000000" w:sz="4" w:space="0"/>
              <w:right w:val="single" w:color="000000" w:sz="4" w:space="0"/>
            </w:tcBorders>
            <w:vAlign w:val="center"/>
          </w:tcPr>
          <w:p w14:paraId="7CE5BD8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9E7938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F26923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18EC5022">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081754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4A205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FE07E4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风味食堂A2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62977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A6CDC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3421DF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8FA881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0938A1F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75FF55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800</w:t>
            </w:r>
          </w:p>
        </w:tc>
        <w:tc>
          <w:tcPr>
            <w:tcW w:w="646" w:type="pct"/>
            <w:tcBorders>
              <w:top w:val="single" w:color="000000" w:sz="4" w:space="0"/>
              <w:left w:val="single" w:color="000000" w:sz="4" w:space="0"/>
              <w:bottom w:val="single" w:color="000000" w:sz="4" w:space="0"/>
              <w:right w:val="single" w:color="000000" w:sz="4" w:space="0"/>
            </w:tcBorders>
            <w:vAlign w:val="center"/>
          </w:tcPr>
          <w:p w14:paraId="1D76916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30101101142015030099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67B15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679A64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02E7C3BE">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4A509F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82749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82B8E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风味食堂A3</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04588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0EF7B1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0620908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8C385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14B59B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2F27A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7498F56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C5C4A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1418037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4A5B77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38CD462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01F62C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9810F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161B42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风味食堂A4</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C038D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56FF89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北京捷特达</w:t>
            </w:r>
          </w:p>
        </w:tc>
        <w:tc>
          <w:tcPr>
            <w:tcW w:w="506" w:type="pct"/>
            <w:tcBorders>
              <w:top w:val="single" w:color="000000" w:sz="4" w:space="0"/>
              <w:left w:val="single" w:color="000000" w:sz="4" w:space="0"/>
              <w:bottom w:val="single" w:color="000000" w:sz="4" w:space="0"/>
              <w:right w:val="single" w:color="000000" w:sz="4" w:space="0"/>
            </w:tcBorders>
            <w:vAlign w:val="center"/>
          </w:tcPr>
          <w:p w14:paraId="7DF63D8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TWJ-200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82E8E0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11E848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2层2站2门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52A651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w:t>
            </w:r>
          </w:p>
        </w:tc>
        <w:tc>
          <w:tcPr>
            <w:tcW w:w="646" w:type="pct"/>
            <w:tcBorders>
              <w:top w:val="single" w:color="000000" w:sz="4" w:space="0"/>
              <w:left w:val="single" w:color="000000" w:sz="4" w:space="0"/>
              <w:bottom w:val="single" w:color="000000" w:sz="4" w:space="0"/>
              <w:right w:val="single" w:color="000000" w:sz="4" w:space="0"/>
            </w:tcBorders>
            <w:vAlign w:val="center"/>
          </w:tcPr>
          <w:p w14:paraId="717A26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30301101142015030003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F049D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1481153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ABFFD9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1F4F3DA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5B6C1E2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D8A2C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32CEAB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风味食堂A5</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1B82E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A0FEB2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北京捷特达</w:t>
            </w:r>
          </w:p>
        </w:tc>
        <w:tc>
          <w:tcPr>
            <w:tcW w:w="506" w:type="pct"/>
            <w:tcBorders>
              <w:top w:val="single" w:color="000000" w:sz="4" w:space="0"/>
              <w:left w:val="single" w:color="000000" w:sz="4" w:space="0"/>
              <w:bottom w:val="single" w:color="000000" w:sz="4" w:space="0"/>
              <w:right w:val="single" w:color="000000" w:sz="4" w:space="0"/>
            </w:tcBorders>
            <w:vAlign w:val="center"/>
          </w:tcPr>
          <w:p w14:paraId="3220292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TWJ-200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4BF288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703D72B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2层2站2门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646816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200</w:t>
            </w:r>
          </w:p>
        </w:tc>
        <w:tc>
          <w:tcPr>
            <w:tcW w:w="646" w:type="pct"/>
            <w:tcBorders>
              <w:top w:val="single" w:color="000000" w:sz="4" w:space="0"/>
              <w:left w:val="single" w:color="000000" w:sz="4" w:space="0"/>
              <w:bottom w:val="single" w:color="000000" w:sz="4" w:space="0"/>
              <w:right w:val="single" w:color="000000" w:sz="4" w:space="0"/>
            </w:tcBorders>
            <w:vAlign w:val="center"/>
          </w:tcPr>
          <w:p w14:paraId="439A224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30301101142015030002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86E6F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1481152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9AFA4E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06E350A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BC4CE4B">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844F1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D58707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教工食堂D1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DCE40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7E5BC8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6D99718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EE57B3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7001DAB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8EFF6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7FE366E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74EAD7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C8DBA0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325FD5A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32F96A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70666C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2A1997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教工食堂D2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36B575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8DA37F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6AD1164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DC9475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47DAC60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9B5C98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450</w:t>
            </w:r>
          </w:p>
        </w:tc>
        <w:tc>
          <w:tcPr>
            <w:tcW w:w="646" w:type="pct"/>
            <w:tcBorders>
              <w:top w:val="single" w:color="000000" w:sz="4" w:space="0"/>
              <w:left w:val="single" w:color="000000" w:sz="4" w:space="0"/>
              <w:bottom w:val="single" w:color="000000" w:sz="4" w:space="0"/>
              <w:right w:val="single" w:color="000000" w:sz="4" w:space="0"/>
            </w:tcBorders>
            <w:vAlign w:val="center"/>
          </w:tcPr>
          <w:p w14:paraId="6B4ECF6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5E157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565952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5D4F8D5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1D5830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662FC1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5E2592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教工食堂D3</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533A58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F00727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326173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5390B6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664A60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E0560F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450</w:t>
            </w:r>
          </w:p>
        </w:tc>
        <w:tc>
          <w:tcPr>
            <w:tcW w:w="646" w:type="pct"/>
            <w:tcBorders>
              <w:top w:val="single" w:color="000000" w:sz="4" w:space="0"/>
              <w:left w:val="single" w:color="000000" w:sz="4" w:space="0"/>
              <w:bottom w:val="single" w:color="000000" w:sz="4" w:space="0"/>
              <w:right w:val="single" w:color="000000" w:sz="4" w:space="0"/>
            </w:tcBorders>
            <w:vAlign w:val="center"/>
          </w:tcPr>
          <w:p w14:paraId="79442BC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6FBC67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653CE8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541C0DB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5F1BA8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90637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038CAE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教工食堂D4</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AE18B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251D62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795245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4EE9A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2015.1.20</w:t>
            </w:r>
          </w:p>
        </w:tc>
        <w:tc>
          <w:tcPr>
            <w:tcW w:w="492" w:type="pct"/>
            <w:tcBorders>
              <w:top w:val="single" w:color="000000" w:sz="4" w:space="0"/>
              <w:left w:val="single" w:color="000000" w:sz="4" w:space="0"/>
              <w:bottom w:val="single" w:color="000000" w:sz="4" w:space="0"/>
              <w:right w:val="single" w:color="000000" w:sz="4" w:space="0"/>
            </w:tcBorders>
            <w:vAlign w:val="center"/>
          </w:tcPr>
          <w:p w14:paraId="108F420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68EC36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800</w:t>
            </w:r>
          </w:p>
        </w:tc>
        <w:tc>
          <w:tcPr>
            <w:tcW w:w="646" w:type="pct"/>
            <w:tcBorders>
              <w:top w:val="single" w:color="000000" w:sz="4" w:space="0"/>
              <w:left w:val="single" w:color="000000" w:sz="4" w:space="0"/>
              <w:bottom w:val="single" w:color="000000" w:sz="4" w:space="0"/>
              <w:right w:val="single" w:color="000000" w:sz="4" w:space="0"/>
            </w:tcBorders>
            <w:vAlign w:val="center"/>
          </w:tcPr>
          <w:p w14:paraId="74ABF68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FEC509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05EA8F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03B83D7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5C956A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406B5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965C5F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教工食堂D5</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F17C34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8121E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0BD600A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56D8D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2015.1.20</w:t>
            </w:r>
          </w:p>
        </w:tc>
        <w:tc>
          <w:tcPr>
            <w:tcW w:w="492" w:type="pct"/>
            <w:tcBorders>
              <w:top w:val="single" w:color="000000" w:sz="4" w:space="0"/>
              <w:left w:val="single" w:color="000000" w:sz="4" w:space="0"/>
              <w:bottom w:val="single" w:color="000000" w:sz="4" w:space="0"/>
              <w:right w:val="single" w:color="000000" w:sz="4" w:space="0"/>
            </w:tcBorders>
            <w:vAlign w:val="center"/>
          </w:tcPr>
          <w:p w14:paraId="2CDFAB7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EE5C36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450</w:t>
            </w:r>
          </w:p>
        </w:tc>
        <w:tc>
          <w:tcPr>
            <w:tcW w:w="646" w:type="pct"/>
            <w:tcBorders>
              <w:top w:val="single" w:color="000000" w:sz="4" w:space="0"/>
              <w:left w:val="single" w:color="000000" w:sz="4" w:space="0"/>
              <w:bottom w:val="single" w:color="000000" w:sz="4" w:space="0"/>
              <w:right w:val="single" w:color="000000" w:sz="4" w:space="0"/>
            </w:tcBorders>
            <w:vAlign w:val="center"/>
          </w:tcPr>
          <w:p w14:paraId="5542D8C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AF0DBB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1418045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00B05C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358480BE">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D9F401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E0486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5BE961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学活楼C1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474CA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C217BB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77E094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0BCA6E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759ECD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95EBB5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73C5990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30101101142015030102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9EFFE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1585C3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44FBDBF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28F77B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E5D7D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B774F5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综合办公楼</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8D656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1B4CB9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06AC1A4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A8BEA0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2021.7.30</w:t>
            </w:r>
          </w:p>
        </w:tc>
        <w:tc>
          <w:tcPr>
            <w:tcW w:w="492" w:type="pct"/>
            <w:tcBorders>
              <w:top w:val="single" w:color="000000" w:sz="4" w:space="0"/>
              <w:left w:val="single" w:color="000000" w:sz="4" w:space="0"/>
              <w:bottom w:val="single" w:color="000000" w:sz="4" w:space="0"/>
              <w:right w:val="single" w:color="000000" w:sz="4" w:space="0"/>
            </w:tcBorders>
            <w:vAlign w:val="center"/>
          </w:tcPr>
          <w:p w14:paraId="63B27A7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461EA8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19B2955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31101101142021080108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8FC598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454EF6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63F7552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4825CD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B56E8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D8F213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图书馆北区L1左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3A4F32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E290D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1012B8A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F74244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w:t>
            </w:r>
          </w:p>
        </w:tc>
        <w:tc>
          <w:tcPr>
            <w:tcW w:w="492" w:type="pct"/>
            <w:tcBorders>
              <w:top w:val="single" w:color="000000" w:sz="4" w:space="0"/>
              <w:left w:val="single" w:color="000000" w:sz="4" w:space="0"/>
              <w:bottom w:val="single" w:color="000000" w:sz="4" w:space="0"/>
              <w:right w:val="single" w:color="000000" w:sz="4" w:space="0"/>
            </w:tcBorders>
            <w:vAlign w:val="center"/>
          </w:tcPr>
          <w:p w14:paraId="1C7103D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2CD3E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5741A14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30101101142017050037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78E015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28941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5B9B7C8E">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149BC0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66A6B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C537ED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图书馆北区L2右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0BFC3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000D1A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4B0EE3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61291E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w:t>
            </w:r>
          </w:p>
        </w:tc>
        <w:tc>
          <w:tcPr>
            <w:tcW w:w="492" w:type="pct"/>
            <w:tcBorders>
              <w:top w:val="single" w:color="000000" w:sz="4" w:space="0"/>
              <w:left w:val="single" w:color="000000" w:sz="4" w:space="0"/>
              <w:bottom w:val="single" w:color="000000" w:sz="4" w:space="0"/>
              <w:right w:val="single" w:color="000000" w:sz="4" w:space="0"/>
            </w:tcBorders>
            <w:vAlign w:val="center"/>
          </w:tcPr>
          <w:p w14:paraId="5622E1A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65E21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4053A51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30101101142017050038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3942FF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17F156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338C684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71CF28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AC9E1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C470B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图书馆南区L3左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17C09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8DBFCE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353BD78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6ECF7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w:t>
            </w:r>
          </w:p>
        </w:tc>
        <w:tc>
          <w:tcPr>
            <w:tcW w:w="492" w:type="pct"/>
            <w:tcBorders>
              <w:top w:val="single" w:color="000000" w:sz="4" w:space="0"/>
              <w:left w:val="single" w:color="000000" w:sz="4" w:space="0"/>
              <w:bottom w:val="single" w:color="000000" w:sz="4" w:space="0"/>
              <w:right w:val="single" w:color="000000" w:sz="4" w:space="0"/>
            </w:tcBorders>
            <w:vAlign w:val="center"/>
          </w:tcPr>
          <w:p w14:paraId="635621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9C663B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3FE954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30101101142017050039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5A1D0C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CE014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2328FD60">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06B8ED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6894BA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3CCD12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图书馆南区L4右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70FB1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1C6000E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36772F9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F3D4CE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w:t>
            </w:r>
          </w:p>
        </w:tc>
        <w:tc>
          <w:tcPr>
            <w:tcW w:w="492" w:type="pct"/>
            <w:tcBorders>
              <w:top w:val="single" w:color="000000" w:sz="4" w:space="0"/>
              <w:left w:val="single" w:color="000000" w:sz="4" w:space="0"/>
              <w:bottom w:val="single" w:color="000000" w:sz="4" w:space="0"/>
              <w:right w:val="single" w:color="000000" w:sz="4" w:space="0"/>
            </w:tcBorders>
            <w:vAlign w:val="center"/>
          </w:tcPr>
          <w:p w14:paraId="661A99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F17EB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1000</w:t>
            </w:r>
          </w:p>
        </w:tc>
        <w:tc>
          <w:tcPr>
            <w:tcW w:w="646" w:type="pct"/>
            <w:tcBorders>
              <w:top w:val="single" w:color="000000" w:sz="4" w:space="0"/>
              <w:left w:val="single" w:color="000000" w:sz="4" w:space="0"/>
              <w:bottom w:val="single" w:color="000000" w:sz="4" w:space="0"/>
              <w:right w:val="single" w:color="000000" w:sz="4" w:space="0"/>
            </w:tcBorders>
            <w:vAlign w:val="center"/>
          </w:tcPr>
          <w:p w14:paraId="098A332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30101101142017050040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E71B2B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5E0B8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32007BD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CB028C3">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18771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7F0F39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图书馆东配楼L5</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32268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B031BD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1B9A5CE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01000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2017</w:t>
            </w:r>
          </w:p>
        </w:tc>
        <w:tc>
          <w:tcPr>
            <w:tcW w:w="492" w:type="pct"/>
            <w:tcBorders>
              <w:top w:val="single" w:color="000000" w:sz="4" w:space="0"/>
              <w:left w:val="single" w:color="000000" w:sz="4" w:space="0"/>
              <w:bottom w:val="single" w:color="000000" w:sz="4" w:space="0"/>
              <w:right w:val="single" w:color="000000" w:sz="4" w:space="0"/>
            </w:tcBorders>
            <w:vAlign w:val="center"/>
          </w:tcPr>
          <w:p w14:paraId="3F63295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98EE51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26121FE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30101101142017050041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1DCBD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1418070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8A12D0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07A706E7">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EE7350A">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205A6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B57BB6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南区食堂1右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FF2A8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DD50E3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4ECB73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D427B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4670A18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068D14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16E7E9D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074D2E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1718053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1F14F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0B8EB412">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65BBB7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1569B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FF38A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南区食堂2左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94C57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F6764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7C99EA4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645D21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4E7CC6D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770863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29F0E6B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B51A7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BFA4FB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04B93FE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127595A2">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B6EF59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639D7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学生食堂垃圾梯3号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24653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C2D20E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787FAFA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E4923A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1825C21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EC306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12E32D2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BA791F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94C923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5761C3A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F32A538">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7D0EFE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FB4AD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南区食堂客梯4号</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9F04F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606518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西子奥的斯</w:t>
            </w:r>
          </w:p>
        </w:tc>
        <w:tc>
          <w:tcPr>
            <w:tcW w:w="506" w:type="pct"/>
            <w:tcBorders>
              <w:top w:val="single" w:color="000000" w:sz="4" w:space="0"/>
              <w:left w:val="single" w:color="000000" w:sz="4" w:space="0"/>
              <w:bottom w:val="single" w:color="000000" w:sz="4" w:space="0"/>
              <w:right w:val="single" w:color="000000" w:sz="4" w:space="0"/>
            </w:tcBorders>
            <w:vAlign w:val="center"/>
          </w:tcPr>
          <w:p w14:paraId="11C99C8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F0F6AB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13ABC17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14576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1368057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BDE1BB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B8417C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2BC3C81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1CD0449">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2701A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2AC6DEE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网安1号梯左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03B132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03F2675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04ADF3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3C0163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64B6398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B5EEA8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1332742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CA37F0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36EF62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78CD653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21F118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449B6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05E817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网安6号梯右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1DEB6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90684E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5AD2A4C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765769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3E876F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62D80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26FEF21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30101101142022040026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415614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FBE565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4C60F01A">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5C122B7">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8A6D8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2FA782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邮政4号梯左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73336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EBDD12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54BD5A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EE7ED6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353F8A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E2F092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1564613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30101101142022040028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25919D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1418066</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580232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6F580F1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5DE3EA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B47F3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4E8D0C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邮政5号梯右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FAB73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70522E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1E19A8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8DB915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07DD357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CDEE1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267755D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30101101142022040025</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6463CE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A9059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7387551B">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21D919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EC009C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C65A08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数媒2号梯左</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159F1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078780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DEEF0F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A5800E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1D52E1F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CF2B26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71321CA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30101101142022040029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7A49B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43855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66A57F54">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AD0A5F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08E99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553394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数媒3号梯右</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ADC2CF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ADDF4A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81D3B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806D2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4D2E3DC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7115AB1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76533F5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30101101142022040027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A02F7B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1418064</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CA9382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1CB2B5AE">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F27FE4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AE1C5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1671199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理学院1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144AE5B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7F9B73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3C1128D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E5BD6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0EA1F24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188B0A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03F8FF1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D2BA7E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1418057</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38056B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6569A61C">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52B5FC5">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496B6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32BC00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理学院2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E5F30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48A8B7C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27AF629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KONE MonoSpace </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B57BC0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2022.8.23</w:t>
            </w:r>
          </w:p>
        </w:tc>
        <w:tc>
          <w:tcPr>
            <w:tcW w:w="492" w:type="pct"/>
            <w:tcBorders>
              <w:top w:val="single" w:color="000000" w:sz="4" w:space="0"/>
              <w:left w:val="single" w:color="000000" w:sz="4" w:space="0"/>
              <w:bottom w:val="single" w:color="000000" w:sz="4" w:space="0"/>
              <w:right w:val="single" w:color="000000" w:sz="4" w:space="0"/>
            </w:tcBorders>
            <w:vAlign w:val="center"/>
          </w:tcPr>
          <w:p w14:paraId="409CEE9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682D795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1600</w:t>
            </w:r>
          </w:p>
        </w:tc>
        <w:tc>
          <w:tcPr>
            <w:tcW w:w="646" w:type="pct"/>
            <w:tcBorders>
              <w:top w:val="single" w:color="000000" w:sz="4" w:space="0"/>
              <w:left w:val="single" w:color="000000" w:sz="4" w:space="0"/>
              <w:bottom w:val="single" w:color="000000" w:sz="4" w:space="0"/>
              <w:right w:val="single" w:color="000000" w:sz="4" w:space="0"/>
            </w:tcBorders>
            <w:vAlign w:val="center"/>
          </w:tcPr>
          <w:p w14:paraId="47F742E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30101101142022040031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5C315F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1418058</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3464FC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2026.1</w:t>
            </w:r>
          </w:p>
        </w:tc>
      </w:tr>
      <w:tr w14:paraId="61337CE8">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03D038BE">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BBEBB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1BDD17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实验教学楼S1</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15941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1223F5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1358AD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LCE-KDM</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8B2E83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2020.8.10</w:t>
            </w:r>
          </w:p>
        </w:tc>
        <w:tc>
          <w:tcPr>
            <w:tcW w:w="492" w:type="pct"/>
            <w:tcBorders>
              <w:top w:val="single" w:color="000000" w:sz="4" w:space="0"/>
              <w:left w:val="single" w:color="000000" w:sz="4" w:space="0"/>
              <w:bottom w:val="single" w:color="000000" w:sz="4" w:space="0"/>
              <w:right w:val="single" w:color="000000" w:sz="4" w:space="0"/>
            </w:tcBorders>
            <w:vAlign w:val="center"/>
          </w:tcPr>
          <w:p w14:paraId="1D456BA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297D2C6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vAlign w:val="center"/>
          </w:tcPr>
          <w:p w14:paraId="1AA444F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30101101142020110001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6B5BD4B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1418061</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55F74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5484F7E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05CE5D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8E5A4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102</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0E8D8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实验教学楼S2</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3B38C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3EC6CAC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03F8A84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LCE-KDM</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3C0452D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2020.8.10</w:t>
            </w:r>
          </w:p>
        </w:tc>
        <w:tc>
          <w:tcPr>
            <w:tcW w:w="492" w:type="pct"/>
            <w:tcBorders>
              <w:top w:val="single" w:color="000000" w:sz="4" w:space="0"/>
              <w:left w:val="single" w:color="000000" w:sz="4" w:space="0"/>
              <w:bottom w:val="single" w:color="000000" w:sz="4" w:space="0"/>
              <w:right w:val="single" w:color="000000" w:sz="4" w:space="0"/>
            </w:tcBorders>
            <w:vAlign w:val="center"/>
          </w:tcPr>
          <w:p w14:paraId="7D3B1D3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55AB9D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vAlign w:val="center"/>
          </w:tcPr>
          <w:p w14:paraId="0A61840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30101101142020090019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02DEE8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1418060</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B2C781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02F01B2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C290BC9">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067A92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103</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6517E15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实验教学楼S3</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2C7F09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637E253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通力电梯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65EB3DF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LCE-KDM</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815C63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2020.8.10</w:t>
            </w:r>
          </w:p>
        </w:tc>
        <w:tc>
          <w:tcPr>
            <w:tcW w:w="492" w:type="pct"/>
            <w:tcBorders>
              <w:top w:val="single" w:color="000000" w:sz="4" w:space="0"/>
              <w:left w:val="single" w:color="000000" w:sz="4" w:space="0"/>
              <w:bottom w:val="single" w:color="000000" w:sz="4" w:space="0"/>
              <w:right w:val="single" w:color="000000" w:sz="4" w:space="0"/>
            </w:tcBorders>
            <w:vAlign w:val="center"/>
          </w:tcPr>
          <w:p w14:paraId="1B689D9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4层4站4门</w:t>
            </w:r>
          </w:p>
        </w:tc>
        <w:tc>
          <w:tcPr>
            <w:tcW w:w="254" w:type="pct"/>
            <w:tcBorders>
              <w:top w:val="single" w:color="000000" w:sz="4" w:space="0"/>
              <w:left w:val="single" w:color="000000" w:sz="4" w:space="0"/>
              <w:bottom w:val="single" w:color="000000" w:sz="4" w:space="0"/>
              <w:right w:val="single" w:color="000000" w:sz="4" w:space="0"/>
            </w:tcBorders>
            <w:vAlign w:val="center"/>
          </w:tcPr>
          <w:p w14:paraId="143C98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vAlign w:val="center"/>
          </w:tcPr>
          <w:p w14:paraId="1185080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30101101142020090020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6FE1EF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1418059</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0C7A5B4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2026.5</w:t>
            </w:r>
          </w:p>
        </w:tc>
      </w:tr>
      <w:tr w14:paraId="255029E1">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67BDF3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45DC9F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104</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79BA96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教学楼1号梯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D0A3B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597A5F4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7834CC7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HGP-1350-C0105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E9D764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6108749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310A257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vAlign w:val="center"/>
          </w:tcPr>
          <w:p w14:paraId="63515C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30101101142015040056</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0D2AA5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A53CFE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08ABDC52">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2C03B1A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CA8C4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105</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2BF4A9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教学楼2号梯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8D2FCC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14:paraId="2782C4D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日立电梯</w:t>
            </w:r>
          </w:p>
        </w:tc>
        <w:tc>
          <w:tcPr>
            <w:tcW w:w="506" w:type="pct"/>
            <w:tcBorders>
              <w:top w:val="single" w:color="000000" w:sz="4" w:space="0"/>
              <w:left w:val="single" w:color="000000" w:sz="4" w:space="0"/>
              <w:bottom w:val="single" w:color="000000" w:sz="4" w:space="0"/>
              <w:right w:val="single" w:color="000000" w:sz="4" w:space="0"/>
            </w:tcBorders>
            <w:vAlign w:val="center"/>
          </w:tcPr>
          <w:p w14:paraId="17AF96A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HGP-1350-C0105</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4133A0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2014.12.30</w:t>
            </w:r>
          </w:p>
        </w:tc>
        <w:tc>
          <w:tcPr>
            <w:tcW w:w="492" w:type="pct"/>
            <w:tcBorders>
              <w:top w:val="single" w:color="000000" w:sz="4" w:space="0"/>
              <w:left w:val="single" w:color="000000" w:sz="4" w:space="0"/>
              <w:bottom w:val="single" w:color="000000" w:sz="4" w:space="0"/>
              <w:right w:val="single" w:color="000000" w:sz="4" w:space="0"/>
            </w:tcBorders>
            <w:vAlign w:val="center"/>
          </w:tcPr>
          <w:p w14:paraId="0BF88C4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6层6站6门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D3FBD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vAlign w:val="center"/>
          </w:tcPr>
          <w:p w14:paraId="2B41FCD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30101101142015040057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9B41A7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1418063</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5CD22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2025.12</w:t>
            </w:r>
          </w:p>
        </w:tc>
      </w:tr>
      <w:tr w14:paraId="4CFC06E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3F9BC3FD">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C0BC0B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106</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5025EB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 3#梯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7AAEED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E48310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33AA74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CAB83C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2457819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FF79ACF">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01AC42F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31101101142024100102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1A0A625">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A00BAB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r w14:paraId="1BA5C84D">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FA871D0">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1C9CE8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107</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068B83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 4#梯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0ACC5F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B93E34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3B6DC3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60D36F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53D7C56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9B1D8E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73255C3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31101101142024100103</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DC6A1B5">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8EA802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r w14:paraId="62B07B1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FA67F7C">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68305C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108</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730FB6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 1#梯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390963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D45EC7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1E34D75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B02F0E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132FA17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06AE5D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0F13404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31101101142024100099</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2781A70">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5413C8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r w14:paraId="577DFAA3">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4A0E8351">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2C1DF6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109</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B9AEA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教学楼 2#梯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B61B1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EA9AE2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6C48341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483283C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08EE3CD9">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7层7站7门</w:t>
            </w:r>
          </w:p>
        </w:tc>
        <w:tc>
          <w:tcPr>
            <w:tcW w:w="254" w:type="pct"/>
            <w:tcBorders>
              <w:top w:val="single" w:color="000000" w:sz="4" w:space="0"/>
              <w:left w:val="single" w:color="000000" w:sz="4" w:space="0"/>
              <w:bottom w:val="single" w:color="000000" w:sz="4" w:space="0"/>
              <w:right w:val="single" w:color="000000" w:sz="4" w:space="0"/>
            </w:tcBorders>
            <w:vAlign w:val="center"/>
          </w:tcPr>
          <w:p w14:paraId="0305296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0172D38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31101101142024100100</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02DDB9B">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7B14F5E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r w14:paraId="3D230F09">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636E310A">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318395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110</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0A2D051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报告厅 1#梯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660F255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E2125F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C4734F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GeN2-MR</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56F866B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2BBD87F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463509D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3C2F3EA7">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31101101142024100098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8024ACC">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196AE60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r w14:paraId="75CF7C3F">
        <w:tblPrEx>
          <w:tblCellMar>
            <w:top w:w="0" w:type="dxa"/>
            <w:left w:w="108" w:type="dxa"/>
            <w:bottom w:w="0" w:type="dxa"/>
            <w:right w:w="108" w:type="dxa"/>
          </w:tblCellMar>
        </w:tblPrEx>
        <w:trPr>
          <w:trHeight w:val="400" w:hRule="atLeast"/>
        </w:trPr>
        <w:tc>
          <w:tcPr>
            <w:tcW w:w="228" w:type="pct"/>
            <w:vMerge w:val="continue"/>
            <w:tcBorders>
              <w:top w:val="single" w:color="000000" w:sz="4" w:space="0"/>
              <w:left w:val="single" w:color="000000" w:sz="4" w:space="0"/>
              <w:bottom w:val="single" w:color="000000" w:sz="4" w:space="0"/>
              <w:right w:val="single" w:color="000000" w:sz="4" w:space="0"/>
            </w:tcBorders>
            <w:vAlign w:val="center"/>
          </w:tcPr>
          <w:p w14:paraId="70596184">
            <w:pPr>
              <w:jc w:val="center"/>
              <w:rPr>
                <w:rFonts w:ascii="宋体" w:hAnsi="宋体" w:cs="宋体"/>
                <w:color w:val="000000"/>
                <w:sz w:val="22"/>
                <w:szCs w:val="22"/>
              </w:rPr>
            </w:pPr>
          </w:p>
        </w:tc>
        <w:tc>
          <w:tcPr>
            <w:tcW w:w="228" w:type="pct"/>
            <w:tcBorders>
              <w:top w:val="single" w:color="000000" w:sz="4" w:space="0"/>
              <w:left w:val="single" w:color="000000" w:sz="4" w:space="0"/>
              <w:bottom w:val="single" w:color="000000" w:sz="4" w:space="0"/>
              <w:right w:val="single" w:color="000000" w:sz="4" w:space="0"/>
            </w:tcBorders>
            <w:noWrap/>
            <w:vAlign w:val="center"/>
          </w:tcPr>
          <w:p w14:paraId="500F03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111</w:t>
            </w:r>
          </w:p>
        </w:tc>
        <w:tc>
          <w:tcPr>
            <w:tcW w:w="590" w:type="pct"/>
            <w:tcBorders>
              <w:top w:val="single" w:color="000000" w:sz="4" w:space="0"/>
              <w:left w:val="single" w:color="000000" w:sz="4" w:space="0"/>
              <w:bottom w:val="single" w:color="000000" w:sz="4" w:space="0"/>
              <w:right w:val="single" w:color="000000" w:sz="4" w:space="0"/>
            </w:tcBorders>
            <w:noWrap/>
            <w:vAlign w:val="center"/>
          </w:tcPr>
          <w:p w14:paraId="412E1D0E">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报告厅 2#梯</w:t>
            </w:r>
          </w:p>
        </w:tc>
        <w:tc>
          <w:tcPr>
            <w:tcW w:w="229" w:type="pct"/>
            <w:tcBorders>
              <w:top w:val="single" w:color="000000" w:sz="4" w:space="0"/>
              <w:left w:val="single" w:color="000000" w:sz="4" w:space="0"/>
              <w:bottom w:val="single" w:color="000000" w:sz="4" w:space="0"/>
              <w:right w:val="single" w:color="000000" w:sz="4" w:space="0"/>
            </w:tcBorders>
            <w:noWrap/>
            <w:vAlign w:val="center"/>
          </w:tcPr>
          <w:p w14:paraId="45535F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743156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奥的斯</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477D734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GeN2-MR</w:t>
            </w: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61FCB5D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2024.10.28</w:t>
            </w:r>
          </w:p>
        </w:tc>
        <w:tc>
          <w:tcPr>
            <w:tcW w:w="492" w:type="pct"/>
            <w:tcBorders>
              <w:top w:val="single" w:color="000000" w:sz="4" w:space="0"/>
              <w:left w:val="single" w:color="000000" w:sz="4" w:space="0"/>
              <w:bottom w:val="single" w:color="000000" w:sz="4" w:space="0"/>
              <w:right w:val="single" w:color="000000" w:sz="4" w:space="0"/>
            </w:tcBorders>
            <w:vAlign w:val="center"/>
          </w:tcPr>
          <w:p w14:paraId="309A08EB">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5层5站5门</w:t>
            </w:r>
          </w:p>
        </w:tc>
        <w:tc>
          <w:tcPr>
            <w:tcW w:w="254" w:type="pct"/>
            <w:tcBorders>
              <w:top w:val="single" w:color="000000" w:sz="4" w:space="0"/>
              <w:left w:val="single" w:color="000000" w:sz="4" w:space="0"/>
              <w:bottom w:val="single" w:color="000000" w:sz="4" w:space="0"/>
              <w:right w:val="single" w:color="000000" w:sz="4" w:space="0"/>
            </w:tcBorders>
            <w:vAlign w:val="center"/>
          </w:tcPr>
          <w:p w14:paraId="5BEBF0B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1350</w:t>
            </w:r>
          </w:p>
        </w:tc>
        <w:tc>
          <w:tcPr>
            <w:tcW w:w="646" w:type="pct"/>
            <w:tcBorders>
              <w:top w:val="single" w:color="000000" w:sz="4" w:space="0"/>
              <w:left w:val="single" w:color="000000" w:sz="4" w:space="0"/>
              <w:bottom w:val="single" w:color="000000" w:sz="4" w:space="0"/>
              <w:right w:val="single" w:color="000000" w:sz="4" w:space="0"/>
            </w:tcBorders>
            <w:noWrap/>
            <w:vAlign w:val="center"/>
          </w:tcPr>
          <w:p w14:paraId="7EA82A1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31101101142024100101</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AE28236">
            <w:pPr>
              <w:jc w:val="left"/>
              <w:rPr>
                <w:rFonts w:ascii="宋体" w:hAnsi="宋体" w:cs="宋体"/>
                <w:color w:val="000000"/>
                <w:sz w:val="22"/>
                <w:szCs w:val="22"/>
              </w:rPr>
            </w:pPr>
          </w:p>
        </w:tc>
        <w:tc>
          <w:tcPr>
            <w:tcW w:w="514" w:type="pct"/>
            <w:tcBorders>
              <w:top w:val="single" w:color="000000" w:sz="4" w:space="0"/>
              <w:left w:val="single" w:color="000000" w:sz="4" w:space="0"/>
              <w:bottom w:val="single" w:color="000000" w:sz="4" w:space="0"/>
              <w:right w:val="single" w:color="000000" w:sz="4" w:space="0"/>
            </w:tcBorders>
            <w:noWrap/>
            <w:vAlign w:val="center"/>
          </w:tcPr>
          <w:p w14:paraId="2C9F9358">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2025.7</w:t>
            </w:r>
          </w:p>
        </w:tc>
      </w:tr>
    </w:tbl>
    <w:p w14:paraId="30F5A68E">
      <w:pPr>
        <w:spacing w:line="360" w:lineRule="auto"/>
        <w:ind w:firstLine="480" w:firstLineChars="200"/>
        <w:rPr>
          <w:rFonts w:ascii="宋体" w:hAnsi="宋体" w:cs="宋体"/>
          <w:sz w:val="24"/>
        </w:rPr>
      </w:pPr>
    </w:p>
    <w:p w14:paraId="11744CA8"/>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E66E869"/>
    <w:multiLevelType w:val="singleLevel"/>
    <w:tmpl w:val="0E66E869"/>
    <w:lvl w:ilvl="0" w:tentative="0">
      <w:start w:val="1"/>
      <w:numFmt w:val="decimal"/>
      <w:suff w:val="nothing"/>
      <w:lvlText w:val="（%1）"/>
      <w:lvlJc w:val="left"/>
      <w:pPr>
        <w:ind w:left="210" w:firstLine="0"/>
      </w:pPr>
    </w:lvl>
  </w:abstractNum>
  <w:abstractNum w:abstractNumId="2">
    <w:nsid w:val="76F60770"/>
    <w:multiLevelType w:val="multilevel"/>
    <w:tmpl w:val="76F6077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D37ADEF"/>
    <w:multiLevelType w:val="singleLevel"/>
    <w:tmpl w:val="7D37ADEF"/>
    <w:lvl w:ilvl="0" w:tentative="0">
      <w:start w:val="4"/>
      <w:numFmt w:val="decimal"/>
      <w:lvlText w:val="%1."/>
      <w:lvlJc w:val="left"/>
      <w:pPr>
        <w:tabs>
          <w:tab w:val="left" w:pos="312"/>
        </w:tabs>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3E35F0"/>
    <w:rsid w:val="143E3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99"/>
    <w:pPr>
      <w:jc w:val="left"/>
    </w:pPr>
  </w:style>
  <w:style w:type="table" w:styleId="4">
    <w:name w:val="Table Grid"/>
    <w:basedOn w:val="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21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2025-09-25T06:51:00Z</dcterms:created>
  <dc:creator>彭彭</dc:creator>
  <cp:lastModifiedBy>彭彭</cp:lastModifiedBy>
  <dcterms:modified xsi:type="dcterms:W3CDTF">2025-09-25T07:24:02Z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A91E277CEEBF4A4DA5052C31EB433E38_11</vt:lpwstr>
  </property>
  <property fmtid="{D5CDD505-2E9C-101B-9397-08002B2CF9AE}" pid="4" name="KSOTemplateDocerSaveRecord">
    <vt:lpwstr>eyJoZGlkIjoiYTNlM2U5YmY1ZmZjZWExODRjMDNiYTVhZjgzZWY2YWEiLCJ1c2VySWQiOiIxMjE2MTU5MDA0In0=</vt:lpwstr>
  </property>
</Properties>
</file>