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FE2839">
      <w:pPr>
        <w:keepNext/>
        <w:keepLines/>
        <w:widowControl/>
        <w:kinsoku w:val="0"/>
        <w:autoSpaceDE w:val="0"/>
        <w:autoSpaceDN w:val="0"/>
        <w:adjustRightInd w:val="0"/>
        <w:snapToGrid w:val="0"/>
        <w:spacing w:before="240" w:after="120" w:line="300" w:lineRule="auto"/>
        <w:jc w:val="center"/>
        <w:textAlignment w:val="baseline"/>
        <w:outlineLvl w:val="0"/>
        <w:rPr>
          <w:rFonts w:hint="eastAsia" w:ascii="宋体" w:hAnsi="宋体" w:eastAsia="宋体" w:cs="宋体"/>
          <w:b/>
          <w:snapToGrid w:val="0"/>
          <w:color w:val="000000"/>
          <w:kern w:val="44"/>
          <w:sz w:val="32"/>
          <w:szCs w:val="20"/>
        </w:rPr>
      </w:pPr>
      <w:r>
        <w:rPr>
          <w:rFonts w:hint="eastAsia" w:ascii="宋体" w:hAnsi="宋体" w:eastAsia="宋体" w:cs="宋体"/>
          <w:b/>
          <w:snapToGrid w:val="0"/>
          <w:color w:val="000000"/>
          <w:kern w:val="44"/>
          <w:sz w:val="32"/>
          <w:szCs w:val="20"/>
        </w:rPr>
        <w:t>北京化工大学多场原位红外/拉曼谱学系统等设备采购项目（04电感耦合等离子体光谱仪等设备采购项目）</w:t>
      </w:r>
    </w:p>
    <w:p w14:paraId="684EC926">
      <w:pPr>
        <w:keepNext/>
        <w:keepLines/>
        <w:widowControl/>
        <w:kinsoku w:val="0"/>
        <w:autoSpaceDE w:val="0"/>
        <w:autoSpaceDN w:val="0"/>
        <w:adjustRightInd w:val="0"/>
        <w:snapToGrid w:val="0"/>
        <w:spacing w:before="240" w:after="120" w:line="300" w:lineRule="auto"/>
        <w:jc w:val="center"/>
        <w:textAlignment w:val="baseline"/>
        <w:outlineLvl w:val="0"/>
        <w:rPr>
          <w:rFonts w:ascii="宋体" w:hAnsi="Arial" w:eastAsia="Arial" w:cs="Arial"/>
          <w:b/>
          <w:snapToGrid w:val="0"/>
          <w:color w:val="000000"/>
          <w:kern w:val="44"/>
          <w:sz w:val="32"/>
          <w:szCs w:val="20"/>
        </w:rPr>
      </w:pPr>
      <w:r>
        <w:rPr>
          <w:rFonts w:hint="eastAsia" w:ascii="宋体" w:hAnsi="宋体" w:eastAsia="宋体" w:cs="宋体"/>
          <w:b/>
          <w:snapToGrid w:val="0"/>
          <w:color w:val="000000"/>
          <w:kern w:val="44"/>
          <w:sz w:val="32"/>
          <w:szCs w:val="20"/>
        </w:rPr>
        <w:t>公开招标公告</w:t>
      </w:r>
    </w:p>
    <w:p w14:paraId="31879FDB">
      <w:pPr>
        <w:widowControl/>
        <w:kinsoku w:val="0"/>
        <w:autoSpaceDE w:val="0"/>
        <w:autoSpaceDN w:val="0"/>
        <w:adjustRightInd w:val="0"/>
        <w:snapToGrid w:val="0"/>
        <w:spacing w:line="360" w:lineRule="auto"/>
        <w:jc w:val="left"/>
        <w:textAlignment w:val="baseline"/>
        <w:rPr>
          <w:rFonts w:hint="eastAsia" w:ascii="宋体" w:hAnsi="宋体" w:eastAsia="宋体" w:cs="Arial"/>
          <w:snapToGrid w:val="0"/>
          <w:color w:val="000000"/>
          <w:kern w:val="0"/>
          <w:szCs w:val="21"/>
        </w:rPr>
      </w:pPr>
    </w:p>
    <w:p w14:paraId="3B0C615C">
      <w:pPr>
        <w:widowControl/>
        <w:kinsoku w:val="0"/>
        <w:autoSpaceDE w:val="0"/>
        <w:autoSpaceDN w:val="0"/>
        <w:adjustRightInd w:val="0"/>
        <w:snapToGrid w:val="0"/>
        <w:spacing w:line="360" w:lineRule="auto"/>
        <w:jc w:val="left"/>
        <w:textAlignment w:val="baseline"/>
        <w:rPr>
          <w:rFonts w:hint="eastAsia" w:ascii="宋体" w:hAnsi="宋体" w:eastAsia="宋体" w:cs="Arial"/>
          <w:b/>
          <w:snapToGrid w:val="0"/>
          <w:color w:val="000000"/>
          <w:kern w:val="0"/>
          <w:sz w:val="24"/>
          <w:szCs w:val="21"/>
        </w:rPr>
      </w:pPr>
      <w:r>
        <w:rPr>
          <w:rFonts w:hint="eastAsia" w:ascii="宋体" w:hAnsi="宋体" w:eastAsia="宋体" w:cs="Arial"/>
          <w:b/>
          <w:snapToGrid w:val="0"/>
          <w:color w:val="000000"/>
          <w:kern w:val="0"/>
          <w:sz w:val="24"/>
          <w:szCs w:val="21"/>
        </w:rPr>
        <w:t>项目概况</w:t>
      </w:r>
    </w:p>
    <w:p w14:paraId="64FFE73A">
      <w:pPr>
        <w:widowControl/>
        <w:kinsoku w:val="0"/>
        <w:autoSpaceDE w:val="0"/>
        <w:autoSpaceDN w:val="0"/>
        <w:adjustRightInd w:val="0"/>
        <w:snapToGrid w:val="0"/>
        <w:spacing w:line="360" w:lineRule="auto"/>
        <w:ind w:firstLine="428" w:firstLineChars="200"/>
        <w:jc w:val="left"/>
        <w:textAlignment w:val="baseline"/>
        <w:rPr>
          <w:rFonts w:hint="eastAsia" w:ascii="宋体" w:hAnsi="宋体" w:eastAsia="宋体" w:cs="宋体"/>
          <w:snapToGrid w:val="0"/>
          <w:color w:val="000000"/>
          <w:spacing w:val="-13"/>
          <w:kern w:val="0"/>
          <w:position w:val="17"/>
          <w:sz w:val="24"/>
          <w:szCs w:val="24"/>
        </w:rPr>
      </w:pPr>
      <w:r>
        <w:rPr>
          <w:rFonts w:hint="eastAsia" w:ascii="宋体" w:hAnsi="宋体" w:eastAsia="宋体" w:cs="宋体"/>
          <w:snapToGrid w:val="0"/>
          <w:color w:val="000000"/>
          <w:spacing w:val="-13"/>
          <w:kern w:val="0"/>
          <w:position w:val="17"/>
          <w:sz w:val="24"/>
          <w:szCs w:val="24"/>
          <w:u w:val="single"/>
        </w:rPr>
        <w:t>北京化工大学多场原位红外/拉曼谱学系统等设备采购项目（04电感耦合等离子体光谱仪等设备采购项目）</w:t>
      </w:r>
      <w:r>
        <w:rPr>
          <w:rFonts w:hint="eastAsia" w:ascii="宋体" w:hAnsi="宋体" w:eastAsia="宋体" w:cs="宋体"/>
          <w:snapToGrid w:val="0"/>
          <w:color w:val="000000"/>
          <w:spacing w:val="-13"/>
          <w:kern w:val="0"/>
          <w:position w:val="17"/>
          <w:sz w:val="24"/>
          <w:szCs w:val="24"/>
        </w:rPr>
        <w:t>的潜在投标人应在</w:t>
      </w:r>
      <w:r>
        <w:rPr>
          <w:rFonts w:hint="eastAsia" w:ascii="宋体" w:hAnsi="宋体" w:eastAsia="宋体" w:cs="宋体"/>
          <w:snapToGrid w:val="0"/>
          <w:color w:val="000000"/>
          <w:spacing w:val="-13"/>
          <w:kern w:val="0"/>
          <w:position w:val="17"/>
          <w:sz w:val="24"/>
          <w:szCs w:val="24"/>
          <w:u w:val="single"/>
        </w:rPr>
        <w:t>北京市海淀区莲花池东路</w:t>
      </w:r>
      <w:r>
        <w:rPr>
          <w:rFonts w:ascii="宋体" w:hAnsi="宋体" w:eastAsia="宋体" w:cs="宋体"/>
          <w:snapToGrid w:val="0"/>
          <w:color w:val="000000"/>
          <w:spacing w:val="-13"/>
          <w:kern w:val="0"/>
          <w:position w:val="17"/>
          <w:sz w:val="24"/>
          <w:szCs w:val="24"/>
          <w:u w:val="single"/>
        </w:rPr>
        <w:t>39</w:t>
      </w:r>
      <w:r>
        <w:rPr>
          <w:rFonts w:hint="eastAsia" w:ascii="宋体" w:hAnsi="宋体" w:eastAsia="宋体" w:cs="宋体"/>
          <w:snapToGrid w:val="0"/>
          <w:color w:val="000000"/>
          <w:spacing w:val="-13"/>
          <w:kern w:val="0"/>
          <w:position w:val="17"/>
          <w:sz w:val="24"/>
          <w:szCs w:val="24"/>
          <w:u w:val="single"/>
        </w:rPr>
        <w:t>号西金大厦</w:t>
      </w:r>
      <w:r>
        <w:rPr>
          <w:rFonts w:ascii="宋体" w:hAnsi="宋体" w:eastAsia="宋体" w:cs="宋体"/>
          <w:snapToGrid w:val="0"/>
          <w:color w:val="000000"/>
          <w:spacing w:val="-13"/>
          <w:kern w:val="0"/>
          <w:position w:val="17"/>
          <w:sz w:val="24"/>
          <w:szCs w:val="24"/>
          <w:u w:val="single"/>
        </w:rPr>
        <w:t>8</w:t>
      </w:r>
      <w:r>
        <w:rPr>
          <w:rFonts w:hint="eastAsia" w:ascii="宋体" w:hAnsi="宋体" w:eastAsia="宋体" w:cs="宋体"/>
          <w:snapToGrid w:val="0"/>
          <w:color w:val="000000"/>
          <w:spacing w:val="-13"/>
          <w:kern w:val="0"/>
          <w:position w:val="17"/>
          <w:sz w:val="24"/>
          <w:szCs w:val="24"/>
          <w:u w:val="single"/>
        </w:rPr>
        <w:t>层新华招标</w:t>
      </w:r>
      <w:r>
        <w:rPr>
          <w:rFonts w:hint="eastAsia" w:ascii="宋体" w:hAnsi="宋体" w:eastAsia="宋体" w:cs="宋体"/>
          <w:snapToGrid w:val="0"/>
          <w:color w:val="000000"/>
          <w:spacing w:val="-13"/>
          <w:kern w:val="0"/>
          <w:position w:val="17"/>
          <w:sz w:val="24"/>
          <w:szCs w:val="24"/>
        </w:rPr>
        <w:t>获取招标文件，并于2025年4月3日09点30分（北京时间）前递交投标文件。</w:t>
      </w:r>
    </w:p>
    <w:p w14:paraId="48568FFC">
      <w:pPr>
        <w:widowControl/>
        <w:kinsoku w:val="0"/>
        <w:autoSpaceDE w:val="0"/>
        <w:autoSpaceDN w:val="0"/>
        <w:adjustRightInd w:val="0"/>
        <w:snapToGrid w:val="0"/>
        <w:spacing w:line="360" w:lineRule="auto"/>
        <w:jc w:val="left"/>
        <w:textAlignment w:val="baseline"/>
        <w:outlineLvl w:val="1"/>
        <w:rPr>
          <w:rFonts w:hint="eastAsia" w:ascii="宋体" w:hAnsi="宋体" w:eastAsia="宋体" w:cs="宋体"/>
          <w:snapToGrid w:val="0"/>
          <w:color w:val="000000"/>
          <w:spacing w:val="-15"/>
          <w:kern w:val="0"/>
          <w:sz w:val="24"/>
          <w:szCs w:val="24"/>
        </w:rPr>
      </w:pPr>
      <w:bookmarkStart w:id="0" w:name="_Toc154676371"/>
      <w:r>
        <w:rPr>
          <w:rFonts w:ascii="宋体" w:hAnsi="宋体" w:eastAsia="宋体" w:cs="宋体"/>
          <w:snapToGrid w:val="0"/>
          <w:color w:val="000000"/>
          <w:spacing w:val="-15"/>
          <w:kern w:val="0"/>
          <w:sz w:val="24"/>
          <w:szCs w:val="24"/>
        </w:rPr>
        <w:t>一、项目基本情况</w:t>
      </w:r>
      <w:bookmarkEnd w:id="0"/>
    </w:p>
    <w:p w14:paraId="3BDE9050">
      <w:pPr>
        <w:widowControl/>
        <w:numPr>
          <w:ilvl w:val="0"/>
          <w:numId w:val="1"/>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招标编号：</w:t>
      </w:r>
      <w:r>
        <w:rPr>
          <w:rFonts w:ascii="宋体" w:hAnsi="宋体" w:eastAsia="宋体" w:cs="仿宋"/>
          <w:snapToGrid w:val="0"/>
          <w:color w:val="000000"/>
          <w:kern w:val="0"/>
          <w:sz w:val="24"/>
          <w:szCs w:val="21"/>
          <w:u w:val="single"/>
        </w:rPr>
        <w:t>BUCTHGKZB20240063</w:t>
      </w:r>
    </w:p>
    <w:p w14:paraId="645317C4">
      <w:pPr>
        <w:widowControl/>
        <w:numPr>
          <w:ilvl w:val="0"/>
          <w:numId w:val="1"/>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项目名称：</w:t>
      </w:r>
      <w:r>
        <w:rPr>
          <w:rFonts w:hint="eastAsia" w:ascii="宋体" w:hAnsi="宋体" w:eastAsia="宋体" w:cs="仿宋"/>
          <w:snapToGrid w:val="0"/>
          <w:color w:val="000000"/>
          <w:kern w:val="0"/>
          <w:sz w:val="24"/>
          <w:szCs w:val="21"/>
          <w:u w:val="single"/>
        </w:rPr>
        <w:t xml:space="preserve">北京化工大学多场原位红外/拉曼谱学系统等设备采购项目（04电感耦合等离子体光谱仪等设备采购项目） </w:t>
      </w:r>
    </w:p>
    <w:p w14:paraId="62C397B6">
      <w:pPr>
        <w:widowControl/>
        <w:numPr>
          <w:ilvl w:val="0"/>
          <w:numId w:val="1"/>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分包预算金额：</w:t>
      </w:r>
      <w:r>
        <w:rPr>
          <w:rFonts w:hint="eastAsia" w:ascii="宋体" w:hAnsi="宋体" w:eastAsia="宋体" w:cs="仿宋"/>
          <w:snapToGrid w:val="0"/>
          <w:color w:val="000000"/>
          <w:kern w:val="0"/>
          <w:sz w:val="24"/>
          <w:szCs w:val="21"/>
          <w:u w:val="single"/>
        </w:rPr>
        <w:t xml:space="preserve">158.89 </w:t>
      </w:r>
      <w:r>
        <w:rPr>
          <w:rFonts w:hint="eastAsia" w:ascii="宋体" w:hAnsi="宋体" w:eastAsia="宋体" w:cs="仿宋"/>
          <w:snapToGrid w:val="0"/>
          <w:color w:val="000000"/>
          <w:kern w:val="0"/>
          <w:sz w:val="24"/>
          <w:szCs w:val="21"/>
        </w:rPr>
        <w:t>万元；</w:t>
      </w:r>
    </w:p>
    <w:p w14:paraId="04A01556">
      <w:pPr>
        <w:widowControl/>
        <w:kinsoku w:val="0"/>
        <w:autoSpaceDE w:val="0"/>
        <w:autoSpaceDN w:val="0"/>
        <w:adjustRightInd w:val="0"/>
        <w:snapToGrid w:val="0"/>
        <w:spacing w:line="360" w:lineRule="auto"/>
        <w:ind w:left="283" w:leftChars="135" w:firstLine="261" w:firstLineChars="109"/>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分包最高限价（如有）：</w:t>
      </w:r>
      <w:r>
        <w:rPr>
          <w:rFonts w:hint="eastAsia" w:ascii="宋体" w:hAnsi="宋体" w:eastAsia="宋体" w:cs="仿宋"/>
          <w:snapToGrid w:val="0"/>
          <w:color w:val="000000"/>
          <w:kern w:val="0"/>
          <w:sz w:val="24"/>
          <w:szCs w:val="21"/>
          <w:u w:val="single"/>
        </w:rPr>
        <w:t xml:space="preserve"> 158.89 </w:t>
      </w:r>
      <w:r>
        <w:rPr>
          <w:rFonts w:hint="eastAsia" w:ascii="宋体" w:hAnsi="宋体" w:eastAsia="宋体" w:cs="仿宋"/>
          <w:snapToGrid w:val="0"/>
          <w:color w:val="000000"/>
          <w:kern w:val="0"/>
          <w:sz w:val="24"/>
          <w:szCs w:val="21"/>
        </w:rPr>
        <w:t>万元</w:t>
      </w:r>
    </w:p>
    <w:p w14:paraId="0C5F2D28">
      <w:pPr>
        <w:widowControl/>
        <w:numPr>
          <w:ilvl w:val="0"/>
          <w:numId w:val="1"/>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采购需求：</w:t>
      </w:r>
    </w:p>
    <w:p w14:paraId="3A5411C0">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Arial"/>
          <w:snapToGrid w:val="0"/>
          <w:color w:val="000000"/>
          <w:kern w:val="0"/>
          <w:szCs w:val="21"/>
        </w:rPr>
      </w:pPr>
      <w:r>
        <w:rPr>
          <w:rFonts w:hint="eastAsia" w:ascii="宋体" w:hAnsi="宋体" w:eastAsia="宋体" w:cs="Arial"/>
          <w:snapToGrid w:val="0"/>
          <w:color w:val="000000"/>
          <w:kern w:val="0"/>
          <w:sz w:val="24"/>
          <w:szCs w:val="21"/>
        </w:rPr>
        <w:t>本项目共5个包，本次招标为第04包，投标人须对完整的包进行投标，不得拆分包或只对包中部分货物及服务进行投标。投标文件须以包为单位递交，评标、授标也将以包为单位进行。内容如下：</w:t>
      </w:r>
    </w:p>
    <w:tbl>
      <w:tblPr>
        <w:tblStyle w:val="15"/>
        <w:tblW w:w="10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442"/>
        <w:gridCol w:w="1469"/>
        <w:gridCol w:w="1701"/>
        <w:gridCol w:w="1843"/>
        <w:gridCol w:w="1843"/>
      </w:tblGrid>
      <w:tr w14:paraId="6179E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846" w:type="dxa"/>
            <w:tcBorders>
              <w:top w:val="single" w:color="auto" w:sz="4" w:space="0"/>
              <w:left w:val="single" w:color="auto" w:sz="4" w:space="0"/>
              <w:bottom w:val="single" w:color="auto" w:sz="4" w:space="0"/>
              <w:right w:val="single" w:color="auto" w:sz="4" w:space="0"/>
            </w:tcBorders>
            <w:vAlign w:val="center"/>
          </w:tcPr>
          <w:p w14:paraId="4639D1C2">
            <w:pPr>
              <w:widowControl/>
              <w:kinsoku w:val="0"/>
              <w:autoSpaceDE w:val="0"/>
              <w:autoSpaceDN w:val="0"/>
              <w:adjustRightInd w:val="0"/>
              <w:snapToGrid w:val="0"/>
              <w:jc w:val="center"/>
              <w:textAlignment w:val="baseline"/>
              <w:rPr>
                <w:rFonts w:hint="eastAsia" w:ascii="宋体" w:hAnsi="宋体" w:eastAsia="宋体" w:cs="宋体"/>
                <w:b/>
                <w:snapToGrid w:val="0"/>
                <w:color w:val="000000"/>
                <w:kern w:val="0"/>
                <w:sz w:val="24"/>
                <w:szCs w:val="24"/>
              </w:rPr>
            </w:pPr>
            <w:r>
              <w:rPr>
                <w:rFonts w:hint="eastAsia" w:ascii="宋体" w:hAnsi="宋体" w:eastAsia="宋体" w:cs="宋体"/>
                <w:b/>
                <w:snapToGrid w:val="0"/>
                <w:color w:val="000000"/>
                <w:kern w:val="0"/>
                <w:sz w:val="24"/>
                <w:szCs w:val="24"/>
              </w:rPr>
              <w:t>包号</w:t>
            </w:r>
          </w:p>
        </w:tc>
        <w:tc>
          <w:tcPr>
            <w:tcW w:w="2442" w:type="dxa"/>
            <w:tcBorders>
              <w:top w:val="single" w:color="auto" w:sz="4" w:space="0"/>
              <w:left w:val="single" w:color="auto" w:sz="4" w:space="0"/>
              <w:bottom w:val="single" w:color="auto" w:sz="4" w:space="0"/>
              <w:right w:val="single" w:color="auto" w:sz="4" w:space="0"/>
            </w:tcBorders>
            <w:vAlign w:val="center"/>
          </w:tcPr>
          <w:p w14:paraId="3330E59B">
            <w:pPr>
              <w:widowControl/>
              <w:kinsoku w:val="0"/>
              <w:autoSpaceDE w:val="0"/>
              <w:autoSpaceDN w:val="0"/>
              <w:adjustRightInd w:val="0"/>
              <w:snapToGrid w:val="0"/>
              <w:jc w:val="center"/>
              <w:textAlignment w:val="baseline"/>
              <w:rPr>
                <w:rFonts w:hint="eastAsia" w:ascii="宋体" w:hAnsi="宋体" w:eastAsia="宋体" w:cs="宋体"/>
                <w:b/>
                <w:bCs/>
                <w:snapToGrid w:val="0"/>
                <w:color w:val="000000"/>
                <w:kern w:val="0"/>
                <w:sz w:val="24"/>
                <w:szCs w:val="24"/>
              </w:rPr>
            </w:pPr>
            <w:r>
              <w:rPr>
                <w:rFonts w:hint="eastAsia" w:ascii="宋体" w:hAnsi="宋体" w:eastAsia="宋体" w:cs="宋体"/>
                <w:b/>
                <w:snapToGrid w:val="0"/>
                <w:color w:val="000000"/>
                <w:kern w:val="0"/>
                <w:sz w:val="24"/>
                <w:szCs w:val="24"/>
              </w:rPr>
              <w:t>采购内容</w:t>
            </w:r>
          </w:p>
        </w:tc>
        <w:tc>
          <w:tcPr>
            <w:tcW w:w="1469" w:type="dxa"/>
            <w:tcBorders>
              <w:top w:val="single" w:color="auto" w:sz="4" w:space="0"/>
              <w:left w:val="single" w:color="auto" w:sz="4" w:space="0"/>
              <w:bottom w:val="single" w:color="auto" w:sz="4" w:space="0"/>
              <w:right w:val="single" w:color="auto" w:sz="4" w:space="0"/>
            </w:tcBorders>
            <w:vAlign w:val="center"/>
          </w:tcPr>
          <w:p w14:paraId="75E534E3">
            <w:pPr>
              <w:widowControl/>
              <w:tabs>
                <w:tab w:val="left" w:pos="360"/>
              </w:tabs>
              <w:suppressAutoHyphens/>
              <w:kinsoku w:val="0"/>
              <w:autoSpaceDE w:val="0"/>
              <w:autoSpaceDN w:val="0"/>
              <w:adjustRightInd w:val="0"/>
              <w:snapToGrid w:val="0"/>
              <w:jc w:val="center"/>
              <w:textAlignment w:val="baseline"/>
              <w:rPr>
                <w:rFonts w:hint="eastAsia" w:ascii="宋体" w:hAnsi="宋体" w:eastAsia="宋体" w:cs="宋体"/>
                <w:b/>
                <w:snapToGrid w:val="0"/>
                <w:color w:val="000000"/>
                <w:kern w:val="0"/>
                <w:sz w:val="24"/>
                <w:szCs w:val="24"/>
              </w:rPr>
            </w:pPr>
            <w:r>
              <w:rPr>
                <w:rFonts w:hint="eastAsia" w:ascii="宋体" w:hAnsi="宋体" w:eastAsia="宋体" w:cs="宋体"/>
                <w:b/>
                <w:snapToGrid w:val="0"/>
                <w:color w:val="000000"/>
                <w:kern w:val="0"/>
                <w:sz w:val="24"/>
                <w:szCs w:val="24"/>
              </w:rPr>
              <w:t>数量</w:t>
            </w:r>
          </w:p>
          <w:p w14:paraId="752AD08A">
            <w:pPr>
              <w:widowControl/>
              <w:tabs>
                <w:tab w:val="left" w:pos="360"/>
              </w:tabs>
              <w:suppressAutoHyphens/>
              <w:kinsoku w:val="0"/>
              <w:autoSpaceDE w:val="0"/>
              <w:autoSpaceDN w:val="0"/>
              <w:adjustRightInd w:val="0"/>
              <w:snapToGrid w:val="0"/>
              <w:jc w:val="center"/>
              <w:textAlignment w:val="baseline"/>
              <w:rPr>
                <w:rFonts w:hint="eastAsia" w:ascii="宋体" w:hAnsi="宋体" w:eastAsia="宋体" w:cs="宋体"/>
                <w:b/>
                <w:snapToGrid w:val="0"/>
                <w:color w:val="000000"/>
                <w:kern w:val="0"/>
                <w:sz w:val="24"/>
                <w:szCs w:val="24"/>
              </w:rPr>
            </w:pPr>
            <w:r>
              <w:rPr>
                <w:rFonts w:hint="eastAsia" w:ascii="宋体" w:hAnsi="宋体" w:eastAsia="宋体" w:cs="宋体"/>
                <w:b/>
                <w:snapToGrid w:val="0"/>
                <w:color w:val="000000"/>
                <w:kern w:val="0"/>
                <w:sz w:val="24"/>
                <w:szCs w:val="24"/>
              </w:rPr>
              <w:t>（台/套）</w:t>
            </w:r>
          </w:p>
        </w:tc>
        <w:tc>
          <w:tcPr>
            <w:tcW w:w="1701" w:type="dxa"/>
            <w:tcBorders>
              <w:top w:val="single" w:color="auto" w:sz="4" w:space="0"/>
              <w:left w:val="single" w:color="auto" w:sz="4" w:space="0"/>
              <w:bottom w:val="single" w:color="auto" w:sz="4" w:space="0"/>
              <w:right w:val="single" w:color="auto" w:sz="4" w:space="0"/>
            </w:tcBorders>
            <w:vAlign w:val="center"/>
          </w:tcPr>
          <w:p w14:paraId="068F2384">
            <w:pPr>
              <w:widowControl/>
              <w:tabs>
                <w:tab w:val="left" w:pos="360"/>
              </w:tabs>
              <w:suppressAutoHyphens/>
              <w:kinsoku w:val="0"/>
              <w:autoSpaceDE w:val="0"/>
              <w:autoSpaceDN w:val="0"/>
              <w:adjustRightInd w:val="0"/>
              <w:snapToGrid w:val="0"/>
              <w:ind w:left="-94" w:leftChars="-45" w:right="-94" w:rightChars="-45"/>
              <w:jc w:val="center"/>
              <w:textAlignment w:val="baseline"/>
              <w:rPr>
                <w:rFonts w:hint="eastAsia" w:ascii="宋体" w:hAnsi="宋体" w:eastAsia="宋体" w:cs="宋体"/>
                <w:b/>
                <w:snapToGrid w:val="0"/>
                <w:color w:val="000000"/>
                <w:kern w:val="0"/>
                <w:sz w:val="24"/>
                <w:szCs w:val="24"/>
              </w:rPr>
            </w:pPr>
            <w:r>
              <w:rPr>
                <w:rFonts w:hint="eastAsia" w:ascii="宋体" w:hAnsi="宋体" w:eastAsia="宋体" w:cs="宋体"/>
                <w:b/>
                <w:snapToGrid w:val="0"/>
                <w:color w:val="000000"/>
                <w:kern w:val="0"/>
                <w:sz w:val="24"/>
                <w:szCs w:val="24"/>
              </w:rPr>
              <w:t>预算金额</w:t>
            </w:r>
          </w:p>
          <w:p w14:paraId="3C52294A">
            <w:pPr>
              <w:widowControl/>
              <w:tabs>
                <w:tab w:val="left" w:pos="360"/>
              </w:tabs>
              <w:suppressAutoHyphens/>
              <w:kinsoku w:val="0"/>
              <w:autoSpaceDE w:val="0"/>
              <w:autoSpaceDN w:val="0"/>
              <w:adjustRightInd w:val="0"/>
              <w:snapToGrid w:val="0"/>
              <w:ind w:left="-84" w:leftChars="-40" w:right="-84" w:rightChars="-40"/>
              <w:jc w:val="center"/>
              <w:textAlignment w:val="baseline"/>
              <w:rPr>
                <w:rFonts w:hint="eastAsia" w:ascii="宋体" w:hAnsi="宋体" w:eastAsia="宋体" w:cs="宋体"/>
                <w:b/>
                <w:snapToGrid w:val="0"/>
                <w:color w:val="000000"/>
                <w:kern w:val="0"/>
                <w:sz w:val="24"/>
                <w:szCs w:val="24"/>
              </w:rPr>
            </w:pPr>
            <w:r>
              <w:rPr>
                <w:rFonts w:hint="eastAsia" w:ascii="宋体" w:hAnsi="宋体" w:eastAsia="宋体" w:cs="宋体"/>
                <w:b/>
                <w:snapToGrid w:val="0"/>
                <w:color w:val="000000"/>
                <w:kern w:val="0"/>
                <w:sz w:val="24"/>
                <w:szCs w:val="24"/>
              </w:rPr>
              <w:t>（万元）</w:t>
            </w:r>
          </w:p>
        </w:tc>
        <w:tc>
          <w:tcPr>
            <w:tcW w:w="1843" w:type="dxa"/>
            <w:tcBorders>
              <w:top w:val="single" w:color="auto" w:sz="4" w:space="0"/>
              <w:left w:val="single" w:color="auto" w:sz="4" w:space="0"/>
              <w:bottom w:val="single" w:color="auto" w:sz="4" w:space="0"/>
              <w:right w:val="single" w:color="auto" w:sz="4" w:space="0"/>
            </w:tcBorders>
            <w:vAlign w:val="center"/>
          </w:tcPr>
          <w:p w14:paraId="3706C769">
            <w:pPr>
              <w:widowControl/>
              <w:tabs>
                <w:tab w:val="left" w:pos="360"/>
              </w:tabs>
              <w:suppressAutoHyphens/>
              <w:kinsoku w:val="0"/>
              <w:autoSpaceDE w:val="0"/>
              <w:autoSpaceDN w:val="0"/>
              <w:adjustRightInd w:val="0"/>
              <w:snapToGrid w:val="0"/>
              <w:ind w:left="-63" w:leftChars="-30" w:right="-63" w:rightChars="-30"/>
              <w:jc w:val="center"/>
              <w:textAlignment w:val="baseline"/>
              <w:rPr>
                <w:rFonts w:hint="eastAsia" w:ascii="宋体" w:hAnsi="宋体" w:eastAsia="宋体" w:cs="宋体"/>
                <w:b/>
                <w:snapToGrid w:val="0"/>
                <w:color w:val="000000"/>
                <w:kern w:val="0"/>
                <w:sz w:val="24"/>
                <w:szCs w:val="24"/>
              </w:rPr>
            </w:pPr>
            <w:r>
              <w:rPr>
                <w:rFonts w:ascii="Times New Roman" w:hAnsi="Times New Roman" w:eastAsia="宋体" w:cs="Times New Roman"/>
                <w:snapToGrid w:val="0"/>
                <w:color w:val="000000"/>
                <w:kern w:val="0"/>
                <w:sz w:val="24"/>
                <w:szCs w:val="24"/>
              </w:rPr>
              <w:t>简要技术需求或服务要求</w:t>
            </w:r>
          </w:p>
        </w:tc>
        <w:tc>
          <w:tcPr>
            <w:tcW w:w="1843" w:type="dxa"/>
            <w:tcBorders>
              <w:top w:val="single" w:color="auto" w:sz="4" w:space="0"/>
              <w:left w:val="single" w:color="auto" w:sz="4" w:space="0"/>
              <w:bottom w:val="single" w:color="auto" w:sz="4" w:space="0"/>
              <w:right w:val="single" w:color="auto" w:sz="4" w:space="0"/>
            </w:tcBorders>
            <w:vAlign w:val="center"/>
          </w:tcPr>
          <w:p w14:paraId="1A1CE495">
            <w:pPr>
              <w:widowControl/>
              <w:tabs>
                <w:tab w:val="left" w:pos="360"/>
              </w:tabs>
              <w:suppressAutoHyphens/>
              <w:kinsoku w:val="0"/>
              <w:autoSpaceDE w:val="0"/>
              <w:autoSpaceDN w:val="0"/>
              <w:adjustRightInd w:val="0"/>
              <w:snapToGrid w:val="0"/>
              <w:ind w:left="-63" w:leftChars="-30" w:right="-63" w:rightChars="-30"/>
              <w:jc w:val="center"/>
              <w:textAlignment w:val="baseline"/>
              <w:rPr>
                <w:rFonts w:hint="eastAsia" w:ascii="宋体" w:hAnsi="宋体" w:eastAsia="宋体" w:cs="宋体"/>
                <w:b/>
                <w:snapToGrid w:val="0"/>
                <w:color w:val="000000"/>
                <w:kern w:val="0"/>
                <w:sz w:val="24"/>
                <w:szCs w:val="24"/>
              </w:rPr>
            </w:pPr>
            <w:r>
              <w:rPr>
                <w:rFonts w:hint="eastAsia" w:ascii="宋体" w:hAnsi="宋体" w:eastAsia="宋体" w:cs="宋体"/>
                <w:b/>
                <w:snapToGrid w:val="0"/>
                <w:color w:val="000000"/>
                <w:kern w:val="0"/>
                <w:sz w:val="24"/>
                <w:szCs w:val="24"/>
              </w:rPr>
              <w:t>是否允许采购进口产品</w:t>
            </w:r>
          </w:p>
        </w:tc>
      </w:tr>
      <w:tr w14:paraId="050FF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6" w:type="dxa"/>
            <w:vMerge w:val="restart"/>
            <w:tcBorders>
              <w:left w:val="single" w:color="auto" w:sz="4" w:space="0"/>
              <w:right w:val="single" w:color="auto" w:sz="4" w:space="0"/>
            </w:tcBorders>
            <w:vAlign w:val="center"/>
          </w:tcPr>
          <w:p w14:paraId="1DD3197D">
            <w:pPr>
              <w:widowControl/>
              <w:kinsoku w:val="0"/>
              <w:autoSpaceDE w:val="0"/>
              <w:autoSpaceDN w:val="0"/>
              <w:adjustRightInd w:val="0"/>
              <w:snapToGrid w:val="0"/>
              <w:jc w:val="center"/>
              <w:textAlignment w:val="baseline"/>
              <w:rPr>
                <w:rFonts w:hint="eastAsia" w:ascii="宋体" w:hAnsi="宋体" w:eastAsia="宋体" w:cs="宋体"/>
                <w:bCs/>
                <w:snapToGrid w:val="0"/>
                <w:color w:val="000000"/>
                <w:kern w:val="0"/>
                <w:sz w:val="24"/>
                <w:szCs w:val="24"/>
              </w:rPr>
            </w:pPr>
            <w:r>
              <w:rPr>
                <w:rFonts w:hint="eastAsia" w:ascii="宋体" w:hAnsi="宋体" w:eastAsia="宋体" w:cs="宋体"/>
                <w:bCs/>
                <w:snapToGrid w:val="0"/>
                <w:color w:val="000000"/>
                <w:kern w:val="0"/>
                <w:sz w:val="24"/>
                <w:szCs w:val="24"/>
              </w:rPr>
              <w:t>04</w:t>
            </w:r>
          </w:p>
        </w:tc>
        <w:tc>
          <w:tcPr>
            <w:tcW w:w="2442" w:type="dxa"/>
            <w:tcBorders>
              <w:top w:val="single" w:color="auto" w:sz="4" w:space="0"/>
              <w:left w:val="single" w:color="auto" w:sz="4" w:space="0"/>
              <w:bottom w:val="single" w:color="auto" w:sz="4" w:space="0"/>
              <w:right w:val="single" w:color="auto" w:sz="4" w:space="0"/>
            </w:tcBorders>
            <w:vAlign w:val="center"/>
          </w:tcPr>
          <w:p w14:paraId="46858A41">
            <w:pPr>
              <w:widowControl/>
              <w:kinsoku w:val="0"/>
              <w:autoSpaceDE w:val="0"/>
              <w:autoSpaceDN w:val="0"/>
              <w:adjustRightInd w:val="0"/>
              <w:snapToGrid w:val="0"/>
              <w:jc w:val="center"/>
              <w:textAlignment w:val="baseline"/>
              <w:rPr>
                <w:rFonts w:hint="eastAsia" w:ascii="宋体" w:hAnsi="宋体" w:eastAsia="宋体" w:cs="宋体"/>
                <w:bCs/>
                <w:snapToGrid w:val="0"/>
                <w:color w:val="000000"/>
                <w:kern w:val="0"/>
                <w:sz w:val="24"/>
                <w:szCs w:val="24"/>
              </w:rPr>
            </w:pPr>
            <w:r>
              <w:rPr>
                <w:rFonts w:hint="eastAsia" w:ascii="宋体" w:hAnsi="宋体" w:eastAsia="宋体" w:cs="宋体"/>
                <w:snapToGrid w:val="0"/>
                <w:color w:val="000000"/>
                <w:kern w:val="0"/>
                <w:sz w:val="24"/>
                <w:szCs w:val="24"/>
              </w:rPr>
              <w:t>电感耦合等离子体光谱仪</w:t>
            </w:r>
          </w:p>
        </w:tc>
        <w:tc>
          <w:tcPr>
            <w:tcW w:w="1469" w:type="dxa"/>
            <w:tcBorders>
              <w:top w:val="single" w:color="auto" w:sz="4" w:space="0"/>
              <w:left w:val="single" w:color="auto" w:sz="4" w:space="0"/>
              <w:bottom w:val="single" w:color="auto" w:sz="4" w:space="0"/>
              <w:right w:val="single" w:color="auto" w:sz="4" w:space="0"/>
            </w:tcBorders>
            <w:vAlign w:val="center"/>
          </w:tcPr>
          <w:p w14:paraId="0C15C226">
            <w:pPr>
              <w:widowControl/>
              <w:kinsoku w:val="0"/>
              <w:autoSpaceDE w:val="0"/>
              <w:autoSpaceDN w:val="0"/>
              <w:adjustRightInd w:val="0"/>
              <w:snapToGrid w:val="0"/>
              <w:jc w:val="center"/>
              <w:textAlignment w:val="baseline"/>
              <w:rPr>
                <w:rFonts w:hint="eastAsia" w:ascii="宋体" w:hAnsi="宋体" w:eastAsia="宋体" w:cs="宋体"/>
                <w:bCs/>
                <w:snapToGrid w:val="0"/>
                <w:color w:val="000000"/>
                <w:kern w:val="0"/>
                <w:sz w:val="24"/>
                <w:szCs w:val="24"/>
              </w:rPr>
            </w:pPr>
            <w:r>
              <w:rPr>
                <w:rFonts w:ascii="宋体" w:hAnsi="宋体" w:eastAsia="宋体" w:cs="宋体"/>
                <w:bCs/>
                <w:snapToGrid w:val="0"/>
                <w:color w:val="000000"/>
                <w:kern w:val="0"/>
                <w:sz w:val="24"/>
                <w:szCs w:val="24"/>
              </w:rPr>
              <w:t>1</w:t>
            </w:r>
            <w:r>
              <w:rPr>
                <w:rFonts w:hint="eastAsia" w:ascii="宋体" w:hAnsi="宋体" w:eastAsia="宋体" w:cs="宋体"/>
                <w:bCs/>
                <w:snapToGrid w:val="0"/>
                <w:color w:val="000000"/>
                <w:kern w:val="0"/>
                <w:sz w:val="24"/>
                <w:szCs w:val="24"/>
              </w:rPr>
              <w:t>套</w:t>
            </w:r>
          </w:p>
        </w:tc>
        <w:tc>
          <w:tcPr>
            <w:tcW w:w="1701" w:type="dxa"/>
            <w:vMerge w:val="restart"/>
            <w:tcBorders>
              <w:left w:val="single" w:color="auto" w:sz="4" w:space="0"/>
              <w:right w:val="single" w:color="auto" w:sz="4" w:space="0"/>
            </w:tcBorders>
            <w:vAlign w:val="center"/>
          </w:tcPr>
          <w:p w14:paraId="39C5D9D0">
            <w:pPr>
              <w:widowControl/>
              <w:tabs>
                <w:tab w:val="left" w:pos="360"/>
              </w:tabs>
              <w:suppressAutoHyphens/>
              <w:kinsoku w:val="0"/>
              <w:autoSpaceDE w:val="0"/>
              <w:autoSpaceDN w:val="0"/>
              <w:adjustRightInd w:val="0"/>
              <w:snapToGrid w:val="0"/>
              <w:ind w:left="-94" w:leftChars="-45" w:right="-94" w:rightChars="-45"/>
              <w:jc w:val="center"/>
              <w:textAlignment w:val="baseline"/>
              <w:rPr>
                <w:rFonts w:hint="eastAsia" w:ascii="宋体" w:hAnsi="宋体" w:eastAsia="宋体" w:cs="宋体"/>
                <w:bCs/>
                <w:snapToGrid w:val="0"/>
                <w:kern w:val="0"/>
                <w:sz w:val="24"/>
                <w:szCs w:val="24"/>
              </w:rPr>
            </w:pPr>
            <w:r>
              <w:rPr>
                <w:rFonts w:hint="eastAsia" w:ascii="宋体" w:hAnsi="宋体" w:eastAsia="宋体" w:cs="宋体"/>
                <w:snapToGrid w:val="0"/>
                <w:kern w:val="0"/>
                <w:sz w:val="24"/>
                <w:szCs w:val="24"/>
              </w:rPr>
              <w:t>158.89万元</w:t>
            </w:r>
          </w:p>
        </w:tc>
        <w:tc>
          <w:tcPr>
            <w:tcW w:w="1843" w:type="dxa"/>
            <w:tcBorders>
              <w:left w:val="single" w:color="auto" w:sz="4" w:space="0"/>
              <w:right w:val="single" w:color="auto" w:sz="4" w:space="0"/>
            </w:tcBorders>
            <w:vAlign w:val="center"/>
          </w:tcPr>
          <w:p w14:paraId="7641C844">
            <w:pPr>
              <w:widowControl/>
              <w:tabs>
                <w:tab w:val="left" w:pos="360"/>
              </w:tabs>
              <w:suppressAutoHyphens/>
              <w:kinsoku w:val="0"/>
              <w:autoSpaceDE w:val="0"/>
              <w:autoSpaceDN w:val="0"/>
              <w:adjustRightInd w:val="0"/>
              <w:snapToGrid w:val="0"/>
              <w:ind w:left="-63" w:leftChars="-30" w:right="-63" w:rightChars="-30"/>
              <w:jc w:val="center"/>
              <w:textAlignment w:val="baseline"/>
              <w:rPr>
                <w:rFonts w:hint="eastAsia" w:ascii="宋体" w:hAnsi="宋体" w:eastAsia="宋体" w:cs="宋体"/>
                <w:bCs/>
                <w:snapToGrid w:val="0"/>
                <w:color w:val="000000"/>
                <w:kern w:val="0"/>
                <w:sz w:val="24"/>
                <w:szCs w:val="24"/>
              </w:rPr>
            </w:pPr>
            <w:r>
              <w:rPr>
                <w:rFonts w:hint="eastAsia" w:ascii="宋体" w:hAnsi="宋体" w:eastAsia="宋体" w:cs="宋体"/>
                <w:snapToGrid w:val="0"/>
                <w:color w:val="000000"/>
                <w:kern w:val="0"/>
                <w:sz w:val="24"/>
                <w:szCs w:val="24"/>
              </w:rPr>
              <w:t>详见采购需求。</w:t>
            </w:r>
          </w:p>
        </w:tc>
        <w:tc>
          <w:tcPr>
            <w:tcW w:w="1843" w:type="dxa"/>
            <w:tcBorders>
              <w:left w:val="single" w:color="auto" w:sz="4" w:space="0"/>
              <w:right w:val="single" w:color="auto" w:sz="4" w:space="0"/>
            </w:tcBorders>
            <w:vAlign w:val="center"/>
          </w:tcPr>
          <w:p w14:paraId="54ACD263">
            <w:pPr>
              <w:widowControl/>
              <w:tabs>
                <w:tab w:val="left" w:pos="360"/>
              </w:tabs>
              <w:suppressAutoHyphens/>
              <w:kinsoku w:val="0"/>
              <w:autoSpaceDE w:val="0"/>
              <w:autoSpaceDN w:val="0"/>
              <w:adjustRightInd w:val="0"/>
              <w:snapToGrid w:val="0"/>
              <w:ind w:left="-63" w:leftChars="-30" w:right="-63" w:rightChars="-30"/>
              <w:jc w:val="center"/>
              <w:textAlignment w:val="baseline"/>
              <w:rPr>
                <w:rFonts w:hint="eastAsia" w:ascii="宋体" w:hAnsi="宋体" w:eastAsia="宋体" w:cs="宋体"/>
                <w:bCs/>
                <w:snapToGrid w:val="0"/>
                <w:color w:val="000000"/>
                <w:kern w:val="0"/>
                <w:sz w:val="24"/>
                <w:szCs w:val="24"/>
              </w:rPr>
            </w:pPr>
            <w:r>
              <w:rPr>
                <w:rFonts w:hint="eastAsia" w:ascii="宋体" w:hAnsi="宋体" w:eastAsia="宋体" w:cs="宋体"/>
                <w:bCs/>
                <w:snapToGrid w:val="0"/>
                <w:color w:val="000000"/>
                <w:kern w:val="0"/>
                <w:sz w:val="24"/>
                <w:szCs w:val="24"/>
              </w:rPr>
              <w:t>否</w:t>
            </w:r>
          </w:p>
        </w:tc>
      </w:tr>
      <w:tr w14:paraId="3EDE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6" w:type="dxa"/>
            <w:vMerge w:val="continue"/>
            <w:tcBorders>
              <w:left w:val="single" w:color="auto" w:sz="4" w:space="0"/>
              <w:right w:val="single" w:color="auto" w:sz="4" w:space="0"/>
            </w:tcBorders>
            <w:vAlign w:val="center"/>
          </w:tcPr>
          <w:p w14:paraId="50D8268B">
            <w:pPr>
              <w:widowControl/>
              <w:kinsoku w:val="0"/>
              <w:autoSpaceDE w:val="0"/>
              <w:autoSpaceDN w:val="0"/>
              <w:adjustRightInd w:val="0"/>
              <w:snapToGrid w:val="0"/>
              <w:jc w:val="center"/>
              <w:textAlignment w:val="baseline"/>
              <w:rPr>
                <w:rFonts w:hint="eastAsia" w:ascii="宋体" w:hAnsi="宋体" w:eastAsia="宋体" w:cs="宋体"/>
                <w:bCs/>
                <w:snapToGrid w:val="0"/>
                <w:color w:val="000000"/>
                <w:kern w:val="0"/>
                <w:sz w:val="24"/>
                <w:szCs w:val="24"/>
              </w:rPr>
            </w:pPr>
          </w:p>
        </w:tc>
        <w:tc>
          <w:tcPr>
            <w:tcW w:w="2442" w:type="dxa"/>
            <w:tcBorders>
              <w:top w:val="single" w:color="auto" w:sz="4" w:space="0"/>
              <w:left w:val="single" w:color="auto" w:sz="4" w:space="0"/>
              <w:bottom w:val="single" w:color="auto" w:sz="4" w:space="0"/>
              <w:right w:val="single" w:color="auto" w:sz="4" w:space="0"/>
            </w:tcBorders>
            <w:vAlign w:val="center"/>
          </w:tcPr>
          <w:p w14:paraId="0F4B767E">
            <w:pPr>
              <w:widowControl/>
              <w:kinsoku w:val="0"/>
              <w:autoSpaceDE w:val="0"/>
              <w:autoSpaceDN w:val="0"/>
              <w:adjustRightInd w:val="0"/>
              <w:snapToGrid w:val="0"/>
              <w:jc w:val="center"/>
              <w:textAlignment w:val="baseline"/>
              <w:rPr>
                <w:rFonts w:hint="eastAsia" w:ascii="宋体" w:hAnsi="宋体" w:eastAsia="宋体" w:cs="宋体"/>
                <w:bCs/>
                <w:snapToGrid w:val="0"/>
                <w:color w:val="000000"/>
                <w:kern w:val="0"/>
                <w:sz w:val="24"/>
                <w:szCs w:val="24"/>
              </w:rPr>
            </w:pPr>
            <w:r>
              <w:rPr>
                <w:rFonts w:hint="eastAsia" w:ascii="宋体" w:hAnsi="宋体" w:eastAsia="宋体" w:cs="宋体"/>
                <w:snapToGrid w:val="0"/>
                <w:color w:val="000000"/>
                <w:kern w:val="0"/>
                <w:sz w:val="24"/>
                <w:szCs w:val="24"/>
              </w:rPr>
              <w:t>多功能微波消解/合成/萃取工作平台</w:t>
            </w:r>
          </w:p>
        </w:tc>
        <w:tc>
          <w:tcPr>
            <w:tcW w:w="1469" w:type="dxa"/>
            <w:tcBorders>
              <w:top w:val="single" w:color="auto" w:sz="4" w:space="0"/>
              <w:left w:val="single" w:color="auto" w:sz="4" w:space="0"/>
              <w:bottom w:val="single" w:color="auto" w:sz="4" w:space="0"/>
              <w:right w:val="single" w:color="auto" w:sz="4" w:space="0"/>
            </w:tcBorders>
            <w:vAlign w:val="center"/>
          </w:tcPr>
          <w:p w14:paraId="5D0D8B00">
            <w:pPr>
              <w:widowControl/>
              <w:kinsoku w:val="0"/>
              <w:autoSpaceDE w:val="0"/>
              <w:autoSpaceDN w:val="0"/>
              <w:adjustRightInd w:val="0"/>
              <w:snapToGrid w:val="0"/>
              <w:jc w:val="center"/>
              <w:textAlignment w:val="baseline"/>
              <w:rPr>
                <w:rFonts w:hint="eastAsia" w:ascii="宋体" w:hAnsi="宋体" w:eastAsia="宋体" w:cs="宋体"/>
                <w:bCs/>
                <w:snapToGrid w:val="0"/>
                <w:color w:val="000000"/>
                <w:kern w:val="0"/>
                <w:sz w:val="24"/>
                <w:szCs w:val="24"/>
              </w:rPr>
            </w:pPr>
            <w:r>
              <w:rPr>
                <w:rFonts w:hint="eastAsia" w:ascii="宋体" w:hAnsi="宋体" w:eastAsia="宋体" w:cs="宋体"/>
                <w:bCs/>
                <w:snapToGrid w:val="0"/>
                <w:color w:val="000000"/>
                <w:kern w:val="0"/>
                <w:sz w:val="24"/>
                <w:szCs w:val="24"/>
              </w:rPr>
              <w:t>1套</w:t>
            </w:r>
          </w:p>
        </w:tc>
        <w:tc>
          <w:tcPr>
            <w:tcW w:w="1701" w:type="dxa"/>
            <w:vMerge w:val="continue"/>
            <w:tcBorders>
              <w:left w:val="single" w:color="auto" w:sz="4" w:space="0"/>
              <w:right w:val="single" w:color="auto" w:sz="4" w:space="0"/>
            </w:tcBorders>
            <w:vAlign w:val="center"/>
          </w:tcPr>
          <w:p w14:paraId="6B9A66EC">
            <w:pPr>
              <w:widowControl/>
              <w:tabs>
                <w:tab w:val="left" w:pos="360"/>
              </w:tabs>
              <w:suppressAutoHyphens/>
              <w:kinsoku w:val="0"/>
              <w:autoSpaceDE w:val="0"/>
              <w:autoSpaceDN w:val="0"/>
              <w:adjustRightInd w:val="0"/>
              <w:snapToGrid w:val="0"/>
              <w:ind w:left="-94" w:leftChars="-45" w:right="-94" w:rightChars="-45"/>
              <w:jc w:val="center"/>
              <w:textAlignment w:val="baseline"/>
              <w:rPr>
                <w:rFonts w:hint="eastAsia" w:ascii="宋体" w:hAnsi="宋体" w:eastAsia="宋体" w:cs="宋体"/>
                <w:bCs/>
                <w:snapToGrid w:val="0"/>
                <w:color w:val="000000"/>
                <w:kern w:val="0"/>
                <w:sz w:val="24"/>
                <w:szCs w:val="24"/>
              </w:rPr>
            </w:pPr>
          </w:p>
        </w:tc>
        <w:tc>
          <w:tcPr>
            <w:tcW w:w="1843" w:type="dxa"/>
            <w:tcBorders>
              <w:left w:val="single" w:color="auto" w:sz="4" w:space="0"/>
              <w:right w:val="single" w:color="auto" w:sz="4" w:space="0"/>
            </w:tcBorders>
            <w:vAlign w:val="center"/>
          </w:tcPr>
          <w:p w14:paraId="1D6B6977">
            <w:pPr>
              <w:widowControl/>
              <w:tabs>
                <w:tab w:val="left" w:pos="360"/>
              </w:tabs>
              <w:suppressAutoHyphens/>
              <w:kinsoku w:val="0"/>
              <w:autoSpaceDE w:val="0"/>
              <w:autoSpaceDN w:val="0"/>
              <w:adjustRightInd w:val="0"/>
              <w:snapToGrid w:val="0"/>
              <w:ind w:left="-63" w:leftChars="-30" w:right="-63" w:rightChars="-30"/>
              <w:jc w:val="center"/>
              <w:textAlignment w:val="baseline"/>
              <w:rPr>
                <w:rFonts w:hint="eastAsia" w:ascii="宋体" w:hAnsi="宋体" w:eastAsia="宋体" w:cs="宋体"/>
                <w:bCs/>
                <w:snapToGrid w:val="0"/>
                <w:color w:val="000000"/>
                <w:kern w:val="0"/>
                <w:sz w:val="24"/>
                <w:szCs w:val="24"/>
              </w:rPr>
            </w:pPr>
            <w:r>
              <w:rPr>
                <w:rFonts w:hint="eastAsia" w:ascii="宋体" w:hAnsi="宋体" w:eastAsia="宋体" w:cs="宋体"/>
                <w:snapToGrid w:val="0"/>
                <w:color w:val="000000"/>
                <w:kern w:val="0"/>
                <w:sz w:val="24"/>
                <w:szCs w:val="24"/>
              </w:rPr>
              <w:t>详见采购需求。</w:t>
            </w:r>
          </w:p>
        </w:tc>
        <w:tc>
          <w:tcPr>
            <w:tcW w:w="1843" w:type="dxa"/>
            <w:tcBorders>
              <w:left w:val="single" w:color="auto" w:sz="4" w:space="0"/>
              <w:right w:val="single" w:color="auto" w:sz="4" w:space="0"/>
            </w:tcBorders>
            <w:vAlign w:val="center"/>
          </w:tcPr>
          <w:p w14:paraId="3CB9CC47">
            <w:pPr>
              <w:widowControl/>
              <w:tabs>
                <w:tab w:val="left" w:pos="360"/>
              </w:tabs>
              <w:suppressAutoHyphens/>
              <w:kinsoku w:val="0"/>
              <w:autoSpaceDE w:val="0"/>
              <w:autoSpaceDN w:val="0"/>
              <w:adjustRightInd w:val="0"/>
              <w:snapToGrid w:val="0"/>
              <w:ind w:left="-63" w:leftChars="-30" w:right="-63" w:rightChars="-30"/>
              <w:jc w:val="center"/>
              <w:textAlignment w:val="baseline"/>
              <w:rPr>
                <w:rFonts w:hint="eastAsia" w:ascii="宋体" w:hAnsi="宋体" w:eastAsia="宋体" w:cs="宋体"/>
                <w:bCs/>
                <w:snapToGrid w:val="0"/>
                <w:color w:val="000000"/>
                <w:kern w:val="0"/>
                <w:sz w:val="24"/>
                <w:szCs w:val="24"/>
              </w:rPr>
            </w:pPr>
            <w:r>
              <w:rPr>
                <w:rFonts w:hint="eastAsia" w:ascii="宋体" w:hAnsi="宋体" w:eastAsia="宋体" w:cs="宋体"/>
                <w:bCs/>
                <w:snapToGrid w:val="0"/>
                <w:color w:val="000000"/>
                <w:kern w:val="0"/>
                <w:sz w:val="24"/>
                <w:szCs w:val="24"/>
              </w:rPr>
              <w:t>否</w:t>
            </w:r>
          </w:p>
        </w:tc>
      </w:tr>
      <w:tr w14:paraId="731BC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46" w:type="dxa"/>
            <w:vMerge w:val="continue"/>
            <w:tcBorders>
              <w:left w:val="single" w:color="auto" w:sz="4" w:space="0"/>
              <w:right w:val="single" w:color="auto" w:sz="4" w:space="0"/>
            </w:tcBorders>
            <w:vAlign w:val="center"/>
          </w:tcPr>
          <w:p w14:paraId="7C205460">
            <w:pPr>
              <w:widowControl/>
              <w:kinsoku w:val="0"/>
              <w:autoSpaceDE w:val="0"/>
              <w:autoSpaceDN w:val="0"/>
              <w:adjustRightInd w:val="0"/>
              <w:snapToGrid w:val="0"/>
              <w:jc w:val="center"/>
              <w:textAlignment w:val="baseline"/>
              <w:rPr>
                <w:rFonts w:hint="eastAsia" w:ascii="宋体" w:hAnsi="宋体" w:eastAsia="宋体" w:cs="宋体"/>
                <w:bCs/>
                <w:snapToGrid w:val="0"/>
                <w:color w:val="000000"/>
                <w:kern w:val="0"/>
                <w:sz w:val="24"/>
                <w:szCs w:val="24"/>
              </w:rPr>
            </w:pPr>
          </w:p>
        </w:tc>
        <w:tc>
          <w:tcPr>
            <w:tcW w:w="2442" w:type="dxa"/>
            <w:tcBorders>
              <w:top w:val="single" w:color="auto" w:sz="4" w:space="0"/>
              <w:left w:val="single" w:color="auto" w:sz="4" w:space="0"/>
              <w:bottom w:val="single" w:color="auto" w:sz="4" w:space="0"/>
              <w:right w:val="single" w:color="auto" w:sz="4" w:space="0"/>
            </w:tcBorders>
            <w:vAlign w:val="center"/>
          </w:tcPr>
          <w:p w14:paraId="7F51DADC">
            <w:pPr>
              <w:widowControl/>
              <w:kinsoku w:val="0"/>
              <w:autoSpaceDE w:val="0"/>
              <w:autoSpaceDN w:val="0"/>
              <w:adjustRightInd w:val="0"/>
              <w:snapToGrid w:val="0"/>
              <w:jc w:val="center"/>
              <w:textAlignment w:val="baseline"/>
              <w:rPr>
                <w:rFonts w:hint="eastAsia" w:ascii="宋体" w:hAnsi="宋体" w:eastAsia="宋体" w:cs="宋体"/>
                <w:bCs/>
                <w:snapToGrid w:val="0"/>
                <w:color w:val="000000"/>
                <w:kern w:val="0"/>
                <w:sz w:val="24"/>
                <w:szCs w:val="24"/>
              </w:rPr>
            </w:pPr>
            <w:r>
              <w:rPr>
                <w:rFonts w:hint="eastAsia" w:ascii="宋体" w:hAnsi="宋体" w:eastAsia="宋体" w:cs="宋体"/>
                <w:snapToGrid w:val="0"/>
                <w:color w:val="000000"/>
                <w:kern w:val="0"/>
                <w:sz w:val="24"/>
                <w:szCs w:val="24"/>
              </w:rPr>
              <w:t>超级微波消解仪</w:t>
            </w:r>
          </w:p>
        </w:tc>
        <w:tc>
          <w:tcPr>
            <w:tcW w:w="1469" w:type="dxa"/>
            <w:tcBorders>
              <w:top w:val="single" w:color="auto" w:sz="4" w:space="0"/>
              <w:left w:val="single" w:color="auto" w:sz="4" w:space="0"/>
              <w:bottom w:val="single" w:color="auto" w:sz="4" w:space="0"/>
              <w:right w:val="single" w:color="auto" w:sz="4" w:space="0"/>
            </w:tcBorders>
            <w:vAlign w:val="center"/>
          </w:tcPr>
          <w:p w14:paraId="02463106">
            <w:pPr>
              <w:widowControl/>
              <w:kinsoku w:val="0"/>
              <w:autoSpaceDE w:val="0"/>
              <w:autoSpaceDN w:val="0"/>
              <w:adjustRightInd w:val="0"/>
              <w:snapToGrid w:val="0"/>
              <w:jc w:val="center"/>
              <w:textAlignment w:val="baseline"/>
              <w:rPr>
                <w:rFonts w:hint="eastAsia" w:ascii="宋体" w:hAnsi="宋体" w:eastAsia="宋体" w:cs="宋体"/>
                <w:bCs/>
                <w:snapToGrid w:val="0"/>
                <w:color w:val="000000"/>
                <w:kern w:val="0"/>
                <w:sz w:val="24"/>
                <w:szCs w:val="24"/>
              </w:rPr>
            </w:pPr>
            <w:r>
              <w:rPr>
                <w:rFonts w:ascii="宋体" w:hAnsi="宋体" w:eastAsia="宋体" w:cs="宋体"/>
                <w:bCs/>
                <w:snapToGrid w:val="0"/>
                <w:color w:val="000000"/>
                <w:kern w:val="0"/>
                <w:sz w:val="24"/>
                <w:szCs w:val="24"/>
              </w:rPr>
              <w:t>1</w:t>
            </w:r>
            <w:r>
              <w:rPr>
                <w:rFonts w:hint="eastAsia" w:ascii="宋体" w:hAnsi="宋体" w:eastAsia="宋体" w:cs="宋体"/>
                <w:bCs/>
                <w:snapToGrid w:val="0"/>
                <w:color w:val="000000"/>
                <w:kern w:val="0"/>
                <w:sz w:val="24"/>
                <w:szCs w:val="24"/>
              </w:rPr>
              <w:t>套</w:t>
            </w:r>
          </w:p>
        </w:tc>
        <w:tc>
          <w:tcPr>
            <w:tcW w:w="1701" w:type="dxa"/>
            <w:vMerge w:val="continue"/>
            <w:tcBorders>
              <w:left w:val="single" w:color="auto" w:sz="4" w:space="0"/>
              <w:right w:val="single" w:color="auto" w:sz="4" w:space="0"/>
            </w:tcBorders>
            <w:vAlign w:val="center"/>
          </w:tcPr>
          <w:p w14:paraId="59D35379">
            <w:pPr>
              <w:widowControl/>
              <w:tabs>
                <w:tab w:val="left" w:pos="360"/>
              </w:tabs>
              <w:suppressAutoHyphens/>
              <w:kinsoku w:val="0"/>
              <w:autoSpaceDE w:val="0"/>
              <w:autoSpaceDN w:val="0"/>
              <w:adjustRightInd w:val="0"/>
              <w:snapToGrid w:val="0"/>
              <w:ind w:left="-94" w:leftChars="-45" w:right="-94" w:rightChars="-45"/>
              <w:jc w:val="center"/>
              <w:textAlignment w:val="baseline"/>
              <w:rPr>
                <w:rFonts w:hint="eastAsia" w:ascii="宋体" w:hAnsi="宋体" w:eastAsia="宋体" w:cs="宋体"/>
                <w:bCs/>
                <w:snapToGrid w:val="0"/>
                <w:color w:val="000000"/>
                <w:kern w:val="0"/>
                <w:sz w:val="24"/>
                <w:szCs w:val="24"/>
              </w:rPr>
            </w:pPr>
          </w:p>
        </w:tc>
        <w:tc>
          <w:tcPr>
            <w:tcW w:w="1843" w:type="dxa"/>
            <w:tcBorders>
              <w:left w:val="single" w:color="auto" w:sz="4" w:space="0"/>
              <w:right w:val="single" w:color="auto" w:sz="4" w:space="0"/>
            </w:tcBorders>
            <w:vAlign w:val="center"/>
          </w:tcPr>
          <w:p w14:paraId="1B362DD1">
            <w:pPr>
              <w:widowControl/>
              <w:tabs>
                <w:tab w:val="left" w:pos="360"/>
              </w:tabs>
              <w:suppressAutoHyphens/>
              <w:kinsoku w:val="0"/>
              <w:autoSpaceDE w:val="0"/>
              <w:autoSpaceDN w:val="0"/>
              <w:adjustRightInd w:val="0"/>
              <w:snapToGrid w:val="0"/>
              <w:ind w:left="-63" w:leftChars="-30" w:right="-63" w:rightChars="-30"/>
              <w:jc w:val="center"/>
              <w:textAlignment w:val="baseline"/>
              <w:rPr>
                <w:rFonts w:hint="eastAsia" w:ascii="宋体" w:hAnsi="宋体" w:eastAsia="宋体" w:cs="宋体"/>
                <w:bCs/>
                <w:snapToGrid w:val="0"/>
                <w:color w:val="000000"/>
                <w:kern w:val="0"/>
                <w:sz w:val="24"/>
                <w:szCs w:val="24"/>
              </w:rPr>
            </w:pPr>
            <w:r>
              <w:rPr>
                <w:rFonts w:hint="eastAsia" w:ascii="宋体" w:hAnsi="宋体" w:eastAsia="宋体" w:cs="宋体"/>
                <w:snapToGrid w:val="0"/>
                <w:color w:val="000000"/>
                <w:kern w:val="0"/>
                <w:sz w:val="24"/>
                <w:szCs w:val="24"/>
              </w:rPr>
              <w:t>详见采购需求。</w:t>
            </w:r>
          </w:p>
        </w:tc>
        <w:tc>
          <w:tcPr>
            <w:tcW w:w="1843" w:type="dxa"/>
            <w:tcBorders>
              <w:left w:val="single" w:color="auto" w:sz="4" w:space="0"/>
              <w:right w:val="single" w:color="auto" w:sz="4" w:space="0"/>
            </w:tcBorders>
            <w:vAlign w:val="center"/>
          </w:tcPr>
          <w:p w14:paraId="088861C7">
            <w:pPr>
              <w:widowControl/>
              <w:tabs>
                <w:tab w:val="left" w:pos="360"/>
              </w:tabs>
              <w:suppressAutoHyphens/>
              <w:kinsoku w:val="0"/>
              <w:autoSpaceDE w:val="0"/>
              <w:autoSpaceDN w:val="0"/>
              <w:adjustRightInd w:val="0"/>
              <w:snapToGrid w:val="0"/>
              <w:ind w:left="-63" w:leftChars="-30" w:right="-63" w:rightChars="-30"/>
              <w:jc w:val="center"/>
              <w:textAlignment w:val="baseline"/>
              <w:rPr>
                <w:rFonts w:hint="eastAsia" w:ascii="宋体" w:hAnsi="宋体" w:eastAsia="宋体" w:cs="宋体"/>
                <w:bCs/>
                <w:snapToGrid w:val="0"/>
                <w:color w:val="000000"/>
                <w:kern w:val="0"/>
                <w:sz w:val="24"/>
                <w:szCs w:val="24"/>
              </w:rPr>
            </w:pPr>
            <w:r>
              <w:rPr>
                <w:rFonts w:hint="eastAsia" w:ascii="宋体" w:hAnsi="宋体" w:eastAsia="宋体" w:cs="宋体"/>
                <w:bCs/>
                <w:snapToGrid w:val="0"/>
                <w:color w:val="000000"/>
                <w:kern w:val="0"/>
                <w:sz w:val="24"/>
                <w:szCs w:val="24"/>
              </w:rPr>
              <w:t>否</w:t>
            </w:r>
          </w:p>
        </w:tc>
      </w:tr>
    </w:tbl>
    <w:p w14:paraId="0AD253D4">
      <w:pPr>
        <w:widowControl/>
        <w:kinsoku w:val="0"/>
        <w:autoSpaceDE w:val="0"/>
        <w:autoSpaceDN w:val="0"/>
        <w:adjustRightInd w:val="0"/>
        <w:snapToGrid w:val="0"/>
        <w:spacing w:before="156" w:beforeLines="50" w:line="360" w:lineRule="auto"/>
        <w:ind w:left="567"/>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详细内容参见招标文件《第五章采购需求》。</w:t>
      </w:r>
    </w:p>
    <w:p w14:paraId="41E6A4E3">
      <w:pPr>
        <w:widowControl/>
        <w:numPr>
          <w:ilvl w:val="0"/>
          <w:numId w:val="1"/>
        </w:numPr>
        <w:kinsoku w:val="0"/>
        <w:autoSpaceDE w:val="0"/>
        <w:autoSpaceDN w:val="0"/>
        <w:adjustRightInd w:val="0"/>
        <w:snapToGrid w:val="0"/>
        <w:spacing w:before="156" w:beforeLines="50" w:line="360" w:lineRule="auto"/>
        <w:ind w:left="567" w:hanging="284"/>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 xml:space="preserve">合同履行期限： </w:t>
      </w:r>
      <w:r>
        <w:rPr>
          <w:rFonts w:hint="eastAsia" w:ascii="宋体" w:hAnsi="宋体" w:eastAsia="宋体" w:cs="仿宋"/>
          <w:snapToGrid w:val="0"/>
          <w:color w:val="000000"/>
          <w:kern w:val="0"/>
          <w:sz w:val="24"/>
          <w:szCs w:val="21"/>
        </w:rPr>
        <w:t>自合同签订生效后开始至双方合同义务完全履行后截止。</w:t>
      </w:r>
    </w:p>
    <w:p w14:paraId="48506D22">
      <w:pPr>
        <w:widowControl/>
        <w:numPr>
          <w:ilvl w:val="0"/>
          <w:numId w:val="1"/>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 xml:space="preserve">本项目是否接受联合体投标： </w:t>
      </w:r>
      <w:r>
        <w:rPr>
          <w:rFonts w:ascii="宋体" w:hAnsi="宋体" w:eastAsia="宋体" w:cs="仿宋"/>
          <w:snapToGrid w:val="0"/>
          <w:color w:val="000000"/>
          <w:kern w:val="0"/>
          <w:sz w:val="24"/>
          <w:szCs w:val="21"/>
        </w:rPr>
        <w:sym w:font="Wingdings 2" w:char="00A3"/>
      </w:r>
      <w:r>
        <w:rPr>
          <w:rFonts w:ascii="宋体" w:hAnsi="宋体" w:eastAsia="宋体" w:cs="仿宋"/>
          <w:snapToGrid w:val="0"/>
          <w:color w:val="000000"/>
          <w:kern w:val="0"/>
          <w:sz w:val="24"/>
          <w:szCs w:val="21"/>
        </w:rPr>
        <w:t xml:space="preserve">是  </w:t>
      </w:r>
      <w:r>
        <w:rPr>
          <w:rFonts w:ascii="宋体" w:hAnsi="宋体" w:eastAsia="宋体" w:cs="仿宋"/>
          <w:snapToGrid w:val="0"/>
          <w:color w:val="000000"/>
          <w:kern w:val="0"/>
          <w:sz w:val="24"/>
          <w:szCs w:val="21"/>
        </w:rPr>
        <w:sym w:font="Wingdings 2" w:char="F052"/>
      </w:r>
      <w:r>
        <w:rPr>
          <w:rFonts w:ascii="宋体" w:hAnsi="宋体" w:eastAsia="宋体" w:cs="仿宋"/>
          <w:snapToGrid w:val="0"/>
          <w:color w:val="000000"/>
          <w:kern w:val="0"/>
          <w:sz w:val="24"/>
          <w:szCs w:val="21"/>
        </w:rPr>
        <w:t>否。</w:t>
      </w:r>
    </w:p>
    <w:p w14:paraId="507794EE">
      <w:pPr>
        <w:widowControl/>
        <w:numPr>
          <w:ilvl w:val="0"/>
          <w:numId w:val="1"/>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 xml:space="preserve">本项目是否允许分包：□是  </w:t>
      </w:r>
      <w:r>
        <w:rPr>
          <w:rFonts w:ascii="宋体" w:hAnsi="宋体" w:eastAsia="宋体" w:cs="仿宋"/>
          <w:snapToGrid w:val="0"/>
          <w:color w:val="000000"/>
          <w:kern w:val="0"/>
          <w:sz w:val="24"/>
          <w:szCs w:val="21"/>
        </w:rPr>
        <w:sym w:font="Wingdings 2" w:char="F052"/>
      </w:r>
      <w:r>
        <w:rPr>
          <w:rFonts w:hint="eastAsia" w:ascii="宋体" w:hAnsi="宋体" w:eastAsia="宋体" w:cs="仿宋"/>
          <w:snapToGrid w:val="0"/>
          <w:color w:val="000000"/>
          <w:kern w:val="0"/>
          <w:sz w:val="24"/>
          <w:szCs w:val="21"/>
        </w:rPr>
        <w:t>否。</w:t>
      </w:r>
    </w:p>
    <w:p w14:paraId="169957AA">
      <w:pPr>
        <w:widowControl/>
        <w:kinsoku w:val="0"/>
        <w:autoSpaceDE w:val="0"/>
        <w:autoSpaceDN w:val="0"/>
        <w:adjustRightInd w:val="0"/>
        <w:snapToGrid w:val="0"/>
        <w:spacing w:before="156" w:beforeLines="50" w:line="360" w:lineRule="auto"/>
        <w:jc w:val="left"/>
        <w:textAlignment w:val="baseline"/>
        <w:outlineLvl w:val="1"/>
        <w:rPr>
          <w:rFonts w:hint="eastAsia" w:ascii="宋体" w:hAnsi="宋体" w:eastAsia="宋体" w:cs="宋体"/>
          <w:snapToGrid w:val="0"/>
          <w:color w:val="000000"/>
          <w:spacing w:val="-15"/>
          <w:kern w:val="0"/>
          <w:sz w:val="24"/>
          <w:szCs w:val="24"/>
        </w:rPr>
      </w:pPr>
      <w:bookmarkStart w:id="1" w:name="_Toc154676372"/>
      <w:r>
        <w:rPr>
          <w:rFonts w:ascii="宋体" w:hAnsi="宋体" w:eastAsia="宋体" w:cs="宋体"/>
          <w:snapToGrid w:val="0"/>
          <w:color w:val="000000"/>
          <w:spacing w:val="-15"/>
          <w:kern w:val="0"/>
          <w:sz w:val="24"/>
          <w:szCs w:val="24"/>
        </w:rPr>
        <w:t>二、申请人的资格要求</w:t>
      </w:r>
      <w:r>
        <w:rPr>
          <w:rFonts w:hint="eastAsia" w:ascii="宋体" w:hAnsi="宋体" w:eastAsia="宋体" w:cs="宋体"/>
          <w:snapToGrid w:val="0"/>
          <w:color w:val="000000"/>
          <w:spacing w:val="-15"/>
          <w:kern w:val="0"/>
          <w:sz w:val="24"/>
          <w:szCs w:val="24"/>
        </w:rPr>
        <w:t>（</w:t>
      </w:r>
      <w:r>
        <w:rPr>
          <w:rFonts w:ascii="宋体" w:hAnsi="宋体" w:eastAsia="宋体" w:cs="宋体"/>
          <w:snapToGrid w:val="0"/>
          <w:color w:val="000000"/>
          <w:spacing w:val="-15"/>
          <w:kern w:val="0"/>
          <w:sz w:val="24"/>
          <w:szCs w:val="24"/>
        </w:rPr>
        <w:t>须同时满足</w:t>
      </w:r>
      <w:r>
        <w:rPr>
          <w:rFonts w:hint="eastAsia" w:ascii="宋体" w:hAnsi="宋体" w:eastAsia="宋体" w:cs="宋体"/>
          <w:snapToGrid w:val="0"/>
          <w:color w:val="000000"/>
          <w:spacing w:val="-15"/>
          <w:kern w:val="0"/>
          <w:sz w:val="24"/>
          <w:szCs w:val="24"/>
        </w:rPr>
        <w:t>）</w:t>
      </w:r>
      <w:bookmarkEnd w:id="1"/>
    </w:p>
    <w:p w14:paraId="13C4C923">
      <w:pPr>
        <w:widowControl/>
        <w:numPr>
          <w:ilvl w:val="0"/>
          <w:numId w:val="2"/>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满足《中华人民共和国政府采购法》第二十二条规定；</w:t>
      </w:r>
    </w:p>
    <w:p w14:paraId="7F64F5EA">
      <w:pPr>
        <w:widowControl/>
        <w:numPr>
          <w:ilvl w:val="0"/>
          <w:numId w:val="2"/>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u w:val="single"/>
        </w:rPr>
      </w:pPr>
      <w:r>
        <w:rPr>
          <w:rFonts w:ascii="宋体" w:hAnsi="宋体" w:eastAsia="宋体" w:cs="仿宋"/>
          <w:snapToGrid w:val="0"/>
          <w:color w:val="000000"/>
          <w:kern w:val="0"/>
          <w:sz w:val="24"/>
          <w:szCs w:val="21"/>
        </w:rPr>
        <w:t>落实政府采购政策需满足的资格要求：</w:t>
      </w:r>
    </w:p>
    <w:p w14:paraId="5F3B06AB">
      <w:pPr>
        <w:widowControl/>
        <w:kinsoku w:val="0"/>
        <w:autoSpaceDE w:val="0"/>
        <w:autoSpaceDN w:val="0"/>
        <w:adjustRightInd w:val="0"/>
        <w:snapToGrid w:val="0"/>
        <w:spacing w:line="360" w:lineRule="auto"/>
        <w:ind w:left="283" w:leftChars="135"/>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2.1 中小企业政策</w:t>
      </w:r>
    </w:p>
    <w:p w14:paraId="767BC747">
      <w:pPr>
        <w:widowControl/>
        <w:kinsoku w:val="0"/>
        <w:autoSpaceDE w:val="0"/>
        <w:autoSpaceDN w:val="0"/>
        <w:adjustRightInd w:val="0"/>
        <w:snapToGrid w:val="0"/>
        <w:spacing w:line="360" w:lineRule="auto"/>
        <w:ind w:left="283" w:leftChars="135" w:firstLine="566" w:firstLineChars="236"/>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sym w:font="Wingdings 2" w:char="F052"/>
      </w:r>
      <w:r>
        <w:rPr>
          <w:rFonts w:ascii="宋体" w:hAnsi="宋体" w:eastAsia="宋体" w:cs="仿宋"/>
          <w:snapToGrid w:val="0"/>
          <w:color w:val="000000"/>
          <w:kern w:val="0"/>
          <w:sz w:val="24"/>
          <w:szCs w:val="21"/>
        </w:rPr>
        <w:t xml:space="preserve"> 本项目不专门面向中小企业预留采购份额。</w:t>
      </w:r>
    </w:p>
    <w:p w14:paraId="0598E3FC">
      <w:pPr>
        <w:widowControl/>
        <w:kinsoku w:val="0"/>
        <w:autoSpaceDE w:val="0"/>
        <w:autoSpaceDN w:val="0"/>
        <w:adjustRightInd w:val="0"/>
        <w:snapToGrid w:val="0"/>
        <w:spacing w:line="360" w:lineRule="auto"/>
        <w:ind w:left="283" w:leftChars="135" w:firstLine="566" w:firstLineChars="236"/>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sym w:font="Wingdings 2" w:char="00A3"/>
      </w:r>
      <w:r>
        <w:rPr>
          <w:rFonts w:ascii="宋体" w:hAnsi="宋体" w:eastAsia="宋体" w:cs="仿宋"/>
          <w:snapToGrid w:val="0"/>
          <w:color w:val="000000"/>
          <w:kern w:val="0"/>
          <w:sz w:val="24"/>
          <w:szCs w:val="21"/>
        </w:rPr>
        <w:t xml:space="preserve"> 本项目专门面向  </w:t>
      </w:r>
      <w:r>
        <w:rPr>
          <w:rFonts w:ascii="宋体" w:hAnsi="宋体" w:eastAsia="宋体" w:cs="仿宋"/>
          <w:snapToGrid w:val="0"/>
          <w:color w:val="000000"/>
          <w:kern w:val="0"/>
          <w:sz w:val="24"/>
          <w:szCs w:val="21"/>
        </w:rPr>
        <w:sym w:font="Wingdings 2" w:char="00A3"/>
      </w:r>
      <w:r>
        <w:rPr>
          <w:rFonts w:ascii="宋体" w:hAnsi="宋体" w:eastAsia="宋体" w:cs="仿宋"/>
          <w:snapToGrid w:val="0"/>
          <w:color w:val="000000"/>
          <w:kern w:val="0"/>
          <w:sz w:val="24"/>
          <w:szCs w:val="21"/>
        </w:rPr>
        <w:t xml:space="preserve">中小 </w:t>
      </w:r>
      <w:r>
        <w:rPr>
          <w:rFonts w:ascii="宋体" w:hAnsi="宋体" w:eastAsia="宋体" w:cs="仿宋"/>
          <w:snapToGrid w:val="0"/>
          <w:color w:val="000000"/>
          <w:kern w:val="0"/>
          <w:sz w:val="24"/>
          <w:szCs w:val="21"/>
        </w:rPr>
        <w:sym w:font="Wingdings 2" w:char="00A3"/>
      </w:r>
      <w:r>
        <w:rPr>
          <w:rFonts w:ascii="宋体" w:hAnsi="宋体" w:eastAsia="宋体" w:cs="仿宋"/>
          <w:snapToGrid w:val="0"/>
          <w:color w:val="000000"/>
          <w:kern w:val="0"/>
          <w:sz w:val="24"/>
          <w:szCs w:val="21"/>
        </w:rPr>
        <w:t>小微企业</w:t>
      </w:r>
      <w:r>
        <w:rPr>
          <w:rFonts w:hint="eastAsia" w:ascii="宋体" w:hAnsi="宋体" w:eastAsia="宋体" w:cs="仿宋"/>
          <w:snapToGrid w:val="0"/>
          <w:color w:val="000000"/>
          <w:kern w:val="0"/>
          <w:sz w:val="24"/>
          <w:szCs w:val="21"/>
        </w:rPr>
        <w:t xml:space="preserve"> </w:t>
      </w:r>
      <w:r>
        <w:rPr>
          <w:rFonts w:ascii="宋体" w:hAnsi="宋体" w:eastAsia="宋体" w:cs="仿宋"/>
          <w:snapToGrid w:val="0"/>
          <w:color w:val="000000"/>
          <w:kern w:val="0"/>
          <w:sz w:val="24"/>
          <w:szCs w:val="21"/>
        </w:rPr>
        <w:t>采购。即：提供的货物全部由符合政策要求的中小/小微企业制造、服务全部由符合政策要求的中小/小微企业承接。</w:t>
      </w:r>
    </w:p>
    <w:p w14:paraId="556EF152">
      <w:pPr>
        <w:widowControl/>
        <w:kinsoku w:val="0"/>
        <w:autoSpaceDE w:val="0"/>
        <w:autoSpaceDN w:val="0"/>
        <w:adjustRightInd w:val="0"/>
        <w:snapToGrid w:val="0"/>
        <w:spacing w:line="360" w:lineRule="auto"/>
        <w:ind w:left="283" w:leftChars="135" w:firstLine="566" w:firstLineChars="236"/>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 本项目预留部分采购项目预算专门面向中小企业采购。对于预留份额，提供的货物由符合政策要求的中小企业制造、服务由符合政策要求的中小企业承接。预留份额通过以下措施进行：__。</w:t>
      </w:r>
    </w:p>
    <w:p w14:paraId="1C2CA82A">
      <w:pPr>
        <w:widowControl/>
        <w:kinsoku w:val="0"/>
        <w:autoSpaceDE w:val="0"/>
        <w:autoSpaceDN w:val="0"/>
        <w:adjustRightInd w:val="0"/>
        <w:snapToGrid w:val="0"/>
        <w:spacing w:line="360" w:lineRule="auto"/>
        <w:ind w:left="283" w:leftChars="135"/>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(1)接受联合体投标的项目/包件，供应商可以联合体形式参加采购活动，但联合体中中小企业承担部分的比例不低于</w:t>
      </w:r>
      <w:r>
        <w:rPr>
          <w:rFonts w:hint="eastAsia" w:ascii="宋体" w:hAnsi="宋体" w:eastAsia="宋体" w:cs="仿宋"/>
          <w:snapToGrid w:val="0"/>
          <w:color w:val="000000"/>
          <w:kern w:val="0"/>
          <w:sz w:val="24"/>
          <w:szCs w:val="21"/>
          <w:u w:val="single"/>
        </w:rPr>
        <w:t xml:space="preserve">  </w:t>
      </w:r>
      <w:r>
        <w:rPr>
          <w:rFonts w:hint="eastAsia" w:ascii="宋体" w:hAnsi="宋体" w:eastAsia="宋体" w:cs="仿宋"/>
          <w:snapToGrid w:val="0"/>
          <w:color w:val="000000"/>
          <w:kern w:val="0"/>
          <w:sz w:val="24"/>
          <w:szCs w:val="21"/>
        </w:rPr>
        <w:t>%,其中预留给小微企业的比例不低于</w:t>
      </w:r>
      <w:r>
        <w:rPr>
          <w:rFonts w:hint="eastAsia" w:ascii="宋体" w:hAnsi="宋体" w:eastAsia="宋体" w:cs="仿宋"/>
          <w:snapToGrid w:val="0"/>
          <w:color w:val="000000"/>
          <w:kern w:val="0"/>
          <w:sz w:val="24"/>
          <w:szCs w:val="21"/>
          <w:u w:val="single"/>
        </w:rPr>
        <w:t xml:space="preserve">  </w:t>
      </w:r>
      <w:r>
        <w:rPr>
          <w:rFonts w:hint="eastAsia" w:ascii="宋体" w:hAnsi="宋体" w:eastAsia="宋体" w:cs="仿宋"/>
          <w:snapToGrid w:val="0"/>
          <w:color w:val="000000"/>
          <w:kern w:val="0"/>
          <w:sz w:val="24"/>
          <w:szCs w:val="21"/>
        </w:rPr>
        <w:t>%；</w:t>
      </w:r>
    </w:p>
    <w:p w14:paraId="783C10C5">
      <w:pPr>
        <w:widowControl/>
        <w:kinsoku w:val="0"/>
        <w:autoSpaceDE w:val="0"/>
        <w:autoSpaceDN w:val="0"/>
        <w:adjustRightInd w:val="0"/>
        <w:snapToGrid w:val="0"/>
        <w:spacing w:line="360" w:lineRule="auto"/>
        <w:ind w:left="283" w:leftChars="135"/>
        <w:jc w:val="left"/>
        <w:textAlignment w:val="baseline"/>
        <w:rPr>
          <w:rFonts w:ascii="Arial" w:hAnsi="Arial" w:eastAsia="Arial" w:cs="Arial"/>
          <w:snapToGrid w:val="0"/>
          <w:color w:val="000000"/>
          <w:kern w:val="0"/>
          <w:szCs w:val="21"/>
        </w:rPr>
      </w:pPr>
      <w:r>
        <w:rPr>
          <w:rFonts w:hint="eastAsia" w:ascii="宋体" w:hAnsi="宋体" w:eastAsia="宋体" w:cs="仿宋"/>
          <w:snapToGrid w:val="0"/>
          <w:color w:val="000000"/>
          <w:kern w:val="0"/>
          <w:sz w:val="24"/>
          <w:szCs w:val="21"/>
        </w:rPr>
        <w:t>(2)允许分包的项目/包件,供应商可以分包形式参加采购活动，但要求获得采购合同的供应商将不低于</w:t>
      </w:r>
      <w:r>
        <w:rPr>
          <w:rFonts w:ascii="宋体" w:hAnsi="宋体" w:eastAsia="宋体" w:cs="仿宋"/>
          <w:snapToGrid w:val="0"/>
          <w:color w:val="000000"/>
          <w:kern w:val="0"/>
          <w:sz w:val="24"/>
          <w:szCs w:val="21"/>
        </w:rPr>
        <w:t>__</w:t>
      </w:r>
      <w:bookmarkStart w:id="11" w:name="_GoBack"/>
      <w:bookmarkEnd w:id="11"/>
      <w:r>
        <w:rPr>
          <w:rFonts w:hint="eastAsia" w:ascii="宋体" w:hAnsi="宋体" w:eastAsia="宋体" w:cs="仿宋"/>
          <w:snapToGrid w:val="0"/>
          <w:color w:val="000000"/>
          <w:kern w:val="0"/>
          <w:sz w:val="24"/>
          <w:szCs w:val="21"/>
        </w:rPr>
        <w:t xml:space="preserve"> %比例分包给一家或者多家中小企业,其中预留给小微企业的比例不低于</w:t>
      </w:r>
      <w:r>
        <w:rPr>
          <w:rFonts w:hint="eastAsia" w:ascii="宋体" w:hAnsi="宋体" w:eastAsia="宋体" w:cs="仿宋"/>
          <w:snapToGrid w:val="0"/>
          <w:color w:val="000000"/>
          <w:kern w:val="0"/>
          <w:sz w:val="24"/>
          <w:szCs w:val="21"/>
          <w:u w:val="single"/>
        </w:rPr>
        <w:t xml:space="preserve">  </w:t>
      </w:r>
      <w:r>
        <w:rPr>
          <w:rFonts w:hint="eastAsia" w:ascii="宋体" w:hAnsi="宋体" w:eastAsia="宋体" w:cs="仿宋"/>
          <w:snapToGrid w:val="0"/>
          <w:color w:val="000000"/>
          <w:kern w:val="0"/>
          <w:sz w:val="24"/>
          <w:szCs w:val="21"/>
        </w:rPr>
        <w:t>%。</w:t>
      </w:r>
    </w:p>
    <w:p w14:paraId="335C5AA4">
      <w:pPr>
        <w:widowControl/>
        <w:kinsoku w:val="0"/>
        <w:autoSpaceDE w:val="0"/>
        <w:autoSpaceDN w:val="0"/>
        <w:adjustRightInd w:val="0"/>
        <w:snapToGrid w:val="0"/>
        <w:spacing w:line="360" w:lineRule="auto"/>
        <w:ind w:left="283" w:leftChars="135" w:firstLine="482" w:firstLineChars="200"/>
        <w:jc w:val="left"/>
        <w:textAlignment w:val="baseline"/>
        <w:rPr>
          <w:rFonts w:hint="eastAsia" w:ascii="宋体" w:hAnsi="宋体" w:eastAsia="宋体" w:cs="仿宋"/>
          <w:b/>
          <w:bCs/>
          <w:snapToGrid w:val="0"/>
          <w:color w:val="000000"/>
          <w:kern w:val="0"/>
          <w:sz w:val="24"/>
          <w:szCs w:val="21"/>
        </w:rPr>
      </w:pPr>
      <w:r>
        <w:rPr>
          <w:rFonts w:hint="eastAsia" w:ascii="宋体" w:hAnsi="宋体" w:eastAsia="宋体" w:cs="仿宋"/>
          <w:b/>
          <w:bCs/>
          <w:snapToGrid w:val="0"/>
          <w:color w:val="000000"/>
          <w:kern w:val="0"/>
          <w:sz w:val="24"/>
          <w:szCs w:val="21"/>
        </w:rPr>
        <w:t>注：如本项目专门面向中小企业，残疾人福利性单位和监狱企业视同小微企业。</w:t>
      </w:r>
    </w:p>
    <w:p w14:paraId="790E0FD4">
      <w:pPr>
        <w:widowControl/>
        <w:kinsoku w:val="0"/>
        <w:autoSpaceDE w:val="0"/>
        <w:autoSpaceDN w:val="0"/>
        <w:adjustRightInd w:val="0"/>
        <w:snapToGrid w:val="0"/>
        <w:spacing w:line="360" w:lineRule="auto"/>
        <w:ind w:left="283" w:leftChars="135"/>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2.2 其它落实政府采购政策的资格要求(如有)：</w:t>
      </w:r>
      <w:r>
        <w:rPr>
          <w:rFonts w:ascii="宋体" w:hAnsi="宋体" w:eastAsia="宋体" w:cs="仿宋"/>
          <w:snapToGrid w:val="0"/>
          <w:color w:val="000000"/>
          <w:kern w:val="0"/>
          <w:sz w:val="24"/>
          <w:szCs w:val="21"/>
          <w:u w:val="single"/>
        </w:rPr>
        <w:t>_/_</w:t>
      </w:r>
      <w:r>
        <w:rPr>
          <w:rFonts w:ascii="宋体" w:hAnsi="宋体" w:eastAsia="宋体" w:cs="仿宋"/>
          <w:snapToGrid w:val="0"/>
          <w:color w:val="000000"/>
          <w:kern w:val="0"/>
          <w:sz w:val="24"/>
          <w:szCs w:val="21"/>
        </w:rPr>
        <w:t>。</w:t>
      </w:r>
    </w:p>
    <w:p w14:paraId="2B823872">
      <w:pPr>
        <w:widowControl/>
        <w:numPr>
          <w:ilvl w:val="0"/>
          <w:numId w:val="2"/>
        </w:numPr>
        <w:kinsoku w:val="0"/>
        <w:autoSpaceDE w:val="0"/>
        <w:autoSpaceDN w:val="0"/>
        <w:adjustRightInd w:val="0"/>
        <w:snapToGrid w:val="0"/>
        <w:spacing w:line="360" w:lineRule="auto"/>
        <w:ind w:left="567" w:hanging="284"/>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本项目的特定资格要求：</w:t>
      </w:r>
    </w:p>
    <w:p w14:paraId="3DBC2DC7">
      <w:pPr>
        <w:widowControl/>
        <w:kinsoku w:val="0"/>
        <w:autoSpaceDE w:val="0"/>
        <w:autoSpaceDN w:val="0"/>
        <w:adjustRightInd w:val="0"/>
        <w:snapToGrid w:val="0"/>
        <w:spacing w:line="360" w:lineRule="auto"/>
        <w:ind w:left="283" w:leftChars="135"/>
        <w:jc w:val="left"/>
        <w:textAlignment w:val="baseline"/>
        <w:rPr>
          <w:rFonts w:hint="eastAsia" w:ascii="宋体" w:hAnsi="宋体" w:eastAsia="宋体" w:cs="仿宋"/>
          <w:snapToGrid w:val="0"/>
          <w:color w:val="000000"/>
          <w:kern w:val="0"/>
          <w:sz w:val="24"/>
          <w:szCs w:val="21"/>
        </w:rPr>
      </w:pPr>
      <w:bookmarkStart w:id="2" w:name="_Hlk130561552"/>
      <w:r>
        <w:rPr>
          <w:rFonts w:hint="eastAsia" w:ascii="宋体" w:hAnsi="宋体" w:eastAsia="宋体" w:cs="仿宋"/>
          <w:snapToGrid w:val="0"/>
          <w:color w:val="000000"/>
          <w:kern w:val="0"/>
          <w:sz w:val="24"/>
          <w:szCs w:val="21"/>
        </w:rPr>
        <w:t>3</w:t>
      </w:r>
      <w:r>
        <w:rPr>
          <w:rFonts w:ascii="宋体" w:hAnsi="宋体" w:eastAsia="宋体" w:cs="仿宋"/>
          <w:snapToGrid w:val="0"/>
          <w:color w:val="000000"/>
          <w:kern w:val="0"/>
          <w:sz w:val="24"/>
          <w:szCs w:val="21"/>
        </w:rPr>
        <w:t xml:space="preserve">.1 </w:t>
      </w:r>
      <w:r>
        <w:rPr>
          <w:rFonts w:hint="eastAsia" w:ascii="宋体" w:hAnsi="宋体" w:eastAsia="宋体" w:cs="仿宋"/>
          <w:snapToGrid w:val="0"/>
          <w:color w:val="000000"/>
          <w:kern w:val="0"/>
          <w:sz w:val="24"/>
          <w:szCs w:val="21"/>
        </w:rPr>
        <w:t>投标人是来自中华人民共和国境内，有能力生产或提供招标设计、货物及服务的供应商；</w:t>
      </w:r>
    </w:p>
    <w:p w14:paraId="77350641">
      <w:pPr>
        <w:widowControl/>
        <w:kinsoku w:val="0"/>
        <w:autoSpaceDE w:val="0"/>
        <w:autoSpaceDN w:val="0"/>
        <w:adjustRightInd w:val="0"/>
        <w:snapToGrid w:val="0"/>
        <w:spacing w:line="360" w:lineRule="auto"/>
        <w:ind w:left="283" w:leftChars="135"/>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 xml:space="preserve">3.2 </w:t>
      </w:r>
      <w:r>
        <w:rPr>
          <w:rFonts w:hint="eastAsia" w:ascii="宋体" w:hAnsi="宋体" w:eastAsia="宋体" w:cs="仿宋"/>
          <w:snapToGrid w:val="0"/>
          <w:color w:val="000000"/>
          <w:kern w:val="0"/>
          <w:sz w:val="24"/>
          <w:szCs w:val="21"/>
        </w:rPr>
        <w:t>投标人不得为</w:t>
      </w:r>
      <w:r>
        <w:rPr>
          <w:rFonts w:ascii="宋体" w:hAnsi="宋体" w:eastAsia="宋体" w:cs="仿宋"/>
          <w:snapToGrid w:val="0"/>
          <w:color w:val="000000"/>
          <w:kern w:val="0"/>
          <w:sz w:val="24"/>
          <w:szCs w:val="21"/>
        </w:rPr>
        <w:t>“</w:t>
      </w:r>
      <w:r>
        <w:rPr>
          <w:rFonts w:hint="eastAsia" w:ascii="宋体" w:hAnsi="宋体" w:eastAsia="宋体" w:cs="仿宋"/>
          <w:snapToGrid w:val="0"/>
          <w:color w:val="000000"/>
          <w:kern w:val="0"/>
          <w:sz w:val="24"/>
          <w:szCs w:val="21"/>
        </w:rPr>
        <w:t>信用中国</w:t>
      </w:r>
      <w:r>
        <w:rPr>
          <w:rFonts w:ascii="宋体" w:hAnsi="宋体" w:eastAsia="宋体" w:cs="仿宋"/>
          <w:snapToGrid w:val="0"/>
          <w:color w:val="000000"/>
          <w:kern w:val="0"/>
          <w:sz w:val="24"/>
          <w:szCs w:val="21"/>
        </w:rPr>
        <w:t>”</w:t>
      </w:r>
      <w:r>
        <w:rPr>
          <w:rFonts w:hint="eastAsia" w:ascii="宋体" w:hAnsi="宋体" w:eastAsia="宋体" w:cs="仿宋"/>
          <w:snapToGrid w:val="0"/>
          <w:color w:val="000000"/>
          <w:kern w:val="0"/>
          <w:sz w:val="24"/>
          <w:szCs w:val="21"/>
        </w:rPr>
        <w:t>网站（</w:t>
      </w:r>
      <w:r>
        <w:rPr>
          <w:rFonts w:ascii="宋体" w:hAnsi="宋体" w:eastAsia="宋体" w:cs="仿宋"/>
          <w:snapToGrid w:val="0"/>
          <w:color w:val="000000"/>
          <w:kern w:val="0"/>
          <w:sz w:val="24"/>
          <w:szCs w:val="21"/>
        </w:rPr>
        <w:t>www.creditchina.gov.cn</w:t>
      </w:r>
      <w:r>
        <w:rPr>
          <w:rFonts w:hint="eastAsia" w:ascii="宋体" w:hAnsi="宋体" w:eastAsia="宋体" w:cs="仿宋"/>
          <w:snapToGrid w:val="0"/>
          <w:color w:val="000000"/>
          <w:kern w:val="0"/>
          <w:sz w:val="24"/>
          <w:szCs w:val="21"/>
        </w:rPr>
        <w:t>）中列入失信被执行人和重大税收违法案件当事人名单的供应商，不得为中国政府采购网（</w:t>
      </w:r>
      <w:r>
        <w:rPr>
          <w:rFonts w:ascii="宋体" w:hAnsi="宋体" w:eastAsia="宋体" w:cs="仿宋"/>
          <w:snapToGrid w:val="0"/>
          <w:color w:val="000000"/>
          <w:kern w:val="0"/>
          <w:sz w:val="24"/>
          <w:szCs w:val="21"/>
        </w:rPr>
        <w:t>www.ccgp.gov.cn</w:t>
      </w:r>
      <w:r>
        <w:rPr>
          <w:rFonts w:hint="eastAsia" w:ascii="宋体" w:hAnsi="宋体" w:eastAsia="宋体" w:cs="仿宋"/>
          <w:snapToGrid w:val="0"/>
          <w:color w:val="000000"/>
          <w:kern w:val="0"/>
          <w:sz w:val="24"/>
          <w:szCs w:val="21"/>
        </w:rPr>
        <w:t>）政府采购严重违法失信行为记录名单中被财政部门禁止参加政府采购活动的供应商（处罚决定规定的时间和地域范围内）。</w:t>
      </w:r>
    </w:p>
    <w:p w14:paraId="483DD915">
      <w:pPr>
        <w:widowControl/>
        <w:kinsoku w:val="0"/>
        <w:autoSpaceDE w:val="0"/>
        <w:autoSpaceDN w:val="0"/>
        <w:adjustRightInd w:val="0"/>
        <w:snapToGrid w:val="0"/>
        <w:spacing w:line="360" w:lineRule="auto"/>
        <w:ind w:left="283" w:leftChars="135"/>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3</w:t>
      </w:r>
      <w:r>
        <w:rPr>
          <w:rFonts w:ascii="宋体" w:hAnsi="宋体" w:eastAsia="宋体" w:cs="仿宋"/>
          <w:snapToGrid w:val="0"/>
          <w:color w:val="000000"/>
          <w:kern w:val="0"/>
          <w:sz w:val="24"/>
          <w:szCs w:val="21"/>
        </w:rPr>
        <w:t xml:space="preserve">.3 </w:t>
      </w:r>
      <w:r>
        <w:rPr>
          <w:rFonts w:hint="eastAsia" w:ascii="宋体" w:hAnsi="宋体" w:eastAsia="宋体" w:cs="仿宋"/>
          <w:snapToGrid w:val="0"/>
          <w:color w:val="000000"/>
          <w:kern w:val="0"/>
          <w:sz w:val="24"/>
          <w:szCs w:val="21"/>
        </w:rPr>
        <w:t>为采购项目提供整体设计、规范编制或者项目管理、监理、检测等服务的投标人，不得参加该采购项目的其他采购活动。</w:t>
      </w:r>
    </w:p>
    <w:p w14:paraId="07BDE302">
      <w:pPr>
        <w:widowControl/>
        <w:kinsoku w:val="0"/>
        <w:autoSpaceDE w:val="0"/>
        <w:autoSpaceDN w:val="0"/>
        <w:adjustRightInd w:val="0"/>
        <w:snapToGrid w:val="0"/>
        <w:spacing w:line="360" w:lineRule="auto"/>
        <w:ind w:left="283" w:leftChars="135"/>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3</w:t>
      </w:r>
      <w:r>
        <w:rPr>
          <w:rFonts w:ascii="宋体" w:hAnsi="宋体" w:eastAsia="宋体" w:cs="仿宋"/>
          <w:snapToGrid w:val="0"/>
          <w:color w:val="000000"/>
          <w:kern w:val="0"/>
          <w:sz w:val="24"/>
          <w:szCs w:val="21"/>
        </w:rPr>
        <w:t xml:space="preserve">.4 </w:t>
      </w:r>
      <w:r>
        <w:rPr>
          <w:rFonts w:hint="eastAsia" w:ascii="宋体" w:hAnsi="宋体" w:eastAsia="宋体" w:cs="仿宋"/>
          <w:snapToGrid w:val="0"/>
          <w:color w:val="000000"/>
          <w:kern w:val="0"/>
          <w:sz w:val="24"/>
          <w:szCs w:val="21"/>
        </w:rPr>
        <w:t>单位负责人为同一人或者存在直接控股、管理关系的不同供应商，不得参加同一包的投标或者未划分包的同一招标项目的投标。</w:t>
      </w:r>
    </w:p>
    <w:p w14:paraId="1ABA782E">
      <w:pPr>
        <w:widowControl/>
        <w:kinsoku w:val="0"/>
        <w:autoSpaceDE w:val="0"/>
        <w:autoSpaceDN w:val="0"/>
        <w:adjustRightInd w:val="0"/>
        <w:snapToGrid w:val="0"/>
        <w:spacing w:line="360" w:lineRule="auto"/>
        <w:ind w:left="283" w:leftChars="135"/>
        <w:jc w:val="left"/>
        <w:textAlignment w:val="baseline"/>
        <w:rPr>
          <w:rFonts w:ascii="Arial" w:hAnsi="Arial" w:eastAsia="Arial" w:cs="Arial"/>
          <w:snapToGrid w:val="0"/>
          <w:color w:val="000000"/>
          <w:kern w:val="0"/>
          <w:szCs w:val="21"/>
        </w:rPr>
      </w:pPr>
      <w:r>
        <w:rPr>
          <w:rFonts w:hint="eastAsia" w:ascii="宋体" w:hAnsi="宋体" w:eastAsia="宋体" w:cs="仿宋"/>
          <w:snapToGrid w:val="0"/>
          <w:color w:val="000000"/>
          <w:kern w:val="0"/>
          <w:sz w:val="24"/>
          <w:szCs w:val="21"/>
        </w:rPr>
        <w:t>3.5</w:t>
      </w:r>
      <w:r>
        <w:rPr>
          <w:rFonts w:ascii="宋体" w:hAnsi="宋体" w:eastAsia="宋体" w:cs="仿宋"/>
          <w:snapToGrid w:val="0"/>
          <w:color w:val="000000"/>
          <w:kern w:val="0"/>
          <w:sz w:val="24"/>
          <w:szCs w:val="21"/>
        </w:rPr>
        <w:t xml:space="preserve"> </w:t>
      </w:r>
      <w:r>
        <w:rPr>
          <w:rFonts w:hint="eastAsia" w:ascii="宋体" w:hAnsi="宋体" w:eastAsia="宋体" w:cs="仿宋"/>
          <w:snapToGrid w:val="0"/>
          <w:color w:val="000000"/>
          <w:kern w:val="0"/>
          <w:sz w:val="24"/>
          <w:szCs w:val="21"/>
        </w:rPr>
        <w:t>应按招标公告规定获取招标文件。</w:t>
      </w:r>
    </w:p>
    <w:bookmarkEnd w:id="2"/>
    <w:p w14:paraId="7EA135E1">
      <w:pPr>
        <w:widowControl/>
        <w:kinsoku w:val="0"/>
        <w:autoSpaceDE w:val="0"/>
        <w:autoSpaceDN w:val="0"/>
        <w:adjustRightInd w:val="0"/>
        <w:snapToGrid w:val="0"/>
        <w:spacing w:before="156" w:beforeLines="50" w:line="360" w:lineRule="auto"/>
        <w:jc w:val="left"/>
        <w:textAlignment w:val="baseline"/>
        <w:outlineLvl w:val="1"/>
        <w:rPr>
          <w:rFonts w:hint="eastAsia" w:ascii="宋体" w:hAnsi="宋体" w:eastAsia="宋体" w:cs="宋体"/>
          <w:snapToGrid w:val="0"/>
          <w:color w:val="000000"/>
          <w:spacing w:val="-15"/>
          <w:kern w:val="0"/>
          <w:sz w:val="24"/>
          <w:szCs w:val="24"/>
        </w:rPr>
      </w:pPr>
      <w:bookmarkStart w:id="3" w:name="_Toc154676373"/>
      <w:r>
        <w:rPr>
          <w:rFonts w:ascii="宋体" w:hAnsi="宋体" w:eastAsia="宋体" w:cs="宋体"/>
          <w:snapToGrid w:val="0"/>
          <w:color w:val="000000"/>
          <w:spacing w:val="-15"/>
          <w:kern w:val="0"/>
          <w:sz w:val="24"/>
          <w:szCs w:val="24"/>
        </w:rPr>
        <w:t>三、获取招标文件</w:t>
      </w:r>
      <w:bookmarkEnd w:id="3"/>
    </w:p>
    <w:p w14:paraId="099CE949">
      <w:pPr>
        <w:widowControl/>
        <w:numPr>
          <w:ilvl w:val="0"/>
          <w:numId w:val="3"/>
        </w:numPr>
        <w:kinsoku w:val="0"/>
        <w:autoSpaceDE w:val="0"/>
        <w:autoSpaceDN w:val="0"/>
        <w:adjustRightInd w:val="0"/>
        <w:snapToGrid w:val="0"/>
        <w:spacing w:line="360" w:lineRule="auto"/>
        <w:ind w:left="567" w:hanging="283"/>
        <w:jc w:val="left"/>
        <w:textAlignment w:val="baseline"/>
        <w:rPr>
          <w:rFonts w:hint="eastAsia" w:ascii="宋体" w:hAnsi="宋体" w:eastAsia="宋体" w:cs="仿宋"/>
          <w:snapToGrid w:val="0"/>
          <w:color w:val="000000"/>
          <w:kern w:val="0"/>
          <w:sz w:val="24"/>
          <w:szCs w:val="21"/>
        </w:rPr>
      </w:pPr>
      <w:r>
        <w:rPr>
          <w:rFonts w:hint="eastAsia" w:ascii="宋体" w:hAnsi="宋体" w:eastAsia="宋体" w:cs="仿宋"/>
          <w:snapToGrid w:val="0"/>
          <w:color w:val="000000"/>
          <w:kern w:val="0"/>
          <w:sz w:val="24"/>
          <w:szCs w:val="21"/>
        </w:rPr>
        <w:t>时</w:t>
      </w:r>
      <w:r>
        <w:rPr>
          <w:rFonts w:ascii="宋体" w:hAnsi="宋体" w:eastAsia="宋体" w:cs="仿宋"/>
          <w:snapToGrid w:val="0"/>
          <w:color w:val="000000"/>
          <w:kern w:val="0"/>
          <w:sz w:val="24"/>
          <w:szCs w:val="21"/>
        </w:rPr>
        <w:t>间：</w:t>
      </w:r>
      <w:r>
        <w:rPr>
          <w:rFonts w:hint="eastAsia" w:ascii="宋体" w:hAnsi="宋体" w:eastAsia="宋体" w:cs="仿宋"/>
          <w:snapToGrid w:val="0"/>
          <w:color w:val="000000"/>
          <w:kern w:val="0"/>
          <w:sz w:val="24"/>
          <w:szCs w:val="21"/>
        </w:rPr>
        <w:t>2025</w:t>
      </w:r>
      <w:r>
        <w:rPr>
          <w:rFonts w:ascii="宋体" w:hAnsi="宋体" w:eastAsia="宋体" w:cs="仿宋"/>
          <w:snapToGrid w:val="0"/>
          <w:color w:val="000000"/>
          <w:kern w:val="0"/>
          <w:sz w:val="24"/>
          <w:szCs w:val="21"/>
        </w:rPr>
        <w:t>年</w:t>
      </w:r>
      <w:r>
        <w:rPr>
          <w:rFonts w:hint="eastAsia" w:ascii="宋体" w:hAnsi="宋体" w:eastAsia="宋体" w:cs="仿宋"/>
          <w:snapToGrid w:val="0"/>
          <w:color w:val="000000"/>
          <w:kern w:val="0"/>
          <w:sz w:val="24"/>
          <w:szCs w:val="21"/>
        </w:rPr>
        <w:t>3</w:t>
      </w:r>
      <w:r>
        <w:rPr>
          <w:rFonts w:ascii="宋体" w:hAnsi="宋体" w:eastAsia="宋体" w:cs="仿宋"/>
          <w:snapToGrid w:val="0"/>
          <w:color w:val="000000"/>
          <w:kern w:val="0"/>
          <w:sz w:val="24"/>
          <w:szCs w:val="21"/>
        </w:rPr>
        <w:t>月</w:t>
      </w:r>
      <w:r>
        <w:rPr>
          <w:rFonts w:hint="eastAsia" w:ascii="宋体" w:hAnsi="宋体" w:eastAsia="宋体" w:cs="仿宋"/>
          <w:snapToGrid w:val="0"/>
          <w:color w:val="000000"/>
          <w:kern w:val="0"/>
          <w:sz w:val="24"/>
          <w:szCs w:val="21"/>
        </w:rPr>
        <w:t>13</w:t>
      </w:r>
      <w:r>
        <w:rPr>
          <w:rFonts w:ascii="宋体" w:hAnsi="宋体" w:eastAsia="宋体" w:cs="仿宋"/>
          <w:snapToGrid w:val="0"/>
          <w:color w:val="000000"/>
          <w:kern w:val="0"/>
          <w:sz w:val="24"/>
          <w:szCs w:val="21"/>
        </w:rPr>
        <w:t>日至</w:t>
      </w:r>
      <w:r>
        <w:rPr>
          <w:rFonts w:hint="eastAsia" w:ascii="宋体" w:hAnsi="宋体" w:eastAsia="宋体" w:cs="仿宋"/>
          <w:snapToGrid w:val="0"/>
          <w:color w:val="000000"/>
          <w:kern w:val="0"/>
          <w:sz w:val="24"/>
          <w:szCs w:val="21"/>
        </w:rPr>
        <w:t>2025</w:t>
      </w:r>
      <w:r>
        <w:rPr>
          <w:rFonts w:ascii="宋体" w:hAnsi="宋体" w:eastAsia="宋体" w:cs="仿宋"/>
          <w:snapToGrid w:val="0"/>
          <w:color w:val="000000"/>
          <w:kern w:val="0"/>
          <w:sz w:val="24"/>
          <w:szCs w:val="21"/>
        </w:rPr>
        <w:t>年</w:t>
      </w:r>
      <w:r>
        <w:rPr>
          <w:rFonts w:hint="eastAsia" w:ascii="宋体" w:hAnsi="宋体" w:eastAsia="宋体" w:cs="仿宋"/>
          <w:snapToGrid w:val="0"/>
          <w:color w:val="000000"/>
          <w:kern w:val="0"/>
          <w:sz w:val="24"/>
          <w:szCs w:val="21"/>
        </w:rPr>
        <w:t>3</w:t>
      </w:r>
      <w:r>
        <w:rPr>
          <w:rFonts w:ascii="宋体" w:hAnsi="宋体" w:eastAsia="宋体" w:cs="仿宋"/>
          <w:snapToGrid w:val="0"/>
          <w:color w:val="000000"/>
          <w:kern w:val="0"/>
          <w:sz w:val="24"/>
          <w:szCs w:val="21"/>
        </w:rPr>
        <w:t>月</w:t>
      </w:r>
      <w:r>
        <w:rPr>
          <w:rFonts w:hint="eastAsia" w:ascii="宋体" w:hAnsi="宋体" w:eastAsia="宋体" w:cs="仿宋"/>
          <w:snapToGrid w:val="0"/>
          <w:color w:val="000000"/>
          <w:kern w:val="0"/>
          <w:sz w:val="24"/>
          <w:szCs w:val="21"/>
        </w:rPr>
        <w:t>20</w:t>
      </w:r>
      <w:r>
        <w:rPr>
          <w:rFonts w:ascii="宋体" w:hAnsi="宋体" w:eastAsia="宋体" w:cs="仿宋"/>
          <w:snapToGrid w:val="0"/>
          <w:color w:val="000000"/>
          <w:kern w:val="0"/>
          <w:sz w:val="24"/>
          <w:szCs w:val="21"/>
        </w:rPr>
        <w:t>日， 每天上午</w:t>
      </w:r>
      <w:r>
        <w:rPr>
          <w:rFonts w:hint="eastAsia" w:ascii="宋体" w:hAnsi="宋体" w:eastAsia="宋体" w:cs="仿宋"/>
          <w:snapToGrid w:val="0"/>
          <w:color w:val="000000"/>
          <w:kern w:val="0"/>
          <w:sz w:val="24"/>
          <w:szCs w:val="21"/>
        </w:rPr>
        <w:t>09:00</w:t>
      </w:r>
      <w:r>
        <w:rPr>
          <w:rFonts w:ascii="宋体" w:hAnsi="宋体" w:eastAsia="宋体" w:cs="仿宋"/>
          <w:snapToGrid w:val="0"/>
          <w:color w:val="000000"/>
          <w:kern w:val="0"/>
          <w:sz w:val="24"/>
          <w:szCs w:val="21"/>
        </w:rPr>
        <w:t>至</w:t>
      </w:r>
      <w:r>
        <w:rPr>
          <w:rFonts w:hint="eastAsia" w:ascii="宋体" w:hAnsi="宋体" w:eastAsia="宋体" w:cs="仿宋"/>
          <w:snapToGrid w:val="0"/>
          <w:color w:val="000000"/>
          <w:kern w:val="0"/>
          <w:sz w:val="24"/>
          <w:szCs w:val="21"/>
        </w:rPr>
        <w:t>12:00</w:t>
      </w:r>
      <w:r>
        <w:rPr>
          <w:rFonts w:ascii="宋体" w:hAnsi="宋体" w:eastAsia="宋体" w:cs="仿宋"/>
          <w:snapToGrid w:val="0"/>
          <w:color w:val="000000"/>
          <w:kern w:val="0"/>
          <w:sz w:val="24"/>
          <w:szCs w:val="21"/>
        </w:rPr>
        <w:t>，下午</w:t>
      </w:r>
      <w:r>
        <w:rPr>
          <w:rFonts w:hint="eastAsia" w:ascii="宋体" w:hAnsi="宋体" w:eastAsia="宋体" w:cs="仿宋"/>
          <w:snapToGrid w:val="0"/>
          <w:color w:val="000000"/>
          <w:kern w:val="0"/>
          <w:sz w:val="24"/>
          <w:szCs w:val="21"/>
        </w:rPr>
        <w:t>13:00</w:t>
      </w:r>
      <w:r>
        <w:rPr>
          <w:rFonts w:ascii="宋体" w:hAnsi="宋体" w:eastAsia="宋体" w:cs="仿宋"/>
          <w:snapToGrid w:val="0"/>
          <w:color w:val="000000"/>
          <w:kern w:val="0"/>
          <w:sz w:val="24"/>
          <w:szCs w:val="21"/>
        </w:rPr>
        <w:t>至</w:t>
      </w:r>
      <w:r>
        <w:rPr>
          <w:rFonts w:hint="eastAsia" w:ascii="宋体" w:hAnsi="宋体" w:eastAsia="宋体" w:cs="仿宋"/>
          <w:snapToGrid w:val="0"/>
          <w:color w:val="000000"/>
          <w:kern w:val="0"/>
          <w:sz w:val="24"/>
          <w:szCs w:val="21"/>
        </w:rPr>
        <w:t>16:00</w:t>
      </w:r>
      <w:r>
        <w:rPr>
          <w:rFonts w:ascii="宋体" w:hAnsi="宋体" w:eastAsia="宋体" w:cs="仿宋"/>
          <w:snapToGrid w:val="0"/>
          <w:color w:val="000000"/>
          <w:kern w:val="0"/>
          <w:sz w:val="24"/>
          <w:szCs w:val="21"/>
        </w:rPr>
        <w:t>(北京时间，法定节假日除外)。</w:t>
      </w:r>
    </w:p>
    <w:p w14:paraId="63AE4266">
      <w:pPr>
        <w:widowControl/>
        <w:numPr>
          <w:ilvl w:val="0"/>
          <w:numId w:val="3"/>
        </w:numPr>
        <w:kinsoku w:val="0"/>
        <w:autoSpaceDE w:val="0"/>
        <w:autoSpaceDN w:val="0"/>
        <w:adjustRightInd w:val="0"/>
        <w:snapToGrid w:val="0"/>
        <w:spacing w:line="360" w:lineRule="auto"/>
        <w:ind w:left="567" w:hanging="283"/>
        <w:jc w:val="left"/>
        <w:textAlignment w:val="baseline"/>
        <w:rPr>
          <w:rFonts w:hint="eastAsia" w:ascii="宋体" w:hAnsi="宋体" w:eastAsia="宋体" w:cs="仿宋"/>
          <w:snapToGrid w:val="0"/>
          <w:color w:val="000000"/>
          <w:kern w:val="0"/>
          <w:sz w:val="24"/>
          <w:szCs w:val="21"/>
          <w:u w:val="single"/>
        </w:rPr>
      </w:pPr>
      <w:r>
        <w:rPr>
          <w:rFonts w:ascii="宋体" w:hAnsi="宋体" w:eastAsia="宋体" w:cs="仿宋"/>
          <w:snapToGrid w:val="0"/>
          <w:color w:val="000000"/>
          <w:kern w:val="0"/>
          <w:sz w:val="24"/>
          <w:szCs w:val="21"/>
        </w:rPr>
        <w:t>地点：</w:t>
      </w:r>
      <w:r>
        <w:rPr>
          <w:rFonts w:hint="eastAsia" w:ascii="宋体" w:hAnsi="宋体" w:eastAsia="宋体" w:cs="仿宋"/>
          <w:snapToGrid w:val="0"/>
          <w:color w:val="000000"/>
          <w:kern w:val="0"/>
          <w:sz w:val="24"/>
          <w:szCs w:val="21"/>
          <w:u w:val="single"/>
        </w:rPr>
        <w:t>北京市海淀区莲花池东路</w:t>
      </w:r>
      <w:r>
        <w:rPr>
          <w:rFonts w:ascii="宋体" w:hAnsi="宋体" w:eastAsia="宋体" w:cs="仿宋"/>
          <w:snapToGrid w:val="0"/>
          <w:color w:val="000000"/>
          <w:kern w:val="0"/>
          <w:sz w:val="24"/>
          <w:szCs w:val="21"/>
          <w:u w:val="single"/>
        </w:rPr>
        <w:t>39</w:t>
      </w:r>
      <w:r>
        <w:rPr>
          <w:rFonts w:hint="eastAsia" w:ascii="宋体" w:hAnsi="宋体" w:eastAsia="宋体" w:cs="仿宋"/>
          <w:snapToGrid w:val="0"/>
          <w:color w:val="000000"/>
          <w:kern w:val="0"/>
          <w:sz w:val="24"/>
          <w:szCs w:val="21"/>
          <w:u w:val="single"/>
        </w:rPr>
        <w:t>号西金大厦</w:t>
      </w:r>
      <w:r>
        <w:rPr>
          <w:rFonts w:ascii="宋体" w:hAnsi="宋体" w:eastAsia="宋体" w:cs="仿宋"/>
          <w:snapToGrid w:val="0"/>
          <w:color w:val="000000"/>
          <w:kern w:val="0"/>
          <w:sz w:val="24"/>
          <w:szCs w:val="21"/>
          <w:u w:val="single"/>
        </w:rPr>
        <w:t>8</w:t>
      </w:r>
      <w:r>
        <w:rPr>
          <w:rFonts w:hint="eastAsia" w:ascii="宋体" w:hAnsi="宋体" w:eastAsia="宋体" w:cs="仿宋"/>
          <w:snapToGrid w:val="0"/>
          <w:color w:val="000000"/>
          <w:kern w:val="0"/>
          <w:sz w:val="24"/>
          <w:szCs w:val="21"/>
          <w:u w:val="single"/>
        </w:rPr>
        <w:t>层新华招标</w:t>
      </w:r>
    </w:p>
    <w:p w14:paraId="2F363BB1">
      <w:pPr>
        <w:widowControl/>
        <w:numPr>
          <w:ilvl w:val="0"/>
          <w:numId w:val="3"/>
        </w:numPr>
        <w:kinsoku w:val="0"/>
        <w:autoSpaceDE w:val="0"/>
        <w:autoSpaceDN w:val="0"/>
        <w:adjustRightInd w:val="0"/>
        <w:snapToGrid w:val="0"/>
        <w:spacing w:line="360" w:lineRule="auto"/>
        <w:ind w:left="567" w:hanging="283"/>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方式：</w:t>
      </w:r>
      <w:r>
        <w:rPr>
          <w:rFonts w:hint="eastAsia" w:ascii="宋体" w:hAnsi="宋体" w:eastAsia="宋体" w:cs="仿宋"/>
          <w:snapToGrid w:val="0"/>
          <w:color w:val="000000"/>
          <w:kern w:val="0"/>
          <w:sz w:val="24"/>
          <w:szCs w:val="21"/>
          <w:u w:val="single"/>
        </w:rPr>
        <w:t>线上报名。需提供法人授权书原件及被授权人身份证复印件加盖公章的扫描</w:t>
      </w:r>
      <w:r>
        <w:rPr>
          <w:rFonts w:ascii="宋体" w:hAnsi="宋体" w:eastAsia="宋体" w:cs="仿宋"/>
          <w:snapToGrid w:val="0"/>
          <w:color w:val="000000"/>
          <w:kern w:val="0"/>
          <w:sz w:val="24"/>
          <w:szCs w:val="21"/>
          <w:u w:val="single"/>
        </w:rPr>
        <w:t>PDF</w:t>
      </w:r>
      <w:r>
        <w:rPr>
          <w:rFonts w:hint="eastAsia" w:ascii="宋体" w:hAnsi="宋体" w:eastAsia="宋体" w:cs="仿宋"/>
          <w:snapToGrid w:val="0"/>
          <w:color w:val="000000"/>
          <w:kern w:val="0"/>
          <w:sz w:val="24"/>
          <w:szCs w:val="21"/>
          <w:u w:val="single"/>
        </w:rPr>
        <w:t>文件，以及《报名登记表》一同发送到</w:t>
      </w:r>
      <w:r>
        <w:rPr>
          <w:rFonts w:ascii="宋体" w:hAnsi="宋体" w:eastAsia="宋体" w:cs="仿宋"/>
          <w:snapToGrid w:val="0"/>
          <w:color w:val="000000"/>
          <w:kern w:val="0"/>
          <w:sz w:val="24"/>
          <w:szCs w:val="21"/>
          <w:u w:val="single"/>
        </w:rPr>
        <w:t>lijing@xhtc.com.cn</w:t>
      </w:r>
      <w:r>
        <w:rPr>
          <w:rFonts w:hint="eastAsia" w:ascii="宋体" w:hAnsi="宋体" w:eastAsia="宋体" w:cs="仿宋"/>
          <w:snapToGrid w:val="0"/>
          <w:color w:val="000000"/>
          <w:kern w:val="0"/>
          <w:sz w:val="24"/>
          <w:szCs w:val="21"/>
          <w:u w:val="single"/>
        </w:rPr>
        <w:t>，邮件主题为“北京化工大学多场原位红外/拉曼谱学系统等设备采购项目（04电感耦合等离子体光谱仪等设备采购项目）</w:t>
      </w:r>
      <w:r>
        <w:rPr>
          <w:rFonts w:ascii="宋体" w:hAnsi="宋体" w:eastAsia="宋体" w:cs="仿宋"/>
          <w:snapToGrid w:val="0"/>
          <w:color w:val="000000"/>
          <w:kern w:val="0"/>
          <w:sz w:val="24"/>
          <w:szCs w:val="21"/>
          <w:u w:val="single"/>
        </w:rPr>
        <w:t>+</w:t>
      </w:r>
      <w:r>
        <w:rPr>
          <w:rFonts w:hint="eastAsia" w:ascii="宋体" w:hAnsi="宋体" w:eastAsia="宋体" w:cs="仿宋"/>
          <w:snapToGrid w:val="0"/>
          <w:color w:val="000000"/>
          <w:kern w:val="0"/>
          <w:sz w:val="24"/>
          <w:szCs w:val="21"/>
          <w:u w:val="single"/>
        </w:rPr>
        <w:t>潜在供应商名称”，邮件正文写明潜在供应商联系人和电话。《报名登记表》详见公告附件。文件售后不退。未从采购代理机构获取采购文件并登记在案的潜在供应商均无资格参加。</w:t>
      </w:r>
    </w:p>
    <w:p w14:paraId="4E9CB9B6">
      <w:pPr>
        <w:widowControl/>
        <w:numPr>
          <w:ilvl w:val="0"/>
          <w:numId w:val="3"/>
        </w:numPr>
        <w:kinsoku w:val="0"/>
        <w:autoSpaceDE w:val="0"/>
        <w:autoSpaceDN w:val="0"/>
        <w:adjustRightInd w:val="0"/>
        <w:snapToGrid w:val="0"/>
        <w:spacing w:line="360" w:lineRule="auto"/>
        <w:ind w:left="567" w:hanging="283"/>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售价：</w:t>
      </w:r>
      <w:r>
        <w:rPr>
          <w:rFonts w:hint="eastAsia" w:ascii="宋体" w:hAnsi="宋体" w:eastAsia="宋体" w:cs="仿宋"/>
          <w:snapToGrid w:val="0"/>
          <w:color w:val="000000"/>
          <w:kern w:val="0"/>
          <w:sz w:val="24"/>
          <w:szCs w:val="21"/>
        </w:rPr>
        <w:t>人民币500元/包；售后不退。</w:t>
      </w:r>
    </w:p>
    <w:p w14:paraId="6D8D4EBC">
      <w:pPr>
        <w:widowControl/>
        <w:kinsoku w:val="0"/>
        <w:autoSpaceDE w:val="0"/>
        <w:autoSpaceDN w:val="0"/>
        <w:adjustRightInd w:val="0"/>
        <w:snapToGrid w:val="0"/>
        <w:spacing w:before="156" w:beforeLines="50" w:line="360" w:lineRule="auto"/>
        <w:jc w:val="left"/>
        <w:textAlignment w:val="baseline"/>
        <w:outlineLvl w:val="1"/>
        <w:rPr>
          <w:rFonts w:hint="eastAsia" w:ascii="宋体" w:hAnsi="宋体" w:eastAsia="宋体" w:cs="宋体"/>
          <w:snapToGrid w:val="0"/>
          <w:color w:val="000000"/>
          <w:spacing w:val="-15"/>
          <w:kern w:val="0"/>
          <w:sz w:val="24"/>
          <w:szCs w:val="24"/>
        </w:rPr>
      </w:pPr>
      <w:bookmarkStart w:id="4" w:name="_Toc154676374"/>
      <w:r>
        <w:rPr>
          <w:rFonts w:ascii="宋体" w:hAnsi="宋体" w:eastAsia="宋体" w:cs="宋体"/>
          <w:snapToGrid w:val="0"/>
          <w:color w:val="000000"/>
          <w:spacing w:val="-15"/>
          <w:kern w:val="0"/>
          <w:sz w:val="24"/>
          <w:szCs w:val="24"/>
        </w:rPr>
        <w:t>四、提交投标文件截止时间、开标时间和地点</w:t>
      </w:r>
      <w:bookmarkEnd w:id="4"/>
    </w:p>
    <w:p w14:paraId="61127768">
      <w:pPr>
        <w:widowControl/>
        <w:numPr>
          <w:ilvl w:val="0"/>
          <w:numId w:val="4"/>
        </w:numPr>
        <w:kinsoku w:val="0"/>
        <w:autoSpaceDE w:val="0"/>
        <w:autoSpaceDN w:val="0"/>
        <w:adjustRightInd w:val="0"/>
        <w:snapToGrid w:val="0"/>
        <w:spacing w:line="360" w:lineRule="auto"/>
        <w:ind w:left="567" w:hanging="283"/>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 xml:space="preserve">投标截止时间、开标时间： </w:t>
      </w:r>
      <w:r>
        <w:rPr>
          <w:rFonts w:hint="eastAsia" w:ascii="宋体" w:hAnsi="宋体" w:eastAsia="宋体" w:cs="仿宋"/>
          <w:snapToGrid w:val="0"/>
          <w:color w:val="000000"/>
          <w:kern w:val="0"/>
          <w:sz w:val="24"/>
          <w:szCs w:val="21"/>
        </w:rPr>
        <w:t>2025</w:t>
      </w:r>
      <w:r>
        <w:rPr>
          <w:rFonts w:ascii="宋体" w:hAnsi="宋体" w:eastAsia="宋体" w:cs="仿宋"/>
          <w:snapToGrid w:val="0"/>
          <w:color w:val="000000"/>
          <w:kern w:val="0"/>
          <w:sz w:val="24"/>
          <w:szCs w:val="21"/>
        </w:rPr>
        <w:t>年</w:t>
      </w:r>
      <w:r>
        <w:rPr>
          <w:rFonts w:hint="eastAsia" w:ascii="宋体" w:hAnsi="宋体" w:eastAsia="宋体" w:cs="仿宋"/>
          <w:snapToGrid w:val="0"/>
          <w:color w:val="000000"/>
          <w:kern w:val="0"/>
          <w:sz w:val="24"/>
          <w:szCs w:val="21"/>
        </w:rPr>
        <w:t>4</w:t>
      </w:r>
      <w:r>
        <w:rPr>
          <w:rFonts w:ascii="宋体" w:hAnsi="宋体" w:eastAsia="宋体" w:cs="仿宋"/>
          <w:snapToGrid w:val="0"/>
          <w:color w:val="000000"/>
          <w:kern w:val="0"/>
          <w:sz w:val="24"/>
          <w:szCs w:val="21"/>
        </w:rPr>
        <w:t>月</w:t>
      </w:r>
      <w:r>
        <w:rPr>
          <w:rFonts w:hint="eastAsia" w:ascii="宋体" w:hAnsi="宋体" w:eastAsia="宋体" w:cs="仿宋"/>
          <w:snapToGrid w:val="0"/>
          <w:color w:val="000000"/>
          <w:kern w:val="0"/>
          <w:sz w:val="24"/>
          <w:szCs w:val="21"/>
        </w:rPr>
        <w:t>3</w:t>
      </w:r>
      <w:r>
        <w:rPr>
          <w:rFonts w:ascii="宋体" w:hAnsi="宋体" w:eastAsia="宋体" w:cs="仿宋"/>
          <w:snapToGrid w:val="0"/>
          <w:color w:val="000000"/>
          <w:kern w:val="0"/>
          <w:sz w:val="24"/>
          <w:szCs w:val="21"/>
        </w:rPr>
        <w:t>日</w:t>
      </w:r>
      <w:r>
        <w:rPr>
          <w:rFonts w:hint="eastAsia" w:ascii="宋体" w:hAnsi="宋体" w:eastAsia="宋体" w:cs="仿宋"/>
          <w:snapToGrid w:val="0"/>
          <w:color w:val="000000"/>
          <w:kern w:val="0"/>
          <w:sz w:val="24"/>
          <w:szCs w:val="21"/>
        </w:rPr>
        <w:t>09</w:t>
      </w:r>
      <w:r>
        <w:rPr>
          <w:rFonts w:ascii="宋体" w:hAnsi="宋体" w:eastAsia="宋体" w:cs="仿宋"/>
          <w:snapToGrid w:val="0"/>
          <w:color w:val="000000"/>
          <w:kern w:val="0"/>
          <w:sz w:val="24"/>
          <w:szCs w:val="21"/>
        </w:rPr>
        <w:t>点</w:t>
      </w:r>
      <w:r>
        <w:rPr>
          <w:rFonts w:hint="eastAsia" w:ascii="宋体" w:hAnsi="宋体" w:eastAsia="宋体" w:cs="仿宋"/>
          <w:snapToGrid w:val="0"/>
          <w:color w:val="000000"/>
          <w:kern w:val="0"/>
          <w:sz w:val="24"/>
          <w:szCs w:val="21"/>
        </w:rPr>
        <w:t>30</w:t>
      </w:r>
      <w:r>
        <w:rPr>
          <w:rFonts w:ascii="宋体" w:hAnsi="宋体" w:eastAsia="宋体" w:cs="仿宋"/>
          <w:snapToGrid w:val="0"/>
          <w:color w:val="000000"/>
          <w:kern w:val="0"/>
          <w:sz w:val="24"/>
          <w:szCs w:val="21"/>
        </w:rPr>
        <w:t xml:space="preserve">分(北京时间) </w:t>
      </w:r>
    </w:p>
    <w:p w14:paraId="1C7BCD64">
      <w:pPr>
        <w:widowControl/>
        <w:numPr>
          <w:ilvl w:val="0"/>
          <w:numId w:val="4"/>
        </w:numPr>
        <w:kinsoku w:val="0"/>
        <w:autoSpaceDE w:val="0"/>
        <w:autoSpaceDN w:val="0"/>
        <w:adjustRightInd w:val="0"/>
        <w:snapToGrid w:val="0"/>
        <w:spacing w:line="360" w:lineRule="auto"/>
        <w:ind w:left="567" w:hanging="283"/>
        <w:jc w:val="left"/>
        <w:textAlignment w:val="baseline"/>
        <w:rPr>
          <w:rFonts w:hint="eastAsia" w:ascii="宋体" w:hAnsi="宋体" w:eastAsia="宋体" w:cs="仿宋"/>
          <w:snapToGrid w:val="0"/>
          <w:color w:val="000000"/>
          <w:kern w:val="0"/>
          <w:sz w:val="24"/>
          <w:szCs w:val="21"/>
        </w:rPr>
      </w:pPr>
      <w:r>
        <w:rPr>
          <w:rFonts w:ascii="宋体" w:hAnsi="宋体" w:eastAsia="宋体" w:cs="仿宋"/>
          <w:snapToGrid w:val="0"/>
          <w:color w:val="000000"/>
          <w:kern w:val="0"/>
          <w:sz w:val="24"/>
          <w:szCs w:val="21"/>
        </w:rPr>
        <w:t>地点：</w:t>
      </w:r>
      <w:r>
        <w:rPr>
          <w:rFonts w:hint="eastAsia" w:ascii="宋体" w:hAnsi="宋体" w:eastAsia="宋体" w:cs="仿宋"/>
          <w:snapToGrid w:val="0"/>
          <w:color w:val="000000"/>
          <w:kern w:val="0"/>
          <w:sz w:val="24"/>
          <w:szCs w:val="21"/>
        </w:rPr>
        <w:t>北京市海淀区莲花池东路</w:t>
      </w:r>
      <w:r>
        <w:rPr>
          <w:rFonts w:ascii="宋体" w:hAnsi="宋体" w:eastAsia="宋体" w:cs="仿宋"/>
          <w:snapToGrid w:val="0"/>
          <w:color w:val="000000"/>
          <w:kern w:val="0"/>
          <w:sz w:val="24"/>
          <w:szCs w:val="21"/>
        </w:rPr>
        <w:t>39</w:t>
      </w:r>
      <w:r>
        <w:rPr>
          <w:rFonts w:hint="eastAsia" w:ascii="宋体" w:hAnsi="宋体" w:eastAsia="宋体" w:cs="仿宋"/>
          <w:snapToGrid w:val="0"/>
          <w:color w:val="000000"/>
          <w:kern w:val="0"/>
          <w:sz w:val="24"/>
          <w:szCs w:val="21"/>
        </w:rPr>
        <w:t>号西金大厦</w:t>
      </w:r>
      <w:r>
        <w:rPr>
          <w:rFonts w:ascii="宋体" w:hAnsi="宋体" w:eastAsia="宋体" w:cs="仿宋"/>
          <w:snapToGrid w:val="0"/>
          <w:color w:val="000000"/>
          <w:kern w:val="0"/>
          <w:sz w:val="24"/>
          <w:szCs w:val="21"/>
        </w:rPr>
        <w:t>8</w:t>
      </w:r>
      <w:r>
        <w:rPr>
          <w:rFonts w:hint="eastAsia" w:ascii="宋体" w:hAnsi="宋体" w:eastAsia="宋体" w:cs="仿宋"/>
          <w:snapToGrid w:val="0"/>
          <w:color w:val="000000"/>
          <w:kern w:val="0"/>
          <w:sz w:val="24"/>
          <w:szCs w:val="21"/>
        </w:rPr>
        <w:t>层新华招标</w:t>
      </w:r>
    </w:p>
    <w:p w14:paraId="54832B6D">
      <w:pPr>
        <w:widowControl/>
        <w:kinsoku w:val="0"/>
        <w:autoSpaceDE w:val="0"/>
        <w:autoSpaceDN w:val="0"/>
        <w:adjustRightInd w:val="0"/>
        <w:snapToGrid w:val="0"/>
        <w:spacing w:before="156" w:beforeLines="50" w:line="360" w:lineRule="auto"/>
        <w:jc w:val="left"/>
        <w:textAlignment w:val="baseline"/>
        <w:outlineLvl w:val="1"/>
        <w:rPr>
          <w:rFonts w:hint="eastAsia" w:ascii="宋体" w:hAnsi="宋体" w:eastAsia="宋体" w:cs="宋体"/>
          <w:snapToGrid w:val="0"/>
          <w:color w:val="000000"/>
          <w:spacing w:val="-15"/>
          <w:kern w:val="0"/>
          <w:sz w:val="24"/>
          <w:szCs w:val="24"/>
        </w:rPr>
      </w:pPr>
      <w:bookmarkStart w:id="5" w:name="_Toc154676375"/>
      <w:r>
        <w:rPr>
          <w:rFonts w:ascii="宋体" w:hAnsi="宋体" w:eastAsia="宋体" w:cs="宋体"/>
          <w:snapToGrid w:val="0"/>
          <w:color w:val="000000"/>
          <w:spacing w:val="-15"/>
          <w:kern w:val="0"/>
          <w:sz w:val="24"/>
          <w:szCs w:val="24"/>
        </w:rPr>
        <w:t>五、公告期限</w:t>
      </w:r>
      <w:bookmarkEnd w:id="5"/>
    </w:p>
    <w:p w14:paraId="4725D3FB">
      <w:pPr>
        <w:widowControl/>
        <w:kinsoku w:val="0"/>
        <w:autoSpaceDE w:val="0"/>
        <w:autoSpaceDN w:val="0"/>
        <w:adjustRightInd w:val="0"/>
        <w:snapToGrid w:val="0"/>
        <w:spacing w:line="360" w:lineRule="auto"/>
        <w:ind w:left="530"/>
        <w:jc w:val="left"/>
        <w:textAlignment w:val="baseline"/>
        <w:rPr>
          <w:rFonts w:hint="eastAsia" w:ascii="宋体" w:hAnsi="宋体" w:eastAsia="宋体" w:cs="宋体"/>
          <w:snapToGrid w:val="0"/>
          <w:color w:val="000000"/>
          <w:kern w:val="0"/>
          <w:sz w:val="24"/>
          <w:szCs w:val="24"/>
        </w:rPr>
      </w:pPr>
      <w:r>
        <w:rPr>
          <w:rFonts w:ascii="宋体" w:hAnsi="宋体" w:eastAsia="宋体" w:cs="宋体"/>
          <w:snapToGrid w:val="0"/>
          <w:color w:val="000000"/>
          <w:spacing w:val="-11"/>
          <w:kern w:val="0"/>
          <w:sz w:val="24"/>
          <w:szCs w:val="24"/>
        </w:rPr>
        <w:t>自</w:t>
      </w:r>
      <w:r>
        <w:rPr>
          <w:rFonts w:ascii="宋体" w:hAnsi="宋体" w:eastAsia="宋体" w:cs="宋体"/>
          <w:snapToGrid w:val="0"/>
          <w:color w:val="000000"/>
          <w:spacing w:val="-7"/>
          <w:kern w:val="0"/>
          <w:sz w:val="24"/>
          <w:szCs w:val="24"/>
        </w:rPr>
        <w:t xml:space="preserve">本公告发布之日起 </w:t>
      </w:r>
      <w:r>
        <w:rPr>
          <w:rFonts w:ascii="宋体" w:hAnsi="宋体" w:eastAsia="宋体" w:cs="Arial"/>
          <w:snapToGrid w:val="0"/>
          <w:color w:val="000000"/>
          <w:spacing w:val="-7"/>
          <w:kern w:val="0"/>
          <w:sz w:val="24"/>
          <w:szCs w:val="24"/>
        </w:rPr>
        <w:t xml:space="preserve">5 </w:t>
      </w:r>
      <w:r>
        <w:rPr>
          <w:rFonts w:ascii="宋体" w:hAnsi="宋体" w:eastAsia="宋体" w:cs="宋体"/>
          <w:snapToGrid w:val="0"/>
          <w:color w:val="000000"/>
          <w:spacing w:val="-7"/>
          <w:kern w:val="0"/>
          <w:sz w:val="24"/>
          <w:szCs w:val="24"/>
        </w:rPr>
        <w:t>个工作日。</w:t>
      </w:r>
    </w:p>
    <w:p w14:paraId="114226CB">
      <w:pPr>
        <w:widowControl/>
        <w:kinsoku w:val="0"/>
        <w:autoSpaceDE w:val="0"/>
        <w:autoSpaceDN w:val="0"/>
        <w:adjustRightInd w:val="0"/>
        <w:snapToGrid w:val="0"/>
        <w:spacing w:before="156" w:beforeLines="50" w:line="360" w:lineRule="auto"/>
        <w:jc w:val="left"/>
        <w:textAlignment w:val="baseline"/>
        <w:outlineLvl w:val="1"/>
        <w:rPr>
          <w:rFonts w:hint="eastAsia" w:ascii="宋体" w:hAnsi="宋体" w:eastAsia="宋体" w:cs="宋体"/>
          <w:snapToGrid w:val="0"/>
          <w:color w:val="000000"/>
          <w:spacing w:val="-15"/>
          <w:kern w:val="0"/>
          <w:sz w:val="24"/>
          <w:szCs w:val="24"/>
        </w:rPr>
      </w:pPr>
      <w:bookmarkStart w:id="6" w:name="_Toc154676376"/>
      <w:r>
        <w:rPr>
          <w:rFonts w:ascii="宋体" w:hAnsi="宋体" w:eastAsia="宋体" w:cs="宋体"/>
          <w:snapToGrid w:val="0"/>
          <w:color w:val="000000"/>
          <w:spacing w:val="-15"/>
          <w:kern w:val="0"/>
          <w:sz w:val="24"/>
          <w:szCs w:val="24"/>
        </w:rPr>
        <w:t>六、其他补充事宜</w:t>
      </w:r>
      <w:bookmarkEnd w:id="6"/>
    </w:p>
    <w:p w14:paraId="31D6EEB9">
      <w:pPr>
        <w:widowControl/>
        <w:numPr>
          <w:ilvl w:val="1"/>
          <w:numId w:val="5"/>
        </w:numPr>
        <w:tabs>
          <w:tab w:val="left" w:pos="426"/>
        </w:tabs>
        <w:kinsoku w:val="0"/>
        <w:autoSpaceDE w:val="0"/>
        <w:autoSpaceDN w:val="0"/>
        <w:adjustRightInd w:val="0"/>
        <w:snapToGrid w:val="0"/>
        <w:spacing w:line="360" w:lineRule="auto"/>
        <w:ind w:left="426"/>
        <w:jc w:val="left"/>
        <w:textAlignment w:val="baseline"/>
        <w:rPr>
          <w:rFonts w:hint="eastAsia" w:ascii="宋体" w:hAnsi="宋体" w:eastAsia="宋体" w:cs="仿宋"/>
          <w:snapToGrid w:val="0"/>
          <w:color w:val="000000"/>
          <w:kern w:val="0"/>
          <w:sz w:val="24"/>
          <w:szCs w:val="24"/>
        </w:rPr>
      </w:pPr>
      <w:r>
        <w:rPr>
          <w:rFonts w:hint="eastAsia" w:ascii="宋体" w:hAnsi="宋体" w:eastAsia="宋体" w:cs="仿宋"/>
          <w:snapToGrid w:val="0"/>
          <w:color w:val="000000"/>
          <w:kern w:val="0"/>
          <w:sz w:val="24"/>
          <w:szCs w:val="24"/>
        </w:rPr>
        <w:t>采购项目需要落实的政府采购政策：</w:t>
      </w:r>
    </w:p>
    <w:p w14:paraId="1D90F2CB">
      <w:pPr>
        <w:widowControl/>
        <w:numPr>
          <w:ilvl w:val="0"/>
          <w:numId w:val="6"/>
        </w:numPr>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color w:val="000000"/>
          <w:kern w:val="0"/>
          <w:sz w:val="24"/>
          <w:szCs w:val="24"/>
        </w:rPr>
      </w:pPr>
      <w:r>
        <w:rPr>
          <w:rFonts w:hint="eastAsia" w:ascii="宋体" w:hAnsi="宋体" w:eastAsia="宋体" w:cs="仿宋"/>
          <w:snapToGrid w:val="0"/>
          <w:color w:val="000000"/>
          <w:kern w:val="0"/>
          <w:sz w:val="24"/>
          <w:szCs w:val="24"/>
        </w:rPr>
        <w:t>政府采购促进中小企业发展</w:t>
      </w:r>
    </w:p>
    <w:p w14:paraId="5CBF2971">
      <w:pPr>
        <w:widowControl/>
        <w:numPr>
          <w:ilvl w:val="0"/>
          <w:numId w:val="6"/>
        </w:numPr>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color w:val="000000"/>
          <w:kern w:val="0"/>
          <w:sz w:val="24"/>
          <w:szCs w:val="24"/>
        </w:rPr>
      </w:pPr>
      <w:r>
        <w:rPr>
          <w:rFonts w:hint="eastAsia" w:ascii="宋体" w:hAnsi="宋体" w:eastAsia="宋体" w:cs="仿宋"/>
          <w:snapToGrid w:val="0"/>
          <w:color w:val="000000"/>
          <w:kern w:val="0"/>
          <w:sz w:val="24"/>
          <w:szCs w:val="24"/>
        </w:rPr>
        <w:t>政府采购鼓励采购节能环保产品</w:t>
      </w:r>
    </w:p>
    <w:p w14:paraId="2CA5A9C5">
      <w:pPr>
        <w:widowControl/>
        <w:numPr>
          <w:ilvl w:val="0"/>
          <w:numId w:val="6"/>
        </w:numPr>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color w:val="000000"/>
          <w:kern w:val="0"/>
          <w:sz w:val="24"/>
          <w:szCs w:val="24"/>
        </w:rPr>
      </w:pPr>
      <w:r>
        <w:rPr>
          <w:rFonts w:hint="eastAsia" w:ascii="宋体" w:hAnsi="宋体" w:eastAsia="宋体" w:cs="仿宋"/>
          <w:snapToGrid w:val="0"/>
          <w:color w:val="000000"/>
          <w:kern w:val="0"/>
          <w:sz w:val="24"/>
          <w:szCs w:val="24"/>
        </w:rPr>
        <w:t>政府采购支持监狱企业发展</w:t>
      </w:r>
    </w:p>
    <w:p w14:paraId="6A6EBC9C">
      <w:pPr>
        <w:widowControl/>
        <w:numPr>
          <w:ilvl w:val="0"/>
          <w:numId w:val="6"/>
        </w:numPr>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color w:val="000000"/>
          <w:kern w:val="0"/>
          <w:sz w:val="24"/>
          <w:szCs w:val="24"/>
        </w:rPr>
      </w:pPr>
      <w:r>
        <w:rPr>
          <w:rFonts w:hint="eastAsia" w:ascii="宋体" w:hAnsi="宋体" w:eastAsia="宋体" w:cs="仿宋"/>
          <w:snapToGrid w:val="0"/>
          <w:color w:val="000000"/>
          <w:kern w:val="0"/>
          <w:sz w:val="24"/>
          <w:szCs w:val="24"/>
        </w:rPr>
        <w:t>政府采购扶持不发达地区和少数民族地区政策</w:t>
      </w:r>
    </w:p>
    <w:p w14:paraId="3546A8E7">
      <w:pPr>
        <w:widowControl/>
        <w:numPr>
          <w:ilvl w:val="0"/>
          <w:numId w:val="6"/>
        </w:numPr>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color w:val="000000"/>
          <w:kern w:val="0"/>
          <w:sz w:val="24"/>
          <w:szCs w:val="24"/>
        </w:rPr>
      </w:pPr>
      <w:r>
        <w:rPr>
          <w:rFonts w:hint="eastAsia" w:ascii="宋体" w:hAnsi="宋体" w:eastAsia="宋体" w:cs="仿宋"/>
          <w:snapToGrid w:val="0"/>
          <w:color w:val="000000"/>
          <w:kern w:val="0"/>
          <w:sz w:val="24"/>
          <w:szCs w:val="24"/>
        </w:rPr>
        <w:t>政府采购促进残疾人就业政策</w:t>
      </w:r>
    </w:p>
    <w:p w14:paraId="72CA85E6">
      <w:pPr>
        <w:widowControl/>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kern w:val="0"/>
          <w:sz w:val="24"/>
          <w:szCs w:val="24"/>
        </w:rPr>
      </w:pPr>
      <w:r>
        <w:rPr>
          <w:rFonts w:hint="eastAsia" w:ascii="宋体" w:hAnsi="宋体" w:eastAsia="宋体" w:cs="仿宋"/>
          <w:snapToGrid w:val="0"/>
          <w:kern w:val="0"/>
          <w:sz w:val="24"/>
          <w:szCs w:val="24"/>
        </w:rPr>
        <w:t>2</w:t>
      </w:r>
      <w:r>
        <w:rPr>
          <w:rFonts w:ascii="宋体" w:hAnsi="宋体" w:eastAsia="宋体" w:cs="仿宋"/>
          <w:snapToGrid w:val="0"/>
          <w:kern w:val="0"/>
          <w:sz w:val="24"/>
          <w:szCs w:val="24"/>
        </w:rPr>
        <w:t>.</w:t>
      </w:r>
      <w:r>
        <w:rPr>
          <w:rFonts w:hint="eastAsia" w:ascii="宋体" w:hAnsi="宋体" w:eastAsia="宋体" w:cs="仿宋"/>
          <w:snapToGrid w:val="0"/>
          <w:kern w:val="0"/>
          <w:sz w:val="24"/>
          <w:szCs w:val="24"/>
        </w:rPr>
        <w:t>本次招标公告同时在</w:t>
      </w:r>
      <w:r>
        <w:rPr>
          <w:rFonts w:ascii="宋体" w:hAnsi="宋体" w:eastAsia="宋体" w:cs="仿宋"/>
          <w:snapToGrid w:val="0"/>
          <w:kern w:val="0"/>
          <w:sz w:val="24"/>
          <w:szCs w:val="24"/>
        </w:rPr>
        <w:t>&lt;</w:t>
      </w:r>
      <w:r>
        <w:rPr>
          <w:rFonts w:hint="eastAsia" w:ascii="宋体" w:hAnsi="宋体" w:eastAsia="宋体" w:cs="仿宋"/>
          <w:snapToGrid w:val="0"/>
          <w:kern w:val="0"/>
          <w:sz w:val="24"/>
          <w:szCs w:val="24"/>
        </w:rPr>
        <w:t>中国政府采购网</w:t>
      </w:r>
      <w:r>
        <w:rPr>
          <w:rFonts w:ascii="宋体" w:hAnsi="宋体" w:eastAsia="宋体" w:cs="仿宋"/>
          <w:snapToGrid w:val="0"/>
          <w:kern w:val="0"/>
          <w:sz w:val="24"/>
          <w:szCs w:val="24"/>
        </w:rPr>
        <w:t>&gt;</w:t>
      </w:r>
      <w:r>
        <w:rPr>
          <w:rFonts w:hint="eastAsia" w:ascii="宋体" w:hAnsi="宋体" w:eastAsia="宋体" w:cs="仿宋"/>
          <w:snapToGrid w:val="0"/>
          <w:kern w:val="0"/>
          <w:sz w:val="24"/>
          <w:szCs w:val="24"/>
        </w:rPr>
        <w:t>（</w:t>
      </w:r>
      <w:r>
        <w:rPr>
          <w:rFonts w:ascii="宋体" w:hAnsi="宋体" w:eastAsia="宋体" w:cs="仿宋"/>
          <w:snapToGrid w:val="0"/>
          <w:kern w:val="0"/>
          <w:sz w:val="24"/>
          <w:szCs w:val="24"/>
        </w:rPr>
        <w:t>http://www.ccgp.gov.cn</w:t>
      </w:r>
      <w:r>
        <w:rPr>
          <w:rFonts w:hint="eastAsia" w:ascii="宋体" w:hAnsi="宋体" w:eastAsia="宋体" w:cs="仿宋"/>
          <w:snapToGrid w:val="0"/>
          <w:kern w:val="0"/>
          <w:sz w:val="24"/>
          <w:szCs w:val="24"/>
        </w:rPr>
        <w:t>）、</w:t>
      </w:r>
      <w:r>
        <w:rPr>
          <w:rFonts w:ascii="宋体" w:hAnsi="宋体" w:eastAsia="宋体" w:cs="仿宋"/>
          <w:snapToGrid w:val="0"/>
          <w:kern w:val="0"/>
          <w:sz w:val="24"/>
          <w:szCs w:val="24"/>
        </w:rPr>
        <w:t>&lt;</w:t>
      </w:r>
      <w:r>
        <w:rPr>
          <w:rFonts w:hint="eastAsia" w:ascii="宋体" w:hAnsi="宋体" w:eastAsia="宋体" w:cs="仿宋"/>
          <w:snapToGrid w:val="0"/>
          <w:kern w:val="0"/>
          <w:sz w:val="24"/>
          <w:szCs w:val="24"/>
        </w:rPr>
        <w:t>北京化工大学采购与招标办公室</w:t>
      </w:r>
      <w:r>
        <w:rPr>
          <w:rFonts w:ascii="宋体" w:hAnsi="宋体" w:eastAsia="宋体" w:cs="仿宋"/>
          <w:snapToGrid w:val="0"/>
          <w:kern w:val="0"/>
          <w:sz w:val="24"/>
          <w:szCs w:val="24"/>
        </w:rPr>
        <w:t>&gt;</w:t>
      </w:r>
      <w:r>
        <w:rPr>
          <w:rFonts w:hint="eastAsia" w:ascii="宋体" w:hAnsi="宋体" w:eastAsia="宋体" w:cs="仿宋"/>
          <w:snapToGrid w:val="0"/>
          <w:kern w:val="0"/>
          <w:sz w:val="24"/>
          <w:szCs w:val="24"/>
        </w:rPr>
        <w:t>（</w:t>
      </w:r>
      <w:r>
        <w:rPr>
          <w:rFonts w:ascii="宋体" w:hAnsi="宋体" w:eastAsia="宋体" w:cs="仿宋"/>
          <w:snapToGrid w:val="0"/>
          <w:kern w:val="0"/>
          <w:sz w:val="24"/>
          <w:szCs w:val="24"/>
        </w:rPr>
        <w:t>http://cg.buct.edu.cn</w:t>
      </w:r>
      <w:r>
        <w:rPr>
          <w:rFonts w:hint="eastAsia" w:ascii="宋体" w:hAnsi="宋体" w:eastAsia="宋体" w:cs="仿宋"/>
          <w:snapToGrid w:val="0"/>
          <w:kern w:val="0"/>
          <w:sz w:val="24"/>
          <w:szCs w:val="24"/>
        </w:rPr>
        <w:t>）上发布；</w:t>
      </w:r>
    </w:p>
    <w:p w14:paraId="5E7FBC8B">
      <w:pPr>
        <w:widowControl/>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kern w:val="0"/>
          <w:sz w:val="24"/>
          <w:szCs w:val="24"/>
        </w:rPr>
      </w:pPr>
      <w:r>
        <w:rPr>
          <w:rFonts w:hint="eastAsia" w:ascii="宋体" w:hAnsi="宋体" w:eastAsia="宋体" w:cs="仿宋"/>
          <w:snapToGrid w:val="0"/>
          <w:kern w:val="0"/>
          <w:sz w:val="24"/>
          <w:szCs w:val="24"/>
        </w:rPr>
        <w:t>3</w:t>
      </w:r>
      <w:r>
        <w:rPr>
          <w:rFonts w:ascii="宋体" w:hAnsi="宋体" w:eastAsia="宋体" w:cs="仿宋"/>
          <w:snapToGrid w:val="0"/>
          <w:kern w:val="0"/>
          <w:sz w:val="24"/>
          <w:szCs w:val="24"/>
        </w:rPr>
        <w:t>.</w:t>
      </w:r>
      <w:r>
        <w:rPr>
          <w:rFonts w:hint="eastAsia" w:ascii="宋体" w:hAnsi="宋体" w:eastAsia="宋体" w:cs="仿宋"/>
          <w:snapToGrid w:val="0"/>
          <w:kern w:val="0"/>
          <w:sz w:val="24"/>
          <w:szCs w:val="24"/>
        </w:rPr>
        <w:t>本项目采用综合评分法；</w:t>
      </w:r>
    </w:p>
    <w:p w14:paraId="6571013A">
      <w:pPr>
        <w:widowControl/>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kern w:val="0"/>
          <w:sz w:val="24"/>
          <w:szCs w:val="24"/>
        </w:rPr>
      </w:pPr>
      <w:r>
        <w:rPr>
          <w:rFonts w:hint="eastAsia" w:ascii="宋体" w:hAnsi="宋体" w:eastAsia="宋体" w:cs="仿宋"/>
          <w:snapToGrid w:val="0"/>
          <w:kern w:val="0"/>
          <w:sz w:val="24"/>
          <w:szCs w:val="24"/>
        </w:rPr>
        <w:t>4</w:t>
      </w:r>
      <w:r>
        <w:rPr>
          <w:rFonts w:ascii="宋体" w:hAnsi="宋体" w:eastAsia="宋体" w:cs="仿宋"/>
          <w:snapToGrid w:val="0"/>
          <w:kern w:val="0"/>
          <w:sz w:val="24"/>
          <w:szCs w:val="24"/>
        </w:rPr>
        <w:t>.</w:t>
      </w:r>
      <w:r>
        <w:rPr>
          <w:rFonts w:hint="eastAsia" w:ascii="宋体" w:hAnsi="宋体" w:eastAsia="宋体" w:cs="仿宋"/>
          <w:snapToGrid w:val="0"/>
          <w:kern w:val="0"/>
          <w:sz w:val="24"/>
          <w:szCs w:val="24"/>
        </w:rPr>
        <w:t>现场踏勘集合时间及地点：本项目不组织现场踏勘；</w:t>
      </w:r>
    </w:p>
    <w:p w14:paraId="3B48FB04">
      <w:pPr>
        <w:widowControl/>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kern w:val="0"/>
          <w:sz w:val="24"/>
          <w:szCs w:val="24"/>
        </w:rPr>
      </w:pPr>
      <w:r>
        <w:rPr>
          <w:rFonts w:hint="eastAsia" w:ascii="宋体" w:hAnsi="宋体" w:eastAsia="宋体" w:cs="仿宋"/>
          <w:snapToGrid w:val="0"/>
          <w:kern w:val="0"/>
          <w:sz w:val="24"/>
          <w:szCs w:val="24"/>
        </w:rPr>
        <w:t>5.获取采购文件及提交保证金的账户信息（办款时请注明项目编号）：</w:t>
      </w:r>
    </w:p>
    <w:p w14:paraId="79D2A656">
      <w:pPr>
        <w:widowControl/>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kern w:val="0"/>
          <w:sz w:val="24"/>
          <w:szCs w:val="24"/>
        </w:rPr>
      </w:pPr>
      <w:r>
        <w:rPr>
          <w:rFonts w:hint="eastAsia" w:ascii="宋体" w:hAnsi="宋体" w:eastAsia="宋体" w:cs="仿宋"/>
          <w:snapToGrid w:val="0"/>
          <w:kern w:val="0"/>
          <w:sz w:val="24"/>
          <w:szCs w:val="24"/>
        </w:rPr>
        <w:t>项目编号：</w:t>
      </w:r>
      <w:r>
        <w:rPr>
          <w:rFonts w:ascii="宋体" w:hAnsi="宋体" w:eastAsia="宋体" w:cs="仿宋"/>
          <w:snapToGrid w:val="0"/>
          <w:kern w:val="0"/>
          <w:sz w:val="24"/>
          <w:szCs w:val="24"/>
        </w:rPr>
        <w:t>BUCTHGKZB20240063</w:t>
      </w:r>
      <w:r>
        <w:rPr>
          <w:rFonts w:hint="eastAsia" w:ascii="宋体" w:hAnsi="宋体" w:eastAsia="宋体" w:cs="仿宋"/>
          <w:snapToGrid w:val="0"/>
          <w:kern w:val="0"/>
          <w:sz w:val="24"/>
          <w:szCs w:val="24"/>
        </w:rPr>
        <w:t>；</w:t>
      </w:r>
    </w:p>
    <w:p w14:paraId="214421F0">
      <w:pPr>
        <w:widowControl/>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kern w:val="0"/>
          <w:sz w:val="24"/>
          <w:szCs w:val="24"/>
        </w:rPr>
      </w:pPr>
      <w:r>
        <w:rPr>
          <w:rFonts w:hint="eastAsia" w:ascii="宋体" w:hAnsi="宋体" w:eastAsia="宋体" w:cs="仿宋"/>
          <w:snapToGrid w:val="0"/>
          <w:kern w:val="0"/>
          <w:sz w:val="24"/>
          <w:szCs w:val="24"/>
        </w:rPr>
        <w:t>开户单位：新华招标有限公司；</w:t>
      </w:r>
    </w:p>
    <w:p w14:paraId="4DD6AEDB">
      <w:pPr>
        <w:widowControl/>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kern w:val="0"/>
          <w:sz w:val="24"/>
          <w:szCs w:val="24"/>
        </w:rPr>
      </w:pPr>
      <w:r>
        <w:rPr>
          <w:rFonts w:hint="eastAsia" w:ascii="宋体" w:hAnsi="宋体" w:eastAsia="宋体" w:cs="仿宋"/>
          <w:snapToGrid w:val="0"/>
          <w:kern w:val="0"/>
          <w:sz w:val="24"/>
          <w:szCs w:val="24"/>
        </w:rPr>
        <w:t>开户银行：广发银行股份有限公司北京科学园支行；</w:t>
      </w:r>
    </w:p>
    <w:p w14:paraId="3FFEEA04">
      <w:pPr>
        <w:widowControl/>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kern w:val="0"/>
          <w:sz w:val="24"/>
          <w:szCs w:val="24"/>
        </w:rPr>
      </w:pPr>
      <w:r>
        <w:rPr>
          <w:rFonts w:hint="eastAsia" w:ascii="宋体" w:hAnsi="宋体" w:eastAsia="宋体" w:cs="仿宋"/>
          <w:snapToGrid w:val="0"/>
          <w:kern w:val="0"/>
          <w:sz w:val="24"/>
          <w:szCs w:val="24"/>
        </w:rPr>
        <w:t>账</w:t>
      </w:r>
      <w:r>
        <w:rPr>
          <w:rFonts w:ascii="宋体" w:hAnsi="宋体" w:eastAsia="宋体" w:cs="仿宋"/>
          <w:snapToGrid w:val="0"/>
          <w:kern w:val="0"/>
          <w:sz w:val="24"/>
          <w:szCs w:val="24"/>
        </w:rPr>
        <w:t xml:space="preserve">    </w:t>
      </w:r>
      <w:r>
        <w:rPr>
          <w:rFonts w:hint="eastAsia" w:ascii="宋体" w:hAnsi="宋体" w:eastAsia="宋体" w:cs="仿宋"/>
          <w:snapToGrid w:val="0"/>
          <w:kern w:val="0"/>
          <w:sz w:val="24"/>
          <w:szCs w:val="24"/>
        </w:rPr>
        <w:t>号：</w:t>
      </w:r>
      <w:r>
        <w:rPr>
          <w:rFonts w:ascii="宋体" w:hAnsi="宋体" w:eastAsia="宋体" w:cs="仿宋"/>
          <w:snapToGrid w:val="0"/>
          <w:kern w:val="0"/>
          <w:sz w:val="24"/>
          <w:szCs w:val="24"/>
        </w:rPr>
        <w:t>6232593799021141430</w:t>
      </w:r>
      <w:r>
        <w:rPr>
          <w:rFonts w:hint="eastAsia" w:ascii="宋体" w:hAnsi="宋体" w:eastAsia="宋体" w:cs="仿宋"/>
          <w:snapToGrid w:val="0"/>
          <w:kern w:val="0"/>
          <w:sz w:val="24"/>
          <w:szCs w:val="24"/>
        </w:rPr>
        <w:t>；</w:t>
      </w:r>
    </w:p>
    <w:p w14:paraId="316468DB">
      <w:pPr>
        <w:widowControl/>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kern w:val="0"/>
          <w:sz w:val="24"/>
          <w:szCs w:val="24"/>
        </w:rPr>
      </w:pPr>
      <w:r>
        <w:rPr>
          <w:rFonts w:hint="eastAsia" w:ascii="宋体" w:hAnsi="宋体" w:eastAsia="宋体" w:cs="仿宋"/>
          <w:snapToGrid w:val="0"/>
          <w:kern w:val="0"/>
          <w:sz w:val="24"/>
          <w:szCs w:val="24"/>
        </w:rPr>
        <w:t>6.供应商应在投标文件提交截止时间前将密封的投标文件送达，逾期送达的文件恕不接受；</w:t>
      </w:r>
    </w:p>
    <w:p w14:paraId="74176562">
      <w:pPr>
        <w:widowControl/>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kern w:val="0"/>
          <w:sz w:val="24"/>
          <w:szCs w:val="24"/>
        </w:rPr>
      </w:pPr>
      <w:r>
        <w:rPr>
          <w:rFonts w:hint="eastAsia" w:ascii="宋体" w:hAnsi="宋体" w:eastAsia="宋体" w:cs="仿宋"/>
          <w:snapToGrid w:val="0"/>
          <w:kern w:val="0"/>
          <w:sz w:val="24"/>
          <w:szCs w:val="24"/>
        </w:rPr>
        <w:t>7.采购代理机构：新华招标有限公司；</w:t>
      </w:r>
    </w:p>
    <w:p w14:paraId="409959E9">
      <w:pPr>
        <w:widowControl/>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kern w:val="0"/>
          <w:sz w:val="24"/>
          <w:szCs w:val="24"/>
        </w:rPr>
      </w:pPr>
      <w:r>
        <w:rPr>
          <w:rFonts w:hint="eastAsia" w:ascii="宋体" w:hAnsi="宋体" w:eastAsia="宋体" w:cs="仿宋"/>
          <w:snapToGrid w:val="0"/>
          <w:kern w:val="0"/>
          <w:sz w:val="24"/>
          <w:szCs w:val="24"/>
        </w:rPr>
        <w:t>地</w:t>
      </w:r>
      <w:r>
        <w:rPr>
          <w:rFonts w:ascii="宋体" w:hAnsi="宋体" w:eastAsia="宋体" w:cs="仿宋"/>
          <w:snapToGrid w:val="0"/>
          <w:kern w:val="0"/>
          <w:sz w:val="24"/>
          <w:szCs w:val="24"/>
        </w:rPr>
        <w:t xml:space="preserve">  </w:t>
      </w:r>
      <w:r>
        <w:rPr>
          <w:rFonts w:hint="eastAsia" w:ascii="宋体" w:hAnsi="宋体" w:eastAsia="宋体" w:cs="仿宋"/>
          <w:snapToGrid w:val="0"/>
          <w:kern w:val="0"/>
          <w:sz w:val="24"/>
          <w:szCs w:val="24"/>
        </w:rPr>
        <w:t>址：北京市海淀区莲花池东路</w:t>
      </w:r>
      <w:r>
        <w:rPr>
          <w:rFonts w:ascii="宋体" w:hAnsi="宋体" w:eastAsia="宋体" w:cs="仿宋"/>
          <w:snapToGrid w:val="0"/>
          <w:kern w:val="0"/>
          <w:sz w:val="24"/>
          <w:szCs w:val="24"/>
        </w:rPr>
        <w:t>39</w:t>
      </w:r>
      <w:r>
        <w:rPr>
          <w:rFonts w:hint="eastAsia" w:ascii="宋体" w:hAnsi="宋体" w:eastAsia="宋体" w:cs="仿宋"/>
          <w:snapToGrid w:val="0"/>
          <w:kern w:val="0"/>
          <w:sz w:val="24"/>
          <w:szCs w:val="24"/>
        </w:rPr>
        <w:t>号西金大厦</w:t>
      </w:r>
      <w:r>
        <w:rPr>
          <w:rFonts w:ascii="宋体" w:hAnsi="宋体" w:eastAsia="宋体" w:cs="仿宋"/>
          <w:snapToGrid w:val="0"/>
          <w:kern w:val="0"/>
          <w:sz w:val="24"/>
          <w:szCs w:val="24"/>
        </w:rPr>
        <w:t>8</w:t>
      </w:r>
      <w:r>
        <w:rPr>
          <w:rFonts w:hint="eastAsia" w:ascii="宋体" w:hAnsi="宋体" w:eastAsia="宋体" w:cs="仿宋"/>
          <w:snapToGrid w:val="0"/>
          <w:kern w:val="0"/>
          <w:sz w:val="24"/>
          <w:szCs w:val="24"/>
        </w:rPr>
        <w:t>层；</w:t>
      </w:r>
    </w:p>
    <w:p w14:paraId="561B1C7B">
      <w:pPr>
        <w:widowControl/>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kern w:val="0"/>
          <w:sz w:val="24"/>
          <w:szCs w:val="24"/>
        </w:rPr>
      </w:pPr>
      <w:r>
        <w:rPr>
          <w:rFonts w:hint="eastAsia" w:ascii="宋体" w:hAnsi="宋体" w:eastAsia="宋体" w:cs="仿宋"/>
          <w:snapToGrid w:val="0"/>
          <w:kern w:val="0"/>
          <w:sz w:val="24"/>
          <w:szCs w:val="24"/>
        </w:rPr>
        <w:t>邮</w:t>
      </w:r>
      <w:r>
        <w:rPr>
          <w:rFonts w:ascii="宋体" w:hAnsi="宋体" w:eastAsia="宋体" w:cs="仿宋"/>
          <w:snapToGrid w:val="0"/>
          <w:kern w:val="0"/>
          <w:sz w:val="24"/>
          <w:szCs w:val="24"/>
        </w:rPr>
        <w:t xml:space="preserve">  </w:t>
      </w:r>
      <w:r>
        <w:rPr>
          <w:rFonts w:hint="eastAsia" w:ascii="宋体" w:hAnsi="宋体" w:eastAsia="宋体" w:cs="仿宋"/>
          <w:snapToGrid w:val="0"/>
          <w:kern w:val="0"/>
          <w:sz w:val="24"/>
          <w:szCs w:val="24"/>
        </w:rPr>
        <w:t>编：</w:t>
      </w:r>
      <w:r>
        <w:rPr>
          <w:rFonts w:ascii="宋体" w:hAnsi="宋体" w:eastAsia="宋体" w:cs="仿宋"/>
          <w:snapToGrid w:val="0"/>
          <w:kern w:val="0"/>
          <w:sz w:val="24"/>
          <w:szCs w:val="24"/>
        </w:rPr>
        <w:t>100036</w:t>
      </w:r>
      <w:r>
        <w:rPr>
          <w:rFonts w:hint="eastAsia" w:ascii="宋体" w:hAnsi="宋体" w:eastAsia="宋体" w:cs="仿宋"/>
          <w:snapToGrid w:val="0"/>
          <w:kern w:val="0"/>
          <w:sz w:val="24"/>
          <w:szCs w:val="24"/>
        </w:rPr>
        <w:t>；</w:t>
      </w:r>
    </w:p>
    <w:p w14:paraId="6920768B">
      <w:pPr>
        <w:widowControl/>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kern w:val="0"/>
          <w:sz w:val="24"/>
          <w:szCs w:val="24"/>
        </w:rPr>
      </w:pPr>
      <w:r>
        <w:rPr>
          <w:rFonts w:ascii="宋体" w:hAnsi="宋体" w:eastAsia="宋体" w:cs="仿宋"/>
          <w:snapToGrid w:val="0"/>
          <w:kern w:val="0"/>
          <w:sz w:val="24"/>
          <w:szCs w:val="24"/>
        </w:rPr>
        <w:t>E-mail:lijing@xhtc.com.cn</w:t>
      </w:r>
      <w:r>
        <w:rPr>
          <w:rFonts w:hint="eastAsia" w:ascii="宋体" w:hAnsi="宋体" w:eastAsia="宋体" w:cs="仿宋"/>
          <w:snapToGrid w:val="0"/>
          <w:kern w:val="0"/>
          <w:sz w:val="24"/>
          <w:szCs w:val="24"/>
        </w:rPr>
        <w:t>；</w:t>
      </w:r>
    </w:p>
    <w:p w14:paraId="1D70A6DD">
      <w:pPr>
        <w:widowControl/>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kern w:val="0"/>
          <w:sz w:val="24"/>
          <w:szCs w:val="24"/>
        </w:rPr>
      </w:pPr>
      <w:r>
        <w:rPr>
          <w:rFonts w:hint="eastAsia" w:ascii="宋体" w:hAnsi="宋体" w:eastAsia="宋体" w:cs="仿宋"/>
          <w:snapToGrid w:val="0"/>
          <w:kern w:val="0"/>
          <w:sz w:val="24"/>
          <w:szCs w:val="24"/>
        </w:rPr>
        <w:t>电话：</w:t>
      </w:r>
      <w:r>
        <w:rPr>
          <w:rFonts w:ascii="宋体" w:hAnsi="宋体" w:eastAsia="宋体" w:cs="仿宋"/>
          <w:snapToGrid w:val="0"/>
          <w:kern w:val="0"/>
          <w:sz w:val="24"/>
          <w:szCs w:val="24"/>
        </w:rPr>
        <w:t>010-639059</w:t>
      </w:r>
      <w:r>
        <w:rPr>
          <w:rFonts w:hint="eastAsia" w:ascii="宋体" w:hAnsi="宋体" w:eastAsia="宋体" w:cs="仿宋"/>
          <w:snapToGrid w:val="0"/>
          <w:kern w:val="0"/>
          <w:sz w:val="24"/>
          <w:szCs w:val="24"/>
        </w:rPr>
        <w:t>99；</w:t>
      </w:r>
    </w:p>
    <w:p w14:paraId="05BE2323">
      <w:pPr>
        <w:widowControl/>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kern w:val="0"/>
          <w:sz w:val="24"/>
          <w:szCs w:val="24"/>
        </w:rPr>
      </w:pPr>
      <w:r>
        <w:rPr>
          <w:rFonts w:hint="eastAsia" w:ascii="宋体" w:hAnsi="宋体" w:eastAsia="宋体" w:cs="仿宋"/>
          <w:snapToGrid w:val="0"/>
          <w:kern w:val="0"/>
          <w:sz w:val="24"/>
          <w:szCs w:val="24"/>
        </w:rPr>
        <w:t>传真：</w:t>
      </w:r>
      <w:r>
        <w:rPr>
          <w:rFonts w:ascii="宋体" w:hAnsi="宋体" w:eastAsia="宋体" w:cs="仿宋"/>
          <w:snapToGrid w:val="0"/>
          <w:kern w:val="0"/>
          <w:sz w:val="24"/>
          <w:szCs w:val="24"/>
        </w:rPr>
        <w:t>010-63905988</w:t>
      </w:r>
      <w:r>
        <w:rPr>
          <w:rFonts w:hint="eastAsia" w:ascii="宋体" w:hAnsi="宋体" w:eastAsia="宋体" w:cs="仿宋"/>
          <w:snapToGrid w:val="0"/>
          <w:kern w:val="0"/>
          <w:sz w:val="24"/>
          <w:szCs w:val="24"/>
        </w:rPr>
        <w:t>；</w:t>
      </w:r>
    </w:p>
    <w:p w14:paraId="6A56A7B1">
      <w:pPr>
        <w:widowControl/>
        <w:tabs>
          <w:tab w:val="left" w:pos="846"/>
        </w:tabs>
        <w:kinsoku w:val="0"/>
        <w:autoSpaceDE w:val="0"/>
        <w:autoSpaceDN w:val="0"/>
        <w:adjustRightInd w:val="0"/>
        <w:snapToGrid w:val="0"/>
        <w:spacing w:line="360" w:lineRule="auto"/>
        <w:jc w:val="left"/>
        <w:textAlignment w:val="baseline"/>
        <w:rPr>
          <w:rFonts w:hint="eastAsia" w:ascii="宋体" w:hAnsi="宋体" w:eastAsia="宋体" w:cs="仿宋"/>
          <w:snapToGrid w:val="0"/>
          <w:kern w:val="0"/>
          <w:sz w:val="24"/>
          <w:szCs w:val="24"/>
        </w:rPr>
      </w:pPr>
      <w:r>
        <w:rPr>
          <w:rFonts w:hint="eastAsia" w:ascii="宋体" w:hAnsi="宋体" w:eastAsia="宋体" w:cs="仿宋"/>
          <w:snapToGrid w:val="0"/>
          <w:kern w:val="0"/>
          <w:sz w:val="24"/>
          <w:szCs w:val="24"/>
        </w:rPr>
        <w:t>联系人：刘聪、赵静淑、蔡欣悦、赵微、李静。</w:t>
      </w:r>
    </w:p>
    <w:p w14:paraId="196C1110">
      <w:pPr>
        <w:widowControl/>
        <w:kinsoku w:val="0"/>
        <w:autoSpaceDE w:val="0"/>
        <w:autoSpaceDN w:val="0"/>
        <w:adjustRightInd w:val="0"/>
        <w:snapToGrid w:val="0"/>
        <w:spacing w:before="156" w:beforeLines="50" w:line="360" w:lineRule="auto"/>
        <w:jc w:val="left"/>
        <w:textAlignment w:val="baseline"/>
        <w:outlineLvl w:val="1"/>
        <w:rPr>
          <w:rFonts w:hint="eastAsia" w:ascii="宋体" w:hAnsi="宋体" w:eastAsia="宋体" w:cs="宋体"/>
          <w:snapToGrid w:val="0"/>
          <w:color w:val="000000"/>
          <w:spacing w:val="-15"/>
          <w:kern w:val="0"/>
          <w:sz w:val="24"/>
          <w:szCs w:val="24"/>
        </w:rPr>
      </w:pPr>
      <w:bookmarkStart w:id="7" w:name="_Toc154676377"/>
      <w:r>
        <w:rPr>
          <w:rFonts w:ascii="宋体" w:hAnsi="宋体" w:eastAsia="宋体" w:cs="宋体"/>
          <w:snapToGrid w:val="0"/>
          <w:color w:val="000000"/>
          <w:spacing w:val="-15"/>
          <w:kern w:val="0"/>
          <w:sz w:val="24"/>
          <w:szCs w:val="24"/>
        </w:rPr>
        <w:t>七、对本次招标提出询问，请按以下方式联系。</w:t>
      </w:r>
      <w:bookmarkEnd w:id="7"/>
    </w:p>
    <w:p w14:paraId="61D74B88">
      <w:pPr>
        <w:widowControl/>
        <w:numPr>
          <w:ilvl w:val="6"/>
          <w:numId w:val="7"/>
        </w:numPr>
        <w:tabs>
          <w:tab w:val="left" w:pos="567"/>
        </w:tabs>
        <w:kinsoku w:val="0"/>
        <w:autoSpaceDE w:val="0"/>
        <w:autoSpaceDN w:val="0"/>
        <w:adjustRightInd w:val="0"/>
        <w:snapToGrid w:val="0"/>
        <w:spacing w:line="360" w:lineRule="auto"/>
        <w:ind w:left="709"/>
        <w:jc w:val="left"/>
        <w:textAlignment w:val="baseline"/>
        <w:outlineLvl w:val="1"/>
        <w:rPr>
          <w:rFonts w:hint="eastAsia" w:ascii="宋体" w:hAnsi="宋体" w:eastAsia="宋体" w:cs="宋体"/>
          <w:snapToGrid w:val="0"/>
          <w:color w:val="000000"/>
          <w:spacing w:val="-15"/>
          <w:kern w:val="0"/>
          <w:sz w:val="24"/>
          <w:szCs w:val="24"/>
        </w:rPr>
      </w:pPr>
      <w:bookmarkStart w:id="8" w:name="_Toc154676378"/>
      <w:r>
        <w:rPr>
          <w:rFonts w:hint="eastAsia" w:ascii="宋体" w:hAnsi="宋体" w:eastAsia="宋体" w:cs="宋体"/>
          <w:snapToGrid w:val="0"/>
          <w:color w:val="000000"/>
          <w:spacing w:val="-15"/>
          <w:kern w:val="0"/>
          <w:sz w:val="24"/>
          <w:szCs w:val="24"/>
        </w:rPr>
        <w:t>采购人信息</w:t>
      </w:r>
      <w:bookmarkEnd w:id="8"/>
    </w:p>
    <w:p w14:paraId="1B798D81">
      <w:pPr>
        <w:widowControl/>
        <w:kinsoku w:val="0"/>
        <w:autoSpaceDE w:val="0"/>
        <w:autoSpaceDN w:val="0"/>
        <w:adjustRightInd w:val="0"/>
        <w:snapToGrid w:val="0"/>
        <w:spacing w:line="360" w:lineRule="auto"/>
        <w:ind w:left="567"/>
        <w:jc w:val="left"/>
        <w:textAlignment w:val="baseline"/>
        <w:rPr>
          <w:rFonts w:hint="eastAsia" w:ascii="宋体" w:hAnsi="宋体" w:eastAsia="宋体" w:cs="Arial"/>
          <w:snapToGrid w:val="0"/>
          <w:color w:val="000000"/>
          <w:kern w:val="0"/>
          <w:sz w:val="24"/>
          <w:szCs w:val="24"/>
        </w:rPr>
      </w:pPr>
      <w:r>
        <w:rPr>
          <w:rFonts w:ascii="宋体" w:hAnsi="宋体" w:eastAsia="宋体" w:cs="宋体"/>
          <w:snapToGrid w:val="0"/>
          <w:color w:val="000000"/>
          <w:spacing w:val="-15"/>
          <w:kern w:val="0"/>
          <w:sz w:val="24"/>
          <w:szCs w:val="24"/>
        </w:rPr>
        <w:t>名</w:t>
      </w:r>
      <w:r>
        <w:rPr>
          <w:rFonts w:ascii="宋体" w:hAnsi="宋体" w:eastAsia="宋体" w:cs="宋体"/>
          <w:snapToGrid w:val="0"/>
          <w:color w:val="000000"/>
          <w:spacing w:val="-14"/>
          <w:kern w:val="0"/>
          <w:sz w:val="24"/>
          <w:szCs w:val="24"/>
        </w:rPr>
        <w:t xml:space="preserve">    称： </w:t>
      </w:r>
      <w:r>
        <w:rPr>
          <w:rFonts w:hint="eastAsia" w:ascii="宋体" w:hAnsi="宋体" w:eastAsia="宋体" w:cs="Arial"/>
          <w:snapToGrid w:val="0"/>
          <w:color w:val="000000"/>
          <w:kern w:val="0"/>
          <w:sz w:val="24"/>
          <w:szCs w:val="21"/>
          <w:u w:val="single"/>
        </w:rPr>
        <w:t>北京化工大学</w:t>
      </w:r>
      <w:r>
        <w:rPr>
          <w:rFonts w:ascii="宋体" w:hAnsi="宋体" w:eastAsia="宋体" w:cs="Arial"/>
          <w:snapToGrid w:val="0"/>
          <w:color w:val="000000"/>
          <w:spacing w:val="-14"/>
          <w:kern w:val="0"/>
          <w:sz w:val="24"/>
          <w:szCs w:val="24"/>
          <w:u w:val="single"/>
        </w:rPr>
        <w:t>__</w:t>
      </w:r>
    </w:p>
    <w:p w14:paraId="21365353">
      <w:pPr>
        <w:widowControl/>
        <w:kinsoku w:val="0"/>
        <w:autoSpaceDE w:val="0"/>
        <w:autoSpaceDN w:val="0"/>
        <w:adjustRightInd w:val="0"/>
        <w:snapToGrid w:val="0"/>
        <w:spacing w:line="360" w:lineRule="auto"/>
        <w:ind w:left="567"/>
        <w:jc w:val="left"/>
        <w:textAlignment w:val="baseline"/>
        <w:rPr>
          <w:rFonts w:hint="eastAsia" w:ascii="宋体" w:hAnsi="宋体" w:eastAsia="宋体" w:cs="宋体"/>
          <w:snapToGrid w:val="0"/>
          <w:color w:val="000000"/>
          <w:spacing w:val="-14"/>
          <w:kern w:val="0"/>
          <w:sz w:val="24"/>
          <w:szCs w:val="24"/>
          <w:u w:val="single"/>
        </w:rPr>
      </w:pPr>
      <w:r>
        <w:rPr>
          <w:rFonts w:ascii="宋体" w:hAnsi="宋体" w:eastAsia="宋体" w:cs="宋体"/>
          <w:snapToGrid w:val="0"/>
          <w:color w:val="000000"/>
          <w:spacing w:val="-14"/>
          <w:kern w:val="0"/>
          <w:sz w:val="24"/>
          <w:szCs w:val="24"/>
        </w:rPr>
        <w:t>地    址：</w:t>
      </w:r>
      <w:r>
        <w:rPr>
          <w:rFonts w:hint="eastAsia" w:ascii="宋体" w:hAnsi="宋体" w:eastAsia="宋体" w:cs="宋体"/>
          <w:snapToGrid w:val="0"/>
          <w:color w:val="000000"/>
          <w:spacing w:val="-14"/>
          <w:kern w:val="0"/>
          <w:sz w:val="24"/>
          <w:szCs w:val="24"/>
        </w:rPr>
        <w:t xml:space="preserve"> </w:t>
      </w:r>
      <w:r>
        <w:rPr>
          <w:rFonts w:hint="eastAsia" w:ascii="宋体" w:hAnsi="宋体" w:eastAsia="宋体" w:cs="Arial"/>
          <w:snapToGrid w:val="0"/>
          <w:color w:val="000000"/>
          <w:kern w:val="0"/>
          <w:sz w:val="24"/>
          <w:szCs w:val="21"/>
          <w:u w:val="single"/>
        </w:rPr>
        <w:t>北京市朝阳区北三环东路</w:t>
      </w:r>
      <w:r>
        <w:rPr>
          <w:rFonts w:ascii="宋体" w:hAnsi="宋体" w:eastAsia="宋体" w:cs="Arial"/>
          <w:snapToGrid w:val="0"/>
          <w:color w:val="000000"/>
          <w:kern w:val="0"/>
          <w:sz w:val="24"/>
          <w:szCs w:val="21"/>
          <w:u w:val="single"/>
        </w:rPr>
        <w:t>15</w:t>
      </w:r>
      <w:r>
        <w:rPr>
          <w:rFonts w:hint="eastAsia" w:ascii="宋体" w:hAnsi="宋体" w:eastAsia="宋体" w:cs="Arial"/>
          <w:snapToGrid w:val="0"/>
          <w:color w:val="000000"/>
          <w:kern w:val="0"/>
          <w:sz w:val="24"/>
          <w:szCs w:val="21"/>
          <w:u w:val="single"/>
        </w:rPr>
        <w:t>号</w:t>
      </w:r>
      <w:r>
        <w:rPr>
          <w:rFonts w:ascii="宋体" w:hAnsi="宋体" w:eastAsia="宋体" w:cs="宋体"/>
          <w:snapToGrid w:val="0"/>
          <w:color w:val="000000"/>
          <w:spacing w:val="-14"/>
          <w:kern w:val="0"/>
          <w:sz w:val="24"/>
          <w:szCs w:val="24"/>
          <w:u w:val="single"/>
        </w:rPr>
        <w:t xml:space="preserve"> </w:t>
      </w:r>
    </w:p>
    <w:p w14:paraId="3C27593D">
      <w:pPr>
        <w:widowControl/>
        <w:kinsoku w:val="0"/>
        <w:autoSpaceDE w:val="0"/>
        <w:autoSpaceDN w:val="0"/>
        <w:adjustRightInd w:val="0"/>
        <w:snapToGrid w:val="0"/>
        <w:spacing w:line="360" w:lineRule="auto"/>
        <w:ind w:left="567"/>
        <w:jc w:val="left"/>
        <w:textAlignment w:val="baseline"/>
        <w:rPr>
          <w:rFonts w:hint="eastAsia" w:ascii="宋体" w:hAnsi="宋体" w:eastAsia="宋体" w:cs="宋体"/>
          <w:snapToGrid w:val="0"/>
          <w:color w:val="000000"/>
          <w:spacing w:val="-24"/>
          <w:kern w:val="0"/>
          <w:sz w:val="24"/>
          <w:szCs w:val="24"/>
        </w:rPr>
      </w:pPr>
      <w:r>
        <w:rPr>
          <w:rFonts w:hint="eastAsia" w:ascii="宋体" w:hAnsi="宋体" w:eastAsia="宋体" w:cs="宋体"/>
          <w:snapToGrid w:val="0"/>
          <w:color w:val="000000"/>
          <w:spacing w:val="-24"/>
          <w:kern w:val="0"/>
          <w:sz w:val="24"/>
          <w:szCs w:val="24"/>
        </w:rPr>
        <w:t xml:space="preserve">联 系 人：  </w:t>
      </w:r>
      <w:r>
        <w:rPr>
          <w:rFonts w:hint="eastAsia" w:ascii="宋体" w:hAnsi="宋体" w:eastAsia="宋体" w:cs="Arial"/>
          <w:snapToGrid w:val="0"/>
          <w:color w:val="000000"/>
          <w:spacing w:val="-15"/>
          <w:kern w:val="0"/>
          <w:sz w:val="24"/>
          <w:szCs w:val="24"/>
          <w:u w:val="single"/>
        </w:rPr>
        <w:t>曾老师</w:t>
      </w:r>
    </w:p>
    <w:p w14:paraId="4C975AF1">
      <w:pPr>
        <w:widowControl/>
        <w:kinsoku w:val="0"/>
        <w:autoSpaceDE w:val="0"/>
        <w:autoSpaceDN w:val="0"/>
        <w:adjustRightInd w:val="0"/>
        <w:snapToGrid w:val="0"/>
        <w:spacing w:line="360" w:lineRule="auto"/>
        <w:ind w:left="567"/>
        <w:jc w:val="left"/>
        <w:textAlignment w:val="baseline"/>
        <w:rPr>
          <w:rFonts w:hint="eastAsia" w:ascii="宋体" w:hAnsi="宋体" w:eastAsia="宋体" w:cs="Arial"/>
          <w:snapToGrid w:val="0"/>
          <w:color w:val="000000"/>
          <w:kern w:val="0"/>
          <w:sz w:val="24"/>
          <w:szCs w:val="24"/>
        </w:rPr>
      </w:pPr>
      <w:r>
        <w:rPr>
          <w:rFonts w:ascii="宋体" w:hAnsi="宋体" w:eastAsia="宋体" w:cs="宋体"/>
          <w:snapToGrid w:val="0"/>
          <w:color w:val="000000"/>
          <w:spacing w:val="-24"/>
          <w:kern w:val="0"/>
          <w:sz w:val="24"/>
          <w:szCs w:val="24"/>
        </w:rPr>
        <w:t>联</w:t>
      </w:r>
      <w:r>
        <w:rPr>
          <w:rFonts w:ascii="宋体" w:hAnsi="宋体" w:eastAsia="宋体" w:cs="宋体"/>
          <w:snapToGrid w:val="0"/>
          <w:color w:val="000000"/>
          <w:spacing w:val="-15"/>
          <w:kern w:val="0"/>
          <w:sz w:val="24"/>
          <w:szCs w:val="24"/>
        </w:rPr>
        <w:t>系方式：</w:t>
      </w:r>
      <w:r>
        <w:rPr>
          <w:rFonts w:hint="eastAsia" w:ascii="宋体" w:hAnsi="宋体" w:eastAsia="宋体" w:cs="宋体"/>
          <w:snapToGrid w:val="0"/>
          <w:color w:val="000000"/>
          <w:spacing w:val="-15"/>
          <w:kern w:val="0"/>
          <w:sz w:val="24"/>
          <w:szCs w:val="24"/>
          <w:u w:val="single"/>
        </w:rPr>
        <w:t xml:space="preserve"> </w:t>
      </w:r>
      <w:r>
        <w:rPr>
          <w:rFonts w:ascii="宋体" w:hAnsi="宋体" w:eastAsia="宋体" w:cs="宋体"/>
          <w:snapToGrid w:val="0"/>
          <w:color w:val="000000"/>
          <w:spacing w:val="-15"/>
          <w:kern w:val="0"/>
          <w:sz w:val="24"/>
          <w:szCs w:val="24"/>
          <w:u w:val="single"/>
        </w:rPr>
        <w:t>010-64433870</w:t>
      </w:r>
    </w:p>
    <w:p w14:paraId="6588AAF6">
      <w:pPr>
        <w:widowControl/>
        <w:numPr>
          <w:ilvl w:val="6"/>
          <w:numId w:val="7"/>
        </w:numPr>
        <w:tabs>
          <w:tab w:val="left" w:pos="567"/>
        </w:tabs>
        <w:kinsoku w:val="0"/>
        <w:autoSpaceDE w:val="0"/>
        <w:autoSpaceDN w:val="0"/>
        <w:adjustRightInd w:val="0"/>
        <w:snapToGrid w:val="0"/>
        <w:spacing w:before="156" w:beforeLines="50" w:line="360" w:lineRule="auto"/>
        <w:ind w:left="709"/>
        <w:jc w:val="left"/>
        <w:textAlignment w:val="baseline"/>
        <w:outlineLvl w:val="1"/>
        <w:rPr>
          <w:rFonts w:hint="eastAsia" w:ascii="宋体" w:hAnsi="宋体" w:eastAsia="宋体" w:cs="宋体"/>
          <w:snapToGrid w:val="0"/>
          <w:color w:val="000000"/>
          <w:spacing w:val="-15"/>
          <w:kern w:val="0"/>
          <w:sz w:val="24"/>
          <w:szCs w:val="24"/>
        </w:rPr>
      </w:pPr>
      <w:bookmarkStart w:id="9" w:name="_Toc154676379"/>
      <w:r>
        <w:rPr>
          <w:rFonts w:ascii="宋体" w:hAnsi="宋体" w:eastAsia="宋体" w:cs="宋体"/>
          <w:snapToGrid w:val="0"/>
          <w:color w:val="000000"/>
          <w:spacing w:val="-15"/>
          <w:kern w:val="0"/>
          <w:sz w:val="24"/>
          <w:szCs w:val="24"/>
        </w:rPr>
        <w:t>采购代理机构信息</w:t>
      </w:r>
      <w:bookmarkEnd w:id="9"/>
    </w:p>
    <w:p w14:paraId="47139049">
      <w:pPr>
        <w:widowControl/>
        <w:kinsoku w:val="0"/>
        <w:autoSpaceDE w:val="0"/>
        <w:autoSpaceDN w:val="0"/>
        <w:adjustRightInd w:val="0"/>
        <w:snapToGrid w:val="0"/>
        <w:spacing w:line="360" w:lineRule="auto"/>
        <w:ind w:left="567"/>
        <w:jc w:val="left"/>
        <w:textAlignment w:val="baseline"/>
        <w:rPr>
          <w:rFonts w:hint="eastAsia" w:ascii="宋体" w:hAnsi="宋体" w:eastAsia="宋体" w:cs="宋体"/>
          <w:snapToGrid w:val="0"/>
          <w:color w:val="000000"/>
          <w:spacing w:val="-15"/>
          <w:kern w:val="0"/>
          <w:sz w:val="24"/>
          <w:szCs w:val="24"/>
        </w:rPr>
      </w:pPr>
      <w:r>
        <w:rPr>
          <w:rFonts w:ascii="宋体" w:hAnsi="宋体" w:eastAsia="宋体" w:cs="宋体"/>
          <w:snapToGrid w:val="0"/>
          <w:color w:val="000000"/>
          <w:spacing w:val="-15"/>
          <w:kern w:val="0"/>
          <w:sz w:val="24"/>
          <w:szCs w:val="24"/>
        </w:rPr>
        <w:t xml:space="preserve">名    称： </w:t>
      </w:r>
      <w:r>
        <w:rPr>
          <w:rFonts w:hint="eastAsia" w:ascii="宋体" w:hAnsi="宋体" w:eastAsia="宋体" w:cs="宋体"/>
          <w:snapToGrid w:val="0"/>
          <w:color w:val="000000"/>
          <w:spacing w:val="-15"/>
          <w:kern w:val="0"/>
          <w:sz w:val="24"/>
          <w:szCs w:val="24"/>
        </w:rPr>
        <w:t>新华招标有限公司</w:t>
      </w:r>
    </w:p>
    <w:p w14:paraId="54931018">
      <w:pPr>
        <w:widowControl/>
        <w:kinsoku w:val="0"/>
        <w:autoSpaceDE w:val="0"/>
        <w:autoSpaceDN w:val="0"/>
        <w:adjustRightInd w:val="0"/>
        <w:snapToGrid w:val="0"/>
        <w:spacing w:line="360" w:lineRule="auto"/>
        <w:ind w:left="567"/>
        <w:jc w:val="left"/>
        <w:textAlignment w:val="baseline"/>
        <w:rPr>
          <w:rFonts w:hint="eastAsia" w:ascii="宋体" w:hAnsi="宋体" w:eastAsia="宋体" w:cs="宋体"/>
          <w:snapToGrid w:val="0"/>
          <w:color w:val="000000"/>
          <w:spacing w:val="-15"/>
          <w:kern w:val="0"/>
          <w:sz w:val="24"/>
          <w:szCs w:val="24"/>
        </w:rPr>
      </w:pPr>
      <w:r>
        <w:rPr>
          <w:rFonts w:ascii="宋体" w:hAnsi="宋体" w:eastAsia="宋体" w:cs="宋体"/>
          <w:snapToGrid w:val="0"/>
          <w:color w:val="000000"/>
          <w:spacing w:val="-15"/>
          <w:kern w:val="0"/>
          <w:sz w:val="24"/>
          <w:szCs w:val="24"/>
        </w:rPr>
        <w:t xml:space="preserve">地    址： </w:t>
      </w:r>
      <w:r>
        <w:rPr>
          <w:rFonts w:hint="eastAsia" w:ascii="宋体" w:hAnsi="宋体" w:eastAsia="宋体" w:cs="宋体"/>
          <w:snapToGrid w:val="0"/>
          <w:color w:val="000000"/>
          <w:spacing w:val="-15"/>
          <w:kern w:val="0"/>
          <w:sz w:val="24"/>
          <w:szCs w:val="24"/>
        </w:rPr>
        <w:t>北京市海淀区莲花池东路</w:t>
      </w:r>
      <w:r>
        <w:rPr>
          <w:rFonts w:ascii="宋体" w:hAnsi="宋体" w:eastAsia="宋体" w:cs="宋体"/>
          <w:snapToGrid w:val="0"/>
          <w:color w:val="000000"/>
          <w:spacing w:val="-15"/>
          <w:kern w:val="0"/>
          <w:sz w:val="24"/>
          <w:szCs w:val="24"/>
        </w:rPr>
        <w:t>39</w:t>
      </w:r>
      <w:r>
        <w:rPr>
          <w:rFonts w:hint="eastAsia" w:ascii="宋体" w:hAnsi="宋体" w:eastAsia="宋体" w:cs="宋体"/>
          <w:snapToGrid w:val="0"/>
          <w:color w:val="000000"/>
          <w:spacing w:val="-15"/>
          <w:kern w:val="0"/>
          <w:sz w:val="24"/>
          <w:szCs w:val="24"/>
        </w:rPr>
        <w:t>号西金大厦</w:t>
      </w:r>
      <w:r>
        <w:rPr>
          <w:rFonts w:ascii="宋体" w:hAnsi="宋体" w:eastAsia="宋体" w:cs="宋体"/>
          <w:snapToGrid w:val="0"/>
          <w:color w:val="000000"/>
          <w:spacing w:val="-15"/>
          <w:kern w:val="0"/>
          <w:sz w:val="24"/>
          <w:szCs w:val="24"/>
        </w:rPr>
        <w:t>8</w:t>
      </w:r>
      <w:r>
        <w:rPr>
          <w:rFonts w:hint="eastAsia" w:ascii="宋体" w:hAnsi="宋体" w:eastAsia="宋体" w:cs="宋体"/>
          <w:snapToGrid w:val="0"/>
          <w:color w:val="000000"/>
          <w:spacing w:val="-15"/>
          <w:kern w:val="0"/>
          <w:sz w:val="24"/>
          <w:szCs w:val="24"/>
        </w:rPr>
        <w:t>层</w:t>
      </w:r>
    </w:p>
    <w:p w14:paraId="28DD3ED0">
      <w:pPr>
        <w:widowControl/>
        <w:kinsoku w:val="0"/>
        <w:autoSpaceDE w:val="0"/>
        <w:autoSpaceDN w:val="0"/>
        <w:adjustRightInd w:val="0"/>
        <w:snapToGrid w:val="0"/>
        <w:spacing w:line="360" w:lineRule="auto"/>
        <w:ind w:left="567"/>
        <w:jc w:val="left"/>
        <w:textAlignment w:val="baseline"/>
        <w:rPr>
          <w:rFonts w:hint="eastAsia" w:ascii="宋体" w:hAnsi="宋体" w:eastAsia="宋体" w:cs="宋体"/>
          <w:snapToGrid w:val="0"/>
          <w:color w:val="000000"/>
          <w:spacing w:val="-15"/>
          <w:kern w:val="0"/>
          <w:sz w:val="24"/>
          <w:szCs w:val="24"/>
        </w:rPr>
      </w:pPr>
      <w:r>
        <w:rPr>
          <w:rFonts w:hint="eastAsia" w:ascii="宋体" w:hAnsi="宋体" w:eastAsia="宋体" w:cs="宋体"/>
          <w:snapToGrid w:val="0"/>
          <w:color w:val="000000"/>
          <w:spacing w:val="-15"/>
          <w:kern w:val="0"/>
          <w:sz w:val="24"/>
          <w:szCs w:val="24"/>
        </w:rPr>
        <w:t>联系人：</w:t>
      </w:r>
      <w:r>
        <w:rPr>
          <w:rFonts w:ascii="宋体" w:hAnsi="宋体" w:eastAsia="宋体" w:cs="宋体"/>
          <w:snapToGrid w:val="0"/>
          <w:color w:val="000000"/>
          <w:spacing w:val="-15"/>
          <w:kern w:val="0"/>
          <w:sz w:val="24"/>
          <w:szCs w:val="24"/>
        </w:rPr>
        <w:t xml:space="preserve"> </w:t>
      </w:r>
      <w:r>
        <w:rPr>
          <w:rFonts w:hint="eastAsia" w:ascii="宋体" w:hAnsi="宋体" w:eastAsia="宋体" w:cs="宋体"/>
          <w:snapToGrid w:val="0"/>
          <w:color w:val="000000"/>
          <w:spacing w:val="-15"/>
          <w:kern w:val="0"/>
          <w:sz w:val="24"/>
          <w:szCs w:val="24"/>
        </w:rPr>
        <w:t>赵静淑、刘聪、蔡欣悦、赵微、李静</w:t>
      </w:r>
      <w:r>
        <w:rPr>
          <w:rFonts w:ascii="宋体" w:hAnsi="宋体" w:eastAsia="宋体" w:cs="宋体"/>
          <w:snapToGrid w:val="0"/>
          <w:color w:val="000000"/>
          <w:spacing w:val="-15"/>
          <w:kern w:val="0"/>
          <w:sz w:val="24"/>
          <w:szCs w:val="24"/>
        </w:rPr>
        <w:t xml:space="preserve">  </w:t>
      </w:r>
    </w:p>
    <w:p w14:paraId="4ABF8016">
      <w:pPr>
        <w:widowControl/>
        <w:kinsoku w:val="0"/>
        <w:autoSpaceDE w:val="0"/>
        <w:autoSpaceDN w:val="0"/>
        <w:adjustRightInd w:val="0"/>
        <w:snapToGrid w:val="0"/>
        <w:spacing w:line="360" w:lineRule="auto"/>
        <w:ind w:left="567"/>
        <w:jc w:val="left"/>
        <w:textAlignment w:val="baseline"/>
        <w:rPr>
          <w:rFonts w:hint="eastAsia" w:ascii="宋体" w:hAnsi="宋体" w:eastAsia="宋体" w:cs="宋体"/>
          <w:snapToGrid w:val="0"/>
          <w:color w:val="000000"/>
          <w:spacing w:val="-15"/>
          <w:kern w:val="0"/>
          <w:sz w:val="24"/>
          <w:szCs w:val="24"/>
        </w:rPr>
      </w:pPr>
      <w:r>
        <w:rPr>
          <w:rFonts w:ascii="宋体" w:hAnsi="宋体" w:eastAsia="宋体" w:cs="宋体"/>
          <w:snapToGrid w:val="0"/>
          <w:color w:val="000000"/>
          <w:spacing w:val="-15"/>
          <w:kern w:val="0"/>
          <w:sz w:val="24"/>
          <w:szCs w:val="24"/>
        </w:rPr>
        <w:t>联系方式：010-63905966</w:t>
      </w:r>
      <w:r>
        <w:rPr>
          <w:rFonts w:hint="eastAsia" w:ascii="宋体" w:hAnsi="宋体" w:eastAsia="宋体" w:cs="宋体"/>
          <w:snapToGrid w:val="0"/>
          <w:color w:val="000000"/>
          <w:spacing w:val="-15"/>
          <w:kern w:val="0"/>
          <w:sz w:val="24"/>
          <w:szCs w:val="24"/>
        </w:rPr>
        <w:t>、</w:t>
      </w:r>
      <w:r>
        <w:rPr>
          <w:rFonts w:ascii="宋体" w:hAnsi="宋体" w:eastAsia="宋体" w:cs="宋体"/>
          <w:snapToGrid w:val="0"/>
          <w:color w:val="000000"/>
          <w:spacing w:val="-15"/>
          <w:kern w:val="0"/>
          <w:sz w:val="24"/>
          <w:szCs w:val="24"/>
        </w:rPr>
        <w:t>010-63905911</w:t>
      </w:r>
    </w:p>
    <w:p w14:paraId="2FA1B39F">
      <w:pPr>
        <w:widowControl/>
        <w:numPr>
          <w:ilvl w:val="6"/>
          <w:numId w:val="7"/>
        </w:numPr>
        <w:tabs>
          <w:tab w:val="left" w:pos="567"/>
        </w:tabs>
        <w:kinsoku w:val="0"/>
        <w:autoSpaceDE w:val="0"/>
        <w:autoSpaceDN w:val="0"/>
        <w:adjustRightInd w:val="0"/>
        <w:snapToGrid w:val="0"/>
        <w:spacing w:before="156" w:beforeLines="50" w:line="360" w:lineRule="auto"/>
        <w:ind w:left="709"/>
        <w:jc w:val="left"/>
        <w:textAlignment w:val="baseline"/>
        <w:outlineLvl w:val="1"/>
        <w:rPr>
          <w:rFonts w:hint="eastAsia" w:ascii="宋体" w:hAnsi="宋体" w:eastAsia="宋体" w:cs="宋体"/>
          <w:snapToGrid w:val="0"/>
          <w:color w:val="000000"/>
          <w:spacing w:val="-15"/>
          <w:kern w:val="0"/>
          <w:sz w:val="24"/>
          <w:szCs w:val="24"/>
        </w:rPr>
      </w:pPr>
      <w:bookmarkStart w:id="10" w:name="_Toc154676380"/>
      <w:r>
        <w:rPr>
          <w:rFonts w:ascii="宋体" w:hAnsi="宋体" w:eastAsia="宋体" w:cs="宋体"/>
          <w:snapToGrid w:val="0"/>
          <w:color w:val="000000"/>
          <w:spacing w:val="-15"/>
          <w:kern w:val="0"/>
          <w:sz w:val="24"/>
          <w:szCs w:val="24"/>
        </w:rPr>
        <w:t>项目联系方式</w:t>
      </w:r>
      <w:bookmarkEnd w:id="10"/>
    </w:p>
    <w:p w14:paraId="69749641">
      <w:pPr>
        <w:widowControl/>
        <w:kinsoku w:val="0"/>
        <w:autoSpaceDE w:val="0"/>
        <w:autoSpaceDN w:val="0"/>
        <w:adjustRightInd w:val="0"/>
        <w:snapToGrid w:val="0"/>
        <w:spacing w:line="360" w:lineRule="auto"/>
        <w:ind w:left="567"/>
        <w:jc w:val="left"/>
        <w:textAlignment w:val="baseline"/>
        <w:rPr>
          <w:rFonts w:hint="eastAsia" w:ascii="宋体" w:hAnsi="宋体" w:eastAsia="宋体" w:cs="宋体"/>
          <w:snapToGrid w:val="0"/>
          <w:color w:val="000000"/>
          <w:spacing w:val="-15"/>
          <w:kern w:val="0"/>
          <w:sz w:val="24"/>
          <w:szCs w:val="24"/>
        </w:rPr>
      </w:pPr>
      <w:r>
        <w:rPr>
          <w:rFonts w:ascii="宋体" w:hAnsi="宋体" w:eastAsia="宋体" w:cs="宋体"/>
          <w:snapToGrid w:val="0"/>
          <w:color w:val="000000"/>
          <w:spacing w:val="-15"/>
          <w:kern w:val="0"/>
          <w:sz w:val="24"/>
          <w:szCs w:val="24"/>
        </w:rPr>
        <w:t xml:space="preserve">项目联系人： </w:t>
      </w:r>
      <w:r>
        <w:rPr>
          <w:rFonts w:hint="eastAsia" w:ascii="宋体" w:hAnsi="宋体" w:eastAsia="宋体" w:cs="宋体"/>
          <w:snapToGrid w:val="0"/>
          <w:color w:val="000000"/>
          <w:spacing w:val="-15"/>
          <w:kern w:val="0"/>
          <w:sz w:val="24"/>
          <w:szCs w:val="24"/>
        </w:rPr>
        <w:t>赵静淑、刘聪（项目问询）、蔡欣悦、赵微、李静（报名、保证金、发票咨询）</w:t>
      </w:r>
    </w:p>
    <w:p w14:paraId="38B51DFF">
      <w:pPr>
        <w:widowControl/>
        <w:kinsoku w:val="0"/>
        <w:autoSpaceDE w:val="0"/>
        <w:autoSpaceDN w:val="0"/>
        <w:adjustRightInd w:val="0"/>
        <w:snapToGrid w:val="0"/>
        <w:spacing w:line="360" w:lineRule="auto"/>
        <w:ind w:left="567"/>
        <w:jc w:val="left"/>
        <w:textAlignment w:val="baseline"/>
        <w:rPr>
          <w:rFonts w:hint="eastAsia" w:ascii="宋体" w:hAnsi="宋体" w:eastAsia="宋体" w:cs="宋体"/>
          <w:snapToGrid w:val="0"/>
          <w:color w:val="000000"/>
          <w:spacing w:val="-15"/>
          <w:kern w:val="0"/>
          <w:sz w:val="24"/>
          <w:szCs w:val="24"/>
        </w:rPr>
      </w:pPr>
      <w:r>
        <w:rPr>
          <w:rFonts w:ascii="宋体" w:hAnsi="宋体" w:eastAsia="宋体" w:cs="宋体"/>
          <w:snapToGrid w:val="0"/>
          <w:color w:val="000000"/>
          <w:spacing w:val="-15"/>
          <w:kern w:val="0"/>
          <w:sz w:val="24"/>
          <w:szCs w:val="24"/>
        </w:rPr>
        <w:t>电      话：010-63905966</w:t>
      </w:r>
      <w:r>
        <w:rPr>
          <w:rFonts w:hint="eastAsia" w:ascii="宋体" w:hAnsi="宋体" w:eastAsia="宋体" w:cs="宋体"/>
          <w:snapToGrid w:val="0"/>
          <w:color w:val="000000"/>
          <w:spacing w:val="-15"/>
          <w:kern w:val="0"/>
          <w:sz w:val="24"/>
          <w:szCs w:val="24"/>
        </w:rPr>
        <w:t>、</w:t>
      </w:r>
      <w:r>
        <w:rPr>
          <w:rFonts w:ascii="宋体" w:hAnsi="宋体" w:eastAsia="宋体" w:cs="宋体"/>
          <w:snapToGrid w:val="0"/>
          <w:color w:val="000000"/>
          <w:spacing w:val="-15"/>
          <w:kern w:val="0"/>
          <w:sz w:val="24"/>
          <w:szCs w:val="24"/>
        </w:rPr>
        <w:t>010-63905834</w:t>
      </w:r>
    </w:p>
    <w:p w14:paraId="2A9A352C">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465B73"/>
    <w:multiLevelType w:val="multilevel"/>
    <w:tmpl w:val="0A465B73"/>
    <w:lvl w:ilvl="0" w:tentative="0">
      <w:start w:val="1"/>
      <w:numFmt w:val="decimal"/>
      <w:lvlText w:val="%1."/>
      <w:lvlJc w:val="left"/>
      <w:pPr>
        <w:ind w:left="723" w:hanging="440"/>
      </w:pPr>
    </w:lvl>
    <w:lvl w:ilvl="1" w:tentative="0">
      <w:start w:val="1"/>
      <w:numFmt w:val="lowerLetter"/>
      <w:lvlText w:val="%2)"/>
      <w:lvlJc w:val="left"/>
      <w:pPr>
        <w:ind w:left="1163" w:hanging="440"/>
      </w:p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abstractNum w:abstractNumId="1">
    <w:nsid w:val="18A23215"/>
    <w:multiLevelType w:val="multilevel"/>
    <w:tmpl w:val="18A23215"/>
    <w:lvl w:ilvl="0" w:tentative="0">
      <w:start w:val="1"/>
      <w:numFmt w:val="decimal"/>
      <w:lvlText w:val="%1."/>
      <w:lvlJc w:val="left"/>
      <w:pPr>
        <w:ind w:left="723" w:hanging="440"/>
      </w:pPr>
    </w:lvl>
    <w:lvl w:ilvl="1" w:tentative="0">
      <w:start w:val="1"/>
      <w:numFmt w:val="lowerLetter"/>
      <w:lvlText w:val="%2)"/>
      <w:lvlJc w:val="left"/>
      <w:pPr>
        <w:ind w:left="1163" w:hanging="440"/>
      </w:p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abstractNum w:abstractNumId="2">
    <w:nsid w:val="1D9C286A"/>
    <w:multiLevelType w:val="multilevel"/>
    <w:tmpl w:val="1D9C286A"/>
    <w:lvl w:ilvl="0" w:tentative="0">
      <w:start w:val="1"/>
      <w:numFmt w:val="decimal"/>
      <w:lvlText w:val="%1."/>
      <w:lvlJc w:val="left"/>
      <w:pPr>
        <w:ind w:left="723" w:hanging="440"/>
      </w:pPr>
    </w:lvl>
    <w:lvl w:ilvl="1" w:tentative="0">
      <w:start w:val="1"/>
      <w:numFmt w:val="lowerLetter"/>
      <w:lvlText w:val="%2)"/>
      <w:lvlJc w:val="left"/>
      <w:pPr>
        <w:ind w:left="1163" w:hanging="440"/>
      </w:p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abstractNum w:abstractNumId="3">
    <w:nsid w:val="46E156C6"/>
    <w:multiLevelType w:val="multilevel"/>
    <w:tmpl w:val="46E156C6"/>
    <w:lvl w:ilvl="0" w:tentative="0">
      <w:start w:val="1"/>
      <w:numFmt w:val="chineseCountingThousand"/>
      <w:lvlText w:val="%1、"/>
      <w:lvlJc w:val="left"/>
      <w:pPr>
        <w:tabs>
          <w:tab w:val="left" w:pos="360"/>
        </w:tabs>
        <w:ind w:left="360" w:hanging="360"/>
      </w:pPr>
      <w:rPr>
        <w:rFonts w:hint="default"/>
      </w:rPr>
    </w:lvl>
    <w:lvl w:ilvl="1" w:tentative="0">
      <w:start w:val="1"/>
      <w:numFmt w:val="decimal"/>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2484E89"/>
    <w:multiLevelType w:val="multilevel"/>
    <w:tmpl w:val="52484E89"/>
    <w:lvl w:ilvl="0" w:tentative="0">
      <w:start w:val="1"/>
      <w:numFmt w:val="decimal"/>
      <w:lvlText w:val="%1)"/>
      <w:lvlJc w:val="left"/>
      <w:pPr>
        <w:ind w:left="846" w:hanging="420"/>
      </w:pPr>
    </w:lvl>
    <w:lvl w:ilvl="1" w:tentative="0">
      <w:start w:val="1"/>
      <w:numFmt w:val="decimal"/>
      <w:lvlText w:val="(%2)"/>
      <w:lvlJc w:val="left"/>
      <w:pPr>
        <w:ind w:left="1626" w:hanging="780"/>
      </w:pPr>
      <w:rPr>
        <w:rFonts w:hint="default"/>
      </w:rPr>
    </w:lvl>
    <w:lvl w:ilvl="2" w:tentative="0">
      <w:start w:val="1"/>
      <w:numFmt w:val="japaneseCounting"/>
      <w:lvlText w:val="（%3）"/>
      <w:lvlJc w:val="left"/>
      <w:pPr>
        <w:ind w:left="1986" w:hanging="720"/>
      </w:pPr>
      <w:rPr>
        <w:rFonts w:hint="default"/>
      </w:rPr>
    </w:lvl>
    <w:lvl w:ilvl="3" w:tentative="0">
      <w:start w:val="2"/>
      <w:numFmt w:val="decimal"/>
      <w:lvlText w:val="%4、"/>
      <w:lvlJc w:val="left"/>
      <w:pPr>
        <w:ind w:left="2196" w:hanging="510"/>
      </w:pPr>
      <w:rPr>
        <w:rFonts w:hint="default"/>
      </w:r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5">
    <w:nsid w:val="68137F4E"/>
    <w:multiLevelType w:val="multilevel"/>
    <w:tmpl w:val="68137F4E"/>
    <w:lvl w:ilvl="0" w:tentative="0">
      <w:start w:val="1"/>
      <w:numFmt w:val="decimal"/>
      <w:lvlText w:val="%1."/>
      <w:lvlJc w:val="left"/>
      <w:pPr>
        <w:ind w:left="866" w:hanging="440"/>
      </w:pPr>
    </w:lvl>
    <w:lvl w:ilvl="1" w:tentative="0">
      <w:start w:val="1"/>
      <w:numFmt w:val="lowerLetter"/>
      <w:lvlText w:val="%2)"/>
      <w:lvlJc w:val="left"/>
      <w:pPr>
        <w:ind w:left="1306" w:hanging="440"/>
      </w:pPr>
    </w:lvl>
    <w:lvl w:ilvl="2" w:tentative="0">
      <w:start w:val="1"/>
      <w:numFmt w:val="lowerRoman"/>
      <w:lvlText w:val="%3."/>
      <w:lvlJc w:val="right"/>
      <w:pPr>
        <w:ind w:left="1746" w:hanging="440"/>
      </w:pPr>
    </w:lvl>
    <w:lvl w:ilvl="3" w:tentative="0">
      <w:start w:val="1"/>
      <w:numFmt w:val="decimal"/>
      <w:lvlText w:val="%4."/>
      <w:lvlJc w:val="left"/>
      <w:pPr>
        <w:ind w:left="2186" w:hanging="440"/>
      </w:pPr>
    </w:lvl>
    <w:lvl w:ilvl="4" w:tentative="0">
      <w:start w:val="1"/>
      <w:numFmt w:val="lowerLetter"/>
      <w:lvlText w:val="%5)"/>
      <w:lvlJc w:val="left"/>
      <w:pPr>
        <w:ind w:left="2626" w:hanging="440"/>
      </w:pPr>
    </w:lvl>
    <w:lvl w:ilvl="5" w:tentative="0">
      <w:start w:val="1"/>
      <w:numFmt w:val="lowerRoman"/>
      <w:lvlText w:val="%6."/>
      <w:lvlJc w:val="right"/>
      <w:pPr>
        <w:ind w:left="3066" w:hanging="440"/>
      </w:pPr>
    </w:lvl>
    <w:lvl w:ilvl="6" w:tentative="0">
      <w:start w:val="1"/>
      <w:numFmt w:val="decimal"/>
      <w:lvlText w:val="%7."/>
      <w:lvlJc w:val="left"/>
      <w:pPr>
        <w:ind w:left="3506" w:hanging="440"/>
      </w:pPr>
    </w:lvl>
    <w:lvl w:ilvl="7" w:tentative="0">
      <w:start w:val="1"/>
      <w:numFmt w:val="lowerLetter"/>
      <w:lvlText w:val="%8)"/>
      <w:lvlJc w:val="left"/>
      <w:pPr>
        <w:ind w:left="3946" w:hanging="440"/>
      </w:pPr>
    </w:lvl>
    <w:lvl w:ilvl="8" w:tentative="0">
      <w:start w:val="1"/>
      <w:numFmt w:val="lowerRoman"/>
      <w:lvlText w:val="%9."/>
      <w:lvlJc w:val="right"/>
      <w:pPr>
        <w:ind w:left="4386" w:hanging="440"/>
      </w:pPr>
    </w:lvl>
  </w:abstractNum>
  <w:abstractNum w:abstractNumId="6">
    <w:nsid w:val="69B221A3"/>
    <w:multiLevelType w:val="multilevel"/>
    <w:tmpl w:val="69B221A3"/>
    <w:lvl w:ilvl="0" w:tentative="0">
      <w:start w:val="1"/>
      <w:numFmt w:val="decimal"/>
      <w:lvlText w:val="%1."/>
      <w:lvlJc w:val="left"/>
      <w:pPr>
        <w:ind w:left="723" w:hanging="440"/>
      </w:pPr>
    </w:lvl>
    <w:lvl w:ilvl="1" w:tentative="0">
      <w:start w:val="1"/>
      <w:numFmt w:val="decimal"/>
      <w:lvlText w:val="%2、"/>
      <w:lvlJc w:val="left"/>
      <w:pPr>
        <w:ind w:left="1123" w:hanging="400"/>
      </w:pPr>
      <w:rPr>
        <w:rFonts w:hint="default" w:cs="Arial"/>
      </w:r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num w:numId="1">
    <w:abstractNumId w:val="1"/>
  </w:num>
  <w:num w:numId="2">
    <w:abstractNumId w:val="0"/>
  </w:num>
  <w:num w:numId="3">
    <w:abstractNumId w:val="6"/>
  </w:num>
  <w:num w:numId="4">
    <w:abstractNumId w:val="2"/>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1A4"/>
    <w:rsid w:val="00001B64"/>
    <w:rsid w:val="001B2D88"/>
    <w:rsid w:val="00365344"/>
    <w:rsid w:val="004541FE"/>
    <w:rsid w:val="00504406"/>
    <w:rsid w:val="00616516"/>
    <w:rsid w:val="006311A4"/>
    <w:rsid w:val="00DD5927"/>
    <w:rsid w:val="00F6186B"/>
    <w:rsid w:val="279254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11">
    <w:name w:val="footer"/>
    <w:basedOn w:val="1"/>
    <w:link w:val="36"/>
    <w:unhideWhenUsed/>
    <w:uiPriority w:val="99"/>
    <w:pPr>
      <w:tabs>
        <w:tab w:val="center" w:pos="4153"/>
        <w:tab w:val="right" w:pos="8306"/>
      </w:tabs>
      <w:snapToGrid w:val="0"/>
      <w:jc w:val="left"/>
    </w:pPr>
    <w:rPr>
      <w:sz w:val="18"/>
      <w:szCs w:val="18"/>
    </w:rPr>
  </w:style>
  <w:style w:type="paragraph" w:styleId="12">
    <w:name w:val="header"/>
    <w:basedOn w:val="1"/>
    <w:link w:val="35"/>
    <w:unhideWhenUsed/>
    <w:uiPriority w:val="99"/>
    <w:pPr>
      <w:tabs>
        <w:tab w:val="center" w:pos="4153"/>
        <w:tab w:val="right" w:pos="8306"/>
      </w:tabs>
      <w:snapToGrid w:val="0"/>
      <w:jc w:val="center"/>
    </w:pPr>
    <w:rPr>
      <w:sz w:val="18"/>
      <w:szCs w:val="18"/>
    </w:rPr>
  </w:style>
  <w:style w:type="paragraph" w:styleId="13">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3"/>
    <w:semiHidden/>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4"/>
    <w:semiHidden/>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5"/>
    <w:semiHidden/>
    <w:uiPriority w:val="9"/>
    <w:rPr>
      <w:rFonts w:cstheme="majorBidi"/>
      <w:color w:val="104862" w:themeColor="accent1" w:themeShade="BF"/>
      <w:sz w:val="28"/>
      <w:szCs w:val="28"/>
    </w:rPr>
  </w:style>
  <w:style w:type="character" w:customStyle="1" w:styleId="21">
    <w:name w:val="标题 5 字符"/>
    <w:basedOn w:val="16"/>
    <w:link w:val="6"/>
    <w:semiHidden/>
    <w:uiPriority w:val="9"/>
    <w:rPr>
      <w:rFonts w:cstheme="majorBidi"/>
      <w:color w:val="104862" w:themeColor="accent1" w:themeShade="BF"/>
      <w:sz w:val="24"/>
      <w:szCs w:val="24"/>
    </w:rPr>
  </w:style>
  <w:style w:type="character" w:customStyle="1" w:styleId="22">
    <w:name w:val="标题 6 字符"/>
    <w:basedOn w:val="16"/>
    <w:link w:val="7"/>
    <w:semiHidden/>
    <w:uiPriority w:val="9"/>
    <w:rPr>
      <w:rFonts w:cstheme="majorBidi"/>
      <w:b/>
      <w:bCs/>
      <w:color w:val="104862" w:themeColor="accent1" w:themeShade="BF"/>
    </w:rPr>
  </w:style>
  <w:style w:type="character" w:customStyle="1" w:styleId="23">
    <w:name w:val="标题 7 字符"/>
    <w:basedOn w:val="16"/>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uiPriority w:val="30"/>
    <w:rPr>
      <w:i/>
      <w:iCs/>
      <w:color w:val="104862" w:themeColor="accent1" w:themeShade="BF"/>
    </w:rPr>
  </w:style>
  <w:style w:type="character" w:customStyle="1" w:styleId="34">
    <w:name w:val="Intense Reference"/>
    <w:basedOn w:val="16"/>
    <w:qFormat/>
    <w:uiPriority w:val="32"/>
    <w:rPr>
      <w:b/>
      <w:bCs/>
      <w:smallCaps/>
      <w:color w:val="104862" w:themeColor="accent1" w:themeShade="BF"/>
      <w:spacing w:val="5"/>
    </w:rPr>
  </w:style>
  <w:style w:type="character" w:customStyle="1" w:styleId="35">
    <w:name w:val="页眉 字符"/>
    <w:basedOn w:val="16"/>
    <w:link w:val="12"/>
    <w:uiPriority w:val="99"/>
    <w:rPr>
      <w:sz w:val="18"/>
      <w:szCs w:val="18"/>
    </w:rPr>
  </w:style>
  <w:style w:type="character" w:customStyle="1" w:styleId="36">
    <w:name w:val="页脚 字符"/>
    <w:basedOn w:val="16"/>
    <w:link w:val="11"/>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2221</Words>
  <Characters>2565</Characters>
  <Lines>19</Lines>
  <Paragraphs>5</Paragraphs>
  <TotalTime>65</TotalTime>
  <ScaleCrop>false</ScaleCrop>
  <LinksUpToDate>false</LinksUpToDate>
  <CharactersWithSpaces>2645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2025-03-13T08:28:00Z</dcterms:created>
  <dc:creator>office</dc:creator>
  <cp:lastModifiedBy>putiti</cp:lastModifiedBy>
  <dcterms:modified xsi:type="dcterms:W3CDTF">2025-03-13T09:36:22Z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eyJoZGlkIjoiNzFhNDg3NjM5Mzc4NGQ3ZDdkM2EzZGYyMmViZDg0YWUiLCJ1c2VySWQiOiIyODYzMjMyOTQifQ==</vt:lpwstr>
  </property>
  <property fmtid="{D5CDD505-2E9C-101B-9397-08002B2CF9AE}" pid="3" name="KSOProductBuildVer">
    <vt:lpwstr>2052-12.1.0.20305</vt:lpwstr>
  </property>
  <property fmtid="{D5CDD505-2E9C-101B-9397-08002B2CF9AE}" pid="4" name="ICV">
    <vt:lpwstr>56A91D349BC44749AE03C5E244C04D23_12</vt:lpwstr>
  </property>
</Properties>
</file>