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E73E8">
      <w:pPr>
        <w:snapToGrid w:val="0"/>
        <w:spacing w:line="360" w:lineRule="auto"/>
        <w:jc w:val="center"/>
        <w:rPr>
          <w:rFonts w:ascii="宋体" w:hAnsi="宋体"/>
          <w:bCs/>
          <w:color w:val="auto"/>
          <w:spacing w:val="20"/>
          <w:sz w:val="48"/>
          <w:szCs w:val="48"/>
        </w:rPr>
      </w:pPr>
      <w:bookmarkStart w:id="1109" w:name="_GoBack"/>
    </w:p>
    <w:p w14:paraId="382D19F2">
      <w:pPr>
        <w:snapToGrid w:val="0"/>
        <w:spacing w:line="360" w:lineRule="auto"/>
        <w:jc w:val="center"/>
        <w:rPr>
          <w:rFonts w:ascii="宋体" w:hAnsi="宋体"/>
          <w:bCs/>
          <w:color w:val="auto"/>
          <w:spacing w:val="20"/>
          <w:sz w:val="48"/>
          <w:szCs w:val="48"/>
        </w:rPr>
      </w:pPr>
      <w:r>
        <w:rPr>
          <w:rFonts w:hint="eastAsia" w:ascii="宋体" w:hAnsi="宋体"/>
          <w:bCs/>
          <w:color w:val="auto"/>
          <w:spacing w:val="20"/>
          <w:sz w:val="44"/>
          <w:szCs w:val="44"/>
          <w:lang w:eastAsia="zh-CN"/>
        </w:rPr>
        <w:t>遮岛镇中心小学学生食堂改造项目</w:t>
      </w:r>
    </w:p>
    <w:p w14:paraId="4F563AA7">
      <w:pPr>
        <w:pStyle w:val="23"/>
        <w:rPr>
          <w:color w:val="auto"/>
        </w:rPr>
      </w:pPr>
    </w:p>
    <w:p w14:paraId="59C3A81B">
      <w:pPr>
        <w:snapToGrid w:val="0"/>
        <w:spacing w:line="360" w:lineRule="auto"/>
        <w:jc w:val="center"/>
        <w:rPr>
          <w:rFonts w:ascii="宋体" w:hAnsi="宋体"/>
          <w:bCs/>
          <w:color w:val="auto"/>
          <w:spacing w:val="20"/>
          <w:sz w:val="48"/>
          <w:szCs w:val="48"/>
        </w:rPr>
      </w:pPr>
    </w:p>
    <w:p w14:paraId="6AF211BB">
      <w:pPr>
        <w:snapToGrid w:val="0"/>
        <w:spacing w:line="360" w:lineRule="auto"/>
        <w:jc w:val="center"/>
        <w:rPr>
          <w:rFonts w:ascii="宋体" w:hAnsi="宋体"/>
          <w:bCs/>
          <w:color w:val="auto"/>
          <w:spacing w:val="20"/>
          <w:sz w:val="48"/>
          <w:szCs w:val="48"/>
        </w:rPr>
      </w:pPr>
      <w:r>
        <w:rPr>
          <w:rFonts w:hint="eastAsia" w:ascii="宋体" w:hAnsi="宋体"/>
          <w:bCs/>
          <w:color w:val="auto"/>
          <w:spacing w:val="20"/>
          <w:sz w:val="48"/>
          <w:szCs w:val="48"/>
        </w:rPr>
        <w:t>竞争性磋商文件</w:t>
      </w:r>
    </w:p>
    <w:p w14:paraId="299A097C">
      <w:pPr>
        <w:snapToGrid w:val="0"/>
        <w:jc w:val="center"/>
        <w:rPr>
          <w:rFonts w:hAnsi="宋体"/>
          <w:color w:val="auto"/>
          <w:sz w:val="28"/>
          <w:szCs w:val="28"/>
        </w:rPr>
      </w:pPr>
    </w:p>
    <w:p w14:paraId="0F7AE0E4">
      <w:pPr>
        <w:pStyle w:val="23"/>
        <w:ind w:left="0" w:leftChars="0" w:firstLine="0" w:firstLineChars="0"/>
        <w:jc w:val="center"/>
        <w:rPr>
          <w:rFonts w:hint="eastAsia" w:ascii="宋体" w:hAnsi="宋体" w:eastAsia="宋体"/>
          <w:color w:val="auto"/>
          <w:sz w:val="32"/>
          <w:lang w:val="en-US" w:eastAsia="zh-CN"/>
        </w:rPr>
      </w:pPr>
      <w:r>
        <w:rPr>
          <w:rFonts w:hint="eastAsia" w:hAnsi="宋体"/>
          <w:color w:val="auto"/>
          <w:sz w:val="28"/>
          <w:szCs w:val="28"/>
          <w:lang w:eastAsia="zh-CN"/>
        </w:rPr>
        <w:t>采购编号</w:t>
      </w:r>
      <w:r>
        <w:rPr>
          <w:rFonts w:hAnsi="宋体"/>
          <w:color w:val="auto"/>
          <w:sz w:val="28"/>
          <w:szCs w:val="28"/>
        </w:rPr>
        <w:t>：</w:t>
      </w:r>
      <w:r>
        <w:rPr>
          <w:rFonts w:hint="eastAsia" w:hAnsi="宋体"/>
          <w:color w:val="auto"/>
          <w:sz w:val="28"/>
          <w:szCs w:val="28"/>
          <w:lang w:eastAsia="zh-CN"/>
        </w:rPr>
        <w:t>YNJT2026-028</w:t>
      </w:r>
    </w:p>
    <w:p w14:paraId="77447543">
      <w:pPr>
        <w:snapToGrid w:val="0"/>
        <w:spacing w:line="360" w:lineRule="auto"/>
        <w:ind w:right="560"/>
        <w:rPr>
          <w:rFonts w:ascii="宋体" w:hAnsi="宋体" w:cs="宋体-18030"/>
          <w:color w:val="auto"/>
          <w:sz w:val="28"/>
          <w:szCs w:val="28"/>
        </w:rPr>
      </w:pPr>
      <w:r>
        <w:rPr>
          <w:rFonts w:hint="eastAsia" w:ascii="宋体" w:hAnsi="宋体" w:cs="宋体-18030"/>
          <w:color w:val="auto"/>
          <w:sz w:val="28"/>
          <w:szCs w:val="28"/>
        </w:rPr>
        <w:t xml:space="preserve">  </w:t>
      </w:r>
    </w:p>
    <w:p w14:paraId="42D45C84">
      <w:pPr>
        <w:pStyle w:val="23"/>
        <w:rPr>
          <w:color w:val="auto"/>
        </w:rPr>
      </w:pPr>
    </w:p>
    <w:p w14:paraId="087EEA56">
      <w:pPr>
        <w:pStyle w:val="23"/>
        <w:rPr>
          <w:color w:val="auto"/>
        </w:rPr>
      </w:pPr>
    </w:p>
    <w:p w14:paraId="4C3CAA04">
      <w:pPr>
        <w:pStyle w:val="23"/>
        <w:ind w:left="0" w:leftChars="0" w:firstLine="0" w:firstLineChars="0"/>
        <w:rPr>
          <w:color w:val="auto"/>
        </w:rPr>
      </w:pPr>
    </w:p>
    <w:p w14:paraId="6EBF7EC5">
      <w:pPr>
        <w:pStyle w:val="23"/>
        <w:rPr>
          <w:color w:val="auto"/>
        </w:rPr>
      </w:pPr>
    </w:p>
    <w:p w14:paraId="6B7BEC56">
      <w:pPr>
        <w:pStyle w:val="23"/>
        <w:rPr>
          <w:color w:val="auto"/>
        </w:rPr>
      </w:pPr>
    </w:p>
    <w:p w14:paraId="25EA6331">
      <w:pPr>
        <w:pStyle w:val="23"/>
        <w:rPr>
          <w:color w:val="auto"/>
        </w:rPr>
      </w:pPr>
    </w:p>
    <w:p w14:paraId="059BB485">
      <w:pPr>
        <w:pStyle w:val="23"/>
        <w:rPr>
          <w:color w:val="auto"/>
        </w:rPr>
      </w:pPr>
    </w:p>
    <w:p w14:paraId="55EA7DFB">
      <w:pPr>
        <w:pStyle w:val="23"/>
        <w:rPr>
          <w:color w:val="auto"/>
        </w:rPr>
      </w:pPr>
    </w:p>
    <w:p w14:paraId="6FA37D8E">
      <w:pPr>
        <w:pStyle w:val="23"/>
        <w:ind w:firstLine="1968" w:firstLineChars="700"/>
        <w:rPr>
          <w:rFonts w:hint="default" w:eastAsia="宋体"/>
          <w:b/>
          <w:color w:val="auto"/>
          <w:sz w:val="28"/>
          <w:szCs w:val="28"/>
          <w:lang w:val="en-US" w:eastAsia="zh-CN"/>
        </w:rPr>
      </w:pPr>
      <w:r>
        <w:rPr>
          <w:rFonts w:hint="eastAsia"/>
          <w:b/>
          <w:color w:val="auto"/>
          <w:sz w:val="28"/>
          <w:szCs w:val="28"/>
        </w:rPr>
        <w:t>采购人：</w:t>
      </w:r>
      <w:r>
        <w:rPr>
          <w:rFonts w:hint="eastAsia"/>
          <w:b/>
          <w:color w:val="auto"/>
          <w:sz w:val="28"/>
          <w:szCs w:val="28"/>
          <w:lang w:val="en-US" w:eastAsia="zh-CN"/>
        </w:rPr>
        <w:t>梁河县教育体育局</w:t>
      </w:r>
    </w:p>
    <w:p w14:paraId="643DBE57">
      <w:pPr>
        <w:pStyle w:val="23"/>
        <w:ind w:firstLine="1470" w:firstLineChars="700"/>
        <w:rPr>
          <w:color w:val="auto"/>
        </w:rPr>
      </w:pPr>
    </w:p>
    <w:p w14:paraId="3719857F">
      <w:pPr>
        <w:spacing w:line="360" w:lineRule="auto"/>
        <w:ind w:firstLine="2361" w:firstLineChars="840"/>
        <w:jc w:val="left"/>
        <w:rPr>
          <w:rFonts w:hint="eastAsia" w:hAnsi="宋体" w:eastAsia="宋体"/>
          <w:b/>
          <w:color w:val="auto"/>
          <w:sz w:val="28"/>
          <w:szCs w:val="28"/>
          <w:lang w:eastAsia="zh-CN"/>
        </w:rPr>
      </w:pPr>
      <w:r>
        <w:rPr>
          <w:rFonts w:hint="eastAsia" w:hAnsi="宋体"/>
          <w:b/>
          <w:color w:val="auto"/>
          <w:sz w:val="28"/>
          <w:szCs w:val="28"/>
          <w:lang w:eastAsia="zh-CN"/>
        </w:rPr>
        <w:t>采购代理机构：云南骏腾招标有限公司</w:t>
      </w:r>
    </w:p>
    <w:p w14:paraId="2686EA8E">
      <w:pPr>
        <w:pStyle w:val="23"/>
        <w:rPr>
          <w:color w:val="auto"/>
        </w:rPr>
      </w:pPr>
    </w:p>
    <w:p w14:paraId="486FAE07">
      <w:pPr>
        <w:rPr>
          <w:rFonts w:hint="eastAsia" w:ascii="宋体" w:hAnsi="宋体" w:cs="宋体"/>
          <w:color w:val="auto"/>
          <w:sz w:val="28"/>
          <w:szCs w:val="36"/>
        </w:rPr>
      </w:pPr>
      <w:r>
        <w:rPr>
          <w:rFonts w:hint="eastAsia" w:ascii="宋体" w:hAnsi="宋体" w:cs="宋体"/>
          <w:color w:val="auto"/>
          <w:sz w:val="28"/>
          <w:szCs w:val="36"/>
        </w:rPr>
        <w:br w:type="page"/>
      </w:r>
    </w:p>
    <w:p w14:paraId="2D855509">
      <w:pPr>
        <w:rPr>
          <w:rFonts w:ascii="宋体" w:hAnsi="宋体" w:cs="宋体"/>
          <w:color w:val="auto"/>
          <w:sz w:val="28"/>
          <w:szCs w:val="36"/>
        </w:rPr>
      </w:pPr>
      <w:r>
        <w:rPr>
          <w:rFonts w:hint="eastAsia" w:ascii="宋体" w:hAnsi="宋体" w:cs="宋体"/>
          <w:color w:val="auto"/>
          <w:sz w:val="28"/>
          <w:szCs w:val="36"/>
        </w:rPr>
        <w:t xml:space="preserve">  </w:t>
      </w:r>
    </w:p>
    <w:sdt>
      <w:sdtPr>
        <w:rPr>
          <w:rFonts w:ascii="宋体" w:hAnsi="宋体" w:eastAsia="宋体" w:cs="Times New Roman"/>
          <w:color w:val="auto"/>
          <w:kern w:val="2"/>
          <w:sz w:val="21"/>
          <w:szCs w:val="24"/>
          <w:lang w:val="en-US" w:eastAsia="zh-CN" w:bidi="ar-SA"/>
        </w:rPr>
        <w:id w:val="147452188"/>
        <w15:color w:val="DBDBDB"/>
        <w:docPartObj>
          <w:docPartGallery w:val="Table of Contents"/>
          <w:docPartUnique/>
        </w:docPartObj>
      </w:sdtPr>
      <w:sdtEndPr>
        <w:rPr>
          <w:rFonts w:ascii="宋体" w:hAnsi="宋体" w:eastAsia="宋体" w:cs="宋体"/>
          <w:color w:val="auto"/>
          <w:kern w:val="2"/>
          <w:sz w:val="21"/>
          <w:szCs w:val="56"/>
          <w:lang w:val="en-US" w:eastAsia="zh-CN" w:bidi="ar-SA"/>
        </w:rPr>
      </w:sdtEndPr>
      <w:sdtContent>
        <w:p w14:paraId="41B82F84">
          <w:pPr>
            <w:spacing w:before="0" w:beforeLines="0" w:after="0" w:afterLines="0" w:line="240" w:lineRule="auto"/>
            <w:ind w:left="0" w:leftChars="0" w:right="0" w:rightChars="0" w:firstLine="0" w:firstLineChars="0"/>
            <w:jc w:val="center"/>
            <w:rPr>
              <w:color w:val="auto"/>
            </w:rPr>
          </w:pPr>
          <w:r>
            <w:rPr>
              <w:rFonts w:ascii="宋体" w:hAnsi="宋体" w:eastAsia="宋体"/>
              <w:color w:val="auto"/>
              <w:sz w:val="30"/>
              <w:szCs w:val="30"/>
            </w:rPr>
            <w:t>目录</w:t>
          </w:r>
        </w:p>
        <w:p w14:paraId="4F6CE5CC">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TOC \o "1-1" \h \u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_Toc12546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第一章  竞争性磋商公告</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_Toc12546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2AA657C0">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_Toc30753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第二章  磋商须知前附表</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_Toc30753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42F51731">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_Toc8828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第三章   磋商须知</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_Toc8828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12</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5CDCF853">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_Toc8917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第四章  </w:t>
          </w:r>
          <w:r>
            <w:rPr>
              <w:rFonts w:hint="eastAsia" w:ascii="宋体" w:hAnsi="宋体" w:eastAsia="宋体" w:cs="宋体"/>
              <w:color w:val="auto"/>
              <w:sz w:val="32"/>
              <w:szCs w:val="32"/>
              <w:lang w:eastAsia="zh-CN"/>
            </w:rPr>
            <w:t>工程量清单</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_Toc8917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20</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1DA361E4">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_Toc31990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第五章  合同书样式及主要条款</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_Toc31990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437CF2AD">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_Toc15532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第六章  磋商文件格式</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_Toc15532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74</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4AD96263">
          <w:pPr>
            <w:pStyle w:val="19"/>
            <w:tabs>
              <w:tab w:val="right" w:leader="dot" w:pos="9746"/>
            </w:tabs>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_Toc25354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第七章  磋商评审办法</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_Toc25354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103</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4E3264BA">
          <w:pPr>
            <w:outlineLvl w:val="9"/>
            <w:rPr>
              <w:rFonts w:ascii="宋体" w:hAnsi="宋体" w:cs="宋体"/>
              <w:color w:val="auto"/>
              <w:sz w:val="48"/>
              <w:szCs w:val="56"/>
            </w:rPr>
          </w:pPr>
          <w:r>
            <w:rPr>
              <w:rFonts w:hint="eastAsia" w:ascii="宋体" w:hAnsi="宋体" w:eastAsia="宋体" w:cs="宋体"/>
              <w:color w:val="auto"/>
              <w:sz w:val="32"/>
              <w:szCs w:val="32"/>
            </w:rPr>
            <w:fldChar w:fldCharType="end"/>
          </w:r>
        </w:p>
      </w:sdtContent>
    </w:sdt>
    <w:p w14:paraId="111D7816">
      <w:pPr>
        <w:rPr>
          <w:rFonts w:ascii="宋体" w:hAnsi="宋体" w:cs="宋体"/>
          <w:color w:val="auto"/>
          <w:sz w:val="48"/>
          <w:szCs w:val="56"/>
        </w:rPr>
      </w:pPr>
    </w:p>
    <w:p w14:paraId="0C6529F6">
      <w:pPr>
        <w:rPr>
          <w:rFonts w:ascii="宋体" w:hAnsi="宋体" w:cs="宋体"/>
          <w:color w:val="auto"/>
          <w:sz w:val="28"/>
          <w:szCs w:val="36"/>
        </w:rPr>
      </w:pPr>
    </w:p>
    <w:p w14:paraId="41D262CF">
      <w:pPr>
        <w:rPr>
          <w:rFonts w:ascii="宋体" w:hAnsi="宋体" w:cs="宋体"/>
          <w:color w:val="auto"/>
          <w:sz w:val="28"/>
          <w:szCs w:val="36"/>
        </w:rPr>
      </w:pPr>
    </w:p>
    <w:p w14:paraId="5E2A3951">
      <w:pPr>
        <w:rPr>
          <w:rFonts w:ascii="宋体" w:hAnsi="宋体" w:cs="宋体"/>
          <w:color w:val="auto"/>
          <w:sz w:val="28"/>
          <w:szCs w:val="36"/>
        </w:rPr>
      </w:pPr>
    </w:p>
    <w:p w14:paraId="38B68B01">
      <w:pPr>
        <w:rPr>
          <w:rFonts w:ascii="宋体" w:hAnsi="宋体" w:cs="宋体"/>
          <w:color w:val="auto"/>
          <w:sz w:val="28"/>
          <w:szCs w:val="36"/>
        </w:rPr>
      </w:pPr>
    </w:p>
    <w:p w14:paraId="1A73172D">
      <w:pPr>
        <w:rPr>
          <w:rFonts w:ascii="宋体" w:hAnsi="宋体" w:cs="宋体"/>
          <w:color w:val="auto"/>
          <w:sz w:val="28"/>
          <w:szCs w:val="36"/>
        </w:rPr>
      </w:pPr>
    </w:p>
    <w:p w14:paraId="52BF1AB3">
      <w:pPr>
        <w:rPr>
          <w:rFonts w:ascii="宋体" w:hAnsi="宋体" w:cs="宋体"/>
          <w:color w:val="auto"/>
          <w:sz w:val="28"/>
          <w:szCs w:val="36"/>
        </w:rPr>
      </w:pPr>
    </w:p>
    <w:p w14:paraId="1A7F3D53">
      <w:pPr>
        <w:rPr>
          <w:rFonts w:ascii="宋体" w:hAnsi="宋体" w:cs="宋体"/>
          <w:color w:val="auto"/>
          <w:sz w:val="28"/>
          <w:szCs w:val="36"/>
        </w:rPr>
      </w:pPr>
    </w:p>
    <w:p w14:paraId="4B16033D">
      <w:pPr>
        <w:rPr>
          <w:rFonts w:ascii="宋体" w:hAnsi="宋体" w:cs="宋体"/>
          <w:color w:val="auto"/>
          <w:sz w:val="28"/>
          <w:szCs w:val="36"/>
        </w:rPr>
      </w:pPr>
    </w:p>
    <w:p w14:paraId="45C588C2">
      <w:pPr>
        <w:rPr>
          <w:rFonts w:ascii="宋体" w:hAnsi="宋体" w:cs="宋体"/>
          <w:color w:val="auto"/>
          <w:sz w:val="28"/>
          <w:szCs w:val="36"/>
        </w:rPr>
      </w:pPr>
    </w:p>
    <w:p w14:paraId="1AB76FB4">
      <w:pPr>
        <w:pStyle w:val="23"/>
        <w:rPr>
          <w:color w:val="auto"/>
        </w:rPr>
      </w:pPr>
    </w:p>
    <w:p w14:paraId="177D44E9">
      <w:pPr>
        <w:pStyle w:val="23"/>
        <w:ind w:firstLine="560"/>
        <w:rPr>
          <w:rFonts w:ascii="宋体" w:hAnsi="宋体" w:cs="宋体"/>
          <w:color w:val="auto"/>
          <w:sz w:val="28"/>
          <w:szCs w:val="36"/>
        </w:rPr>
      </w:pPr>
    </w:p>
    <w:p w14:paraId="045465B3">
      <w:pPr>
        <w:jc w:val="center"/>
        <w:outlineLvl w:val="9"/>
        <w:rPr>
          <w:rFonts w:hint="eastAsia" w:ascii="宋体" w:hAnsi="宋体" w:cs="宋体"/>
          <w:b/>
          <w:bCs/>
          <w:color w:val="auto"/>
          <w:sz w:val="32"/>
          <w:szCs w:val="40"/>
        </w:rPr>
        <w:sectPr>
          <w:headerReference r:id="rId3" w:type="first"/>
          <w:footerReference r:id="rId5" w:type="first"/>
          <w:footerReference r:id="rId4" w:type="default"/>
          <w:pgSz w:w="11906" w:h="16838"/>
          <w:pgMar w:top="1440" w:right="1080" w:bottom="1440" w:left="1080" w:header="851" w:footer="992" w:gutter="0"/>
          <w:pgNumType w:fmt="decimal" w:start="1"/>
          <w:cols w:space="720" w:num="1"/>
          <w:docGrid w:type="lines" w:linePitch="312" w:charSpace="0"/>
        </w:sectPr>
      </w:pPr>
    </w:p>
    <w:p w14:paraId="269DD189">
      <w:pPr>
        <w:pStyle w:val="2"/>
        <w:bidi w:val="0"/>
        <w:jc w:val="center"/>
        <w:rPr>
          <w:rFonts w:hint="eastAsia"/>
          <w:color w:val="auto"/>
        </w:rPr>
      </w:pPr>
      <w:bookmarkStart w:id="0" w:name="_Toc12546"/>
      <w:r>
        <w:rPr>
          <w:rFonts w:hint="eastAsia"/>
          <w:color w:val="auto"/>
        </w:rPr>
        <w:t xml:space="preserve">第一章  </w:t>
      </w:r>
      <w:bookmarkStart w:id="1" w:name="_Toc28359011"/>
      <w:bookmarkStart w:id="2" w:name="_Toc35393797"/>
      <w:r>
        <w:rPr>
          <w:rFonts w:hint="eastAsia"/>
          <w:color w:val="auto"/>
        </w:rPr>
        <w:t>竞争性磋商公告</w:t>
      </w:r>
      <w:bookmarkEnd w:id="0"/>
      <w:bookmarkEnd w:id="1"/>
      <w:bookmarkEnd w:id="2"/>
    </w:p>
    <w:p w14:paraId="257D02C6">
      <w:pPr>
        <w:rPr>
          <w:rFonts w:hint="eastAsia" w:ascii="宋体" w:hAnsi="宋体" w:eastAsia="宋体" w:cs="宋体"/>
          <w:i w:val="0"/>
          <w:iCs w:val="0"/>
          <w:color w:val="auto"/>
          <w:sz w:val="24"/>
          <w:szCs w:val="24"/>
        </w:rPr>
      </w:pPr>
    </w:p>
    <w:p w14:paraId="7B351B80">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项目概况</w:t>
      </w:r>
    </w:p>
    <w:p w14:paraId="468C5326">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single"/>
        </w:rPr>
        <w:t xml:space="preserve"> </w:t>
      </w:r>
      <w:r>
        <w:rPr>
          <w:rFonts w:hint="eastAsia" w:ascii="宋体" w:hAnsi="宋体" w:cs="宋体"/>
          <w:i w:val="0"/>
          <w:iCs w:val="0"/>
          <w:color w:val="auto"/>
          <w:sz w:val="24"/>
          <w:szCs w:val="24"/>
          <w:u w:val="single"/>
          <w:lang w:eastAsia="zh-CN"/>
        </w:rPr>
        <w:t>遮岛镇中心小学学生食堂改造项目</w:t>
      </w:r>
      <w:r>
        <w:rPr>
          <w:rFonts w:hint="eastAsia" w:ascii="宋体" w:hAnsi="宋体" w:eastAsia="宋体" w:cs="宋体"/>
          <w:i w:val="0"/>
          <w:iCs w:val="0"/>
          <w:color w:val="auto"/>
          <w:sz w:val="24"/>
          <w:szCs w:val="24"/>
        </w:rPr>
        <w:t xml:space="preserve"> 采购项目的潜在供应商应在</w:t>
      </w:r>
      <w:r>
        <w:rPr>
          <w:rFonts w:hint="eastAsia" w:ascii="宋体" w:hAnsi="宋体" w:eastAsia="宋体" w:cs="宋体"/>
          <w:i w:val="0"/>
          <w:iCs w:val="0"/>
          <w:color w:val="auto"/>
          <w:sz w:val="24"/>
          <w:szCs w:val="24"/>
          <w:u w:val="single"/>
        </w:rPr>
        <w:t>“政采云”平台（https://www.zcygov.cn）下载采购文件（操作路径：登录“政采云”平台-项目采购-获取采购文件-找到本项目-点击“申请获取采购文件”）</w:t>
      </w:r>
      <w:r>
        <w:rPr>
          <w:rFonts w:hint="eastAsia" w:ascii="宋体" w:hAnsi="宋体" w:eastAsia="宋体" w:cs="宋体"/>
          <w:i w:val="0"/>
          <w:iCs w:val="0"/>
          <w:color w:val="auto"/>
          <w:sz w:val="24"/>
          <w:szCs w:val="24"/>
        </w:rPr>
        <w:t>获取采购文件，并于</w:t>
      </w:r>
      <w:r>
        <w:rPr>
          <w:rFonts w:hint="eastAsia" w:ascii="宋体" w:hAnsi="宋体" w:cs="宋体"/>
          <w:i w:val="0"/>
          <w:iCs w:val="0"/>
          <w:color w:val="auto"/>
          <w:sz w:val="24"/>
          <w:szCs w:val="24"/>
          <w:u w:val="single"/>
          <w:lang w:val="en-US" w:eastAsia="zh-CN"/>
        </w:rPr>
        <w:t>2026年</w:t>
      </w:r>
      <w:r>
        <w:rPr>
          <w:rFonts w:hint="eastAsia" w:ascii="宋体" w:hAnsi="宋体" w:cs="宋体"/>
          <w:bCs/>
          <w:i w:val="0"/>
          <w:iCs w:val="0"/>
          <w:color w:val="auto"/>
          <w:sz w:val="24"/>
          <w:szCs w:val="24"/>
          <w:u w:val="single"/>
          <w:lang w:val="en-US" w:eastAsia="zh-CN"/>
        </w:rPr>
        <w:t>7</w:t>
      </w:r>
      <w:r>
        <w:rPr>
          <w:rFonts w:hint="eastAsia" w:ascii="宋体" w:hAnsi="宋体" w:eastAsia="宋体" w:cs="宋体"/>
          <w:bCs/>
          <w:i w:val="0"/>
          <w:iCs w:val="0"/>
          <w:color w:val="auto"/>
          <w:sz w:val="24"/>
          <w:szCs w:val="24"/>
          <w:u w:val="single"/>
        </w:rPr>
        <w:t>月</w:t>
      </w:r>
      <w:r>
        <w:rPr>
          <w:rFonts w:hint="eastAsia" w:ascii="宋体" w:hAnsi="宋体" w:cs="宋体"/>
          <w:bCs/>
          <w:i w:val="0"/>
          <w:iCs w:val="0"/>
          <w:color w:val="auto"/>
          <w:sz w:val="24"/>
          <w:szCs w:val="24"/>
          <w:u w:val="single"/>
          <w:lang w:val="en-US" w:eastAsia="zh-CN"/>
        </w:rPr>
        <w:t>2</w:t>
      </w:r>
      <w:r>
        <w:rPr>
          <w:rFonts w:hint="eastAsia" w:ascii="宋体" w:hAnsi="宋体" w:eastAsia="宋体" w:cs="宋体"/>
          <w:bCs/>
          <w:i w:val="0"/>
          <w:iCs w:val="0"/>
          <w:color w:val="auto"/>
          <w:sz w:val="24"/>
          <w:szCs w:val="24"/>
          <w:u w:val="single"/>
        </w:rPr>
        <w:t>日</w:t>
      </w:r>
      <w:r>
        <w:rPr>
          <w:rFonts w:hint="eastAsia" w:ascii="宋体" w:hAnsi="宋体" w:cs="宋体"/>
          <w:bCs/>
          <w:i w:val="0"/>
          <w:iCs w:val="0"/>
          <w:color w:val="auto"/>
          <w:sz w:val="24"/>
          <w:szCs w:val="24"/>
          <w:u w:val="single"/>
          <w:lang w:val="en-US" w:eastAsia="zh-CN"/>
        </w:rPr>
        <w:t>09点00</w:t>
      </w:r>
      <w:r>
        <w:rPr>
          <w:rFonts w:hint="eastAsia" w:ascii="宋体" w:hAnsi="宋体" w:eastAsia="宋体" w:cs="宋体"/>
          <w:bCs/>
          <w:i w:val="0"/>
          <w:iCs w:val="0"/>
          <w:color w:val="auto"/>
          <w:sz w:val="24"/>
          <w:szCs w:val="24"/>
          <w:u w:val="single"/>
        </w:rPr>
        <w:t>分</w:t>
      </w:r>
      <w:r>
        <w:rPr>
          <w:rFonts w:hint="eastAsia" w:ascii="宋体" w:hAnsi="宋体" w:eastAsia="宋体" w:cs="宋体"/>
          <w:bCs/>
          <w:i w:val="0"/>
          <w:iCs w:val="0"/>
          <w:color w:val="auto"/>
          <w:sz w:val="24"/>
          <w:szCs w:val="24"/>
        </w:rPr>
        <w:t>（北京时间）前提交响应文件</w:t>
      </w:r>
      <w:r>
        <w:rPr>
          <w:rFonts w:hint="eastAsia" w:ascii="宋体" w:hAnsi="宋体" w:eastAsia="宋体" w:cs="宋体"/>
          <w:i w:val="0"/>
          <w:iCs w:val="0"/>
          <w:color w:val="auto"/>
          <w:sz w:val="24"/>
          <w:szCs w:val="24"/>
        </w:rPr>
        <w:t>。</w:t>
      </w:r>
    </w:p>
    <w:p w14:paraId="111FEFA7">
      <w:pPr>
        <w:rPr>
          <w:rFonts w:hint="eastAsia" w:ascii="宋体" w:hAnsi="宋体" w:eastAsia="宋体" w:cs="宋体"/>
          <w:i w:val="0"/>
          <w:iCs w:val="0"/>
          <w:color w:val="auto"/>
          <w:sz w:val="24"/>
          <w:szCs w:val="24"/>
        </w:rPr>
      </w:pPr>
    </w:p>
    <w:p w14:paraId="4D9B4152">
      <w:pPr>
        <w:pStyle w:val="3"/>
        <w:spacing w:line="360" w:lineRule="auto"/>
        <w:jc w:val="left"/>
        <w:rPr>
          <w:rFonts w:hint="eastAsia" w:ascii="宋体" w:hAnsi="宋体" w:eastAsia="宋体" w:cs="宋体"/>
          <w:b/>
          <w:bCs w:val="0"/>
          <w:i w:val="0"/>
          <w:iCs w:val="0"/>
          <w:color w:val="auto"/>
          <w:sz w:val="24"/>
          <w:szCs w:val="24"/>
        </w:rPr>
      </w:pPr>
      <w:bookmarkStart w:id="3" w:name="_Toc28359012"/>
      <w:bookmarkStart w:id="4" w:name="_Toc35393798"/>
      <w:bookmarkStart w:id="5" w:name="_Toc28359089"/>
      <w:bookmarkStart w:id="6" w:name="_Toc35393629"/>
      <w:r>
        <w:rPr>
          <w:rFonts w:hint="eastAsia" w:ascii="宋体" w:hAnsi="宋体" w:eastAsia="宋体" w:cs="宋体"/>
          <w:b/>
          <w:bCs w:val="0"/>
          <w:i w:val="0"/>
          <w:iCs w:val="0"/>
          <w:color w:val="auto"/>
          <w:sz w:val="24"/>
          <w:szCs w:val="24"/>
        </w:rPr>
        <w:t>一、项目基本情况</w:t>
      </w:r>
      <w:bookmarkEnd w:id="3"/>
      <w:bookmarkEnd w:id="4"/>
      <w:bookmarkEnd w:id="5"/>
      <w:bookmarkEnd w:id="6"/>
    </w:p>
    <w:p w14:paraId="78CB7D1C">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lang w:val="en-US" w:eastAsia="zh-CN"/>
        </w:rPr>
        <w:t>1.</w:t>
      </w:r>
      <w:r>
        <w:rPr>
          <w:rFonts w:hint="eastAsia" w:ascii="宋体" w:hAnsi="宋体" w:cs="宋体"/>
          <w:color w:val="auto"/>
          <w:sz w:val="24"/>
          <w:szCs w:val="32"/>
          <w:shd w:val="clear" w:color="auto" w:fill="auto"/>
          <w:lang w:eastAsia="zh-CN"/>
        </w:rPr>
        <w:t>采购编号</w:t>
      </w:r>
      <w:r>
        <w:rPr>
          <w:rFonts w:hint="eastAsia" w:ascii="宋体" w:hAnsi="宋体" w:eastAsia="宋体" w:cs="宋体"/>
          <w:color w:val="auto"/>
          <w:sz w:val="24"/>
          <w:szCs w:val="32"/>
          <w:shd w:val="clear" w:color="auto" w:fill="auto"/>
        </w:rPr>
        <w:t>：</w:t>
      </w:r>
      <w:r>
        <w:rPr>
          <w:rFonts w:hint="eastAsia" w:ascii="宋体" w:hAnsi="宋体" w:cs="宋体"/>
          <w:color w:val="auto"/>
          <w:sz w:val="24"/>
          <w:szCs w:val="32"/>
          <w:shd w:val="clear" w:color="auto" w:fill="auto"/>
          <w:lang w:eastAsia="zh-CN"/>
        </w:rPr>
        <w:t>YNJT2026-028；</w:t>
      </w:r>
    </w:p>
    <w:p w14:paraId="6435AFBF">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lang w:val="en-US" w:eastAsia="zh-CN"/>
        </w:rPr>
        <w:t>2.</w:t>
      </w:r>
      <w:r>
        <w:rPr>
          <w:rFonts w:hint="eastAsia" w:ascii="宋体" w:hAnsi="宋体" w:eastAsia="宋体" w:cs="宋体"/>
          <w:color w:val="auto"/>
          <w:sz w:val="24"/>
          <w:szCs w:val="32"/>
          <w:shd w:val="clear" w:color="auto" w:fill="auto"/>
        </w:rPr>
        <w:t>项目名称：</w:t>
      </w:r>
      <w:r>
        <w:rPr>
          <w:rFonts w:hint="eastAsia" w:ascii="宋体" w:hAnsi="宋体" w:cs="宋体"/>
          <w:color w:val="auto"/>
          <w:sz w:val="24"/>
          <w:szCs w:val="32"/>
          <w:shd w:val="clear" w:color="auto" w:fill="auto"/>
          <w:lang w:eastAsia="zh-CN"/>
        </w:rPr>
        <w:t>遮岛镇中心小学学生食堂改造项目；</w:t>
      </w:r>
    </w:p>
    <w:p w14:paraId="19AD637B">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3.</w:t>
      </w:r>
      <w:r>
        <w:rPr>
          <w:rFonts w:hint="eastAsia" w:ascii="宋体" w:hAnsi="宋体" w:eastAsia="宋体" w:cs="宋体"/>
          <w:color w:val="auto"/>
          <w:sz w:val="24"/>
          <w:szCs w:val="32"/>
          <w:shd w:val="clear" w:color="auto" w:fill="auto"/>
        </w:rPr>
        <w:t xml:space="preserve">采购方式：□竞争性谈判 </w:t>
      </w:r>
      <w:r>
        <w:rPr>
          <w:rFonts w:hint="eastAsia" w:ascii="宋体" w:hAnsi="宋体" w:cs="宋体"/>
          <w:color w:val="auto"/>
          <w:sz w:val="24"/>
          <w:szCs w:val="32"/>
          <w:shd w:val="clear" w:color="auto" w:fill="auto"/>
          <w:lang w:eastAsia="zh-CN"/>
        </w:rPr>
        <w:t>☑</w:t>
      </w:r>
      <w:r>
        <w:rPr>
          <w:rFonts w:hint="eastAsia" w:ascii="宋体" w:hAnsi="宋体" w:eastAsia="宋体" w:cs="宋体"/>
          <w:color w:val="auto"/>
          <w:sz w:val="24"/>
          <w:szCs w:val="32"/>
          <w:shd w:val="clear" w:color="auto" w:fill="auto"/>
        </w:rPr>
        <w:t>竞争性磋商 □询价</w:t>
      </w:r>
      <w:r>
        <w:rPr>
          <w:rFonts w:hint="eastAsia" w:ascii="宋体" w:hAnsi="宋体" w:cs="宋体"/>
          <w:color w:val="auto"/>
          <w:sz w:val="24"/>
          <w:szCs w:val="32"/>
          <w:shd w:val="clear" w:color="auto" w:fill="auto"/>
          <w:lang w:eastAsia="zh-CN"/>
        </w:rPr>
        <w:t>；</w:t>
      </w:r>
    </w:p>
    <w:p w14:paraId="718E294B">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4.</w:t>
      </w:r>
      <w:r>
        <w:rPr>
          <w:rFonts w:hint="eastAsia" w:ascii="宋体" w:hAnsi="宋体" w:eastAsia="宋体" w:cs="宋体"/>
          <w:color w:val="auto"/>
          <w:sz w:val="24"/>
          <w:szCs w:val="32"/>
          <w:shd w:val="clear" w:color="auto" w:fill="auto"/>
        </w:rPr>
        <w:t>预算金额：</w:t>
      </w:r>
      <w:r>
        <w:rPr>
          <w:rFonts w:hint="eastAsia" w:ascii="宋体" w:hAnsi="宋体" w:cs="宋体"/>
          <w:color w:val="auto"/>
          <w:sz w:val="24"/>
          <w:szCs w:val="32"/>
          <w:shd w:val="clear" w:color="auto" w:fill="auto"/>
          <w:lang w:val="en-US" w:eastAsia="zh-CN"/>
        </w:rPr>
        <w:t>100</w:t>
      </w:r>
      <w:r>
        <w:rPr>
          <w:rFonts w:hint="eastAsia" w:ascii="宋体" w:hAnsi="宋体" w:eastAsia="宋体" w:cs="宋体"/>
          <w:color w:val="auto"/>
          <w:sz w:val="24"/>
          <w:szCs w:val="32"/>
          <w:shd w:val="clear" w:color="auto" w:fill="auto"/>
          <w:lang w:val="en-US" w:eastAsia="zh-CN"/>
        </w:rPr>
        <w:t>万元</w:t>
      </w:r>
      <w:r>
        <w:rPr>
          <w:rFonts w:hint="eastAsia" w:ascii="宋体" w:hAnsi="宋体" w:cs="宋体"/>
          <w:color w:val="auto"/>
          <w:sz w:val="24"/>
          <w:szCs w:val="32"/>
          <w:shd w:val="clear" w:color="auto" w:fill="auto"/>
          <w:lang w:val="en-US" w:eastAsia="zh-CN"/>
        </w:rPr>
        <w:t>；</w:t>
      </w:r>
    </w:p>
    <w:p w14:paraId="135EB142">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5.</w:t>
      </w:r>
      <w:r>
        <w:rPr>
          <w:rFonts w:hint="eastAsia" w:ascii="宋体" w:hAnsi="宋体" w:eastAsia="宋体" w:cs="宋体"/>
          <w:color w:val="auto"/>
          <w:sz w:val="24"/>
          <w:szCs w:val="32"/>
          <w:shd w:val="clear" w:color="auto" w:fill="auto"/>
        </w:rPr>
        <w:t>最高限价（如有）：</w:t>
      </w:r>
      <w:r>
        <w:rPr>
          <w:rFonts w:hint="eastAsia" w:ascii="宋体" w:hAnsi="宋体" w:cs="宋体"/>
          <w:color w:val="auto"/>
          <w:sz w:val="24"/>
          <w:szCs w:val="24"/>
          <w:lang w:val="en-US" w:eastAsia="zh-CN"/>
        </w:rPr>
        <w:t>99.560817</w:t>
      </w:r>
      <w:r>
        <w:rPr>
          <w:rFonts w:hint="eastAsia" w:ascii="宋体" w:hAnsi="宋体" w:eastAsia="宋体" w:cs="宋体"/>
          <w:color w:val="auto"/>
          <w:sz w:val="24"/>
          <w:szCs w:val="32"/>
          <w:shd w:val="clear" w:color="auto" w:fill="auto"/>
          <w:lang w:val="en-US" w:eastAsia="zh-CN"/>
        </w:rPr>
        <w:t>万元</w:t>
      </w:r>
      <w:r>
        <w:rPr>
          <w:rFonts w:hint="eastAsia" w:ascii="宋体" w:hAnsi="宋体" w:cs="宋体"/>
          <w:color w:val="auto"/>
          <w:sz w:val="24"/>
          <w:szCs w:val="32"/>
          <w:shd w:val="clear" w:color="auto" w:fill="auto"/>
          <w:lang w:val="en-US" w:eastAsia="zh-CN"/>
        </w:rPr>
        <w:t>；</w:t>
      </w:r>
    </w:p>
    <w:p w14:paraId="21F4D317">
      <w:pPr>
        <w:spacing w:line="360" w:lineRule="auto"/>
        <w:ind w:firstLine="480" w:firstLineChars="200"/>
        <w:rPr>
          <w:rFonts w:hint="eastAsia" w:ascii="宋体" w:hAnsi="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6.</w:t>
      </w:r>
      <w:r>
        <w:rPr>
          <w:rFonts w:hint="eastAsia" w:ascii="宋体" w:hAnsi="宋体" w:eastAsia="宋体" w:cs="宋体"/>
          <w:color w:val="auto"/>
          <w:sz w:val="24"/>
          <w:szCs w:val="32"/>
          <w:shd w:val="clear" w:color="auto" w:fill="auto"/>
        </w:rPr>
        <w:t>采购需求：</w:t>
      </w:r>
      <w:r>
        <w:rPr>
          <w:rFonts w:hint="eastAsia" w:ascii="宋体" w:hAnsi="宋体" w:eastAsia="宋体" w:cs="宋体"/>
          <w:color w:val="auto"/>
          <w:sz w:val="24"/>
          <w:szCs w:val="32"/>
          <w:shd w:val="clear" w:color="auto" w:fill="auto"/>
          <w:lang w:val="en-US" w:eastAsia="zh-CN"/>
        </w:rPr>
        <w:t>（1）新建客货电梯梯房、独立基础、钢架结构、水泥板外墙、外墙喷刷涂料，屋面为楼承板不上人屋面</w:t>
      </w:r>
      <w:r>
        <w:rPr>
          <w:rFonts w:hint="eastAsia" w:ascii="宋体" w:hAnsi="宋体" w:cs="宋体"/>
          <w:color w:val="auto"/>
          <w:sz w:val="24"/>
          <w:szCs w:val="32"/>
          <w:shd w:val="clear" w:color="auto" w:fill="auto"/>
          <w:lang w:val="en-US" w:eastAsia="zh-CN"/>
        </w:rPr>
        <w:t>；</w:t>
      </w:r>
      <w:r>
        <w:rPr>
          <w:rFonts w:hint="eastAsia" w:ascii="宋体" w:hAnsi="宋体" w:eastAsia="宋体" w:cs="宋体"/>
          <w:color w:val="auto"/>
          <w:sz w:val="24"/>
          <w:szCs w:val="32"/>
          <w:shd w:val="clear" w:color="auto" w:fill="auto"/>
          <w:lang w:val="en-US" w:eastAsia="zh-CN"/>
        </w:rPr>
        <w:t>（2）改造原有学生餐厅及宿舍楼，该建筑总建筑面积：1616.40㎡，地上四层，改造部分除楼梯间及蒸饭间外均改造，本次内容包括墙体封堵、门窗 、栏板；楼地面新贴防滑地砖、墙面新贴内墙砖、内墙及天棚新抹水泥砂浆喷刷涂料、烹饪区/分配区新做吊顶；给排水部分新建给排水管及卫生器具及设备；</w:t>
      </w:r>
      <w:r>
        <w:rPr>
          <w:rFonts w:hint="eastAsia" w:ascii="宋体" w:hAnsi="宋体" w:cs="宋体"/>
          <w:color w:val="auto"/>
          <w:sz w:val="24"/>
          <w:szCs w:val="32"/>
          <w:shd w:val="clear" w:color="auto" w:fill="auto"/>
          <w:lang w:eastAsia="zh-CN"/>
        </w:rPr>
        <w:t>（</w:t>
      </w:r>
      <w:r>
        <w:rPr>
          <w:rFonts w:hint="eastAsia" w:ascii="宋体" w:hAnsi="宋体" w:cs="宋体"/>
          <w:color w:val="auto"/>
          <w:sz w:val="24"/>
          <w:szCs w:val="32"/>
          <w:shd w:val="clear" w:color="auto" w:fill="auto"/>
          <w:lang w:val="en-US" w:eastAsia="zh-CN"/>
        </w:rPr>
        <w:t>详见工程量清单</w:t>
      </w:r>
      <w:r>
        <w:rPr>
          <w:rFonts w:hint="eastAsia" w:ascii="宋体" w:hAnsi="宋体" w:cs="宋体"/>
          <w:color w:val="auto"/>
          <w:sz w:val="24"/>
          <w:szCs w:val="32"/>
          <w:shd w:val="clear" w:color="auto" w:fill="auto"/>
          <w:lang w:eastAsia="zh-CN"/>
        </w:rPr>
        <w:t>）；</w:t>
      </w:r>
    </w:p>
    <w:p w14:paraId="34BEB79A">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7.</w:t>
      </w:r>
      <w:r>
        <w:rPr>
          <w:rFonts w:hint="eastAsia" w:ascii="宋体" w:hAnsi="宋体" w:eastAsia="宋体" w:cs="宋体"/>
          <w:color w:val="auto"/>
          <w:sz w:val="24"/>
          <w:szCs w:val="32"/>
          <w:shd w:val="clear" w:color="auto" w:fill="auto"/>
          <w:lang w:eastAsia="zh-CN"/>
        </w:rPr>
        <w:t>工期</w:t>
      </w:r>
      <w:r>
        <w:rPr>
          <w:rFonts w:hint="eastAsia" w:ascii="宋体" w:hAnsi="宋体" w:eastAsia="宋体" w:cs="宋体"/>
          <w:color w:val="auto"/>
          <w:sz w:val="24"/>
          <w:szCs w:val="32"/>
          <w:shd w:val="clear" w:color="auto" w:fill="auto"/>
        </w:rPr>
        <w:t>：</w:t>
      </w:r>
      <w:r>
        <w:rPr>
          <w:rFonts w:hint="eastAsia" w:ascii="宋体" w:hAnsi="宋体" w:cs="宋体"/>
          <w:color w:val="auto"/>
          <w:sz w:val="24"/>
          <w:szCs w:val="32"/>
          <w:shd w:val="clear" w:color="auto" w:fill="auto"/>
          <w:lang w:val="en-US" w:eastAsia="zh-CN"/>
        </w:rPr>
        <w:t>55日历天；</w:t>
      </w:r>
    </w:p>
    <w:p w14:paraId="09FCD206">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lang w:val="en-US" w:eastAsia="zh-CN"/>
        </w:rPr>
        <w:t>8.</w:t>
      </w:r>
      <w:r>
        <w:rPr>
          <w:rFonts w:hint="eastAsia" w:ascii="宋体" w:hAnsi="宋体" w:eastAsia="宋体" w:cs="宋体"/>
          <w:color w:val="auto"/>
          <w:sz w:val="24"/>
          <w:szCs w:val="32"/>
          <w:shd w:val="clear" w:color="auto" w:fill="auto"/>
        </w:rPr>
        <w:t>本项目</w:t>
      </w:r>
      <w:r>
        <w:rPr>
          <w:rFonts w:hint="eastAsia" w:ascii="宋体" w:hAnsi="宋体" w:eastAsia="宋体" w:cs="宋体"/>
          <w:color w:val="auto"/>
          <w:sz w:val="24"/>
          <w:szCs w:val="32"/>
          <w:shd w:val="clear" w:color="auto" w:fill="auto"/>
          <w:lang w:eastAsia="zh-CN"/>
        </w:rPr>
        <w:t>不</w:t>
      </w:r>
      <w:r>
        <w:rPr>
          <w:rFonts w:hint="eastAsia" w:ascii="宋体" w:hAnsi="宋体" w:eastAsia="宋体" w:cs="宋体"/>
          <w:color w:val="auto"/>
          <w:sz w:val="24"/>
          <w:szCs w:val="32"/>
          <w:shd w:val="clear" w:color="auto" w:fill="auto"/>
        </w:rPr>
        <w:t>接受联合体。</w:t>
      </w:r>
    </w:p>
    <w:p w14:paraId="712E7C5E">
      <w:pPr>
        <w:pStyle w:val="3"/>
        <w:spacing w:line="360" w:lineRule="auto"/>
        <w:jc w:val="left"/>
        <w:rPr>
          <w:rFonts w:hint="eastAsia" w:ascii="宋体" w:hAnsi="宋体" w:eastAsia="宋体" w:cs="宋体"/>
          <w:b/>
          <w:bCs w:val="0"/>
          <w:i w:val="0"/>
          <w:iCs w:val="0"/>
          <w:color w:val="auto"/>
          <w:sz w:val="24"/>
          <w:szCs w:val="24"/>
        </w:rPr>
      </w:pPr>
      <w:bookmarkStart w:id="7" w:name="_Toc35393630"/>
      <w:bookmarkStart w:id="8" w:name="_Toc35393799"/>
      <w:bookmarkStart w:id="9" w:name="_Toc28359090"/>
      <w:bookmarkStart w:id="10" w:name="_Toc28359013"/>
      <w:r>
        <w:rPr>
          <w:rFonts w:hint="eastAsia" w:ascii="宋体" w:hAnsi="宋体" w:eastAsia="宋体" w:cs="宋体"/>
          <w:b/>
          <w:bCs w:val="0"/>
          <w:i w:val="0"/>
          <w:iCs w:val="0"/>
          <w:color w:val="auto"/>
          <w:sz w:val="24"/>
          <w:szCs w:val="24"/>
        </w:rPr>
        <w:t>二、申请人的资格要求：</w:t>
      </w:r>
      <w:bookmarkEnd w:id="7"/>
      <w:bookmarkEnd w:id="8"/>
      <w:bookmarkEnd w:id="9"/>
      <w:bookmarkEnd w:id="10"/>
    </w:p>
    <w:p w14:paraId="5C84282A">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1.满足《中华人民共和国政府采购法》第二十二条规定；</w:t>
      </w:r>
    </w:p>
    <w:p w14:paraId="6167EB9C">
      <w:pPr>
        <w:tabs>
          <w:tab w:val="left" w:pos="360"/>
        </w:tabs>
        <w:spacing w:line="360" w:lineRule="auto"/>
        <w:ind w:firstLine="480" w:firstLineChars="200"/>
        <w:rPr>
          <w:rFonts w:ascii="宋体" w:hAnsi="宋体" w:cs="宋体"/>
          <w:color w:val="auto"/>
          <w:kern w:val="0"/>
          <w:sz w:val="24"/>
        </w:rPr>
      </w:pPr>
      <w:r>
        <w:rPr>
          <w:rFonts w:hint="eastAsia" w:ascii="宋体" w:hAnsi="宋体" w:cs="宋体"/>
          <w:color w:val="auto"/>
          <w:kern w:val="0"/>
          <w:sz w:val="24"/>
          <w:lang w:val="en-US" w:eastAsia="zh-CN"/>
        </w:rPr>
        <w:t>1</w:t>
      </w:r>
      <w:r>
        <w:rPr>
          <w:rFonts w:hint="eastAsia" w:ascii="宋体" w:hAnsi="宋体" w:eastAsia="宋体" w:cs="宋体"/>
          <w:color w:val="auto"/>
          <w:kern w:val="0"/>
          <w:sz w:val="24"/>
          <w:lang w:val="en-US" w:eastAsia="zh-CN"/>
        </w:rPr>
        <w:t>.1 具有独立承担民事责任的能力：提供自然人</w:t>
      </w:r>
      <w:r>
        <w:rPr>
          <w:rFonts w:hint="eastAsia" w:ascii="宋体" w:hAnsi="宋体" w:cs="宋体"/>
          <w:color w:val="auto"/>
          <w:kern w:val="0"/>
          <w:sz w:val="24"/>
          <w:lang w:val="en-US" w:eastAsia="zh-CN"/>
        </w:rPr>
        <w:t>有效身份证明</w:t>
      </w:r>
      <w:r>
        <w:rPr>
          <w:rFonts w:hint="eastAsia" w:ascii="宋体" w:hAnsi="宋体" w:eastAsia="宋体" w:cs="宋体"/>
          <w:color w:val="auto"/>
          <w:kern w:val="0"/>
          <w:sz w:val="24"/>
          <w:lang w:val="en-US" w:eastAsia="zh-CN"/>
        </w:rPr>
        <w:t>或法人或者其他组织有效的营业执照等证明文件</w:t>
      </w:r>
      <w:r>
        <w:rPr>
          <w:rFonts w:hint="eastAsia" w:ascii="宋体" w:hAnsi="宋体" w:cs="宋体"/>
          <w:color w:val="auto"/>
          <w:sz w:val="24"/>
        </w:rPr>
        <w:t>；</w:t>
      </w:r>
    </w:p>
    <w:p w14:paraId="2DE5EDE0">
      <w:pPr>
        <w:spacing w:line="360" w:lineRule="auto"/>
        <w:ind w:firstLine="360" w:firstLineChars="15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1.2 具有良好的商业信誉和健全的财务会计制度：</w:t>
      </w:r>
    </w:p>
    <w:p w14:paraId="4DCD6023">
      <w:pPr>
        <w:spacing w:line="360" w:lineRule="auto"/>
        <w:ind w:firstLine="360" w:firstLineChars="15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良好的商业信誉：①供应商应在中国执行信息公开网（https://zxgk.court.gov.cn/）中未被列入失信被执行人；②供应商应在信用中国（www.creditchina.gov.cn）中未被列入重大税收违法失信主体；③供应商应在中国政府采购网（www.ccgp.gov.cn）中未被列入政府采购严重违法失信行为记录名单（注：以上网站均由采购人或采购代理机构在评审时查询，若供应商有不良信誉，视为不满足资格要求，响应文件无效）；</w:t>
      </w:r>
    </w:p>
    <w:p w14:paraId="6FA5721A">
      <w:pPr>
        <w:spacing w:line="360" w:lineRule="auto"/>
        <w:ind w:firstLine="360" w:firstLineChars="150"/>
        <w:rPr>
          <w:color w:val="auto"/>
        </w:rPr>
      </w:pPr>
      <w:r>
        <w:rPr>
          <w:rFonts w:hint="eastAsia" w:ascii="宋体" w:hAnsi="宋体" w:cs="宋体"/>
          <w:color w:val="auto"/>
          <w:kern w:val="0"/>
          <w:sz w:val="24"/>
          <w:lang w:val="en-US" w:eastAsia="zh-CN"/>
        </w:rPr>
        <w:t>健全的财务会计制度（内容可为以下二者之一）：①提供2023年至今任意一年经第三方审计机构审计的财务状况报告（包括资产负债表、利润表、现金流量表），成立不满1年的供应商提供自行编制的自成立至今的财务报表（包括资产负债表、利润表、现金流量表）；②提供自响应文件提交截止时间前六个月内基本开户银行出具的资信证明</w:t>
      </w:r>
      <w:r>
        <w:rPr>
          <w:rFonts w:hint="eastAsia" w:ascii="宋体" w:hAnsi="宋体" w:cs="宋体"/>
          <w:color w:val="auto"/>
          <w:sz w:val="24"/>
        </w:rPr>
        <w:t>；</w:t>
      </w:r>
    </w:p>
    <w:p w14:paraId="2C7E0085">
      <w:pPr>
        <w:spacing w:line="360" w:lineRule="auto"/>
        <w:ind w:firstLine="360" w:firstLineChars="150"/>
        <w:rPr>
          <w:rFonts w:hint="eastAsia" w:hAnsi="宋体" w:cs="宋体"/>
          <w:color w:val="auto"/>
          <w:sz w:val="24"/>
        </w:rPr>
      </w:pPr>
      <w:r>
        <w:rPr>
          <w:rFonts w:hint="eastAsia" w:ascii="宋体" w:hAnsi="宋体" w:cs="宋体"/>
          <w:color w:val="auto"/>
          <w:kern w:val="0"/>
          <w:sz w:val="24"/>
          <w:lang w:val="en-US" w:eastAsia="zh-CN"/>
        </w:rPr>
        <w:t>1.3具有履行合同所必需的设备和专业技术能力：提供履行合同所必需的设备和专业技术能力证明材料或书面声明；</w:t>
      </w:r>
    </w:p>
    <w:p w14:paraId="61352F39">
      <w:pPr>
        <w:spacing w:line="360" w:lineRule="auto"/>
        <w:ind w:firstLine="360" w:firstLineChars="150"/>
        <w:rPr>
          <w:rFonts w:hint="eastAsia" w:ascii="宋体" w:hAnsi="宋体" w:eastAsia="宋体" w:cs="宋体"/>
          <w:color w:val="auto"/>
          <w:sz w:val="24"/>
          <w:lang w:eastAsia="zh-CN"/>
        </w:rPr>
      </w:pPr>
      <w:r>
        <w:rPr>
          <w:rFonts w:hint="eastAsia" w:ascii="宋体" w:hAnsi="宋体" w:cs="宋体"/>
          <w:color w:val="auto"/>
          <w:sz w:val="24"/>
          <w:lang w:val="en-US" w:eastAsia="zh-CN"/>
        </w:rPr>
        <w:t>1.4具有依法缴纳税收和社会保障资金的良好记录：提供2025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cs="宋体"/>
          <w:color w:val="auto"/>
          <w:sz w:val="24"/>
          <w:szCs w:val="24"/>
          <w:lang w:eastAsia="zh-CN"/>
        </w:rPr>
        <w:t>；</w:t>
      </w:r>
    </w:p>
    <w:p w14:paraId="0BA365C1">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1.5参与本次政府采购活动前三年内，在经营活动中没有重大违法记录：提供参加本次政府采购活动前三年内在经营活动中没有重大违法记录的书面声明</w:t>
      </w:r>
      <w:r>
        <w:rPr>
          <w:rFonts w:hint="eastAsia" w:ascii="宋体" w:hAnsi="宋体" w:cs="宋体"/>
          <w:color w:val="auto"/>
          <w:sz w:val="24"/>
        </w:rPr>
        <w:t>；</w:t>
      </w:r>
    </w:p>
    <w:p w14:paraId="2D632260">
      <w:pPr>
        <w:spacing w:line="360" w:lineRule="auto"/>
        <w:ind w:firstLine="480" w:firstLineChars="200"/>
        <w:rPr>
          <w:rFonts w:hint="default" w:ascii="宋体" w:hAnsi="宋体" w:cs="宋体"/>
          <w:b w:val="0"/>
          <w:bCs w:val="0"/>
          <w:color w:val="auto"/>
          <w:sz w:val="24"/>
          <w:szCs w:val="32"/>
          <w:shd w:val="clear" w:color="auto" w:fill="auto"/>
          <w:lang w:val="en-US" w:eastAsia="zh-CN"/>
        </w:rPr>
      </w:pPr>
      <w:r>
        <w:rPr>
          <w:rFonts w:hint="eastAsia" w:ascii="宋体" w:hAnsi="宋体" w:cs="宋体"/>
          <w:color w:val="auto"/>
          <w:sz w:val="24"/>
          <w:lang w:val="en-US" w:eastAsia="zh-CN"/>
        </w:rPr>
        <w:t>1.6</w:t>
      </w:r>
      <w:bookmarkStart w:id="11" w:name="_Toc28359014"/>
      <w:bookmarkStart w:id="12" w:name="_Toc28359091"/>
      <w:r>
        <w:rPr>
          <w:rFonts w:hint="eastAsia" w:ascii="宋体" w:hAnsi="宋体" w:cs="宋体"/>
          <w:color w:val="auto"/>
          <w:sz w:val="24"/>
          <w:lang w:val="en-US" w:eastAsia="zh-CN"/>
        </w:rPr>
        <w:t>法律、行政法规规定的其他条件：</w:t>
      </w:r>
      <w:r>
        <w:rPr>
          <w:rFonts w:hint="default" w:ascii="宋体" w:hAnsi="宋体" w:cs="宋体"/>
          <w:b w:val="0"/>
          <w:bCs w:val="0"/>
          <w:color w:val="auto"/>
          <w:sz w:val="24"/>
          <w:szCs w:val="32"/>
          <w:shd w:val="clear" w:color="auto" w:fill="auto"/>
          <w:lang w:val="en-US"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334BFF97">
      <w:pPr>
        <w:numPr>
          <w:ilvl w:val="0"/>
          <w:numId w:val="0"/>
        </w:num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kern w:val="2"/>
          <w:sz w:val="24"/>
          <w:szCs w:val="32"/>
          <w:shd w:val="clear" w:fill="auto"/>
          <w:lang w:val="en-US" w:eastAsia="zh-CN" w:bidi="ar-SA"/>
        </w:rPr>
        <w:t>2.</w:t>
      </w:r>
      <w:r>
        <w:rPr>
          <w:rFonts w:hint="eastAsia" w:ascii="宋体" w:hAnsi="宋体" w:eastAsia="宋体" w:cs="宋体"/>
          <w:color w:val="auto"/>
          <w:sz w:val="24"/>
          <w:szCs w:val="32"/>
          <w:shd w:val="clear" w:color="auto" w:fill="auto"/>
        </w:rPr>
        <w:t>落实政府采购政策需满足的资格要求：</w:t>
      </w:r>
    </w:p>
    <w:p w14:paraId="777704F4">
      <w:pPr>
        <w:numPr>
          <w:ilvl w:val="0"/>
          <w:numId w:val="0"/>
        </w:numPr>
        <w:spacing w:line="360" w:lineRule="auto"/>
        <w:ind w:firstLine="482" w:firstLineChars="200"/>
        <w:rPr>
          <w:rFonts w:hint="eastAsia" w:ascii="宋体" w:hAnsi="宋体" w:eastAsia="宋体" w:cs="宋体"/>
          <w:color w:val="auto"/>
          <w:sz w:val="24"/>
          <w:szCs w:val="32"/>
          <w:shd w:val="clear" w:color="auto" w:fill="auto"/>
          <w:lang w:val="en-US" w:eastAsia="zh-CN"/>
        </w:rPr>
      </w:pPr>
      <w:r>
        <w:rPr>
          <w:rFonts w:hint="eastAsia" w:ascii="宋体" w:hAnsi="宋体" w:cs="宋体"/>
          <w:b/>
          <w:bCs/>
          <w:color w:val="auto"/>
          <w:sz w:val="24"/>
          <w:szCs w:val="32"/>
          <w:shd w:val="clear" w:color="auto" w:fill="auto"/>
          <w:lang w:val="en-US" w:eastAsia="zh-CN"/>
        </w:rPr>
        <w:t>2.1</w:t>
      </w:r>
      <w:r>
        <w:rPr>
          <w:rFonts w:hint="eastAsia" w:ascii="宋体" w:hAnsi="宋体" w:eastAsia="宋体" w:cs="宋体"/>
          <w:b/>
          <w:bCs/>
          <w:color w:val="auto"/>
          <w:sz w:val="24"/>
          <w:szCs w:val="32"/>
          <w:shd w:val="clear" w:color="auto" w:fill="auto"/>
          <w:lang w:val="en-US" w:eastAsia="zh-CN"/>
        </w:rPr>
        <w:t>本项目属于专门面向中小企业采购的项目</w:t>
      </w:r>
      <w:r>
        <w:rPr>
          <w:rFonts w:hint="eastAsia" w:ascii="宋体" w:hAnsi="宋体" w:eastAsia="宋体" w:cs="宋体"/>
          <w:color w:val="auto"/>
          <w:sz w:val="24"/>
          <w:szCs w:val="32"/>
          <w:shd w:val="clear" w:color="auto" w:fill="auto"/>
          <w:lang w:val="en-US" w:eastAsia="zh-CN"/>
        </w:rPr>
        <w:t>（供应商应为中小微企业或监狱企业或残疾人福利性单位；参加本项目的供应商应当符合“统计上大中小微型企业划分标准”中的“</w:t>
      </w:r>
      <w:r>
        <w:rPr>
          <w:rFonts w:hint="eastAsia" w:ascii="宋体" w:hAnsi="宋体" w:cs="宋体"/>
          <w:b/>
          <w:bCs/>
          <w:color w:val="auto"/>
          <w:sz w:val="24"/>
          <w:szCs w:val="32"/>
          <w:shd w:val="clear" w:color="auto" w:fill="auto"/>
          <w:lang w:val="en-US" w:eastAsia="zh-CN"/>
        </w:rPr>
        <w:t>建筑业</w:t>
      </w:r>
      <w:r>
        <w:rPr>
          <w:rFonts w:hint="eastAsia" w:ascii="宋体" w:hAnsi="宋体" w:eastAsia="宋体" w:cs="宋体"/>
          <w:color w:val="auto"/>
          <w:sz w:val="24"/>
          <w:szCs w:val="32"/>
          <w:shd w:val="clear" w:color="auto" w:fill="auto"/>
          <w:lang w:val="en-US" w:eastAsia="zh-CN"/>
        </w:rPr>
        <w:t>”划分标准，中小微企业需提供中小企业声明函）；</w:t>
      </w:r>
    </w:p>
    <w:p w14:paraId="01EB48DD">
      <w:pPr>
        <w:spacing w:line="360" w:lineRule="auto"/>
        <w:ind w:firstLine="480" w:firstLineChars="200"/>
        <w:rPr>
          <w:rFonts w:hint="eastAsia" w:ascii="宋体" w:hAnsi="宋体" w:eastAsia="宋体" w:cs="宋体"/>
          <w:color w:val="auto"/>
          <w:sz w:val="24"/>
          <w:szCs w:val="32"/>
          <w:shd w:val="clear" w:color="auto" w:fill="auto"/>
          <w:lang w:val="en-US"/>
        </w:rPr>
      </w:pPr>
      <w:r>
        <w:rPr>
          <w:rFonts w:hint="eastAsia" w:ascii="宋体" w:hAnsi="宋体" w:cs="宋体"/>
          <w:color w:val="auto"/>
          <w:sz w:val="24"/>
          <w:szCs w:val="32"/>
          <w:shd w:val="clear" w:color="auto" w:fill="auto"/>
          <w:lang w:val="en-US" w:eastAsia="zh-CN"/>
        </w:rPr>
        <w:t>2.2</w:t>
      </w:r>
      <w:r>
        <w:rPr>
          <w:rFonts w:hint="eastAsia" w:ascii="宋体" w:hAnsi="宋体" w:eastAsia="宋体" w:cs="宋体"/>
          <w:color w:val="auto"/>
          <w:sz w:val="24"/>
          <w:szCs w:val="32"/>
          <w:shd w:val="clear" w:color="auto" w:fill="auto"/>
          <w:lang w:val="en-US" w:eastAsia="zh-CN"/>
        </w:rPr>
        <w:t>本项目需要落实的政府采购政策：本项目专门面向中小企业采购，</w:t>
      </w:r>
      <w:r>
        <w:rPr>
          <w:rFonts w:hint="eastAsia" w:ascii="宋体" w:hAnsi="宋体" w:eastAsia="宋体" w:cs="宋体"/>
          <w:b/>
          <w:bCs/>
          <w:color w:val="auto"/>
          <w:sz w:val="24"/>
          <w:szCs w:val="32"/>
          <w:shd w:val="clear" w:color="auto" w:fill="auto"/>
          <w:lang w:val="en-US" w:eastAsia="zh-CN"/>
        </w:rPr>
        <w:t>不再执行价格评审优惠的扶持政策。</w:t>
      </w:r>
    </w:p>
    <w:p w14:paraId="0DF7687D">
      <w:pPr>
        <w:tabs>
          <w:tab w:val="left" w:pos="360"/>
        </w:tabs>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3.本项目的特定资格要求：</w:t>
      </w:r>
    </w:p>
    <w:p w14:paraId="1A348E52">
      <w:pPr>
        <w:tabs>
          <w:tab w:val="left" w:pos="360"/>
        </w:tabs>
        <w:spacing w:line="360" w:lineRule="auto"/>
        <w:ind w:firstLine="480" w:firstLineChars="200"/>
        <w:rPr>
          <w:rFonts w:hint="eastAsia" w:ascii="宋体" w:hAnsi="宋体" w:cs="宋体"/>
          <w:color w:val="auto"/>
          <w:sz w:val="24"/>
        </w:rPr>
      </w:pPr>
      <w:r>
        <w:rPr>
          <w:rFonts w:hint="eastAsia" w:ascii="宋体" w:hAnsi="宋体" w:eastAsia="宋体" w:cs="宋体"/>
          <w:color w:val="auto"/>
          <w:kern w:val="0"/>
          <w:sz w:val="24"/>
          <w:lang w:val="en-US" w:eastAsia="zh-CN"/>
        </w:rPr>
        <w:t xml:space="preserve">3.1 </w:t>
      </w:r>
      <w:r>
        <w:rPr>
          <w:rFonts w:hint="eastAsia" w:ascii="宋体" w:hAnsi="宋体"/>
          <w:color w:val="auto"/>
          <w:sz w:val="24"/>
        </w:rPr>
        <w:t>具有</w:t>
      </w:r>
      <w:r>
        <w:rPr>
          <w:rFonts w:hint="eastAsia" w:ascii="宋体" w:hAnsi="宋体"/>
          <w:color w:val="auto"/>
          <w:sz w:val="24"/>
          <w:lang w:val="en-US" w:eastAsia="zh-CN"/>
        </w:rPr>
        <w:t>建筑工程施工总承包叁级以上(含叁级)资质</w:t>
      </w:r>
      <w:r>
        <w:rPr>
          <w:rFonts w:hint="eastAsia" w:ascii="宋体" w:hAnsi="宋体"/>
          <w:color w:val="auto"/>
          <w:sz w:val="24"/>
        </w:rPr>
        <w:t>；</w:t>
      </w:r>
      <w:r>
        <w:rPr>
          <w:rFonts w:hint="eastAsia" w:ascii="宋体" w:hAnsi="宋体" w:cs="宋体"/>
          <w:color w:val="auto"/>
          <w:sz w:val="24"/>
        </w:rPr>
        <w:t>具备有效安全生产许可证；当前未被建设行政主管部门取消投标资格；</w:t>
      </w:r>
    </w:p>
    <w:p w14:paraId="06CD43CC">
      <w:pPr>
        <w:tabs>
          <w:tab w:val="left" w:pos="360"/>
        </w:tabs>
        <w:spacing w:line="360" w:lineRule="auto"/>
        <w:ind w:firstLine="480" w:firstLineChars="200"/>
        <w:rPr>
          <w:color w:val="auto"/>
          <w:sz w:val="24"/>
        </w:rPr>
      </w:pPr>
      <w:r>
        <w:rPr>
          <w:rFonts w:hint="eastAsia" w:ascii="宋体" w:hAnsi="宋体" w:cs="宋体"/>
          <w:color w:val="auto"/>
          <w:sz w:val="24"/>
          <w:lang w:val="en-US" w:eastAsia="zh-CN"/>
        </w:rPr>
        <w:t>3.2</w:t>
      </w:r>
      <w:r>
        <w:rPr>
          <w:rFonts w:hint="eastAsia" w:ascii="宋体" w:hAnsi="宋体"/>
          <w:color w:val="auto"/>
          <w:sz w:val="24"/>
        </w:rPr>
        <w:t>拟派的建造师（项目经理）必须具有</w:t>
      </w:r>
      <w:r>
        <w:rPr>
          <w:rFonts w:hint="eastAsia" w:ascii="宋体" w:hAnsi="宋体"/>
          <w:color w:val="auto"/>
          <w:sz w:val="24"/>
          <w:lang w:val="en-US" w:eastAsia="zh-CN"/>
        </w:rPr>
        <w:t>建筑工程专业贰级</w:t>
      </w:r>
      <w:r>
        <w:rPr>
          <w:rFonts w:hint="eastAsia" w:ascii="宋体" w:hAnsi="宋体"/>
          <w:color w:val="auto"/>
          <w:sz w:val="24"/>
        </w:rPr>
        <w:t>（含贰级）以上注册建造师资格，具备合格有效的安全生产考核合格证书；</w:t>
      </w:r>
    </w:p>
    <w:p w14:paraId="04C39C96">
      <w:pPr>
        <w:spacing w:line="360" w:lineRule="auto"/>
        <w:ind w:firstLine="480" w:firstLineChars="200"/>
        <w:rPr>
          <w:rFonts w:hint="eastAsia" w:ascii="宋体" w:hAnsi="宋体" w:eastAsia="宋体" w:cs="宋体"/>
          <w:bCs/>
          <w:color w:val="auto"/>
          <w:sz w:val="24"/>
          <w:lang w:eastAsia="zh-CN"/>
        </w:rPr>
      </w:pPr>
      <w:r>
        <w:rPr>
          <w:rFonts w:hint="eastAsia" w:ascii="宋体" w:hAnsi="宋体" w:cs="宋体"/>
          <w:color w:val="auto"/>
          <w:sz w:val="24"/>
          <w:lang w:val="en-US" w:eastAsia="zh-CN"/>
        </w:rPr>
        <w:t>3.3</w:t>
      </w:r>
      <w:r>
        <w:rPr>
          <w:rFonts w:hint="eastAsia" w:ascii="宋体" w:hAnsi="宋体" w:cs="宋体"/>
          <w:bCs/>
          <w:color w:val="auto"/>
          <w:sz w:val="24"/>
        </w:rPr>
        <w:t>项目经理无在建项目承诺</w:t>
      </w:r>
      <w:r>
        <w:rPr>
          <w:rFonts w:hint="eastAsia" w:ascii="宋体" w:hAnsi="宋体" w:cs="宋体"/>
          <w:bCs/>
          <w:color w:val="auto"/>
          <w:sz w:val="24"/>
          <w:lang w:eastAsia="zh-CN"/>
        </w:rPr>
        <w:t>。</w:t>
      </w:r>
    </w:p>
    <w:p w14:paraId="1C68BD2B">
      <w:pPr>
        <w:pStyle w:val="3"/>
        <w:spacing w:line="360" w:lineRule="auto"/>
        <w:jc w:val="left"/>
        <w:rPr>
          <w:rFonts w:hint="eastAsia" w:ascii="宋体" w:hAnsi="宋体" w:eastAsia="宋体" w:cs="宋体"/>
          <w:b/>
          <w:bCs w:val="0"/>
          <w:i w:val="0"/>
          <w:iCs w:val="0"/>
          <w:color w:val="auto"/>
          <w:sz w:val="24"/>
          <w:szCs w:val="24"/>
        </w:rPr>
      </w:pPr>
      <w:bookmarkStart w:id="13" w:name="_Toc35393631"/>
      <w:bookmarkStart w:id="14" w:name="_Toc35393800"/>
      <w:r>
        <w:rPr>
          <w:rFonts w:hint="eastAsia" w:ascii="宋体" w:hAnsi="宋体" w:eastAsia="宋体" w:cs="宋体"/>
          <w:b/>
          <w:bCs w:val="0"/>
          <w:i w:val="0"/>
          <w:iCs w:val="0"/>
          <w:color w:val="auto"/>
          <w:sz w:val="24"/>
          <w:szCs w:val="24"/>
        </w:rPr>
        <w:t>三、获取采购文件</w:t>
      </w:r>
      <w:bookmarkEnd w:id="11"/>
      <w:bookmarkEnd w:id="12"/>
      <w:bookmarkEnd w:id="13"/>
      <w:bookmarkEnd w:id="14"/>
    </w:p>
    <w:p w14:paraId="11AC850A">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1.</w:t>
      </w:r>
      <w:r>
        <w:rPr>
          <w:rFonts w:hint="eastAsia" w:ascii="宋体" w:hAnsi="宋体" w:eastAsia="宋体" w:cs="宋体"/>
          <w:color w:val="auto"/>
          <w:sz w:val="24"/>
          <w:szCs w:val="32"/>
          <w:shd w:val="clear" w:color="auto" w:fill="auto"/>
        </w:rPr>
        <w:t>时间：</w:t>
      </w:r>
      <w:r>
        <w:rPr>
          <w:rFonts w:hint="eastAsia" w:ascii="宋体" w:hAnsi="宋体" w:eastAsia="宋体" w:cs="宋体"/>
          <w:color w:val="auto"/>
          <w:sz w:val="24"/>
          <w:szCs w:val="32"/>
          <w:shd w:val="clear" w:color="auto" w:fill="auto"/>
          <w:lang w:eastAsia="zh-CN"/>
        </w:rPr>
        <w:t>202</w:t>
      </w:r>
      <w:r>
        <w:rPr>
          <w:rFonts w:hint="eastAsia" w:ascii="宋体" w:hAnsi="宋体" w:cs="宋体"/>
          <w:color w:val="auto"/>
          <w:sz w:val="24"/>
          <w:szCs w:val="32"/>
          <w:shd w:val="clear" w:color="auto" w:fill="auto"/>
          <w:lang w:val="en-US" w:eastAsia="zh-CN"/>
        </w:rPr>
        <w:t>6</w:t>
      </w:r>
      <w:r>
        <w:rPr>
          <w:rFonts w:hint="eastAsia" w:ascii="宋体" w:hAnsi="宋体" w:eastAsia="宋体" w:cs="宋体"/>
          <w:color w:val="auto"/>
          <w:sz w:val="24"/>
          <w:szCs w:val="32"/>
          <w:shd w:val="clear" w:color="auto" w:fill="auto"/>
        </w:rPr>
        <w:t>年</w:t>
      </w:r>
      <w:r>
        <w:rPr>
          <w:rFonts w:hint="eastAsia" w:ascii="宋体" w:hAnsi="宋体" w:cs="宋体"/>
          <w:color w:val="auto"/>
          <w:sz w:val="24"/>
          <w:szCs w:val="32"/>
          <w:shd w:val="clear" w:color="auto" w:fill="auto"/>
          <w:lang w:val="en-US" w:eastAsia="zh-CN"/>
        </w:rPr>
        <w:t>6</w:t>
      </w:r>
      <w:r>
        <w:rPr>
          <w:rFonts w:hint="eastAsia" w:ascii="宋体" w:hAnsi="宋体" w:eastAsia="宋体" w:cs="宋体"/>
          <w:color w:val="auto"/>
          <w:sz w:val="24"/>
          <w:szCs w:val="32"/>
          <w:shd w:val="clear" w:color="auto" w:fill="auto"/>
        </w:rPr>
        <w:t>月</w:t>
      </w:r>
      <w:r>
        <w:rPr>
          <w:rFonts w:hint="eastAsia" w:ascii="宋体" w:hAnsi="宋体" w:cs="宋体"/>
          <w:color w:val="auto"/>
          <w:sz w:val="24"/>
          <w:szCs w:val="32"/>
          <w:shd w:val="clear" w:color="auto" w:fill="auto"/>
          <w:lang w:val="en-US" w:eastAsia="zh-CN"/>
        </w:rPr>
        <w:t>18</w:t>
      </w:r>
      <w:r>
        <w:rPr>
          <w:rFonts w:hint="eastAsia" w:ascii="宋体" w:hAnsi="宋体" w:eastAsia="宋体" w:cs="宋体"/>
          <w:color w:val="auto"/>
          <w:sz w:val="24"/>
          <w:szCs w:val="32"/>
          <w:shd w:val="clear" w:color="auto" w:fill="auto"/>
        </w:rPr>
        <w:t>日</w:t>
      </w:r>
      <w:r>
        <w:rPr>
          <w:rFonts w:hint="eastAsia" w:ascii="宋体" w:hAnsi="宋体" w:eastAsia="宋体" w:cs="宋体"/>
          <w:color w:val="auto"/>
          <w:sz w:val="24"/>
          <w:szCs w:val="32"/>
          <w:shd w:val="clear" w:color="auto" w:fill="auto"/>
          <w:lang w:val="en-US" w:eastAsia="zh-CN"/>
        </w:rPr>
        <w:t>6:00</w:t>
      </w:r>
      <w:r>
        <w:rPr>
          <w:rFonts w:hint="eastAsia" w:ascii="宋体" w:hAnsi="宋体" w:eastAsia="宋体" w:cs="宋体"/>
          <w:color w:val="auto"/>
          <w:sz w:val="24"/>
          <w:szCs w:val="32"/>
          <w:shd w:val="clear" w:color="auto" w:fill="auto"/>
        </w:rPr>
        <w:t>—</w:t>
      </w:r>
      <w:r>
        <w:rPr>
          <w:rFonts w:hint="eastAsia" w:ascii="宋体" w:hAnsi="宋体" w:eastAsia="宋体" w:cs="宋体"/>
          <w:color w:val="auto"/>
          <w:sz w:val="24"/>
          <w:szCs w:val="32"/>
          <w:shd w:val="clear" w:color="auto" w:fill="auto"/>
          <w:lang w:eastAsia="zh-CN"/>
        </w:rPr>
        <w:t>202</w:t>
      </w:r>
      <w:r>
        <w:rPr>
          <w:rFonts w:hint="eastAsia" w:ascii="宋体" w:hAnsi="宋体" w:cs="宋体"/>
          <w:color w:val="auto"/>
          <w:sz w:val="24"/>
          <w:szCs w:val="32"/>
          <w:shd w:val="clear" w:color="auto" w:fill="auto"/>
          <w:lang w:val="en-US" w:eastAsia="zh-CN"/>
        </w:rPr>
        <w:t>6</w:t>
      </w:r>
      <w:r>
        <w:rPr>
          <w:rFonts w:hint="eastAsia" w:ascii="宋体" w:hAnsi="宋体" w:eastAsia="宋体" w:cs="宋体"/>
          <w:color w:val="auto"/>
          <w:sz w:val="24"/>
          <w:szCs w:val="32"/>
          <w:shd w:val="clear" w:color="auto" w:fill="auto"/>
        </w:rPr>
        <w:t>年</w:t>
      </w:r>
      <w:r>
        <w:rPr>
          <w:rFonts w:hint="eastAsia" w:ascii="宋体" w:hAnsi="宋体" w:cs="宋体"/>
          <w:color w:val="auto"/>
          <w:sz w:val="24"/>
          <w:szCs w:val="32"/>
          <w:shd w:val="clear" w:color="auto" w:fill="auto"/>
          <w:lang w:val="en-US" w:eastAsia="zh-CN"/>
        </w:rPr>
        <w:t>6</w:t>
      </w:r>
      <w:r>
        <w:rPr>
          <w:rFonts w:hint="eastAsia" w:ascii="宋体" w:hAnsi="宋体" w:eastAsia="宋体" w:cs="宋体"/>
          <w:color w:val="auto"/>
          <w:sz w:val="24"/>
          <w:szCs w:val="32"/>
          <w:shd w:val="clear" w:color="auto" w:fill="auto"/>
        </w:rPr>
        <w:t>月</w:t>
      </w:r>
      <w:r>
        <w:rPr>
          <w:rFonts w:hint="eastAsia" w:ascii="宋体" w:hAnsi="宋体" w:cs="宋体"/>
          <w:color w:val="auto"/>
          <w:sz w:val="24"/>
          <w:szCs w:val="32"/>
          <w:shd w:val="clear" w:color="auto" w:fill="auto"/>
          <w:lang w:val="en-US" w:eastAsia="zh-CN"/>
        </w:rPr>
        <w:t>26</w:t>
      </w:r>
      <w:r>
        <w:rPr>
          <w:rFonts w:hint="eastAsia" w:ascii="宋体" w:hAnsi="宋体" w:eastAsia="宋体" w:cs="宋体"/>
          <w:color w:val="auto"/>
          <w:sz w:val="24"/>
          <w:szCs w:val="32"/>
          <w:shd w:val="clear" w:color="auto" w:fill="auto"/>
        </w:rPr>
        <w:t>日</w:t>
      </w:r>
      <w:r>
        <w:rPr>
          <w:rFonts w:hint="eastAsia" w:ascii="宋体" w:hAnsi="宋体" w:eastAsia="宋体" w:cs="宋体"/>
          <w:color w:val="auto"/>
          <w:sz w:val="24"/>
          <w:szCs w:val="32"/>
          <w:shd w:val="clear" w:color="auto" w:fill="auto"/>
          <w:lang w:val="en-US" w:eastAsia="zh-CN"/>
        </w:rPr>
        <w:t>23:59</w:t>
      </w:r>
      <w:r>
        <w:rPr>
          <w:rFonts w:hint="eastAsia" w:ascii="宋体" w:hAnsi="宋体" w:cs="宋体"/>
          <w:color w:val="auto"/>
          <w:sz w:val="24"/>
          <w:szCs w:val="32"/>
          <w:shd w:val="clear" w:color="auto" w:fill="auto"/>
          <w:lang w:eastAsia="zh-CN"/>
        </w:rPr>
        <w:t>。</w:t>
      </w:r>
    </w:p>
    <w:p w14:paraId="65587747">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2.</w:t>
      </w:r>
      <w:r>
        <w:rPr>
          <w:rFonts w:hint="eastAsia" w:ascii="宋体" w:hAnsi="宋体" w:eastAsia="宋体" w:cs="宋体"/>
          <w:color w:val="auto"/>
          <w:sz w:val="24"/>
          <w:szCs w:val="32"/>
          <w:shd w:val="clear" w:color="auto" w:fill="auto"/>
        </w:rPr>
        <w:t>地点：</w:t>
      </w:r>
      <w:r>
        <w:rPr>
          <w:rFonts w:hint="eastAsia" w:ascii="宋体" w:hAnsi="宋体" w:cs="宋体"/>
          <w:color w:val="auto"/>
          <w:sz w:val="24"/>
          <w:szCs w:val="32"/>
          <w:shd w:val="clear" w:color="auto" w:fill="auto"/>
          <w:lang w:eastAsia="zh-CN"/>
        </w:rPr>
        <w:t>供应商</w:t>
      </w:r>
      <w:r>
        <w:rPr>
          <w:rFonts w:hint="eastAsia" w:ascii="宋体" w:hAnsi="宋体" w:eastAsia="宋体" w:cs="宋体"/>
          <w:color w:val="auto"/>
          <w:sz w:val="24"/>
          <w:szCs w:val="32"/>
          <w:shd w:val="clear" w:color="auto" w:fill="auto"/>
        </w:rPr>
        <w:t>须在“政采云”平台（https://www.zcygov.cn）下载采购文件（操作路径：登录“政采云”平台-项目采购-获取采购文件-找到本项目-点击“申请获取采购文件”）</w:t>
      </w:r>
    </w:p>
    <w:p w14:paraId="78C8BC1F">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3.</w:t>
      </w:r>
      <w:r>
        <w:rPr>
          <w:rFonts w:hint="eastAsia" w:ascii="宋体" w:hAnsi="宋体" w:eastAsia="宋体" w:cs="宋体"/>
          <w:color w:val="auto"/>
          <w:sz w:val="24"/>
          <w:szCs w:val="32"/>
          <w:shd w:val="clear" w:color="auto" w:fill="auto"/>
        </w:rPr>
        <w:t>方式：凡有意参加投标的</w:t>
      </w:r>
      <w:r>
        <w:rPr>
          <w:rFonts w:hint="eastAsia" w:ascii="宋体" w:hAnsi="宋体" w:cs="宋体"/>
          <w:color w:val="auto"/>
          <w:sz w:val="24"/>
          <w:szCs w:val="32"/>
          <w:shd w:val="clear" w:color="auto" w:fill="auto"/>
          <w:lang w:eastAsia="zh-CN"/>
        </w:rPr>
        <w:t>供应商</w:t>
      </w:r>
      <w:r>
        <w:rPr>
          <w:rFonts w:hint="eastAsia" w:ascii="宋体" w:hAnsi="宋体" w:eastAsia="宋体" w:cs="宋体"/>
          <w:color w:val="auto"/>
          <w:sz w:val="24"/>
          <w:szCs w:val="32"/>
          <w:shd w:val="clear" w:color="auto" w:fill="auto"/>
        </w:rPr>
        <w:t>，须在政采云平台办理数字证书（CA），CA申领链接https://middle.zcygov.cn/ca/apply/list?_app_=zcy.sys，并通过政采云绑定数字证书（CA）后在网上获取采购文件及其它采购资料，数字证书（CA）详见其办理流程。注：</w:t>
      </w:r>
      <w:r>
        <w:rPr>
          <w:rFonts w:hint="eastAsia" w:ascii="宋体" w:hAnsi="宋体" w:cs="宋体"/>
          <w:color w:val="auto"/>
          <w:sz w:val="24"/>
          <w:szCs w:val="32"/>
          <w:shd w:val="clear" w:color="auto" w:fill="auto"/>
          <w:lang w:eastAsia="zh-CN"/>
        </w:rPr>
        <w:t>供应商</w:t>
      </w:r>
      <w:r>
        <w:rPr>
          <w:rFonts w:hint="eastAsia" w:ascii="宋体" w:hAnsi="宋体" w:eastAsia="宋体" w:cs="宋体"/>
          <w:color w:val="auto"/>
          <w:sz w:val="24"/>
          <w:szCs w:val="32"/>
          <w:shd w:val="clear" w:color="auto" w:fill="auto"/>
        </w:rPr>
        <w:t>如之前已在云南CA在线数字证书办理网进行过注册并办理过企业数字证书（CA）的，直接绑定即可，无需重复办理（2022年1月1日前在云南省公共资源交易平台办理过云南CA证书的需到原办理点进行升级后方可使用）。外省</w:t>
      </w:r>
      <w:r>
        <w:rPr>
          <w:rFonts w:hint="eastAsia" w:ascii="宋体" w:hAnsi="宋体" w:cs="宋体"/>
          <w:color w:val="auto"/>
          <w:sz w:val="24"/>
          <w:szCs w:val="32"/>
          <w:shd w:val="clear" w:color="auto" w:fill="auto"/>
          <w:lang w:eastAsia="zh-CN"/>
        </w:rPr>
        <w:t>供应商</w:t>
      </w:r>
      <w:r>
        <w:rPr>
          <w:rFonts w:hint="eastAsia" w:ascii="宋体" w:hAnsi="宋体" w:eastAsia="宋体" w:cs="宋体"/>
          <w:color w:val="auto"/>
          <w:sz w:val="24"/>
          <w:szCs w:val="32"/>
          <w:shd w:val="clear" w:color="auto" w:fill="auto"/>
        </w:rPr>
        <w:t>在政采云平台办理的其他CA可直接使用，无需重复办理。注：</w:t>
      </w:r>
      <w:r>
        <w:rPr>
          <w:rFonts w:hint="eastAsia" w:ascii="宋体" w:hAnsi="宋体" w:cs="宋体"/>
          <w:color w:val="auto"/>
          <w:sz w:val="24"/>
          <w:szCs w:val="32"/>
          <w:shd w:val="clear" w:color="auto" w:fill="auto"/>
          <w:lang w:eastAsia="zh-CN"/>
        </w:rPr>
        <w:t>供应商</w:t>
      </w:r>
      <w:r>
        <w:rPr>
          <w:rFonts w:hint="eastAsia" w:ascii="宋体" w:hAnsi="宋体" w:eastAsia="宋体" w:cs="宋体"/>
          <w:color w:val="auto"/>
          <w:sz w:val="24"/>
          <w:szCs w:val="32"/>
          <w:shd w:val="clear" w:color="auto" w:fill="auto"/>
        </w:rPr>
        <w:t>通过CA证书获取采购文件的视为合法获取了项目采购文件，具备本项目的投标资格。电子</w:t>
      </w:r>
      <w:r>
        <w:rPr>
          <w:rFonts w:hint="eastAsia" w:ascii="宋体" w:hAnsi="宋体" w:cs="宋体"/>
          <w:color w:val="auto"/>
          <w:sz w:val="24"/>
          <w:szCs w:val="32"/>
          <w:shd w:val="clear" w:color="auto" w:fill="auto"/>
          <w:lang w:eastAsia="zh-CN"/>
        </w:rPr>
        <w:t>响应文件</w:t>
      </w:r>
      <w:r>
        <w:rPr>
          <w:rFonts w:hint="eastAsia" w:ascii="宋体" w:hAnsi="宋体" w:eastAsia="宋体" w:cs="宋体"/>
          <w:color w:val="auto"/>
          <w:sz w:val="24"/>
          <w:szCs w:val="32"/>
          <w:shd w:val="clear" w:color="auto" w:fill="auto"/>
        </w:rPr>
        <w:t>制作需要基于“政采云”平台（https://www.zcygov.cn/）获取的采购文件编制</w:t>
      </w:r>
      <w:r>
        <w:rPr>
          <w:rFonts w:hint="eastAsia" w:ascii="宋体" w:hAnsi="宋体" w:cs="宋体"/>
          <w:color w:val="auto"/>
          <w:sz w:val="24"/>
          <w:szCs w:val="32"/>
          <w:shd w:val="clear" w:color="auto" w:fill="auto"/>
          <w:lang w:eastAsia="zh-CN"/>
        </w:rPr>
        <w:t>。</w:t>
      </w:r>
    </w:p>
    <w:p w14:paraId="78A38F89">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4.</w:t>
      </w:r>
      <w:r>
        <w:rPr>
          <w:rFonts w:hint="eastAsia" w:ascii="宋体" w:hAnsi="宋体" w:eastAsia="宋体" w:cs="宋体"/>
          <w:color w:val="auto"/>
          <w:sz w:val="24"/>
          <w:szCs w:val="32"/>
          <w:shd w:val="clear" w:color="auto" w:fill="auto"/>
        </w:rPr>
        <w:t>售价：</w:t>
      </w:r>
      <w:r>
        <w:rPr>
          <w:rFonts w:hint="eastAsia" w:ascii="宋体" w:hAnsi="宋体" w:cs="宋体"/>
          <w:color w:val="auto"/>
          <w:sz w:val="24"/>
          <w:szCs w:val="32"/>
          <w:shd w:val="clear" w:color="auto" w:fill="auto"/>
          <w:lang w:val="en-US" w:eastAsia="zh-CN"/>
        </w:rPr>
        <w:t>0元</w:t>
      </w:r>
    </w:p>
    <w:p w14:paraId="7466C6AD">
      <w:pPr>
        <w:pStyle w:val="3"/>
        <w:spacing w:line="360" w:lineRule="auto"/>
        <w:jc w:val="left"/>
        <w:rPr>
          <w:rFonts w:hint="eastAsia" w:ascii="宋体" w:hAnsi="宋体" w:eastAsia="宋体" w:cs="宋体"/>
          <w:b/>
          <w:bCs w:val="0"/>
          <w:i w:val="0"/>
          <w:iCs w:val="0"/>
          <w:color w:val="auto"/>
          <w:sz w:val="24"/>
          <w:szCs w:val="24"/>
        </w:rPr>
      </w:pPr>
      <w:bookmarkStart w:id="15" w:name="_Toc35393801"/>
      <w:bookmarkStart w:id="16" w:name="_Toc28359092"/>
      <w:bookmarkStart w:id="17" w:name="_Toc28359015"/>
      <w:bookmarkStart w:id="18" w:name="_Toc35393632"/>
      <w:r>
        <w:rPr>
          <w:rFonts w:hint="eastAsia" w:ascii="宋体" w:hAnsi="宋体" w:eastAsia="宋体" w:cs="宋体"/>
          <w:b/>
          <w:bCs w:val="0"/>
          <w:i w:val="0"/>
          <w:iCs w:val="0"/>
          <w:color w:val="auto"/>
          <w:sz w:val="24"/>
          <w:szCs w:val="24"/>
        </w:rPr>
        <w:t>四、响应文件提交</w:t>
      </w:r>
      <w:bookmarkEnd w:id="15"/>
      <w:bookmarkEnd w:id="16"/>
      <w:bookmarkEnd w:id="17"/>
      <w:bookmarkEnd w:id="18"/>
    </w:p>
    <w:p w14:paraId="3D4AF194">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lang w:val="en-US" w:eastAsia="zh-CN"/>
        </w:rPr>
        <w:t>1.</w:t>
      </w:r>
      <w:r>
        <w:rPr>
          <w:rFonts w:hint="eastAsia" w:ascii="宋体" w:hAnsi="宋体" w:eastAsia="宋体" w:cs="宋体"/>
          <w:color w:val="auto"/>
          <w:sz w:val="24"/>
          <w:szCs w:val="32"/>
          <w:shd w:val="clear" w:color="auto" w:fill="auto"/>
        </w:rPr>
        <w:t>截止时间：</w:t>
      </w:r>
      <w:r>
        <w:rPr>
          <w:rFonts w:hint="eastAsia" w:ascii="宋体" w:hAnsi="宋体" w:cs="宋体"/>
          <w:color w:val="auto"/>
          <w:sz w:val="24"/>
          <w:szCs w:val="32"/>
          <w:shd w:val="clear" w:color="auto" w:fill="auto"/>
          <w:lang w:val="en-US" w:eastAsia="zh-CN"/>
        </w:rPr>
        <w:t>2026年7</w:t>
      </w:r>
      <w:r>
        <w:rPr>
          <w:rFonts w:hint="eastAsia" w:ascii="宋体" w:hAnsi="宋体" w:eastAsia="宋体" w:cs="宋体"/>
          <w:color w:val="auto"/>
          <w:sz w:val="24"/>
          <w:szCs w:val="32"/>
          <w:shd w:val="clear" w:color="auto" w:fill="auto"/>
        </w:rPr>
        <w:t>月</w:t>
      </w:r>
      <w:r>
        <w:rPr>
          <w:rFonts w:hint="eastAsia" w:ascii="宋体" w:hAnsi="宋体" w:cs="宋体"/>
          <w:color w:val="auto"/>
          <w:sz w:val="24"/>
          <w:szCs w:val="32"/>
          <w:shd w:val="clear" w:color="auto" w:fill="auto"/>
          <w:lang w:val="en-US" w:eastAsia="zh-CN"/>
        </w:rPr>
        <w:t>2</w:t>
      </w:r>
      <w:r>
        <w:rPr>
          <w:rFonts w:hint="eastAsia" w:ascii="宋体" w:hAnsi="宋体" w:eastAsia="宋体" w:cs="宋体"/>
          <w:color w:val="auto"/>
          <w:sz w:val="24"/>
          <w:szCs w:val="32"/>
          <w:shd w:val="clear" w:color="auto" w:fill="auto"/>
        </w:rPr>
        <w:t>日</w:t>
      </w:r>
      <w:r>
        <w:rPr>
          <w:rFonts w:hint="eastAsia" w:ascii="宋体" w:hAnsi="宋体" w:cs="宋体"/>
          <w:color w:val="auto"/>
          <w:sz w:val="24"/>
          <w:szCs w:val="32"/>
          <w:shd w:val="clear" w:color="auto" w:fill="auto"/>
          <w:lang w:val="en-US" w:eastAsia="zh-CN"/>
        </w:rPr>
        <w:t>09点</w:t>
      </w:r>
      <w:r>
        <w:rPr>
          <w:rFonts w:hint="eastAsia" w:ascii="宋体" w:hAnsi="宋体" w:eastAsia="宋体" w:cs="宋体"/>
          <w:color w:val="auto"/>
          <w:sz w:val="24"/>
          <w:szCs w:val="32"/>
          <w:shd w:val="clear" w:color="auto" w:fill="auto"/>
          <w:lang w:val="en-US" w:eastAsia="zh-CN"/>
        </w:rPr>
        <w:t>00</w:t>
      </w:r>
      <w:r>
        <w:rPr>
          <w:rFonts w:hint="eastAsia" w:ascii="宋体" w:hAnsi="宋体" w:eastAsia="宋体" w:cs="宋体"/>
          <w:color w:val="auto"/>
          <w:sz w:val="24"/>
          <w:szCs w:val="32"/>
          <w:shd w:val="clear" w:color="auto" w:fill="auto"/>
        </w:rPr>
        <w:t>分（北京时间）</w:t>
      </w:r>
    </w:p>
    <w:p w14:paraId="74C44373">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2.</w:t>
      </w:r>
      <w:r>
        <w:rPr>
          <w:rFonts w:hint="eastAsia" w:ascii="宋体" w:hAnsi="宋体" w:eastAsia="宋体" w:cs="宋体"/>
          <w:color w:val="auto"/>
          <w:sz w:val="24"/>
          <w:szCs w:val="32"/>
          <w:shd w:val="clear" w:color="auto" w:fill="auto"/>
        </w:rPr>
        <w:t>地点：</w:t>
      </w:r>
      <w:r>
        <w:rPr>
          <w:rFonts w:hint="eastAsia" w:ascii="宋体" w:hAnsi="宋体" w:eastAsia="宋体" w:cs="宋体"/>
          <w:color w:val="auto"/>
          <w:sz w:val="24"/>
          <w:szCs w:val="32"/>
          <w:shd w:val="clear" w:color="auto" w:fill="auto"/>
          <w:lang w:val="en-US" w:eastAsia="zh-CN"/>
        </w:rPr>
        <w:t>云南骏腾招标有限公司开标室（德宏州梁河县遮岛镇金塔温泉小镇30-02号），请各供应商登录政采云投标客户端参与采购活动并递交响应文件。</w:t>
      </w:r>
    </w:p>
    <w:p w14:paraId="5C4E8BB7">
      <w:pPr>
        <w:pStyle w:val="3"/>
        <w:spacing w:line="360" w:lineRule="auto"/>
        <w:jc w:val="left"/>
        <w:rPr>
          <w:rFonts w:hint="eastAsia" w:ascii="宋体" w:hAnsi="宋体" w:eastAsia="宋体" w:cs="宋体"/>
          <w:b/>
          <w:bCs w:val="0"/>
          <w:i w:val="0"/>
          <w:iCs w:val="0"/>
          <w:color w:val="auto"/>
          <w:sz w:val="24"/>
          <w:szCs w:val="24"/>
        </w:rPr>
      </w:pPr>
      <w:bookmarkStart w:id="19" w:name="_Toc28359093"/>
      <w:bookmarkStart w:id="20" w:name="_Toc35393633"/>
      <w:bookmarkStart w:id="21" w:name="_Toc35393802"/>
      <w:bookmarkStart w:id="22" w:name="_Toc28359016"/>
      <w:r>
        <w:rPr>
          <w:rFonts w:hint="eastAsia" w:ascii="宋体" w:hAnsi="宋体" w:eastAsia="宋体" w:cs="宋体"/>
          <w:b/>
          <w:bCs w:val="0"/>
          <w:i w:val="0"/>
          <w:iCs w:val="0"/>
          <w:color w:val="auto"/>
          <w:sz w:val="24"/>
          <w:szCs w:val="24"/>
        </w:rPr>
        <w:t>五</w:t>
      </w:r>
      <w:r>
        <w:rPr>
          <w:rFonts w:hint="eastAsia" w:ascii="宋体" w:hAnsi="宋体" w:eastAsia="宋体" w:cs="宋体"/>
          <w:b/>
          <w:bCs w:val="0"/>
          <w:color w:val="auto"/>
          <w:kern w:val="2"/>
          <w:sz w:val="24"/>
          <w:szCs w:val="32"/>
          <w:shd w:val="clear" w:color="auto" w:fill="auto"/>
          <w:lang w:val="en-US" w:eastAsia="zh-CN" w:bidi="ar-SA"/>
        </w:rPr>
        <w:t>、</w:t>
      </w:r>
      <w:r>
        <w:rPr>
          <w:rFonts w:hint="eastAsia" w:ascii="宋体" w:hAnsi="宋体" w:eastAsia="宋体" w:cs="宋体"/>
          <w:b/>
          <w:bCs w:val="0"/>
          <w:i w:val="0"/>
          <w:iCs w:val="0"/>
          <w:color w:val="auto"/>
          <w:sz w:val="24"/>
          <w:szCs w:val="24"/>
        </w:rPr>
        <w:t>开启</w:t>
      </w:r>
      <w:bookmarkEnd w:id="19"/>
      <w:bookmarkEnd w:id="20"/>
      <w:bookmarkEnd w:id="21"/>
      <w:bookmarkEnd w:id="22"/>
    </w:p>
    <w:p w14:paraId="4331A97F">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时间：</w:t>
      </w:r>
      <w:r>
        <w:rPr>
          <w:rFonts w:hint="eastAsia" w:ascii="宋体" w:hAnsi="宋体" w:cs="宋体"/>
          <w:color w:val="auto"/>
          <w:sz w:val="24"/>
          <w:szCs w:val="32"/>
          <w:shd w:val="clear" w:color="auto" w:fill="auto"/>
          <w:lang w:val="en-US" w:eastAsia="zh-CN"/>
        </w:rPr>
        <w:t>2026年7</w:t>
      </w:r>
      <w:r>
        <w:rPr>
          <w:rFonts w:hint="eastAsia" w:ascii="宋体" w:hAnsi="宋体" w:eastAsia="宋体" w:cs="宋体"/>
          <w:color w:val="auto"/>
          <w:sz w:val="24"/>
          <w:szCs w:val="32"/>
          <w:shd w:val="clear" w:color="auto" w:fill="auto"/>
        </w:rPr>
        <w:t>月</w:t>
      </w:r>
      <w:r>
        <w:rPr>
          <w:rFonts w:hint="eastAsia" w:ascii="宋体" w:hAnsi="宋体" w:cs="宋体"/>
          <w:color w:val="auto"/>
          <w:sz w:val="24"/>
          <w:szCs w:val="32"/>
          <w:shd w:val="clear" w:color="auto" w:fill="auto"/>
          <w:lang w:val="en-US" w:eastAsia="zh-CN"/>
        </w:rPr>
        <w:t>2</w:t>
      </w:r>
      <w:r>
        <w:rPr>
          <w:rFonts w:hint="eastAsia" w:ascii="宋体" w:hAnsi="宋体" w:eastAsia="宋体" w:cs="宋体"/>
          <w:color w:val="auto"/>
          <w:sz w:val="24"/>
          <w:szCs w:val="32"/>
          <w:shd w:val="clear" w:color="auto" w:fill="auto"/>
        </w:rPr>
        <w:t>日</w:t>
      </w:r>
      <w:r>
        <w:rPr>
          <w:rFonts w:hint="eastAsia" w:ascii="宋体" w:hAnsi="宋体" w:cs="宋体"/>
          <w:color w:val="auto"/>
          <w:sz w:val="24"/>
          <w:szCs w:val="32"/>
          <w:shd w:val="clear" w:color="auto" w:fill="auto"/>
          <w:lang w:val="en-US" w:eastAsia="zh-CN"/>
        </w:rPr>
        <w:t>09点</w:t>
      </w:r>
      <w:r>
        <w:rPr>
          <w:rFonts w:hint="eastAsia" w:ascii="宋体" w:hAnsi="宋体" w:eastAsia="宋体" w:cs="宋体"/>
          <w:color w:val="auto"/>
          <w:sz w:val="24"/>
          <w:szCs w:val="32"/>
          <w:shd w:val="clear" w:color="auto" w:fill="auto"/>
          <w:lang w:val="en-US" w:eastAsia="zh-CN"/>
        </w:rPr>
        <w:t>00</w:t>
      </w:r>
      <w:r>
        <w:rPr>
          <w:rFonts w:hint="eastAsia" w:ascii="宋体" w:hAnsi="宋体" w:eastAsia="宋体" w:cs="宋体"/>
          <w:color w:val="auto"/>
          <w:sz w:val="24"/>
          <w:szCs w:val="32"/>
          <w:shd w:val="clear" w:color="auto" w:fill="auto"/>
        </w:rPr>
        <w:t>分（北京时间）</w:t>
      </w:r>
    </w:p>
    <w:p w14:paraId="7F9858B9">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地点：</w:t>
      </w:r>
      <w:r>
        <w:rPr>
          <w:rFonts w:hint="eastAsia" w:ascii="宋体" w:hAnsi="宋体" w:eastAsia="宋体" w:cs="宋体"/>
          <w:color w:val="auto"/>
          <w:sz w:val="24"/>
          <w:szCs w:val="32"/>
          <w:shd w:val="clear" w:color="auto" w:fill="auto"/>
          <w:lang w:val="en-US" w:eastAsia="zh-CN"/>
        </w:rPr>
        <w:t>云南骏腾招标有限公司</w:t>
      </w:r>
      <w:r>
        <w:rPr>
          <w:rFonts w:hint="eastAsia" w:ascii="宋体" w:hAnsi="宋体" w:cs="宋体"/>
          <w:color w:val="auto"/>
          <w:sz w:val="24"/>
          <w:szCs w:val="32"/>
          <w:shd w:val="clear" w:color="auto" w:fill="auto"/>
          <w:lang w:val="en-US" w:eastAsia="zh-CN"/>
        </w:rPr>
        <w:t>开标室</w:t>
      </w:r>
      <w:r>
        <w:rPr>
          <w:rFonts w:hint="eastAsia" w:ascii="宋体" w:hAnsi="宋体" w:eastAsia="宋体" w:cs="宋体"/>
          <w:color w:val="auto"/>
          <w:sz w:val="24"/>
          <w:szCs w:val="32"/>
          <w:shd w:val="clear" w:color="auto" w:fill="auto"/>
          <w:lang w:val="en-US" w:eastAsia="zh-CN"/>
        </w:rPr>
        <w:t>（德宏州梁河县遮岛镇金塔温泉小镇</w:t>
      </w:r>
      <w:r>
        <w:rPr>
          <w:rFonts w:hint="eastAsia" w:ascii="宋体" w:hAnsi="宋体" w:cs="宋体"/>
          <w:color w:val="auto"/>
          <w:sz w:val="24"/>
          <w:szCs w:val="32"/>
          <w:shd w:val="clear" w:color="auto" w:fill="auto"/>
          <w:lang w:val="en-US" w:eastAsia="zh-CN"/>
        </w:rPr>
        <w:t>30-02</w:t>
      </w:r>
      <w:r>
        <w:rPr>
          <w:rFonts w:hint="eastAsia" w:ascii="宋体" w:hAnsi="宋体" w:eastAsia="宋体" w:cs="宋体"/>
          <w:color w:val="auto"/>
          <w:sz w:val="24"/>
          <w:szCs w:val="32"/>
          <w:shd w:val="clear" w:color="auto" w:fill="auto"/>
          <w:lang w:val="en-US" w:eastAsia="zh-CN"/>
        </w:rPr>
        <w:t>号）</w:t>
      </w:r>
    </w:p>
    <w:p w14:paraId="309CFF3B">
      <w:pPr>
        <w:pStyle w:val="3"/>
        <w:spacing w:line="360" w:lineRule="auto"/>
        <w:jc w:val="left"/>
        <w:rPr>
          <w:rFonts w:hint="eastAsia" w:ascii="宋体" w:hAnsi="宋体" w:eastAsia="宋体" w:cs="宋体"/>
          <w:b/>
          <w:bCs w:val="0"/>
          <w:i w:val="0"/>
          <w:iCs w:val="0"/>
          <w:color w:val="auto"/>
          <w:sz w:val="24"/>
          <w:szCs w:val="24"/>
        </w:rPr>
      </w:pPr>
      <w:bookmarkStart w:id="23" w:name="_Toc28359094"/>
      <w:bookmarkStart w:id="24" w:name="_Toc35393634"/>
      <w:bookmarkStart w:id="25" w:name="_Toc28359017"/>
      <w:bookmarkStart w:id="26" w:name="_Toc35393803"/>
      <w:r>
        <w:rPr>
          <w:rFonts w:hint="eastAsia" w:ascii="宋体" w:hAnsi="宋体" w:eastAsia="宋体" w:cs="宋体"/>
          <w:b/>
          <w:bCs w:val="0"/>
          <w:i w:val="0"/>
          <w:iCs w:val="0"/>
          <w:color w:val="auto"/>
          <w:sz w:val="24"/>
          <w:szCs w:val="24"/>
        </w:rPr>
        <w:t>六、公告期限</w:t>
      </w:r>
      <w:bookmarkEnd w:id="23"/>
      <w:bookmarkEnd w:id="24"/>
      <w:bookmarkEnd w:id="25"/>
      <w:bookmarkEnd w:id="26"/>
    </w:p>
    <w:p w14:paraId="0551C2E5">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自本公告发布之日起</w:t>
      </w:r>
      <w:r>
        <w:rPr>
          <w:rFonts w:hint="eastAsia" w:ascii="宋体" w:hAnsi="宋体" w:eastAsia="宋体" w:cs="宋体"/>
          <w:color w:val="auto"/>
          <w:sz w:val="24"/>
          <w:szCs w:val="32"/>
          <w:shd w:val="clear" w:color="auto" w:fill="auto"/>
          <w:lang w:val="en-US" w:eastAsia="zh-CN"/>
        </w:rPr>
        <w:t>5</w:t>
      </w:r>
      <w:r>
        <w:rPr>
          <w:rFonts w:hint="eastAsia" w:ascii="宋体" w:hAnsi="宋体" w:eastAsia="宋体" w:cs="宋体"/>
          <w:color w:val="auto"/>
          <w:sz w:val="24"/>
          <w:szCs w:val="32"/>
          <w:shd w:val="clear" w:color="auto" w:fill="auto"/>
        </w:rPr>
        <w:t>个工作日。</w:t>
      </w:r>
    </w:p>
    <w:p w14:paraId="619D9852">
      <w:pPr>
        <w:pStyle w:val="3"/>
        <w:spacing w:line="360" w:lineRule="auto"/>
        <w:jc w:val="left"/>
        <w:rPr>
          <w:rFonts w:hint="eastAsia" w:ascii="宋体" w:hAnsi="宋体" w:eastAsia="宋体" w:cs="宋体"/>
          <w:b/>
          <w:bCs w:val="0"/>
          <w:i w:val="0"/>
          <w:iCs w:val="0"/>
          <w:color w:val="auto"/>
          <w:sz w:val="24"/>
          <w:szCs w:val="24"/>
        </w:rPr>
      </w:pPr>
      <w:bookmarkStart w:id="27" w:name="_Toc35393635"/>
      <w:bookmarkStart w:id="28" w:name="_Toc35393804"/>
      <w:r>
        <w:rPr>
          <w:rFonts w:hint="eastAsia" w:ascii="宋体" w:hAnsi="宋体" w:eastAsia="宋体" w:cs="宋体"/>
          <w:b/>
          <w:bCs w:val="0"/>
          <w:i w:val="0"/>
          <w:iCs w:val="0"/>
          <w:color w:val="auto"/>
          <w:sz w:val="24"/>
          <w:szCs w:val="24"/>
        </w:rPr>
        <w:t>七、其他补充事宜</w:t>
      </w:r>
      <w:bookmarkEnd w:id="27"/>
      <w:bookmarkEnd w:id="28"/>
    </w:p>
    <w:p w14:paraId="7E2B19D8">
      <w:pPr>
        <w:spacing w:line="360" w:lineRule="auto"/>
        <w:ind w:firstLine="480" w:firstLineChars="200"/>
        <w:rPr>
          <w:rFonts w:hint="eastAsia" w:ascii="宋体" w:hAnsi="宋体" w:eastAsia="宋体" w:cs="宋体"/>
          <w:color w:val="auto"/>
          <w:sz w:val="24"/>
          <w:szCs w:val="32"/>
          <w:shd w:val="clear" w:color="auto" w:fill="auto"/>
          <w:lang w:eastAsia="zh-CN"/>
        </w:rPr>
      </w:pPr>
      <w:r>
        <w:rPr>
          <w:rFonts w:hint="eastAsia" w:ascii="宋体" w:hAnsi="宋体" w:eastAsia="宋体" w:cs="宋体"/>
          <w:color w:val="auto"/>
          <w:sz w:val="24"/>
          <w:szCs w:val="32"/>
          <w:shd w:val="clear" w:color="auto" w:fill="auto"/>
          <w:lang w:val="en-US" w:eastAsia="zh-CN"/>
        </w:rPr>
        <w:t>1.</w:t>
      </w:r>
      <w:r>
        <w:rPr>
          <w:rFonts w:hint="eastAsia" w:ascii="宋体" w:hAnsi="宋体" w:eastAsia="宋体" w:cs="宋体"/>
          <w:color w:val="auto"/>
          <w:sz w:val="24"/>
          <w:szCs w:val="32"/>
          <w:shd w:val="clear" w:color="auto" w:fill="auto"/>
        </w:rPr>
        <w:t>相关费用：招标代理服务费</w:t>
      </w:r>
      <w:r>
        <w:rPr>
          <w:rFonts w:hint="eastAsia" w:ascii="宋体" w:hAnsi="宋体" w:eastAsia="宋体" w:cs="宋体"/>
          <w:color w:val="auto"/>
          <w:sz w:val="24"/>
          <w:szCs w:val="32"/>
          <w:shd w:val="clear" w:color="auto" w:fill="auto"/>
          <w:lang w:val="zh-CN" w:eastAsia="zh-CN"/>
        </w:rPr>
        <w:t>按《</w:t>
      </w:r>
      <w:r>
        <w:rPr>
          <w:rFonts w:hint="eastAsia" w:ascii="宋体" w:hAnsi="宋体" w:eastAsia="宋体" w:cs="宋体"/>
          <w:color w:val="auto"/>
          <w:sz w:val="24"/>
          <w:szCs w:val="32"/>
          <w:shd w:val="clear" w:color="auto" w:fill="auto"/>
          <w:lang w:val="zh-CN" w:eastAsia="zh-CN"/>
        </w:rPr>
        <w:t>云南省建设工程</w:t>
      </w:r>
      <w:r>
        <w:rPr>
          <w:rFonts w:hint="eastAsia" w:ascii="宋体" w:hAnsi="宋体" w:eastAsia="宋体" w:cs="宋体"/>
          <w:color w:val="auto"/>
          <w:sz w:val="24"/>
          <w:szCs w:val="32"/>
          <w:shd w:val="clear" w:color="auto" w:fill="auto"/>
          <w:lang w:val="en-US" w:eastAsia="zh-CN"/>
        </w:rPr>
        <w:t>及政府采购</w:t>
      </w:r>
      <w:r>
        <w:rPr>
          <w:rFonts w:hint="eastAsia" w:ascii="宋体" w:hAnsi="宋体" w:eastAsia="宋体" w:cs="宋体"/>
          <w:color w:val="auto"/>
          <w:sz w:val="24"/>
          <w:szCs w:val="32"/>
          <w:shd w:val="clear" w:color="auto" w:fill="auto"/>
          <w:lang w:val="zh-CN" w:eastAsia="zh-CN"/>
        </w:rPr>
        <w:t>代理服务收费</w:t>
      </w:r>
      <w:r>
        <w:rPr>
          <w:rFonts w:hint="eastAsia" w:ascii="宋体" w:hAnsi="宋体" w:cs="宋体"/>
          <w:color w:val="auto"/>
          <w:sz w:val="24"/>
          <w:szCs w:val="32"/>
          <w:shd w:val="clear" w:color="auto" w:fill="auto"/>
          <w:lang w:val="en-US" w:eastAsia="zh-CN"/>
        </w:rPr>
        <w:t>参考</w:t>
      </w:r>
      <w:r>
        <w:rPr>
          <w:rFonts w:hint="eastAsia" w:ascii="宋体" w:hAnsi="宋体" w:eastAsia="宋体" w:cs="宋体"/>
          <w:color w:val="auto"/>
          <w:sz w:val="24"/>
          <w:szCs w:val="32"/>
          <w:shd w:val="clear" w:color="auto" w:fill="auto"/>
          <w:lang w:val="zh-CN" w:eastAsia="zh-CN"/>
        </w:rPr>
        <w:t>意见</w:t>
      </w:r>
      <w:r>
        <w:rPr>
          <w:rFonts w:hint="eastAsia" w:ascii="宋体" w:hAnsi="宋体" w:eastAsia="宋体" w:cs="宋体"/>
          <w:color w:val="auto"/>
          <w:sz w:val="24"/>
          <w:szCs w:val="32"/>
          <w:shd w:val="clear" w:color="auto" w:fill="auto"/>
          <w:lang w:val="zh-CN" w:eastAsia="zh-CN"/>
        </w:rPr>
        <w:t>》下浮20%</w:t>
      </w:r>
      <w:r>
        <w:rPr>
          <w:rFonts w:hint="eastAsia" w:ascii="宋体" w:hAnsi="宋体" w:cs="宋体"/>
          <w:color w:val="auto"/>
          <w:sz w:val="24"/>
          <w:szCs w:val="32"/>
          <w:shd w:val="clear" w:color="auto" w:fill="auto"/>
          <w:lang w:val="en-US" w:eastAsia="zh-CN"/>
        </w:rPr>
        <w:t>计算</w:t>
      </w:r>
      <w:r>
        <w:rPr>
          <w:rFonts w:hint="eastAsia" w:ascii="宋体" w:hAnsi="宋体" w:eastAsia="宋体" w:cs="宋体"/>
          <w:color w:val="auto"/>
          <w:sz w:val="24"/>
          <w:szCs w:val="32"/>
          <w:shd w:val="clear" w:color="auto" w:fill="auto"/>
          <w:lang w:val="zh-CN" w:eastAsia="zh-CN"/>
        </w:rPr>
        <w:t>收取，由中标单位承担</w:t>
      </w:r>
      <w:r>
        <w:rPr>
          <w:rFonts w:hint="eastAsia" w:ascii="宋体" w:hAnsi="宋体" w:eastAsia="宋体" w:cs="宋体"/>
          <w:color w:val="auto"/>
          <w:sz w:val="24"/>
          <w:szCs w:val="32"/>
          <w:shd w:val="clear" w:color="auto" w:fill="auto"/>
        </w:rPr>
        <w:t>。</w:t>
      </w:r>
    </w:p>
    <w:p w14:paraId="15AEE09F">
      <w:pPr>
        <w:spacing w:line="360" w:lineRule="auto"/>
        <w:ind w:firstLine="480" w:firstLineChars="200"/>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shd w:val="clear" w:color="auto" w:fill="auto"/>
          <w:lang w:val="en-US" w:eastAsia="zh-CN"/>
        </w:rPr>
        <w:t>2.保证金</w:t>
      </w:r>
      <w:r>
        <w:rPr>
          <w:rFonts w:hint="eastAsia" w:ascii="宋体" w:hAnsi="宋体" w:cs="宋体"/>
          <w:color w:val="auto"/>
          <w:sz w:val="24"/>
          <w:szCs w:val="32"/>
          <w:shd w:val="clear" w:color="auto" w:fill="auto"/>
          <w:lang w:val="en-US" w:eastAsia="zh-CN"/>
        </w:rPr>
        <w:t>：根据《云南省财政厅关于促进政府采购公平竞争优化营商环境的实施意见》（云财规〔2019〕5 号）的相关要求，本项目无需递交磋商保证金。</w:t>
      </w:r>
    </w:p>
    <w:p w14:paraId="3F8D85A0">
      <w:pPr>
        <w:spacing w:line="48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3.磋商响应文件</w:t>
      </w:r>
      <w:r>
        <w:rPr>
          <w:rFonts w:hint="eastAsia" w:ascii="宋体" w:hAnsi="宋体" w:cs="宋体"/>
          <w:b/>
          <w:bCs/>
          <w:color w:val="auto"/>
          <w:sz w:val="24"/>
          <w:highlight w:val="none"/>
          <w:lang w:eastAsia="zh-CN"/>
        </w:rPr>
        <w:t>解密</w:t>
      </w:r>
    </w:p>
    <w:p w14:paraId="7772EC45">
      <w:pPr>
        <w:pStyle w:val="12"/>
        <w:wordWrap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响应</w:t>
      </w:r>
      <w:r>
        <w:rPr>
          <w:rFonts w:hint="eastAsia" w:ascii="宋体" w:hAnsi="宋体" w:eastAsia="宋体" w:cs="宋体"/>
          <w:color w:val="auto"/>
          <w:kern w:val="2"/>
          <w:sz w:val="24"/>
          <w:szCs w:val="24"/>
          <w:highlight w:val="none"/>
          <w:lang w:val="en-US" w:eastAsia="zh-CN" w:bidi="ar-SA"/>
        </w:rPr>
        <w:t>人可根据自身情况选择到现场解密</w:t>
      </w:r>
      <w:r>
        <w:rPr>
          <w:rFonts w:hint="eastAsia" w:ascii="宋体" w:hAnsi="宋体" w:cs="宋体"/>
          <w:color w:val="auto"/>
          <w:kern w:val="2"/>
          <w:sz w:val="24"/>
          <w:szCs w:val="24"/>
          <w:highlight w:val="none"/>
          <w:lang w:val="en-US" w:eastAsia="zh-CN" w:bidi="ar-SA"/>
        </w:rPr>
        <w:t>、报价</w:t>
      </w:r>
      <w:r>
        <w:rPr>
          <w:rFonts w:hint="eastAsia" w:ascii="宋体" w:hAnsi="宋体" w:eastAsia="宋体" w:cs="宋体"/>
          <w:color w:val="auto"/>
          <w:kern w:val="2"/>
          <w:sz w:val="24"/>
          <w:szCs w:val="24"/>
          <w:highlight w:val="none"/>
          <w:lang w:val="en-US" w:eastAsia="zh-CN" w:bidi="ar-SA"/>
        </w:rPr>
        <w:t>或者网上远程解密</w:t>
      </w:r>
      <w:r>
        <w:rPr>
          <w:rFonts w:hint="eastAsia" w:ascii="宋体" w:hAnsi="宋体" w:cs="宋体"/>
          <w:color w:val="auto"/>
          <w:kern w:val="2"/>
          <w:sz w:val="24"/>
          <w:szCs w:val="24"/>
          <w:highlight w:val="none"/>
          <w:lang w:val="en-US" w:eastAsia="zh-CN" w:bidi="ar-SA"/>
        </w:rPr>
        <w:t>响应文件、报价</w:t>
      </w:r>
      <w:r>
        <w:rPr>
          <w:rFonts w:hint="eastAsia" w:ascii="宋体" w:hAnsi="宋体" w:eastAsia="宋体" w:cs="宋体"/>
          <w:color w:val="auto"/>
          <w:kern w:val="2"/>
          <w:sz w:val="24"/>
          <w:szCs w:val="24"/>
          <w:highlight w:val="none"/>
          <w:lang w:val="en-US" w:eastAsia="zh-CN" w:bidi="ar-SA"/>
        </w:rPr>
        <w:t>。</w:t>
      </w:r>
    </w:p>
    <w:p w14:paraId="65E7AEBA">
      <w:pPr>
        <w:pStyle w:val="12"/>
        <w:numPr>
          <w:ilvl w:val="0"/>
          <w:numId w:val="5"/>
        </w:numPr>
        <w:wordWrap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现场解密：请各位</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携带本公司企业CA数字证书</w:t>
      </w:r>
      <w:r>
        <w:rPr>
          <w:rFonts w:hint="eastAsia" w:ascii="宋体" w:hAnsi="宋体" w:cs="宋体"/>
          <w:color w:val="auto"/>
          <w:kern w:val="2"/>
          <w:sz w:val="24"/>
          <w:szCs w:val="24"/>
          <w:highlight w:val="none"/>
          <w:lang w:val="en-US" w:eastAsia="zh-CN" w:bidi="ar-SA"/>
        </w:rPr>
        <w:t>及</w:t>
      </w:r>
      <w:r>
        <w:rPr>
          <w:rFonts w:hint="eastAsia" w:ascii="宋体" w:hAnsi="宋体" w:eastAsia="宋体" w:cs="宋体"/>
          <w:color w:val="auto"/>
          <w:sz w:val="24"/>
          <w:szCs w:val="24"/>
          <w:highlight w:val="none"/>
          <w:lang w:val="en-US" w:eastAsia="zh-CN"/>
        </w:rPr>
        <w:t>编制响应文件时的加密</w:t>
      </w:r>
      <w:r>
        <w:rPr>
          <w:rFonts w:hint="eastAsia" w:ascii="宋体" w:hAnsi="宋体" w:eastAsia="宋体" w:cs="宋体"/>
          <w:color w:val="auto"/>
          <w:kern w:val="2"/>
          <w:sz w:val="24"/>
          <w:szCs w:val="24"/>
          <w:highlight w:val="none"/>
          <w:lang w:val="en-US" w:eastAsia="zh-CN" w:bidi="ar-SA"/>
        </w:rPr>
        <w:t>CA</w:t>
      </w:r>
      <w:r>
        <w:rPr>
          <w:rFonts w:hint="eastAsia" w:ascii="宋体" w:hAnsi="宋体" w:eastAsia="宋体" w:cs="宋体"/>
          <w:color w:val="auto"/>
          <w:sz w:val="24"/>
          <w:szCs w:val="24"/>
          <w:highlight w:val="none"/>
          <w:lang w:val="en-US" w:eastAsia="zh-CN"/>
        </w:rPr>
        <w:t>数字证书、具有摄像头及话筒的笔记本电脑</w:t>
      </w:r>
      <w:r>
        <w:rPr>
          <w:rFonts w:hint="eastAsia" w:ascii="宋体" w:hAnsi="宋体" w:eastAsia="宋体" w:cs="宋体"/>
          <w:color w:val="auto"/>
          <w:kern w:val="2"/>
          <w:sz w:val="24"/>
          <w:szCs w:val="24"/>
          <w:highlight w:val="none"/>
          <w:lang w:val="en-US" w:eastAsia="zh-CN" w:bidi="ar-SA"/>
        </w:rPr>
        <w:t>参加</w:t>
      </w:r>
      <w:r>
        <w:rPr>
          <w:rFonts w:hint="eastAsia" w:ascii="宋体" w:hAnsi="宋体" w:cs="宋体"/>
          <w:color w:val="auto"/>
          <w:kern w:val="2"/>
          <w:sz w:val="24"/>
          <w:szCs w:val="24"/>
          <w:highlight w:val="none"/>
          <w:lang w:val="en-US" w:eastAsia="zh-CN" w:bidi="ar-SA"/>
        </w:rPr>
        <w:t>磋商开启</w:t>
      </w:r>
      <w:r>
        <w:rPr>
          <w:rFonts w:hint="eastAsia" w:ascii="宋体" w:hAnsi="宋体" w:eastAsia="宋体" w:cs="宋体"/>
          <w:color w:val="auto"/>
          <w:kern w:val="2"/>
          <w:sz w:val="24"/>
          <w:szCs w:val="24"/>
          <w:highlight w:val="none"/>
          <w:lang w:val="en-US" w:eastAsia="zh-CN" w:bidi="ar-SA"/>
        </w:rPr>
        <w:t>会议，在会议现场对所投标书进行解密。</w:t>
      </w:r>
    </w:p>
    <w:p w14:paraId="54DFDBFB">
      <w:pPr>
        <w:pStyle w:val="12"/>
        <w:numPr>
          <w:ilvl w:val="0"/>
          <w:numId w:val="0"/>
        </w:numPr>
        <w:wordWrap w:val="0"/>
        <w:snapToGrid w:val="0"/>
        <w:spacing w:line="360" w:lineRule="auto"/>
        <w:ind w:right="0" w:righ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网上远程解密</w:t>
      </w:r>
      <w:r>
        <w:rPr>
          <w:rFonts w:hint="eastAsia" w:ascii="宋体" w:hAnsi="宋体" w:cs="宋体"/>
          <w:b/>
          <w:bCs/>
          <w:color w:val="auto"/>
          <w:kern w:val="2"/>
          <w:sz w:val="24"/>
          <w:szCs w:val="24"/>
          <w:highlight w:val="none"/>
          <w:lang w:val="en-US" w:eastAsia="zh-CN" w:bidi="ar-SA"/>
        </w:rPr>
        <w:t>（推荐）</w:t>
      </w:r>
      <w:r>
        <w:rPr>
          <w:rFonts w:hint="eastAsia" w:ascii="宋体" w:hAnsi="宋体" w:eastAsia="宋体" w:cs="宋体"/>
          <w:color w:val="auto"/>
          <w:kern w:val="2"/>
          <w:sz w:val="24"/>
          <w:szCs w:val="24"/>
          <w:highlight w:val="none"/>
          <w:lang w:val="en-US" w:eastAsia="zh-CN" w:bidi="ar-SA"/>
        </w:rPr>
        <w:t>：在招标人（代理机构）发布远程解密文件的即时消息后，</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用企业CA数字证书直接对文件进行解密</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sz w:val="24"/>
          <w:szCs w:val="24"/>
          <w:highlight w:val="none"/>
          <w:lang w:val="en-US" w:eastAsia="zh-CN"/>
        </w:rPr>
        <w:t>应提前在自有场地配置有音视频通话（带摄像头及话筒的电脑）功能的相应设备及稳定网络环境，并按“政采云”开标大厅中的提示完成采购活动</w:t>
      </w:r>
      <w:r>
        <w:rPr>
          <w:rFonts w:hint="eastAsia" w:ascii="宋体" w:hAnsi="宋体" w:eastAsia="宋体" w:cs="宋体"/>
          <w:color w:val="auto"/>
          <w:kern w:val="2"/>
          <w:sz w:val="24"/>
          <w:szCs w:val="24"/>
          <w:highlight w:val="none"/>
          <w:lang w:val="en-US" w:eastAsia="zh-CN" w:bidi="ar-SA"/>
        </w:rPr>
        <w:t xml:space="preserve">。 </w:t>
      </w:r>
    </w:p>
    <w:p w14:paraId="19D6EDC2">
      <w:pPr>
        <w:pStyle w:val="12"/>
        <w:wordWrap w:val="0"/>
        <w:snapToGrid w:val="0"/>
        <w:spacing w:line="360" w:lineRule="auto"/>
        <w:ind w:firstLine="480" w:firstLineChars="200"/>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必须在规定的时间内完成解密工作，</w:t>
      </w:r>
      <w:r>
        <w:rPr>
          <w:rFonts w:hint="eastAsia" w:ascii="宋体" w:hAnsi="宋体"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en-US" w:eastAsia="zh-CN" w:bidi="ar-SA"/>
        </w:rPr>
        <w:t>网上远程解密时间为：202</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年</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月</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日</w:t>
      </w:r>
      <w:r>
        <w:rPr>
          <w:rFonts w:hint="eastAsia" w:ascii="宋体" w:hAnsi="宋体" w:cs="宋体"/>
          <w:color w:val="auto"/>
          <w:kern w:val="2"/>
          <w:sz w:val="24"/>
          <w:szCs w:val="24"/>
          <w:highlight w:val="none"/>
          <w:lang w:val="en-US" w:eastAsia="zh-CN" w:bidi="ar-SA"/>
        </w:rPr>
        <w:t>09</w:t>
      </w:r>
      <w:r>
        <w:rPr>
          <w:rFonts w:hint="eastAsia" w:ascii="宋体" w:hAnsi="宋体" w:eastAsia="宋体" w:cs="宋体"/>
          <w:color w:val="auto"/>
          <w:kern w:val="2"/>
          <w:sz w:val="24"/>
          <w:szCs w:val="24"/>
          <w:highlight w:val="none"/>
          <w:lang w:val="en-US" w:eastAsia="zh-CN" w:bidi="ar-SA"/>
        </w:rPr>
        <w:t>时00分至</w:t>
      </w:r>
      <w:r>
        <w:rPr>
          <w:rFonts w:hint="eastAsia" w:ascii="宋体" w:hAnsi="宋体" w:cs="宋体"/>
          <w:color w:val="auto"/>
          <w:kern w:val="2"/>
          <w:sz w:val="24"/>
          <w:szCs w:val="24"/>
          <w:highlight w:val="none"/>
          <w:lang w:val="en-US" w:eastAsia="zh-CN" w:bidi="ar-SA"/>
        </w:rPr>
        <w:t>09</w:t>
      </w:r>
      <w:r>
        <w:rPr>
          <w:rFonts w:hint="eastAsia" w:ascii="宋体" w:hAnsi="宋体" w:eastAsia="宋体" w:cs="宋体"/>
          <w:color w:val="auto"/>
          <w:kern w:val="2"/>
          <w:sz w:val="24"/>
          <w:szCs w:val="24"/>
          <w:highlight w:val="none"/>
          <w:lang w:val="en-US" w:eastAsia="zh-CN" w:bidi="ar-SA"/>
        </w:rPr>
        <w:t>时</w:t>
      </w:r>
      <w:r>
        <w:rPr>
          <w:rFonts w:hint="eastAsia" w:ascii="宋体" w:hAnsi="宋体" w:cs="宋体"/>
          <w:color w:val="auto"/>
          <w:kern w:val="2"/>
          <w:sz w:val="24"/>
          <w:szCs w:val="24"/>
          <w:highlight w:val="none"/>
          <w:lang w:val="en-US" w:eastAsia="zh-CN" w:bidi="ar-SA"/>
        </w:rPr>
        <w:t>30</w:t>
      </w:r>
      <w:r>
        <w:rPr>
          <w:rFonts w:hint="eastAsia" w:ascii="宋体" w:hAnsi="宋体" w:eastAsia="宋体" w:cs="宋体"/>
          <w:color w:val="auto"/>
          <w:kern w:val="2"/>
          <w:sz w:val="24"/>
          <w:szCs w:val="24"/>
          <w:highlight w:val="none"/>
          <w:lang w:val="en-US" w:eastAsia="zh-CN" w:bidi="ar-SA"/>
        </w:rPr>
        <w:t>分；由于</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 xml:space="preserve">操作失误或自身原因造成没有按时进行远程解密的，视为自动撤回申请文件。 </w:t>
      </w:r>
      <w:r>
        <w:rPr>
          <w:rFonts w:hint="eastAsia" w:ascii="宋体" w:hAnsi="宋体" w:cs="宋体"/>
          <w:color w:val="auto"/>
          <w:kern w:val="2"/>
          <w:sz w:val="24"/>
          <w:szCs w:val="24"/>
          <w:highlight w:val="none"/>
          <w:lang w:val="en-US" w:eastAsia="zh-CN" w:bidi="ar-SA"/>
        </w:rPr>
        <w:t xml:space="preserve">  </w:t>
      </w:r>
    </w:p>
    <w:p w14:paraId="7677FB55">
      <w:pPr>
        <w:pStyle w:val="12"/>
        <w:wordWrap w:val="0"/>
        <w:snapToGrid w:val="0"/>
        <w:spacing w:line="360" w:lineRule="auto"/>
        <w:ind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②解密结束后，招标人（代理机构）开启异议签字时段，响应人按</w:t>
      </w:r>
      <w:r>
        <w:rPr>
          <w:rFonts w:hint="eastAsia" w:ascii="宋体" w:hAnsi="宋体" w:eastAsia="宋体" w:cs="宋体"/>
          <w:color w:val="auto"/>
          <w:sz w:val="24"/>
          <w:szCs w:val="24"/>
          <w:highlight w:val="none"/>
          <w:lang w:val="en-US" w:eastAsia="zh-CN"/>
        </w:rPr>
        <w:t>提示完成签字。</w:t>
      </w:r>
    </w:p>
    <w:p w14:paraId="0582B85A">
      <w:pPr>
        <w:spacing w:line="360" w:lineRule="auto"/>
        <w:ind w:firstLine="480" w:firstLineChars="200"/>
        <w:rPr>
          <w:rFonts w:hint="eastAsia" w:ascii="宋体" w:hAnsi="宋体" w:eastAsia="宋体" w:cs="宋体"/>
          <w:color w:val="auto"/>
          <w:sz w:val="24"/>
          <w:szCs w:val="32"/>
          <w:lang w:val="en-US" w:eastAsia="zh-CN"/>
        </w:rPr>
      </w:pPr>
      <w:r>
        <w:rPr>
          <w:rFonts w:hint="eastAsia" w:ascii="宋体" w:hAnsi="宋体" w:cs="宋体"/>
          <w:color w:val="auto"/>
          <w:sz w:val="24"/>
          <w:szCs w:val="32"/>
          <w:lang w:val="en-US" w:eastAsia="zh-CN"/>
        </w:rPr>
        <w:t>4</w:t>
      </w:r>
      <w:r>
        <w:rPr>
          <w:rFonts w:hint="eastAsia" w:ascii="宋体" w:hAnsi="宋体" w:eastAsia="宋体" w:cs="宋体"/>
          <w:color w:val="auto"/>
          <w:sz w:val="24"/>
          <w:szCs w:val="32"/>
          <w:lang w:val="en-US" w:eastAsia="zh-CN"/>
        </w:rPr>
        <w:t>.采购信息发布及结果公告网站</w:t>
      </w:r>
    </w:p>
    <w:p w14:paraId="7F31FCD4">
      <w:pPr>
        <w:spacing w:line="360" w:lineRule="auto"/>
        <w:ind w:firstLine="480" w:firstLineChars="200"/>
        <w:rPr>
          <w:rFonts w:hint="default" w:ascii="宋体" w:hAnsi="宋体" w:eastAsia="宋体" w:cs="宋体"/>
          <w:color w:val="auto"/>
          <w:sz w:val="24"/>
          <w:szCs w:val="32"/>
          <w:lang w:val="en-US" w:eastAsia="zh-CN"/>
        </w:rPr>
      </w:pPr>
      <w:r>
        <w:rPr>
          <w:rFonts w:hint="default" w:ascii="宋体" w:hAnsi="宋体" w:eastAsia="宋体" w:cs="宋体"/>
          <w:color w:val="auto"/>
          <w:sz w:val="24"/>
          <w:szCs w:val="32"/>
          <w:lang w:val="en-US" w:eastAsia="zh-CN"/>
        </w:rPr>
        <w:t>采购信息、中标公告仅在云南省政府采购网（http://www.yngp.com/）</w:t>
      </w:r>
      <w:r>
        <w:rPr>
          <w:rFonts w:hint="eastAsia" w:ascii="宋体" w:hAnsi="宋体" w:cs="宋体"/>
          <w:color w:val="auto"/>
          <w:sz w:val="24"/>
          <w:szCs w:val="32"/>
          <w:lang w:val="en-US" w:eastAsia="zh-CN"/>
        </w:rPr>
        <w:t>、政采云平台（https://www.zcygov.cn/）</w:t>
      </w:r>
      <w:r>
        <w:rPr>
          <w:rFonts w:hint="default" w:ascii="宋体" w:hAnsi="宋体" w:eastAsia="宋体" w:cs="宋体"/>
          <w:color w:val="auto"/>
          <w:sz w:val="24"/>
          <w:szCs w:val="32"/>
          <w:lang w:val="en-US" w:eastAsia="zh-CN"/>
        </w:rPr>
        <w:t>上发布，采购人及采购代理机构对其他网站或媒体转载的公告及公告内容不承担任何责任。</w:t>
      </w:r>
    </w:p>
    <w:p w14:paraId="518AF092">
      <w:pPr>
        <w:pStyle w:val="3"/>
        <w:spacing w:line="360" w:lineRule="auto"/>
        <w:jc w:val="left"/>
        <w:rPr>
          <w:rFonts w:hint="eastAsia" w:ascii="宋体" w:hAnsi="宋体" w:eastAsia="宋体" w:cs="宋体"/>
          <w:b/>
          <w:bCs w:val="0"/>
          <w:i w:val="0"/>
          <w:iCs w:val="0"/>
          <w:color w:val="auto"/>
          <w:sz w:val="24"/>
          <w:szCs w:val="24"/>
        </w:rPr>
      </w:pPr>
      <w:bookmarkStart w:id="29" w:name="_Toc35393636"/>
      <w:bookmarkStart w:id="30" w:name="_Toc35393805"/>
      <w:bookmarkStart w:id="31" w:name="_Toc28359095"/>
      <w:bookmarkStart w:id="32" w:name="_Toc28359018"/>
      <w:r>
        <w:rPr>
          <w:rFonts w:hint="eastAsia" w:ascii="宋体" w:hAnsi="宋体" w:eastAsia="宋体" w:cs="宋体"/>
          <w:b/>
          <w:bCs w:val="0"/>
          <w:i w:val="0"/>
          <w:iCs w:val="0"/>
          <w:color w:val="auto"/>
          <w:sz w:val="24"/>
          <w:szCs w:val="24"/>
        </w:rPr>
        <w:t>八、凡对本次采购提出询问，请按以下方式联系。</w:t>
      </w:r>
      <w:bookmarkEnd w:id="29"/>
      <w:bookmarkEnd w:id="30"/>
      <w:bookmarkEnd w:id="31"/>
      <w:bookmarkEnd w:id="32"/>
    </w:p>
    <w:p w14:paraId="003CEBE6">
      <w:pPr>
        <w:spacing w:line="360" w:lineRule="auto"/>
        <w:ind w:firstLine="480" w:firstLineChars="200"/>
        <w:rPr>
          <w:rFonts w:hint="eastAsia" w:ascii="宋体" w:hAnsi="宋体" w:eastAsia="宋体" w:cs="宋体"/>
          <w:color w:val="auto"/>
          <w:sz w:val="24"/>
          <w:szCs w:val="32"/>
          <w:shd w:val="clear" w:color="auto" w:fill="auto"/>
          <w:lang w:val="en-US" w:eastAsia="zh-CN"/>
        </w:rPr>
      </w:pPr>
      <w:bookmarkStart w:id="33" w:name="_Toc35393806"/>
      <w:bookmarkStart w:id="34" w:name="_Toc35393637"/>
      <w:bookmarkStart w:id="35" w:name="_Toc28359019"/>
      <w:bookmarkStart w:id="36" w:name="_Toc28359096"/>
      <w:r>
        <w:rPr>
          <w:rFonts w:hint="eastAsia" w:ascii="宋体" w:hAnsi="宋体" w:eastAsia="宋体" w:cs="宋体"/>
          <w:color w:val="auto"/>
          <w:sz w:val="24"/>
          <w:szCs w:val="32"/>
          <w:shd w:val="clear" w:color="auto" w:fill="auto"/>
          <w:lang w:val="en-US" w:eastAsia="zh-CN"/>
        </w:rPr>
        <w:t>1.采购人信息</w:t>
      </w:r>
      <w:bookmarkEnd w:id="33"/>
      <w:bookmarkEnd w:id="34"/>
      <w:bookmarkEnd w:id="35"/>
      <w:bookmarkEnd w:id="36"/>
    </w:p>
    <w:p w14:paraId="386B6C4D">
      <w:pPr>
        <w:spacing w:line="360" w:lineRule="auto"/>
        <w:ind w:firstLine="480" w:firstLineChars="200"/>
        <w:rPr>
          <w:rFonts w:hint="eastAsia"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名    称：</w:t>
      </w:r>
      <w:r>
        <w:rPr>
          <w:rFonts w:hint="eastAsia" w:ascii="宋体" w:hAnsi="宋体" w:cs="宋体"/>
          <w:color w:val="auto"/>
          <w:sz w:val="24"/>
          <w:szCs w:val="32"/>
          <w:shd w:val="clear" w:color="auto" w:fill="auto"/>
          <w:lang w:val="en-US" w:eastAsia="zh-CN"/>
        </w:rPr>
        <w:t>梁河县教育体育局</w:t>
      </w:r>
    </w:p>
    <w:p w14:paraId="7A580ABB">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default" w:ascii="宋体" w:hAnsi="宋体" w:eastAsia="宋体" w:cs="宋体"/>
          <w:color w:val="auto"/>
          <w:sz w:val="24"/>
          <w:szCs w:val="32"/>
          <w:shd w:val="clear" w:color="auto" w:fill="auto"/>
          <w:lang w:val="en-US" w:eastAsia="zh-CN"/>
        </w:rPr>
        <w:t>地址：</w:t>
      </w:r>
      <w:r>
        <w:rPr>
          <w:rFonts w:hint="eastAsia" w:ascii="宋体" w:hAnsi="宋体" w:cs="宋体"/>
          <w:color w:val="auto"/>
          <w:sz w:val="24"/>
          <w:szCs w:val="32"/>
          <w:shd w:val="clear" w:color="auto" w:fill="auto"/>
          <w:lang w:val="en-US" w:eastAsia="zh-CN"/>
        </w:rPr>
        <w:t>梁河县遮岛镇勐底路下段大金塔旁</w:t>
      </w:r>
      <w:r>
        <w:rPr>
          <w:rFonts w:hint="default" w:ascii="宋体" w:hAnsi="宋体" w:eastAsia="宋体" w:cs="宋体"/>
          <w:color w:val="auto"/>
          <w:sz w:val="24"/>
          <w:szCs w:val="32"/>
          <w:shd w:val="clear" w:color="auto" w:fill="auto"/>
          <w:lang w:val="en-US" w:eastAsia="zh-CN"/>
        </w:rPr>
        <w:t xml:space="preserve"> </w:t>
      </w:r>
    </w:p>
    <w:p w14:paraId="13B63C2E">
      <w:pPr>
        <w:spacing w:line="360" w:lineRule="auto"/>
        <w:ind w:firstLine="480" w:firstLineChars="200"/>
        <w:rPr>
          <w:rFonts w:hint="default" w:ascii="宋体" w:hAnsi="宋体" w:cs="宋体"/>
          <w:color w:val="auto"/>
          <w:sz w:val="24"/>
          <w:szCs w:val="32"/>
          <w:shd w:val="clear" w:color="auto" w:fill="auto"/>
          <w:lang w:val="en-US" w:eastAsia="zh-CN"/>
        </w:rPr>
      </w:pPr>
      <w:r>
        <w:rPr>
          <w:rFonts w:hint="eastAsia" w:ascii="宋体" w:hAnsi="宋体" w:cs="宋体"/>
          <w:color w:val="auto"/>
          <w:sz w:val="24"/>
          <w:szCs w:val="32"/>
          <w:shd w:val="clear" w:color="auto" w:fill="auto"/>
          <w:lang w:val="en-US" w:eastAsia="zh-CN"/>
        </w:rPr>
        <w:t>联系人：杨跃府</w:t>
      </w:r>
    </w:p>
    <w:p w14:paraId="1CAA6CA4">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default" w:ascii="宋体" w:hAnsi="宋体" w:eastAsia="宋体" w:cs="宋体"/>
          <w:color w:val="auto"/>
          <w:sz w:val="24"/>
          <w:szCs w:val="32"/>
          <w:shd w:val="clear" w:color="auto" w:fill="auto"/>
          <w:lang w:val="en-US" w:eastAsia="zh-CN"/>
        </w:rPr>
        <w:t>联系电话：</w:t>
      </w:r>
      <w:r>
        <w:rPr>
          <w:rFonts w:hint="eastAsia" w:ascii="宋体" w:hAnsi="宋体" w:cs="宋体"/>
          <w:color w:val="auto"/>
          <w:sz w:val="24"/>
          <w:szCs w:val="32"/>
          <w:shd w:val="clear" w:color="auto" w:fill="auto"/>
          <w:lang w:val="en-US" w:eastAsia="zh-CN"/>
        </w:rPr>
        <w:t>13578280420</w:t>
      </w:r>
    </w:p>
    <w:p w14:paraId="2F85A434">
      <w:pPr>
        <w:spacing w:line="360" w:lineRule="auto"/>
        <w:ind w:firstLine="480" w:firstLineChars="200"/>
        <w:rPr>
          <w:rFonts w:hint="eastAsia" w:ascii="宋体" w:hAnsi="宋体" w:eastAsia="宋体" w:cs="宋体"/>
          <w:color w:val="auto"/>
          <w:sz w:val="24"/>
          <w:szCs w:val="32"/>
          <w:shd w:val="clear" w:color="auto" w:fill="auto"/>
          <w:lang w:val="en-US" w:eastAsia="zh-CN"/>
        </w:rPr>
      </w:pPr>
      <w:bookmarkStart w:id="37" w:name="_Toc35393638"/>
      <w:bookmarkStart w:id="38" w:name="_Toc28359097"/>
      <w:bookmarkStart w:id="39" w:name="_Toc28359020"/>
      <w:bookmarkStart w:id="40" w:name="_Toc35393807"/>
      <w:r>
        <w:rPr>
          <w:rFonts w:hint="eastAsia" w:ascii="宋体" w:hAnsi="宋体" w:eastAsia="宋体" w:cs="宋体"/>
          <w:color w:val="auto"/>
          <w:sz w:val="24"/>
          <w:szCs w:val="32"/>
          <w:shd w:val="clear" w:color="auto" w:fill="auto"/>
          <w:lang w:val="en-US" w:eastAsia="zh-CN"/>
        </w:rPr>
        <w:t>2.采购代理机构信息</w:t>
      </w:r>
      <w:bookmarkEnd w:id="37"/>
      <w:bookmarkEnd w:id="38"/>
      <w:bookmarkEnd w:id="39"/>
      <w:bookmarkEnd w:id="40"/>
    </w:p>
    <w:p w14:paraId="4E2FE19B">
      <w:pPr>
        <w:spacing w:line="360" w:lineRule="auto"/>
        <w:ind w:firstLine="480" w:firstLineChars="200"/>
        <w:rPr>
          <w:rFonts w:hint="eastAsia"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名    称：云南骏腾招标有限公司</w:t>
      </w:r>
    </w:p>
    <w:p w14:paraId="5F229A79">
      <w:pPr>
        <w:spacing w:line="360" w:lineRule="auto"/>
        <w:ind w:firstLine="480" w:firstLineChars="200"/>
        <w:rPr>
          <w:rFonts w:hint="eastAsia"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地　　址：德宏州梁河县遮岛镇金塔温泉小镇</w:t>
      </w:r>
      <w:r>
        <w:rPr>
          <w:rFonts w:hint="eastAsia" w:ascii="宋体" w:hAnsi="宋体" w:cs="宋体"/>
          <w:color w:val="auto"/>
          <w:sz w:val="24"/>
          <w:szCs w:val="32"/>
          <w:shd w:val="clear" w:color="auto" w:fill="auto"/>
          <w:lang w:val="en-US" w:eastAsia="zh-CN"/>
        </w:rPr>
        <w:t>30-02</w:t>
      </w:r>
      <w:r>
        <w:rPr>
          <w:rFonts w:hint="eastAsia" w:ascii="宋体" w:hAnsi="宋体" w:eastAsia="宋体" w:cs="宋体"/>
          <w:color w:val="auto"/>
          <w:sz w:val="24"/>
          <w:szCs w:val="32"/>
          <w:shd w:val="clear" w:color="auto" w:fill="auto"/>
          <w:lang w:val="en-US" w:eastAsia="zh-CN"/>
        </w:rPr>
        <w:t>号</w:t>
      </w:r>
    </w:p>
    <w:p w14:paraId="00D067A8">
      <w:pPr>
        <w:spacing w:line="360" w:lineRule="auto"/>
        <w:ind w:firstLine="480" w:firstLineChars="200"/>
        <w:rPr>
          <w:rFonts w:hint="eastAsia" w:ascii="宋体" w:hAnsi="宋体" w:cs="宋体"/>
          <w:color w:val="auto"/>
          <w:sz w:val="24"/>
          <w:szCs w:val="32"/>
          <w:shd w:val="clear" w:color="auto" w:fill="auto"/>
          <w:lang w:val="en-US" w:eastAsia="zh-CN"/>
        </w:rPr>
      </w:pPr>
      <w:r>
        <w:rPr>
          <w:rFonts w:hint="eastAsia" w:ascii="宋体" w:hAnsi="宋体" w:cs="宋体"/>
          <w:color w:val="auto"/>
          <w:sz w:val="24"/>
          <w:szCs w:val="32"/>
          <w:shd w:val="clear" w:color="auto" w:fill="auto"/>
          <w:lang w:val="en-US" w:eastAsia="zh-CN"/>
        </w:rPr>
        <w:t>联系人：孙新廷</w:t>
      </w:r>
    </w:p>
    <w:p w14:paraId="5EC81640">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联系方式：18213554650</w:t>
      </w:r>
    </w:p>
    <w:p w14:paraId="3FB8105B">
      <w:pPr>
        <w:spacing w:line="360" w:lineRule="auto"/>
        <w:ind w:firstLine="480" w:firstLineChars="200"/>
        <w:rPr>
          <w:rFonts w:hint="eastAsia" w:ascii="宋体" w:hAnsi="宋体" w:eastAsia="宋体" w:cs="宋体"/>
          <w:color w:val="auto"/>
          <w:sz w:val="24"/>
          <w:szCs w:val="32"/>
          <w:shd w:val="clear" w:color="auto" w:fill="auto"/>
          <w:lang w:val="en-US" w:eastAsia="zh-CN"/>
        </w:rPr>
      </w:pPr>
      <w:bookmarkStart w:id="41" w:name="_Toc35393639"/>
      <w:bookmarkStart w:id="42" w:name="_Toc28359021"/>
      <w:bookmarkStart w:id="43" w:name="_Toc28359098"/>
      <w:bookmarkStart w:id="44" w:name="_Toc35393808"/>
      <w:r>
        <w:rPr>
          <w:rFonts w:hint="eastAsia" w:ascii="宋体" w:hAnsi="宋体" w:eastAsia="宋体" w:cs="宋体"/>
          <w:color w:val="auto"/>
          <w:sz w:val="24"/>
          <w:szCs w:val="32"/>
          <w:shd w:val="clear" w:color="auto" w:fill="auto"/>
          <w:lang w:val="en-US" w:eastAsia="zh-CN"/>
        </w:rPr>
        <w:t>3.项目联系方式</w:t>
      </w:r>
      <w:bookmarkEnd w:id="41"/>
      <w:bookmarkEnd w:id="42"/>
      <w:bookmarkEnd w:id="43"/>
      <w:bookmarkEnd w:id="44"/>
    </w:p>
    <w:p w14:paraId="404603CB">
      <w:pPr>
        <w:spacing w:line="360" w:lineRule="auto"/>
        <w:ind w:firstLine="480" w:firstLineChars="200"/>
        <w:rPr>
          <w:rFonts w:hint="default"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项目联系人：</w:t>
      </w:r>
      <w:r>
        <w:rPr>
          <w:rFonts w:hint="eastAsia" w:ascii="宋体" w:hAnsi="宋体" w:cs="宋体"/>
          <w:color w:val="auto"/>
          <w:sz w:val="24"/>
          <w:szCs w:val="32"/>
          <w:shd w:val="clear" w:color="auto" w:fill="auto"/>
          <w:lang w:val="en-US" w:eastAsia="zh-CN"/>
        </w:rPr>
        <w:t>孙新廷</w:t>
      </w:r>
    </w:p>
    <w:p w14:paraId="0370FF8B">
      <w:pPr>
        <w:spacing w:line="360" w:lineRule="auto"/>
        <w:ind w:firstLine="480" w:firstLineChars="200"/>
        <w:rPr>
          <w:rFonts w:hint="eastAsia"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电　　 话：18213554650</w:t>
      </w:r>
    </w:p>
    <w:p w14:paraId="26B23D90">
      <w:pPr>
        <w:spacing w:line="360" w:lineRule="auto"/>
        <w:ind w:firstLine="480" w:firstLineChars="200"/>
        <w:rPr>
          <w:rFonts w:hint="eastAsia" w:ascii="宋体" w:hAnsi="宋体" w:eastAsia="宋体" w:cs="宋体"/>
          <w:color w:val="auto"/>
          <w:sz w:val="24"/>
          <w:szCs w:val="32"/>
          <w:shd w:val="clear" w:color="auto" w:fill="auto"/>
          <w:lang w:val="en-US" w:eastAsia="zh-CN"/>
        </w:rPr>
      </w:pPr>
      <w:r>
        <w:rPr>
          <w:rFonts w:hint="eastAsia" w:ascii="宋体" w:hAnsi="宋体" w:eastAsia="宋体" w:cs="宋体"/>
          <w:color w:val="auto"/>
          <w:sz w:val="24"/>
          <w:szCs w:val="32"/>
          <w:shd w:val="clear" w:color="auto" w:fill="auto"/>
          <w:lang w:val="en-US" w:eastAsia="zh-CN"/>
        </w:rPr>
        <w:t>4.纪检监督联系电话：0692-12388 行政监督部门联系电话：0692-3019055</w:t>
      </w:r>
    </w:p>
    <w:p w14:paraId="62F1F847">
      <w:pPr>
        <w:spacing w:line="360" w:lineRule="auto"/>
        <w:ind w:firstLine="480" w:firstLineChars="200"/>
        <w:jc w:val="left"/>
        <w:rPr>
          <w:rFonts w:hint="eastAsia" w:ascii="宋体" w:hAnsi="宋体" w:eastAsia="宋体" w:cs="宋体"/>
          <w:color w:val="auto"/>
          <w:sz w:val="24"/>
          <w:szCs w:val="32"/>
          <w:shd w:val="clear" w:color="auto" w:fill="auto"/>
          <w:lang w:val="en-US" w:eastAsia="zh-CN"/>
        </w:rPr>
        <w:sectPr>
          <w:footerReference r:id="rId6" w:type="default"/>
          <w:pgSz w:w="11906" w:h="16839"/>
          <w:pgMar w:top="400" w:right="906" w:bottom="1590" w:left="1215" w:header="0" w:footer="1428" w:gutter="0"/>
          <w:pgNumType w:fmt="decimal" w:start="1"/>
          <w:cols w:space="720" w:num="1"/>
        </w:sectPr>
      </w:pPr>
      <w:r>
        <w:rPr>
          <w:rFonts w:hint="eastAsia" w:ascii="宋体" w:hAnsi="宋体" w:eastAsia="宋体" w:cs="宋体"/>
          <w:color w:val="auto"/>
          <w:sz w:val="24"/>
          <w:szCs w:val="32"/>
          <w:shd w:val="clear" w:color="auto" w:fill="auto"/>
          <w:lang w:val="en-US" w:eastAsia="zh-CN"/>
        </w:rPr>
        <w:t>5.质疑投诉:供应商认为采购文件、采购过程和中标、成交结果使自己的权益受到损害的，可以在知道或者应知其权益受到损害之日起7个工作日内，以</w:t>
      </w:r>
      <w:r>
        <w:rPr>
          <w:rFonts w:hint="eastAsia" w:ascii="宋体" w:hAnsi="宋体" w:cs="宋体"/>
          <w:color w:val="auto"/>
          <w:sz w:val="24"/>
          <w:szCs w:val="32"/>
          <w:shd w:val="clear" w:color="auto" w:fill="auto"/>
          <w:lang w:val="en-US" w:eastAsia="zh-CN"/>
        </w:rPr>
        <w:t>线上形式</w:t>
      </w:r>
      <w:r>
        <w:rPr>
          <w:rFonts w:hint="eastAsia" w:ascii="宋体" w:hAnsi="宋体" w:eastAsia="宋体" w:cs="宋体"/>
          <w:color w:val="auto"/>
          <w:sz w:val="24"/>
          <w:szCs w:val="32"/>
          <w:shd w:val="clear" w:color="auto" w:fill="auto"/>
          <w:lang w:val="en-US" w:eastAsia="zh-CN"/>
        </w:rPr>
        <w:t>向采购人提出质疑。质疑函应</w:t>
      </w:r>
      <w:r>
        <w:rPr>
          <w:rFonts w:hint="eastAsia" w:ascii="宋体" w:hAnsi="宋体" w:cs="宋体"/>
          <w:color w:val="auto"/>
          <w:sz w:val="24"/>
          <w:szCs w:val="32"/>
          <w:shd w:val="clear" w:color="auto" w:fill="auto"/>
          <w:lang w:val="en-US" w:eastAsia="zh-CN"/>
        </w:rPr>
        <w:t>在政采云平台上递交</w:t>
      </w:r>
      <w:r>
        <w:rPr>
          <w:rFonts w:hint="eastAsia" w:ascii="宋体" w:hAnsi="宋体" w:eastAsia="宋体" w:cs="宋体"/>
          <w:color w:val="auto"/>
          <w:sz w:val="24"/>
          <w:szCs w:val="32"/>
          <w:shd w:val="clear" w:color="auto" w:fill="auto"/>
          <w:lang w:val="en-US" w:eastAsia="zh-CN"/>
        </w:rPr>
        <w:t>，并附送相关证明材料。</w:t>
      </w:r>
    </w:p>
    <w:p w14:paraId="40B441DD">
      <w:pPr>
        <w:spacing w:line="360" w:lineRule="auto"/>
        <w:jc w:val="center"/>
        <w:rPr>
          <w:rStyle w:val="69"/>
          <w:color w:val="auto"/>
        </w:rPr>
      </w:pPr>
      <w:bookmarkStart w:id="45" w:name="_Toc30753"/>
      <w:r>
        <w:rPr>
          <w:rStyle w:val="69"/>
          <w:rFonts w:hint="eastAsia"/>
          <w:color w:val="auto"/>
        </w:rPr>
        <w:t>第二章  磋商须知前附表</w:t>
      </w:r>
    </w:p>
    <w:bookmarkEnd w:id="45"/>
    <w:tbl>
      <w:tblPr>
        <w:tblStyle w:val="24"/>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1930"/>
        <w:gridCol w:w="7070"/>
      </w:tblGrid>
      <w:tr w14:paraId="14C7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17" w:type="dxa"/>
            <w:vAlign w:val="center"/>
          </w:tcPr>
          <w:p w14:paraId="02423CEE">
            <w:pPr>
              <w:spacing w:line="360" w:lineRule="auto"/>
              <w:jc w:val="center"/>
              <w:rPr>
                <w:rFonts w:ascii="宋体" w:hAnsi="宋体" w:cs="宋体"/>
                <w:bCs/>
                <w:color w:val="auto"/>
                <w:sz w:val="24"/>
              </w:rPr>
            </w:pPr>
            <w:r>
              <w:rPr>
                <w:rFonts w:hint="eastAsia" w:ascii="宋体" w:hAnsi="宋体" w:cs="宋体"/>
                <w:bCs/>
                <w:color w:val="auto"/>
                <w:sz w:val="24"/>
              </w:rPr>
              <w:t>序号</w:t>
            </w:r>
          </w:p>
        </w:tc>
        <w:tc>
          <w:tcPr>
            <w:tcW w:w="1930" w:type="dxa"/>
            <w:vAlign w:val="center"/>
          </w:tcPr>
          <w:p w14:paraId="2877A180">
            <w:pPr>
              <w:spacing w:line="360" w:lineRule="auto"/>
              <w:jc w:val="center"/>
              <w:rPr>
                <w:rFonts w:ascii="宋体" w:hAnsi="宋体" w:cs="宋体"/>
                <w:bCs/>
                <w:color w:val="auto"/>
                <w:sz w:val="24"/>
              </w:rPr>
            </w:pPr>
            <w:r>
              <w:rPr>
                <w:rFonts w:hint="eastAsia" w:ascii="宋体" w:hAnsi="宋体" w:cs="宋体"/>
                <w:bCs/>
                <w:color w:val="auto"/>
                <w:sz w:val="24"/>
              </w:rPr>
              <w:t>条款名称</w:t>
            </w:r>
          </w:p>
        </w:tc>
        <w:tc>
          <w:tcPr>
            <w:tcW w:w="7070" w:type="dxa"/>
            <w:vAlign w:val="center"/>
          </w:tcPr>
          <w:p w14:paraId="011FA0E0">
            <w:pPr>
              <w:spacing w:line="360" w:lineRule="auto"/>
              <w:jc w:val="center"/>
              <w:rPr>
                <w:rFonts w:ascii="宋体" w:hAnsi="宋体" w:cs="宋体"/>
                <w:bCs/>
                <w:color w:val="auto"/>
                <w:sz w:val="24"/>
              </w:rPr>
            </w:pPr>
            <w:r>
              <w:rPr>
                <w:rFonts w:hint="eastAsia" w:ascii="宋体" w:hAnsi="宋体" w:cs="宋体"/>
                <w:color w:val="auto"/>
                <w:sz w:val="24"/>
              </w:rPr>
              <w:t>编列内容</w:t>
            </w:r>
          </w:p>
        </w:tc>
      </w:tr>
      <w:tr w14:paraId="401B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17" w:type="dxa"/>
            <w:vAlign w:val="center"/>
          </w:tcPr>
          <w:p w14:paraId="0A181C9F">
            <w:pPr>
              <w:spacing w:line="360" w:lineRule="auto"/>
              <w:jc w:val="center"/>
              <w:rPr>
                <w:rFonts w:ascii="宋体" w:hAnsi="宋体" w:cs="宋体"/>
                <w:bCs/>
                <w:color w:val="auto"/>
                <w:sz w:val="24"/>
              </w:rPr>
            </w:pPr>
            <w:r>
              <w:rPr>
                <w:rFonts w:hint="eastAsia" w:ascii="宋体" w:hAnsi="宋体" w:cs="宋体"/>
                <w:bCs/>
                <w:color w:val="auto"/>
                <w:sz w:val="24"/>
              </w:rPr>
              <w:t>1</w:t>
            </w:r>
          </w:p>
        </w:tc>
        <w:tc>
          <w:tcPr>
            <w:tcW w:w="1930" w:type="dxa"/>
            <w:vAlign w:val="center"/>
          </w:tcPr>
          <w:p w14:paraId="1B0F461F">
            <w:pPr>
              <w:spacing w:line="360" w:lineRule="auto"/>
              <w:jc w:val="center"/>
              <w:rPr>
                <w:rFonts w:ascii="宋体" w:hAnsi="宋体" w:cs="宋体"/>
                <w:bCs/>
                <w:color w:val="auto"/>
                <w:sz w:val="24"/>
              </w:rPr>
            </w:pPr>
            <w:r>
              <w:rPr>
                <w:rFonts w:hint="eastAsia" w:ascii="宋体" w:hAnsi="宋体" w:cs="宋体"/>
                <w:bCs/>
                <w:color w:val="auto"/>
                <w:sz w:val="24"/>
              </w:rPr>
              <w:t>采购人</w:t>
            </w:r>
          </w:p>
        </w:tc>
        <w:tc>
          <w:tcPr>
            <w:tcW w:w="7070" w:type="dxa"/>
            <w:vAlign w:val="center"/>
          </w:tcPr>
          <w:p w14:paraId="3CC4B892">
            <w:pPr>
              <w:widowControl/>
              <w:pBdr>
                <w:top w:val="none" w:color="FFFFFF" w:sz="0" w:space="0"/>
                <w:left w:val="none" w:color="FFFFFF" w:sz="0" w:space="0"/>
                <w:bottom w:val="none" w:color="FFFFFF" w:sz="0" w:space="0"/>
                <w:right w:val="none" w:color="FFFFFF" w:sz="0" w:space="0"/>
              </w:pBdr>
              <w:spacing w:line="360" w:lineRule="auto"/>
              <w:jc w:val="left"/>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梁河县教育体育局</w:t>
            </w:r>
          </w:p>
        </w:tc>
      </w:tr>
      <w:tr w14:paraId="53E3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17" w:type="dxa"/>
            <w:vAlign w:val="center"/>
          </w:tcPr>
          <w:p w14:paraId="42690676">
            <w:pPr>
              <w:spacing w:line="360" w:lineRule="auto"/>
              <w:jc w:val="center"/>
              <w:rPr>
                <w:rFonts w:ascii="宋体" w:hAnsi="宋体" w:cs="宋体"/>
                <w:bCs/>
                <w:color w:val="auto"/>
                <w:sz w:val="24"/>
              </w:rPr>
            </w:pPr>
            <w:r>
              <w:rPr>
                <w:rFonts w:hint="eastAsia" w:ascii="宋体" w:hAnsi="宋体" w:cs="宋体"/>
                <w:bCs/>
                <w:color w:val="auto"/>
                <w:sz w:val="24"/>
              </w:rPr>
              <w:t>2</w:t>
            </w:r>
          </w:p>
        </w:tc>
        <w:tc>
          <w:tcPr>
            <w:tcW w:w="1930" w:type="dxa"/>
            <w:vAlign w:val="center"/>
          </w:tcPr>
          <w:p w14:paraId="1E8D90EE">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采购代理机构</w:t>
            </w:r>
          </w:p>
        </w:tc>
        <w:tc>
          <w:tcPr>
            <w:tcW w:w="7070" w:type="dxa"/>
            <w:vAlign w:val="center"/>
          </w:tcPr>
          <w:p w14:paraId="1C5B9EEC">
            <w:pPr>
              <w:autoSpaceDE w:val="0"/>
              <w:autoSpaceDN w:val="0"/>
              <w:spacing w:line="360" w:lineRule="auto"/>
              <w:jc w:val="left"/>
              <w:rPr>
                <w:rFonts w:hint="eastAsia" w:ascii="宋体" w:hAnsi="宋体" w:eastAsia="宋体" w:cs="宋体"/>
                <w:color w:val="auto"/>
                <w:sz w:val="24"/>
                <w:lang w:eastAsia="zh-CN"/>
              </w:rPr>
            </w:pPr>
            <w:r>
              <w:rPr>
                <w:rFonts w:hint="eastAsia" w:ascii="宋体" w:hAnsi="宋体" w:cs="宋体"/>
                <w:color w:val="auto"/>
                <w:sz w:val="24"/>
                <w:lang w:eastAsia="zh-CN"/>
              </w:rPr>
              <w:t>云南骏腾招标有限公司</w:t>
            </w:r>
          </w:p>
        </w:tc>
      </w:tr>
      <w:tr w14:paraId="5E32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7DDA293D">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3</w:t>
            </w:r>
          </w:p>
        </w:tc>
        <w:tc>
          <w:tcPr>
            <w:tcW w:w="1930" w:type="dxa"/>
            <w:vAlign w:val="center"/>
          </w:tcPr>
          <w:p w14:paraId="60AED9C8">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项目名称</w:t>
            </w:r>
          </w:p>
        </w:tc>
        <w:tc>
          <w:tcPr>
            <w:tcW w:w="7070" w:type="dxa"/>
            <w:vAlign w:val="center"/>
          </w:tcPr>
          <w:p w14:paraId="41CFB5CA">
            <w:pPr>
              <w:autoSpaceDE w:val="0"/>
              <w:autoSpaceDN w:val="0"/>
              <w:spacing w:line="360" w:lineRule="auto"/>
              <w:jc w:val="left"/>
              <w:rPr>
                <w:rFonts w:hint="eastAsia" w:ascii="宋体" w:hAnsi="宋体" w:eastAsia="宋体" w:cs="宋体"/>
                <w:bCs/>
                <w:color w:val="auto"/>
                <w:sz w:val="24"/>
                <w:lang w:eastAsia="zh-CN"/>
              </w:rPr>
            </w:pPr>
            <w:r>
              <w:rPr>
                <w:rFonts w:hint="eastAsia" w:ascii="宋体" w:hAnsi="宋体" w:cs="宋体"/>
                <w:color w:val="auto"/>
                <w:sz w:val="24"/>
                <w:szCs w:val="32"/>
                <w:lang w:eastAsia="zh-CN"/>
              </w:rPr>
              <w:t>遮岛镇中心小学学生食堂改造项目</w:t>
            </w:r>
          </w:p>
        </w:tc>
      </w:tr>
      <w:tr w14:paraId="7AD2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26E2D5AE">
            <w:pPr>
              <w:autoSpaceDE w:val="0"/>
              <w:autoSpaceDN w:val="0"/>
              <w:spacing w:line="360" w:lineRule="auto"/>
              <w:jc w:val="center"/>
              <w:rPr>
                <w:rFonts w:ascii="宋体" w:hAnsi="宋体" w:cs="宋体"/>
                <w:color w:val="auto"/>
                <w:sz w:val="24"/>
              </w:rPr>
            </w:pPr>
            <w:r>
              <w:rPr>
                <w:rFonts w:hint="eastAsia" w:ascii="宋体" w:hAnsi="宋体" w:cs="宋体"/>
                <w:color w:val="auto"/>
                <w:sz w:val="24"/>
              </w:rPr>
              <w:t>4</w:t>
            </w:r>
          </w:p>
        </w:tc>
        <w:tc>
          <w:tcPr>
            <w:tcW w:w="1930" w:type="dxa"/>
            <w:vAlign w:val="center"/>
          </w:tcPr>
          <w:p w14:paraId="39A23BD1">
            <w:pPr>
              <w:autoSpaceDE w:val="0"/>
              <w:autoSpaceDN w:val="0"/>
              <w:spacing w:line="360" w:lineRule="auto"/>
              <w:jc w:val="center"/>
              <w:rPr>
                <w:rFonts w:ascii="宋体" w:hAnsi="宋体" w:cs="宋体"/>
                <w:color w:val="auto"/>
                <w:sz w:val="24"/>
              </w:rPr>
            </w:pPr>
            <w:r>
              <w:rPr>
                <w:rFonts w:hint="eastAsia" w:ascii="宋体" w:hAnsi="宋体" w:cs="宋体"/>
                <w:color w:val="auto"/>
                <w:sz w:val="24"/>
              </w:rPr>
              <w:t>采购预算</w:t>
            </w:r>
          </w:p>
        </w:tc>
        <w:tc>
          <w:tcPr>
            <w:tcW w:w="7070" w:type="dxa"/>
            <w:vAlign w:val="center"/>
          </w:tcPr>
          <w:p w14:paraId="7675F2D2">
            <w:pPr>
              <w:spacing w:line="360" w:lineRule="auto"/>
              <w:rPr>
                <w:rFonts w:hint="eastAsia" w:ascii="宋体" w:hAnsi="宋体" w:eastAsia="宋体" w:cs="宋体"/>
                <w:color w:val="auto"/>
                <w:sz w:val="24"/>
                <w:lang w:eastAsia="zh-CN"/>
              </w:rPr>
            </w:pPr>
            <w:r>
              <w:rPr>
                <w:rFonts w:hint="eastAsia" w:asciiTheme="minorEastAsia" w:hAnsiTheme="minorEastAsia" w:eastAsiaTheme="minorEastAsia"/>
                <w:color w:val="auto"/>
                <w:sz w:val="24"/>
                <w:lang w:val="en-US" w:eastAsia="zh-CN"/>
              </w:rPr>
              <w:t>99.560817</w:t>
            </w:r>
            <w:r>
              <w:rPr>
                <w:rFonts w:hint="eastAsia" w:ascii="宋体" w:hAnsi="宋体" w:cs="宋体"/>
                <w:color w:val="auto"/>
                <w:sz w:val="24"/>
                <w:szCs w:val="32"/>
                <w:lang w:val="en-US" w:eastAsia="zh-CN"/>
              </w:rPr>
              <w:t>万</w:t>
            </w:r>
            <w:r>
              <w:rPr>
                <w:rFonts w:hint="eastAsia" w:ascii="宋体" w:hAnsi="宋体" w:cs="宋体"/>
                <w:color w:val="auto"/>
                <w:sz w:val="24"/>
                <w:szCs w:val="32"/>
              </w:rPr>
              <w:t>元（此价为最高限价）</w:t>
            </w:r>
          </w:p>
        </w:tc>
      </w:tr>
      <w:tr w14:paraId="7050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230113B9">
            <w:pPr>
              <w:autoSpaceDE w:val="0"/>
              <w:autoSpaceDN w:val="0"/>
              <w:spacing w:line="360" w:lineRule="auto"/>
              <w:jc w:val="center"/>
              <w:rPr>
                <w:rFonts w:ascii="宋体" w:hAnsi="宋体" w:cs="宋体"/>
                <w:color w:val="auto"/>
                <w:sz w:val="24"/>
              </w:rPr>
            </w:pPr>
            <w:r>
              <w:rPr>
                <w:rFonts w:hint="eastAsia" w:ascii="宋体" w:hAnsi="宋体" w:cs="宋体"/>
                <w:color w:val="auto"/>
                <w:sz w:val="24"/>
              </w:rPr>
              <w:t>5</w:t>
            </w:r>
          </w:p>
        </w:tc>
        <w:tc>
          <w:tcPr>
            <w:tcW w:w="1930" w:type="dxa"/>
            <w:vAlign w:val="center"/>
          </w:tcPr>
          <w:p w14:paraId="1080A697">
            <w:pPr>
              <w:autoSpaceDE w:val="0"/>
              <w:autoSpaceDN w:val="0"/>
              <w:spacing w:line="360" w:lineRule="auto"/>
              <w:jc w:val="center"/>
              <w:rPr>
                <w:rFonts w:ascii="宋体" w:hAnsi="宋体" w:cs="宋体"/>
                <w:color w:val="auto"/>
                <w:sz w:val="24"/>
              </w:rPr>
            </w:pPr>
            <w:r>
              <w:rPr>
                <w:rFonts w:hint="eastAsia" w:ascii="宋体" w:hAnsi="宋体" w:cs="宋体"/>
                <w:color w:val="auto"/>
                <w:sz w:val="24"/>
              </w:rPr>
              <w:t>资金来源</w:t>
            </w:r>
          </w:p>
        </w:tc>
        <w:tc>
          <w:tcPr>
            <w:tcW w:w="7070" w:type="dxa"/>
            <w:vAlign w:val="center"/>
          </w:tcPr>
          <w:p w14:paraId="05E93C01">
            <w:pPr>
              <w:spacing w:line="360" w:lineRule="auto"/>
              <w:rPr>
                <w:rFonts w:ascii="宋体" w:hAnsi="宋体" w:cs="宋体"/>
                <w:color w:val="auto"/>
                <w:sz w:val="24"/>
              </w:rPr>
            </w:pPr>
            <w:r>
              <w:rPr>
                <w:rFonts w:hint="eastAsia" w:ascii="宋体" w:hAnsi="宋体" w:cs="宋体"/>
                <w:color w:val="auto"/>
                <w:sz w:val="24"/>
              </w:rPr>
              <w:t>财政资金</w:t>
            </w:r>
          </w:p>
        </w:tc>
      </w:tr>
      <w:tr w14:paraId="78FD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3F1C2575">
            <w:pPr>
              <w:autoSpaceDE w:val="0"/>
              <w:autoSpaceDN w:val="0"/>
              <w:spacing w:line="360" w:lineRule="auto"/>
              <w:jc w:val="center"/>
              <w:rPr>
                <w:rFonts w:ascii="宋体" w:hAnsi="宋体" w:cs="宋体"/>
                <w:color w:val="auto"/>
                <w:sz w:val="24"/>
              </w:rPr>
            </w:pPr>
            <w:r>
              <w:rPr>
                <w:rFonts w:hint="eastAsia" w:ascii="宋体" w:hAnsi="宋体" w:cs="宋体"/>
                <w:color w:val="auto"/>
                <w:sz w:val="24"/>
              </w:rPr>
              <w:t>6</w:t>
            </w:r>
          </w:p>
        </w:tc>
        <w:tc>
          <w:tcPr>
            <w:tcW w:w="1930" w:type="dxa"/>
            <w:vAlign w:val="center"/>
          </w:tcPr>
          <w:p w14:paraId="7BA6280B">
            <w:pPr>
              <w:autoSpaceDE w:val="0"/>
              <w:autoSpaceDN w:val="0"/>
              <w:spacing w:line="360" w:lineRule="auto"/>
              <w:jc w:val="center"/>
              <w:rPr>
                <w:rFonts w:ascii="宋体" w:hAnsi="宋体" w:cs="宋体"/>
                <w:color w:val="auto"/>
                <w:sz w:val="24"/>
              </w:rPr>
            </w:pPr>
            <w:r>
              <w:rPr>
                <w:rFonts w:hint="eastAsia" w:ascii="宋体" w:hAnsi="宋体" w:cs="宋体"/>
                <w:color w:val="auto"/>
                <w:sz w:val="24"/>
              </w:rPr>
              <w:t>采购内容</w:t>
            </w:r>
          </w:p>
        </w:tc>
        <w:tc>
          <w:tcPr>
            <w:tcW w:w="7070" w:type="dxa"/>
            <w:vAlign w:val="center"/>
          </w:tcPr>
          <w:p w14:paraId="68BFD757">
            <w:pPr>
              <w:autoSpaceDE w:val="0"/>
              <w:autoSpaceDN w:val="0"/>
              <w:spacing w:line="360" w:lineRule="auto"/>
              <w:jc w:val="left"/>
              <w:rPr>
                <w:rFonts w:ascii="宋体" w:hAnsi="宋体" w:cs="宋体"/>
                <w:color w:val="auto"/>
                <w:sz w:val="24"/>
              </w:rPr>
            </w:pPr>
            <w:r>
              <w:rPr>
                <w:rFonts w:hint="eastAsia" w:ascii="宋体" w:hAnsi="宋体" w:cs="宋体"/>
                <w:color w:val="auto"/>
                <w:sz w:val="24"/>
                <w:lang w:val="en-US" w:eastAsia="zh-CN"/>
              </w:rPr>
              <w:t>（1）新建客货电梯梯房、独立基础、钢架结构、水泥板外墙、外墙喷刷涂料，屋面为楼承板不上人屋面；（2）改造原有学生餐厅及宿舍楼，该建筑总建筑面积：1616.40㎡，地上四层，改造部分除楼梯间及蒸饭间外均改造，本次内容包括墙体封堵、门窗 、栏板；楼地面新贴防滑地砖、墙面新贴内墙砖、内墙及天棚新抹水泥砂浆喷刷涂料、烹饪区/分配区新做吊顶；给排水部分新建给排水管及卫生器具及设备；</w:t>
            </w:r>
            <w:r>
              <w:rPr>
                <w:rFonts w:hint="eastAsia" w:ascii="宋体" w:hAnsi="宋体" w:cs="宋体"/>
                <w:color w:val="auto"/>
                <w:sz w:val="24"/>
                <w:lang w:eastAsia="zh-CN"/>
              </w:rPr>
              <w:t>（</w:t>
            </w:r>
            <w:r>
              <w:rPr>
                <w:rFonts w:hint="eastAsia" w:ascii="宋体" w:hAnsi="宋体" w:cs="宋体"/>
                <w:color w:val="auto"/>
                <w:sz w:val="24"/>
                <w:lang w:val="en-US" w:eastAsia="zh-CN"/>
              </w:rPr>
              <w:t>详见工程量清单</w:t>
            </w:r>
            <w:r>
              <w:rPr>
                <w:rFonts w:hint="eastAsia" w:ascii="宋体" w:hAnsi="宋体" w:cs="宋体"/>
                <w:color w:val="auto"/>
                <w:sz w:val="24"/>
                <w:lang w:eastAsia="zh-CN"/>
              </w:rPr>
              <w:t>）</w:t>
            </w:r>
            <w:r>
              <w:rPr>
                <w:rFonts w:hint="eastAsia" w:ascii="宋体" w:hAnsi="宋体" w:cs="宋体"/>
                <w:color w:val="auto"/>
                <w:sz w:val="24"/>
              </w:rPr>
              <w:t>。</w:t>
            </w:r>
          </w:p>
        </w:tc>
      </w:tr>
      <w:tr w14:paraId="6923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54CD637B">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7</w:t>
            </w:r>
          </w:p>
        </w:tc>
        <w:tc>
          <w:tcPr>
            <w:tcW w:w="1930" w:type="dxa"/>
            <w:vAlign w:val="center"/>
          </w:tcPr>
          <w:p w14:paraId="1D7248CB">
            <w:pPr>
              <w:autoSpaceDE w:val="0"/>
              <w:autoSpaceDN w:val="0"/>
              <w:spacing w:line="360" w:lineRule="auto"/>
              <w:jc w:val="center"/>
              <w:rPr>
                <w:rFonts w:hint="eastAsia" w:ascii="宋体" w:hAnsi="宋体" w:cs="宋体"/>
                <w:color w:val="auto"/>
                <w:sz w:val="24"/>
              </w:rPr>
            </w:pPr>
            <w:r>
              <w:rPr>
                <w:rFonts w:hint="eastAsia"/>
                <w:b w:val="0"/>
                <w:bCs/>
                <w:color w:val="auto"/>
                <w:sz w:val="24"/>
                <w:lang w:val="en-US" w:eastAsia="zh-CN"/>
              </w:rPr>
              <w:t>项目建设地点</w:t>
            </w:r>
          </w:p>
        </w:tc>
        <w:tc>
          <w:tcPr>
            <w:tcW w:w="7070" w:type="dxa"/>
            <w:vAlign w:val="center"/>
          </w:tcPr>
          <w:p w14:paraId="3232E8C9">
            <w:pPr>
              <w:autoSpaceDE w:val="0"/>
              <w:autoSpaceDN w:val="0"/>
              <w:spacing w:line="360" w:lineRule="auto"/>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遮岛镇中心小学</w:t>
            </w:r>
          </w:p>
        </w:tc>
      </w:tr>
      <w:tr w14:paraId="1971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2369DDF8">
            <w:pPr>
              <w:autoSpaceDE w:val="0"/>
              <w:autoSpaceDN w:val="0"/>
              <w:spacing w:line="360" w:lineRule="auto"/>
              <w:jc w:val="center"/>
              <w:rPr>
                <w:rFonts w:ascii="宋体" w:hAnsi="宋体" w:cs="宋体"/>
                <w:color w:val="auto"/>
                <w:sz w:val="24"/>
              </w:rPr>
            </w:pPr>
            <w:r>
              <w:rPr>
                <w:rFonts w:hint="eastAsia" w:ascii="宋体" w:hAnsi="宋体" w:cs="宋体"/>
                <w:color w:val="auto"/>
                <w:sz w:val="24"/>
              </w:rPr>
              <w:t>8</w:t>
            </w:r>
          </w:p>
        </w:tc>
        <w:tc>
          <w:tcPr>
            <w:tcW w:w="1930" w:type="dxa"/>
            <w:vAlign w:val="center"/>
          </w:tcPr>
          <w:p w14:paraId="5F4277C9">
            <w:pPr>
              <w:autoSpaceDE w:val="0"/>
              <w:autoSpaceDN w:val="0"/>
              <w:spacing w:line="360" w:lineRule="auto"/>
              <w:jc w:val="center"/>
              <w:rPr>
                <w:rFonts w:ascii="宋体" w:hAnsi="宋体" w:cs="宋体"/>
                <w:color w:val="auto"/>
                <w:sz w:val="24"/>
              </w:rPr>
            </w:pPr>
            <w:r>
              <w:rPr>
                <w:rFonts w:hint="eastAsia" w:ascii="宋体" w:hAnsi="宋体" w:cs="宋体"/>
                <w:color w:val="auto"/>
                <w:sz w:val="24"/>
              </w:rPr>
              <w:t>建设工期</w:t>
            </w:r>
          </w:p>
        </w:tc>
        <w:tc>
          <w:tcPr>
            <w:tcW w:w="7070" w:type="dxa"/>
            <w:vAlign w:val="center"/>
          </w:tcPr>
          <w:p w14:paraId="0E20312B">
            <w:pPr>
              <w:autoSpaceDE w:val="0"/>
              <w:autoSpaceDN w:val="0"/>
              <w:spacing w:line="360" w:lineRule="auto"/>
              <w:jc w:val="left"/>
              <w:rPr>
                <w:rFonts w:ascii="宋体" w:hAnsi="宋体" w:cs="宋体"/>
                <w:color w:val="auto"/>
                <w:sz w:val="24"/>
              </w:rPr>
            </w:pPr>
            <w:r>
              <w:rPr>
                <w:rFonts w:hint="eastAsia" w:ascii="宋体" w:hAnsi="宋体" w:cs="宋体"/>
                <w:color w:val="auto"/>
                <w:sz w:val="24"/>
                <w:lang w:val="en-US" w:eastAsia="zh-CN"/>
              </w:rPr>
              <w:t>55日历天</w:t>
            </w:r>
          </w:p>
        </w:tc>
      </w:tr>
      <w:tr w14:paraId="23161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5072B97B">
            <w:pPr>
              <w:autoSpaceDE w:val="0"/>
              <w:autoSpaceDN w:val="0"/>
              <w:spacing w:line="360" w:lineRule="auto"/>
              <w:jc w:val="center"/>
              <w:rPr>
                <w:rFonts w:ascii="宋体" w:hAnsi="宋体" w:cs="宋体"/>
                <w:color w:val="auto"/>
                <w:sz w:val="24"/>
                <w:highlight w:val="yellow"/>
              </w:rPr>
            </w:pPr>
            <w:r>
              <w:rPr>
                <w:rFonts w:hint="eastAsia" w:ascii="宋体" w:hAnsi="宋体" w:cs="宋体"/>
                <w:color w:val="auto"/>
                <w:sz w:val="24"/>
              </w:rPr>
              <w:t>9</w:t>
            </w:r>
          </w:p>
        </w:tc>
        <w:tc>
          <w:tcPr>
            <w:tcW w:w="1930" w:type="dxa"/>
            <w:vAlign w:val="center"/>
          </w:tcPr>
          <w:p w14:paraId="617910E9">
            <w:pPr>
              <w:spacing w:line="360" w:lineRule="auto"/>
              <w:jc w:val="center"/>
              <w:rPr>
                <w:rFonts w:ascii="宋体" w:hAnsi="宋体" w:cs="宋体"/>
                <w:color w:val="auto"/>
                <w:sz w:val="24"/>
              </w:rPr>
            </w:pPr>
            <w:r>
              <w:rPr>
                <w:rFonts w:hint="eastAsia"/>
                <w:color w:val="auto"/>
                <w:sz w:val="24"/>
              </w:rPr>
              <w:t>质量要求</w:t>
            </w:r>
          </w:p>
        </w:tc>
        <w:tc>
          <w:tcPr>
            <w:tcW w:w="7070" w:type="dxa"/>
            <w:vAlign w:val="center"/>
          </w:tcPr>
          <w:p w14:paraId="236F4168">
            <w:pPr>
              <w:autoSpaceDE w:val="0"/>
              <w:autoSpaceDN w:val="0"/>
              <w:spacing w:line="360" w:lineRule="auto"/>
              <w:jc w:val="left"/>
              <w:rPr>
                <w:rFonts w:ascii="宋体" w:hAnsi="宋体" w:cs="宋体"/>
                <w:color w:val="auto"/>
                <w:sz w:val="24"/>
              </w:rPr>
            </w:pPr>
            <w:r>
              <w:rPr>
                <w:rFonts w:hint="eastAsia" w:ascii="宋体" w:hAnsi="宋体" w:cs="宋体"/>
                <w:color w:val="auto"/>
                <w:sz w:val="24"/>
                <w:lang w:val="en-US" w:eastAsia="zh-CN"/>
              </w:rPr>
              <w:t>符合国家和行业相关标准和规范要求</w:t>
            </w:r>
            <w:r>
              <w:rPr>
                <w:rFonts w:hint="eastAsia" w:ascii="宋体" w:hAnsi="宋体" w:cs="宋体"/>
                <w:color w:val="auto"/>
                <w:sz w:val="24"/>
                <w:lang w:eastAsia="zh-CN"/>
              </w:rPr>
              <w:t>，一次验收合格</w:t>
            </w:r>
            <w:r>
              <w:rPr>
                <w:rFonts w:hint="eastAsia" w:ascii="宋体" w:hAnsi="宋体" w:cs="宋体"/>
                <w:color w:val="auto"/>
                <w:sz w:val="24"/>
              </w:rPr>
              <w:t>。</w:t>
            </w:r>
          </w:p>
        </w:tc>
      </w:tr>
      <w:tr w14:paraId="2183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617" w:type="dxa"/>
            <w:vAlign w:val="center"/>
          </w:tcPr>
          <w:p w14:paraId="053ADD7D">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10</w:t>
            </w:r>
          </w:p>
        </w:tc>
        <w:tc>
          <w:tcPr>
            <w:tcW w:w="1930" w:type="dxa"/>
            <w:vAlign w:val="center"/>
          </w:tcPr>
          <w:p w14:paraId="2668BC06">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磋商单位资格要求</w:t>
            </w:r>
          </w:p>
        </w:tc>
        <w:tc>
          <w:tcPr>
            <w:tcW w:w="7070" w:type="dxa"/>
            <w:vAlign w:val="center"/>
          </w:tcPr>
          <w:p w14:paraId="311402AD">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1.满足《中华人民共和国政府采购法》第二十二条规定；</w:t>
            </w:r>
          </w:p>
          <w:p w14:paraId="4FD54B31">
            <w:pPr>
              <w:tabs>
                <w:tab w:val="left" w:pos="360"/>
              </w:tabs>
              <w:spacing w:line="360" w:lineRule="auto"/>
              <w:ind w:firstLine="480" w:firstLineChars="200"/>
              <w:rPr>
                <w:rFonts w:ascii="宋体" w:hAnsi="宋体" w:cs="宋体"/>
                <w:color w:val="auto"/>
                <w:kern w:val="0"/>
                <w:sz w:val="24"/>
              </w:rPr>
            </w:pPr>
            <w:r>
              <w:rPr>
                <w:rFonts w:hint="eastAsia" w:ascii="宋体" w:hAnsi="宋体" w:cs="宋体"/>
                <w:color w:val="auto"/>
                <w:kern w:val="0"/>
                <w:sz w:val="24"/>
                <w:lang w:val="en-US" w:eastAsia="zh-CN"/>
              </w:rPr>
              <w:t>1</w:t>
            </w:r>
            <w:r>
              <w:rPr>
                <w:rFonts w:hint="eastAsia" w:ascii="宋体" w:hAnsi="宋体" w:eastAsia="宋体" w:cs="宋体"/>
                <w:color w:val="auto"/>
                <w:kern w:val="0"/>
                <w:sz w:val="24"/>
                <w:lang w:val="en-US" w:eastAsia="zh-CN"/>
              </w:rPr>
              <w:t>.1 具有独立承担民事责任的能力：提供自然人</w:t>
            </w:r>
            <w:r>
              <w:rPr>
                <w:rFonts w:hint="eastAsia" w:ascii="宋体" w:hAnsi="宋体" w:cs="宋体"/>
                <w:color w:val="auto"/>
                <w:kern w:val="0"/>
                <w:sz w:val="24"/>
                <w:lang w:val="en-US" w:eastAsia="zh-CN"/>
              </w:rPr>
              <w:t>有效身份证明</w:t>
            </w:r>
            <w:r>
              <w:rPr>
                <w:rFonts w:hint="eastAsia" w:ascii="宋体" w:hAnsi="宋体" w:eastAsia="宋体" w:cs="宋体"/>
                <w:color w:val="auto"/>
                <w:kern w:val="0"/>
                <w:sz w:val="24"/>
                <w:lang w:val="en-US" w:eastAsia="zh-CN"/>
              </w:rPr>
              <w:t>或法人或者其他组织有效的营业执照等证明文件</w:t>
            </w:r>
            <w:r>
              <w:rPr>
                <w:rFonts w:hint="eastAsia" w:ascii="宋体" w:hAnsi="宋体" w:cs="宋体"/>
                <w:color w:val="auto"/>
                <w:sz w:val="24"/>
              </w:rPr>
              <w:t>；</w:t>
            </w:r>
          </w:p>
          <w:p w14:paraId="1647F20A">
            <w:pPr>
              <w:spacing w:line="360" w:lineRule="auto"/>
              <w:ind w:firstLine="360" w:firstLineChars="15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1.2 具有良好的商业信誉和健全的财务会计制度：</w:t>
            </w:r>
          </w:p>
          <w:p w14:paraId="653C3E09">
            <w:pPr>
              <w:spacing w:line="360" w:lineRule="auto"/>
              <w:ind w:firstLine="360" w:firstLineChars="15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良好的商业信誉：①供应商应在中国执行信息公开网（https://zxgk.court.gov.cn/）中未被列入失信被执行人；②供应商应在信用中国（www.creditchina.gov.cn）中未被列入重大税收违法失信主体；③供应商应在中国政府采购网（www.ccgp.gov.cn）中未被列入政府采购严重违法失信行为记录名单（注：以上网站均由采购人或采购代理机构在评审时查询，若供应商有不良信誉，视为不满足资格要求，响应文件无效）；</w:t>
            </w:r>
          </w:p>
          <w:p w14:paraId="4CDD8340">
            <w:pPr>
              <w:spacing w:line="360" w:lineRule="auto"/>
              <w:ind w:firstLine="360" w:firstLineChars="150"/>
              <w:rPr>
                <w:color w:val="auto"/>
              </w:rPr>
            </w:pPr>
            <w:r>
              <w:rPr>
                <w:rFonts w:hint="eastAsia" w:ascii="宋体" w:hAnsi="宋体" w:cs="宋体"/>
                <w:color w:val="auto"/>
                <w:kern w:val="0"/>
                <w:sz w:val="24"/>
                <w:lang w:val="en-US" w:eastAsia="zh-CN"/>
              </w:rPr>
              <w:t>健全的财务会计制度（内容可为以下二者之一）：①提供2023年至今任意一年经第三方审计机构审计的财务状况报告（包括资产负债表、利润表、现金流量表），成立不满1年的供应商提供自行编制的自成立至今的财务报表（包括资产负债表、利润表、现金流量表）；②提供自响应文件提交截止时间前六个月内基本开户银行出具的资信证明</w:t>
            </w:r>
            <w:r>
              <w:rPr>
                <w:rFonts w:hint="eastAsia" w:ascii="宋体" w:hAnsi="宋体" w:cs="宋体"/>
                <w:color w:val="auto"/>
                <w:sz w:val="24"/>
              </w:rPr>
              <w:t>；</w:t>
            </w:r>
          </w:p>
          <w:p w14:paraId="786D79BF">
            <w:pPr>
              <w:spacing w:line="360" w:lineRule="auto"/>
              <w:ind w:firstLine="360" w:firstLineChars="150"/>
              <w:rPr>
                <w:rFonts w:hint="eastAsia" w:hAnsi="宋体" w:cs="宋体"/>
                <w:color w:val="auto"/>
                <w:sz w:val="24"/>
              </w:rPr>
            </w:pPr>
            <w:r>
              <w:rPr>
                <w:rFonts w:hint="eastAsia" w:ascii="宋体" w:hAnsi="宋体" w:cs="宋体"/>
                <w:color w:val="auto"/>
                <w:kern w:val="0"/>
                <w:sz w:val="24"/>
                <w:lang w:val="en-US" w:eastAsia="zh-CN"/>
              </w:rPr>
              <w:t>1.3具有履行合同所必需的设备和专业技术能力：提供履行合同所必需的设备和专业技术能力证明材料或书面声明；</w:t>
            </w:r>
          </w:p>
          <w:p w14:paraId="07D2A336">
            <w:pPr>
              <w:spacing w:line="360" w:lineRule="auto"/>
              <w:ind w:firstLine="360" w:firstLineChars="150"/>
              <w:rPr>
                <w:rFonts w:hint="eastAsia" w:ascii="宋体" w:hAnsi="宋体" w:eastAsia="宋体" w:cs="宋体"/>
                <w:color w:val="auto"/>
                <w:sz w:val="24"/>
                <w:lang w:eastAsia="zh-CN"/>
              </w:rPr>
            </w:pPr>
            <w:r>
              <w:rPr>
                <w:rFonts w:hint="eastAsia" w:ascii="宋体" w:hAnsi="宋体" w:cs="宋体"/>
                <w:color w:val="auto"/>
                <w:sz w:val="24"/>
                <w:lang w:val="en-US" w:eastAsia="zh-CN"/>
              </w:rPr>
              <w:t>1.4具有依法缴纳税收和社会保障资金的良好记录：提供2025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cs="宋体"/>
                <w:color w:val="auto"/>
                <w:sz w:val="24"/>
                <w:szCs w:val="24"/>
                <w:lang w:eastAsia="zh-CN"/>
              </w:rPr>
              <w:t>；</w:t>
            </w:r>
          </w:p>
          <w:p w14:paraId="666DC39C">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1.5参与本次政府采购活动前三年内，在经营活动中没有重大违法记录：提供参加本次政府采购活动前三年内在经营活动中没有重大违法记录的书面声明</w:t>
            </w:r>
            <w:r>
              <w:rPr>
                <w:rFonts w:hint="eastAsia" w:ascii="宋体" w:hAnsi="宋体" w:cs="宋体"/>
                <w:color w:val="auto"/>
                <w:sz w:val="24"/>
              </w:rPr>
              <w:t>；</w:t>
            </w:r>
          </w:p>
          <w:p w14:paraId="1AACD1FF">
            <w:pPr>
              <w:spacing w:line="360" w:lineRule="auto"/>
              <w:ind w:firstLine="480" w:firstLineChars="200"/>
              <w:rPr>
                <w:rFonts w:hint="default" w:ascii="宋体" w:hAnsi="宋体" w:cs="宋体"/>
                <w:b w:val="0"/>
                <w:bCs w:val="0"/>
                <w:color w:val="auto"/>
                <w:sz w:val="24"/>
                <w:szCs w:val="32"/>
                <w:shd w:val="clear" w:color="auto" w:fill="auto"/>
                <w:lang w:val="en-US" w:eastAsia="zh-CN"/>
              </w:rPr>
            </w:pPr>
            <w:r>
              <w:rPr>
                <w:rFonts w:hint="eastAsia" w:ascii="宋体" w:hAnsi="宋体" w:cs="宋体"/>
                <w:color w:val="auto"/>
                <w:sz w:val="24"/>
                <w:lang w:val="en-US" w:eastAsia="zh-CN"/>
              </w:rPr>
              <w:t>1.6法律、行政法规规定的其他条件：</w:t>
            </w:r>
            <w:r>
              <w:rPr>
                <w:rFonts w:hint="default" w:ascii="宋体" w:hAnsi="宋体" w:cs="宋体"/>
                <w:b w:val="0"/>
                <w:bCs w:val="0"/>
                <w:color w:val="auto"/>
                <w:sz w:val="24"/>
                <w:szCs w:val="32"/>
                <w:shd w:val="clear" w:color="auto" w:fill="auto"/>
                <w:lang w:val="en-US"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400DB7EB">
            <w:pPr>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2.落实政府采购政策需满足的资格要求：</w:t>
            </w:r>
            <w:r>
              <w:rPr>
                <w:rFonts w:hint="eastAsia" w:ascii="宋体" w:hAnsi="宋体" w:cs="宋体"/>
                <w:b/>
                <w:bCs/>
                <w:color w:val="auto"/>
                <w:sz w:val="24"/>
                <w:szCs w:val="24"/>
                <w:u w:val="single"/>
                <w:lang w:eastAsia="zh-CN"/>
              </w:rPr>
              <w:t>本项目专门面向中小微企业采购项目</w:t>
            </w:r>
            <w:r>
              <w:rPr>
                <w:rFonts w:hint="eastAsia" w:ascii="宋体" w:hAnsi="宋体" w:eastAsia="宋体" w:cs="宋体"/>
                <w:color w:val="auto"/>
                <w:sz w:val="24"/>
                <w:szCs w:val="24"/>
                <w:u w:val="single"/>
              </w:rPr>
              <w:t>。</w:t>
            </w:r>
          </w:p>
          <w:p w14:paraId="01850E9E">
            <w:pPr>
              <w:tabs>
                <w:tab w:val="left" w:pos="360"/>
              </w:tabs>
              <w:spacing w:line="360" w:lineRule="auto"/>
              <w:ind w:firstLine="480" w:firstLineChars="200"/>
              <w:rPr>
                <w:rFonts w:hint="eastAsia" w:ascii="宋体" w:hAnsi="宋体" w:eastAsia="宋体" w:cs="宋体"/>
                <w:color w:val="auto"/>
                <w:sz w:val="24"/>
                <w:szCs w:val="32"/>
                <w:shd w:val="clear" w:color="auto" w:fill="auto"/>
              </w:rPr>
            </w:pPr>
            <w:r>
              <w:rPr>
                <w:rFonts w:hint="eastAsia" w:ascii="宋体" w:hAnsi="宋体" w:eastAsia="宋体" w:cs="宋体"/>
                <w:color w:val="auto"/>
                <w:sz w:val="24"/>
                <w:szCs w:val="32"/>
                <w:shd w:val="clear" w:color="auto" w:fill="auto"/>
              </w:rPr>
              <w:t>3.本项目的特定资格要求：</w:t>
            </w:r>
          </w:p>
          <w:p w14:paraId="715D1DAB">
            <w:pPr>
              <w:tabs>
                <w:tab w:val="left" w:pos="360"/>
              </w:tabs>
              <w:spacing w:line="360" w:lineRule="auto"/>
              <w:ind w:firstLine="480" w:firstLineChars="200"/>
              <w:rPr>
                <w:rFonts w:hint="eastAsia" w:ascii="宋体" w:hAnsi="宋体" w:cs="宋体"/>
                <w:color w:val="auto"/>
                <w:sz w:val="24"/>
              </w:rPr>
            </w:pPr>
            <w:r>
              <w:rPr>
                <w:rFonts w:hint="eastAsia" w:ascii="宋体" w:hAnsi="宋体" w:eastAsia="宋体" w:cs="宋体"/>
                <w:color w:val="auto"/>
                <w:kern w:val="0"/>
                <w:sz w:val="24"/>
                <w:lang w:val="en-US" w:eastAsia="zh-CN"/>
              </w:rPr>
              <w:t xml:space="preserve">3.1 </w:t>
            </w:r>
            <w:r>
              <w:rPr>
                <w:rFonts w:hint="eastAsia" w:ascii="宋体" w:hAnsi="宋体"/>
                <w:color w:val="auto"/>
                <w:sz w:val="24"/>
              </w:rPr>
              <w:t>具有</w:t>
            </w:r>
            <w:r>
              <w:rPr>
                <w:rFonts w:hint="eastAsia" w:ascii="宋体" w:hAnsi="宋体"/>
                <w:color w:val="auto"/>
                <w:sz w:val="24"/>
                <w:lang w:val="en-US" w:eastAsia="zh-CN"/>
              </w:rPr>
              <w:t>建筑工程施工总承包叁级以上(含叁级)资质</w:t>
            </w:r>
            <w:r>
              <w:rPr>
                <w:rFonts w:hint="eastAsia" w:ascii="宋体" w:hAnsi="宋体"/>
                <w:color w:val="auto"/>
                <w:sz w:val="24"/>
              </w:rPr>
              <w:t>；</w:t>
            </w:r>
            <w:r>
              <w:rPr>
                <w:rFonts w:hint="eastAsia" w:ascii="宋体" w:hAnsi="宋体" w:cs="宋体"/>
                <w:color w:val="auto"/>
                <w:sz w:val="24"/>
              </w:rPr>
              <w:t>具备有效安全生产许可证；当前未被建设行政主管部门取消投标资格；</w:t>
            </w:r>
          </w:p>
          <w:p w14:paraId="543FC824">
            <w:pPr>
              <w:tabs>
                <w:tab w:val="left" w:pos="360"/>
              </w:tabs>
              <w:spacing w:line="360" w:lineRule="auto"/>
              <w:ind w:firstLine="480" w:firstLineChars="200"/>
              <w:rPr>
                <w:color w:val="auto"/>
                <w:sz w:val="24"/>
              </w:rPr>
            </w:pPr>
            <w:r>
              <w:rPr>
                <w:rFonts w:hint="eastAsia" w:ascii="宋体" w:hAnsi="宋体" w:cs="宋体"/>
                <w:color w:val="auto"/>
                <w:sz w:val="24"/>
                <w:lang w:val="en-US" w:eastAsia="zh-CN"/>
              </w:rPr>
              <w:t>3.2</w:t>
            </w:r>
            <w:r>
              <w:rPr>
                <w:rFonts w:hint="eastAsia" w:ascii="宋体" w:hAnsi="宋体"/>
                <w:color w:val="auto"/>
                <w:sz w:val="24"/>
              </w:rPr>
              <w:t>拟派的建造师（项目经理）必须具有</w:t>
            </w:r>
            <w:r>
              <w:rPr>
                <w:rFonts w:hint="eastAsia" w:ascii="宋体" w:hAnsi="宋体"/>
                <w:color w:val="auto"/>
                <w:sz w:val="24"/>
                <w:lang w:val="en-US" w:eastAsia="zh-CN"/>
              </w:rPr>
              <w:t>建筑工程专业贰级</w:t>
            </w:r>
            <w:r>
              <w:rPr>
                <w:rFonts w:hint="eastAsia" w:ascii="宋体" w:hAnsi="宋体"/>
                <w:color w:val="auto"/>
                <w:sz w:val="24"/>
              </w:rPr>
              <w:t>（含贰级）以上注册建造师资格，具备合格有效的安全生产考核合格证书；</w:t>
            </w:r>
          </w:p>
          <w:p w14:paraId="66D3B5F0">
            <w:pPr>
              <w:spacing w:line="360" w:lineRule="auto"/>
              <w:ind w:firstLine="480" w:firstLineChars="200"/>
              <w:rPr>
                <w:rFonts w:hint="eastAsia" w:ascii="宋体" w:hAnsi="宋体" w:eastAsia="宋体" w:cs="宋体"/>
                <w:bCs/>
                <w:color w:val="auto"/>
                <w:kern w:val="0"/>
                <w:sz w:val="24"/>
                <w:lang w:eastAsia="zh-CN"/>
              </w:rPr>
            </w:pPr>
            <w:r>
              <w:rPr>
                <w:rFonts w:hint="eastAsia" w:ascii="宋体" w:hAnsi="宋体" w:cs="宋体"/>
                <w:color w:val="auto"/>
                <w:sz w:val="24"/>
                <w:lang w:val="en-US" w:eastAsia="zh-CN"/>
              </w:rPr>
              <w:t>3.3</w:t>
            </w:r>
            <w:r>
              <w:rPr>
                <w:rFonts w:hint="eastAsia" w:ascii="宋体" w:hAnsi="宋体" w:cs="宋体"/>
                <w:bCs/>
                <w:color w:val="auto"/>
                <w:sz w:val="24"/>
              </w:rPr>
              <w:t>项目经理无在建项目承诺</w:t>
            </w:r>
            <w:r>
              <w:rPr>
                <w:rFonts w:hint="eastAsia" w:ascii="宋体" w:hAnsi="宋体" w:cs="宋体"/>
                <w:bCs/>
                <w:color w:val="auto"/>
                <w:sz w:val="24"/>
                <w:lang w:eastAsia="zh-CN"/>
              </w:rPr>
              <w:t>。</w:t>
            </w:r>
          </w:p>
        </w:tc>
      </w:tr>
      <w:tr w14:paraId="3D07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17" w:type="dxa"/>
            <w:vAlign w:val="center"/>
          </w:tcPr>
          <w:p w14:paraId="6158E94D">
            <w:pPr>
              <w:autoSpaceDE w:val="0"/>
              <w:autoSpaceDN w:val="0"/>
              <w:spacing w:line="360" w:lineRule="auto"/>
              <w:jc w:val="center"/>
              <w:rPr>
                <w:rFonts w:ascii="宋体" w:hAnsi="宋体" w:cs="宋体"/>
                <w:bCs/>
                <w:color w:val="auto"/>
                <w:sz w:val="24"/>
              </w:rPr>
            </w:pPr>
            <w:r>
              <w:rPr>
                <w:rFonts w:hint="eastAsia" w:ascii="宋体" w:hAnsi="宋体" w:cs="宋体"/>
                <w:bCs/>
                <w:color w:val="auto"/>
                <w:sz w:val="24"/>
              </w:rPr>
              <w:t>11</w:t>
            </w:r>
          </w:p>
        </w:tc>
        <w:tc>
          <w:tcPr>
            <w:tcW w:w="1930" w:type="dxa"/>
            <w:vAlign w:val="center"/>
          </w:tcPr>
          <w:p w14:paraId="5D583781">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资格审查方式</w:t>
            </w:r>
          </w:p>
        </w:tc>
        <w:tc>
          <w:tcPr>
            <w:tcW w:w="7070" w:type="dxa"/>
            <w:vAlign w:val="center"/>
          </w:tcPr>
          <w:p w14:paraId="6361CA48">
            <w:pPr>
              <w:autoSpaceDE w:val="0"/>
              <w:autoSpaceDN w:val="0"/>
              <w:spacing w:line="360" w:lineRule="auto"/>
              <w:rPr>
                <w:rFonts w:ascii="宋体" w:hAnsi="宋体" w:cs="宋体"/>
                <w:color w:val="auto"/>
                <w:sz w:val="24"/>
              </w:rPr>
            </w:pPr>
            <w:r>
              <w:rPr>
                <w:rFonts w:hint="eastAsia" w:ascii="宋体" w:hAnsi="宋体" w:cs="宋体"/>
                <w:color w:val="auto"/>
                <w:sz w:val="24"/>
              </w:rPr>
              <w:t>资格后审。</w:t>
            </w:r>
          </w:p>
        </w:tc>
      </w:tr>
      <w:tr w14:paraId="667A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2B9FDC65">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12</w:t>
            </w:r>
          </w:p>
        </w:tc>
        <w:tc>
          <w:tcPr>
            <w:tcW w:w="1930" w:type="dxa"/>
            <w:vAlign w:val="center"/>
          </w:tcPr>
          <w:p w14:paraId="56CB2F2E">
            <w:pPr>
              <w:autoSpaceDE w:val="0"/>
              <w:autoSpaceDN w:val="0"/>
              <w:spacing w:line="360" w:lineRule="auto"/>
              <w:jc w:val="center"/>
              <w:rPr>
                <w:rFonts w:ascii="宋体" w:hAnsi="宋体" w:cs="宋体"/>
                <w:bCs/>
                <w:color w:val="auto"/>
                <w:sz w:val="24"/>
              </w:rPr>
            </w:pPr>
            <w:r>
              <w:rPr>
                <w:rFonts w:hint="eastAsia" w:ascii="宋体" w:hAnsi="宋体" w:cs="宋体"/>
                <w:color w:val="auto"/>
                <w:sz w:val="24"/>
              </w:rPr>
              <w:t>是否接受联合体</w:t>
            </w:r>
          </w:p>
        </w:tc>
        <w:tc>
          <w:tcPr>
            <w:tcW w:w="7070" w:type="dxa"/>
            <w:vAlign w:val="center"/>
          </w:tcPr>
          <w:p w14:paraId="305A5424">
            <w:pPr>
              <w:autoSpaceDE w:val="0"/>
              <w:autoSpaceDN w:val="0"/>
              <w:spacing w:line="360" w:lineRule="auto"/>
              <w:ind w:firstLine="240" w:firstLineChars="100"/>
              <w:rPr>
                <w:rFonts w:ascii="宋体" w:hAnsi="宋体" w:cs="宋体"/>
                <w:bCs/>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eq \o\ac(</w:instrText>
            </w:r>
            <w:r>
              <w:rPr>
                <w:rFonts w:hint="eastAsia" w:ascii="宋体" w:hAnsi="宋体" w:cs="宋体"/>
                <w:color w:val="auto"/>
                <w:position w:val="-4"/>
                <w:sz w:val="36"/>
              </w:rPr>
              <w:instrText xml:space="preserve">□</w:instrText>
            </w:r>
            <w:r>
              <w:rPr>
                <w:rFonts w:hint="eastAsia" w:ascii="宋体" w:hAnsi="宋体" w:cs="宋体"/>
                <w:color w:val="auto"/>
                <w:sz w:val="24"/>
              </w:rPr>
              <w:instrText xml:space="preserve">,√)</w:instrText>
            </w:r>
            <w:r>
              <w:rPr>
                <w:rFonts w:hint="eastAsia" w:ascii="宋体" w:hAnsi="宋体" w:cs="宋体"/>
                <w:color w:val="auto"/>
                <w:sz w:val="24"/>
              </w:rPr>
              <w:fldChar w:fldCharType="end"/>
            </w:r>
            <w:r>
              <w:rPr>
                <w:rFonts w:hint="eastAsia" w:ascii="宋体" w:hAnsi="宋体" w:cs="宋体"/>
                <w:color w:val="auto"/>
                <w:sz w:val="24"/>
              </w:rPr>
              <w:t>否       □是</w:t>
            </w:r>
          </w:p>
        </w:tc>
      </w:tr>
      <w:tr w14:paraId="43899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617" w:type="dxa"/>
            <w:vAlign w:val="center"/>
          </w:tcPr>
          <w:p w14:paraId="636CCC57">
            <w:pPr>
              <w:spacing w:line="360" w:lineRule="auto"/>
              <w:jc w:val="center"/>
              <w:rPr>
                <w:rFonts w:ascii="宋体" w:hAnsi="宋体" w:cs="宋体"/>
                <w:color w:val="auto"/>
                <w:sz w:val="24"/>
              </w:rPr>
            </w:pPr>
            <w:r>
              <w:rPr>
                <w:rFonts w:hint="eastAsia" w:ascii="宋体" w:hAnsi="宋体" w:cs="宋体"/>
                <w:bCs/>
                <w:color w:val="auto"/>
                <w:sz w:val="24"/>
              </w:rPr>
              <w:t>13</w:t>
            </w:r>
          </w:p>
        </w:tc>
        <w:tc>
          <w:tcPr>
            <w:tcW w:w="1930" w:type="dxa"/>
            <w:vAlign w:val="center"/>
          </w:tcPr>
          <w:p w14:paraId="6F1CD3BC">
            <w:pPr>
              <w:spacing w:line="360" w:lineRule="auto"/>
              <w:jc w:val="center"/>
              <w:rPr>
                <w:rFonts w:ascii="宋体" w:hAnsi="宋体" w:cs="宋体"/>
                <w:color w:val="auto"/>
                <w:sz w:val="24"/>
              </w:rPr>
            </w:pPr>
            <w:r>
              <w:rPr>
                <w:rFonts w:hint="eastAsia" w:ascii="宋体" w:hAnsi="宋体" w:cs="宋体"/>
                <w:color w:val="auto"/>
                <w:sz w:val="24"/>
              </w:rPr>
              <w:t>踏勘现场</w:t>
            </w:r>
          </w:p>
        </w:tc>
        <w:tc>
          <w:tcPr>
            <w:tcW w:w="7070" w:type="dxa"/>
            <w:vAlign w:val="center"/>
          </w:tcPr>
          <w:p w14:paraId="62F02C68">
            <w:pPr>
              <w:spacing w:line="360" w:lineRule="auto"/>
              <w:rPr>
                <w:rFonts w:hint="eastAsia" w:eastAsia="宋体"/>
                <w:color w:val="auto"/>
                <w:lang w:eastAsia="zh-CN"/>
              </w:rPr>
            </w:pPr>
            <w:r>
              <w:rPr>
                <w:rFonts w:hint="eastAsia"/>
                <w:color w:val="auto"/>
                <w:sz w:val="24"/>
                <w:szCs w:val="24"/>
              </w:rPr>
              <w:t>本次招标</w:t>
            </w:r>
            <w:r>
              <w:rPr>
                <w:rFonts w:hint="eastAsia"/>
                <w:color w:val="auto"/>
                <w:sz w:val="24"/>
                <w:szCs w:val="24"/>
                <w:lang w:eastAsia="zh-CN"/>
              </w:rPr>
              <w:t>不举行现场踏勘，由供应商自行踏勘。</w:t>
            </w:r>
          </w:p>
        </w:tc>
      </w:tr>
      <w:tr w14:paraId="55BE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25C6A391">
            <w:pPr>
              <w:spacing w:line="360" w:lineRule="auto"/>
              <w:jc w:val="center"/>
              <w:rPr>
                <w:rFonts w:ascii="宋体" w:hAnsi="宋体" w:cs="宋体"/>
                <w:bCs/>
                <w:color w:val="auto"/>
                <w:sz w:val="24"/>
              </w:rPr>
            </w:pPr>
            <w:r>
              <w:rPr>
                <w:rFonts w:hint="eastAsia" w:ascii="宋体" w:hAnsi="宋体" w:cs="宋体"/>
                <w:bCs/>
                <w:color w:val="auto"/>
                <w:sz w:val="24"/>
              </w:rPr>
              <w:t>14</w:t>
            </w:r>
          </w:p>
        </w:tc>
        <w:tc>
          <w:tcPr>
            <w:tcW w:w="1930" w:type="dxa"/>
            <w:vAlign w:val="center"/>
          </w:tcPr>
          <w:p w14:paraId="77F0CC3D">
            <w:pPr>
              <w:spacing w:line="360" w:lineRule="auto"/>
              <w:jc w:val="center"/>
              <w:rPr>
                <w:rFonts w:ascii="宋体" w:hAnsi="宋体" w:cs="宋体"/>
                <w:bCs/>
                <w:color w:val="auto"/>
                <w:sz w:val="24"/>
              </w:rPr>
            </w:pPr>
            <w:r>
              <w:rPr>
                <w:rFonts w:hint="eastAsia" w:ascii="宋体" w:hAnsi="宋体" w:cs="宋体"/>
                <w:bCs/>
                <w:color w:val="auto"/>
                <w:sz w:val="24"/>
              </w:rPr>
              <w:t>磋商费用</w:t>
            </w:r>
          </w:p>
        </w:tc>
        <w:tc>
          <w:tcPr>
            <w:tcW w:w="7070" w:type="dxa"/>
            <w:vAlign w:val="center"/>
          </w:tcPr>
          <w:p w14:paraId="2F3B1456">
            <w:pPr>
              <w:spacing w:line="360" w:lineRule="auto"/>
              <w:rPr>
                <w:rFonts w:ascii="宋体" w:hAnsi="宋体" w:cs="宋体"/>
                <w:color w:val="auto"/>
                <w:sz w:val="24"/>
              </w:rPr>
            </w:pPr>
            <w:r>
              <w:rPr>
                <w:rFonts w:hint="eastAsia" w:ascii="宋体" w:hAnsi="宋体" w:cs="宋体"/>
                <w:color w:val="auto"/>
                <w:sz w:val="24"/>
              </w:rPr>
              <w:t>供应商应承担：</w:t>
            </w:r>
          </w:p>
          <w:p w14:paraId="617BCDFA">
            <w:pPr>
              <w:spacing w:line="360" w:lineRule="auto"/>
              <w:rPr>
                <w:rFonts w:ascii="宋体" w:hAnsi="宋体" w:cs="宋体"/>
                <w:color w:val="auto"/>
                <w:sz w:val="24"/>
              </w:rPr>
            </w:pPr>
            <w:r>
              <w:rPr>
                <w:rFonts w:hint="eastAsia" w:ascii="宋体" w:hAnsi="宋体" w:cs="宋体"/>
                <w:color w:val="auto"/>
                <w:sz w:val="24"/>
              </w:rPr>
              <w:t>（1）参加磋商活动及编制响应文件的相关费用，无论成交与否，均由供应商自行承担；</w:t>
            </w:r>
          </w:p>
          <w:p w14:paraId="368FDF86">
            <w:pPr>
              <w:spacing w:line="360" w:lineRule="auto"/>
              <w:rPr>
                <w:rFonts w:ascii="宋体" w:hAnsi="宋体" w:cs="宋体"/>
                <w:color w:val="auto"/>
                <w:sz w:val="24"/>
              </w:rPr>
            </w:pPr>
            <w:r>
              <w:rPr>
                <w:rFonts w:hint="eastAsia" w:ascii="宋体" w:hAnsi="宋体" w:cs="宋体"/>
                <w:color w:val="auto"/>
                <w:sz w:val="24"/>
              </w:rPr>
              <w:t>（2）代理服务费及其他费用：</w:t>
            </w:r>
            <w:r>
              <w:rPr>
                <w:rFonts w:hint="eastAsia" w:ascii="宋体" w:hAnsi="宋体" w:cs="宋体"/>
                <w:color w:val="auto"/>
                <w:sz w:val="24"/>
                <w:lang w:val="zh-CN" w:eastAsia="zh-CN"/>
              </w:rPr>
              <w:t>《云南省建设工程</w:t>
            </w:r>
            <w:r>
              <w:rPr>
                <w:rFonts w:hint="eastAsia" w:ascii="宋体" w:hAnsi="宋体" w:cs="宋体"/>
                <w:color w:val="auto"/>
                <w:sz w:val="24"/>
                <w:lang w:val="en-US" w:eastAsia="zh-CN"/>
              </w:rPr>
              <w:t>及政府采购</w:t>
            </w:r>
            <w:r>
              <w:rPr>
                <w:rFonts w:hint="eastAsia" w:ascii="宋体" w:hAnsi="宋体" w:cs="宋体"/>
                <w:color w:val="auto"/>
                <w:sz w:val="24"/>
                <w:lang w:val="zh-CN" w:eastAsia="zh-CN"/>
              </w:rPr>
              <w:t>代理服务收费</w:t>
            </w:r>
            <w:r>
              <w:rPr>
                <w:rFonts w:hint="eastAsia" w:ascii="宋体" w:hAnsi="宋体" w:cs="宋体"/>
                <w:color w:val="auto"/>
                <w:sz w:val="24"/>
                <w:lang w:val="en-US" w:eastAsia="zh-CN"/>
              </w:rPr>
              <w:t>参考</w:t>
            </w:r>
            <w:r>
              <w:rPr>
                <w:rFonts w:hint="eastAsia" w:ascii="宋体" w:hAnsi="宋体" w:cs="宋体"/>
                <w:color w:val="auto"/>
                <w:sz w:val="24"/>
                <w:lang w:val="zh-CN" w:eastAsia="zh-CN"/>
              </w:rPr>
              <w:t>意见》下浮20%</w:t>
            </w:r>
            <w:r>
              <w:rPr>
                <w:rFonts w:hint="eastAsia" w:ascii="宋体" w:hAnsi="宋体" w:cs="宋体"/>
                <w:color w:val="auto"/>
                <w:sz w:val="24"/>
                <w:lang w:val="en-US" w:eastAsia="zh-CN"/>
              </w:rPr>
              <w:t>计算</w:t>
            </w:r>
            <w:r>
              <w:rPr>
                <w:rFonts w:hint="eastAsia" w:ascii="宋体" w:hAnsi="宋体" w:cs="宋体"/>
                <w:color w:val="auto"/>
                <w:sz w:val="24"/>
                <w:lang w:val="zh-CN" w:eastAsia="zh-CN"/>
              </w:rPr>
              <w:t>收取</w:t>
            </w:r>
            <w:r>
              <w:rPr>
                <w:rFonts w:hint="eastAsia" w:hAnsi="宋体"/>
                <w:color w:val="auto"/>
                <w:sz w:val="24"/>
                <w:lang w:val="zh-CN" w:eastAsia="zh-CN"/>
              </w:rPr>
              <w:t>，由中标单位承担</w:t>
            </w:r>
            <w:r>
              <w:rPr>
                <w:rFonts w:hAnsi="宋体"/>
                <w:color w:val="auto"/>
                <w:sz w:val="24"/>
                <w:lang w:val="zh-CN" w:eastAsia="zh-CN"/>
              </w:rPr>
              <w:t xml:space="preserve"> </w:t>
            </w:r>
            <w:r>
              <w:rPr>
                <w:rFonts w:hint="eastAsia" w:ascii="宋体" w:hAnsi="宋体" w:cs="宋体"/>
                <w:color w:val="auto"/>
                <w:sz w:val="24"/>
              </w:rPr>
              <w:t>。</w:t>
            </w:r>
          </w:p>
        </w:tc>
      </w:tr>
      <w:tr w14:paraId="2B6C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17" w:type="dxa"/>
            <w:vAlign w:val="center"/>
          </w:tcPr>
          <w:p w14:paraId="0DB423C7">
            <w:pPr>
              <w:spacing w:line="360" w:lineRule="auto"/>
              <w:jc w:val="center"/>
              <w:rPr>
                <w:rFonts w:ascii="宋体" w:hAnsi="宋体" w:cs="宋体"/>
                <w:bCs/>
                <w:color w:val="auto"/>
                <w:sz w:val="24"/>
              </w:rPr>
            </w:pPr>
            <w:r>
              <w:rPr>
                <w:rFonts w:hint="eastAsia" w:ascii="宋体" w:hAnsi="宋体" w:cs="宋体"/>
                <w:bCs/>
                <w:color w:val="auto"/>
                <w:sz w:val="24"/>
              </w:rPr>
              <w:t>15</w:t>
            </w:r>
          </w:p>
        </w:tc>
        <w:tc>
          <w:tcPr>
            <w:tcW w:w="1930" w:type="dxa"/>
            <w:vAlign w:val="center"/>
          </w:tcPr>
          <w:p w14:paraId="0E47E859">
            <w:pPr>
              <w:spacing w:line="360" w:lineRule="auto"/>
              <w:jc w:val="center"/>
              <w:rPr>
                <w:rFonts w:ascii="宋体" w:hAnsi="宋体" w:cs="宋体"/>
                <w:bCs/>
                <w:color w:val="auto"/>
                <w:sz w:val="24"/>
              </w:rPr>
            </w:pPr>
            <w:r>
              <w:rPr>
                <w:rFonts w:hint="eastAsia" w:ascii="宋体" w:hAnsi="宋体" w:cs="宋体"/>
                <w:bCs/>
                <w:color w:val="auto"/>
                <w:sz w:val="24"/>
              </w:rPr>
              <w:t>磋商保证金</w:t>
            </w:r>
          </w:p>
        </w:tc>
        <w:tc>
          <w:tcPr>
            <w:tcW w:w="7070" w:type="dxa"/>
            <w:vAlign w:val="center"/>
          </w:tcPr>
          <w:p w14:paraId="178683C4">
            <w:pPr>
              <w:spacing w:line="360" w:lineRule="auto"/>
              <w:ind w:firstLine="480" w:firstLineChars="200"/>
              <w:rPr>
                <w:rFonts w:ascii="宋体" w:hAnsi="宋体" w:cs="宋体"/>
                <w:bCs/>
                <w:color w:val="auto"/>
                <w:sz w:val="24"/>
              </w:rPr>
            </w:pPr>
            <w:r>
              <w:rPr>
                <w:rFonts w:hint="eastAsia" w:ascii="宋体" w:hAnsi="宋体" w:cs="宋体"/>
                <w:color w:val="auto"/>
                <w:sz w:val="24"/>
                <w:szCs w:val="32"/>
                <w:lang w:val="en-US" w:eastAsia="zh-CN"/>
              </w:rPr>
              <w:t>根据《云南省财政厅关于促进政府采购公平竞争优化营商环境的实施意见》（云财规〔2019〕5 号）的相关要求，本项目无需递交磋商保证金。</w:t>
            </w:r>
          </w:p>
        </w:tc>
      </w:tr>
      <w:tr w14:paraId="1518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17" w:type="dxa"/>
            <w:vAlign w:val="center"/>
          </w:tcPr>
          <w:p w14:paraId="4137119E">
            <w:pPr>
              <w:spacing w:line="360" w:lineRule="auto"/>
              <w:jc w:val="center"/>
              <w:rPr>
                <w:rFonts w:ascii="宋体" w:hAnsi="宋体" w:cs="宋体"/>
                <w:bCs/>
                <w:color w:val="auto"/>
                <w:sz w:val="24"/>
              </w:rPr>
            </w:pPr>
            <w:r>
              <w:rPr>
                <w:rFonts w:hint="eastAsia" w:ascii="宋体" w:hAnsi="宋体" w:cs="宋体"/>
                <w:bCs/>
                <w:color w:val="auto"/>
                <w:sz w:val="24"/>
              </w:rPr>
              <w:t>16</w:t>
            </w:r>
          </w:p>
        </w:tc>
        <w:tc>
          <w:tcPr>
            <w:tcW w:w="1930" w:type="dxa"/>
            <w:vAlign w:val="center"/>
          </w:tcPr>
          <w:p w14:paraId="2F85C69D">
            <w:pPr>
              <w:spacing w:line="360" w:lineRule="auto"/>
              <w:jc w:val="center"/>
              <w:rPr>
                <w:rFonts w:ascii="宋体" w:hAnsi="宋体" w:cs="宋体"/>
                <w:bCs/>
                <w:color w:val="auto"/>
                <w:sz w:val="24"/>
              </w:rPr>
            </w:pPr>
            <w:r>
              <w:rPr>
                <w:rFonts w:hint="eastAsia" w:ascii="宋体" w:hAnsi="宋体" w:cs="宋体"/>
                <w:color w:val="auto"/>
                <w:sz w:val="24"/>
              </w:rPr>
              <w:t>竞争性磋商文件的提交及份数</w:t>
            </w:r>
          </w:p>
        </w:tc>
        <w:tc>
          <w:tcPr>
            <w:tcW w:w="7070" w:type="dxa"/>
            <w:vAlign w:val="center"/>
          </w:tcPr>
          <w:p w14:paraId="77E225AC">
            <w:pPr>
              <w:numPr>
                <w:ilvl w:val="0"/>
                <w:numId w:val="0"/>
              </w:numPr>
              <w:adjustRightInd w:val="0"/>
              <w:snapToGrid w:val="0"/>
              <w:spacing w:line="360" w:lineRule="auto"/>
              <w:rPr>
                <w:rFonts w:ascii="宋体" w:hAnsi="宋体" w:cs="宋体"/>
                <w:bCs/>
                <w:color w:val="auto"/>
                <w:kern w:val="0"/>
                <w:sz w:val="24"/>
              </w:rPr>
            </w:pPr>
            <w:r>
              <w:rPr>
                <w:rFonts w:ascii="宋体" w:hAnsi="宋体" w:eastAsia="宋体" w:cs="宋体"/>
                <w:b/>
                <w:bCs w:val="0"/>
                <w:color w:val="auto"/>
                <w:kern w:val="0"/>
                <w:sz w:val="24"/>
                <w:szCs w:val="24"/>
                <w:lang w:val="en-US" w:eastAsia="zh-CN" w:bidi="ar-SA"/>
              </w:rPr>
              <w:t>（1）</w:t>
            </w:r>
            <w:r>
              <w:rPr>
                <w:rFonts w:hint="eastAsia" w:ascii="宋体" w:hAnsi="宋体" w:cs="宋体"/>
                <w:b/>
                <w:bCs w:val="0"/>
                <w:color w:val="auto"/>
                <w:kern w:val="0"/>
                <w:sz w:val="24"/>
                <w:lang w:eastAsia="zh-CN"/>
              </w:rPr>
              <w:t>递交截止时间</w:t>
            </w:r>
            <w:r>
              <w:rPr>
                <w:rFonts w:hint="eastAsia" w:ascii="宋体" w:hAnsi="宋体" w:cs="宋体"/>
                <w:b/>
                <w:bCs w:val="0"/>
                <w:color w:val="auto"/>
                <w:kern w:val="0"/>
                <w:sz w:val="24"/>
              </w:rPr>
              <w:t>：</w:t>
            </w:r>
            <w:r>
              <w:rPr>
                <w:rFonts w:hint="eastAsia" w:ascii="宋体" w:hAnsi="宋体" w:cs="微软雅黑"/>
                <w:b/>
                <w:bCs w:val="0"/>
                <w:color w:val="auto"/>
                <w:sz w:val="24"/>
                <w:lang w:eastAsia="zh-CN"/>
              </w:rPr>
              <w:t>202</w:t>
            </w:r>
            <w:r>
              <w:rPr>
                <w:rFonts w:hint="eastAsia" w:ascii="宋体" w:hAnsi="宋体" w:cs="微软雅黑"/>
                <w:b/>
                <w:bCs w:val="0"/>
                <w:color w:val="auto"/>
                <w:sz w:val="24"/>
                <w:lang w:val="en-US" w:eastAsia="zh-CN"/>
              </w:rPr>
              <w:t>6</w:t>
            </w:r>
            <w:r>
              <w:rPr>
                <w:rFonts w:hint="eastAsia" w:ascii="宋体" w:hAnsi="宋体" w:cs="微软雅黑"/>
                <w:b/>
                <w:bCs w:val="0"/>
                <w:color w:val="auto"/>
                <w:sz w:val="24"/>
                <w:lang w:eastAsia="zh-CN"/>
              </w:rPr>
              <w:t>年</w:t>
            </w:r>
            <w:r>
              <w:rPr>
                <w:rFonts w:hint="eastAsia" w:ascii="宋体" w:hAnsi="宋体" w:cs="微软雅黑"/>
                <w:b/>
                <w:bCs w:val="0"/>
                <w:color w:val="auto"/>
                <w:sz w:val="24"/>
                <w:lang w:val="en-US" w:eastAsia="zh-CN"/>
              </w:rPr>
              <w:t xml:space="preserve"> 7</w:t>
            </w:r>
            <w:r>
              <w:rPr>
                <w:rFonts w:hint="eastAsia" w:ascii="宋体" w:hAnsi="宋体" w:cs="微软雅黑"/>
                <w:b/>
                <w:bCs w:val="0"/>
                <w:color w:val="auto"/>
                <w:sz w:val="24"/>
              </w:rPr>
              <w:t>月</w:t>
            </w:r>
            <w:r>
              <w:rPr>
                <w:rFonts w:hint="eastAsia" w:ascii="宋体" w:hAnsi="宋体" w:cs="微软雅黑"/>
                <w:b/>
                <w:bCs w:val="0"/>
                <w:color w:val="auto"/>
                <w:sz w:val="24"/>
                <w:lang w:val="en-US" w:eastAsia="zh-CN"/>
              </w:rPr>
              <w:t>2</w:t>
            </w:r>
            <w:r>
              <w:rPr>
                <w:rFonts w:hint="eastAsia" w:ascii="宋体" w:hAnsi="宋体" w:cs="微软雅黑"/>
                <w:b/>
                <w:bCs w:val="0"/>
                <w:color w:val="auto"/>
                <w:sz w:val="24"/>
              </w:rPr>
              <w:t>日</w:t>
            </w:r>
            <w:r>
              <w:rPr>
                <w:rFonts w:hint="eastAsia" w:ascii="宋体" w:hAnsi="宋体" w:cs="微软雅黑"/>
                <w:b/>
                <w:bCs w:val="0"/>
                <w:color w:val="auto"/>
                <w:sz w:val="24"/>
                <w:lang w:val="en-US" w:eastAsia="zh-CN"/>
              </w:rPr>
              <w:t>09</w:t>
            </w:r>
            <w:r>
              <w:rPr>
                <w:rFonts w:hint="eastAsia" w:ascii="宋体" w:hAnsi="宋体" w:cs="微软雅黑"/>
                <w:b/>
                <w:bCs w:val="0"/>
                <w:color w:val="auto"/>
                <w:sz w:val="24"/>
              </w:rPr>
              <w:t>:</w:t>
            </w:r>
            <w:r>
              <w:rPr>
                <w:rFonts w:hint="eastAsia" w:ascii="宋体" w:hAnsi="宋体" w:cs="微软雅黑"/>
                <w:b/>
                <w:bCs w:val="0"/>
                <w:color w:val="auto"/>
                <w:sz w:val="24"/>
                <w:lang w:val="en-US" w:eastAsia="zh-CN"/>
              </w:rPr>
              <w:t>0</w:t>
            </w:r>
            <w:r>
              <w:rPr>
                <w:rFonts w:hint="eastAsia" w:ascii="宋体" w:hAnsi="宋体" w:cs="微软雅黑"/>
                <w:b/>
                <w:bCs w:val="0"/>
                <w:color w:val="auto"/>
                <w:sz w:val="24"/>
              </w:rPr>
              <w:t>0</w:t>
            </w:r>
            <w:r>
              <w:rPr>
                <w:rFonts w:hint="eastAsia" w:ascii="宋体" w:hAnsi="宋体" w:cs="微软雅黑"/>
                <w:color w:val="auto"/>
                <w:sz w:val="24"/>
              </w:rPr>
              <w:t>；</w:t>
            </w:r>
          </w:p>
          <w:p w14:paraId="49F8D5E0">
            <w:pPr>
              <w:adjustRightInd w:val="0"/>
              <w:snapToGrid w:val="0"/>
              <w:spacing w:line="360" w:lineRule="auto"/>
              <w:rPr>
                <w:rFonts w:ascii="宋体" w:hAnsi="宋体" w:cs="宋体"/>
                <w:bCs/>
                <w:color w:val="auto"/>
                <w:sz w:val="24"/>
              </w:rPr>
            </w:pPr>
            <w:r>
              <w:rPr>
                <w:rFonts w:hint="eastAsia" w:ascii="宋体" w:hAnsi="宋体" w:cs="宋体"/>
                <w:b/>
                <w:color w:val="auto"/>
                <w:kern w:val="0"/>
                <w:sz w:val="24"/>
              </w:rPr>
              <w:t>（2）</w:t>
            </w:r>
            <w:r>
              <w:rPr>
                <w:rFonts w:hint="eastAsia" w:ascii="宋体" w:hAnsi="宋体" w:cs="宋体"/>
                <w:b/>
                <w:color w:val="auto"/>
                <w:kern w:val="0"/>
                <w:sz w:val="24"/>
                <w:lang w:val="en-US" w:eastAsia="zh-CN"/>
              </w:rPr>
              <w:t>在政采云平台上递交1份响应文件</w:t>
            </w:r>
            <w:r>
              <w:rPr>
                <w:rFonts w:hint="eastAsia" w:ascii="宋体" w:hAnsi="宋体" w:cs="宋体"/>
                <w:color w:val="auto"/>
                <w:kern w:val="0"/>
                <w:sz w:val="24"/>
              </w:rPr>
              <w:t>。</w:t>
            </w:r>
          </w:p>
        </w:tc>
      </w:tr>
      <w:tr w14:paraId="501F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17" w:type="dxa"/>
            <w:vAlign w:val="center"/>
          </w:tcPr>
          <w:p w14:paraId="42AEB221">
            <w:pPr>
              <w:spacing w:line="360" w:lineRule="auto"/>
              <w:jc w:val="center"/>
              <w:rPr>
                <w:rFonts w:ascii="宋体" w:hAnsi="宋体" w:cs="宋体"/>
                <w:bCs/>
                <w:color w:val="auto"/>
                <w:sz w:val="24"/>
              </w:rPr>
            </w:pPr>
            <w:r>
              <w:rPr>
                <w:rFonts w:hint="eastAsia" w:ascii="宋体" w:hAnsi="宋体" w:cs="宋体"/>
                <w:bCs/>
                <w:color w:val="auto"/>
                <w:sz w:val="24"/>
              </w:rPr>
              <w:t>17</w:t>
            </w:r>
          </w:p>
        </w:tc>
        <w:tc>
          <w:tcPr>
            <w:tcW w:w="1930" w:type="dxa"/>
            <w:vAlign w:val="center"/>
          </w:tcPr>
          <w:p w14:paraId="79533DD9">
            <w:pPr>
              <w:spacing w:line="360" w:lineRule="auto"/>
              <w:jc w:val="center"/>
              <w:rPr>
                <w:rFonts w:ascii="宋体" w:hAnsi="宋体" w:cs="宋体"/>
                <w:bCs/>
                <w:color w:val="auto"/>
                <w:sz w:val="24"/>
              </w:rPr>
            </w:pPr>
            <w:r>
              <w:rPr>
                <w:rFonts w:hint="eastAsia" w:ascii="宋体" w:hAnsi="宋体" w:cs="宋体"/>
                <w:bCs/>
                <w:color w:val="auto"/>
                <w:sz w:val="24"/>
              </w:rPr>
              <w:t>磋商文件澄清截止时间</w:t>
            </w:r>
          </w:p>
        </w:tc>
        <w:tc>
          <w:tcPr>
            <w:tcW w:w="7070" w:type="dxa"/>
            <w:vAlign w:val="center"/>
          </w:tcPr>
          <w:p w14:paraId="7D3CFA70">
            <w:pPr>
              <w:spacing w:line="360" w:lineRule="auto"/>
              <w:rPr>
                <w:rFonts w:ascii="宋体" w:hAnsi="宋体" w:cs="宋体"/>
                <w:bCs/>
                <w:color w:val="auto"/>
                <w:sz w:val="24"/>
              </w:rPr>
            </w:pPr>
            <w:r>
              <w:rPr>
                <w:rFonts w:hint="eastAsia" w:ascii="宋体" w:hAnsi="宋体" w:cs="宋体"/>
                <w:bCs/>
                <w:color w:val="auto"/>
                <w:sz w:val="24"/>
              </w:rPr>
              <w:t>提交响应文件截止时间</w:t>
            </w:r>
            <w:r>
              <w:rPr>
                <w:rFonts w:hint="eastAsia" w:ascii="宋体" w:hAnsi="宋体" w:cs="宋体"/>
                <w:bCs/>
                <w:color w:val="auto"/>
                <w:sz w:val="24"/>
                <w:lang w:val="en-US" w:eastAsia="zh-CN"/>
              </w:rPr>
              <w:t>5</w:t>
            </w:r>
            <w:r>
              <w:rPr>
                <w:rFonts w:hint="eastAsia" w:ascii="宋体" w:hAnsi="宋体" w:cs="宋体"/>
                <w:bCs/>
                <w:color w:val="auto"/>
                <w:sz w:val="24"/>
              </w:rPr>
              <w:t>日前。</w:t>
            </w:r>
          </w:p>
        </w:tc>
      </w:tr>
      <w:tr w14:paraId="0E18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489AF05B">
            <w:pPr>
              <w:spacing w:line="360" w:lineRule="auto"/>
              <w:jc w:val="center"/>
              <w:rPr>
                <w:rFonts w:ascii="宋体" w:hAnsi="宋体" w:cs="宋体"/>
                <w:bCs/>
                <w:color w:val="auto"/>
                <w:sz w:val="24"/>
              </w:rPr>
            </w:pPr>
            <w:r>
              <w:rPr>
                <w:rFonts w:hint="eastAsia" w:ascii="宋体" w:hAnsi="宋体" w:cs="宋体"/>
                <w:bCs/>
                <w:color w:val="auto"/>
                <w:sz w:val="24"/>
              </w:rPr>
              <w:t>18</w:t>
            </w:r>
          </w:p>
        </w:tc>
        <w:tc>
          <w:tcPr>
            <w:tcW w:w="1930" w:type="dxa"/>
            <w:vAlign w:val="center"/>
          </w:tcPr>
          <w:p w14:paraId="101CB7DF">
            <w:pPr>
              <w:pStyle w:val="45"/>
              <w:spacing w:line="360" w:lineRule="auto"/>
              <w:jc w:val="center"/>
              <w:rPr>
                <w:rFonts w:ascii="宋体" w:hAnsi="宋体" w:cs="宋体"/>
                <w:bCs/>
                <w:color w:val="auto"/>
                <w:sz w:val="24"/>
              </w:rPr>
            </w:pPr>
            <w:r>
              <w:rPr>
                <w:rFonts w:hint="eastAsia" w:ascii="宋体" w:hAnsi="宋体" w:cs="宋体"/>
                <w:bCs/>
                <w:color w:val="auto"/>
                <w:sz w:val="24"/>
              </w:rPr>
              <w:t>响应文件递交地点及截止时间</w:t>
            </w:r>
          </w:p>
        </w:tc>
        <w:tc>
          <w:tcPr>
            <w:tcW w:w="7070" w:type="dxa"/>
          </w:tcPr>
          <w:p w14:paraId="6C2BEC12">
            <w:pPr>
              <w:spacing w:line="360" w:lineRule="auto"/>
              <w:rPr>
                <w:rFonts w:ascii="宋体" w:hAnsi="宋体" w:cs="宋体"/>
                <w:color w:val="auto"/>
                <w:sz w:val="24"/>
              </w:rPr>
            </w:pPr>
            <w:r>
              <w:rPr>
                <w:rFonts w:hint="eastAsia" w:ascii="宋体" w:hAnsi="宋体" w:cs="宋体"/>
                <w:color w:val="auto"/>
                <w:sz w:val="24"/>
                <w:lang w:eastAsia="zh-CN"/>
              </w:rPr>
              <w:t>磋商开启</w:t>
            </w:r>
            <w:r>
              <w:rPr>
                <w:rFonts w:hint="eastAsia" w:ascii="宋体" w:hAnsi="宋体" w:cs="宋体"/>
                <w:color w:val="auto"/>
                <w:sz w:val="24"/>
              </w:rPr>
              <w:t>时间：同磋商文件递交截止时间</w:t>
            </w:r>
          </w:p>
          <w:p w14:paraId="63004556">
            <w:pPr>
              <w:spacing w:line="360" w:lineRule="auto"/>
              <w:jc w:val="left"/>
              <w:rPr>
                <w:rFonts w:hint="default" w:ascii="宋体" w:hAnsi="宋体" w:eastAsia="宋体" w:cs="宋体"/>
                <w:bCs/>
                <w:color w:val="auto"/>
                <w:sz w:val="24"/>
                <w:lang w:val="en-US" w:eastAsia="zh-CN"/>
              </w:rPr>
            </w:pPr>
            <w:r>
              <w:rPr>
                <w:rFonts w:hint="eastAsia" w:ascii="宋体" w:hAnsi="宋体" w:cs="宋体"/>
                <w:color w:val="auto"/>
                <w:sz w:val="24"/>
                <w:lang w:eastAsia="zh-CN"/>
              </w:rPr>
              <w:t>递交</w:t>
            </w:r>
            <w:r>
              <w:rPr>
                <w:rFonts w:hint="eastAsia" w:ascii="宋体" w:hAnsi="宋体" w:cs="宋体"/>
                <w:color w:val="auto"/>
                <w:sz w:val="24"/>
              </w:rPr>
              <w:t>地点：</w:t>
            </w:r>
            <w:r>
              <w:rPr>
                <w:rFonts w:hint="eastAsia" w:ascii="宋体" w:hAnsi="宋体" w:cs="宋体"/>
                <w:color w:val="auto"/>
                <w:sz w:val="24"/>
                <w:lang w:val="en-US" w:eastAsia="zh-CN"/>
              </w:rPr>
              <w:t>政采云平台</w:t>
            </w:r>
          </w:p>
        </w:tc>
      </w:tr>
      <w:tr w14:paraId="5337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617" w:type="dxa"/>
            <w:vAlign w:val="center"/>
          </w:tcPr>
          <w:p w14:paraId="3687E126">
            <w:pPr>
              <w:spacing w:line="360" w:lineRule="auto"/>
              <w:jc w:val="center"/>
              <w:rPr>
                <w:rFonts w:ascii="宋体" w:hAnsi="宋体" w:cs="宋体"/>
                <w:bCs/>
                <w:color w:val="auto"/>
                <w:sz w:val="24"/>
              </w:rPr>
            </w:pPr>
            <w:r>
              <w:rPr>
                <w:rFonts w:hint="eastAsia" w:ascii="宋体" w:hAnsi="宋体" w:cs="宋体"/>
                <w:bCs/>
                <w:color w:val="auto"/>
                <w:sz w:val="24"/>
              </w:rPr>
              <w:t>19</w:t>
            </w:r>
          </w:p>
        </w:tc>
        <w:tc>
          <w:tcPr>
            <w:tcW w:w="1930" w:type="dxa"/>
            <w:vAlign w:val="center"/>
          </w:tcPr>
          <w:p w14:paraId="45645B79">
            <w:pPr>
              <w:spacing w:line="360" w:lineRule="auto"/>
              <w:jc w:val="center"/>
              <w:rPr>
                <w:rFonts w:ascii="宋体" w:hAnsi="宋体" w:cs="宋体"/>
                <w:bCs/>
                <w:color w:val="auto"/>
                <w:sz w:val="24"/>
              </w:rPr>
            </w:pPr>
            <w:r>
              <w:rPr>
                <w:rFonts w:hint="eastAsia" w:ascii="宋体" w:hAnsi="宋体" w:cs="宋体"/>
                <w:bCs/>
                <w:color w:val="auto"/>
                <w:sz w:val="24"/>
              </w:rPr>
              <w:t>磋商时间及地点</w:t>
            </w:r>
          </w:p>
        </w:tc>
        <w:tc>
          <w:tcPr>
            <w:tcW w:w="7070" w:type="dxa"/>
          </w:tcPr>
          <w:p w14:paraId="5D43917F">
            <w:pPr>
              <w:spacing w:line="360" w:lineRule="auto"/>
              <w:rPr>
                <w:rFonts w:ascii="宋体" w:hAnsi="宋体" w:cs="宋体"/>
                <w:color w:val="auto"/>
                <w:sz w:val="24"/>
              </w:rPr>
            </w:pPr>
            <w:r>
              <w:rPr>
                <w:rFonts w:hint="eastAsia" w:ascii="宋体" w:hAnsi="宋体" w:cs="宋体"/>
                <w:color w:val="auto"/>
                <w:sz w:val="24"/>
                <w:lang w:eastAsia="zh-CN"/>
              </w:rPr>
              <w:t>磋商开启</w:t>
            </w:r>
            <w:r>
              <w:rPr>
                <w:rFonts w:hint="eastAsia" w:ascii="宋体" w:hAnsi="宋体" w:cs="宋体"/>
                <w:color w:val="auto"/>
                <w:sz w:val="24"/>
              </w:rPr>
              <w:t>时间：同磋商文件递交截止时间</w:t>
            </w:r>
          </w:p>
          <w:p w14:paraId="263F4931">
            <w:pPr>
              <w:spacing w:line="360" w:lineRule="auto"/>
              <w:jc w:val="left"/>
              <w:rPr>
                <w:rFonts w:ascii="宋体" w:hAnsi="宋体" w:cs="宋体"/>
                <w:color w:val="auto"/>
                <w:sz w:val="24"/>
              </w:rPr>
            </w:pPr>
            <w:r>
              <w:rPr>
                <w:rFonts w:hint="eastAsia" w:ascii="宋体" w:hAnsi="宋体" w:cs="宋体"/>
                <w:color w:val="auto"/>
                <w:sz w:val="24"/>
                <w:lang w:eastAsia="zh-CN"/>
              </w:rPr>
              <w:t>磋商开启</w:t>
            </w:r>
            <w:r>
              <w:rPr>
                <w:rFonts w:hint="eastAsia" w:ascii="宋体" w:hAnsi="宋体" w:cs="宋体"/>
                <w:color w:val="auto"/>
                <w:sz w:val="24"/>
              </w:rPr>
              <w:t>地点：</w:t>
            </w:r>
            <w:r>
              <w:rPr>
                <w:rFonts w:hint="eastAsia" w:ascii="宋体" w:hAnsi="宋体" w:cs="宋体"/>
                <w:color w:val="auto"/>
                <w:sz w:val="24"/>
                <w:lang w:val="en-US" w:eastAsia="zh-CN"/>
              </w:rPr>
              <w:t>云南骏腾招标有限公司（梁河县遮岛镇金塔温泉小镇30-02号），请各申请人登录政采云投标客户端参与采购活动并递交响应文件。</w:t>
            </w:r>
          </w:p>
        </w:tc>
      </w:tr>
      <w:tr w14:paraId="298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17" w:type="dxa"/>
            <w:vAlign w:val="center"/>
          </w:tcPr>
          <w:p w14:paraId="5E039C13">
            <w:pPr>
              <w:spacing w:line="360" w:lineRule="auto"/>
              <w:jc w:val="center"/>
              <w:rPr>
                <w:rFonts w:ascii="宋体" w:hAnsi="宋体" w:cs="宋体"/>
                <w:bCs/>
                <w:color w:val="auto"/>
                <w:sz w:val="24"/>
              </w:rPr>
            </w:pPr>
            <w:r>
              <w:rPr>
                <w:rFonts w:hint="eastAsia" w:ascii="宋体" w:hAnsi="宋体" w:cs="宋体"/>
                <w:bCs/>
                <w:color w:val="auto"/>
                <w:sz w:val="24"/>
              </w:rPr>
              <w:t>20</w:t>
            </w:r>
          </w:p>
        </w:tc>
        <w:tc>
          <w:tcPr>
            <w:tcW w:w="1930" w:type="dxa"/>
            <w:vAlign w:val="center"/>
          </w:tcPr>
          <w:p w14:paraId="0DF9E313">
            <w:pPr>
              <w:spacing w:line="360" w:lineRule="auto"/>
              <w:jc w:val="center"/>
              <w:rPr>
                <w:rFonts w:ascii="宋体" w:hAnsi="宋体" w:cs="宋体"/>
                <w:bCs/>
                <w:color w:val="auto"/>
                <w:sz w:val="24"/>
              </w:rPr>
            </w:pPr>
            <w:r>
              <w:rPr>
                <w:rFonts w:hint="eastAsia" w:ascii="宋体" w:hAnsi="宋体" w:cs="宋体"/>
                <w:color w:val="auto"/>
                <w:sz w:val="24"/>
              </w:rPr>
              <w:t>磋商报价</w:t>
            </w:r>
          </w:p>
        </w:tc>
        <w:tc>
          <w:tcPr>
            <w:tcW w:w="7070" w:type="dxa"/>
          </w:tcPr>
          <w:p w14:paraId="2134C90B">
            <w:pPr>
              <w:spacing w:line="360" w:lineRule="auto"/>
              <w:jc w:val="left"/>
              <w:rPr>
                <w:rFonts w:ascii="宋体" w:hAnsi="宋体" w:cs="宋体"/>
                <w:bCs/>
                <w:color w:val="auto"/>
                <w:sz w:val="24"/>
              </w:rPr>
            </w:pPr>
            <w:r>
              <w:rPr>
                <w:rFonts w:hint="eastAsia" w:ascii="宋体" w:hAnsi="宋体" w:cs="宋体"/>
                <w:color w:val="auto"/>
                <w:sz w:val="24"/>
              </w:rPr>
              <w:t>供应商的报价必须包含采购清单要求、图纸所示范围、合同实施过程中应预见和不可预见费用等。</w:t>
            </w:r>
          </w:p>
        </w:tc>
      </w:tr>
      <w:tr w14:paraId="4AEA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17" w:type="dxa"/>
            <w:vAlign w:val="center"/>
          </w:tcPr>
          <w:p w14:paraId="048DB1BD">
            <w:pPr>
              <w:spacing w:line="360" w:lineRule="auto"/>
              <w:jc w:val="center"/>
              <w:rPr>
                <w:rFonts w:ascii="宋体" w:hAnsi="宋体" w:cs="宋体"/>
                <w:bCs/>
                <w:color w:val="auto"/>
                <w:sz w:val="24"/>
              </w:rPr>
            </w:pPr>
            <w:r>
              <w:rPr>
                <w:rFonts w:hint="eastAsia" w:ascii="宋体" w:hAnsi="宋体" w:cs="宋体"/>
                <w:bCs/>
                <w:color w:val="auto"/>
                <w:sz w:val="24"/>
              </w:rPr>
              <w:t>21</w:t>
            </w:r>
          </w:p>
        </w:tc>
        <w:tc>
          <w:tcPr>
            <w:tcW w:w="1930" w:type="dxa"/>
            <w:vAlign w:val="center"/>
          </w:tcPr>
          <w:p w14:paraId="63633151">
            <w:pPr>
              <w:spacing w:line="360" w:lineRule="auto"/>
              <w:jc w:val="center"/>
              <w:rPr>
                <w:rFonts w:ascii="宋体" w:hAnsi="宋体" w:cs="宋体"/>
                <w:color w:val="auto"/>
                <w:sz w:val="24"/>
              </w:rPr>
            </w:pPr>
            <w:r>
              <w:rPr>
                <w:rFonts w:hint="eastAsia" w:ascii="宋体" w:hAnsi="宋体" w:cs="宋体"/>
                <w:color w:val="auto"/>
                <w:sz w:val="24"/>
              </w:rPr>
              <w:t>评标办法</w:t>
            </w:r>
          </w:p>
        </w:tc>
        <w:tc>
          <w:tcPr>
            <w:tcW w:w="7070" w:type="dxa"/>
            <w:vAlign w:val="center"/>
          </w:tcPr>
          <w:p w14:paraId="12DDCAEE">
            <w:pPr>
              <w:snapToGrid w:val="0"/>
              <w:spacing w:line="360" w:lineRule="auto"/>
              <w:rPr>
                <w:rFonts w:ascii="宋体" w:hAnsi="宋体" w:cs="宋体"/>
                <w:bCs/>
                <w:color w:val="auto"/>
                <w:sz w:val="24"/>
              </w:rPr>
            </w:pPr>
            <w:r>
              <w:rPr>
                <w:rFonts w:hint="eastAsia" w:ascii="宋体" w:hAnsi="宋体" w:cs="宋体"/>
                <w:bCs/>
                <w:color w:val="auto"/>
                <w:sz w:val="24"/>
              </w:rPr>
              <w:t>综合评分法</w:t>
            </w:r>
          </w:p>
        </w:tc>
      </w:tr>
      <w:tr w14:paraId="2D36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17" w:type="dxa"/>
            <w:vAlign w:val="center"/>
          </w:tcPr>
          <w:p w14:paraId="4F2D9974">
            <w:pPr>
              <w:spacing w:line="360" w:lineRule="auto"/>
              <w:jc w:val="center"/>
              <w:rPr>
                <w:rFonts w:ascii="宋体" w:hAnsi="宋体" w:cs="宋体"/>
                <w:bCs/>
                <w:color w:val="auto"/>
                <w:sz w:val="24"/>
              </w:rPr>
            </w:pPr>
            <w:r>
              <w:rPr>
                <w:rFonts w:hint="eastAsia" w:ascii="宋体" w:hAnsi="宋体" w:cs="宋体"/>
                <w:bCs/>
                <w:color w:val="auto"/>
                <w:sz w:val="24"/>
              </w:rPr>
              <w:t>22</w:t>
            </w:r>
          </w:p>
        </w:tc>
        <w:tc>
          <w:tcPr>
            <w:tcW w:w="1930" w:type="dxa"/>
            <w:vAlign w:val="center"/>
          </w:tcPr>
          <w:p w14:paraId="021A5D43">
            <w:pPr>
              <w:spacing w:line="360" w:lineRule="auto"/>
              <w:jc w:val="center"/>
              <w:rPr>
                <w:rFonts w:ascii="宋体" w:hAnsi="宋体" w:cs="宋体"/>
                <w:color w:val="auto"/>
                <w:sz w:val="24"/>
              </w:rPr>
            </w:pPr>
            <w:r>
              <w:rPr>
                <w:rFonts w:hint="eastAsia" w:ascii="宋体" w:hAnsi="宋体"/>
                <w:color w:val="auto"/>
                <w:sz w:val="24"/>
                <w:lang w:eastAsia="zh-CN"/>
              </w:rPr>
              <w:t>磋商开启</w:t>
            </w:r>
            <w:r>
              <w:rPr>
                <w:rFonts w:hint="eastAsia" w:ascii="宋体" w:hAnsi="宋体"/>
                <w:color w:val="auto"/>
                <w:sz w:val="24"/>
              </w:rPr>
              <w:t>程序</w:t>
            </w:r>
          </w:p>
        </w:tc>
        <w:tc>
          <w:tcPr>
            <w:tcW w:w="7070" w:type="dxa"/>
            <w:vAlign w:val="center"/>
          </w:tcPr>
          <w:p w14:paraId="1B994C18">
            <w:pPr>
              <w:spacing w:line="360" w:lineRule="auto"/>
              <w:rPr>
                <w:rFonts w:ascii="宋体" w:hAnsi="宋体" w:cs="宋体"/>
                <w:bCs/>
                <w:color w:val="auto"/>
                <w:sz w:val="24"/>
              </w:rPr>
            </w:pPr>
            <w:r>
              <w:rPr>
                <w:rFonts w:hint="eastAsia" w:ascii="宋体" w:hAnsi="宋体"/>
                <w:color w:val="auto"/>
                <w:sz w:val="24"/>
                <w:lang w:eastAsia="zh-CN"/>
              </w:rPr>
              <w:t>磋商开启</w:t>
            </w:r>
            <w:r>
              <w:rPr>
                <w:rFonts w:hint="eastAsia" w:ascii="宋体" w:hAnsi="宋体"/>
                <w:color w:val="auto"/>
                <w:sz w:val="24"/>
              </w:rPr>
              <w:t>顺序：按照</w:t>
            </w:r>
            <w:r>
              <w:rPr>
                <w:rFonts w:hint="eastAsia" w:ascii="宋体" w:hAnsi="宋体"/>
                <w:color w:val="auto"/>
                <w:sz w:val="24"/>
                <w:lang w:eastAsia="zh-CN"/>
              </w:rPr>
              <w:t>系统生成顺序</w:t>
            </w:r>
            <w:r>
              <w:rPr>
                <w:rFonts w:hint="eastAsia" w:ascii="宋体" w:hAnsi="宋体"/>
                <w:color w:val="auto"/>
                <w:sz w:val="24"/>
              </w:rPr>
              <w:t>当众</w:t>
            </w:r>
            <w:r>
              <w:rPr>
                <w:rFonts w:hint="eastAsia" w:ascii="宋体" w:hAnsi="宋体"/>
                <w:color w:val="auto"/>
                <w:sz w:val="24"/>
                <w:lang w:val="en-US" w:eastAsia="zh-CN"/>
              </w:rPr>
              <w:t>开启</w:t>
            </w:r>
            <w:r>
              <w:rPr>
                <w:rFonts w:hint="eastAsia" w:ascii="宋体" w:hAnsi="宋体"/>
                <w:color w:val="auto"/>
                <w:sz w:val="24"/>
              </w:rPr>
              <w:t>。</w:t>
            </w:r>
          </w:p>
        </w:tc>
      </w:tr>
      <w:tr w14:paraId="6E9D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05459320">
            <w:pPr>
              <w:spacing w:line="360" w:lineRule="auto"/>
              <w:jc w:val="center"/>
              <w:rPr>
                <w:rFonts w:ascii="宋体" w:hAnsi="宋体" w:cs="宋体"/>
                <w:bCs/>
                <w:color w:val="auto"/>
                <w:sz w:val="24"/>
              </w:rPr>
            </w:pPr>
            <w:r>
              <w:rPr>
                <w:rFonts w:hint="eastAsia" w:ascii="宋体" w:hAnsi="宋体" w:cs="宋体"/>
                <w:bCs/>
                <w:color w:val="auto"/>
                <w:sz w:val="24"/>
              </w:rPr>
              <w:t>23</w:t>
            </w:r>
          </w:p>
        </w:tc>
        <w:tc>
          <w:tcPr>
            <w:tcW w:w="1930" w:type="dxa"/>
            <w:vAlign w:val="center"/>
          </w:tcPr>
          <w:p w14:paraId="5F655A24">
            <w:pPr>
              <w:spacing w:line="360" w:lineRule="auto"/>
              <w:jc w:val="center"/>
              <w:rPr>
                <w:rFonts w:ascii="宋体" w:hAnsi="宋体" w:cs="宋体"/>
                <w:bCs/>
                <w:color w:val="auto"/>
                <w:sz w:val="24"/>
              </w:rPr>
            </w:pPr>
            <w:r>
              <w:rPr>
                <w:rFonts w:hint="eastAsia" w:ascii="宋体" w:hAnsi="宋体" w:cs="宋体"/>
                <w:color w:val="auto"/>
                <w:sz w:val="24"/>
              </w:rPr>
              <w:t>磋商小组组建</w:t>
            </w:r>
          </w:p>
        </w:tc>
        <w:tc>
          <w:tcPr>
            <w:tcW w:w="7070" w:type="dxa"/>
            <w:vAlign w:val="center"/>
          </w:tcPr>
          <w:p w14:paraId="61FE7EEE">
            <w:pPr>
              <w:spacing w:line="360" w:lineRule="auto"/>
              <w:rPr>
                <w:rFonts w:ascii="宋体" w:hAnsi="宋体"/>
                <w:color w:val="auto"/>
                <w:sz w:val="24"/>
              </w:rPr>
            </w:pPr>
            <w:r>
              <w:rPr>
                <w:rFonts w:hint="eastAsia" w:ascii="宋体" w:hAnsi="宋体"/>
                <w:color w:val="auto"/>
                <w:sz w:val="24"/>
              </w:rPr>
              <w:t>评标委员会人</w:t>
            </w:r>
            <w:r>
              <w:rPr>
                <w:rFonts w:ascii="宋体" w:hAnsi="宋体"/>
                <w:color w:val="auto"/>
                <w:sz w:val="24"/>
              </w:rPr>
              <w:t>数：</w:t>
            </w:r>
            <w:r>
              <w:rPr>
                <w:rFonts w:hint="eastAsia" w:ascii="宋体" w:hAnsi="宋体"/>
                <w:color w:val="auto"/>
                <w:sz w:val="24"/>
              </w:rPr>
              <w:t xml:space="preserve"> 3人及以上单数</w:t>
            </w:r>
          </w:p>
          <w:p w14:paraId="6ECCA87F">
            <w:pPr>
              <w:spacing w:line="360" w:lineRule="auto"/>
              <w:rPr>
                <w:rFonts w:ascii="宋体" w:hAnsi="宋体"/>
                <w:color w:val="auto"/>
                <w:sz w:val="24"/>
              </w:rPr>
            </w:pPr>
            <w:r>
              <w:rPr>
                <w:rFonts w:hint="eastAsia" w:ascii="宋体" w:hAnsi="宋体"/>
                <w:color w:val="auto"/>
                <w:sz w:val="24"/>
              </w:rPr>
              <w:t>评标专家确定方式：在评审专家库中随机抽取的专家及采购人代表组成。</w:t>
            </w:r>
          </w:p>
          <w:p w14:paraId="27418741">
            <w:pPr>
              <w:tabs>
                <w:tab w:val="left" w:pos="312"/>
              </w:tabs>
              <w:spacing w:line="360" w:lineRule="auto"/>
              <w:rPr>
                <w:rFonts w:ascii="宋体" w:hAnsi="宋体" w:cs="宋体"/>
                <w:bCs/>
                <w:color w:val="auto"/>
                <w:sz w:val="24"/>
              </w:rPr>
            </w:pPr>
            <w:r>
              <w:rPr>
                <w:rFonts w:hint="eastAsia" w:ascii="宋体" w:hAnsi="宋体"/>
                <w:color w:val="auto"/>
                <w:sz w:val="24"/>
              </w:rPr>
              <w:t>注</w:t>
            </w:r>
            <w:r>
              <w:rPr>
                <w:rFonts w:ascii="宋体" w:hAnsi="宋体"/>
                <w:color w:val="auto"/>
                <w:sz w:val="24"/>
              </w:rPr>
              <w:t>：特殊情况经审批后确定。</w:t>
            </w:r>
          </w:p>
        </w:tc>
      </w:tr>
      <w:tr w14:paraId="54980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617" w:type="dxa"/>
            <w:vAlign w:val="center"/>
          </w:tcPr>
          <w:p w14:paraId="485619BF">
            <w:pPr>
              <w:spacing w:line="360" w:lineRule="auto"/>
              <w:jc w:val="center"/>
              <w:rPr>
                <w:rFonts w:ascii="宋体" w:hAnsi="宋体" w:cs="宋体"/>
                <w:bCs/>
                <w:color w:val="auto"/>
                <w:sz w:val="24"/>
              </w:rPr>
            </w:pPr>
            <w:r>
              <w:rPr>
                <w:rFonts w:hint="eastAsia" w:ascii="宋体" w:hAnsi="宋体" w:cs="宋体"/>
                <w:bCs/>
                <w:color w:val="auto"/>
                <w:sz w:val="24"/>
              </w:rPr>
              <w:t>24</w:t>
            </w:r>
          </w:p>
        </w:tc>
        <w:tc>
          <w:tcPr>
            <w:tcW w:w="1930" w:type="dxa"/>
            <w:vAlign w:val="center"/>
          </w:tcPr>
          <w:p w14:paraId="3DD3EE0C">
            <w:pPr>
              <w:pStyle w:val="34"/>
              <w:spacing w:line="360" w:lineRule="auto"/>
              <w:jc w:val="center"/>
              <w:rPr>
                <w:color w:val="auto"/>
              </w:rPr>
            </w:pPr>
            <w:r>
              <w:rPr>
                <w:rFonts w:hint="eastAsia"/>
                <w:color w:val="auto"/>
              </w:rPr>
              <w:t>是否授权磋商小组确定成交人</w:t>
            </w:r>
          </w:p>
        </w:tc>
        <w:tc>
          <w:tcPr>
            <w:tcW w:w="7070" w:type="dxa"/>
            <w:vAlign w:val="center"/>
          </w:tcPr>
          <w:p w14:paraId="1D4D12B9">
            <w:pPr>
              <w:pStyle w:val="34"/>
              <w:spacing w:line="360" w:lineRule="auto"/>
              <w:ind w:firstLine="240" w:firstLineChars="100"/>
              <w:jc w:val="both"/>
              <w:rPr>
                <w:color w:val="auto"/>
              </w:rPr>
            </w:pPr>
            <w:r>
              <w:rPr>
                <w:rFonts w:hint="eastAsia"/>
                <w:color w:val="auto"/>
              </w:rPr>
              <w:fldChar w:fldCharType="begin"/>
            </w:r>
            <w:r>
              <w:rPr>
                <w:rFonts w:hint="eastAsia"/>
                <w:color w:val="auto"/>
              </w:rPr>
              <w:instrText xml:space="preserve"> eq \o\ac(</w:instrText>
            </w:r>
            <w:r>
              <w:rPr>
                <w:rFonts w:hint="eastAsia"/>
                <w:color w:val="auto"/>
                <w:position w:val="-4"/>
                <w:sz w:val="36"/>
              </w:rPr>
              <w:instrText xml:space="preserve">□</w:instrText>
            </w:r>
            <w:r>
              <w:rPr>
                <w:rFonts w:hint="eastAsia"/>
                <w:color w:val="auto"/>
              </w:rPr>
              <w:instrText xml:space="preserve">)</w:instrText>
            </w:r>
            <w:r>
              <w:rPr>
                <w:rFonts w:hint="eastAsia"/>
                <w:color w:val="auto"/>
              </w:rPr>
              <w:fldChar w:fldCharType="end"/>
            </w:r>
            <w:r>
              <w:rPr>
                <w:rFonts w:hint="eastAsia"/>
                <w:color w:val="auto"/>
              </w:rPr>
              <w:t>是</w:t>
            </w:r>
          </w:p>
          <w:p w14:paraId="7F2B6FC4">
            <w:pPr>
              <w:pStyle w:val="34"/>
              <w:spacing w:line="360" w:lineRule="auto"/>
              <w:ind w:firstLine="240" w:firstLineChars="100"/>
              <w:jc w:val="both"/>
              <w:rPr>
                <w:color w:val="auto"/>
              </w:rPr>
            </w:pPr>
            <w:r>
              <w:rPr>
                <w:rFonts w:hint="eastAsia"/>
                <w:color w:val="auto"/>
              </w:rPr>
              <w:fldChar w:fldCharType="begin"/>
            </w:r>
            <w:r>
              <w:rPr>
                <w:rFonts w:hint="eastAsia"/>
                <w:color w:val="auto"/>
              </w:rPr>
              <w:instrText xml:space="preserve"> eq \o\ac(</w:instrText>
            </w:r>
            <w:r>
              <w:rPr>
                <w:rFonts w:hint="eastAsia"/>
                <w:color w:val="auto"/>
                <w:position w:val="-4"/>
                <w:sz w:val="36"/>
              </w:rPr>
              <w:instrText xml:space="preserve">□,</w:instrText>
            </w:r>
            <w:r>
              <w:rPr>
                <w:rFonts w:hint="eastAsia"/>
                <w:color w:val="auto"/>
                <w:sz w:val="25"/>
              </w:rPr>
              <w:instrText xml:space="preserve">√</w:instrText>
            </w:r>
            <w:r>
              <w:rPr>
                <w:rFonts w:hint="eastAsia"/>
                <w:color w:val="auto"/>
              </w:rPr>
              <w:instrText xml:space="preserve">)</w:instrText>
            </w:r>
            <w:r>
              <w:rPr>
                <w:rFonts w:hint="eastAsia"/>
                <w:color w:val="auto"/>
              </w:rPr>
              <w:fldChar w:fldCharType="end"/>
            </w:r>
            <w:r>
              <w:rPr>
                <w:rFonts w:hint="eastAsia"/>
                <w:color w:val="auto"/>
              </w:rPr>
              <w:t>否，</w:t>
            </w:r>
            <w:r>
              <w:rPr>
                <w:rFonts w:hint="eastAsia"/>
                <w:color w:val="auto"/>
                <w:lang w:val="en-US" w:eastAsia="zh-CN"/>
              </w:rPr>
              <w:t>磋商小组</w:t>
            </w:r>
            <w:r>
              <w:rPr>
                <w:rFonts w:hint="eastAsia"/>
                <w:color w:val="auto"/>
                <w:lang w:eastAsia="zh-CN"/>
              </w:rPr>
              <w:t>依据本</w:t>
            </w:r>
            <w:r>
              <w:rPr>
                <w:rFonts w:hint="eastAsia"/>
                <w:color w:val="auto"/>
                <w:lang w:val="en-US" w:eastAsia="zh-CN"/>
              </w:rPr>
              <w:t>竞争性磋商文件</w:t>
            </w:r>
            <w:r>
              <w:rPr>
                <w:rFonts w:hint="eastAsia"/>
                <w:color w:val="auto"/>
                <w:lang w:eastAsia="zh-CN"/>
              </w:rPr>
              <w:t>规定的评标标准和方法，按最终得分从高到低的顺序推荐出3名中标候选人。采购人依据</w:t>
            </w:r>
            <w:r>
              <w:rPr>
                <w:rFonts w:hint="eastAsia"/>
                <w:color w:val="auto"/>
                <w:lang w:val="en-US" w:eastAsia="zh-CN"/>
              </w:rPr>
              <w:t>磋商小组</w:t>
            </w:r>
            <w:r>
              <w:rPr>
                <w:rFonts w:hint="eastAsia"/>
                <w:color w:val="auto"/>
                <w:lang w:eastAsia="zh-CN"/>
              </w:rPr>
              <w:t>推荐的中标候选人排序确定第一中标候选人为本项目的中标人。</w:t>
            </w:r>
          </w:p>
        </w:tc>
      </w:tr>
      <w:tr w14:paraId="655B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7F8BDBBC">
            <w:pPr>
              <w:spacing w:line="360" w:lineRule="auto"/>
              <w:jc w:val="center"/>
              <w:rPr>
                <w:rFonts w:ascii="宋体" w:hAnsi="宋体" w:cs="宋体"/>
                <w:bCs/>
                <w:color w:val="auto"/>
                <w:sz w:val="24"/>
              </w:rPr>
            </w:pPr>
            <w:r>
              <w:rPr>
                <w:rFonts w:hint="eastAsia" w:ascii="宋体" w:hAnsi="宋体" w:cs="宋体"/>
                <w:bCs/>
                <w:color w:val="auto"/>
                <w:sz w:val="24"/>
              </w:rPr>
              <w:t>25</w:t>
            </w:r>
          </w:p>
        </w:tc>
        <w:tc>
          <w:tcPr>
            <w:tcW w:w="1930" w:type="dxa"/>
            <w:vAlign w:val="center"/>
          </w:tcPr>
          <w:p w14:paraId="25B1DE3A">
            <w:pPr>
              <w:pStyle w:val="34"/>
              <w:spacing w:line="360" w:lineRule="auto"/>
              <w:jc w:val="center"/>
              <w:rPr>
                <w:color w:val="auto"/>
              </w:rPr>
            </w:pPr>
            <w:r>
              <w:rPr>
                <w:rFonts w:hint="eastAsia"/>
                <w:color w:val="auto"/>
              </w:rPr>
              <w:t>成交公示</w:t>
            </w:r>
          </w:p>
        </w:tc>
        <w:tc>
          <w:tcPr>
            <w:tcW w:w="7070" w:type="dxa"/>
            <w:vAlign w:val="center"/>
          </w:tcPr>
          <w:p w14:paraId="172AE73C">
            <w:pPr>
              <w:pStyle w:val="34"/>
              <w:spacing w:line="360" w:lineRule="auto"/>
              <w:jc w:val="both"/>
              <w:rPr>
                <w:color w:val="auto"/>
              </w:rPr>
            </w:pPr>
            <w:r>
              <w:rPr>
                <w:rFonts w:hint="eastAsia"/>
                <w:color w:val="auto"/>
              </w:rPr>
              <w:t>按财政部87号令规定，公示期为1个工作日</w:t>
            </w:r>
          </w:p>
        </w:tc>
      </w:tr>
      <w:tr w14:paraId="2AB3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17" w:type="dxa"/>
            <w:vAlign w:val="center"/>
          </w:tcPr>
          <w:p w14:paraId="4228BF31">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26</w:t>
            </w:r>
          </w:p>
        </w:tc>
        <w:tc>
          <w:tcPr>
            <w:tcW w:w="1930" w:type="dxa"/>
            <w:vAlign w:val="center"/>
          </w:tcPr>
          <w:p w14:paraId="557F7DF4">
            <w:pPr>
              <w:pStyle w:val="34"/>
              <w:spacing w:line="360" w:lineRule="auto"/>
              <w:jc w:val="center"/>
              <w:rPr>
                <w:bCs/>
                <w:color w:val="auto"/>
              </w:rPr>
            </w:pPr>
            <w:r>
              <w:rPr>
                <w:rFonts w:hint="eastAsia"/>
                <w:color w:val="auto"/>
              </w:rPr>
              <w:t>签字或盖章的具体要求</w:t>
            </w:r>
          </w:p>
        </w:tc>
        <w:tc>
          <w:tcPr>
            <w:tcW w:w="7070" w:type="dxa"/>
            <w:vAlign w:val="center"/>
          </w:tcPr>
          <w:p w14:paraId="0FB80917">
            <w:pPr>
              <w:wordWrap w:val="0"/>
              <w:adjustRightInd w:val="0"/>
              <w:snapToGrid w:val="0"/>
              <w:spacing w:line="360" w:lineRule="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eastAsia="zh-CN"/>
              </w:rPr>
              <w:t xml:space="preserve">响应文件的盖章要求：供应商在响应文件中的单位公章均指与 </w:t>
            </w:r>
          </w:p>
          <w:p w14:paraId="5B9CF40F">
            <w:pPr>
              <w:wordWrap w:val="0"/>
              <w:adjustRightInd w:val="0"/>
              <w:snapToGrid w:val="0"/>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供应商名称全称一致的标准公章或电子签章，不得使用其他形式 </w:t>
            </w:r>
          </w:p>
          <w:p w14:paraId="38EA75CE">
            <w:pPr>
              <w:wordWrap w:val="0"/>
              <w:adjustRightInd w:val="0"/>
              <w:snapToGrid w:val="0"/>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（如带有“专用章”、“合同章”、“财务章”、“业务章”等）的印章。 </w:t>
            </w:r>
          </w:p>
          <w:p w14:paraId="17201D6C">
            <w:pPr>
              <w:pStyle w:val="34"/>
              <w:numPr>
                <w:ilvl w:val="0"/>
                <w:numId w:val="0"/>
              </w:numPr>
              <w:spacing w:line="360" w:lineRule="auto"/>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rPr>
              <w:t>响应文件的签署要求：竞争性磋商文件要求供应商法定代表人</w:t>
            </w:r>
            <w:r>
              <w:rPr>
                <w:rFonts w:hint="eastAsia" w:cs="宋体"/>
                <w:color w:val="auto"/>
                <w:kern w:val="0"/>
                <w:sz w:val="24"/>
                <w:szCs w:val="24"/>
                <w:lang w:val="en-US" w:eastAsia="zh-CN"/>
              </w:rPr>
              <w:t>或</w:t>
            </w:r>
            <w:r>
              <w:rPr>
                <w:rFonts w:hint="eastAsia" w:ascii="宋体" w:hAnsi="宋体" w:eastAsia="宋体" w:cs="宋体"/>
                <w:color w:val="auto"/>
                <w:kern w:val="0"/>
                <w:sz w:val="24"/>
                <w:szCs w:val="24"/>
                <w:lang w:val="en-US" w:eastAsia="zh-CN"/>
              </w:rPr>
              <w:t>其授权代表签字</w:t>
            </w:r>
            <w:r>
              <w:rPr>
                <w:rFonts w:hint="eastAsia" w:cs="宋体"/>
                <w:color w:val="auto"/>
                <w:kern w:val="0"/>
                <w:sz w:val="24"/>
                <w:szCs w:val="24"/>
                <w:lang w:val="en-US" w:eastAsia="zh-CN"/>
              </w:rPr>
              <w:t>或</w:t>
            </w:r>
            <w:r>
              <w:rPr>
                <w:rFonts w:hint="eastAsia" w:ascii="宋体" w:hAnsi="宋体" w:eastAsia="宋体" w:cs="宋体"/>
                <w:color w:val="auto"/>
                <w:kern w:val="0"/>
                <w:sz w:val="24"/>
                <w:szCs w:val="24"/>
                <w:lang w:val="en-US" w:eastAsia="zh-CN"/>
              </w:rPr>
              <w:t>盖章处应签字或盖章或电子签章，签字的不得由他人代签。授权代表签字或盖章的，响应文件应附法定代表人授权委托书。</w:t>
            </w:r>
          </w:p>
          <w:p w14:paraId="1A0171F1">
            <w:pPr>
              <w:pStyle w:val="34"/>
              <w:numPr>
                <w:ilvl w:val="0"/>
                <w:numId w:val="0"/>
              </w:numPr>
              <w:spacing w:line="360" w:lineRule="auto"/>
              <w:jc w:val="both"/>
              <w:rPr>
                <w:rFonts w:hint="default" w:eastAsia="宋体"/>
                <w:bCs/>
                <w:color w:val="auto"/>
                <w:lang w:val="en-US" w:eastAsia="zh-CN"/>
              </w:rPr>
            </w:pPr>
            <w:r>
              <w:rPr>
                <w:rFonts w:hint="eastAsia" w:cs="宋体"/>
                <w:b/>
                <w:bCs/>
                <w:color w:val="auto"/>
                <w:kern w:val="0"/>
                <w:sz w:val="24"/>
                <w:szCs w:val="24"/>
                <w:lang w:val="en-US" w:eastAsia="zh-CN"/>
              </w:rPr>
              <w:t>3.</w:t>
            </w:r>
            <w:r>
              <w:rPr>
                <w:rFonts w:hint="eastAsia" w:hAnsi="宋体" w:cs="Times New Roman"/>
                <w:b/>
                <w:bCs/>
                <w:color w:val="auto"/>
                <w:lang w:eastAsia="zh-CN"/>
              </w:rPr>
              <w:t>已标价的工程量清单</w:t>
            </w:r>
            <w:r>
              <w:rPr>
                <w:rFonts w:hint="eastAsia" w:hAnsi="宋体" w:cs="Times New Roman"/>
                <w:b/>
                <w:bCs/>
                <w:color w:val="auto"/>
                <w:lang w:val="en-US" w:eastAsia="zh-CN"/>
              </w:rPr>
              <w:t>需</w:t>
            </w:r>
            <w:r>
              <w:rPr>
                <w:rFonts w:hint="eastAsia" w:hAnsi="宋体" w:cs="Times New Roman"/>
                <w:b/>
                <w:bCs/>
                <w:color w:val="auto"/>
                <w:lang w:eastAsia="zh-CN"/>
              </w:rPr>
              <w:t>造价工程师加盖造价资格证章。</w:t>
            </w:r>
          </w:p>
        </w:tc>
      </w:tr>
      <w:tr w14:paraId="0E06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5A559A8D">
            <w:pPr>
              <w:spacing w:line="360" w:lineRule="auto"/>
              <w:ind w:left="1687" w:hanging="1687" w:hangingChars="700"/>
              <w:jc w:val="center"/>
              <w:rPr>
                <w:rFonts w:ascii="宋体" w:hAnsi="宋体" w:cs="宋体"/>
                <w:b/>
                <w:color w:val="auto"/>
                <w:sz w:val="24"/>
              </w:rPr>
            </w:pPr>
            <w:r>
              <w:rPr>
                <w:rFonts w:hint="eastAsia" w:ascii="宋体" w:hAnsi="宋体" w:cs="宋体"/>
                <w:b/>
                <w:color w:val="auto"/>
                <w:sz w:val="24"/>
              </w:rPr>
              <w:t>27</w:t>
            </w:r>
          </w:p>
        </w:tc>
        <w:tc>
          <w:tcPr>
            <w:tcW w:w="1930" w:type="dxa"/>
            <w:vAlign w:val="center"/>
          </w:tcPr>
          <w:p w14:paraId="250A7D57">
            <w:pPr>
              <w:pStyle w:val="34"/>
              <w:spacing w:line="360" w:lineRule="auto"/>
              <w:jc w:val="center"/>
              <w:rPr>
                <w:color w:val="auto"/>
                <w:kern w:val="2"/>
              </w:rPr>
            </w:pPr>
            <w:r>
              <w:rPr>
                <w:rFonts w:hint="eastAsia"/>
                <w:color w:val="auto"/>
                <w:kern w:val="2"/>
              </w:rPr>
              <w:t>评审中价格扣除及优先采购</w:t>
            </w:r>
          </w:p>
        </w:tc>
        <w:tc>
          <w:tcPr>
            <w:tcW w:w="7070" w:type="dxa"/>
            <w:vAlign w:val="center"/>
          </w:tcPr>
          <w:p w14:paraId="73172386">
            <w:pPr>
              <w:pStyle w:val="13"/>
              <w:spacing w:line="460" w:lineRule="exact"/>
              <w:ind w:left="0" w:leftChars="0" w:firstLine="240" w:firstLineChars="100"/>
              <w:rPr>
                <w:rFonts w:hint="eastAsia" w:ascii="宋体" w:hAnsi="宋体"/>
                <w:b w:val="0"/>
                <w:bCs/>
                <w:color w:val="auto"/>
                <w:sz w:val="24"/>
                <w:lang w:eastAsia="zh-CN"/>
              </w:rPr>
            </w:pPr>
            <w:r>
              <w:rPr>
                <w:rFonts w:hint="eastAsia" w:ascii="宋体" w:hAnsi="宋体"/>
                <w:b w:val="0"/>
                <w:bCs/>
                <w:color w:val="auto"/>
                <w:sz w:val="24"/>
                <w:szCs w:val="22"/>
                <w:lang w:eastAsia="zh-CN"/>
              </w:rPr>
              <w:t>（</w:t>
            </w:r>
            <w:r>
              <w:rPr>
                <w:rFonts w:hint="eastAsia" w:ascii="宋体" w:hAnsi="宋体"/>
                <w:b w:val="0"/>
                <w:bCs/>
                <w:color w:val="auto"/>
                <w:sz w:val="24"/>
                <w:szCs w:val="22"/>
                <w:lang w:val="en-US" w:eastAsia="zh-CN"/>
              </w:rPr>
              <w:t>1</w:t>
            </w:r>
            <w:r>
              <w:rPr>
                <w:rFonts w:hint="eastAsia" w:ascii="宋体" w:hAnsi="宋体"/>
                <w:b w:val="0"/>
                <w:bCs/>
                <w:color w:val="auto"/>
                <w:sz w:val="24"/>
                <w:szCs w:val="22"/>
                <w:lang w:eastAsia="zh-CN"/>
              </w:rPr>
              <w:t>）</w:t>
            </w:r>
            <w:r>
              <w:rPr>
                <w:rFonts w:hint="eastAsia" w:ascii="宋体" w:hAnsi="宋体"/>
                <w:b w:val="0"/>
                <w:bCs/>
                <w:color w:val="auto"/>
                <w:sz w:val="24"/>
                <w:szCs w:val="22"/>
              </w:rPr>
              <w:t>小微企</w:t>
            </w:r>
            <w:r>
              <w:rPr>
                <w:rFonts w:hint="eastAsia" w:ascii="宋体" w:hAnsi="宋体"/>
                <w:b w:val="0"/>
                <w:bCs/>
                <w:color w:val="auto"/>
                <w:sz w:val="24"/>
              </w:rPr>
              <w:t>业</w:t>
            </w:r>
            <w:r>
              <w:rPr>
                <w:rFonts w:hint="eastAsia" w:ascii="宋体" w:hAnsi="宋体"/>
                <w:b w:val="0"/>
                <w:bCs/>
                <w:color w:val="auto"/>
                <w:sz w:val="24"/>
                <w:lang w:eastAsia="zh-CN"/>
              </w:rPr>
              <w:t>：本项目专门面向中小微企业采购，不再执行价格评审优惠的扶持政策。</w:t>
            </w:r>
          </w:p>
          <w:p w14:paraId="1D7D2C62">
            <w:pPr>
              <w:snapToGrid w:val="0"/>
              <w:spacing w:line="360" w:lineRule="auto"/>
              <w:ind w:firstLine="240" w:firstLineChars="100"/>
              <w:rPr>
                <w:rFonts w:ascii="宋体" w:hAnsi="宋体" w:cs="宋体"/>
                <w:bCs/>
                <w:color w:val="auto"/>
                <w:sz w:val="24"/>
              </w:rPr>
            </w:pP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2</w:t>
            </w:r>
            <w:r>
              <w:rPr>
                <w:rFonts w:hint="eastAsia" w:ascii="宋体" w:hAnsi="宋体" w:cs="宋体"/>
                <w:b w:val="0"/>
                <w:bCs/>
                <w:color w:val="auto"/>
                <w:sz w:val="24"/>
                <w:lang w:eastAsia="zh-CN"/>
              </w:rPr>
              <w:t>）</w:t>
            </w:r>
            <w:r>
              <w:rPr>
                <w:rFonts w:hint="eastAsia" w:ascii="宋体" w:hAnsi="宋体" w:cs="宋体"/>
                <w:b w:val="0"/>
                <w:bCs/>
                <w:color w:val="auto"/>
                <w:sz w:val="24"/>
              </w:rPr>
              <w:t>监狱企业优惠政策</w:t>
            </w:r>
            <w:r>
              <w:rPr>
                <w:rFonts w:hint="eastAsia" w:ascii="宋体" w:hAnsi="宋体" w:cs="宋体"/>
                <w:b w:val="0"/>
                <w:bCs/>
                <w:color w:val="auto"/>
                <w:sz w:val="24"/>
                <w:lang w:eastAsia="zh-CN"/>
              </w:rPr>
              <w:t>：</w:t>
            </w:r>
            <w:r>
              <w:rPr>
                <w:rFonts w:hint="eastAsia" w:ascii="宋体" w:hAnsi="宋体" w:cs="宋体"/>
                <w:bCs/>
                <w:color w:val="auto"/>
                <w:sz w:val="24"/>
              </w:rPr>
              <w:t>根据《关于政府采购支持监狱企业发展有关问题的通知》（财库</w:t>
            </w:r>
            <w:r>
              <w:rPr>
                <w:rFonts w:hint="eastAsia" w:ascii="宋体" w:hAnsi="宋体" w:cs="宋体"/>
                <w:bCs/>
                <w:color w:val="auto"/>
                <w:sz w:val="24"/>
                <w:lang w:eastAsia="zh-CN"/>
              </w:rPr>
              <w:t>〔2014〕68号</w:t>
            </w:r>
            <w:r>
              <w:rPr>
                <w:rFonts w:hint="eastAsia" w:ascii="宋体" w:hAnsi="宋体" w:cs="宋体"/>
                <w:bCs/>
                <w:color w:val="auto"/>
                <w:sz w:val="24"/>
              </w:rPr>
              <w:t>）的规定，监狱企业优惠政策，监狱企业参与本项目投标时，提供由省级以上监狱管理局、戒毒管理局（含新疆生产建设兵团）出具的属于监狱企业的证明文件的，视同小型、微型企业享受。</w:t>
            </w:r>
          </w:p>
          <w:p w14:paraId="143DB41F">
            <w:pPr>
              <w:snapToGrid w:val="0"/>
              <w:spacing w:line="360" w:lineRule="auto"/>
              <w:ind w:firstLine="240" w:firstLineChars="100"/>
              <w:rPr>
                <w:rFonts w:ascii="宋体" w:hAnsi="宋体" w:cs="宋体"/>
                <w:bCs/>
                <w:color w:val="auto"/>
                <w:sz w:val="24"/>
              </w:rPr>
            </w:pPr>
            <w:r>
              <w:rPr>
                <w:rFonts w:hint="eastAsia" w:ascii="宋体" w:hAnsi="宋体" w:cs="宋体"/>
                <w:b w:val="0"/>
                <w:bCs/>
                <w:color w:val="auto"/>
                <w:sz w:val="24"/>
                <w:lang w:val="en-US" w:eastAsia="zh-CN"/>
              </w:rPr>
              <w:t>（3）</w:t>
            </w:r>
            <w:r>
              <w:rPr>
                <w:rFonts w:hint="eastAsia" w:ascii="宋体" w:hAnsi="宋体" w:cs="宋体"/>
                <w:b w:val="0"/>
                <w:bCs/>
                <w:color w:val="auto"/>
                <w:sz w:val="24"/>
              </w:rPr>
              <w:t>残疾人福利性单位优惠政策</w:t>
            </w:r>
            <w:r>
              <w:rPr>
                <w:rFonts w:hint="eastAsia" w:ascii="宋体" w:hAnsi="宋体" w:cs="宋体"/>
                <w:b w:val="0"/>
                <w:bCs/>
                <w:color w:val="auto"/>
                <w:sz w:val="24"/>
                <w:lang w:eastAsia="zh-CN"/>
              </w:rPr>
              <w:t>：</w:t>
            </w:r>
            <w:r>
              <w:rPr>
                <w:rFonts w:hint="eastAsia" w:ascii="宋体" w:hAnsi="宋体" w:cs="宋体"/>
                <w:bCs/>
                <w:color w:val="auto"/>
                <w:sz w:val="24"/>
              </w:rPr>
              <w:t>根据《关于促进残疾人就业政府采购政策的通知》（财库</w:t>
            </w:r>
            <w:r>
              <w:rPr>
                <w:rFonts w:hint="eastAsia" w:ascii="宋体" w:hAnsi="宋体" w:cs="宋体"/>
                <w:bCs/>
                <w:color w:val="auto"/>
                <w:sz w:val="24"/>
                <w:lang w:eastAsia="zh-CN"/>
              </w:rPr>
              <w:t>〔2017〕</w:t>
            </w:r>
            <w:r>
              <w:rPr>
                <w:rFonts w:hint="eastAsia" w:ascii="宋体" w:hAnsi="宋体" w:cs="宋体"/>
                <w:bCs/>
                <w:color w:val="auto"/>
                <w:sz w:val="24"/>
              </w:rPr>
              <w:t>141 号）的规定，残疾人福利性单位优惠政策，残疾人福利性单位参与本项目投标时，提供《残疾人福利性单位声明函》并对声明的真实性负责，视同小型、微型企业享受价格扣除等优惠政策。</w:t>
            </w:r>
          </w:p>
          <w:p w14:paraId="098E0B53">
            <w:pPr>
              <w:pStyle w:val="34"/>
              <w:spacing w:line="360" w:lineRule="auto"/>
              <w:rPr>
                <w:color w:val="auto"/>
                <w:kern w:val="2"/>
              </w:rPr>
            </w:pPr>
            <w:r>
              <w:rPr>
                <w:rFonts w:hint="eastAsia"/>
                <w:color w:val="auto"/>
                <w:kern w:val="2"/>
              </w:rPr>
              <w:t>（</w:t>
            </w:r>
            <w:r>
              <w:rPr>
                <w:rFonts w:hint="eastAsia"/>
                <w:color w:val="auto"/>
                <w:kern w:val="2"/>
                <w:lang w:val="en-US" w:eastAsia="zh-CN"/>
              </w:rPr>
              <w:t>4</w:t>
            </w:r>
            <w:r>
              <w:rPr>
                <w:rFonts w:hint="eastAsia"/>
                <w:color w:val="auto"/>
                <w:kern w:val="2"/>
              </w:rPr>
              <w:t>）按财库</w:t>
            </w:r>
            <w:r>
              <w:rPr>
                <w:rFonts w:hint="eastAsia"/>
                <w:color w:val="auto"/>
                <w:kern w:val="2"/>
                <w:lang w:eastAsia="zh-CN"/>
              </w:rPr>
              <w:t>〔2019〕9号</w:t>
            </w:r>
            <w:r>
              <w:rPr>
                <w:rFonts w:hint="eastAsia"/>
                <w:color w:val="auto"/>
                <w:kern w:val="2"/>
              </w:rPr>
              <w:t>文及财库</w:t>
            </w:r>
            <w:r>
              <w:rPr>
                <w:rFonts w:hint="eastAsia"/>
                <w:color w:val="auto"/>
                <w:kern w:val="2"/>
                <w:lang w:eastAsia="zh-CN"/>
              </w:rPr>
              <w:t>〔2019〕18号</w:t>
            </w:r>
            <w:r>
              <w:rPr>
                <w:rFonts w:hint="eastAsia"/>
                <w:color w:val="auto"/>
                <w:kern w:val="2"/>
              </w:rPr>
              <w:t>通知，采购的产品属于环境标志产品政府采购品目清单时，在技术、服务等指标同等条件下，应当优先采购或强制采购。磋商响应人投标产品是否为环境标志产品，由磋商响应人提供国家确定的认证机构出具的、处于有效期之内的环境标志产品认证证书。</w:t>
            </w:r>
          </w:p>
          <w:p w14:paraId="2949C1C9">
            <w:pPr>
              <w:pStyle w:val="34"/>
              <w:spacing w:line="360" w:lineRule="auto"/>
              <w:rPr>
                <w:color w:val="auto"/>
                <w:kern w:val="2"/>
              </w:rPr>
            </w:pPr>
            <w:r>
              <w:rPr>
                <w:rFonts w:hint="eastAsia"/>
                <w:color w:val="auto"/>
                <w:kern w:val="2"/>
              </w:rPr>
              <w:t>（</w:t>
            </w:r>
            <w:r>
              <w:rPr>
                <w:rFonts w:hint="eastAsia"/>
                <w:color w:val="auto"/>
                <w:kern w:val="2"/>
                <w:lang w:val="en-US" w:eastAsia="zh-CN"/>
              </w:rPr>
              <w:t>5</w:t>
            </w:r>
            <w:r>
              <w:rPr>
                <w:rFonts w:hint="eastAsia"/>
                <w:color w:val="auto"/>
                <w:kern w:val="2"/>
              </w:rPr>
              <w:t>）按财库</w:t>
            </w:r>
            <w:r>
              <w:rPr>
                <w:rFonts w:hint="eastAsia"/>
                <w:color w:val="auto"/>
                <w:kern w:val="2"/>
                <w:lang w:eastAsia="zh-CN"/>
              </w:rPr>
              <w:t>〔2019〕9号</w:t>
            </w:r>
            <w:r>
              <w:rPr>
                <w:rFonts w:hint="eastAsia"/>
                <w:color w:val="auto"/>
                <w:kern w:val="2"/>
              </w:rPr>
              <w:t>文及财库</w:t>
            </w:r>
            <w:r>
              <w:rPr>
                <w:rFonts w:hint="eastAsia"/>
                <w:color w:val="auto"/>
                <w:kern w:val="2"/>
                <w:lang w:eastAsia="zh-CN"/>
              </w:rPr>
              <w:t>〔2019〕19号</w:t>
            </w:r>
            <w:r>
              <w:rPr>
                <w:rFonts w:hint="eastAsia"/>
                <w:color w:val="auto"/>
                <w:kern w:val="2"/>
              </w:rPr>
              <w:t>通知，采购的产品属于节能产品政府采购品目清单时，在技术、服务等指标同等条件下，应当优先采购或强制采购。磋商响应人投标产品是否为节能产品，由磋商响应人提供国家确定的认证机构出具的、处于有效期之内的节能产品认证证书。</w:t>
            </w:r>
          </w:p>
        </w:tc>
      </w:tr>
      <w:tr w14:paraId="21EDA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6B159654">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28</w:t>
            </w:r>
          </w:p>
        </w:tc>
        <w:tc>
          <w:tcPr>
            <w:tcW w:w="1930" w:type="dxa"/>
            <w:vAlign w:val="center"/>
          </w:tcPr>
          <w:p w14:paraId="75A9E179">
            <w:pPr>
              <w:spacing w:line="360" w:lineRule="auto"/>
              <w:ind w:left="1680" w:hanging="1680" w:hangingChars="700"/>
              <w:jc w:val="center"/>
              <w:rPr>
                <w:rFonts w:ascii="宋体" w:hAnsi="宋体" w:cs="宋体"/>
                <w:color w:val="auto"/>
                <w:sz w:val="24"/>
              </w:rPr>
            </w:pPr>
            <w:r>
              <w:rPr>
                <w:rFonts w:hint="eastAsia" w:ascii="宋体" w:hAnsi="宋体" w:cs="宋体"/>
                <w:color w:val="auto"/>
                <w:sz w:val="24"/>
              </w:rPr>
              <w:t>解释权</w:t>
            </w:r>
          </w:p>
        </w:tc>
        <w:tc>
          <w:tcPr>
            <w:tcW w:w="7070" w:type="dxa"/>
            <w:vAlign w:val="center"/>
          </w:tcPr>
          <w:p w14:paraId="53E43424">
            <w:pPr>
              <w:snapToGrid w:val="0"/>
              <w:spacing w:line="360" w:lineRule="auto"/>
              <w:rPr>
                <w:rFonts w:ascii="宋体" w:hAnsi="宋体" w:cs="宋体"/>
                <w:color w:val="auto"/>
                <w:sz w:val="24"/>
              </w:rPr>
            </w:pPr>
            <w:r>
              <w:rPr>
                <w:rFonts w:hint="eastAsia" w:ascii="宋体" w:hAnsi="宋体" w:cs="宋体"/>
                <w:color w:val="auto"/>
                <w:sz w:val="24"/>
              </w:rPr>
              <w:t>（1）本磋商文件是根据《中华人民共和国政府采购法》及实施条例、财政部19号、94号令、《政府采购竞争性磋商采购方式管理暂行办法》等现行相关</w:t>
            </w:r>
            <w:r>
              <w:rPr>
                <w:rFonts w:hint="eastAsia" w:ascii="宋体" w:hAnsi="宋体" w:cs="宋体"/>
                <w:color w:val="auto"/>
                <w:sz w:val="24"/>
                <w:lang w:eastAsia="zh-CN"/>
              </w:rPr>
              <w:t>法律法规</w:t>
            </w:r>
            <w:r>
              <w:rPr>
                <w:rFonts w:hint="eastAsia" w:ascii="宋体" w:hAnsi="宋体" w:cs="宋体"/>
                <w:color w:val="auto"/>
                <w:sz w:val="24"/>
              </w:rPr>
              <w:t>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14:paraId="09291DBC">
            <w:pPr>
              <w:snapToGrid w:val="0"/>
              <w:spacing w:line="360" w:lineRule="auto"/>
              <w:rPr>
                <w:rFonts w:ascii="宋体" w:hAnsi="宋体" w:cs="宋体"/>
                <w:b/>
                <w:color w:val="auto"/>
                <w:sz w:val="24"/>
              </w:rPr>
            </w:pPr>
            <w:r>
              <w:rPr>
                <w:rFonts w:hint="eastAsia" w:ascii="宋体" w:hAnsi="宋体" w:cs="宋体"/>
                <w:color w:val="auto"/>
                <w:sz w:val="24"/>
              </w:rPr>
              <w:t>（2）供应商若接受本磋商文件的所有条款可继续参与磋商，否则可放弃磋商。</w:t>
            </w:r>
          </w:p>
        </w:tc>
      </w:tr>
      <w:tr w14:paraId="57DD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215B5FE1">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29</w:t>
            </w:r>
          </w:p>
        </w:tc>
        <w:tc>
          <w:tcPr>
            <w:tcW w:w="1930" w:type="dxa"/>
            <w:vAlign w:val="center"/>
          </w:tcPr>
          <w:p w14:paraId="5039D09F">
            <w:pPr>
              <w:spacing w:line="360" w:lineRule="auto"/>
              <w:ind w:left="1680" w:hanging="1680" w:hangingChars="700"/>
              <w:rPr>
                <w:rFonts w:ascii="宋体" w:hAnsi="宋体" w:cs="宋体"/>
                <w:color w:val="auto"/>
                <w:sz w:val="24"/>
              </w:rPr>
            </w:pPr>
            <w:r>
              <w:rPr>
                <w:rFonts w:hint="eastAsia" w:ascii="宋体" w:hAnsi="宋体" w:cs="宋体"/>
                <w:color w:val="auto"/>
                <w:sz w:val="24"/>
              </w:rPr>
              <w:t>最高投标限价</w:t>
            </w:r>
          </w:p>
        </w:tc>
        <w:tc>
          <w:tcPr>
            <w:tcW w:w="7070" w:type="dxa"/>
            <w:vAlign w:val="center"/>
          </w:tcPr>
          <w:p w14:paraId="75AA5423">
            <w:pPr>
              <w:widowControl/>
              <w:spacing w:line="360" w:lineRule="auto"/>
              <w:jc w:val="left"/>
              <w:rPr>
                <w:rFonts w:ascii="宋体" w:hAnsi="宋体" w:cs="宋体"/>
                <w:color w:val="auto"/>
                <w:sz w:val="24"/>
              </w:rPr>
            </w:pPr>
            <w:r>
              <w:rPr>
                <w:rFonts w:hint="eastAsia" w:ascii="宋体" w:hAnsi="宋体" w:cs="宋体"/>
                <w:color w:val="auto"/>
                <w:sz w:val="24"/>
                <w:szCs w:val="32"/>
                <w:lang w:val="en-US" w:eastAsia="zh-CN"/>
              </w:rPr>
              <w:t>99.560817万</w:t>
            </w:r>
            <w:r>
              <w:rPr>
                <w:rFonts w:hint="eastAsia" w:ascii="宋体" w:hAnsi="宋体" w:cs="宋体"/>
                <w:color w:val="auto"/>
                <w:sz w:val="24"/>
                <w:szCs w:val="32"/>
              </w:rPr>
              <w:t>元</w:t>
            </w:r>
            <w:r>
              <w:rPr>
                <w:rFonts w:hint="eastAsia" w:ascii="宋体" w:hAnsi="宋体" w:cs="宋体"/>
                <w:color w:val="auto"/>
                <w:sz w:val="24"/>
              </w:rPr>
              <w:t>，超过此报价的作废标处理</w:t>
            </w:r>
          </w:p>
        </w:tc>
      </w:tr>
      <w:tr w14:paraId="3CE4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79003A31">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30</w:t>
            </w:r>
          </w:p>
        </w:tc>
        <w:tc>
          <w:tcPr>
            <w:tcW w:w="1930" w:type="dxa"/>
            <w:vAlign w:val="center"/>
          </w:tcPr>
          <w:p w14:paraId="3197E150">
            <w:pPr>
              <w:spacing w:line="360" w:lineRule="auto"/>
              <w:rPr>
                <w:rFonts w:ascii="宋体" w:hAnsi="宋体" w:cs="宋体"/>
                <w:color w:val="auto"/>
                <w:sz w:val="24"/>
              </w:rPr>
            </w:pPr>
            <w:r>
              <w:rPr>
                <w:rFonts w:hint="eastAsia" w:ascii="宋体" w:hAnsi="宋体"/>
                <w:color w:val="auto"/>
                <w:sz w:val="24"/>
              </w:rPr>
              <w:t>报价方式</w:t>
            </w:r>
          </w:p>
        </w:tc>
        <w:tc>
          <w:tcPr>
            <w:tcW w:w="7070" w:type="dxa"/>
            <w:vAlign w:val="center"/>
          </w:tcPr>
          <w:p w14:paraId="7DDB6B8C">
            <w:pPr>
              <w:spacing w:line="360" w:lineRule="auto"/>
              <w:rPr>
                <w:rFonts w:ascii="宋体" w:hAnsi="宋体" w:cs="宋体"/>
                <w:color w:val="auto"/>
                <w:kern w:val="0"/>
                <w:sz w:val="24"/>
              </w:rPr>
            </w:pPr>
            <w:r>
              <w:rPr>
                <w:rFonts w:hint="eastAsia" w:ascii="宋体" w:hAnsi="宋体"/>
                <w:color w:val="auto"/>
                <w:sz w:val="24"/>
              </w:rPr>
              <w:t>磋商响应人二次报价</w:t>
            </w:r>
          </w:p>
        </w:tc>
      </w:tr>
      <w:tr w14:paraId="6F6E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1961018E">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31</w:t>
            </w:r>
          </w:p>
        </w:tc>
        <w:tc>
          <w:tcPr>
            <w:tcW w:w="1930" w:type="dxa"/>
            <w:vAlign w:val="center"/>
          </w:tcPr>
          <w:p w14:paraId="15274926">
            <w:pPr>
              <w:spacing w:line="360" w:lineRule="auto"/>
              <w:rPr>
                <w:rFonts w:ascii="宋体" w:hAnsi="宋体"/>
                <w:color w:val="auto"/>
                <w:sz w:val="24"/>
              </w:rPr>
            </w:pPr>
            <w:r>
              <w:rPr>
                <w:rFonts w:hint="eastAsia" w:ascii="宋体" w:hAnsi="宋体"/>
                <w:color w:val="auto"/>
                <w:sz w:val="24"/>
              </w:rPr>
              <w:t>类似业绩</w:t>
            </w:r>
          </w:p>
        </w:tc>
        <w:tc>
          <w:tcPr>
            <w:tcW w:w="7070" w:type="dxa"/>
            <w:vAlign w:val="center"/>
          </w:tcPr>
          <w:p w14:paraId="0849C477">
            <w:pPr>
              <w:spacing w:line="360" w:lineRule="auto"/>
              <w:rPr>
                <w:rFonts w:hint="eastAsia" w:ascii="宋体" w:hAnsi="宋体" w:eastAsia="宋体"/>
                <w:color w:val="auto"/>
                <w:sz w:val="24"/>
                <w:lang w:eastAsia="zh-CN"/>
              </w:rPr>
            </w:pPr>
            <w:r>
              <w:rPr>
                <w:rFonts w:hint="eastAsia" w:ascii="宋体" w:hAnsi="宋体" w:cs="宋体"/>
                <w:color w:val="auto"/>
                <w:kern w:val="0"/>
                <w:sz w:val="24"/>
              </w:rPr>
              <w:t>类似业绩是指：</w:t>
            </w:r>
            <w:r>
              <w:rPr>
                <w:rFonts w:hint="eastAsia" w:ascii="宋体" w:hAnsi="宋体" w:cs="宋体"/>
                <w:color w:val="auto"/>
                <w:kern w:val="0"/>
                <w:sz w:val="24"/>
                <w:lang w:eastAsia="zh-CN"/>
              </w:rPr>
              <w:t>无</w:t>
            </w:r>
          </w:p>
        </w:tc>
      </w:tr>
      <w:tr w14:paraId="3786D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7" w:type="dxa"/>
            <w:vAlign w:val="center"/>
          </w:tcPr>
          <w:p w14:paraId="7B26DE43">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32</w:t>
            </w:r>
          </w:p>
        </w:tc>
        <w:tc>
          <w:tcPr>
            <w:tcW w:w="1930" w:type="dxa"/>
            <w:vAlign w:val="center"/>
          </w:tcPr>
          <w:p w14:paraId="1318C53D">
            <w:pPr>
              <w:spacing w:line="360" w:lineRule="auto"/>
              <w:rPr>
                <w:rFonts w:ascii="宋体" w:hAnsi="宋体"/>
                <w:color w:val="auto"/>
                <w:sz w:val="24"/>
              </w:rPr>
            </w:pPr>
            <w:r>
              <w:rPr>
                <w:rFonts w:hint="eastAsia" w:ascii="宋体" w:hAnsi="宋体"/>
                <w:color w:val="auto"/>
                <w:sz w:val="24"/>
              </w:rPr>
              <w:t>磋商有效期</w:t>
            </w:r>
          </w:p>
        </w:tc>
        <w:tc>
          <w:tcPr>
            <w:tcW w:w="7070" w:type="dxa"/>
            <w:vAlign w:val="center"/>
          </w:tcPr>
          <w:p w14:paraId="18D19939">
            <w:pPr>
              <w:spacing w:line="360" w:lineRule="auto"/>
              <w:rPr>
                <w:rFonts w:ascii="宋体" w:hAnsi="宋体" w:cs="宋体"/>
                <w:color w:val="auto"/>
                <w:kern w:val="0"/>
                <w:sz w:val="24"/>
              </w:rPr>
            </w:pPr>
            <w:r>
              <w:rPr>
                <w:rFonts w:hint="eastAsia" w:ascii="宋体" w:hAnsi="宋体" w:cs="宋体"/>
                <w:color w:val="auto"/>
                <w:kern w:val="0"/>
                <w:sz w:val="24"/>
                <w:lang w:val="en-US" w:eastAsia="zh-CN"/>
              </w:rPr>
              <w:t>90日历天</w:t>
            </w:r>
          </w:p>
        </w:tc>
      </w:tr>
      <w:tr w14:paraId="66C0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617" w:type="dxa"/>
            <w:vAlign w:val="center"/>
          </w:tcPr>
          <w:p w14:paraId="053D0B25">
            <w:pPr>
              <w:spacing w:line="360" w:lineRule="auto"/>
              <w:ind w:left="1680" w:hanging="1680" w:hangingChars="700"/>
              <w:jc w:val="center"/>
              <w:rPr>
                <w:rFonts w:ascii="宋体" w:hAnsi="宋体" w:cs="宋体"/>
                <w:bCs/>
                <w:color w:val="auto"/>
                <w:sz w:val="24"/>
              </w:rPr>
            </w:pPr>
            <w:r>
              <w:rPr>
                <w:rFonts w:hint="eastAsia" w:ascii="宋体" w:hAnsi="宋体" w:cs="宋体"/>
                <w:bCs/>
                <w:color w:val="auto"/>
                <w:sz w:val="24"/>
              </w:rPr>
              <w:t>33</w:t>
            </w:r>
          </w:p>
        </w:tc>
        <w:tc>
          <w:tcPr>
            <w:tcW w:w="1930" w:type="dxa"/>
            <w:vAlign w:val="center"/>
          </w:tcPr>
          <w:p w14:paraId="2E50ADFD">
            <w:pPr>
              <w:spacing w:line="360" w:lineRule="auto"/>
              <w:rPr>
                <w:rFonts w:hint="eastAsia" w:ascii="宋体" w:hAnsi="宋体" w:cs="宋体"/>
                <w:color w:val="auto"/>
                <w:kern w:val="0"/>
                <w:sz w:val="24"/>
                <w:lang w:eastAsia="zh-CN"/>
              </w:rPr>
            </w:pPr>
            <w:r>
              <w:rPr>
                <w:rFonts w:hint="eastAsia" w:ascii="宋体" w:hAnsi="宋体" w:cs="宋体"/>
                <w:color w:val="auto"/>
                <w:kern w:val="0"/>
                <w:sz w:val="24"/>
                <w:lang w:eastAsia="zh-CN"/>
              </w:rPr>
              <w:t>招标人补充的其他内容</w:t>
            </w:r>
          </w:p>
        </w:tc>
        <w:tc>
          <w:tcPr>
            <w:tcW w:w="7070" w:type="dxa"/>
            <w:vAlign w:val="center"/>
          </w:tcPr>
          <w:p w14:paraId="11DFDCB7">
            <w:pPr>
              <w:spacing w:line="48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一、磋商响应文件</w:t>
            </w:r>
            <w:r>
              <w:rPr>
                <w:rFonts w:hint="eastAsia" w:ascii="宋体" w:hAnsi="宋体" w:cs="宋体"/>
                <w:b/>
                <w:bCs/>
                <w:color w:val="auto"/>
                <w:sz w:val="24"/>
                <w:highlight w:val="none"/>
                <w:lang w:eastAsia="zh-CN"/>
              </w:rPr>
              <w:t>解密</w:t>
            </w:r>
          </w:p>
          <w:p w14:paraId="1641145C">
            <w:pPr>
              <w:pStyle w:val="12"/>
              <w:wordWrap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响应</w:t>
            </w:r>
            <w:r>
              <w:rPr>
                <w:rFonts w:hint="eastAsia" w:ascii="宋体" w:hAnsi="宋体" w:eastAsia="宋体" w:cs="宋体"/>
                <w:color w:val="auto"/>
                <w:kern w:val="2"/>
                <w:sz w:val="24"/>
                <w:szCs w:val="24"/>
                <w:highlight w:val="none"/>
                <w:lang w:val="en-US" w:eastAsia="zh-CN" w:bidi="ar-SA"/>
              </w:rPr>
              <w:t>人可根据自身情况选择到现场解密</w:t>
            </w:r>
            <w:r>
              <w:rPr>
                <w:rFonts w:hint="eastAsia" w:ascii="宋体" w:hAnsi="宋体" w:cs="宋体"/>
                <w:color w:val="auto"/>
                <w:kern w:val="2"/>
                <w:sz w:val="24"/>
                <w:szCs w:val="24"/>
                <w:highlight w:val="none"/>
                <w:lang w:val="en-US" w:eastAsia="zh-CN" w:bidi="ar-SA"/>
              </w:rPr>
              <w:t>、报价</w:t>
            </w:r>
            <w:r>
              <w:rPr>
                <w:rFonts w:hint="eastAsia" w:ascii="宋体" w:hAnsi="宋体" w:eastAsia="宋体" w:cs="宋体"/>
                <w:color w:val="auto"/>
                <w:kern w:val="2"/>
                <w:sz w:val="24"/>
                <w:szCs w:val="24"/>
                <w:highlight w:val="none"/>
                <w:lang w:val="en-US" w:eastAsia="zh-CN" w:bidi="ar-SA"/>
              </w:rPr>
              <w:t>或者网上远程解密</w:t>
            </w:r>
            <w:r>
              <w:rPr>
                <w:rFonts w:hint="eastAsia" w:ascii="宋体" w:hAnsi="宋体" w:cs="宋体"/>
                <w:color w:val="auto"/>
                <w:kern w:val="2"/>
                <w:sz w:val="24"/>
                <w:szCs w:val="24"/>
                <w:highlight w:val="none"/>
                <w:lang w:val="en-US" w:eastAsia="zh-CN" w:bidi="ar-SA"/>
              </w:rPr>
              <w:t>响应文件、报价</w:t>
            </w:r>
            <w:r>
              <w:rPr>
                <w:rFonts w:hint="eastAsia" w:ascii="宋体" w:hAnsi="宋体" w:eastAsia="宋体" w:cs="宋体"/>
                <w:color w:val="auto"/>
                <w:kern w:val="2"/>
                <w:sz w:val="24"/>
                <w:szCs w:val="24"/>
                <w:highlight w:val="none"/>
                <w:lang w:val="en-US" w:eastAsia="zh-CN" w:bidi="ar-SA"/>
              </w:rPr>
              <w:t>。</w:t>
            </w:r>
          </w:p>
          <w:p w14:paraId="4387AE32">
            <w:pPr>
              <w:pStyle w:val="12"/>
              <w:numPr>
                <w:ilvl w:val="0"/>
                <w:numId w:val="5"/>
              </w:numPr>
              <w:wordWrap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现场解密：请各位</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携带本公司企业CA数字证书</w:t>
            </w:r>
            <w:r>
              <w:rPr>
                <w:rFonts w:hint="eastAsia" w:ascii="宋体" w:hAnsi="宋体" w:cs="宋体"/>
                <w:color w:val="auto"/>
                <w:kern w:val="2"/>
                <w:sz w:val="24"/>
                <w:szCs w:val="24"/>
                <w:highlight w:val="none"/>
                <w:lang w:val="en-US" w:eastAsia="zh-CN" w:bidi="ar-SA"/>
              </w:rPr>
              <w:t>及</w:t>
            </w:r>
            <w:r>
              <w:rPr>
                <w:rFonts w:hint="eastAsia" w:ascii="宋体" w:hAnsi="宋体" w:eastAsia="宋体" w:cs="宋体"/>
                <w:color w:val="auto"/>
                <w:sz w:val="24"/>
                <w:szCs w:val="24"/>
                <w:highlight w:val="none"/>
                <w:lang w:val="en-US" w:eastAsia="zh-CN"/>
              </w:rPr>
              <w:t>编制响应文件时的加密</w:t>
            </w:r>
            <w:r>
              <w:rPr>
                <w:rFonts w:hint="eastAsia" w:ascii="宋体" w:hAnsi="宋体" w:eastAsia="宋体" w:cs="宋体"/>
                <w:color w:val="auto"/>
                <w:kern w:val="2"/>
                <w:sz w:val="24"/>
                <w:szCs w:val="24"/>
                <w:highlight w:val="none"/>
                <w:lang w:val="en-US" w:eastAsia="zh-CN" w:bidi="ar-SA"/>
              </w:rPr>
              <w:t>CA</w:t>
            </w:r>
            <w:r>
              <w:rPr>
                <w:rFonts w:hint="eastAsia" w:ascii="宋体" w:hAnsi="宋体" w:eastAsia="宋体" w:cs="宋体"/>
                <w:color w:val="auto"/>
                <w:sz w:val="24"/>
                <w:szCs w:val="24"/>
                <w:highlight w:val="none"/>
                <w:lang w:val="en-US" w:eastAsia="zh-CN"/>
              </w:rPr>
              <w:t>数字证书、具有摄像头及话筒的笔记本电脑</w:t>
            </w:r>
            <w:r>
              <w:rPr>
                <w:rFonts w:hint="eastAsia" w:ascii="宋体" w:hAnsi="宋体" w:eastAsia="宋体" w:cs="宋体"/>
                <w:color w:val="auto"/>
                <w:kern w:val="2"/>
                <w:sz w:val="24"/>
                <w:szCs w:val="24"/>
                <w:highlight w:val="none"/>
                <w:lang w:val="en-US" w:eastAsia="zh-CN" w:bidi="ar-SA"/>
              </w:rPr>
              <w:t>参加</w:t>
            </w:r>
            <w:r>
              <w:rPr>
                <w:rFonts w:hint="eastAsia" w:ascii="宋体" w:hAnsi="宋体" w:cs="宋体"/>
                <w:color w:val="auto"/>
                <w:kern w:val="2"/>
                <w:sz w:val="24"/>
                <w:szCs w:val="24"/>
                <w:highlight w:val="none"/>
                <w:lang w:val="en-US" w:eastAsia="zh-CN" w:bidi="ar-SA"/>
              </w:rPr>
              <w:t>磋商开启</w:t>
            </w:r>
            <w:r>
              <w:rPr>
                <w:rFonts w:hint="eastAsia" w:ascii="宋体" w:hAnsi="宋体" w:eastAsia="宋体" w:cs="宋体"/>
                <w:color w:val="auto"/>
                <w:kern w:val="2"/>
                <w:sz w:val="24"/>
                <w:szCs w:val="24"/>
                <w:highlight w:val="none"/>
                <w:lang w:val="en-US" w:eastAsia="zh-CN" w:bidi="ar-SA"/>
              </w:rPr>
              <w:t>会议，在会议现场对所投标书进行解密。</w:t>
            </w:r>
          </w:p>
          <w:p w14:paraId="1FA02611">
            <w:pPr>
              <w:pStyle w:val="12"/>
              <w:numPr>
                <w:ilvl w:val="0"/>
                <w:numId w:val="0"/>
              </w:numPr>
              <w:wordWrap w:val="0"/>
              <w:snapToGrid w:val="0"/>
              <w:spacing w:line="360" w:lineRule="auto"/>
              <w:ind w:right="0" w:righ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网上远程解密</w:t>
            </w:r>
            <w:r>
              <w:rPr>
                <w:rFonts w:hint="eastAsia" w:ascii="宋体" w:hAnsi="宋体" w:cs="宋体"/>
                <w:b/>
                <w:bCs/>
                <w:color w:val="auto"/>
                <w:kern w:val="2"/>
                <w:sz w:val="24"/>
                <w:szCs w:val="24"/>
                <w:highlight w:val="none"/>
                <w:lang w:val="en-US" w:eastAsia="zh-CN" w:bidi="ar-SA"/>
              </w:rPr>
              <w:t>（推荐）</w:t>
            </w:r>
            <w:r>
              <w:rPr>
                <w:rFonts w:hint="eastAsia" w:ascii="宋体" w:hAnsi="宋体" w:eastAsia="宋体" w:cs="宋体"/>
                <w:color w:val="auto"/>
                <w:kern w:val="2"/>
                <w:sz w:val="24"/>
                <w:szCs w:val="24"/>
                <w:highlight w:val="none"/>
                <w:lang w:val="en-US" w:eastAsia="zh-CN" w:bidi="ar-SA"/>
              </w:rPr>
              <w:t>：在招标人（代理机构）发布远程解密文件的即时消息后，</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用企业CA数字证书直接对文件进行解密</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sz w:val="24"/>
                <w:szCs w:val="24"/>
                <w:highlight w:val="none"/>
                <w:lang w:val="en-US" w:eastAsia="zh-CN"/>
              </w:rPr>
              <w:t>应提前在自有场地配置有音视频通话（带摄像头及话筒的电脑）功能的相应设备及稳定网络环境，并按“政采云”开标大厅中的提示完成采购活动</w:t>
            </w:r>
            <w:r>
              <w:rPr>
                <w:rFonts w:hint="eastAsia" w:ascii="宋体" w:hAnsi="宋体" w:eastAsia="宋体" w:cs="宋体"/>
                <w:color w:val="auto"/>
                <w:kern w:val="2"/>
                <w:sz w:val="24"/>
                <w:szCs w:val="24"/>
                <w:highlight w:val="none"/>
                <w:lang w:val="en-US" w:eastAsia="zh-CN" w:bidi="ar-SA"/>
              </w:rPr>
              <w:t xml:space="preserve">。 </w:t>
            </w:r>
          </w:p>
          <w:p w14:paraId="7C4EC704">
            <w:pPr>
              <w:pStyle w:val="12"/>
              <w:wordWrap w:val="0"/>
              <w:snapToGrid w:val="0"/>
              <w:spacing w:line="360" w:lineRule="auto"/>
              <w:ind w:firstLine="480" w:firstLineChars="200"/>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必须在规定的时间内完成解密工作，</w:t>
            </w:r>
            <w:r>
              <w:rPr>
                <w:rFonts w:hint="eastAsia" w:ascii="宋体" w:hAnsi="宋体" w:cs="宋体"/>
                <w:color w:val="auto"/>
                <w:kern w:val="2"/>
                <w:sz w:val="24"/>
                <w:szCs w:val="24"/>
                <w:highlight w:val="none"/>
                <w:lang w:val="en-US" w:eastAsia="zh-CN" w:bidi="ar-SA"/>
              </w:rPr>
              <w:t>响应文件</w:t>
            </w:r>
            <w:r>
              <w:rPr>
                <w:rFonts w:hint="eastAsia" w:ascii="宋体" w:hAnsi="宋体" w:eastAsia="宋体" w:cs="宋体"/>
                <w:color w:val="auto"/>
                <w:kern w:val="2"/>
                <w:sz w:val="24"/>
                <w:szCs w:val="24"/>
                <w:highlight w:val="none"/>
                <w:lang w:val="en-US" w:eastAsia="zh-CN" w:bidi="ar-SA"/>
              </w:rPr>
              <w:t>网上远程解密时间为：202</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年</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月</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日</w:t>
            </w:r>
            <w:r>
              <w:rPr>
                <w:rFonts w:hint="eastAsia" w:ascii="宋体" w:hAnsi="宋体" w:cs="宋体"/>
                <w:color w:val="auto"/>
                <w:kern w:val="2"/>
                <w:sz w:val="24"/>
                <w:szCs w:val="24"/>
                <w:highlight w:val="none"/>
                <w:lang w:val="en-US" w:eastAsia="zh-CN" w:bidi="ar-SA"/>
              </w:rPr>
              <w:t>09</w:t>
            </w:r>
            <w:r>
              <w:rPr>
                <w:rFonts w:hint="eastAsia" w:ascii="宋体" w:hAnsi="宋体" w:eastAsia="宋体" w:cs="宋体"/>
                <w:color w:val="auto"/>
                <w:kern w:val="2"/>
                <w:sz w:val="24"/>
                <w:szCs w:val="24"/>
                <w:highlight w:val="none"/>
                <w:lang w:val="en-US" w:eastAsia="zh-CN" w:bidi="ar-SA"/>
              </w:rPr>
              <w:t>时00分至</w:t>
            </w:r>
            <w:r>
              <w:rPr>
                <w:rFonts w:hint="eastAsia" w:ascii="宋体" w:hAnsi="宋体" w:cs="宋体"/>
                <w:color w:val="auto"/>
                <w:kern w:val="2"/>
                <w:sz w:val="24"/>
                <w:szCs w:val="24"/>
                <w:highlight w:val="none"/>
                <w:lang w:val="en-US" w:eastAsia="zh-CN" w:bidi="ar-SA"/>
              </w:rPr>
              <w:t>09</w:t>
            </w:r>
            <w:r>
              <w:rPr>
                <w:rFonts w:hint="eastAsia" w:ascii="宋体" w:hAnsi="宋体" w:eastAsia="宋体" w:cs="宋体"/>
                <w:color w:val="auto"/>
                <w:kern w:val="2"/>
                <w:sz w:val="24"/>
                <w:szCs w:val="24"/>
                <w:highlight w:val="none"/>
                <w:lang w:val="en-US" w:eastAsia="zh-CN" w:bidi="ar-SA"/>
              </w:rPr>
              <w:t>时</w:t>
            </w:r>
            <w:r>
              <w:rPr>
                <w:rFonts w:hint="eastAsia" w:ascii="宋体" w:hAnsi="宋体" w:cs="宋体"/>
                <w:color w:val="auto"/>
                <w:kern w:val="2"/>
                <w:sz w:val="24"/>
                <w:szCs w:val="24"/>
                <w:highlight w:val="none"/>
                <w:lang w:val="en-US" w:eastAsia="zh-CN" w:bidi="ar-SA"/>
              </w:rPr>
              <w:t>30</w:t>
            </w:r>
            <w:r>
              <w:rPr>
                <w:rFonts w:hint="eastAsia" w:ascii="宋体" w:hAnsi="宋体" w:eastAsia="宋体" w:cs="宋体"/>
                <w:color w:val="auto"/>
                <w:kern w:val="2"/>
                <w:sz w:val="24"/>
                <w:szCs w:val="24"/>
                <w:highlight w:val="none"/>
                <w:lang w:val="en-US" w:eastAsia="zh-CN" w:bidi="ar-SA"/>
              </w:rPr>
              <w:t>分；由于</w:t>
            </w:r>
            <w:r>
              <w:rPr>
                <w:rFonts w:hint="eastAsia" w:ascii="宋体" w:hAnsi="宋体" w:cs="宋体"/>
                <w:color w:val="auto"/>
                <w:kern w:val="2"/>
                <w:sz w:val="24"/>
                <w:szCs w:val="24"/>
                <w:highlight w:val="none"/>
                <w:lang w:val="en-US" w:eastAsia="zh-CN" w:bidi="ar-SA"/>
              </w:rPr>
              <w:t>响应人</w:t>
            </w:r>
            <w:r>
              <w:rPr>
                <w:rFonts w:hint="eastAsia" w:ascii="宋体" w:hAnsi="宋体" w:eastAsia="宋体" w:cs="宋体"/>
                <w:color w:val="auto"/>
                <w:kern w:val="2"/>
                <w:sz w:val="24"/>
                <w:szCs w:val="24"/>
                <w:highlight w:val="none"/>
                <w:lang w:val="en-US" w:eastAsia="zh-CN" w:bidi="ar-SA"/>
              </w:rPr>
              <w:t xml:space="preserve">操作失误或自身原因造成没有按时进行远程解密的，视为自动撤回申请文件。 </w:t>
            </w:r>
            <w:r>
              <w:rPr>
                <w:rFonts w:hint="eastAsia" w:ascii="宋体" w:hAnsi="宋体" w:cs="宋体"/>
                <w:color w:val="auto"/>
                <w:kern w:val="2"/>
                <w:sz w:val="24"/>
                <w:szCs w:val="24"/>
                <w:highlight w:val="none"/>
                <w:lang w:val="en-US" w:eastAsia="zh-CN" w:bidi="ar-SA"/>
              </w:rPr>
              <w:t xml:space="preserve">  </w:t>
            </w:r>
          </w:p>
          <w:p w14:paraId="1C51BED0">
            <w:pPr>
              <w:pStyle w:val="12"/>
              <w:wordWrap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②解密结束后，招标人（代理机构）开启异议签字时段，响应人按</w:t>
            </w:r>
            <w:r>
              <w:rPr>
                <w:rFonts w:hint="eastAsia" w:ascii="宋体" w:hAnsi="宋体" w:eastAsia="宋体" w:cs="宋体"/>
                <w:color w:val="auto"/>
                <w:sz w:val="24"/>
                <w:szCs w:val="24"/>
                <w:highlight w:val="none"/>
                <w:lang w:val="en-US" w:eastAsia="zh-CN"/>
              </w:rPr>
              <w:t>提示完成签字。</w:t>
            </w:r>
          </w:p>
          <w:p w14:paraId="181F9248">
            <w:pPr>
              <w:pStyle w:val="12"/>
              <w:numPr>
                <w:ilvl w:val="0"/>
                <w:numId w:val="0"/>
              </w:numPr>
              <w:wordWrap w:val="0"/>
              <w:snapToGrid w:val="0"/>
              <w:spacing w:line="360" w:lineRule="auto"/>
              <w:ind w:left="0" w:leftChars="0" w:firstLine="0" w:firstLineChars="0"/>
              <w:rPr>
                <w:rFonts w:hint="default" w:ascii="宋体" w:hAnsi="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二、</w:t>
            </w:r>
            <w:r>
              <w:rPr>
                <w:rFonts w:hint="eastAsia" w:ascii="宋体" w:hAnsi="宋体" w:cs="宋体"/>
                <w:color w:val="auto"/>
                <w:sz w:val="24"/>
                <w:szCs w:val="24"/>
                <w:highlight w:val="none"/>
                <w:lang w:val="en-US" w:eastAsia="zh-CN"/>
              </w:rPr>
              <w:t>本项目所属行业：建筑业。</w:t>
            </w:r>
          </w:p>
        </w:tc>
      </w:tr>
    </w:tbl>
    <w:p w14:paraId="6CA67EA1">
      <w:pPr>
        <w:rPr>
          <w:rFonts w:hint="eastAsia" w:ascii="宋体" w:hAnsi="宋体" w:cs="宋体"/>
          <w:b/>
          <w:bCs/>
          <w:color w:val="auto"/>
          <w:sz w:val="32"/>
          <w:szCs w:val="40"/>
        </w:rPr>
      </w:pPr>
      <w:r>
        <w:rPr>
          <w:rFonts w:hint="eastAsia" w:ascii="宋体" w:hAnsi="宋体" w:cs="宋体"/>
          <w:b/>
          <w:bCs/>
          <w:color w:val="auto"/>
          <w:sz w:val="32"/>
          <w:szCs w:val="40"/>
        </w:rPr>
        <w:br w:type="page"/>
      </w:r>
    </w:p>
    <w:p w14:paraId="772C02F3">
      <w:pPr>
        <w:pStyle w:val="2"/>
        <w:bidi w:val="0"/>
        <w:jc w:val="center"/>
        <w:rPr>
          <w:rFonts w:ascii="宋体" w:hAnsi="宋体" w:cs="宋体"/>
          <w:b/>
          <w:bCs/>
          <w:color w:val="auto"/>
          <w:szCs w:val="40"/>
        </w:rPr>
      </w:pPr>
      <w:bookmarkStart w:id="46" w:name="_Toc8828"/>
      <w:r>
        <w:rPr>
          <w:rFonts w:hint="eastAsia"/>
          <w:color w:val="auto"/>
        </w:rPr>
        <w:t>第三章   磋商须知</w:t>
      </w:r>
      <w:bookmarkEnd w:id="46"/>
    </w:p>
    <w:p w14:paraId="6D1099A4">
      <w:pPr>
        <w:rPr>
          <w:rFonts w:ascii="宋体" w:hAnsi="宋体" w:cs="宋体"/>
          <w:color w:val="auto"/>
          <w:sz w:val="24"/>
          <w:szCs w:val="32"/>
        </w:rPr>
      </w:pPr>
    </w:p>
    <w:p w14:paraId="0D6BCA3F">
      <w:pPr>
        <w:autoSpaceDE w:val="0"/>
        <w:autoSpaceDN w:val="0"/>
        <w:adjustRightInd w:val="0"/>
        <w:spacing w:line="360" w:lineRule="auto"/>
        <w:jc w:val="left"/>
        <w:outlineLvl w:val="0"/>
        <w:rPr>
          <w:rFonts w:ascii="宋体" w:hAnsi="宋体" w:cs="宋体"/>
          <w:color w:val="auto"/>
          <w:kern w:val="0"/>
          <w:sz w:val="24"/>
        </w:rPr>
      </w:pPr>
      <w:bookmarkStart w:id="47" w:name="_Toc6740"/>
      <w:bookmarkStart w:id="48" w:name="_Toc6450"/>
      <w:r>
        <w:rPr>
          <w:rFonts w:hint="eastAsia" w:ascii="宋体" w:hAnsi="宋体" w:cs="宋体"/>
          <w:b/>
          <w:color w:val="auto"/>
          <w:kern w:val="0"/>
          <w:sz w:val="24"/>
        </w:rPr>
        <w:t>1  总则</w:t>
      </w:r>
      <w:bookmarkEnd w:id="47"/>
      <w:bookmarkEnd w:id="48"/>
    </w:p>
    <w:p w14:paraId="1B3AE193">
      <w:pPr>
        <w:autoSpaceDE w:val="0"/>
        <w:autoSpaceDN w:val="0"/>
        <w:adjustRightInd w:val="0"/>
        <w:spacing w:line="360" w:lineRule="auto"/>
        <w:jc w:val="left"/>
        <w:outlineLvl w:val="0"/>
        <w:rPr>
          <w:rFonts w:ascii="宋体" w:hAnsi="宋体" w:cs="宋体"/>
          <w:b/>
          <w:color w:val="auto"/>
          <w:kern w:val="0"/>
          <w:sz w:val="24"/>
        </w:rPr>
      </w:pPr>
      <w:bookmarkStart w:id="49" w:name="_Toc260172642"/>
      <w:bookmarkStart w:id="50" w:name="_Toc14132"/>
      <w:bookmarkStart w:id="51" w:name="_Toc381278378"/>
      <w:bookmarkStart w:id="52" w:name="_Toc199321872"/>
      <w:bookmarkStart w:id="53" w:name="_Toc247277929"/>
      <w:bookmarkStart w:id="54" w:name="_Toc13548"/>
      <w:bookmarkStart w:id="55" w:name="_Toc491246636"/>
      <w:bookmarkStart w:id="56" w:name="_Toc262675309"/>
      <w:bookmarkStart w:id="57" w:name="_Toc209498805"/>
      <w:bookmarkStart w:id="58" w:name="_Toc382901542"/>
      <w:r>
        <w:rPr>
          <w:rFonts w:hint="eastAsia" w:ascii="宋体" w:hAnsi="宋体" w:cs="宋体"/>
          <w:b/>
          <w:color w:val="auto"/>
          <w:kern w:val="0"/>
          <w:sz w:val="24"/>
        </w:rPr>
        <w:t>1.1 项目概况</w:t>
      </w:r>
      <w:bookmarkEnd w:id="49"/>
      <w:bookmarkEnd w:id="50"/>
      <w:bookmarkEnd w:id="51"/>
      <w:bookmarkEnd w:id="52"/>
      <w:bookmarkEnd w:id="53"/>
      <w:bookmarkEnd w:id="54"/>
      <w:bookmarkEnd w:id="55"/>
      <w:bookmarkEnd w:id="56"/>
      <w:bookmarkEnd w:id="57"/>
      <w:bookmarkEnd w:id="58"/>
    </w:p>
    <w:p w14:paraId="3C18482D">
      <w:pPr>
        <w:autoSpaceDE w:val="0"/>
        <w:autoSpaceDN w:val="0"/>
        <w:adjustRightInd w:val="0"/>
        <w:spacing w:line="360" w:lineRule="auto"/>
        <w:ind w:firstLine="482" w:firstLineChars="200"/>
        <w:jc w:val="left"/>
        <w:rPr>
          <w:rFonts w:ascii="宋体" w:hAnsi="宋体" w:cs="宋体"/>
          <w:color w:val="auto"/>
          <w:kern w:val="0"/>
          <w:sz w:val="24"/>
        </w:rPr>
      </w:pPr>
      <w:r>
        <w:rPr>
          <w:rFonts w:hint="eastAsia" w:ascii="宋体" w:hAnsi="宋体" w:cs="宋体"/>
          <w:b/>
          <w:color w:val="auto"/>
          <w:sz w:val="24"/>
        </w:rPr>
        <w:t>1.1.1</w:t>
      </w:r>
      <w:r>
        <w:rPr>
          <w:rFonts w:hint="eastAsia" w:ascii="宋体" w:hAnsi="宋体" w:cs="宋体"/>
          <w:color w:val="auto"/>
          <w:sz w:val="24"/>
        </w:rPr>
        <w:t xml:space="preserve"> </w:t>
      </w:r>
      <w:r>
        <w:rPr>
          <w:rFonts w:hint="eastAsia" w:ascii="宋体" w:hAnsi="宋体" w:cs="宋体"/>
          <w:color w:val="auto"/>
          <w:kern w:val="0"/>
          <w:sz w:val="24"/>
        </w:rPr>
        <w:t>根据《中华人民共和国政府采购法》等有关</w:t>
      </w:r>
      <w:r>
        <w:rPr>
          <w:rFonts w:hint="eastAsia" w:ascii="宋体" w:hAnsi="宋体" w:cs="宋体"/>
          <w:color w:val="auto"/>
          <w:kern w:val="0"/>
          <w:sz w:val="24"/>
          <w:lang w:eastAsia="zh-CN"/>
        </w:rPr>
        <w:t>法律法规</w:t>
      </w:r>
      <w:r>
        <w:rPr>
          <w:rFonts w:hint="eastAsia" w:ascii="宋体" w:hAnsi="宋体" w:cs="宋体"/>
          <w:color w:val="auto"/>
          <w:kern w:val="0"/>
          <w:sz w:val="24"/>
        </w:rPr>
        <w:t>和规章的规定，本项目已具备采购条件，现对本项目进行竞争性磋商采购。</w:t>
      </w:r>
    </w:p>
    <w:p w14:paraId="19EA216B">
      <w:pPr>
        <w:pStyle w:val="16"/>
        <w:spacing w:line="360" w:lineRule="auto"/>
        <w:ind w:firstLine="482" w:firstLineChars="200"/>
        <w:rPr>
          <w:rFonts w:hAnsi="宋体" w:cs="宋体"/>
          <w:color w:val="auto"/>
          <w:kern w:val="0"/>
          <w:sz w:val="24"/>
          <w:szCs w:val="24"/>
        </w:rPr>
      </w:pPr>
      <w:bookmarkStart w:id="59" w:name="_Toc199321873"/>
      <w:r>
        <w:rPr>
          <w:rFonts w:hint="eastAsia" w:hAnsi="宋体" w:cs="宋体"/>
          <w:b/>
          <w:color w:val="auto"/>
          <w:sz w:val="24"/>
          <w:szCs w:val="24"/>
        </w:rPr>
        <w:t>1.1.2</w:t>
      </w:r>
      <w:r>
        <w:rPr>
          <w:rFonts w:hint="eastAsia" w:hAnsi="宋体" w:cs="宋体"/>
          <w:color w:val="auto"/>
          <w:kern w:val="0"/>
          <w:sz w:val="24"/>
          <w:szCs w:val="24"/>
        </w:rPr>
        <w:t xml:space="preserve"> 本项目采购人</w:t>
      </w:r>
      <w:r>
        <w:rPr>
          <w:rFonts w:hint="eastAsia" w:hAnsi="宋体" w:cs="宋体"/>
          <w:color w:val="auto"/>
          <w:sz w:val="24"/>
          <w:szCs w:val="24"/>
        </w:rPr>
        <w:t>：</w:t>
      </w:r>
      <w:r>
        <w:rPr>
          <w:rFonts w:hint="eastAsia" w:hAnsi="宋体" w:cs="宋体"/>
          <w:color w:val="auto"/>
          <w:kern w:val="0"/>
          <w:sz w:val="24"/>
          <w:szCs w:val="24"/>
        </w:rPr>
        <w:t>见磋商单位须知前附表。</w:t>
      </w:r>
      <w:bookmarkEnd w:id="59"/>
    </w:p>
    <w:p w14:paraId="5382BB91">
      <w:pPr>
        <w:pStyle w:val="16"/>
        <w:spacing w:line="360" w:lineRule="auto"/>
        <w:ind w:firstLine="482" w:firstLineChars="200"/>
        <w:rPr>
          <w:rFonts w:hAnsi="宋体" w:cs="宋体"/>
          <w:color w:val="auto"/>
          <w:kern w:val="0"/>
          <w:sz w:val="24"/>
          <w:szCs w:val="24"/>
        </w:rPr>
      </w:pPr>
      <w:bookmarkStart w:id="60" w:name="_Toc199321874"/>
      <w:r>
        <w:rPr>
          <w:rFonts w:hint="eastAsia" w:hAnsi="宋体" w:cs="宋体"/>
          <w:b/>
          <w:color w:val="auto"/>
          <w:sz w:val="24"/>
          <w:szCs w:val="24"/>
        </w:rPr>
        <w:t>1.1.3</w:t>
      </w:r>
      <w:r>
        <w:rPr>
          <w:rFonts w:hint="eastAsia" w:hAnsi="宋体" w:cs="宋体"/>
          <w:color w:val="auto"/>
          <w:kern w:val="0"/>
          <w:sz w:val="24"/>
          <w:szCs w:val="24"/>
        </w:rPr>
        <w:t xml:space="preserve"> 本项目采购代理机构</w:t>
      </w:r>
      <w:r>
        <w:rPr>
          <w:rFonts w:hint="eastAsia" w:hAnsi="宋体" w:cs="宋体"/>
          <w:color w:val="auto"/>
          <w:sz w:val="24"/>
          <w:szCs w:val="24"/>
        </w:rPr>
        <w:t>：</w:t>
      </w:r>
      <w:r>
        <w:rPr>
          <w:rFonts w:hint="eastAsia" w:hAnsi="宋体" w:cs="宋体"/>
          <w:color w:val="auto"/>
          <w:kern w:val="0"/>
          <w:sz w:val="24"/>
          <w:szCs w:val="24"/>
        </w:rPr>
        <w:t>见磋商单位须知前附表。</w:t>
      </w:r>
      <w:bookmarkEnd w:id="60"/>
    </w:p>
    <w:p w14:paraId="6E61BC4C">
      <w:pPr>
        <w:pStyle w:val="16"/>
        <w:spacing w:line="360" w:lineRule="auto"/>
        <w:ind w:firstLine="482" w:firstLineChars="200"/>
        <w:rPr>
          <w:rFonts w:hAnsi="宋体" w:cs="宋体"/>
          <w:color w:val="auto"/>
          <w:kern w:val="0"/>
          <w:sz w:val="24"/>
          <w:szCs w:val="24"/>
        </w:rPr>
      </w:pPr>
      <w:r>
        <w:rPr>
          <w:rFonts w:hint="eastAsia" w:hAnsi="宋体" w:cs="宋体"/>
          <w:b/>
          <w:color w:val="auto"/>
          <w:sz w:val="24"/>
          <w:szCs w:val="24"/>
        </w:rPr>
        <w:t>1.1.4</w:t>
      </w:r>
      <w:r>
        <w:rPr>
          <w:rFonts w:hint="eastAsia" w:hAnsi="宋体" w:cs="宋体"/>
          <w:color w:val="auto"/>
          <w:kern w:val="0"/>
          <w:sz w:val="24"/>
          <w:szCs w:val="24"/>
        </w:rPr>
        <w:t xml:space="preserve"> 本项目名称</w:t>
      </w:r>
      <w:r>
        <w:rPr>
          <w:rFonts w:hint="eastAsia" w:hAnsi="宋体" w:cs="宋体"/>
          <w:color w:val="auto"/>
          <w:sz w:val="24"/>
          <w:szCs w:val="24"/>
        </w:rPr>
        <w:t>：</w:t>
      </w:r>
      <w:r>
        <w:rPr>
          <w:rFonts w:hint="eastAsia" w:hAnsi="宋体" w:cs="宋体"/>
          <w:color w:val="auto"/>
          <w:kern w:val="0"/>
          <w:sz w:val="24"/>
          <w:szCs w:val="24"/>
        </w:rPr>
        <w:t>见磋商单位须知前附表。</w:t>
      </w:r>
    </w:p>
    <w:p w14:paraId="7B919EBD">
      <w:pPr>
        <w:autoSpaceDE w:val="0"/>
        <w:autoSpaceDN w:val="0"/>
        <w:adjustRightInd w:val="0"/>
        <w:spacing w:line="360" w:lineRule="auto"/>
        <w:jc w:val="left"/>
        <w:outlineLvl w:val="0"/>
        <w:rPr>
          <w:rFonts w:ascii="宋体" w:hAnsi="宋体" w:cs="宋体"/>
          <w:b/>
          <w:color w:val="auto"/>
          <w:kern w:val="0"/>
          <w:sz w:val="24"/>
        </w:rPr>
      </w:pPr>
      <w:bookmarkStart w:id="61" w:name="_Toc32410"/>
      <w:bookmarkStart w:id="62" w:name="_Toc209498807"/>
      <w:bookmarkStart w:id="63" w:name="_Toc247277931"/>
      <w:bookmarkStart w:id="64" w:name="_Toc381278383"/>
      <w:bookmarkStart w:id="65" w:name="_Toc24556"/>
      <w:bookmarkStart w:id="66" w:name="_Toc491246638"/>
      <w:bookmarkStart w:id="67" w:name="_Toc260172644"/>
      <w:bookmarkStart w:id="68" w:name="_Toc382901547"/>
      <w:bookmarkStart w:id="69" w:name="_Toc262675311"/>
      <w:bookmarkStart w:id="70" w:name="_Toc199321877"/>
      <w:r>
        <w:rPr>
          <w:rFonts w:hint="eastAsia" w:ascii="宋体" w:hAnsi="宋体" w:cs="宋体"/>
          <w:b/>
          <w:color w:val="auto"/>
          <w:kern w:val="0"/>
          <w:sz w:val="24"/>
        </w:rPr>
        <w:t>1.2 磋商采购范围、计划工期、质量要求</w:t>
      </w:r>
      <w:bookmarkEnd w:id="61"/>
      <w:bookmarkEnd w:id="62"/>
      <w:bookmarkEnd w:id="63"/>
      <w:bookmarkEnd w:id="64"/>
      <w:bookmarkEnd w:id="65"/>
      <w:bookmarkEnd w:id="66"/>
      <w:bookmarkEnd w:id="67"/>
      <w:bookmarkEnd w:id="68"/>
      <w:bookmarkEnd w:id="69"/>
      <w:bookmarkEnd w:id="70"/>
    </w:p>
    <w:p w14:paraId="1F05221F">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1.2.1</w:t>
      </w:r>
      <w:r>
        <w:rPr>
          <w:rFonts w:hint="eastAsia" w:hAnsi="宋体" w:cs="宋体"/>
          <w:color w:val="auto"/>
          <w:kern w:val="0"/>
          <w:sz w:val="24"/>
          <w:szCs w:val="24"/>
        </w:rPr>
        <w:t xml:space="preserve"> 本次磋商采购范围:见磋商单位须知前附表。</w:t>
      </w:r>
    </w:p>
    <w:p w14:paraId="40E8634B">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1.2.2</w:t>
      </w:r>
      <w:r>
        <w:rPr>
          <w:rFonts w:hint="eastAsia" w:hAnsi="宋体" w:cs="宋体"/>
          <w:color w:val="auto"/>
          <w:kern w:val="0"/>
          <w:sz w:val="24"/>
          <w:szCs w:val="24"/>
        </w:rPr>
        <w:t xml:space="preserve"> 本项目的工期: </w:t>
      </w:r>
      <w:bookmarkStart w:id="71" w:name="_Toc199321878"/>
      <w:r>
        <w:rPr>
          <w:rFonts w:hint="eastAsia" w:hAnsi="宋体" w:cs="宋体"/>
          <w:color w:val="auto"/>
          <w:kern w:val="0"/>
          <w:sz w:val="24"/>
          <w:szCs w:val="24"/>
        </w:rPr>
        <w:t>见磋商单位须知前附表。</w:t>
      </w:r>
    </w:p>
    <w:p w14:paraId="7737C9FE">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1.2.3</w:t>
      </w:r>
      <w:r>
        <w:rPr>
          <w:rFonts w:hint="eastAsia" w:hAnsi="宋体" w:cs="宋体"/>
          <w:color w:val="auto"/>
          <w:kern w:val="0"/>
          <w:sz w:val="24"/>
          <w:szCs w:val="24"/>
        </w:rPr>
        <w:t xml:space="preserve"> 本项目的质量要求：见磋商单位须知前附表。</w:t>
      </w:r>
    </w:p>
    <w:p w14:paraId="756799E2">
      <w:pPr>
        <w:autoSpaceDE w:val="0"/>
        <w:autoSpaceDN w:val="0"/>
        <w:adjustRightInd w:val="0"/>
        <w:spacing w:line="360" w:lineRule="auto"/>
        <w:jc w:val="left"/>
        <w:outlineLvl w:val="0"/>
        <w:rPr>
          <w:rFonts w:ascii="宋体" w:hAnsi="宋体" w:cs="宋体"/>
          <w:b/>
          <w:color w:val="auto"/>
          <w:kern w:val="0"/>
          <w:sz w:val="24"/>
        </w:rPr>
      </w:pPr>
      <w:bookmarkStart w:id="72" w:name="_Toc260172645"/>
      <w:bookmarkStart w:id="73" w:name="_Toc247277932"/>
      <w:bookmarkStart w:id="74" w:name="_Toc381278384"/>
      <w:bookmarkStart w:id="75" w:name="_Toc13744"/>
      <w:bookmarkStart w:id="76" w:name="_Toc382901548"/>
      <w:bookmarkStart w:id="77" w:name="_Toc491246639"/>
      <w:bookmarkStart w:id="78" w:name="_Toc262675312"/>
      <w:bookmarkStart w:id="79" w:name="_Toc209498808"/>
      <w:bookmarkStart w:id="80" w:name="_Toc11689"/>
      <w:r>
        <w:rPr>
          <w:rFonts w:hint="eastAsia" w:ascii="宋体" w:hAnsi="宋体" w:cs="宋体"/>
          <w:b/>
          <w:color w:val="auto"/>
          <w:kern w:val="0"/>
          <w:sz w:val="24"/>
        </w:rPr>
        <w:t>1.3 磋商单位资格要求</w:t>
      </w:r>
      <w:bookmarkEnd w:id="71"/>
      <w:bookmarkEnd w:id="72"/>
      <w:bookmarkEnd w:id="73"/>
      <w:bookmarkEnd w:id="74"/>
      <w:bookmarkEnd w:id="75"/>
      <w:bookmarkEnd w:id="76"/>
      <w:bookmarkEnd w:id="77"/>
      <w:bookmarkEnd w:id="78"/>
      <w:bookmarkEnd w:id="79"/>
      <w:bookmarkEnd w:id="80"/>
    </w:p>
    <w:p w14:paraId="49F5604C">
      <w:pPr>
        <w:pStyle w:val="16"/>
        <w:spacing w:line="360" w:lineRule="auto"/>
        <w:ind w:firstLine="482" w:firstLineChars="200"/>
        <w:rPr>
          <w:rFonts w:hAnsi="宋体" w:cs="宋体"/>
          <w:color w:val="auto"/>
          <w:kern w:val="0"/>
          <w:sz w:val="24"/>
          <w:szCs w:val="24"/>
        </w:rPr>
      </w:pPr>
      <w:bookmarkStart w:id="81" w:name="_Toc199321882"/>
      <w:r>
        <w:rPr>
          <w:rFonts w:hint="eastAsia" w:hAnsi="宋体" w:cs="宋体"/>
          <w:b/>
          <w:color w:val="auto"/>
          <w:kern w:val="0"/>
          <w:sz w:val="24"/>
          <w:szCs w:val="24"/>
        </w:rPr>
        <w:t>1.3.1</w:t>
      </w:r>
      <w:r>
        <w:rPr>
          <w:rFonts w:hint="eastAsia" w:hAnsi="宋体" w:cs="宋体"/>
          <w:color w:val="auto"/>
          <w:kern w:val="0"/>
          <w:sz w:val="24"/>
          <w:szCs w:val="24"/>
        </w:rPr>
        <w:t>磋商单位应具备承担项目的资质条件、能力和信誉。</w:t>
      </w:r>
    </w:p>
    <w:p w14:paraId="536C904A">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（1）资质条件：见磋商单位须知前附表；</w:t>
      </w:r>
    </w:p>
    <w:p w14:paraId="6676B89F">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（2）财务要求：见磋商单位须知前附表；</w:t>
      </w:r>
    </w:p>
    <w:p w14:paraId="62F6B585">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（3）信誉要求：见磋商单位须知前附表；</w:t>
      </w:r>
    </w:p>
    <w:p w14:paraId="2BB2448B">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（4）业绩要求：见磋商单位须知前附表；</w:t>
      </w:r>
    </w:p>
    <w:p w14:paraId="0F7B5ECC">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（5）其他要求：见磋商单位须知前附表；</w:t>
      </w:r>
    </w:p>
    <w:p w14:paraId="3F952B37">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 xml:space="preserve">1.3.2 </w:t>
      </w:r>
      <w:r>
        <w:rPr>
          <w:rFonts w:hint="eastAsia" w:hAnsi="宋体" w:cs="宋体"/>
          <w:color w:val="auto"/>
          <w:kern w:val="0"/>
          <w:sz w:val="24"/>
          <w:szCs w:val="24"/>
        </w:rPr>
        <w:t>本项目不接受联合体磋商</w:t>
      </w:r>
    </w:p>
    <w:p w14:paraId="579CFB99">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1.3.3</w:t>
      </w:r>
      <w:r>
        <w:rPr>
          <w:rFonts w:hint="eastAsia" w:hAnsi="宋体" w:cs="宋体"/>
          <w:color w:val="auto"/>
          <w:kern w:val="0"/>
          <w:sz w:val="24"/>
          <w:szCs w:val="24"/>
        </w:rPr>
        <w:t xml:space="preserve"> 磋商单位不得存在下列情形之一：</w:t>
      </w:r>
      <w:bookmarkEnd w:id="81"/>
    </w:p>
    <w:p w14:paraId="250190EF">
      <w:pPr>
        <w:autoSpaceDE w:val="0"/>
        <w:autoSpaceDN w:val="0"/>
        <w:adjustRightInd w:val="0"/>
        <w:spacing w:line="360" w:lineRule="auto"/>
        <w:ind w:left="420" w:firstLine="420"/>
        <w:jc w:val="left"/>
        <w:rPr>
          <w:rFonts w:ascii="宋体" w:hAnsi="宋体" w:cs="宋体"/>
          <w:color w:val="auto"/>
          <w:kern w:val="0"/>
          <w:sz w:val="24"/>
        </w:rPr>
      </w:pPr>
      <w:r>
        <w:rPr>
          <w:rFonts w:hint="eastAsia" w:ascii="宋体" w:hAnsi="宋体" w:cs="宋体"/>
          <w:color w:val="auto"/>
          <w:kern w:val="0"/>
          <w:sz w:val="24"/>
        </w:rPr>
        <w:t>(1) 为采购人不具有独立法人资格的附属机构(单位)；</w:t>
      </w:r>
    </w:p>
    <w:p w14:paraId="66729374">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(2) 为本标段前期准备提供设计或咨询服务的；</w:t>
      </w:r>
    </w:p>
    <w:p w14:paraId="5CA1807F">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(3) 为本标段提供采购代理服务的；</w:t>
      </w:r>
    </w:p>
    <w:p w14:paraId="7C9BA53E">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(4) 被责令停业的；</w:t>
      </w:r>
    </w:p>
    <w:p w14:paraId="3844BD1C">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(5) 被暂停或取消磋商资格的；</w:t>
      </w:r>
    </w:p>
    <w:p w14:paraId="51CD8B24">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(6) 财产被接管或冻结的；</w:t>
      </w:r>
    </w:p>
    <w:p w14:paraId="38DD85FE">
      <w:pPr>
        <w:autoSpaceDE w:val="0"/>
        <w:autoSpaceDN w:val="0"/>
        <w:adjustRightInd w:val="0"/>
        <w:spacing w:line="360" w:lineRule="auto"/>
        <w:ind w:left="420" w:leftChars="200" w:firstLine="420"/>
        <w:jc w:val="left"/>
        <w:rPr>
          <w:rFonts w:ascii="宋体" w:hAnsi="宋体" w:cs="宋体"/>
          <w:color w:val="auto"/>
          <w:kern w:val="0"/>
          <w:sz w:val="24"/>
        </w:rPr>
      </w:pPr>
      <w:r>
        <w:rPr>
          <w:rFonts w:hint="eastAsia" w:ascii="宋体" w:hAnsi="宋体" w:cs="宋体"/>
          <w:color w:val="auto"/>
          <w:kern w:val="0"/>
          <w:sz w:val="24"/>
        </w:rPr>
        <w:t>(</w:t>
      </w:r>
      <w:r>
        <w:rPr>
          <w:rFonts w:hint="eastAsia" w:ascii="宋体" w:hAnsi="宋体" w:cs="宋体"/>
          <w:color w:val="auto"/>
          <w:kern w:val="0"/>
          <w:sz w:val="24"/>
          <w:lang w:val="en-US" w:eastAsia="zh-CN"/>
        </w:rPr>
        <w:t>7</w:t>
      </w:r>
      <w:r>
        <w:rPr>
          <w:rFonts w:hint="eastAsia" w:ascii="宋体" w:hAnsi="宋体" w:cs="宋体"/>
          <w:color w:val="auto"/>
          <w:kern w:val="0"/>
          <w:sz w:val="24"/>
        </w:rPr>
        <w:t>) 在近年内有骗取中标或严重违约的。</w:t>
      </w:r>
    </w:p>
    <w:p w14:paraId="202B9AF4">
      <w:pPr>
        <w:autoSpaceDE w:val="0"/>
        <w:autoSpaceDN w:val="0"/>
        <w:adjustRightInd w:val="0"/>
        <w:spacing w:line="360" w:lineRule="auto"/>
        <w:jc w:val="left"/>
        <w:outlineLvl w:val="0"/>
        <w:rPr>
          <w:rFonts w:ascii="宋体" w:hAnsi="宋体" w:cs="宋体"/>
          <w:b/>
          <w:color w:val="auto"/>
          <w:kern w:val="0"/>
          <w:sz w:val="24"/>
        </w:rPr>
      </w:pPr>
      <w:bookmarkStart w:id="82" w:name="_Toc381278385"/>
      <w:bookmarkStart w:id="83" w:name="_Toc199321883"/>
      <w:bookmarkStart w:id="84" w:name="_Toc23281"/>
      <w:bookmarkStart w:id="85" w:name="_Toc260172646"/>
      <w:bookmarkStart w:id="86" w:name="_Toc21503"/>
      <w:bookmarkStart w:id="87" w:name="_Toc491246640"/>
      <w:bookmarkStart w:id="88" w:name="_Toc262675313"/>
      <w:bookmarkStart w:id="89" w:name="_Toc209498809"/>
      <w:bookmarkStart w:id="90" w:name="_Toc382901549"/>
      <w:bookmarkStart w:id="91" w:name="_Toc247277933"/>
      <w:r>
        <w:rPr>
          <w:rFonts w:hint="eastAsia" w:ascii="宋体" w:hAnsi="宋体" w:cs="宋体"/>
          <w:b/>
          <w:color w:val="auto"/>
          <w:kern w:val="0"/>
          <w:sz w:val="24"/>
        </w:rPr>
        <w:t>1.5 费用承担</w:t>
      </w:r>
      <w:bookmarkEnd w:id="82"/>
      <w:bookmarkEnd w:id="83"/>
      <w:bookmarkEnd w:id="84"/>
      <w:bookmarkEnd w:id="85"/>
      <w:bookmarkEnd w:id="86"/>
      <w:bookmarkEnd w:id="87"/>
      <w:bookmarkEnd w:id="88"/>
      <w:bookmarkEnd w:id="89"/>
      <w:bookmarkEnd w:id="90"/>
      <w:bookmarkEnd w:id="91"/>
    </w:p>
    <w:p w14:paraId="43FA7270">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磋商单位准备和参加磋商活动发生的费用自理。</w:t>
      </w:r>
    </w:p>
    <w:p w14:paraId="010D848F">
      <w:pPr>
        <w:autoSpaceDE w:val="0"/>
        <w:autoSpaceDN w:val="0"/>
        <w:adjustRightInd w:val="0"/>
        <w:spacing w:line="360" w:lineRule="auto"/>
        <w:ind w:firstLine="420"/>
        <w:jc w:val="left"/>
        <w:rPr>
          <w:rFonts w:ascii="宋体" w:hAnsi="宋体" w:cs="宋体"/>
          <w:color w:val="auto"/>
          <w:kern w:val="0"/>
          <w:sz w:val="24"/>
        </w:rPr>
      </w:pPr>
      <w:r>
        <w:rPr>
          <w:rFonts w:hint="eastAsia" w:hAnsi="宋体"/>
          <w:color w:val="auto"/>
          <w:sz w:val="24"/>
          <w:lang w:val="zh-CN" w:eastAsia="zh-CN"/>
        </w:rPr>
        <w:t>招标代理费按《云南省建设工程招标代理服务收费</w:t>
      </w:r>
      <w:r>
        <w:rPr>
          <w:rFonts w:hint="eastAsia" w:hAnsi="宋体"/>
          <w:color w:val="auto"/>
          <w:sz w:val="24"/>
          <w:lang w:val="en-US" w:eastAsia="zh-CN"/>
        </w:rPr>
        <w:t>参考</w:t>
      </w:r>
      <w:r>
        <w:rPr>
          <w:rFonts w:hint="eastAsia" w:hAnsi="宋体"/>
          <w:color w:val="auto"/>
          <w:sz w:val="24"/>
          <w:lang w:val="zh-CN" w:eastAsia="zh-CN"/>
        </w:rPr>
        <w:t>意见》收取，由中标单位承担</w:t>
      </w:r>
      <w:r>
        <w:rPr>
          <w:rFonts w:hint="eastAsia" w:ascii="宋体" w:hAnsi="宋体" w:cs="宋体"/>
          <w:color w:val="auto"/>
          <w:sz w:val="24"/>
        </w:rPr>
        <w:t>。</w:t>
      </w:r>
    </w:p>
    <w:p w14:paraId="593AF571">
      <w:pPr>
        <w:autoSpaceDE w:val="0"/>
        <w:autoSpaceDN w:val="0"/>
        <w:adjustRightInd w:val="0"/>
        <w:spacing w:line="360" w:lineRule="auto"/>
        <w:jc w:val="left"/>
        <w:outlineLvl w:val="0"/>
        <w:rPr>
          <w:rFonts w:ascii="宋体" w:hAnsi="宋体" w:cs="宋体"/>
          <w:b/>
          <w:color w:val="auto"/>
          <w:kern w:val="0"/>
          <w:sz w:val="24"/>
        </w:rPr>
      </w:pPr>
      <w:bookmarkStart w:id="92" w:name="_Toc262675314"/>
      <w:bookmarkStart w:id="93" w:name="_Toc247277934"/>
      <w:bookmarkStart w:id="94" w:name="_Toc382901550"/>
      <w:bookmarkStart w:id="95" w:name="_Toc491246641"/>
      <w:bookmarkStart w:id="96" w:name="_Toc381278386"/>
      <w:bookmarkStart w:id="97" w:name="_Toc199321884"/>
      <w:bookmarkStart w:id="98" w:name="_Toc1294"/>
      <w:bookmarkStart w:id="99" w:name="_Toc260172647"/>
      <w:bookmarkStart w:id="100" w:name="_Toc209498810"/>
      <w:bookmarkStart w:id="101" w:name="_Toc28298"/>
      <w:r>
        <w:rPr>
          <w:rFonts w:hint="eastAsia" w:ascii="宋体" w:hAnsi="宋体" w:cs="宋体"/>
          <w:b/>
          <w:color w:val="auto"/>
          <w:kern w:val="0"/>
          <w:sz w:val="24"/>
        </w:rPr>
        <w:t>1.6 保密</w:t>
      </w:r>
      <w:bookmarkEnd w:id="92"/>
      <w:bookmarkEnd w:id="93"/>
      <w:bookmarkEnd w:id="94"/>
      <w:bookmarkEnd w:id="95"/>
      <w:bookmarkEnd w:id="96"/>
      <w:bookmarkEnd w:id="97"/>
      <w:bookmarkEnd w:id="98"/>
      <w:bookmarkEnd w:id="99"/>
      <w:bookmarkEnd w:id="100"/>
      <w:bookmarkEnd w:id="101"/>
    </w:p>
    <w:p w14:paraId="299DDE06">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参与磋商活动的各方应对竞争性磋商文件和磋商文件中的商业和技术等秘密保密，违者应对由此造成的后果承担法律责任。</w:t>
      </w:r>
    </w:p>
    <w:p w14:paraId="69435D81">
      <w:pPr>
        <w:autoSpaceDE w:val="0"/>
        <w:autoSpaceDN w:val="0"/>
        <w:adjustRightInd w:val="0"/>
        <w:spacing w:line="360" w:lineRule="auto"/>
        <w:jc w:val="left"/>
        <w:outlineLvl w:val="0"/>
        <w:rPr>
          <w:rFonts w:ascii="宋体" w:hAnsi="宋体" w:cs="宋体"/>
          <w:b/>
          <w:color w:val="auto"/>
          <w:kern w:val="0"/>
          <w:sz w:val="24"/>
        </w:rPr>
      </w:pPr>
      <w:bookmarkStart w:id="102" w:name="_Toc15855"/>
      <w:bookmarkStart w:id="103" w:name="_Toc491246642"/>
      <w:bookmarkStart w:id="104" w:name="_Toc247277935"/>
      <w:bookmarkStart w:id="105" w:name="_Toc209498811"/>
      <w:bookmarkStart w:id="106" w:name="_Toc199321885"/>
      <w:bookmarkStart w:id="107" w:name="_Toc382901551"/>
      <w:bookmarkStart w:id="108" w:name="_Toc381278387"/>
      <w:bookmarkStart w:id="109" w:name="_Toc262675315"/>
      <w:bookmarkStart w:id="110" w:name="_Toc260172648"/>
      <w:bookmarkStart w:id="111" w:name="_Toc20618"/>
      <w:r>
        <w:rPr>
          <w:rFonts w:hint="eastAsia" w:ascii="宋体" w:hAnsi="宋体" w:cs="宋体"/>
          <w:b/>
          <w:color w:val="auto"/>
          <w:kern w:val="0"/>
          <w:sz w:val="24"/>
        </w:rPr>
        <w:t>1.7 语言文字</w:t>
      </w:r>
      <w:bookmarkEnd w:id="102"/>
      <w:bookmarkEnd w:id="103"/>
      <w:bookmarkEnd w:id="104"/>
      <w:bookmarkEnd w:id="105"/>
      <w:bookmarkEnd w:id="106"/>
      <w:bookmarkEnd w:id="107"/>
      <w:bookmarkEnd w:id="108"/>
      <w:bookmarkEnd w:id="109"/>
      <w:bookmarkEnd w:id="110"/>
      <w:bookmarkEnd w:id="111"/>
    </w:p>
    <w:p w14:paraId="0F7D82A5">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除专用术语外，与磋商有关的语言均使用中文。必要时专用术语应附有中文注释。</w:t>
      </w:r>
    </w:p>
    <w:p w14:paraId="2D83A23B">
      <w:pPr>
        <w:autoSpaceDE w:val="0"/>
        <w:autoSpaceDN w:val="0"/>
        <w:adjustRightInd w:val="0"/>
        <w:spacing w:line="360" w:lineRule="auto"/>
        <w:jc w:val="left"/>
        <w:outlineLvl w:val="0"/>
        <w:rPr>
          <w:rFonts w:ascii="宋体" w:hAnsi="宋体" w:cs="宋体"/>
          <w:b/>
          <w:color w:val="auto"/>
          <w:kern w:val="0"/>
          <w:sz w:val="24"/>
        </w:rPr>
      </w:pPr>
      <w:bookmarkStart w:id="112" w:name="_Toc199321886"/>
      <w:bookmarkStart w:id="113" w:name="_Toc12683"/>
      <w:bookmarkStart w:id="114" w:name="_Toc381278388"/>
      <w:bookmarkStart w:id="115" w:name="_Toc13411"/>
      <w:bookmarkStart w:id="116" w:name="_Toc262675316"/>
      <w:bookmarkStart w:id="117" w:name="_Toc382901552"/>
      <w:bookmarkStart w:id="118" w:name="_Toc491246643"/>
      <w:bookmarkStart w:id="119" w:name="_Toc209498812"/>
      <w:bookmarkStart w:id="120" w:name="_Toc247277936"/>
      <w:bookmarkStart w:id="121" w:name="_Toc260172649"/>
      <w:r>
        <w:rPr>
          <w:rFonts w:hint="eastAsia" w:ascii="宋体" w:hAnsi="宋体" w:cs="宋体"/>
          <w:b/>
          <w:color w:val="auto"/>
          <w:kern w:val="0"/>
          <w:sz w:val="24"/>
        </w:rPr>
        <w:t>1.8 计量单位</w:t>
      </w:r>
      <w:bookmarkEnd w:id="112"/>
      <w:bookmarkEnd w:id="113"/>
      <w:bookmarkEnd w:id="114"/>
      <w:bookmarkEnd w:id="115"/>
      <w:bookmarkEnd w:id="116"/>
      <w:bookmarkEnd w:id="117"/>
      <w:bookmarkEnd w:id="118"/>
      <w:bookmarkEnd w:id="119"/>
      <w:bookmarkEnd w:id="120"/>
      <w:bookmarkEnd w:id="121"/>
    </w:p>
    <w:p w14:paraId="46042C84">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所有计量均采用中华人民共和国法定计量单位。</w:t>
      </w:r>
    </w:p>
    <w:p w14:paraId="40E64A16">
      <w:pPr>
        <w:autoSpaceDE w:val="0"/>
        <w:autoSpaceDN w:val="0"/>
        <w:adjustRightInd w:val="0"/>
        <w:spacing w:line="360" w:lineRule="auto"/>
        <w:jc w:val="left"/>
        <w:outlineLvl w:val="0"/>
        <w:rPr>
          <w:rFonts w:ascii="宋体" w:hAnsi="宋体" w:cs="宋体"/>
          <w:color w:val="auto"/>
          <w:kern w:val="0"/>
          <w:sz w:val="24"/>
        </w:rPr>
      </w:pPr>
      <w:bookmarkStart w:id="122" w:name="_Toc491246644"/>
      <w:bookmarkStart w:id="123" w:name="_Toc7695"/>
      <w:bookmarkStart w:id="124" w:name="_Toc8537"/>
      <w:bookmarkStart w:id="125" w:name="_Toc260172650"/>
      <w:bookmarkStart w:id="126" w:name="_Toc381278389"/>
      <w:bookmarkStart w:id="127" w:name="_Toc382901553"/>
      <w:bookmarkStart w:id="128" w:name="_Toc247277937"/>
      <w:bookmarkStart w:id="129" w:name="_Toc199321887"/>
      <w:bookmarkStart w:id="130" w:name="_Toc262675317"/>
      <w:bookmarkStart w:id="131" w:name="_Toc209498813"/>
      <w:r>
        <w:rPr>
          <w:rFonts w:hint="eastAsia" w:ascii="宋体" w:hAnsi="宋体" w:cs="宋体"/>
          <w:b/>
          <w:color w:val="auto"/>
          <w:kern w:val="0"/>
          <w:sz w:val="24"/>
        </w:rPr>
        <w:t>1.9 踏勘现场</w:t>
      </w:r>
      <w:bookmarkEnd w:id="122"/>
      <w:bookmarkEnd w:id="123"/>
      <w:bookmarkEnd w:id="124"/>
      <w:bookmarkEnd w:id="125"/>
      <w:bookmarkEnd w:id="126"/>
      <w:bookmarkEnd w:id="127"/>
      <w:bookmarkEnd w:id="128"/>
      <w:bookmarkEnd w:id="129"/>
      <w:bookmarkEnd w:id="130"/>
      <w:bookmarkEnd w:id="131"/>
    </w:p>
    <w:p w14:paraId="1197B570">
      <w:pPr>
        <w:autoSpaceDE w:val="0"/>
        <w:autoSpaceDN w:val="0"/>
        <w:adjustRightInd w:val="0"/>
        <w:spacing w:line="360" w:lineRule="auto"/>
        <w:ind w:firstLine="470" w:firstLineChars="196"/>
        <w:jc w:val="left"/>
        <w:rPr>
          <w:rFonts w:hint="eastAsia" w:ascii="宋体" w:hAnsi="宋体" w:cs="宋体"/>
          <w:color w:val="auto"/>
          <w:kern w:val="0"/>
          <w:sz w:val="24"/>
          <w:lang w:eastAsia="zh-CN"/>
        </w:rPr>
      </w:pPr>
      <w:r>
        <w:rPr>
          <w:rFonts w:hint="eastAsia" w:ascii="宋体" w:hAnsi="宋体" w:cs="宋体"/>
          <w:color w:val="auto"/>
          <w:kern w:val="0"/>
          <w:sz w:val="24"/>
        </w:rPr>
        <w:t>本项目不组织现场踏勘，</w:t>
      </w:r>
      <w:r>
        <w:rPr>
          <w:rFonts w:hint="eastAsia" w:ascii="宋体" w:hAnsi="宋体" w:cs="宋体"/>
          <w:color w:val="auto"/>
          <w:kern w:val="0"/>
          <w:sz w:val="24"/>
          <w:lang w:eastAsia="zh-CN"/>
        </w:rPr>
        <w:t>供应商</w:t>
      </w:r>
      <w:r>
        <w:rPr>
          <w:rFonts w:hint="eastAsia" w:ascii="宋体" w:hAnsi="宋体" w:cs="宋体"/>
          <w:color w:val="auto"/>
          <w:kern w:val="0"/>
          <w:sz w:val="24"/>
        </w:rPr>
        <w:t>自行</w:t>
      </w:r>
      <w:r>
        <w:rPr>
          <w:rFonts w:hint="eastAsia" w:ascii="宋体" w:hAnsi="宋体" w:cs="宋体"/>
          <w:color w:val="auto"/>
          <w:kern w:val="0"/>
          <w:sz w:val="24"/>
          <w:lang w:eastAsia="zh-CN"/>
        </w:rPr>
        <w:t>前往踏勘。</w:t>
      </w:r>
    </w:p>
    <w:p w14:paraId="75CDB26C">
      <w:pPr>
        <w:autoSpaceDE w:val="0"/>
        <w:autoSpaceDN w:val="0"/>
        <w:adjustRightInd w:val="0"/>
        <w:spacing w:line="360" w:lineRule="auto"/>
        <w:jc w:val="left"/>
        <w:outlineLvl w:val="0"/>
        <w:rPr>
          <w:rFonts w:hint="eastAsia" w:ascii="宋体" w:hAnsi="宋体" w:cs="宋体"/>
          <w:b/>
          <w:color w:val="auto"/>
          <w:kern w:val="0"/>
          <w:sz w:val="24"/>
        </w:rPr>
      </w:pPr>
      <w:bookmarkStart w:id="132" w:name="_Toc16880"/>
      <w:bookmarkStart w:id="133" w:name="_Toc18718"/>
      <w:bookmarkStart w:id="134" w:name="_Toc274249368"/>
      <w:bookmarkStart w:id="135" w:name="_Toc382901543"/>
      <w:bookmarkStart w:id="136" w:name="_Toc381278379"/>
      <w:r>
        <w:rPr>
          <w:rFonts w:hint="eastAsia" w:ascii="宋体" w:hAnsi="宋体" w:cs="宋体"/>
          <w:b/>
          <w:color w:val="auto"/>
          <w:kern w:val="0"/>
          <w:sz w:val="24"/>
        </w:rPr>
        <w:t>1.</w:t>
      </w:r>
      <w:r>
        <w:rPr>
          <w:rFonts w:hint="eastAsia" w:ascii="宋体" w:hAnsi="宋体" w:cs="宋体"/>
          <w:b/>
          <w:color w:val="auto"/>
          <w:kern w:val="0"/>
          <w:sz w:val="24"/>
          <w:lang w:val="en-US" w:eastAsia="zh-CN"/>
        </w:rPr>
        <w:t>10</w:t>
      </w:r>
      <w:r>
        <w:rPr>
          <w:rFonts w:hint="eastAsia" w:ascii="宋体" w:hAnsi="宋体" w:cs="宋体"/>
          <w:b/>
          <w:color w:val="auto"/>
          <w:kern w:val="0"/>
          <w:sz w:val="24"/>
        </w:rPr>
        <w:t xml:space="preserve"> 磋商预备会</w:t>
      </w:r>
      <w:bookmarkEnd w:id="132"/>
      <w:bookmarkEnd w:id="133"/>
      <w:bookmarkEnd w:id="134"/>
    </w:p>
    <w:p w14:paraId="6247F2D4">
      <w:pPr>
        <w:autoSpaceDE w:val="0"/>
        <w:autoSpaceDN w:val="0"/>
        <w:adjustRightInd w:val="0"/>
        <w:spacing w:line="360" w:lineRule="auto"/>
        <w:ind w:firstLine="480" w:firstLineChars="200"/>
        <w:jc w:val="left"/>
        <w:outlineLvl w:val="0"/>
        <w:rPr>
          <w:rFonts w:ascii="宋体" w:hAnsi="宋体" w:cs="宋体"/>
          <w:color w:val="auto"/>
          <w:kern w:val="0"/>
          <w:sz w:val="24"/>
        </w:rPr>
      </w:pPr>
      <w:bookmarkStart w:id="137" w:name="_Toc25132"/>
      <w:bookmarkStart w:id="138" w:name="_Toc22230"/>
      <w:r>
        <w:rPr>
          <w:rFonts w:hint="eastAsia" w:ascii="宋体" w:hAnsi="宋体" w:cs="宋体"/>
          <w:color w:val="auto"/>
          <w:kern w:val="0"/>
          <w:sz w:val="24"/>
        </w:rPr>
        <w:t>本项目不召开磋商预备会</w:t>
      </w:r>
      <w:bookmarkEnd w:id="135"/>
      <w:bookmarkEnd w:id="136"/>
      <w:r>
        <w:rPr>
          <w:rFonts w:hint="eastAsia" w:ascii="宋体" w:hAnsi="宋体" w:cs="宋体"/>
          <w:color w:val="auto"/>
          <w:kern w:val="0"/>
          <w:sz w:val="24"/>
        </w:rPr>
        <w:t>。</w:t>
      </w:r>
      <w:bookmarkEnd w:id="137"/>
      <w:bookmarkEnd w:id="138"/>
    </w:p>
    <w:p w14:paraId="7AF1220C">
      <w:pPr>
        <w:autoSpaceDE w:val="0"/>
        <w:autoSpaceDN w:val="0"/>
        <w:adjustRightInd w:val="0"/>
        <w:spacing w:line="360" w:lineRule="auto"/>
        <w:jc w:val="left"/>
        <w:outlineLvl w:val="0"/>
        <w:rPr>
          <w:rFonts w:hint="eastAsia" w:ascii="宋体" w:hAnsi="宋体" w:cs="宋体"/>
          <w:b/>
          <w:color w:val="auto"/>
          <w:kern w:val="0"/>
          <w:sz w:val="24"/>
        </w:rPr>
      </w:pPr>
      <w:bookmarkStart w:id="139" w:name="_Toc274249369"/>
      <w:bookmarkStart w:id="140" w:name="_Toc382901544"/>
      <w:bookmarkStart w:id="141" w:name="_Toc8214"/>
      <w:bookmarkStart w:id="142" w:name="_Toc4353"/>
      <w:bookmarkStart w:id="143" w:name="_Toc381278380"/>
      <w:r>
        <w:rPr>
          <w:rFonts w:hint="eastAsia" w:ascii="宋体" w:hAnsi="宋体" w:cs="宋体"/>
          <w:b/>
          <w:color w:val="auto"/>
          <w:kern w:val="0"/>
          <w:sz w:val="24"/>
        </w:rPr>
        <w:t>1.</w:t>
      </w:r>
      <w:r>
        <w:rPr>
          <w:rFonts w:hint="eastAsia" w:ascii="宋体" w:hAnsi="宋体" w:cs="宋体"/>
          <w:b/>
          <w:color w:val="auto"/>
          <w:kern w:val="0"/>
          <w:sz w:val="24"/>
          <w:lang w:val="en-US" w:eastAsia="zh-CN"/>
        </w:rPr>
        <w:t>11</w:t>
      </w:r>
      <w:r>
        <w:rPr>
          <w:rFonts w:hint="eastAsia" w:ascii="宋体" w:hAnsi="宋体" w:cs="宋体"/>
          <w:b/>
          <w:color w:val="auto"/>
          <w:kern w:val="0"/>
          <w:sz w:val="24"/>
        </w:rPr>
        <w:t xml:space="preserve"> 分包</w:t>
      </w:r>
      <w:bookmarkEnd w:id="139"/>
      <w:bookmarkEnd w:id="140"/>
      <w:bookmarkEnd w:id="141"/>
      <w:bookmarkEnd w:id="142"/>
      <w:bookmarkEnd w:id="143"/>
    </w:p>
    <w:p w14:paraId="122A94B7">
      <w:pPr>
        <w:autoSpaceDE w:val="0"/>
        <w:autoSpaceDN w:val="0"/>
        <w:adjustRightInd w:val="0"/>
        <w:spacing w:line="360" w:lineRule="auto"/>
        <w:ind w:firstLine="480" w:firstLineChars="200"/>
        <w:jc w:val="left"/>
        <w:outlineLvl w:val="0"/>
        <w:rPr>
          <w:rFonts w:hAnsi="宋体" w:cs="宋体"/>
          <w:color w:val="auto"/>
          <w:kern w:val="0"/>
          <w:sz w:val="24"/>
          <w:szCs w:val="24"/>
        </w:rPr>
      </w:pPr>
      <w:bookmarkStart w:id="144" w:name="_Toc31857"/>
      <w:bookmarkStart w:id="145" w:name="_Toc10418"/>
      <w:r>
        <w:rPr>
          <w:rFonts w:hint="eastAsia" w:hAnsi="宋体" w:cs="宋体"/>
          <w:color w:val="auto"/>
          <w:kern w:val="0"/>
          <w:sz w:val="24"/>
          <w:szCs w:val="24"/>
        </w:rPr>
        <w:t>本项目不允许分包。</w:t>
      </w:r>
      <w:bookmarkEnd w:id="144"/>
      <w:bookmarkEnd w:id="145"/>
    </w:p>
    <w:p w14:paraId="01BB3BFF">
      <w:pPr>
        <w:autoSpaceDE w:val="0"/>
        <w:autoSpaceDN w:val="0"/>
        <w:adjustRightInd w:val="0"/>
        <w:spacing w:line="360" w:lineRule="auto"/>
        <w:jc w:val="left"/>
        <w:outlineLvl w:val="0"/>
        <w:rPr>
          <w:rFonts w:hint="eastAsia" w:ascii="宋体" w:hAnsi="宋体" w:cs="宋体"/>
          <w:b/>
          <w:color w:val="auto"/>
          <w:kern w:val="0"/>
          <w:sz w:val="24"/>
        </w:rPr>
      </w:pPr>
      <w:bookmarkStart w:id="146" w:name="_Toc262675320"/>
      <w:bookmarkStart w:id="147" w:name="_Toc274249370"/>
      <w:bookmarkStart w:id="148" w:name="_Toc24712"/>
      <w:bookmarkStart w:id="149" w:name="_Toc247277940"/>
      <w:bookmarkStart w:id="150" w:name="_Toc11576"/>
      <w:bookmarkStart w:id="151" w:name="_Toc260172653"/>
      <w:bookmarkStart w:id="152" w:name="_Toc381278381"/>
      <w:bookmarkStart w:id="153" w:name="_Toc382901545"/>
      <w:bookmarkStart w:id="154" w:name="_Toc209498815"/>
      <w:r>
        <w:rPr>
          <w:rFonts w:hint="eastAsia" w:ascii="宋体" w:hAnsi="宋体" w:cs="宋体"/>
          <w:b/>
          <w:color w:val="auto"/>
          <w:kern w:val="0"/>
          <w:sz w:val="24"/>
        </w:rPr>
        <w:t>1.1</w:t>
      </w:r>
      <w:r>
        <w:rPr>
          <w:rFonts w:hint="eastAsia" w:ascii="宋体" w:hAnsi="宋体" w:cs="宋体"/>
          <w:b/>
          <w:color w:val="auto"/>
          <w:kern w:val="0"/>
          <w:sz w:val="24"/>
          <w:lang w:val="en-US" w:eastAsia="zh-CN"/>
        </w:rPr>
        <w:t>2</w:t>
      </w:r>
      <w:r>
        <w:rPr>
          <w:rFonts w:hint="eastAsia" w:ascii="宋体" w:hAnsi="宋体" w:cs="宋体"/>
          <w:b/>
          <w:color w:val="auto"/>
          <w:kern w:val="0"/>
          <w:sz w:val="24"/>
        </w:rPr>
        <w:t xml:space="preserve"> 偏离</w:t>
      </w:r>
      <w:bookmarkEnd w:id="146"/>
      <w:bookmarkEnd w:id="147"/>
      <w:bookmarkEnd w:id="148"/>
      <w:bookmarkEnd w:id="149"/>
      <w:bookmarkEnd w:id="150"/>
      <w:bookmarkEnd w:id="151"/>
      <w:bookmarkEnd w:id="152"/>
      <w:bookmarkEnd w:id="153"/>
      <w:bookmarkEnd w:id="154"/>
      <w:bookmarkStart w:id="155" w:name="_Toc209498816"/>
    </w:p>
    <w:p w14:paraId="352A8B0E">
      <w:pPr>
        <w:autoSpaceDE w:val="0"/>
        <w:autoSpaceDN w:val="0"/>
        <w:adjustRightInd w:val="0"/>
        <w:spacing w:line="360" w:lineRule="auto"/>
        <w:ind w:firstLine="480" w:firstLineChars="200"/>
        <w:jc w:val="left"/>
        <w:outlineLvl w:val="0"/>
        <w:rPr>
          <w:rFonts w:hint="eastAsia"/>
          <w:color w:val="auto"/>
          <w:lang w:eastAsia="zh-CN"/>
        </w:rPr>
      </w:pPr>
      <w:bookmarkStart w:id="156" w:name="_Toc8772"/>
      <w:bookmarkStart w:id="157" w:name="_Toc22143"/>
      <w:r>
        <w:rPr>
          <w:rFonts w:hint="eastAsia" w:ascii="宋体" w:hAnsi="宋体" w:cs="宋体"/>
          <w:color w:val="auto"/>
          <w:kern w:val="0"/>
          <w:sz w:val="24"/>
        </w:rPr>
        <w:t>磋商文件不允许偏离竞争性磋商文件的实质性要求和条件。</w:t>
      </w:r>
      <w:bookmarkEnd w:id="155"/>
      <w:bookmarkEnd w:id="156"/>
      <w:bookmarkEnd w:id="157"/>
    </w:p>
    <w:p w14:paraId="3DC08AE4">
      <w:pPr>
        <w:autoSpaceDE w:val="0"/>
        <w:autoSpaceDN w:val="0"/>
        <w:adjustRightInd w:val="0"/>
        <w:spacing w:line="360" w:lineRule="auto"/>
        <w:jc w:val="left"/>
        <w:outlineLvl w:val="0"/>
        <w:rPr>
          <w:rFonts w:ascii="宋体" w:hAnsi="宋体" w:cs="宋体"/>
          <w:b/>
          <w:color w:val="auto"/>
          <w:kern w:val="0"/>
          <w:sz w:val="24"/>
        </w:rPr>
      </w:pPr>
      <w:bookmarkStart w:id="158" w:name="_Toc199321891"/>
      <w:bookmarkStart w:id="159" w:name="_Toc491246646"/>
      <w:bookmarkStart w:id="160" w:name="_Toc260172654"/>
      <w:bookmarkStart w:id="161" w:name="_Toc262675321"/>
      <w:bookmarkStart w:id="162" w:name="_Toc247277941"/>
      <w:bookmarkStart w:id="163" w:name="_Toc209498817"/>
      <w:bookmarkStart w:id="164" w:name="_Toc3478"/>
      <w:bookmarkStart w:id="165" w:name="_Toc25145"/>
      <w:bookmarkStart w:id="166" w:name="_Toc382901554"/>
      <w:r>
        <w:rPr>
          <w:rFonts w:hint="eastAsia" w:ascii="宋体" w:hAnsi="宋体" w:cs="宋体"/>
          <w:b/>
          <w:color w:val="auto"/>
          <w:kern w:val="0"/>
          <w:sz w:val="24"/>
        </w:rPr>
        <w:t xml:space="preserve">2  </w:t>
      </w:r>
      <w:bookmarkEnd w:id="158"/>
      <w:bookmarkEnd w:id="159"/>
      <w:bookmarkEnd w:id="160"/>
      <w:bookmarkEnd w:id="161"/>
      <w:bookmarkEnd w:id="162"/>
      <w:bookmarkEnd w:id="163"/>
      <w:r>
        <w:rPr>
          <w:rFonts w:hint="eastAsia" w:ascii="宋体" w:hAnsi="宋体" w:cs="宋体"/>
          <w:b/>
          <w:color w:val="auto"/>
          <w:kern w:val="0"/>
          <w:sz w:val="24"/>
        </w:rPr>
        <w:t>竞争性磋商文件</w:t>
      </w:r>
      <w:bookmarkEnd w:id="164"/>
      <w:bookmarkEnd w:id="165"/>
      <w:bookmarkEnd w:id="166"/>
    </w:p>
    <w:p w14:paraId="286C07A6">
      <w:pPr>
        <w:autoSpaceDE w:val="0"/>
        <w:autoSpaceDN w:val="0"/>
        <w:adjustRightInd w:val="0"/>
        <w:spacing w:line="360" w:lineRule="auto"/>
        <w:jc w:val="left"/>
        <w:outlineLvl w:val="0"/>
        <w:rPr>
          <w:rFonts w:ascii="宋体" w:hAnsi="宋体" w:cs="宋体"/>
          <w:b/>
          <w:color w:val="auto"/>
          <w:kern w:val="0"/>
          <w:sz w:val="24"/>
        </w:rPr>
      </w:pPr>
      <w:bookmarkStart w:id="167" w:name="_Toc24141"/>
      <w:bookmarkStart w:id="168" w:name="_Toc260172655"/>
      <w:bookmarkStart w:id="169" w:name="_Toc382901555"/>
      <w:bookmarkStart w:id="170" w:name="_Toc4159"/>
      <w:bookmarkStart w:id="171" w:name="_Toc381278391"/>
      <w:bookmarkStart w:id="172" w:name="_Toc247277942"/>
      <w:bookmarkStart w:id="173" w:name="_Toc491246647"/>
      <w:bookmarkStart w:id="174" w:name="_Toc209498818"/>
      <w:bookmarkStart w:id="175" w:name="_Toc199321892"/>
      <w:bookmarkStart w:id="176" w:name="_Toc262675322"/>
      <w:r>
        <w:rPr>
          <w:rFonts w:hint="eastAsia" w:ascii="宋体" w:hAnsi="宋体" w:cs="宋体"/>
          <w:b/>
          <w:color w:val="auto"/>
          <w:kern w:val="0"/>
          <w:sz w:val="24"/>
        </w:rPr>
        <w:t>2.1 竞争性磋商文件的组成</w:t>
      </w:r>
      <w:bookmarkEnd w:id="167"/>
      <w:bookmarkEnd w:id="168"/>
      <w:bookmarkEnd w:id="169"/>
      <w:bookmarkEnd w:id="170"/>
      <w:bookmarkEnd w:id="171"/>
      <w:bookmarkEnd w:id="172"/>
      <w:bookmarkEnd w:id="173"/>
      <w:bookmarkEnd w:id="174"/>
      <w:bookmarkEnd w:id="175"/>
      <w:bookmarkEnd w:id="176"/>
    </w:p>
    <w:p w14:paraId="7E5F496C">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本竞争性磋商文件包括:</w:t>
      </w:r>
    </w:p>
    <w:p w14:paraId="66040E5E">
      <w:pPr>
        <w:pStyle w:val="23"/>
        <w:ind w:left="0" w:leftChars="0" w:firstLine="480"/>
        <w:rPr>
          <w:rFonts w:ascii="宋体" w:hAnsi="宋体" w:cs="宋体"/>
          <w:color w:val="auto"/>
          <w:kern w:val="0"/>
          <w:sz w:val="24"/>
        </w:rPr>
      </w:pPr>
      <w:r>
        <w:rPr>
          <w:rFonts w:hint="eastAsia" w:ascii="宋体" w:hAnsi="宋体" w:cs="宋体"/>
          <w:color w:val="auto"/>
          <w:kern w:val="0"/>
          <w:sz w:val="24"/>
        </w:rPr>
        <w:t xml:space="preserve">（1）竞争性磋商公告   </w:t>
      </w:r>
    </w:p>
    <w:p w14:paraId="4D389DCB">
      <w:pPr>
        <w:pStyle w:val="23"/>
        <w:ind w:left="0" w:leftChars="0" w:firstLine="464"/>
        <w:rPr>
          <w:rFonts w:hint="eastAsia" w:ascii="宋体" w:hAnsi="宋体" w:cs="宋体"/>
          <w:color w:val="auto"/>
          <w:spacing w:val="-4"/>
          <w:kern w:val="0"/>
          <w:sz w:val="24"/>
        </w:rPr>
      </w:pPr>
      <w:r>
        <w:rPr>
          <w:rFonts w:hint="eastAsia" w:ascii="宋体" w:hAnsi="宋体" w:cs="宋体"/>
          <w:color w:val="auto"/>
          <w:spacing w:val="-4"/>
          <w:kern w:val="0"/>
          <w:sz w:val="24"/>
        </w:rPr>
        <w:t xml:space="preserve"> (2) 磋商须知前附表  </w:t>
      </w:r>
    </w:p>
    <w:p w14:paraId="333AE38F">
      <w:pPr>
        <w:pStyle w:val="23"/>
        <w:ind w:left="0" w:leftChars="0" w:firstLine="464"/>
        <w:rPr>
          <w:rFonts w:ascii="宋体" w:hAnsi="宋体" w:cs="宋体"/>
          <w:color w:val="auto"/>
          <w:spacing w:val="-4"/>
          <w:kern w:val="0"/>
          <w:sz w:val="24"/>
        </w:rPr>
      </w:pPr>
      <w:r>
        <w:rPr>
          <w:rFonts w:hint="eastAsia" w:ascii="宋体" w:hAnsi="宋体" w:cs="宋体"/>
          <w:color w:val="auto"/>
          <w:spacing w:val="-4"/>
          <w:kern w:val="0"/>
          <w:sz w:val="24"/>
        </w:rPr>
        <w:t>（3）磋商须知</w:t>
      </w:r>
    </w:p>
    <w:p w14:paraId="272505B7">
      <w:pPr>
        <w:autoSpaceDE w:val="0"/>
        <w:autoSpaceDN w:val="0"/>
        <w:adjustRightInd w:val="0"/>
        <w:spacing w:line="360" w:lineRule="auto"/>
        <w:ind w:left="420"/>
        <w:jc w:val="left"/>
        <w:rPr>
          <w:rFonts w:ascii="宋体" w:hAnsi="宋体" w:cs="宋体"/>
          <w:color w:val="auto"/>
          <w:spacing w:val="-4"/>
          <w:kern w:val="0"/>
          <w:sz w:val="24"/>
        </w:rPr>
      </w:pPr>
      <w:r>
        <w:rPr>
          <w:rFonts w:hint="eastAsia" w:ascii="宋体" w:hAnsi="宋体" w:cs="宋体"/>
          <w:color w:val="auto"/>
          <w:spacing w:val="-4"/>
          <w:kern w:val="0"/>
          <w:sz w:val="24"/>
        </w:rPr>
        <w:t>（4）</w:t>
      </w:r>
      <w:r>
        <w:rPr>
          <w:rFonts w:hint="eastAsia" w:ascii="宋体" w:hAnsi="宋体" w:cs="宋体"/>
          <w:color w:val="auto"/>
          <w:spacing w:val="-4"/>
          <w:kern w:val="0"/>
          <w:sz w:val="24"/>
          <w:lang w:eastAsia="zh-CN"/>
        </w:rPr>
        <w:t>工程量清单</w:t>
      </w:r>
      <w:r>
        <w:rPr>
          <w:rFonts w:hint="eastAsia" w:ascii="宋体" w:hAnsi="宋体" w:cs="宋体"/>
          <w:color w:val="auto"/>
          <w:spacing w:val="-4"/>
          <w:kern w:val="0"/>
          <w:sz w:val="24"/>
        </w:rPr>
        <w:t xml:space="preserve">   </w:t>
      </w:r>
    </w:p>
    <w:p w14:paraId="35E25D3A">
      <w:pPr>
        <w:autoSpaceDE w:val="0"/>
        <w:autoSpaceDN w:val="0"/>
        <w:adjustRightInd w:val="0"/>
        <w:spacing w:line="360" w:lineRule="auto"/>
        <w:ind w:left="420"/>
        <w:jc w:val="left"/>
        <w:rPr>
          <w:rFonts w:ascii="宋体" w:hAnsi="宋体" w:cs="宋体"/>
          <w:color w:val="auto"/>
          <w:spacing w:val="-4"/>
          <w:kern w:val="0"/>
          <w:sz w:val="24"/>
        </w:rPr>
      </w:pPr>
      <w:r>
        <w:rPr>
          <w:rFonts w:hint="eastAsia" w:ascii="宋体" w:hAnsi="宋体" w:cs="宋体"/>
          <w:color w:val="auto"/>
          <w:spacing w:val="-4"/>
          <w:kern w:val="0"/>
          <w:sz w:val="24"/>
        </w:rPr>
        <w:t xml:space="preserve">（5）合同书样式及主要条款   </w:t>
      </w:r>
    </w:p>
    <w:p w14:paraId="111F66F4">
      <w:pPr>
        <w:autoSpaceDE w:val="0"/>
        <w:autoSpaceDN w:val="0"/>
        <w:adjustRightInd w:val="0"/>
        <w:spacing w:line="360" w:lineRule="auto"/>
        <w:ind w:left="420"/>
        <w:jc w:val="left"/>
        <w:rPr>
          <w:rFonts w:ascii="宋体" w:hAnsi="宋体" w:cs="宋体"/>
          <w:color w:val="auto"/>
          <w:spacing w:val="-4"/>
          <w:kern w:val="0"/>
          <w:sz w:val="24"/>
        </w:rPr>
      </w:pPr>
      <w:r>
        <w:rPr>
          <w:rFonts w:hint="eastAsia" w:ascii="宋体" w:hAnsi="宋体" w:cs="宋体"/>
          <w:color w:val="auto"/>
          <w:spacing w:val="-4"/>
          <w:kern w:val="0"/>
          <w:sz w:val="24"/>
        </w:rPr>
        <w:t>（6）磋商文件格式</w:t>
      </w:r>
    </w:p>
    <w:p w14:paraId="194A0F81">
      <w:pPr>
        <w:autoSpaceDE w:val="0"/>
        <w:autoSpaceDN w:val="0"/>
        <w:adjustRightInd w:val="0"/>
        <w:spacing w:line="360" w:lineRule="auto"/>
        <w:ind w:left="420"/>
        <w:jc w:val="left"/>
        <w:rPr>
          <w:rFonts w:ascii="宋体" w:hAnsi="宋体" w:cs="宋体"/>
          <w:color w:val="auto"/>
          <w:kern w:val="0"/>
          <w:sz w:val="24"/>
        </w:rPr>
      </w:pPr>
      <w:r>
        <w:rPr>
          <w:rFonts w:hint="eastAsia" w:ascii="宋体" w:hAnsi="宋体" w:cs="宋体"/>
          <w:color w:val="auto"/>
          <w:spacing w:val="-4"/>
          <w:kern w:val="0"/>
          <w:sz w:val="24"/>
        </w:rPr>
        <w:t>（7）磋商评审办法</w:t>
      </w:r>
    </w:p>
    <w:p w14:paraId="43B73215">
      <w:pPr>
        <w:autoSpaceDE w:val="0"/>
        <w:autoSpaceDN w:val="0"/>
        <w:adjustRightInd w:val="0"/>
        <w:spacing w:line="360" w:lineRule="auto"/>
        <w:ind w:firstLine="464" w:firstLineChars="200"/>
        <w:jc w:val="left"/>
        <w:rPr>
          <w:rFonts w:ascii="宋体" w:hAnsi="宋体" w:cs="宋体"/>
          <w:color w:val="auto"/>
          <w:kern w:val="0"/>
          <w:sz w:val="24"/>
        </w:rPr>
      </w:pPr>
      <w:r>
        <w:rPr>
          <w:rFonts w:hint="eastAsia" w:ascii="宋体" w:hAnsi="宋体" w:cs="宋体"/>
          <w:color w:val="auto"/>
          <w:spacing w:val="-4"/>
          <w:kern w:val="0"/>
          <w:sz w:val="24"/>
        </w:rPr>
        <w:t>根据本章第2.2款和第2.3款对竞争性磋商文件所作的澄清、修改，构成竞争性磋商文件</w:t>
      </w:r>
      <w:r>
        <w:rPr>
          <w:rFonts w:hint="eastAsia" w:ascii="宋体" w:hAnsi="宋体" w:cs="宋体"/>
          <w:color w:val="auto"/>
          <w:kern w:val="0"/>
          <w:sz w:val="24"/>
        </w:rPr>
        <w:t>的组成部分。</w:t>
      </w:r>
    </w:p>
    <w:p w14:paraId="57F1BE6A">
      <w:pPr>
        <w:autoSpaceDE w:val="0"/>
        <w:autoSpaceDN w:val="0"/>
        <w:adjustRightInd w:val="0"/>
        <w:spacing w:line="360" w:lineRule="auto"/>
        <w:jc w:val="left"/>
        <w:outlineLvl w:val="0"/>
        <w:rPr>
          <w:rFonts w:ascii="宋体" w:hAnsi="宋体" w:cs="宋体"/>
          <w:b/>
          <w:color w:val="auto"/>
          <w:kern w:val="0"/>
          <w:sz w:val="24"/>
        </w:rPr>
      </w:pPr>
      <w:bookmarkStart w:id="177" w:name="_Toc247277943"/>
      <w:bookmarkStart w:id="178" w:name="_Toc6895"/>
      <w:bookmarkStart w:id="179" w:name="_Toc491246648"/>
      <w:bookmarkStart w:id="180" w:name="_Toc382901556"/>
      <w:bookmarkStart w:id="181" w:name="_Toc262675323"/>
      <w:bookmarkStart w:id="182" w:name="_Toc209498819"/>
      <w:bookmarkStart w:id="183" w:name="_Toc199321893"/>
      <w:bookmarkStart w:id="184" w:name="_Toc381278392"/>
      <w:bookmarkStart w:id="185" w:name="_Toc260172656"/>
      <w:bookmarkStart w:id="186" w:name="_Toc1887"/>
      <w:r>
        <w:rPr>
          <w:rFonts w:hint="eastAsia" w:ascii="宋体" w:hAnsi="宋体" w:cs="宋体"/>
          <w:b/>
          <w:color w:val="auto"/>
          <w:kern w:val="0"/>
          <w:sz w:val="24"/>
        </w:rPr>
        <w:t>2.2 竞争性磋商文件的澄清</w:t>
      </w:r>
      <w:bookmarkEnd w:id="177"/>
      <w:bookmarkEnd w:id="178"/>
      <w:bookmarkEnd w:id="179"/>
      <w:bookmarkEnd w:id="180"/>
      <w:bookmarkEnd w:id="181"/>
      <w:bookmarkEnd w:id="182"/>
      <w:bookmarkEnd w:id="183"/>
      <w:bookmarkEnd w:id="184"/>
      <w:bookmarkEnd w:id="185"/>
      <w:bookmarkEnd w:id="186"/>
    </w:p>
    <w:p w14:paraId="7B0EEF07">
      <w:pPr>
        <w:autoSpaceDE w:val="0"/>
        <w:autoSpaceDN w:val="0"/>
        <w:adjustRightInd w:val="0"/>
        <w:spacing w:line="360" w:lineRule="auto"/>
        <w:ind w:firstLine="480" w:firstLineChars="200"/>
        <w:jc w:val="left"/>
        <w:rPr>
          <w:rFonts w:ascii="宋体" w:hAnsi="宋体" w:cs="宋体"/>
          <w:bCs/>
          <w:color w:val="auto"/>
          <w:kern w:val="0"/>
          <w:sz w:val="24"/>
        </w:rPr>
      </w:pPr>
      <w:bookmarkStart w:id="187" w:name="_Toc199321894"/>
      <w:r>
        <w:rPr>
          <w:rFonts w:hint="eastAsia" w:ascii="宋体" w:hAnsi="宋体" w:cs="宋体"/>
          <w:bCs/>
          <w:color w:val="auto"/>
          <w:kern w:val="0"/>
          <w:sz w:val="24"/>
        </w:rPr>
        <w:t>2.2.1 磋商单位应仔细阅读和检查竞争性磋商文件的全部内容。如发现缺页或附件不全，应及时</w:t>
      </w:r>
      <w:bookmarkEnd w:id="187"/>
      <w:r>
        <w:rPr>
          <w:rFonts w:hint="eastAsia" w:ascii="宋体" w:hAnsi="宋体" w:cs="宋体"/>
          <w:bCs/>
          <w:color w:val="auto"/>
          <w:kern w:val="0"/>
          <w:sz w:val="24"/>
        </w:rPr>
        <w:t>向采购人提出，以便补齐。如有疑问，应在磋商截止时间2天前以书面形式提出澄清申请，要求采购人对竞争性磋商文件予以澄清。</w:t>
      </w:r>
    </w:p>
    <w:p w14:paraId="44FD59B9">
      <w:pPr>
        <w:autoSpaceDE w:val="0"/>
        <w:autoSpaceDN w:val="0"/>
        <w:adjustRightInd w:val="0"/>
        <w:spacing w:line="360" w:lineRule="auto"/>
        <w:ind w:firstLine="480" w:firstLineChars="200"/>
        <w:jc w:val="left"/>
        <w:rPr>
          <w:rFonts w:ascii="宋体" w:hAnsi="宋体" w:cs="宋体"/>
          <w:bCs/>
          <w:color w:val="auto"/>
          <w:kern w:val="0"/>
          <w:sz w:val="24"/>
        </w:rPr>
      </w:pPr>
      <w:bookmarkStart w:id="188" w:name="_Toc199321895"/>
      <w:r>
        <w:rPr>
          <w:rFonts w:hint="eastAsia" w:ascii="宋体" w:hAnsi="宋体" w:cs="宋体"/>
          <w:bCs/>
          <w:color w:val="auto"/>
          <w:kern w:val="0"/>
          <w:sz w:val="24"/>
        </w:rPr>
        <w:t>2.2.2 竞争性磋商文件的澄清将在磋商截止时间</w:t>
      </w:r>
      <w:r>
        <w:rPr>
          <w:rFonts w:hint="eastAsia" w:ascii="宋体" w:hAnsi="宋体" w:cs="宋体"/>
          <w:bCs/>
          <w:color w:val="auto"/>
          <w:kern w:val="0"/>
          <w:sz w:val="24"/>
          <w:lang w:val="en-US" w:eastAsia="zh-CN"/>
        </w:rPr>
        <w:t>5</w:t>
      </w:r>
      <w:r>
        <w:rPr>
          <w:rFonts w:hint="eastAsia" w:ascii="宋体" w:hAnsi="宋体" w:cs="宋体"/>
          <w:bCs/>
          <w:color w:val="auto"/>
          <w:kern w:val="0"/>
          <w:sz w:val="24"/>
        </w:rPr>
        <w:t>天前，以书面形式</w:t>
      </w:r>
      <w:bookmarkEnd w:id="188"/>
      <w:r>
        <w:rPr>
          <w:rFonts w:hint="eastAsia" w:ascii="宋体" w:hAnsi="宋体" w:cs="宋体"/>
          <w:bCs/>
          <w:color w:val="auto"/>
          <w:kern w:val="0"/>
          <w:sz w:val="24"/>
        </w:rPr>
        <w:t>通知所有购买竞争性磋商文件的磋商单位，但不指明澄清问题的来源。如果澄清发出的通知发出的时间距磋商截止时间不足</w:t>
      </w:r>
      <w:r>
        <w:rPr>
          <w:rFonts w:hint="eastAsia" w:ascii="宋体" w:hAnsi="宋体" w:cs="宋体"/>
          <w:bCs/>
          <w:color w:val="auto"/>
          <w:kern w:val="0"/>
          <w:sz w:val="24"/>
          <w:lang w:val="en-US" w:eastAsia="zh-CN"/>
        </w:rPr>
        <w:t>5</w:t>
      </w:r>
      <w:r>
        <w:rPr>
          <w:rFonts w:hint="eastAsia" w:ascii="宋体" w:hAnsi="宋体" w:cs="宋体"/>
          <w:bCs/>
          <w:color w:val="auto"/>
          <w:kern w:val="0"/>
          <w:sz w:val="24"/>
        </w:rPr>
        <w:t>天，磋商截止时间应相应延长。</w:t>
      </w:r>
    </w:p>
    <w:p w14:paraId="60161F40">
      <w:pPr>
        <w:autoSpaceDE w:val="0"/>
        <w:autoSpaceDN w:val="0"/>
        <w:adjustRightInd w:val="0"/>
        <w:spacing w:line="360" w:lineRule="auto"/>
        <w:ind w:firstLine="480" w:firstLineChars="200"/>
        <w:jc w:val="left"/>
        <w:rPr>
          <w:rFonts w:ascii="宋体" w:hAnsi="宋体" w:cs="宋体"/>
          <w:bCs/>
          <w:color w:val="auto"/>
          <w:kern w:val="0"/>
          <w:sz w:val="24"/>
        </w:rPr>
      </w:pPr>
      <w:bookmarkStart w:id="189" w:name="_Toc199321896"/>
      <w:r>
        <w:rPr>
          <w:rFonts w:hint="eastAsia" w:ascii="宋体" w:hAnsi="宋体" w:cs="宋体"/>
          <w:bCs/>
          <w:color w:val="auto"/>
          <w:kern w:val="0"/>
          <w:sz w:val="24"/>
        </w:rPr>
        <w:t>2.2.3 磋商单位在收到澄清通知后，应在1天内以书面形式告知</w:t>
      </w:r>
      <w:bookmarkEnd w:id="189"/>
      <w:r>
        <w:rPr>
          <w:rFonts w:hint="eastAsia" w:ascii="宋体" w:hAnsi="宋体" w:cs="宋体"/>
          <w:bCs/>
          <w:color w:val="auto"/>
          <w:kern w:val="0"/>
          <w:sz w:val="24"/>
        </w:rPr>
        <w:t>采购人，确认已收到该澄清通知。</w:t>
      </w:r>
    </w:p>
    <w:p w14:paraId="491B58D9">
      <w:pPr>
        <w:autoSpaceDE w:val="0"/>
        <w:autoSpaceDN w:val="0"/>
        <w:adjustRightInd w:val="0"/>
        <w:spacing w:line="360" w:lineRule="auto"/>
        <w:jc w:val="left"/>
        <w:outlineLvl w:val="0"/>
        <w:rPr>
          <w:rFonts w:ascii="宋体" w:hAnsi="宋体" w:cs="宋体"/>
          <w:b/>
          <w:color w:val="auto"/>
          <w:kern w:val="0"/>
          <w:sz w:val="24"/>
        </w:rPr>
      </w:pPr>
      <w:bookmarkStart w:id="190" w:name="_Toc757"/>
      <w:bookmarkStart w:id="191" w:name="_Toc24905"/>
      <w:bookmarkStart w:id="192" w:name="_Toc209498820"/>
      <w:bookmarkStart w:id="193" w:name="_Toc262675324"/>
      <w:bookmarkStart w:id="194" w:name="_Toc199321897"/>
      <w:bookmarkStart w:id="195" w:name="_Toc381278393"/>
      <w:bookmarkStart w:id="196" w:name="_Toc260172657"/>
      <w:bookmarkStart w:id="197" w:name="_Toc247277944"/>
      <w:bookmarkStart w:id="198" w:name="_Toc491246649"/>
      <w:bookmarkStart w:id="199" w:name="_Toc382901557"/>
      <w:r>
        <w:rPr>
          <w:rFonts w:hint="eastAsia" w:ascii="宋体" w:hAnsi="宋体" w:cs="宋体"/>
          <w:b/>
          <w:color w:val="auto"/>
          <w:kern w:val="0"/>
          <w:sz w:val="24"/>
        </w:rPr>
        <w:t>2.3 竞争性磋商文件的修改</w:t>
      </w:r>
      <w:bookmarkEnd w:id="190"/>
      <w:bookmarkEnd w:id="191"/>
      <w:bookmarkEnd w:id="192"/>
      <w:bookmarkEnd w:id="193"/>
      <w:bookmarkEnd w:id="194"/>
      <w:bookmarkEnd w:id="195"/>
      <w:bookmarkEnd w:id="196"/>
      <w:bookmarkEnd w:id="197"/>
      <w:bookmarkEnd w:id="198"/>
      <w:bookmarkEnd w:id="199"/>
    </w:p>
    <w:p w14:paraId="2ECD5977">
      <w:pPr>
        <w:pStyle w:val="16"/>
        <w:spacing w:line="360" w:lineRule="auto"/>
        <w:ind w:firstLine="480" w:firstLineChars="200"/>
        <w:rPr>
          <w:rFonts w:hAnsi="宋体" w:cs="宋体"/>
          <w:bCs/>
          <w:color w:val="auto"/>
          <w:kern w:val="0"/>
          <w:sz w:val="24"/>
          <w:szCs w:val="24"/>
        </w:rPr>
      </w:pPr>
      <w:bookmarkStart w:id="200" w:name="_Toc199321898"/>
      <w:r>
        <w:rPr>
          <w:rFonts w:hint="eastAsia" w:hAnsi="宋体" w:cs="宋体"/>
          <w:bCs/>
          <w:color w:val="auto"/>
          <w:kern w:val="0"/>
          <w:sz w:val="24"/>
          <w:szCs w:val="24"/>
        </w:rPr>
        <w:t>2.3.1 在磋商截止时间</w:t>
      </w:r>
      <w:r>
        <w:rPr>
          <w:rFonts w:hint="eastAsia" w:hAnsi="宋体" w:cs="宋体"/>
          <w:bCs/>
          <w:color w:val="auto"/>
          <w:kern w:val="0"/>
          <w:sz w:val="24"/>
          <w:szCs w:val="24"/>
          <w:lang w:val="en-US" w:eastAsia="zh-CN"/>
        </w:rPr>
        <w:t>5</w:t>
      </w:r>
      <w:r>
        <w:rPr>
          <w:rFonts w:hint="eastAsia" w:hAnsi="宋体" w:cs="宋体"/>
          <w:bCs/>
          <w:color w:val="auto"/>
          <w:kern w:val="0"/>
          <w:sz w:val="24"/>
          <w:szCs w:val="24"/>
        </w:rPr>
        <w:t>天前，采购人可以书面形式修改竞争性磋商文件，并通知所有已购买</w:t>
      </w:r>
      <w:bookmarkEnd w:id="200"/>
      <w:r>
        <w:rPr>
          <w:rFonts w:hint="eastAsia" w:hAnsi="宋体" w:cs="宋体"/>
          <w:bCs/>
          <w:color w:val="auto"/>
          <w:kern w:val="0"/>
          <w:sz w:val="24"/>
          <w:szCs w:val="24"/>
        </w:rPr>
        <w:t>竞争性磋商文件的磋商单位。如果修改竞争性磋商文件的时间距磋商截止时间不足</w:t>
      </w:r>
      <w:r>
        <w:rPr>
          <w:rFonts w:hint="eastAsia" w:hAnsi="宋体" w:cs="宋体"/>
          <w:bCs/>
          <w:color w:val="auto"/>
          <w:kern w:val="0"/>
          <w:sz w:val="24"/>
          <w:szCs w:val="24"/>
          <w:lang w:val="en-US" w:eastAsia="zh-CN"/>
        </w:rPr>
        <w:t>5</w:t>
      </w:r>
      <w:r>
        <w:rPr>
          <w:rFonts w:hint="eastAsia" w:hAnsi="宋体" w:cs="宋体"/>
          <w:bCs/>
          <w:color w:val="auto"/>
          <w:kern w:val="0"/>
          <w:sz w:val="24"/>
          <w:szCs w:val="24"/>
        </w:rPr>
        <w:t>天，相应延长磋商截止时间。</w:t>
      </w:r>
    </w:p>
    <w:p w14:paraId="5FF9677C">
      <w:pPr>
        <w:pStyle w:val="16"/>
        <w:spacing w:line="360" w:lineRule="auto"/>
        <w:ind w:firstLine="480" w:firstLineChars="200"/>
        <w:rPr>
          <w:rFonts w:hAnsi="宋体" w:cs="宋体"/>
          <w:bCs/>
          <w:color w:val="auto"/>
          <w:kern w:val="0"/>
          <w:sz w:val="24"/>
          <w:szCs w:val="24"/>
        </w:rPr>
      </w:pPr>
      <w:bookmarkStart w:id="201" w:name="_Toc199321899"/>
      <w:r>
        <w:rPr>
          <w:rFonts w:hint="eastAsia" w:hAnsi="宋体" w:cs="宋体"/>
          <w:bCs/>
          <w:color w:val="auto"/>
          <w:kern w:val="0"/>
          <w:sz w:val="24"/>
          <w:szCs w:val="24"/>
        </w:rPr>
        <w:t>2.3.2 磋商单位收到修改通知后，</w:t>
      </w:r>
      <w:bookmarkEnd w:id="201"/>
      <w:r>
        <w:rPr>
          <w:rFonts w:hint="eastAsia" w:hAnsi="宋体" w:cs="宋体"/>
          <w:bCs/>
          <w:color w:val="auto"/>
          <w:kern w:val="0"/>
          <w:sz w:val="24"/>
          <w:szCs w:val="24"/>
        </w:rPr>
        <w:t>应在1天内以书面形式告知采购人，确认已收到该修改通知。</w:t>
      </w:r>
    </w:p>
    <w:p w14:paraId="1F2F1627">
      <w:pPr>
        <w:autoSpaceDE w:val="0"/>
        <w:autoSpaceDN w:val="0"/>
        <w:adjustRightInd w:val="0"/>
        <w:spacing w:line="360" w:lineRule="auto"/>
        <w:jc w:val="left"/>
        <w:outlineLvl w:val="0"/>
        <w:rPr>
          <w:rFonts w:ascii="宋体" w:hAnsi="宋体" w:cs="宋体"/>
          <w:b/>
          <w:color w:val="auto"/>
          <w:kern w:val="0"/>
          <w:sz w:val="24"/>
        </w:rPr>
      </w:pPr>
      <w:bookmarkStart w:id="202" w:name="_Toc247277945"/>
      <w:bookmarkStart w:id="203" w:name="_Toc262675325"/>
      <w:bookmarkStart w:id="204" w:name="_Toc209498821"/>
      <w:bookmarkStart w:id="205" w:name="_Toc260172658"/>
      <w:bookmarkStart w:id="206" w:name="_Toc491246650"/>
      <w:bookmarkStart w:id="207" w:name="_Toc199321900"/>
      <w:bookmarkStart w:id="208" w:name="_Toc4742"/>
      <w:bookmarkStart w:id="209" w:name="_Toc11498"/>
      <w:bookmarkStart w:id="210" w:name="_Toc382901558"/>
      <w:r>
        <w:rPr>
          <w:rFonts w:hint="eastAsia" w:ascii="宋体" w:hAnsi="宋体" w:cs="宋体"/>
          <w:b/>
          <w:color w:val="auto"/>
          <w:kern w:val="0"/>
          <w:sz w:val="24"/>
        </w:rPr>
        <w:t xml:space="preserve">3. </w:t>
      </w:r>
      <w:bookmarkEnd w:id="202"/>
      <w:bookmarkEnd w:id="203"/>
      <w:bookmarkEnd w:id="204"/>
      <w:bookmarkEnd w:id="205"/>
      <w:bookmarkEnd w:id="206"/>
      <w:bookmarkEnd w:id="207"/>
      <w:r>
        <w:rPr>
          <w:rFonts w:hint="eastAsia" w:ascii="宋体" w:hAnsi="宋体" w:cs="宋体"/>
          <w:b/>
          <w:color w:val="auto"/>
          <w:kern w:val="0"/>
          <w:sz w:val="24"/>
        </w:rPr>
        <w:t>磋商响应文件</w:t>
      </w:r>
      <w:bookmarkEnd w:id="208"/>
      <w:bookmarkEnd w:id="209"/>
      <w:bookmarkEnd w:id="210"/>
    </w:p>
    <w:p w14:paraId="4143996D">
      <w:pPr>
        <w:autoSpaceDE w:val="0"/>
        <w:autoSpaceDN w:val="0"/>
        <w:adjustRightInd w:val="0"/>
        <w:spacing w:line="360" w:lineRule="auto"/>
        <w:jc w:val="left"/>
        <w:outlineLvl w:val="0"/>
        <w:rPr>
          <w:rFonts w:ascii="宋体" w:hAnsi="宋体" w:cs="宋体"/>
          <w:b/>
          <w:color w:val="auto"/>
          <w:kern w:val="0"/>
          <w:sz w:val="24"/>
        </w:rPr>
      </w:pPr>
      <w:bookmarkStart w:id="211" w:name="_Toc381278395"/>
      <w:bookmarkStart w:id="212" w:name="_Toc260172659"/>
      <w:bookmarkStart w:id="213" w:name="_Toc247277946"/>
      <w:bookmarkStart w:id="214" w:name="_Toc199321901"/>
      <w:bookmarkStart w:id="215" w:name="_Toc262675326"/>
      <w:bookmarkStart w:id="216" w:name="_Toc382901559"/>
      <w:bookmarkStart w:id="217" w:name="_Toc209498822"/>
      <w:bookmarkStart w:id="218" w:name="_Toc491246651"/>
      <w:bookmarkStart w:id="219" w:name="_Toc14384"/>
      <w:bookmarkStart w:id="220" w:name="_Toc26827"/>
      <w:r>
        <w:rPr>
          <w:rFonts w:hint="eastAsia" w:ascii="宋体" w:hAnsi="宋体" w:cs="宋体"/>
          <w:b/>
          <w:color w:val="auto"/>
          <w:kern w:val="0"/>
          <w:sz w:val="24"/>
        </w:rPr>
        <w:t>3.1 磋商响应文件的组成</w:t>
      </w:r>
      <w:bookmarkEnd w:id="211"/>
      <w:bookmarkEnd w:id="212"/>
      <w:bookmarkEnd w:id="213"/>
      <w:bookmarkEnd w:id="214"/>
      <w:bookmarkEnd w:id="215"/>
      <w:bookmarkEnd w:id="216"/>
      <w:bookmarkEnd w:id="217"/>
      <w:bookmarkEnd w:id="218"/>
      <w:r>
        <w:rPr>
          <w:rFonts w:hint="eastAsia" w:ascii="宋体" w:hAnsi="宋体" w:cs="宋体"/>
          <w:b/>
          <w:color w:val="auto"/>
          <w:kern w:val="0"/>
          <w:sz w:val="24"/>
        </w:rPr>
        <w:t>如下：</w:t>
      </w:r>
      <w:bookmarkEnd w:id="219"/>
      <w:bookmarkEnd w:id="220"/>
    </w:p>
    <w:p w14:paraId="4A470B24">
      <w:pPr>
        <w:pStyle w:val="41"/>
        <w:tabs>
          <w:tab w:val="right" w:leader="dot" w:pos="9746"/>
        </w:tabs>
        <w:ind w:firstLine="420" w:firstLineChars="0"/>
        <w:rPr>
          <w:rFonts w:ascii="宋体" w:hAnsi="宋体" w:cs="宋体"/>
          <w:bCs/>
          <w:color w:val="auto"/>
          <w:sz w:val="24"/>
          <w:szCs w:val="24"/>
        </w:rPr>
      </w:pPr>
      <w:r>
        <w:rPr>
          <w:color w:val="auto"/>
        </w:rPr>
        <w:fldChar w:fldCharType="begin"/>
      </w:r>
      <w:r>
        <w:rPr>
          <w:color w:val="auto"/>
        </w:rPr>
        <w:instrText xml:space="preserve"> HYPERLINK \l "_Toc32347_WPSOffice_Level1" </w:instrText>
      </w:r>
      <w:r>
        <w:rPr>
          <w:color w:val="auto"/>
        </w:rPr>
        <w:fldChar w:fldCharType="separate"/>
      </w:r>
      <w:r>
        <w:rPr>
          <w:rFonts w:hint="eastAsia" w:ascii="宋体" w:hAnsi="宋体" w:cs="宋体"/>
          <w:bCs/>
          <w:color w:val="auto"/>
          <w:sz w:val="24"/>
          <w:szCs w:val="24"/>
        </w:rPr>
        <w:t>一、</w:t>
      </w:r>
      <w:r>
        <w:rPr>
          <w:rFonts w:hint="eastAsia" w:ascii="宋体" w:hAnsi="宋体" w:cs="宋体"/>
          <w:bCs/>
          <w:color w:val="auto"/>
          <w:sz w:val="24"/>
          <w:szCs w:val="24"/>
          <w:lang w:val="en-US" w:eastAsia="zh-CN"/>
        </w:rPr>
        <w:t>资格审查</w:t>
      </w:r>
      <w:r>
        <w:rPr>
          <w:rFonts w:hint="eastAsia" w:ascii="宋体" w:hAnsi="宋体" w:cs="宋体"/>
          <w:bCs/>
          <w:color w:val="auto"/>
          <w:sz w:val="24"/>
          <w:szCs w:val="24"/>
        </w:rPr>
        <w:t>部分</w:t>
      </w:r>
      <w:r>
        <w:rPr>
          <w:rFonts w:hint="eastAsia" w:ascii="宋体" w:hAnsi="宋体" w:cs="宋体"/>
          <w:bCs/>
          <w:color w:val="auto"/>
          <w:sz w:val="24"/>
          <w:szCs w:val="24"/>
        </w:rPr>
        <w:fldChar w:fldCharType="end"/>
      </w:r>
    </w:p>
    <w:p w14:paraId="4D852E36">
      <w:pPr>
        <w:pStyle w:val="41"/>
        <w:tabs>
          <w:tab w:val="right" w:leader="dot" w:pos="9746"/>
        </w:tabs>
        <w:spacing w:line="360" w:lineRule="auto"/>
        <w:ind w:firstLine="420" w:firstLineChars="0"/>
        <w:rPr>
          <w:rFonts w:ascii="宋体" w:hAnsi="宋体" w:cs="宋体"/>
          <w:bCs/>
          <w:color w:val="auto"/>
          <w:sz w:val="24"/>
          <w:szCs w:val="24"/>
        </w:rPr>
      </w:pPr>
      <w:r>
        <w:rPr>
          <w:rFonts w:hint="eastAsia" w:ascii="宋体" w:hAnsi="宋体" w:cs="宋体"/>
          <w:bCs/>
          <w:color w:val="auto"/>
          <w:sz w:val="24"/>
          <w:szCs w:val="24"/>
        </w:rPr>
        <w:t>二、</w:t>
      </w:r>
      <w:r>
        <w:rPr>
          <w:rFonts w:hint="eastAsia" w:ascii="宋体" w:hAnsi="宋体" w:cs="宋体"/>
          <w:bCs/>
          <w:color w:val="auto"/>
          <w:sz w:val="24"/>
          <w:szCs w:val="24"/>
          <w:lang w:val="en-US" w:eastAsia="zh-CN"/>
        </w:rPr>
        <w:t>报价</w:t>
      </w:r>
      <w:r>
        <w:rPr>
          <w:rFonts w:hint="eastAsia" w:ascii="宋体" w:hAnsi="宋体" w:cs="宋体"/>
          <w:bCs/>
          <w:color w:val="auto"/>
          <w:sz w:val="24"/>
          <w:szCs w:val="24"/>
        </w:rPr>
        <w:t>部分</w:t>
      </w:r>
    </w:p>
    <w:p w14:paraId="18A31CDD">
      <w:pPr>
        <w:pStyle w:val="41"/>
        <w:tabs>
          <w:tab w:val="right" w:leader="dot" w:pos="9746"/>
        </w:tabs>
        <w:spacing w:line="360" w:lineRule="auto"/>
        <w:ind w:firstLine="420" w:firstLineChars="0"/>
        <w:rPr>
          <w:rFonts w:ascii="宋体" w:hAnsi="宋体" w:cs="宋体"/>
          <w:bCs/>
          <w:color w:val="auto"/>
          <w:sz w:val="24"/>
          <w:szCs w:val="24"/>
        </w:rPr>
      </w:pPr>
      <w:r>
        <w:rPr>
          <w:rFonts w:hint="eastAsia" w:ascii="宋体" w:hAnsi="宋体" w:cs="宋体"/>
          <w:bCs/>
          <w:color w:val="auto"/>
          <w:sz w:val="24"/>
          <w:szCs w:val="24"/>
        </w:rPr>
        <w:t>三、</w:t>
      </w:r>
      <w:r>
        <w:rPr>
          <w:rFonts w:hint="eastAsia" w:ascii="宋体" w:hAnsi="宋体" w:cs="宋体"/>
          <w:bCs/>
          <w:color w:val="auto"/>
          <w:sz w:val="24"/>
          <w:szCs w:val="24"/>
          <w:lang w:val="en-US" w:eastAsia="zh-CN"/>
        </w:rPr>
        <w:t>商务</w:t>
      </w:r>
      <w:r>
        <w:rPr>
          <w:rFonts w:hint="eastAsia" w:ascii="宋体" w:hAnsi="宋体" w:cs="宋体"/>
          <w:bCs/>
          <w:color w:val="auto"/>
          <w:sz w:val="24"/>
          <w:szCs w:val="24"/>
        </w:rPr>
        <w:t>技术部分</w:t>
      </w:r>
    </w:p>
    <w:p w14:paraId="2F88895B">
      <w:pPr>
        <w:autoSpaceDE w:val="0"/>
        <w:autoSpaceDN w:val="0"/>
        <w:adjustRightInd w:val="0"/>
        <w:spacing w:line="360" w:lineRule="auto"/>
        <w:jc w:val="left"/>
        <w:outlineLvl w:val="0"/>
        <w:rPr>
          <w:rFonts w:ascii="宋体" w:hAnsi="宋体" w:cs="宋体"/>
          <w:b/>
          <w:color w:val="auto"/>
          <w:kern w:val="0"/>
          <w:sz w:val="24"/>
        </w:rPr>
      </w:pPr>
      <w:bookmarkStart w:id="221" w:name="_Toc381278396"/>
      <w:bookmarkStart w:id="222" w:name="_Toc209498823"/>
      <w:bookmarkStart w:id="223" w:name="_Toc382901560"/>
      <w:bookmarkStart w:id="224" w:name="_Toc29504"/>
      <w:bookmarkStart w:id="225" w:name="_Toc260172660"/>
      <w:bookmarkStart w:id="226" w:name="_Toc247277947"/>
      <w:bookmarkStart w:id="227" w:name="_Toc199321902"/>
      <w:bookmarkStart w:id="228" w:name="_Toc262675327"/>
      <w:bookmarkStart w:id="229" w:name="_Toc11599"/>
      <w:bookmarkStart w:id="230" w:name="_Toc491246652"/>
      <w:r>
        <w:rPr>
          <w:rFonts w:hint="eastAsia" w:ascii="宋体" w:hAnsi="宋体" w:cs="宋体"/>
          <w:b/>
          <w:color w:val="auto"/>
          <w:kern w:val="0"/>
          <w:sz w:val="24"/>
        </w:rPr>
        <w:t>3.2 磋商报价</w:t>
      </w:r>
      <w:bookmarkEnd w:id="221"/>
      <w:bookmarkEnd w:id="222"/>
      <w:bookmarkEnd w:id="223"/>
      <w:bookmarkEnd w:id="224"/>
      <w:bookmarkEnd w:id="225"/>
      <w:bookmarkEnd w:id="226"/>
      <w:bookmarkEnd w:id="227"/>
      <w:bookmarkEnd w:id="228"/>
      <w:bookmarkEnd w:id="229"/>
      <w:bookmarkEnd w:id="230"/>
    </w:p>
    <w:p w14:paraId="583C4781">
      <w:pPr>
        <w:spacing w:line="360" w:lineRule="auto"/>
        <w:ind w:firstLine="480" w:firstLineChars="200"/>
        <w:jc w:val="left"/>
        <w:rPr>
          <w:rFonts w:ascii="宋体" w:hAnsi="宋体"/>
          <w:color w:val="auto"/>
          <w:sz w:val="24"/>
        </w:rPr>
      </w:pPr>
      <w:r>
        <w:rPr>
          <w:rFonts w:hint="eastAsia" w:ascii="宋体" w:hAnsi="宋体"/>
          <w:color w:val="auto"/>
          <w:sz w:val="24"/>
        </w:rPr>
        <w:t>3.2.1供应商应按照供应商须知前附表约定的方式和工程量清单进行报价，报价货币为人民币。</w:t>
      </w:r>
    </w:p>
    <w:p w14:paraId="606B679B">
      <w:pPr>
        <w:spacing w:line="360" w:lineRule="auto"/>
        <w:ind w:firstLine="480" w:firstLineChars="200"/>
        <w:jc w:val="left"/>
        <w:rPr>
          <w:rFonts w:ascii="宋体" w:hAnsi="宋体"/>
          <w:color w:val="auto"/>
          <w:sz w:val="24"/>
        </w:rPr>
      </w:pPr>
      <w:r>
        <w:rPr>
          <w:rFonts w:hint="eastAsia" w:ascii="宋体" w:hAnsi="宋体"/>
          <w:color w:val="auto"/>
          <w:sz w:val="24"/>
        </w:rPr>
        <w:t>3.2.2供应商就“工程量清单”中的内容作完整唯一报价。任何有选择的报价将不予接受，本次招标只允许有一个有效报价。在</w:t>
      </w:r>
      <w:r>
        <w:rPr>
          <w:rFonts w:hint="eastAsia" w:ascii="宋体" w:hAnsi="宋体" w:cs="微软雅黑"/>
          <w:color w:val="auto"/>
          <w:sz w:val="24"/>
          <w:lang w:eastAsia="zh-CN"/>
        </w:rPr>
        <w:t>磋商响应文件</w:t>
      </w:r>
      <w:r>
        <w:rPr>
          <w:rFonts w:hint="eastAsia" w:ascii="宋体" w:hAnsi="宋体"/>
          <w:color w:val="auto"/>
          <w:sz w:val="24"/>
        </w:rPr>
        <w:t>中，供应商投报两个或多个标书、方案或有两个或多个报价，又未书面声明其中哪一个有效的，按废标处理。</w:t>
      </w:r>
    </w:p>
    <w:p w14:paraId="5F58A01C">
      <w:pPr>
        <w:spacing w:line="360" w:lineRule="auto"/>
        <w:ind w:firstLine="480" w:firstLineChars="200"/>
        <w:jc w:val="left"/>
        <w:rPr>
          <w:rFonts w:hint="eastAsia" w:ascii="宋体" w:hAnsi="宋体"/>
          <w:color w:val="auto"/>
          <w:sz w:val="24"/>
          <w:lang w:eastAsia="zh-CN"/>
        </w:rPr>
      </w:pPr>
      <w:r>
        <w:rPr>
          <w:rFonts w:hint="eastAsia" w:ascii="宋体" w:hAnsi="宋体"/>
          <w:color w:val="auto"/>
          <w:sz w:val="24"/>
        </w:rPr>
        <w:t>3.2.3</w:t>
      </w:r>
      <w:r>
        <w:rPr>
          <w:rFonts w:hint="eastAsia" w:ascii="宋体" w:hAnsi="宋体"/>
          <w:color w:val="auto"/>
          <w:sz w:val="24"/>
          <w:lang w:eastAsia="zh-CN"/>
        </w:rPr>
        <w:t>本项目招标采用工程量清单，招标人在</w:t>
      </w:r>
      <w:r>
        <w:rPr>
          <w:rFonts w:hint="eastAsia" w:ascii="宋体" w:hAnsi="宋体"/>
          <w:color w:val="auto"/>
          <w:sz w:val="24"/>
          <w:lang w:val="en-US" w:eastAsia="zh-CN"/>
        </w:rPr>
        <w:t>发布</w:t>
      </w:r>
      <w:r>
        <w:rPr>
          <w:rFonts w:hint="eastAsia" w:ascii="宋体" w:hAnsi="宋体"/>
          <w:color w:val="auto"/>
          <w:sz w:val="24"/>
          <w:lang w:eastAsia="zh-CN"/>
        </w:rPr>
        <w:t>招标文件的同时向供应商提供工程量清单电子文件，或将工程量清单电子文件上传至</w:t>
      </w:r>
      <w:r>
        <w:rPr>
          <w:rFonts w:hint="eastAsia" w:ascii="宋体" w:hAnsi="宋体"/>
          <w:color w:val="auto"/>
          <w:sz w:val="24"/>
          <w:lang w:val="en-US" w:eastAsia="zh-CN"/>
        </w:rPr>
        <w:t>磋商</w:t>
      </w:r>
      <w:r>
        <w:rPr>
          <w:rFonts w:hint="eastAsia" w:ascii="宋体" w:hAnsi="宋体"/>
          <w:color w:val="auto"/>
          <w:sz w:val="24"/>
          <w:lang w:eastAsia="zh-CN"/>
        </w:rPr>
        <w:t>须知前附表载明的网站供供应商自行下载。供应商填写工程量清单中各子目的单价及总价，即可完成投标工程量清单的编制，确定投标报价，并打印出投标工程量清单，编入响应文件。供应商未在工程量清单中填入单价或总额价的工程子目，将被认为其已包含在工程量清单其他子目的单价和总额价中，招标人将不予支付。</w:t>
      </w:r>
    </w:p>
    <w:p w14:paraId="065A25C9">
      <w:pPr>
        <w:spacing w:line="360" w:lineRule="auto"/>
        <w:ind w:firstLine="480" w:firstLineChars="200"/>
        <w:jc w:val="left"/>
        <w:rPr>
          <w:rFonts w:ascii="宋体" w:hAnsi="宋体"/>
          <w:color w:val="auto"/>
          <w:sz w:val="24"/>
        </w:rPr>
      </w:pPr>
      <w:r>
        <w:rPr>
          <w:rFonts w:hint="eastAsia" w:ascii="宋体" w:hAnsi="宋体"/>
          <w:color w:val="auto"/>
          <w:sz w:val="24"/>
          <w:lang w:eastAsia="zh-CN"/>
        </w:rPr>
        <w:t>供应商根据招标人提供的工程量清单电子文件填报完成的投标工程量清单中的投标报价和投标函大写金额报价应一致，如果报价金额出现差异时，其投标将被否决</w:t>
      </w:r>
      <w:r>
        <w:rPr>
          <w:rFonts w:hint="eastAsia" w:ascii="宋体" w:hAnsi="宋体"/>
          <w:color w:val="auto"/>
          <w:sz w:val="24"/>
        </w:rPr>
        <w:t>。</w:t>
      </w:r>
    </w:p>
    <w:p w14:paraId="58AE9EB9">
      <w:pPr>
        <w:spacing w:line="360" w:lineRule="auto"/>
        <w:ind w:firstLine="480" w:firstLineChars="200"/>
        <w:jc w:val="left"/>
        <w:rPr>
          <w:rFonts w:ascii="宋体" w:hAnsi="宋体"/>
          <w:color w:val="auto"/>
          <w:sz w:val="24"/>
        </w:rPr>
      </w:pPr>
      <w:r>
        <w:rPr>
          <w:rFonts w:hint="eastAsia" w:ascii="宋体" w:hAnsi="宋体"/>
          <w:color w:val="auto"/>
          <w:sz w:val="24"/>
        </w:rPr>
        <w:t>3.2.4 供应商不得哄抬报价，也不应低于成本价（或进价）报价。评标小组认为供应商的最低报价或者某些分项报价明显不合理或者低于成本，有可能影响商品质量和不能诚信履约的，将要求其在规定的期限内提供书面文件予以解释说明，并提交相关证明材料。否则，评标小组可以取消该供应商的成交候选资格。</w:t>
      </w:r>
    </w:p>
    <w:p w14:paraId="2E8C8B17">
      <w:pPr>
        <w:spacing w:line="360" w:lineRule="auto"/>
        <w:ind w:firstLine="480" w:firstLineChars="200"/>
        <w:jc w:val="left"/>
        <w:rPr>
          <w:rFonts w:ascii="宋体" w:hAnsi="宋体"/>
          <w:color w:val="auto"/>
          <w:sz w:val="24"/>
        </w:rPr>
      </w:pPr>
      <w:r>
        <w:rPr>
          <w:rFonts w:hint="eastAsia" w:ascii="宋体" w:hAnsi="宋体"/>
          <w:color w:val="auto"/>
          <w:sz w:val="24"/>
        </w:rPr>
        <w:t>3.2.5</w:t>
      </w:r>
      <w:r>
        <w:rPr>
          <w:rFonts w:hint="eastAsia" w:ascii="宋体" w:hAnsi="宋体"/>
          <w:color w:val="auto"/>
          <w:sz w:val="24"/>
          <w:lang w:eastAsia="zh-CN"/>
        </w:rPr>
        <w:t>磋商</w:t>
      </w:r>
      <w:r>
        <w:rPr>
          <w:rFonts w:hint="eastAsia" w:ascii="宋体" w:hAnsi="宋体"/>
          <w:color w:val="auto"/>
          <w:sz w:val="24"/>
        </w:rPr>
        <w:t>阶段的工程量与实际发生的工程量发生变化时，以实际发生为准（实际发生的工程量变化指：实际发生的，经采购单位审定的数量）。实际工程量按实际交接工作量据实计量，详见第四章工程量清单。</w:t>
      </w:r>
    </w:p>
    <w:p w14:paraId="5648CD6C">
      <w:pPr>
        <w:spacing w:line="360" w:lineRule="auto"/>
        <w:ind w:firstLine="480" w:firstLineChars="200"/>
        <w:jc w:val="left"/>
        <w:rPr>
          <w:rFonts w:ascii="宋体" w:hAnsi="宋体"/>
          <w:color w:val="auto"/>
          <w:sz w:val="24"/>
        </w:rPr>
      </w:pPr>
      <w:r>
        <w:rPr>
          <w:rFonts w:hint="eastAsia" w:ascii="宋体" w:hAnsi="宋体"/>
          <w:color w:val="auto"/>
          <w:sz w:val="24"/>
        </w:rPr>
        <w:t>3.2.6投标报价应不</w:t>
      </w:r>
      <w:r>
        <w:rPr>
          <w:rFonts w:hint="eastAsia" w:ascii="宋体" w:hAnsi="宋体"/>
          <w:color w:val="auto"/>
          <w:sz w:val="24"/>
          <w:lang w:eastAsia="zh-CN"/>
        </w:rPr>
        <w:t>超过</w:t>
      </w:r>
      <w:r>
        <w:rPr>
          <w:rFonts w:hint="eastAsia" w:ascii="宋体" w:hAnsi="宋体"/>
          <w:color w:val="auto"/>
          <w:sz w:val="24"/>
        </w:rPr>
        <w:t>上限价。</w:t>
      </w:r>
    </w:p>
    <w:p w14:paraId="21A85BA6">
      <w:pPr>
        <w:spacing w:line="360" w:lineRule="auto"/>
        <w:ind w:firstLine="480" w:firstLineChars="200"/>
        <w:jc w:val="left"/>
        <w:rPr>
          <w:rFonts w:ascii="宋体" w:hAnsi="宋体"/>
          <w:color w:val="auto"/>
          <w:sz w:val="24"/>
        </w:rPr>
      </w:pPr>
      <w:r>
        <w:rPr>
          <w:rFonts w:hint="eastAsia" w:ascii="宋体" w:hAnsi="宋体"/>
          <w:color w:val="auto"/>
          <w:sz w:val="24"/>
        </w:rPr>
        <w:t>3.2.7安全文明施工措施费按现行清单规范和云南省定额标准固定费率计入。</w:t>
      </w:r>
    </w:p>
    <w:p w14:paraId="2135276F">
      <w:pPr>
        <w:spacing w:line="360" w:lineRule="auto"/>
        <w:ind w:firstLine="480" w:firstLineChars="200"/>
        <w:rPr>
          <w:rFonts w:ascii="宋体" w:hAnsi="宋体"/>
          <w:color w:val="auto"/>
          <w:sz w:val="24"/>
        </w:rPr>
      </w:pPr>
      <w:r>
        <w:rPr>
          <w:rFonts w:hint="eastAsia" w:ascii="宋体" w:hAnsi="宋体"/>
          <w:color w:val="auto"/>
          <w:sz w:val="24"/>
        </w:rPr>
        <w:t>3.2</w:t>
      </w:r>
      <w:r>
        <w:rPr>
          <w:rFonts w:ascii="宋体" w:hAnsi="宋体"/>
          <w:color w:val="auto"/>
          <w:sz w:val="24"/>
        </w:rPr>
        <w:t>.</w:t>
      </w:r>
      <w:r>
        <w:rPr>
          <w:rFonts w:hint="eastAsia" w:ascii="宋体" w:hAnsi="宋体"/>
          <w:color w:val="auto"/>
          <w:sz w:val="24"/>
        </w:rPr>
        <w:t>8通过实质性审查的供应商才能进入磋商程序并进行第二轮报价，第二轮报价为最终报价，最终报价是供应商响应文件的有效组成部分。</w:t>
      </w:r>
    </w:p>
    <w:p w14:paraId="7B294D6E">
      <w:pPr>
        <w:pStyle w:val="36"/>
        <w:ind w:firstLine="530"/>
        <w:rPr>
          <w:b/>
          <w:color w:val="auto"/>
        </w:rPr>
      </w:pPr>
      <w:r>
        <w:rPr>
          <w:rFonts w:hint="eastAsia"/>
          <w:b/>
          <w:color w:val="auto"/>
        </w:rPr>
        <w:t>注：</w:t>
      </w:r>
      <w:r>
        <w:rPr>
          <w:rFonts w:hint="eastAsia"/>
          <w:b/>
          <w:color w:val="auto"/>
          <w:lang w:eastAsia="zh-CN"/>
        </w:rPr>
        <w:t>磋商</w:t>
      </w:r>
      <w:r>
        <w:rPr>
          <w:rFonts w:hint="eastAsia"/>
          <w:b/>
          <w:color w:val="auto"/>
        </w:rPr>
        <w:t>响应人最终报价在一次报价的基础上“浮动比例”将作为工程量清单每项单价在第一次报价基础上的浮动比例，并作为工程结算价依据。</w:t>
      </w:r>
    </w:p>
    <w:p w14:paraId="197E17A7">
      <w:pPr>
        <w:spacing w:line="360" w:lineRule="auto"/>
        <w:ind w:firstLine="480" w:firstLineChars="200"/>
        <w:rPr>
          <w:rFonts w:ascii="宋体" w:hAnsi="宋体"/>
          <w:color w:val="auto"/>
          <w:sz w:val="24"/>
        </w:rPr>
      </w:pPr>
      <w:r>
        <w:rPr>
          <w:rFonts w:hint="eastAsia" w:ascii="宋体" w:hAnsi="宋体"/>
          <w:color w:val="auto"/>
          <w:sz w:val="24"/>
        </w:rPr>
        <w:t>3.2</w:t>
      </w:r>
      <w:r>
        <w:rPr>
          <w:rFonts w:ascii="宋体" w:hAnsi="宋体"/>
          <w:color w:val="auto"/>
          <w:sz w:val="24"/>
        </w:rPr>
        <w:t>.</w:t>
      </w:r>
      <w:r>
        <w:rPr>
          <w:rFonts w:hint="eastAsia" w:ascii="宋体" w:hAnsi="宋体"/>
          <w:color w:val="auto"/>
          <w:sz w:val="24"/>
        </w:rPr>
        <w:t>9最终报价在规定的时</w:t>
      </w:r>
      <w:r>
        <w:rPr>
          <w:rFonts w:hint="eastAsia" w:ascii="宋体" w:hAnsi="宋体"/>
          <w:color w:val="auto"/>
          <w:sz w:val="24"/>
          <w:lang w:eastAsia="zh-CN"/>
        </w:rPr>
        <w:t>间内</w:t>
      </w:r>
      <w:r>
        <w:rPr>
          <w:rFonts w:hint="eastAsia" w:ascii="宋体" w:hAnsi="宋体"/>
          <w:color w:val="auto"/>
          <w:sz w:val="24"/>
        </w:rPr>
        <w:t>统一递交。若已递交的最终报价文件若出现含义不明确、同类问题表述不一致或者签署不完整、有明显文字和计算错误的，可以进行澄清和补充，但不得改变最终报价文件中报价等实质性内容（算术性错误修正的除外）。供应商的澄清、说明或者更正应当由法定代表人或其授权代表签字或者加盖公章。由授权代表签字的，应当附法定代表人授权书。供应商为自然人的，应当由本人签字并附身份证明。</w:t>
      </w:r>
    </w:p>
    <w:p w14:paraId="6FF15089">
      <w:pPr>
        <w:spacing w:line="360" w:lineRule="auto"/>
        <w:ind w:firstLine="480" w:firstLineChars="200"/>
        <w:rPr>
          <w:color w:val="auto"/>
        </w:rPr>
      </w:pPr>
      <w:r>
        <w:rPr>
          <w:rFonts w:hint="eastAsia" w:ascii="宋体" w:hAnsi="宋体"/>
          <w:color w:val="auto"/>
          <w:sz w:val="24"/>
        </w:rPr>
        <w:t>3.2</w:t>
      </w:r>
      <w:r>
        <w:rPr>
          <w:rFonts w:ascii="宋体" w:hAnsi="宋体"/>
          <w:color w:val="auto"/>
          <w:sz w:val="24"/>
        </w:rPr>
        <w:t>.</w:t>
      </w:r>
      <w:r>
        <w:rPr>
          <w:rFonts w:hint="eastAsia" w:ascii="宋体" w:hAnsi="宋体"/>
          <w:color w:val="auto"/>
          <w:sz w:val="24"/>
        </w:rPr>
        <w:t>10报价货币为人民币。</w:t>
      </w:r>
    </w:p>
    <w:p w14:paraId="643D3B41">
      <w:pPr>
        <w:autoSpaceDE w:val="0"/>
        <w:autoSpaceDN w:val="0"/>
        <w:adjustRightInd w:val="0"/>
        <w:spacing w:line="360" w:lineRule="auto"/>
        <w:jc w:val="left"/>
        <w:outlineLvl w:val="0"/>
        <w:rPr>
          <w:rFonts w:ascii="宋体" w:hAnsi="宋体" w:cs="宋体"/>
          <w:b/>
          <w:color w:val="auto"/>
          <w:kern w:val="0"/>
          <w:sz w:val="24"/>
        </w:rPr>
      </w:pPr>
      <w:bookmarkStart w:id="231" w:name="_Toc9418"/>
      <w:bookmarkStart w:id="232" w:name="_Toc209498824"/>
      <w:bookmarkStart w:id="233" w:name="_Toc491246653"/>
      <w:bookmarkStart w:id="234" w:name="_Toc6020"/>
      <w:bookmarkStart w:id="235" w:name="_Toc199321903"/>
      <w:bookmarkStart w:id="236" w:name="_Toc260172661"/>
      <w:bookmarkStart w:id="237" w:name="_Toc382901561"/>
      <w:bookmarkStart w:id="238" w:name="_Toc262675328"/>
      <w:bookmarkStart w:id="239" w:name="_Toc381278397"/>
      <w:bookmarkStart w:id="240" w:name="_Toc247277948"/>
      <w:r>
        <w:rPr>
          <w:rFonts w:hint="eastAsia" w:ascii="宋体" w:hAnsi="宋体" w:cs="宋体"/>
          <w:b/>
          <w:color w:val="auto"/>
          <w:kern w:val="0"/>
          <w:sz w:val="24"/>
        </w:rPr>
        <w:t>3.3 磋商有效期</w:t>
      </w:r>
      <w:bookmarkEnd w:id="231"/>
      <w:bookmarkEnd w:id="232"/>
      <w:bookmarkEnd w:id="233"/>
      <w:bookmarkEnd w:id="234"/>
      <w:bookmarkEnd w:id="235"/>
      <w:bookmarkEnd w:id="236"/>
      <w:bookmarkEnd w:id="237"/>
      <w:bookmarkEnd w:id="238"/>
      <w:bookmarkEnd w:id="239"/>
      <w:bookmarkEnd w:id="240"/>
    </w:p>
    <w:p w14:paraId="6BF1E6A5">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3.3.1</w:t>
      </w:r>
      <w:r>
        <w:rPr>
          <w:rFonts w:hint="eastAsia" w:hAnsi="宋体" w:cs="宋体"/>
          <w:color w:val="auto"/>
          <w:kern w:val="0"/>
          <w:sz w:val="24"/>
          <w:szCs w:val="24"/>
        </w:rPr>
        <w:t xml:space="preserve"> 在磋商单位须知前附表规定的磋商有效期内，磋商单位不得要求撤销或修改其磋商文件。</w:t>
      </w:r>
    </w:p>
    <w:p w14:paraId="75A68F34">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3.3.2</w:t>
      </w:r>
      <w:r>
        <w:rPr>
          <w:rFonts w:hint="eastAsia" w:hAnsi="宋体" w:cs="宋体"/>
          <w:color w:val="auto"/>
          <w:kern w:val="0"/>
          <w:sz w:val="24"/>
          <w:szCs w:val="24"/>
        </w:rPr>
        <w:t xml:space="preserve"> 出现特殊情况需要延长磋商有效期的，采购人以书面形式通知所有磋商单位延长磋商有效期。磋商单位同意延长的，应相应延长其磋商保证金的有效期，但不得要求或被允许修改或撤销其磋商文件；磋商单位拒绝延长的，其磋商失效，但磋商单位有权收回其磋商保证金。</w:t>
      </w:r>
    </w:p>
    <w:p w14:paraId="4955164E">
      <w:pPr>
        <w:autoSpaceDE w:val="0"/>
        <w:autoSpaceDN w:val="0"/>
        <w:adjustRightInd w:val="0"/>
        <w:spacing w:line="360" w:lineRule="auto"/>
        <w:jc w:val="left"/>
        <w:outlineLvl w:val="0"/>
        <w:rPr>
          <w:rFonts w:ascii="宋体" w:hAnsi="宋体" w:cs="宋体"/>
          <w:b/>
          <w:color w:val="auto"/>
          <w:kern w:val="0"/>
          <w:sz w:val="24"/>
        </w:rPr>
      </w:pPr>
      <w:bookmarkStart w:id="241" w:name="_Toc23934"/>
      <w:bookmarkStart w:id="242" w:name="_Toc262675329"/>
      <w:bookmarkStart w:id="243" w:name="_Toc199321904"/>
      <w:bookmarkStart w:id="244" w:name="_Toc209498825"/>
      <w:bookmarkStart w:id="245" w:name="_Toc381278398"/>
      <w:bookmarkStart w:id="246" w:name="_Toc247277949"/>
      <w:bookmarkStart w:id="247" w:name="_Toc382901562"/>
      <w:bookmarkStart w:id="248" w:name="_Toc260172662"/>
      <w:bookmarkStart w:id="249" w:name="_Toc9925"/>
      <w:bookmarkStart w:id="250" w:name="_Toc491246654"/>
      <w:r>
        <w:rPr>
          <w:rFonts w:hint="eastAsia" w:ascii="宋体" w:hAnsi="宋体" w:cs="宋体"/>
          <w:b/>
          <w:color w:val="auto"/>
          <w:kern w:val="0"/>
          <w:sz w:val="24"/>
        </w:rPr>
        <w:t>3.4 磋商保证金</w:t>
      </w:r>
      <w:bookmarkEnd w:id="241"/>
      <w:bookmarkEnd w:id="242"/>
      <w:bookmarkEnd w:id="243"/>
      <w:bookmarkEnd w:id="244"/>
      <w:bookmarkEnd w:id="245"/>
      <w:bookmarkEnd w:id="246"/>
      <w:bookmarkEnd w:id="247"/>
      <w:bookmarkEnd w:id="248"/>
      <w:bookmarkEnd w:id="249"/>
      <w:bookmarkEnd w:id="250"/>
    </w:p>
    <w:p w14:paraId="3A5052D3">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3.4.1</w:t>
      </w:r>
      <w:r>
        <w:rPr>
          <w:rFonts w:hint="eastAsia" w:hAnsi="宋体" w:cs="宋体"/>
          <w:color w:val="auto"/>
          <w:kern w:val="0"/>
          <w:sz w:val="24"/>
          <w:szCs w:val="24"/>
        </w:rPr>
        <w:t xml:space="preserve"> 磋商单位在递交磋商文件的同时，应按磋商单位须知前附表规定的金额、担保形式和第六章"磋商文件格式"规定的磋商保证金格式递交磋商保证金，并作为其磋商文件的组成部分。</w:t>
      </w:r>
    </w:p>
    <w:p w14:paraId="3AB964C8">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3.4.2</w:t>
      </w:r>
      <w:r>
        <w:rPr>
          <w:rFonts w:hint="eastAsia" w:hAnsi="宋体" w:cs="宋体"/>
          <w:color w:val="auto"/>
          <w:kern w:val="0"/>
          <w:sz w:val="24"/>
          <w:szCs w:val="24"/>
        </w:rPr>
        <w:t xml:space="preserve"> 磋商单位不按本章第3.4.1项要求提交磋商保证金的，其磋商文件作不响应处理。</w:t>
      </w:r>
    </w:p>
    <w:p w14:paraId="4AEF3DAF">
      <w:pPr>
        <w:pStyle w:val="16"/>
        <w:spacing w:line="360" w:lineRule="auto"/>
        <w:ind w:firstLine="482" w:firstLineChars="200"/>
        <w:rPr>
          <w:rFonts w:hAnsi="宋体" w:cs="宋体"/>
          <w:color w:val="auto"/>
          <w:kern w:val="0"/>
          <w:sz w:val="24"/>
          <w:szCs w:val="24"/>
        </w:rPr>
      </w:pPr>
      <w:r>
        <w:rPr>
          <w:rFonts w:hint="eastAsia" w:hAnsi="宋体" w:cs="宋体"/>
          <w:b/>
          <w:color w:val="auto"/>
          <w:kern w:val="0"/>
          <w:sz w:val="24"/>
          <w:szCs w:val="24"/>
        </w:rPr>
        <w:t>3.4.3</w:t>
      </w:r>
      <w:r>
        <w:rPr>
          <w:rFonts w:hint="eastAsia" w:hAnsi="宋体" w:cs="宋体"/>
          <w:color w:val="auto"/>
          <w:kern w:val="0"/>
          <w:sz w:val="24"/>
          <w:szCs w:val="24"/>
        </w:rPr>
        <w:t xml:space="preserve"> 采购人与磋商成交单位签订合同后5个工作日内，向未成交的磋商单位退还磋商</w:t>
      </w:r>
      <w:r>
        <w:rPr>
          <w:rFonts w:hint="eastAsia" w:hAnsi="宋体" w:cs="宋体"/>
          <w:color w:val="auto"/>
          <w:spacing w:val="-4"/>
          <w:kern w:val="0"/>
          <w:sz w:val="24"/>
          <w:szCs w:val="24"/>
        </w:rPr>
        <w:t>保证金。</w:t>
      </w:r>
    </w:p>
    <w:p w14:paraId="56621FDD">
      <w:pPr>
        <w:autoSpaceDE w:val="0"/>
        <w:autoSpaceDN w:val="0"/>
        <w:adjustRightInd w:val="0"/>
        <w:spacing w:line="360" w:lineRule="auto"/>
        <w:ind w:firstLine="466" w:firstLineChars="200"/>
        <w:jc w:val="left"/>
        <w:rPr>
          <w:rFonts w:ascii="宋体" w:hAnsi="宋体" w:cs="宋体"/>
          <w:color w:val="auto"/>
          <w:kern w:val="0"/>
          <w:sz w:val="24"/>
        </w:rPr>
      </w:pPr>
      <w:r>
        <w:rPr>
          <w:rFonts w:hint="eastAsia" w:ascii="宋体" w:hAnsi="宋体" w:cs="宋体"/>
          <w:b/>
          <w:color w:val="auto"/>
          <w:spacing w:val="-4"/>
          <w:kern w:val="0"/>
          <w:sz w:val="24"/>
        </w:rPr>
        <w:t>3.4.4</w:t>
      </w:r>
      <w:r>
        <w:rPr>
          <w:rFonts w:hint="eastAsia" w:ascii="宋体" w:hAnsi="宋体" w:cs="宋体"/>
          <w:color w:val="auto"/>
          <w:spacing w:val="-4"/>
          <w:kern w:val="0"/>
          <w:sz w:val="24"/>
        </w:rPr>
        <w:t xml:space="preserve"> </w:t>
      </w:r>
      <w:r>
        <w:rPr>
          <w:rFonts w:hint="eastAsia" w:ascii="宋体" w:hAnsi="宋体" w:cs="宋体"/>
          <w:color w:val="auto"/>
          <w:kern w:val="0"/>
          <w:sz w:val="24"/>
        </w:rPr>
        <w:t>有下列情形之一的，磋商保证金将不予退还：</w:t>
      </w:r>
    </w:p>
    <w:p w14:paraId="68BB8713">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(1) 磋商单位在规定的磋商有效期内撤销或修改其磋商文件；</w:t>
      </w:r>
    </w:p>
    <w:p w14:paraId="20300844">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(2) 磋商成交单位在收到磋商成交通知书后，无正当理由拒签合同协议书。</w:t>
      </w:r>
    </w:p>
    <w:p w14:paraId="529AD2CA">
      <w:pPr>
        <w:autoSpaceDE w:val="0"/>
        <w:autoSpaceDN w:val="0"/>
        <w:adjustRightInd w:val="0"/>
        <w:spacing w:line="360" w:lineRule="auto"/>
        <w:jc w:val="left"/>
        <w:outlineLvl w:val="0"/>
        <w:rPr>
          <w:rFonts w:ascii="宋体" w:hAnsi="宋体" w:cs="宋体"/>
          <w:b/>
          <w:color w:val="auto"/>
          <w:kern w:val="0"/>
          <w:sz w:val="24"/>
        </w:rPr>
      </w:pPr>
      <w:bookmarkStart w:id="251" w:name="_Toc262675330"/>
      <w:bookmarkStart w:id="252" w:name="_Toc260172663"/>
      <w:bookmarkStart w:id="253" w:name="_Toc199321905"/>
      <w:bookmarkStart w:id="254" w:name="_Toc382901563"/>
      <w:bookmarkStart w:id="255" w:name="_Toc209498826"/>
      <w:bookmarkStart w:id="256" w:name="_Toc491246655"/>
      <w:bookmarkStart w:id="257" w:name="_Toc247277950"/>
      <w:bookmarkStart w:id="258" w:name="_Toc24767"/>
      <w:bookmarkStart w:id="259" w:name="_Toc381278399"/>
      <w:bookmarkStart w:id="260" w:name="_Toc14896"/>
      <w:r>
        <w:rPr>
          <w:rFonts w:hint="eastAsia" w:ascii="宋体" w:hAnsi="宋体" w:cs="宋体"/>
          <w:b/>
          <w:color w:val="auto"/>
          <w:kern w:val="0"/>
          <w:sz w:val="24"/>
        </w:rPr>
        <w:t>3.5 资格审查资料</w:t>
      </w:r>
      <w:bookmarkEnd w:id="251"/>
      <w:bookmarkEnd w:id="252"/>
      <w:bookmarkEnd w:id="253"/>
      <w:bookmarkEnd w:id="254"/>
      <w:bookmarkEnd w:id="255"/>
      <w:bookmarkEnd w:id="256"/>
      <w:bookmarkEnd w:id="257"/>
      <w:bookmarkEnd w:id="258"/>
      <w:bookmarkEnd w:id="259"/>
      <w:bookmarkEnd w:id="260"/>
    </w:p>
    <w:p w14:paraId="555ACFF4">
      <w:pPr>
        <w:pStyle w:val="23"/>
        <w:ind w:left="0" w:leftChars="0" w:firstLine="480"/>
        <w:rPr>
          <w:rFonts w:ascii="宋体" w:hAnsi="宋体" w:cs="宋体"/>
          <w:color w:val="auto"/>
          <w:kern w:val="0"/>
          <w:sz w:val="24"/>
        </w:rPr>
      </w:pPr>
      <w:r>
        <w:rPr>
          <w:rFonts w:hint="eastAsia" w:ascii="宋体" w:hAnsi="宋体" w:cs="宋体"/>
          <w:color w:val="auto"/>
          <w:kern w:val="0"/>
          <w:sz w:val="24"/>
        </w:rPr>
        <w:t>详见磋商须知前附表第10条磋商单位资格要求及招标文件中其他资格要求。</w:t>
      </w:r>
    </w:p>
    <w:p w14:paraId="7C04D6AA">
      <w:pPr>
        <w:autoSpaceDE w:val="0"/>
        <w:autoSpaceDN w:val="0"/>
        <w:adjustRightInd w:val="0"/>
        <w:spacing w:line="360" w:lineRule="auto"/>
        <w:jc w:val="left"/>
        <w:outlineLvl w:val="0"/>
        <w:rPr>
          <w:rFonts w:ascii="宋体" w:hAnsi="宋体" w:cs="宋体"/>
          <w:color w:val="auto"/>
          <w:kern w:val="0"/>
          <w:sz w:val="24"/>
        </w:rPr>
      </w:pPr>
      <w:bookmarkStart w:id="261" w:name="_Toc870"/>
      <w:bookmarkStart w:id="262" w:name="_Toc381278400"/>
      <w:bookmarkStart w:id="263" w:name="_Toc382901564"/>
      <w:bookmarkStart w:id="264" w:name="_Toc18306"/>
      <w:r>
        <w:rPr>
          <w:rFonts w:hint="eastAsia" w:ascii="宋体" w:hAnsi="宋体" w:cs="宋体"/>
          <w:b/>
          <w:color w:val="auto"/>
          <w:kern w:val="0"/>
          <w:sz w:val="24"/>
        </w:rPr>
        <w:t>3.6 备选磋商方案：</w:t>
      </w:r>
      <w:r>
        <w:rPr>
          <w:rFonts w:hint="eastAsia" w:ascii="宋体" w:hAnsi="宋体" w:cs="宋体"/>
          <w:color w:val="auto"/>
          <w:kern w:val="0"/>
          <w:sz w:val="24"/>
        </w:rPr>
        <w:t xml:space="preserve"> 本次磋商不允许备选方案。</w:t>
      </w:r>
      <w:bookmarkEnd w:id="261"/>
      <w:bookmarkEnd w:id="262"/>
      <w:bookmarkEnd w:id="263"/>
      <w:bookmarkEnd w:id="264"/>
    </w:p>
    <w:p w14:paraId="22C748C3">
      <w:pPr>
        <w:pStyle w:val="16"/>
        <w:spacing w:line="360" w:lineRule="auto"/>
        <w:outlineLvl w:val="0"/>
        <w:rPr>
          <w:rFonts w:hAnsi="宋体" w:cs="宋体"/>
          <w:b/>
          <w:color w:val="auto"/>
          <w:kern w:val="0"/>
          <w:sz w:val="24"/>
          <w:szCs w:val="24"/>
        </w:rPr>
      </w:pPr>
      <w:bookmarkStart w:id="265" w:name="_Toc260172666"/>
      <w:bookmarkStart w:id="266" w:name="_Toc382901566"/>
      <w:bookmarkStart w:id="267" w:name="_Toc491246658"/>
      <w:bookmarkStart w:id="268" w:name="_Toc209498829"/>
      <w:bookmarkStart w:id="269" w:name="_Toc247277953"/>
      <w:bookmarkStart w:id="270" w:name="_Toc262675332"/>
      <w:bookmarkStart w:id="271" w:name="_Toc199321914"/>
      <w:bookmarkStart w:id="272" w:name="_Toc6101"/>
      <w:bookmarkStart w:id="273" w:name="_Toc2126"/>
      <w:r>
        <w:rPr>
          <w:rFonts w:hint="eastAsia" w:hAnsi="宋体" w:cs="宋体"/>
          <w:b/>
          <w:color w:val="auto"/>
          <w:kern w:val="0"/>
          <w:sz w:val="24"/>
          <w:szCs w:val="24"/>
        </w:rPr>
        <w:t xml:space="preserve">4  </w:t>
      </w:r>
      <w:bookmarkEnd w:id="265"/>
      <w:bookmarkEnd w:id="266"/>
      <w:bookmarkEnd w:id="267"/>
      <w:bookmarkEnd w:id="268"/>
      <w:bookmarkEnd w:id="269"/>
      <w:bookmarkEnd w:id="270"/>
      <w:bookmarkEnd w:id="271"/>
      <w:r>
        <w:rPr>
          <w:rFonts w:hint="eastAsia" w:hAnsi="宋体" w:cs="宋体"/>
          <w:b/>
          <w:color w:val="auto"/>
          <w:kern w:val="0"/>
          <w:sz w:val="24"/>
          <w:szCs w:val="24"/>
        </w:rPr>
        <w:t>磋商</w:t>
      </w:r>
      <w:r>
        <w:rPr>
          <w:rFonts w:hint="eastAsia" w:hAnsi="宋体" w:cs="宋体"/>
          <w:b/>
          <w:color w:val="auto"/>
          <w:kern w:val="0"/>
          <w:sz w:val="24"/>
          <w:szCs w:val="24"/>
          <w:lang w:eastAsia="zh-CN"/>
        </w:rPr>
        <w:t>电子</w:t>
      </w:r>
      <w:r>
        <w:rPr>
          <w:rFonts w:hint="eastAsia" w:hAnsi="宋体" w:cs="宋体"/>
          <w:b/>
          <w:color w:val="auto"/>
          <w:kern w:val="0"/>
          <w:sz w:val="24"/>
          <w:szCs w:val="24"/>
        </w:rPr>
        <w:t>文件递交</w:t>
      </w:r>
      <w:bookmarkEnd w:id="272"/>
      <w:bookmarkEnd w:id="273"/>
    </w:p>
    <w:p w14:paraId="394B6AB8">
      <w:pPr>
        <w:spacing w:line="360" w:lineRule="auto"/>
        <w:rPr>
          <w:rFonts w:ascii="宋体" w:hAnsi="宋体" w:cs="宋体"/>
          <w:color w:val="auto"/>
          <w:sz w:val="24"/>
        </w:rPr>
      </w:pPr>
      <w:r>
        <w:rPr>
          <w:rFonts w:hint="eastAsia" w:ascii="宋体" w:hAnsi="宋体" w:cs="宋体"/>
          <w:b/>
          <w:color w:val="auto"/>
          <w:sz w:val="24"/>
        </w:rPr>
        <w:t>4.1</w:t>
      </w:r>
      <w:r>
        <w:rPr>
          <w:rFonts w:hint="eastAsia" w:ascii="宋体" w:hAnsi="宋体" w:cs="宋体"/>
          <w:bCs/>
          <w:color w:val="auto"/>
          <w:sz w:val="24"/>
        </w:rPr>
        <w:t>磋商文件</w:t>
      </w:r>
      <w:r>
        <w:rPr>
          <w:rFonts w:hint="eastAsia" w:ascii="宋体" w:hAnsi="宋体" w:cs="宋体"/>
          <w:bCs/>
          <w:color w:val="auto"/>
          <w:sz w:val="24"/>
          <w:lang w:eastAsia="zh-CN"/>
        </w:rPr>
        <w:t>电子光盘不再递交</w:t>
      </w:r>
      <w:r>
        <w:rPr>
          <w:rFonts w:hint="eastAsia" w:ascii="宋体" w:hAnsi="宋体" w:cs="宋体"/>
          <w:color w:val="auto"/>
          <w:sz w:val="24"/>
        </w:rPr>
        <w:t>。</w:t>
      </w:r>
    </w:p>
    <w:p w14:paraId="1D4A5B3D">
      <w:pPr>
        <w:spacing w:line="360" w:lineRule="auto"/>
        <w:ind w:firstLine="480" w:firstLineChars="200"/>
        <w:rPr>
          <w:rFonts w:ascii="宋体" w:hAnsi="宋体" w:cs="宋体"/>
          <w:color w:val="auto"/>
          <w:sz w:val="24"/>
        </w:rPr>
      </w:pPr>
      <w:r>
        <w:rPr>
          <w:rFonts w:hint="eastAsia" w:ascii="宋体" w:hAnsi="宋体" w:cs="宋体"/>
          <w:color w:val="auto"/>
          <w:sz w:val="24"/>
        </w:rPr>
        <w:t>4.1.</w:t>
      </w:r>
      <w:r>
        <w:rPr>
          <w:rFonts w:hint="eastAsia" w:ascii="宋体" w:hAnsi="宋体" w:cs="宋体"/>
          <w:color w:val="auto"/>
          <w:sz w:val="24"/>
          <w:lang w:val="en-US" w:eastAsia="zh-CN"/>
        </w:rPr>
        <w:t>1</w:t>
      </w:r>
      <w:r>
        <w:rPr>
          <w:rFonts w:hint="eastAsia" w:ascii="宋体" w:hAnsi="宋体" w:cs="宋体"/>
          <w:color w:val="auto"/>
          <w:sz w:val="24"/>
        </w:rPr>
        <w:t>须提供的文件材料等：详见磋商须知前附表</w:t>
      </w:r>
    </w:p>
    <w:p w14:paraId="68681726">
      <w:pPr>
        <w:spacing w:line="360" w:lineRule="auto"/>
        <w:rPr>
          <w:rFonts w:ascii="宋体" w:hAnsi="宋体" w:cs="宋体"/>
          <w:b/>
          <w:color w:val="auto"/>
          <w:sz w:val="24"/>
        </w:rPr>
      </w:pPr>
      <w:r>
        <w:rPr>
          <w:rFonts w:hint="eastAsia" w:ascii="宋体" w:hAnsi="宋体" w:cs="宋体"/>
          <w:b/>
          <w:color w:val="auto"/>
          <w:sz w:val="24"/>
        </w:rPr>
        <w:t>4.2磋商文件的递交</w:t>
      </w:r>
    </w:p>
    <w:p w14:paraId="02E2FB3F">
      <w:pPr>
        <w:spacing w:line="360" w:lineRule="auto"/>
        <w:ind w:firstLine="420"/>
        <w:rPr>
          <w:rFonts w:ascii="宋体" w:hAnsi="宋体" w:cs="宋体"/>
          <w:color w:val="auto"/>
          <w:sz w:val="24"/>
        </w:rPr>
      </w:pPr>
      <w:r>
        <w:rPr>
          <w:rFonts w:hint="eastAsia" w:ascii="宋体" w:hAnsi="宋体" w:cs="宋体"/>
          <w:color w:val="auto"/>
          <w:sz w:val="24"/>
        </w:rPr>
        <w:t>4.2.1磋商单位应在磋商截止时间前递交磋商文件。</w:t>
      </w:r>
    </w:p>
    <w:p w14:paraId="7A85195B">
      <w:pPr>
        <w:spacing w:line="360" w:lineRule="auto"/>
        <w:ind w:firstLine="420"/>
        <w:rPr>
          <w:rFonts w:ascii="宋体" w:hAnsi="宋体" w:cs="宋体"/>
          <w:color w:val="auto"/>
          <w:sz w:val="24"/>
        </w:rPr>
      </w:pPr>
      <w:r>
        <w:rPr>
          <w:rFonts w:hint="eastAsia" w:ascii="宋体" w:hAnsi="宋体" w:cs="宋体"/>
          <w:color w:val="auto"/>
          <w:sz w:val="24"/>
        </w:rPr>
        <w:t>4.2.2磋商单位须知前附表另有规定外，磋商单位所递交的磋商文件不予退还。</w:t>
      </w:r>
    </w:p>
    <w:p w14:paraId="690ECAAD">
      <w:pPr>
        <w:spacing w:line="360" w:lineRule="auto"/>
        <w:ind w:firstLine="420"/>
        <w:rPr>
          <w:rFonts w:ascii="宋体" w:hAnsi="宋体" w:cs="宋体"/>
          <w:color w:val="auto"/>
          <w:sz w:val="24"/>
        </w:rPr>
      </w:pPr>
      <w:r>
        <w:rPr>
          <w:rFonts w:hint="eastAsia" w:ascii="宋体" w:hAnsi="宋体" w:cs="宋体"/>
          <w:color w:val="auto"/>
          <w:sz w:val="24"/>
        </w:rPr>
        <w:t>4.2.3逾期送达的或者未送达指定地点的磋商文件，采购人不予受理。</w:t>
      </w:r>
    </w:p>
    <w:p w14:paraId="7996ECD0">
      <w:pPr>
        <w:spacing w:line="360" w:lineRule="auto"/>
        <w:rPr>
          <w:rFonts w:ascii="宋体" w:hAnsi="宋体" w:cs="宋体"/>
          <w:b/>
          <w:color w:val="auto"/>
          <w:sz w:val="24"/>
        </w:rPr>
      </w:pPr>
      <w:r>
        <w:rPr>
          <w:rFonts w:hint="eastAsia" w:ascii="宋体" w:hAnsi="宋体" w:cs="宋体"/>
          <w:b/>
          <w:color w:val="auto"/>
          <w:sz w:val="24"/>
        </w:rPr>
        <w:t>4.3磋商文件的修改与撤回</w:t>
      </w:r>
    </w:p>
    <w:p w14:paraId="44B78AAA">
      <w:pPr>
        <w:spacing w:line="360" w:lineRule="auto"/>
        <w:ind w:firstLine="420"/>
        <w:rPr>
          <w:rFonts w:ascii="宋体" w:hAnsi="宋体" w:cs="宋体"/>
          <w:color w:val="auto"/>
          <w:sz w:val="24"/>
        </w:rPr>
      </w:pPr>
      <w:r>
        <w:rPr>
          <w:rFonts w:hint="eastAsia" w:ascii="宋体" w:hAnsi="宋体" w:cs="宋体"/>
          <w:color w:val="auto"/>
          <w:sz w:val="24"/>
        </w:rPr>
        <w:t>4.3.1在磋商须知前附表规定的磋商截止时间前，磋商单位可以修改或撤回已在网上递交的磋商文件，无须书面形式通知采购人。</w:t>
      </w:r>
    </w:p>
    <w:p w14:paraId="67A9B09C">
      <w:pPr>
        <w:pStyle w:val="16"/>
        <w:spacing w:line="360" w:lineRule="auto"/>
        <w:ind w:firstLine="420"/>
        <w:rPr>
          <w:rFonts w:hAnsi="宋体" w:cs="宋体"/>
          <w:color w:val="auto"/>
          <w:kern w:val="0"/>
          <w:sz w:val="24"/>
          <w:szCs w:val="24"/>
        </w:rPr>
      </w:pPr>
      <w:r>
        <w:rPr>
          <w:rFonts w:hint="eastAsia" w:hAnsi="宋体" w:cs="宋体"/>
          <w:color w:val="auto"/>
          <w:sz w:val="24"/>
          <w:szCs w:val="24"/>
        </w:rPr>
        <w:t>4.3.2修改的磋商文件应按照本章第4条规定进行密封、标记和递交。</w:t>
      </w:r>
    </w:p>
    <w:p w14:paraId="7CD52FF9">
      <w:pPr>
        <w:autoSpaceDE w:val="0"/>
        <w:autoSpaceDN w:val="0"/>
        <w:adjustRightInd w:val="0"/>
        <w:spacing w:line="360" w:lineRule="auto"/>
        <w:jc w:val="left"/>
        <w:outlineLvl w:val="0"/>
        <w:rPr>
          <w:rFonts w:ascii="宋体" w:hAnsi="宋体" w:cs="宋体"/>
          <w:b/>
          <w:color w:val="auto"/>
          <w:kern w:val="0"/>
          <w:sz w:val="24"/>
        </w:rPr>
      </w:pPr>
      <w:bookmarkStart w:id="274" w:name="_Toc262675337"/>
      <w:bookmarkStart w:id="275" w:name="_Toc382901571"/>
      <w:bookmarkStart w:id="276" w:name="_Toc247277957"/>
      <w:bookmarkStart w:id="277" w:name="_Toc209498833"/>
      <w:bookmarkStart w:id="278" w:name="_Toc260172670"/>
      <w:bookmarkStart w:id="279" w:name="_Toc491246662"/>
      <w:bookmarkStart w:id="280" w:name="_Toc199321920"/>
      <w:bookmarkStart w:id="281" w:name="_Toc7338"/>
      <w:bookmarkStart w:id="282" w:name="_Toc4342"/>
      <w:r>
        <w:rPr>
          <w:rFonts w:hint="eastAsia" w:ascii="宋体" w:hAnsi="宋体" w:cs="宋体"/>
          <w:b/>
          <w:color w:val="auto"/>
          <w:kern w:val="0"/>
          <w:sz w:val="24"/>
        </w:rPr>
        <w:t xml:space="preserve">5  </w:t>
      </w:r>
      <w:bookmarkEnd w:id="274"/>
      <w:bookmarkEnd w:id="275"/>
      <w:bookmarkEnd w:id="276"/>
      <w:bookmarkEnd w:id="277"/>
      <w:bookmarkEnd w:id="278"/>
      <w:bookmarkEnd w:id="279"/>
      <w:bookmarkEnd w:id="280"/>
      <w:r>
        <w:rPr>
          <w:rFonts w:hint="eastAsia" w:ascii="宋体" w:hAnsi="宋体" w:cs="宋体"/>
          <w:b/>
          <w:color w:val="auto"/>
          <w:kern w:val="0"/>
          <w:sz w:val="24"/>
        </w:rPr>
        <w:t>磋商</w:t>
      </w:r>
      <w:bookmarkEnd w:id="281"/>
      <w:bookmarkEnd w:id="282"/>
    </w:p>
    <w:p w14:paraId="12CA893A">
      <w:pPr>
        <w:autoSpaceDE w:val="0"/>
        <w:autoSpaceDN w:val="0"/>
        <w:adjustRightInd w:val="0"/>
        <w:spacing w:line="360" w:lineRule="auto"/>
        <w:jc w:val="left"/>
        <w:outlineLvl w:val="0"/>
        <w:rPr>
          <w:rFonts w:ascii="宋体" w:hAnsi="宋体" w:cs="宋体"/>
          <w:b/>
          <w:color w:val="auto"/>
          <w:kern w:val="0"/>
          <w:sz w:val="24"/>
        </w:rPr>
      </w:pPr>
      <w:bookmarkStart w:id="283" w:name="_Toc26699"/>
      <w:bookmarkStart w:id="284" w:name="_Toc260172671"/>
      <w:bookmarkStart w:id="285" w:name="_Toc16248"/>
      <w:bookmarkStart w:id="286" w:name="_Toc382901572"/>
      <w:bookmarkStart w:id="287" w:name="_Toc491246663"/>
      <w:bookmarkStart w:id="288" w:name="_Toc247277958"/>
      <w:bookmarkStart w:id="289" w:name="_Toc209498834"/>
      <w:bookmarkStart w:id="290" w:name="_Toc262675338"/>
      <w:bookmarkStart w:id="291" w:name="_Toc381278408"/>
      <w:r>
        <w:rPr>
          <w:rFonts w:hint="eastAsia" w:ascii="宋体" w:hAnsi="宋体" w:cs="宋体"/>
          <w:b/>
          <w:color w:val="auto"/>
          <w:kern w:val="0"/>
          <w:sz w:val="24"/>
        </w:rPr>
        <w:t>5.1 磋商时间和地点</w:t>
      </w:r>
      <w:bookmarkEnd w:id="283"/>
      <w:bookmarkEnd w:id="284"/>
      <w:bookmarkEnd w:id="285"/>
      <w:bookmarkEnd w:id="286"/>
      <w:bookmarkEnd w:id="287"/>
      <w:bookmarkEnd w:id="288"/>
      <w:bookmarkEnd w:id="289"/>
      <w:bookmarkEnd w:id="290"/>
      <w:bookmarkEnd w:id="291"/>
    </w:p>
    <w:p w14:paraId="7DE1E4CA">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采购人在须知前附表规定的磋商截止时间和磋商规定的地点公开磋商，并邀请所有磋商单位的法定代表人或其委托代理人准时参加。</w:t>
      </w:r>
    </w:p>
    <w:p w14:paraId="78D11F1C">
      <w:pPr>
        <w:autoSpaceDE w:val="0"/>
        <w:autoSpaceDN w:val="0"/>
        <w:adjustRightInd w:val="0"/>
        <w:spacing w:line="360" w:lineRule="auto"/>
        <w:jc w:val="left"/>
        <w:outlineLvl w:val="0"/>
        <w:rPr>
          <w:rFonts w:ascii="宋体" w:hAnsi="宋体" w:cs="宋体"/>
          <w:b/>
          <w:color w:val="auto"/>
          <w:kern w:val="0"/>
          <w:sz w:val="24"/>
        </w:rPr>
      </w:pPr>
      <w:bookmarkStart w:id="292" w:name="_Toc381278409"/>
      <w:bookmarkStart w:id="293" w:name="_Toc262675339"/>
      <w:bookmarkStart w:id="294" w:name="_Toc209498835"/>
      <w:bookmarkStart w:id="295" w:name="_Toc491246664"/>
      <w:bookmarkStart w:id="296" w:name="_Toc260172672"/>
      <w:bookmarkStart w:id="297" w:name="_Toc21883"/>
      <w:bookmarkStart w:id="298" w:name="_Toc247277959"/>
      <w:bookmarkStart w:id="299" w:name="_Toc382901573"/>
      <w:bookmarkStart w:id="300" w:name="_Toc7597"/>
      <w:r>
        <w:rPr>
          <w:rFonts w:hint="eastAsia" w:ascii="宋体" w:hAnsi="宋体" w:cs="宋体"/>
          <w:b/>
          <w:color w:val="auto"/>
          <w:kern w:val="0"/>
          <w:sz w:val="24"/>
        </w:rPr>
        <w:t>5.2 磋商程序</w:t>
      </w:r>
      <w:bookmarkEnd w:id="292"/>
      <w:bookmarkEnd w:id="293"/>
      <w:bookmarkEnd w:id="294"/>
      <w:bookmarkEnd w:id="295"/>
      <w:bookmarkEnd w:id="296"/>
      <w:bookmarkEnd w:id="297"/>
      <w:bookmarkEnd w:id="298"/>
      <w:bookmarkEnd w:id="299"/>
      <w:bookmarkEnd w:id="300"/>
    </w:p>
    <w:p w14:paraId="139F92AA">
      <w:pPr>
        <w:pStyle w:val="12"/>
        <w:spacing w:before="166" w:line="360" w:lineRule="auto"/>
        <w:ind w:right="228" w:firstLine="484" w:firstLineChars="202"/>
        <w:rPr>
          <w:rFonts w:ascii="宋体" w:hAnsi="宋体" w:cs="宋体"/>
          <w:color w:val="auto"/>
          <w:sz w:val="24"/>
          <w:szCs w:val="24"/>
          <w:highlight w:val="red"/>
        </w:rPr>
      </w:pPr>
      <w:r>
        <w:rPr>
          <w:rFonts w:hint="eastAsia" w:ascii="宋体" w:hAnsi="宋体" w:cs="宋体"/>
          <w:color w:val="auto"/>
          <w:sz w:val="24"/>
          <w:szCs w:val="24"/>
        </w:rPr>
        <w:t>5.2.1磋商小组成员按照客观、公正、审慎的原则，根据磋商文件规定的评审程序、评审方法和评审标准进行独立评审。未实质性响应磋商文件的响应文件按无效响应处理，磋商小组将告知提交响应文件的供应商。</w:t>
      </w:r>
    </w:p>
    <w:p w14:paraId="3AF12886">
      <w:pPr>
        <w:pStyle w:val="12"/>
        <w:spacing w:before="38" w:line="360" w:lineRule="auto"/>
        <w:ind w:right="228" w:firstLine="528" w:firstLineChars="220"/>
        <w:rPr>
          <w:rFonts w:ascii="宋体" w:hAnsi="宋体" w:cs="宋体"/>
          <w:color w:val="auto"/>
          <w:sz w:val="24"/>
          <w:szCs w:val="24"/>
        </w:rPr>
      </w:pPr>
      <w:r>
        <w:rPr>
          <w:rFonts w:hint="eastAsia" w:ascii="宋体" w:hAnsi="宋体" w:cs="宋体"/>
          <w:color w:val="auto"/>
          <w:sz w:val="24"/>
          <w:szCs w:val="24"/>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6E0D957">
      <w:pPr>
        <w:pStyle w:val="12"/>
        <w:spacing w:before="38" w:line="360" w:lineRule="auto"/>
        <w:ind w:right="93" w:firstLine="484" w:firstLineChars="202"/>
        <w:rPr>
          <w:rFonts w:ascii="宋体" w:hAnsi="宋体" w:cs="宋体"/>
          <w:color w:val="auto"/>
          <w:sz w:val="24"/>
          <w:szCs w:val="24"/>
        </w:rPr>
      </w:pPr>
      <w:r>
        <w:rPr>
          <w:rFonts w:hint="eastAsia" w:ascii="宋体" w:hAnsi="宋体" w:cs="宋体"/>
          <w:color w:val="auto"/>
          <w:sz w:val="24"/>
          <w:szCs w:val="24"/>
        </w:rPr>
        <w:t>5.2.3供应商的澄清、说明或者更正应当由法定代表人或其授权代表签字或者加盖公章。 由授权代表签字的，应当附法定代表人授权书。</w:t>
      </w:r>
    </w:p>
    <w:p w14:paraId="4D340BA5">
      <w:pPr>
        <w:pStyle w:val="47"/>
        <w:spacing w:before="39" w:line="360" w:lineRule="auto"/>
        <w:ind w:left="0" w:right="236" w:firstLine="482"/>
        <w:jc w:val="both"/>
        <w:rPr>
          <w:rFonts w:cs="宋体"/>
          <w:b w:val="0"/>
          <w:bCs w:val="0"/>
          <w:color w:val="auto"/>
          <w:kern w:val="2"/>
          <w:lang w:eastAsia="zh-CN"/>
        </w:rPr>
      </w:pPr>
      <w:r>
        <w:rPr>
          <w:rFonts w:hint="eastAsia" w:cs="宋体"/>
          <w:b w:val="0"/>
          <w:bCs w:val="0"/>
          <w:color w:val="auto"/>
          <w:kern w:val="2"/>
          <w:lang w:eastAsia="zh-CN"/>
        </w:rPr>
        <w:t>5.2.4 磋商小组所有成员集中与单一供应商分别进行磋商，并给予所有参加磋商的供应商平等的磋商机会。</w:t>
      </w:r>
    </w:p>
    <w:p w14:paraId="67E16465">
      <w:pPr>
        <w:pStyle w:val="12"/>
        <w:spacing w:before="38" w:line="360" w:lineRule="auto"/>
        <w:ind w:right="228" w:firstLine="426"/>
        <w:rPr>
          <w:rFonts w:ascii="宋体" w:hAnsi="宋体" w:cs="宋体"/>
          <w:color w:val="auto"/>
          <w:sz w:val="24"/>
          <w:szCs w:val="24"/>
        </w:rPr>
      </w:pPr>
      <w:r>
        <w:rPr>
          <w:rFonts w:hint="eastAsia" w:ascii="宋体" w:hAnsi="宋体" w:cs="宋体"/>
          <w:color w:val="auto"/>
          <w:sz w:val="24"/>
          <w:szCs w:val="24"/>
        </w:rPr>
        <w:t>5.2.5 在磋商过程中，磋商小组可以根据磋商文件和磋商情况实质性变动采购需求中的技术、服务要求以及合同草案条款，但不得变动磋商文件中的其他内容。实质性变动的内容，须经采购人代表确认。</w:t>
      </w:r>
    </w:p>
    <w:p w14:paraId="2BD6C58E">
      <w:pPr>
        <w:pStyle w:val="12"/>
        <w:spacing w:before="38" w:line="360" w:lineRule="auto"/>
        <w:ind w:right="231" w:firstLine="426"/>
        <w:rPr>
          <w:rFonts w:ascii="宋体" w:hAnsi="宋体" w:cs="宋体"/>
          <w:color w:val="auto"/>
          <w:sz w:val="24"/>
          <w:szCs w:val="24"/>
        </w:rPr>
      </w:pPr>
      <w:r>
        <w:rPr>
          <w:rFonts w:hint="eastAsia" w:ascii="宋体" w:hAnsi="宋体" w:cs="宋体"/>
          <w:color w:val="auto"/>
          <w:sz w:val="24"/>
          <w:szCs w:val="24"/>
        </w:rPr>
        <w:t>5.2.6对磋商文件作出的实质性变动是磋商文件的有效组成部分，磋商小组应当及时以书面形式同时通知所有参加磋商的供应商。</w:t>
      </w:r>
    </w:p>
    <w:p w14:paraId="6C0E9FE2">
      <w:pPr>
        <w:pStyle w:val="12"/>
        <w:spacing w:before="38" w:line="360" w:lineRule="auto"/>
        <w:ind w:right="228" w:firstLine="567"/>
        <w:rPr>
          <w:rFonts w:ascii="宋体" w:hAnsi="宋体" w:cs="宋体"/>
          <w:color w:val="auto"/>
          <w:sz w:val="24"/>
          <w:szCs w:val="24"/>
        </w:rPr>
      </w:pPr>
      <w:r>
        <w:rPr>
          <w:rFonts w:hint="eastAsia" w:ascii="宋体" w:hAnsi="宋体" w:cs="宋体"/>
          <w:color w:val="auto"/>
          <w:sz w:val="24"/>
          <w:szCs w:val="24"/>
        </w:rPr>
        <w:t>5.2.7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4882E8B1">
      <w:pPr>
        <w:pStyle w:val="12"/>
        <w:spacing w:before="76" w:line="360" w:lineRule="auto"/>
        <w:ind w:left="105" w:leftChars="50" w:firstLine="480" w:firstLineChars="200"/>
        <w:rPr>
          <w:rFonts w:ascii="宋体" w:hAnsi="宋体" w:cs="宋体"/>
          <w:color w:val="auto"/>
          <w:sz w:val="24"/>
          <w:szCs w:val="24"/>
        </w:rPr>
      </w:pPr>
      <w:r>
        <w:rPr>
          <w:rFonts w:hint="eastAsia" w:ascii="宋体" w:hAnsi="宋体" w:cs="宋体"/>
          <w:color w:val="auto"/>
          <w:sz w:val="24"/>
          <w:szCs w:val="24"/>
        </w:rPr>
        <w:t>5.2.8磋商文件能够详细列明采购标的的技术、服务要求的，磋商结束后，磋商小组应当要求所有实质性响应的供应商在规定时间内提交最后报价，提交最后报价的供应商不得少于3家。政府购买服务项目，在采购过程中符合要求的供应商只有2家的，竞争性磋商采购活动可以继续进行。采购过程中符合要求的供应商只有1家的，采购人或者采购代理机构应当终止竞争性磋商采购活动，发布项目终止公告并说明原因，重新开展采购活动。</w:t>
      </w:r>
    </w:p>
    <w:p w14:paraId="60BB1E8A">
      <w:pPr>
        <w:pStyle w:val="12"/>
        <w:spacing w:before="38" w:line="360" w:lineRule="auto"/>
        <w:ind w:right="103" w:firstLine="463"/>
        <w:rPr>
          <w:rFonts w:ascii="宋体" w:hAnsi="宋体" w:cs="宋体"/>
          <w:color w:val="auto"/>
          <w:sz w:val="24"/>
          <w:szCs w:val="24"/>
        </w:rPr>
      </w:pPr>
      <w:r>
        <w:rPr>
          <w:rFonts w:hint="eastAsia" w:ascii="宋体" w:hAnsi="宋体" w:cs="宋体"/>
          <w:color w:val="auto"/>
          <w:sz w:val="24"/>
          <w:szCs w:val="24"/>
        </w:rPr>
        <w:t>5.2.9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24C3F2E">
      <w:pPr>
        <w:pStyle w:val="12"/>
        <w:spacing w:before="38" w:line="360" w:lineRule="auto"/>
        <w:ind w:right="103" w:firstLine="463"/>
        <w:rPr>
          <w:rFonts w:ascii="宋体" w:hAnsi="宋体" w:cs="宋体"/>
          <w:color w:val="auto"/>
          <w:sz w:val="24"/>
          <w:szCs w:val="24"/>
        </w:rPr>
      </w:pPr>
      <w:r>
        <w:rPr>
          <w:rFonts w:hint="eastAsia" w:ascii="宋体" w:hAnsi="宋体" w:cs="宋体"/>
          <w:color w:val="auto"/>
          <w:sz w:val="24"/>
          <w:szCs w:val="24"/>
        </w:rPr>
        <w:t>5.2.10最后报价是供应商响应文件的有效组成部分。若采购项目为市场竞争不充分的科研项目，以及需要扶持的科技成果转化项目，或采购项目为政府购买服务项目，提交最后报价的供应商可以为2家。</w:t>
      </w:r>
    </w:p>
    <w:p w14:paraId="282E3195">
      <w:pPr>
        <w:pStyle w:val="12"/>
        <w:spacing w:before="38" w:line="360" w:lineRule="auto"/>
        <w:ind w:firstLine="360"/>
        <w:rPr>
          <w:rFonts w:ascii="宋体" w:hAnsi="宋体" w:cs="宋体"/>
          <w:color w:val="auto"/>
          <w:sz w:val="24"/>
          <w:szCs w:val="24"/>
        </w:rPr>
      </w:pPr>
      <w:r>
        <w:rPr>
          <w:rFonts w:hint="eastAsia" w:ascii="宋体" w:hAnsi="宋体" w:cs="宋体"/>
          <w:color w:val="auto"/>
          <w:sz w:val="24"/>
          <w:szCs w:val="24"/>
        </w:rPr>
        <w:t>5.2.11 经磋商确定最终采购需求和提交最后报价的供应商后，由磋商小组按照《评分 细则》对提交最后报价的供应商的响应文件和最后报价进行综合评分。</w:t>
      </w:r>
    </w:p>
    <w:p w14:paraId="1D0B664B">
      <w:pPr>
        <w:spacing w:line="360" w:lineRule="auto"/>
        <w:ind w:firstLine="360" w:firstLineChars="150"/>
        <w:rPr>
          <w:rFonts w:ascii="宋体" w:hAnsi="宋体" w:cs="宋体"/>
          <w:color w:val="auto"/>
          <w:sz w:val="24"/>
        </w:rPr>
      </w:pPr>
      <w:r>
        <w:rPr>
          <w:rFonts w:hint="eastAsia" w:ascii="宋体" w:hAnsi="宋体" w:cs="宋体"/>
          <w:color w:val="auto"/>
          <w:sz w:val="24"/>
        </w:rPr>
        <w:t>5.2.12 所有供应商报价虚高、远远高于磋商小组集体商定的合理价格的，经磋商小组集体商定，可重新进行磋商。</w:t>
      </w:r>
    </w:p>
    <w:p w14:paraId="090817C9">
      <w:pPr>
        <w:autoSpaceDE w:val="0"/>
        <w:autoSpaceDN w:val="0"/>
        <w:adjustRightInd w:val="0"/>
        <w:spacing w:line="360" w:lineRule="auto"/>
        <w:jc w:val="left"/>
        <w:outlineLvl w:val="0"/>
        <w:rPr>
          <w:rFonts w:ascii="宋体" w:hAnsi="宋体" w:cs="宋体"/>
          <w:b/>
          <w:color w:val="auto"/>
          <w:kern w:val="0"/>
          <w:sz w:val="24"/>
        </w:rPr>
      </w:pPr>
      <w:bookmarkStart w:id="301" w:name="_Toc247277960"/>
      <w:bookmarkStart w:id="302" w:name="_Toc262675340"/>
      <w:bookmarkStart w:id="303" w:name="_Toc382901574"/>
      <w:bookmarkStart w:id="304" w:name="_Toc491246665"/>
      <w:bookmarkStart w:id="305" w:name="_Toc260172673"/>
      <w:bookmarkStart w:id="306" w:name="_Toc209498836"/>
      <w:bookmarkStart w:id="307" w:name="_Toc199321921"/>
      <w:bookmarkStart w:id="308" w:name="_Toc24463"/>
      <w:bookmarkStart w:id="309" w:name="_Toc7972"/>
      <w:r>
        <w:rPr>
          <w:rFonts w:hint="eastAsia" w:ascii="宋体" w:hAnsi="宋体" w:cs="宋体"/>
          <w:b/>
          <w:color w:val="auto"/>
          <w:kern w:val="0"/>
          <w:sz w:val="24"/>
        </w:rPr>
        <w:t xml:space="preserve">6  </w:t>
      </w:r>
      <w:bookmarkEnd w:id="301"/>
      <w:bookmarkEnd w:id="302"/>
      <w:bookmarkEnd w:id="303"/>
      <w:bookmarkEnd w:id="304"/>
      <w:bookmarkEnd w:id="305"/>
      <w:bookmarkEnd w:id="306"/>
      <w:bookmarkEnd w:id="307"/>
      <w:r>
        <w:rPr>
          <w:rFonts w:hint="eastAsia" w:ascii="宋体" w:hAnsi="宋体" w:cs="宋体"/>
          <w:b/>
          <w:color w:val="auto"/>
          <w:kern w:val="0"/>
          <w:sz w:val="24"/>
        </w:rPr>
        <w:t>磋商</w:t>
      </w:r>
      <w:bookmarkEnd w:id="308"/>
      <w:bookmarkEnd w:id="309"/>
      <w:r>
        <w:rPr>
          <w:rFonts w:hint="eastAsia" w:ascii="宋体" w:hAnsi="宋体" w:cs="宋体"/>
          <w:b/>
          <w:color w:val="auto"/>
          <w:kern w:val="0"/>
          <w:sz w:val="24"/>
        </w:rPr>
        <w:t xml:space="preserve">   </w:t>
      </w:r>
    </w:p>
    <w:p w14:paraId="4E6E2328">
      <w:pPr>
        <w:autoSpaceDE w:val="0"/>
        <w:autoSpaceDN w:val="0"/>
        <w:adjustRightInd w:val="0"/>
        <w:spacing w:line="360" w:lineRule="auto"/>
        <w:jc w:val="left"/>
        <w:outlineLvl w:val="0"/>
        <w:rPr>
          <w:rFonts w:ascii="宋体" w:hAnsi="宋体" w:cs="宋体"/>
          <w:b/>
          <w:color w:val="auto"/>
          <w:kern w:val="0"/>
          <w:sz w:val="24"/>
        </w:rPr>
      </w:pPr>
      <w:bookmarkStart w:id="310" w:name="_Toc199321922"/>
      <w:bookmarkStart w:id="311" w:name="_Toc260172674"/>
      <w:bookmarkStart w:id="312" w:name="_Toc209498837"/>
      <w:bookmarkStart w:id="313" w:name="_Toc491246666"/>
      <w:bookmarkStart w:id="314" w:name="_Toc262675341"/>
      <w:bookmarkStart w:id="315" w:name="_Toc247277961"/>
      <w:bookmarkStart w:id="316" w:name="_Toc18985"/>
      <w:bookmarkStart w:id="317" w:name="_Toc381278411"/>
      <w:bookmarkStart w:id="318" w:name="_Toc30554"/>
      <w:bookmarkStart w:id="319" w:name="_Toc382901575"/>
      <w:r>
        <w:rPr>
          <w:rFonts w:hint="eastAsia" w:ascii="宋体" w:hAnsi="宋体" w:cs="宋体"/>
          <w:b/>
          <w:color w:val="auto"/>
          <w:kern w:val="0"/>
          <w:sz w:val="24"/>
        </w:rPr>
        <w:t xml:space="preserve">6.1 </w:t>
      </w:r>
      <w:bookmarkEnd w:id="310"/>
      <w:bookmarkEnd w:id="311"/>
      <w:bookmarkEnd w:id="312"/>
      <w:bookmarkEnd w:id="313"/>
      <w:bookmarkEnd w:id="314"/>
      <w:bookmarkEnd w:id="315"/>
      <w:r>
        <w:rPr>
          <w:rFonts w:hint="eastAsia" w:ascii="宋体" w:hAnsi="宋体" w:cs="宋体"/>
          <w:b/>
          <w:color w:val="auto"/>
          <w:kern w:val="0"/>
          <w:sz w:val="24"/>
        </w:rPr>
        <w:t>磋商小组</w:t>
      </w:r>
      <w:bookmarkEnd w:id="316"/>
      <w:bookmarkEnd w:id="317"/>
      <w:bookmarkEnd w:id="318"/>
      <w:bookmarkEnd w:id="319"/>
    </w:p>
    <w:p w14:paraId="33A6051A">
      <w:pPr>
        <w:autoSpaceDE w:val="0"/>
        <w:autoSpaceDN w:val="0"/>
        <w:adjustRightInd w:val="0"/>
        <w:spacing w:line="360" w:lineRule="auto"/>
        <w:ind w:firstLine="482" w:firstLineChars="200"/>
        <w:jc w:val="left"/>
        <w:rPr>
          <w:rFonts w:ascii="宋体" w:hAnsi="宋体" w:cs="宋体"/>
          <w:color w:val="auto"/>
          <w:kern w:val="0"/>
          <w:sz w:val="24"/>
        </w:rPr>
      </w:pPr>
      <w:r>
        <w:rPr>
          <w:rFonts w:hint="eastAsia" w:ascii="宋体" w:hAnsi="宋体" w:cs="宋体"/>
          <w:b/>
          <w:color w:val="auto"/>
          <w:kern w:val="0"/>
          <w:sz w:val="24"/>
        </w:rPr>
        <w:t>6.1.1</w:t>
      </w:r>
      <w:r>
        <w:rPr>
          <w:rFonts w:hint="eastAsia" w:ascii="宋体" w:hAnsi="宋体" w:cs="宋体"/>
          <w:color w:val="auto"/>
          <w:kern w:val="0"/>
          <w:sz w:val="24"/>
        </w:rPr>
        <w:t xml:space="preserve"> 磋商由采购人依法组建的磋商小组负责。磋商小组由采购人</w:t>
      </w:r>
      <w:r>
        <w:rPr>
          <w:rFonts w:hint="eastAsia" w:ascii="宋体" w:hAnsi="宋体" w:cs="宋体"/>
          <w:color w:val="auto"/>
          <w:kern w:val="0"/>
          <w:sz w:val="24"/>
          <w:lang w:eastAsia="zh-CN"/>
        </w:rPr>
        <w:t>和</w:t>
      </w:r>
      <w:r>
        <w:rPr>
          <w:rFonts w:hint="eastAsia" w:ascii="宋体" w:hAnsi="宋体" w:cs="宋体"/>
          <w:color w:val="auto"/>
          <w:kern w:val="0"/>
          <w:sz w:val="24"/>
        </w:rPr>
        <w:t>有关技术、经济等方面的专家组成。磋商小组成员人数以及技术、经济等方面专家的确定方式见磋商单位须知前附表。</w:t>
      </w:r>
    </w:p>
    <w:p w14:paraId="747C51DA">
      <w:pPr>
        <w:autoSpaceDE w:val="0"/>
        <w:autoSpaceDN w:val="0"/>
        <w:adjustRightInd w:val="0"/>
        <w:spacing w:line="360" w:lineRule="auto"/>
        <w:jc w:val="left"/>
        <w:rPr>
          <w:rFonts w:ascii="宋体" w:hAnsi="宋体" w:cs="宋体"/>
          <w:color w:val="auto"/>
          <w:kern w:val="0"/>
          <w:sz w:val="24"/>
        </w:rPr>
      </w:pPr>
      <w:r>
        <w:rPr>
          <w:rFonts w:hint="eastAsia" w:ascii="宋体" w:hAnsi="宋体" w:cs="宋体"/>
          <w:color w:val="auto"/>
          <w:kern w:val="0"/>
          <w:sz w:val="24"/>
        </w:rPr>
        <w:t>6.1.2 磋商小组成员有下列情形之一的，应当回避:</w:t>
      </w:r>
    </w:p>
    <w:p w14:paraId="053E086E">
      <w:pPr>
        <w:autoSpaceDE w:val="0"/>
        <w:autoSpaceDN w:val="0"/>
        <w:adjustRightInd w:val="0"/>
        <w:spacing w:line="360" w:lineRule="auto"/>
        <w:ind w:left="420"/>
        <w:jc w:val="left"/>
        <w:rPr>
          <w:rFonts w:ascii="宋体" w:hAnsi="宋体" w:cs="宋体"/>
          <w:color w:val="auto"/>
          <w:kern w:val="0"/>
          <w:sz w:val="24"/>
        </w:rPr>
      </w:pPr>
      <w:r>
        <w:rPr>
          <w:rFonts w:hint="eastAsia" w:ascii="宋体" w:hAnsi="宋体" w:cs="宋体"/>
          <w:color w:val="auto"/>
          <w:kern w:val="0"/>
          <w:sz w:val="24"/>
        </w:rPr>
        <w:t>(1) 采购人或磋商单位的主要负责人的近亲属；</w:t>
      </w:r>
    </w:p>
    <w:p w14:paraId="3D480090">
      <w:pPr>
        <w:autoSpaceDE w:val="0"/>
        <w:autoSpaceDN w:val="0"/>
        <w:adjustRightInd w:val="0"/>
        <w:spacing w:line="360" w:lineRule="auto"/>
        <w:ind w:left="420"/>
        <w:jc w:val="left"/>
        <w:rPr>
          <w:rFonts w:ascii="宋体" w:hAnsi="宋体" w:cs="宋体"/>
          <w:color w:val="auto"/>
          <w:kern w:val="0"/>
          <w:sz w:val="24"/>
        </w:rPr>
      </w:pPr>
      <w:r>
        <w:rPr>
          <w:rFonts w:hint="eastAsia" w:ascii="宋体" w:hAnsi="宋体" w:cs="宋体"/>
          <w:color w:val="auto"/>
          <w:kern w:val="0"/>
          <w:sz w:val="24"/>
        </w:rPr>
        <w:t>(2) 项目主管部门或者行政监督部门的人员；</w:t>
      </w:r>
    </w:p>
    <w:p w14:paraId="2AD91E56">
      <w:pPr>
        <w:autoSpaceDE w:val="0"/>
        <w:autoSpaceDN w:val="0"/>
        <w:adjustRightInd w:val="0"/>
        <w:spacing w:line="360" w:lineRule="auto"/>
        <w:ind w:left="420"/>
        <w:jc w:val="left"/>
        <w:rPr>
          <w:rFonts w:ascii="宋体" w:hAnsi="宋体" w:cs="宋体"/>
          <w:color w:val="auto"/>
          <w:kern w:val="0"/>
          <w:sz w:val="24"/>
        </w:rPr>
      </w:pPr>
      <w:r>
        <w:rPr>
          <w:rFonts w:hint="eastAsia" w:ascii="宋体" w:hAnsi="宋体" w:cs="宋体"/>
          <w:color w:val="auto"/>
          <w:kern w:val="0"/>
          <w:sz w:val="24"/>
        </w:rPr>
        <w:t>(3) 与磋商单位有经济利益关系，可能影响对磋商公正评审的；</w:t>
      </w:r>
    </w:p>
    <w:p w14:paraId="4428CF5A">
      <w:pPr>
        <w:autoSpaceDE w:val="0"/>
        <w:autoSpaceDN w:val="0"/>
        <w:adjustRightInd w:val="0"/>
        <w:spacing w:line="360" w:lineRule="auto"/>
        <w:ind w:left="420"/>
        <w:jc w:val="left"/>
        <w:rPr>
          <w:rFonts w:ascii="宋体" w:hAnsi="宋体" w:cs="宋体"/>
          <w:color w:val="auto"/>
          <w:kern w:val="0"/>
          <w:sz w:val="24"/>
        </w:rPr>
      </w:pPr>
      <w:r>
        <w:rPr>
          <w:rFonts w:hint="eastAsia" w:ascii="宋体" w:hAnsi="宋体" w:cs="宋体"/>
          <w:color w:val="auto"/>
          <w:kern w:val="0"/>
          <w:sz w:val="24"/>
        </w:rPr>
        <w:t>(4) 曾因在采购、招标、评标及其他与政府采购有关活动中从事违法行为而受过行政处罚或刑事处罚的。</w:t>
      </w:r>
    </w:p>
    <w:p w14:paraId="734FD4B7">
      <w:pPr>
        <w:autoSpaceDE w:val="0"/>
        <w:autoSpaceDN w:val="0"/>
        <w:adjustRightInd w:val="0"/>
        <w:spacing w:line="360" w:lineRule="auto"/>
        <w:jc w:val="left"/>
        <w:outlineLvl w:val="0"/>
        <w:rPr>
          <w:rFonts w:ascii="宋体" w:hAnsi="宋体" w:cs="宋体"/>
          <w:color w:val="auto"/>
          <w:kern w:val="0"/>
          <w:sz w:val="24"/>
        </w:rPr>
      </w:pPr>
      <w:bookmarkStart w:id="320" w:name="_Toc491246667"/>
      <w:bookmarkStart w:id="321" w:name="_Toc262675342"/>
      <w:bookmarkStart w:id="322" w:name="_Toc209498838"/>
      <w:bookmarkStart w:id="323" w:name="_Toc260172675"/>
      <w:bookmarkStart w:id="324" w:name="_Toc199321923"/>
      <w:bookmarkStart w:id="325" w:name="_Toc247277962"/>
      <w:bookmarkStart w:id="326" w:name="_Toc381278412"/>
      <w:bookmarkStart w:id="327" w:name="_Toc15887"/>
      <w:bookmarkStart w:id="328" w:name="_Toc32472"/>
      <w:bookmarkStart w:id="329" w:name="_Toc382901576"/>
      <w:r>
        <w:rPr>
          <w:rFonts w:hint="eastAsia" w:ascii="宋体" w:hAnsi="宋体" w:cs="宋体"/>
          <w:b/>
          <w:color w:val="auto"/>
          <w:kern w:val="0"/>
          <w:sz w:val="24"/>
        </w:rPr>
        <w:t>6.2 原则</w:t>
      </w:r>
      <w:bookmarkEnd w:id="320"/>
      <w:bookmarkEnd w:id="321"/>
      <w:bookmarkEnd w:id="322"/>
      <w:bookmarkEnd w:id="323"/>
      <w:bookmarkEnd w:id="324"/>
      <w:bookmarkEnd w:id="325"/>
      <w:r>
        <w:rPr>
          <w:rFonts w:hint="eastAsia" w:ascii="宋体" w:hAnsi="宋体" w:cs="宋体"/>
          <w:b/>
          <w:color w:val="auto"/>
          <w:kern w:val="0"/>
          <w:sz w:val="24"/>
        </w:rPr>
        <w:t>：</w:t>
      </w:r>
      <w:r>
        <w:rPr>
          <w:rFonts w:hint="eastAsia" w:ascii="宋体" w:hAnsi="宋体" w:cs="宋体"/>
          <w:color w:val="auto"/>
          <w:kern w:val="0"/>
          <w:sz w:val="24"/>
        </w:rPr>
        <w:t>磋商活动遵循公平、公正、科学和择优的原则。</w:t>
      </w:r>
      <w:bookmarkEnd w:id="326"/>
      <w:bookmarkEnd w:id="327"/>
      <w:bookmarkEnd w:id="328"/>
      <w:bookmarkEnd w:id="329"/>
    </w:p>
    <w:p w14:paraId="0DEDBF06">
      <w:pPr>
        <w:autoSpaceDE w:val="0"/>
        <w:autoSpaceDN w:val="0"/>
        <w:adjustRightInd w:val="0"/>
        <w:spacing w:line="360" w:lineRule="auto"/>
        <w:jc w:val="left"/>
        <w:outlineLvl w:val="0"/>
        <w:rPr>
          <w:rFonts w:ascii="宋体" w:hAnsi="宋体" w:cs="宋体"/>
          <w:b/>
          <w:color w:val="auto"/>
          <w:kern w:val="0"/>
          <w:sz w:val="24"/>
        </w:rPr>
      </w:pPr>
      <w:bookmarkStart w:id="330" w:name="_Toc491246668"/>
      <w:bookmarkStart w:id="331" w:name="_Toc260172676"/>
      <w:bookmarkStart w:id="332" w:name="_Toc209498839"/>
      <w:bookmarkStart w:id="333" w:name="_Toc199321924"/>
      <w:bookmarkStart w:id="334" w:name="_Toc382901577"/>
      <w:bookmarkStart w:id="335" w:name="_Toc381278413"/>
      <w:bookmarkStart w:id="336" w:name="_Toc262675343"/>
      <w:bookmarkStart w:id="337" w:name="_Toc247277963"/>
      <w:bookmarkStart w:id="338" w:name="_Toc1581"/>
      <w:bookmarkStart w:id="339" w:name="_Toc7342"/>
      <w:r>
        <w:rPr>
          <w:rFonts w:hint="eastAsia" w:ascii="宋体" w:hAnsi="宋体" w:cs="宋体"/>
          <w:b/>
          <w:color w:val="auto"/>
          <w:kern w:val="0"/>
          <w:sz w:val="24"/>
        </w:rPr>
        <w:t xml:space="preserve">6.3 </w:t>
      </w:r>
      <w:bookmarkEnd w:id="330"/>
      <w:bookmarkEnd w:id="331"/>
      <w:bookmarkEnd w:id="332"/>
      <w:bookmarkEnd w:id="333"/>
      <w:bookmarkEnd w:id="334"/>
      <w:bookmarkEnd w:id="335"/>
      <w:bookmarkEnd w:id="336"/>
      <w:bookmarkEnd w:id="337"/>
      <w:r>
        <w:rPr>
          <w:rFonts w:hint="eastAsia" w:ascii="宋体" w:hAnsi="宋体" w:cs="宋体"/>
          <w:b/>
          <w:color w:val="auto"/>
          <w:kern w:val="0"/>
          <w:sz w:val="24"/>
        </w:rPr>
        <w:t>成交</w:t>
      </w:r>
      <w:bookmarkEnd w:id="338"/>
      <w:bookmarkEnd w:id="339"/>
    </w:p>
    <w:p w14:paraId="0DFC4B24">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磋商小组按照"成交办法"规定的方法、评审因素、标准和程序对磋商文件进行评审。成交办法"没有规定的方法、评审因素和标准，不作为成交依据。</w:t>
      </w:r>
    </w:p>
    <w:p w14:paraId="640B2DAA">
      <w:pPr>
        <w:autoSpaceDE w:val="0"/>
        <w:autoSpaceDN w:val="0"/>
        <w:adjustRightInd w:val="0"/>
        <w:spacing w:line="360" w:lineRule="auto"/>
        <w:jc w:val="left"/>
        <w:outlineLvl w:val="0"/>
        <w:rPr>
          <w:rFonts w:ascii="宋体" w:hAnsi="宋体" w:cs="宋体"/>
          <w:b/>
          <w:color w:val="auto"/>
          <w:kern w:val="0"/>
          <w:sz w:val="24"/>
        </w:rPr>
      </w:pPr>
      <w:bookmarkStart w:id="340" w:name="_Toc491246669"/>
      <w:bookmarkStart w:id="341" w:name="_Toc199321925"/>
      <w:bookmarkStart w:id="342" w:name="_Toc17993"/>
      <w:bookmarkStart w:id="343" w:name="_Toc262675344"/>
      <w:bookmarkStart w:id="344" w:name="_Toc260172677"/>
      <w:bookmarkStart w:id="345" w:name="_Toc14189"/>
      <w:bookmarkStart w:id="346" w:name="_Toc209498840"/>
      <w:bookmarkStart w:id="347" w:name="_Toc382901578"/>
      <w:bookmarkStart w:id="348" w:name="_Toc247277964"/>
      <w:r>
        <w:rPr>
          <w:rFonts w:hint="eastAsia" w:ascii="宋体" w:hAnsi="宋体" w:cs="宋体"/>
          <w:b/>
          <w:color w:val="auto"/>
          <w:kern w:val="0"/>
          <w:sz w:val="24"/>
        </w:rPr>
        <w:t>7. 合同授予</w:t>
      </w:r>
      <w:bookmarkEnd w:id="340"/>
      <w:bookmarkEnd w:id="341"/>
      <w:bookmarkEnd w:id="342"/>
      <w:bookmarkEnd w:id="343"/>
      <w:bookmarkEnd w:id="344"/>
      <w:bookmarkEnd w:id="345"/>
      <w:bookmarkEnd w:id="346"/>
      <w:bookmarkEnd w:id="347"/>
      <w:bookmarkEnd w:id="348"/>
    </w:p>
    <w:p w14:paraId="00AABCE2">
      <w:pPr>
        <w:autoSpaceDE w:val="0"/>
        <w:autoSpaceDN w:val="0"/>
        <w:adjustRightInd w:val="0"/>
        <w:spacing w:line="360" w:lineRule="auto"/>
        <w:jc w:val="left"/>
        <w:outlineLvl w:val="0"/>
        <w:rPr>
          <w:rFonts w:ascii="宋体" w:hAnsi="宋体" w:cs="宋体"/>
          <w:b/>
          <w:color w:val="auto"/>
          <w:kern w:val="0"/>
          <w:sz w:val="24"/>
        </w:rPr>
      </w:pPr>
      <w:bookmarkStart w:id="349" w:name="_Toc262675345"/>
      <w:bookmarkStart w:id="350" w:name="_Toc199321926"/>
      <w:bookmarkStart w:id="351" w:name="_Toc260172678"/>
      <w:bookmarkStart w:id="352" w:name="_Toc23486"/>
      <w:bookmarkStart w:id="353" w:name="_Toc209498841"/>
      <w:bookmarkStart w:id="354" w:name="_Toc247277965"/>
      <w:bookmarkStart w:id="355" w:name="_Toc382901579"/>
      <w:bookmarkStart w:id="356" w:name="_Toc11233"/>
      <w:bookmarkStart w:id="357" w:name="_Toc491246670"/>
      <w:bookmarkStart w:id="358" w:name="_Toc381278415"/>
      <w:r>
        <w:rPr>
          <w:rFonts w:hint="eastAsia" w:ascii="宋体" w:hAnsi="宋体" w:cs="宋体"/>
          <w:b/>
          <w:color w:val="auto"/>
          <w:kern w:val="0"/>
          <w:sz w:val="24"/>
        </w:rPr>
        <w:t>7.1 成交方式</w:t>
      </w:r>
      <w:bookmarkEnd w:id="349"/>
      <w:bookmarkEnd w:id="350"/>
      <w:bookmarkEnd w:id="351"/>
      <w:bookmarkEnd w:id="352"/>
      <w:bookmarkEnd w:id="353"/>
      <w:bookmarkEnd w:id="354"/>
      <w:bookmarkEnd w:id="355"/>
      <w:bookmarkEnd w:id="356"/>
      <w:bookmarkEnd w:id="357"/>
      <w:bookmarkEnd w:id="358"/>
    </w:p>
    <w:p w14:paraId="0A432A36">
      <w:pPr>
        <w:autoSpaceDE w:val="0"/>
        <w:autoSpaceDN w:val="0"/>
        <w:adjustRightInd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磋商小组推荐3名成交候选人，并标明推荐顺序。采购人依据磋商小组推荐的预成交候选人顺序进行合同磋商后确定磋商成交单位。</w:t>
      </w:r>
    </w:p>
    <w:p w14:paraId="38A612E7">
      <w:pPr>
        <w:autoSpaceDE w:val="0"/>
        <w:autoSpaceDN w:val="0"/>
        <w:adjustRightInd w:val="0"/>
        <w:spacing w:line="360" w:lineRule="auto"/>
        <w:jc w:val="left"/>
        <w:outlineLvl w:val="0"/>
        <w:rPr>
          <w:rFonts w:ascii="宋体" w:hAnsi="宋体" w:cs="宋体"/>
          <w:b/>
          <w:color w:val="auto"/>
          <w:kern w:val="0"/>
          <w:sz w:val="24"/>
        </w:rPr>
      </w:pPr>
      <w:bookmarkStart w:id="359" w:name="_Toc382901580"/>
      <w:bookmarkStart w:id="360" w:name="_Toc209498842"/>
      <w:bookmarkStart w:id="361" w:name="_Toc262675346"/>
      <w:bookmarkStart w:id="362" w:name="_Toc491246671"/>
      <w:bookmarkStart w:id="363" w:name="_Toc23578"/>
      <w:bookmarkStart w:id="364" w:name="_Toc247277966"/>
      <w:bookmarkStart w:id="365" w:name="_Toc260172679"/>
      <w:bookmarkStart w:id="366" w:name="_Toc31873"/>
      <w:bookmarkStart w:id="367" w:name="_Toc381278416"/>
      <w:r>
        <w:rPr>
          <w:rFonts w:hint="eastAsia" w:ascii="宋体" w:hAnsi="宋体" w:cs="宋体"/>
          <w:b/>
          <w:color w:val="auto"/>
          <w:kern w:val="0"/>
          <w:sz w:val="24"/>
        </w:rPr>
        <w:t>7.2成交通知</w:t>
      </w:r>
      <w:bookmarkEnd w:id="359"/>
      <w:bookmarkEnd w:id="360"/>
      <w:bookmarkEnd w:id="361"/>
      <w:bookmarkEnd w:id="362"/>
      <w:bookmarkEnd w:id="363"/>
      <w:bookmarkEnd w:id="364"/>
      <w:bookmarkEnd w:id="365"/>
      <w:bookmarkEnd w:id="366"/>
      <w:bookmarkEnd w:id="367"/>
    </w:p>
    <w:p w14:paraId="70862467">
      <w:pPr>
        <w:autoSpaceDE w:val="0"/>
        <w:autoSpaceDN w:val="0"/>
        <w:adjustRightInd w:val="0"/>
        <w:spacing w:line="360" w:lineRule="auto"/>
        <w:ind w:firstLine="420"/>
        <w:jc w:val="left"/>
        <w:rPr>
          <w:rFonts w:ascii="宋体" w:hAnsi="宋体" w:cs="宋体"/>
          <w:color w:val="auto"/>
          <w:kern w:val="0"/>
          <w:sz w:val="24"/>
        </w:rPr>
      </w:pPr>
      <w:r>
        <w:rPr>
          <w:rFonts w:hint="eastAsia" w:ascii="宋体" w:hAnsi="宋体" w:cs="宋体"/>
          <w:color w:val="auto"/>
          <w:kern w:val="0"/>
          <w:sz w:val="24"/>
        </w:rPr>
        <w:t>在规定的磋商有效期内，采购人以书面形式向磋商成交单位发出磋商预成交通知书，并在</w:t>
      </w:r>
      <w:r>
        <w:rPr>
          <w:rFonts w:hint="eastAsia" w:ascii="宋体" w:hAnsi="宋体" w:cs="宋体"/>
          <w:color w:val="auto"/>
          <w:sz w:val="24"/>
        </w:rPr>
        <w:t>云南省政府采购网网</w:t>
      </w:r>
      <w:r>
        <w:rPr>
          <w:rFonts w:hint="eastAsia" w:ascii="宋体" w:hAnsi="宋体" w:cs="宋体"/>
          <w:color w:val="auto"/>
          <w:kern w:val="0"/>
          <w:sz w:val="24"/>
        </w:rPr>
        <w:t>上查询，同时以此代替通知未成交的磋商单位。</w:t>
      </w:r>
    </w:p>
    <w:p w14:paraId="78D44F0D">
      <w:pPr>
        <w:autoSpaceDE w:val="0"/>
        <w:autoSpaceDN w:val="0"/>
        <w:adjustRightInd w:val="0"/>
        <w:spacing w:line="360" w:lineRule="auto"/>
        <w:jc w:val="left"/>
        <w:outlineLvl w:val="0"/>
        <w:rPr>
          <w:rFonts w:ascii="宋体" w:hAnsi="宋体" w:cs="宋体"/>
          <w:b/>
          <w:color w:val="auto"/>
          <w:kern w:val="0"/>
          <w:sz w:val="24"/>
        </w:rPr>
      </w:pPr>
      <w:bookmarkStart w:id="368" w:name="_Toc247277967"/>
      <w:bookmarkStart w:id="369" w:name="_Toc209498843"/>
      <w:bookmarkStart w:id="370" w:name="_Toc491246672"/>
      <w:bookmarkStart w:id="371" w:name="_Toc28422"/>
      <w:bookmarkStart w:id="372" w:name="_Toc28705"/>
      <w:bookmarkStart w:id="373" w:name="_Toc262675347"/>
      <w:bookmarkStart w:id="374" w:name="_Toc381278417"/>
      <w:bookmarkStart w:id="375" w:name="_Toc199321927"/>
      <w:bookmarkStart w:id="376" w:name="_Toc260172680"/>
      <w:bookmarkStart w:id="377" w:name="_Toc382901581"/>
      <w:r>
        <w:rPr>
          <w:rFonts w:hint="eastAsia" w:ascii="宋体" w:hAnsi="宋体" w:cs="宋体"/>
          <w:b/>
          <w:color w:val="auto"/>
          <w:kern w:val="0"/>
          <w:sz w:val="24"/>
        </w:rPr>
        <w:t>7.3 履约担保</w:t>
      </w:r>
      <w:bookmarkEnd w:id="368"/>
      <w:bookmarkEnd w:id="369"/>
      <w:bookmarkEnd w:id="370"/>
      <w:bookmarkEnd w:id="371"/>
      <w:bookmarkEnd w:id="372"/>
      <w:bookmarkEnd w:id="373"/>
      <w:bookmarkEnd w:id="374"/>
      <w:bookmarkEnd w:id="375"/>
      <w:bookmarkEnd w:id="376"/>
      <w:bookmarkEnd w:id="377"/>
    </w:p>
    <w:p w14:paraId="4402461D">
      <w:pPr>
        <w:autoSpaceDE w:val="0"/>
        <w:autoSpaceDN w:val="0"/>
        <w:adjustRightInd w:val="0"/>
        <w:spacing w:line="360" w:lineRule="auto"/>
        <w:ind w:firstLine="482" w:firstLineChars="200"/>
        <w:jc w:val="left"/>
        <w:outlineLvl w:val="0"/>
        <w:rPr>
          <w:rFonts w:ascii="宋体" w:hAnsi="宋体" w:cs="宋体"/>
          <w:color w:val="auto"/>
          <w:kern w:val="0"/>
          <w:sz w:val="24"/>
        </w:rPr>
      </w:pPr>
      <w:bookmarkStart w:id="378" w:name="_Toc7591"/>
      <w:bookmarkStart w:id="379" w:name="_Toc28793"/>
      <w:bookmarkStart w:id="380" w:name="_Toc199321928"/>
      <w:r>
        <w:rPr>
          <w:rFonts w:hint="eastAsia" w:ascii="宋体" w:hAnsi="宋体" w:cs="宋体"/>
          <w:b/>
          <w:color w:val="auto"/>
          <w:kern w:val="0"/>
          <w:sz w:val="24"/>
        </w:rPr>
        <w:t>磋商后双方在合同中约定。</w:t>
      </w:r>
      <w:bookmarkEnd w:id="378"/>
      <w:bookmarkEnd w:id="379"/>
    </w:p>
    <w:p w14:paraId="2D4852A5">
      <w:pPr>
        <w:autoSpaceDE w:val="0"/>
        <w:autoSpaceDN w:val="0"/>
        <w:adjustRightInd w:val="0"/>
        <w:spacing w:line="360" w:lineRule="auto"/>
        <w:jc w:val="left"/>
        <w:outlineLvl w:val="0"/>
        <w:rPr>
          <w:rFonts w:ascii="宋体" w:hAnsi="宋体" w:cs="宋体"/>
          <w:b/>
          <w:color w:val="auto"/>
          <w:kern w:val="0"/>
          <w:sz w:val="24"/>
        </w:rPr>
      </w:pPr>
      <w:bookmarkStart w:id="381" w:name="_Toc262675348"/>
      <w:bookmarkStart w:id="382" w:name="_Toc260172681"/>
      <w:bookmarkStart w:id="383" w:name="_Toc4407"/>
      <w:bookmarkStart w:id="384" w:name="_Toc6856"/>
      <w:bookmarkStart w:id="385" w:name="_Toc381278419"/>
      <w:bookmarkStart w:id="386" w:name="_Toc382901583"/>
      <w:bookmarkStart w:id="387" w:name="_Toc247277968"/>
      <w:r>
        <w:rPr>
          <w:rFonts w:hint="eastAsia" w:ascii="宋体" w:hAnsi="宋体" w:cs="宋体"/>
          <w:b/>
          <w:color w:val="auto"/>
          <w:kern w:val="0"/>
          <w:sz w:val="24"/>
        </w:rPr>
        <w:t>7.4 签订合同</w:t>
      </w:r>
      <w:bookmarkEnd w:id="380"/>
      <w:bookmarkEnd w:id="381"/>
      <w:bookmarkEnd w:id="382"/>
      <w:bookmarkEnd w:id="383"/>
      <w:bookmarkEnd w:id="384"/>
      <w:bookmarkEnd w:id="385"/>
      <w:bookmarkEnd w:id="386"/>
      <w:bookmarkEnd w:id="387"/>
    </w:p>
    <w:p w14:paraId="652711FD">
      <w:pPr>
        <w:autoSpaceDE w:val="0"/>
        <w:autoSpaceDN w:val="0"/>
        <w:adjustRightInd w:val="0"/>
        <w:spacing w:line="360" w:lineRule="auto"/>
        <w:ind w:firstLine="474" w:firstLineChars="200"/>
        <w:jc w:val="left"/>
        <w:rPr>
          <w:rFonts w:ascii="宋体" w:hAnsi="宋体" w:cs="宋体"/>
          <w:color w:val="auto"/>
          <w:spacing w:val="-2"/>
          <w:kern w:val="0"/>
          <w:sz w:val="24"/>
        </w:rPr>
      </w:pPr>
      <w:r>
        <w:rPr>
          <w:rFonts w:hint="eastAsia" w:ascii="宋体" w:hAnsi="宋体" w:cs="宋体"/>
          <w:b/>
          <w:color w:val="auto"/>
          <w:spacing w:val="-2"/>
          <w:kern w:val="0"/>
          <w:sz w:val="24"/>
        </w:rPr>
        <w:t>7.4.1</w:t>
      </w:r>
      <w:r>
        <w:rPr>
          <w:rFonts w:hint="eastAsia" w:ascii="宋体" w:hAnsi="宋体" w:cs="宋体"/>
          <w:color w:val="auto"/>
          <w:spacing w:val="-2"/>
          <w:kern w:val="0"/>
          <w:sz w:val="24"/>
        </w:rPr>
        <w:t xml:space="preserve"> 采购人和磋商成交单位应当自磋商成交通知书发出之日起</w:t>
      </w:r>
      <w:r>
        <w:rPr>
          <w:rFonts w:hint="eastAsia" w:ascii="宋体" w:hAnsi="宋体" w:cs="宋体"/>
          <w:color w:val="auto"/>
          <w:spacing w:val="-2"/>
          <w:kern w:val="0"/>
          <w:sz w:val="24"/>
          <w:lang w:val="en-US" w:eastAsia="zh-CN"/>
        </w:rPr>
        <w:t>30</w:t>
      </w:r>
      <w:r>
        <w:rPr>
          <w:rFonts w:hint="eastAsia" w:ascii="宋体" w:hAnsi="宋体" w:cs="宋体"/>
          <w:color w:val="auto"/>
          <w:spacing w:val="-2"/>
          <w:kern w:val="0"/>
          <w:sz w:val="24"/>
        </w:rPr>
        <w:t>天内，根据竞争性磋商文件和磋商成交单位的磋商文件订立书面合同。磋商成交单位无正当理由拒签合同的，采购人取消其磋商成交资格，其</w:t>
      </w:r>
      <w:r>
        <w:rPr>
          <w:rFonts w:hint="eastAsia" w:ascii="宋体" w:hAnsi="宋体" w:cs="宋体"/>
          <w:color w:val="auto"/>
          <w:kern w:val="0"/>
          <w:sz w:val="24"/>
        </w:rPr>
        <w:t>磋商保证金不予退还；给采购人造成的损失超过磋商保证金数额的，磋商成交单位还应当对超过部分予以赔偿。</w:t>
      </w:r>
    </w:p>
    <w:p w14:paraId="63E7C15F">
      <w:pPr>
        <w:ind w:firstLine="420"/>
        <w:rPr>
          <w:rFonts w:ascii="宋体" w:hAnsi="宋体" w:cs="宋体"/>
          <w:color w:val="auto"/>
          <w:sz w:val="24"/>
          <w:szCs w:val="32"/>
        </w:rPr>
      </w:pPr>
      <w:r>
        <w:rPr>
          <w:rFonts w:hint="eastAsia" w:ascii="宋体" w:hAnsi="宋体" w:cs="宋体"/>
          <w:b/>
          <w:color w:val="auto"/>
          <w:kern w:val="0"/>
          <w:sz w:val="24"/>
        </w:rPr>
        <w:t>7.4.2</w:t>
      </w:r>
      <w:r>
        <w:rPr>
          <w:rFonts w:hint="eastAsia" w:ascii="宋体" w:hAnsi="宋体" w:cs="宋体"/>
          <w:color w:val="auto"/>
          <w:kern w:val="0"/>
          <w:sz w:val="24"/>
        </w:rPr>
        <w:t xml:space="preserve"> 发出磋商成交通知书后，采购人无正当理由拒签合同的，采购人向磋商成交单位退还磋商保证金，并按磋商保证金双倍的金额补偿磋商单位损失。</w:t>
      </w:r>
    </w:p>
    <w:p w14:paraId="4CD0F511">
      <w:pPr>
        <w:rPr>
          <w:rFonts w:ascii="宋体" w:hAnsi="宋体" w:cs="宋体"/>
          <w:color w:val="auto"/>
          <w:sz w:val="24"/>
          <w:szCs w:val="32"/>
        </w:rPr>
      </w:pPr>
    </w:p>
    <w:p w14:paraId="3EA6A96E">
      <w:pPr>
        <w:rPr>
          <w:rFonts w:ascii="宋体" w:hAnsi="宋体" w:cs="宋体"/>
          <w:color w:val="auto"/>
          <w:sz w:val="24"/>
          <w:szCs w:val="32"/>
        </w:rPr>
      </w:pPr>
    </w:p>
    <w:p w14:paraId="7CA47FC6">
      <w:pPr>
        <w:rPr>
          <w:rFonts w:ascii="宋体" w:hAnsi="宋体" w:cs="宋体"/>
          <w:color w:val="auto"/>
          <w:sz w:val="24"/>
          <w:szCs w:val="32"/>
        </w:rPr>
      </w:pPr>
    </w:p>
    <w:p w14:paraId="5B75206C">
      <w:pPr>
        <w:rPr>
          <w:rFonts w:ascii="宋体" w:hAnsi="宋体" w:cs="宋体"/>
          <w:color w:val="auto"/>
          <w:sz w:val="24"/>
          <w:szCs w:val="32"/>
        </w:rPr>
      </w:pPr>
    </w:p>
    <w:p w14:paraId="48D99275">
      <w:pPr>
        <w:rPr>
          <w:rFonts w:ascii="宋体" w:hAnsi="宋体" w:cs="宋体"/>
          <w:color w:val="auto"/>
          <w:sz w:val="24"/>
          <w:szCs w:val="32"/>
        </w:rPr>
      </w:pPr>
    </w:p>
    <w:p w14:paraId="27F7391A">
      <w:pPr>
        <w:rPr>
          <w:rFonts w:ascii="宋体" w:hAnsi="宋体" w:cs="宋体"/>
          <w:color w:val="auto"/>
          <w:sz w:val="24"/>
          <w:szCs w:val="32"/>
        </w:rPr>
      </w:pPr>
    </w:p>
    <w:p w14:paraId="26A42AB2">
      <w:pPr>
        <w:rPr>
          <w:rFonts w:hint="eastAsia" w:ascii="宋体" w:hAnsi="宋体" w:cs="宋体"/>
          <w:b/>
          <w:bCs/>
          <w:color w:val="auto"/>
          <w:sz w:val="32"/>
          <w:szCs w:val="40"/>
        </w:rPr>
      </w:pPr>
    </w:p>
    <w:p w14:paraId="5399C6FB">
      <w:pPr>
        <w:rPr>
          <w:rFonts w:hint="eastAsia"/>
          <w:color w:val="auto"/>
        </w:rPr>
      </w:pPr>
      <w:bookmarkStart w:id="388" w:name="_Toc8917"/>
      <w:r>
        <w:rPr>
          <w:rFonts w:hint="eastAsia"/>
          <w:color w:val="auto"/>
        </w:rPr>
        <w:br w:type="page"/>
      </w:r>
    </w:p>
    <w:p w14:paraId="1B5479B5">
      <w:pPr>
        <w:pStyle w:val="2"/>
        <w:bidi w:val="0"/>
        <w:jc w:val="center"/>
        <w:rPr>
          <w:rFonts w:hint="eastAsia" w:ascii="宋体" w:hAnsi="宋体" w:eastAsia="宋体" w:cs="宋体"/>
          <w:b/>
          <w:bCs/>
          <w:color w:val="auto"/>
          <w:szCs w:val="40"/>
          <w:lang w:eastAsia="zh-CN"/>
        </w:rPr>
      </w:pPr>
      <w:r>
        <w:rPr>
          <w:rFonts w:hint="eastAsia"/>
          <w:color w:val="auto"/>
        </w:rPr>
        <w:t xml:space="preserve">第四章  </w:t>
      </w:r>
      <w:r>
        <w:rPr>
          <w:rFonts w:hint="eastAsia"/>
          <w:color w:val="auto"/>
          <w:lang w:eastAsia="zh-CN"/>
        </w:rPr>
        <w:t>工程量清单</w:t>
      </w:r>
      <w:bookmarkEnd w:id="388"/>
    </w:p>
    <w:p w14:paraId="67322780">
      <w:pPr>
        <w:jc w:val="center"/>
        <w:rPr>
          <w:rFonts w:ascii="宋体" w:hAnsi="宋体" w:cs="宋体"/>
          <w:color w:val="auto"/>
          <w:sz w:val="24"/>
          <w:szCs w:val="32"/>
        </w:rPr>
      </w:pPr>
    </w:p>
    <w:p w14:paraId="679246DF">
      <w:pPr>
        <w:ind w:firstLine="420"/>
        <w:jc w:val="center"/>
        <w:rPr>
          <w:rFonts w:hint="eastAsia" w:ascii="宋体" w:hAnsi="宋体" w:cs="宋体"/>
          <w:color w:val="auto"/>
          <w:kern w:val="0"/>
          <w:sz w:val="24"/>
        </w:rPr>
      </w:pPr>
      <w:r>
        <w:rPr>
          <w:rFonts w:hint="eastAsia" w:ascii="宋体" w:hAnsi="宋体" w:cs="宋体"/>
          <w:color w:val="auto"/>
          <w:kern w:val="0"/>
          <w:sz w:val="24"/>
          <w:lang w:val="en-US" w:eastAsia="zh-CN"/>
        </w:rPr>
        <w:t>各投标单位自行在“其他附件等文件”下载</w:t>
      </w:r>
    </w:p>
    <w:p w14:paraId="4612913F">
      <w:pPr>
        <w:rPr>
          <w:rFonts w:ascii="宋体" w:hAnsi="宋体" w:cs="宋体"/>
          <w:color w:val="auto"/>
          <w:sz w:val="24"/>
          <w:szCs w:val="32"/>
        </w:rPr>
      </w:pPr>
    </w:p>
    <w:p w14:paraId="219186CC">
      <w:pPr>
        <w:rPr>
          <w:rFonts w:ascii="宋体" w:hAnsi="宋体" w:cs="宋体"/>
          <w:color w:val="auto"/>
          <w:sz w:val="24"/>
          <w:szCs w:val="32"/>
        </w:rPr>
      </w:pPr>
    </w:p>
    <w:p w14:paraId="6CD29995">
      <w:pPr>
        <w:rPr>
          <w:rFonts w:ascii="宋体" w:hAnsi="宋体" w:cs="宋体"/>
          <w:color w:val="auto"/>
          <w:sz w:val="24"/>
          <w:szCs w:val="32"/>
        </w:rPr>
      </w:pPr>
    </w:p>
    <w:p w14:paraId="007FFE62">
      <w:pPr>
        <w:rPr>
          <w:rFonts w:ascii="宋体" w:hAnsi="宋体" w:cs="宋体"/>
          <w:color w:val="auto"/>
          <w:sz w:val="24"/>
          <w:szCs w:val="32"/>
        </w:rPr>
      </w:pPr>
    </w:p>
    <w:p w14:paraId="4F289AE7">
      <w:pPr>
        <w:rPr>
          <w:rFonts w:ascii="宋体" w:hAnsi="宋体" w:cs="宋体"/>
          <w:color w:val="auto"/>
          <w:sz w:val="24"/>
          <w:szCs w:val="32"/>
        </w:rPr>
      </w:pPr>
    </w:p>
    <w:p w14:paraId="5515921F">
      <w:pPr>
        <w:rPr>
          <w:rFonts w:ascii="宋体" w:hAnsi="宋体" w:cs="宋体"/>
          <w:color w:val="auto"/>
          <w:sz w:val="24"/>
          <w:szCs w:val="32"/>
        </w:rPr>
      </w:pPr>
    </w:p>
    <w:p w14:paraId="001E33B6">
      <w:pPr>
        <w:rPr>
          <w:rFonts w:ascii="宋体" w:hAnsi="宋体" w:cs="宋体"/>
          <w:color w:val="auto"/>
          <w:sz w:val="24"/>
          <w:szCs w:val="32"/>
        </w:rPr>
      </w:pPr>
    </w:p>
    <w:p w14:paraId="5FF6C38D">
      <w:pPr>
        <w:rPr>
          <w:rFonts w:ascii="宋体" w:hAnsi="宋体" w:cs="宋体"/>
          <w:color w:val="auto"/>
          <w:sz w:val="24"/>
          <w:szCs w:val="32"/>
        </w:rPr>
      </w:pPr>
    </w:p>
    <w:p w14:paraId="217EDE08">
      <w:pPr>
        <w:rPr>
          <w:rFonts w:ascii="宋体" w:hAnsi="宋体" w:cs="宋体"/>
          <w:color w:val="auto"/>
          <w:sz w:val="24"/>
          <w:szCs w:val="32"/>
        </w:rPr>
      </w:pPr>
    </w:p>
    <w:p w14:paraId="452D9EED">
      <w:pPr>
        <w:rPr>
          <w:rFonts w:ascii="宋体" w:hAnsi="宋体" w:cs="宋体"/>
          <w:color w:val="auto"/>
          <w:sz w:val="24"/>
          <w:szCs w:val="32"/>
        </w:rPr>
      </w:pPr>
    </w:p>
    <w:p w14:paraId="1E189729">
      <w:pPr>
        <w:rPr>
          <w:rFonts w:ascii="宋体" w:hAnsi="宋体" w:cs="宋体"/>
          <w:color w:val="auto"/>
          <w:sz w:val="24"/>
          <w:szCs w:val="32"/>
        </w:rPr>
      </w:pPr>
    </w:p>
    <w:p w14:paraId="0B37E1D3">
      <w:pPr>
        <w:rPr>
          <w:rFonts w:ascii="宋体" w:hAnsi="宋体" w:cs="宋体"/>
          <w:color w:val="auto"/>
          <w:sz w:val="24"/>
          <w:szCs w:val="32"/>
        </w:rPr>
      </w:pPr>
    </w:p>
    <w:p w14:paraId="0246EFC1">
      <w:pPr>
        <w:rPr>
          <w:rFonts w:ascii="宋体" w:hAnsi="宋体" w:cs="宋体"/>
          <w:color w:val="auto"/>
          <w:sz w:val="24"/>
          <w:szCs w:val="32"/>
        </w:rPr>
      </w:pPr>
    </w:p>
    <w:p w14:paraId="40155D3D">
      <w:pPr>
        <w:rPr>
          <w:rFonts w:ascii="宋体" w:hAnsi="宋体" w:cs="宋体"/>
          <w:color w:val="auto"/>
          <w:sz w:val="24"/>
          <w:szCs w:val="32"/>
        </w:rPr>
      </w:pPr>
    </w:p>
    <w:p w14:paraId="7225C9CD">
      <w:pPr>
        <w:rPr>
          <w:rFonts w:ascii="宋体" w:hAnsi="宋体" w:cs="宋体"/>
          <w:color w:val="auto"/>
          <w:sz w:val="24"/>
          <w:szCs w:val="32"/>
        </w:rPr>
      </w:pPr>
    </w:p>
    <w:p w14:paraId="09170219">
      <w:pPr>
        <w:rPr>
          <w:rFonts w:ascii="宋体" w:hAnsi="宋体" w:cs="宋体"/>
          <w:color w:val="auto"/>
          <w:sz w:val="24"/>
          <w:szCs w:val="32"/>
        </w:rPr>
      </w:pPr>
    </w:p>
    <w:p w14:paraId="5A1E55E6">
      <w:pPr>
        <w:rPr>
          <w:rFonts w:ascii="宋体" w:hAnsi="宋体" w:cs="宋体"/>
          <w:color w:val="auto"/>
          <w:sz w:val="24"/>
          <w:szCs w:val="32"/>
        </w:rPr>
      </w:pPr>
    </w:p>
    <w:p w14:paraId="2E56AB88">
      <w:pPr>
        <w:rPr>
          <w:rFonts w:ascii="宋体" w:hAnsi="宋体" w:cs="宋体"/>
          <w:color w:val="auto"/>
          <w:sz w:val="24"/>
          <w:szCs w:val="32"/>
        </w:rPr>
      </w:pPr>
    </w:p>
    <w:p w14:paraId="4B45C50C">
      <w:pPr>
        <w:rPr>
          <w:rFonts w:ascii="宋体" w:hAnsi="宋体" w:cs="宋体"/>
          <w:color w:val="auto"/>
          <w:sz w:val="24"/>
          <w:szCs w:val="32"/>
        </w:rPr>
      </w:pPr>
    </w:p>
    <w:p w14:paraId="2F197080">
      <w:pPr>
        <w:rPr>
          <w:rFonts w:ascii="宋体" w:hAnsi="宋体" w:cs="宋体"/>
          <w:color w:val="auto"/>
          <w:sz w:val="24"/>
          <w:szCs w:val="32"/>
        </w:rPr>
      </w:pPr>
    </w:p>
    <w:p w14:paraId="419D2270">
      <w:pPr>
        <w:rPr>
          <w:rFonts w:ascii="宋体" w:hAnsi="宋体" w:cs="宋体"/>
          <w:color w:val="auto"/>
          <w:sz w:val="24"/>
          <w:szCs w:val="32"/>
        </w:rPr>
      </w:pPr>
    </w:p>
    <w:p w14:paraId="602616F7">
      <w:pPr>
        <w:rPr>
          <w:rFonts w:ascii="宋体" w:hAnsi="宋体" w:cs="宋体"/>
          <w:color w:val="auto"/>
          <w:sz w:val="24"/>
          <w:szCs w:val="32"/>
        </w:rPr>
      </w:pPr>
    </w:p>
    <w:p w14:paraId="691F84B7">
      <w:pPr>
        <w:rPr>
          <w:rFonts w:ascii="宋体" w:hAnsi="宋体" w:cs="宋体"/>
          <w:color w:val="auto"/>
          <w:sz w:val="24"/>
          <w:szCs w:val="32"/>
        </w:rPr>
      </w:pPr>
    </w:p>
    <w:p w14:paraId="1BCC9A20">
      <w:pPr>
        <w:pStyle w:val="23"/>
        <w:ind w:firstLine="480"/>
        <w:rPr>
          <w:rFonts w:ascii="宋体" w:hAnsi="宋体" w:cs="宋体"/>
          <w:color w:val="auto"/>
          <w:sz w:val="24"/>
          <w:szCs w:val="32"/>
        </w:rPr>
      </w:pPr>
    </w:p>
    <w:p w14:paraId="00644656">
      <w:pPr>
        <w:pStyle w:val="23"/>
        <w:ind w:firstLine="480"/>
        <w:rPr>
          <w:rFonts w:ascii="宋体" w:hAnsi="宋体" w:cs="宋体"/>
          <w:color w:val="auto"/>
          <w:sz w:val="24"/>
          <w:szCs w:val="32"/>
        </w:rPr>
      </w:pPr>
    </w:p>
    <w:p w14:paraId="38A97928">
      <w:pPr>
        <w:pStyle w:val="23"/>
        <w:ind w:firstLine="480"/>
        <w:rPr>
          <w:rFonts w:ascii="宋体" w:hAnsi="宋体" w:cs="宋体"/>
          <w:color w:val="auto"/>
          <w:sz w:val="24"/>
          <w:szCs w:val="32"/>
        </w:rPr>
      </w:pPr>
    </w:p>
    <w:p w14:paraId="49B5EBB7">
      <w:pPr>
        <w:pStyle w:val="23"/>
        <w:ind w:firstLine="480"/>
        <w:rPr>
          <w:rFonts w:ascii="宋体" w:hAnsi="宋体" w:cs="宋体"/>
          <w:color w:val="auto"/>
          <w:sz w:val="24"/>
          <w:szCs w:val="32"/>
        </w:rPr>
      </w:pPr>
    </w:p>
    <w:p w14:paraId="042CBEC8">
      <w:pPr>
        <w:rPr>
          <w:rFonts w:ascii="宋体" w:hAnsi="宋体" w:cs="宋体"/>
          <w:color w:val="auto"/>
          <w:sz w:val="24"/>
          <w:szCs w:val="32"/>
        </w:rPr>
      </w:pPr>
    </w:p>
    <w:p w14:paraId="6CCF05ED">
      <w:pPr>
        <w:pStyle w:val="23"/>
        <w:ind w:firstLine="480"/>
        <w:rPr>
          <w:rFonts w:ascii="宋体" w:hAnsi="宋体" w:cs="宋体"/>
          <w:color w:val="auto"/>
          <w:sz w:val="24"/>
          <w:szCs w:val="32"/>
        </w:rPr>
      </w:pPr>
    </w:p>
    <w:p w14:paraId="00B8AAD3">
      <w:pPr>
        <w:pStyle w:val="23"/>
        <w:ind w:firstLine="480"/>
        <w:rPr>
          <w:rFonts w:ascii="宋体" w:hAnsi="宋体" w:cs="宋体"/>
          <w:color w:val="auto"/>
          <w:sz w:val="24"/>
          <w:szCs w:val="32"/>
        </w:rPr>
      </w:pPr>
    </w:p>
    <w:p w14:paraId="3453C2C8">
      <w:pPr>
        <w:pStyle w:val="23"/>
        <w:ind w:firstLine="480"/>
        <w:rPr>
          <w:rFonts w:ascii="宋体" w:hAnsi="宋体" w:cs="宋体"/>
          <w:color w:val="auto"/>
          <w:sz w:val="24"/>
          <w:szCs w:val="32"/>
        </w:rPr>
      </w:pPr>
    </w:p>
    <w:p w14:paraId="7AD5D795">
      <w:pPr>
        <w:pStyle w:val="23"/>
        <w:ind w:firstLine="480"/>
        <w:rPr>
          <w:rFonts w:ascii="宋体" w:hAnsi="宋体" w:cs="宋体"/>
          <w:color w:val="auto"/>
          <w:sz w:val="24"/>
          <w:szCs w:val="32"/>
        </w:rPr>
      </w:pPr>
    </w:p>
    <w:p w14:paraId="3BDF39DF">
      <w:pPr>
        <w:rPr>
          <w:rFonts w:hint="eastAsia" w:ascii="宋体" w:hAnsi="宋体" w:cs="宋体"/>
          <w:b/>
          <w:bCs/>
          <w:color w:val="auto"/>
          <w:sz w:val="32"/>
          <w:szCs w:val="40"/>
        </w:rPr>
      </w:pPr>
      <w:r>
        <w:rPr>
          <w:rFonts w:hint="eastAsia" w:ascii="宋体" w:hAnsi="宋体" w:cs="宋体"/>
          <w:b/>
          <w:bCs/>
          <w:color w:val="auto"/>
          <w:sz w:val="32"/>
          <w:szCs w:val="40"/>
        </w:rPr>
        <w:br w:type="page"/>
      </w:r>
    </w:p>
    <w:p w14:paraId="779F8BD9">
      <w:pPr>
        <w:pStyle w:val="2"/>
        <w:bidi w:val="0"/>
        <w:jc w:val="center"/>
        <w:rPr>
          <w:rFonts w:ascii="宋体" w:hAnsi="宋体" w:cs="宋体"/>
          <w:b/>
          <w:bCs/>
          <w:color w:val="auto"/>
          <w:szCs w:val="40"/>
        </w:rPr>
      </w:pPr>
      <w:bookmarkStart w:id="389" w:name="_Toc31990"/>
      <w:r>
        <w:rPr>
          <w:rFonts w:hint="eastAsia"/>
          <w:color w:val="auto"/>
        </w:rPr>
        <w:t>第五章  合同书样式及主要条款</w:t>
      </w:r>
      <w:bookmarkEnd w:id="389"/>
    </w:p>
    <w:p w14:paraId="0F15EF50">
      <w:pPr>
        <w:rPr>
          <w:rFonts w:ascii="宋体" w:hAnsi="宋体"/>
          <w:color w:val="auto"/>
        </w:rPr>
      </w:pPr>
    </w:p>
    <w:p w14:paraId="7F4C47EC">
      <w:pPr>
        <w:pStyle w:val="44"/>
        <w:rPr>
          <w:rFonts w:ascii="宋体" w:hAnsi="宋体" w:eastAsia="宋体" w:cs="宋体"/>
          <w:b/>
          <w:bCs/>
          <w:color w:val="auto"/>
          <w:sz w:val="21"/>
          <w:szCs w:val="21"/>
        </w:rPr>
      </w:pPr>
    </w:p>
    <w:p w14:paraId="005A9EBA">
      <w:pPr>
        <w:pStyle w:val="44"/>
        <w:rPr>
          <w:rFonts w:ascii="宋体" w:hAnsi="宋体" w:eastAsia="宋体" w:cs="宋体"/>
          <w:b/>
          <w:bCs/>
          <w:color w:val="auto"/>
          <w:sz w:val="21"/>
          <w:szCs w:val="21"/>
        </w:rPr>
      </w:pPr>
    </w:p>
    <w:p w14:paraId="04092711">
      <w:pPr>
        <w:pStyle w:val="12"/>
        <w:spacing w:line="253" w:lineRule="auto"/>
        <w:jc w:val="center"/>
        <w:rPr>
          <w:color w:val="auto"/>
          <w:lang w:eastAsia="zh-CN"/>
        </w:rPr>
      </w:pPr>
      <w:r>
        <w:rPr>
          <w:rFonts w:hint="eastAsia"/>
          <w:color w:val="auto"/>
          <w:lang w:eastAsia="zh-CN"/>
        </w:rPr>
        <w:t>（此合同格式仅供参考，具体内容由双方协商规定）</w:t>
      </w:r>
    </w:p>
    <w:p w14:paraId="27B1D84F">
      <w:pPr>
        <w:spacing w:line="360" w:lineRule="auto"/>
        <w:ind w:firstLine="422" w:firstLineChars="200"/>
        <w:rPr>
          <w:rFonts w:ascii="宋体" w:hAnsi="宋体"/>
          <w:color w:val="auto"/>
          <w:szCs w:val="21"/>
        </w:rPr>
      </w:pPr>
      <w:r>
        <w:rPr>
          <w:rFonts w:hint="eastAsia" w:ascii="宋体" w:hAnsi="宋体"/>
          <w:b/>
          <w:color w:val="auto"/>
          <w:szCs w:val="21"/>
        </w:rPr>
        <w:t>合同签订：</w:t>
      </w:r>
      <w:r>
        <w:rPr>
          <w:rFonts w:hint="eastAsia" w:ascii="宋体" w:hAnsi="宋体"/>
          <w:color w:val="auto"/>
          <w:szCs w:val="21"/>
        </w:rPr>
        <w:t>依据《招标文件》、《投标文件》、以及</w:t>
      </w:r>
      <w:r>
        <w:rPr>
          <w:rFonts w:hint="eastAsia" w:ascii="宋体" w:hAnsi="宋体"/>
          <w:color w:val="auto"/>
          <w:szCs w:val="21"/>
          <w:lang w:eastAsia="zh-CN"/>
        </w:rPr>
        <w:t>磋商</w:t>
      </w:r>
      <w:r>
        <w:rPr>
          <w:rFonts w:hint="eastAsia" w:ascii="宋体" w:hAnsi="宋体"/>
          <w:color w:val="auto"/>
          <w:szCs w:val="21"/>
        </w:rPr>
        <w:t>过程中所承诺的内容进行签订合同文本采用《建设工程施工合同（示范文本）》（GF-201</w:t>
      </w:r>
      <w:r>
        <w:rPr>
          <w:rFonts w:hint="eastAsia" w:ascii="宋体" w:hAnsi="宋体"/>
          <w:color w:val="auto"/>
          <w:szCs w:val="21"/>
          <w:lang w:val="en-US" w:eastAsia="zh-CN"/>
        </w:rPr>
        <w:t>7</w:t>
      </w:r>
      <w:r>
        <w:rPr>
          <w:rFonts w:hint="eastAsia" w:ascii="宋体" w:hAnsi="宋体"/>
          <w:color w:val="auto"/>
          <w:szCs w:val="21"/>
        </w:rPr>
        <w:t>-0201）。合同文本由第一部分“合同协议书”、第二部分“通用合同条款”、第三部分“专用合同</w:t>
      </w:r>
      <w:r>
        <w:rPr>
          <w:rFonts w:hint="eastAsia" w:ascii="宋体" w:hAnsi="宋体"/>
          <w:color w:val="auto"/>
          <w:szCs w:val="21"/>
          <w:lang w:val="en-US" w:eastAsia="zh-CN"/>
        </w:rPr>
        <w:t>条款</w:t>
      </w:r>
      <w:r>
        <w:rPr>
          <w:rFonts w:hint="eastAsia" w:ascii="宋体" w:hAnsi="宋体"/>
          <w:color w:val="auto"/>
          <w:szCs w:val="21"/>
        </w:rPr>
        <w:t>”共三部分组成，通用合同条款直接引用示范文本第二部分“通用合同</w:t>
      </w:r>
      <w:r>
        <w:rPr>
          <w:rFonts w:hint="eastAsia" w:ascii="宋体" w:hAnsi="宋体"/>
          <w:color w:val="auto"/>
          <w:szCs w:val="21"/>
          <w:lang w:val="en-US" w:eastAsia="zh-CN"/>
        </w:rPr>
        <w:t>条款</w:t>
      </w:r>
      <w:r>
        <w:rPr>
          <w:rFonts w:hint="eastAsia" w:ascii="宋体" w:hAnsi="宋体"/>
          <w:color w:val="auto"/>
          <w:szCs w:val="21"/>
        </w:rPr>
        <w:t>”，其余主要条款及格式以如下内容为基础进行</w:t>
      </w:r>
      <w:r>
        <w:rPr>
          <w:rFonts w:hint="eastAsia" w:ascii="宋体" w:hAnsi="宋体"/>
          <w:color w:val="auto"/>
          <w:szCs w:val="21"/>
          <w:lang w:eastAsia="zh-CN"/>
        </w:rPr>
        <w:t>磋商</w:t>
      </w:r>
      <w:r>
        <w:rPr>
          <w:rFonts w:hint="eastAsia" w:ascii="宋体" w:hAnsi="宋体"/>
          <w:color w:val="auto"/>
          <w:szCs w:val="21"/>
        </w:rPr>
        <w:t>和签订。</w:t>
      </w:r>
    </w:p>
    <w:p w14:paraId="3B121C48">
      <w:pPr>
        <w:pStyle w:val="4"/>
        <w:numPr>
          <w:ilvl w:val="2"/>
          <w:numId w:val="0"/>
        </w:numPr>
        <w:ind w:left="993" w:leftChars="0" w:firstLine="883" w:firstLineChars="200"/>
        <w:jc w:val="center"/>
        <w:rPr>
          <w:rFonts w:ascii="Times New Roman" w:hAnsi="Times New Roman" w:eastAsia="华文中宋"/>
          <w:b w:val="0"/>
          <w:color w:val="auto"/>
          <w:sz w:val="44"/>
          <w:szCs w:val="44"/>
        </w:rPr>
      </w:pPr>
      <w:bookmarkStart w:id="390" w:name="_Toc54862176"/>
      <w:bookmarkStart w:id="391" w:name="_Toc351203632"/>
      <w:r>
        <w:rPr>
          <w:rFonts w:ascii="华文中宋" w:hAnsi="华文中宋" w:eastAsia="华文中宋"/>
          <w:color w:val="auto"/>
          <w:sz w:val="44"/>
          <w:szCs w:val="44"/>
        </w:rPr>
        <w:t>第一部分 合同协议书</w:t>
      </w:r>
    </w:p>
    <w:p w14:paraId="6C75AC91">
      <w:pPr>
        <w:spacing w:line="360" w:lineRule="auto"/>
        <w:rPr>
          <w:rFonts w:ascii="Times New Roman" w:hAnsi="Times New Roman" w:eastAsia="仿宋_GB2312"/>
          <w:b/>
          <w:color w:val="auto"/>
          <w:sz w:val="30"/>
          <w:szCs w:val="30"/>
          <w:u w:val="single"/>
        </w:rPr>
      </w:pPr>
      <w:r>
        <w:rPr>
          <w:rFonts w:ascii="Times New Roman" w:hAnsi="Times New Roman" w:eastAsia="仿宋_GB2312"/>
          <w:b/>
          <w:color w:val="auto"/>
          <w:sz w:val="30"/>
          <w:szCs w:val="30"/>
        </w:rPr>
        <w:t>发包人（全称）：</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w:t>
      </w:r>
    </w:p>
    <w:p w14:paraId="1EE3EEDC">
      <w:pPr>
        <w:spacing w:line="360" w:lineRule="auto"/>
        <w:rPr>
          <w:rFonts w:ascii="Times New Roman" w:hAnsi="Times New Roman" w:eastAsia="仿宋_GB2312"/>
          <w:b/>
          <w:color w:val="auto"/>
          <w:sz w:val="30"/>
          <w:szCs w:val="30"/>
          <w:u w:val="single"/>
        </w:rPr>
      </w:pPr>
      <w:r>
        <w:rPr>
          <w:rFonts w:ascii="Times New Roman" w:hAnsi="Times New Roman" w:eastAsia="仿宋_GB2312"/>
          <w:b/>
          <w:color w:val="auto"/>
          <w:sz w:val="30"/>
          <w:szCs w:val="30"/>
        </w:rPr>
        <w:t>承包人（全称）：</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 xml:space="preserve"> </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w:t>
      </w:r>
      <w:r>
        <w:rPr>
          <w:rFonts w:hint="eastAsia" w:ascii="Times New Roman" w:hAnsi="Times New Roman" w:eastAsia="仿宋_GB2312"/>
          <w:b/>
          <w:color w:val="auto"/>
          <w:sz w:val="30"/>
          <w:szCs w:val="30"/>
          <w:u w:val="single"/>
        </w:rPr>
        <w:t xml:space="preserve">  </w:t>
      </w:r>
      <w:r>
        <w:rPr>
          <w:rFonts w:ascii="Times New Roman" w:hAnsi="Times New Roman" w:eastAsia="仿宋_GB2312"/>
          <w:b/>
          <w:color w:val="auto"/>
          <w:sz w:val="30"/>
          <w:szCs w:val="30"/>
          <w:u w:val="single"/>
        </w:rPr>
        <w:t></w:t>
      </w:r>
    </w:p>
    <w:p w14:paraId="62AAD08F">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根据《中华人民共和国</w:t>
      </w:r>
      <w:r>
        <w:rPr>
          <w:rFonts w:hint="eastAsia" w:eastAsia="仿宋_GB2312"/>
          <w:color w:val="auto"/>
          <w:sz w:val="30"/>
          <w:szCs w:val="30"/>
          <w:lang w:val="en-US" w:eastAsia="zh-CN"/>
        </w:rPr>
        <w:t>民法典</w:t>
      </w:r>
      <w:r>
        <w:rPr>
          <w:rFonts w:ascii="Times New Roman" w:hAnsi="Times New Roman" w:eastAsia="仿宋_GB2312"/>
          <w:color w:val="auto"/>
          <w:sz w:val="30"/>
          <w:szCs w:val="30"/>
        </w:rPr>
        <w:t>》、《中华人民共和国建筑法》及有关法律规定，遵循平等、自愿、公平和诚实信用的原则，双方就</w:t>
      </w:r>
    </w:p>
    <w:p w14:paraId="0353D1E5">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工程施工及有关事项协商一致</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共同达成如下协议：</w:t>
      </w:r>
    </w:p>
    <w:p w14:paraId="7423BBCD">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392" w:name="_Toc351203481"/>
      <w:r>
        <w:rPr>
          <w:rFonts w:ascii="Times New Roman" w:hAnsi="Times New Roman" w:eastAsia="黑体"/>
          <w:b w:val="0"/>
          <w:color w:val="auto"/>
          <w:sz w:val="32"/>
          <w:szCs w:val="32"/>
        </w:rPr>
        <w:t>一、工程概况</w:t>
      </w:r>
      <w:bookmarkEnd w:id="392"/>
    </w:p>
    <w:p w14:paraId="5850BC5F">
      <w:pPr>
        <w:spacing w:line="360" w:lineRule="auto"/>
        <w:ind w:firstLine="588" w:firstLineChars="196"/>
        <w:rPr>
          <w:rFonts w:ascii="Times New Roman" w:hAnsi="Times New Roman" w:eastAsia="仿宋_GB2312"/>
          <w:color w:val="auto"/>
          <w:sz w:val="30"/>
          <w:szCs w:val="30"/>
          <w:u w:val="single"/>
        </w:rPr>
      </w:pPr>
      <w:r>
        <w:rPr>
          <w:rFonts w:ascii="Times New Roman" w:hAnsi="Times New Roman" w:eastAsia="仿宋_GB2312"/>
          <w:bCs/>
          <w:color w:val="auto"/>
          <w:sz w:val="30"/>
          <w:szCs w:val="30"/>
        </w:rPr>
        <w:t>1.工程名称</w:t>
      </w:r>
      <w:r>
        <w:rPr>
          <w:rFonts w:ascii="Times New Roman" w:hAnsi="Times New Roman" w:eastAsia="仿宋_GB2312"/>
          <w:color w:val="auto"/>
          <w:sz w:val="30"/>
          <w:szCs w:val="30"/>
        </w:rPr>
        <w:t>：</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29E89CF1">
      <w:pPr>
        <w:spacing w:line="360" w:lineRule="auto"/>
        <w:ind w:firstLine="588" w:firstLineChars="196"/>
        <w:rPr>
          <w:rFonts w:ascii="Times New Roman" w:hAnsi="Times New Roman" w:eastAsia="仿宋_GB2312"/>
          <w:bCs/>
          <w:color w:val="auto"/>
          <w:sz w:val="30"/>
          <w:szCs w:val="30"/>
        </w:rPr>
      </w:pPr>
      <w:r>
        <w:rPr>
          <w:rFonts w:ascii="Times New Roman" w:hAnsi="Times New Roman" w:eastAsia="仿宋_GB2312"/>
          <w:bCs/>
          <w:color w:val="auto"/>
          <w:sz w:val="30"/>
          <w:szCs w:val="30"/>
        </w:rPr>
        <w:t>2.工程地点：</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2745106A">
      <w:pPr>
        <w:spacing w:line="360" w:lineRule="auto"/>
        <w:ind w:firstLine="588" w:firstLineChars="196"/>
        <w:rPr>
          <w:rFonts w:ascii="Times New Roman" w:hAnsi="Times New Roman" w:eastAsia="仿宋_GB2312"/>
          <w:bCs/>
          <w:color w:val="auto"/>
          <w:sz w:val="30"/>
          <w:szCs w:val="30"/>
        </w:rPr>
      </w:pPr>
      <w:r>
        <w:rPr>
          <w:rFonts w:ascii="Times New Roman" w:hAnsi="Times New Roman" w:eastAsia="仿宋_GB2312"/>
          <w:bCs/>
          <w:color w:val="auto"/>
          <w:sz w:val="30"/>
          <w:szCs w:val="30"/>
        </w:rPr>
        <w:t>3.工程立项批准文号：</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bCs/>
          <w:color w:val="auto"/>
          <w:sz w:val="30"/>
          <w:szCs w:val="30"/>
        </w:rPr>
        <w:t>。</w:t>
      </w:r>
    </w:p>
    <w:p w14:paraId="37E3AB30">
      <w:pPr>
        <w:spacing w:line="360" w:lineRule="auto"/>
        <w:ind w:firstLine="588" w:firstLineChars="196"/>
        <w:rPr>
          <w:rFonts w:hint="eastAsia" w:ascii="Times New Roman" w:hAnsi="Times New Roman" w:eastAsia="仿宋_GB2312"/>
          <w:bCs/>
          <w:color w:val="auto"/>
          <w:sz w:val="30"/>
          <w:szCs w:val="30"/>
        </w:rPr>
      </w:pPr>
      <w:r>
        <w:rPr>
          <w:rFonts w:ascii="Times New Roman" w:hAnsi="Times New Roman" w:eastAsia="仿宋_GB2312"/>
          <w:bCs/>
          <w:color w:val="auto"/>
          <w:sz w:val="30"/>
          <w:szCs w:val="30"/>
        </w:rPr>
        <w:t>4.资金来源：</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bCs/>
          <w:color w:val="auto"/>
          <w:sz w:val="30"/>
          <w:szCs w:val="30"/>
        </w:rPr>
        <w:t>。</w:t>
      </w:r>
    </w:p>
    <w:p w14:paraId="25607897">
      <w:pPr>
        <w:spacing w:line="360" w:lineRule="auto"/>
        <w:ind w:firstLine="588" w:firstLineChars="196"/>
        <w:rPr>
          <w:rFonts w:hint="eastAsia" w:ascii="Times New Roman" w:hAnsi="Times New Roman" w:eastAsia="仿宋_GB2312"/>
          <w:bCs/>
          <w:color w:val="auto"/>
          <w:sz w:val="30"/>
          <w:szCs w:val="30"/>
        </w:rPr>
      </w:pPr>
      <w:r>
        <w:rPr>
          <w:rFonts w:hint="eastAsia" w:ascii="Times New Roman" w:hAnsi="Times New Roman" w:eastAsia="仿宋_GB2312"/>
          <w:bCs/>
          <w:color w:val="auto"/>
          <w:sz w:val="30"/>
          <w:szCs w:val="30"/>
        </w:rPr>
        <w:t>5.工程内容：</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bCs/>
          <w:color w:val="auto"/>
          <w:sz w:val="30"/>
          <w:szCs w:val="30"/>
        </w:rPr>
        <w:t>。</w:t>
      </w:r>
    </w:p>
    <w:p w14:paraId="03C6356C">
      <w:pPr>
        <w:spacing w:line="360" w:lineRule="auto"/>
        <w:ind w:firstLine="588" w:firstLineChars="196"/>
        <w:rPr>
          <w:rFonts w:ascii="Times New Roman" w:hAnsi="Times New Roman" w:eastAsia="仿宋_GB2312"/>
          <w:bCs/>
          <w:color w:val="auto"/>
          <w:sz w:val="30"/>
          <w:szCs w:val="30"/>
        </w:rPr>
      </w:pPr>
      <w:r>
        <w:rPr>
          <w:rFonts w:hint="eastAsia" w:ascii="Times New Roman" w:hAnsi="Times New Roman" w:eastAsia="仿宋_GB2312"/>
          <w:color w:val="auto"/>
          <w:sz w:val="30"/>
          <w:szCs w:val="32"/>
        </w:rPr>
        <w:t>群体工程应附《</w:t>
      </w:r>
      <w:r>
        <w:rPr>
          <w:rFonts w:ascii="Times New Roman" w:hAnsi="Times New Roman" w:eastAsia="仿宋_GB2312"/>
          <w:color w:val="auto"/>
          <w:sz w:val="30"/>
          <w:szCs w:val="32"/>
        </w:rPr>
        <w:t>承包人承揽工程项目一览表</w:t>
      </w:r>
      <w:r>
        <w:rPr>
          <w:rFonts w:hint="eastAsia" w:ascii="Times New Roman" w:hAnsi="Times New Roman" w:eastAsia="仿宋_GB2312"/>
          <w:color w:val="auto"/>
          <w:sz w:val="30"/>
          <w:szCs w:val="32"/>
        </w:rPr>
        <w:t>》（附件1）。</w:t>
      </w:r>
    </w:p>
    <w:p w14:paraId="223A3175">
      <w:pPr>
        <w:spacing w:line="360" w:lineRule="auto"/>
        <w:ind w:firstLine="588" w:firstLineChars="196"/>
        <w:rPr>
          <w:rFonts w:ascii="Times New Roman" w:hAnsi="Times New Roman" w:eastAsia="仿宋_GB2312"/>
          <w:bCs/>
          <w:color w:val="auto"/>
          <w:sz w:val="30"/>
          <w:szCs w:val="30"/>
        </w:rPr>
      </w:pPr>
      <w:r>
        <w:rPr>
          <w:rFonts w:hint="eastAsia" w:ascii="Times New Roman" w:hAnsi="Times New Roman" w:eastAsia="仿宋_GB2312"/>
          <w:bCs/>
          <w:color w:val="auto"/>
          <w:sz w:val="30"/>
          <w:szCs w:val="30"/>
        </w:rPr>
        <w:t>6</w:t>
      </w:r>
      <w:r>
        <w:rPr>
          <w:rFonts w:ascii="Times New Roman" w:hAnsi="Times New Roman" w:eastAsia="仿宋_GB2312"/>
          <w:bCs/>
          <w:color w:val="auto"/>
          <w:sz w:val="30"/>
          <w:szCs w:val="30"/>
        </w:rPr>
        <w:t>.工程承包范围：</w:t>
      </w:r>
    </w:p>
    <w:p w14:paraId="72965867">
      <w:pPr>
        <w:spacing w:line="360" w:lineRule="auto"/>
        <w:ind w:firstLine="579" w:firstLineChars="193"/>
        <w:rPr>
          <w:rFonts w:ascii="Times New Roman" w:hAnsi="Times New Roman" w:eastAsia="仿宋_GB2312"/>
          <w:color w:val="auto"/>
          <w:sz w:val="30"/>
          <w:szCs w:val="30"/>
        </w:rPr>
      </w:pP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w:t>
      </w:r>
    </w:p>
    <w:p w14:paraId="111A3F4F">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w:t>
      </w:r>
    </w:p>
    <w:p w14:paraId="6F6764B4">
      <w:pPr>
        <w:pStyle w:val="8"/>
        <w:spacing w:before="120" w:after="120" w:line="360" w:lineRule="auto"/>
        <w:rPr>
          <w:rFonts w:ascii="Times New Roman" w:hAnsi="Times New Roman" w:eastAsia="黑体"/>
          <w:b w:val="0"/>
          <w:color w:val="auto"/>
          <w:sz w:val="32"/>
          <w:szCs w:val="32"/>
        </w:rPr>
      </w:pPr>
      <w:r>
        <w:rPr>
          <w:rFonts w:ascii="Times New Roman" w:hAnsi="Times New Roman" w:eastAsia="黑体"/>
          <w:b w:val="0"/>
          <w:color w:val="auto"/>
          <w:sz w:val="32"/>
          <w:szCs w:val="32"/>
        </w:rPr>
        <w:t xml:space="preserve">   </w:t>
      </w:r>
      <w:bookmarkStart w:id="393" w:name="_Toc351203482"/>
      <w:r>
        <w:rPr>
          <w:rFonts w:ascii="Times New Roman" w:hAnsi="Times New Roman" w:eastAsia="黑体"/>
          <w:b w:val="0"/>
          <w:color w:val="auto"/>
          <w:sz w:val="32"/>
          <w:szCs w:val="32"/>
        </w:rPr>
        <w:t>二、合同工期</w:t>
      </w:r>
      <w:bookmarkEnd w:id="393"/>
    </w:p>
    <w:p w14:paraId="3253336A">
      <w:pPr>
        <w:spacing w:line="360" w:lineRule="auto"/>
        <w:ind w:firstLine="459"/>
        <w:rPr>
          <w:rFonts w:ascii="Times New Roman" w:hAnsi="Times New Roman" w:eastAsia="仿宋_GB2312"/>
          <w:color w:val="auto"/>
          <w:sz w:val="30"/>
          <w:szCs w:val="30"/>
        </w:rPr>
      </w:pPr>
      <w:r>
        <w:rPr>
          <w:rFonts w:ascii="Times New Roman" w:hAnsi="Times New Roman" w:eastAsia="仿宋_GB2312"/>
          <w:color w:val="auto"/>
          <w:sz w:val="30"/>
          <w:szCs w:val="30"/>
        </w:rPr>
        <w:t>计划开工日期：</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日。</w:t>
      </w:r>
    </w:p>
    <w:p w14:paraId="16AA74ED">
      <w:pPr>
        <w:spacing w:line="360" w:lineRule="auto"/>
        <w:ind w:firstLine="459"/>
        <w:rPr>
          <w:rFonts w:ascii="Times New Roman" w:hAnsi="Times New Roman" w:eastAsia="仿宋_GB2312"/>
          <w:color w:val="auto"/>
          <w:sz w:val="30"/>
          <w:szCs w:val="30"/>
        </w:rPr>
      </w:pPr>
      <w:r>
        <w:rPr>
          <w:rFonts w:ascii="Times New Roman" w:hAnsi="Times New Roman" w:eastAsia="仿宋_GB2312"/>
          <w:color w:val="auto"/>
          <w:sz w:val="30"/>
          <w:szCs w:val="30"/>
        </w:rPr>
        <w:t>计划竣工日期：</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日。</w:t>
      </w:r>
    </w:p>
    <w:p w14:paraId="40CA7031">
      <w:pPr>
        <w:spacing w:line="360" w:lineRule="auto"/>
        <w:ind w:firstLine="459"/>
        <w:rPr>
          <w:rFonts w:ascii="Times New Roman" w:hAnsi="Times New Roman" w:eastAsia="仿宋_GB2312"/>
          <w:color w:val="auto"/>
          <w:sz w:val="30"/>
          <w:szCs w:val="30"/>
        </w:rPr>
      </w:pPr>
      <w:r>
        <w:rPr>
          <w:rFonts w:ascii="Times New Roman" w:hAnsi="Times New Roman" w:eastAsia="仿宋_GB2312"/>
          <w:color w:val="auto"/>
          <w:sz w:val="30"/>
          <w:szCs w:val="30"/>
        </w:rPr>
        <w:t>工期总日历天数：</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天。工期总日历天数与根据前述计划开竣工日期计算的工期天数不一致的，以工期总日历天数为准。</w:t>
      </w:r>
    </w:p>
    <w:p w14:paraId="4D0E9327">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394" w:name="_Toc351203483"/>
      <w:r>
        <w:rPr>
          <w:rFonts w:ascii="Times New Roman" w:hAnsi="Times New Roman" w:eastAsia="黑体"/>
          <w:b w:val="0"/>
          <w:color w:val="auto"/>
          <w:sz w:val="32"/>
          <w:szCs w:val="32"/>
        </w:rPr>
        <w:t>三、质量标准</w:t>
      </w:r>
      <w:bookmarkEnd w:id="394"/>
    </w:p>
    <w:p w14:paraId="1C2074A9">
      <w:pPr>
        <w:spacing w:line="360" w:lineRule="auto"/>
        <w:ind w:firstLine="459"/>
        <w:rPr>
          <w:rFonts w:ascii="Times New Roman" w:hAnsi="Times New Roman" w:eastAsia="仿宋_GB2312"/>
          <w:color w:val="auto"/>
          <w:sz w:val="30"/>
          <w:szCs w:val="30"/>
        </w:rPr>
      </w:pPr>
      <w:r>
        <w:rPr>
          <w:rFonts w:ascii="Times New Roman" w:hAnsi="Times New Roman" w:eastAsia="仿宋_GB2312"/>
          <w:color w:val="auto"/>
          <w:sz w:val="30"/>
          <w:szCs w:val="30"/>
        </w:rPr>
        <w:t>工程质量符合</w:t>
      </w:r>
      <w:r>
        <w:rPr>
          <w:rFonts w:ascii="Times New Roman" w:hAnsi="Times New Roman" w:eastAsia="仿宋_GB2312"/>
          <w:color w:val="auto"/>
          <w:sz w:val="30"/>
          <w:szCs w:val="30"/>
          <w:u w:val="single"/>
        </w:rPr>
        <w:t></w:t>
      </w:r>
      <w:r>
        <w:rPr>
          <w:rFonts w:ascii="Times New Roman" w:hAnsi="Times New Roman" w:eastAsia="仿宋_GB2312"/>
          <w:color w:val="auto"/>
          <w:sz w:val="30"/>
          <w:szCs w:val="30"/>
        </w:rPr>
        <w:t>标准。</w:t>
      </w:r>
    </w:p>
    <w:p w14:paraId="54FDC2FE">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395" w:name="_Toc351203484"/>
      <w:r>
        <w:rPr>
          <w:rFonts w:ascii="Times New Roman" w:hAnsi="Times New Roman" w:eastAsia="黑体"/>
          <w:b w:val="0"/>
          <w:color w:val="auto"/>
          <w:sz w:val="32"/>
          <w:szCs w:val="32"/>
        </w:rPr>
        <w:t>四、签约合同价与合同价格形式</w:t>
      </w:r>
      <w:bookmarkEnd w:id="395"/>
      <w:r>
        <w:rPr>
          <w:rFonts w:ascii="Times New Roman" w:hAnsi="Times New Roman" w:eastAsia="黑体"/>
          <w:b w:val="0"/>
          <w:color w:val="auto"/>
          <w:sz w:val="32"/>
          <w:szCs w:val="32"/>
        </w:rPr>
        <w:tab/>
      </w:r>
    </w:p>
    <w:p w14:paraId="4707DF88">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1.签约合同价为：</w:t>
      </w:r>
    </w:p>
    <w:p w14:paraId="126B6197">
      <w:pPr>
        <w:spacing w:line="360" w:lineRule="auto"/>
        <w:ind w:firstLine="750" w:firstLineChars="250"/>
        <w:rPr>
          <w:rFonts w:ascii="Times New Roman" w:hAnsi="Times New Roman" w:eastAsia="仿宋_GB2312"/>
          <w:color w:val="auto"/>
          <w:sz w:val="30"/>
          <w:szCs w:val="30"/>
        </w:rPr>
      </w:pPr>
      <w:r>
        <w:rPr>
          <w:rFonts w:ascii="Times New Roman" w:hAnsi="Times New Roman" w:eastAsia="仿宋_GB2312"/>
          <w:color w:val="auto"/>
          <w:sz w:val="30"/>
          <w:szCs w:val="30"/>
        </w:rPr>
        <w:t>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p>
    <w:p w14:paraId="14BCE1BE">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其中：</w:t>
      </w:r>
    </w:p>
    <w:p w14:paraId="3E79A575">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（1）安全文明施工费：</w:t>
      </w:r>
    </w:p>
    <w:p w14:paraId="220A4656">
      <w:pPr>
        <w:spacing w:line="360" w:lineRule="auto"/>
        <w:ind w:firstLine="1350" w:firstLineChars="450"/>
        <w:rPr>
          <w:rFonts w:ascii="Times New Roman" w:hAnsi="Times New Roman" w:eastAsia="仿宋_GB2312"/>
          <w:color w:val="auto"/>
          <w:sz w:val="30"/>
          <w:szCs w:val="30"/>
        </w:rPr>
      </w:pPr>
      <w:r>
        <w:rPr>
          <w:rFonts w:ascii="Times New Roman" w:hAnsi="Times New Roman" w:eastAsia="仿宋_GB2312"/>
          <w:color w:val="auto"/>
          <w:sz w:val="30"/>
          <w:szCs w:val="30"/>
        </w:rPr>
        <w:t>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p>
    <w:p w14:paraId="18CE4224">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（2）材料和工程设备暂估价金额：</w:t>
      </w:r>
    </w:p>
    <w:p w14:paraId="67ACF832">
      <w:pPr>
        <w:spacing w:line="360" w:lineRule="auto"/>
        <w:ind w:firstLine="1350" w:firstLineChars="450"/>
        <w:rPr>
          <w:rFonts w:ascii="Times New Roman" w:hAnsi="Times New Roman" w:eastAsia="仿宋_GB2312"/>
          <w:color w:val="auto"/>
          <w:sz w:val="30"/>
          <w:szCs w:val="30"/>
        </w:rPr>
      </w:pPr>
      <w:r>
        <w:rPr>
          <w:rFonts w:ascii="Times New Roman" w:hAnsi="Times New Roman" w:eastAsia="仿宋_GB2312"/>
          <w:color w:val="auto"/>
          <w:sz w:val="30"/>
          <w:szCs w:val="30"/>
        </w:rPr>
        <w:t>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p>
    <w:p w14:paraId="5C46B980">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（3）专业工程暂估价金额：</w:t>
      </w:r>
    </w:p>
    <w:p w14:paraId="0D6B1B76">
      <w:pPr>
        <w:spacing w:line="360" w:lineRule="auto"/>
        <w:ind w:firstLine="1350" w:firstLineChars="450"/>
        <w:rPr>
          <w:rFonts w:ascii="Times New Roman" w:hAnsi="Times New Roman" w:eastAsia="仿宋_GB2312"/>
          <w:color w:val="auto"/>
          <w:sz w:val="30"/>
          <w:szCs w:val="30"/>
        </w:rPr>
      </w:pPr>
      <w:r>
        <w:rPr>
          <w:rFonts w:ascii="Times New Roman" w:hAnsi="Times New Roman" w:eastAsia="仿宋_GB2312"/>
          <w:color w:val="auto"/>
          <w:sz w:val="30"/>
          <w:szCs w:val="30"/>
        </w:rPr>
        <w:t>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p>
    <w:p w14:paraId="279C6B9E">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（4）暂列金额：</w:t>
      </w:r>
    </w:p>
    <w:p w14:paraId="25C782DB">
      <w:pPr>
        <w:spacing w:line="360" w:lineRule="auto"/>
        <w:ind w:firstLine="1350" w:firstLineChars="450"/>
        <w:rPr>
          <w:rFonts w:ascii="Times New Roman" w:hAnsi="Times New Roman" w:eastAsia="仿宋_GB2312"/>
          <w:color w:val="auto"/>
          <w:sz w:val="30"/>
          <w:szCs w:val="30"/>
        </w:rPr>
      </w:pPr>
      <w:r>
        <w:rPr>
          <w:rFonts w:ascii="Times New Roman" w:hAnsi="Times New Roman" w:eastAsia="仿宋_GB2312"/>
          <w:color w:val="auto"/>
          <w:sz w:val="30"/>
          <w:szCs w:val="30"/>
        </w:rPr>
        <w:t>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p>
    <w:p w14:paraId="73D61D78">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2.合同价格形式：</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789F9280">
      <w:pPr>
        <w:pStyle w:val="8"/>
        <w:spacing w:before="120" w:after="120" w:line="360" w:lineRule="auto"/>
        <w:rPr>
          <w:rFonts w:ascii="Times New Roman" w:hAnsi="Times New Roman" w:eastAsia="黑体"/>
          <w:b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396" w:name="_Toc351203485"/>
      <w:r>
        <w:rPr>
          <w:rFonts w:ascii="Times New Roman" w:hAnsi="Times New Roman" w:eastAsia="黑体"/>
          <w:b w:val="0"/>
          <w:color w:val="auto"/>
          <w:sz w:val="32"/>
          <w:szCs w:val="32"/>
        </w:rPr>
        <w:t>五、</w:t>
      </w:r>
      <w:bookmarkEnd w:id="396"/>
      <w:r>
        <w:rPr>
          <w:rFonts w:ascii="Times New Roman" w:hAnsi="Times New Roman" w:eastAsia="黑体"/>
          <w:b w:val="0"/>
          <w:color w:val="auto"/>
          <w:sz w:val="32"/>
          <w:szCs w:val="32"/>
        </w:rPr>
        <w:t>项目经理</w:t>
      </w:r>
    </w:p>
    <w:p w14:paraId="2B8E03F1">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承包人项目经理：</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w:t>
      </w:r>
      <w:r>
        <w:rPr>
          <w:rFonts w:ascii="Times New Roman" w:hAnsi="Times New Roman" w:eastAsia="仿宋_GB2312"/>
          <w:color w:val="auto"/>
          <w:sz w:val="30"/>
          <w:szCs w:val="30"/>
        </w:rPr>
        <w:t>。</w:t>
      </w:r>
    </w:p>
    <w:p w14:paraId="2A8CA86B">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397" w:name="_Toc351203486"/>
      <w:r>
        <w:rPr>
          <w:rFonts w:ascii="Times New Roman" w:hAnsi="Times New Roman" w:eastAsia="黑体"/>
          <w:b w:val="0"/>
          <w:color w:val="auto"/>
          <w:sz w:val="32"/>
          <w:szCs w:val="32"/>
        </w:rPr>
        <w:t>六、合同文件构成</w:t>
      </w:r>
      <w:bookmarkEnd w:id="397"/>
    </w:p>
    <w:p w14:paraId="0B78D0F9">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本协议书与下列文件一起构成合同文件：</w:t>
      </w:r>
    </w:p>
    <w:p w14:paraId="2AAD7C7B">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（1）中标通知书（如果有）；</w:t>
      </w:r>
    </w:p>
    <w:p w14:paraId="0ED915D1">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 xml:space="preserve">（2）投标函及其附录（如果有）； </w:t>
      </w:r>
    </w:p>
    <w:p w14:paraId="258E5A5C">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（3）专用合同条款及其附件；</w:t>
      </w:r>
    </w:p>
    <w:p w14:paraId="213DE546">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（4）通用合同条款；</w:t>
      </w:r>
    </w:p>
    <w:p w14:paraId="659757DA">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（5）技术标准和要求；</w:t>
      </w:r>
    </w:p>
    <w:p w14:paraId="5556F9FB">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（6）图纸；</w:t>
      </w:r>
    </w:p>
    <w:p w14:paraId="7790C36D">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（7）已标价工程量清单或预算书；</w:t>
      </w:r>
    </w:p>
    <w:p w14:paraId="2E0A7042">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（8）其他合同文件。</w:t>
      </w:r>
    </w:p>
    <w:p w14:paraId="5FEDE587">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在合同订立及履行过程中形成的与合同有关的文件均构成合同文件组成部分。</w:t>
      </w:r>
    </w:p>
    <w:p w14:paraId="774DBE50">
      <w:pPr>
        <w:autoSpaceDE w:val="0"/>
        <w:autoSpaceDN w:val="0"/>
        <w:adjustRightInd w:val="0"/>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上述各项合同文件包括合同当事人就该项合同文件所作出的补充和修改，属于同一类内容的文件，应以最新签署的为准。</w:t>
      </w:r>
      <w:r>
        <w:rPr>
          <w:rFonts w:hint="eastAsia" w:ascii="Times New Roman" w:hAnsi="Times New Roman" w:eastAsia="仿宋_GB2312"/>
          <w:color w:val="auto"/>
          <w:sz w:val="30"/>
          <w:szCs w:val="30"/>
        </w:rPr>
        <w:t>专用合同条款及其附件须经合同当事人签字或盖章。</w:t>
      </w:r>
    </w:p>
    <w:p w14:paraId="11C19491">
      <w:pPr>
        <w:pStyle w:val="8"/>
        <w:spacing w:before="120" w:after="120" w:line="360" w:lineRule="auto"/>
        <w:rPr>
          <w:rFonts w:ascii="Times New Roman" w:hAnsi="Times New Roman" w:eastAsia="黑体"/>
          <w:b w:val="0"/>
          <w:bCs w:val="0"/>
          <w:color w:val="auto"/>
          <w:sz w:val="32"/>
          <w:szCs w:val="32"/>
        </w:rPr>
      </w:pPr>
      <w:r>
        <w:rPr>
          <w:rFonts w:ascii="Times New Roman" w:hAnsi="Times New Roman" w:eastAsia="黑体"/>
          <w:b w:val="0"/>
          <w:bCs w:val="0"/>
          <w:color w:val="auto"/>
          <w:sz w:val="32"/>
          <w:szCs w:val="32"/>
        </w:rPr>
        <w:t xml:space="preserve">   </w:t>
      </w:r>
      <w:r>
        <w:rPr>
          <w:rFonts w:ascii="Times New Roman" w:hAnsi="Times New Roman" w:eastAsia="黑体"/>
          <w:b w:val="0"/>
          <w:color w:val="auto"/>
          <w:sz w:val="32"/>
          <w:szCs w:val="32"/>
        </w:rPr>
        <w:t xml:space="preserve"> </w:t>
      </w:r>
      <w:bookmarkStart w:id="398" w:name="_Toc351203487"/>
      <w:r>
        <w:rPr>
          <w:rFonts w:ascii="Times New Roman" w:hAnsi="Times New Roman" w:eastAsia="黑体"/>
          <w:b w:val="0"/>
          <w:color w:val="auto"/>
          <w:sz w:val="32"/>
          <w:szCs w:val="32"/>
        </w:rPr>
        <w:t>七、承诺</w:t>
      </w:r>
      <w:bookmarkEnd w:id="398"/>
    </w:p>
    <w:p w14:paraId="00C8A217">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1.发包人承诺按照法律规定履行项目审批手续、筹集工程建设资金并按照合同约定的期限和方式支付合同价款。</w:t>
      </w:r>
    </w:p>
    <w:p w14:paraId="27DB0B82">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2.承包人承诺按照法律规定及合同约定组织完成工程施工，确保工程质量和安全，不进行转包及违法分包，并在缺陷责任期及保修期内承担相应的工程维修责任。</w:t>
      </w:r>
    </w:p>
    <w:p w14:paraId="1C1AB01D">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3.发包人和承包人通过招投标形式签订合同的，双方理解并</w:t>
      </w:r>
      <w:r>
        <w:rPr>
          <w:rFonts w:hint="eastAsia" w:ascii="Times New Roman" w:hAnsi="Times New Roman" w:eastAsia="仿宋_GB2312"/>
          <w:bCs/>
          <w:color w:val="auto"/>
          <w:sz w:val="30"/>
          <w:szCs w:val="30"/>
        </w:rPr>
        <w:t>承诺</w:t>
      </w:r>
      <w:r>
        <w:rPr>
          <w:rFonts w:ascii="Times New Roman" w:hAnsi="Times New Roman" w:eastAsia="仿宋_GB2312"/>
          <w:bCs/>
          <w:color w:val="auto"/>
          <w:sz w:val="30"/>
          <w:szCs w:val="30"/>
        </w:rPr>
        <w:t>不再就同一工程另行签订与合同实质性内容相背离的协议。</w:t>
      </w:r>
    </w:p>
    <w:p w14:paraId="4F1FF536">
      <w:pPr>
        <w:spacing w:line="360" w:lineRule="auto"/>
        <w:rPr>
          <w:rFonts w:ascii="Times New Roman" w:hAnsi="Times New Roman" w:eastAsia="黑体"/>
          <w:bCs/>
          <w:color w:val="auto"/>
          <w:sz w:val="32"/>
          <w:szCs w:val="32"/>
        </w:rPr>
      </w:pPr>
      <w:bookmarkStart w:id="399" w:name="_Toc351203488"/>
      <w:r>
        <w:rPr>
          <w:rFonts w:hint="eastAsia" w:ascii="Times New Roman" w:hAnsi="Times New Roman" w:eastAsia="黑体"/>
          <w:b/>
          <w:color w:val="auto"/>
          <w:sz w:val="32"/>
          <w:szCs w:val="32"/>
        </w:rPr>
        <w:t xml:space="preserve">    </w:t>
      </w:r>
      <w:r>
        <w:rPr>
          <w:rFonts w:ascii="Times New Roman" w:hAnsi="Times New Roman" w:eastAsia="黑体"/>
          <w:b/>
          <w:color w:val="auto"/>
          <w:sz w:val="32"/>
          <w:szCs w:val="32"/>
        </w:rPr>
        <w:t>八、词语含义</w:t>
      </w:r>
      <w:bookmarkEnd w:id="399"/>
    </w:p>
    <w:p w14:paraId="3E14B4E9">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本协议书中词语含义与第二部分通用合同条款中赋予的含义相同。</w:t>
      </w:r>
    </w:p>
    <w:p w14:paraId="515652CD">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400" w:name="_Toc351203489"/>
      <w:r>
        <w:rPr>
          <w:rFonts w:ascii="Times New Roman" w:hAnsi="Times New Roman" w:eastAsia="黑体"/>
          <w:b w:val="0"/>
          <w:color w:val="auto"/>
          <w:sz w:val="32"/>
          <w:szCs w:val="32"/>
        </w:rPr>
        <w:t>九、签订时间</w:t>
      </w:r>
      <w:bookmarkEnd w:id="400"/>
    </w:p>
    <w:p w14:paraId="57BDABC5">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本合同于</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年</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月</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日签订。</w:t>
      </w:r>
    </w:p>
    <w:p w14:paraId="63319B8B">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401" w:name="_Toc351203490"/>
      <w:r>
        <w:rPr>
          <w:rFonts w:ascii="Times New Roman" w:hAnsi="Times New Roman" w:eastAsia="黑体"/>
          <w:b w:val="0"/>
          <w:color w:val="auto"/>
          <w:sz w:val="32"/>
          <w:szCs w:val="32"/>
        </w:rPr>
        <w:t>十、签订地点</w:t>
      </w:r>
      <w:bookmarkEnd w:id="401"/>
    </w:p>
    <w:p w14:paraId="4E8E6389">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本合同在</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签订。</w:t>
      </w:r>
    </w:p>
    <w:p w14:paraId="73FBFF33">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402" w:name="_Toc351203491"/>
      <w:r>
        <w:rPr>
          <w:rFonts w:ascii="Times New Roman" w:hAnsi="Times New Roman" w:eastAsia="黑体"/>
          <w:b w:val="0"/>
          <w:color w:val="auto"/>
          <w:sz w:val="32"/>
          <w:szCs w:val="32"/>
        </w:rPr>
        <w:t>十一、补充协议</w:t>
      </w:r>
      <w:bookmarkEnd w:id="402"/>
    </w:p>
    <w:p w14:paraId="2FDABB0B">
      <w:pPr>
        <w:spacing w:line="360" w:lineRule="auto"/>
        <w:ind w:firstLine="600" w:firstLineChars="200"/>
        <w:rPr>
          <w:rFonts w:ascii="Times New Roman" w:hAnsi="Times New Roman" w:eastAsia="仿宋_GB2312"/>
          <w:b/>
          <w:bCs/>
          <w:color w:val="auto"/>
          <w:sz w:val="30"/>
          <w:szCs w:val="30"/>
        </w:rPr>
      </w:pPr>
      <w:r>
        <w:rPr>
          <w:rFonts w:ascii="Times New Roman" w:hAnsi="Times New Roman" w:eastAsia="仿宋_GB2312"/>
          <w:bCs/>
          <w:color w:val="auto"/>
          <w:sz w:val="30"/>
          <w:szCs w:val="30"/>
        </w:rPr>
        <w:t>合同未尽事宜，合同当事人另行签订补充协议</w:t>
      </w:r>
      <w:r>
        <w:rPr>
          <w:rFonts w:hint="eastAsia" w:ascii="Times New Roman" w:hAnsi="Times New Roman" w:eastAsia="仿宋_GB2312"/>
          <w:bCs/>
          <w:color w:val="auto"/>
          <w:sz w:val="30"/>
          <w:szCs w:val="30"/>
        </w:rPr>
        <w:t>，</w:t>
      </w:r>
      <w:r>
        <w:rPr>
          <w:rFonts w:ascii="Times New Roman" w:hAnsi="Times New Roman" w:eastAsia="仿宋_GB2312"/>
          <w:bCs/>
          <w:color w:val="auto"/>
          <w:sz w:val="30"/>
          <w:szCs w:val="30"/>
        </w:rPr>
        <w:t>补充协议是合同的组成部分。</w:t>
      </w:r>
    </w:p>
    <w:p w14:paraId="3E5FEE8A">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403" w:name="_Toc351203492"/>
      <w:r>
        <w:rPr>
          <w:rFonts w:ascii="Times New Roman" w:hAnsi="Times New Roman" w:eastAsia="黑体"/>
          <w:b w:val="0"/>
          <w:color w:val="auto"/>
          <w:sz w:val="32"/>
          <w:szCs w:val="32"/>
        </w:rPr>
        <w:t>十二、合同生效</w:t>
      </w:r>
      <w:bookmarkEnd w:id="403"/>
    </w:p>
    <w:p w14:paraId="3BB8ACE7">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本合同自</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生效。</w:t>
      </w:r>
    </w:p>
    <w:p w14:paraId="2D96C159">
      <w:pPr>
        <w:pStyle w:val="8"/>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404" w:name="_Toc351203493"/>
      <w:r>
        <w:rPr>
          <w:rFonts w:ascii="Times New Roman" w:hAnsi="Times New Roman" w:eastAsia="黑体"/>
          <w:b w:val="0"/>
          <w:color w:val="auto"/>
          <w:sz w:val="32"/>
          <w:szCs w:val="32"/>
        </w:rPr>
        <w:t>十三、合同份数</w:t>
      </w:r>
      <w:bookmarkEnd w:id="404"/>
    </w:p>
    <w:p w14:paraId="7DC03F0D">
      <w:pPr>
        <w:spacing w:line="360" w:lineRule="auto"/>
        <w:ind w:firstLine="600" w:firstLineChars="200"/>
        <w:rPr>
          <w:rFonts w:ascii="Times New Roman" w:hAnsi="Times New Roman" w:eastAsia="仿宋_GB2312"/>
          <w:bCs/>
          <w:color w:val="auto"/>
          <w:sz w:val="30"/>
          <w:szCs w:val="30"/>
        </w:rPr>
      </w:pPr>
      <w:r>
        <w:rPr>
          <w:rFonts w:ascii="Times New Roman" w:hAnsi="Times New Roman" w:eastAsia="仿宋_GB2312"/>
          <w:bCs/>
          <w:color w:val="auto"/>
          <w:sz w:val="30"/>
          <w:szCs w:val="30"/>
        </w:rPr>
        <w:t>本合同一式</w:t>
      </w:r>
      <w:r>
        <w:rPr>
          <w:rFonts w:ascii="Times New Roman" w:hAnsi="Times New Roman" w:eastAsia="仿宋_GB2312"/>
          <w:bCs/>
          <w:color w:val="auto"/>
          <w:sz w:val="30"/>
          <w:szCs w:val="30"/>
          <w:u w:val="single"/>
        </w:rPr>
        <w:t xml:space="preserve">  </w:t>
      </w:r>
      <w:r>
        <w:rPr>
          <w:rFonts w:hint="eastAsia"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份，均具有同等法律效力，发包人执</w:t>
      </w:r>
      <w:r>
        <w:rPr>
          <w:rFonts w:ascii="Times New Roman" w:hAnsi="Times New Roman" w:eastAsia="仿宋_GB2312"/>
          <w:bCs/>
          <w:color w:val="auto"/>
          <w:sz w:val="30"/>
          <w:szCs w:val="30"/>
          <w:u w:val="single"/>
        </w:rPr>
        <w:t xml:space="preserve">  </w:t>
      </w:r>
      <w:r>
        <w:rPr>
          <w:rFonts w:hint="eastAsia"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份，承包人执</w:t>
      </w:r>
      <w:r>
        <w:rPr>
          <w:rFonts w:ascii="Times New Roman" w:hAnsi="Times New Roman" w:eastAsia="仿宋_GB2312"/>
          <w:bCs/>
          <w:color w:val="auto"/>
          <w:sz w:val="30"/>
          <w:szCs w:val="30"/>
          <w:u w:val="single"/>
        </w:rPr>
        <w:t xml:space="preserve">  </w:t>
      </w:r>
      <w:r>
        <w:rPr>
          <w:rFonts w:hint="eastAsia"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u w:val="single"/>
        </w:rPr>
        <w:t xml:space="preserve"> </w:t>
      </w:r>
      <w:r>
        <w:rPr>
          <w:rFonts w:ascii="Times New Roman" w:hAnsi="Times New Roman" w:eastAsia="仿宋_GB2312"/>
          <w:bCs/>
          <w:color w:val="auto"/>
          <w:sz w:val="30"/>
          <w:szCs w:val="30"/>
        </w:rPr>
        <w:t>份。</w:t>
      </w:r>
    </w:p>
    <w:p w14:paraId="59B8FDB9">
      <w:pPr>
        <w:spacing w:line="360" w:lineRule="auto"/>
        <w:rPr>
          <w:rFonts w:hint="eastAsia" w:ascii="Times New Roman" w:hAnsi="Times New Roman" w:eastAsia="仿宋_GB2312"/>
          <w:bCs/>
          <w:color w:val="auto"/>
          <w:sz w:val="30"/>
          <w:szCs w:val="30"/>
        </w:rPr>
      </w:pPr>
    </w:p>
    <w:p w14:paraId="73A196AF">
      <w:pPr>
        <w:spacing w:line="360" w:lineRule="auto"/>
        <w:rPr>
          <w:rFonts w:hint="eastAsia" w:ascii="Times New Roman" w:hAnsi="Times New Roman" w:eastAsia="仿宋_GB2312"/>
          <w:color w:val="auto"/>
          <w:sz w:val="30"/>
          <w:szCs w:val="30"/>
        </w:rPr>
      </w:pPr>
    </w:p>
    <w:p w14:paraId="05BE0595">
      <w:pPr>
        <w:spacing w:line="360" w:lineRule="auto"/>
        <w:rPr>
          <w:rFonts w:hint="eastAsia" w:ascii="Times New Roman" w:hAnsi="Times New Roman" w:eastAsia="仿宋_GB2312"/>
          <w:color w:val="auto"/>
          <w:sz w:val="30"/>
          <w:szCs w:val="30"/>
        </w:rPr>
      </w:pPr>
      <w:r>
        <w:rPr>
          <w:rFonts w:ascii="Times New Roman" w:hAnsi="Times New Roman" w:eastAsia="仿宋_GB2312"/>
          <w:color w:val="auto"/>
          <w:sz w:val="30"/>
          <w:szCs w:val="30"/>
        </w:rPr>
        <w:t>发包人</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(公章)</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承包人</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(公章)</w:t>
      </w:r>
    </w:p>
    <w:p w14:paraId="28E9D03D">
      <w:pPr>
        <w:spacing w:line="360" w:lineRule="auto"/>
        <w:rPr>
          <w:rFonts w:hint="eastAsia" w:ascii="Times New Roman" w:hAnsi="Times New Roman" w:eastAsia="仿宋_GB2312"/>
          <w:color w:val="auto"/>
          <w:sz w:val="30"/>
          <w:szCs w:val="30"/>
          <w:u w:val="single"/>
        </w:rPr>
      </w:pPr>
      <w:r>
        <w:rPr>
          <w:rFonts w:hint="eastAsia" w:ascii="Times New Roman" w:hAnsi="Times New Roman" w:eastAsia="仿宋_GB2312"/>
          <w:color w:val="auto"/>
          <w:sz w:val="30"/>
          <w:szCs w:val="30"/>
        </w:rPr>
        <w:t xml:space="preserve">                                 </w:t>
      </w:r>
    </w:p>
    <w:p w14:paraId="17FC64CA">
      <w:pPr>
        <w:spacing w:line="360" w:lineRule="auto"/>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法定代表人或其委托代理人：  法定代表人或其委托代理人：</w:t>
      </w:r>
    </w:p>
    <w:p w14:paraId="3EC24434">
      <w:pPr>
        <w:spacing w:line="360" w:lineRule="auto"/>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（签字）                    （签字）</w:t>
      </w:r>
    </w:p>
    <w:p w14:paraId="46520B29">
      <w:pPr>
        <w:spacing w:line="360" w:lineRule="auto"/>
        <w:rPr>
          <w:rFonts w:hint="eastAsia" w:ascii="Times New Roman" w:hAnsi="Times New Roman" w:eastAsia="仿宋_GB2312"/>
          <w:color w:val="auto"/>
          <w:sz w:val="30"/>
          <w:szCs w:val="30"/>
          <w:u w:val="single"/>
        </w:rPr>
      </w:pPr>
    </w:p>
    <w:p w14:paraId="29335CBE">
      <w:pPr>
        <w:tabs>
          <w:tab w:val="left" w:pos="4410"/>
        </w:tabs>
        <w:spacing w:line="360" w:lineRule="auto"/>
        <w:rPr>
          <w:rFonts w:ascii="Times New Roman" w:hAnsi="Times New Roman" w:eastAsia="仿宋_GB2312"/>
          <w:color w:val="auto"/>
          <w:sz w:val="30"/>
          <w:szCs w:val="30"/>
        </w:rPr>
      </w:pPr>
      <w:r>
        <w:rPr>
          <w:rFonts w:hint="eastAsia" w:ascii="Times New Roman" w:hAnsi="Times New Roman" w:eastAsia="仿宋_GB2312"/>
          <w:color w:val="auto"/>
          <w:sz w:val="30"/>
          <w:szCs w:val="30"/>
        </w:rPr>
        <w:t>组织机构代码：</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组织机构代码：</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p>
    <w:p w14:paraId="76E88C72">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 xml:space="preserve"> 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1009EBFD">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 xml:space="preserve">   </w:t>
      </w:r>
    </w:p>
    <w:p w14:paraId="5AFDAC83">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法定代表人：</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法定代表人：</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3A9BB854">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委托代理人：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委托代理人：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0322DDD8">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电  话：</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电  话：</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5DBF3BF1">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23C00046">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电子信箱：</w:t>
      </w:r>
      <w:r>
        <w:rPr>
          <w:rFonts w:ascii="Times New Roman" w:hAnsi="Times New Roman" w:eastAsia="仿宋_GB2312"/>
          <w:color w:val="auto"/>
          <w:sz w:val="30"/>
          <w:szCs w:val="30"/>
          <w:u w:val="single"/>
        </w:rPr>
        <w:t xml:space="preserve">   </w:t>
      </w:r>
    </w:p>
    <w:p w14:paraId="07BABB8A">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开户银行：</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开户银行：</w:t>
      </w:r>
      <w:r>
        <w:rPr>
          <w:rFonts w:ascii="Times New Roman" w:hAnsi="Times New Roman" w:eastAsia="仿宋_GB2312"/>
          <w:color w:val="auto"/>
          <w:sz w:val="30"/>
          <w:szCs w:val="30"/>
          <w:u w:val="single"/>
        </w:rPr>
        <w:t xml:space="preserve">   </w:t>
      </w:r>
    </w:p>
    <w:p w14:paraId="04B622B1">
      <w:pPr>
        <w:pStyle w:val="4"/>
        <w:numPr>
          <w:ilvl w:val="2"/>
          <w:numId w:val="0"/>
        </w:numPr>
        <w:jc w:val="both"/>
        <w:rPr>
          <w:rFonts w:hint="eastAsia" w:ascii="Times New Roman" w:hAnsi="Times New Roman" w:eastAsia="仿宋_GB2312"/>
          <w:b w:val="0"/>
          <w:bCs w:val="0"/>
          <w:color w:val="auto"/>
          <w:sz w:val="30"/>
          <w:szCs w:val="30"/>
          <w:u w:val="single"/>
        </w:rPr>
      </w:pPr>
      <w:r>
        <w:rPr>
          <w:rFonts w:ascii="Times New Roman" w:hAnsi="Times New Roman" w:eastAsia="仿宋_GB2312"/>
          <w:b w:val="0"/>
          <w:bCs w:val="0"/>
          <w:color w:val="auto"/>
          <w:sz w:val="30"/>
          <w:szCs w:val="30"/>
        </w:rPr>
        <w:t>账  号：</w:t>
      </w:r>
      <w:r>
        <w:rPr>
          <w:rFonts w:ascii="Times New Roman" w:hAnsi="Times New Roman" w:eastAsia="仿宋_GB2312"/>
          <w:b w:val="0"/>
          <w:bCs w:val="0"/>
          <w:color w:val="auto"/>
          <w:sz w:val="30"/>
          <w:szCs w:val="30"/>
          <w:u w:val="single"/>
        </w:rPr>
        <w:t xml:space="preserve">       </w:t>
      </w:r>
      <w:r>
        <w:rPr>
          <w:rFonts w:hint="eastAsia" w:ascii="Times New Roman" w:hAnsi="Times New Roman" w:eastAsia="仿宋_GB2312"/>
          <w:b w:val="0"/>
          <w:bCs w:val="0"/>
          <w:color w:val="auto"/>
          <w:sz w:val="30"/>
          <w:szCs w:val="30"/>
        </w:rPr>
        <w:t xml:space="preserve">   </w:t>
      </w:r>
      <w:r>
        <w:rPr>
          <w:rFonts w:ascii="Times New Roman" w:hAnsi="Times New Roman" w:eastAsia="仿宋_GB2312"/>
          <w:b w:val="0"/>
          <w:bCs w:val="0"/>
          <w:color w:val="auto"/>
          <w:sz w:val="30"/>
          <w:szCs w:val="30"/>
        </w:rPr>
        <w:t>账</w:t>
      </w:r>
      <w:r>
        <w:rPr>
          <w:rFonts w:hint="eastAsia" w:ascii="Times New Roman" w:hAnsi="Times New Roman" w:eastAsia="仿宋_GB2312"/>
          <w:b w:val="0"/>
          <w:bCs w:val="0"/>
          <w:color w:val="auto"/>
          <w:sz w:val="30"/>
          <w:szCs w:val="30"/>
        </w:rPr>
        <w:t xml:space="preserve"> </w:t>
      </w:r>
      <w:r>
        <w:rPr>
          <w:rFonts w:ascii="Times New Roman" w:hAnsi="Times New Roman" w:eastAsia="仿宋_GB2312"/>
          <w:b w:val="0"/>
          <w:bCs w:val="0"/>
          <w:color w:val="auto"/>
          <w:sz w:val="30"/>
          <w:szCs w:val="30"/>
        </w:rPr>
        <w:t xml:space="preserve"> 号：</w:t>
      </w:r>
      <w:r>
        <w:rPr>
          <w:rFonts w:ascii="Times New Roman" w:hAnsi="Times New Roman" w:eastAsia="仿宋_GB2312"/>
          <w:b w:val="0"/>
          <w:bCs w:val="0"/>
          <w:color w:val="auto"/>
          <w:sz w:val="30"/>
          <w:szCs w:val="30"/>
          <w:u w:val="single"/>
        </w:rPr>
        <w:t></w:t>
      </w:r>
      <w:r>
        <w:rPr>
          <w:rFonts w:hint="eastAsia" w:ascii="Times New Roman" w:hAnsi="Times New Roman" w:eastAsia="仿宋_GB2312"/>
          <w:b w:val="0"/>
          <w:bCs w:val="0"/>
          <w:color w:val="auto"/>
          <w:sz w:val="30"/>
          <w:szCs w:val="30"/>
          <w:u w:val="single"/>
        </w:rPr>
        <w:t xml:space="preserve">  </w:t>
      </w:r>
      <w:r>
        <w:rPr>
          <w:rFonts w:ascii="Times New Roman" w:hAnsi="Times New Roman" w:eastAsia="仿宋_GB2312"/>
          <w:b w:val="0"/>
          <w:bCs w:val="0"/>
          <w:color w:val="auto"/>
          <w:sz w:val="30"/>
          <w:szCs w:val="30"/>
          <w:u w:val="single"/>
        </w:rPr>
        <w:t xml:space="preserve">  </w:t>
      </w:r>
      <w:r>
        <w:rPr>
          <w:rFonts w:hint="eastAsia" w:ascii="Times New Roman" w:hAnsi="Times New Roman" w:eastAsia="仿宋_GB2312"/>
          <w:b w:val="0"/>
          <w:bCs w:val="0"/>
          <w:color w:val="auto"/>
          <w:sz w:val="30"/>
          <w:szCs w:val="30"/>
          <w:u w:val="single"/>
        </w:rPr>
        <w:t xml:space="preserve"> </w:t>
      </w:r>
    </w:p>
    <w:p w14:paraId="2D09F9D8">
      <w:pPr>
        <w:rPr>
          <w:rFonts w:hint="eastAsia" w:ascii="Times New Roman" w:hAnsi="Times New Roman" w:eastAsia="仿宋_GB2312"/>
          <w:color w:val="auto"/>
          <w:sz w:val="30"/>
          <w:szCs w:val="30"/>
          <w:u w:val="single"/>
        </w:rPr>
      </w:pPr>
      <w:r>
        <w:rPr>
          <w:rFonts w:hint="eastAsia" w:ascii="Times New Roman" w:hAnsi="Times New Roman" w:eastAsia="仿宋_GB2312"/>
          <w:color w:val="auto"/>
          <w:sz w:val="30"/>
          <w:szCs w:val="30"/>
          <w:u w:val="single"/>
        </w:rPr>
        <w:br w:type="page"/>
      </w:r>
    </w:p>
    <w:p w14:paraId="0C65EBB3">
      <w:pPr>
        <w:pStyle w:val="4"/>
        <w:numPr>
          <w:ilvl w:val="2"/>
          <w:numId w:val="0"/>
        </w:numPr>
        <w:jc w:val="center"/>
        <w:rPr>
          <w:rFonts w:hint="eastAsia" w:ascii="华文中宋" w:hAnsi="华文中宋" w:eastAsia="华文中宋" w:cs="Times New Roman"/>
          <w:color w:val="auto"/>
          <w:sz w:val="44"/>
          <w:szCs w:val="44"/>
          <w:lang w:eastAsia="zh-CN"/>
        </w:rPr>
      </w:pPr>
      <w:r>
        <w:rPr>
          <w:rFonts w:hint="eastAsia" w:ascii="华文中宋" w:hAnsi="华文中宋" w:eastAsia="华文中宋" w:cs="Times New Roman"/>
          <w:color w:val="auto"/>
          <w:sz w:val="44"/>
          <w:szCs w:val="44"/>
        </w:rPr>
        <w:t>第二部分</w:t>
      </w:r>
      <w:r>
        <w:rPr>
          <w:rFonts w:ascii="华文中宋" w:hAnsi="华文中宋" w:eastAsia="华文中宋" w:cs="Times New Roman"/>
          <w:color w:val="auto"/>
          <w:sz w:val="44"/>
          <w:szCs w:val="44"/>
        </w:rPr>
        <w:t xml:space="preserve"> </w:t>
      </w:r>
      <w:r>
        <w:rPr>
          <w:rFonts w:hint="eastAsia" w:ascii="华文中宋" w:hAnsi="华文中宋" w:eastAsia="华文中宋" w:cs="Times New Roman"/>
          <w:color w:val="auto"/>
          <w:sz w:val="44"/>
          <w:szCs w:val="44"/>
        </w:rPr>
        <w:t>通用合同</w:t>
      </w:r>
      <w:bookmarkEnd w:id="390"/>
      <w:r>
        <w:rPr>
          <w:rFonts w:hint="eastAsia" w:ascii="华文中宋" w:hAnsi="华文中宋" w:eastAsia="华文中宋" w:cs="Times New Roman"/>
          <w:color w:val="auto"/>
          <w:sz w:val="44"/>
          <w:szCs w:val="44"/>
          <w:lang w:val="en-US" w:eastAsia="zh-CN"/>
        </w:rPr>
        <w:t>条款</w:t>
      </w:r>
    </w:p>
    <w:bookmarkEnd w:id="391"/>
    <w:p w14:paraId="64FBFB05">
      <w:pPr>
        <w:rPr>
          <w:rFonts w:hint="eastAsia"/>
          <w:color w:val="auto"/>
        </w:rPr>
      </w:pPr>
    </w:p>
    <w:p w14:paraId="42A9BDAA">
      <w:pPr>
        <w:jc w:val="center"/>
        <w:rPr>
          <w:rFonts w:hint="eastAsia"/>
          <w:color w:val="auto"/>
        </w:rPr>
      </w:pPr>
      <w:r>
        <w:rPr>
          <w:rFonts w:hint="eastAsia"/>
          <w:color w:val="auto"/>
        </w:rPr>
        <w:t>详</w:t>
      </w:r>
      <w:r>
        <w:rPr>
          <w:rFonts w:hint="eastAsia"/>
          <w:color w:val="auto"/>
          <w:lang w:eastAsia="zh-CN"/>
        </w:rPr>
        <w:t>见《建设工程施工合同（示范文本）》（GF-201</w:t>
      </w:r>
      <w:r>
        <w:rPr>
          <w:rFonts w:hint="eastAsia"/>
          <w:color w:val="auto"/>
          <w:lang w:val="en-US" w:eastAsia="zh-CN"/>
        </w:rPr>
        <w:t>7</w:t>
      </w:r>
      <w:r>
        <w:rPr>
          <w:rFonts w:hint="eastAsia"/>
          <w:color w:val="auto"/>
          <w:lang w:eastAsia="zh-CN"/>
        </w:rPr>
        <w:t>-0201）</w:t>
      </w:r>
    </w:p>
    <w:p w14:paraId="6A51DBCC">
      <w:pPr>
        <w:pStyle w:val="4"/>
        <w:numPr>
          <w:ilvl w:val="2"/>
          <w:numId w:val="0"/>
        </w:numPr>
        <w:ind w:left="993" w:leftChars="0" w:firstLine="0" w:firstLineChars="0"/>
        <w:jc w:val="both"/>
        <w:outlineLvl w:val="9"/>
        <w:rPr>
          <w:rFonts w:hint="eastAsia" w:hAnsi="宋体"/>
          <w:color w:val="auto"/>
          <w:sz w:val="24"/>
          <w:szCs w:val="24"/>
        </w:rPr>
      </w:pPr>
    </w:p>
    <w:p w14:paraId="27DBF069">
      <w:pPr>
        <w:rPr>
          <w:color w:val="auto"/>
        </w:rPr>
      </w:pPr>
    </w:p>
    <w:p w14:paraId="25F7F5AE">
      <w:pPr>
        <w:pStyle w:val="61"/>
        <w:keepNext w:val="0"/>
        <w:keepLines w:val="0"/>
        <w:widowControl/>
        <w:adjustRightInd w:val="0"/>
        <w:snapToGrid w:val="0"/>
        <w:spacing w:before="0" w:after="50" w:line="360" w:lineRule="auto"/>
        <w:rPr>
          <w:rFonts w:ascii="宋体" w:hAnsi="宋体" w:eastAsia="宋体" w:cs="Times New Roman"/>
          <w:color w:val="auto"/>
          <w:sz w:val="24"/>
          <w:szCs w:val="24"/>
        </w:rPr>
      </w:pPr>
      <w:bookmarkStart w:id="405" w:name="_Toc351203633"/>
    </w:p>
    <w:bookmarkEnd w:id="405"/>
    <w:p w14:paraId="3EDDA18A">
      <w:pPr>
        <w:rPr>
          <w:rFonts w:ascii="华文中宋" w:hAnsi="华文中宋" w:eastAsia="华文中宋"/>
          <w:color w:val="auto"/>
          <w:sz w:val="44"/>
          <w:szCs w:val="44"/>
        </w:rPr>
      </w:pPr>
      <w:r>
        <w:rPr>
          <w:rFonts w:ascii="华文中宋" w:hAnsi="华文中宋" w:eastAsia="华文中宋"/>
          <w:color w:val="auto"/>
          <w:sz w:val="44"/>
          <w:szCs w:val="44"/>
        </w:rPr>
        <w:br w:type="page"/>
      </w:r>
    </w:p>
    <w:p w14:paraId="25A77CB1">
      <w:pPr>
        <w:pStyle w:val="4"/>
        <w:numPr>
          <w:ilvl w:val="2"/>
          <w:numId w:val="0"/>
        </w:numPr>
        <w:jc w:val="center"/>
        <w:rPr>
          <w:rFonts w:ascii="华文中宋" w:hAnsi="华文中宋" w:eastAsia="华文中宋"/>
          <w:color w:val="auto"/>
          <w:sz w:val="44"/>
          <w:szCs w:val="44"/>
        </w:rPr>
      </w:pPr>
      <w:r>
        <w:rPr>
          <w:rFonts w:ascii="华文中宋" w:hAnsi="华文中宋" w:eastAsia="华文中宋"/>
          <w:color w:val="auto"/>
          <w:sz w:val="44"/>
          <w:szCs w:val="44"/>
        </w:rPr>
        <w:t xml:space="preserve">第三部分 </w:t>
      </w:r>
      <w:r>
        <w:rPr>
          <w:rFonts w:hint="eastAsia" w:ascii="华文中宋" w:hAnsi="华文中宋" w:eastAsia="华文中宋"/>
          <w:color w:val="auto"/>
          <w:sz w:val="44"/>
          <w:szCs w:val="44"/>
        </w:rPr>
        <w:t>专用合同条款</w:t>
      </w:r>
    </w:p>
    <w:p w14:paraId="58C52853">
      <w:pPr>
        <w:pStyle w:val="8"/>
        <w:spacing w:before="120" w:after="120" w:line="360" w:lineRule="auto"/>
        <w:rPr>
          <w:rFonts w:ascii="Times New Roman" w:hAnsi="Times New Roman" w:eastAsia="黑体"/>
          <w:b w:val="0"/>
          <w:color w:val="auto"/>
          <w:sz w:val="32"/>
          <w:szCs w:val="32"/>
        </w:rPr>
      </w:pPr>
      <w:r>
        <w:rPr>
          <w:rFonts w:ascii="Times New Roman" w:hAnsi="Times New Roman" w:eastAsia="黑体"/>
          <w:b w:val="0"/>
          <w:color w:val="auto"/>
          <w:sz w:val="32"/>
          <w:szCs w:val="32"/>
        </w:rPr>
        <w:t>1</w:t>
      </w:r>
      <w:bookmarkStart w:id="406" w:name="_Toc296944495"/>
      <w:bookmarkStart w:id="407" w:name="_Toc297048342"/>
      <w:bookmarkStart w:id="408" w:name="_Toc296347155"/>
      <w:bookmarkStart w:id="409" w:name="_Toc292559866"/>
      <w:bookmarkStart w:id="410" w:name="_Toc296503156"/>
      <w:bookmarkStart w:id="411" w:name="_Toc296346657"/>
      <w:bookmarkStart w:id="412" w:name="_Toc296890984"/>
      <w:bookmarkStart w:id="413" w:name="_Toc296891196"/>
      <w:bookmarkStart w:id="414" w:name="_Toc292559361"/>
      <w:bookmarkStart w:id="415" w:name="_Toc297120456"/>
      <w:r>
        <w:rPr>
          <w:rFonts w:ascii="Times New Roman" w:hAnsi="Times New Roman" w:eastAsia="黑体"/>
          <w:b w:val="0"/>
          <w:color w:val="auto"/>
          <w:sz w:val="32"/>
          <w:szCs w:val="32"/>
        </w:rPr>
        <w:t>. 一般约定</w:t>
      </w:r>
    </w:p>
    <w:bookmarkEnd w:id="406"/>
    <w:bookmarkEnd w:id="407"/>
    <w:bookmarkEnd w:id="408"/>
    <w:bookmarkEnd w:id="409"/>
    <w:bookmarkEnd w:id="410"/>
    <w:bookmarkEnd w:id="411"/>
    <w:bookmarkEnd w:id="412"/>
    <w:bookmarkEnd w:id="413"/>
    <w:bookmarkEnd w:id="414"/>
    <w:bookmarkEnd w:id="415"/>
    <w:p w14:paraId="72B1AF72">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1.1 词语定义</w:t>
      </w:r>
    </w:p>
    <w:p w14:paraId="64A24FA4">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1.1.1合同</w:t>
      </w:r>
    </w:p>
    <w:p w14:paraId="3021FECE">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1.1.1.10其他合同文件包括：</w:t>
      </w:r>
      <w:r>
        <w:rPr>
          <w:rFonts w:ascii="Times New Roman" w:hAnsi="Times New Roman" w:eastAsia="仿宋_GB2312"/>
          <w:color w:val="auto"/>
          <w:sz w:val="30"/>
          <w:szCs w:val="32"/>
          <w:u w:val="single"/>
        </w:rPr>
        <w:t xml:space="preserve">                      </w:t>
      </w:r>
    </w:p>
    <w:p w14:paraId="7CF8D2C9">
      <w:pPr>
        <w:spacing w:line="360" w:lineRule="auto"/>
        <w:ind w:left="1650" w:hanging="1650" w:hangingChars="550"/>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0EA938D9">
      <w:pPr>
        <w:spacing w:line="360" w:lineRule="auto"/>
        <w:ind w:left="1650" w:hanging="1650" w:hangingChars="550"/>
        <w:rPr>
          <w:rFonts w:ascii="Times New Roman" w:hAnsi="Times New Roman" w:eastAsia="仿宋_GB2312"/>
          <w:color w:val="auto"/>
          <w:kern w:val="0"/>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E54CB4E">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1.1.2 合同当事人及其他相关方</w:t>
      </w:r>
    </w:p>
    <w:p w14:paraId="57F05CAA">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1.1.2.4监理人：</w:t>
      </w:r>
    </w:p>
    <w:p w14:paraId="6018CB1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名    称：</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583C9537">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资质类别和等级：</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4BA0CFAD">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联系电话：</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6FAF8CCD">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电子信箱：</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3C5B19F">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通信地址：</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40A6C490">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1.1.2.5 设计人：</w:t>
      </w:r>
    </w:p>
    <w:p w14:paraId="26B611D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名    称：</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1830BC50">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资质类别和等级：</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7267817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联系电话：</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269BC4A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电子信箱：</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A42EF9C">
      <w:pPr>
        <w:spacing w:line="360" w:lineRule="auto"/>
        <w:ind w:firstLine="600" w:firstLineChars="200"/>
        <w:rPr>
          <w:rFonts w:hint="eastAsia" w:ascii="Times New Roman" w:hAnsi="Times New Roman" w:eastAsia="仿宋_GB2312"/>
          <w:color w:val="auto"/>
          <w:sz w:val="30"/>
          <w:szCs w:val="32"/>
        </w:rPr>
      </w:pPr>
      <w:r>
        <w:rPr>
          <w:rFonts w:ascii="Times New Roman" w:hAnsi="Times New Roman" w:eastAsia="仿宋_GB2312"/>
          <w:color w:val="auto"/>
          <w:sz w:val="30"/>
          <w:szCs w:val="32"/>
        </w:rPr>
        <w:t>通信地址：</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11E00F61">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1.1.3 工程和设备</w:t>
      </w:r>
    </w:p>
    <w:p w14:paraId="05CCA7D0">
      <w:pPr>
        <w:spacing w:line="360" w:lineRule="auto"/>
        <w:ind w:firstLine="600" w:firstLineChars="200"/>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1.1.3.7 作为施工现场组成部分的其他场所包括：</w:t>
      </w:r>
      <w:r>
        <w:rPr>
          <w:rFonts w:hint="eastAsia" w:ascii="Times New Roman" w:hAnsi="Times New Roman" w:eastAsia="仿宋_GB2312"/>
          <w:color w:val="auto"/>
          <w:sz w:val="30"/>
          <w:szCs w:val="32"/>
          <w:u w:val="single"/>
        </w:rPr>
        <w:t xml:space="preserve">           </w:t>
      </w:r>
    </w:p>
    <w:p w14:paraId="2317D1D0">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7AC29404">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1.1.3.9 永久占地包括：</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kern w:val="0"/>
          <w:sz w:val="30"/>
          <w:szCs w:val="32"/>
        </w:rPr>
        <w:t>。</w:t>
      </w:r>
    </w:p>
    <w:p w14:paraId="231B935B">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kern w:val="0"/>
          <w:sz w:val="30"/>
          <w:szCs w:val="32"/>
        </w:rPr>
        <w:t>1.1.3.10 临时占地包括：</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kern w:val="0"/>
          <w:sz w:val="30"/>
          <w:szCs w:val="32"/>
        </w:rPr>
        <w:t>。</w:t>
      </w:r>
    </w:p>
    <w:p w14:paraId="1B5FAC0B">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 xml:space="preserve">1.3法律 </w:t>
      </w:r>
    </w:p>
    <w:p w14:paraId="05817B47">
      <w:pPr>
        <w:autoSpaceDE w:val="0"/>
        <w:autoSpaceDN w:val="0"/>
        <w:adjustRightInd w:val="0"/>
        <w:spacing w:line="360" w:lineRule="auto"/>
        <w:ind w:left="596" w:leftChars="284"/>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适用于合同的其他规范性文件：</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p>
    <w:p w14:paraId="48AC779F">
      <w:pPr>
        <w:autoSpaceDE w:val="0"/>
        <w:autoSpaceDN w:val="0"/>
        <w:adjustRightInd w:val="0"/>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58B3152">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1.4 标准和规范</w:t>
      </w:r>
    </w:p>
    <w:p w14:paraId="2F4B79AB">
      <w:pPr>
        <w:spacing w:line="360" w:lineRule="auto"/>
        <w:ind w:left="596" w:leftChars="284"/>
        <w:rPr>
          <w:rFonts w:hint="eastAsia" w:ascii="Times New Roman" w:hAnsi="Times New Roman" w:eastAsia="仿宋_GB2312"/>
          <w:color w:val="auto"/>
          <w:sz w:val="30"/>
          <w:szCs w:val="32"/>
        </w:rPr>
      </w:pPr>
      <w:r>
        <w:rPr>
          <w:rFonts w:ascii="Times New Roman" w:hAnsi="Times New Roman" w:eastAsia="仿宋_GB2312"/>
          <w:color w:val="auto"/>
          <w:sz w:val="30"/>
          <w:szCs w:val="32"/>
        </w:rPr>
        <w:t>1.4.1适用于工程的标准规范包括：</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 xml:space="preserve"> </w:t>
      </w:r>
    </w:p>
    <w:p w14:paraId="5181F6C7">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955C55C">
      <w:pPr>
        <w:spacing w:line="360" w:lineRule="auto"/>
        <w:ind w:firstLine="600" w:firstLineChars="200"/>
        <w:outlineLvl w:val="0"/>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1.4.2 发包人提供国外标准、规范的名称：</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p>
    <w:p w14:paraId="0B55FAFF">
      <w:pPr>
        <w:spacing w:line="360" w:lineRule="auto"/>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714A3B11">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发包人提供国外标准、规范的份数：</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6E01C6D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kern w:val="0"/>
          <w:sz w:val="30"/>
          <w:szCs w:val="32"/>
        </w:rPr>
        <w:t>发包人提供国外标准、规范的名称：</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FC92739">
      <w:pPr>
        <w:spacing w:line="360" w:lineRule="auto"/>
        <w:ind w:left="596" w:leftChars="284"/>
        <w:rPr>
          <w:rFonts w:hint="eastAsia" w:ascii="Times New Roman" w:hAnsi="Times New Roman" w:eastAsia="仿宋_GB2312"/>
          <w:color w:val="auto"/>
          <w:sz w:val="30"/>
          <w:szCs w:val="32"/>
        </w:rPr>
      </w:pPr>
      <w:r>
        <w:rPr>
          <w:rFonts w:ascii="Times New Roman" w:hAnsi="Times New Roman" w:eastAsia="仿宋_GB2312"/>
          <w:color w:val="auto"/>
          <w:sz w:val="30"/>
          <w:szCs w:val="32"/>
        </w:rPr>
        <w:t>1.4.3发包人对工程的技术标准和功能要求的特殊要求：</w:t>
      </w:r>
    </w:p>
    <w:p w14:paraId="7E753159">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2CA149E">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1.5 合同文件的优先顺序</w:t>
      </w:r>
    </w:p>
    <w:p w14:paraId="455330CF">
      <w:pPr>
        <w:spacing w:line="360" w:lineRule="auto"/>
        <w:ind w:firstLine="600" w:firstLineChars="200"/>
        <w:rPr>
          <w:rFonts w:hint="eastAsia" w:ascii="Times New Roman" w:hAnsi="Times New Roman" w:eastAsia="仿宋_GB2312"/>
          <w:color w:val="auto"/>
          <w:sz w:val="30"/>
          <w:szCs w:val="32"/>
        </w:rPr>
      </w:pPr>
      <w:r>
        <w:rPr>
          <w:rFonts w:ascii="Times New Roman" w:hAnsi="Times New Roman" w:eastAsia="仿宋_GB2312"/>
          <w:color w:val="auto"/>
          <w:sz w:val="30"/>
          <w:szCs w:val="32"/>
        </w:rPr>
        <w:t>合同文件组成及优先顺序为：</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4DD21FCD">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1.6 图纸和承包人文件</w:t>
      </w:r>
      <w:r>
        <w:rPr>
          <w:rFonts w:ascii="Times New Roman" w:hAnsi="Times New Roman" w:eastAsia="黑体"/>
          <w:color w:val="auto"/>
          <w:sz w:val="30"/>
          <w:szCs w:val="32"/>
        </w:rPr>
        <w:tab/>
      </w:r>
    </w:p>
    <w:p w14:paraId="197BB443">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1.6.1 图纸的提供</w:t>
      </w:r>
    </w:p>
    <w:p w14:paraId="350A3549">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发包人向承包人提供图纸的期限：</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4BFC5906">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发包人向承包人提供图纸的数量：</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49D223EF">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发包人向承包人提供图纸的内容：</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25F800C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1.6.4 承包人文件</w:t>
      </w:r>
    </w:p>
    <w:p w14:paraId="682E3B20">
      <w:pPr>
        <w:spacing w:line="360" w:lineRule="auto"/>
        <w:ind w:left="596" w:leftChars="284"/>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需要由承包人提供的文件，包括：</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p>
    <w:p w14:paraId="6E1CA598">
      <w:pPr>
        <w:spacing w:line="360" w:lineRule="auto"/>
        <w:ind w:left="596" w:leftChars="284"/>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9A66B0E">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承包人提供的文件的期限为：</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72E50CB9">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承包人提供的文件的数量为：</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67A4C203">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承包人提供的文件的形式为：</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08C48D7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w:t>
      </w:r>
      <w:r>
        <w:rPr>
          <w:rFonts w:hint="eastAsia" w:ascii="Times New Roman" w:hAnsi="Times New Roman" w:eastAsia="仿宋_GB2312"/>
          <w:color w:val="auto"/>
          <w:sz w:val="30"/>
          <w:szCs w:val="32"/>
        </w:rPr>
        <w:t>审批</w:t>
      </w:r>
      <w:r>
        <w:rPr>
          <w:rFonts w:ascii="Times New Roman" w:hAnsi="Times New Roman" w:eastAsia="仿宋_GB2312"/>
          <w:color w:val="auto"/>
          <w:sz w:val="30"/>
          <w:szCs w:val="32"/>
        </w:rPr>
        <w:t>承包人文件的期限：</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43CDF34C">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1.6.5 现场图纸准备</w:t>
      </w:r>
    </w:p>
    <w:p w14:paraId="67BB8663">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关于现场图纸准备的约定：</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312BF5CC">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1.7 联络</w:t>
      </w:r>
    </w:p>
    <w:p w14:paraId="2F401030">
      <w:pPr>
        <w:spacing w:line="360" w:lineRule="auto"/>
        <w:ind w:firstLine="600" w:firstLineChars="200"/>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rPr>
        <w:t>1.7.1发包人和承包人应当在</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kern w:val="0"/>
          <w:sz w:val="30"/>
          <w:szCs w:val="32"/>
        </w:rPr>
        <w:t>天内将与合同有关的通知、批准、证明、证书、指示、指令、要求、请求、同意、意见、确定和决定等书面函件送达对方当事人</w:t>
      </w:r>
      <w:r>
        <w:rPr>
          <w:rFonts w:hint="eastAsia" w:ascii="Times New Roman" w:hAnsi="Times New Roman" w:eastAsia="仿宋_GB2312"/>
          <w:color w:val="auto"/>
          <w:kern w:val="0"/>
          <w:sz w:val="30"/>
          <w:szCs w:val="32"/>
        </w:rPr>
        <w:t>。</w:t>
      </w:r>
    </w:p>
    <w:p w14:paraId="79858659">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1.7.2 发包人接收文件的地点：</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6D22BF38">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发包人指定的接收人为：</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56B96CC1">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承包人接收文件的地点：</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5CE2BE09">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承包人指定的接收人为：</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2C000D97">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监理人接收文件的地点：</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437A5F9E">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监理人指定的接收人为：</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kern w:val="0"/>
          <w:sz w:val="30"/>
          <w:szCs w:val="32"/>
        </w:rPr>
        <w:t>。</w:t>
      </w:r>
    </w:p>
    <w:p w14:paraId="5A2B0697">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1.10 交通运输</w:t>
      </w:r>
    </w:p>
    <w:p w14:paraId="44B17A3C">
      <w:pPr>
        <w:spacing w:line="360" w:lineRule="auto"/>
        <w:ind w:firstLine="600" w:firstLineChars="200"/>
        <w:outlineLvl w:val="0"/>
        <w:rPr>
          <w:rFonts w:ascii="Times New Roman" w:hAnsi="Times New Roman" w:eastAsia="仿宋_GB2312"/>
          <w:color w:val="auto"/>
          <w:sz w:val="30"/>
          <w:szCs w:val="32"/>
        </w:rPr>
      </w:pPr>
      <w:r>
        <w:rPr>
          <w:rFonts w:ascii="Times New Roman" w:hAnsi="Times New Roman" w:eastAsia="仿宋_GB2312"/>
          <w:color w:val="auto"/>
          <w:sz w:val="30"/>
          <w:szCs w:val="32"/>
        </w:rPr>
        <w:t>1</w:t>
      </w:r>
      <w:bookmarkStart w:id="416" w:name="_Toc300934943"/>
      <w:bookmarkStart w:id="417" w:name="_Toc312677986"/>
      <w:bookmarkStart w:id="418" w:name="_Toc304295521"/>
      <w:bookmarkStart w:id="419" w:name="_Toc303539100"/>
      <w:bookmarkStart w:id="420" w:name="_Toc318581155"/>
      <w:r>
        <w:rPr>
          <w:rFonts w:ascii="Times New Roman" w:hAnsi="Times New Roman" w:eastAsia="仿宋_GB2312"/>
          <w:color w:val="auto"/>
          <w:sz w:val="30"/>
          <w:szCs w:val="32"/>
        </w:rPr>
        <w:t>.10.1 出入现场的权利</w:t>
      </w:r>
    </w:p>
    <w:p w14:paraId="0DCF33A6">
      <w:pPr>
        <w:spacing w:line="360" w:lineRule="auto"/>
        <w:ind w:left="596" w:leftChars="284"/>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关于出入现场的权利的约定：</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p>
    <w:p w14:paraId="11414BD4">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bookmarkEnd w:id="416"/>
    <w:bookmarkEnd w:id="417"/>
    <w:bookmarkEnd w:id="418"/>
    <w:bookmarkEnd w:id="419"/>
    <w:bookmarkEnd w:id="420"/>
    <w:p w14:paraId="55A24BDF">
      <w:pPr>
        <w:spacing w:line="360" w:lineRule="auto"/>
        <w:ind w:firstLine="600" w:firstLineChars="200"/>
        <w:jc w:val="left"/>
        <w:outlineLvl w:val="0"/>
        <w:rPr>
          <w:rFonts w:ascii="Times New Roman" w:hAnsi="Times New Roman" w:eastAsia="仿宋_GB2312"/>
          <w:color w:val="auto"/>
          <w:sz w:val="30"/>
          <w:szCs w:val="32"/>
        </w:rPr>
      </w:pPr>
      <w:r>
        <w:rPr>
          <w:rFonts w:ascii="Times New Roman" w:hAnsi="Times New Roman" w:eastAsia="仿宋_GB2312"/>
          <w:color w:val="auto"/>
          <w:sz w:val="30"/>
          <w:szCs w:val="32"/>
        </w:rPr>
        <w:t>1</w:t>
      </w:r>
      <w:bookmarkStart w:id="421" w:name="_Toc304295522"/>
      <w:bookmarkStart w:id="422" w:name="_Toc318581156"/>
      <w:bookmarkStart w:id="423" w:name="_Toc312677987"/>
      <w:bookmarkStart w:id="424" w:name="_Toc300934944"/>
      <w:bookmarkStart w:id="425" w:name="_Toc303539101"/>
      <w:r>
        <w:rPr>
          <w:rFonts w:ascii="Times New Roman" w:hAnsi="Times New Roman" w:eastAsia="仿宋_GB2312"/>
          <w:color w:val="auto"/>
          <w:sz w:val="30"/>
          <w:szCs w:val="32"/>
        </w:rPr>
        <w:t>.10.3 场内交通</w:t>
      </w:r>
    </w:p>
    <w:p w14:paraId="1F4D59F6">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关于场外交通和场内交通的边界的约定：</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618FCFA4">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关于发包人向承包人免费提供满足工程施工需要的场内道路和交通设施的约定：</w:t>
      </w:r>
      <w:r>
        <w:rPr>
          <w:rFonts w:ascii="Times New Roman" w:hAnsi="Times New Roman" w:eastAsia="仿宋_GB2312"/>
          <w:color w:val="auto"/>
          <w:sz w:val="30"/>
          <w:szCs w:val="32"/>
          <w:u w:val="single"/>
        </w:rPr>
        <w:t> 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bookmarkEnd w:id="421"/>
      <w:bookmarkEnd w:id="422"/>
      <w:bookmarkEnd w:id="423"/>
      <w:bookmarkEnd w:id="424"/>
      <w:bookmarkEnd w:id="425"/>
      <w:r>
        <w:rPr>
          <w:rFonts w:ascii="Times New Roman" w:hAnsi="Times New Roman" w:eastAsia="仿宋_GB2312"/>
          <w:color w:val="auto"/>
          <w:sz w:val="30"/>
          <w:szCs w:val="32"/>
        </w:rPr>
        <w:t xml:space="preserve">  </w:t>
      </w:r>
      <w:bookmarkStart w:id="426" w:name="_Toc318581157"/>
    </w:p>
    <w:p w14:paraId="57D3DE8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1.10.4超大件和超重件的运输</w:t>
      </w:r>
    </w:p>
    <w:p w14:paraId="78383C5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运输超大件或超重件所需的道路和桥梁临时加固改造费用和其他有关费用由</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承担。</w:t>
      </w:r>
    </w:p>
    <w:bookmarkEnd w:id="426"/>
    <w:p w14:paraId="5E24D81B">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1.11 知识产权</w:t>
      </w:r>
    </w:p>
    <w:p w14:paraId="0C58D3D9">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auto"/>
          <w:sz w:val="30"/>
          <w:szCs w:val="32"/>
          <w:u w:val="single"/>
        </w:rPr>
        <w:t>                     </w:t>
      </w:r>
    </w:p>
    <w:p w14:paraId="6B1A6228">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198EE69">
      <w:pPr>
        <w:spacing w:line="360" w:lineRule="auto"/>
        <w:ind w:left="596" w:leftChars="284"/>
        <w:rPr>
          <w:rFonts w:hint="eastAsia" w:ascii="Times New Roman" w:hAnsi="Times New Roman" w:eastAsia="仿宋_GB2312"/>
          <w:color w:val="auto"/>
          <w:sz w:val="30"/>
          <w:szCs w:val="32"/>
        </w:rPr>
      </w:pPr>
      <w:r>
        <w:rPr>
          <w:rFonts w:ascii="Times New Roman" w:hAnsi="Times New Roman" w:eastAsia="仿宋_GB2312"/>
          <w:color w:val="auto"/>
          <w:sz w:val="30"/>
          <w:szCs w:val="32"/>
        </w:rPr>
        <w:t>关于发包人提供的上述文件的使用限制的要求：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27FEDB94">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9BED912">
      <w:pPr>
        <w:spacing w:line="360" w:lineRule="auto"/>
        <w:ind w:left="596" w:leftChars="284"/>
        <w:outlineLvl w:val="0"/>
        <w:rPr>
          <w:rFonts w:hint="eastAsia" w:ascii="Times New Roman" w:hAnsi="Times New Roman" w:eastAsia="仿宋_GB2312"/>
          <w:color w:val="auto"/>
          <w:sz w:val="30"/>
          <w:szCs w:val="32"/>
        </w:rPr>
      </w:pPr>
      <w:r>
        <w:rPr>
          <w:rFonts w:ascii="Times New Roman" w:hAnsi="Times New Roman" w:eastAsia="仿宋_GB2312"/>
          <w:color w:val="auto"/>
          <w:sz w:val="30"/>
          <w:szCs w:val="32"/>
        </w:rPr>
        <w:t>1.11.2 关于承包人为实施工程所编制文件的著作权的归属：</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094A91E1">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B4167B5">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关于承包人提供的上述文件的使用限制的要求：</w:t>
      </w:r>
      <w:r>
        <w:rPr>
          <w:rFonts w:ascii="Times New Roman" w:hAnsi="Times New Roman" w:eastAsia="仿宋_GB2312"/>
          <w:color w:val="auto"/>
          <w:sz w:val="30"/>
          <w:szCs w:val="32"/>
          <w:u w:val="single"/>
        </w:rPr>
        <w:t>   </w:t>
      </w:r>
    </w:p>
    <w:p w14:paraId="1E68505D">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506071C">
      <w:pPr>
        <w:spacing w:line="360" w:lineRule="auto"/>
        <w:ind w:firstLine="600" w:firstLineChars="200"/>
        <w:outlineLvl w:val="0"/>
        <w:rPr>
          <w:rFonts w:ascii="Times New Roman" w:hAnsi="Times New Roman" w:eastAsia="仿宋_GB2312"/>
          <w:color w:val="auto"/>
          <w:kern w:val="0"/>
          <w:sz w:val="30"/>
          <w:szCs w:val="32"/>
        </w:rPr>
      </w:pPr>
      <w:r>
        <w:rPr>
          <w:rFonts w:ascii="Times New Roman" w:hAnsi="Times New Roman" w:eastAsia="仿宋_GB2312"/>
          <w:color w:val="auto"/>
          <w:sz w:val="30"/>
          <w:szCs w:val="32"/>
        </w:rPr>
        <w:t>1.11.4 承包人在施工过程中所采用的专利、专有技术、技术秘密的使用费的承担方式：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kern w:val="0"/>
          <w:sz w:val="30"/>
          <w:szCs w:val="32"/>
        </w:rPr>
        <w:t>。</w:t>
      </w:r>
    </w:p>
    <w:p w14:paraId="07EFFF3A">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1.13工程量清单错误的修正</w:t>
      </w:r>
    </w:p>
    <w:p w14:paraId="1244B9AF">
      <w:pPr>
        <w:spacing w:line="360" w:lineRule="auto"/>
        <w:ind w:firstLine="600" w:firstLineChars="200"/>
        <w:rPr>
          <w:rFonts w:ascii="Times New Roman" w:hAnsi="Times New Roman" w:eastAsia="仿宋_GB2312"/>
          <w:color w:val="auto"/>
          <w:sz w:val="30"/>
          <w:szCs w:val="32"/>
        </w:rPr>
      </w:pPr>
      <w:r>
        <w:rPr>
          <w:rFonts w:hint="eastAsia" w:ascii="Times New Roman" w:hAnsi="Times New Roman" w:eastAsia="仿宋_GB2312"/>
          <w:color w:val="auto"/>
          <w:sz w:val="30"/>
          <w:szCs w:val="32"/>
        </w:rPr>
        <w:t>出现工程量清单错误时，是否调整合同价格：</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kern w:val="0"/>
          <w:sz w:val="30"/>
          <w:szCs w:val="32"/>
        </w:rPr>
        <w:t>。</w:t>
      </w:r>
    </w:p>
    <w:p w14:paraId="3A62726D">
      <w:pPr>
        <w:spacing w:line="360" w:lineRule="auto"/>
        <w:ind w:firstLine="600" w:firstLineChars="200"/>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允许调整合同价格的工程量偏差范围：</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3159C795">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kern w:val="0"/>
          <w:sz w:val="30"/>
          <w:szCs w:val="32"/>
        </w:rPr>
        <w:t>。</w:t>
      </w:r>
    </w:p>
    <w:p w14:paraId="32255CEB">
      <w:pPr>
        <w:pStyle w:val="8"/>
        <w:spacing w:before="120" w:after="120" w:line="360" w:lineRule="auto"/>
        <w:rPr>
          <w:rFonts w:ascii="Times New Roman" w:hAnsi="Times New Roman" w:eastAsia="黑体"/>
          <w:b w:val="0"/>
          <w:color w:val="auto"/>
          <w:sz w:val="32"/>
          <w:szCs w:val="32"/>
        </w:rPr>
      </w:pPr>
      <w:bookmarkStart w:id="427" w:name="_Toc351203634"/>
      <w:r>
        <w:rPr>
          <w:rFonts w:ascii="Times New Roman" w:hAnsi="Times New Roman" w:eastAsia="黑体"/>
          <w:b w:val="0"/>
          <w:color w:val="auto"/>
          <w:sz w:val="32"/>
          <w:szCs w:val="32"/>
        </w:rPr>
        <w:t>2</w:t>
      </w:r>
      <w:bookmarkStart w:id="428" w:name="_Toc296346658"/>
      <w:bookmarkStart w:id="429" w:name="_Toc297120457"/>
      <w:bookmarkStart w:id="430" w:name="_Toc292559867"/>
      <w:bookmarkStart w:id="431" w:name="_Toc296890985"/>
      <w:bookmarkStart w:id="432" w:name="_Toc297048343"/>
      <w:bookmarkStart w:id="433" w:name="_Toc296503157"/>
      <w:bookmarkStart w:id="434" w:name="_Toc296891197"/>
      <w:bookmarkStart w:id="435" w:name="_Toc296347156"/>
      <w:bookmarkStart w:id="436" w:name="_Toc296944496"/>
      <w:bookmarkStart w:id="437" w:name="_Toc292559362"/>
      <w:r>
        <w:rPr>
          <w:rFonts w:ascii="Times New Roman" w:hAnsi="Times New Roman" w:eastAsia="黑体"/>
          <w:b w:val="0"/>
          <w:color w:val="auto"/>
          <w:sz w:val="32"/>
          <w:szCs w:val="32"/>
        </w:rPr>
        <w:t>. 发包人</w:t>
      </w:r>
      <w:bookmarkEnd w:id="427"/>
    </w:p>
    <w:bookmarkEnd w:id="428"/>
    <w:bookmarkEnd w:id="429"/>
    <w:bookmarkEnd w:id="430"/>
    <w:bookmarkEnd w:id="431"/>
    <w:bookmarkEnd w:id="432"/>
    <w:bookmarkEnd w:id="433"/>
    <w:bookmarkEnd w:id="434"/>
    <w:bookmarkEnd w:id="435"/>
    <w:bookmarkEnd w:id="436"/>
    <w:bookmarkEnd w:id="437"/>
    <w:p w14:paraId="76F612D7">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2.2 发包人代表</w:t>
      </w:r>
    </w:p>
    <w:p w14:paraId="79B964EF">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发包人代表：</w:t>
      </w:r>
    </w:p>
    <w:p w14:paraId="2A0CADF9">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姓    名：</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3B043B9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身份证号：</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3BC99CD">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职    务：</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6F0091D2">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联系电话：</w:t>
      </w:r>
      <w:r>
        <w:rPr>
          <w:rFonts w:ascii="Times New Roman" w:hAnsi="Times New Roman" w:eastAsia="仿宋_GB2312"/>
          <w:color w:val="auto"/>
          <w:sz w:val="30"/>
          <w:szCs w:val="32"/>
          <w:u w:val="single"/>
        </w:rPr>
        <w:t>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4993057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电子信箱：</w:t>
      </w:r>
      <w:r>
        <w:rPr>
          <w:rFonts w:ascii="Times New Roman" w:hAnsi="Times New Roman" w:eastAsia="仿宋_GB2312"/>
          <w:color w:val="auto"/>
          <w:sz w:val="30"/>
          <w:szCs w:val="32"/>
          <w:u w:val="single"/>
        </w:rPr>
        <w:t>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68E8CE59">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通信地址：</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6021770C">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发包人对发包人代表的授权范围如下：</w:t>
      </w:r>
      <w:r>
        <w:rPr>
          <w:rFonts w:ascii="Times New Roman" w:hAnsi="Times New Roman" w:eastAsia="仿宋_GB2312"/>
          <w:color w:val="auto"/>
          <w:sz w:val="30"/>
          <w:szCs w:val="32"/>
          <w:u w:val="single"/>
        </w:rPr>
        <w:t>     </w:t>
      </w:r>
    </w:p>
    <w:p w14:paraId="42537104">
      <w:pPr>
        <w:spacing w:line="360" w:lineRule="auto"/>
        <w:rPr>
          <w:rFonts w:ascii="Times New Roman" w:hAnsi="Times New Roman" w:eastAsia="仿宋_GB2312"/>
          <w:b/>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6A70802">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2.4 施工现场、施工条件和基础资料的提供</w:t>
      </w:r>
    </w:p>
    <w:p w14:paraId="1E121AA9">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2.4.1 提供施工现场</w:t>
      </w:r>
    </w:p>
    <w:p w14:paraId="02273D98">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关于发包人移交施工现场的期限要求：</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71C3D6B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2.4.2 提供施工条件</w:t>
      </w:r>
    </w:p>
    <w:p w14:paraId="73EEEE99">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关于发包人应负责提供施工</w:t>
      </w:r>
      <w:r>
        <w:rPr>
          <w:rFonts w:hint="eastAsia" w:ascii="Times New Roman" w:hAnsi="Times New Roman" w:eastAsia="仿宋_GB2312"/>
          <w:color w:val="auto"/>
          <w:sz w:val="30"/>
          <w:szCs w:val="32"/>
        </w:rPr>
        <w:t>所需要的条件，</w:t>
      </w:r>
      <w:r>
        <w:rPr>
          <w:rFonts w:ascii="Times New Roman" w:hAnsi="Times New Roman" w:eastAsia="仿宋_GB2312"/>
          <w:color w:val="auto"/>
          <w:sz w:val="30"/>
          <w:szCs w:val="32"/>
        </w:rPr>
        <w:t>包括：</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18D2069">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2.5 资金来源证明及支付担保</w:t>
      </w:r>
    </w:p>
    <w:p w14:paraId="7DFBD77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发包人提供资金来源证明的期限要求：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08EB88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发包人是否提供支付担保：</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25552702">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发包人提供支付担保的形式：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25328E6">
      <w:pPr>
        <w:pStyle w:val="8"/>
        <w:spacing w:before="120" w:after="120" w:line="360" w:lineRule="auto"/>
        <w:rPr>
          <w:rFonts w:ascii="Times New Roman" w:hAnsi="Times New Roman" w:eastAsia="黑体"/>
          <w:b w:val="0"/>
          <w:color w:val="auto"/>
          <w:sz w:val="32"/>
          <w:szCs w:val="32"/>
        </w:rPr>
      </w:pPr>
      <w:bookmarkStart w:id="438" w:name="_Toc351203635"/>
      <w:r>
        <w:rPr>
          <w:rFonts w:ascii="Times New Roman" w:hAnsi="Times New Roman" w:eastAsia="黑体"/>
          <w:b w:val="0"/>
          <w:color w:val="auto"/>
          <w:sz w:val="32"/>
          <w:szCs w:val="32"/>
        </w:rPr>
        <w:t>3</w:t>
      </w:r>
      <w:bookmarkStart w:id="439" w:name="_Toc296944497"/>
      <w:bookmarkStart w:id="440" w:name="_Toc296890986"/>
      <w:bookmarkStart w:id="441" w:name="_Toc296503158"/>
      <w:bookmarkStart w:id="442" w:name="_Toc292559868"/>
      <w:bookmarkStart w:id="443" w:name="_Toc292559363"/>
      <w:bookmarkStart w:id="444" w:name="_Toc296346659"/>
      <w:bookmarkStart w:id="445" w:name="_Toc296891198"/>
      <w:bookmarkStart w:id="446" w:name="_Toc297048344"/>
      <w:bookmarkStart w:id="447" w:name="_Toc297120458"/>
      <w:bookmarkStart w:id="448" w:name="_Toc296347157"/>
      <w:r>
        <w:rPr>
          <w:rFonts w:ascii="Times New Roman" w:hAnsi="Times New Roman" w:eastAsia="黑体"/>
          <w:b w:val="0"/>
          <w:color w:val="auto"/>
          <w:sz w:val="32"/>
          <w:szCs w:val="32"/>
        </w:rPr>
        <w:t>. 承包人</w:t>
      </w:r>
      <w:bookmarkEnd w:id="438"/>
    </w:p>
    <w:bookmarkEnd w:id="439"/>
    <w:bookmarkEnd w:id="440"/>
    <w:bookmarkEnd w:id="441"/>
    <w:bookmarkEnd w:id="442"/>
    <w:bookmarkEnd w:id="443"/>
    <w:bookmarkEnd w:id="444"/>
    <w:bookmarkEnd w:id="445"/>
    <w:bookmarkEnd w:id="446"/>
    <w:bookmarkEnd w:id="447"/>
    <w:bookmarkEnd w:id="448"/>
    <w:p w14:paraId="385CA47B">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3.1 承包人的一般义务</w:t>
      </w:r>
    </w:p>
    <w:p w14:paraId="135B1588">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kern w:val="0"/>
          <w:sz w:val="30"/>
          <w:szCs w:val="32"/>
        </w:rPr>
        <w:t>（</w:t>
      </w:r>
      <w:r>
        <w:rPr>
          <w:rFonts w:hint="eastAsia" w:ascii="Times New Roman" w:hAnsi="Times New Roman" w:eastAsia="仿宋_GB2312"/>
          <w:color w:val="auto"/>
          <w:kern w:val="0"/>
          <w:sz w:val="30"/>
          <w:szCs w:val="32"/>
        </w:rPr>
        <w:t>9</w:t>
      </w:r>
      <w:r>
        <w:rPr>
          <w:rFonts w:ascii="Times New Roman" w:hAnsi="Times New Roman" w:eastAsia="仿宋_GB2312"/>
          <w:color w:val="auto"/>
          <w:kern w:val="0"/>
          <w:sz w:val="30"/>
          <w:szCs w:val="32"/>
        </w:rPr>
        <w:t>）</w:t>
      </w:r>
      <w:r>
        <w:rPr>
          <w:rFonts w:ascii="Times New Roman" w:hAnsi="Times New Roman" w:eastAsia="仿宋_GB2312"/>
          <w:color w:val="auto"/>
          <w:sz w:val="30"/>
          <w:szCs w:val="32"/>
        </w:rPr>
        <w:t>承包人提交的竣工资料的内容：</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6B8476B5">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063994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承包人需要提交的竣工资料套数：</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737B73D">
      <w:pPr>
        <w:spacing w:line="360" w:lineRule="auto"/>
        <w:ind w:left="638" w:leftChars="304"/>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承包人提交的竣工资料的费用承担：</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8EB509C">
      <w:pPr>
        <w:spacing w:line="360" w:lineRule="auto"/>
        <w:ind w:left="638" w:leftChars="304"/>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承包人提交的竣工资料移交时间：</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2F8B0B6">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承包人提交的竣工资料形式要求：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D529B75">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kern w:val="0"/>
          <w:sz w:val="30"/>
          <w:szCs w:val="32"/>
        </w:rPr>
        <w:t>（</w:t>
      </w:r>
      <w:r>
        <w:rPr>
          <w:rFonts w:hint="eastAsia" w:ascii="Times New Roman" w:hAnsi="Times New Roman" w:eastAsia="仿宋_GB2312"/>
          <w:color w:val="auto"/>
          <w:kern w:val="0"/>
          <w:sz w:val="30"/>
          <w:szCs w:val="32"/>
        </w:rPr>
        <w:t>10</w:t>
      </w:r>
      <w:r>
        <w:rPr>
          <w:rFonts w:ascii="Times New Roman" w:hAnsi="Times New Roman" w:eastAsia="仿宋_GB2312"/>
          <w:color w:val="auto"/>
          <w:kern w:val="0"/>
          <w:sz w:val="30"/>
          <w:szCs w:val="32"/>
        </w:rPr>
        <w:t>）承包人应履行的其他义务：</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1D6ACAD">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3.2 项目经理</w:t>
      </w:r>
    </w:p>
    <w:p w14:paraId="38AC0E0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kern w:val="0"/>
          <w:sz w:val="30"/>
          <w:szCs w:val="32"/>
        </w:rPr>
        <w:t xml:space="preserve">3.2.1 </w:t>
      </w:r>
      <w:r>
        <w:rPr>
          <w:rFonts w:ascii="Times New Roman" w:hAnsi="Times New Roman" w:eastAsia="仿宋_GB2312"/>
          <w:color w:val="auto"/>
          <w:sz w:val="30"/>
          <w:szCs w:val="32"/>
        </w:rPr>
        <w:t>项目经理：</w:t>
      </w:r>
    </w:p>
    <w:p w14:paraId="6CD0EC31">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姓    名：</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6C70C65B">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身份证号：</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40DDA460">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建造师执业资格等级：</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09F49A5C">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建造师注册证书号：</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3637E83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建造师执业印章号：</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712881D3">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安全生产考核合格证书号：</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373ADE7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联系电话：</w:t>
      </w:r>
      <w:r>
        <w:rPr>
          <w:rFonts w:ascii="Times New Roman" w:hAnsi="Times New Roman" w:eastAsia="仿宋_GB2312"/>
          <w:color w:val="auto"/>
          <w:sz w:val="30"/>
          <w:szCs w:val="32"/>
          <w:u w:val="single"/>
        </w:rPr>
        <w:t>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66094AD1">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电子信箱：</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7F4378CD">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通信地址：</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286EAFD7">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承包人对项目经理的授权范围如下：</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FBE96E9">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关于项目经理每月在施工现场的时间要求：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54C4F715">
      <w:pPr>
        <w:spacing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承包人未提交劳动合同，以及没有为项目经理缴纳社会保险证明的违约责任：</w:t>
      </w:r>
      <w:r>
        <w:rPr>
          <w:rFonts w:ascii="Times New Roman" w:hAnsi="Times New Roman" w:eastAsia="仿宋_GB2312"/>
          <w:color w:val="auto"/>
          <w:sz w:val="30"/>
          <w:szCs w:val="32"/>
          <w:u w:val="single"/>
        </w:rPr>
        <w:t xml:space="preserve">               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7FB06EA8">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kern w:val="0"/>
          <w:sz w:val="30"/>
          <w:szCs w:val="32"/>
        </w:rPr>
        <w:t>项目经理未经批准，擅自离开施工现场的违约责任：</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w:t>
      </w:r>
      <w:r>
        <w:rPr>
          <w:rFonts w:ascii="Times New Roman" w:hAnsi="Times New Roman" w:eastAsia="仿宋_GB2312"/>
          <w:color w:val="auto"/>
          <w:sz w:val="30"/>
          <w:szCs w:val="32"/>
        </w:rPr>
        <w:t>。</w:t>
      </w:r>
    </w:p>
    <w:p w14:paraId="03AABC4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3.2.3 承包人擅自更换项目经理的违约责任：</w:t>
      </w:r>
      <w:r>
        <w:rPr>
          <w:rFonts w:ascii="Times New Roman" w:hAnsi="Times New Roman" w:eastAsia="仿宋_GB2312"/>
          <w:color w:val="auto"/>
          <w:sz w:val="30"/>
          <w:szCs w:val="32"/>
          <w:u w:val="single"/>
        </w:rPr>
        <w:t xml:space="preserve">              </w:t>
      </w:r>
    </w:p>
    <w:p w14:paraId="64BC6E9B">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DC05AC5">
      <w:pPr>
        <w:spacing w:line="360" w:lineRule="auto"/>
        <w:outlineLvl w:val="0"/>
        <w:rPr>
          <w:rFonts w:ascii="Times New Roman" w:hAnsi="Times New Roman" w:eastAsia="仿宋_GB2312"/>
          <w:color w:val="auto"/>
          <w:sz w:val="30"/>
          <w:szCs w:val="32"/>
        </w:rPr>
      </w:pPr>
      <w:r>
        <w:rPr>
          <w:rFonts w:ascii="Times New Roman" w:hAnsi="Times New Roman" w:eastAsia="仿宋_GB2312"/>
          <w:color w:val="auto"/>
          <w:sz w:val="30"/>
          <w:szCs w:val="32"/>
        </w:rPr>
        <w:t xml:space="preserve">    3.2.4 承包人无正当理由拒绝更换项目经理的违约责任：</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219E8C3">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3.3 承包人人员</w:t>
      </w:r>
    </w:p>
    <w:p w14:paraId="376BA3D7">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3.3.1 承包人提交项目管理机构及施工现场管理人员安排报告的期限：</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   </w:t>
      </w:r>
      <w:r>
        <w:rPr>
          <w:rFonts w:ascii="Times New Roman" w:hAnsi="Times New Roman" w:eastAsia="仿宋_GB2312"/>
          <w:color w:val="auto"/>
          <w:sz w:val="30"/>
          <w:szCs w:val="32"/>
        </w:rPr>
        <w:t>。</w:t>
      </w:r>
    </w:p>
    <w:p w14:paraId="08AFE318">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3.3.3 承包人无正当理由拒绝撤换主要施工管理人员的违约责任：</w:t>
      </w:r>
      <w:r>
        <w:rPr>
          <w:rFonts w:ascii="Times New Roman" w:hAnsi="Times New Roman" w:eastAsia="仿宋_GB2312"/>
          <w:color w:val="auto"/>
          <w:sz w:val="30"/>
          <w:szCs w:val="32"/>
          <w:u w:val="single"/>
        </w:rPr>
        <w:t xml:space="preserve">  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B0F8A1B">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 xml:space="preserve">3.3.4 承包人主要施工管理人员离开施工现场的批准要求：   </w:t>
      </w:r>
      <w:r>
        <w:rPr>
          <w:rFonts w:ascii="Times New Roman" w:hAnsi="Times New Roman" w:eastAsia="仿宋_GB2312"/>
          <w:color w:val="auto"/>
          <w:sz w:val="30"/>
          <w:szCs w:val="32"/>
          <w:u w:val="single"/>
        </w:rPr>
        <w:t></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AEF9F57">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3.3.5承包人擅自更换主要施工管理人员的违约责任：</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9374100">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承包人主要施工管理人员擅自离开施工现场的违约责任：</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C89CC1E">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w:t>
      </w:r>
      <w:bookmarkStart w:id="449" w:name="_Toc296890987"/>
      <w:bookmarkStart w:id="450" w:name="_Toc297123492"/>
      <w:bookmarkStart w:id="451" w:name="_Toc292559364"/>
      <w:bookmarkStart w:id="452" w:name="_Toc296944498"/>
      <w:bookmarkStart w:id="453" w:name="_Toc296347158"/>
      <w:bookmarkStart w:id="454" w:name="_Toc296503159"/>
      <w:bookmarkStart w:id="455" w:name="_Toc300934945"/>
      <w:bookmarkStart w:id="456" w:name="_Toc297048345"/>
      <w:bookmarkStart w:id="457" w:name="_Toc296891199"/>
      <w:bookmarkStart w:id="458" w:name="_Toc297120459"/>
      <w:bookmarkStart w:id="459" w:name="_Toc304295523"/>
      <w:bookmarkStart w:id="460" w:name="_Toc297216151"/>
      <w:bookmarkStart w:id="461" w:name="_Toc312677988"/>
      <w:bookmarkStart w:id="462" w:name="_Toc292559869"/>
      <w:bookmarkStart w:id="463" w:name="_Toc303539102"/>
      <w:bookmarkStart w:id="464" w:name="_Toc296346660"/>
      <w:r>
        <w:rPr>
          <w:rFonts w:ascii="Times New Roman" w:hAnsi="Times New Roman" w:eastAsia="黑体"/>
          <w:color w:val="auto"/>
          <w:sz w:val="30"/>
          <w:szCs w:val="32"/>
        </w:rPr>
        <w:t>.5 分包</w:t>
      </w:r>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3AFF6DB5">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w:t>
      </w:r>
      <w:bookmarkStart w:id="465" w:name="_Toc304295524"/>
      <w:bookmarkStart w:id="466" w:name="_Toc303539103"/>
      <w:bookmarkStart w:id="467" w:name="_Toc296346661"/>
      <w:bookmarkStart w:id="468" w:name="_Toc296891200"/>
      <w:bookmarkStart w:id="469" w:name="_Toc297123493"/>
      <w:bookmarkStart w:id="470" w:name="_Toc296347159"/>
      <w:bookmarkStart w:id="471" w:name="_Toc296503160"/>
      <w:bookmarkStart w:id="472" w:name="_Toc297216152"/>
      <w:bookmarkStart w:id="473" w:name="_Toc296890988"/>
      <w:bookmarkStart w:id="474" w:name="_Toc297048346"/>
      <w:bookmarkStart w:id="475" w:name="_Toc296944499"/>
      <w:bookmarkStart w:id="476" w:name="_Toc300934946"/>
      <w:bookmarkStart w:id="477" w:name="_Toc297120460"/>
      <w:bookmarkStart w:id="478" w:name="_Toc292559365"/>
      <w:bookmarkStart w:id="479" w:name="_Toc292559870"/>
      <w:bookmarkStart w:id="480" w:name="_Toc312677989"/>
      <w:bookmarkStart w:id="481" w:name="_Toc318581158"/>
      <w:r>
        <w:rPr>
          <w:rFonts w:ascii="Times New Roman" w:hAnsi="Times New Roman" w:eastAsia="仿宋_GB2312"/>
          <w:color w:val="auto"/>
          <w:sz w:val="30"/>
          <w:szCs w:val="32"/>
        </w:rPr>
        <w:t>.5.1 分包的一般约定</w:t>
      </w:r>
    </w:p>
    <w:p w14:paraId="13056C0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禁止分包的工程包括：</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0907209">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主体结构、关键性工作的范围：</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261301A4">
      <w:pPr>
        <w:spacing w:line="360" w:lineRule="auto"/>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Start w:id="482" w:name="_Toc297120461"/>
      <w:bookmarkStart w:id="483" w:name="_Toc300934947"/>
      <w:bookmarkStart w:id="484" w:name="_Toc296346662"/>
      <w:bookmarkStart w:id="485" w:name="_Toc297216153"/>
      <w:bookmarkStart w:id="486" w:name="_Toc297123494"/>
      <w:bookmarkStart w:id="487" w:name="_Toc296347160"/>
      <w:bookmarkStart w:id="488" w:name="_Toc303539104"/>
      <w:bookmarkStart w:id="489" w:name="_Toc304295525"/>
      <w:bookmarkStart w:id="490" w:name="_Toc297048347"/>
      <w:bookmarkStart w:id="491" w:name="_Toc296944500"/>
      <w:bookmarkStart w:id="492" w:name="_Toc296891201"/>
      <w:bookmarkStart w:id="493" w:name="_Toc296890989"/>
      <w:bookmarkStart w:id="494" w:name="_Toc296503161"/>
    </w:p>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14:paraId="12B825E4">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rPr>
        <w:t xml:space="preserve">    3</w:t>
      </w:r>
      <w:bookmarkStart w:id="495" w:name="_Toc318581159"/>
      <w:bookmarkStart w:id="496" w:name="_Toc312677990"/>
      <w:r>
        <w:rPr>
          <w:rFonts w:ascii="Times New Roman" w:hAnsi="Times New Roman" w:eastAsia="仿宋_GB2312"/>
          <w:color w:val="auto"/>
          <w:sz w:val="30"/>
          <w:szCs w:val="32"/>
        </w:rPr>
        <w:t>.5.2分包的确定</w:t>
      </w:r>
    </w:p>
    <w:p w14:paraId="072321EA">
      <w:pPr>
        <w:spacing w:line="360" w:lineRule="auto"/>
        <w:ind w:firstLine="600" w:firstLineChars="200"/>
        <w:rPr>
          <w:rFonts w:ascii="Times New Roman" w:hAnsi="Times New Roman" w:eastAsia="仿宋_GB2312"/>
          <w:color w:val="auto"/>
          <w:sz w:val="30"/>
          <w:szCs w:val="32"/>
          <w:u w:val="single"/>
        </w:rPr>
      </w:pPr>
      <w:r>
        <w:rPr>
          <w:rFonts w:ascii="Times New Roman" w:hAnsi="Times New Roman" w:eastAsia="仿宋_GB2312"/>
          <w:color w:val="auto"/>
          <w:sz w:val="30"/>
          <w:szCs w:val="32"/>
        </w:rPr>
        <w:t>允许分包的专业工程包括：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00A5576">
      <w:pPr>
        <w:spacing w:line="360" w:lineRule="auto"/>
        <w:ind w:firstLine="600" w:firstLineChars="200"/>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其他关于分包的约定：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200B643C">
      <w:pPr>
        <w:spacing w:line="360" w:lineRule="auto"/>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93B58A1">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3.5.4 分包合同价款</w:t>
      </w:r>
    </w:p>
    <w:p w14:paraId="143DF68C">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关于分包合同价款支付的约定：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495"/>
    <w:bookmarkEnd w:id="496"/>
    <w:p w14:paraId="06828C84">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3.6 工程照管与成品、半成品保护</w:t>
      </w:r>
    </w:p>
    <w:p w14:paraId="5F7DDEF0">
      <w:pPr>
        <w:spacing w:before="120" w:after="120" w:line="360" w:lineRule="auto"/>
        <w:ind w:firstLine="600" w:firstLineChars="200"/>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承包人负责照管工程及工程相关的材料、工程设备的起始时间：</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DD1ABF3">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3.7 履约担保</w:t>
      </w:r>
    </w:p>
    <w:p w14:paraId="5C81C6A1">
      <w:pPr>
        <w:spacing w:line="360" w:lineRule="auto"/>
        <w:ind w:firstLine="600" w:firstLineChars="200"/>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rPr>
        <w:t>承包人是否提供履约担保：</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C4E463C">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承包人提供履约担保的形式</w:t>
      </w:r>
      <w:r>
        <w:rPr>
          <w:rFonts w:hint="eastAsia" w:ascii="Times New Roman" w:hAnsi="Times New Roman" w:eastAsia="仿宋_GB2312"/>
          <w:color w:val="auto"/>
          <w:sz w:val="30"/>
          <w:szCs w:val="32"/>
        </w:rPr>
        <w:t>、金额及期限的</w:t>
      </w:r>
      <w:r>
        <w:rPr>
          <w:rFonts w:ascii="Times New Roman" w:hAnsi="Times New Roman" w:eastAsia="仿宋_GB2312"/>
          <w:color w:val="auto"/>
          <w:sz w:val="30"/>
          <w:szCs w:val="32"/>
        </w:rPr>
        <w:t>：</w:t>
      </w:r>
      <w:r>
        <w:rPr>
          <w:rFonts w:ascii="Times New Roman" w:hAnsi="Times New Roman" w:eastAsia="仿宋_GB2312"/>
          <w:color w:val="auto"/>
          <w:sz w:val="30"/>
          <w:szCs w:val="32"/>
          <w:u w:val="single"/>
        </w:rPr>
        <w:t xml:space="preserve">              </w:t>
      </w:r>
    </w:p>
    <w:p w14:paraId="7DF889EE">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8949BD5">
      <w:pPr>
        <w:pStyle w:val="8"/>
        <w:spacing w:before="120" w:after="120" w:line="360" w:lineRule="auto"/>
        <w:rPr>
          <w:rFonts w:ascii="Times New Roman" w:hAnsi="Times New Roman" w:eastAsia="黑体"/>
          <w:b w:val="0"/>
          <w:color w:val="auto"/>
          <w:sz w:val="32"/>
          <w:szCs w:val="32"/>
        </w:rPr>
      </w:pPr>
      <w:bookmarkStart w:id="497" w:name="_Toc351203636"/>
      <w:r>
        <w:rPr>
          <w:rFonts w:ascii="Times New Roman" w:hAnsi="Times New Roman" w:eastAsia="黑体"/>
          <w:b w:val="0"/>
          <w:color w:val="auto"/>
          <w:sz w:val="32"/>
          <w:szCs w:val="32"/>
        </w:rPr>
        <w:t>4</w:t>
      </w:r>
      <w:bookmarkStart w:id="498" w:name="_Toc297048348"/>
      <w:bookmarkStart w:id="499" w:name="_Toc296503162"/>
      <w:bookmarkStart w:id="500" w:name="_Toc296890990"/>
      <w:bookmarkStart w:id="501" w:name="_Toc296944501"/>
      <w:bookmarkStart w:id="502" w:name="_Toc296891202"/>
      <w:bookmarkStart w:id="503" w:name="_Toc267251413"/>
      <w:bookmarkStart w:id="504" w:name="_Toc297120462"/>
      <w:bookmarkStart w:id="505" w:name="_Toc296347161"/>
      <w:bookmarkStart w:id="506" w:name="_Toc292559366"/>
      <w:bookmarkStart w:id="507" w:name="_Toc292559871"/>
      <w:bookmarkStart w:id="508" w:name="_Toc296346663"/>
      <w:r>
        <w:rPr>
          <w:rFonts w:ascii="Times New Roman" w:hAnsi="Times New Roman" w:eastAsia="黑体"/>
          <w:b w:val="0"/>
          <w:color w:val="auto"/>
          <w:sz w:val="32"/>
          <w:szCs w:val="32"/>
        </w:rPr>
        <w:t>. 监</w:t>
      </w:r>
      <w:bookmarkEnd w:id="498"/>
      <w:bookmarkEnd w:id="499"/>
      <w:bookmarkEnd w:id="500"/>
      <w:bookmarkEnd w:id="501"/>
      <w:bookmarkEnd w:id="502"/>
      <w:bookmarkEnd w:id="503"/>
      <w:bookmarkEnd w:id="504"/>
      <w:bookmarkEnd w:id="505"/>
      <w:bookmarkEnd w:id="506"/>
      <w:bookmarkEnd w:id="507"/>
      <w:bookmarkEnd w:id="508"/>
      <w:r>
        <w:rPr>
          <w:rFonts w:ascii="Times New Roman" w:hAnsi="Times New Roman" w:eastAsia="黑体"/>
          <w:b w:val="0"/>
          <w:color w:val="auto"/>
          <w:sz w:val="32"/>
          <w:szCs w:val="32"/>
        </w:rPr>
        <w:t>理人</w:t>
      </w:r>
      <w:bookmarkEnd w:id="497"/>
    </w:p>
    <w:p w14:paraId="421D6F88">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4.1监理人的一般规定</w:t>
      </w:r>
    </w:p>
    <w:p w14:paraId="2A3A7C0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关于监理人的监理内容：</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57AFEC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关于监理人的监理权限：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7C1A1862">
      <w:pPr>
        <w:spacing w:line="360" w:lineRule="auto"/>
        <w:ind w:firstLine="600" w:firstLineChars="200"/>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关于监理人在施工现场的办公场所、生活场所的提供和费用承担的约定：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0C1C2596">
      <w:pPr>
        <w:spacing w:line="360" w:lineRule="auto"/>
        <w:rPr>
          <w:rFonts w:hint="eastAsia"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A88AE5B">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4.2 监理人员</w:t>
      </w:r>
    </w:p>
    <w:p w14:paraId="2A080EEA">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总监理工程师：</w:t>
      </w:r>
    </w:p>
    <w:p w14:paraId="10C96635">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姓    名：</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7E699F11">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职    务：</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43E52A02">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监理工程师执业资格证书号：</w:t>
      </w:r>
      <w:r>
        <w:rPr>
          <w:rFonts w:ascii="Times New Roman" w:hAnsi="Times New Roman" w:eastAsia="仿宋_GB2312"/>
          <w:color w:val="auto"/>
          <w:sz w:val="30"/>
          <w:szCs w:val="32"/>
          <w:u w:val="single"/>
        </w:rPr>
        <w:t> </w:t>
      </w:r>
      <w:r>
        <w:rPr>
          <w:rFonts w:ascii="Times New Roman" w:hAnsi="Times New Roman" w:eastAsia="仿宋_GB2312"/>
          <w:color w:val="auto"/>
          <w:sz w:val="30"/>
          <w:szCs w:val="32"/>
        </w:rPr>
        <w:t>；</w:t>
      </w:r>
    </w:p>
    <w:p w14:paraId="65DD4294">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联系电话：</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09CAF4CD">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电子信箱：</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6FF2156A">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通信地址：</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1BDA6362">
      <w:pPr>
        <w:spacing w:line="360" w:lineRule="auto"/>
        <w:ind w:firstLine="600" w:firstLineChars="200"/>
        <w:rPr>
          <w:rFonts w:ascii="Times New Roman" w:hAnsi="Times New Roman" w:eastAsia="仿宋_GB2312"/>
          <w:color w:val="auto"/>
          <w:sz w:val="30"/>
          <w:szCs w:val="32"/>
        </w:rPr>
      </w:pPr>
      <w:r>
        <w:rPr>
          <w:rFonts w:ascii="Times New Roman" w:hAnsi="Times New Roman" w:eastAsia="仿宋_GB2312"/>
          <w:color w:val="auto"/>
          <w:sz w:val="30"/>
          <w:szCs w:val="32"/>
        </w:rPr>
        <w:t>关于监理人的其他约定：</w:t>
      </w:r>
      <w:r>
        <w:rPr>
          <w:rFonts w:ascii="Times New Roman" w:hAnsi="Times New Roman" w:eastAsia="仿宋_GB2312"/>
          <w:color w:val="auto"/>
          <w:sz w:val="30"/>
          <w:szCs w:val="32"/>
          <w:u w:val="single"/>
        </w:rPr>
        <w:t>   </w:t>
      </w:r>
      <w:r>
        <w:rPr>
          <w:rFonts w:ascii="Times New Roman" w:hAnsi="Times New Roman" w:eastAsia="仿宋_GB2312"/>
          <w:color w:val="auto"/>
          <w:sz w:val="30"/>
          <w:szCs w:val="32"/>
        </w:rPr>
        <w:t>。</w:t>
      </w:r>
    </w:p>
    <w:p w14:paraId="466A930E">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4.4 商定或确定</w:t>
      </w:r>
    </w:p>
    <w:p w14:paraId="189FF7B2">
      <w:pPr>
        <w:spacing w:line="360" w:lineRule="auto"/>
        <w:ind w:firstLine="600" w:firstLineChars="200"/>
        <w:rPr>
          <w:rFonts w:ascii="Times New Roman" w:hAnsi="Times New Roman" w:eastAsia="仿宋_GB2312"/>
          <w:color w:val="auto"/>
          <w:sz w:val="30"/>
          <w:szCs w:val="32"/>
        </w:rPr>
      </w:pPr>
      <w:bookmarkStart w:id="509" w:name="_Toc267251418"/>
      <w:r>
        <w:rPr>
          <w:rFonts w:ascii="Times New Roman" w:hAnsi="Times New Roman" w:eastAsia="仿宋_GB2312"/>
          <w:color w:val="auto"/>
          <w:sz w:val="30"/>
          <w:szCs w:val="32"/>
        </w:rPr>
        <w:t>在发包人和承包人不能通过协商达成一致意见时，发包人授权监理人对以下事项进行确定：</w:t>
      </w:r>
    </w:p>
    <w:p w14:paraId="018FA2B3">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EC291AD">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（2）</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7A23EBE">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（3）</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C54FDA0">
      <w:pPr>
        <w:pStyle w:val="8"/>
        <w:spacing w:before="120" w:after="120" w:line="360" w:lineRule="auto"/>
        <w:rPr>
          <w:rFonts w:ascii="Times New Roman" w:hAnsi="Times New Roman" w:eastAsia="黑体"/>
          <w:b w:val="0"/>
          <w:color w:val="auto"/>
          <w:sz w:val="32"/>
          <w:szCs w:val="32"/>
        </w:rPr>
      </w:pPr>
      <w:bookmarkStart w:id="510" w:name="_Toc351203637"/>
      <w:r>
        <w:rPr>
          <w:rFonts w:ascii="Times New Roman" w:hAnsi="Times New Roman" w:eastAsia="黑体"/>
          <w:b w:val="0"/>
          <w:color w:val="auto"/>
          <w:sz w:val="32"/>
          <w:szCs w:val="32"/>
        </w:rPr>
        <w:t>5</w:t>
      </w:r>
      <w:bookmarkEnd w:id="509"/>
      <w:bookmarkStart w:id="511" w:name="_Toc292559872"/>
      <w:bookmarkStart w:id="512" w:name="_Toc297048349"/>
      <w:bookmarkStart w:id="513" w:name="_Toc296346664"/>
      <w:bookmarkStart w:id="514" w:name="_Toc296503163"/>
      <w:bookmarkStart w:id="515" w:name="_Toc296891203"/>
      <w:bookmarkStart w:id="516" w:name="_Toc296347162"/>
      <w:bookmarkStart w:id="517" w:name="_Toc297120463"/>
      <w:bookmarkStart w:id="518" w:name="_Toc296944502"/>
      <w:bookmarkStart w:id="519" w:name="_Toc292559367"/>
      <w:bookmarkStart w:id="520" w:name="_Toc296890991"/>
      <w:r>
        <w:rPr>
          <w:rFonts w:ascii="Times New Roman" w:hAnsi="Times New Roman" w:eastAsia="黑体"/>
          <w:b w:val="0"/>
          <w:color w:val="auto"/>
          <w:sz w:val="32"/>
          <w:szCs w:val="32"/>
        </w:rPr>
        <w:t>. 工程质量</w:t>
      </w:r>
      <w:bookmarkEnd w:id="510"/>
    </w:p>
    <w:p w14:paraId="25465A7B">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5.1 质量要求</w:t>
      </w:r>
    </w:p>
    <w:p w14:paraId="3725220B">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5</w:t>
      </w:r>
      <w:bookmarkStart w:id="521" w:name="_Toc303539106"/>
      <w:bookmarkStart w:id="522" w:name="_Toc297216155"/>
      <w:bookmarkStart w:id="523" w:name="_Toc318581164"/>
      <w:bookmarkStart w:id="524" w:name="_Toc297123496"/>
      <w:bookmarkStart w:id="525" w:name="_Toc304295527"/>
      <w:bookmarkStart w:id="526" w:name="_Toc300934949"/>
      <w:bookmarkStart w:id="527" w:name="_Toc312677997"/>
      <w:r>
        <w:rPr>
          <w:rFonts w:ascii="Times New Roman" w:hAnsi="Times New Roman" w:eastAsia="仿宋_GB2312"/>
          <w:color w:val="auto"/>
          <w:sz w:val="30"/>
          <w:szCs w:val="32"/>
        </w:rPr>
        <w:t>.1.1 特殊质量标准和要求：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512EF23C">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B8B96D5">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关于工程奖项的约定：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E354341">
      <w:pPr>
        <w:spacing w:line="360" w:lineRule="auto"/>
        <w:jc w:val="left"/>
        <w:rPr>
          <w:rFonts w:hint="eastAsia" w:ascii="Times New Roman" w:hAnsi="Times New Roman" w:eastAsia="黑体"/>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4780A7B">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5.3 隐蔽工程检查</w:t>
      </w:r>
    </w:p>
    <w:p w14:paraId="3C0BDC10">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5.3.2承包人提前通知监理人隐蔽工程检查的期限的约定：</w:t>
      </w:r>
      <w:r>
        <w:rPr>
          <w:rFonts w:ascii="Times New Roman" w:hAnsi="Times New Roman" w:eastAsia="仿宋_GB2312"/>
          <w:color w:val="auto"/>
          <w:sz w:val="30"/>
          <w:szCs w:val="32"/>
          <w:u w:val="single"/>
        </w:rPr>
        <w:t xml:space="preserve">    </w:t>
      </w:r>
    </w:p>
    <w:p w14:paraId="3A8827EB">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807D9B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监理人不能按时进行检查时，应提前</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小时提交书面延期要求。</w:t>
      </w:r>
    </w:p>
    <w:p w14:paraId="21FE626E">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关于延期最长不得超过：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小时。</w:t>
      </w:r>
    </w:p>
    <w:p w14:paraId="2CBEA6CA">
      <w:pPr>
        <w:pStyle w:val="8"/>
        <w:spacing w:before="120" w:after="120" w:line="360" w:lineRule="auto"/>
        <w:rPr>
          <w:rFonts w:ascii="Times New Roman" w:hAnsi="Times New Roman" w:eastAsia="黑体"/>
          <w:b w:val="0"/>
          <w:color w:val="auto"/>
          <w:sz w:val="32"/>
          <w:szCs w:val="32"/>
        </w:rPr>
      </w:pPr>
      <w:bookmarkStart w:id="528" w:name="_Toc351203638"/>
      <w:r>
        <w:rPr>
          <w:rFonts w:ascii="Times New Roman" w:hAnsi="Times New Roman" w:eastAsia="黑体"/>
          <w:b w:val="0"/>
          <w:color w:val="auto"/>
          <w:sz w:val="32"/>
          <w:szCs w:val="32"/>
        </w:rPr>
        <w:t>6. 安全文明施工与环境保护</w:t>
      </w:r>
      <w:bookmarkEnd w:id="528"/>
    </w:p>
    <w:p w14:paraId="4575566A">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6.1安全文明施工</w:t>
      </w:r>
    </w:p>
    <w:p w14:paraId="4F47995E">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6.1.1 项目安全生产的达标目标及相应事项的约定：</w:t>
      </w:r>
      <w:r>
        <w:rPr>
          <w:rFonts w:ascii="Times New Roman" w:hAnsi="Times New Roman" w:eastAsia="仿宋_GB2312"/>
          <w:color w:val="auto"/>
          <w:sz w:val="30"/>
          <w:szCs w:val="32"/>
          <w:u w:val="single"/>
        </w:rPr>
        <w:t xml:space="preserve">         </w:t>
      </w:r>
    </w:p>
    <w:p w14:paraId="733F4B16">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7815160">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6.1.4 关于治安保卫的特别约定：</w:t>
      </w:r>
      <w:r>
        <w:rPr>
          <w:rFonts w:ascii="Times New Roman" w:hAnsi="Times New Roman" w:eastAsia="仿宋_GB2312"/>
          <w:color w:val="auto"/>
          <w:sz w:val="30"/>
          <w:szCs w:val="32"/>
          <w:u w:val="single"/>
        </w:rPr>
        <w:t xml:space="preserve">                         </w:t>
      </w:r>
    </w:p>
    <w:p w14:paraId="682C98E2">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36069C8">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关于编制施工场地治安管理计划的约定：</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br w:type="textWrapping"/>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016BB7E">
      <w:pPr>
        <w:spacing w:line="360" w:lineRule="auto"/>
        <w:ind w:firstLine="600" w:firstLineChars="200"/>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rPr>
        <w:t>6.1.5 文明施工</w:t>
      </w:r>
    </w:p>
    <w:p w14:paraId="0F86D88E">
      <w:pPr>
        <w:spacing w:line="360" w:lineRule="auto"/>
        <w:ind w:firstLine="600" w:firstLineChars="200"/>
        <w:jc w:val="left"/>
        <w:rPr>
          <w:rFonts w:hint="eastAsia" w:ascii="Times New Roman" w:hAnsi="Times New Roman" w:eastAsia="仿宋_GB2312"/>
          <w:color w:val="auto"/>
          <w:sz w:val="30"/>
          <w:szCs w:val="32"/>
          <w:u w:val="single"/>
        </w:rPr>
      </w:pPr>
      <w:r>
        <w:rPr>
          <w:rFonts w:hint="eastAsia" w:ascii="Times New Roman" w:hAnsi="Times New Roman" w:eastAsia="仿宋_GB2312"/>
          <w:color w:val="auto"/>
          <w:sz w:val="30"/>
          <w:szCs w:val="32"/>
        </w:rPr>
        <w:t>合同当事人对文明施工的要求：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68D45E4F">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rPr>
        <w:t>。</w:t>
      </w:r>
    </w:p>
    <w:p w14:paraId="2479BE59">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6.1.6 关于安全文明施工费支付比例和支付期限的约定：</w:t>
      </w:r>
      <w:r>
        <w:rPr>
          <w:rFonts w:ascii="Times New Roman" w:hAnsi="Times New Roman" w:eastAsia="仿宋_GB2312"/>
          <w:color w:val="auto"/>
          <w:sz w:val="30"/>
          <w:szCs w:val="32"/>
          <w:u w:val="single"/>
        </w:rPr>
        <w:t xml:space="preserve">     </w:t>
      </w:r>
    </w:p>
    <w:p w14:paraId="62B9AA9B">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521"/>
    <w:bookmarkEnd w:id="522"/>
    <w:bookmarkEnd w:id="523"/>
    <w:bookmarkEnd w:id="524"/>
    <w:bookmarkEnd w:id="525"/>
    <w:bookmarkEnd w:id="526"/>
    <w:bookmarkEnd w:id="527"/>
    <w:p w14:paraId="004CB46D">
      <w:pPr>
        <w:pStyle w:val="8"/>
        <w:spacing w:before="120" w:after="120" w:line="360" w:lineRule="auto"/>
        <w:rPr>
          <w:rFonts w:ascii="Times New Roman" w:hAnsi="Times New Roman" w:eastAsia="黑体"/>
          <w:b w:val="0"/>
          <w:color w:val="auto"/>
          <w:sz w:val="32"/>
          <w:szCs w:val="32"/>
        </w:rPr>
      </w:pPr>
      <w:bookmarkStart w:id="529" w:name="_Toc351203639"/>
      <w:r>
        <w:rPr>
          <w:rFonts w:ascii="Times New Roman" w:hAnsi="Times New Roman" w:eastAsia="黑体"/>
          <w:b w:val="0"/>
          <w:color w:val="auto"/>
          <w:sz w:val="32"/>
          <w:szCs w:val="32"/>
        </w:rPr>
        <w:t>7. 工期和进度</w:t>
      </w:r>
      <w:bookmarkEnd w:id="529"/>
    </w:p>
    <w:p w14:paraId="288C715C">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7.1 施工组织设计</w:t>
      </w:r>
    </w:p>
    <w:p w14:paraId="6BDBA921">
      <w:pPr>
        <w:autoSpaceDE w:val="0"/>
        <w:autoSpaceDN w:val="0"/>
        <w:adjustRightInd w:val="0"/>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7.1.</w:t>
      </w:r>
      <w:r>
        <w:rPr>
          <w:rFonts w:hint="eastAsia" w:ascii="Times New Roman" w:hAnsi="Times New Roman" w:eastAsia="仿宋_GB2312"/>
          <w:color w:val="auto"/>
          <w:sz w:val="30"/>
          <w:szCs w:val="32"/>
        </w:rPr>
        <w:t>1 合</w:t>
      </w:r>
      <w:r>
        <w:rPr>
          <w:rFonts w:hint="eastAsia" w:ascii="Times New Roman" w:hAnsi="Times New Roman" w:eastAsia="仿宋_GB2312"/>
          <w:color w:val="auto"/>
          <w:kern w:val="0"/>
          <w:sz w:val="30"/>
          <w:szCs w:val="32"/>
        </w:rPr>
        <w:t>同当事人约定的</w:t>
      </w:r>
      <w:r>
        <w:rPr>
          <w:rFonts w:ascii="Times New Roman" w:hAnsi="Times New Roman" w:eastAsia="仿宋_GB2312"/>
          <w:color w:val="auto"/>
          <w:kern w:val="0"/>
          <w:sz w:val="30"/>
          <w:szCs w:val="32"/>
        </w:rPr>
        <w:t>施工组织设计</w:t>
      </w:r>
      <w:r>
        <w:rPr>
          <w:rFonts w:hint="eastAsia" w:ascii="Times New Roman" w:hAnsi="Times New Roman" w:eastAsia="仿宋_GB2312"/>
          <w:color w:val="auto"/>
          <w:kern w:val="0"/>
          <w:sz w:val="30"/>
          <w:szCs w:val="32"/>
        </w:rPr>
        <w:t>应包括的其他内容</w:t>
      </w:r>
      <w:r>
        <w:rPr>
          <w:rFonts w:ascii="Times New Roman" w:hAnsi="Times New Roman" w:eastAsia="仿宋_GB2312"/>
          <w:color w:val="auto"/>
          <w:kern w:val="0"/>
          <w:sz w:val="30"/>
          <w:szCs w:val="32"/>
        </w:rPr>
        <w:t>：</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1EFC0EAF">
      <w:pPr>
        <w:autoSpaceDE w:val="0"/>
        <w:autoSpaceDN w:val="0"/>
        <w:adjustRightInd w:val="0"/>
        <w:spacing w:line="360" w:lineRule="auto"/>
        <w:jc w:val="left"/>
        <w:rPr>
          <w:rFonts w:ascii="Times New Roman" w:hAnsi="Times New Roman" w:eastAsia="仿宋_GB2312"/>
          <w:color w:val="auto"/>
          <w:kern w:val="0"/>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96BE268">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sz w:val="30"/>
          <w:szCs w:val="32"/>
        </w:rPr>
        <w:t xml:space="preserve">7.1.2 </w:t>
      </w:r>
      <w:r>
        <w:rPr>
          <w:rFonts w:ascii="Times New Roman" w:hAnsi="Times New Roman" w:eastAsia="仿宋_GB2312"/>
          <w:color w:val="auto"/>
          <w:kern w:val="0"/>
          <w:sz w:val="30"/>
          <w:szCs w:val="32"/>
        </w:rPr>
        <w:t>施工组织设计的提交和修改</w:t>
      </w:r>
    </w:p>
    <w:p w14:paraId="7ED3C2F7">
      <w:pPr>
        <w:autoSpaceDE w:val="0"/>
        <w:autoSpaceDN w:val="0"/>
        <w:adjustRightInd w:val="0"/>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kern w:val="0"/>
          <w:sz w:val="30"/>
          <w:szCs w:val="32"/>
        </w:rPr>
        <w:t>承包人提交详细施工组织设计的期限的约定：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435BCB97">
      <w:pPr>
        <w:autoSpaceDE w:val="0"/>
        <w:autoSpaceDN w:val="0"/>
        <w:adjustRightInd w:val="0"/>
        <w:spacing w:line="360" w:lineRule="auto"/>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F529BD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发包人和监理人在收到</w:t>
      </w:r>
      <w:r>
        <w:rPr>
          <w:rFonts w:hint="eastAsia" w:ascii="Times New Roman" w:hAnsi="Times New Roman" w:eastAsia="仿宋_GB2312"/>
          <w:color w:val="auto"/>
          <w:sz w:val="30"/>
          <w:szCs w:val="32"/>
        </w:rPr>
        <w:t>详细的施工组织设计</w:t>
      </w:r>
      <w:r>
        <w:rPr>
          <w:rFonts w:ascii="Times New Roman" w:hAnsi="Times New Roman" w:eastAsia="仿宋_GB2312"/>
          <w:color w:val="auto"/>
          <w:sz w:val="30"/>
          <w:szCs w:val="32"/>
        </w:rPr>
        <w:t>后确认或提出修改意见的期限：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294965E">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w:t>
      </w:r>
      <w:bookmarkStart w:id="530" w:name="_Toc303539123"/>
      <w:bookmarkStart w:id="531" w:name="_Toc297216173"/>
      <w:bookmarkStart w:id="532" w:name="_Toc304295541"/>
      <w:bookmarkStart w:id="533" w:name="_Toc312677479"/>
      <w:bookmarkStart w:id="534" w:name="_Toc300934966"/>
      <w:bookmarkStart w:id="535" w:name="_Toc312678005"/>
      <w:bookmarkStart w:id="536" w:name="_Toc297123514"/>
      <w:r>
        <w:rPr>
          <w:rFonts w:ascii="Times New Roman" w:hAnsi="Times New Roman" w:eastAsia="黑体"/>
          <w:color w:val="auto"/>
          <w:sz w:val="30"/>
          <w:szCs w:val="32"/>
        </w:rPr>
        <w:t>.2 施工进度计划</w:t>
      </w:r>
    </w:p>
    <w:p w14:paraId="74839012">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7.2.2 施工进度计划的修订</w:t>
      </w:r>
    </w:p>
    <w:p w14:paraId="1FB4AC8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发包人和监理人在收到修订的施工进度计划后确认或提出修改意见的期限：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36CE9FD">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7.3 开工</w:t>
      </w:r>
    </w:p>
    <w:p w14:paraId="603577D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7.3.1 开工准备</w:t>
      </w:r>
    </w:p>
    <w:p w14:paraId="46B3CF0A">
      <w:pPr>
        <w:spacing w:line="360" w:lineRule="auto"/>
        <w:ind w:firstLine="645"/>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关于承包人提交</w:t>
      </w:r>
      <w:r>
        <w:rPr>
          <w:rFonts w:ascii="Times New Roman" w:hAnsi="Times New Roman" w:eastAsia="仿宋_GB2312"/>
          <w:color w:val="auto"/>
          <w:kern w:val="0"/>
          <w:sz w:val="30"/>
          <w:szCs w:val="32"/>
        </w:rPr>
        <w:t>工程开工报审表的期限：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C607325">
      <w:pPr>
        <w:spacing w:line="360" w:lineRule="auto"/>
        <w:ind w:firstLine="645"/>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关于发包人应完成的其他开工准备工作及期限：</w:t>
      </w:r>
      <w:r>
        <w:rPr>
          <w:rFonts w:ascii="Times New Roman" w:hAnsi="Times New Roman" w:eastAsia="仿宋_GB2312"/>
          <w:color w:val="auto"/>
          <w:sz w:val="30"/>
          <w:szCs w:val="32"/>
          <w:u w:val="single"/>
        </w:rPr>
        <w:t xml:space="preserve">             </w:t>
      </w:r>
    </w:p>
    <w:p w14:paraId="6EF13984">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463BAC5">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关于承包人应完成的其他开工准备工作及期限：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5FE12A1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563290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7.3.2开工通知</w:t>
      </w:r>
    </w:p>
    <w:p w14:paraId="175EC4C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因发包人原因造成监理人未能在计划开工日期之日起</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天内发出开工通知的，承包人有权提出价格调整要求，或者解除合同。</w:t>
      </w:r>
    </w:p>
    <w:bookmarkEnd w:id="530"/>
    <w:bookmarkEnd w:id="531"/>
    <w:bookmarkEnd w:id="532"/>
    <w:bookmarkEnd w:id="533"/>
    <w:bookmarkEnd w:id="534"/>
    <w:bookmarkEnd w:id="535"/>
    <w:bookmarkEnd w:id="536"/>
    <w:p w14:paraId="6D0E5F86">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7.4 测量放线</w:t>
      </w:r>
    </w:p>
    <w:p w14:paraId="1BAFAC37">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7.4.1发包人通过监理人向承包人提供测量基准点、基准线和水准点及其书面资料的期限：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A526324">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w:t>
      </w:r>
      <w:bookmarkStart w:id="537" w:name="_Toc297123516"/>
      <w:bookmarkStart w:id="538" w:name="_Toc312678010"/>
      <w:bookmarkStart w:id="539" w:name="_Toc312677484"/>
      <w:bookmarkStart w:id="540" w:name="_Toc297216175"/>
      <w:bookmarkStart w:id="541" w:name="_Toc300934968"/>
      <w:bookmarkStart w:id="542" w:name="_Toc304295546"/>
      <w:bookmarkStart w:id="543" w:name="_Toc303539125"/>
      <w:r>
        <w:rPr>
          <w:rFonts w:ascii="Times New Roman" w:hAnsi="Times New Roman" w:eastAsia="黑体"/>
          <w:color w:val="auto"/>
          <w:sz w:val="30"/>
          <w:szCs w:val="32"/>
        </w:rPr>
        <w:t>.5 工期延误</w:t>
      </w:r>
    </w:p>
    <w:bookmarkEnd w:id="537"/>
    <w:bookmarkEnd w:id="538"/>
    <w:bookmarkEnd w:id="539"/>
    <w:bookmarkEnd w:id="540"/>
    <w:bookmarkEnd w:id="541"/>
    <w:bookmarkEnd w:id="542"/>
    <w:bookmarkEnd w:id="543"/>
    <w:p w14:paraId="65EEBFBD">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7.5.1 因发包人原因导致工期延误</w:t>
      </w:r>
    </w:p>
    <w:p w14:paraId="02D3A346">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（7）因发包人原因导致工期延误的其他情形：</w:t>
      </w:r>
      <w:r>
        <w:rPr>
          <w:rFonts w:ascii="Times New Roman" w:hAnsi="Times New Roman" w:eastAsia="仿宋_GB2312"/>
          <w:color w:val="auto"/>
          <w:sz w:val="30"/>
          <w:szCs w:val="32"/>
          <w:u w:val="single"/>
        </w:rPr>
        <w:t xml:space="preserve">              </w:t>
      </w:r>
    </w:p>
    <w:p w14:paraId="0243FDC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EC549A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7</w:t>
      </w:r>
      <w:bookmarkStart w:id="544" w:name="_Toc312677486"/>
      <w:bookmarkStart w:id="545" w:name="_Toc318581169"/>
      <w:bookmarkStart w:id="546" w:name="_Toc312678012"/>
      <w:bookmarkStart w:id="547" w:name="_Toc303539127"/>
      <w:bookmarkStart w:id="548" w:name="_Toc297216177"/>
      <w:bookmarkStart w:id="549" w:name="_Toc304295548"/>
      <w:bookmarkStart w:id="550" w:name="_Toc300934970"/>
      <w:bookmarkStart w:id="551" w:name="_Toc297123518"/>
      <w:r>
        <w:rPr>
          <w:rFonts w:ascii="Times New Roman" w:hAnsi="Times New Roman" w:eastAsia="仿宋_GB2312"/>
          <w:color w:val="auto"/>
          <w:sz w:val="30"/>
          <w:szCs w:val="32"/>
        </w:rPr>
        <w:t>.5.2 因承包人原因导致工期延误</w:t>
      </w:r>
    </w:p>
    <w:bookmarkEnd w:id="544"/>
    <w:bookmarkEnd w:id="545"/>
    <w:bookmarkEnd w:id="546"/>
    <w:p w14:paraId="15F1336A">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因</w:t>
      </w:r>
      <w:bookmarkStart w:id="552" w:name="_Toc312677487"/>
      <w:bookmarkStart w:id="553" w:name="_Toc312678013"/>
      <w:bookmarkStart w:id="554" w:name="_Toc318581170"/>
      <w:r>
        <w:rPr>
          <w:rFonts w:ascii="Times New Roman" w:hAnsi="Times New Roman" w:eastAsia="仿宋_GB2312"/>
          <w:color w:val="auto"/>
          <w:sz w:val="30"/>
          <w:szCs w:val="32"/>
        </w:rPr>
        <w:t>承包人原因造成工期延误，逾期竣工违约金的计算方法为：</w:t>
      </w:r>
    </w:p>
    <w:p w14:paraId="64DD0189">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bookmarkEnd w:id="547"/>
      <w:bookmarkEnd w:id="548"/>
      <w:bookmarkEnd w:id="549"/>
      <w:bookmarkEnd w:id="550"/>
      <w:bookmarkEnd w:id="551"/>
      <w:bookmarkEnd w:id="552"/>
      <w:bookmarkEnd w:id="553"/>
    </w:p>
    <w:bookmarkEnd w:id="554"/>
    <w:p w14:paraId="61869A8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因承包人原因造成工期延误，逾</w:t>
      </w:r>
      <w:bookmarkStart w:id="555" w:name="_Toc318581171"/>
      <w:bookmarkStart w:id="556" w:name="_Toc312678014"/>
      <w:r>
        <w:rPr>
          <w:rFonts w:ascii="Times New Roman" w:hAnsi="Times New Roman" w:eastAsia="仿宋_GB2312"/>
          <w:color w:val="auto"/>
          <w:sz w:val="30"/>
          <w:szCs w:val="32"/>
        </w:rPr>
        <w:t>期竣工违约金的上限：</w:t>
      </w:r>
      <w:r>
        <w:rPr>
          <w:rFonts w:ascii="Times New Roman" w:hAnsi="Times New Roman" w:eastAsia="仿宋_GB2312"/>
          <w:color w:val="auto"/>
          <w:sz w:val="30"/>
          <w:szCs w:val="32"/>
          <w:u w:val="single"/>
        </w:rPr>
        <w:t xml:space="preserve">       </w:t>
      </w:r>
    </w:p>
    <w:p w14:paraId="052FAEC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555"/>
    <w:bookmarkEnd w:id="556"/>
    <w:p w14:paraId="09243E87">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w:t>
      </w:r>
      <w:bookmarkStart w:id="557" w:name="_Toc297123519"/>
      <w:bookmarkStart w:id="558" w:name="_Toc312678015"/>
      <w:bookmarkStart w:id="559" w:name="_Toc300934971"/>
      <w:bookmarkStart w:id="560" w:name="_Toc297216178"/>
      <w:bookmarkStart w:id="561" w:name="_Toc303539128"/>
      <w:bookmarkStart w:id="562" w:name="_Toc304295549"/>
      <w:r>
        <w:rPr>
          <w:rFonts w:ascii="Times New Roman" w:hAnsi="Times New Roman" w:eastAsia="黑体"/>
          <w:color w:val="auto"/>
          <w:sz w:val="30"/>
          <w:szCs w:val="32"/>
        </w:rPr>
        <w:t>.6 不</w:t>
      </w:r>
      <w:bookmarkEnd w:id="557"/>
      <w:bookmarkEnd w:id="558"/>
      <w:bookmarkEnd w:id="559"/>
      <w:bookmarkEnd w:id="560"/>
      <w:bookmarkEnd w:id="561"/>
      <w:bookmarkEnd w:id="562"/>
      <w:r>
        <w:rPr>
          <w:rFonts w:ascii="Times New Roman" w:hAnsi="Times New Roman" w:eastAsia="黑体"/>
          <w:color w:val="auto"/>
          <w:sz w:val="30"/>
          <w:szCs w:val="32"/>
        </w:rPr>
        <w:t>利物质条件</w:t>
      </w:r>
    </w:p>
    <w:p w14:paraId="6D010A09">
      <w:pPr>
        <w:spacing w:line="360" w:lineRule="auto"/>
        <w:ind w:firstLine="600" w:firstLineChars="200"/>
        <w:jc w:val="left"/>
        <w:rPr>
          <w:rFonts w:ascii="Times New Roman" w:hAnsi="Times New Roman" w:eastAsia="仿宋_GB2312"/>
          <w:color w:val="auto"/>
          <w:sz w:val="30"/>
          <w:szCs w:val="32"/>
          <w:u w:val="single"/>
        </w:rPr>
      </w:pPr>
      <w:bookmarkStart w:id="563" w:name="_Toc297123520"/>
      <w:bookmarkStart w:id="564" w:name="_Toc318581172"/>
      <w:bookmarkStart w:id="565" w:name="_Toc312678016"/>
      <w:bookmarkStart w:id="566" w:name="_Toc300934972"/>
      <w:bookmarkStart w:id="567" w:name="_Toc303539129"/>
      <w:bookmarkStart w:id="568" w:name="_Toc304295550"/>
      <w:bookmarkStart w:id="569" w:name="_Toc297216179"/>
      <w:r>
        <w:rPr>
          <w:rFonts w:ascii="Times New Roman" w:hAnsi="Times New Roman" w:eastAsia="仿宋_GB2312"/>
          <w:color w:val="auto"/>
          <w:sz w:val="30"/>
          <w:szCs w:val="32"/>
        </w:rPr>
        <w:t>不利物质条件的其他情形和有关约定：</w:t>
      </w:r>
      <w:r>
        <w:rPr>
          <w:rFonts w:ascii="Times New Roman" w:hAnsi="Times New Roman" w:eastAsia="仿宋_GB2312"/>
          <w:color w:val="auto"/>
          <w:sz w:val="30"/>
          <w:szCs w:val="32"/>
          <w:u w:val="single"/>
        </w:rPr>
        <w:t xml:space="preserve">                    </w:t>
      </w:r>
    </w:p>
    <w:p w14:paraId="0A795335">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563"/>
    <w:bookmarkEnd w:id="564"/>
    <w:bookmarkEnd w:id="565"/>
    <w:bookmarkEnd w:id="566"/>
    <w:bookmarkEnd w:id="567"/>
    <w:bookmarkEnd w:id="568"/>
    <w:bookmarkEnd w:id="569"/>
    <w:p w14:paraId="553FCE08">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7</w:t>
      </w:r>
      <w:bookmarkStart w:id="570" w:name="_Toc300934973"/>
      <w:bookmarkStart w:id="571" w:name="_Toc312678017"/>
      <w:bookmarkStart w:id="572" w:name="_Toc304295551"/>
      <w:bookmarkStart w:id="573" w:name="_Toc303539130"/>
      <w:bookmarkStart w:id="574" w:name="_Toc297123521"/>
      <w:bookmarkStart w:id="575" w:name="_Toc297216180"/>
      <w:r>
        <w:rPr>
          <w:rFonts w:ascii="Times New Roman" w:hAnsi="Times New Roman" w:eastAsia="黑体"/>
          <w:color w:val="auto"/>
          <w:sz w:val="30"/>
          <w:szCs w:val="32"/>
        </w:rPr>
        <w:t>.7异常恶劣的气候条件</w:t>
      </w:r>
    </w:p>
    <w:bookmarkEnd w:id="570"/>
    <w:bookmarkEnd w:id="571"/>
    <w:bookmarkEnd w:id="572"/>
    <w:bookmarkEnd w:id="573"/>
    <w:bookmarkEnd w:id="574"/>
    <w:bookmarkEnd w:id="575"/>
    <w:p w14:paraId="422A0164">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发包人和承包人同意以下情形视为异常恶劣的气候条件：</w:t>
      </w:r>
    </w:p>
    <w:p w14:paraId="47706FD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65B7CC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A5E85C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（3）</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DE9DF2D">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7.9 提前竣工的奖励</w:t>
      </w:r>
    </w:p>
    <w:p w14:paraId="0BDA828B">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7.9.2提前竣工的奖励：</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724FEFD">
      <w:pPr>
        <w:pStyle w:val="8"/>
        <w:spacing w:before="120" w:after="120" w:line="360" w:lineRule="auto"/>
        <w:rPr>
          <w:rFonts w:ascii="Times New Roman" w:hAnsi="Times New Roman" w:eastAsia="黑体"/>
          <w:b w:val="0"/>
          <w:color w:val="auto"/>
          <w:sz w:val="32"/>
          <w:szCs w:val="32"/>
        </w:rPr>
      </w:pPr>
      <w:bookmarkStart w:id="576" w:name="_Toc351203640"/>
      <w:r>
        <w:rPr>
          <w:rFonts w:ascii="Times New Roman" w:hAnsi="Times New Roman" w:eastAsia="黑体"/>
          <w:b w:val="0"/>
          <w:color w:val="auto"/>
          <w:sz w:val="32"/>
          <w:szCs w:val="32"/>
        </w:rPr>
        <w:t>8. 材料与设备</w:t>
      </w:r>
      <w:bookmarkEnd w:id="576"/>
    </w:p>
    <w:bookmarkEnd w:id="511"/>
    <w:bookmarkEnd w:id="512"/>
    <w:bookmarkEnd w:id="513"/>
    <w:bookmarkEnd w:id="514"/>
    <w:bookmarkEnd w:id="515"/>
    <w:bookmarkEnd w:id="516"/>
    <w:bookmarkEnd w:id="517"/>
    <w:bookmarkEnd w:id="518"/>
    <w:bookmarkEnd w:id="519"/>
    <w:bookmarkEnd w:id="520"/>
    <w:p w14:paraId="68631227">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8</w:t>
      </w:r>
      <w:bookmarkStart w:id="577" w:name="_Toc280868654"/>
      <w:bookmarkStart w:id="578" w:name="_Toc296891207"/>
      <w:bookmarkStart w:id="579" w:name="_Toc297216186"/>
      <w:bookmarkStart w:id="580" w:name="_Toc303539136"/>
      <w:bookmarkStart w:id="581" w:name="_Toc312678019"/>
      <w:bookmarkStart w:id="582" w:name="_Toc296503167"/>
      <w:bookmarkStart w:id="583" w:name="_Toc297120467"/>
      <w:bookmarkStart w:id="584" w:name="_Toc297048353"/>
      <w:bookmarkStart w:id="585" w:name="_Toc292559877"/>
      <w:bookmarkStart w:id="586" w:name="_Toc300934979"/>
      <w:bookmarkStart w:id="587" w:name="_Toc296890995"/>
      <w:bookmarkStart w:id="588" w:name="_Toc296346668"/>
      <w:bookmarkStart w:id="589" w:name="_Toc292559372"/>
      <w:bookmarkStart w:id="590" w:name="_Toc312677493"/>
      <w:bookmarkStart w:id="591" w:name="_Toc296347166"/>
      <w:bookmarkStart w:id="592" w:name="_Toc296944506"/>
      <w:bookmarkStart w:id="593" w:name="_Toc297123527"/>
      <w:bookmarkStart w:id="594" w:name="_Toc304295556"/>
      <w:bookmarkStart w:id="595" w:name="_Toc267251424"/>
      <w:bookmarkStart w:id="596" w:name="_Toc280868656"/>
      <w:bookmarkStart w:id="597" w:name="_Toc280868655"/>
      <w:r>
        <w:rPr>
          <w:rFonts w:ascii="Times New Roman" w:hAnsi="Times New Roman" w:eastAsia="黑体"/>
          <w:color w:val="auto"/>
          <w:sz w:val="30"/>
          <w:szCs w:val="32"/>
        </w:rPr>
        <w:t>.4材料与工程设备的保管与使用</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14:paraId="53B949BF">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8</w:t>
      </w:r>
      <w:bookmarkStart w:id="598" w:name="_Toc292559373"/>
      <w:bookmarkStart w:id="599" w:name="_Toc292559878"/>
      <w:bookmarkStart w:id="600" w:name="_Toc318581173"/>
      <w:bookmarkStart w:id="601" w:name="_Toc296944507"/>
      <w:bookmarkStart w:id="602" w:name="_Toc297123528"/>
      <w:bookmarkStart w:id="603" w:name="_Toc312677494"/>
      <w:bookmarkStart w:id="604" w:name="_Toc296347167"/>
      <w:bookmarkStart w:id="605" w:name="_Toc297120468"/>
      <w:bookmarkStart w:id="606" w:name="_Toc296890996"/>
      <w:bookmarkStart w:id="607" w:name="_Toc303539137"/>
      <w:bookmarkStart w:id="608" w:name="_Toc312678020"/>
      <w:bookmarkStart w:id="609" w:name="_Toc297048354"/>
      <w:bookmarkStart w:id="610" w:name="_Toc300934980"/>
      <w:bookmarkStart w:id="611" w:name="_Toc296346669"/>
      <w:bookmarkStart w:id="612" w:name="_Toc296891208"/>
      <w:bookmarkStart w:id="613" w:name="_Toc304295557"/>
      <w:bookmarkStart w:id="614" w:name="_Toc297216187"/>
      <w:bookmarkStart w:id="615" w:name="_Toc296503168"/>
      <w:r>
        <w:rPr>
          <w:rFonts w:ascii="Times New Roman" w:hAnsi="Times New Roman" w:eastAsia="仿宋_GB2312"/>
          <w:color w:val="auto"/>
          <w:sz w:val="30"/>
          <w:szCs w:val="32"/>
        </w:rPr>
        <w:t>.4.1发包人供应的材料设备的保管费用的承担：</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6A5D1F58">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bookmarkEnd w:id="598"/>
      <w:bookmarkEnd w:id="599"/>
    </w:p>
    <w:p w14:paraId="1784E85F">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8.6 样品</w:t>
      </w:r>
    </w:p>
    <w:p w14:paraId="0623830E">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8.6.1</w:t>
      </w:r>
      <w:r>
        <w:rPr>
          <w:rFonts w:ascii="Times New Roman" w:hAnsi="Times New Roman" w:eastAsia="仿宋_GB2312"/>
          <w:color w:val="auto"/>
          <w:kern w:val="0"/>
          <w:sz w:val="30"/>
          <w:szCs w:val="32"/>
        </w:rPr>
        <w:tab/>
      </w:r>
      <w:r>
        <w:rPr>
          <w:rFonts w:ascii="Times New Roman" w:hAnsi="Times New Roman" w:eastAsia="仿宋_GB2312"/>
          <w:color w:val="auto"/>
          <w:kern w:val="0"/>
          <w:sz w:val="30"/>
          <w:szCs w:val="32"/>
        </w:rPr>
        <w:t>样品的报送</w:t>
      </w:r>
      <w:r>
        <w:rPr>
          <w:rFonts w:hint="eastAsia" w:ascii="Times New Roman" w:hAnsi="Times New Roman" w:eastAsia="仿宋_GB2312"/>
          <w:color w:val="auto"/>
          <w:kern w:val="0"/>
          <w:sz w:val="30"/>
          <w:szCs w:val="32"/>
        </w:rPr>
        <w:t>与封存</w:t>
      </w:r>
    </w:p>
    <w:p w14:paraId="6E6CD150">
      <w:pPr>
        <w:autoSpaceDE w:val="0"/>
        <w:autoSpaceDN w:val="0"/>
        <w:adjustRightInd w:val="0"/>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kern w:val="0"/>
          <w:sz w:val="30"/>
          <w:szCs w:val="32"/>
        </w:rPr>
        <w:t>需要承包人报送样品的材料或工程设备，样品的种类、名称、规格、数量要求：</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33E81649">
      <w:pPr>
        <w:autoSpaceDE w:val="0"/>
        <w:autoSpaceDN w:val="0"/>
        <w:adjustRightInd w:val="0"/>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64FBDF7">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8.8 施工设备和临时设施</w:t>
      </w:r>
    </w:p>
    <w:p w14:paraId="02220F35">
      <w:pPr>
        <w:autoSpaceDE w:val="0"/>
        <w:autoSpaceDN w:val="0"/>
        <w:adjustRightInd w:val="0"/>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8.8.1 承包人提供的施工设备和临时设施</w:t>
      </w:r>
    </w:p>
    <w:p w14:paraId="4673CC8B">
      <w:pPr>
        <w:autoSpaceDE w:val="0"/>
        <w:autoSpaceDN w:val="0"/>
        <w:adjustRightInd w:val="0"/>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关于修建临时设施费用承担的约定：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48C01522">
      <w:pPr>
        <w:autoSpaceDE w:val="0"/>
        <w:autoSpaceDN w:val="0"/>
        <w:adjustRightInd w:val="0"/>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14:paraId="3428EE9B">
      <w:pPr>
        <w:pStyle w:val="8"/>
        <w:spacing w:before="120" w:after="120" w:line="360" w:lineRule="auto"/>
        <w:rPr>
          <w:rFonts w:ascii="Times New Roman" w:hAnsi="Times New Roman" w:eastAsia="黑体"/>
          <w:b w:val="0"/>
          <w:color w:val="auto"/>
          <w:sz w:val="32"/>
          <w:szCs w:val="32"/>
        </w:rPr>
      </w:pPr>
      <w:bookmarkStart w:id="616" w:name="_Toc351203641"/>
      <w:r>
        <w:rPr>
          <w:rFonts w:ascii="Times New Roman" w:hAnsi="Times New Roman" w:eastAsia="黑体"/>
          <w:b w:val="0"/>
          <w:color w:val="auto"/>
          <w:sz w:val="32"/>
          <w:szCs w:val="32"/>
        </w:rPr>
        <w:t>9</w:t>
      </w:r>
      <w:bookmarkEnd w:id="595"/>
      <w:bookmarkEnd w:id="596"/>
      <w:bookmarkEnd w:id="597"/>
      <w:bookmarkStart w:id="617" w:name="_Toc304295559"/>
      <w:bookmarkStart w:id="618" w:name="_Toc312677495"/>
      <w:bookmarkStart w:id="619" w:name="_Toc312678021"/>
      <w:bookmarkStart w:id="620" w:name="_Toc297216192"/>
      <w:bookmarkStart w:id="621" w:name="_Toc300934982"/>
      <w:bookmarkStart w:id="622" w:name="_Toc297123533"/>
      <w:bookmarkStart w:id="623" w:name="_Toc303539139"/>
      <w:bookmarkStart w:id="624" w:name="_Toc297048359"/>
      <w:bookmarkStart w:id="625" w:name="_Toc296346674"/>
      <w:bookmarkStart w:id="626" w:name="_Toc267251427"/>
      <w:bookmarkStart w:id="627" w:name="_Toc292559378"/>
      <w:bookmarkStart w:id="628" w:name="_Toc292559883"/>
      <w:bookmarkStart w:id="629" w:name="_Toc296891001"/>
      <w:bookmarkStart w:id="630" w:name="_Toc297120473"/>
      <w:bookmarkStart w:id="631" w:name="_Toc296944512"/>
      <w:bookmarkStart w:id="632" w:name="_Toc296503173"/>
      <w:bookmarkStart w:id="633" w:name="_Toc267251428"/>
      <w:bookmarkStart w:id="634" w:name="_Toc296891213"/>
      <w:bookmarkStart w:id="635" w:name="_Toc296347172"/>
      <w:r>
        <w:rPr>
          <w:rFonts w:ascii="Times New Roman" w:hAnsi="Times New Roman" w:eastAsia="黑体"/>
          <w:b w:val="0"/>
          <w:color w:val="auto"/>
          <w:sz w:val="32"/>
          <w:szCs w:val="32"/>
        </w:rPr>
        <w:t>. 试验与检验</w:t>
      </w:r>
      <w:bookmarkEnd w:id="616"/>
    </w:p>
    <w:bookmarkEnd w:id="617"/>
    <w:bookmarkEnd w:id="618"/>
    <w:bookmarkEnd w:id="619"/>
    <w:bookmarkEnd w:id="620"/>
    <w:bookmarkEnd w:id="621"/>
    <w:bookmarkEnd w:id="622"/>
    <w:bookmarkEnd w:id="623"/>
    <w:p w14:paraId="413CDB24">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9</w:t>
      </w:r>
      <w:bookmarkStart w:id="636" w:name="_Toc304295560"/>
      <w:bookmarkStart w:id="637" w:name="_Toc297123534"/>
      <w:bookmarkStart w:id="638" w:name="_Toc312678022"/>
      <w:bookmarkStart w:id="639" w:name="_Toc312677496"/>
      <w:bookmarkStart w:id="640" w:name="_Toc297216193"/>
      <w:bookmarkStart w:id="641" w:name="_Toc300934983"/>
      <w:bookmarkStart w:id="642" w:name="_Toc303539140"/>
      <w:r>
        <w:rPr>
          <w:rFonts w:ascii="Times New Roman" w:hAnsi="Times New Roman" w:eastAsia="黑体"/>
          <w:color w:val="auto"/>
          <w:sz w:val="30"/>
          <w:szCs w:val="32"/>
        </w:rPr>
        <w:t>.1试验设备与试验人员</w:t>
      </w:r>
    </w:p>
    <w:bookmarkEnd w:id="636"/>
    <w:bookmarkEnd w:id="637"/>
    <w:bookmarkEnd w:id="638"/>
    <w:bookmarkEnd w:id="639"/>
    <w:bookmarkEnd w:id="640"/>
    <w:bookmarkEnd w:id="641"/>
    <w:bookmarkEnd w:id="642"/>
    <w:p w14:paraId="4F04AABA">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9</w:t>
      </w:r>
      <w:bookmarkStart w:id="643" w:name="_Toc304295561"/>
      <w:bookmarkStart w:id="644" w:name="_Toc297216194"/>
      <w:bookmarkStart w:id="645" w:name="_Toc303539141"/>
      <w:bookmarkStart w:id="646" w:name="_Toc300934984"/>
      <w:bookmarkStart w:id="647" w:name="_Toc297123535"/>
      <w:bookmarkStart w:id="648" w:name="_Toc312678023"/>
      <w:bookmarkStart w:id="649" w:name="_Toc312677497"/>
      <w:bookmarkStart w:id="650" w:name="_Toc318581174"/>
      <w:r>
        <w:rPr>
          <w:rFonts w:ascii="Times New Roman" w:hAnsi="Times New Roman" w:eastAsia="仿宋_GB2312"/>
          <w:color w:val="auto"/>
          <w:sz w:val="30"/>
          <w:szCs w:val="32"/>
        </w:rPr>
        <w:t>.1.2 试验设备</w:t>
      </w:r>
    </w:p>
    <w:p w14:paraId="66119175">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施工现场需要配置的试验场所：</w:t>
      </w:r>
      <w:bookmarkEnd w:id="643"/>
      <w:bookmarkEnd w:id="644"/>
      <w:bookmarkEnd w:id="645"/>
      <w:bookmarkEnd w:id="646"/>
      <w:bookmarkEnd w:id="647"/>
      <w:bookmarkEnd w:id="648"/>
      <w:bookmarkEnd w:id="649"/>
      <w:bookmarkStart w:id="651" w:name="_Toc312677498"/>
      <w:bookmarkStart w:id="652" w:name="_Toc300934985"/>
      <w:bookmarkStart w:id="653" w:name="_Toc303539142"/>
      <w:bookmarkStart w:id="654" w:name="_Toc297216195"/>
      <w:bookmarkStart w:id="655" w:name="_Toc304295562"/>
      <w:bookmarkStart w:id="656" w:name="_Toc297123536"/>
      <w:bookmarkStart w:id="657" w:name="_Toc312678024"/>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1E0AFBD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r>
        <w:rPr>
          <w:rFonts w:hint="eastAsia" w:ascii="Times New Roman" w:hAnsi="Times New Roman" w:eastAsia="仿宋_GB2312"/>
          <w:color w:val="auto"/>
          <w:sz w:val="30"/>
          <w:szCs w:val="32"/>
        </w:rPr>
        <w:t xml:space="preserve"> </w:t>
      </w:r>
    </w:p>
    <w:p w14:paraId="08077880">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施工现场需要配备的试验设备：</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0C510C5E">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22B8E80">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施工现场需要具备的其他试验条件：</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5FF23E9">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D8D1B88">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9.4 现场工艺试验</w:t>
      </w:r>
      <w:r>
        <w:rPr>
          <w:rFonts w:hint="eastAsia" w:ascii="Times New Roman" w:hAnsi="Times New Roman" w:eastAsia="黑体"/>
          <w:color w:val="auto"/>
          <w:sz w:val="30"/>
          <w:szCs w:val="32"/>
        </w:rPr>
        <w:t xml:space="preserve"> </w:t>
      </w:r>
    </w:p>
    <w:p w14:paraId="7CD54A86">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现场工艺试验的有关约定：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860D583">
      <w:pPr>
        <w:spacing w:line="360" w:lineRule="auto"/>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650"/>
    <w:bookmarkEnd w:id="651"/>
    <w:bookmarkEnd w:id="652"/>
    <w:bookmarkEnd w:id="653"/>
    <w:bookmarkEnd w:id="654"/>
    <w:bookmarkEnd w:id="655"/>
    <w:bookmarkEnd w:id="656"/>
    <w:bookmarkEnd w:id="657"/>
    <w:p w14:paraId="68E2E7BD">
      <w:pPr>
        <w:pStyle w:val="8"/>
        <w:spacing w:before="120" w:after="120" w:line="360" w:lineRule="auto"/>
        <w:rPr>
          <w:rFonts w:ascii="Times New Roman" w:hAnsi="Times New Roman" w:eastAsia="黑体"/>
          <w:b w:val="0"/>
          <w:color w:val="auto"/>
          <w:sz w:val="32"/>
          <w:szCs w:val="32"/>
        </w:rPr>
      </w:pPr>
      <w:bookmarkStart w:id="658" w:name="_Toc351203642"/>
      <w:r>
        <w:rPr>
          <w:rFonts w:ascii="Times New Roman" w:hAnsi="Times New Roman" w:eastAsia="黑体"/>
          <w:b w:val="0"/>
          <w:color w:val="auto"/>
          <w:sz w:val="32"/>
          <w:szCs w:val="32"/>
        </w:rPr>
        <w:t>1</w:t>
      </w:r>
      <w:bookmarkEnd w:id="624"/>
      <w:bookmarkEnd w:id="625"/>
      <w:bookmarkEnd w:id="626"/>
      <w:bookmarkEnd w:id="627"/>
      <w:bookmarkEnd w:id="628"/>
      <w:bookmarkEnd w:id="629"/>
      <w:bookmarkEnd w:id="630"/>
      <w:bookmarkEnd w:id="631"/>
      <w:bookmarkEnd w:id="632"/>
      <w:bookmarkEnd w:id="633"/>
      <w:bookmarkEnd w:id="634"/>
      <w:bookmarkEnd w:id="635"/>
      <w:bookmarkStart w:id="659" w:name="_Toc296346694"/>
      <w:bookmarkStart w:id="660" w:name="_Toc304295566"/>
      <w:bookmarkStart w:id="661" w:name="_Toc300934989"/>
      <w:bookmarkStart w:id="662" w:name="_Toc296347192"/>
      <w:bookmarkStart w:id="663" w:name="_Toc297120493"/>
      <w:bookmarkStart w:id="664" w:name="_Toc292559398"/>
      <w:bookmarkStart w:id="665" w:name="_Toc296891021"/>
      <w:bookmarkStart w:id="666" w:name="_Toc292559903"/>
      <w:bookmarkStart w:id="667" w:name="_Toc296891233"/>
      <w:bookmarkStart w:id="668" w:name="_Toc303539146"/>
      <w:bookmarkStart w:id="669" w:name="_Toc297216199"/>
      <w:bookmarkStart w:id="670" w:name="_Toc296944532"/>
      <w:bookmarkStart w:id="671" w:name="_Toc297123540"/>
      <w:bookmarkStart w:id="672" w:name="_Toc297048379"/>
      <w:bookmarkStart w:id="673" w:name="_Toc296503193"/>
      <w:bookmarkStart w:id="674" w:name="_Toc312677499"/>
      <w:bookmarkStart w:id="675" w:name="_Toc312678025"/>
      <w:bookmarkStart w:id="676" w:name="_Toc267251440"/>
      <w:bookmarkStart w:id="677" w:name="_Toc267251435"/>
      <w:bookmarkStart w:id="678" w:name="_Toc267251433"/>
      <w:bookmarkStart w:id="679" w:name="_Toc267251441"/>
      <w:bookmarkStart w:id="680" w:name="_Toc267251439"/>
      <w:bookmarkStart w:id="681" w:name="_Toc267251437"/>
      <w:bookmarkStart w:id="682" w:name="_Toc267251442"/>
      <w:r>
        <w:rPr>
          <w:rFonts w:ascii="Times New Roman" w:hAnsi="Times New Roman" w:eastAsia="黑体"/>
          <w:b w:val="0"/>
          <w:color w:val="auto"/>
          <w:sz w:val="32"/>
          <w:szCs w:val="32"/>
        </w:rPr>
        <w:t>0. 变更</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bookmarkEnd w:id="674"/>
    <w:bookmarkEnd w:id="675"/>
    <w:p w14:paraId="549FE1B5">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w:t>
      </w:r>
      <w:bookmarkStart w:id="683" w:name="_Toc312678026"/>
      <w:bookmarkStart w:id="684" w:name="_Toc296891022"/>
      <w:bookmarkStart w:id="685" w:name="_Toc296347193"/>
      <w:bookmarkStart w:id="686" w:name="_Toc296891234"/>
      <w:bookmarkStart w:id="687" w:name="_Toc303539147"/>
      <w:bookmarkStart w:id="688" w:name="_Toc297123541"/>
      <w:bookmarkStart w:id="689" w:name="_Toc292559904"/>
      <w:bookmarkStart w:id="690" w:name="_Toc296944533"/>
      <w:bookmarkStart w:id="691" w:name="_Toc297048380"/>
      <w:bookmarkStart w:id="692" w:name="_Toc296503194"/>
      <w:bookmarkStart w:id="693" w:name="_Toc292559399"/>
      <w:bookmarkStart w:id="694" w:name="_Toc312677500"/>
      <w:bookmarkStart w:id="695" w:name="_Toc297120494"/>
      <w:bookmarkStart w:id="696" w:name="_Toc304295567"/>
      <w:bookmarkStart w:id="697" w:name="_Toc296346695"/>
      <w:bookmarkStart w:id="698" w:name="_Toc300934990"/>
      <w:bookmarkStart w:id="699" w:name="_Toc297216200"/>
      <w:r>
        <w:rPr>
          <w:rFonts w:ascii="Times New Roman" w:hAnsi="Times New Roman" w:eastAsia="黑体"/>
          <w:color w:val="auto"/>
          <w:sz w:val="30"/>
          <w:szCs w:val="32"/>
        </w:rPr>
        <w:t>0.1变更的范围</w:t>
      </w:r>
    </w:p>
    <w:p w14:paraId="7B0619F6">
      <w:pPr>
        <w:spacing w:line="360" w:lineRule="auto"/>
        <w:ind w:firstLine="6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关于变更的范围的约定：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58354052">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3005D32">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10.4 变更估价</w:t>
      </w:r>
    </w:p>
    <w:p w14:paraId="38BF300A">
      <w:pPr>
        <w:spacing w:line="360" w:lineRule="auto"/>
        <w:ind w:firstLine="600" w:firstLineChars="200"/>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rPr>
        <w:t>10.4.1 变更估价原则</w:t>
      </w:r>
    </w:p>
    <w:p w14:paraId="7B8104C5">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 xml:space="preserve">关于变更估价的约定: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2A551C0E">
      <w:pPr>
        <w:spacing w:line="360" w:lineRule="auto"/>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ACD4C8F">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Start w:id="700" w:name="_Toc297120497"/>
      <w:bookmarkStart w:id="701" w:name="_Toc297048383"/>
      <w:bookmarkStart w:id="702" w:name="_Toc296347196"/>
      <w:bookmarkStart w:id="703" w:name="_Toc296944536"/>
      <w:bookmarkStart w:id="704" w:name="_Toc297216203"/>
      <w:bookmarkStart w:id="705" w:name="_Toc292559402"/>
      <w:bookmarkStart w:id="706" w:name="_Toc297123544"/>
      <w:bookmarkStart w:id="707" w:name="_Toc296891237"/>
      <w:bookmarkStart w:id="708" w:name="_Toc296891025"/>
      <w:bookmarkStart w:id="709" w:name="_Toc292559907"/>
      <w:bookmarkStart w:id="710" w:name="_Toc300934993"/>
      <w:bookmarkStart w:id="711" w:name="_Toc296503197"/>
      <w:bookmarkStart w:id="712" w:name="_Toc296346698"/>
      <w:bookmarkStart w:id="713" w:name="_Toc303539150"/>
      <w:bookmarkStart w:id="714" w:name="_Toc304295570"/>
      <w:bookmarkStart w:id="715" w:name="_Toc312677503"/>
      <w:bookmarkStart w:id="716" w:name="_Toc312678029"/>
      <w:r>
        <w:rPr>
          <w:rFonts w:ascii="Times New Roman" w:hAnsi="Times New Roman" w:eastAsia="黑体"/>
          <w:color w:val="auto"/>
          <w:sz w:val="30"/>
          <w:szCs w:val="32"/>
        </w:rPr>
        <w:t>0.5承</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Start w:id="717" w:name="_Toc292559913"/>
      <w:bookmarkStart w:id="718" w:name="_Toc297120503"/>
      <w:bookmarkStart w:id="719" w:name="_Toc297216204"/>
      <w:bookmarkStart w:id="720" w:name="_Toc296503203"/>
      <w:bookmarkStart w:id="721" w:name="_Toc296891243"/>
      <w:bookmarkStart w:id="722" w:name="_Toc297123545"/>
      <w:bookmarkStart w:id="723" w:name="_Toc296346704"/>
      <w:bookmarkStart w:id="724" w:name="_Toc296891031"/>
      <w:bookmarkStart w:id="725" w:name="_Toc296347202"/>
      <w:bookmarkStart w:id="726" w:name="_Toc297048389"/>
      <w:bookmarkStart w:id="727" w:name="_Toc292559408"/>
      <w:bookmarkStart w:id="728" w:name="_Toc303539151"/>
      <w:bookmarkStart w:id="729" w:name="_Toc300934994"/>
      <w:bookmarkStart w:id="730" w:name="_Toc296944542"/>
      <w:r>
        <w:rPr>
          <w:rFonts w:ascii="Times New Roman" w:hAnsi="Times New Roman" w:eastAsia="黑体"/>
          <w:color w:val="auto"/>
          <w:sz w:val="30"/>
          <w:szCs w:val="32"/>
        </w:rPr>
        <w:t>包人的合理化建议</w:t>
      </w:r>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14:paraId="5E762C5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监理人审查承包人合理化建议的期限：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5166E0B">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发包人审批承包人合理化建议的期限：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10A21A6">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承</w:t>
      </w:r>
      <w:bookmarkStart w:id="731" w:name="_Toc312678030"/>
      <w:bookmarkStart w:id="732" w:name="_Toc303539152"/>
      <w:bookmarkStart w:id="733" w:name="_Toc297123546"/>
      <w:bookmarkStart w:id="734" w:name="_Toc296891032"/>
      <w:bookmarkStart w:id="735" w:name="_Toc312677504"/>
      <w:bookmarkStart w:id="736" w:name="_Toc296891244"/>
      <w:bookmarkStart w:id="737" w:name="_Toc296347203"/>
      <w:bookmarkStart w:id="738" w:name="_Toc297216205"/>
      <w:bookmarkStart w:id="739" w:name="_Toc300934995"/>
      <w:bookmarkStart w:id="740" w:name="_Toc292559914"/>
      <w:bookmarkStart w:id="741" w:name="_Toc318581175"/>
      <w:bookmarkStart w:id="742" w:name="_Toc296346705"/>
      <w:bookmarkStart w:id="743" w:name="_Toc296503204"/>
      <w:bookmarkStart w:id="744" w:name="_Toc296944543"/>
      <w:bookmarkStart w:id="745" w:name="_Toc297048390"/>
      <w:bookmarkStart w:id="746" w:name="_Toc292559409"/>
      <w:bookmarkStart w:id="747" w:name="_Toc297120504"/>
      <w:bookmarkStart w:id="748" w:name="_Toc304295571"/>
      <w:r>
        <w:rPr>
          <w:rFonts w:ascii="Times New Roman" w:hAnsi="Times New Roman" w:eastAsia="仿宋_GB2312"/>
          <w:color w:val="auto"/>
          <w:sz w:val="30"/>
          <w:szCs w:val="32"/>
        </w:rPr>
        <w:t>包人提出的合理化建议降低了合同价格或者提高了工程经济效益的奖励的方法和金额为：</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503CBCB9">
      <w:pPr>
        <w:spacing w:line="360" w:lineRule="auto"/>
        <w:jc w:val="left"/>
        <w:rPr>
          <w:rFonts w:ascii="Times New Roman" w:hAnsi="Times New Roman" w:eastAsia="仿宋_GB2312"/>
          <w:color w:val="auto"/>
          <w:sz w:val="30"/>
          <w:szCs w:val="32"/>
          <w:u w:val="single"/>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14:paraId="1CB102BB">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w:t>
      </w:r>
      <w:bookmarkStart w:id="749" w:name="_Toc300934997"/>
      <w:bookmarkStart w:id="750" w:name="_Toc292559404"/>
      <w:bookmarkStart w:id="751" w:name="_Toc297120499"/>
      <w:bookmarkStart w:id="752" w:name="_Toc297123548"/>
      <w:bookmarkStart w:id="753" w:name="_Toc296347198"/>
      <w:bookmarkStart w:id="754" w:name="_Toc296891239"/>
      <w:bookmarkStart w:id="755" w:name="_Toc312678033"/>
      <w:bookmarkStart w:id="756" w:name="_Toc303539154"/>
      <w:bookmarkStart w:id="757" w:name="_Toc297048385"/>
      <w:bookmarkStart w:id="758" w:name="_Toc296891027"/>
      <w:bookmarkStart w:id="759" w:name="_Toc312677507"/>
      <w:bookmarkStart w:id="760" w:name="_Toc296503199"/>
      <w:bookmarkStart w:id="761" w:name="_Toc297216207"/>
      <w:bookmarkStart w:id="762" w:name="_Toc296944538"/>
      <w:bookmarkStart w:id="763" w:name="_Toc304295574"/>
      <w:bookmarkStart w:id="764" w:name="_Toc296346700"/>
      <w:bookmarkStart w:id="765" w:name="_Toc292559909"/>
      <w:r>
        <w:rPr>
          <w:rFonts w:ascii="Times New Roman" w:hAnsi="Times New Roman" w:eastAsia="黑体"/>
          <w:color w:val="auto"/>
          <w:sz w:val="30"/>
          <w:szCs w:val="32"/>
        </w:rPr>
        <w:t>0.7 暂估价</w:t>
      </w:r>
    </w:p>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14:paraId="3B40654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kern w:val="0"/>
          <w:sz w:val="30"/>
          <w:szCs w:val="32"/>
        </w:rPr>
        <w:t>暂</w:t>
      </w:r>
      <w:bookmarkStart w:id="766" w:name="_Toc312678034"/>
      <w:bookmarkStart w:id="767" w:name="_Toc312677508"/>
      <w:bookmarkStart w:id="768" w:name="_Toc318581176"/>
      <w:r>
        <w:rPr>
          <w:rFonts w:ascii="Times New Roman" w:hAnsi="Times New Roman" w:eastAsia="仿宋_GB2312"/>
          <w:color w:val="auto"/>
          <w:kern w:val="0"/>
          <w:sz w:val="30"/>
          <w:szCs w:val="32"/>
        </w:rPr>
        <w:t>估价材料和工程设备的明细详见附件</w:t>
      </w:r>
      <w:r>
        <w:rPr>
          <w:rFonts w:hint="eastAsia" w:ascii="Times New Roman" w:hAnsi="Times New Roman" w:eastAsia="仿宋_GB2312"/>
          <w:color w:val="auto"/>
          <w:kern w:val="0"/>
          <w:sz w:val="30"/>
          <w:szCs w:val="32"/>
        </w:rPr>
        <w:t>11：《</w:t>
      </w:r>
      <w:r>
        <w:rPr>
          <w:rFonts w:ascii="Times New Roman" w:hAnsi="Times New Roman" w:eastAsia="仿宋_GB2312"/>
          <w:color w:val="auto"/>
          <w:sz w:val="30"/>
          <w:szCs w:val="32"/>
        </w:rPr>
        <w:t>暂估价一览表</w:t>
      </w:r>
      <w:r>
        <w:rPr>
          <w:rFonts w:hint="eastAsia" w:ascii="Times New Roman" w:hAnsi="Times New Roman" w:eastAsia="仿宋_GB2312"/>
          <w:color w:val="auto"/>
          <w:sz w:val="30"/>
          <w:szCs w:val="32"/>
        </w:rPr>
        <w:t>》</w:t>
      </w:r>
      <w:r>
        <w:rPr>
          <w:rFonts w:hint="eastAsia" w:ascii="Times New Roman" w:hAnsi="Times New Roman" w:eastAsia="仿宋_GB2312"/>
          <w:color w:val="auto"/>
          <w:kern w:val="0"/>
          <w:sz w:val="30"/>
          <w:szCs w:val="32"/>
        </w:rPr>
        <w:t>。</w:t>
      </w:r>
    </w:p>
    <w:bookmarkEnd w:id="766"/>
    <w:bookmarkEnd w:id="767"/>
    <w:bookmarkEnd w:id="768"/>
    <w:p w14:paraId="2D1B98E2">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w:t>
      </w:r>
      <w:bookmarkStart w:id="769" w:name="_Toc312678035"/>
      <w:bookmarkStart w:id="770" w:name="_Toc318581177"/>
      <w:bookmarkStart w:id="771" w:name="_Toc312677509"/>
      <w:r>
        <w:rPr>
          <w:rFonts w:ascii="Times New Roman" w:hAnsi="Times New Roman" w:eastAsia="仿宋_GB2312"/>
          <w:color w:val="auto"/>
          <w:sz w:val="30"/>
          <w:szCs w:val="32"/>
        </w:rPr>
        <w:t>0.7.1 依法必须招标的暂估价项目</w:t>
      </w:r>
    </w:p>
    <w:bookmarkEnd w:id="769"/>
    <w:bookmarkEnd w:id="770"/>
    <w:bookmarkEnd w:id="771"/>
    <w:p w14:paraId="5C52C9E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对于依法必须招标的暂估价项目的确认和批准采取第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种方式确定。</w:t>
      </w:r>
    </w:p>
    <w:p w14:paraId="21FD67E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10.7.2 不属于依法必须招标的暂估价项目</w:t>
      </w:r>
    </w:p>
    <w:p w14:paraId="6B8DFA7C">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对于不属于依法必须招标的暂估价项目的确认和批准采取第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种方式确定。</w:t>
      </w:r>
    </w:p>
    <w:p w14:paraId="1EE7C465">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sz w:val="30"/>
          <w:szCs w:val="32"/>
        </w:rPr>
        <w:t>第3种方式：</w:t>
      </w:r>
      <w:r>
        <w:rPr>
          <w:rFonts w:ascii="Times New Roman" w:hAnsi="Times New Roman" w:eastAsia="仿宋_GB2312"/>
          <w:color w:val="auto"/>
          <w:kern w:val="0"/>
          <w:sz w:val="30"/>
          <w:szCs w:val="32"/>
        </w:rPr>
        <w:t>承包人直接实施的暂估价项目</w:t>
      </w:r>
    </w:p>
    <w:p w14:paraId="46836E8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承包人直接实施的暂估价项目的约定：</w:t>
      </w:r>
      <w:r>
        <w:rPr>
          <w:rFonts w:ascii="Times New Roman" w:hAnsi="Times New Roman" w:eastAsia="仿宋_GB2312"/>
          <w:color w:val="auto"/>
          <w:sz w:val="30"/>
          <w:szCs w:val="32"/>
          <w:u w:val="single"/>
        </w:rPr>
        <w:t xml:space="preserve">                     </w:t>
      </w:r>
    </w:p>
    <w:p w14:paraId="59E48FA5">
      <w:pPr>
        <w:spacing w:line="360" w:lineRule="auto"/>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5EFA635">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10.8 暂列金额</w:t>
      </w:r>
    </w:p>
    <w:p w14:paraId="4BA9954C">
      <w:pPr>
        <w:autoSpaceDE w:val="0"/>
        <w:autoSpaceDN w:val="0"/>
        <w:adjustRightInd w:val="0"/>
        <w:spacing w:line="360" w:lineRule="auto"/>
        <w:ind w:firstLine="600" w:firstLineChars="200"/>
        <w:jc w:val="left"/>
        <w:rPr>
          <w:rFonts w:hint="eastAsia" w:ascii="Times New Roman" w:hAnsi="Times New Roman" w:eastAsia="仿宋_GB2312"/>
          <w:color w:val="auto"/>
          <w:sz w:val="30"/>
          <w:szCs w:val="32"/>
          <w:u w:val="single"/>
        </w:rPr>
      </w:pPr>
      <w:r>
        <w:rPr>
          <w:rFonts w:hint="eastAsia" w:ascii="Times New Roman" w:hAnsi="Times New Roman" w:eastAsia="仿宋_GB2312"/>
          <w:color w:val="auto"/>
          <w:kern w:val="0"/>
          <w:sz w:val="30"/>
          <w:szCs w:val="32"/>
        </w:rPr>
        <w:t>合同当事人关于暂列金额使用的约定：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4E2B9DC2">
      <w:pPr>
        <w:autoSpaceDE w:val="0"/>
        <w:autoSpaceDN w:val="0"/>
        <w:adjustRightInd w:val="0"/>
        <w:spacing w:line="360" w:lineRule="auto"/>
        <w:jc w:val="left"/>
        <w:rPr>
          <w:rFonts w:ascii="Times New Roman" w:hAnsi="Times New Roman" w:eastAsia="仿宋_GB2312"/>
          <w:color w:val="auto"/>
          <w:kern w:val="0"/>
          <w:sz w:val="30"/>
          <w:szCs w:val="32"/>
        </w:rPr>
      </w:pPr>
      <w:r>
        <w:rPr>
          <w:rFonts w:hint="eastAsia" w:ascii="Times New Roman" w:hAnsi="Times New Roman" w:eastAsia="仿宋_GB2312"/>
          <w:color w:val="auto"/>
          <w:sz w:val="30"/>
          <w:szCs w:val="32"/>
          <w:u w:val="single"/>
        </w:rPr>
        <w:t xml:space="preserve">                                                         </w:t>
      </w:r>
      <w:r>
        <w:rPr>
          <w:rFonts w:hint="eastAsia" w:ascii="Times New Roman" w:hAnsi="Times New Roman" w:eastAsia="仿宋_GB2312"/>
          <w:color w:val="auto"/>
          <w:kern w:val="0"/>
          <w:sz w:val="30"/>
          <w:szCs w:val="32"/>
        </w:rPr>
        <w:t>。</w:t>
      </w:r>
    </w:p>
    <w:p w14:paraId="020FCB05">
      <w:pPr>
        <w:pStyle w:val="8"/>
        <w:spacing w:before="120" w:after="120" w:line="360" w:lineRule="auto"/>
        <w:rPr>
          <w:rFonts w:ascii="Times New Roman" w:hAnsi="Times New Roman" w:eastAsia="黑体"/>
          <w:b w:val="0"/>
          <w:color w:val="auto"/>
          <w:sz w:val="32"/>
          <w:szCs w:val="32"/>
        </w:rPr>
      </w:pPr>
      <w:bookmarkStart w:id="772" w:name="_Toc351203643"/>
      <w:r>
        <w:rPr>
          <w:rFonts w:ascii="Times New Roman" w:hAnsi="Times New Roman" w:eastAsia="黑体"/>
          <w:b w:val="0"/>
          <w:color w:val="auto"/>
          <w:sz w:val="32"/>
          <w:szCs w:val="32"/>
        </w:rPr>
        <w:t>11. 价格调整</w:t>
      </w:r>
      <w:bookmarkEnd w:id="772"/>
    </w:p>
    <w:p w14:paraId="6B48FB07">
      <w:pPr>
        <w:spacing w:after="120" w:line="360" w:lineRule="auto"/>
        <w:ind w:firstLine="600" w:firstLineChars="200"/>
        <w:rPr>
          <w:rFonts w:ascii="Times New Roman" w:hAnsi="Times New Roman" w:eastAsia="黑体"/>
          <w:color w:val="auto"/>
          <w:sz w:val="30"/>
          <w:szCs w:val="32"/>
        </w:rPr>
      </w:pPr>
      <w:bookmarkStart w:id="773" w:name="_Toc296503201"/>
      <w:bookmarkStart w:id="774" w:name="_Toc292559406"/>
      <w:bookmarkStart w:id="775" w:name="_Toc292559911"/>
      <w:bookmarkStart w:id="776" w:name="_Toc300935000"/>
      <w:bookmarkStart w:id="777" w:name="_Toc297048387"/>
      <w:bookmarkStart w:id="778" w:name="_Toc296944540"/>
      <w:bookmarkStart w:id="779" w:name="_Toc297216209"/>
      <w:bookmarkStart w:id="780" w:name="_Toc297120501"/>
      <w:bookmarkStart w:id="781" w:name="_Toc296891241"/>
      <w:bookmarkStart w:id="782" w:name="_Toc296346702"/>
      <w:bookmarkStart w:id="783" w:name="_Toc304295577"/>
      <w:bookmarkStart w:id="784" w:name="_Toc312678039"/>
      <w:bookmarkStart w:id="785" w:name="_Toc296891029"/>
      <w:bookmarkStart w:id="786" w:name="_Toc303539157"/>
      <w:bookmarkStart w:id="787" w:name="_Toc297123550"/>
      <w:bookmarkStart w:id="788" w:name="_Toc296347200"/>
      <w:r>
        <w:rPr>
          <w:rFonts w:ascii="Times New Roman" w:hAnsi="Times New Roman" w:eastAsia="黑体"/>
          <w:color w:val="auto"/>
          <w:sz w:val="30"/>
          <w:szCs w:val="32"/>
        </w:rPr>
        <w:t>11.1 市场价格波动引起的调整</w:t>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459537D4">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kern w:val="0"/>
          <w:sz w:val="30"/>
          <w:szCs w:val="32"/>
        </w:rPr>
        <w:t>市场价格波动是否调整合同价格的约定：</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F5891A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因市场价格波动调整合同价格，采用以下第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种方式对合同价格进行调整：</w:t>
      </w:r>
    </w:p>
    <w:p w14:paraId="0243F0C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第1种方式：采用价格指数</w:t>
      </w:r>
      <w:r>
        <w:rPr>
          <w:rFonts w:hint="eastAsia" w:ascii="Times New Roman" w:hAnsi="Times New Roman" w:eastAsia="仿宋_GB2312"/>
          <w:color w:val="auto"/>
          <w:sz w:val="30"/>
          <w:szCs w:val="32"/>
        </w:rPr>
        <w:t>进行价格</w:t>
      </w:r>
      <w:r>
        <w:rPr>
          <w:rFonts w:ascii="Times New Roman" w:hAnsi="Times New Roman" w:eastAsia="仿宋_GB2312"/>
          <w:color w:val="auto"/>
          <w:sz w:val="30"/>
          <w:szCs w:val="32"/>
        </w:rPr>
        <w:t>调整。</w:t>
      </w:r>
    </w:p>
    <w:p w14:paraId="37814005">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关于各可调因子、定值和变值权重，以及基本价格指数及其来源的约定：</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7533A9C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第2种方式：采用造价信息</w:t>
      </w:r>
      <w:r>
        <w:rPr>
          <w:rFonts w:hint="eastAsia" w:ascii="Times New Roman" w:hAnsi="Times New Roman" w:eastAsia="仿宋_GB2312"/>
          <w:color w:val="auto"/>
          <w:sz w:val="30"/>
          <w:szCs w:val="32"/>
        </w:rPr>
        <w:t>进行价格</w:t>
      </w:r>
      <w:r>
        <w:rPr>
          <w:rFonts w:ascii="Times New Roman" w:hAnsi="Times New Roman" w:eastAsia="仿宋_GB2312"/>
          <w:color w:val="auto"/>
          <w:sz w:val="30"/>
          <w:szCs w:val="32"/>
        </w:rPr>
        <w:t>调整。</w:t>
      </w:r>
    </w:p>
    <w:p w14:paraId="31E7423F">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（2）关于基准价格的约定：</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A8B47C2">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专用合同条款</w:t>
      </w:r>
      <w:r>
        <w:rPr>
          <w:rFonts w:hint="eastAsia" w:ascii="宋体" w:hAnsi="宋体" w:cs="宋体"/>
          <w:color w:val="auto"/>
          <w:sz w:val="30"/>
          <w:szCs w:val="32"/>
        </w:rPr>
        <w:t>①</w:t>
      </w:r>
      <w:r>
        <w:rPr>
          <w:rFonts w:ascii="Times New Roman" w:hAnsi="Times New Roman" w:eastAsia="仿宋_GB2312"/>
          <w:color w:val="auto"/>
          <w:sz w:val="30"/>
          <w:szCs w:val="32"/>
        </w:rPr>
        <w:t>承包人在已标价工程量清单或预算书中载明的材料单价低于基准价格的：专用合同条款合同履行期间材料单价涨幅以基准价格为基础超过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%时，或材料单价跌幅以已标价工程量清单或预算书中载明材料单价为基础超过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%时，其超过部分据实调整。</w:t>
      </w:r>
    </w:p>
    <w:p w14:paraId="6FAEBEA9">
      <w:pPr>
        <w:spacing w:line="360" w:lineRule="auto"/>
        <w:ind w:firstLine="600" w:firstLineChars="200"/>
        <w:jc w:val="left"/>
        <w:rPr>
          <w:rFonts w:ascii="Times New Roman" w:hAnsi="Times New Roman" w:eastAsia="仿宋_GB2312"/>
          <w:color w:val="auto"/>
          <w:sz w:val="30"/>
          <w:szCs w:val="32"/>
        </w:rPr>
      </w:pPr>
      <w:r>
        <w:rPr>
          <w:rFonts w:hint="eastAsia" w:ascii="宋体" w:hAnsi="宋体" w:cs="宋体"/>
          <w:color w:val="auto"/>
          <w:sz w:val="30"/>
          <w:szCs w:val="32"/>
        </w:rPr>
        <w:t>②</w:t>
      </w:r>
      <w:r>
        <w:rPr>
          <w:rFonts w:ascii="Times New Roman" w:hAnsi="Times New Roman" w:eastAsia="仿宋_GB2312"/>
          <w:color w:val="auto"/>
          <w:sz w:val="30"/>
          <w:szCs w:val="32"/>
        </w:rPr>
        <w:t>承包人在已标价工程量清单或预算书中载明的材料单价高于基准价格的：专用合同条款合同履行期间材料单价跌幅以基准价格为基础超过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%时，材料单价涨幅以已标价工程量清单或预算书中载明材料单价为基础超过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%时，其超过部分据实调整。</w:t>
      </w:r>
    </w:p>
    <w:p w14:paraId="3D67FC52">
      <w:pPr>
        <w:spacing w:line="360" w:lineRule="auto"/>
        <w:ind w:firstLine="645"/>
        <w:jc w:val="left"/>
        <w:rPr>
          <w:rFonts w:ascii="Times New Roman" w:hAnsi="Times New Roman" w:eastAsia="仿宋_GB2312"/>
          <w:color w:val="auto"/>
          <w:sz w:val="30"/>
          <w:szCs w:val="32"/>
        </w:rPr>
      </w:pPr>
      <w:r>
        <w:rPr>
          <w:rFonts w:hint="eastAsia" w:ascii="宋体" w:hAnsi="宋体" w:cs="宋体"/>
          <w:color w:val="auto"/>
          <w:sz w:val="30"/>
          <w:szCs w:val="32"/>
        </w:rPr>
        <w:t>③</w:t>
      </w:r>
      <w:r>
        <w:rPr>
          <w:rFonts w:ascii="Times New Roman" w:hAnsi="Times New Roman" w:eastAsia="仿宋_GB2312"/>
          <w:color w:val="auto"/>
          <w:sz w:val="30"/>
          <w:szCs w:val="32"/>
        </w:rPr>
        <w:t>承包人在已标价工程量清单或预算书中载明的材料单价等于基准单价的：专用合同条款合同履行期间材料单价涨跌幅以基准单价为基础超过±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%时，其超过部分据实调整。</w:t>
      </w:r>
    </w:p>
    <w:p w14:paraId="2352B779">
      <w:pPr>
        <w:spacing w:line="360" w:lineRule="auto"/>
        <w:ind w:firstLine="645"/>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第3种方式：其他价格调整方式：</w:t>
      </w:r>
      <w:r>
        <w:rPr>
          <w:rFonts w:ascii="Times New Roman" w:hAnsi="Times New Roman" w:eastAsia="仿宋_GB2312"/>
          <w:color w:val="auto"/>
          <w:sz w:val="30"/>
          <w:szCs w:val="32"/>
          <w:u w:val="single"/>
        </w:rPr>
        <w:t xml:space="preserve">                        </w:t>
      </w:r>
    </w:p>
    <w:p w14:paraId="18977E60">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676"/>
    <w:bookmarkEnd w:id="677"/>
    <w:bookmarkEnd w:id="678"/>
    <w:bookmarkEnd w:id="679"/>
    <w:bookmarkEnd w:id="680"/>
    <w:bookmarkEnd w:id="681"/>
    <w:p w14:paraId="2CB8BAAC">
      <w:pPr>
        <w:pStyle w:val="8"/>
        <w:spacing w:before="120" w:after="120" w:line="360" w:lineRule="auto"/>
        <w:rPr>
          <w:rFonts w:ascii="Times New Roman" w:hAnsi="Times New Roman" w:eastAsia="黑体"/>
          <w:b w:val="0"/>
          <w:color w:val="auto"/>
          <w:sz w:val="32"/>
          <w:szCs w:val="32"/>
        </w:rPr>
      </w:pPr>
      <w:bookmarkStart w:id="789" w:name="_Toc292559915"/>
      <w:bookmarkStart w:id="790" w:name="_Toc292559410"/>
      <w:bookmarkStart w:id="791" w:name="_Toc296891245"/>
      <w:bookmarkStart w:id="792" w:name="_Toc297048391"/>
      <w:bookmarkStart w:id="793" w:name="_Toc296347204"/>
      <w:bookmarkStart w:id="794" w:name="_Toc296891033"/>
      <w:bookmarkStart w:id="795" w:name="_Toc296503205"/>
      <w:bookmarkStart w:id="796" w:name="_Toc297120505"/>
      <w:bookmarkStart w:id="797" w:name="_Toc296346706"/>
      <w:bookmarkStart w:id="798" w:name="_Toc296944544"/>
      <w:bookmarkStart w:id="799" w:name="_Toc351203644"/>
      <w:bookmarkStart w:id="800" w:name="_Toc303539159"/>
      <w:bookmarkStart w:id="801" w:name="_Toc304295579"/>
      <w:bookmarkStart w:id="802" w:name="_Toc312678040"/>
      <w:bookmarkStart w:id="803" w:name="_Toc297123552"/>
      <w:bookmarkStart w:id="804" w:name="_Toc300935002"/>
      <w:bookmarkStart w:id="805" w:name="_Toc297216211"/>
      <w:r>
        <w:rPr>
          <w:rFonts w:ascii="Times New Roman" w:hAnsi="Times New Roman" w:eastAsia="黑体"/>
          <w:b w:val="0"/>
          <w:color w:val="auto"/>
          <w:sz w:val="32"/>
          <w:szCs w:val="32"/>
        </w:rPr>
        <w:t xml:space="preserve">12. </w:t>
      </w:r>
      <w:bookmarkEnd w:id="789"/>
      <w:bookmarkEnd w:id="790"/>
      <w:bookmarkEnd w:id="791"/>
      <w:bookmarkEnd w:id="792"/>
      <w:bookmarkEnd w:id="793"/>
      <w:bookmarkEnd w:id="794"/>
      <w:bookmarkEnd w:id="795"/>
      <w:bookmarkEnd w:id="796"/>
      <w:bookmarkEnd w:id="797"/>
      <w:bookmarkEnd w:id="798"/>
      <w:r>
        <w:rPr>
          <w:rFonts w:ascii="Times New Roman" w:hAnsi="Times New Roman" w:eastAsia="黑体"/>
          <w:b w:val="0"/>
          <w:color w:val="auto"/>
          <w:sz w:val="32"/>
          <w:szCs w:val="32"/>
        </w:rPr>
        <w:t>合同价格、计量与支付</w:t>
      </w:r>
      <w:bookmarkEnd w:id="799"/>
    </w:p>
    <w:bookmarkEnd w:id="800"/>
    <w:bookmarkEnd w:id="801"/>
    <w:bookmarkEnd w:id="802"/>
    <w:bookmarkEnd w:id="803"/>
    <w:bookmarkEnd w:id="804"/>
    <w:bookmarkEnd w:id="805"/>
    <w:p w14:paraId="20B076CE">
      <w:pPr>
        <w:spacing w:after="120" w:line="360" w:lineRule="auto"/>
        <w:ind w:firstLine="600" w:firstLineChars="200"/>
        <w:rPr>
          <w:rFonts w:ascii="Times New Roman" w:hAnsi="Times New Roman" w:eastAsia="黑体"/>
          <w:color w:val="auto"/>
          <w:sz w:val="30"/>
          <w:szCs w:val="32"/>
        </w:rPr>
      </w:pPr>
      <w:bookmarkStart w:id="806" w:name="_Toc267251461"/>
      <w:bookmarkStart w:id="807" w:name="_Toc292559916"/>
      <w:bookmarkStart w:id="808" w:name="_Toc292559411"/>
      <w:bookmarkStart w:id="809" w:name="_Toc296891034"/>
      <w:bookmarkStart w:id="810" w:name="_Toc296503206"/>
      <w:bookmarkStart w:id="811" w:name="_Toc296346707"/>
      <w:bookmarkStart w:id="812" w:name="_Toc297048392"/>
      <w:bookmarkStart w:id="813" w:name="_Toc296944545"/>
      <w:bookmarkStart w:id="814" w:name="_Toc296347205"/>
      <w:bookmarkStart w:id="815" w:name="_Toc296891246"/>
      <w:bookmarkStart w:id="816" w:name="_Toc297120506"/>
      <w:bookmarkStart w:id="817" w:name="_Toc303539160"/>
      <w:bookmarkStart w:id="818" w:name="_Toc297216212"/>
      <w:bookmarkStart w:id="819" w:name="_Toc312678041"/>
      <w:bookmarkStart w:id="820" w:name="_Toc300935003"/>
      <w:bookmarkStart w:id="821" w:name="_Toc304295580"/>
      <w:bookmarkStart w:id="822" w:name="_Toc297123553"/>
      <w:r>
        <w:rPr>
          <w:rFonts w:ascii="Times New Roman" w:hAnsi="Times New Roman" w:eastAsia="黑体"/>
          <w:color w:val="auto"/>
          <w:sz w:val="30"/>
          <w:szCs w:val="32"/>
        </w:rPr>
        <w:t>12.1 合</w:t>
      </w:r>
      <w:bookmarkEnd w:id="806"/>
      <w:bookmarkEnd w:id="807"/>
      <w:bookmarkEnd w:id="808"/>
      <w:r>
        <w:rPr>
          <w:rFonts w:ascii="Times New Roman" w:hAnsi="Times New Roman" w:eastAsia="黑体"/>
          <w:color w:val="auto"/>
          <w:sz w:val="30"/>
          <w:szCs w:val="32"/>
        </w:rPr>
        <w:t>同价</w:t>
      </w:r>
      <w:bookmarkEnd w:id="809"/>
      <w:bookmarkEnd w:id="810"/>
      <w:bookmarkEnd w:id="811"/>
      <w:bookmarkEnd w:id="812"/>
      <w:bookmarkEnd w:id="813"/>
      <w:bookmarkEnd w:id="814"/>
      <w:bookmarkEnd w:id="815"/>
      <w:bookmarkEnd w:id="816"/>
      <w:r>
        <w:rPr>
          <w:rFonts w:ascii="Times New Roman" w:hAnsi="Times New Roman" w:eastAsia="黑体"/>
          <w:color w:val="auto"/>
          <w:sz w:val="30"/>
          <w:szCs w:val="32"/>
        </w:rPr>
        <w:t>格形式</w:t>
      </w:r>
    </w:p>
    <w:bookmarkEnd w:id="817"/>
    <w:bookmarkEnd w:id="818"/>
    <w:bookmarkEnd w:id="819"/>
    <w:bookmarkEnd w:id="820"/>
    <w:bookmarkEnd w:id="821"/>
    <w:bookmarkEnd w:id="822"/>
    <w:p w14:paraId="2BBD94C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1、单价合同。</w:t>
      </w:r>
    </w:p>
    <w:p w14:paraId="319C274C">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综合单价包含的风险范围：</w:t>
      </w:r>
      <w:r>
        <w:rPr>
          <w:rFonts w:ascii="Times New Roman" w:hAnsi="Times New Roman" w:eastAsia="仿宋_GB2312"/>
          <w:color w:val="auto"/>
          <w:sz w:val="30"/>
          <w:szCs w:val="32"/>
          <w:u w:val="single"/>
        </w:rPr>
        <w:t xml:space="preserve">                               </w:t>
      </w:r>
    </w:p>
    <w:p w14:paraId="0E6BADF0">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D6AA5C3">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风险费用的计算方法：</w:t>
      </w:r>
      <w:r>
        <w:rPr>
          <w:rFonts w:ascii="Times New Roman" w:hAnsi="Times New Roman" w:eastAsia="仿宋_GB2312"/>
          <w:color w:val="auto"/>
          <w:sz w:val="30"/>
          <w:szCs w:val="32"/>
          <w:u w:val="single"/>
        </w:rPr>
        <w:t xml:space="preserve">                                  </w:t>
      </w:r>
    </w:p>
    <w:p w14:paraId="766008FE">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C9EFA7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风险范围以外合同价格的调整方法：</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648A6FDF">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E0AA5B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2、总价合同。</w:t>
      </w:r>
    </w:p>
    <w:p w14:paraId="3049A037">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总价包含的风险范围：</w:t>
      </w:r>
      <w:r>
        <w:rPr>
          <w:rFonts w:ascii="Times New Roman" w:hAnsi="Times New Roman" w:eastAsia="仿宋_GB2312"/>
          <w:color w:val="auto"/>
          <w:sz w:val="30"/>
          <w:szCs w:val="32"/>
          <w:u w:val="single"/>
        </w:rPr>
        <w:t xml:space="preserve">                                   </w:t>
      </w:r>
    </w:p>
    <w:p w14:paraId="7C443E42">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10B6A6C">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风险费用的计算方法：</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0D69ECEE">
      <w:pPr>
        <w:spacing w:line="360" w:lineRule="auto"/>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9A833F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风险范围以外合同价格的调整方法：</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2B9A40AA">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F3C2800">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3、其他价格方式：</w:t>
      </w:r>
      <w:r>
        <w:rPr>
          <w:rFonts w:ascii="Times New Roman" w:hAnsi="Times New Roman" w:eastAsia="仿宋_GB2312"/>
          <w:color w:val="auto"/>
          <w:sz w:val="30"/>
          <w:szCs w:val="32"/>
          <w:u w:val="single"/>
        </w:rPr>
        <w:t xml:space="preserve">                                     </w:t>
      </w:r>
    </w:p>
    <w:p w14:paraId="0C36AF95">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CAF2196">
      <w:pPr>
        <w:spacing w:after="120" w:line="360" w:lineRule="auto"/>
        <w:ind w:firstLine="600" w:firstLineChars="200"/>
        <w:rPr>
          <w:rFonts w:ascii="Times New Roman" w:hAnsi="Times New Roman" w:eastAsia="黑体"/>
          <w:color w:val="auto"/>
          <w:sz w:val="30"/>
          <w:szCs w:val="32"/>
        </w:rPr>
      </w:pPr>
      <w:bookmarkStart w:id="823" w:name="_Toc300935004"/>
      <w:bookmarkStart w:id="824" w:name="_Toc297216213"/>
      <w:bookmarkStart w:id="825" w:name="_Toc312678042"/>
      <w:bookmarkStart w:id="826" w:name="_Toc304295581"/>
      <w:bookmarkStart w:id="827" w:name="_Toc303539161"/>
      <w:bookmarkStart w:id="828" w:name="_Toc297123554"/>
      <w:bookmarkStart w:id="829" w:name="_Toc296346708"/>
      <w:bookmarkStart w:id="830" w:name="_Toc296944546"/>
      <w:bookmarkStart w:id="831" w:name="_Toc296347206"/>
      <w:bookmarkStart w:id="832" w:name="_Toc297120507"/>
      <w:bookmarkStart w:id="833" w:name="_Toc296891035"/>
      <w:bookmarkStart w:id="834" w:name="_Toc292559917"/>
      <w:bookmarkStart w:id="835" w:name="_Toc292559412"/>
      <w:bookmarkStart w:id="836" w:name="_Toc297048393"/>
      <w:bookmarkStart w:id="837" w:name="_Toc296891247"/>
      <w:bookmarkStart w:id="838" w:name="_Toc296503207"/>
      <w:r>
        <w:rPr>
          <w:rFonts w:ascii="Times New Roman" w:hAnsi="Times New Roman" w:eastAsia="黑体"/>
          <w:color w:val="auto"/>
          <w:sz w:val="30"/>
          <w:szCs w:val="32"/>
        </w:rPr>
        <w:t>12.2 预付款</w:t>
      </w:r>
    </w:p>
    <w:bookmarkEnd w:id="823"/>
    <w:bookmarkEnd w:id="824"/>
    <w:bookmarkEnd w:id="825"/>
    <w:bookmarkEnd w:id="826"/>
    <w:bookmarkEnd w:id="827"/>
    <w:bookmarkEnd w:id="828"/>
    <w:p w14:paraId="016C3B9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12.2.1 预付款的支付</w:t>
      </w:r>
    </w:p>
    <w:p w14:paraId="29C82234">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预付款支付比例或金额：</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DA16BB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预付款支付期限：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A43348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预付款扣回的方式：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98924D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12.2.2 预付款担保</w:t>
      </w:r>
    </w:p>
    <w:p w14:paraId="281E2C7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承包人提交预付款担保的期限：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6B0160F">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预付款担保的形式为：</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829"/>
    <w:bookmarkEnd w:id="830"/>
    <w:bookmarkEnd w:id="831"/>
    <w:bookmarkEnd w:id="832"/>
    <w:bookmarkEnd w:id="833"/>
    <w:bookmarkEnd w:id="834"/>
    <w:bookmarkEnd w:id="835"/>
    <w:bookmarkEnd w:id="836"/>
    <w:bookmarkEnd w:id="837"/>
    <w:bookmarkEnd w:id="838"/>
    <w:p w14:paraId="65C28A2C">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12.3 计量</w:t>
      </w:r>
    </w:p>
    <w:p w14:paraId="74D9F3AB">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12.3.1 计量原则</w:t>
      </w:r>
    </w:p>
    <w:p w14:paraId="0F048AA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工程量计算规则：</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1095FE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12.3.2 计量周期</w:t>
      </w:r>
    </w:p>
    <w:p w14:paraId="46870C3D">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关于计量周期的约定：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F00EDAB">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12.3.3 单价合同的计量</w:t>
      </w:r>
    </w:p>
    <w:p w14:paraId="378A57A5">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关于单价合同计量的约定：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549738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12.3.4 总价合同的计量</w:t>
      </w:r>
    </w:p>
    <w:p w14:paraId="375AF823">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关于总价合同计量的约定：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BA93B1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12.3.5总价合同采用支付分解表计量支付的，是否适用第</w:t>
      </w:r>
      <w:r>
        <w:rPr>
          <w:rFonts w:ascii="Times New Roman" w:hAnsi="Times New Roman" w:eastAsia="仿宋_GB2312"/>
          <w:color w:val="auto"/>
          <w:kern w:val="0"/>
          <w:sz w:val="30"/>
          <w:szCs w:val="32"/>
        </w:rPr>
        <w:t xml:space="preserve">12.3.4 </w:t>
      </w:r>
      <w:r>
        <w:rPr>
          <w:rFonts w:ascii="Times New Roman" w:hAnsi="Times New Roman" w:eastAsia="仿宋_GB2312"/>
          <w:color w:val="auto"/>
          <w:sz w:val="30"/>
          <w:szCs w:val="32"/>
        </w:rPr>
        <w:t>项</w:t>
      </w:r>
      <w:r>
        <w:rPr>
          <w:rFonts w:hint="eastAsia" w:ascii="Times New Roman" w:hAnsi="Times New Roman" w:eastAsia="仿宋_GB2312"/>
          <w:color w:val="auto"/>
          <w:kern w:val="0"/>
          <w:sz w:val="30"/>
          <w:szCs w:val="32"/>
        </w:rPr>
        <w:t>〔</w:t>
      </w:r>
      <w:r>
        <w:rPr>
          <w:rFonts w:ascii="Times New Roman" w:hAnsi="Times New Roman" w:eastAsia="仿宋_GB2312"/>
          <w:color w:val="auto"/>
          <w:kern w:val="0"/>
          <w:sz w:val="30"/>
          <w:szCs w:val="32"/>
        </w:rPr>
        <w:t>总价合同的计量</w:t>
      </w:r>
      <w:r>
        <w:rPr>
          <w:rFonts w:hint="eastAsia" w:ascii="Times New Roman" w:hAnsi="Times New Roman" w:eastAsia="仿宋_GB2312"/>
          <w:color w:val="auto"/>
          <w:kern w:val="0"/>
          <w:sz w:val="30"/>
          <w:szCs w:val="32"/>
        </w:rPr>
        <w:t>〕</w:t>
      </w:r>
      <w:r>
        <w:rPr>
          <w:rFonts w:ascii="Times New Roman" w:hAnsi="Times New Roman" w:eastAsia="仿宋_GB2312"/>
          <w:color w:val="auto"/>
          <w:sz w:val="30"/>
          <w:szCs w:val="32"/>
        </w:rPr>
        <w:t>约定</w:t>
      </w:r>
      <w:r>
        <w:rPr>
          <w:rFonts w:hint="eastAsia" w:ascii="Times New Roman" w:hAnsi="Times New Roman" w:eastAsia="仿宋_GB2312"/>
          <w:color w:val="auto"/>
          <w:sz w:val="30"/>
          <w:szCs w:val="32"/>
        </w:rPr>
        <w:t>进行计量：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66201B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12.3.6 其他价格形式合同的计量</w:t>
      </w:r>
    </w:p>
    <w:p w14:paraId="40695E57">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其他价格形式的计量方式和程序：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29E52A9">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29E0EAE">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12.4 工程进度款支付</w:t>
      </w:r>
    </w:p>
    <w:p w14:paraId="64765857">
      <w:pPr>
        <w:spacing w:line="360" w:lineRule="auto"/>
        <w:ind w:firstLine="600" w:firstLineChars="200"/>
        <w:jc w:val="left"/>
        <w:rPr>
          <w:rFonts w:ascii="Times New Roman" w:hAnsi="Times New Roman" w:eastAsia="仿宋_GB2312"/>
          <w:color w:val="auto"/>
          <w:sz w:val="30"/>
          <w:szCs w:val="32"/>
        </w:rPr>
      </w:pPr>
      <w:bookmarkStart w:id="839" w:name="_Toc297123556"/>
      <w:bookmarkStart w:id="840" w:name="_Toc303539163"/>
      <w:bookmarkStart w:id="841" w:name="_Toc292559921"/>
      <w:bookmarkStart w:id="842" w:name="_Toc296347210"/>
      <w:bookmarkStart w:id="843" w:name="_Toc296503211"/>
      <w:bookmarkStart w:id="844" w:name="_Toc297048397"/>
      <w:bookmarkStart w:id="845" w:name="_Toc292559416"/>
      <w:bookmarkStart w:id="846" w:name="_Toc300935006"/>
      <w:bookmarkStart w:id="847" w:name="_Toc296891251"/>
      <w:bookmarkStart w:id="848" w:name="_Toc296891039"/>
      <w:bookmarkStart w:id="849" w:name="_Toc296944550"/>
      <w:bookmarkStart w:id="850" w:name="_Toc296346712"/>
      <w:bookmarkStart w:id="851" w:name="_Toc297216215"/>
      <w:bookmarkStart w:id="852" w:name="_Toc297120511"/>
      <w:r>
        <w:rPr>
          <w:rFonts w:ascii="Times New Roman" w:hAnsi="Times New Roman" w:eastAsia="仿宋_GB2312"/>
          <w:color w:val="auto"/>
          <w:sz w:val="30"/>
          <w:szCs w:val="32"/>
        </w:rPr>
        <w:t>12.4.1 付款周期</w:t>
      </w:r>
    </w:p>
    <w:p w14:paraId="01A7D06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关于付款周期的约定：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EDCD15F">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12.4.2 进度付款申请单的编制</w:t>
      </w:r>
    </w:p>
    <w:p w14:paraId="117A603F">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关于进度付款申请单编制的约定：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053ECE4">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A529608">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 w:hAnsi="Times New Roman" w:eastAsia="仿宋_GB2312"/>
          <w:color w:val="auto"/>
          <w:sz w:val="30"/>
          <w:szCs w:val="32"/>
        </w:rPr>
        <w:t>2.4.3 进度付款申请单的提交</w:t>
      </w:r>
    </w:p>
    <w:p w14:paraId="72CD29F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（1）单价合同进度付款申请单提交的约定</w:t>
      </w:r>
      <w:r>
        <w:rPr>
          <w:rFonts w:hint="eastAsia" w:ascii="Times New Roman" w:hAnsi="Times New Roman" w:eastAsia="仿宋_GB2312"/>
          <w:color w:val="auto"/>
          <w:sz w:val="30"/>
          <w:szCs w:val="32"/>
        </w:rPr>
        <w:t>：</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2EBFD4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（2）总价合同进度付款申请单提交的约定</w:t>
      </w:r>
      <w:r>
        <w:rPr>
          <w:rFonts w:hint="eastAsia" w:ascii="Times New Roman" w:hAnsi="Times New Roman" w:eastAsia="仿宋_GB2312"/>
          <w:color w:val="auto"/>
          <w:sz w:val="30"/>
          <w:szCs w:val="32"/>
        </w:rPr>
        <w:t>：</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8EF297B">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（3）其他价格形式合同进度付款申请单提交的约定：</w:t>
      </w:r>
      <w:r>
        <w:rPr>
          <w:rFonts w:ascii="Times New Roman" w:hAnsi="Times New Roman" w:eastAsia="仿宋_GB2312"/>
          <w:color w:val="auto"/>
          <w:sz w:val="30"/>
          <w:szCs w:val="32"/>
          <w:u w:val="single"/>
        </w:rPr>
        <w:t xml:space="preserve">       </w:t>
      </w:r>
    </w:p>
    <w:p w14:paraId="529A6807">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2D47D5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12.4.4 进度款审核和支付</w:t>
      </w:r>
    </w:p>
    <w:p w14:paraId="542B6F3A">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（1）监理人审查并报送发包人的期限：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10BDF6B">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发包人完成审批并签发进度款支付证书的期限：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2C264EC3">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0A236B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（2）发包人支付进度款的期限：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9ADCF28">
      <w:pPr>
        <w:spacing w:line="360" w:lineRule="auto"/>
        <w:ind w:firstLine="750" w:firstLineChars="25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发包人逾期支付进度款的违约金的计算方式：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4D752D80">
      <w:pPr>
        <w:spacing w:line="360" w:lineRule="auto"/>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FE93A8B">
      <w:pPr>
        <w:spacing w:line="360" w:lineRule="auto"/>
        <w:ind w:firstLine="750" w:firstLineChars="25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12.4.6 支付分解表的编制</w:t>
      </w:r>
    </w:p>
    <w:p w14:paraId="5A1528D9">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2、总价合同支付分解表的编制与审批：</w:t>
      </w:r>
      <w:r>
        <w:rPr>
          <w:rFonts w:ascii="Times New Roman" w:hAnsi="Times New Roman" w:eastAsia="仿宋_GB2312"/>
          <w:color w:val="auto"/>
          <w:sz w:val="30"/>
          <w:szCs w:val="32"/>
          <w:u w:val="single"/>
        </w:rPr>
        <w:t xml:space="preserve">                  </w:t>
      </w:r>
    </w:p>
    <w:p w14:paraId="07B43CB2">
      <w:pPr>
        <w:spacing w:line="360" w:lineRule="auto"/>
        <w:ind w:left="6000" w:hanging="6000" w:hangingChars="2000"/>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4289D56">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3、单价合同的总价项目支付分解表的编制与审批：</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392C324F">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682"/>
    <w:p w14:paraId="49B9C605">
      <w:pPr>
        <w:pStyle w:val="8"/>
        <w:spacing w:before="120" w:after="120" w:line="360" w:lineRule="auto"/>
        <w:rPr>
          <w:rFonts w:ascii="Times New Roman" w:hAnsi="Times New Roman" w:eastAsia="黑体"/>
          <w:b w:val="0"/>
          <w:color w:val="auto"/>
          <w:sz w:val="32"/>
          <w:szCs w:val="32"/>
        </w:rPr>
      </w:pPr>
      <w:bookmarkStart w:id="853" w:name="_Toc351203645"/>
      <w:bookmarkStart w:id="854" w:name="_Toc297120519"/>
      <w:bookmarkStart w:id="855" w:name="_Toc312678053"/>
      <w:bookmarkStart w:id="856" w:name="_Toc296891259"/>
      <w:bookmarkStart w:id="857" w:name="_Toc297123564"/>
      <w:bookmarkStart w:id="858" w:name="_Toc297216223"/>
      <w:bookmarkStart w:id="859" w:name="_Toc303539172"/>
      <w:bookmarkStart w:id="860" w:name="_Toc296891047"/>
      <w:bookmarkStart w:id="861" w:name="_Toc297048405"/>
      <w:bookmarkStart w:id="862" w:name="_Toc296346720"/>
      <w:bookmarkStart w:id="863" w:name="_Toc296503219"/>
      <w:bookmarkStart w:id="864" w:name="_Toc296944558"/>
      <w:bookmarkStart w:id="865" w:name="_Toc296347218"/>
      <w:bookmarkStart w:id="866" w:name="_Toc300935015"/>
      <w:bookmarkStart w:id="867" w:name="_Toc292559424"/>
      <w:bookmarkStart w:id="868" w:name="_Toc304295593"/>
      <w:bookmarkStart w:id="869" w:name="_Toc292559929"/>
      <w:r>
        <w:rPr>
          <w:rFonts w:ascii="Times New Roman" w:hAnsi="Times New Roman" w:eastAsia="黑体"/>
          <w:b w:val="0"/>
          <w:color w:val="auto"/>
          <w:sz w:val="32"/>
          <w:szCs w:val="32"/>
        </w:rPr>
        <w:t>13.</w:t>
      </w:r>
      <w:r>
        <w:rPr>
          <w:rFonts w:hint="eastAsia" w:ascii="Times New Roman" w:hAnsi="Times New Roman" w:eastAsia="黑体"/>
          <w:b w:val="0"/>
          <w:color w:val="auto"/>
          <w:sz w:val="32"/>
          <w:szCs w:val="32"/>
        </w:rPr>
        <w:t xml:space="preserve"> </w:t>
      </w:r>
      <w:r>
        <w:rPr>
          <w:rFonts w:ascii="Times New Roman" w:hAnsi="Times New Roman" w:eastAsia="黑体"/>
          <w:b w:val="0"/>
          <w:color w:val="auto"/>
          <w:sz w:val="32"/>
          <w:szCs w:val="32"/>
        </w:rPr>
        <w:t>验收和工程试车</w:t>
      </w:r>
      <w:bookmarkEnd w:id="853"/>
    </w:p>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14:paraId="6FA35F65">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13.1 分部分项工程验收</w:t>
      </w:r>
    </w:p>
    <w:p w14:paraId="27AC3AB0">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13.1.2监理人不能按时进行验收时，应提前</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小时提交书面延期要求。</w:t>
      </w:r>
    </w:p>
    <w:p w14:paraId="4215F502">
      <w:pPr>
        <w:spacing w:line="360" w:lineRule="auto"/>
        <w:ind w:firstLine="600" w:firstLineChars="200"/>
        <w:jc w:val="left"/>
        <w:rPr>
          <w:rFonts w:ascii="Times New Roman" w:hAnsi="Times New Roman" w:eastAsia="仿宋_GB2312"/>
          <w:b/>
          <w:color w:val="auto"/>
          <w:sz w:val="30"/>
          <w:szCs w:val="32"/>
        </w:rPr>
      </w:pPr>
      <w:r>
        <w:rPr>
          <w:rFonts w:ascii="Times New Roman" w:hAnsi="Times New Roman" w:eastAsia="仿宋_GB2312"/>
          <w:color w:val="auto"/>
          <w:sz w:val="30"/>
          <w:szCs w:val="32"/>
        </w:rPr>
        <w:t>关于延期最长不得超过：</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小时。</w:t>
      </w:r>
    </w:p>
    <w:p w14:paraId="280EF673">
      <w:pPr>
        <w:spacing w:after="120" w:line="360" w:lineRule="auto"/>
        <w:ind w:firstLine="600" w:firstLineChars="200"/>
        <w:rPr>
          <w:rFonts w:ascii="Times New Roman" w:hAnsi="Times New Roman" w:eastAsia="黑体"/>
          <w:color w:val="auto"/>
          <w:sz w:val="30"/>
          <w:szCs w:val="32"/>
        </w:rPr>
      </w:pPr>
      <w:bookmarkStart w:id="870" w:name="_Toc303539173"/>
      <w:bookmarkStart w:id="871" w:name="_Toc296346724"/>
      <w:bookmarkStart w:id="872" w:name="_Toc297216224"/>
      <w:bookmarkStart w:id="873" w:name="_Toc312678056"/>
      <w:bookmarkStart w:id="874" w:name="_Toc297048409"/>
      <w:bookmarkStart w:id="875" w:name="_Toc296347222"/>
      <w:bookmarkStart w:id="876" w:name="_Toc296891263"/>
      <w:bookmarkStart w:id="877" w:name="_Toc292559428"/>
      <w:bookmarkStart w:id="878" w:name="_Toc297123565"/>
      <w:bookmarkStart w:id="879" w:name="_Toc296503223"/>
      <w:bookmarkStart w:id="880" w:name="_Toc304295596"/>
      <w:bookmarkStart w:id="881" w:name="_Toc292559933"/>
      <w:bookmarkStart w:id="882" w:name="_Toc296944562"/>
      <w:bookmarkStart w:id="883" w:name="_Toc297120523"/>
      <w:bookmarkStart w:id="884" w:name="_Toc300935016"/>
      <w:bookmarkStart w:id="885" w:name="_Toc296891051"/>
      <w:bookmarkStart w:id="886" w:name="_Toc267251471"/>
      <w:bookmarkStart w:id="887" w:name="_Toc267251472"/>
      <w:bookmarkStart w:id="888" w:name="_Toc267251476"/>
      <w:bookmarkStart w:id="889" w:name="_Toc267251475"/>
      <w:bookmarkStart w:id="890" w:name="_Toc267251474"/>
      <w:bookmarkStart w:id="891" w:name="_Toc267251470"/>
      <w:bookmarkStart w:id="892" w:name="_Toc267251473"/>
      <w:r>
        <w:rPr>
          <w:rFonts w:ascii="Times New Roman" w:hAnsi="Times New Roman" w:eastAsia="黑体"/>
          <w:color w:val="auto"/>
          <w:sz w:val="30"/>
          <w:szCs w:val="32"/>
        </w:rPr>
        <w:t>13.2 竣工验收</w:t>
      </w:r>
    </w:p>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14:paraId="00F1E828">
      <w:pPr>
        <w:spacing w:line="360" w:lineRule="auto"/>
        <w:ind w:firstLine="600" w:firstLineChars="200"/>
        <w:jc w:val="left"/>
        <w:rPr>
          <w:rFonts w:ascii="Times New Roman" w:hAnsi="Times New Roman" w:eastAsia="仿宋_GB2312"/>
          <w:color w:val="auto"/>
          <w:sz w:val="30"/>
          <w:szCs w:val="32"/>
        </w:rPr>
      </w:pPr>
      <w:bookmarkStart w:id="893" w:name="_Toc280868704"/>
      <w:bookmarkStart w:id="894" w:name="_Toc280868705"/>
      <w:bookmarkStart w:id="895" w:name="_Toc280868706"/>
      <w:bookmarkStart w:id="896" w:name="_Toc280868707"/>
      <w:bookmarkStart w:id="897" w:name="_Toc280868708"/>
      <w:bookmarkStart w:id="898" w:name="_Toc280868709"/>
      <w:r>
        <w:rPr>
          <w:rFonts w:ascii="Times New Roman" w:hAnsi="Times New Roman" w:eastAsia="仿宋_GB2312"/>
          <w:color w:val="auto"/>
          <w:sz w:val="30"/>
          <w:szCs w:val="32"/>
        </w:rPr>
        <w:t>13.2.2竣工验收程序</w:t>
      </w:r>
    </w:p>
    <w:bookmarkEnd w:id="893"/>
    <w:p w14:paraId="4C170779">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kern w:val="0"/>
          <w:sz w:val="30"/>
          <w:szCs w:val="32"/>
        </w:rPr>
        <w:t>关于竣工验收程序的约定：</w:t>
      </w:r>
      <w:r>
        <w:rPr>
          <w:rFonts w:ascii="Times New Roman" w:hAnsi="Times New Roman" w:eastAsia="仿宋_GB2312"/>
          <w:color w:val="auto"/>
          <w:sz w:val="30"/>
          <w:szCs w:val="32"/>
          <w:u w:val="single"/>
        </w:rPr>
        <w:t xml:space="preserve">                              </w:t>
      </w:r>
    </w:p>
    <w:p w14:paraId="12F621DD">
      <w:pPr>
        <w:spacing w:line="360" w:lineRule="auto"/>
        <w:ind w:left="6000" w:hanging="6000" w:hangingChars="2000"/>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42CFFBC">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kern w:val="0"/>
          <w:sz w:val="30"/>
          <w:szCs w:val="32"/>
        </w:rPr>
        <w:t>发包人不按照本项约定组织竣工验收、颁发工程接收证书的违约金的计算方法：</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03E1E2C4">
      <w:pPr>
        <w:spacing w:line="360" w:lineRule="auto"/>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894"/>
    <w:p w14:paraId="4201E69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13.2.5移交、接收全部与部分工程</w:t>
      </w:r>
    </w:p>
    <w:bookmarkEnd w:id="895"/>
    <w:p w14:paraId="59663F88">
      <w:pPr>
        <w:spacing w:line="360" w:lineRule="auto"/>
        <w:ind w:firstLine="600" w:firstLineChars="200"/>
        <w:jc w:val="left"/>
        <w:rPr>
          <w:rFonts w:hint="eastAsia" w:ascii="Times New Roman" w:hAnsi="Times New Roman" w:eastAsia="仿宋_GB2312"/>
          <w:color w:val="auto"/>
          <w:kern w:val="0"/>
          <w:sz w:val="30"/>
          <w:szCs w:val="32"/>
        </w:rPr>
      </w:pPr>
      <w:r>
        <w:rPr>
          <w:rFonts w:hint="eastAsia" w:ascii="Times New Roman" w:hAnsi="Times New Roman" w:eastAsia="仿宋_GB2312"/>
          <w:color w:val="auto"/>
          <w:kern w:val="0"/>
          <w:sz w:val="30"/>
          <w:szCs w:val="32"/>
        </w:rPr>
        <w:t>承包人向发包人移交工程的期限：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rPr>
        <w:t>。</w:t>
      </w:r>
    </w:p>
    <w:p w14:paraId="593F894F">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kern w:val="0"/>
          <w:sz w:val="30"/>
          <w:szCs w:val="32"/>
        </w:rPr>
        <w:t>发包人未按本合同约定接收全部或部分工程的，违约金的计算方法为：</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896"/>
    <w:p w14:paraId="36330741">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承包人未按时移交工程的，违约金的计算方法为：</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7488EBF9">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45D5A5F">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13.3 工程试车</w:t>
      </w:r>
    </w:p>
    <w:bookmarkEnd w:id="897"/>
    <w:p w14:paraId="0D848219">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13.3.1 试车程序</w:t>
      </w:r>
    </w:p>
    <w:p w14:paraId="5658AD93">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kern w:val="0"/>
          <w:sz w:val="30"/>
          <w:szCs w:val="32"/>
        </w:rPr>
        <w:t>工程试车内容：</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DD608D6">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E9EAD60">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（1）单机无负荷试车费用由</w:t>
      </w:r>
      <w:r>
        <w:rPr>
          <w:rFonts w:ascii="Times New Roman" w:hAnsi="Times New Roman" w:eastAsia="仿宋_GB2312"/>
          <w:color w:val="auto"/>
          <w:sz w:val="30"/>
          <w:szCs w:val="32"/>
          <w:u w:val="single"/>
        </w:rPr>
        <w:t xml:space="preserve">                     </w:t>
      </w:r>
      <w:r>
        <w:rPr>
          <w:rFonts w:ascii="Times New Roman" w:hAnsi="Times New Roman" w:eastAsia="仿宋_GB2312"/>
          <w:color w:val="auto"/>
          <w:kern w:val="0"/>
          <w:sz w:val="30"/>
          <w:szCs w:val="32"/>
        </w:rPr>
        <w:t>承担；</w:t>
      </w:r>
    </w:p>
    <w:p w14:paraId="1EDEF6FF">
      <w:pPr>
        <w:spacing w:line="360" w:lineRule="auto"/>
        <w:ind w:firstLine="600" w:firstLineChars="200"/>
        <w:jc w:val="left"/>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rPr>
        <w:t>（2）无负荷联动试车费用由</w:t>
      </w:r>
      <w:r>
        <w:rPr>
          <w:rFonts w:ascii="Times New Roman" w:hAnsi="Times New Roman" w:eastAsia="仿宋_GB2312"/>
          <w:color w:val="auto"/>
          <w:sz w:val="30"/>
          <w:szCs w:val="32"/>
          <w:u w:val="single"/>
        </w:rPr>
        <w:t xml:space="preserve">                     </w:t>
      </w:r>
      <w:r>
        <w:rPr>
          <w:rFonts w:ascii="Times New Roman" w:hAnsi="Times New Roman" w:eastAsia="仿宋_GB2312"/>
          <w:color w:val="auto"/>
          <w:kern w:val="0"/>
          <w:sz w:val="30"/>
          <w:szCs w:val="32"/>
        </w:rPr>
        <w:t>承担。</w:t>
      </w:r>
    </w:p>
    <w:p w14:paraId="28444D66">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13.3.3 投料试车</w:t>
      </w:r>
    </w:p>
    <w:p w14:paraId="0E9DDC1B">
      <w:pPr>
        <w:spacing w:line="360" w:lineRule="auto"/>
        <w:ind w:firstLine="600" w:firstLineChars="200"/>
        <w:jc w:val="left"/>
        <w:rPr>
          <w:rFonts w:hint="eastAsia" w:ascii="Times New Roman" w:hAnsi="Times New Roman" w:eastAsia="仿宋_GB2312"/>
          <w:color w:val="auto"/>
          <w:sz w:val="30"/>
          <w:szCs w:val="32"/>
          <w:u w:val="single"/>
        </w:rPr>
      </w:pPr>
      <w:r>
        <w:rPr>
          <w:rFonts w:hint="eastAsia" w:ascii="Times New Roman" w:hAnsi="Times New Roman" w:eastAsia="仿宋_GB2312"/>
          <w:color w:val="auto"/>
          <w:kern w:val="0"/>
          <w:sz w:val="30"/>
          <w:szCs w:val="32"/>
        </w:rPr>
        <w:t>关于投料试车相关事项的约定：</w:t>
      </w:r>
      <w:r>
        <w:rPr>
          <w:rFonts w:hint="eastAsia" w:ascii="Times New Roman" w:hAnsi="Times New Roman" w:eastAsia="仿宋_GB2312"/>
          <w:color w:val="auto"/>
          <w:sz w:val="30"/>
          <w:szCs w:val="32"/>
          <w:u w:val="single"/>
        </w:rPr>
        <w:t xml:space="preserve">                           </w:t>
      </w:r>
    </w:p>
    <w:p w14:paraId="40807C72">
      <w:pPr>
        <w:spacing w:line="360" w:lineRule="auto"/>
        <w:jc w:val="left"/>
        <w:rPr>
          <w:rFonts w:ascii="Times New Roman" w:hAnsi="Times New Roman" w:eastAsia="仿宋_GB2312"/>
          <w:color w:val="auto"/>
          <w:kern w:val="0"/>
          <w:sz w:val="30"/>
          <w:szCs w:val="32"/>
        </w:rPr>
      </w:pP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50CF9B4">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13.6 竣工退场</w:t>
      </w:r>
    </w:p>
    <w:p w14:paraId="13458C95">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13.6.1 竣工退场</w:t>
      </w:r>
    </w:p>
    <w:p w14:paraId="77BC860C">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承包人完成竣工退场的期限：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kern w:val="0"/>
          <w:sz w:val="30"/>
          <w:szCs w:val="32"/>
        </w:rPr>
        <w:t>。</w:t>
      </w:r>
    </w:p>
    <w:p w14:paraId="411F24D8">
      <w:pPr>
        <w:pStyle w:val="8"/>
        <w:spacing w:before="120" w:after="120" w:line="360" w:lineRule="auto"/>
        <w:rPr>
          <w:rFonts w:ascii="Times New Roman" w:hAnsi="Times New Roman" w:eastAsia="黑体"/>
          <w:b w:val="0"/>
          <w:color w:val="auto"/>
          <w:sz w:val="32"/>
          <w:szCs w:val="32"/>
        </w:rPr>
      </w:pPr>
      <w:bookmarkStart w:id="899" w:name="_Toc351203646"/>
      <w:r>
        <w:rPr>
          <w:rFonts w:ascii="Times New Roman" w:hAnsi="Times New Roman" w:eastAsia="黑体"/>
          <w:b w:val="0"/>
          <w:color w:val="auto"/>
          <w:sz w:val="32"/>
          <w:szCs w:val="32"/>
        </w:rPr>
        <w:t>14. 竣工结算</w:t>
      </w:r>
      <w:bookmarkEnd w:id="899"/>
    </w:p>
    <w:p w14:paraId="5A275969">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14.1 竣工</w:t>
      </w:r>
      <w:r>
        <w:rPr>
          <w:rFonts w:hint="eastAsia" w:ascii="Times New Roman" w:hAnsi="Times New Roman" w:eastAsia="黑体"/>
          <w:color w:val="auto"/>
          <w:sz w:val="30"/>
          <w:szCs w:val="32"/>
        </w:rPr>
        <w:t>结算</w:t>
      </w:r>
      <w:r>
        <w:rPr>
          <w:rFonts w:ascii="Times New Roman" w:hAnsi="Times New Roman" w:eastAsia="黑体"/>
          <w:color w:val="auto"/>
          <w:sz w:val="30"/>
          <w:szCs w:val="32"/>
        </w:rPr>
        <w:t>申请</w:t>
      </w:r>
    </w:p>
    <w:p w14:paraId="198D0EF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承包人提交竣工</w:t>
      </w:r>
      <w:r>
        <w:rPr>
          <w:rFonts w:hint="eastAsia" w:ascii="Times New Roman" w:hAnsi="Times New Roman" w:eastAsia="仿宋_GB2312"/>
          <w:color w:val="auto"/>
          <w:sz w:val="30"/>
          <w:szCs w:val="32"/>
        </w:rPr>
        <w:t>结算</w:t>
      </w:r>
      <w:r>
        <w:rPr>
          <w:rFonts w:ascii="Times New Roman" w:hAnsi="Times New Roman" w:eastAsia="仿宋_GB2312"/>
          <w:color w:val="auto"/>
          <w:sz w:val="30"/>
          <w:szCs w:val="32"/>
        </w:rPr>
        <w:t>申请单的期限：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7A7924CB">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竣工</w:t>
      </w:r>
      <w:r>
        <w:rPr>
          <w:rFonts w:hint="eastAsia" w:ascii="Times New Roman" w:hAnsi="Times New Roman" w:eastAsia="仿宋_GB2312"/>
          <w:color w:val="auto"/>
          <w:sz w:val="30"/>
          <w:szCs w:val="32"/>
        </w:rPr>
        <w:t>结算</w:t>
      </w:r>
      <w:r>
        <w:rPr>
          <w:rFonts w:ascii="Times New Roman" w:hAnsi="Times New Roman" w:eastAsia="仿宋_GB2312"/>
          <w:color w:val="auto"/>
          <w:sz w:val="30"/>
          <w:szCs w:val="32"/>
        </w:rPr>
        <w:t>申请单应包括的内容：</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12E0C2EC">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39E8E78">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14.2 竣工结算审核</w:t>
      </w:r>
    </w:p>
    <w:p w14:paraId="2303126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发包人</w:t>
      </w:r>
      <w:r>
        <w:rPr>
          <w:rFonts w:hint="eastAsia" w:ascii="Times New Roman" w:hAnsi="Times New Roman" w:eastAsia="仿宋_GB2312"/>
          <w:color w:val="auto"/>
          <w:sz w:val="30"/>
          <w:szCs w:val="32"/>
        </w:rPr>
        <w:t>审批</w:t>
      </w:r>
      <w:r>
        <w:rPr>
          <w:rFonts w:ascii="Times New Roman" w:hAnsi="Times New Roman" w:eastAsia="仿宋_GB2312"/>
          <w:color w:val="auto"/>
          <w:sz w:val="30"/>
          <w:szCs w:val="32"/>
        </w:rPr>
        <w:t>竣工付款申请单的期限：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189AB233">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发包人完成竣工付款的期限：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0ACD0CEB">
      <w:pPr>
        <w:spacing w:line="360" w:lineRule="auto"/>
        <w:ind w:firstLine="600" w:firstLineChars="200"/>
        <w:jc w:val="left"/>
        <w:rPr>
          <w:rFonts w:hint="eastAsia" w:ascii="Times New Roman" w:hAnsi="Times New Roman" w:eastAsia="仿宋_GB2312"/>
          <w:color w:val="auto"/>
          <w:sz w:val="30"/>
          <w:szCs w:val="32"/>
          <w:u w:val="single"/>
        </w:rPr>
      </w:pPr>
      <w:r>
        <w:rPr>
          <w:rFonts w:hint="eastAsia" w:ascii="Times New Roman" w:hAnsi="Times New Roman" w:eastAsia="仿宋_GB2312"/>
          <w:color w:val="auto"/>
          <w:sz w:val="30"/>
          <w:szCs w:val="32"/>
        </w:rPr>
        <w:t>关于竣工付款证书异议部分复核的方式和程序：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50ED5119">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2EC1248B">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14.4 最终结清</w:t>
      </w:r>
    </w:p>
    <w:p w14:paraId="67E0A55D">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14.4.1 最终结清申请单</w:t>
      </w:r>
    </w:p>
    <w:p w14:paraId="2EC51920">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承包人提交最终结清申请单的份数：</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3D120DD">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kern w:val="0"/>
          <w:sz w:val="30"/>
          <w:szCs w:val="32"/>
        </w:rPr>
        <w:t>承包人提交最终结算申请单的期限：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 xml:space="preserve">。 </w:t>
      </w:r>
    </w:p>
    <w:p w14:paraId="1F69DF6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14.4.2 最终结清证书和支付</w:t>
      </w:r>
    </w:p>
    <w:p w14:paraId="063929FE">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（1）发包人完成最终结清申请单的</w:t>
      </w:r>
      <w:r>
        <w:rPr>
          <w:rFonts w:hint="eastAsia" w:ascii="Times New Roman" w:hAnsi="Times New Roman" w:eastAsia="仿宋_GB2312"/>
          <w:color w:val="auto"/>
          <w:sz w:val="30"/>
          <w:szCs w:val="32"/>
        </w:rPr>
        <w:t>审批</w:t>
      </w:r>
      <w:r>
        <w:rPr>
          <w:rFonts w:ascii="Times New Roman" w:hAnsi="Times New Roman" w:eastAsia="仿宋_GB2312"/>
          <w:color w:val="auto"/>
          <w:sz w:val="30"/>
          <w:szCs w:val="32"/>
        </w:rPr>
        <w:t>并颁发最终结清证书的期限：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1BE4A29">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（2）发包人完成支付的期限：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886"/>
    <w:bookmarkEnd w:id="887"/>
    <w:bookmarkEnd w:id="888"/>
    <w:bookmarkEnd w:id="889"/>
    <w:bookmarkEnd w:id="890"/>
    <w:bookmarkEnd w:id="891"/>
    <w:bookmarkEnd w:id="892"/>
    <w:bookmarkEnd w:id="898"/>
    <w:p w14:paraId="1AB46C56">
      <w:pPr>
        <w:pStyle w:val="8"/>
        <w:spacing w:before="120" w:after="120" w:line="360" w:lineRule="auto"/>
        <w:rPr>
          <w:rFonts w:ascii="Times New Roman" w:hAnsi="Times New Roman" w:eastAsia="黑体"/>
          <w:b w:val="0"/>
          <w:color w:val="auto"/>
          <w:sz w:val="32"/>
          <w:szCs w:val="32"/>
        </w:rPr>
      </w:pPr>
      <w:bookmarkStart w:id="900" w:name="_Toc351203647"/>
      <w:bookmarkStart w:id="901" w:name="_Toc267251483"/>
      <w:bookmarkStart w:id="902" w:name="_Toc267251484"/>
      <w:bookmarkStart w:id="903" w:name="_Toc267251482"/>
      <w:bookmarkStart w:id="904" w:name="_Toc267251485"/>
      <w:bookmarkStart w:id="905" w:name="_Toc267251488"/>
      <w:bookmarkStart w:id="906" w:name="_Toc267251489"/>
      <w:bookmarkStart w:id="907" w:name="_Toc267251490"/>
      <w:bookmarkStart w:id="908" w:name="_Toc267251486"/>
      <w:bookmarkStart w:id="909" w:name="_Toc267251501"/>
      <w:bookmarkStart w:id="910" w:name="_Toc267251503"/>
      <w:bookmarkStart w:id="911" w:name="_Toc267251499"/>
      <w:bookmarkStart w:id="912" w:name="_Toc267251494"/>
      <w:bookmarkStart w:id="913" w:name="_Toc267251491"/>
      <w:bookmarkStart w:id="914" w:name="_Toc267251492"/>
      <w:bookmarkStart w:id="915" w:name="_Toc267251502"/>
      <w:bookmarkStart w:id="916" w:name="_Toc267251497"/>
      <w:bookmarkStart w:id="917" w:name="_Toc267251498"/>
      <w:bookmarkStart w:id="918" w:name="_Toc267251495"/>
      <w:bookmarkStart w:id="919" w:name="_Toc267251493"/>
      <w:bookmarkStart w:id="920" w:name="_Toc267251496"/>
      <w:bookmarkStart w:id="921" w:name="_Toc267251504"/>
      <w:bookmarkStart w:id="922" w:name="_Toc267251506"/>
      <w:bookmarkStart w:id="923" w:name="_Toc267251507"/>
      <w:bookmarkStart w:id="924" w:name="_Toc267251508"/>
      <w:bookmarkStart w:id="925" w:name="_Toc267251509"/>
      <w:bookmarkStart w:id="926" w:name="_Toc267251513"/>
      <w:bookmarkStart w:id="927" w:name="_Toc267251510"/>
      <w:bookmarkStart w:id="928" w:name="_Toc267251515"/>
      <w:bookmarkStart w:id="929" w:name="_Toc267251511"/>
      <w:bookmarkStart w:id="930" w:name="_Toc267251514"/>
      <w:r>
        <w:rPr>
          <w:rFonts w:ascii="Times New Roman" w:hAnsi="Times New Roman" w:eastAsia="黑体"/>
          <w:b w:val="0"/>
          <w:color w:val="auto"/>
          <w:sz w:val="32"/>
          <w:szCs w:val="32"/>
        </w:rPr>
        <w:t>15. 缺陷责任期与保修</w:t>
      </w:r>
      <w:bookmarkEnd w:id="900"/>
    </w:p>
    <w:p w14:paraId="0EEF4DB7">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15.2缺陷责任期</w:t>
      </w:r>
      <w:bookmarkEnd w:id="901"/>
    </w:p>
    <w:p w14:paraId="20257595">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缺陷责任期的具体期限：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7D3073B3">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6DEAA149">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15.3 质量保证金</w:t>
      </w:r>
    </w:p>
    <w:p w14:paraId="04A47736">
      <w:pPr>
        <w:spacing w:line="360" w:lineRule="auto"/>
        <w:ind w:firstLine="600" w:firstLineChars="200"/>
        <w:jc w:val="left"/>
        <w:rPr>
          <w:rFonts w:eastAsia="仿宋_GB2312"/>
          <w:color w:val="auto"/>
          <w:sz w:val="30"/>
          <w:szCs w:val="32"/>
        </w:rPr>
      </w:pPr>
      <w:r>
        <w:rPr>
          <w:rFonts w:hint="eastAsia" w:ascii="Times New Roman" w:hAnsi="Times New Roman" w:eastAsia="仿宋_GB2312"/>
          <w:color w:val="auto"/>
          <w:sz w:val="30"/>
          <w:szCs w:val="32"/>
        </w:rPr>
        <w:t>关于是否扣留质量保证金的约定：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r>
        <w:rPr>
          <w:rFonts w:hint="eastAsia" w:eastAsia="仿宋_GB2312"/>
          <w:color w:val="auto"/>
          <w:sz w:val="30"/>
          <w:szCs w:val="32"/>
        </w:rPr>
        <w:t>在工程项目竣工前，承包人按专用合同条款第3.7条提供履约担保的，发包人不得同时预留工程质量保证金。</w:t>
      </w:r>
    </w:p>
    <w:p w14:paraId="0766080D">
      <w:pPr>
        <w:spacing w:line="360" w:lineRule="auto"/>
        <w:ind w:firstLine="600" w:firstLineChars="200"/>
        <w:jc w:val="left"/>
        <w:rPr>
          <w:rFonts w:hint="eastAsia" w:ascii="Times New Roman" w:hAnsi="Times New Roman" w:eastAsia="仿宋_GB2312"/>
          <w:color w:val="auto"/>
          <w:sz w:val="30"/>
          <w:szCs w:val="32"/>
        </w:rPr>
      </w:pPr>
    </w:p>
    <w:p w14:paraId="65D35F80">
      <w:pPr>
        <w:spacing w:line="360" w:lineRule="auto"/>
        <w:ind w:firstLine="600" w:firstLineChars="200"/>
        <w:jc w:val="left"/>
        <w:outlineLvl w:val="0"/>
        <w:rPr>
          <w:rFonts w:ascii="Times New Roman" w:hAnsi="Times New Roman" w:eastAsia="仿宋_GB2312"/>
          <w:color w:val="auto"/>
          <w:sz w:val="30"/>
          <w:szCs w:val="32"/>
        </w:rPr>
      </w:pPr>
      <w:r>
        <w:rPr>
          <w:rFonts w:ascii="Times New Roman" w:hAnsi="Times New Roman" w:eastAsia="仿宋_GB2312"/>
          <w:color w:val="auto"/>
          <w:sz w:val="30"/>
          <w:szCs w:val="32"/>
        </w:rPr>
        <w:t xml:space="preserve">15.3.1 </w:t>
      </w:r>
      <w:r>
        <w:rPr>
          <w:rFonts w:hint="eastAsia" w:ascii="Times New Roman" w:hAnsi="Times New Roman" w:eastAsia="仿宋_GB2312"/>
          <w:color w:val="auto"/>
          <w:sz w:val="30"/>
          <w:szCs w:val="32"/>
        </w:rPr>
        <w:t>承包人提供</w:t>
      </w:r>
      <w:r>
        <w:rPr>
          <w:rFonts w:ascii="Times New Roman" w:hAnsi="Times New Roman" w:eastAsia="仿宋_GB2312"/>
          <w:color w:val="auto"/>
          <w:sz w:val="30"/>
          <w:szCs w:val="32"/>
        </w:rPr>
        <w:t>质量保证金的</w:t>
      </w:r>
      <w:r>
        <w:rPr>
          <w:rFonts w:hint="eastAsia" w:ascii="Times New Roman" w:hAnsi="Times New Roman" w:eastAsia="仿宋_GB2312"/>
          <w:color w:val="auto"/>
          <w:sz w:val="30"/>
          <w:szCs w:val="32"/>
        </w:rPr>
        <w:t>方</w:t>
      </w:r>
      <w:r>
        <w:rPr>
          <w:rFonts w:ascii="Times New Roman" w:hAnsi="Times New Roman" w:eastAsia="仿宋_GB2312"/>
          <w:color w:val="auto"/>
          <w:sz w:val="30"/>
          <w:szCs w:val="32"/>
        </w:rPr>
        <w:t>式</w:t>
      </w:r>
    </w:p>
    <w:p w14:paraId="13A0537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质量保证金采用以下第</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w:t>
      </w:r>
    </w:p>
    <w:p w14:paraId="3C703C58">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（1）质量保证金保函，保证金额为：</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 xml:space="preserve">； </w:t>
      </w:r>
    </w:p>
    <w:p w14:paraId="5D567F2C">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（2）</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%的工程款；</w:t>
      </w:r>
    </w:p>
    <w:p w14:paraId="24C574AF">
      <w:pPr>
        <w:autoSpaceDE w:val="0"/>
        <w:autoSpaceDN w:val="0"/>
        <w:adjustRightInd w:val="0"/>
        <w:spacing w:line="360" w:lineRule="auto"/>
        <w:ind w:firstLine="600" w:firstLineChars="200"/>
        <w:jc w:val="left"/>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rPr>
        <w:t>（3）其他</w:t>
      </w:r>
      <w:r>
        <w:rPr>
          <w:rFonts w:hint="eastAsia" w:ascii="Times New Roman" w:hAnsi="Times New Roman" w:eastAsia="仿宋_GB2312"/>
          <w:color w:val="auto"/>
          <w:kern w:val="0"/>
          <w:sz w:val="30"/>
          <w:szCs w:val="32"/>
        </w:rPr>
        <w:t>方</w:t>
      </w:r>
      <w:r>
        <w:rPr>
          <w:rFonts w:ascii="Times New Roman" w:hAnsi="Times New Roman" w:eastAsia="仿宋_GB2312"/>
          <w:color w:val="auto"/>
          <w:kern w:val="0"/>
          <w:sz w:val="30"/>
          <w:szCs w:val="32"/>
        </w:rPr>
        <w:t>式:</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042936B5">
      <w:pPr>
        <w:spacing w:line="360" w:lineRule="auto"/>
        <w:ind w:firstLine="600" w:firstLineChars="200"/>
        <w:jc w:val="left"/>
        <w:outlineLvl w:val="0"/>
        <w:rPr>
          <w:rFonts w:ascii="Times New Roman" w:hAnsi="Times New Roman" w:eastAsia="仿宋_GB2312"/>
          <w:color w:val="auto"/>
          <w:sz w:val="30"/>
          <w:szCs w:val="32"/>
        </w:rPr>
      </w:pPr>
      <w:r>
        <w:rPr>
          <w:rFonts w:ascii="Times New Roman" w:hAnsi="Times New Roman" w:eastAsia="仿宋_GB2312"/>
          <w:color w:val="auto"/>
          <w:sz w:val="30"/>
          <w:szCs w:val="32"/>
        </w:rPr>
        <w:t xml:space="preserve">15.3.2 质量保证金的扣留 </w:t>
      </w:r>
    </w:p>
    <w:p w14:paraId="70963E02">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质量保证金的扣留采取以下第</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w:t>
      </w:r>
    </w:p>
    <w:p w14:paraId="7CC7A36A">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（1）在支付工程进度款时逐次扣留，在此情形下，质量保证金的计算基数不包括预付款的支付、扣回以及价格调整的金额；</w:t>
      </w:r>
    </w:p>
    <w:p w14:paraId="07240171">
      <w:pPr>
        <w:autoSpaceDE w:val="0"/>
        <w:autoSpaceDN w:val="0"/>
        <w:adjustRightInd w:val="0"/>
        <w:spacing w:line="360" w:lineRule="auto"/>
        <w:ind w:firstLine="600" w:firstLineChars="200"/>
        <w:jc w:val="left"/>
        <w:outlineLvl w:val="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（2）工程竣工结算时一次性扣留质量保证金；</w:t>
      </w:r>
    </w:p>
    <w:p w14:paraId="2D17000D">
      <w:pPr>
        <w:autoSpaceDE w:val="0"/>
        <w:autoSpaceDN w:val="0"/>
        <w:adjustRightInd w:val="0"/>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（3）其他扣留方式:</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2D0FA472">
      <w:pPr>
        <w:spacing w:line="360" w:lineRule="auto"/>
        <w:ind w:firstLine="600" w:firstLineChars="200"/>
        <w:jc w:val="left"/>
        <w:rPr>
          <w:rFonts w:hint="eastAsia" w:ascii="Times New Roman" w:hAnsi="Times New Roman" w:eastAsia="仿宋_GB2312"/>
          <w:color w:val="auto"/>
          <w:kern w:val="0"/>
          <w:sz w:val="30"/>
          <w:szCs w:val="32"/>
          <w:u w:val="single"/>
        </w:rPr>
      </w:pPr>
      <w:r>
        <w:rPr>
          <w:rFonts w:ascii="Times New Roman" w:hAnsi="Times New Roman" w:eastAsia="仿宋_GB2312"/>
          <w:color w:val="auto"/>
          <w:sz w:val="30"/>
          <w:szCs w:val="32"/>
        </w:rPr>
        <w:t>关于质量保证金的补充约定：</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p>
    <w:p w14:paraId="2FFFDDF3">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bookmarkEnd w:id="902"/>
    <w:bookmarkEnd w:id="903"/>
    <w:p w14:paraId="48B87628">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15.4保修</w:t>
      </w:r>
    </w:p>
    <w:bookmarkEnd w:id="904"/>
    <w:p w14:paraId="57D12E03">
      <w:pPr>
        <w:spacing w:line="360" w:lineRule="auto"/>
        <w:ind w:firstLine="585" w:firstLineChars="195"/>
        <w:jc w:val="left"/>
        <w:rPr>
          <w:rFonts w:ascii="Times New Roman" w:hAnsi="Times New Roman" w:eastAsia="仿宋_GB2312"/>
          <w:color w:val="auto"/>
          <w:sz w:val="30"/>
          <w:szCs w:val="32"/>
        </w:rPr>
      </w:pPr>
      <w:r>
        <w:rPr>
          <w:rFonts w:ascii="Times New Roman" w:hAnsi="Times New Roman" w:eastAsia="仿宋_GB2312"/>
          <w:color w:val="auto"/>
          <w:sz w:val="30"/>
          <w:szCs w:val="32"/>
        </w:rPr>
        <w:t>15.4.1 保修责任</w:t>
      </w:r>
    </w:p>
    <w:p w14:paraId="5696509E">
      <w:pPr>
        <w:spacing w:line="360" w:lineRule="auto"/>
        <w:ind w:firstLine="585" w:firstLineChars="195"/>
        <w:jc w:val="left"/>
        <w:rPr>
          <w:rFonts w:ascii="Times New Roman" w:hAnsi="Times New Roman" w:eastAsia="仿宋_GB2312"/>
          <w:color w:val="auto"/>
          <w:kern w:val="0"/>
          <w:sz w:val="30"/>
          <w:szCs w:val="32"/>
          <w:u w:val="single"/>
        </w:rPr>
      </w:pPr>
      <w:r>
        <w:rPr>
          <w:rFonts w:ascii="Times New Roman" w:hAnsi="Times New Roman" w:eastAsia="仿宋_GB2312"/>
          <w:color w:val="auto"/>
          <w:sz w:val="30"/>
          <w:szCs w:val="32"/>
        </w:rPr>
        <w:t>工程保修期为：</w:t>
      </w:r>
      <w:r>
        <w:rPr>
          <w:rFonts w:ascii="Times New Roman" w:hAnsi="Times New Roman" w:eastAsia="仿宋_GB2312"/>
          <w:color w:val="auto"/>
          <w:kern w:val="0"/>
          <w:sz w:val="30"/>
          <w:szCs w:val="32"/>
          <w:u w:val="single"/>
        </w:rPr>
        <w:t xml:space="preserve">                                        </w:t>
      </w:r>
    </w:p>
    <w:p w14:paraId="36300E9A">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2A917C36">
      <w:pPr>
        <w:spacing w:line="360" w:lineRule="auto"/>
        <w:ind w:firstLine="585" w:firstLineChars="195"/>
        <w:jc w:val="left"/>
        <w:rPr>
          <w:rFonts w:ascii="Times New Roman" w:hAnsi="Times New Roman" w:eastAsia="仿宋_GB2312"/>
          <w:color w:val="auto"/>
          <w:sz w:val="30"/>
          <w:szCs w:val="32"/>
        </w:rPr>
      </w:pPr>
      <w:r>
        <w:rPr>
          <w:rFonts w:ascii="Times New Roman" w:hAnsi="Times New Roman" w:eastAsia="仿宋_GB2312"/>
          <w:color w:val="auto"/>
          <w:sz w:val="30"/>
          <w:szCs w:val="32"/>
        </w:rPr>
        <w:t>15.4.3 修复通知</w:t>
      </w:r>
    </w:p>
    <w:p w14:paraId="3ACC8745">
      <w:pPr>
        <w:spacing w:line="360" w:lineRule="auto"/>
        <w:ind w:firstLine="585" w:firstLineChars="195"/>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承包人收到保修通知并到达工程现场的合理时间：</w:t>
      </w:r>
      <w:r>
        <w:rPr>
          <w:rFonts w:ascii="Times New Roman" w:hAnsi="Times New Roman" w:eastAsia="仿宋_GB2312"/>
          <w:color w:val="auto"/>
          <w:kern w:val="0"/>
          <w:sz w:val="30"/>
          <w:szCs w:val="32"/>
          <w:u w:val="single"/>
        </w:rPr>
        <w:t xml:space="preserve">          </w:t>
      </w:r>
    </w:p>
    <w:p w14:paraId="2AF411D4">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bookmarkEnd w:id="905"/>
    <w:bookmarkEnd w:id="906"/>
    <w:bookmarkEnd w:id="907"/>
    <w:bookmarkEnd w:id="908"/>
    <w:p w14:paraId="221461D8">
      <w:pPr>
        <w:pStyle w:val="8"/>
        <w:spacing w:before="120" w:after="120" w:line="360" w:lineRule="auto"/>
        <w:rPr>
          <w:rFonts w:ascii="Times New Roman" w:hAnsi="Times New Roman" w:eastAsia="黑体"/>
          <w:b w:val="0"/>
          <w:color w:val="auto"/>
          <w:sz w:val="32"/>
          <w:szCs w:val="32"/>
        </w:rPr>
      </w:pPr>
      <w:bookmarkStart w:id="931" w:name="_Toc351203648"/>
      <w:bookmarkStart w:id="932" w:name="_Toc280868717"/>
      <w:bookmarkStart w:id="933" w:name="_Toc280868718"/>
      <w:r>
        <w:rPr>
          <w:rFonts w:ascii="Times New Roman" w:hAnsi="Times New Roman" w:eastAsia="黑体"/>
          <w:b w:val="0"/>
          <w:color w:val="auto"/>
          <w:sz w:val="32"/>
          <w:szCs w:val="32"/>
        </w:rPr>
        <w:t>16. 违约</w:t>
      </w:r>
      <w:bookmarkEnd w:id="931"/>
    </w:p>
    <w:p w14:paraId="093EA9FB">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16.1 发包人违约</w:t>
      </w:r>
    </w:p>
    <w:p w14:paraId="17CDA5C3">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16.1.1发包人违约的情形</w:t>
      </w:r>
    </w:p>
    <w:p w14:paraId="4942A6B3">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发包人违约的其他情形：</w:t>
      </w:r>
      <w:r>
        <w:rPr>
          <w:rFonts w:ascii="Times New Roman" w:hAnsi="Times New Roman" w:eastAsia="仿宋_GB2312"/>
          <w:color w:val="auto"/>
          <w:kern w:val="0"/>
          <w:sz w:val="30"/>
          <w:szCs w:val="32"/>
          <w:u w:val="single"/>
        </w:rPr>
        <w:t xml:space="preserve">                                </w:t>
      </w:r>
    </w:p>
    <w:p w14:paraId="7297A09E">
      <w:pPr>
        <w:spacing w:line="360" w:lineRule="auto"/>
        <w:ind w:left="1500" w:hanging="1500" w:hangingChars="500"/>
        <w:jc w:val="left"/>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7F51D06">
      <w:pPr>
        <w:spacing w:line="360" w:lineRule="auto"/>
        <w:ind w:left="1500" w:hanging="1500" w:hangingChars="5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 xml:space="preserve">    16.1.2 发包人违约的责任</w:t>
      </w:r>
    </w:p>
    <w:p w14:paraId="508A807B">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发包人违约责任的承担方式和计算方法：</w:t>
      </w:r>
    </w:p>
    <w:p w14:paraId="24C4C610">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（1）因发包人原因未能在计划开工日期前7天内下达开工通知的违约责任：</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5CEEA93">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（2）因发包人原因未能按合同约定支付合同价款的违约责任：</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69AE7BA1">
      <w:pPr>
        <w:spacing w:line="360" w:lineRule="auto"/>
        <w:ind w:firstLine="600" w:firstLineChars="200"/>
        <w:jc w:val="left"/>
        <w:rPr>
          <w:rFonts w:hint="eastAsia"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（3）发包人违反第10.1款</w:t>
      </w:r>
      <w:r>
        <w:rPr>
          <w:rFonts w:hint="eastAsia" w:ascii="Times New Roman" w:hAnsi="Times New Roman" w:eastAsia="仿宋_GB2312"/>
          <w:color w:val="auto"/>
          <w:kern w:val="0"/>
          <w:sz w:val="30"/>
          <w:szCs w:val="32"/>
        </w:rPr>
        <w:t>〔</w:t>
      </w:r>
      <w:r>
        <w:rPr>
          <w:rFonts w:ascii="Times New Roman" w:hAnsi="Times New Roman" w:eastAsia="仿宋_GB2312"/>
          <w:color w:val="auto"/>
          <w:kern w:val="0"/>
          <w:sz w:val="30"/>
          <w:szCs w:val="32"/>
        </w:rPr>
        <w:t>变更的范围</w:t>
      </w:r>
      <w:r>
        <w:rPr>
          <w:rFonts w:hint="eastAsia" w:ascii="Times New Roman" w:hAnsi="Times New Roman" w:eastAsia="仿宋_GB2312"/>
          <w:color w:val="auto"/>
          <w:kern w:val="0"/>
          <w:sz w:val="30"/>
          <w:szCs w:val="32"/>
        </w:rPr>
        <w:t>〕</w:t>
      </w:r>
      <w:r>
        <w:rPr>
          <w:rFonts w:ascii="Times New Roman" w:hAnsi="Times New Roman" w:eastAsia="仿宋_GB2312"/>
          <w:color w:val="auto"/>
          <w:kern w:val="0"/>
          <w:sz w:val="30"/>
          <w:szCs w:val="32"/>
        </w:rPr>
        <w:t>第（2）项约定，自行实施被取消的工作或转由他人实施的违约责任：</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p>
    <w:p w14:paraId="4EC8A1EC">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047C3798">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（4）发包人提供的材料、工程设备的规格、数量或质量不符合合同约定，或因发包人原因导致交货日期延误或交货地点变更等情况的违约责任：</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731DAF27">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（5）因发包人违反合同约定造成暂停施工的违约责任：</w:t>
      </w:r>
      <w:r>
        <w:rPr>
          <w:rFonts w:ascii="Times New Roman" w:hAnsi="Times New Roman" w:eastAsia="仿宋_GB2312"/>
          <w:color w:val="auto"/>
          <w:kern w:val="0"/>
          <w:sz w:val="30"/>
          <w:szCs w:val="32"/>
          <w:u w:val="single"/>
        </w:rPr>
        <w:t xml:space="preserve">     </w:t>
      </w:r>
    </w:p>
    <w:p w14:paraId="32D9D038">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76F1260B">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（6）发包人无正当理由没有在约定期限内发出复工指示，导致承包人无法复工的违约责任：</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6F0B60E">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（7）</w:t>
      </w:r>
      <w:r>
        <w:rPr>
          <w:rFonts w:hint="eastAsia" w:ascii="Times New Roman" w:hAnsi="Times New Roman" w:eastAsia="仿宋_GB2312"/>
          <w:color w:val="auto"/>
          <w:kern w:val="0"/>
          <w:sz w:val="30"/>
          <w:szCs w:val="32"/>
        </w:rPr>
        <w:t>其他：</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3B5C780B">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16.1.3 因发包人违约解除合同</w:t>
      </w:r>
    </w:p>
    <w:p w14:paraId="744FBE6F">
      <w:pPr>
        <w:autoSpaceDE w:val="0"/>
        <w:autoSpaceDN w:val="0"/>
        <w:adjustRightInd w:val="0"/>
        <w:spacing w:line="360" w:lineRule="auto"/>
        <w:ind w:firstLine="600" w:firstLineChars="200"/>
        <w:jc w:val="left"/>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rPr>
        <w:t>承包人按16.1.1项</w:t>
      </w:r>
      <w:r>
        <w:rPr>
          <w:rFonts w:hint="eastAsia" w:ascii="Times New Roman" w:hAnsi="Times New Roman" w:eastAsia="仿宋_GB2312"/>
          <w:color w:val="auto"/>
          <w:kern w:val="0"/>
          <w:sz w:val="30"/>
          <w:szCs w:val="32"/>
        </w:rPr>
        <w:t>〔</w:t>
      </w:r>
      <w:r>
        <w:rPr>
          <w:rFonts w:ascii="Times New Roman" w:hAnsi="Times New Roman" w:eastAsia="仿宋_GB2312"/>
          <w:color w:val="auto"/>
          <w:kern w:val="0"/>
          <w:sz w:val="30"/>
          <w:szCs w:val="32"/>
        </w:rPr>
        <w:t>发包人违约的情形</w:t>
      </w:r>
      <w:r>
        <w:rPr>
          <w:rFonts w:hint="eastAsia" w:ascii="Times New Roman" w:hAnsi="Times New Roman" w:eastAsia="仿宋_GB2312"/>
          <w:color w:val="auto"/>
          <w:kern w:val="0"/>
          <w:sz w:val="30"/>
          <w:szCs w:val="32"/>
        </w:rPr>
        <w:t>〕</w:t>
      </w:r>
      <w:r>
        <w:rPr>
          <w:rFonts w:ascii="Times New Roman" w:hAnsi="Times New Roman" w:eastAsia="仿宋_GB2312"/>
          <w:color w:val="auto"/>
          <w:kern w:val="0"/>
          <w:sz w:val="30"/>
          <w:szCs w:val="32"/>
        </w:rPr>
        <w:t>约定暂停施工满</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天后发包人仍不纠正其违约行为并致使合同目的不能实现的，承包人有权解除合同。</w:t>
      </w:r>
    </w:p>
    <w:p w14:paraId="28915272">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16.2 承包人违约</w:t>
      </w:r>
    </w:p>
    <w:p w14:paraId="180E73BA">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16.2.1 承包人违约的情形</w:t>
      </w:r>
    </w:p>
    <w:p w14:paraId="725F4DD2">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承包人违约的其他情形：</w:t>
      </w:r>
      <w:r>
        <w:rPr>
          <w:rFonts w:ascii="Times New Roman" w:hAnsi="Times New Roman" w:eastAsia="仿宋_GB2312"/>
          <w:color w:val="auto"/>
          <w:kern w:val="0"/>
          <w:sz w:val="30"/>
          <w:szCs w:val="32"/>
          <w:u w:val="single"/>
        </w:rPr>
        <w:t xml:space="preserve">                                </w:t>
      </w:r>
    </w:p>
    <w:p w14:paraId="7931B940">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0F4B8200">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16.2.2承包人违约的责任</w:t>
      </w:r>
    </w:p>
    <w:p w14:paraId="033699AB">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承包人违约责任的承担方式和计算方法：</w:t>
      </w:r>
      <w:r>
        <w:rPr>
          <w:rFonts w:ascii="Times New Roman" w:hAnsi="Times New Roman" w:eastAsia="仿宋_GB2312"/>
          <w:color w:val="auto"/>
          <w:kern w:val="0"/>
          <w:sz w:val="30"/>
          <w:szCs w:val="32"/>
          <w:u w:val="single"/>
        </w:rPr>
        <w:t xml:space="preserve">                  </w:t>
      </w:r>
    </w:p>
    <w:p w14:paraId="0D578F94">
      <w:pPr>
        <w:spacing w:line="360" w:lineRule="auto"/>
        <w:ind w:left="1500" w:hanging="1500" w:hangingChars="500"/>
        <w:jc w:val="left"/>
        <w:rPr>
          <w:rFonts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r>
        <w:rPr>
          <w:rFonts w:ascii="Times New Roman" w:hAnsi="Times New Roman" w:eastAsia="仿宋_GB2312"/>
          <w:color w:val="auto"/>
          <w:sz w:val="30"/>
          <w:szCs w:val="32"/>
        </w:rPr>
        <w:t xml:space="preserve">    </w:t>
      </w:r>
    </w:p>
    <w:p w14:paraId="2F2CE43C">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16.2.3 因承包人违约解除合同</w:t>
      </w:r>
    </w:p>
    <w:p w14:paraId="68838BF2">
      <w:pPr>
        <w:spacing w:before="120" w:after="120" w:line="360" w:lineRule="auto"/>
        <w:ind w:firstLine="600" w:firstLineChars="200"/>
        <w:rPr>
          <w:rFonts w:hint="eastAsia" w:ascii="Times New Roman" w:hAnsi="Times New Roman" w:eastAsia="仿宋_GB2312"/>
          <w:color w:val="auto"/>
          <w:kern w:val="0"/>
          <w:sz w:val="30"/>
          <w:szCs w:val="32"/>
          <w:u w:val="single"/>
        </w:rPr>
      </w:pPr>
      <w:r>
        <w:rPr>
          <w:rFonts w:ascii="Times New Roman" w:hAnsi="Times New Roman" w:eastAsia="仿宋_GB2312"/>
          <w:color w:val="auto"/>
          <w:kern w:val="0"/>
          <w:sz w:val="30"/>
          <w:szCs w:val="32"/>
        </w:rPr>
        <w:t>关于承包人违约解除合同的特别约定：</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p>
    <w:p w14:paraId="157379C6">
      <w:pPr>
        <w:spacing w:before="120" w:after="120" w:line="360" w:lineRule="auto"/>
        <w:rPr>
          <w:rFonts w:hint="eastAsia" w:ascii="Times New Roman" w:hAnsi="Times New Roman" w:eastAsia="仿宋_GB2312"/>
          <w:color w:val="auto"/>
          <w:kern w:val="0"/>
          <w:sz w:val="30"/>
          <w:szCs w:val="32"/>
        </w:rPr>
      </w:pP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461F8CF9">
      <w:pPr>
        <w:spacing w:before="120" w:after="120" w:line="360" w:lineRule="auto"/>
        <w:ind w:firstLine="600" w:firstLineChars="20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发包人</w:t>
      </w:r>
      <w:r>
        <w:rPr>
          <w:rFonts w:hint="eastAsia" w:ascii="Times New Roman" w:hAnsi="Times New Roman" w:eastAsia="仿宋_GB2312"/>
          <w:color w:val="auto"/>
          <w:kern w:val="0"/>
          <w:sz w:val="30"/>
          <w:szCs w:val="32"/>
        </w:rPr>
        <w:t>继续</w:t>
      </w:r>
      <w:r>
        <w:rPr>
          <w:rFonts w:ascii="Times New Roman" w:hAnsi="Times New Roman" w:eastAsia="仿宋_GB2312"/>
          <w:color w:val="auto"/>
          <w:kern w:val="0"/>
          <w:sz w:val="30"/>
          <w:szCs w:val="32"/>
        </w:rPr>
        <w:t>使用承包人在施工现场的材料、设备、临时工程、承包人文件和由承包人或以其名义编制的其他文件</w:t>
      </w:r>
      <w:r>
        <w:rPr>
          <w:rFonts w:hint="eastAsia" w:ascii="Times New Roman" w:hAnsi="Times New Roman" w:eastAsia="仿宋_GB2312"/>
          <w:color w:val="auto"/>
          <w:kern w:val="0"/>
          <w:sz w:val="30"/>
          <w:szCs w:val="32"/>
        </w:rPr>
        <w:t>的费用承担方式</w:t>
      </w:r>
      <w:r>
        <w:rPr>
          <w:rFonts w:ascii="Times New Roman" w:hAnsi="Times New Roman" w:eastAsia="仿宋_GB2312"/>
          <w:color w:val="auto"/>
          <w:kern w:val="0"/>
          <w:sz w:val="30"/>
          <w:szCs w:val="32"/>
        </w:rPr>
        <w:t>：</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rPr>
        <w:t>。</w:t>
      </w:r>
    </w:p>
    <w:p w14:paraId="11D05838">
      <w:pPr>
        <w:pStyle w:val="8"/>
        <w:spacing w:before="120" w:after="120" w:line="360" w:lineRule="auto"/>
        <w:rPr>
          <w:rFonts w:ascii="Times New Roman" w:hAnsi="Times New Roman" w:eastAsia="黑体"/>
          <w:b w:val="0"/>
          <w:color w:val="auto"/>
          <w:sz w:val="32"/>
          <w:szCs w:val="32"/>
        </w:rPr>
      </w:pPr>
      <w:bookmarkStart w:id="934" w:name="_Toc351203649"/>
      <w:r>
        <w:rPr>
          <w:rFonts w:ascii="Times New Roman" w:hAnsi="Times New Roman" w:eastAsia="黑体"/>
          <w:b w:val="0"/>
          <w:color w:val="auto"/>
          <w:sz w:val="32"/>
          <w:szCs w:val="32"/>
        </w:rPr>
        <w:t>17. 不可抗力</w:t>
      </w:r>
      <w:bookmarkEnd w:id="934"/>
      <w:r>
        <w:rPr>
          <w:rFonts w:ascii="Times New Roman" w:hAnsi="Times New Roman" w:eastAsia="黑体"/>
          <w:b w:val="0"/>
          <w:color w:val="auto"/>
          <w:sz w:val="32"/>
          <w:szCs w:val="32"/>
        </w:rPr>
        <w:t xml:space="preserve"> </w:t>
      </w:r>
      <w:bookmarkEnd w:id="932"/>
    </w:p>
    <w:p w14:paraId="249F9382">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17.1 不可抗力的确认</w:t>
      </w:r>
    </w:p>
    <w:p w14:paraId="2F6F97C2">
      <w:pPr>
        <w:spacing w:line="360" w:lineRule="auto"/>
        <w:ind w:firstLine="600" w:firstLineChars="200"/>
        <w:jc w:val="left"/>
        <w:rPr>
          <w:rFonts w:ascii="Times New Roman" w:hAnsi="Times New Roman" w:eastAsia="仿宋_GB2312"/>
          <w:color w:val="auto"/>
          <w:kern w:val="0"/>
          <w:sz w:val="30"/>
          <w:szCs w:val="32"/>
          <w:u w:val="single"/>
        </w:rPr>
      </w:pPr>
      <w:r>
        <w:rPr>
          <w:rFonts w:ascii="Times New Roman" w:hAnsi="Times New Roman" w:eastAsia="仿宋_GB2312"/>
          <w:color w:val="auto"/>
          <w:sz w:val="30"/>
          <w:szCs w:val="32"/>
        </w:rPr>
        <w:t xml:space="preserve">除通用合同条款约定的不可抗力事件之外，视为不可抗力的其他情形：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69F2F87D">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17.4 因不可抗力解除合同</w:t>
      </w:r>
    </w:p>
    <w:p w14:paraId="7D5538B6">
      <w:pPr>
        <w:spacing w:line="360" w:lineRule="auto"/>
        <w:ind w:firstLine="600" w:firstLineChars="200"/>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合同解除后，发包人应在商定或确定发包人应支付款项后</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天内完成款项的支付。</w:t>
      </w:r>
    </w:p>
    <w:p w14:paraId="40178148">
      <w:pPr>
        <w:pStyle w:val="8"/>
        <w:spacing w:before="120" w:after="120" w:line="360" w:lineRule="auto"/>
        <w:rPr>
          <w:rFonts w:ascii="Times New Roman" w:hAnsi="Times New Roman" w:eastAsia="黑体"/>
          <w:b w:val="0"/>
          <w:color w:val="auto"/>
          <w:sz w:val="32"/>
          <w:szCs w:val="32"/>
        </w:rPr>
      </w:pPr>
      <w:bookmarkStart w:id="935" w:name="_Toc351203650"/>
      <w:r>
        <w:rPr>
          <w:rFonts w:ascii="Times New Roman" w:hAnsi="Times New Roman" w:eastAsia="黑体"/>
          <w:b w:val="0"/>
          <w:color w:val="auto"/>
          <w:sz w:val="32"/>
          <w:szCs w:val="32"/>
        </w:rPr>
        <w:t>18. 保险</w:t>
      </w:r>
      <w:bookmarkEnd w:id="935"/>
    </w:p>
    <w:bookmarkEnd w:id="933"/>
    <w:p w14:paraId="4F3A5289">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18.1 工程保险</w:t>
      </w:r>
    </w:p>
    <w:p w14:paraId="4F4F93C4">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关于工程保险的特别约定：</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510A2516">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18.3 其他保险</w:t>
      </w:r>
    </w:p>
    <w:p w14:paraId="71C09DB1">
      <w:pPr>
        <w:spacing w:line="360" w:lineRule="auto"/>
        <w:ind w:firstLine="600" w:firstLineChars="200"/>
        <w:jc w:val="left"/>
        <w:rPr>
          <w:rFonts w:ascii="Times New Roman" w:hAnsi="Times New Roman" w:eastAsia="仿宋_GB2312"/>
          <w:color w:val="auto"/>
          <w:kern w:val="0"/>
          <w:sz w:val="30"/>
          <w:szCs w:val="32"/>
        </w:rPr>
      </w:pPr>
      <w:r>
        <w:rPr>
          <w:rFonts w:ascii="Times New Roman" w:hAnsi="Times New Roman" w:eastAsia="仿宋_GB2312"/>
          <w:color w:val="auto"/>
          <w:sz w:val="30"/>
          <w:szCs w:val="32"/>
        </w:rPr>
        <w:t>关于其他保险的约定：</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hint="eastAsia"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u w:val="single"/>
        </w:rPr>
        <w:t xml:space="preserve">     </w:t>
      </w:r>
      <w:r>
        <w:rPr>
          <w:rFonts w:ascii="Times New Roman" w:hAnsi="Times New Roman" w:eastAsia="仿宋_GB2312"/>
          <w:color w:val="auto"/>
          <w:kern w:val="0"/>
          <w:sz w:val="30"/>
          <w:szCs w:val="32"/>
        </w:rPr>
        <w:t>。</w:t>
      </w:r>
    </w:p>
    <w:p w14:paraId="537B0EC0">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承包人是否应为其施工设备等办理财产保险：</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p>
    <w:p w14:paraId="4AE3C2AC">
      <w:pPr>
        <w:spacing w:line="360" w:lineRule="auto"/>
        <w:jc w:val="left"/>
        <w:rPr>
          <w:rFonts w:ascii="Times New Roman" w:hAnsi="Times New Roman" w:eastAsia="仿宋_GB2312"/>
          <w:color w:val="auto"/>
          <w:kern w:val="0"/>
          <w:sz w:val="30"/>
          <w:szCs w:val="32"/>
        </w:rPr>
      </w:pP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A6457A6">
      <w:pPr>
        <w:spacing w:after="120" w:line="360" w:lineRule="auto"/>
        <w:ind w:firstLine="600" w:firstLineChars="200"/>
        <w:rPr>
          <w:rFonts w:ascii="Times New Roman" w:hAnsi="Times New Roman" w:eastAsia="黑体"/>
          <w:color w:val="auto"/>
          <w:sz w:val="30"/>
          <w:szCs w:val="32"/>
        </w:rPr>
      </w:pPr>
      <w:r>
        <w:rPr>
          <w:rFonts w:ascii="Times New Roman" w:hAnsi="Times New Roman" w:eastAsia="黑体"/>
          <w:color w:val="auto"/>
          <w:sz w:val="30"/>
          <w:szCs w:val="32"/>
        </w:rPr>
        <w:t>18.7 通知义务</w:t>
      </w:r>
    </w:p>
    <w:p w14:paraId="13344D99">
      <w:pPr>
        <w:spacing w:line="360" w:lineRule="auto"/>
        <w:ind w:firstLine="600" w:firstLineChars="200"/>
        <w:jc w:val="left"/>
        <w:rPr>
          <w:rFonts w:hint="eastAsia" w:ascii="Times New Roman" w:hAnsi="Times New Roman" w:eastAsia="仿宋_GB2312"/>
          <w:color w:val="auto"/>
          <w:sz w:val="30"/>
          <w:szCs w:val="32"/>
          <w:u w:val="single"/>
        </w:rPr>
      </w:pPr>
      <w:r>
        <w:rPr>
          <w:rFonts w:ascii="Times New Roman" w:hAnsi="Times New Roman" w:eastAsia="仿宋_GB2312"/>
          <w:color w:val="auto"/>
          <w:kern w:val="0"/>
          <w:sz w:val="30"/>
          <w:szCs w:val="32"/>
        </w:rPr>
        <w:t>关于变更保险合同时的通知义务的约定：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p>
    <w:p w14:paraId="62C0C41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bookmarkEnd w:id="909"/>
    <w:bookmarkEnd w:id="910"/>
    <w:bookmarkEnd w:id="911"/>
    <w:bookmarkEnd w:id="912"/>
    <w:bookmarkEnd w:id="913"/>
    <w:bookmarkEnd w:id="914"/>
    <w:bookmarkEnd w:id="915"/>
    <w:bookmarkEnd w:id="916"/>
    <w:bookmarkEnd w:id="917"/>
    <w:bookmarkEnd w:id="918"/>
    <w:bookmarkEnd w:id="919"/>
    <w:bookmarkEnd w:id="920"/>
    <w:p w14:paraId="137A3F74">
      <w:pPr>
        <w:pStyle w:val="8"/>
        <w:spacing w:before="120" w:after="120" w:line="360" w:lineRule="auto"/>
        <w:rPr>
          <w:rFonts w:ascii="Times New Roman" w:hAnsi="Times New Roman" w:eastAsia="黑体"/>
          <w:b w:val="0"/>
          <w:color w:val="auto"/>
          <w:sz w:val="32"/>
          <w:szCs w:val="32"/>
        </w:rPr>
      </w:pPr>
      <w:bookmarkStart w:id="936" w:name="_Toc351203651"/>
      <w:r>
        <w:rPr>
          <w:rFonts w:ascii="Times New Roman" w:hAnsi="Times New Roman" w:eastAsia="黑体"/>
          <w:b w:val="0"/>
          <w:color w:val="auto"/>
          <w:sz w:val="32"/>
          <w:szCs w:val="32"/>
        </w:rPr>
        <w:t>20. 争议解决</w:t>
      </w:r>
      <w:bookmarkEnd w:id="936"/>
    </w:p>
    <w:bookmarkEnd w:id="921"/>
    <w:bookmarkEnd w:id="922"/>
    <w:p w14:paraId="37ED6D71">
      <w:pPr>
        <w:spacing w:after="120" w:line="360" w:lineRule="auto"/>
        <w:ind w:firstLine="600" w:firstLineChars="200"/>
        <w:outlineLvl w:val="0"/>
        <w:rPr>
          <w:rFonts w:ascii="Times New Roman" w:hAnsi="Times New Roman" w:eastAsia="黑体"/>
          <w:color w:val="auto"/>
          <w:sz w:val="30"/>
          <w:szCs w:val="32"/>
        </w:rPr>
      </w:pPr>
      <w:r>
        <w:rPr>
          <w:rFonts w:ascii="Times New Roman" w:hAnsi="Times New Roman" w:eastAsia="黑体"/>
          <w:color w:val="auto"/>
          <w:sz w:val="30"/>
          <w:szCs w:val="32"/>
        </w:rPr>
        <w:t>20.3 争</w:t>
      </w:r>
      <w:bookmarkEnd w:id="923"/>
      <w:r>
        <w:rPr>
          <w:rFonts w:ascii="Times New Roman" w:hAnsi="Times New Roman" w:eastAsia="黑体"/>
          <w:color w:val="auto"/>
          <w:sz w:val="30"/>
          <w:szCs w:val="32"/>
        </w:rPr>
        <w:t>议评审</w:t>
      </w:r>
    </w:p>
    <w:p w14:paraId="608CC59C">
      <w:pPr>
        <w:spacing w:line="360" w:lineRule="auto"/>
        <w:ind w:left="149" w:leftChars="71" w:firstLine="450" w:firstLineChars="150"/>
        <w:jc w:val="left"/>
        <w:rPr>
          <w:rFonts w:hint="eastAsia" w:ascii="Times New Roman" w:hAnsi="Times New Roman" w:eastAsia="仿宋_GB2312"/>
          <w:color w:val="auto"/>
          <w:sz w:val="30"/>
          <w:szCs w:val="32"/>
          <w:u w:val="single"/>
        </w:rPr>
      </w:pPr>
      <w:r>
        <w:rPr>
          <w:rFonts w:ascii="Times New Roman" w:hAnsi="Times New Roman" w:eastAsia="仿宋_GB2312"/>
          <w:color w:val="auto"/>
          <w:sz w:val="30"/>
          <w:szCs w:val="32"/>
        </w:rPr>
        <w:t>合同当事人是否同意将工程争议提交争议评审小组决</w:t>
      </w:r>
      <w:r>
        <w:rPr>
          <w:rFonts w:hint="eastAsia" w:ascii="Times New Roman" w:hAnsi="Times New Roman" w:eastAsia="仿宋_GB2312"/>
          <w:color w:val="auto"/>
          <w:sz w:val="30"/>
          <w:szCs w:val="32"/>
        </w:rPr>
        <w:t>定：</w:t>
      </w:r>
      <w:r>
        <w:rPr>
          <w:rFonts w:hint="eastAsia" w:ascii="Times New Roman" w:hAnsi="Times New Roman" w:eastAsia="仿宋_GB2312"/>
          <w:color w:val="auto"/>
          <w:sz w:val="30"/>
          <w:szCs w:val="32"/>
          <w:u w:val="single"/>
        </w:rPr>
        <w:t xml:space="preserve">    </w:t>
      </w:r>
    </w:p>
    <w:p w14:paraId="37C87115">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rPr>
        <w:t xml:space="preserve">。  </w:t>
      </w:r>
    </w:p>
    <w:p w14:paraId="17811EB3">
      <w:pPr>
        <w:spacing w:line="360" w:lineRule="auto"/>
        <w:ind w:firstLine="600" w:firstLineChars="200"/>
        <w:jc w:val="left"/>
        <w:outlineLvl w:val="0"/>
        <w:rPr>
          <w:rFonts w:ascii="Times New Roman" w:hAnsi="Times New Roman" w:eastAsia="仿宋_GB2312"/>
          <w:color w:val="auto"/>
          <w:sz w:val="30"/>
          <w:szCs w:val="32"/>
        </w:rPr>
      </w:pPr>
      <w:r>
        <w:rPr>
          <w:rFonts w:ascii="Times New Roman" w:hAnsi="Times New Roman" w:eastAsia="仿宋_GB2312"/>
          <w:color w:val="auto"/>
          <w:sz w:val="30"/>
          <w:szCs w:val="32"/>
        </w:rPr>
        <w:t>20.3.1 争议评审小组的确定</w:t>
      </w:r>
    </w:p>
    <w:p w14:paraId="26795F91">
      <w:pPr>
        <w:spacing w:line="360" w:lineRule="auto"/>
        <w:ind w:firstLine="600" w:firstLineChars="200"/>
        <w:jc w:val="left"/>
        <w:rPr>
          <w:rFonts w:ascii="Times New Roman" w:hAnsi="Times New Roman" w:eastAsia="仿宋_GB2312"/>
          <w:color w:val="auto"/>
          <w:sz w:val="30"/>
          <w:szCs w:val="32"/>
          <w:u w:val="single"/>
        </w:rPr>
      </w:pPr>
      <w:r>
        <w:rPr>
          <w:rFonts w:ascii="Times New Roman" w:hAnsi="Times New Roman" w:eastAsia="仿宋_GB2312"/>
          <w:color w:val="auto"/>
          <w:sz w:val="30"/>
          <w:szCs w:val="32"/>
        </w:rPr>
        <w:t>争议评审小组成员的确定：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5DE4385E">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选定争议评审员的期限：</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7B2EAF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争议评审小组成员的报酬承担方式：</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260AB48">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其他事项的约定：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387EA1F0">
      <w:pPr>
        <w:autoSpaceDE w:val="0"/>
        <w:autoSpaceDN w:val="0"/>
        <w:adjustRightInd w:val="0"/>
        <w:spacing w:line="360" w:lineRule="auto"/>
        <w:ind w:firstLine="600" w:firstLineChars="200"/>
        <w:jc w:val="left"/>
        <w:outlineLvl w:val="0"/>
        <w:rPr>
          <w:rFonts w:ascii="Times New Roman" w:hAnsi="Times New Roman" w:eastAsia="仿宋_GB2312"/>
          <w:color w:val="auto"/>
          <w:kern w:val="0"/>
          <w:sz w:val="30"/>
          <w:szCs w:val="32"/>
        </w:rPr>
      </w:pPr>
      <w:r>
        <w:rPr>
          <w:rFonts w:ascii="Times New Roman" w:hAnsi="Times New Roman" w:eastAsia="仿宋_GB2312"/>
          <w:color w:val="auto"/>
          <w:kern w:val="0"/>
          <w:sz w:val="30"/>
          <w:szCs w:val="32"/>
        </w:rPr>
        <w:t>20.3.2 争议评审小组的决定</w:t>
      </w:r>
    </w:p>
    <w:p w14:paraId="4D65BC87">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合同当事人关于本项的约定：</w:t>
      </w:r>
      <w:r>
        <w:rPr>
          <w:rFonts w:ascii="Times New Roman" w:hAnsi="Times New Roman" w:eastAsia="仿宋_GB2312"/>
          <w:color w:val="auto"/>
          <w:sz w:val="30"/>
          <w:szCs w:val="32"/>
          <w:u w:val="single"/>
        </w:rPr>
        <w:t xml:space="preserve">                      </w:t>
      </w:r>
      <w:r>
        <w:rPr>
          <w:rFonts w:hint="eastAsia" w:ascii="Times New Roman" w:hAnsi="Times New Roman" w:eastAsia="仿宋_GB2312"/>
          <w:color w:val="auto"/>
          <w:sz w:val="30"/>
          <w:szCs w:val="32"/>
          <w:u w:val="single"/>
        </w:rPr>
        <w:t xml:space="preserve">   </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w:t>
      </w:r>
    </w:p>
    <w:p w14:paraId="4405714C">
      <w:pPr>
        <w:spacing w:after="120" w:line="360" w:lineRule="auto"/>
        <w:ind w:firstLine="600" w:firstLineChars="200"/>
        <w:outlineLvl w:val="0"/>
        <w:rPr>
          <w:rFonts w:hint="eastAsia" w:ascii="Times New Roman" w:hAnsi="Times New Roman" w:eastAsia="黑体"/>
          <w:color w:val="auto"/>
          <w:sz w:val="30"/>
          <w:szCs w:val="32"/>
        </w:rPr>
      </w:pPr>
      <w:r>
        <w:rPr>
          <w:rFonts w:ascii="Times New Roman" w:hAnsi="Times New Roman" w:eastAsia="黑体"/>
          <w:color w:val="auto"/>
          <w:sz w:val="30"/>
          <w:szCs w:val="32"/>
        </w:rPr>
        <w:t>20.4仲裁或诉讼</w:t>
      </w:r>
      <w:bookmarkEnd w:id="924"/>
    </w:p>
    <w:p w14:paraId="34000FB9">
      <w:pPr>
        <w:spacing w:after="120" w:line="360" w:lineRule="auto"/>
        <w:ind w:firstLine="600" w:firstLineChars="200"/>
        <w:rPr>
          <w:rFonts w:ascii="Times New Roman" w:hAnsi="Times New Roman" w:eastAsia="黑体"/>
          <w:color w:val="auto"/>
          <w:sz w:val="30"/>
          <w:szCs w:val="32"/>
        </w:rPr>
      </w:pPr>
      <w:r>
        <w:rPr>
          <w:rFonts w:ascii="Times New Roman" w:hAnsi="Times New Roman" w:eastAsia="仿宋_GB2312"/>
          <w:color w:val="auto"/>
          <w:sz w:val="30"/>
          <w:szCs w:val="32"/>
        </w:rPr>
        <w:t>因合同及合同有关事项发生的争议，按下列第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w:t>
      </w:r>
      <w:r>
        <w:rPr>
          <w:rFonts w:hint="eastAsia" w:ascii="Times New Roman" w:hAnsi="Times New Roman" w:eastAsia="仿宋_GB2312"/>
          <w:color w:val="auto"/>
          <w:sz w:val="30"/>
          <w:szCs w:val="32"/>
        </w:rPr>
        <w:t>解</w:t>
      </w:r>
      <w:r>
        <w:rPr>
          <w:rFonts w:ascii="Times New Roman" w:hAnsi="Times New Roman" w:eastAsia="仿宋_GB2312"/>
          <w:color w:val="auto"/>
          <w:sz w:val="30"/>
          <w:szCs w:val="32"/>
        </w:rPr>
        <w:t>决：</w:t>
      </w:r>
    </w:p>
    <w:p w14:paraId="30680D01">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（1）向</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仲裁委员会申请仲裁；</w:t>
      </w:r>
    </w:p>
    <w:p w14:paraId="10B634C6">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（2）向</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人民法院起诉。</w:t>
      </w:r>
      <w:bookmarkEnd w:id="925"/>
      <w:bookmarkEnd w:id="926"/>
      <w:bookmarkEnd w:id="927"/>
      <w:bookmarkEnd w:id="928"/>
      <w:bookmarkEnd w:id="929"/>
      <w:bookmarkEnd w:id="930"/>
    </w:p>
    <w:p w14:paraId="25F29B98">
      <w:pPr>
        <w:spacing w:line="360" w:lineRule="auto"/>
        <w:jc w:val="left"/>
        <w:rPr>
          <w:rFonts w:ascii="Times New Roman" w:hAnsi="Times New Roman" w:eastAsia="黑体"/>
          <w:b/>
          <w:color w:val="auto"/>
          <w:sz w:val="32"/>
          <w:szCs w:val="32"/>
        </w:rPr>
      </w:pPr>
      <w:r>
        <w:rPr>
          <w:rFonts w:ascii="Times New Roman" w:hAnsi="Times New Roman" w:eastAsia="仿宋_GB2312"/>
          <w:color w:val="auto"/>
          <w:sz w:val="30"/>
          <w:szCs w:val="32"/>
        </w:rPr>
        <w:br w:type="page"/>
      </w:r>
      <w:bookmarkStart w:id="937" w:name="_Toc351203652"/>
      <w:r>
        <w:rPr>
          <w:rFonts w:ascii="Times New Roman" w:hAnsi="Times New Roman" w:eastAsia="黑体"/>
          <w:b/>
          <w:color w:val="auto"/>
          <w:sz w:val="32"/>
          <w:szCs w:val="32"/>
        </w:rPr>
        <w:t>附件</w:t>
      </w:r>
      <w:bookmarkEnd w:id="937"/>
    </w:p>
    <w:p w14:paraId="1FED1082">
      <w:pPr>
        <w:spacing w:line="360" w:lineRule="auto"/>
        <w:jc w:val="left"/>
        <w:rPr>
          <w:rFonts w:hint="eastAsia" w:ascii="Times New Roman" w:hAnsi="Times New Roman" w:eastAsia="仿宋_GB2312"/>
          <w:color w:val="auto"/>
          <w:sz w:val="30"/>
          <w:szCs w:val="32"/>
        </w:rPr>
      </w:pPr>
      <w:r>
        <w:rPr>
          <w:rFonts w:hint="eastAsia" w:ascii="Times New Roman" w:hAnsi="Times New Roman" w:eastAsia="仿宋_GB2312"/>
          <w:color w:val="auto"/>
          <w:sz w:val="30"/>
          <w:szCs w:val="32"/>
        </w:rPr>
        <w:t>协议书附件：</w:t>
      </w:r>
    </w:p>
    <w:p w14:paraId="41459B5F">
      <w:pPr>
        <w:spacing w:line="360" w:lineRule="auto"/>
        <w:jc w:val="left"/>
        <w:rPr>
          <w:rFonts w:hint="eastAsia" w:ascii="Times New Roman" w:hAnsi="Times New Roman" w:eastAsia="仿宋_GB2312"/>
          <w:color w:val="auto"/>
          <w:sz w:val="30"/>
          <w:szCs w:val="32"/>
        </w:rPr>
      </w:pPr>
      <w:r>
        <w:rPr>
          <w:rFonts w:ascii="Times New Roman" w:hAnsi="Times New Roman" w:eastAsia="仿宋_GB2312"/>
          <w:color w:val="auto"/>
          <w:sz w:val="30"/>
          <w:szCs w:val="32"/>
        </w:rPr>
        <w:t>附件1：承包人承揽工程项目一览表</w:t>
      </w:r>
    </w:p>
    <w:p w14:paraId="5E66DD0F">
      <w:pPr>
        <w:spacing w:line="360" w:lineRule="auto"/>
        <w:jc w:val="left"/>
        <w:rPr>
          <w:rFonts w:ascii="Times New Roman" w:hAnsi="Times New Roman" w:eastAsia="仿宋_GB2312"/>
          <w:color w:val="auto"/>
          <w:sz w:val="30"/>
          <w:szCs w:val="32"/>
        </w:rPr>
      </w:pPr>
      <w:r>
        <w:rPr>
          <w:rFonts w:hint="eastAsia" w:ascii="Times New Roman" w:hAnsi="Times New Roman" w:eastAsia="仿宋_GB2312"/>
          <w:color w:val="auto"/>
          <w:sz w:val="30"/>
          <w:szCs w:val="32"/>
        </w:rPr>
        <w:t>专用合同条款附件：</w:t>
      </w:r>
    </w:p>
    <w:p w14:paraId="2F68241B">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附件2：发包人供应材料设备一览表</w:t>
      </w:r>
    </w:p>
    <w:p w14:paraId="307EDDE7">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附件3：工程质量保修书</w:t>
      </w:r>
    </w:p>
    <w:p w14:paraId="2D1F234D">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附件4：主要建设工程文件目录</w:t>
      </w:r>
    </w:p>
    <w:p w14:paraId="6FC90281">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附件5：承包人用于本工程施工的机械设备表</w:t>
      </w:r>
    </w:p>
    <w:p w14:paraId="7BF109BA">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附件6：承包人主要施工管理人员表</w:t>
      </w:r>
    </w:p>
    <w:p w14:paraId="534CD060">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附件7：分包人主要施工管理人员表</w:t>
      </w:r>
    </w:p>
    <w:p w14:paraId="31D5AEA0">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附件8：履约担保格式</w:t>
      </w:r>
    </w:p>
    <w:p w14:paraId="44DF16A4">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附件9：预付款担保格式</w:t>
      </w:r>
    </w:p>
    <w:p w14:paraId="580BF2AA">
      <w:pPr>
        <w:spacing w:line="360" w:lineRule="auto"/>
        <w:jc w:val="left"/>
        <w:rPr>
          <w:rFonts w:ascii="Times New Roman" w:hAnsi="Times New Roman" w:eastAsia="仿宋_GB2312"/>
          <w:color w:val="auto"/>
          <w:sz w:val="30"/>
          <w:szCs w:val="32"/>
        </w:rPr>
      </w:pPr>
      <w:r>
        <w:rPr>
          <w:rFonts w:ascii="Times New Roman" w:hAnsi="Times New Roman" w:eastAsia="仿宋_GB2312"/>
          <w:color w:val="auto"/>
          <w:sz w:val="30"/>
          <w:szCs w:val="32"/>
        </w:rPr>
        <w:t>附件10：支付担保格式</w:t>
      </w:r>
    </w:p>
    <w:p w14:paraId="3B64F2DC">
      <w:pPr>
        <w:spacing w:line="360" w:lineRule="auto"/>
        <w:jc w:val="left"/>
        <w:rPr>
          <w:rFonts w:ascii="Times New Roman" w:hAnsi="Times New Roman" w:eastAsia="黑体"/>
          <w:color w:val="auto"/>
          <w:sz w:val="30"/>
          <w:szCs w:val="30"/>
        </w:rPr>
        <w:sectPr>
          <w:pgSz w:w="11906" w:h="16838"/>
          <w:pgMar w:top="1418" w:right="1555" w:bottom="1418" w:left="1531" w:header="851" w:footer="992" w:gutter="0"/>
          <w:pgNumType w:fmt="decimal"/>
          <w:cols w:space="720" w:num="1"/>
          <w:docGrid w:type="lines" w:linePitch="312" w:charSpace="0"/>
        </w:sectPr>
      </w:pPr>
      <w:r>
        <w:rPr>
          <w:rFonts w:ascii="Times New Roman" w:hAnsi="Times New Roman" w:eastAsia="仿宋_GB2312"/>
          <w:color w:val="auto"/>
          <w:sz w:val="30"/>
          <w:szCs w:val="32"/>
        </w:rPr>
        <w:t>附件11：暂估价一览表</w:t>
      </w:r>
    </w:p>
    <w:p w14:paraId="054D2C45">
      <w:pPr>
        <w:spacing w:before="156" w:beforeLines="50" w:after="156" w:afterLines="50" w:line="440" w:lineRule="exact"/>
        <w:jc w:val="left"/>
        <w:rPr>
          <w:rFonts w:hint="eastAsia" w:ascii="仿宋_GB2312" w:hAnsi="Times New Roman" w:eastAsia="仿宋_GB2312"/>
          <w:color w:val="auto"/>
          <w:sz w:val="30"/>
          <w:szCs w:val="30"/>
        </w:rPr>
      </w:pPr>
      <w:r>
        <w:rPr>
          <w:rFonts w:hint="eastAsia" w:ascii="仿宋_GB2312" w:hAnsi="Times New Roman" w:eastAsia="仿宋_GB2312"/>
          <w:color w:val="auto"/>
          <w:sz w:val="30"/>
          <w:szCs w:val="30"/>
        </w:rPr>
        <w:t>附件1：</w:t>
      </w:r>
    </w:p>
    <w:p w14:paraId="4A7E3AEF">
      <w:pPr>
        <w:spacing w:before="156" w:beforeLines="50" w:after="156" w:afterLines="50" w:line="440" w:lineRule="exact"/>
        <w:jc w:val="center"/>
        <w:rPr>
          <w:rFonts w:hint="eastAsia" w:ascii="Times New Roman" w:hAnsi="Times New Roman" w:eastAsia="黑体"/>
          <w:color w:val="auto"/>
          <w:sz w:val="30"/>
          <w:szCs w:val="30"/>
        </w:rPr>
      </w:pPr>
      <w:r>
        <w:rPr>
          <w:rFonts w:ascii="Times New Roman" w:hAnsi="Times New Roman" w:eastAsia="黑体"/>
          <w:color w:val="auto"/>
          <w:sz w:val="30"/>
          <w:szCs w:val="30"/>
        </w:rPr>
        <w:t>承包人承揽工程项目一览表</w:t>
      </w:r>
    </w:p>
    <w:tbl>
      <w:tblPr>
        <w:tblStyle w:val="24"/>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6D9AD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16749346">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单位工程名称</w:t>
            </w:r>
          </w:p>
        </w:tc>
        <w:tc>
          <w:tcPr>
            <w:tcW w:w="1843" w:type="dxa"/>
            <w:tcBorders>
              <w:top w:val="single" w:color="auto" w:sz="12" w:space="0"/>
              <w:bottom w:val="double" w:color="auto" w:sz="6" w:space="0"/>
            </w:tcBorders>
            <w:noWrap w:val="0"/>
            <w:vAlign w:val="center"/>
          </w:tcPr>
          <w:p w14:paraId="07C4D2A7">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建设规模</w:t>
            </w:r>
          </w:p>
        </w:tc>
        <w:tc>
          <w:tcPr>
            <w:tcW w:w="1417" w:type="dxa"/>
            <w:tcBorders>
              <w:top w:val="single" w:color="auto" w:sz="12" w:space="0"/>
              <w:bottom w:val="double" w:color="auto" w:sz="6" w:space="0"/>
            </w:tcBorders>
            <w:noWrap w:val="0"/>
            <w:vAlign w:val="center"/>
          </w:tcPr>
          <w:p w14:paraId="69385D83">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建筑面积(平方米)</w:t>
            </w:r>
          </w:p>
        </w:tc>
        <w:tc>
          <w:tcPr>
            <w:tcW w:w="2410" w:type="dxa"/>
            <w:tcBorders>
              <w:top w:val="single" w:color="auto" w:sz="12" w:space="0"/>
              <w:bottom w:val="double" w:color="auto" w:sz="6" w:space="0"/>
            </w:tcBorders>
            <w:noWrap w:val="0"/>
            <w:vAlign w:val="center"/>
          </w:tcPr>
          <w:p w14:paraId="27BC293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结构</w:t>
            </w:r>
            <w:r>
              <w:rPr>
                <w:rFonts w:hint="eastAsia" w:eastAsia="仿宋_GB2312"/>
                <w:color w:val="auto"/>
                <w:kern w:val="2"/>
                <w:sz w:val="28"/>
                <w:szCs w:val="30"/>
                <w:lang w:val="en-US" w:eastAsia="zh-CN"/>
              </w:rPr>
              <w:t>形式</w:t>
            </w:r>
          </w:p>
        </w:tc>
        <w:tc>
          <w:tcPr>
            <w:tcW w:w="850" w:type="dxa"/>
            <w:tcBorders>
              <w:top w:val="single" w:color="auto" w:sz="12" w:space="0"/>
              <w:bottom w:val="double" w:color="auto" w:sz="6" w:space="0"/>
            </w:tcBorders>
            <w:noWrap w:val="0"/>
            <w:vAlign w:val="center"/>
          </w:tcPr>
          <w:p w14:paraId="624243A5">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层数</w:t>
            </w:r>
          </w:p>
        </w:tc>
        <w:tc>
          <w:tcPr>
            <w:tcW w:w="1560" w:type="dxa"/>
            <w:tcBorders>
              <w:top w:val="single" w:color="auto" w:sz="12" w:space="0"/>
              <w:bottom w:val="double" w:color="auto" w:sz="6" w:space="0"/>
            </w:tcBorders>
            <w:noWrap w:val="0"/>
            <w:vAlign w:val="center"/>
          </w:tcPr>
          <w:p w14:paraId="7265FE2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生产能力</w:t>
            </w:r>
          </w:p>
        </w:tc>
        <w:tc>
          <w:tcPr>
            <w:tcW w:w="2126" w:type="dxa"/>
            <w:tcBorders>
              <w:top w:val="single" w:color="auto" w:sz="12" w:space="0"/>
              <w:bottom w:val="double" w:color="auto" w:sz="6" w:space="0"/>
            </w:tcBorders>
            <w:noWrap w:val="0"/>
            <w:vAlign w:val="center"/>
          </w:tcPr>
          <w:p w14:paraId="5F81C3C3">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设备安装内容</w:t>
            </w:r>
          </w:p>
        </w:tc>
        <w:tc>
          <w:tcPr>
            <w:tcW w:w="1417" w:type="dxa"/>
            <w:tcBorders>
              <w:top w:val="single" w:color="auto" w:sz="12" w:space="0"/>
              <w:bottom w:val="double" w:color="auto" w:sz="6" w:space="0"/>
            </w:tcBorders>
            <w:noWrap w:val="0"/>
            <w:vAlign w:val="center"/>
          </w:tcPr>
          <w:p w14:paraId="0B72E348">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合同价格（元）</w:t>
            </w:r>
          </w:p>
        </w:tc>
        <w:tc>
          <w:tcPr>
            <w:tcW w:w="851" w:type="dxa"/>
            <w:tcBorders>
              <w:top w:val="single" w:color="auto" w:sz="12" w:space="0"/>
              <w:bottom w:val="double" w:color="auto" w:sz="6" w:space="0"/>
            </w:tcBorders>
            <w:noWrap w:val="0"/>
            <w:vAlign w:val="center"/>
          </w:tcPr>
          <w:p w14:paraId="09ECB60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开工日期</w:t>
            </w:r>
          </w:p>
        </w:tc>
        <w:tc>
          <w:tcPr>
            <w:tcW w:w="850" w:type="dxa"/>
            <w:tcBorders>
              <w:top w:val="single" w:color="auto" w:sz="12" w:space="0"/>
              <w:bottom w:val="double" w:color="auto" w:sz="6" w:space="0"/>
            </w:tcBorders>
            <w:noWrap w:val="0"/>
            <w:vAlign w:val="center"/>
          </w:tcPr>
          <w:p w14:paraId="6EAD831B">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竣工日期</w:t>
            </w:r>
          </w:p>
        </w:tc>
      </w:tr>
      <w:tr w14:paraId="76A39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25237BA4">
            <w:pPr>
              <w:pStyle w:val="12"/>
              <w:keepNext/>
              <w:spacing w:after="0" w:line="440" w:lineRule="exact"/>
              <w:ind w:left="63" w:right="63"/>
              <w:rPr>
                <w:rFonts w:eastAsia="仿宋_GB2312"/>
                <w:color w:val="auto"/>
                <w:kern w:val="2"/>
                <w:sz w:val="30"/>
                <w:szCs w:val="30"/>
                <w:lang w:val="en-US" w:eastAsia="zh-CN"/>
              </w:rPr>
            </w:pPr>
          </w:p>
        </w:tc>
        <w:tc>
          <w:tcPr>
            <w:tcW w:w="1843" w:type="dxa"/>
            <w:tcBorders>
              <w:top w:val="double" w:color="auto" w:sz="6" w:space="0"/>
              <w:bottom w:val="single" w:color="auto" w:sz="6" w:space="0"/>
            </w:tcBorders>
            <w:noWrap w:val="0"/>
            <w:vAlign w:val="center"/>
          </w:tcPr>
          <w:p w14:paraId="4CD7CA3C">
            <w:pPr>
              <w:pStyle w:val="12"/>
              <w:keepNext/>
              <w:spacing w:after="0" w:line="440" w:lineRule="exact"/>
              <w:ind w:left="63" w:right="63"/>
              <w:rPr>
                <w:rFonts w:eastAsia="仿宋_GB2312"/>
                <w:color w:val="auto"/>
                <w:kern w:val="2"/>
                <w:sz w:val="30"/>
                <w:szCs w:val="30"/>
                <w:lang w:val="en-US" w:eastAsia="zh-CN"/>
              </w:rPr>
            </w:pPr>
          </w:p>
        </w:tc>
        <w:tc>
          <w:tcPr>
            <w:tcW w:w="1417" w:type="dxa"/>
            <w:tcBorders>
              <w:top w:val="double" w:color="auto" w:sz="6" w:space="0"/>
              <w:bottom w:val="single" w:color="auto" w:sz="6" w:space="0"/>
            </w:tcBorders>
            <w:noWrap w:val="0"/>
            <w:vAlign w:val="center"/>
          </w:tcPr>
          <w:p w14:paraId="11C3CA10">
            <w:pPr>
              <w:pStyle w:val="12"/>
              <w:keepNext/>
              <w:spacing w:after="0" w:line="440" w:lineRule="exact"/>
              <w:ind w:left="63" w:right="63"/>
              <w:rPr>
                <w:rFonts w:eastAsia="仿宋_GB2312"/>
                <w:color w:val="auto"/>
                <w:kern w:val="2"/>
                <w:sz w:val="30"/>
                <w:szCs w:val="30"/>
                <w:lang w:val="en-US" w:eastAsia="zh-CN"/>
              </w:rPr>
            </w:pPr>
          </w:p>
        </w:tc>
        <w:tc>
          <w:tcPr>
            <w:tcW w:w="2410" w:type="dxa"/>
            <w:tcBorders>
              <w:top w:val="double" w:color="auto" w:sz="6" w:space="0"/>
              <w:bottom w:val="single" w:color="auto" w:sz="6" w:space="0"/>
            </w:tcBorders>
            <w:noWrap w:val="0"/>
            <w:vAlign w:val="center"/>
          </w:tcPr>
          <w:p w14:paraId="1F3F448A">
            <w:pPr>
              <w:pStyle w:val="12"/>
              <w:keepNext/>
              <w:spacing w:after="0" w:line="440" w:lineRule="exact"/>
              <w:ind w:left="63" w:right="63"/>
              <w:rPr>
                <w:rFonts w:eastAsia="仿宋_GB2312"/>
                <w:color w:val="auto"/>
                <w:kern w:val="2"/>
                <w:sz w:val="30"/>
                <w:szCs w:val="30"/>
                <w:lang w:val="en-US" w:eastAsia="zh-CN"/>
              </w:rPr>
            </w:pPr>
          </w:p>
        </w:tc>
        <w:tc>
          <w:tcPr>
            <w:tcW w:w="850" w:type="dxa"/>
            <w:tcBorders>
              <w:top w:val="double" w:color="auto" w:sz="6" w:space="0"/>
              <w:bottom w:val="single" w:color="auto" w:sz="6" w:space="0"/>
            </w:tcBorders>
            <w:noWrap w:val="0"/>
            <w:vAlign w:val="center"/>
          </w:tcPr>
          <w:p w14:paraId="3246D840">
            <w:pPr>
              <w:pStyle w:val="12"/>
              <w:keepNext/>
              <w:spacing w:after="0" w:line="440" w:lineRule="exact"/>
              <w:ind w:left="63" w:right="63"/>
              <w:rPr>
                <w:rFonts w:eastAsia="仿宋_GB2312"/>
                <w:color w:val="auto"/>
                <w:kern w:val="2"/>
                <w:sz w:val="30"/>
                <w:szCs w:val="30"/>
                <w:lang w:val="en-US" w:eastAsia="zh-CN"/>
              </w:rPr>
            </w:pPr>
          </w:p>
        </w:tc>
        <w:tc>
          <w:tcPr>
            <w:tcW w:w="1560" w:type="dxa"/>
            <w:tcBorders>
              <w:top w:val="double" w:color="auto" w:sz="6" w:space="0"/>
              <w:bottom w:val="single" w:color="auto" w:sz="6" w:space="0"/>
            </w:tcBorders>
            <w:noWrap w:val="0"/>
            <w:vAlign w:val="center"/>
          </w:tcPr>
          <w:p w14:paraId="46A88BCF">
            <w:pPr>
              <w:pStyle w:val="12"/>
              <w:keepNext/>
              <w:spacing w:after="0" w:line="440" w:lineRule="exact"/>
              <w:ind w:left="63" w:right="63"/>
              <w:rPr>
                <w:rFonts w:eastAsia="仿宋_GB2312"/>
                <w:color w:val="auto"/>
                <w:kern w:val="2"/>
                <w:sz w:val="30"/>
                <w:szCs w:val="30"/>
                <w:lang w:val="en-US" w:eastAsia="zh-CN"/>
              </w:rPr>
            </w:pPr>
          </w:p>
        </w:tc>
        <w:tc>
          <w:tcPr>
            <w:tcW w:w="2126" w:type="dxa"/>
            <w:tcBorders>
              <w:top w:val="double" w:color="auto" w:sz="6" w:space="0"/>
              <w:bottom w:val="single" w:color="auto" w:sz="6" w:space="0"/>
            </w:tcBorders>
            <w:noWrap w:val="0"/>
            <w:vAlign w:val="center"/>
          </w:tcPr>
          <w:p w14:paraId="6CA1B4FD">
            <w:pPr>
              <w:pStyle w:val="12"/>
              <w:keepNext/>
              <w:spacing w:after="0" w:line="440" w:lineRule="exact"/>
              <w:ind w:left="63" w:right="63"/>
              <w:rPr>
                <w:rFonts w:eastAsia="仿宋_GB2312"/>
                <w:color w:val="auto"/>
                <w:kern w:val="2"/>
                <w:sz w:val="30"/>
                <w:szCs w:val="30"/>
                <w:lang w:val="en-US" w:eastAsia="zh-CN"/>
              </w:rPr>
            </w:pPr>
          </w:p>
        </w:tc>
        <w:tc>
          <w:tcPr>
            <w:tcW w:w="1417" w:type="dxa"/>
            <w:tcBorders>
              <w:top w:val="double" w:color="auto" w:sz="6" w:space="0"/>
              <w:bottom w:val="single" w:color="auto" w:sz="6" w:space="0"/>
            </w:tcBorders>
            <w:noWrap w:val="0"/>
            <w:vAlign w:val="center"/>
          </w:tcPr>
          <w:p w14:paraId="4FFC0840">
            <w:pPr>
              <w:pStyle w:val="12"/>
              <w:keepNext/>
              <w:spacing w:after="0" w:line="440" w:lineRule="exact"/>
              <w:ind w:left="63" w:right="63"/>
              <w:rPr>
                <w:rFonts w:eastAsia="仿宋_GB2312"/>
                <w:color w:val="auto"/>
                <w:kern w:val="2"/>
                <w:sz w:val="30"/>
                <w:szCs w:val="30"/>
                <w:lang w:val="en-US" w:eastAsia="zh-CN"/>
              </w:rPr>
            </w:pPr>
          </w:p>
        </w:tc>
        <w:tc>
          <w:tcPr>
            <w:tcW w:w="851" w:type="dxa"/>
            <w:tcBorders>
              <w:top w:val="double" w:color="auto" w:sz="6" w:space="0"/>
              <w:bottom w:val="single" w:color="auto" w:sz="6" w:space="0"/>
            </w:tcBorders>
            <w:noWrap w:val="0"/>
            <w:vAlign w:val="center"/>
          </w:tcPr>
          <w:p w14:paraId="60F78805">
            <w:pPr>
              <w:pStyle w:val="12"/>
              <w:keepNext/>
              <w:spacing w:after="0" w:line="440" w:lineRule="exact"/>
              <w:ind w:left="63" w:right="63"/>
              <w:rPr>
                <w:rFonts w:eastAsia="仿宋_GB2312"/>
                <w:color w:val="auto"/>
                <w:kern w:val="2"/>
                <w:sz w:val="30"/>
                <w:szCs w:val="30"/>
                <w:lang w:val="en-US" w:eastAsia="zh-CN"/>
              </w:rPr>
            </w:pPr>
          </w:p>
        </w:tc>
        <w:tc>
          <w:tcPr>
            <w:tcW w:w="850" w:type="dxa"/>
            <w:tcBorders>
              <w:top w:val="double" w:color="auto" w:sz="6" w:space="0"/>
              <w:bottom w:val="single" w:color="auto" w:sz="6" w:space="0"/>
            </w:tcBorders>
            <w:noWrap w:val="0"/>
            <w:vAlign w:val="center"/>
          </w:tcPr>
          <w:p w14:paraId="3EBF8119">
            <w:pPr>
              <w:pStyle w:val="12"/>
              <w:keepNext/>
              <w:spacing w:after="0" w:line="440" w:lineRule="exact"/>
              <w:ind w:left="63" w:right="63"/>
              <w:rPr>
                <w:rFonts w:eastAsia="仿宋_GB2312"/>
                <w:color w:val="auto"/>
                <w:kern w:val="2"/>
                <w:sz w:val="30"/>
                <w:szCs w:val="30"/>
                <w:lang w:val="en-US" w:eastAsia="zh-CN"/>
              </w:rPr>
            </w:pPr>
          </w:p>
        </w:tc>
      </w:tr>
      <w:tr w14:paraId="6D66B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CB151BB">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393C6CD4">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29089D5D">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54773CFC">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5001B65E">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59F62CFC">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3B49F269">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0B77B967">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688DF89F">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711C7F6C">
            <w:pPr>
              <w:pStyle w:val="12"/>
              <w:keepNext/>
              <w:spacing w:after="0" w:line="440" w:lineRule="exact"/>
              <w:ind w:left="63" w:right="63"/>
              <w:rPr>
                <w:rFonts w:eastAsia="仿宋_GB2312"/>
                <w:color w:val="auto"/>
                <w:kern w:val="2"/>
                <w:sz w:val="30"/>
                <w:szCs w:val="30"/>
                <w:lang w:val="en-US" w:eastAsia="zh-CN"/>
              </w:rPr>
            </w:pPr>
          </w:p>
        </w:tc>
      </w:tr>
      <w:tr w14:paraId="4C33E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4950F86">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4787E470">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51F03BA7">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6F3D196B">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6D60AE32">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3D0CF8AB">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7058160B">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07E9E928">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15CB05C7">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4D112144">
            <w:pPr>
              <w:pStyle w:val="12"/>
              <w:keepNext/>
              <w:spacing w:after="0" w:line="440" w:lineRule="exact"/>
              <w:ind w:left="63" w:right="63"/>
              <w:rPr>
                <w:rFonts w:eastAsia="仿宋_GB2312"/>
                <w:color w:val="auto"/>
                <w:kern w:val="2"/>
                <w:sz w:val="30"/>
                <w:szCs w:val="30"/>
                <w:lang w:val="en-US" w:eastAsia="zh-CN"/>
              </w:rPr>
            </w:pPr>
          </w:p>
        </w:tc>
      </w:tr>
      <w:tr w14:paraId="04089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D28C2C8">
            <w:pPr>
              <w:pStyle w:val="12"/>
              <w:keepNext/>
              <w:spacing w:after="0" w:line="440" w:lineRule="exact"/>
              <w:ind w:left="63" w:right="63"/>
              <w:rPr>
                <w:rFonts w:eastAsia="仿宋_GB2312"/>
                <w:color w:val="auto"/>
                <w:kern w:val="2"/>
                <w:sz w:val="30"/>
                <w:szCs w:val="30"/>
                <w:lang w:val="en-US" w:eastAsia="zh-CN"/>
              </w:rPr>
            </w:pPr>
          </w:p>
        </w:tc>
        <w:tc>
          <w:tcPr>
            <w:tcW w:w="1843" w:type="dxa"/>
            <w:noWrap w:val="0"/>
            <w:vAlign w:val="center"/>
          </w:tcPr>
          <w:p w14:paraId="4FB7495A">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565D7934">
            <w:pPr>
              <w:pStyle w:val="12"/>
              <w:keepNext/>
              <w:spacing w:after="0" w:line="440" w:lineRule="exact"/>
              <w:ind w:left="63" w:right="63"/>
              <w:rPr>
                <w:rFonts w:eastAsia="仿宋_GB2312"/>
                <w:color w:val="auto"/>
                <w:kern w:val="2"/>
                <w:sz w:val="30"/>
                <w:szCs w:val="30"/>
                <w:lang w:val="en-US" w:eastAsia="zh-CN"/>
              </w:rPr>
            </w:pPr>
          </w:p>
        </w:tc>
        <w:tc>
          <w:tcPr>
            <w:tcW w:w="2410" w:type="dxa"/>
            <w:noWrap w:val="0"/>
            <w:vAlign w:val="center"/>
          </w:tcPr>
          <w:p w14:paraId="1CAD8234">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3F6B6E58">
            <w:pPr>
              <w:pStyle w:val="12"/>
              <w:keepNext/>
              <w:spacing w:after="0" w:line="440" w:lineRule="exact"/>
              <w:ind w:left="63" w:right="63"/>
              <w:rPr>
                <w:rFonts w:eastAsia="仿宋_GB2312"/>
                <w:color w:val="auto"/>
                <w:kern w:val="2"/>
                <w:sz w:val="30"/>
                <w:szCs w:val="30"/>
                <w:lang w:val="en-US" w:eastAsia="zh-CN"/>
              </w:rPr>
            </w:pPr>
          </w:p>
        </w:tc>
        <w:tc>
          <w:tcPr>
            <w:tcW w:w="1560" w:type="dxa"/>
            <w:noWrap w:val="0"/>
            <w:vAlign w:val="center"/>
          </w:tcPr>
          <w:p w14:paraId="20913221">
            <w:pPr>
              <w:pStyle w:val="12"/>
              <w:keepNext/>
              <w:spacing w:after="0" w:line="440" w:lineRule="exact"/>
              <w:ind w:left="63" w:right="63"/>
              <w:rPr>
                <w:rFonts w:eastAsia="仿宋_GB2312"/>
                <w:color w:val="auto"/>
                <w:kern w:val="2"/>
                <w:sz w:val="30"/>
                <w:szCs w:val="30"/>
                <w:lang w:val="en-US" w:eastAsia="zh-CN"/>
              </w:rPr>
            </w:pPr>
          </w:p>
        </w:tc>
        <w:tc>
          <w:tcPr>
            <w:tcW w:w="2126" w:type="dxa"/>
            <w:noWrap w:val="0"/>
            <w:vAlign w:val="center"/>
          </w:tcPr>
          <w:p w14:paraId="104C4ABE">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290E5B4D">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17A1E9F0">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5A44C602">
            <w:pPr>
              <w:pStyle w:val="12"/>
              <w:keepNext/>
              <w:spacing w:after="0" w:line="440" w:lineRule="exact"/>
              <w:ind w:left="63" w:right="63"/>
              <w:rPr>
                <w:rFonts w:eastAsia="仿宋_GB2312"/>
                <w:color w:val="auto"/>
                <w:kern w:val="2"/>
                <w:sz w:val="30"/>
                <w:szCs w:val="30"/>
                <w:lang w:val="en-US" w:eastAsia="zh-CN"/>
              </w:rPr>
            </w:pPr>
          </w:p>
        </w:tc>
      </w:tr>
      <w:tr w14:paraId="6EC99A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748A037">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46362FB0">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09C28C28">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690EFBE5">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584E4236">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09954060">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1F6DCB87">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72DACEF1">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06CC9619">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593949B8">
            <w:pPr>
              <w:pStyle w:val="12"/>
              <w:keepNext/>
              <w:spacing w:after="0" w:line="440" w:lineRule="exact"/>
              <w:ind w:left="63" w:right="63"/>
              <w:rPr>
                <w:rFonts w:eastAsia="仿宋_GB2312"/>
                <w:color w:val="auto"/>
                <w:kern w:val="2"/>
                <w:sz w:val="30"/>
                <w:szCs w:val="30"/>
                <w:lang w:val="en-US" w:eastAsia="zh-CN"/>
              </w:rPr>
            </w:pPr>
          </w:p>
        </w:tc>
      </w:tr>
      <w:tr w14:paraId="4FA59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17B9F829">
            <w:pPr>
              <w:pStyle w:val="12"/>
              <w:keepNext/>
              <w:spacing w:after="0" w:line="440" w:lineRule="exact"/>
              <w:ind w:left="63" w:right="63"/>
              <w:rPr>
                <w:rFonts w:eastAsia="仿宋_GB2312"/>
                <w:color w:val="auto"/>
                <w:kern w:val="2"/>
                <w:sz w:val="30"/>
                <w:szCs w:val="30"/>
                <w:lang w:val="en-US" w:eastAsia="zh-CN"/>
              </w:rPr>
            </w:pPr>
          </w:p>
        </w:tc>
        <w:tc>
          <w:tcPr>
            <w:tcW w:w="1843" w:type="dxa"/>
            <w:noWrap w:val="0"/>
            <w:vAlign w:val="center"/>
          </w:tcPr>
          <w:p w14:paraId="5B037758">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45BD771E">
            <w:pPr>
              <w:pStyle w:val="12"/>
              <w:keepNext/>
              <w:spacing w:after="0" w:line="440" w:lineRule="exact"/>
              <w:ind w:left="63" w:right="63"/>
              <w:rPr>
                <w:rFonts w:eastAsia="仿宋_GB2312"/>
                <w:color w:val="auto"/>
                <w:kern w:val="2"/>
                <w:sz w:val="30"/>
                <w:szCs w:val="30"/>
                <w:lang w:val="en-US" w:eastAsia="zh-CN"/>
              </w:rPr>
            </w:pPr>
          </w:p>
        </w:tc>
        <w:tc>
          <w:tcPr>
            <w:tcW w:w="2410" w:type="dxa"/>
            <w:noWrap w:val="0"/>
            <w:vAlign w:val="center"/>
          </w:tcPr>
          <w:p w14:paraId="4E9457F3">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037672F7">
            <w:pPr>
              <w:pStyle w:val="12"/>
              <w:keepNext/>
              <w:spacing w:after="0" w:line="440" w:lineRule="exact"/>
              <w:ind w:left="63" w:right="63"/>
              <w:rPr>
                <w:rFonts w:eastAsia="仿宋_GB2312"/>
                <w:color w:val="auto"/>
                <w:kern w:val="2"/>
                <w:sz w:val="30"/>
                <w:szCs w:val="30"/>
                <w:lang w:val="en-US" w:eastAsia="zh-CN"/>
              </w:rPr>
            </w:pPr>
          </w:p>
        </w:tc>
        <w:tc>
          <w:tcPr>
            <w:tcW w:w="1560" w:type="dxa"/>
            <w:noWrap w:val="0"/>
            <w:vAlign w:val="center"/>
          </w:tcPr>
          <w:p w14:paraId="78BF541E">
            <w:pPr>
              <w:pStyle w:val="12"/>
              <w:keepNext/>
              <w:spacing w:after="0" w:line="440" w:lineRule="exact"/>
              <w:ind w:left="63" w:right="63"/>
              <w:rPr>
                <w:rFonts w:eastAsia="仿宋_GB2312"/>
                <w:color w:val="auto"/>
                <w:kern w:val="2"/>
                <w:sz w:val="30"/>
                <w:szCs w:val="30"/>
                <w:lang w:val="en-US" w:eastAsia="zh-CN"/>
              </w:rPr>
            </w:pPr>
          </w:p>
        </w:tc>
        <w:tc>
          <w:tcPr>
            <w:tcW w:w="2126" w:type="dxa"/>
            <w:noWrap w:val="0"/>
            <w:vAlign w:val="center"/>
          </w:tcPr>
          <w:p w14:paraId="697916CB">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5C13ED57">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587ABB8">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6524779F">
            <w:pPr>
              <w:pStyle w:val="12"/>
              <w:keepNext/>
              <w:spacing w:after="0" w:line="440" w:lineRule="exact"/>
              <w:ind w:left="63" w:right="63"/>
              <w:rPr>
                <w:rFonts w:eastAsia="仿宋_GB2312"/>
                <w:color w:val="auto"/>
                <w:kern w:val="2"/>
                <w:sz w:val="30"/>
                <w:szCs w:val="30"/>
                <w:lang w:val="en-US" w:eastAsia="zh-CN"/>
              </w:rPr>
            </w:pPr>
          </w:p>
        </w:tc>
      </w:tr>
      <w:tr w14:paraId="4B3AB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794A406">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1AACE9A5">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3353F565">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6DCFE015">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37BF7279">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3C6771E6">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24E8B855">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3B5D2ADC">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2148941B">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6DC36566">
            <w:pPr>
              <w:pStyle w:val="12"/>
              <w:keepNext/>
              <w:spacing w:after="0" w:line="440" w:lineRule="exact"/>
              <w:ind w:left="63" w:right="63"/>
              <w:rPr>
                <w:rFonts w:eastAsia="仿宋_GB2312"/>
                <w:color w:val="auto"/>
                <w:kern w:val="2"/>
                <w:sz w:val="30"/>
                <w:szCs w:val="30"/>
                <w:lang w:val="en-US" w:eastAsia="zh-CN"/>
              </w:rPr>
            </w:pPr>
          </w:p>
        </w:tc>
      </w:tr>
      <w:tr w14:paraId="6F27D1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94A8A8C">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24DC867C">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67F3BC27">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25020622">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3F2CE622">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041394D2">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72B30750">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7731531D">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3963BBB5">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5E336A45">
            <w:pPr>
              <w:pStyle w:val="12"/>
              <w:keepNext/>
              <w:spacing w:after="0" w:line="440" w:lineRule="exact"/>
              <w:ind w:left="63" w:right="63"/>
              <w:rPr>
                <w:rFonts w:eastAsia="仿宋_GB2312"/>
                <w:color w:val="auto"/>
                <w:kern w:val="2"/>
                <w:sz w:val="30"/>
                <w:szCs w:val="30"/>
                <w:lang w:val="en-US" w:eastAsia="zh-CN"/>
              </w:rPr>
            </w:pPr>
          </w:p>
        </w:tc>
      </w:tr>
      <w:tr w14:paraId="471AF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687DAEB">
            <w:pPr>
              <w:pStyle w:val="12"/>
              <w:keepNext/>
              <w:spacing w:after="0" w:line="440" w:lineRule="exact"/>
              <w:ind w:left="63" w:right="63"/>
              <w:rPr>
                <w:rFonts w:eastAsia="仿宋_GB2312"/>
                <w:color w:val="auto"/>
                <w:kern w:val="2"/>
                <w:sz w:val="30"/>
                <w:szCs w:val="30"/>
                <w:lang w:val="en-US" w:eastAsia="zh-CN"/>
              </w:rPr>
            </w:pPr>
          </w:p>
        </w:tc>
        <w:tc>
          <w:tcPr>
            <w:tcW w:w="1843" w:type="dxa"/>
            <w:noWrap w:val="0"/>
            <w:vAlign w:val="center"/>
          </w:tcPr>
          <w:p w14:paraId="160344F1">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17BFF149">
            <w:pPr>
              <w:pStyle w:val="12"/>
              <w:keepNext/>
              <w:spacing w:after="0" w:line="440" w:lineRule="exact"/>
              <w:ind w:left="63" w:right="63"/>
              <w:rPr>
                <w:rFonts w:eastAsia="仿宋_GB2312"/>
                <w:color w:val="auto"/>
                <w:kern w:val="2"/>
                <w:sz w:val="30"/>
                <w:szCs w:val="30"/>
                <w:lang w:val="en-US" w:eastAsia="zh-CN"/>
              </w:rPr>
            </w:pPr>
          </w:p>
        </w:tc>
        <w:tc>
          <w:tcPr>
            <w:tcW w:w="2410" w:type="dxa"/>
            <w:noWrap w:val="0"/>
            <w:vAlign w:val="center"/>
          </w:tcPr>
          <w:p w14:paraId="239E9264">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5BD9B19A">
            <w:pPr>
              <w:pStyle w:val="12"/>
              <w:keepNext/>
              <w:spacing w:after="0" w:line="440" w:lineRule="exact"/>
              <w:ind w:left="63" w:right="63"/>
              <w:rPr>
                <w:rFonts w:eastAsia="仿宋_GB2312"/>
                <w:color w:val="auto"/>
                <w:kern w:val="2"/>
                <w:sz w:val="30"/>
                <w:szCs w:val="30"/>
                <w:lang w:val="en-US" w:eastAsia="zh-CN"/>
              </w:rPr>
            </w:pPr>
          </w:p>
        </w:tc>
        <w:tc>
          <w:tcPr>
            <w:tcW w:w="1560" w:type="dxa"/>
            <w:noWrap w:val="0"/>
            <w:vAlign w:val="center"/>
          </w:tcPr>
          <w:p w14:paraId="163ECC16">
            <w:pPr>
              <w:pStyle w:val="12"/>
              <w:keepNext/>
              <w:spacing w:after="0" w:line="440" w:lineRule="exact"/>
              <w:ind w:left="63" w:right="63"/>
              <w:rPr>
                <w:rFonts w:eastAsia="仿宋_GB2312"/>
                <w:color w:val="auto"/>
                <w:kern w:val="2"/>
                <w:sz w:val="30"/>
                <w:szCs w:val="30"/>
                <w:lang w:val="en-US" w:eastAsia="zh-CN"/>
              </w:rPr>
            </w:pPr>
          </w:p>
        </w:tc>
        <w:tc>
          <w:tcPr>
            <w:tcW w:w="2126" w:type="dxa"/>
            <w:noWrap w:val="0"/>
            <w:vAlign w:val="center"/>
          </w:tcPr>
          <w:p w14:paraId="50C4BBAC">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0FEF0A01">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6057F96">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63EC0E63">
            <w:pPr>
              <w:pStyle w:val="12"/>
              <w:keepNext/>
              <w:spacing w:after="0" w:line="440" w:lineRule="exact"/>
              <w:ind w:left="63" w:right="63"/>
              <w:rPr>
                <w:rFonts w:eastAsia="仿宋_GB2312"/>
                <w:color w:val="auto"/>
                <w:kern w:val="2"/>
                <w:sz w:val="30"/>
                <w:szCs w:val="30"/>
                <w:lang w:val="en-US" w:eastAsia="zh-CN"/>
              </w:rPr>
            </w:pPr>
          </w:p>
        </w:tc>
      </w:tr>
      <w:tr w14:paraId="0D40A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334C59E">
            <w:pPr>
              <w:pStyle w:val="12"/>
              <w:keepNext/>
              <w:spacing w:after="0" w:line="440" w:lineRule="exact"/>
              <w:ind w:left="63" w:right="63"/>
              <w:rPr>
                <w:rFonts w:eastAsia="仿宋_GB2312"/>
                <w:color w:val="auto"/>
                <w:kern w:val="2"/>
                <w:sz w:val="30"/>
                <w:szCs w:val="30"/>
                <w:lang w:val="en-US" w:eastAsia="zh-CN"/>
              </w:rPr>
            </w:pPr>
          </w:p>
        </w:tc>
        <w:tc>
          <w:tcPr>
            <w:tcW w:w="1843" w:type="dxa"/>
            <w:tcBorders>
              <w:top w:val="nil"/>
            </w:tcBorders>
            <w:noWrap w:val="0"/>
            <w:vAlign w:val="center"/>
          </w:tcPr>
          <w:p w14:paraId="654EBD07">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65DD4B74">
            <w:pPr>
              <w:pStyle w:val="12"/>
              <w:keepNext/>
              <w:spacing w:after="0" w:line="440" w:lineRule="exact"/>
              <w:ind w:left="63" w:right="63"/>
              <w:rPr>
                <w:rFonts w:eastAsia="仿宋_GB2312"/>
                <w:color w:val="auto"/>
                <w:kern w:val="2"/>
                <w:sz w:val="30"/>
                <w:szCs w:val="30"/>
                <w:lang w:val="en-US" w:eastAsia="zh-CN"/>
              </w:rPr>
            </w:pPr>
          </w:p>
        </w:tc>
        <w:tc>
          <w:tcPr>
            <w:tcW w:w="2410" w:type="dxa"/>
            <w:tcBorders>
              <w:top w:val="nil"/>
            </w:tcBorders>
            <w:noWrap w:val="0"/>
            <w:vAlign w:val="center"/>
          </w:tcPr>
          <w:p w14:paraId="3EA98C64">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1BB98C40">
            <w:pPr>
              <w:pStyle w:val="12"/>
              <w:keepNext/>
              <w:spacing w:after="0" w:line="440" w:lineRule="exact"/>
              <w:ind w:left="63" w:right="63"/>
              <w:rPr>
                <w:rFonts w:eastAsia="仿宋_GB2312"/>
                <w:color w:val="auto"/>
                <w:kern w:val="2"/>
                <w:sz w:val="30"/>
                <w:szCs w:val="30"/>
                <w:lang w:val="en-US" w:eastAsia="zh-CN"/>
              </w:rPr>
            </w:pPr>
          </w:p>
        </w:tc>
        <w:tc>
          <w:tcPr>
            <w:tcW w:w="1560" w:type="dxa"/>
            <w:tcBorders>
              <w:top w:val="nil"/>
            </w:tcBorders>
            <w:noWrap w:val="0"/>
            <w:vAlign w:val="center"/>
          </w:tcPr>
          <w:p w14:paraId="581CC1CD">
            <w:pPr>
              <w:pStyle w:val="12"/>
              <w:keepNext/>
              <w:spacing w:after="0" w:line="440" w:lineRule="exact"/>
              <w:ind w:left="63" w:right="63"/>
              <w:rPr>
                <w:rFonts w:eastAsia="仿宋_GB2312"/>
                <w:color w:val="auto"/>
                <w:kern w:val="2"/>
                <w:sz w:val="30"/>
                <w:szCs w:val="30"/>
                <w:lang w:val="en-US" w:eastAsia="zh-CN"/>
              </w:rPr>
            </w:pPr>
          </w:p>
        </w:tc>
        <w:tc>
          <w:tcPr>
            <w:tcW w:w="2126" w:type="dxa"/>
            <w:tcBorders>
              <w:top w:val="nil"/>
            </w:tcBorders>
            <w:noWrap w:val="0"/>
            <w:vAlign w:val="center"/>
          </w:tcPr>
          <w:p w14:paraId="4BCE4243">
            <w:pPr>
              <w:pStyle w:val="12"/>
              <w:keepNext/>
              <w:spacing w:after="0" w:line="440" w:lineRule="exact"/>
              <w:ind w:left="63" w:right="63"/>
              <w:rPr>
                <w:rFonts w:eastAsia="仿宋_GB2312"/>
                <w:color w:val="auto"/>
                <w:kern w:val="2"/>
                <w:sz w:val="30"/>
                <w:szCs w:val="30"/>
                <w:lang w:val="en-US" w:eastAsia="zh-CN"/>
              </w:rPr>
            </w:pPr>
          </w:p>
        </w:tc>
        <w:tc>
          <w:tcPr>
            <w:tcW w:w="1417" w:type="dxa"/>
            <w:tcBorders>
              <w:top w:val="nil"/>
            </w:tcBorders>
            <w:noWrap w:val="0"/>
            <w:vAlign w:val="center"/>
          </w:tcPr>
          <w:p w14:paraId="2FB21BAB">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26FFE5E2">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3A5FA7CA">
            <w:pPr>
              <w:pStyle w:val="12"/>
              <w:keepNext/>
              <w:spacing w:after="0" w:line="440" w:lineRule="exact"/>
              <w:ind w:left="63" w:right="63"/>
              <w:rPr>
                <w:rFonts w:eastAsia="仿宋_GB2312"/>
                <w:color w:val="auto"/>
                <w:kern w:val="2"/>
                <w:sz w:val="30"/>
                <w:szCs w:val="30"/>
                <w:lang w:val="en-US" w:eastAsia="zh-CN"/>
              </w:rPr>
            </w:pPr>
          </w:p>
        </w:tc>
      </w:tr>
      <w:tr w14:paraId="5AEDC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DE8CA86">
            <w:pPr>
              <w:pStyle w:val="12"/>
              <w:keepNext/>
              <w:spacing w:after="0" w:line="440" w:lineRule="exact"/>
              <w:ind w:left="63" w:right="63"/>
              <w:rPr>
                <w:rFonts w:eastAsia="仿宋_GB2312"/>
                <w:color w:val="auto"/>
                <w:kern w:val="2"/>
                <w:sz w:val="30"/>
                <w:szCs w:val="30"/>
                <w:lang w:val="en-US" w:eastAsia="zh-CN"/>
              </w:rPr>
            </w:pPr>
          </w:p>
        </w:tc>
        <w:tc>
          <w:tcPr>
            <w:tcW w:w="1843" w:type="dxa"/>
            <w:noWrap w:val="0"/>
            <w:vAlign w:val="center"/>
          </w:tcPr>
          <w:p w14:paraId="4D086746">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7C9D0520">
            <w:pPr>
              <w:pStyle w:val="12"/>
              <w:keepNext/>
              <w:spacing w:after="0" w:line="440" w:lineRule="exact"/>
              <w:ind w:left="63" w:right="63"/>
              <w:rPr>
                <w:rFonts w:eastAsia="仿宋_GB2312"/>
                <w:color w:val="auto"/>
                <w:kern w:val="2"/>
                <w:sz w:val="30"/>
                <w:szCs w:val="30"/>
                <w:lang w:val="en-US" w:eastAsia="zh-CN"/>
              </w:rPr>
            </w:pPr>
          </w:p>
        </w:tc>
        <w:tc>
          <w:tcPr>
            <w:tcW w:w="2410" w:type="dxa"/>
            <w:noWrap w:val="0"/>
            <w:vAlign w:val="center"/>
          </w:tcPr>
          <w:p w14:paraId="3FB2BF3B">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150DD92F">
            <w:pPr>
              <w:pStyle w:val="12"/>
              <w:keepNext/>
              <w:spacing w:after="0" w:line="440" w:lineRule="exact"/>
              <w:ind w:left="63" w:right="63"/>
              <w:rPr>
                <w:rFonts w:eastAsia="仿宋_GB2312"/>
                <w:color w:val="auto"/>
                <w:kern w:val="2"/>
                <w:sz w:val="30"/>
                <w:szCs w:val="30"/>
                <w:lang w:val="en-US" w:eastAsia="zh-CN"/>
              </w:rPr>
            </w:pPr>
          </w:p>
        </w:tc>
        <w:tc>
          <w:tcPr>
            <w:tcW w:w="1560" w:type="dxa"/>
            <w:noWrap w:val="0"/>
            <w:vAlign w:val="center"/>
          </w:tcPr>
          <w:p w14:paraId="29589FAE">
            <w:pPr>
              <w:pStyle w:val="12"/>
              <w:keepNext/>
              <w:spacing w:after="0" w:line="440" w:lineRule="exact"/>
              <w:ind w:left="63" w:right="63"/>
              <w:rPr>
                <w:rFonts w:eastAsia="仿宋_GB2312"/>
                <w:color w:val="auto"/>
                <w:kern w:val="2"/>
                <w:sz w:val="30"/>
                <w:szCs w:val="30"/>
                <w:lang w:val="en-US" w:eastAsia="zh-CN"/>
              </w:rPr>
            </w:pPr>
          </w:p>
        </w:tc>
        <w:tc>
          <w:tcPr>
            <w:tcW w:w="2126" w:type="dxa"/>
            <w:noWrap w:val="0"/>
            <w:vAlign w:val="center"/>
          </w:tcPr>
          <w:p w14:paraId="71432C11">
            <w:pPr>
              <w:pStyle w:val="12"/>
              <w:keepNext/>
              <w:spacing w:after="0" w:line="440" w:lineRule="exact"/>
              <w:ind w:left="63" w:right="63"/>
              <w:rPr>
                <w:rFonts w:eastAsia="仿宋_GB2312"/>
                <w:color w:val="auto"/>
                <w:kern w:val="2"/>
                <w:sz w:val="30"/>
                <w:szCs w:val="30"/>
                <w:lang w:val="en-US" w:eastAsia="zh-CN"/>
              </w:rPr>
            </w:pPr>
          </w:p>
        </w:tc>
        <w:tc>
          <w:tcPr>
            <w:tcW w:w="1417" w:type="dxa"/>
            <w:noWrap w:val="0"/>
            <w:vAlign w:val="center"/>
          </w:tcPr>
          <w:p w14:paraId="556C9E3E">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75F16B1E">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5C6A34C1">
            <w:pPr>
              <w:pStyle w:val="12"/>
              <w:keepNext/>
              <w:spacing w:after="0" w:line="440" w:lineRule="exact"/>
              <w:ind w:left="63" w:right="63"/>
              <w:rPr>
                <w:rFonts w:eastAsia="仿宋_GB2312"/>
                <w:color w:val="auto"/>
                <w:kern w:val="2"/>
                <w:sz w:val="30"/>
                <w:szCs w:val="30"/>
                <w:lang w:val="en-US" w:eastAsia="zh-CN"/>
              </w:rPr>
            </w:pPr>
          </w:p>
        </w:tc>
      </w:tr>
    </w:tbl>
    <w:p w14:paraId="772B5533">
      <w:pPr>
        <w:spacing w:line="440" w:lineRule="exact"/>
        <w:rPr>
          <w:rFonts w:ascii="Times New Roman" w:hAnsi="Times New Roman" w:eastAsia="仿宋_GB2312"/>
          <w:b/>
          <w:color w:val="auto"/>
          <w:sz w:val="30"/>
          <w:szCs w:val="30"/>
        </w:rPr>
        <w:sectPr>
          <w:footerReference r:id="rId7" w:type="default"/>
          <w:pgSz w:w="16838" w:h="11906" w:orient="landscape"/>
          <w:pgMar w:top="1554" w:right="1418" w:bottom="1531" w:left="1418" w:header="851" w:footer="992" w:gutter="0"/>
          <w:pgNumType w:fmt="decimal"/>
          <w:cols w:space="720" w:num="1"/>
          <w:docGrid w:type="linesAndChars" w:linePitch="312" w:charSpace="0"/>
        </w:sectPr>
      </w:pPr>
    </w:p>
    <w:p w14:paraId="22B6795C">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t>附</w:t>
      </w:r>
      <w:bookmarkStart w:id="938" w:name="_Toc296891265"/>
      <w:bookmarkStart w:id="939" w:name="_Toc267261692"/>
      <w:bookmarkStart w:id="940" w:name="_Toc296346726"/>
      <w:bookmarkStart w:id="941" w:name="_Toc296347224"/>
      <w:bookmarkStart w:id="942" w:name="_Toc296891053"/>
      <w:bookmarkStart w:id="943" w:name="_Toc296503225"/>
      <w:bookmarkStart w:id="944" w:name="_Toc296944564"/>
      <w:r>
        <w:rPr>
          <w:rFonts w:ascii="Times New Roman" w:hAnsi="Times New Roman" w:eastAsia="仿宋_GB2312"/>
          <w:color w:val="auto"/>
          <w:sz w:val="30"/>
          <w:szCs w:val="30"/>
        </w:rPr>
        <w:t>件2：</w:t>
      </w:r>
    </w:p>
    <w:bookmarkEnd w:id="938"/>
    <w:bookmarkEnd w:id="939"/>
    <w:bookmarkEnd w:id="940"/>
    <w:bookmarkEnd w:id="941"/>
    <w:bookmarkEnd w:id="942"/>
    <w:bookmarkEnd w:id="943"/>
    <w:bookmarkEnd w:id="944"/>
    <w:p w14:paraId="75B164CA">
      <w:pPr>
        <w:spacing w:before="156" w:beforeLines="50" w:after="156" w:afterLines="50" w:line="440" w:lineRule="exact"/>
        <w:jc w:val="center"/>
        <w:rPr>
          <w:rFonts w:hint="eastAsia" w:ascii="Times New Roman" w:hAnsi="Times New Roman" w:eastAsia="黑体"/>
          <w:color w:val="auto"/>
          <w:sz w:val="30"/>
          <w:szCs w:val="30"/>
        </w:rPr>
      </w:pPr>
      <w:r>
        <w:rPr>
          <w:rFonts w:ascii="Times New Roman" w:hAnsi="Times New Roman" w:eastAsia="黑体"/>
          <w:color w:val="auto"/>
          <w:sz w:val="30"/>
          <w:szCs w:val="30"/>
        </w:rPr>
        <w:t>发包人供应材料设备一览表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FEBA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31C04212">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276" w:type="dxa"/>
            <w:tcBorders>
              <w:top w:val="single" w:color="auto" w:sz="12" w:space="0"/>
              <w:bottom w:val="double" w:color="auto" w:sz="6" w:space="0"/>
            </w:tcBorders>
            <w:noWrap w:val="0"/>
            <w:vAlign w:val="center"/>
          </w:tcPr>
          <w:p w14:paraId="7BFE1ED2">
            <w:pPr>
              <w:pStyle w:val="12"/>
              <w:keepNext/>
              <w:spacing w:after="0" w:line="440" w:lineRule="exact"/>
              <w:ind w:left="63" w:right="63"/>
              <w:rPr>
                <w:rFonts w:hint="eastAsia" w:eastAsia="仿宋_GB2312"/>
                <w:color w:val="auto"/>
                <w:kern w:val="2"/>
                <w:sz w:val="28"/>
                <w:szCs w:val="30"/>
                <w:lang w:val="en-US" w:eastAsia="zh-CN"/>
              </w:rPr>
            </w:pPr>
            <w:r>
              <w:rPr>
                <w:rFonts w:hint="eastAsia" w:eastAsia="仿宋_GB2312"/>
                <w:color w:val="auto"/>
                <w:kern w:val="2"/>
                <w:sz w:val="28"/>
                <w:szCs w:val="30"/>
                <w:lang w:val="en-US" w:eastAsia="zh-CN"/>
              </w:rPr>
              <w:t xml:space="preserve">  </w:t>
            </w:r>
            <w:r>
              <w:rPr>
                <w:rFonts w:eastAsia="仿宋_GB2312"/>
                <w:color w:val="auto"/>
                <w:kern w:val="2"/>
                <w:sz w:val="28"/>
                <w:szCs w:val="30"/>
                <w:lang w:val="en-US" w:eastAsia="zh-CN"/>
              </w:rPr>
              <w:t>材料、</w:t>
            </w:r>
          </w:p>
          <w:p w14:paraId="150B7887">
            <w:pPr>
              <w:pStyle w:val="12"/>
              <w:keepNext/>
              <w:spacing w:after="0" w:line="440" w:lineRule="exact"/>
              <w:ind w:left="0" w:leftChars="0" w:right="63"/>
              <w:jc w:val="both"/>
              <w:rPr>
                <w:rFonts w:eastAsia="仿宋_GB2312"/>
                <w:color w:val="auto"/>
                <w:kern w:val="2"/>
                <w:sz w:val="28"/>
                <w:szCs w:val="30"/>
                <w:lang w:val="en-US" w:eastAsia="zh-CN"/>
              </w:rPr>
            </w:pPr>
            <w:r>
              <w:rPr>
                <w:rFonts w:eastAsia="仿宋_GB2312"/>
                <w:color w:val="auto"/>
                <w:kern w:val="2"/>
                <w:sz w:val="28"/>
                <w:szCs w:val="30"/>
                <w:lang w:val="en-US" w:eastAsia="zh-CN"/>
              </w:rPr>
              <w:t>设备品种</w:t>
            </w:r>
          </w:p>
        </w:tc>
        <w:tc>
          <w:tcPr>
            <w:tcW w:w="1418" w:type="dxa"/>
            <w:tcBorders>
              <w:top w:val="single" w:color="auto" w:sz="12" w:space="0"/>
              <w:bottom w:val="double" w:color="auto" w:sz="6" w:space="0"/>
            </w:tcBorders>
            <w:noWrap w:val="0"/>
            <w:vAlign w:val="center"/>
          </w:tcPr>
          <w:p w14:paraId="773FC70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规格型号</w:t>
            </w:r>
          </w:p>
        </w:tc>
        <w:tc>
          <w:tcPr>
            <w:tcW w:w="940" w:type="dxa"/>
            <w:tcBorders>
              <w:top w:val="single" w:color="auto" w:sz="12" w:space="0"/>
              <w:bottom w:val="double" w:color="auto" w:sz="6" w:space="0"/>
            </w:tcBorders>
            <w:noWrap w:val="0"/>
            <w:vAlign w:val="center"/>
          </w:tcPr>
          <w:p w14:paraId="7C80C8C8">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单位</w:t>
            </w:r>
          </w:p>
        </w:tc>
        <w:tc>
          <w:tcPr>
            <w:tcW w:w="851" w:type="dxa"/>
            <w:tcBorders>
              <w:top w:val="single" w:color="auto" w:sz="12" w:space="0"/>
              <w:bottom w:val="double" w:color="auto" w:sz="6" w:space="0"/>
            </w:tcBorders>
            <w:noWrap w:val="0"/>
            <w:vAlign w:val="center"/>
          </w:tcPr>
          <w:p w14:paraId="2951405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数量</w:t>
            </w:r>
          </w:p>
        </w:tc>
        <w:tc>
          <w:tcPr>
            <w:tcW w:w="1044" w:type="dxa"/>
            <w:tcBorders>
              <w:top w:val="single" w:color="auto" w:sz="12" w:space="0"/>
              <w:bottom w:val="double" w:color="auto" w:sz="6" w:space="0"/>
            </w:tcBorders>
            <w:noWrap w:val="0"/>
            <w:vAlign w:val="center"/>
          </w:tcPr>
          <w:p w14:paraId="566F1B57">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单价</w:t>
            </w:r>
            <w:r>
              <w:rPr>
                <w:rFonts w:hint="eastAsia" w:eastAsia="仿宋_GB2312"/>
                <w:color w:val="auto"/>
                <w:kern w:val="2"/>
                <w:sz w:val="28"/>
                <w:szCs w:val="30"/>
                <w:lang w:val="en-US" w:eastAsia="zh-CN"/>
              </w:rPr>
              <w:t>（元）</w:t>
            </w:r>
          </w:p>
        </w:tc>
        <w:tc>
          <w:tcPr>
            <w:tcW w:w="992" w:type="dxa"/>
            <w:tcBorders>
              <w:top w:val="single" w:color="auto" w:sz="12" w:space="0"/>
              <w:bottom w:val="double" w:color="auto" w:sz="6" w:space="0"/>
            </w:tcBorders>
            <w:noWrap w:val="0"/>
            <w:vAlign w:val="center"/>
          </w:tcPr>
          <w:p w14:paraId="589F1796">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质量等级</w:t>
            </w:r>
          </w:p>
        </w:tc>
        <w:tc>
          <w:tcPr>
            <w:tcW w:w="851" w:type="dxa"/>
            <w:tcBorders>
              <w:top w:val="single" w:color="auto" w:sz="12" w:space="0"/>
              <w:bottom w:val="double" w:color="auto" w:sz="6" w:space="0"/>
            </w:tcBorders>
            <w:noWrap w:val="0"/>
            <w:vAlign w:val="center"/>
          </w:tcPr>
          <w:p w14:paraId="53BBA872">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供应时间</w:t>
            </w:r>
          </w:p>
        </w:tc>
        <w:tc>
          <w:tcPr>
            <w:tcW w:w="1487" w:type="dxa"/>
            <w:tcBorders>
              <w:top w:val="single" w:color="auto" w:sz="12" w:space="0"/>
              <w:bottom w:val="double" w:color="auto" w:sz="6" w:space="0"/>
            </w:tcBorders>
            <w:noWrap w:val="0"/>
            <w:vAlign w:val="center"/>
          </w:tcPr>
          <w:p w14:paraId="2CC37C7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送达地点</w:t>
            </w:r>
          </w:p>
        </w:tc>
        <w:tc>
          <w:tcPr>
            <w:tcW w:w="992" w:type="dxa"/>
            <w:tcBorders>
              <w:top w:val="single" w:color="auto" w:sz="12" w:space="0"/>
              <w:bottom w:val="double" w:color="auto" w:sz="6" w:space="0"/>
            </w:tcBorders>
            <w:noWrap w:val="0"/>
            <w:vAlign w:val="center"/>
          </w:tcPr>
          <w:p w14:paraId="3E9960D6">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备注</w:t>
            </w:r>
          </w:p>
        </w:tc>
      </w:tr>
      <w:tr w14:paraId="6A4E2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7BCB7EC">
            <w:pPr>
              <w:pStyle w:val="12"/>
              <w:keepNext/>
              <w:spacing w:after="0" w:line="440" w:lineRule="exact"/>
              <w:ind w:left="63" w:right="63"/>
              <w:rPr>
                <w:rFonts w:eastAsia="仿宋_GB2312"/>
                <w:color w:val="auto"/>
                <w:kern w:val="2"/>
                <w:sz w:val="30"/>
                <w:szCs w:val="30"/>
                <w:lang w:val="en-US" w:eastAsia="zh-CN"/>
              </w:rPr>
            </w:pPr>
          </w:p>
        </w:tc>
        <w:tc>
          <w:tcPr>
            <w:tcW w:w="1276" w:type="dxa"/>
            <w:tcBorders>
              <w:top w:val="double" w:color="auto" w:sz="6" w:space="0"/>
              <w:bottom w:val="single" w:color="auto" w:sz="6" w:space="0"/>
            </w:tcBorders>
            <w:noWrap w:val="0"/>
            <w:vAlign w:val="center"/>
          </w:tcPr>
          <w:p w14:paraId="102C7845">
            <w:pPr>
              <w:pStyle w:val="12"/>
              <w:keepNext/>
              <w:spacing w:after="0" w:line="440" w:lineRule="exact"/>
              <w:ind w:left="63" w:right="63"/>
              <w:rPr>
                <w:rFonts w:eastAsia="仿宋_GB2312"/>
                <w:color w:val="auto"/>
                <w:kern w:val="2"/>
                <w:sz w:val="30"/>
                <w:szCs w:val="30"/>
                <w:lang w:val="en-US" w:eastAsia="zh-CN"/>
              </w:rPr>
            </w:pPr>
          </w:p>
        </w:tc>
        <w:tc>
          <w:tcPr>
            <w:tcW w:w="1418" w:type="dxa"/>
            <w:tcBorders>
              <w:top w:val="double" w:color="auto" w:sz="6" w:space="0"/>
              <w:bottom w:val="single" w:color="auto" w:sz="6" w:space="0"/>
            </w:tcBorders>
            <w:noWrap w:val="0"/>
            <w:vAlign w:val="center"/>
          </w:tcPr>
          <w:p w14:paraId="5EDAE299">
            <w:pPr>
              <w:pStyle w:val="12"/>
              <w:keepNext/>
              <w:spacing w:after="0" w:line="440" w:lineRule="exact"/>
              <w:ind w:left="63" w:right="63"/>
              <w:rPr>
                <w:rFonts w:eastAsia="仿宋_GB2312"/>
                <w:color w:val="auto"/>
                <w:kern w:val="2"/>
                <w:sz w:val="30"/>
                <w:szCs w:val="30"/>
                <w:lang w:val="en-US" w:eastAsia="zh-CN"/>
              </w:rPr>
            </w:pPr>
          </w:p>
        </w:tc>
        <w:tc>
          <w:tcPr>
            <w:tcW w:w="940" w:type="dxa"/>
            <w:tcBorders>
              <w:top w:val="double" w:color="auto" w:sz="6" w:space="0"/>
              <w:bottom w:val="single" w:color="auto" w:sz="6" w:space="0"/>
            </w:tcBorders>
            <w:noWrap w:val="0"/>
            <w:vAlign w:val="center"/>
          </w:tcPr>
          <w:p w14:paraId="565E53C6">
            <w:pPr>
              <w:pStyle w:val="12"/>
              <w:keepNext/>
              <w:spacing w:after="0" w:line="440" w:lineRule="exact"/>
              <w:ind w:left="63" w:right="63"/>
              <w:rPr>
                <w:rFonts w:eastAsia="仿宋_GB2312"/>
                <w:color w:val="auto"/>
                <w:kern w:val="2"/>
                <w:sz w:val="30"/>
                <w:szCs w:val="30"/>
                <w:lang w:val="en-US" w:eastAsia="zh-CN"/>
              </w:rPr>
            </w:pPr>
          </w:p>
        </w:tc>
        <w:tc>
          <w:tcPr>
            <w:tcW w:w="851" w:type="dxa"/>
            <w:tcBorders>
              <w:top w:val="double" w:color="auto" w:sz="6" w:space="0"/>
              <w:bottom w:val="single" w:color="auto" w:sz="6" w:space="0"/>
            </w:tcBorders>
            <w:noWrap w:val="0"/>
            <w:vAlign w:val="center"/>
          </w:tcPr>
          <w:p w14:paraId="3F4C8EE0">
            <w:pPr>
              <w:pStyle w:val="12"/>
              <w:keepNext/>
              <w:spacing w:after="0" w:line="440" w:lineRule="exact"/>
              <w:ind w:left="63" w:right="63"/>
              <w:rPr>
                <w:rFonts w:eastAsia="仿宋_GB2312"/>
                <w:color w:val="auto"/>
                <w:kern w:val="2"/>
                <w:sz w:val="30"/>
                <w:szCs w:val="30"/>
                <w:lang w:val="en-US" w:eastAsia="zh-CN"/>
              </w:rPr>
            </w:pPr>
          </w:p>
        </w:tc>
        <w:tc>
          <w:tcPr>
            <w:tcW w:w="1044" w:type="dxa"/>
            <w:tcBorders>
              <w:top w:val="double" w:color="auto" w:sz="6" w:space="0"/>
              <w:bottom w:val="single" w:color="auto" w:sz="6" w:space="0"/>
            </w:tcBorders>
            <w:noWrap w:val="0"/>
            <w:vAlign w:val="center"/>
          </w:tcPr>
          <w:p w14:paraId="09A8810E">
            <w:pPr>
              <w:pStyle w:val="12"/>
              <w:keepNext/>
              <w:spacing w:after="0" w:line="440" w:lineRule="exact"/>
              <w:ind w:left="63" w:right="63"/>
              <w:rPr>
                <w:rFonts w:eastAsia="仿宋_GB2312"/>
                <w:color w:val="auto"/>
                <w:kern w:val="2"/>
                <w:sz w:val="30"/>
                <w:szCs w:val="30"/>
                <w:lang w:val="en-US" w:eastAsia="zh-CN"/>
              </w:rPr>
            </w:pPr>
          </w:p>
        </w:tc>
        <w:tc>
          <w:tcPr>
            <w:tcW w:w="992" w:type="dxa"/>
            <w:tcBorders>
              <w:top w:val="double" w:color="auto" w:sz="6" w:space="0"/>
              <w:bottom w:val="single" w:color="auto" w:sz="6" w:space="0"/>
            </w:tcBorders>
            <w:noWrap w:val="0"/>
            <w:vAlign w:val="center"/>
          </w:tcPr>
          <w:p w14:paraId="1764BDE0">
            <w:pPr>
              <w:pStyle w:val="12"/>
              <w:keepNext/>
              <w:spacing w:after="0" w:line="440" w:lineRule="exact"/>
              <w:ind w:left="63" w:right="63"/>
              <w:rPr>
                <w:rFonts w:eastAsia="仿宋_GB2312"/>
                <w:color w:val="auto"/>
                <w:kern w:val="2"/>
                <w:sz w:val="30"/>
                <w:szCs w:val="30"/>
                <w:lang w:val="en-US" w:eastAsia="zh-CN"/>
              </w:rPr>
            </w:pPr>
          </w:p>
        </w:tc>
        <w:tc>
          <w:tcPr>
            <w:tcW w:w="851" w:type="dxa"/>
            <w:tcBorders>
              <w:top w:val="double" w:color="auto" w:sz="6" w:space="0"/>
              <w:bottom w:val="single" w:color="auto" w:sz="6" w:space="0"/>
            </w:tcBorders>
            <w:noWrap w:val="0"/>
            <w:vAlign w:val="center"/>
          </w:tcPr>
          <w:p w14:paraId="31E69D1F">
            <w:pPr>
              <w:pStyle w:val="12"/>
              <w:keepNext/>
              <w:spacing w:after="0" w:line="440" w:lineRule="exact"/>
              <w:ind w:left="63" w:right="63"/>
              <w:rPr>
                <w:rFonts w:eastAsia="仿宋_GB2312"/>
                <w:color w:val="auto"/>
                <w:kern w:val="2"/>
                <w:sz w:val="30"/>
                <w:szCs w:val="30"/>
                <w:lang w:val="en-US" w:eastAsia="zh-CN"/>
              </w:rPr>
            </w:pPr>
          </w:p>
        </w:tc>
        <w:tc>
          <w:tcPr>
            <w:tcW w:w="1487" w:type="dxa"/>
            <w:tcBorders>
              <w:top w:val="double" w:color="auto" w:sz="6" w:space="0"/>
              <w:bottom w:val="single" w:color="auto" w:sz="6" w:space="0"/>
            </w:tcBorders>
            <w:noWrap w:val="0"/>
            <w:vAlign w:val="center"/>
          </w:tcPr>
          <w:p w14:paraId="1BC44FC7">
            <w:pPr>
              <w:pStyle w:val="12"/>
              <w:keepNext/>
              <w:spacing w:after="0" w:line="440" w:lineRule="exact"/>
              <w:ind w:left="63" w:right="63"/>
              <w:rPr>
                <w:rFonts w:eastAsia="仿宋_GB2312"/>
                <w:color w:val="auto"/>
                <w:kern w:val="2"/>
                <w:sz w:val="30"/>
                <w:szCs w:val="30"/>
                <w:lang w:val="en-US" w:eastAsia="zh-CN"/>
              </w:rPr>
            </w:pPr>
          </w:p>
        </w:tc>
        <w:tc>
          <w:tcPr>
            <w:tcW w:w="992" w:type="dxa"/>
            <w:tcBorders>
              <w:top w:val="double" w:color="auto" w:sz="6" w:space="0"/>
              <w:bottom w:val="single" w:color="auto" w:sz="6" w:space="0"/>
            </w:tcBorders>
            <w:noWrap w:val="0"/>
            <w:vAlign w:val="center"/>
          </w:tcPr>
          <w:p w14:paraId="027C86C1">
            <w:pPr>
              <w:pStyle w:val="12"/>
              <w:keepNext/>
              <w:spacing w:after="0" w:line="440" w:lineRule="exact"/>
              <w:ind w:left="63" w:right="63"/>
              <w:rPr>
                <w:rFonts w:eastAsia="仿宋_GB2312"/>
                <w:color w:val="auto"/>
                <w:kern w:val="2"/>
                <w:sz w:val="30"/>
                <w:szCs w:val="30"/>
                <w:lang w:val="en-US" w:eastAsia="zh-CN"/>
              </w:rPr>
            </w:pPr>
          </w:p>
        </w:tc>
      </w:tr>
      <w:tr w14:paraId="539144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BE43CA6">
            <w:pPr>
              <w:pStyle w:val="12"/>
              <w:keepNext/>
              <w:spacing w:after="0" w:line="440" w:lineRule="exact"/>
              <w:ind w:left="63" w:right="63"/>
              <w:rPr>
                <w:rFonts w:eastAsia="仿宋_GB2312"/>
                <w:color w:val="auto"/>
                <w:kern w:val="2"/>
                <w:sz w:val="30"/>
                <w:szCs w:val="30"/>
                <w:lang w:val="en-US" w:eastAsia="zh-CN"/>
              </w:rPr>
            </w:pPr>
          </w:p>
        </w:tc>
        <w:tc>
          <w:tcPr>
            <w:tcW w:w="1276" w:type="dxa"/>
            <w:tcBorders>
              <w:top w:val="nil"/>
            </w:tcBorders>
            <w:noWrap w:val="0"/>
            <w:vAlign w:val="center"/>
          </w:tcPr>
          <w:p w14:paraId="4711742B">
            <w:pPr>
              <w:pStyle w:val="12"/>
              <w:keepNext/>
              <w:spacing w:after="0" w:line="440" w:lineRule="exact"/>
              <w:ind w:left="63" w:right="63"/>
              <w:rPr>
                <w:rFonts w:eastAsia="仿宋_GB2312"/>
                <w:color w:val="auto"/>
                <w:kern w:val="2"/>
                <w:sz w:val="30"/>
                <w:szCs w:val="30"/>
                <w:lang w:val="en-US" w:eastAsia="zh-CN"/>
              </w:rPr>
            </w:pPr>
          </w:p>
        </w:tc>
        <w:tc>
          <w:tcPr>
            <w:tcW w:w="1418" w:type="dxa"/>
            <w:tcBorders>
              <w:top w:val="nil"/>
            </w:tcBorders>
            <w:noWrap w:val="0"/>
            <w:vAlign w:val="center"/>
          </w:tcPr>
          <w:p w14:paraId="11518C14">
            <w:pPr>
              <w:pStyle w:val="12"/>
              <w:keepNext/>
              <w:spacing w:after="0" w:line="440" w:lineRule="exact"/>
              <w:ind w:left="63" w:right="63"/>
              <w:rPr>
                <w:rFonts w:eastAsia="仿宋_GB2312"/>
                <w:color w:val="auto"/>
                <w:kern w:val="2"/>
                <w:sz w:val="30"/>
                <w:szCs w:val="30"/>
                <w:lang w:val="en-US" w:eastAsia="zh-CN"/>
              </w:rPr>
            </w:pPr>
          </w:p>
        </w:tc>
        <w:tc>
          <w:tcPr>
            <w:tcW w:w="940" w:type="dxa"/>
            <w:tcBorders>
              <w:top w:val="nil"/>
            </w:tcBorders>
            <w:noWrap w:val="0"/>
            <w:vAlign w:val="center"/>
          </w:tcPr>
          <w:p w14:paraId="53731961">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48DD7BDE">
            <w:pPr>
              <w:pStyle w:val="12"/>
              <w:keepNext/>
              <w:spacing w:after="0" w:line="440" w:lineRule="exact"/>
              <w:ind w:left="63" w:right="63"/>
              <w:rPr>
                <w:rFonts w:eastAsia="仿宋_GB2312"/>
                <w:color w:val="auto"/>
                <w:kern w:val="2"/>
                <w:sz w:val="30"/>
                <w:szCs w:val="30"/>
                <w:lang w:val="en-US" w:eastAsia="zh-CN"/>
              </w:rPr>
            </w:pPr>
          </w:p>
        </w:tc>
        <w:tc>
          <w:tcPr>
            <w:tcW w:w="1044" w:type="dxa"/>
            <w:tcBorders>
              <w:top w:val="nil"/>
            </w:tcBorders>
            <w:noWrap w:val="0"/>
            <w:vAlign w:val="center"/>
          </w:tcPr>
          <w:p w14:paraId="34A57639">
            <w:pPr>
              <w:pStyle w:val="12"/>
              <w:keepNext/>
              <w:spacing w:after="0" w:line="440" w:lineRule="exact"/>
              <w:ind w:left="63" w:right="63"/>
              <w:rPr>
                <w:rFonts w:eastAsia="仿宋_GB2312"/>
                <w:color w:val="auto"/>
                <w:kern w:val="2"/>
                <w:sz w:val="30"/>
                <w:szCs w:val="30"/>
                <w:lang w:val="en-US" w:eastAsia="zh-CN"/>
              </w:rPr>
            </w:pPr>
          </w:p>
        </w:tc>
        <w:tc>
          <w:tcPr>
            <w:tcW w:w="992" w:type="dxa"/>
            <w:tcBorders>
              <w:top w:val="nil"/>
            </w:tcBorders>
            <w:noWrap w:val="0"/>
            <w:vAlign w:val="center"/>
          </w:tcPr>
          <w:p w14:paraId="5CFA0438">
            <w:pPr>
              <w:pStyle w:val="12"/>
              <w:keepNext/>
              <w:spacing w:after="0" w:line="440" w:lineRule="exact"/>
              <w:ind w:left="63" w:right="63"/>
              <w:rPr>
                <w:rFonts w:eastAsia="仿宋_GB2312"/>
                <w:color w:val="auto"/>
                <w:kern w:val="2"/>
                <w:sz w:val="30"/>
                <w:szCs w:val="30"/>
                <w:lang w:val="en-US" w:eastAsia="zh-CN"/>
              </w:rPr>
            </w:pPr>
          </w:p>
        </w:tc>
        <w:tc>
          <w:tcPr>
            <w:tcW w:w="851" w:type="dxa"/>
            <w:tcBorders>
              <w:top w:val="nil"/>
            </w:tcBorders>
            <w:noWrap w:val="0"/>
            <w:vAlign w:val="center"/>
          </w:tcPr>
          <w:p w14:paraId="008B4BEA">
            <w:pPr>
              <w:pStyle w:val="12"/>
              <w:keepNext/>
              <w:spacing w:after="0" w:line="440" w:lineRule="exact"/>
              <w:ind w:left="63" w:right="63"/>
              <w:rPr>
                <w:rFonts w:eastAsia="仿宋_GB2312"/>
                <w:color w:val="auto"/>
                <w:kern w:val="2"/>
                <w:sz w:val="30"/>
                <w:szCs w:val="30"/>
                <w:lang w:val="en-US" w:eastAsia="zh-CN"/>
              </w:rPr>
            </w:pPr>
          </w:p>
        </w:tc>
        <w:tc>
          <w:tcPr>
            <w:tcW w:w="1487" w:type="dxa"/>
            <w:tcBorders>
              <w:top w:val="nil"/>
            </w:tcBorders>
            <w:noWrap w:val="0"/>
            <w:vAlign w:val="center"/>
          </w:tcPr>
          <w:p w14:paraId="6F66C509">
            <w:pPr>
              <w:pStyle w:val="12"/>
              <w:keepNext/>
              <w:spacing w:after="0" w:line="440" w:lineRule="exact"/>
              <w:ind w:left="63" w:right="63"/>
              <w:rPr>
                <w:rFonts w:eastAsia="仿宋_GB2312"/>
                <w:color w:val="auto"/>
                <w:kern w:val="2"/>
                <w:sz w:val="30"/>
                <w:szCs w:val="30"/>
                <w:lang w:val="en-US" w:eastAsia="zh-CN"/>
              </w:rPr>
            </w:pPr>
          </w:p>
        </w:tc>
        <w:tc>
          <w:tcPr>
            <w:tcW w:w="992" w:type="dxa"/>
            <w:tcBorders>
              <w:top w:val="nil"/>
            </w:tcBorders>
            <w:noWrap w:val="0"/>
            <w:vAlign w:val="center"/>
          </w:tcPr>
          <w:p w14:paraId="557DA35E">
            <w:pPr>
              <w:pStyle w:val="12"/>
              <w:keepNext/>
              <w:spacing w:after="0" w:line="440" w:lineRule="exact"/>
              <w:ind w:left="63" w:right="63"/>
              <w:rPr>
                <w:rFonts w:eastAsia="仿宋_GB2312"/>
                <w:color w:val="auto"/>
                <w:kern w:val="2"/>
                <w:sz w:val="30"/>
                <w:szCs w:val="30"/>
                <w:lang w:val="en-US" w:eastAsia="zh-CN"/>
              </w:rPr>
            </w:pPr>
          </w:p>
        </w:tc>
      </w:tr>
      <w:tr w14:paraId="4016DE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451E4B6">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341A14B3">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0C429773">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7F46A68A">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167D86C2">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433BA872">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58235738">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5BFFDF78">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199C0A6B">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1CEF2263">
            <w:pPr>
              <w:pStyle w:val="12"/>
              <w:keepNext/>
              <w:spacing w:after="0" w:line="440" w:lineRule="exact"/>
              <w:ind w:left="63" w:right="63"/>
              <w:rPr>
                <w:rFonts w:eastAsia="仿宋_GB2312"/>
                <w:color w:val="auto"/>
                <w:kern w:val="2"/>
                <w:sz w:val="30"/>
                <w:szCs w:val="30"/>
                <w:lang w:val="en-US" w:eastAsia="zh-CN"/>
              </w:rPr>
            </w:pPr>
          </w:p>
        </w:tc>
      </w:tr>
      <w:tr w14:paraId="76596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1855960">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21243756">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065D88F0">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37ACB695">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643213D6">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2BBE7A54">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2C683189">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0B9C4259">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2544F9CD">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196F5993">
            <w:pPr>
              <w:pStyle w:val="12"/>
              <w:keepNext/>
              <w:spacing w:after="0" w:line="440" w:lineRule="exact"/>
              <w:ind w:left="63" w:right="63"/>
              <w:rPr>
                <w:rFonts w:eastAsia="仿宋_GB2312"/>
                <w:color w:val="auto"/>
                <w:kern w:val="2"/>
                <w:sz w:val="30"/>
                <w:szCs w:val="30"/>
                <w:lang w:val="en-US" w:eastAsia="zh-CN"/>
              </w:rPr>
            </w:pPr>
          </w:p>
        </w:tc>
      </w:tr>
      <w:tr w14:paraId="09F6E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AA41E52">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0655F108">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737DD200">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2D4A2ADD">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70F0397">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16488082">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0D13A9B6">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84FAD34">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35556B57">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0C831DCD">
            <w:pPr>
              <w:pStyle w:val="12"/>
              <w:keepNext/>
              <w:spacing w:after="0" w:line="440" w:lineRule="exact"/>
              <w:ind w:left="63" w:right="63"/>
              <w:rPr>
                <w:rFonts w:eastAsia="仿宋_GB2312"/>
                <w:color w:val="auto"/>
                <w:kern w:val="2"/>
                <w:sz w:val="30"/>
                <w:szCs w:val="30"/>
                <w:lang w:val="en-US" w:eastAsia="zh-CN"/>
              </w:rPr>
            </w:pPr>
          </w:p>
        </w:tc>
      </w:tr>
      <w:tr w14:paraId="187651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04D4966">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4809C72F">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53E568B1">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0BC25A8A">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749AD68D">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0CA5B124">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7D229B33">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8D3A204">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12802B26">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6925A920">
            <w:pPr>
              <w:pStyle w:val="12"/>
              <w:keepNext/>
              <w:spacing w:after="0" w:line="440" w:lineRule="exact"/>
              <w:ind w:left="63" w:right="63"/>
              <w:rPr>
                <w:rFonts w:eastAsia="仿宋_GB2312"/>
                <w:color w:val="auto"/>
                <w:kern w:val="2"/>
                <w:sz w:val="30"/>
                <w:szCs w:val="30"/>
                <w:lang w:val="en-US" w:eastAsia="zh-CN"/>
              </w:rPr>
            </w:pPr>
          </w:p>
        </w:tc>
      </w:tr>
      <w:tr w14:paraId="5B286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F96CE84">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6FE9BC16">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056CF0D2">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51455179">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14587FFE">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4DB140A9">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68975E47">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5D3C47D1">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2B7BD290">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5C8DDD0D">
            <w:pPr>
              <w:pStyle w:val="12"/>
              <w:keepNext/>
              <w:spacing w:after="0" w:line="440" w:lineRule="exact"/>
              <w:ind w:left="63" w:right="63"/>
              <w:rPr>
                <w:rFonts w:eastAsia="仿宋_GB2312"/>
                <w:color w:val="auto"/>
                <w:kern w:val="2"/>
                <w:sz w:val="30"/>
                <w:szCs w:val="30"/>
                <w:lang w:val="en-US" w:eastAsia="zh-CN"/>
              </w:rPr>
            </w:pPr>
          </w:p>
        </w:tc>
      </w:tr>
      <w:tr w14:paraId="001BF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89A7C10">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0A50724C">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0D3337AE">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4094E99D">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778128D5">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397FC4E5">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7F87CAB5">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2BED4912">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5FA7B66D">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026A8DC3">
            <w:pPr>
              <w:pStyle w:val="12"/>
              <w:keepNext/>
              <w:spacing w:after="0" w:line="440" w:lineRule="exact"/>
              <w:ind w:left="63" w:right="63"/>
              <w:rPr>
                <w:rFonts w:eastAsia="仿宋_GB2312"/>
                <w:color w:val="auto"/>
                <w:kern w:val="2"/>
                <w:sz w:val="30"/>
                <w:szCs w:val="30"/>
                <w:lang w:val="en-US" w:eastAsia="zh-CN"/>
              </w:rPr>
            </w:pPr>
          </w:p>
        </w:tc>
      </w:tr>
      <w:tr w14:paraId="1550E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CA0F977">
            <w:pPr>
              <w:jc w:val="center"/>
              <w:rPr>
                <w:rFonts w:eastAsia="仿宋_GB2312"/>
                <w:color w:val="auto"/>
                <w:sz w:val="30"/>
                <w:szCs w:val="30"/>
              </w:rPr>
            </w:pPr>
          </w:p>
        </w:tc>
        <w:tc>
          <w:tcPr>
            <w:tcW w:w="1276" w:type="dxa"/>
            <w:noWrap w:val="0"/>
            <w:vAlign w:val="center"/>
          </w:tcPr>
          <w:p w14:paraId="27064042">
            <w:pPr>
              <w:jc w:val="center"/>
              <w:rPr>
                <w:rFonts w:eastAsia="仿宋_GB2312"/>
                <w:color w:val="auto"/>
                <w:sz w:val="30"/>
                <w:szCs w:val="30"/>
              </w:rPr>
            </w:pPr>
          </w:p>
        </w:tc>
        <w:tc>
          <w:tcPr>
            <w:tcW w:w="1418" w:type="dxa"/>
            <w:noWrap w:val="0"/>
            <w:vAlign w:val="center"/>
          </w:tcPr>
          <w:p w14:paraId="5601976C">
            <w:pPr>
              <w:jc w:val="center"/>
              <w:rPr>
                <w:rFonts w:eastAsia="仿宋_GB2312"/>
                <w:color w:val="auto"/>
                <w:sz w:val="30"/>
                <w:szCs w:val="30"/>
              </w:rPr>
            </w:pPr>
          </w:p>
        </w:tc>
        <w:tc>
          <w:tcPr>
            <w:tcW w:w="940" w:type="dxa"/>
            <w:noWrap w:val="0"/>
            <w:vAlign w:val="center"/>
          </w:tcPr>
          <w:p w14:paraId="461E3078">
            <w:pPr>
              <w:jc w:val="center"/>
              <w:rPr>
                <w:rFonts w:eastAsia="仿宋_GB2312"/>
                <w:color w:val="auto"/>
                <w:sz w:val="30"/>
                <w:szCs w:val="30"/>
              </w:rPr>
            </w:pPr>
          </w:p>
        </w:tc>
        <w:tc>
          <w:tcPr>
            <w:tcW w:w="851" w:type="dxa"/>
            <w:noWrap w:val="0"/>
            <w:vAlign w:val="center"/>
          </w:tcPr>
          <w:p w14:paraId="4E881135">
            <w:pPr>
              <w:jc w:val="center"/>
              <w:rPr>
                <w:rFonts w:eastAsia="仿宋_GB2312"/>
                <w:color w:val="auto"/>
                <w:sz w:val="30"/>
                <w:szCs w:val="30"/>
              </w:rPr>
            </w:pPr>
          </w:p>
        </w:tc>
        <w:tc>
          <w:tcPr>
            <w:tcW w:w="1044" w:type="dxa"/>
            <w:noWrap w:val="0"/>
            <w:vAlign w:val="center"/>
          </w:tcPr>
          <w:p w14:paraId="39C036BD">
            <w:pPr>
              <w:jc w:val="center"/>
              <w:rPr>
                <w:rFonts w:eastAsia="仿宋_GB2312"/>
                <w:color w:val="auto"/>
                <w:sz w:val="30"/>
                <w:szCs w:val="30"/>
              </w:rPr>
            </w:pPr>
          </w:p>
        </w:tc>
        <w:tc>
          <w:tcPr>
            <w:tcW w:w="992" w:type="dxa"/>
            <w:noWrap w:val="0"/>
            <w:vAlign w:val="center"/>
          </w:tcPr>
          <w:p w14:paraId="0991EC68">
            <w:pPr>
              <w:jc w:val="center"/>
              <w:rPr>
                <w:rFonts w:eastAsia="仿宋_GB2312"/>
                <w:color w:val="auto"/>
                <w:sz w:val="30"/>
                <w:szCs w:val="30"/>
              </w:rPr>
            </w:pPr>
          </w:p>
        </w:tc>
        <w:tc>
          <w:tcPr>
            <w:tcW w:w="851" w:type="dxa"/>
            <w:noWrap w:val="0"/>
            <w:vAlign w:val="center"/>
          </w:tcPr>
          <w:p w14:paraId="24D673EE">
            <w:pPr>
              <w:jc w:val="center"/>
              <w:rPr>
                <w:rFonts w:eastAsia="仿宋_GB2312"/>
                <w:color w:val="auto"/>
                <w:sz w:val="30"/>
                <w:szCs w:val="30"/>
              </w:rPr>
            </w:pPr>
          </w:p>
        </w:tc>
        <w:tc>
          <w:tcPr>
            <w:tcW w:w="1487" w:type="dxa"/>
            <w:noWrap w:val="0"/>
            <w:vAlign w:val="center"/>
          </w:tcPr>
          <w:p w14:paraId="63D9FCD4">
            <w:pPr>
              <w:jc w:val="center"/>
              <w:rPr>
                <w:rFonts w:eastAsia="仿宋_GB2312"/>
                <w:color w:val="auto"/>
                <w:sz w:val="30"/>
                <w:szCs w:val="30"/>
              </w:rPr>
            </w:pPr>
          </w:p>
        </w:tc>
        <w:tc>
          <w:tcPr>
            <w:tcW w:w="992" w:type="dxa"/>
            <w:noWrap w:val="0"/>
            <w:vAlign w:val="center"/>
          </w:tcPr>
          <w:p w14:paraId="19964D4E">
            <w:pPr>
              <w:jc w:val="center"/>
              <w:rPr>
                <w:rFonts w:eastAsia="仿宋_GB2312"/>
                <w:color w:val="auto"/>
                <w:sz w:val="30"/>
                <w:szCs w:val="30"/>
              </w:rPr>
            </w:pPr>
          </w:p>
        </w:tc>
      </w:tr>
      <w:tr w14:paraId="58D62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DF26D7B">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10CF3CD7">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1404B01E">
            <w:pPr>
              <w:pStyle w:val="12"/>
              <w:keepNext/>
              <w:spacing w:after="0" w:line="440" w:lineRule="exact"/>
              <w:ind w:left="63" w:right="63"/>
              <w:rPr>
                <w:rFonts w:eastAsia="仿宋_GB2312"/>
                <w:color w:val="auto"/>
                <w:kern w:val="2"/>
                <w:sz w:val="30"/>
                <w:szCs w:val="30"/>
                <w:lang w:val="en-US" w:eastAsia="zh-CN"/>
              </w:rPr>
            </w:pPr>
          </w:p>
        </w:tc>
        <w:tc>
          <w:tcPr>
            <w:tcW w:w="940" w:type="dxa"/>
            <w:noWrap w:val="0"/>
            <w:vAlign w:val="center"/>
          </w:tcPr>
          <w:p w14:paraId="55E4A6BE">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5E8C62E4">
            <w:pPr>
              <w:pStyle w:val="12"/>
              <w:keepNext/>
              <w:spacing w:after="0" w:line="440" w:lineRule="exact"/>
              <w:ind w:left="63" w:right="63"/>
              <w:rPr>
                <w:rFonts w:eastAsia="仿宋_GB2312"/>
                <w:color w:val="auto"/>
                <w:kern w:val="2"/>
                <w:sz w:val="30"/>
                <w:szCs w:val="30"/>
                <w:lang w:val="en-US" w:eastAsia="zh-CN"/>
              </w:rPr>
            </w:pPr>
          </w:p>
        </w:tc>
        <w:tc>
          <w:tcPr>
            <w:tcW w:w="1044" w:type="dxa"/>
            <w:noWrap w:val="0"/>
            <w:vAlign w:val="center"/>
          </w:tcPr>
          <w:p w14:paraId="786E9A95">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061A4C65">
            <w:pPr>
              <w:pStyle w:val="12"/>
              <w:keepNext/>
              <w:spacing w:after="0" w:line="440" w:lineRule="exact"/>
              <w:ind w:left="63" w:right="63"/>
              <w:rPr>
                <w:rFonts w:eastAsia="仿宋_GB2312"/>
                <w:color w:val="auto"/>
                <w:kern w:val="2"/>
                <w:sz w:val="30"/>
                <w:szCs w:val="30"/>
                <w:lang w:val="en-US" w:eastAsia="zh-CN"/>
              </w:rPr>
            </w:pPr>
          </w:p>
        </w:tc>
        <w:tc>
          <w:tcPr>
            <w:tcW w:w="851" w:type="dxa"/>
            <w:noWrap w:val="0"/>
            <w:vAlign w:val="center"/>
          </w:tcPr>
          <w:p w14:paraId="5C04FF6A">
            <w:pPr>
              <w:pStyle w:val="12"/>
              <w:keepNext/>
              <w:spacing w:after="0" w:line="440" w:lineRule="exact"/>
              <w:ind w:left="63" w:right="63"/>
              <w:rPr>
                <w:rFonts w:eastAsia="仿宋_GB2312"/>
                <w:color w:val="auto"/>
                <w:kern w:val="2"/>
                <w:sz w:val="30"/>
                <w:szCs w:val="30"/>
                <w:lang w:val="en-US" w:eastAsia="zh-CN"/>
              </w:rPr>
            </w:pPr>
          </w:p>
        </w:tc>
        <w:tc>
          <w:tcPr>
            <w:tcW w:w="1487" w:type="dxa"/>
            <w:noWrap w:val="0"/>
            <w:vAlign w:val="center"/>
          </w:tcPr>
          <w:p w14:paraId="2C8F05D9">
            <w:pPr>
              <w:pStyle w:val="12"/>
              <w:keepNext/>
              <w:spacing w:after="0" w:line="440" w:lineRule="exact"/>
              <w:ind w:left="63" w:right="63"/>
              <w:rPr>
                <w:rFonts w:eastAsia="仿宋_GB2312"/>
                <w:color w:val="auto"/>
                <w:kern w:val="2"/>
                <w:sz w:val="30"/>
                <w:szCs w:val="30"/>
                <w:lang w:val="en-US" w:eastAsia="zh-CN"/>
              </w:rPr>
            </w:pPr>
          </w:p>
        </w:tc>
        <w:tc>
          <w:tcPr>
            <w:tcW w:w="992" w:type="dxa"/>
            <w:noWrap w:val="0"/>
            <w:vAlign w:val="center"/>
          </w:tcPr>
          <w:p w14:paraId="3C042D8D">
            <w:pPr>
              <w:pStyle w:val="12"/>
              <w:keepNext/>
              <w:spacing w:after="0" w:line="440" w:lineRule="exact"/>
              <w:ind w:left="63" w:right="63"/>
              <w:rPr>
                <w:rFonts w:eastAsia="仿宋_GB2312"/>
                <w:color w:val="auto"/>
                <w:kern w:val="2"/>
                <w:sz w:val="30"/>
                <w:szCs w:val="30"/>
                <w:lang w:val="en-US" w:eastAsia="zh-CN"/>
              </w:rPr>
            </w:pPr>
          </w:p>
        </w:tc>
      </w:tr>
      <w:tr w14:paraId="5EE0E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D41297">
            <w:pPr>
              <w:jc w:val="center"/>
              <w:rPr>
                <w:rFonts w:eastAsia="仿宋_GB2312"/>
                <w:color w:val="auto"/>
                <w:sz w:val="30"/>
                <w:szCs w:val="30"/>
              </w:rPr>
            </w:pPr>
          </w:p>
        </w:tc>
        <w:tc>
          <w:tcPr>
            <w:tcW w:w="1276" w:type="dxa"/>
            <w:noWrap w:val="0"/>
            <w:vAlign w:val="center"/>
          </w:tcPr>
          <w:p w14:paraId="464EA2A7">
            <w:pPr>
              <w:jc w:val="center"/>
              <w:rPr>
                <w:rFonts w:eastAsia="仿宋_GB2312"/>
                <w:color w:val="auto"/>
                <w:sz w:val="30"/>
                <w:szCs w:val="30"/>
              </w:rPr>
            </w:pPr>
          </w:p>
        </w:tc>
        <w:tc>
          <w:tcPr>
            <w:tcW w:w="1418" w:type="dxa"/>
            <w:noWrap w:val="0"/>
            <w:vAlign w:val="center"/>
          </w:tcPr>
          <w:p w14:paraId="298CBF7F">
            <w:pPr>
              <w:jc w:val="center"/>
              <w:rPr>
                <w:rFonts w:eastAsia="仿宋_GB2312"/>
                <w:color w:val="auto"/>
                <w:sz w:val="30"/>
                <w:szCs w:val="30"/>
              </w:rPr>
            </w:pPr>
          </w:p>
        </w:tc>
        <w:tc>
          <w:tcPr>
            <w:tcW w:w="940" w:type="dxa"/>
            <w:noWrap w:val="0"/>
            <w:vAlign w:val="center"/>
          </w:tcPr>
          <w:p w14:paraId="431C36B6">
            <w:pPr>
              <w:jc w:val="center"/>
              <w:rPr>
                <w:rFonts w:eastAsia="仿宋_GB2312"/>
                <w:color w:val="auto"/>
                <w:sz w:val="30"/>
                <w:szCs w:val="30"/>
              </w:rPr>
            </w:pPr>
          </w:p>
        </w:tc>
        <w:tc>
          <w:tcPr>
            <w:tcW w:w="851" w:type="dxa"/>
            <w:noWrap w:val="0"/>
            <w:vAlign w:val="center"/>
          </w:tcPr>
          <w:p w14:paraId="35A3937A">
            <w:pPr>
              <w:jc w:val="center"/>
              <w:rPr>
                <w:rFonts w:eastAsia="仿宋_GB2312"/>
                <w:color w:val="auto"/>
                <w:sz w:val="30"/>
                <w:szCs w:val="30"/>
              </w:rPr>
            </w:pPr>
          </w:p>
        </w:tc>
        <w:tc>
          <w:tcPr>
            <w:tcW w:w="1044" w:type="dxa"/>
            <w:noWrap w:val="0"/>
            <w:vAlign w:val="center"/>
          </w:tcPr>
          <w:p w14:paraId="6B6ADC10">
            <w:pPr>
              <w:jc w:val="center"/>
              <w:rPr>
                <w:rFonts w:eastAsia="仿宋_GB2312"/>
                <w:color w:val="auto"/>
                <w:sz w:val="30"/>
                <w:szCs w:val="30"/>
              </w:rPr>
            </w:pPr>
          </w:p>
        </w:tc>
        <w:tc>
          <w:tcPr>
            <w:tcW w:w="992" w:type="dxa"/>
            <w:noWrap w:val="0"/>
            <w:vAlign w:val="center"/>
          </w:tcPr>
          <w:p w14:paraId="55F761B3">
            <w:pPr>
              <w:jc w:val="center"/>
              <w:rPr>
                <w:rFonts w:eastAsia="仿宋_GB2312"/>
                <w:color w:val="auto"/>
                <w:sz w:val="30"/>
                <w:szCs w:val="30"/>
              </w:rPr>
            </w:pPr>
          </w:p>
        </w:tc>
        <w:tc>
          <w:tcPr>
            <w:tcW w:w="851" w:type="dxa"/>
            <w:noWrap w:val="0"/>
            <w:vAlign w:val="center"/>
          </w:tcPr>
          <w:p w14:paraId="7D2B268A">
            <w:pPr>
              <w:jc w:val="center"/>
              <w:rPr>
                <w:rFonts w:eastAsia="仿宋_GB2312"/>
                <w:color w:val="auto"/>
                <w:sz w:val="30"/>
                <w:szCs w:val="30"/>
              </w:rPr>
            </w:pPr>
          </w:p>
        </w:tc>
        <w:tc>
          <w:tcPr>
            <w:tcW w:w="1487" w:type="dxa"/>
            <w:noWrap w:val="0"/>
            <w:vAlign w:val="center"/>
          </w:tcPr>
          <w:p w14:paraId="50D4B054">
            <w:pPr>
              <w:jc w:val="center"/>
              <w:rPr>
                <w:rFonts w:eastAsia="仿宋_GB2312"/>
                <w:color w:val="auto"/>
                <w:sz w:val="30"/>
                <w:szCs w:val="30"/>
              </w:rPr>
            </w:pPr>
          </w:p>
        </w:tc>
        <w:tc>
          <w:tcPr>
            <w:tcW w:w="992" w:type="dxa"/>
            <w:noWrap w:val="0"/>
            <w:vAlign w:val="center"/>
          </w:tcPr>
          <w:p w14:paraId="13060875">
            <w:pPr>
              <w:jc w:val="center"/>
              <w:rPr>
                <w:rFonts w:eastAsia="仿宋_GB2312"/>
                <w:color w:val="auto"/>
                <w:sz w:val="30"/>
                <w:szCs w:val="30"/>
              </w:rPr>
            </w:pPr>
          </w:p>
        </w:tc>
      </w:tr>
      <w:tr w14:paraId="25A27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1697F5">
            <w:pPr>
              <w:jc w:val="center"/>
              <w:rPr>
                <w:rFonts w:eastAsia="仿宋_GB2312"/>
                <w:color w:val="auto"/>
                <w:sz w:val="30"/>
                <w:szCs w:val="30"/>
              </w:rPr>
            </w:pPr>
          </w:p>
        </w:tc>
        <w:tc>
          <w:tcPr>
            <w:tcW w:w="1276" w:type="dxa"/>
            <w:noWrap w:val="0"/>
            <w:vAlign w:val="center"/>
          </w:tcPr>
          <w:p w14:paraId="4FDE952E">
            <w:pPr>
              <w:jc w:val="center"/>
              <w:rPr>
                <w:rFonts w:eastAsia="仿宋_GB2312"/>
                <w:color w:val="auto"/>
                <w:sz w:val="30"/>
                <w:szCs w:val="30"/>
              </w:rPr>
            </w:pPr>
          </w:p>
        </w:tc>
        <w:tc>
          <w:tcPr>
            <w:tcW w:w="1418" w:type="dxa"/>
            <w:noWrap w:val="0"/>
            <w:vAlign w:val="center"/>
          </w:tcPr>
          <w:p w14:paraId="4E1E0701">
            <w:pPr>
              <w:jc w:val="center"/>
              <w:rPr>
                <w:rFonts w:eastAsia="仿宋_GB2312"/>
                <w:color w:val="auto"/>
                <w:sz w:val="30"/>
                <w:szCs w:val="30"/>
              </w:rPr>
            </w:pPr>
          </w:p>
        </w:tc>
        <w:tc>
          <w:tcPr>
            <w:tcW w:w="940" w:type="dxa"/>
            <w:noWrap w:val="0"/>
            <w:vAlign w:val="center"/>
          </w:tcPr>
          <w:p w14:paraId="2B9ED8C8">
            <w:pPr>
              <w:jc w:val="center"/>
              <w:rPr>
                <w:rFonts w:eastAsia="仿宋_GB2312"/>
                <w:color w:val="auto"/>
                <w:sz w:val="30"/>
                <w:szCs w:val="30"/>
              </w:rPr>
            </w:pPr>
          </w:p>
        </w:tc>
        <w:tc>
          <w:tcPr>
            <w:tcW w:w="851" w:type="dxa"/>
            <w:noWrap w:val="0"/>
            <w:vAlign w:val="center"/>
          </w:tcPr>
          <w:p w14:paraId="63C6DEAC">
            <w:pPr>
              <w:jc w:val="center"/>
              <w:rPr>
                <w:rFonts w:eastAsia="仿宋_GB2312"/>
                <w:color w:val="auto"/>
                <w:sz w:val="30"/>
                <w:szCs w:val="30"/>
              </w:rPr>
            </w:pPr>
          </w:p>
        </w:tc>
        <w:tc>
          <w:tcPr>
            <w:tcW w:w="1044" w:type="dxa"/>
            <w:noWrap w:val="0"/>
            <w:vAlign w:val="center"/>
          </w:tcPr>
          <w:p w14:paraId="175A0523">
            <w:pPr>
              <w:jc w:val="center"/>
              <w:rPr>
                <w:rFonts w:eastAsia="仿宋_GB2312"/>
                <w:color w:val="auto"/>
                <w:sz w:val="30"/>
                <w:szCs w:val="30"/>
              </w:rPr>
            </w:pPr>
          </w:p>
        </w:tc>
        <w:tc>
          <w:tcPr>
            <w:tcW w:w="992" w:type="dxa"/>
            <w:noWrap w:val="0"/>
            <w:vAlign w:val="center"/>
          </w:tcPr>
          <w:p w14:paraId="34BC3A69">
            <w:pPr>
              <w:jc w:val="center"/>
              <w:rPr>
                <w:rFonts w:eastAsia="仿宋_GB2312"/>
                <w:color w:val="auto"/>
                <w:sz w:val="30"/>
                <w:szCs w:val="30"/>
              </w:rPr>
            </w:pPr>
          </w:p>
        </w:tc>
        <w:tc>
          <w:tcPr>
            <w:tcW w:w="851" w:type="dxa"/>
            <w:noWrap w:val="0"/>
            <w:vAlign w:val="center"/>
          </w:tcPr>
          <w:p w14:paraId="5A68616E">
            <w:pPr>
              <w:jc w:val="center"/>
              <w:rPr>
                <w:rFonts w:eastAsia="仿宋_GB2312"/>
                <w:color w:val="auto"/>
                <w:sz w:val="30"/>
                <w:szCs w:val="30"/>
              </w:rPr>
            </w:pPr>
          </w:p>
        </w:tc>
        <w:tc>
          <w:tcPr>
            <w:tcW w:w="1487" w:type="dxa"/>
            <w:noWrap w:val="0"/>
            <w:vAlign w:val="center"/>
          </w:tcPr>
          <w:p w14:paraId="683DA00E">
            <w:pPr>
              <w:jc w:val="center"/>
              <w:rPr>
                <w:rFonts w:eastAsia="仿宋_GB2312"/>
                <w:color w:val="auto"/>
                <w:sz w:val="30"/>
                <w:szCs w:val="30"/>
              </w:rPr>
            </w:pPr>
          </w:p>
        </w:tc>
        <w:tc>
          <w:tcPr>
            <w:tcW w:w="992" w:type="dxa"/>
            <w:noWrap w:val="0"/>
            <w:vAlign w:val="center"/>
          </w:tcPr>
          <w:p w14:paraId="26A4C88E">
            <w:pPr>
              <w:jc w:val="center"/>
              <w:rPr>
                <w:rFonts w:eastAsia="仿宋_GB2312"/>
                <w:color w:val="auto"/>
                <w:sz w:val="30"/>
                <w:szCs w:val="30"/>
              </w:rPr>
            </w:pPr>
          </w:p>
        </w:tc>
      </w:tr>
      <w:tr w14:paraId="6DCBB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A6557C">
            <w:pPr>
              <w:jc w:val="center"/>
              <w:rPr>
                <w:rFonts w:eastAsia="仿宋_GB2312"/>
                <w:color w:val="auto"/>
                <w:sz w:val="30"/>
                <w:szCs w:val="30"/>
              </w:rPr>
            </w:pPr>
          </w:p>
        </w:tc>
        <w:tc>
          <w:tcPr>
            <w:tcW w:w="1276" w:type="dxa"/>
            <w:noWrap w:val="0"/>
            <w:vAlign w:val="center"/>
          </w:tcPr>
          <w:p w14:paraId="58AC228A">
            <w:pPr>
              <w:jc w:val="center"/>
              <w:rPr>
                <w:rFonts w:eastAsia="仿宋_GB2312"/>
                <w:color w:val="auto"/>
                <w:sz w:val="30"/>
                <w:szCs w:val="30"/>
              </w:rPr>
            </w:pPr>
          </w:p>
        </w:tc>
        <w:tc>
          <w:tcPr>
            <w:tcW w:w="1418" w:type="dxa"/>
            <w:noWrap w:val="0"/>
            <w:vAlign w:val="center"/>
          </w:tcPr>
          <w:p w14:paraId="7A0CFBF3">
            <w:pPr>
              <w:jc w:val="center"/>
              <w:rPr>
                <w:rFonts w:eastAsia="仿宋_GB2312"/>
                <w:color w:val="auto"/>
                <w:sz w:val="30"/>
                <w:szCs w:val="30"/>
              </w:rPr>
            </w:pPr>
          </w:p>
        </w:tc>
        <w:tc>
          <w:tcPr>
            <w:tcW w:w="940" w:type="dxa"/>
            <w:noWrap w:val="0"/>
            <w:vAlign w:val="center"/>
          </w:tcPr>
          <w:p w14:paraId="3E0D2D74">
            <w:pPr>
              <w:jc w:val="center"/>
              <w:rPr>
                <w:rFonts w:eastAsia="仿宋_GB2312"/>
                <w:color w:val="auto"/>
                <w:sz w:val="30"/>
                <w:szCs w:val="30"/>
              </w:rPr>
            </w:pPr>
          </w:p>
        </w:tc>
        <w:tc>
          <w:tcPr>
            <w:tcW w:w="851" w:type="dxa"/>
            <w:noWrap w:val="0"/>
            <w:vAlign w:val="center"/>
          </w:tcPr>
          <w:p w14:paraId="42A6D609">
            <w:pPr>
              <w:jc w:val="center"/>
              <w:rPr>
                <w:rFonts w:eastAsia="仿宋_GB2312"/>
                <w:color w:val="auto"/>
                <w:sz w:val="30"/>
                <w:szCs w:val="30"/>
              </w:rPr>
            </w:pPr>
          </w:p>
        </w:tc>
        <w:tc>
          <w:tcPr>
            <w:tcW w:w="1044" w:type="dxa"/>
            <w:noWrap w:val="0"/>
            <w:vAlign w:val="center"/>
          </w:tcPr>
          <w:p w14:paraId="31DFA192">
            <w:pPr>
              <w:jc w:val="center"/>
              <w:rPr>
                <w:rFonts w:eastAsia="仿宋_GB2312"/>
                <w:color w:val="auto"/>
                <w:sz w:val="30"/>
                <w:szCs w:val="30"/>
              </w:rPr>
            </w:pPr>
          </w:p>
        </w:tc>
        <w:tc>
          <w:tcPr>
            <w:tcW w:w="992" w:type="dxa"/>
            <w:noWrap w:val="0"/>
            <w:vAlign w:val="center"/>
          </w:tcPr>
          <w:p w14:paraId="049F9E2F">
            <w:pPr>
              <w:jc w:val="center"/>
              <w:rPr>
                <w:rFonts w:eastAsia="仿宋_GB2312"/>
                <w:color w:val="auto"/>
                <w:sz w:val="30"/>
                <w:szCs w:val="30"/>
              </w:rPr>
            </w:pPr>
          </w:p>
        </w:tc>
        <w:tc>
          <w:tcPr>
            <w:tcW w:w="851" w:type="dxa"/>
            <w:noWrap w:val="0"/>
            <w:vAlign w:val="center"/>
          </w:tcPr>
          <w:p w14:paraId="27B5D376">
            <w:pPr>
              <w:jc w:val="center"/>
              <w:rPr>
                <w:rFonts w:eastAsia="仿宋_GB2312"/>
                <w:color w:val="auto"/>
                <w:sz w:val="30"/>
                <w:szCs w:val="30"/>
              </w:rPr>
            </w:pPr>
          </w:p>
        </w:tc>
        <w:tc>
          <w:tcPr>
            <w:tcW w:w="1487" w:type="dxa"/>
            <w:noWrap w:val="0"/>
            <w:vAlign w:val="center"/>
          </w:tcPr>
          <w:p w14:paraId="09D88DB1">
            <w:pPr>
              <w:jc w:val="center"/>
              <w:rPr>
                <w:rFonts w:eastAsia="仿宋_GB2312"/>
                <w:color w:val="auto"/>
                <w:sz w:val="30"/>
                <w:szCs w:val="30"/>
              </w:rPr>
            </w:pPr>
          </w:p>
        </w:tc>
        <w:tc>
          <w:tcPr>
            <w:tcW w:w="992" w:type="dxa"/>
            <w:noWrap w:val="0"/>
            <w:vAlign w:val="center"/>
          </w:tcPr>
          <w:p w14:paraId="6C68BADC">
            <w:pPr>
              <w:jc w:val="center"/>
              <w:rPr>
                <w:rFonts w:eastAsia="仿宋_GB2312"/>
                <w:color w:val="auto"/>
                <w:sz w:val="30"/>
                <w:szCs w:val="30"/>
              </w:rPr>
            </w:pPr>
          </w:p>
        </w:tc>
      </w:tr>
      <w:tr w14:paraId="667A5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6B36D7F">
            <w:pPr>
              <w:jc w:val="center"/>
              <w:rPr>
                <w:rFonts w:eastAsia="仿宋_GB2312"/>
                <w:color w:val="auto"/>
                <w:sz w:val="30"/>
                <w:szCs w:val="30"/>
              </w:rPr>
            </w:pPr>
          </w:p>
        </w:tc>
        <w:tc>
          <w:tcPr>
            <w:tcW w:w="1276" w:type="dxa"/>
            <w:noWrap w:val="0"/>
            <w:vAlign w:val="center"/>
          </w:tcPr>
          <w:p w14:paraId="51FC2D5F">
            <w:pPr>
              <w:jc w:val="center"/>
              <w:rPr>
                <w:rFonts w:eastAsia="仿宋_GB2312"/>
                <w:color w:val="auto"/>
                <w:sz w:val="30"/>
                <w:szCs w:val="30"/>
              </w:rPr>
            </w:pPr>
          </w:p>
        </w:tc>
        <w:tc>
          <w:tcPr>
            <w:tcW w:w="1418" w:type="dxa"/>
            <w:noWrap w:val="0"/>
            <w:vAlign w:val="center"/>
          </w:tcPr>
          <w:p w14:paraId="54713084">
            <w:pPr>
              <w:jc w:val="center"/>
              <w:rPr>
                <w:rFonts w:eastAsia="仿宋_GB2312"/>
                <w:color w:val="auto"/>
                <w:sz w:val="30"/>
                <w:szCs w:val="30"/>
              </w:rPr>
            </w:pPr>
          </w:p>
        </w:tc>
        <w:tc>
          <w:tcPr>
            <w:tcW w:w="940" w:type="dxa"/>
            <w:noWrap w:val="0"/>
            <w:vAlign w:val="center"/>
          </w:tcPr>
          <w:p w14:paraId="4E55D298">
            <w:pPr>
              <w:jc w:val="center"/>
              <w:rPr>
                <w:rFonts w:eastAsia="仿宋_GB2312"/>
                <w:color w:val="auto"/>
                <w:sz w:val="30"/>
                <w:szCs w:val="30"/>
              </w:rPr>
            </w:pPr>
          </w:p>
        </w:tc>
        <w:tc>
          <w:tcPr>
            <w:tcW w:w="851" w:type="dxa"/>
            <w:noWrap w:val="0"/>
            <w:vAlign w:val="center"/>
          </w:tcPr>
          <w:p w14:paraId="5AA6BAE3">
            <w:pPr>
              <w:jc w:val="center"/>
              <w:rPr>
                <w:rFonts w:eastAsia="仿宋_GB2312"/>
                <w:color w:val="auto"/>
                <w:sz w:val="30"/>
                <w:szCs w:val="30"/>
              </w:rPr>
            </w:pPr>
          </w:p>
        </w:tc>
        <w:tc>
          <w:tcPr>
            <w:tcW w:w="1044" w:type="dxa"/>
            <w:noWrap w:val="0"/>
            <w:vAlign w:val="center"/>
          </w:tcPr>
          <w:p w14:paraId="17DF1301">
            <w:pPr>
              <w:jc w:val="center"/>
              <w:rPr>
                <w:rFonts w:eastAsia="仿宋_GB2312"/>
                <w:color w:val="auto"/>
                <w:sz w:val="30"/>
                <w:szCs w:val="30"/>
              </w:rPr>
            </w:pPr>
          </w:p>
        </w:tc>
        <w:tc>
          <w:tcPr>
            <w:tcW w:w="992" w:type="dxa"/>
            <w:noWrap w:val="0"/>
            <w:vAlign w:val="center"/>
          </w:tcPr>
          <w:p w14:paraId="256A1BB9">
            <w:pPr>
              <w:jc w:val="center"/>
              <w:rPr>
                <w:rFonts w:eastAsia="仿宋_GB2312"/>
                <w:color w:val="auto"/>
                <w:sz w:val="30"/>
                <w:szCs w:val="30"/>
              </w:rPr>
            </w:pPr>
          </w:p>
        </w:tc>
        <w:tc>
          <w:tcPr>
            <w:tcW w:w="851" w:type="dxa"/>
            <w:noWrap w:val="0"/>
            <w:vAlign w:val="center"/>
          </w:tcPr>
          <w:p w14:paraId="471AC1EC">
            <w:pPr>
              <w:jc w:val="center"/>
              <w:rPr>
                <w:rFonts w:eastAsia="仿宋_GB2312"/>
                <w:color w:val="auto"/>
                <w:sz w:val="30"/>
                <w:szCs w:val="30"/>
              </w:rPr>
            </w:pPr>
          </w:p>
        </w:tc>
        <w:tc>
          <w:tcPr>
            <w:tcW w:w="1487" w:type="dxa"/>
            <w:noWrap w:val="0"/>
            <w:vAlign w:val="center"/>
          </w:tcPr>
          <w:p w14:paraId="4C675CE2">
            <w:pPr>
              <w:jc w:val="center"/>
              <w:rPr>
                <w:rFonts w:eastAsia="仿宋_GB2312"/>
                <w:color w:val="auto"/>
                <w:sz w:val="30"/>
                <w:szCs w:val="30"/>
              </w:rPr>
            </w:pPr>
          </w:p>
        </w:tc>
        <w:tc>
          <w:tcPr>
            <w:tcW w:w="992" w:type="dxa"/>
            <w:noWrap w:val="0"/>
            <w:vAlign w:val="center"/>
          </w:tcPr>
          <w:p w14:paraId="133D195F">
            <w:pPr>
              <w:jc w:val="center"/>
              <w:rPr>
                <w:rFonts w:eastAsia="仿宋_GB2312"/>
                <w:color w:val="auto"/>
                <w:sz w:val="30"/>
                <w:szCs w:val="30"/>
              </w:rPr>
            </w:pPr>
          </w:p>
        </w:tc>
      </w:tr>
      <w:tr w14:paraId="1EA49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4243F1">
            <w:pPr>
              <w:jc w:val="center"/>
              <w:rPr>
                <w:rFonts w:eastAsia="仿宋_GB2312"/>
                <w:color w:val="auto"/>
                <w:sz w:val="30"/>
                <w:szCs w:val="30"/>
              </w:rPr>
            </w:pPr>
          </w:p>
        </w:tc>
        <w:tc>
          <w:tcPr>
            <w:tcW w:w="1276" w:type="dxa"/>
            <w:noWrap w:val="0"/>
            <w:vAlign w:val="center"/>
          </w:tcPr>
          <w:p w14:paraId="690728C0">
            <w:pPr>
              <w:jc w:val="center"/>
              <w:rPr>
                <w:rFonts w:eastAsia="仿宋_GB2312"/>
                <w:color w:val="auto"/>
                <w:sz w:val="30"/>
                <w:szCs w:val="30"/>
              </w:rPr>
            </w:pPr>
          </w:p>
        </w:tc>
        <w:tc>
          <w:tcPr>
            <w:tcW w:w="1418" w:type="dxa"/>
            <w:noWrap w:val="0"/>
            <w:vAlign w:val="center"/>
          </w:tcPr>
          <w:p w14:paraId="482DF20A">
            <w:pPr>
              <w:jc w:val="center"/>
              <w:rPr>
                <w:rFonts w:eastAsia="仿宋_GB2312"/>
                <w:color w:val="auto"/>
                <w:sz w:val="30"/>
                <w:szCs w:val="30"/>
              </w:rPr>
            </w:pPr>
          </w:p>
        </w:tc>
        <w:tc>
          <w:tcPr>
            <w:tcW w:w="940" w:type="dxa"/>
            <w:noWrap w:val="0"/>
            <w:vAlign w:val="center"/>
          </w:tcPr>
          <w:p w14:paraId="4A9BFD8B">
            <w:pPr>
              <w:jc w:val="center"/>
              <w:rPr>
                <w:rFonts w:eastAsia="仿宋_GB2312"/>
                <w:color w:val="auto"/>
                <w:sz w:val="30"/>
                <w:szCs w:val="30"/>
              </w:rPr>
            </w:pPr>
          </w:p>
        </w:tc>
        <w:tc>
          <w:tcPr>
            <w:tcW w:w="851" w:type="dxa"/>
            <w:noWrap w:val="0"/>
            <w:vAlign w:val="center"/>
          </w:tcPr>
          <w:p w14:paraId="412C2807">
            <w:pPr>
              <w:jc w:val="center"/>
              <w:rPr>
                <w:rFonts w:eastAsia="仿宋_GB2312"/>
                <w:color w:val="auto"/>
                <w:sz w:val="30"/>
                <w:szCs w:val="30"/>
              </w:rPr>
            </w:pPr>
          </w:p>
        </w:tc>
        <w:tc>
          <w:tcPr>
            <w:tcW w:w="1044" w:type="dxa"/>
            <w:noWrap w:val="0"/>
            <w:vAlign w:val="center"/>
          </w:tcPr>
          <w:p w14:paraId="2B2561DA">
            <w:pPr>
              <w:jc w:val="center"/>
              <w:rPr>
                <w:rFonts w:eastAsia="仿宋_GB2312"/>
                <w:color w:val="auto"/>
                <w:sz w:val="30"/>
                <w:szCs w:val="30"/>
              </w:rPr>
            </w:pPr>
          </w:p>
        </w:tc>
        <w:tc>
          <w:tcPr>
            <w:tcW w:w="992" w:type="dxa"/>
            <w:noWrap w:val="0"/>
            <w:vAlign w:val="center"/>
          </w:tcPr>
          <w:p w14:paraId="316874CF">
            <w:pPr>
              <w:jc w:val="center"/>
              <w:rPr>
                <w:rFonts w:eastAsia="仿宋_GB2312"/>
                <w:color w:val="auto"/>
                <w:sz w:val="30"/>
                <w:szCs w:val="30"/>
              </w:rPr>
            </w:pPr>
          </w:p>
        </w:tc>
        <w:tc>
          <w:tcPr>
            <w:tcW w:w="851" w:type="dxa"/>
            <w:noWrap w:val="0"/>
            <w:vAlign w:val="center"/>
          </w:tcPr>
          <w:p w14:paraId="28A5D5FA">
            <w:pPr>
              <w:jc w:val="center"/>
              <w:rPr>
                <w:rFonts w:eastAsia="仿宋_GB2312"/>
                <w:color w:val="auto"/>
                <w:sz w:val="30"/>
                <w:szCs w:val="30"/>
              </w:rPr>
            </w:pPr>
          </w:p>
        </w:tc>
        <w:tc>
          <w:tcPr>
            <w:tcW w:w="1487" w:type="dxa"/>
            <w:noWrap w:val="0"/>
            <w:vAlign w:val="center"/>
          </w:tcPr>
          <w:p w14:paraId="2A15895E">
            <w:pPr>
              <w:jc w:val="center"/>
              <w:rPr>
                <w:rFonts w:eastAsia="仿宋_GB2312"/>
                <w:color w:val="auto"/>
                <w:sz w:val="30"/>
                <w:szCs w:val="30"/>
              </w:rPr>
            </w:pPr>
          </w:p>
        </w:tc>
        <w:tc>
          <w:tcPr>
            <w:tcW w:w="992" w:type="dxa"/>
            <w:noWrap w:val="0"/>
            <w:vAlign w:val="center"/>
          </w:tcPr>
          <w:p w14:paraId="2D4257B7">
            <w:pPr>
              <w:jc w:val="center"/>
              <w:rPr>
                <w:rFonts w:eastAsia="仿宋_GB2312"/>
                <w:color w:val="auto"/>
                <w:sz w:val="30"/>
                <w:szCs w:val="30"/>
              </w:rPr>
            </w:pPr>
          </w:p>
        </w:tc>
      </w:tr>
      <w:tr w14:paraId="606EA8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05DB984">
            <w:pPr>
              <w:jc w:val="center"/>
              <w:rPr>
                <w:rFonts w:eastAsia="仿宋_GB2312"/>
                <w:color w:val="auto"/>
                <w:sz w:val="30"/>
                <w:szCs w:val="30"/>
              </w:rPr>
            </w:pPr>
          </w:p>
        </w:tc>
        <w:tc>
          <w:tcPr>
            <w:tcW w:w="1276" w:type="dxa"/>
            <w:noWrap w:val="0"/>
            <w:vAlign w:val="center"/>
          </w:tcPr>
          <w:p w14:paraId="63D32AE1">
            <w:pPr>
              <w:jc w:val="center"/>
              <w:rPr>
                <w:rFonts w:eastAsia="仿宋_GB2312"/>
                <w:color w:val="auto"/>
                <w:sz w:val="30"/>
                <w:szCs w:val="30"/>
              </w:rPr>
            </w:pPr>
          </w:p>
        </w:tc>
        <w:tc>
          <w:tcPr>
            <w:tcW w:w="1418" w:type="dxa"/>
            <w:noWrap w:val="0"/>
            <w:vAlign w:val="center"/>
          </w:tcPr>
          <w:p w14:paraId="0A9DED2A">
            <w:pPr>
              <w:jc w:val="center"/>
              <w:rPr>
                <w:rFonts w:eastAsia="仿宋_GB2312"/>
                <w:color w:val="auto"/>
                <w:sz w:val="30"/>
                <w:szCs w:val="30"/>
              </w:rPr>
            </w:pPr>
          </w:p>
        </w:tc>
        <w:tc>
          <w:tcPr>
            <w:tcW w:w="940" w:type="dxa"/>
            <w:noWrap w:val="0"/>
            <w:vAlign w:val="center"/>
          </w:tcPr>
          <w:p w14:paraId="0910A52D">
            <w:pPr>
              <w:jc w:val="center"/>
              <w:rPr>
                <w:rFonts w:eastAsia="仿宋_GB2312"/>
                <w:color w:val="auto"/>
                <w:sz w:val="30"/>
                <w:szCs w:val="30"/>
              </w:rPr>
            </w:pPr>
          </w:p>
        </w:tc>
        <w:tc>
          <w:tcPr>
            <w:tcW w:w="851" w:type="dxa"/>
            <w:noWrap w:val="0"/>
            <w:vAlign w:val="center"/>
          </w:tcPr>
          <w:p w14:paraId="0E9C3F88">
            <w:pPr>
              <w:jc w:val="center"/>
              <w:rPr>
                <w:rFonts w:eastAsia="仿宋_GB2312"/>
                <w:color w:val="auto"/>
                <w:sz w:val="30"/>
                <w:szCs w:val="30"/>
              </w:rPr>
            </w:pPr>
          </w:p>
        </w:tc>
        <w:tc>
          <w:tcPr>
            <w:tcW w:w="1044" w:type="dxa"/>
            <w:noWrap w:val="0"/>
            <w:vAlign w:val="center"/>
          </w:tcPr>
          <w:p w14:paraId="550138C3">
            <w:pPr>
              <w:jc w:val="center"/>
              <w:rPr>
                <w:rFonts w:eastAsia="仿宋_GB2312"/>
                <w:color w:val="auto"/>
                <w:sz w:val="30"/>
                <w:szCs w:val="30"/>
              </w:rPr>
            </w:pPr>
          </w:p>
        </w:tc>
        <w:tc>
          <w:tcPr>
            <w:tcW w:w="992" w:type="dxa"/>
            <w:noWrap w:val="0"/>
            <w:vAlign w:val="center"/>
          </w:tcPr>
          <w:p w14:paraId="65A8CE73">
            <w:pPr>
              <w:jc w:val="center"/>
              <w:rPr>
                <w:rFonts w:eastAsia="仿宋_GB2312"/>
                <w:color w:val="auto"/>
                <w:sz w:val="30"/>
                <w:szCs w:val="30"/>
              </w:rPr>
            </w:pPr>
          </w:p>
        </w:tc>
        <w:tc>
          <w:tcPr>
            <w:tcW w:w="851" w:type="dxa"/>
            <w:noWrap w:val="0"/>
            <w:vAlign w:val="center"/>
          </w:tcPr>
          <w:p w14:paraId="0589C4D3">
            <w:pPr>
              <w:jc w:val="center"/>
              <w:rPr>
                <w:rFonts w:eastAsia="仿宋_GB2312"/>
                <w:color w:val="auto"/>
                <w:sz w:val="30"/>
                <w:szCs w:val="30"/>
              </w:rPr>
            </w:pPr>
          </w:p>
        </w:tc>
        <w:tc>
          <w:tcPr>
            <w:tcW w:w="1487" w:type="dxa"/>
            <w:noWrap w:val="0"/>
            <w:vAlign w:val="center"/>
          </w:tcPr>
          <w:p w14:paraId="43CA7DEC">
            <w:pPr>
              <w:jc w:val="center"/>
              <w:rPr>
                <w:rFonts w:eastAsia="仿宋_GB2312"/>
                <w:color w:val="auto"/>
                <w:sz w:val="30"/>
                <w:szCs w:val="30"/>
              </w:rPr>
            </w:pPr>
          </w:p>
        </w:tc>
        <w:tc>
          <w:tcPr>
            <w:tcW w:w="992" w:type="dxa"/>
            <w:noWrap w:val="0"/>
            <w:vAlign w:val="center"/>
          </w:tcPr>
          <w:p w14:paraId="192F5A43">
            <w:pPr>
              <w:jc w:val="center"/>
              <w:rPr>
                <w:rFonts w:eastAsia="仿宋_GB2312"/>
                <w:color w:val="auto"/>
                <w:sz w:val="30"/>
                <w:szCs w:val="30"/>
              </w:rPr>
            </w:pPr>
          </w:p>
        </w:tc>
      </w:tr>
      <w:tr w14:paraId="70906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24C899D">
            <w:pPr>
              <w:jc w:val="center"/>
              <w:rPr>
                <w:rFonts w:eastAsia="仿宋_GB2312"/>
                <w:color w:val="auto"/>
                <w:sz w:val="30"/>
                <w:szCs w:val="30"/>
              </w:rPr>
            </w:pPr>
          </w:p>
        </w:tc>
        <w:tc>
          <w:tcPr>
            <w:tcW w:w="1276" w:type="dxa"/>
            <w:noWrap w:val="0"/>
            <w:vAlign w:val="center"/>
          </w:tcPr>
          <w:p w14:paraId="2B78A4FE">
            <w:pPr>
              <w:jc w:val="center"/>
              <w:rPr>
                <w:rFonts w:eastAsia="仿宋_GB2312"/>
                <w:color w:val="auto"/>
                <w:sz w:val="30"/>
                <w:szCs w:val="30"/>
              </w:rPr>
            </w:pPr>
          </w:p>
        </w:tc>
        <w:tc>
          <w:tcPr>
            <w:tcW w:w="1418" w:type="dxa"/>
            <w:noWrap w:val="0"/>
            <w:vAlign w:val="center"/>
          </w:tcPr>
          <w:p w14:paraId="4518D72F">
            <w:pPr>
              <w:jc w:val="center"/>
              <w:rPr>
                <w:rFonts w:eastAsia="仿宋_GB2312"/>
                <w:color w:val="auto"/>
                <w:sz w:val="30"/>
                <w:szCs w:val="30"/>
              </w:rPr>
            </w:pPr>
          </w:p>
        </w:tc>
        <w:tc>
          <w:tcPr>
            <w:tcW w:w="940" w:type="dxa"/>
            <w:noWrap w:val="0"/>
            <w:vAlign w:val="center"/>
          </w:tcPr>
          <w:p w14:paraId="31A25A0E">
            <w:pPr>
              <w:jc w:val="center"/>
              <w:rPr>
                <w:rFonts w:eastAsia="仿宋_GB2312"/>
                <w:color w:val="auto"/>
                <w:sz w:val="30"/>
                <w:szCs w:val="30"/>
              </w:rPr>
            </w:pPr>
          </w:p>
        </w:tc>
        <w:tc>
          <w:tcPr>
            <w:tcW w:w="851" w:type="dxa"/>
            <w:noWrap w:val="0"/>
            <w:vAlign w:val="center"/>
          </w:tcPr>
          <w:p w14:paraId="4CB0AD99">
            <w:pPr>
              <w:jc w:val="center"/>
              <w:rPr>
                <w:rFonts w:eastAsia="仿宋_GB2312"/>
                <w:color w:val="auto"/>
                <w:sz w:val="30"/>
                <w:szCs w:val="30"/>
              </w:rPr>
            </w:pPr>
          </w:p>
        </w:tc>
        <w:tc>
          <w:tcPr>
            <w:tcW w:w="1044" w:type="dxa"/>
            <w:noWrap w:val="0"/>
            <w:vAlign w:val="center"/>
          </w:tcPr>
          <w:p w14:paraId="4D7E7D28">
            <w:pPr>
              <w:jc w:val="center"/>
              <w:rPr>
                <w:rFonts w:eastAsia="仿宋_GB2312"/>
                <w:color w:val="auto"/>
                <w:sz w:val="30"/>
                <w:szCs w:val="30"/>
              </w:rPr>
            </w:pPr>
          </w:p>
        </w:tc>
        <w:tc>
          <w:tcPr>
            <w:tcW w:w="992" w:type="dxa"/>
            <w:noWrap w:val="0"/>
            <w:vAlign w:val="center"/>
          </w:tcPr>
          <w:p w14:paraId="3C41CA50">
            <w:pPr>
              <w:jc w:val="center"/>
              <w:rPr>
                <w:rFonts w:eastAsia="仿宋_GB2312"/>
                <w:color w:val="auto"/>
                <w:sz w:val="30"/>
                <w:szCs w:val="30"/>
              </w:rPr>
            </w:pPr>
          </w:p>
        </w:tc>
        <w:tc>
          <w:tcPr>
            <w:tcW w:w="851" w:type="dxa"/>
            <w:noWrap w:val="0"/>
            <w:vAlign w:val="center"/>
          </w:tcPr>
          <w:p w14:paraId="552D23FF">
            <w:pPr>
              <w:jc w:val="center"/>
              <w:rPr>
                <w:rFonts w:eastAsia="仿宋_GB2312"/>
                <w:color w:val="auto"/>
                <w:sz w:val="30"/>
                <w:szCs w:val="30"/>
              </w:rPr>
            </w:pPr>
          </w:p>
        </w:tc>
        <w:tc>
          <w:tcPr>
            <w:tcW w:w="1487" w:type="dxa"/>
            <w:noWrap w:val="0"/>
            <w:vAlign w:val="center"/>
          </w:tcPr>
          <w:p w14:paraId="34FB4C1F">
            <w:pPr>
              <w:jc w:val="center"/>
              <w:rPr>
                <w:rFonts w:eastAsia="仿宋_GB2312"/>
                <w:color w:val="auto"/>
                <w:sz w:val="30"/>
                <w:szCs w:val="30"/>
              </w:rPr>
            </w:pPr>
          </w:p>
        </w:tc>
        <w:tc>
          <w:tcPr>
            <w:tcW w:w="992" w:type="dxa"/>
            <w:noWrap w:val="0"/>
            <w:vAlign w:val="center"/>
          </w:tcPr>
          <w:p w14:paraId="691CD7B6">
            <w:pPr>
              <w:jc w:val="center"/>
              <w:rPr>
                <w:rFonts w:eastAsia="仿宋_GB2312"/>
                <w:color w:val="auto"/>
                <w:sz w:val="30"/>
                <w:szCs w:val="30"/>
              </w:rPr>
            </w:pPr>
          </w:p>
        </w:tc>
      </w:tr>
      <w:tr w14:paraId="2C1FD1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956286">
            <w:pPr>
              <w:jc w:val="center"/>
              <w:rPr>
                <w:rFonts w:eastAsia="仿宋_GB2312"/>
                <w:color w:val="auto"/>
                <w:sz w:val="30"/>
                <w:szCs w:val="30"/>
              </w:rPr>
            </w:pPr>
          </w:p>
        </w:tc>
        <w:tc>
          <w:tcPr>
            <w:tcW w:w="1276" w:type="dxa"/>
            <w:noWrap w:val="0"/>
            <w:vAlign w:val="center"/>
          </w:tcPr>
          <w:p w14:paraId="040F74CE">
            <w:pPr>
              <w:jc w:val="center"/>
              <w:rPr>
                <w:rFonts w:eastAsia="仿宋_GB2312"/>
                <w:color w:val="auto"/>
                <w:sz w:val="30"/>
                <w:szCs w:val="30"/>
              </w:rPr>
            </w:pPr>
          </w:p>
        </w:tc>
        <w:tc>
          <w:tcPr>
            <w:tcW w:w="1418" w:type="dxa"/>
            <w:noWrap w:val="0"/>
            <w:vAlign w:val="center"/>
          </w:tcPr>
          <w:p w14:paraId="5824ECAA">
            <w:pPr>
              <w:jc w:val="center"/>
              <w:rPr>
                <w:rFonts w:eastAsia="仿宋_GB2312"/>
                <w:color w:val="auto"/>
                <w:sz w:val="30"/>
                <w:szCs w:val="30"/>
              </w:rPr>
            </w:pPr>
          </w:p>
        </w:tc>
        <w:tc>
          <w:tcPr>
            <w:tcW w:w="940" w:type="dxa"/>
            <w:noWrap w:val="0"/>
            <w:vAlign w:val="center"/>
          </w:tcPr>
          <w:p w14:paraId="5F886D8A">
            <w:pPr>
              <w:jc w:val="center"/>
              <w:rPr>
                <w:rFonts w:eastAsia="仿宋_GB2312"/>
                <w:color w:val="auto"/>
                <w:sz w:val="30"/>
                <w:szCs w:val="30"/>
              </w:rPr>
            </w:pPr>
          </w:p>
        </w:tc>
        <w:tc>
          <w:tcPr>
            <w:tcW w:w="851" w:type="dxa"/>
            <w:noWrap w:val="0"/>
            <w:vAlign w:val="center"/>
          </w:tcPr>
          <w:p w14:paraId="24EC8653">
            <w:pPr>
              <w:jc w:val="center"/>
              <w:rPr>
                <w:rFonts w:eastAsia="仿宋_GB2312"/>
                <w:color w:val="auto"/>
                <w:sz w:val="30"/>
                <w:szCs w:val="30"/>
              </w:rPr>
            </w:pPr>
          </w:p>
        </w:tc>
        <w:tc>
          <w:tcPr>
            <w:tcW w:w="1044" w:type="dxa"/>
            <w:noWrap w:val="0"/>
            <w:vAlign w:val="center"/>
          </w:tcPr>
          <w:p w14:paraId="6EC5C0FB">
            <w:pPr>
              <w:jc w:val="center"/>
              <w:rPr>
                <w:rFonts w:eastAsia="仿宋_GB2312"/>
                <w:color w:val="auto"/>
                <w:sz w:val="30"/>
                <w:szCs w:val="30"/>
              </w:rPr>
            </w:pPr>
          </w:p>
        </w:tc>
        <w:tc>
          <w:tcPr>
            <w:tcW w:w="992" w:type="dxa"/>
            <w:noWrap w:val="0"/>
            <w:vAlign w:val="center"/>
          </w:tcPr>
          <w:p w14:paraId="39A21E74">
            <w:pPr>
              <w:jc w:val="center"/>
              <w:rPr>
                <w:rFonts w:eastAsia="仿宋_GB2312"/>
                <w:color w:val="auto"/>
                <w:sz w:val="30"/>
                <w:szCs w:val="30"/>
              </w:rPr>
            </w:pPr>
          </w:p>
        </w:tc>
        <w:tc>
          <w:tcPr>
            <w:tcW w:w="851" w:type="dxa"/>
            <w:noWrap w:val="0"/>
            <w:vAlign w:val="center"/>
          </w:tcPr>
          <w:p w14:paraId="40AC609A">
            <w:pPr>
              <w:jc w:val="center"/>
              <w:rPr>
                <w:rFonts w:eastAsia="仿宋_GB2312"/>
                <w:color w:val="auto"/>
                <w:sz w:val="30"/>
                <w:szCs w:val="30"/>
              </w:rPr>
            </w:pPr>
          </w:p>
        </w:tc>
        <w:tc>
          <w:tcPr>
            <w:tcW w:w="1487" w:type="dxa"/>
            <w:noWrap w:val="0"/>
            <w:vAlign w:val="center"/>
          </w:tcPr>
          <w:p w14:paraId="19EC7F92">
            <w:pPr>
              <w:jc w:val="center"/>
              <w:rPr>
                <w:rFonts w:eastAsia="仿宋_GB2312"/>
                <w:color w:val="auto"/>
                <w:sz w:val="30"/>
                <w:szCs w:val="30"/>
              </w:rPr>
            </w:pPr>
          </w:p>
        </w:tc>
        <w:tc>
          <w:tcPr>
            <w:tcW w:w="992" w:type="dxa"/>
            <w:noWrap w:val="0"/>
            <w:vAlign w:val="center"/>
          </w:tcPr>
          <w:p w14:paraId="4A34A98A">
            <w:pPr>
              <w:jc w:val="center"/>
              <w:rPr>
                <w:rFonts w:eastAsia="仿宋_GB2312"/>
                <w:color w:val="auto"/>
                <w:sz w:val="30"/>
                <w:szCs w:val="30"/>
              </w:rPr>
            </w:pPr>
          </w:p>
        </w:tc>
      </w:tr>
    </w:tbl>
    <w:p w14:paraId="56D61519">
      <w:pPr>
        <w:spacing w:line="440" w:lineRule="exact"/>
        <w:rPr>
          <w:rFonts w:ascii="Times New Roman" w:hAnsi="Times New Roman" w:eastAsia="仿宋_GB2312"/>
          <w:color w:val="auto"/>
          <w:sz w:val="30"/>
          <w:szCs w:val="30"/>
        </w:rPr>
      </w:pPr>
    </w:p>
    <w:p w14:paraId="7ABC34B6">
      <w:pPr>
        <w:rPr>
          <w:rFonts w:ascii="Times New Roman" w:hAnsi="Times New Roman" w:eastAsia="仿宋_GB2312"/>
          <w:color w:val="auto"/>
          <w:sz w:val="30"/>
          <w:szCs w:val="30"/>
        </w:rPr>
      </w:pPr>
      <w:r>
        <w:rPr>
          <w:rFonts w:ascii="Times New Roman" w:hAnsi="Times New Roman" w:eastAsia="仿宋_GB2312"/>
          <w:color w:val="auto"/>
          <w:sz w:val="30"/>
          <w:szCs w:val="30"/>
        </w:rPr>
        <w:br w:type="page"/>
      </w:r>
    </w:p>
    <w:p w14:paraId="7B70AC94">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t>附</w:t>
      </w:r>
      <w:bookmarkStart w:id="945" w:name="_Toc296347225"/>
      <w:bookmarkStart w:id="946" w:name="_Toc296944565"/>
      <w:bookmarkStart w:id="947" w:name="_Toc267261693"/>
      <w:bookmarkStart w:id="948" w:name="_Toc296891266"/>
      <w:bookmarkStart w:id="949" w:name="_Toc296346727"/>
      <w:bookmarkStart w:id="950" w:name="_Toc296503226"/>
      <w:bookmarkStart w:id="951" w:name="_Toc296891054"/>
      <w:r>
        <w:rPr>
          <w:rFonts w:ascii="Times New Roman" w:hAnsi="Times New Roman" w:eastAsia="仿宋_GB2312"/>
          <w:color w:val="auto"/>
          <w:sz w:val="30"/>
          <w:szCs w:val="30"/>
        </w:rPr>
        <w:t>件3：</w:t>
      </w:r>
      <w:bookmarkEnd w:id="945"/>
      <w:bookmarkEnd w:id="946"/>
      <w:bookmarkEnd w:id="947"/>
      <w:bookmarkEnd w:id="948"/>
      <w:bookmarkEnd w:id="949"/>
      <w:bookmarkEnd w:id="950"/>
      <w:bookmarkEnd w:id="951"/>
      <w:r>
        <w:rPr>
          <w:rFonts w:ascii="Times New Roman" w:hAnsi="Times New Roman" w:eastAsia="黑体"/>
          <w:color w:val="auto"/>
          <w:sz w:val="30"/>
          <w:szCs w:val="30"/>
        </w:rPr>
        <w:t xml:space="preserve">    </w:t>
      </w:r>
    </w:p>
    <w:p w14:paraId="0AF003DE">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工程质量保修书</w:t>
      </w:r>
    </w:p>
    <w:p w14:paraId="6277F5C8">
      <w:pPr>
        <w:spacing w:line="440" w:lineRule="exact"/>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发包人（全称）：</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p>
    <w:p w14:paraId="53183491">
      <w:pPr>
        <w:spacing w:line="440" w:lineRule="exact"/>
        <w:rPr>
          <w:rFonts w:ascii="Times New Roman" w:hAnsi="Times New Roman" w:eastAsia="仿宋_GB2312"/>
          <w:color w:val="auto"/>
          <w:sz w:val="30"/>
          <w:szCs w:val="30"/>
        </w:rPr>
      </w:pPr>
      <w:r>
        <w:rPr>
          <w:rFonts w:ascii="Times New Roman" w:hAnsi="Times New Roman" w:eastAsia="仿宋_GB2312"/>
          <w:color w:val="auto"/>
          <w:sz w:val="30"/>
          <w:szCs w:val="30"/>
        </w:rPr>
        <w:t>　　承包人（全称）：</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w:t>
      </w:r>
    </w:p>
    <w:p w14:paraId="0BC6BEEB">
      <w:pPr>
        <w:spacing w:line="440" w:lineRule="exact"/>
        <w:rPr>
          <w:rFonts w:ascii="Times New Roman" w:hAnsi="Times New Roman" w:eastAsia="仿宋_GB2312"/>
          <w:color w:val="auto"/>
          <w:sz w:val="30"/>
          <w:szCs w:val="30"/>
        </w:rPr>
      </w:pPr>
    </w:p>
    <w:p w14:paraId="10FF9498">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发包人和承包人根据《中华人民共和国建筑法》和《建设工程质量管理条例》，经协商一致就</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（工程全称）签订工程质量保修书。</w:t>
      </w:r>
    </w:p>
    <w:p w14:paraId="2EC26846">
      <w:pPr>
        <w:spacing w:line="360" w:lineRule="auto"/>
        <w:outlineLvl w:val="0"/>
        <w:rPr>
          <w:rFonts w:ascii="Times New Roman" w:hAnsi="Times New Roman" w:eastAsia="黑体"/>
          <w:color w:val="auto"/>
          <w:sz w:val="30"/>
          <w:szCs w:val="30"/>
        </w:rPr>
      </w:pPr>
      <w:r>
        <w:rPr>
          <w:rFonts w:ascii="Times New Roman" w:hAnsi="Times New Roman" w:eastAsia="黑体"/>
          <w:color w:val="auto"/>
          <w:sz w:val="30"/>
          <w:szCs w:val="30"/>
        </w:rPr>
        <w:t>　　一、工程质量保修范围和内容</w:t>
      </w:r>
    </w:p>
    <w:p w14:paraId="5155ACE5">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承包人在质量保修期内，按照有关法律规定和合同约定，承担工程质量保修责任。</w:t>
      </w:r>
    </w:p>
    <w:p w14:paraId="11C614B7">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6FDDDF1">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495BB8A3">
      <w:pPr>
        <w:spacing w:line="360" w:lineRule="auto"/>
        <w:outlineLvl w:val="0"/>
        <w:rPr>
          <w:rFonts w:ascii="Times New Roman" w:hAnsi="Times New Roman" w:eastAsia="黑体"/>
          <w:color w:val="auto"/>
          <w:sz w:val="30"/>
          <w:szCs w:val="30"/>
        </w:rPr>
      </w:pPr>
      <w:r>
        <w:rPr>
          <w:rFonts w:ascii="Times New Roman" w:hAnsi="Times New Roman" w:eastAsia="仿宋_GB2312"/>
          <w:b/>
          <w:color w:val="auto"/>
          <w:sz w:val="30"/>
          <w:szCs w:val="30"/>
        </w:rPr>
        <w:t>　　</w:t>
      </w:r>
      <w:r>
        <w:rPr>
          <w:rFonts w:ascii="Times New Roman" w:hAnsi="Times New Roman" w:eastAsia="黑体"/>
          <w:color w:val="auto"/>
          <w:sz w:val="30"/>
          <w:szCs w:val="30"/>
        </w:rPr>
        <w:t>二、质量保修期</w:t>
      </w:r>
    </w:p>
    <w:p w14:paraId="264A5680">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根据《建设工程质量管理条例》及有关规定，工程的质量保修期如下：</w:t>
      </w:r>
    </w:p>
    <w:p w14:paraId="032B9BBF">
      <w:pPr>
        <w:ind w:firstLine="600" w:firstLineChars="200"/>
        <w:rPr>
          <w:rFonts w:hint="eastAsia" w:ascii="仿宋_GB2312" w:eastAsia="仿宋_GB2312"/>
          <w:color w:val="auto"/>
          <w:sz w:val="30"/>
          <w:szCs w:val="30"/>
        </w:rPr>
      </w:pPr>
      <w:r>
        <w:rPr>
          <w:rFonts w:hint="eastAsia" w:ascii="仿宋_GB2312" w:eastAsia="仿宋_GB2312"/>
          <w:color w:val="auto"/>
          <w:sz w:val="30"/>
          <w:szCs w:val="30"/>
        </w:rPr>
        <w:t>1</w:t>
      </w:r>
      <w:r>
        <w:rPr>
          <w:rFonts w:hint="eastAsia" w:ascii="Times New Roman" w:hAnsi="Times New Roman" w:eastAsia="仿宋_GB2312"/>
          <w:color w:val="auto"/>
          <w:sz w:val="30"/>
          <w:szCs w:val="30"/>
        </w:rPr>
        <w:t>．</w:t>
      </w:r>
      <w:r>
        <w:rPr>
          <w:rFonts w:hint="eastAsia" w:ascii="仿宋_GB2312" w:eastAsia="仿宋_GB2312"/>
          <w:color w:val="auto"/>
          <w:sz w:val="30"/>
          <w:szCs w:val="30"/>
        </w:rPr>
        <w:t>地基基础工程和主体结构工程为设计文件规定的工程合理使用年限；</w:t>
      </w:r>
    </w:p>
    <w:p w14:paraId="00AB1E7A">
      <w:pPr>
        <w:spacing w:line="360" w:lineRule="auto"/>
        <w:ind w:firstLine="600" w:firstLineChars="200"/>
        <w:rPr>
          <w:rFonts w:ascii="Times New Roman" w:hAnsi="Times New Roman" w:eastAsia="仿宋_GB2312"/>
          <w:color w:val="auto"/>
          <w:sz w:val="30"/>
          <w:szCs w:val="30"/>
        </w:rPr>
      </w:pPr>
      <w:r>
        <w:rPr>
          <w:rFonts w:hint="eastAsia" w:ascii="Times New Roman" w:hAnsi="Times New Roman" w:eastAsia="仿宋_GB2312"/>
          <w:color w:val="auto"/>
          <w:sz w:val="30"/>
          <w:szCs w:val="30"/>
        </w:rPr>
        <w:t>2</w:t>
      </w:r>
      <w:r>
        <w:rPr>
          <w:rFonts w:hint="eastAsia" w:ascii="仿宋_GB2312" w:eastAsia="仿宋_GB2312"/>
          <w:color w:val="auto"/>
          <w:sz w:val="30"/>
          <w:szCs w:val="30"/>
        </w:rPr>
        <w:t>．</w:t>
      </w:r>
      <w:r>
        <w:rPr>
          <w:rFonts w:ascii="Times New Roman" w:hAnsi="Times New Roman" w:eastAsia="仿宋_GB2312"/>
          <w:color w:val="auto"/>
          <w:sz w:val="30"/>
          <w:szCs w:val="30"/>
        </w:rPr>
        <w:t>屋面防水工程、有防水要求的卫生间、房间和外墙面的防渗</w:t>
      </w:r>
      <w:r>
        <w:rPr>
          <w:rFonts w:hint="eastAsia" w:ascii="Times New Roman" w:hAnsi="Times New Roman" w:eastAsia="仿宋_GB2312"/>
          <w:color w:val="auto"/>
          <w:sz w:val="30"/>
          <w:szCs w:val="30"/>
        </w:rPr>
        <w:t xml:space="preserve">     为</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p>
    <w:p w14:paraId="355472B0">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3</w:t>
      </w:r>
      <w:r>
        <w:rPr>
          <w:rFonts w:hint="eastAsia" w:ascii="仿宋_GB2312" w:eastAsia="仿宋_GB2312"/>
          <w:color w:val="auto"/>
          <w:sz w:val="30"/>
          <w:szCs w:val="30"/>
        </w:rPr>
        <w:t>．</w:t>
      </w:r>
      <w:r>
        <w:rPr>
          <w:rFonts w:ascii="Times New Roman" w:hAnsi="Times New Roman" w:eastAsia="仿宋_GB2312"/>
          <w:color w:val="auto"/>
          <w:sz w:val="30"/>
          <w:szCs w:val="30"/>
        </w:rPr>
        <w:t>装修工程为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p>
    <w:p w14:paraId="61C1435D">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4</w:t>
      </w:r>
      <w:r>
        <w:rPr>
          <w:rFonts w:hint="eastAsia" w:ascii="仿宋_GB2312" w:eastAsia="仿宋_GB2312"/>
          <w:color w:val="auto"/>
          <w:sz w:val="30"/>
          <w:szCs w:val="30"/>
        </w:rPr>
        <w:t>．</w:t>
      </w:r>
      <w:r>
        <w:rPr>
          <w:rFonts w:ascii="Times New Roman" w:hAnsi="Times New Roman" w:eastAsia="仿宋_GB2312"/>
          <w:color w:val="auto"/>
          <w:sz w:val="30"/>
          <w:szCs w:val="30"/>
        </w:rPr>
        <w:t>电气管线、给排水管道、设备安装工程为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p>
    <w:p w14:paraId="3E677B7A">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5</w:t>
      </w:r>
      <w:r>
        <w:rPr>
          <w:rFonts w:hint="eastAsia" w:ascii="仿宋_GB2312" w:eastAsia="仿宋_GB2312"/>
          <w:color w:val="auto"/>
          <w:sz w:val="30"/>
          <w:szCs w:val="30"/>
        </w:rPr>
        <w:t>．</w:t>
      </w:r>
      <w:r>
        <w:rPr>
          <w:rFonts w:ascii="Times New Roman" w:hAnsi="Times New Roman" w:eastAsia="仿宋_GB2312"/>
          <w:color w:val="auto"/>
          <w:sz w:val="30"/>
          <w:szCs w:val="30"/>
        </w:rPr>
        <w:t>供热与供冷系统为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个采暖期、供冷期；</w:t>
      </w:r>
    </w:p>
    <w:p w14:paraId="6C3DAB73">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6</w:t>
      </w:r>
      <w:r>
        <w:rPr>
          <w:rFonts w:hint="eastAsia" w:ascii="仿宋_GB2312" w:eastAsia="仿宋_GB2312"/>
          <w:color w:val="auto"/>
          <w:sz w:val="30"/>
          <w:szCs w:val="30"/>
        </w:rPr>
        <w:t>．</w:t>
      </w:r>
      <w:r>
        <w:rPr>
          <w:rFonts w:ascii="Times New Roman" w:hAnsi="Times New Roman" w:eastAsia="仿宋_GB2312"/>
          <w:color w:val="auto"/>
          <w:sz w:val="30"/>
          <w:szCs w:val="30"/>
        </w:rPr>
        <w:t>住宅小区内的给排水设施、道路等配套工程为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p>
    <w:p w14:paraId="36A00853">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7</w:t>
      </w:r>
      <w:r>
        <w:rPr>
          <w:rFonts w:hint="eastAsia" w:ascii="仿宋_GB2312" w:eastAsia="仿宋_GB2312"/>
          <w:color w:val="auto"/>
          <w:sz w:val="30"/>
          <w:szCs w:val="30"/>
        </w:rPr>
        <w:t>．</w:t>
      </w:r>
      <w:r>
        <w:rPr>
          <w:rFonts w:ascii="Times New Roman" w:hAnsi="Times New Roman" w:eastAsia="仿宋_GB2312"/>
          <w:color w:val="auto"/>
          <w:sz w:val="30"/>
          <w:szCs w:val="30"/>
        </w:rPr>
        <w:t>其他项目保修期限约定如下：</w:t>
      </w:r>
    </w:p>
    <w:p w14:paraId="7F89571A">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20764227">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质量保修期自工程竣工验收合格之日起计算。</w:t>
      </w:r>
    </w:p>
    <w:p w14:paraId="06BC102E">
      <w:pPr>
        <w:spacing w:line="360" w:lineRule="auto"/>
        <w:ind w:firstLine="600" w:firstLineChars="200"/>
        <w:outlineLvl w:val="0"/>
        <w:rPr>
          <w:rFonts w:ascii="Times New Roman" w:hAnsi="Times New Roman" w:eastAsia="黑体"/>
          <w:color w:val="auto"/>
          <w:sz w:val="30"/>
          <w:szCs w:val="30"/>
        </w:rPr>
      </w:pPr>
      <w:r>
        <w:rPr>
          <w:rFonts w:ascii="Times New Roman" w:hAnsi="Times New Roman" w:eastAsia="黑体"/>
          <w:color w:val="auto"/>
          <w:sz w:val="30"/>
          <w:szCs w:val="30"/>
        </w:rPr>
        <w:t>三、缺陷责任期</w:t>
      </w:r>
    </w:p>
    <w:p w14:paraId="658F851C">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工程缺陷责任期为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个月，缺陷责任期自工程</w:t>
      </w:r>
      <w:r>
        <w:rPr>
          <w:rFonts w:hint="eastAsia" w:ascii="Times New Roman" w:hAnsi="Times New Roman" w:eastAsia="仿宋_GB2312"/>
          <w:color w:val="auto"/>
          <w:sz w:val="30"/>
          <w:szCs w:val="30"/>
        </w:rPr>
        <w:t>通过竣工验收</w:t>
      </w:r>
      <w:r>
        <w:rPr>
          <w:rFonts w:ascii="Times New Roman" w:hAnsi="Times New Roman" w:eastAsia="仿宋_GB2312"/>
          <w:color w:val="auto"/>
          <w:sz w:val="30"/>
          <w:szCs w:val="30"/>
        </w:rPr>
        <w:t>之日起计算。单位工程先于全部工程进行验收，单位工程缺陷责任期自单位工程验收合格之日起算。</w:t>
      </w:r>
    </w:p>
    <w:p w14:paraId="440F3880">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缺陷责任期终止后，发包人应退还剩余的质量保证金。</w:t>
      </w:r>
    </w:p>
    <w:p w14:paraId="06DD4130">
      <w:pPr>
        <w:spacing w:line="360" w:lineRule="auto"/>
        <w:outlineLvl w:val="0"/>
        <w:rPr>
          <w:rFonts w:ascii="Times New Roman" w:hAnsi="Times New Roman" w:eastAsia="黑体"/>
          <w:color w:val="auto"/>
          <w:sz w:val="30"/>
          <w:szCs w:val="30"/>
        </w:rPr>
      </w:pPr>
      <w:r>
        <w:rPr>
          <w:rFonts w:ascii="Times New Roman" w:hAnsi="Times New Roman" w:eastAsia="黑体"/>
          <w:color w:val="auto"/>
          <w:sz w:val="30"/>
          <w:szCs w:val="30"/>
        </w:rPr>
        <w:t xml:space="preserve">    四、质量保修责任</w:t>
      </w:r>
    </w:p>
    <w:p w14:paraId="10F410A0">
      <w:pPr>
        <w:spacing w:line="360" w:lineRule="auto"/>
        <w:ind w:left="105" w:leftChars="50" w:firstLine="615" w:firstLineChars="205"/>
        <w:rPr>
          <w:rFonts w:ascii="Times New Roman" w:hAnsi="Times New Roman" w:eastAsia="仿宋_GB2312"/>
          <w:color w:val="auto"/>
          <w:sz w:val="30"/>
          <w:szCs w:val="30"/>
        </w:rPr>
      </w:pPr>
      <w:r>
        <w:rPr>
          <w:rFonts w:hint="eastAsia" w:ascii="Times New Roman" w:hAnsi="Times New Roman" w:eastAsia="仿宋_GB2312"/>
          <w:color w:val="auto"/>
          <w:sz w:val="30"/>
          <w:szCs w:val="30"/>
        </w:rPr>
        <w:t>1</w:t>
      </w:r>
      <w:r>
        <w:rPr>
          <w:rFonts w:hint="eastAsia" w:ascii="仿宋_GB2312" w:eastAsia="仿宋_GB2312"/>
          <w:color w:val="auto"/>
          <w:sz w:val="30"/>
          <w:szCs w:val="30"/>
        </w:rPr>
        <w:t>．</w:t>
      </w:r>
      <w:r>
        <w:rPr>
          <w:rFonts w:ascii="Times New Roman" w:hAnsi="Times New Roman" w:eastAsia="仿宋_GB2312"/>
          <w:color w:val="auto"/>
          <w:sz w:val="30"/>
          <w:szCs w:val="30"/>
        </w:rPr>
        <w:t>属于保修范围、内容的项目，承包人应当在接到保修通知之日起7天内派人保修。承包人不在约定期限内派人保修的，发包人可以委托他人修理。</w:t>
      </w:r>
    </w:p>
    <w:p w14:paraId="7A2CBD61">
      <w:pPr>
        <w:spacing w:line="360" w:lineRule="auto"/>
        <w:ind w:left="105" w:leftChars="50" w:firstLine="615" w:firstLineChars="205"/>
        <w:rPr>
          <w:rFonts w:ascii="Times New Roman" w:hAnsi="Times New Roman" w:eastAsia="仿宋_GB2312"/>
          <w:color w:val="auto"/>
          <w:sz w:val="30"/>
          <w:szCs w:val="30"/>
        </w:rPr>
      </w:pPr>
      <w:r>
        <w:rPr>
          <w:rFonts w:hint="eastAsia" w:ascii="Times New Roman" w:hAnsi="Times New Roman" w:eastAsia="仿宋_GB2312"/>
          <w:color w:val="auto"/>
          <w:sz w:val="30"/>
          <w:szCs w:val="30"/>
        </w:rPr>
        <w:t>2</w:t>
      </w:r>
      <w:r>
        <w:rPr>
          <w:rFonts w:hint="eastAsia" w:ascii="仿宋_GB2312" w:eastAsia="仿宋_GB2312"/>
          <w:color w:val="auto"/>
          <w:sz w:val="30"/>
          <w:szCs w:val="30"/>
        </w:rPr>
        <w:t>．</w:t>
      </w:r>
      <w:r>
        <w:rPr>
          <w:rFonts w:ascii="Times New Roman" w:hAnsi="Times New Roman" w:eastAsia="仿宋_GB2312"/>
          <w:color w:val="auto"/>
          <w:sz w:val="30"/>
          <w:szCs w:val="30"/>
        </w:rPr>
        <w:t>发生紧急事故需抢修的，承包人在接到事故通知后，应当立即到达事故现场抢修。</w:t>
      </w:r>
    </w:p>
    <w:p w14:paraId="1F7BD5D9">
      <w:pPr>
        <w:spacing w:line="360" w:lineRule="auto"/>
        <w:ind w:left="105" w:leftChars="50" w:firstLine="615" w:firstLineChars="205"/>
        <w:rPr>
          <w:rFonts w:ascii="Times New Roman" w:hAnsi="Times New Roman" w:eastAsia="仿宋_GB2312"/>
          <w:color w:val="auto"/>
          <w:sz w:val="30"/>
          <w:szCs w:val="30"/>
        </w:rPr>
      </w:pPr>
      <w:r>
        <w:rPr>
          <w:rFonts w:hint="eastAsia" w:ascii="Times New Roman" w:hAnsi="Times New Roman" w:eastAsia="仿宋_GB2312"/>
          <w:color w:val="auto"/>
          <w:sz w:val="30"/>
          <w:szCs w:val="30"/>
        </w:rPr>
        <w:t>3</w:t>
      </w:r>
      <w:r>
        <w:rPr>
          <w:rFonts w:hint="eastAsia" w:ascii="仿宋_GB2312" w:eastAsia="仿宋_GB2312"/>
          <w:color w:val="auto"/>
          <w:sz w:val="30"/>
          <w:szCs w:val="30"/>
        </w:rPr>
        <w:t>．</w:t>
      </w:r>
      <w:r>
        <w:rPr>
          <w:rFonts w:ascii="Times New Roman" w:hAnsi="Times New Roman" w:eastAsia="仿宋_GB2312"/>
          <w:color w:val="auto"/>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753516B">
      <w:pPr>
        <w:spacing w:line="360" w:lineRule="auto"/>
        <w:ind w:left="420" w:leftChars="200" w:firstLine="150" w:firstLineChars="50"/>
        <w:rPr>
          <w:rFonts w:ascii="Times New Roman" w:hAnsi="Times New Roman" w:eastAsia="仿宋_GB2312"/>
          <w:color w:val="auto"/>
          <w:sz w:val="30"/>
          <w:szCs w:val="30"/>
        </w:rPr>
      </w:pPr>
      <w:r>
        <w:rPr>
          <w:rFonts w:hint="eastAsia" w:ascii="Times New Roman" w:hAnsi="Times New Roman" w:eastAsia="仿宋_GB2312"/>
          <w:color w:val="auto"/>
          <w:sz w:val="30"/>
          <w:szCs w:val="30"/>
        </w:rPr>
        <w:t>4</w:t>
      </w:r>
      <w:r>
        <w:rPr>
          <w:rFonts w:hint="eastAsia" w:ascii="仿宋_GB2312" w:eastAsia="仿宋_GB2312"/>
          <w:color w:val="auto"/>
          <w:sz w:val="30"/>
          <w:szCs w:val="30"/>
        </w:rPr>
        <w:t>．</w:t>
      </w:r>
      <w:r>
        <w:rPr>
          <w:rFonts w:ascii="Times New Roman" w:hAnsi="Times New Roman" w:eastAsia="仿宋_GB2312"/>
          <w:color w:val="auto"/>
          <w:sz w:val="30"/>
          <w:szCs w:val="30"/>
        </w:rPr>
        <w:t>质量保修完成后，由发包人组织验收。</w:t>
      </w:r>
    </w:p>
    <w:p w14:paraId="49770498">
      <w:pPr>
        <w:spacing w:line="360" w:lineRule="auto"/>
        <w:outlineLvl w:val="0"/>
        <w:rPr>
          <w:rFonts w:ascii="Times New Roman" w:hAnsi="Times New Roman" w:eastAsia="黑体"/>
          <w:color w:val="auto"/>
          <w:sz w:val="30"/>
          <w:szCs w:val="30"/>
        </w:rPr>
      </w:pPr>
      <w:r>
        <w:rPr>
          <w:rFonts w:ascii="Times New Roman" w:hAnsi="Times New Roman" w:eastAsia="黑体"/>
          <w:color w:val="auto"/>
          <w:sz w:val="30"/>
          <w:szCs w:val="30"/>
        </w:rPr>
        <w:t>　　五、保修费用</w:t>
      </w:r>
    </w:p>
    <w:p w14:paraId="0DAFD7F2">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保修费用由造成质量缺陷的责任方承担。</w:t>
      </w:r>
    </w:p>
    <w:p w14:paraId="31DED24C">
      <w:pPr>
        <w:spacing w:line="360" w:lineRule="auto"/>
        <w:ind w:firstLine="600"/>
        <w:jc w:val="left"/>
        <w:outlineLvl w:val="0"/>
        <w:rPr>
          <w:rFonts w:ascii="Times New Roman" w:hAnsi="Times New Roman" w:eastAsia="仿宋_GB2312"/>
          <w:color w:val="auto"/>
          <w:sz w:val="30"/>
          <w:szCs w:val="30"/>
          <w:u w:val="single"/>
        </w:rPr>
      </w:pPr>
      <w:r>
        <w:rPr>
          <w:rFonts w:ascii="Times New Roman" w:hAnsi="Times New Roman" w:eastAsia="黑体"/>
          <w:b/>
          <w:color w:val="auto"/>
          <w:sz w:val="30"/>
          <w:szCs w:val="30"/>
        </w:rPr>
        <w:t>六</w:t>
      </w:r>
      <w:r>
        <w:rPr>
          <w:rFonts w:ascii="Times New Roman" w:hAnsi="Times New Roman" w:eastAsia="黑体"/>
          <w:color w:val="auto"/>
          <w:sz w:val="30"/>
          <w:szCs w:val="30"/>
        </w:rPr>
        <w:t>、双方约定的其他工程质量保修事项</w:t>
      </w:r>
      <w:r>
        <w:rPr>
          <w:rFonts w:ascii="Times New Roman" w:hAnsi="Times New Roman" w:eastAsia="仿宋_GB2312"/>
          <w:color w:val="auto"/>
          <w:sz w:val="30"/>
          <w:szCs w:val="30"/>
        </w:rPr>
        <w:t>：</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61B389C4">
      <w:pPr>
        <w:spacing w:line="360" w:lineRule="auto"/>
        <w:jc w:val="left"/>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706DA4A6">
      <w:pPr>
        <w:spacing w:line="360" w:lineRule="auto"/>
        <w:ind w:firstLine="570" w:firstLineChars="190"/>
        <w:rPr>
          <w:rFonts w:ascii="Times New Roman" w:hAnsi="Times New Roman" w:eastAsia="仿宋_GB2312"/>
          <w:color w:val="auto"/>
          <w:sz w:val="30"/>
          <w:szCs w:val="30"/>
        </w:rPr>
      </w:pPr>
      <w:r>
        <w:rPr>
          <w:rFonts w:ascii="Times New Roman" w:hAnsi="Times New Roman" w:eastAsia="仿宋_GB2312"/>
          <w:color w:val="auto"/>
          <w:sz w:val="30"/>
          <w:szCs w:val="30"/>
        </w:rPr>
        <w:t>工程质量保修书由发包人、承包人在工程竣工验收前共同签署，作为施工合同附件，其有效期限至保修期满。</w:t>
      </w:r>
    </w:p>
    <w:p w14:paraId="48172ED7">
      <w:pPr>
        <w:spacing w:line="360" w:lineRule="auto"/>
        <w:ind w:firstLine="420"/>
        <w:rPr>
          <w:rFonts w:ascii="Times New Roman" w:hAnsi="Times New Roman" w:eastAsia="仿宋_GB2312"/>
          <w:color w:val="auto"/>
          <w:sz w:val="30"/>
          <w:szCs w:val="30"/>
        </w:rPr>
      </w:pPr>
    </w:p>
    <w:p w14:paraId="645D9F1B">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发包人(公章)：</w:t>
      </w:r>
      <w:r>
        <w:rPr>
          <w:rFonts w:ascii="Times New Roman" w:hAnsi="Times New Roman" w:eastAsia="仿宋_GB2312"/>
          <w:color w:val="auto"/>
          <w:sz w:val="30"/>
          <w:szCs w:val="30"/>
          <w:u w:val="single"/>
        </w:rPr>
        <w:t xml:space="preserve">        </w:t>
      </w:r>
      <w:r>
        <w:rPr>
          <w:rFonts w:ascii="Times New Roman" w:hAnsi="Times New Roman" w:eastAsia="仿宋_GB2312"/>
          <w:color w:val="auto"/>
          <w:sz w:val="30"/>
          <w:szCs w:val="30"/>
        </w:rPr>
        <w:t xml:space="preserve"> 承包人(公章)：</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0699EF19">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 xml:space="preserve"> 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46B31A59">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法定代表人(签字)：</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法定代表人(签字)：</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194E0991">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委托代理人(签字)：</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委托代理人(签字)：</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2BD28F86">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电  话：</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电  话：</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2FA6060E">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传  真：</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388A254B">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开户银行：</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开户银行：</w:t>
      </w:r>
      <w:r>
        <w:rPr>
          <w:rFonts w:ascii="Times New Roman" w:hAnsi="Times New Roman" w:eastAsia="仿宋_GB2312"/>
          <w:color w:val="auto"/>
          <w:sz w:val="30"/>
          <w:szCs w:val="30"/>
          <w:u w:val="single"/>
        </w:rPr>
        <w:t xml:space="preserve">   </w:t>
      </w:r>
    </w:p>
    <w:p w14:paraId="69FF188E">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账  号：</w:t>
      </w:r>
      <w:r>
        <w:rPr>
          <w:rFonts w:ascii="Times New Roman" w:hAnsi="Times New Roman" w:eastAsia="仿宋_GB2312"/>
          <w:color w:val="auto"/>
          <w:sz w:val="30"/>
          <w:szCs w:val="30"/>
          <w:u w:val="single"/>
        </w:rPr>
        <w:t xml:space="preserve"> 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账</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rPr>
        <w:t xml:space="preserve"> 号：</w:t>
      </w:r>
      <w:r>
        <w:rPr>
          <w:rFonts w:ascii="Times New Roman" w:hAnsi="Times New Roman" w:eastAsia="仿宋_GB2312"/>
          <w:color w:val="auto"/>
          <w:sz w:val="30"/>
          <w:szCs w:val="30"/>
          <w:u w:val="single"/>
        </w:rPr>
        <w:t></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p>
    <w:p w14:paraId="029C4357">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 xml:space="preserve">     </w:t>
      </w:r>
      <w:r>
        <w:rPr>
          <w:rFonts w:ascii="Times New Roman" w:hAnsi="Times New Roman" w:eastAsia="仿宋_GB2312"/>
          <w:color w:val="auto"/>
          <w:sz w:val="30"/>
          <w:szCs w:val="30"/>
        </w:rPr>
        <w:t xml:space="preserve"> 邮政编码：</w:t>
      </w:r>
      <w:r>
        <w:rPr>
          <w:rFonts w:ascii="Times New Roman" w:hAnsi="Times New Roman" w:eastAsia="仿宋_GB2312"/>
          <w:color w:val="auto"/>
          <w:sz w:val="30"/>
          <w:szCs w:val="30"/>
          <w:u w:val="single"/>
        </w:rPr>
        <w:t xml:space="preserve">   </w:t>
      </w:r>
    </w:p>
    <w:p w14:paraId="18740251">
      <w:pPr>
        <w:spacing w:line="440" w:lineRule="exact"/>
        <w:rPr>
          <w:rFonts w:ascii="Times New Roman" w:hAnsi="Times New Roman" w:eastAsia="黑体"/>
          <w:color w:val="auto"/>
          <w:sz w:val="30"/>
          <w:szCs w:val="30"/>
        </w:rPr>
      </w:pPr>
      <w:r>
        <w:rPr>
          <w:rFonts w:ascii="Times New Roman" w:hAnsi="Times New Roman" w:eastAsia="仿宋_GB2312"/>
          <w:b/>
          <w:color w:val="auto"/>
          <w:sz w:val="30"/>
          <w:szCs w:val="30"/>
        </w:rPr>
        <w:br w:type="page"/>
      </w:r>
      <w:r>
        <w:rPr>
          <w:rFonts w:ascii="Times New Roman" w:hAnsi="Times New Roman" w:eastAsia="仿宋_GB2312"/>
          <w:color w:val="auto"/>
          <w:sz w:val="30"/>
          <w:szCs w:val="30"/>
        </w:rPr>
        <w:t>附件4：</w:t>
      </w:r>
    </w:p>
    <w:p w14:paraId="0EB5D7C2">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主要建设工程文件目录</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B64DB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0548CF7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文件名称</w:t>
            </w:r>
          </w:p>
        </w:tc>
        <w:tc>
          <w:tcPr>
            <w:tcW w:w="1276" w:type="dxa"/>
            <w:tcBorders>
              <w:top w:val="single" w:color="auto" w:sz="12" w:space="0"/>
              <w:bottom w:val="double" w:color="auto" w:sz="6" w:space="0"/>
            </w:tcBorders>
            <w:noWrap w:val="0"/>
            <w:vAlign w:val="center"/>
          </w:tcPr>
          <w:p w14:paraId="0947DBDE">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套数</w:t>
            </w:r>
          </w:p>
        </w:tc>
        <w:tc>
          <w:tcPr>
            <w:tcW w:w="1450" w:type="dxa"/>
            <w:tcBorders>
              <w:top w:val="single" w:color="auto" w:sz="12" w:space="0"/>
              <w:bottom w:val="double" w:color="auto" w:sz="6" w:space="0"/>
            </w:tcBorders>
            <w:noWrap w:val="0"/>
            <w:vAlign w:val="center"/>
          </w:tcPr>
          <w:p w14:paraId="3DEA1A70">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费用</w:t>
            </w:r>
            <w:r>
              <w:rPr>
                <w:rFonts w:hint="eastAsia" w:eastAsia="仿宋_GB2312"/>
                <w:color w:val="auto"/>
                <w:kern w:val="2"/>
                <w:sz w:val="28"/>
                <w:szCs w:val="30"/>
                <w:lang w:val="en-US" w:eastAsia="zh-CN"/>
              </w:rPr>
              <w:t>（元）</w:t>
            </w:r>
          </w:p>
        </w:tc>
        <w:tc>
          <w:tcPr>
            <w:tcW w:w="1243" w:type="dxa"/>
            <w:tcBorders>
              <w:top w:val="single" w:color="auto" w:sz="12" w:space="0"/>
              <w:bottom w:val="double" w:color="auto" w:sz="6" w:space="0"/>
            </w:tcBorders>
            <w:noWrap w:val="0"/>
            <w:vAlign w:val="center"/>
          </w:tcPr>
          <w:p w14:paraId="0E561ABE">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质量</w:t>
            </w:r>
          </w:p>
        </w:tc>
        <w:tc>
          <w:tcPr>
            <w:tcW w:w="1450" w:type="dxa"/>
            <w:tcBorders>
              <w:top w:val="single" w:color="auto" w:sz="12" w:space="0"/>
              <w:bottom w:val="double" w:color="auto" w:sz="6" w:space="0"/>
            </w:tcBorders>
            <w:noWrap w:val="0"/>
            <w:vAlign w:val="top"/>
          </w:tcPr>
          <w:p w14:paraId="5D591462">
            <w:pPr>
              <w:spacing w:line="440" w:lineRule="exact"/>
              <w:jc w:val="center"/>
              <w:rPr>
                <w:rFonts w:ascii="Times New Roman" w:hAnsi="Times New Roman" w:eastAsia="仿宋_GB2312"/>
                <w:color w:val="auto"/>
                <w:sz w:val="28"/>
                <w:szCs w:val="30"/>
              </w:rPr>
            </w:pPr>
            <w:r>
              <w:rPr>
                <w:rFonts w:ascii="Times New Roman" w:hAnsi="Times New Roman" w:eastAsia="仿宋_GB2312"/>
                <w:color w:val="auto"/>
                <w:sz w:val="28"/>
                <w:szCs w:val="30"/>
              </w:rPr>
              <w:t>移交时间</w:t>
            </w:r>
          </w:p>
        </w:tc>
        <w:tc>
          <w:tcPr>
            <w:tcW w:w="1667" w:type="dxa"/>
            <w:tcBorders>
              <w:top w:val="single" w:color="auto" w:sz="12" w:space="0"/>
              <w:bottom w:val="double" w:color="auto" w:sz="6" w:space="0"/>
            </w:tcBorders>
            <w:noWrap w:val="0"/>
            <w:vAlign w:val="top"/>
          </w:tcPr>
          <w:p w14:paraId="17043ADC">
            <w:pPr>
              <w:spacing w:line="440" w:lineRule="exact"/>
              <w:jc w:val="center"/>
              <w:rPr>
                <w:rFonts w:ascii="Times New Roman" w:hAnsi="Times New Roman" w:eastAsia="仿宋_GB2312"/>
                <w:color w:val="auto"/>
                <w:sz w:val="28"/>
                <w:szCs w:val="30"/>
              </w:rPr>
            </w:pPr>
            <w:r>
              <w:rPr>
                <w:rFonts w:ascii="Times New Roman" w:hAnsi="Times New Roman" w:eastAsia="仿宋_GB2312"/>
                <w:color w:val="auto"/>
                <w:sz w:val="28"/>
                <w:szCs w:val="30"/>
              </w:rPr>
              <w:t>责任人</w:t>
            </w:r>
          </w:p>
        </w:tc>
      </w:tr>
      <w:tr w14:paraId="0A1D7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78ED185">
            <w:pPr>
              <w:pStyle w:val="12"/>
              <w:keepNext/>
              <w:spacing w:after="0" w:line="440" w:lineRule="exact"/>
              <w:ind w:left="63" w:right="63"/>
              <w:rPr>
                <w:rFonts w:eastAsia="仿宋_GB2312"/>
                <w:color w:val="auto"/>
                <w:kern w:val="2"/>
                <w:sz w:val="30"/>
                <w:szCs w:val="30"/>
                <w:lang w:val="en-US" w:eastAsia="zh-CN"/>
              </w:rPr>
            </w:pPr>
          </w:p>
        </w:tc>
        <w:tc>
          <w:tcPr>
            <w:tcW w:w="1276" w:type="dxa"/>
            <w:tcBorders>
              <w:top w:val="double" w:color="auto" w:sz="6" w:space="0"/>
              <w:bottom w:val="single" w:color="auto" w:sz="6" w:space="0"/>
            </w:tcBorders>
            <w:noWrap w:val="0"/>
            <w:vAlign w:val="center"/>
          </w:tcPr>
          <w:p w14:paraId="40EDF2AA">
            <w:pPr>
              <w:pStyle w:val="12"/>
              <w:keepNext/>
              <w:spacing w:after="0" w:line="440" w:lineRule="exact"/>
              <w:ind w:left="63" w:right="63"/>
              <w:rPr>
                <w:rFonts w:eastAsia="仿宋_GB2312"/>
                <w:color w:val="auto"/>
                <w:kern w:val="2"/>
                <w:sz w:val="30"/>
                <w:szCs w:val="30"/>
                <w:lang w:val="en-US" w:eastAsia="zh-CN"/>
              </w:rPr>
            </w:pPr>
          </w:p>
        </w:tc>
        <w:tc>
          <w:tcPr>
            <w:tcW w:w="1450" w:type="dxa"/>
            <w:tcBorders>
              <w:top w:val="double" w:color="auto" w:sz="6" w:space="0"/>
              <w:bottom w:val="single" w:color="auto" w:sz="6" w:space="0"/>
            </w:tcBorders>
            <w:noWrap w:val="0"/>
            <w:vAlign w:val="center"/>
          </w:tcPr>
          <w:p w14:paraId="6777D55F">
            <w:pPr>
              <w:pStyle w:val="12"/>
              <w:keepNext/>
              <w:spacing w:after="0" w:line="440" w:lineRule="exact"/>
              <w:ind w:left="63" w:right="63"/>
              <w:rPr>
                <w:rFonts w:eastAsia="仿宋_GB2312"/>
                <w:color w:val="auto"/>
                <w:kern w:val="2"/>
                <w:sz w:val="30"/>
                <w:szCs w:val="30"/>
                <w:lang w:val="en-US" w:eastAsia="zh-CN"/>
              </w:rPr>
            </w:pPr>
          </w:p>
        </w:tc>
        <w:tc>
          <w:tcPr>
            <w:tcW w:w="1243" w:type="dxa"/>
            <w:tcBorders>
              <w:top w:val="double" w:color="auto" w:sz="6" w:space="0"/>
              <w:bottom w:val="single" w:color="auto" w:sz="6" w:space="0"/>
            </w:tcBorders>
            <w:noWrap w:val="0"/>
            <w:vAlign w:val="center"/>
          </w:tcPr>
          <w:p w14:paraId="2CF912CA">
            <w:pPr>
              <w:pStyle w:val="12"/>
              <w:keepNext/>
              <w:spacing w:after="0" w:line="440" w:lineRule="exact"/>
              <w:ind w:left="63" w:right="63"/>
              <w:rPr>
                <w:rFonts w:eastAsia="仿宋_GB2312"/>
                <w:color w:val="auto"/>
                <w:kern w:val="2"/>
                <w:sz w:val="30"/>
                <w:szCs w:val="30"/>
                <w:lang w:val="en-US" w:eastAsia="zh-CN"/>
              </w:rPr>
            </w:pPr>
          </w:p>
        </w:tc>
        <w:tc>
          <w:tcPr>
            <w:tcW w:w="1450" w:type="dxa"/>
            <w:tcBorders>
              <w:top w:val="double" w:color="auto" w:sz="6" w:space="0"/>
              <w:bottom w:val="single" w:color="auto" w:sz="6" w:space="0"/>
            </w:tcBorders>
            <w:noWrap w:val="0"/>
            <w:vAlign w:val="center"/>
          </w:tcPr>
          <w:p w14:paraId="1BC5C529">
            <w:pPr>
              <w:pStyle w:val="12"/>
              <w:keepNext/>
              <w:spacing w:after="0" w:line="440" w:lineRule="exact"/>
              <w:ind w:left="63" w:right="63"/>
              <w:rPr>
                <w:rFonts w:eastAsia="仿宋_GB2312"/>
                <w:color w:val="auto"/>
                <w:kern w:val="2"/>
                <w:sz w:val="30"/>
                <w:szCs w:val="30"/>
                <w:lang w:val="en-US" w:eastAsia="zh-CN"/>
              </w:rPr>
            </w:pPr>
          </w:p>
        </w:tc>
        <w:tc>
          <w:tcPr>
            <w:tcW w:w="1667" w:type="dxa"/>
            <w:tcBorders>
              <w:top w:val="double" w:color="auto" w:sz="6" w:space="0"/>
              <w:bottom w:val="single" w:color="auto" w:sz="6" w:space="0"/>
            </w:tcBorders>
            <w:noWrap w:val="0"/>
            <w:vAlign w:val="center"/>
          </w:tcPr>
          <w:p w14:paraId="351D92B8">
            <w:pPr>
              <w:pStyle w:val="12"/>
              <w:keepNext/>
              <w:spacing w:after="0" w:line="440" w:lineRule="exact"/>
              <w:ind w:left="63" w:right="63"/>
              <w:rPr>
                <w:rFonts w:eastAsia="仿宋_GB2312"/>
                <w:color w:val="auto"/>
                <w:kern w:val="2"/>
                <w:sz w:val="30"/>
                <w:szCs w:val="30"/>
                <w:lang w:val="en-US" w:eastAsia="zh-CN"/>
              </w:rPr>
            </w:pPr>
          </w:p>
        </w:tc>
      </w:tr>
      <w:tr w14:paraId="6DF91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1463D43">
            <w:pPr>
              <w:pStyle w:val="12"/>
              <w:keepNext/>
              <w:spacing w:after="0" w:line="440" w:lineRule="exact"/>
              <w:ind w:left="63" w:right="63"/>
              <w:rPr>
                <w:rFonts w:eastAsia="仿宋_GB2312"/>
                <w:color w:val="auto"/>
                <w:kern w:val="2"/>
                <w:sz w:val="30"/>
                <w:szCs w:val="30"/>
                <w:lang w:val="en-US" w:eastAsia="zh-CN"/>
              </w:rPr>
            </w:pPr>
          </w:p>
        </w:tc>
        <w:tc>
          <w:tcPr>
            <w:tcW w:w="1276" w:type="dxa"/>
            <w:tcBorders>
              <w:top w:val="nil"/>
            </w:tcBorders>
            <w:noWrap w:val="0"/>
            <w:vAlign w:val="center"/>
          </w:tcPr>
          <w:p w14:paraId="19A5BDAC">
            <w:pPr>
              <w:pStyle w:val="12"/>
              <w:keepNext/>
              <w:spacing w:after="0" w:line="440" w:lineRule="exact"/>
              <w:ind w:left="63" w:right="63"/>
              <w:rPr>
                <w:rFonts w:eastAsia="仿宋_GB2312"/>
                <w:color w:val="auto"/>
                <w:kern w:val="2"/>
                <w:sz w:val="30"/>
                <w:szCs w:val="30"/>
                <w:lang w:val="en-US" w:eastAsia="zh-CN"/>
              </w:rPr>
            </w:pPr>
          </w:p>
        </w:tc>
        <w:tc>
          <w:tcPr>
            <w:tcW w:w="1450" w:type="dxa"/>
            <w:tcBorders>
              <w:top w:val="nil"/>
            </w:tcBorders>
            <w:noWrap w:val="0"/>
            <w:vAlign w:val="center"/>
          </w:tcPr>
          <w:p w14:paraId="1C758796">
            <w:pPr>
              <w:pStyle w:val="12"/>
              <w:keepNext/>
              <w:spacing w:after="0" w:line="440" w:lineRule="exact"/>
              <w:ind w:left="63" w:right="63"/>
              <w:rPr>
                <w:rFonts w:eastAsia="仿宋_GB2312"/>
                <w:color w:val="auto"/>
                <w:kern w:val="2"/>
                <w:sz w:val="30"/>
                <w:szCs w:val="30"/>
                <w:lang w:val="en-US" w:eastAsia="zh-CN"/>
              </w:rPr>
            </w:pPr>
          </w:p>
        </w:tc>
        <w:tc>
          <w:tcPr>
            <w:tcW w:w="1243" w:type="dxa"/>
            <w:tcBorders>
              <w:top w:val="nil"/>
            </w:tcBorders>
            <w:noWrap w:val="0"/>
            <w:vAlign w:val="center"/>
          </w:tcPr>
          <w:p w14:paraId="6F499D10">
            <w:pPr>
              <w:pStyle w:val="12"/>
              <w:keepNext/>
              <w:spacing w:after="0" w:line="440" w:lineRule="exact"/>
              <w:ind w:left="63" w:right="63"/>
              <w:rPr>
                <w:rFonts w:eastAsia="仿宋_GB2312"/>
                <w:color w:val="auto"/>
                <w:kern w:val="2"/>
                <w:sz w:val="30"/>
                <w:szCs w:val="30"/>
                <w:lang w:val="en-US" w:eastAsia="zh-CN"/>
              </w:rPr>
            </w:pPr>
          </w:p>
        </w:tc>
        <w:tc>
          <w:tcPr>
            <w:tcW w:w="1450" w:type="dxa"/>
            <w:tcBorders>
              <w:top w:val="nil"/>
            </w:tcBorders>
            <w:noWrap w:val="0"/>
            <w:vAlign w:val="center"/>
          </w:tcPr>
          <w:p w14:paraId="6B626B3A">
            <w:pPr>
              <w:pStyle w:val="12"/>
              <w:keepNext/>
              <w:spacing w:after="0" w:line="440" w:lineRule="exact"/>
              <w:ind w:left="63" w:right="63"/>
              <w:rPr>
                <w:rFonts w:eastAsia="仿宋_GB2312"/>
                <w:color w:val="auto"/>
                <w:kern w:val="2"/>
                <w:sz w:val="30"/>
                <w:szCs w:val="30"/>
                <w:lang w:val="en-US" w:eastAsia="zh-CN"/>
              </w:rPr>
            </w:pPr>
          </w:p>
        </w:tc>
        <w:tc>
          <w:tcPr>
            <w:tcW w:w="1667" w:type="dxa"/>
            <w:tcBorders>
              <w:top w:val="nil"/>
            </w:tcBorders>
            <w:noWrap w:val="0"/>
            <w:vAlign w:val="center"/>
          </w:tcPr>
          <w:p w14:paraId="2267A719">
            <w:pPr>
              <w:pStyle w:val="12"/>
              <w:keepNext/>
              <w:spacing w:after="0" w:line="440" w:lineRule="exact"/>
              <w:ind w:left="63" w:right="63"/>
              <w:rPr>
                <w:rFonts w:eastAsia="仿宋_GB2312"/>
                <w:color w:val="auto"/>
                <w:kern w:val="2"/>
                <w:sz w:val="30"/>
                <w:szCs w:val="30"/>
                <w:lang w:val="en-US" w:eastAsia="zh-CN"/>
              </w:rPr>
            </w:pPr>
          </w:p>
        </w:tc>
      </w:tr>
      <w:tr w14:paraId="09A83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EE111D0">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2E5E7EF9">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34A21B83">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268B310F">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3F7CB89E">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6CD1940E">
            <w:pPr>
              <w:pStyle w:val="12"/>
              <w:keepNext/>
              <w:spacing w:after="0" w:line="440" w:lineRule="exact"/>
              <w:ind w:left="63" w:right="63"/>
              <w:rPr>
                <w:rFonts w:eastAsia="仿宋_GB2312"/>
                <w:color w:val="auto"/>
                <w:kern w:val="2"/>
                <w:sz w:val="30"/>
                <w:szCs w:val="30"/>
                <w:lang w:val="en-US" w:eastAsia="zh-CN"/>
              </w:rPr>
            </w:pPr>
          </w:p>
        </w:tc>
      </w:tr>
      <w:tr w14:paraId="2F3CE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2720E71">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43D00F11">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3877A866">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2706B437">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0E703CEA">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6CD78370">
            <w:pPr>
              <w:pStyle w:val="12"/>
              <w:keepNext/>
              <w:spacing w:after="0" w:line="440" w:lineRule="exact"/>
              <w:ind w:left="63" w:right="63"/>
              <w:rPr>
                <w:rFonts w:eastAsia="仿宋_GB2312"/>
                <w:color w:val="auto"/>
                <w:kern w:val="2"/>
                <w:sz w:val="30"/>
                <w:szCs w:val="30"/>
                <w:lang w:val="en-US" w:eastAsia="zh-CN"/>
              </w:rPr>
            </w:pPr>
          </w:p>
        </w:tc>
      </w:tr>
      <w:tr w14:paraId="7A862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1E201D3">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13796626">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2DB5F047">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41CDF023">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5A022C2A">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695D0E87">
            <w:pPr>
              <w:pStyle w:val="12"/>
              <w:keepNext/>
              <w:spacing w:after="0" w:line="440" w:lineRule="exact"/>
              <w:ind w:left="63" w:right="63"/>
              <w:rPr>
                <w:rFonts w:eastAsia="仿宋_GB2312"/>
                <w:color w:val="auto"/>
                <w:kern w:val="2"/>
                <w:sz w:val="30"/>
                <w:szCs w:val="30"/>
                <w:lang w:val="en-US" w:eastAsia="zh-CN"/>
              </w:rPr>
            </w:pPr>
          </w:p>
        </w:tc>
      </w:tr>
      <w:tr w14:paraId="13544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10AC9BB">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7FD7FDA0">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407BDE20">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0E5CFD77">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48947CD8">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0F7D98FB">
            <w:pPr>
              <w:pStyle w:val="12"/>
              <w:keepNext/>
              <w:spacing w:after="0" w:line="440" w:lineRule="exact"/>
              <w:ind w:left="63" w:right="63"/>
              <w:rPr>
                <w:rFonts w:eastAsia="仿宋_GB2312"/>
                <w:color w:val="auto"/>
                <w:kern w:val="2"/>
                <w:sz w:val="30"/>
                <w:szCs w:val="30"/>
                <w:lang w:val="en-US" w:eastAsia="zh-CN"/>
              </w:rPr>
            </w:pPr>
          </w:p>
        </w:tc>
      </w:tr>
      <w:tr w14:paraId="03E63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B5555E0">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5D673706">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2C431A54">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4EB4C6F2">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1D21BA0E">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1A632E96">
            <w:pPr>
              <w:pStyle w:val="12"/>
              <w:keepNext/>
              <w:spacing w:after="0" w:line="440" w:lineRule="exact"/>
              <w:ind w:left="63" w:right="63"/>
              <w:rPr>
                <w:rFonts w:eastAsia="仿宋_GB2312"/>
                <w:color w:val="auto"/>
                <w:kern w:val="2"/>
                <w:sz w:val="30"/>
                <w:szCs w:val="30"/>
                <w:lang w:val="en-US" w:eastAsia="zh-CN"/>
              </w:rPr>
            </w:pPr>
          </w:p>
        </w:tc>
      </w:tr>
      <w:tr w14:paraId="33BAA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CF99A2C">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7DBCAC7B">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405F8AD4">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7827FDDD">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0E5B4564">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5B7EB308">
            <w:pPr>
              <w:pStyle w:val="12"/>
              <w:keepNext/>
              <w:spacing w:after="0" w:line="440" w:lineRule="exact"/>
              <w:ind w:left="63" w:right="63"/>
              <w:rPr>
                <w:rFonts w:eastAsia="仿宋_GB2312"/>
                <w:color w:val="auto"/>
                <w:kern w:val="2"/>
                <w:sz w:val="30"/>
                <w:szCs w:val="30"/>
                <w:lang w:val="en-US" w:eastAsia="zh-CN"/>
              </w:rPr>
            </w:pPr>
          </w:p>
        </w:tc>
      </w:tr>
      <w:tr w14:paraId="6D978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0B02D40">
            <w:pPr>
              <w:rPr>
                <w:rFonts w:eastAsia="仿宋_GB2312"/>
                <w:color w:val="auto"/>
                <w:sz w:val="30"/>
                <w:szCs w:val="30"/>
              </w:rPr>
            </w:pPr>
          </w:p>
        </w:tc>
        <w:tc>
          <w:tcPr>
            <w:tcW w:w="1276" w:type="dxa"/>
            <w:noWrap w:val="0"/>
            <w:vAlign w:val="top"/>
          </w:tcPr>
          <w:p w14:paraId="6DEE5603">
            <w:pPr>
              <w:rPr>
                <w:rFonts w:eastAsia="仿宋_GB2312"/>
                <w:color w:val="auto"/>
                <w:sz w:val="30"/>
                <w:szCs w:val="30"/>
              </w:rPr>
            </w:pPr>
          </w:p>
        </w:tc>
        <w:tc>
          <w:tcPr>
            <w:tcW w:w="1450" w:type="dxa"/>
            <w:noWrap w:val="0"/>
            <w:vAlign w:val="top"/>
          </w:tcPr>
          <w:p w14:paraId="55EACFE6">
            <w:pPr>
              <w:rPr>
                <w:rFonts w:eastAsia="仿宋_GB2312"/>
                <w:color w:val="auto"/>
                <w:sz w:val="30"/>
                <w:szCs w:val="30"/>
              </w:rPr>
            </w:pPr>
          </w:p>
        </w:tc>
        <w:tc>
          <w:tcPr>
            <w:tcW w:w="1243" w:type="dxa"/>
            <w:noWrap w:val="0"/>
            <w:vAlign w:val="top"/>
          </w:tcPr>
          <w:p w14:paraId="0999A1A1">
            <w:pPr>
              <w:rPr>
                <w:rFonts w:eastAsia="仿宋_GB2312"/>
                <w:color w:val="auto"/>
                <w:sz w:val="30"/>
                <w:szCs w:val="30"/>
              </w:rPr>
            </w:pPr>
          </w:p>
        </w:tc>
        <w:tc>
          <w:tcPr>
            <w:tcW w:w="1450" w:type="dxa"/>
            <w:noWrap w:val="0"/>
            <w:vAlign w:val="top"/>
          </w:tcPr>
          <w:p w14:paraId="1054AA05">
            <w:pPr>
              <w:rPr>
                <w:rFonts w:eastAsia="仿宋_GB2312"/>
                <w:color w:val="auto"/>
                <w:sz w:val="30"/>
                <w:szCs w:val="30"/>
              </w:rPr>
            </w:pPr>
          </w:p>
        </w:tc>
        <w:tc>
          <w:tcPr>
            <w:tcW w:w="1667" w:type="dxa"/>
            <w:noWrap w:val="0"/>
            <w:vAlign w:val="top"/>
          </w:tcPr>
          <w:p w14:paraId="131B2923">
            <w:pPr>
              <w:rPr>
                <w:rFonts w:eastAsia="仿宋_GB2312"/>
                <w:color w:val="auto"/>
                <w:sz w:val="30"/>
                <w:szCs w:val="30"/>
              </w:rPr>
            </w:pPr>
          </w:p>
        </w:tc>
      </w:tr>
      <w:tr w14:paraId="4B791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33D3DB3">
            <w:pPr>
              <w:pStyle w:val="12"/>
              <w:keepNext/>
              <w:spacing w:after="0" w:line="440" w:lineRule="exact"/>
              <w:ind w:left="63" w:right="63"/>
              <w:rPr>
                <w:rFonts w:eastAsia="仿宋_GB2312"/>
                <w:color w:val="auto"/>
                <w:kern w:val="2"/>
                <w:sz w:val="30"/>
                <w:szCs w:val="30"/>
                <w:lang w:val="en-US" w:eastAsia="zh-CN"/>
              </w:rPr>
            </w:pPr>
          </w:p>
        </w:tc>
        <w:tc>
          <w:tcPr>
            <w:tcW w:w="1276" w:type="dxa"/>
            <w:noWrap w:val="0"/>
            <w:vAlign w:val="center"/>
          </w:tcPr>
          <w:p w14:paraId="1B409754">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5306E51D">
            <w:pPr>
              <w:pStyle w:val="12"/>
              <w:keepNext/>
              <w:spacing w:after="0" w:line="440" w:lineRule="exact"/>
              <w:ind w:left="63" w:right="63"/>
              <w:rPr>
                <w:rFonts w:eastAsia="仿宋_GB2312"/>
                <w:color w:val="auto"/>
                <w:kern w:val="2"/>
                <w:sz w:val="30"/>
                <w:szCs w:val="30"/>
                <w:lang w:val="en-US" w:eastAsia="zh-CN"/>
              </w:rPr>
            </w:pPr>
          </w:p>
        </w:tc>
        <w:tc>
          <w:tcPr>
            <w:tcW w:w="1243" w:type="dxa"/>
            <w:noWrap w:val="0"/>
            <w:vAlign w:val="center"/>
          </w:tcPr>
          <w:p w14:paraId="6552AC90">
            <w:pPr>
              <w:pStyle w:val="12"/>
              <w:keepNext/>
              <w:spacing w:after="0" w:line="440" w:lineRule="exact"/>
              <w:ind w:left="63" w:right="63"/>
              <w:rPr>
                <w:rFonts w:eastAsia="仿宋_GB2312"/>
                <w:color w:val="auto"/>
                <w:kern w:val="2"/>
                <w:sz w:val="30"/>
                <w:szCs w:val="30"/>
                <w:lang w:val="en-US" w:eastAsia="zh-CN"/>
              </w:rPr>
            </w:pPr>
          </w:p>
        </w:tc>
        <w:tc>
          <w:tcPr>
            <w:tcW w:w="1450" w:type="dxa"/>
            <w:noWrap w:val="0"/>
            <w:vAlign w:val="center"/>
          </w:tcPr>
          <w:p w14:paraId="77E50481">
            <w:pPr>
              <w:pStyle w:val="12"/>
              <w:keepNext/>
              <w:spacing w:after="0" w:line="440" w:lineRule="exact"/>
              <w:ind w:left="63" w:right="63"/>
              <w:rPr>
                <w:rFonts w:eastAsia="仿宋_GB2312"/>
                <w:color w:val="auto"/>
                <w:kern w:val="2"/>
                <w:sz w:val="30"/>
                <w:szCs w:val="30"/>
                <w:lang w:val="en-US" w:eastAsia="zh-CN"/>
              </w:rPr>
            </w:pPr>
          </w:p>
        </w:tc>
        <w:tc>
          <w:tcPr>
            <w:tcW w:w="1667" w:type="dxa"/>
            <w:noWrap w:val="0"/>
            <w:vAlign w:val="center"/>
          </w:tcPr>
          <w:p w14:paraId="378FBB42">
            <w:pPr>
              <w:pStyle w:val="12"/>
              <w:keepNext/>
              <w:spacing w:after="0" w:line="440" w:lineRule="exact"/>
              <w:ind w:left="63" w:right="63"/>
              <w:rPr>
                <w:rFonts w:eastAsia="仿宋_GB2312"/>
                <w:color w:val="auto"/>
                <w:kern w:val="2"/>
                <w:sz w:val="30"/>
                <w:szCs w:val="30"/>
                <w:lang w:val="en-US" w:eastAsia="zh-CN"/>
              </w:rPr>
            </w:pPr>
          </w:p>
        </w:tc>
      </w:tr>
      <w:tr w14:paraId="40315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3888FAA">
            <w:pPr>
              <w:rPr>
                <w:rFonts w:eastAsia="仿宋_GB2312"/>
                <w:color w:val="auto"/>
                <w:sz w:val="30"/>
                <w:szCs w:val="30"/>
              </w:rPr>
            </w:pPr>
          </w:p>
        </w:tc>
        <w:tc>
          <w:tcPr>
            <w:tcW w:w="1276" w:type="dxa"/>
            <w:noWrap w:val="0"/>
            <w:vAlign w:val="top"/>
          </w:tcPr>
          <w:p w14:paraId="5C84D268">
            <w:pPr>
              <w:rPr>
                <w:rFonts w:eastAsia="仿宋_GB2312"/>
                <w:color w:val="auto"/>
                <w:sz w:val="30"/>
                <w:szCs w:val="30"/>
              </w:rPr>
            </w:pPr>
          </w:p>
        </w:tc>
        <w:tc>
          <w:tcPr>
            <w:tcW w:w="1450" w:type="dxa"/>
            <w:noWrap w:val="0"/>
            <w:vAlign w:val="top"/>
          </w:tcPr>
          <w:p w14:paraId="69AFB21B">
            <w:pPr>
              <w:rPr>
                <w:rFonts w:eastAsia="仿宋_GB2312"/>
                <w:color w:val="auto"/>
                <w:sz w:val="30"/>
                <w:szCs w:val="30"/>
              </w:rPr>
            </w:pPr>
          </w:p>
        </w:tc>
        <w:tc>
          <w:tcPr>
            <w:tcW w:w="1243" w:type="dxa"/>
            <w:noWrap w:val="0"/>
            <w:vAlign w:val="top"/>
          </w:tcPr>
          <w:p w14:paraId="5D44A8CB">
            <w:pPr>
              <w:rPr>
                <w:rFonts w:eastAsia="仿宋_GB2312"/>
                <w:color w:val="auto"/>
                <w:sz w:val="30"/>
                <w:szCs w:val="30"/>
              </w:rPr>
            </w:pPr>
          </w:p>
        </w:tc>
        <w:tc>
          <w:tcPr>
            <w:tcW w:w="1450" w:type="dxa"/>
            <w:noWrap w:val="0"/>
            <w:vAlign w:val="top"/>
          </w:tcPr>
          <w:p w14:paraId="782D261E">
            <w:pPr>
              <w:rPr>
                <w:rFonts w:eastAsia="仿宋_GB2312"/>
                <w:color w:val="auto"/>
                <w:sz w:val="30"/>
                <w:szCs w:val="30"/>
              </w:rPr>
            </w:pPr>
          </w:p>
        </w:tc>
        <w:tc>
          <w:tcPr>
            <w:tcW w:w="1667" w:type="dxa"/>
            <w:noWrap w:val="0"/>
            <w:vAlign w:val="top"/>
          </w:tcPr>
          <w:p w14:paraId="6654CD28">
            <w:pPr>
              <w:rPr>
                <w:rFonts w:eastAsia="仿宋_GB2312"/>
                <w:color w:val="auto"/>
                <w:sz w:val="30"/>
                <w:szCs w:val="30"/>
              </w:rPr>
            </w:pPr>
          </w:p>
        </w:tc>
      </w:tr>
      <w:tr w14:paraId="3751D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2B1FAED">
            <w:pPr>
              <w:rPr>
                <w:rFonts w:eastAsia="仿宋_GB2312"/>
                <w:color w:val="auto"/>
                <w:sz w:val="30"/>
                <w:szCs w:val="30"/>
              </w:rPr>
            </w:pPr>
          </w:p>
        </w:tc>
        <w:tc>
          <w:tcPr>
            <w:tcW w:w="1276" w:type="dxa"/>
            <w:noWrap w:val="0"/>
            <w:vAlign w:val="top"/>
          </w:tcPr>
          <w:p w14:paraId="2AB5ED40">
            <w:pPr>
              <w:rPr>
                <w:rFonts w:eastAsia="仿宋_GB2312"/>
                <w:color w:val="auto"/>
                <w:sz w:val="30"/>
                <w:szCs w:val="30"/>
              </w:rPr>
            </w:pPr>
          </w:p>
        </w:tc>
        <w:tc>
          <w:tcPr>
            <w:tcW w:w="1450" w:type="dxa"/>
            <w:noWrap w:val="0"/>
            <w:vAlign w:val="top"/>
          </w:tcPr>
          <w:p w14:paraId="0A505086">
            <w:pPr>
              <w:rPr>
                <w:rFonts w:eastAsia="仿宋_GB2312"/>
                <w:color w:val="auto"/>
                <w:sz w:val="30"/>
                <w:szCs w:val="30"/>
              </w:rPr>
            </w:pPr>
          </w:p>
        </w:tc>
        <w:tc>
          <w:tcPr>
            <w:tcW w:w="1243" w:type="dxa"/>
            <w:noWrap w:val="0"/>
            <w:vAlign w:val="top"/>
          </w:tcPr>
          <w:p w14:paraId="2CB88C47">
            <w:pPr>
              <w:rPr>
                <w:rFonts w:eastAsia="仿宋_GB2312"/>
                <w:color w:val="auto"/>
                <w:sz w:val="30"/>
                <w:szCs w:val="30"/>
              </w:rPr>
            </w:pPr>
          </w:p>
        </w:tc>
        <w:tc>
          <w:tcPr>
            <w:tcW w:w="1450" w:type="dxa"/>
            <w:noWrap w:val="0"/>
            <w:vAlign w:val="top"/>
          </w:tcPr>
          <w:p w14:paraId="7EE19FB7">
            <w:pPr>
              <w:rPr>
                <w:rFonts w:eastAsia="仿宋_GB2312"/>
                <w:color w:val="auto"/>
                <w:sz w:val="30"/>
                <w:szCs w:val="30"/>
              </w:rPr>
            </w:pPr>
          </w:p>
        </w:tc>
        <w:tc>
          <w:tcPr>
            <w:tcW w:w="1667" w:type="dxa"/>
            <w:noWrap w:val="0"/>
            <w:vAlign w:val="top"/>
          </w:tcPr>
          <w:p w14:paraId="498DCA70">
            <w:pPr>
              <w:rPr>
                <w:rFonts w:eastAsia="仿宋_GB2312"/>
                <w:color w:val="auto"/>
                <w:sz w:val="30"/>
                <w:szCs w:val="30"/>
              </w:rPr>
            </w:pPr>
          </w:p>
        </w:tc>
      </w:tr>
      <w:tr w14:paraId="286F5E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31E3BE3">
            <w:pPr>
              <w:rPr>
                <w:rFonts w:eastAsia="仿宋_GB2312"/>
                <w:color w:val="auto"/>
                <w:sz w:val="30"/>
                <w:szCs w:val="30"/>
              </w:rPr>
            </w:pPr>
          </w:p>
        </w:tc>
        <w:tc>
          <w:tcPr>
            <w:tcW w:w="1276" w:type="dxa"/>
            <w:noWrap w:val="0"/>
            <w:vAlign w:val="top"/>
          </w:tcPr>
          <w:p w14:paraId="46A7A1A0">
            <w:pPr>
              <w:rPr>
                <w:rFonts w:eastAsia="仿宋_GB2312"/>
                <w:color w:val="auto"/>
                <w:sz w:val="30"/>
                <w:szCs w:val="30"/>
              </w:rPr>
            </w:pPr>
          </w:p>
        </w:tc>
        <w:tc>
          <w:tcPr>
            <w:tcW w:w="1450" w:type="dxa"/>
            <w:noWrap w:val="0"/>
            <w:vAlign w:val="top"/>
          </w:tcPr>
          <w:p w14:paraId="1BEDA707">
            <w:pPr>
              <w:rPr>
                <w:rFonts w:eastAsia="仿宋_GB2312"/>
                <w:color w:val="auto"/>
                <w:sz w:val="30"/>
                <w:szCs w:val="30"/>
              </w:rPr>
            </w:pPr>
          </w:p>
        </w:tc>
        <w:tc>
          <w:tcPr>
            <w:tcW w:w="1243" w:type="dxa"/>
            <w:noWrap w:val="0"/>
            <w:vAlign w:val="top"/>
          </w:tcPr>
          <w:p w14:paraId="1ED43303">
            <w:pPr>
              <w:rPr>
                <w:rFonts w:eastAsia="仿宋_GB2312"/>
                <w:color w:val="auto"/>
                <w:sz w:val="30"/>
                <w:szCs w:val="30"/>
              </w:rPr>
            </w:pPr>
          </w:p>
        </w:tc>
        <w:tc>
          <w:tcPr>
            <w:tcW w:w="1450" w:type="dxa"/>
            <w:noWrap w:val="0"/>
            <w:vAlign w:val="top"/>
          </w:tcPr>
          <w:p w14:paraId="25264E33">
            <w:pPr>
              <w:rPr>
                <w:rFonts w:eastAsia="仿宋_GB2312"/>
                <w:color w:val="auto"/>
                <w:sz w:val="30"/>
                <w:szCs w:val="30"/>
              </w:rPr>
            </w:pPr>
          </w:p>
        </w:tc>
        <w:tc>
          <w:tcPr>
            <w:tcW w:w="1667" w:type="dxa"/>
            <w:noWrap w:val="0"/>
            <w:vAlign w:val="top"/>
          </w:tcPr>
          <w:p w14:paraId="63A62867">
            <w:pPr>
              <w:rPr>
                <w:rFonts w:eastAsia="仿宋_GB2312"/>
                <w:color w:val="auto"/>
                <w:sz w:val="30"/>
                <w:szCs w:val="30"/>
              </w:rPr>
            </w:pPr>
          </w:p>
        </w:tc>
      </w:tr>
      <w:tr w14:paraId="35E02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77B8567">
            <w:pPr>
              <w:rPr>
                <w:rFonts w:eastAsia="仿宋_GB2312"/>
                <w:color w:val="auto"/>
                <w:sz w:val="30"/>
                <w:szCs w:val="30"/>
              </w:rPr>
            </w:pPr>
          </w:p>
        </w:tc>
        <w:tc>
          <w:tcPr>
            <w:tcW w:w="1276" w:type="dxa"/>
            <w:noWrap w:val="0"/>
            <w:vAlign w:val="top"/>
          </w:tcPr>
          <w:p w14:paraId="417B370C">
            <w:pPr>
              <w:rPr>
                <w:rFonts w:eastAsia="仿宋_GB2312"/>
                <w:color w:val="auto"/>
                <w:sz w:val="30"/>
                <w:szCs w:val="30"/>
              </w:rPr>
            </w:pPr>
          </w:p>
        </w:tc>
        <w:tc>
          <w:tcPr>
            <w:tcW w:w="1450" w:type="dxa"/>
            <w:noWrap w:val="0"/>
            <w:vAlign w:val="top"/>
          </w:tcPr>
          <w:p w14:paraId="15DDCFF0">
            <w:pPr>
              <w:rPr>
                <w:rFonts w:eastAsia="仿宋_GB2312"/>
                <w:color w:val="auto"/>
                <w:sz w:val="30"/>
                <w:szCs w:val="30"/>
              </w:rPr>
            </w:pPr>
          </w:p>
        </w:tc>
        <w:tc>
          <w:tcPr>
            <w:tcW w:w="1243" w:type="dxa"/>
            <w:noWrap w:val="0"/>
            <w:vAlign w:val="top"/>
          </w:tcPr>
          <w:p w14:paraId="43C05401">
            <w:pPr>
              <w:rPr>
                <w:rFonts w:eastAsia="仿宋_GB2312"/>
                <w:color w:val="auto"/>
                <w:sz w:val="30"/>
                <w:szCs w:val="30"/>
              </w:rPr>
            </w:pPr>
          </w:p>
        </w:tc>
        <w:tc>
          <w:tcPr>
            <w:tcW w:w="1450" w:type="dxa"/>
            <w:noWrap w:val="0"/>
            <w:vAlign w:val="top"/>
          </w:tcPr>
          <w:p w14:paraId="7D9C317A">
            <w:pPr>
              <w:rPr>
                <w:rFonts w:eastAsia="仿宋_GB2312"/>
                <w:color w:val="auto"/>
                <w:sz w:val="30"/>
                <w:szCs w:val="30"/>
              </w:rPr>
            </w:pPr>
          </w:p>
        </w:tc>
        <w:tc>
          <w:tcPr>
            <w:tcW w:w="1667" w:type="dxa"/>
            <w:noWrap w:val="0"/>
            <w:vAlign w:val="top"/>
          </w:tcPr>
          <w:p w14:paraId="3877F285">
            <w:pPr>
              <w:rPr>
                <w:rFonts w:eastAsia="仿宋_GB2312"/>
                <w:color w:val="auto"/>
                <w:sz w:val="30"/>
                <w:szCs w:val="30"/>
              </w:rPr>
            </w:pPr>
          </w:p>
        </w:tc>
      </w:tr>
      <w:tr w14:paraId="4A1BA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44F78FB">
            <w:pPr>
              <w:rPr>
                <w:rFonts w:eastAsia="仿宋_GB2312"/>
                <w:color w:val="auto"/>
                <w:sz w:val="30"/>
                <w:szCs w:val="30"/>
              </w:rPr>
            </w:pPr>
          </w:p>
        </w:tc>
        <w:tc>
          <w:tcPr>
            <w:tcW w:w="1276" w:type="dxa"/>
            <w:noWrap w:val="0"/>
            <w:vAlign w:val="top"/>
          </w:tcPr>
          <w:p w14:paraId="1E2C96FE">
            <w:pPr>
              <w:rPr>
                <w:rFonts w:eastAsia="仿宋_GB2312"/>
                <w:color w:val="auto"/>
                <w:sz w:val="30"/>
                <w:szCs w:val="30"/>
              </w:rPr>
            </w:pPr>
          </w:p>
        </w:tc>
        <w:tc>
          <w:tcPr>
            <w:tcW w:w="1450" w:type="dxa"/>
            <w:noWrap w:val="0"/>
            <w:vAlign w:val="top"/>
          </w:tcPr>
          <w:p w14:paraId="182F11E7">
            <w:pPr>
              <w:rPr>
                <w:rFonts w:eastAsia="仿宋_GB2312"/>
                <w:color w:val="auto"/>
                <w:sz w:val="30"/>
                <w:szCs w:val="30"/>
              </w:rPr>
            </w:pPr>
          </w:p>
        </w:tc>
        <w:tc>
          <w:tcPr>
            <w:tcW w:w="1243" w:type="dxa"/>
            <w:noWrap w:val="0"/>
            <w:vAlign w:val="top"/>
          </w:tcPr>
          <w:p w14:paraId="6896061D">
            <w:pPr>
              <w:rPr>
                <w:rFonts w:eastAsia="仿宋_GB2312"/>
                <w:color w:val="auto"/>
                <w:sz w:val="30"/>
                <w:szCs w:val="30"/>
              </w:rPr>
            </w:pPr>
          </w:p>
        </w:tc>
        <w:tc>
          <w:tcPr>
            <w:tcW w:w="1450" w:type="dxa"/>
            <w:noWrap w:val="0"/>
            <w:vAlign w:val="top"/>
          </w:tcPr>
          <w:p w14:paraId="3D57A125">
            <w:pPr>
              <w:rPr>
                <w:rFonts w:eastAsia="仿宋_GB2312"/>
                <w:color w:val="auto"/>
                <w:sz w:val="30"/>
                <w:szCs w:val="30"/>
              </w:rPr>
            </w:pPr>
          </w:p>
        </w:tc>
        <w:tc>
          <w:tcPr>
            <w:tcW w:w="1667" w:type="dxa"/>
            <w:noWrap w:val="0"/>
            <w:vAlign w:val="top"/>
          </w:tcPr>
          <w:p w14:paraId="685DBE71">
            <w:pPr>
              <w:rPr>
                <w:rFonts w:eastAsia="仿宋_GB2312"/>
                <w:color w:val="auto"/>
                <w:sz w:val="30"/>
                <w:szCs w:val="30"/>
              </w:rPr>
            </w:pPr>
          </w:p>
        </w:tc>
      </w:tr>
      <w:tr w14:paraId="10C87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68E4F9F">
            <w:pPr>
              <w:rPr>
                <w:rFonts w:eastAsia="仿宋_GB2312"/>
                <w:color w:val="auto"/>
                <w:sz w:val="30"/>
                <w:szCs w:val="30"/>
              </w:rPr>
            </w:pPr>
          </w:p>
        </w:tc>
        <w:tc>
          <w:tcPr>
            <w:tcW w:w="1276" w:type="dxa"/>
            <w:noWrap w:val="0"/>
            <w:vAlign w:val="top"/>
          </w:tcPr>
          <w:p w14:paraId="503EC8F5">
            <w:pPr>
              <w:rPr>
                <w:rFonts w:eastAsia="仿宋_GB2312"/>
                <w:color w:val="auto"/>
                <w:sz w:val="30"/>
                <w:szCs w:val="30"/>
              </w:rPr>
            </w:pPr>
          </w:p>
        </w:tc>
        <w:tc>
          <w:tcPr>
            <w:tcW w:w="1450" w:type="dxa"/>
            <w:noWrap w:val="0"/>
            <w:vAlign w:val="top"/>
          </w:tcPr>
          <w:p w14:paraId="27AB0BAC">
            <w:pPr>
              <w:rPr>
                <w:rFonts w:eastAsia="仿宋_GB2312"/>
                <w:color w:val="auto"/>
                <w:sz w:val="30"/>
                <w:szCs w:val="30"/>
              </w:rPr>
            </w:pPr>
          </w:p>
        </w:tc>
        <w:tc>
          <w:tcPr>
            <w:tcW w:w="1243" w:type="dxa"/>
            <w:noWrap w:val="0"/>
            <w:vAlign w:val="top"/>
          </w:tcPr>
          <w:p w14:paraId="3F3F43C8">
            <w:pPr>
              <w:rPr>
                <w:rFonts w:eastAsia="仿宋_GB2312"/>
                <w:color w:val="auto"/>
                <w:sz w:val="30"/>
                <w:szCs w:val="30"/>
              </w:rPr>
            </w:pPr>
          </w:p>
        </w:tc>
        <w:tc>
          <w:tcPr>
            <w:tcW w:w="1450" w:type="dxa"/>
            <w:noWrap w:val="0"/>
            <w:vAlign w:val="top"/>
          </w:tcPr>
          <w:p w14:paraId="30567158">
            <w:pPr>
              <w:rPr>
                <w:rFonts w:eastAsia="仿宋_GB2312"/>
                <w:color w:val="auto"/>
                <w:sz w:val="30"/>
                <w:szCs w:val="30"/>
              </w:rPr>
            </w:pPr>
          </w:p>
        </w:tc>
        <w:tc>
          <w:tcPr>
            <w:tcW w:w="1667" w:type="dxa"/>
            <w:noWrap w:val="0"/>
            <w:vAlign w:val="top"/>
          </w:tcPr>
          <w:p w14:paraId="5C73190A">
            <w:pPr>
              <w:rPr>
                <w:rFonts w:eastAsia="仿宋_GB2312"/>
                <w:color w:val="auto"/>
                <w:sz w:val="30"/>
                <w:szCs w:val="30"/>
              </w:rPr>
            </w:pPr>
          </w:p>
        </w:tc>
      </w:tr>
      <w:tr w14:paraId="330BB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C487439">
            <w:pPr>
              <w:rPr>
                <w:rFonts w:eastAsia="仿宋_GB2312"/>
                <w:color w:val="auto"/>
                <w:sz w:val="30"/>
                <w:szCs w:val="30"/>
              </w:rPr>
            </w:pPr>
          </w:p>
        </w:tc>
        <w:tc>
          <w:tcPr>
            <w:tcW w:w="1276" w:type="dxa"/>
            <w:noWrap w:val="0"/>
            <w:vAlign w:val="top"/>
          </w:tcPr>
          <w:p w14:paraId="4FC06C59">
            <w:pPr>
              <w:rPr>
                <w:rFonts w:eastAsia="仿宋_GB2312"/>
                <w:color w:val="auto"/>
                <w:sz w:val="30"/>
                <w:szCs w:val="30"/>
              </w:rPr>
            </w:pPr>
          </w:p>
        </w:tc>
        <w:tc>
          <w:tcPr>
            <w:tcW w:w="1450" w:type="dxa"/>
            <w:noWrap w:val="0"/>
            <w:vAlign w:val="top"/>
          </w:tcPr>
          <w:p w14:paraId="3576AB5E">
            <w:pPr>
              <w:rPr>
                <w:rFonts w:eastAsia="仿宋_GB2312"/>
                <w:color w:val="auto"/>
                <w:sz w:val="30"/>
                <w:szCs w:val="30"/>
              </w:rPr>
            </w:pPr>
          </w:p>
        </w:tc>
        <w:tc>
          <w:tcPr>
            <w:tcW w:w="1243" w:type="dxa"/>
            <w:noWrap w:val="0"/>
            <w:vAlign w:val="top"/>
          </w:tcPr>
          <w:p w14:paraId="1C32BAAC">
            <w:pPr>
              <w:rPr>
                <w:rFonts w:eastAsia="仿宋_GB2312"/>
                <w:color w:val="auto"/>
                <w:sz w:val="30"/>
                <w:szCs w:val="30"/>
              </w:rPr>
            </w:pPr>
          </w:p>
        </w:tc>
        <w:tc>
          <w:tcPr>
            <w:tcW w:w="1450" w:type="dxa"/>
            <w:noWrap w:val="0"/>
            <w:vAlign w:val="top"/>
          </w:tcPr>
          <w:p w14:paraId="48D752D4">
            <w:pPr>
              <w:rPr>
                <w:rFonts w:eastAsia="仿宋_GB2312"/>
                <w:color w:val="auto"/>
                <w:sz w:val="30"/>
                <w:szCs w:val="30"/>
              </w:rPr>
            </w:pPr>
          </w:p>
        </w:tc>
        <w:tc>
          <w:tcPr>
            <w:tcW w:w="1667" w:type="dxa"/>
            <w:noWrap w:val="0"/>
            <w:vAlign w:val="top"/>
          </w:tcPr>
          <w:p w14:paraId="674CAE56">
            <w:pPr>
              <w:rPr>
                <w:rFonts w:eastAsia="仿宋_GB2312"/>
                <w:color w:val="auto"/>
                <w:sz w:val="30"/>
                <w:szCs w:val="30"/>
              </w:rPr>
            </w:pPr>
          </w:p>
        </w:tc>
      </w:tr>
      <w:tr w14:paraId="336DD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EE45683">
            <w:pPr>
              <w:rPr>
                <w:rFonts w:eastAsia="仿宋_GB2312"/>
                <w:color w:val="auto"/>
                <w:sz w:val="30"/>
                <w:szCs w:val="30"/>
              </w:rPr>
            </w:pPr>
          </w:p>
        </w:tc>
        <w:tc>
          <w:tcPr>
            <w:tcW w:w="1276" w:type="dxa"/>
            <w:noWrap w:val="0"/>
            <w:vAlign w:val="top"/>
          </w:tcPr>
          <w:p w14:paraId="5B5D85EF">
            <w:pPr>
              <w:rPr>
                <w:rFonts w:eastAsia="仿宋_GB2312"/>
                <w:color w:val="auto"/>
                <w:sz w:val="30"/>
                <w:szCs w:val="30"/>
              </w:rPr>
            </w:pPr>
          </w:p>
        </w:tc>
        <w:tc>
          <w:tcPr>
            <w:tcW w:w="1450" w:type="dxa"/>
            <w:noWrap w:val="0"/>
            <w:vAlign w:val="top"/>
          </w:tcPr>
          <w:p w14:paraId="27227FDF">
            <w:pPr>
              <w:rPr>
                <w:rFonts w:eastAsia="仿宋_GB2312"/>
                <w:color w:val="auto"/>
                <w:sz w:val="30"/>
                <w:szCs w:val="30"/>
              </w:rPr>
            </w:pPr>
          </w:p>
        </w:tc>
        <w:tc>
          <w:tcPr>
            <w:tcW w:w="1243" w:type="dxa"/>
            <w:noWrap w:val="0"/>
            <w:vAlign w:val="top"/>
          </w:tcPr>
          <w:p w14:paraId="6A1C4183">
            <w:pPr>
              <w:rPr>
                <w:rFonts w:eastAsia="仿宋_GB2312"/>
                <w:color w:val="auto"/>
                <w:sz w:val="30"/>
                <w:szCs w:val="30"/>
              </w:rPr>
            </w:pPr>
          </w:p>
        </w:tc>
        <w:tc>
          <w:tcPr>
            <w:tcW w:w="1450" w:type="dxa"/>
            <w:noWrap w:val="0"/>
            <w:vAlign w:val="top"/>
          </w:tcPr>
          <w:p w14:paraId="380263BB">
            <w:pPr>
              <w:rPr>
                <w:rFonts w:eastAsia="仿宋_GB2312"/>
                <w:color w:val="auto"/>
                <w:sz w:val="30"/>
                <w:szCs w:val="30"/>
              </w:rPr>
            </w:pPr>
          </w:p>
        </w:tc>
        <w:tc>
          <w:tcPr>
            <w:tcW w:w="1667" w:type="dxa"/>
            <w:noWrap w:val="0"/>
            <w:vAlign w:val="top"/>
          </w:tcPr>
          <w:p w14:paraId="18B8B4F7">
            <w:pPr>
              <w:rPr>
                <w:rFonts w:eastAsia="仿宋_GB2312"/>
                <w:color w:val="auto"/>
                <w:sz w:val="30"/>
                <w:szCs w:val="30"/>
              </w:rPr>
            </w:pPr>
          </w:p>
        </w:tc>
      </w:tr>
      <w:tr w14:paraId="3A216E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3F11711">
            <w:pPr>
              <w:rPr>
                <w:rFonts w:eastAsia="仿宋_GB2312"/>
                <w:color w:val="auto"/>
                <w:sz w:val="30"/>
                <w:szCs w:val="30"/>
              </w:rPr>
            </w:pPr>
          </w:p>
        </w:tc>
        <w:tc>
          <w:tcPr>
            <w:tcW w:w="1276" w:type="dxa"/>
            <w:noWrap w:val="0"/>
            <w:vAlign w:val="top"/>
          </w:tcPr>
          <w:p w14:paraId="30E2529D">
            <w:pPr>
              <w:rPr>
                <w:rFonts w:eastAsia="仿宋_GB2312"/>
                <w:color w:val="auto"/>
                <w:sz w:val="30"/>
                <w:szCs w:val="30"/>
              </w:rPr>
            </w:pPr>
          </w:p>
        </w:tc>
        <w:tc>
          <w:tcPr>
            <w:tcW w:w="1450" w:type="dxa"/>
            <w:noWrap w:val="0"/>
            <w:vAlign w:val="top"/>
          </w:tcPr>
          <w:p w14:paraId="1F660E37">
            <w:pPr>
              <w:rPr>
                <w:rFonts w:eastAsia="仿宋_GB2312"/>
                <w:color w:val="auto"/>
                <w:sz w:val="30"/>
                <w:szCs w:val="30"/>
              </w:rPr>
            </w:pPr>
          </w:p>
        </w:tc>
        <w:tc>
          <w:tcPr>
            <w:tcW w:w="1243" w:type="dxa"/>
            <w:noWrap w:val="0"/>
            <w:vAlign w:val="top"/>
          </w:tcPr>
          <w:p w14:paraId="5122C770">
            <w:pPr>
              <w:rPr>
                <w:rFonts w:eastAsia="仿宋_GB2312"/>
                <w:color w:val="auto"/>
                <w:sz w:val="30"/>
                <w:szCs w:val="30"/>
              </w:rPr>
            </w:pPr>
          </w:p>
        </w:tc>
        <w:tc>
          <w:tcPr>
            <w:tcW w:w="1450" w:type="dxa"/>
            <w:noWrap w:val="0"/>
            <w:vAlign w:val="top"/>
          </w:tcPr>
          <w:p w14:paraId="04605F28">
            <w:pPr>
              <w:rPr>
                <w:rFonts w:eastAsia="仿宋_GB2312"/>
                <w:color w:val="auto"/>
                <w:sz w:val="30"/>
                <w:szCs w:val="30"/>
              </w:rPr>
            </w:pPr>
          </w:p>
        </w:tc>
        <w:tc>
          <w:tcPr>
            <w:tcW w:w="1667" w:type="dxa"/>
            <w:noWrap w:val="0"/>
            <w:vAlign w:val="top"/>
          </w:tcPr>
          <w:p w14:paraId="522A8F66">
            <w:pPr>
              <w:rPr>
                <w:rFonts w:eastAsia="仿宋_GB2312"/>
                <w:color w:val="auto"/>
                <w:sz w:val="30"/>
                <w:szCs w:val="30"/>
              </w:rPr>
            </w:pPr>
          </w:p>
        </w:tc>
      </w:tr>
    </w:tbl>
    <w:p w14:paraId="540EA0AE">
      <w:pPr>
        <w:spacing w:line="440" w:lineRule="exact"/>
        <w:rPr>
          <w:rFonts w:hint="eastAsia" w:ascii="Times New Roman" w:hAnsi="Times New Roman" w:eastAsia="仿宋_GB2312"/>
          <w:color w:val="auto"/>
          <w:sz w:val="30"/>
          <w:szCs w:val="30"/>
        </w:rPr>
      </w:pPr>
    </w:p>
    <w:p w14:paraId="24DDCC08">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br w:type="page"/>
      </w:r>
      <w:r>
        <w:rPr>
          <w:rFonts w:ascii="Times New Roman" w:hAnsi="Times New Roman" w:eastAsia="仿宋_GB2312"/>
          <w:color w:val="auto"/>
          <w:sz w:val="30"/>
          <w:szCs w:val="30"/>
        </w:rPr>
        <w:t>附</w:t>
      </w:r>
      <w:bookmarkStart w:id="952" w:name="_Toc267261698"/>
      <w:bookmarkStart w:id="953" w:name="_Toc296503227"/>
      <w:bookmarkStart w:id="954" w:name="_Toc296891267"/>
      <w:bookmarkStart w:id="955" w:name="_Toc296944566"/>
      <w:bookmarkStart w:id="956" w:name="_Toc296346728"/>
      <w:bookmarkStart w:id="957" w:name="_Toc296891055"/>
      <w:bookmarkStart w:id="958" w:name="_Toc296347226"/>
      <w:r>
        <w:rPr>
          <w:rFonts w:ascii="Times New Roman" w:hAnsi="Times New Roman" w:eastAsia="仿宋_GB2312"/>
          <w:color w:val="auto"/>
          <w:sz w:val="30"/>
          <w:szCs w:val="30"/>
        </w:rPr>
        <w:t>件5：</w:t>
      </w:r>
    </w:p>
    <w:bookmarkEnd w:id="952"/>
    <w:bookmarkEnd w:id="953"/>
    <w:bookmarkEnd w:id="954"/>
    <w:bookmarkEnd w:id="955"/>
    <w:bookmarkEnd w:id="956"/>
    <w:bookmarkEnd w:id="957"/>
    <w:bookmarkEnd w:id="958"/>
    <w:p w14:paraId="77D2408E">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承包人用于本工程施工的机械设备表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9DF6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26C1F23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418" w:type="dxa"/>
            <w:tcBorders>
              <w:top w:val="single" w:color="auto" w:sz="12" w:space="0"/>
              <w:bottom w:val="double" w:color="auto" w:sz="6" w:space="0"/>
            </w:tcBorders>
            <w:noWrap w:val="0"/>
            <w:vAlign w:val="center"/>
          </w:tcPr>
          <w:p w14:paraId="1605D3B9">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机械或设备名称</w:t>
            </w:r>
          </w:p>
        </w:tc>
        <w:tc>
          <w:tcPr>
            <w:tcW w:w="850" w:type="dxa"/>
            <w:tcBorders>
              <w:top w:val="single" w:color="auto" w:sz="12" w:space="0"/>
              <w:bottom w:val="double" w:color="auto" w:sz="6" w:space="0"/>
            </w:tcBorders>
            <w:noWrap w:val="0"/>
            <w:vAlign w:val="center"/>
          </w:tcPr>
          <w:p w14:paraId="0598AA6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规格型号</w:t>
            </w:r>
          </w:p>
        </w:tc>
        <w:tc>
          <w:tcPr>
            <w:tcW w:w="1058" w:type="dxa"/>
            <w:tcBorders>
              <w:top w:val="single" w:color="auto" w:sz="12" w:space="0"/>
              <w:bottom w:val="double" w:color="auto" w:sz="6" w:space="0"/>
            </w:tcBorders>
            <w:noWrap w:val="0"/>
            <w:vAlign w:val="center"/>
          </w:tcPr>
          <w:p w14:paraId="7710261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数量</w:t>
            </w:r>
          </w:p>
        </w:tc>
        <w:tc>
          <w:tcPr>
            <w:tcW w:w="880" w:type="dxa"/>
            <w:tcBorders>
              <w:top w:val="single" w:color="auto" w:sz="12" w:space="0"/>
              <w:bottom w:val="double" w:color="auto" w:sz="6" w:space="0"/>
            </w:tcBorders>
            <w:noWrap w:val="0"/>
            <w:vAlign w:val="center"/>
          </w:tcPr>
          <w:p w14:paraId="43ABF213">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产地</w:t>
            </w:r>
          </w:p>
        </w:tc>
        <w:tc>
          <w:tcPr>
            <w:tcW w:w="1020" w:type="dxa"/>
            <w:tcBorders>
              <w:top w:val="single" w:color="auto" w:sz="12" w:space="0"/>
              <w:bottom w:val="double" w:color="auto" w:sz="6" w:space="0"/>
            </w:tcBorders>
            <w:noWrap w:val="0"/>
            <w:vAlign w:val="center"/>
          </w:tcPr>
          <w:p w14:paraId="52F1ADFD">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制造年份</w:t>
            </w:r>
          </w:p>
        </w:tc>
        <w:tc>
          <w:tcPr>
            <w:tcW w:w="1480" w:type="dxa"/>
            <w:tcBorders>
              <w:top w:val="single" w:color="auto" w:sz="12" w:space="0"/>
              <w:bottom w:val="double" w:color="auto" w:sz="6" w:space="0"/>
            </w:tcBorders>
            <w:noWrap w:val="0"/>
            <w:vAlign w:val="center"/>
          </w:tcPr>
          <w:p w14:paraId="2284DE99">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额定功率(kW)</w:t>
            </w:r>
          </w:p>
        </w:tc>
        <w:tc>
          <w:tcPr>
            <w:tcW w:w="1020" w:type="dxa"/>
            <w:tcBorders>
              <w:top w:val="single" w:color="auto" w:sz="12" w:space="0"/>
              <w:bottom w:val="double" w:color="auto" w:sz="6" w:space="0"/>
            </w:tcBorders>
            <w:noWrap w:val="0"/>
            <w:vAlign w:val="center"/>
          </w:tcPr>
          <w:p w14:paraId="167BA447">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生产能力</w:t>
            </w:r>
          </w:p>
        </w:tc>
        <w:tc>
          <w:tcPr>
            <w:tcW w:w="921" w:type="dxa"/>
            <w:tcBorders>
              <w:top w:val="single" w:color="auto" w:sz="12" w:space="0"/>
              <w:bottom w:val="double" w:color="auto" w:sz="6" w:space="0"/>
            </w:tcBorders>
            <w:noWrap w:val="0"/>
            <w:vAlign w:val="center"/>
          </w:tcPr>
          <w:p w14:paraId="05B5C60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备注</w:t>
            </w:r>
          </w:p>
        </w:tc>
      </w:tr>
      <w:tr w14:paraId="11275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63E4F0F3">
            <w:pPr>
              <w:pStyle w:val="12"/>
              <w:keepNext/>
              <w:spacing w:after="0" w:line="440" w:lineRule="exact"/>
              <w:ind w:left="63" w:right="63"/>
              <w:rPr>
                <w:rFonts w:eastAsia="仿宋_GB2312"/>
                <w:color w:val="auto"/>
                <w:kern w:val="2"/>
                <w:sz w:val="30"/>
                <w:szCs w:val="30"/>
                <w:lang w:val="en-US" w:eastAsia="zh-CN"/>
              </w:rPr>
            </w:pPr>
          </w:p>
        </w:tc>
        <w:tc>
          <w:tcPr>
            <w:tcW w:w="1418" w:type="dxa"/>
            <w:tcBorders>
              <w:top w:val="double" w:color="auto" w:sz="6" w:space="0"/>
              <w:bottom w:val="single" w:color="auto" w:sz="6" w:space="0"/>
            </w:tcBorders>
            <w:noWrap w:val="0"/>
            <w:vAlign w:val="center"/>
          </w:tcPr>
          <w:p w14:paraId="0BE06F6A">
            <w:pPr>
              <w:pStyle w:val="12"/>
              <w:keepNext/>
              <w:spacing w:after="0" w:line="440" w:lineRule="exact"/>
              <w:ind w:left="63" w:right="63"/>
              <w:rPr>
                <w:rFonts w:eastAsia="仿宋_GB2312"/>
                <w:color w:val="auto"/>
                <w:kern w:val="2"/>
                <w:sz w:val="30"/>
                <w:szCs w:val="30"/>
                <w:lang w:val="en-US" w:eastAsia="zh-CN"/>
              </w:rPr>
            </w:pPr>
          </w:p>
        </w:tc>
        <w:tc>
          <w:tcPr>
            <w:tcW w:w="850" w:type="dxa"/>
            <w:tcBorders>
              <w:top w:val="double" w:color="auto" w:sz="6" w:space="0"/>
              <w:bottom w:val="single" w:color="auto" w:sz="6" w:space="0"/>
            </w:tcBorders>
            <w:noWrap w:val="0"/>
            <w:vAlign w:val="center"/>
          </w:tcPr>
          <w:p w14:paraId="24FE3A3F">
            <w:pPr>
              <w:pStyle w:val="12"/>
              <w:keepNext/>
              <w:spacing w:after="0" w:line="440" w:lineRule="exact"/>
              <w:ind w:left="63" w:right="63"/>
              <w:rPr>
                <w:rFonts w:eastAsia="仿宋_GB2312"/>
                <w:color w:val="auto"/>
                <w:kern w:val="2"/>
                <w:sz w:val="30"/>
                <w:szCs w:val="30"/>
                <w:lang w:val="en-US" w:eastAsia="zh-CN"/>
              </w:rPr>
            </w:pPr>
          </w:p>
        </w:tc>
        <w:tc>
          <w:tcPr>
            <w:tcW w:w="1058" w:type="dxa"/>
            <w:tcBorders>
              <w:top w:val="double" w:color="auto" w:sz="6" w:space="0"/>
              <w:bottom w:val="single" w:color="auto" w:sz="6" w:space="0"/>
            </w:tcBorders>
            <w:noWrap w:val="0"/>
            <w:vAlign w:val="center"/>
          </w:tcPr>
          <w:p w14:paraId="76E11C3C">
            <w:pPr>
              <w:pStyle w:val="12"/>
              <w:keepNext/>
              <w:spacing w:after="0" w:line="440" w:lineRule="exact"/>
              <w:ind w:left="63" w:right="63"/>
              <w:rPr>
                <w:rFonts w:eastAsia="仿宋_GB2312"/>
                <w:color w:val="auto"/>
                <w:kern w:val="2"/>
                <w:sz w:val="30"/>
                <w:szCs w:val="30"/>
                <w:lang w:val="en-US" w:eastAsia="zh-CN"/>
              </w:rPr>
            </w:pPr>
          </w:p>
        </w:tc>
        <w:tc>
          <w:tcPr>
            <w:tcW w:w="880" w:type="dxa"/>
            <w:tcBorders>
              <w:top w:val="double" w:color="auto" w:sz="6" w:space="0"/>
              <w:bottom w:val="single" w:color="auto" w:sz="6" w:space="0"/>
            </w:tcBorders>
            <w:noWrap w:val="0"/>
            <w:vAlign w:val="center"/>
          </w:tcPr>
          <w:p w14:paraId="5DD55009">
            <w:pPr>
              <w:pStyle w:val="12"/>
              <w:keepNext/>
              <w:spacing w:after="0" w:line="440" w:lineRule="exact"/>
              <w:ind w:left="63" w:right="63"/>
              <w:rPr>
                <w:rFonts w:eastAsia="仿宋_GB2312"/>
                <w:color w:val="auto"/>
                <w:kern w:val="2"/>
                <w:sz w:val="30"/>
                <w:szCs w:val="30"/>
                <w:lang w:val="en-US" w:eastAsia="zh-CN"/>
              </w:rPr>
            </w:pPr>
          </w:p>
        </w:tc>
        <w:tc>
          <w:tcPr>
            <w:tcW w:w="1020" w:type="dxa"/>
            <w:tcBorders>
              <w:top w:val="double" w:color="auto" w:sz="6" w:space="0"/>
              <w:bottom w:val="single" w:color="auto" w:sz="6" w:space="0"/>
            </w:tcBorders>
            <w:noWrap w:val="0"/>
            <w:vAlign w:val="center"/>
          </w:tcPr>
          <w:p w14:paraId="36FA707F">
            <w:pPr>
              <w:pStyle w:val="12"/>
              <w:keepNext/>
              <w:spacing w:after="0" w:line="440" w:lineRule="exact"/>
              <w:ind w:left="63" w:right="63"/>
              <w:rPr>
                <w:rFonts w:eastAsia="仿宋_GB2312"/>
                <w:color w:val="auto"/>
                <w:kern w:val="2"/>
                <w:sz w:val="30"/>
                <w:szCs w:val="30"/>
                <w:lang w:val="en-US" w:eastAsia="zh-CN"/>
              </w:rPr>
            </w:pPr>
          </w:p>
        </w:tc>
        <w:tc>
          <w:tcPr>
            <w:tcW w:w="1480" w:type="dxa"/>
            <w:tcBorders>
              <w:top w:val="double" w:color="auto" w:sz="6" w:space="0"/>
              <w:bottom w:val="single" w:color="auto" w:sz="6" w:space="0"/>
            </w:tcBorders>
            <w:noWrap w:val="0"/>
            <w:vAlign w:val="center"/>
          </w:tcPr>
          <w:p w14:paraId="0A5FDD2D">
            <w:pPr>
              <w:pStyle w:val="12"/>
              <w:keepNext/>
              <w:spacing w:after="0" w:line="440" w:lineRule="exact"/>
              <w:ind w:left="63" w:right="63"/>
              <w:rPr>
                <w:rFonts w:eastAsia="仿宋_GB2312"/>
                <w:color w:val="auto"/>
                <w:kern w:val="2"/>
                <w:sz w:val="30"/>
                <w:szCs w:val="30"/>
                <w:lang w:val="en-US" w:eastAsia="zh-CN"/>
              </w:rPr>
            </w:pPr>
          </w:p>
        </w:tc>
        <w:tc>
          <w:tcPr>
            <w:tcW w:w="1020" w:type="dxa"/>
            <w:tcBorders>
              <w:top w:val="double" w:color="auto" w:sz="6" w:space="0"/>
              <w:bottom w:val="single" w:color="auto" w:sz="6" w:space="0"/>
            </w:tcBorders>
            <w:noWrap w:val="0"/>
            <w:vAlign w:val="center"/>
          </w:tcPr>
          <w:p w14:paraId="2C89EA0A">
            <w:pPr>
              <w:pStyle w:val="12"/>
              <w:keepNext/>
              <w:spacing w:after="0" w:line="440" w:lineRule="exact"/>
              <w:ind w:left="63" w:right="63"/>
              <w:rPr>
                <w:rFonts w:eastAsia="仿宋_GB2312"/>
                <w:color w:val="auto"/>
                <w:kern w:val="2"/>
                <w:sz w:val="30"/>
                <w:szCs w:val="30"/>
                <w:lang w:val="en-US" w:eastAsia="zh-CN"/>
              </w:rPr>
            </w:pPr>
          </w:p>
        </w:tc>
        <w:tc>
          <w:tcPr>
            <w:tcW w:w="921" w:type="dxa"/>
            <w:tcBorders>
              <w:top w:val="double" w:color="auto" w:sz="6" w:space="0"/>
              <w:bottom w:val="single" w:color="auto" w:sz="6" w:space="0"/>
            </w:tcBorders>
            <w:noWrap w:val="0"/>
            <w:vAlign w:val="center"/>
          </w:tcPr>
          <w:p w14:paraId="7AD2E9BE">
            <w:pPr>
              <w:pStyle w:val="12"/>
              <w:keepNext/>
              <w:spacing w:after="0" w:line="440" w:lineRule="exact"/>
              <w:ind w:left="63" w:right="63"/>
              <w:rPr>
                <w:rFonts w:eastAsia="仿宋_GB2312"/>
                <w:color w:val="auto"/>
                <w:kern w:val="2"/>
                <w:sz w:val="30"/>
                <w:szCs w:val="30"/>
                <w:lang w:val="en-US" w:eastAsia="zh-CN"/>
              </w:rPr>
            </w:pPr>
          </w:p>
        </w:tc>
      </w:tr>
      <w:tr w14:paraId="23D36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5A468873">
            <w:pPr>
              <w:pStyle w:val="12"/>
              <w:keepNext/>
              <w:spacing w:after="0" w:line="440" w:lineRule="exact"/>
              <w:ind w:left="63" w:right="63"/>
              <w:rPr>
                <w:rFonts w:eastAsia="仿宋_GB2312"/>
                <w:color w:val="auto"/>
                <w:kern w:val="2"/>
                <w:sz w:val="30"/>
                <w:szCs w:val="30"/>
                <w:lang w:val="en-US" w:eastAsia="zh-CN"/>
              </w:rPr>
            </w:pPr>
          </w:p>
        </w:tc>
        <w:tc>
          <w:tcPr>
            <w:tcW w:w="1418" w:type="dxa"/>
            <w:tcBorders>
              <w:top w:val="nil"/>
            </w:tcBorders>
            <w:noWrap w:val="0"/>
            <w:vAlign w:val="center"/>
          </w:tcPr>
          <w:p w14:paraId="491ABADE">
            <w:pPr>
              <w:pStyle w:val="12"/>
              <w:keepNext/>
              <w:spacing w:after="0" w:line="440" w:lineRule="exact"/>
              <w:ind w:left="63" w:right="63"/>
              <w:rPr>
                <w:rFonts w:eastAsia="仿宋_GB2312"/>
                <w:color w:val="auto"/>
                <w:kern w:val="2"/>
                <w:sz w:val="30"/>
                <w:szCs w:val="30"/>
                <w:lang w:val="en-US" w:eastAsia="zh-CN"/>
              </w:rPr>
            </w:pPr>
          </w:p>
        </w:tc>
        <w:tc>
          <w:tcPr>
            <w:tcW w:w="850" w:type="dxa"/>
            <w:tcBorders>
              <w:top w:val="nil"/>
            </w:tcBorders>
            <w:noWrap w:val="0"/>
            <w:vAlign w:val="center"/>
          </w:tcPr>
          <w:p w14:paraId="4418BD9A">
            <w:pPr>
              <w:pStyle w:val="12"/>
              <w:keepNext/>
              <w:spacing w:after="0" w:line="440" w:lineRule="exact"/>
              <w:ind w:left="63" w:right="63"/>
              <w:rPr>
                <w:rFonts w:eastAsia="仿宋_GB2312"/>
                <w:color w:val="auto"/>
                <w:kern w:val="2"/>
                <w:sz w:val="30"/>
                <w:szCs w:val="30"/>
                <w:lang w:val="en-US" w:eastAsia="zh-CN"/>
              </w:rPr>
            </w:pPr>
          </w:p>
        </w:tc>
        <w:tc>
          <w:tcPr>
            <w:tcW w:w="1058" w:type="dxa"/>
            <w:tcBorders>
              <w:top w:val="nil"/>
            </w:tcBorders>
            <w:noWrap w:val="0"/>
            <w:vAlign w:val="center"/>
          </w:tcPr>
          <w:p w14:paraId="2361CC7B">
            <w:pPr>
              <w:pStyle w:val="12"/>
              <w:keepNext/>
              <w:spacing w:after="0" w:line="440" w:lineRule="exact"/>
              <w:ind w:left="63" w:right="63"/>
              <w:rPr>
                <w:rFonts w:eastAsia="仿宋_GB2312"/>
                <w:color w:val="auto"/>
                <w:kern w:val="2"/>
                <w:sz w:val="30"/>
                <w:szCs w:val="30"/>
                <w:lang w:val="en-US" w:eastAsia="zh-CN"/>
              </w:rPr>
            </w:pPr>
          </w:p>
        </w:tc>
        <w:tc>
          <w:tcPr>
            <w:tcW w:w="880" w:type="dxa"/>
            <w:tcBorders>
              <w:top w:val="nil"/>
            </w:tcBorders>
            <w:noWrap w:val="0"/>
            <w:vAlign w:val="center"/>
          </w:tcPr>
          <w:p w14:paraId="726F3411">
            <w:pPr>
              <w:pStyle w:val="12"/>
              <w:keepNext/>
              <w:spacing w:after="0" w:line="440" w:lineRule="exact"/>
              <w:ind w:left="63" w:right="63"/>
              <w:rPr>
                <w:rFonts w:eastAsia="仿宋_GB2312"/>
                <w:color w:val="auto"/>
                <w:kern w:val="2"/>
                <w:sz w:val="30"/>
                <w:szCs w:val="30"/>
                <w:lang w:val="en-US" w:eastAsia="zh-CN"/>
              </w:rPr>
            </w:pPr>
          </w:p>
        </w:tc>
        <w:tc>
          <w:tcPr>
            <w:tcW w:w="1020" w:type="dxa"/>
            <w:tcBorders>
              <w:top w:val="nil"/>
            </w:tcBorders>
            <w:noWrap w:val="0"/>
            <w:vAlign w:val="center"/>
          </w:tcPr>
          <w:p w14:paraId="338CCE54">
            <w:pPr>
              <w:pStyle w:val="12"/>
              <w:keepNext/>
              <w:spacing w:after="0" w:line="440" w:lineRule="exact"/>
              <w:ind w:left="63" w:right="63"/>
              <w:rPr>
                <w:rFonts w:eastAsia="仿宋_GB2312"/>
                <w:color w:val="auto"/>
                <w:kern w:val="2"/>
                <w:sz w:val="30"/>
                <w:szCs w:val="30"/>
                <w:lang w:val="en-US" w:eastAsia="zh-CN"/>
              </w:rPr>
            </w:pPr>
          </w:p>
        </w:tc>
        <w:tc>
          <w:tcPr>
            <w:tcW w:w="1480" w:type="dxa"/>
            <w:tcBorders>
              <w:top w:val="nil"/>
            </w:tcBorders>
            <w:noWrap w:val="0"/>
            <w:vAlign w:val="center"/>
          </w:tcPr>
          <w:p w14:paraId="52939092">
            <w:pPr>
              <w:pStyle w:val="12"/>
              <w:keepNext/>
              <w:spacing w:after="0" w:line="440" w:lineRule="exact"/>
              <w:ind w:left="63" w:right="63"/>
              <w:rPr>
                <w:rFonts w:eastAsia="仿宋_GB2312"/>
                <w:color w:val="auto"/>
                <w:kern w:val="2"/>
                <w:sz w:val="30"/>
                <w:szCs w:val="30"/>
                <w:lang w:val="en-US" w:eastAsia="zh-CN"/>
              </w:rPr>
            </w:pPr>
          </w:p>
        </w:tc>
        <w:tc>
          <w:tcPr>
            <w:tcW w:w="1020" w:type="dxa"/>
            <w:tcBorders>
              <w:top w:val="nil"/>
            </w:tcBorders>
            <w:noWrap w:val="0"/>
            <w:vAlign w:val="center"/>
          </w:tcPr>
          <w:p w14:paraId="5D1034DB">
            <w:pPr>
              <w:pStyle w:val="12"/>
              <w:keepNext/>
              <w:spacing w:after="0" w:line="440" w:lineRule="exact"/>
              <w:ind w:left="63" w:right="63"/>
              <w:rPr>
                <w:rFonts w:eastAsia="仿宋_GB2312"/>
                <w:color w:val="auto"/>
                <w:kern w:val="2"/>
                <w:sz w:val="30"/>
                <w:szCs w:val="30"/>
                <w:lang w:val="en-US" w:eastAsia="zh-CN"/>
              </w:rPr>
            </w:pPr>
          </w:p>
        </w:tc>
        <w:tc>
          <w:tcPr>
            <w:tcW w:w="921" w:type="dxa"/>
            <w:tcBorders>
              <w:top w:val="nil"/>
            </w:tcBorders>
            <w:noWrap w:val="0"/>
            <w:vAlign w:val="center"/>
          </w:tcPr>
          <w:p w14:paraId="61A959F0">
            <w:pPr>
              <w:pStyle w:val="12"/>
              <w:keepNext/>
              <w:spacing w:after="0" w:line="440" w:lineRule="exact"/>
              <w:ind w:left="63" w:right="63"/>
              <w:rPr>
                <w:rFonts w:eastAsia="仿宋_GB2312"/>
                <w:color w:val="auto"/>
                <w:kern w:val="2"/>
                <w:sz w:val="30"/>
                <w:szCs w:val="30"/>
                <w:lang w:val="en-US" w:eastAsia="zh-CN"/>
              </w:rPr>
            </w:pPr>
          </w:p>
        </w:tc>
      </w:tr>
      <w:tr w14:paraId="2DC51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0505A6F">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5C78AA44">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22B4C404">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599A6A54">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74256A92">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07A46F45">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36F9DC0E">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2D178D95">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6D434728">
            <w:pPr>
              <w:pStyle w:val="12"/>
              <w:keepNext/>
              <w:spacing w:after="0" w:line="440" w:lineRule="exact"/>
              <w:ind w:left="63" w:right="63"/>
              <w:rPr>
                <w:rFonts w:eastAsia="仿宋_GB2312"/>
                <w:color w:val="auto"/>
                <w:kern w:val="2"/>
                <w:sz w:val="30"/>
                <w:szCs w:val="30"/>
                <w:lang w:val="en-US" w:eastAsia="zh-CN"/>
              </w:rPr>
            </w:pPr>
          </w:p>
        </w:tc>
      </w:tr>
      <w:tr w14:paraId="3B88A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84663A6">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2B60A658">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36418649">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7B005DEF">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3123F3F9">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2D312ED6">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038E6CE0">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60B0611C">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6CDFDAE2">
            <w:pPr>
              <w:pStyle w:val="12"/>
              <w:keepNext/>
              <w:spacing w:after="0" w:line="440" w:lineRule="exact"/>
              <w:ind w:left="63" w:right="63"/>
              <w:rPr>
                <w:rFonts w:eastAsia="仿宋_GB2312"/>
                <w:color w:val="auto"/>
                <w:kern w:val="2"/>
                <w:sz w:val="30"/>
                <w:szCs w:val="30"/>
                <w:lang w:val="en-US" w:eastAsia="zh-CN"/>
              </w:rPr>
            </w:pPr>
          </w:p>
        </w:tc>
      </w:tr>
      <w:tr w14:paraId="215F7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A2B4FFC">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79E7D17A">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2B28C9C7">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2A4C6918">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5E79BFA0">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09E024DA">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69164C34">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6727A5D7">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7B36D6B0">
            <w:pPr>
              <w:pStyle w:val="12"/>
              <w:keepNext/>
              <w:spacing w:after="0" w:line="440" w:lineRule="exact"/>
              <w:ind w:left="63" w:right="63"/>
              <w:rPr>
                <w:rFonts w:eastAsia="仿宋_GB2312"/>
                <w:color w:val="auto"/>
                <w:kern w:val="2"/>
                <w:sz w:val="30"/>
                <w:szCs w:val="30"/>
                <w:lang w:val="en-US" w:eastAsia="zh-CN"/>
              </w:rPr>
            </w:pPr>
          </w:p>
        </w:tc>
      </w:tr>
      <w:tr w14:paraId="44A5C4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B1DF126">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3B8711EE">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3400D282">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7B6E5C56">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564E000B">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5B408491">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42BEA1DC">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499E7BC4">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05D5FDC0">
            <w:pPr>
              <w:pStyle w:val="12"/>
              <w:keepNext/>
              <w:spacing w:after="0" w:line="440" w:lineRule="exact"/>
              <w:ind w:left="63" w:right="63"/>
              <w:rPr>
                <w:rFonts w:eastAsia="仿宋_GB2312"/>
                <w:color w:val="auto"/>
                <w:kern w:val="2"/>
                <w:sz w:val="30"/>
                <w:szCs w:val="30"/>
                <w:lang w:val="en-US" w:eastAsia="zh-CN"/>
              </w:rPr>
            </w:pPr>
          </w:p>
        </w:tc>
      </w:tr>
      <w:tr w14:paraId="4EDCE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FA9D8F1">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6A6FBD97">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4CA155A1">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1D61A97B">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1B87EDF7">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1CE37D1A">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35585578">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61943001">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7E18ED00">
            <w:pPr>
              <w:pStyle w:val="12"/>
              <w:keepNext/>
              <w:spacing w:after="0" w:line="440" w:lineRule="exact"/>
              <w:ind w:left="63" w:right="63"/>
              <w:rPr>
                <w:rFonts w:eastAsia="仿宋_GB2312"/>
                <w:color w:val="auto"/>
                <w:kern w:val="2"/>
                <w:sz w:val="30"/>
                <w:szCs w:val="30"/>
                <w:lang w:val="en-US" w:eastAsia="zh-CN"/>
              </w:rPr>
            </w:pPr>
          </w:p>
        </w:tc>
      </w:tr>
      <w:tr w14:paraId="392B1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DAB22F0">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10FF1303">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0D172FA5">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479EF615">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44107CB1">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51D71AB8">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4D3F286D">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3BCF59C3">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2138FB95">
            <w:pPr>
              <w:pStyle w:val="12"/>
              <w:keepNext/>
              <w:spacing w:after="0" w:line="440" w:lineRule="exact"/>
              <w:ind w:left="63" w:right="63"/>
              <w:rPr>
                <w:rFonts w:eastAsia="仿宋_GB2312"/>
                <w:color w:val="auto"/>
                <w:kern w:val="2"/>
                <w:sz w:val="30"/>
                <w:szCs w:val="30"/>
                <w:lang w:val="en-US" w:eastAsia="zh-CN"/>
              </w:rPr>
            </w:pPr>
          </w:p>
        </w:tc>
      </w:tr>
      <w:tr w14:paraId="65724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3BF084E">
            <w:pPr>
              <w:rPr>
                <w:rFonts w:eastAsia="仿宋_GB2312"/>
                <w:color w:val="auto"/>
                <w:sz w:val="30"/>
                <w:szCs w:val="30"/>
              </w:rPr>
            </w:pPr>
          </w:p>
        </w:tc>
        <w:tc>
          <w:tcPr>
            <w:tcW w:w="1418" w:type="dxa"/>
            <w:noWrap w:val="0"/>
            <w:vAlign w:val="top"/>
          </w:tcPr>
          <w:p w14:paraId="3FD3C444">
            <w:pPr>
              <w:rPr>
                <w:rFonts w:eastAsia="仿宋_GB2312"/>
                <w:color w:val="auto"/>
                <w:sz w:val="30"/>
                <w:szCs w:val="30"/>
              </w:rPr>
            </w:pPr>
          </w:p>
        </w:tc>
        <w:tc>
          <w:tcPr>
            <w:tcW w:w="850" w:type="dxa"/>
            <w:noWrap w:val="0"/>
            <w:vAlign w:val="top"/>
          </w:tcPr>
          <w:p w14:paraId="7B33D6AB">
            <w:pPr>
              <w:rPr>
                <w:rFonts w:eastAsia="仿宋_GB2312"/>
                <w:color w:val="auto"/>
                <w:sz w:val="30"/>
                <w:szCs w:val="30"/>
              </w:rPr>
            </w:pPr>
          </w:p>
        </w:tc>
        <w:tc>
          <w:tcPr>
            <w:tcW w:w="1058" w:type="dxa"/>
            <w:noWrap w:val="0"/>
            <w:vAlign w:val="top"/>
          </w:tcPr>
          <w:p w14:paraId="672A0E0F">
            <w:pPr>
              <w:rPr>
                <w:rFonts w:eastAsia="仿宋_GB2312"/>
                <w:color w:val="auto"/>
                <w:sz w:val="30"/>
                <w:szCs w:val="30"/>
              </w:rPr>
            </w:pPr>
          </w:p>
        </w:tc>
        <w:tc>
          <w:tcPr>
            <w:tcW w:w="880" w:type="dxa"/>
            <w:noWrap w:val="0"/>
            <w:vAlign w:val="top"/>
          </w:tcPr>
          <w:p w14:paraId="6F6685C6">
            <w:pPr>
              <w:rPr>
                <w:rFonts w:eastAsia="仿宋_GB2312"/>
                <w:color w:val="auto"/>
                <w:sz w:val="30"/>
                <w:szCs w:val="30"/>
              </w:rPr>
            </w:pPr>
          </w:p>
        </w:tc>
        <w:tc>
          <w:tcPr>
            <w:tcW w:w="1020" w:type="dxa"/>
            <w:noWrap w:val="0"/>
            <w:vAlign w:val="top"/>
          </w:tcPr>
          <w:p w14:paraId="4CC08465">
            <w:pPr>
              <w:rPr>
                <w:rFonts w:eastAsia="仿宋_GB2312"/>
                <w:color w:val="auto"/>
                <w:sz w:val="30"/>
                <w:szCs w:val="30"/>
              </w:rPr>
            </w:pPr>
          </w:p>
        </w:tc>
        <w:tc>
          <w:tcPr>
            <w:tcW w:w="1480" w:type="dxa"/>
            <w:noWrap w:val="0"/>
            <w:vAlign w:val="top"/>
          </w:tcPr>
          <w:p w14:paraId="6C885A68">
            <w:pPr>
              <w:rPr>
                <w:rFonts w:eastAsia="仿宋_GB2312"/>
                <w:color w:val="auto"/>
                <w:sz w:val="30"/>
                <w:szCs w:val="30"/>
              </w:rPr>
            </w:pPr>
          </w:p>
        </w:tc>
        <w:tc>
          <w:tcPr>
            <w:tcW w:w="1020" w:type="dxa"/>
            <w:noWrap w:val="0"/>
            <w:vAlign w:val="top"/>
          </w:tcPr>
          <w:p w14:paraId="27E3BBBE">
            <w:pPr>
              <w:rPr>
                <w:rFonts w:eastAsia="仿宋_GB2312"/>
                <w:color w:val="auto"/>
                <w:sz w:val="30"/>
                <w:szCs w:val="30"/>
              </w:rPr>
            </w:pPr>
          </w:p>
        </w:tc>
        <w:tc>
          <w:tcPr>
            <w:tcW w:w="921" w:type="dxa"/>
            <w:noWrap w:val="0"/>
            <w:vAlign w:val="top"/>
          </w:tcPr>
          <w:p w14:paraId="14FACFBA">
            <w:pPr>
              <w:rPr>
                <w:rFonts w:eastAsia="仿宋_GB2312"/>
                <w:color w:val="auto"/>
                <w:sz w:val="30"/>
                <w:szCs w:val="30"/>
              </w:rPr>
            </w:pPr>
          </w:p>
        </w:tc>
      </w:tr>
      <w:tr w14:paraId="2C39E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CFB2AF1">
            <w:pPr>
              <w:pStyle w:val="12"/>
              <w:keepNext/>
              <w:spacing w:after="0" w:line="440" w:lineRule="exact"/>
              <w:ind w:left="63" w:right="63"/>
              <w:rPr>
                <w:rFonts w:eastAsia="仿宋_GB2312"/>
                <w:color w:val="auto"/>
                <w:kern w:val="2"/>
                <w:sz w:val="30"/>
                <w:szCs w:val="30"/>
                <w:lang w:val="en-US" w:eastAsia="zh-CN"/>
              </w:rPr>
            </w:pPr>
          </w:p>
        </w:tc>
        <w:tc>
          <w:tcPr>
            <w:tcW w:w="1418" w:type="dxa"/>
            <w:noWrap w:val="0"/>
            <w:vAlign w:val="center"/>
          </w:tcPr>
          <w:p w14:paraId="0B15DF32">
            <w:pPr>
              <w:pStyle w:val="12"/>
              <w:keepNext/>
              <w:spacing w:after="0" w:line="440" w:lineRule="exact"/>
              <w:ind w:left="63" w:right="63"/>
              <w:rPr>
                <w:rFonts w:eastAsia="仿宋_GB2312"/>
                <w:color w:val="auto"/>
                <w:kern w:val="2"/>
                <w:sz w:val="30"/>
                <w:szCs w:val="30"/>
                <w:lang w:val="en-US" w:eastAsia="zh-CN"/>
              </w:rPr>
            </w:pPr>
          </w:p>
        </w:tc>
        <w:tc>
          <w:tcPr>
            <w:tcW w:w="850" w:type="dxa"/>
            <w:noWrap w:val="0"/>
            <w:vAlign w:val="center"/>
          </w:tcPr>
          <w:p w14:paraId="4F630738">
            <w:pPr>
              <w:pStyle w:val="12"/>
              <w:keepNext/>
              <w:spacing w:after="0" w:line="440" w:lineRule="exact"/>
              <w:ind w:left="63" w:right="63"/>
              <w:rPr>
                <w:rFonts w:eastAsia="仿宋_GB2312"/>
                <w:color w:val="auto"/>
                <w:kern w:val="2"/>
                <w:sz w:val="30"/>
                <w:szCs w:val="30"/>
                <w:lang w:val="en-US" w:eastAsia="zh-CN"/>
              </w:rPr>
            </w:pPr>
          </w:p>
        </w:tc>
        <w:tc>
          <w:tcPr>
            <w:tcW w:w="1058" w:type="dxa"/>
            <w:noWrap w:val="0"/>
            <w:vAlign w:val="center"/>
          </w:tcPr>
          <w:p w14:paraId="157042B4">
            <w:pPr>
              <w:pStyle w:val="12"/>
              <w:keepNext/>
              <w:spacing w:after="0" w:line="440" w:lineRule="exact"/>
              <w:ind w:left="63" w:right="63"/>
              <w:rPr>
                <w:rFonts w:eastAsia="仿宋_GB2312"/>
                <w:color w:val="auto"/>
                <w:kern w:val="2"/>
                <w:sz w:val="30"/>
                <w:szCs w:val="30"/>
                <w:lang w:val="en-US" w:eastAsia="zh-CN"/>
              </w:rPr>
            </w:pPr>
          </w:p>
        </w:tc>
        <w:tc>
          <w:tcPr>
            <w:tcW w:w="880" w:type="dxa"/>
            <w:noWrap w:val="0"/>
            <w:vAlign w:val="center"/>
          </w:tcPr>
          <w:p w14:paraId="508E3542">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6F4CB8C0">
            <w:pPr>
              <w:pStyle w:val="12"/>
              <w:keepNext/>
              <w:spacing w:after="0" w:line="440" w:lineRule="exact"/>
              <w:ind w:left="63" w:right="63"/>
              <w:rPr>
                <w:rFonts w:eastAsia="仿宋_GB2312"/>
                <w:color w:val="auto"/>
                <w:kern w:val="2"/>
                <w:sz w:val="30"/>
                <w:szCs w:val="30"/>
                <w:lang w:val="en-US" w:eastAsia="zh-CN"/>
              </w:rPr>
            </w:pPr>
          </w:p>
        </w:tc>
        <w:tc>
          <w:tcPr>
            <w:tcW w:w="1480" w:type="dxa"/>
            <w:noWrap w:val="0"/>
            <w:vAlign w:val="center"/>
          </w:tcPr>
          <w:p w14:paraId="14FEE8D1">
            <w:pPr>
              <w:pStyle w:val="12"/>
              <w:keepNext/>
              <w:spacing w:after="0" w:line="440" w:lineRule="exact"/>
              <w:ind w:left="63" w:right="63"/>
              <w:rPr>
                <w:rFonts w:eastAsia="仿宋_GB2312"/>
                <w:color w:val="auto"/>
                <w:kern w:val="2"/>
                <w:sz w:val="30"/>
                <w:szCs w:val="30"/>
                <w:lang w:val="en-US" w:eastAsia="zh-CN"/>
              </w:rPr>
            </w:pPr>
          </w:p>
        </w:tc>
        <w:tc>
          <w:tcPr>
            <w:tcW w:w="1020" w:type="dxa"/>
            <w:noWrap w:val="0"/>
            <w:vAlign w:val="center"/>
          </w:tcPr>
          <w:p w14:paraId="30935994">
            <w:pPr>
              <w:pStyle w:val="12"/>
              <w:keepNext/>
              <w:spacing w:after="0" w:line="440" w:lineRule="exact"/>
              <w:ind w:left="63" w:right="63"/>
              <w:rPr>
                <w:rFonts w:eastAsia="仿宋_GB2312"/>
                <w:color w:val="auto"/>
                <w:kern w:val="2"/>
                <w:sz w:val="30"/>
                <w:szCs w:val="30"/>
                <w:lang w:val="en-US" w:eastAsia="zh-CN"/>
              </w:rPr>
            </w:pPr>
          </w:p>
        </w:tc>
        <w:tc>
          <w:tcPr>
            <w:tcW w:w="921" w:type="dxa"/>
            <w:noWrap w:val="0"/>
            <w:vAlign w:val="center"/>
          </w:tcPr>
          <w:p w14:paraId="1A634FD9">
            <w:pPr>
              <w:pStyle w:val="12"/>
              <w:keepNext/>
              <w:spacing w:after="0" w:line="440" w:lineRule="exact"/>
              <w:ind w:left="63" w:right="63"/>
              <w:rPr>
                <w:rFonts w:eastAsia="仿宋_GB2312"/>
                <w:color w:val="auto"/>
                <w:kern w:val="2"/>
                <w:sz w:val="30"/>
                <w:szCs w:val="30"/>
                <w:lang w:val="en-US" w:eastAsia="zh-CN"/>
              </w:rPr>
            </w:pPr>
          </w:p>
        </w:tc>
      </w:tr>
      <w:tr w14:paraId="53205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DEE9E2D">
            <w:pPr>
              <w:rPr>
                <w:rFonts w:eastAsia="仿宋_GB2312"/>
                <w:color w:val="auto"/>
                <w:sz w:val="30"/>
                <w:szCs w:val="30"/>
              </w:rPr>
            </w:pPr>
          </w:p>
        </w:tc>
        <w:tc>
          <w:tcPr>
            <w:tcW w:w="1418" w:type="dxa"/>
            <w:noWrap w:val="0"/>
            <w:vAlign w:val="top"/>
          </w:tcPr>
          <w:p w14:paraId="40C05133">
            <w:pPr>
              <w:rPr>
                <w:rFonts w:eastAsia="仿宋_GB2312"/>
                <w:color w:val="auto"/>
                <w:sz w:val="30"/>
                <w:szCs w:val="30"/>
              </w:rPr>
            </w:pPr>
          </w:p>
        </w:tc>
        <w:tc>
          <w:tcPr>
            <w:tcW w:w="850" w:type="dxa"/>
            <w:noWrap w:val="0"/>
            <w:vAlign w:val="top"/>
          </w:tcPr>
          <w:p w14:paraId="2C29079F">
            <w:pPr>
              <w:rPr>
                <w:rFonts w:eastAsia="仿宋_GB2312"/>
                <w:color w:val="auto"/>
                <w:sz w:val="30"/>
                <w:szCs w:val="30"/>
              </w:rPr>
            </w:pPr>
          </w:p>
        </w:tc>
        <w:tc>
          <w:tcPr>
            <w:tcW w:w="1058" w:type="dxa"/>
            <w:noWrap w:val="0"/>
            <w:vAlign w:val="top"/>
          </w:tcPr>
          <w:p w14:paraId="1DAB356E">
            <w:pPr>
              <w:rPr>
                <w:rFonts w:eastAsia="仿宋_GB2312"/>
                <w:color w:val="auto"/>
                <w:sz w:val="30"/>
                <w:szCs w:val="30"/>
              </w:rPr>
            </w:pPr>
          </w:p>
        </w:tc>
        <w:tc>
          <w:tcPr>
            <w:tcW w:w="880" w:type="dxa"/>
            <w:noWrap w:val="0"/>
            <w:vAlign w:val="top"/>
          </w:tcPr>
          <w:p w14:paraId="1E6CC4EE">
            <w:pPr>
              <w:rPr>
                <w:rFonts w:eastAsia="仿宋_GB2312"/>
                <w:color w:val="auto"/>
                <w:sz w:val="30"/>
                <w:szCs w:val="30"/>
              </w:rPr>
            </w:pPr>
          </w:p>
        </w:tc>
        <w:tc>
          <w:tcPr>
            <w:tcW w:w="1020" w:type="dxa"/>
            <w:noWrap w:val="0"/>
            <w:vAlign w:val="top"/>
          </w:tcPr>
          <w:p w14:paraId="05FE7FAF">
            <w:pPr>
              <w:rPr>
                <w:rFonts w:eastAsia="仿宋_GB2312"/>
                <w:color w:val="auto"/>
                <w:sz w:val="30"/>
                <w:szCs w:val="30"/>
              </w:rPr>
            </w:pPr>
          </w:p>
        </w:tc>
        <w:tc>
          <w:tcPr>
            <w:tcW w:w="1480" w:type="dxa"/>
            <w:noWrap w:val="0"/>
            <w:vAlign w:val="top"/>
          </w:tcPr>
          <w:p w14:paraId="42BA7814">
            <w:pPr>
              <w:rPr>
                <w:rFonts w:eastAsia="仿宋_GB2312"/>
                <w:color w:val="auto"/>
                <w:sz w:val="30"/>
                <w:szCs w:val="30"/>
              </w:rPr>
            </w:pPr>
          </w:p>
        </w:tc>
        <w:tc>
          <w:tcPr>
            <w:tcW w:w="1020" w:type="dxa"/>
            <w:noWrap w:val="0"/>
            <w:vAlign w:val="top"/>
          </w:tcPr>
          <w:p w14:paraId="6215FCCD">
            <w:pPr>
              <w:rPr>
                <w:rFonts w:eastAsia="仿宋_GB2312"/>
                <w:color w:val="auto"/>
                <w:sz w:val="30"/>
                <w:szCs w:val="30"/>
              </w:rPr>
            </w:pPr>
          </w:p>
        </w:tc>
        <w:tc>
          <w:tcPr>
            <w:tcW w:w="921" w:type="dxa"/>
            <w:noWrap w:val="0"/>
            <w:vAlign w:val="top"/>
          </w:tcPr>
          <w:p w14:paraId="299D2BF5">
            <w:pPr>
              <w:rPr>
                <w:rFonts w:eastAsia="仿宋_GB2312"/>
                <w:color w:val="auto"/>
                <w:sz w:val="30"/>
                <w:szCs w:val="30"/>
              </w:rPr>
            </w:pPr>
          </w:p>
        </w:tc>
      </w:tr>
      <w:tr w14:paraId="72904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3E8F3C5">
            <w:pPr>
              <w:rPr>
                <w:rFonts w:eastAsia="仿宋_GB2312"/>
                <w:color w:val="auto"/>
                <w:sz w:val="30"/>
                <w:szCs w:val="30"/>
              </w:rPr>
            </w:pPr>
          </w:p>
        </w:tc>
        <w:tc>
          <w:tcPr>
            <w:tcW w:w="1418" w:type="dxa"/>
            <w:noWrap w:val="0"/>
            <w:vAlign w:val="top"/>
          </w:tcPr>
          <w:p w14:paraId="54FD005C">
            <w:pPr>
              <w:rPr>
                <w:rFonts w:eastAsia="仿宋_GB2312"/>
                <w:color w:val="auto"/>
                <w:sz w:val="30"/>
                <w:szCs w:val="30"/>
              </w:rPr>
            </w:pPr>
          </w:p>
        </w:tc>
        <w:tc>
          <w:tcPr>
            <w:tcW w:w="850" w:type="dxa"/>
            <w:noWrap w:val="0"/>
            <w:vAlign w:val="top"/>
          </w:tcPr>
          <w:p w14:paraId="57FBDC7F">
            <w:pPr>
              <w:rPr>
                <w:rFonts w:eastAsia="仿宋_GB2312"/>
                <w:color w:val="auto"/>
                <w:sz w:val="30"/>
                <w:szCs w:val="30"/>
              </w:rPr>
            </w:pPr>
          </w:p>
        </w:tc>
        <w:tc>
          <w:tcPr>
            <w:tcW w:w="1058" w:type="dxa"/>
            <w:noWrap w:val="0"/>
            <w:vAlign w:val="top"/>
          </w:tcPr>
          <w:p w14:paraId="6D6F7F2D">
            <w:pPr>
              <w:rPr>
                <w:rFonts w:eastAsia="仿宋_GB2312"/>
                <w:color w:val="auto"/>
                <w:sz w:val="30"/>
                <w:szCs w:val="30"/>
              </w:rPr>
            </w:pPr>
          </w:p>
        </w:tc>
        <w:tc>
          <w:tcPr>
            <w:tcW w:w="880" w:type="dxa"/>
            <w:noWrap w:val="0"/>
            <w:vAlign w:val="top"/>
          </w:tcPr>
          <w:p w14:paraId="6635DFC9">
            <w:pPr>
              <w:rPr>
                <w:rFonts w:eastAsia="仿宋_GB2312"/>
                <w:color w:val="auto"/>
                <w:sz w:val="30"/>
                <w:szCs w:val="30"/>
              </w:rPr>
            </w:pPr>
          </w:p>
        </w:tc>
        <w:tc>
          <w:tcPr>
            <w:tcW w:w="1020" w:type="dxa"/>
            <w:noWrap w:val="0"/>
            <w:vAlign w:val="top"/>
          </w:tcPr>
          <w:p w14:paraId="1440A514">
            <w:pPr>
              <w:rPr>
                <w:rFonts w:eastAsia="仿宋_GB2312"/>
                <w:color w:val="auto"/>
                <w:sz w:val="30"/>
                <w:szCs w:val="30"/>
              </w:rPr>
            </w:pPr>
          </w:p>
        </w:tc>
        <w:tc>
          <w:tcPr>
            <w:tcW w:w="1480" w:type="dxa"/>
            <w:noWrap w:val="0"/>
            <w:vAlign w:val="top"/>
          </w:tcPr>
          <w:p w14:paraId="55665DF7">
            <w:pPr>
              <w:rPr>
                <w:rFonts w:eastAsia="仿宋_GB2312"/>
                <w:color w:val="auto"/>
                <w:sz w:val="30"/>
                <w:szCs w:val="30"/>
              </w:rPr>
            </w:pPr>
          </w:p>
        </w:tc>
        <w:tc>
          <w:tcPr>
            <w:tcW w:w="1020" w:type="dxa"/>
            <w:noWrap w:val="0"/>
            <w:vAlign w:val="top"/>
          </w:tcPr>
          <w:p w14:paraId="600F8E95">
            <w:pPr>
              <w:rPr>
                <w:rFonts w:eastAsia="仿宋_GB2312"/>
                <w:color w:val="auto"/>
                <w:sz w:val="30"/>
                <w:szCs w:val="30"/>
              </w:rPr>
            </w:pPr>
          </w:p>
        </w:tc>
        <w:tc>
          <w:tcPr>
            <w:tcW w:w="921" w:type="dxa"/>
            <w:noWrap w:val="0"/>
            <w:vAlign w:val="top"/>
          </w:tcPr>
          <w:p w14:paraId="6C3910A9">
            <w:pPr>
              <w:rPr>
                <w:rFonts w:eastAsia="仿宋_GB2312"/>
                <w:color w:val="auto"/>
                <w:sz w:val="30"/>
                <w:szCs w:val="30"/>
              </w:rPr>
            </w:pPr>
          </w:p>
        </w:tc>
      </w:tr>
      <w:tr w14:paraId="2BD4A4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095C1CC">
            <w:pPr>
              <w:rPr>
                <w:rFonts w:eastAsia="仿宋_GB2312"/>
                <w:color w:val="auto"/>
                <w:sz w:val="30"/>
                <w:szCs w:val="30"/>
              </w:rPr>
            </w:pPr>
          </w:p>
        </w:tc>
        <w:tc>
          <w:tcPr>
            <w:tcW w:w="1418" w:type="dxa"/>
            <w:noWrap w:val="0"/>
            <w:vAlign w:val="top"/>
          </w:tcPr>
          <w:p w14:paraId="2042C574">
            <w:pPr>
              <w:rPr>
                <w:rFonts w:eastAsia="仿宋_GB2312"/>
                <w:color w:val="auto"/>
                <w:sz w:val="30"/>
                <w:szCs w:val="30"/>
              </w:rPr>
            </w:pPr>
          </w:p>
        </w:tc>
        <w:tc>
          <w:tcPr>
            <w:tcW w:w="850" w:type="dxa"/>
            <w:noWrap w:val="0"/>
            <w:vAlign w:val="top"/>
          </w:tcPr>
          <w:p w14:paraId="393BD2FF">
            <w:pPr>
              <w:rPr>
                <w:rFonts w:eastAsia="仿宋_GB2312"/>
                <w:color w:val="auto"/>
                <w:sz w:val="30"/>
                <w:szCs w:val="30"/>
              </w:rPr>
            </w:pPr>
          </w:p>
        </w:tc>
        <w:tc>
          <w:tcPr>
            <w:tcW w:w="1058" w:type="dxa"/>
            <w:noWrap w:val="0"/>
            <w:vAlign w:val="top"/>
          </w:tcPr>
          <w:p w14:paraId="4F2EDE4C">
            <w:pPr>
              <w:rPr>
                <w:rFonts w:eastAsia="仿宋_GB2312"/>
                <w:color w:val="auto"/>
                <w:sz w:val="30"/>
                <w:szCs w:val="30"/>
              </w:rPr>
            </w:pPr>
          </w:p>
        </w:tc>
        <w:tc>
          <w:tcPr>
            <w:tcW w:w="880" w:type="dxa"/>
            <w:noWrap w:val="0"/>
            <w:vAlign w:val="top"/>
          </w:tcPr>
          <w:p w14:paraId="72F4FCFA">
            <w:pPr>
              <w:rPr>
                <w:rFonts w:eastAsia="仿宋_GB2312"/>
                <w:color w:val="auto"/>
                <w:sz w:val="30"/>
                <w:szCs w:val="30"/>
              </w:rPr>
            </w:pPr>
          </w:p>
        </w:tc>
        <w:tc>
          <w:tcPr>
            <w:tcW w:w="1020" w:type="dxa"/>
            <w:noWrap w:val="0"/>
            <w:vAlign w:val="top"/>
          </w:tcPr>
          <w:p w14:paraId="4561EE7A">
            <w:pPr>
              <w:rPr>
                <w:rFonts w:eastAsia="仿宋_GB2312"/>
                <w:color w:val="auto"/>
                <w:sz w:val="30"/>
                <w:szCs w:val="30"/>
              </w:rPr>
            </w:pPr>
          </w:p>
        </w:tc>
        <w:tc>
          <w:tcPr>
            <w:tcW w:w="1480" w:type="dxa"/>
            <w:noWrap w:val="0"/>
            <w:vAlign w:val="top"/>
          </w:tcPr>
          <w:p w14:paraId="783D7B35">
            <w:pPr>
              <w:rPr>
                <w:rFonts w:eastAsia="仿宋_GB2312"/>
                <w:color w:val="auto"/>
                <w:sz w:val="30"/>
                <w:szCs w:val="30"/>
              </w:rPr>
            </w:pPr>
          </w:p>
        </w:tc>
        <w:tc>
          <w:tcPr>
            <w:tcW w:w="1020" w:type="dxa"/>
            <w:noWrap w:val="0"/>
            <w:vAlign w:val="top"/>
          </w:tcPr>
          <w:p w14:paraId="20611A2D">
            <w:pPr>
              <w:rPr>
                <w:rFonts w:eastAsia="仿宋_GB2312"/>
                <w:color w:val="auto"/>
                <w:sz w:val="30"/>
                <w:szCs w:val="30"/>
              </w:rPr>
            </w:pPr>
          </w:p>
        </w:tc>
        <w:tc>
          <w:tcPr>
            <w:tcW w:w="921" w:type="dxa"/>
            <w:noWrap w:val="0"/>
            <w:vAlign w:val="top"/>
          </w:tcPr>
          <w:p w14:paraId="4A5A1BA5">
            <w:pPr>
              <w:rPr>
                <w:rFonts w:eastAsia="仿宋_GB2312"/>
                <w:color w:val="auto"/>
                <w:sz w:val="30"/>
                <w:szCs w:val="30"/>
              </w:rPr>
            </w:pPr>
          </w:p>
        </w:tc>
      </w:tr>
      <w:tr w14:paraId="544A9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D5C01F0">
            <w:pPr>
              <w:rPr>
                <w:rFonts w:eastAsia="仿宋_GB2312"/>
                <w:color w:val="auto"/>
                <w:sz w:val="30"/>
                <w:szCs w:val="30"/>
              </w:rPr>
            </w:pPr>
          </w:p>
        </w:tc>
        <w:tc>
          <w:tcPr>
            <w:tcW w:w="1418" w:type="dxa"/>
            <w:noWrap w:val="0"/>
            <w:vAlign w:val="top"/>
          </w:tcPr>
          <w:p w14:paraId="6F37A74C">
            <w:pPr>
              <w:rPr>
                <w:rFonts w:eastAsia="仿宋_GB2312"/>
                <w:color w:val="auto"/>
                <w:sz w:val="30"/>
                <w:szCs w:val="30"/>
              </w:rPr>
            </w:pPr>
          </w:p>
        </w:tc>
        <w:tc>
          <w:tcPr>
            <w:tcW w:w="850" w:type="dxa"/>
            <w:noWrap w:val="0"/>
            <w:vAlign w:val="top"/>
          </w:tcPr>
          <w:p w14:paraId="2394E798">
            <w:pPr>
              <w:rPr>
                <w:rFonts w:eastAsia="仿宋_GB2312"/>
                <w:color w:val="auto"/>
                <w:sz w:val="30"/>
                <w:szCs w:val="30"/>
              </w:rPr>
            </w:pPr>
          </w:p>
        </w:tc>
        <w:tc>
          <w:tcPr>
            <w:tcW w:w="1058" w:type="dxa"/>
            <w:noWrap w:val="0"/>
            <w:vAlign w:val="top"/>
          </w:tcPr>
          <w:p w14:paraId="4BB9DA64">
            <w:pPr>
              <w:rPr>
                <w:rFonts w:eastAsia="仿宋_GB2312"/>
                <w:color w:val="auto"/>
                <w:sz w:val="30"/>
                <w:szCs w:val="30"/>
              </w:rPr>
            </w:pPr>
          </w:p>
        </w:tc>
        <w:tc>
          <w:tcPr>
            <w:tcW w:w="880" w:type="dxa"/>
            <w:noWrap w:val="0"/>
            <w:vAlign w:val="top"/>
          </w:tcPr>
          <w:p w14:paraId="2C03AB68">
            <w:pPr>
              <w:rPr>
                <w:rFonts w:eastAsia="仿宋_GB2312"/>
                <w:color w:val="auto"/>
                <w:sz w:val="30"/>
                <w:szCs w:val="30"/>
              </w:rPr>
            </w:pPr>
          </w:p>
        </w:tc>
        <w:tc>
          <w:tcPr>
            <w:tcW w:w="1020" w:type="dxa"/>
            <w:noWrap w:val="0"/>
            <w:vAlign w:val="top"/>
          </w:tcPr>
          <w:p w14:paraId="517968B9">
            <w:pPr>
              <w:rPr>
                <w:rFonts w:eastAsia="仿宋_GB2312"/>
                <w:color w:val="auto"/>
                <w:sz w:val="30"/>
                <w:szCs w:val="30"/>
              </w:rPr>
            </w:pPr>
          </w:p>
        </w:tc>
        <w:tc>
          <w:tcPr>
            <w:tcW w:w="1480" w:type="dxa"/>
            <w:noWrap w:val="0"/>
            <w:vAlign w:val="top"/>
          </w:tcPr>
          <w:p w14:paraId="79E49880">
            <w:pPr>
              <w:rPr>
                <w:rFonts w:eastAsia="仿宋_GB2312"/>
                <w:color w:val="auto"/>
                <w:sz w:val="30"/>
                <w:szCs w:val="30"/>
              </w:rPr>
            </w:pPr>
          </w:p>
        </w:tc>
        <w:tc>
          <w:tcPr>
            <w:tcW w:w="1020" w:type="dxa"/>
            <w:noWrap w:val="0"/>
            <w:vAlign w:val="top"/>
          </w:tcPr>
          <w:p w14:paraId="16FBBD2F">
            <w:pPr>
              <w:rPr>
                <w:rFonts w:eastAsia="仿宋_GB2312"/>
                <w:color w:val="auto"/>
                <w:sz w:val="30"/>
                <w:szCs w:val="30"/>
              </w:rPr>
            </w:pPr>
          </w:p>
        </w:tc>
        <w:tc>
          <w:tcPr>
            <w:tcW w:w="921" w:type="dxa"/>
            <w:noWrap w:val="0"/>
            <w:vAlign w:val="top"/>
          </w:tcPr>
          <w:p w14:paraId="7A28A114">
            <w:pPr>
              <w:rPr>
                <w:rFonts w:eastAsia="仿宋_GB2312"/>
                <w:color w:val="auto"/>
                <w:sz w:val="30"/>
                <w:szCs w:val="30"/>
              </w:rPr>
            </w:pPr>
          </w:p>
        </w:tc>
      </w:tr>
      <w:tr w14:paraId="576DC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97BB1D0">
            <w:pPr>
              <w:rPr>
                <w:rFonts w:eastAsia="仿宋_GB2312"/>
                <w:color w:val="auto"/>
                <w:sz w:val="30"/>
                <w:szCs w:val="30"/>
              </w:rPr>
            </w:pPr>
          </w:p>
        </w:tc>
        <w:tc>
          <w:tcPr>
            <w:tcW w:w="1418" w:type="dxa"/>
            <w:noWrap w:val="0"/>
            <w:vAlign w:val="top"/>
          </w:tcPr>
          <w:p w14:paraId="12A93403">
            <w:pPr>
              <w:rPr>
                <w:rFonts w:eastAsia="仿宋_GB2312"/>
                <w:color w:val="auto"/>
                <w:sz w:val="30"/>
                <w:szCs w:val="30"/>
              </w:rPr>
            </w:pPr>
          </w:p>
        </w:tc>
        <w:tc>
          <w:tcPr>
            <w:tcW w:w="850" w:type="dxa"/>
            <w:noWrap w:val="0"/>
            <w:vAlign w:val="top"/>
          </w:tcPr>
          <w:p w14:paraId="4D16C0F8">
            <w:pPr>
              <w:rPr>
                <w:rFonts w:eastAsia="仿宋_GB2312"/>
                <w:color w:val="auto"/>
                <w:sz w:val="30"/>
                <w:szCs w:val="30"/>
              </w:rPr>
            </w:pPr>
          </w:p>
        </w:tc>
        <w:tc>
          <w:tcPr>
            <w:tcW w:w="1058" w:type="dxa"/>
            <w:noWrap w:val="0"/>
            <w:vAlign w:val="top"/>
          </w:tcPr>
          <w:p w14:paraId="6FDF4B10">
            <w:pPr>
              <w:rPr>
                <w:rFonts w:eastAsia="仿宋_GB2312"/>
                <w:color w:val="auto"/>
                <w:sz w:val="30"/>
                <w:szCs w:val="30"/>
              </w:rPr>
            </w:pPr>
          </w:p>
        </w:tc>
        <w:tc>
          <w:tcPr>
            <w:tcW w:w="880" w:type="dxa"/>
            <w:noWrap w:val="0"/>
            <w:vAlign w:val="top"/>
          </w:tcPr>
          <w:p w14:paraId="7376ABF8">
            <w:pPr>
              <w:rPr>
                <w:rFonts w:eastAsia="仿宋_GB2312"/>
                <w:color w:val="auto"/>
                <w:sz w:val="30"/>
                <w:szCs w:val="30"/>
              </w:rPr>
            </w:pPr>
          </w:p>
        </w:tc>
        <w:tc>
          <w:tcPr>
            <w:tcW w:w="1020" w:type="dxa"/>
            <w:noWrap w:val="0"/>
            <w:vAlign w:val="top"/>
          </w:tcPr>
          <w:p w14:paraId="02C48256">
            <w:pPr>
              <w:rPr>
                <w:rFonts w:eastAsia="仿宋_GB2312"/>
                <w:color w:val="auto"/>
                <w:sz w:val="30"/>
                <w:szCs w:val="30"/>
              </w:rPr>
            </w:pPr>
          </w:p>
        </w:tc>
        <w:tc>
          <w:tcPr>
            <w:tcW w:w="1480" w:type="dxa"/>
            <w:noWrap w:val="0"/>
            <w:vAlign w:val="top"/>
          </w:tcPr>
          <w:p w14:paraId="20E896AC">
            <w:pPr>
              <w:rPr>
                <w:rFonts w:eastAsia="仿宋_GB2312"/>
                <w:color w:val="auto"/>
                <w:sz w:val="30"/>
                <w:szCs w:val="30"/>
              </w:rPr>
            </w:pPr>
          </w:p>
        </w:tc>
        <w:tc>
          <w:tcPr>
            <w:tcW w:w="1020" w:type="dxa"/>
            <w:noWrap w:val="0"/>
            <w:vAlign w:val="top"/>
          </w:tcPr>
          <w:p w14:paraId="5B505FB9">
            <w:pPr>
              <w:rPr>
                <w:rFonts w:eastAsia="仿宋_GB2312"/>
                <w:color w:val="auto"/>
                <w:sz w:val="30"/>
                <w:szCs w:val="30"/>
              </w:rPr>
            </w:pPr>
          </w:p>
        </w:tc>
        <w:tc>
          <w:tcPr>
            <w:tcW w:w="921" w:type="dxa"/>
            <w:noWrap w:val="0"/>
            <w:vAlign w:val="top"/>
          </w:tcPr>
          <w:p w14:paraId="7CBA5D7E">
            <w:pPr>
              <w:rPr>
                <w:rFonts w:eastAsia="仿宋_GB2312"/>
                <w:color w:val="auto"/>
                <w:sz w:val="30"/>
                <w:szCs w:val="30"/>
              </w:rPr>
            </w:pPr>
          </w:p>
        </w:tc>
      </w:tr>
      <w:tr w14:paraId="23C5F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E8B015D">
            <w:pPr>
              <w:rPr>
                <w:rFonts w:eastAsia="仿宋_GB2312"/>
                <w:color w:val="auto"/>
                <w:sz w:val="30"/>
                <w:szCs w:val="30"/>
              </w:rPr>
            </w:pPr>
          </w:p>
        </w:tc>
        <w:tc>
          <w:tcPr>
            <w:tcW w:w="1418" w:type="dxa"/>
            <w:noWrap w:val="0"/>
            <w:vAlign w:val="top"/>
          </w:tcPr>
          <w:p w14:paraId="43458DF5">
            <w:pPr>
              <w:rPr>
                <w:rFonts w:eastAsia="仿宋_GB2312"/>
                <w:color w:val="auto"/>
                <w:sz w:val="30"/>
                <w:szCs w:val="30"/>
              </w:rPr>
            </w:pPr>
          </w:p>
        </w:tc>
        <w:tc>
          <w:tcPr>
            <w:tcW w:w="850" w:type="dxa"/>
            <w:noWrap w:val="0"/>
            <w:vAlign w:val="top"/>
          </w:tcPr>
          <w:p w14:paraId="0AC73E86">
            <w:pPr>
              <w:rPr>
                <w:rFonts w:eastAsia="仿宋_GB2312"/>
                <w:color w:val="auto"/>
                <w:sz w:val="30"/>
                <w:szCs w:val="30"/>
              </w:rPr>
            </w:pPr>
          </w:p>
        </w:tc>
        <w:tc>
          <w:tcPr>
            <w:tcW w:w="1058" w:type="dxa"/>
            <w:noWrap w:val="0"/>
            <w:vAlign w:val="top"/>
          </w:tcPr>
          <w:p w14:paraId="1895F8D4">
            <w:pPr>
              <w:rPr>
                <w:rFonts w:eastAsia="仿宋_GB2312"/>
                <w:color w:val="auto"/>
                <w:sz w:val="30"/>
                <w:szCs w:val="30"/>
              </w:rPr>
            </w:pPr>
          </w:p>
        </w:tc>
        <w:tc>
          <w:tcPr>
            <w:tcW w:w="880" w:type="dxa"/>
            <w:noWrap w:val="0"/>
            <w:vAlign w:val="top"/>
          </w:tcPr>
          <w:p w14:paraId="7C46FECA">
            <w:pPr>
              <w:rPr>
                <w:rFonts w:eastAsia="仿宋_GB2312"/>
                <w:color w:val="auto"/>
                <w:sz w:val="30"/>
                <w:szCs w:val="30"/>
              </w:rPr>
            </w:pPr>
          </w:p>
        </w:tc>
        <w:tc>
          <w:tcPr>
            <w:tcW w:w="1020" w:type="dxa"/>
            <w:noWrap w:val="0"/>
            <w:vAlign w:val="top"/>
          </w:tcPr>
          <w:p w14:paraId="33593E82">
            <w:pPr>
              <w:rPr>
                <w:rFonts w:eastAsia="仿宋_GB2312"/>
                <w:color w:val="auto"/>
                <w:sz w:val="30"/>
                <w:szCs w:val="30"/>
              </w:rPr>
            </w:pPr>
          </w:p>
        </w:tc>
        <w:tc>
          <w:tcPr>
            <w:tcW w:w="1480" w:type="dxa"/>
            <w:noWrap w:val="0"/>
            <w:vAlign w:val="top"/>
          </w:tcPr>
          <w:p w14:paraId="6C1802A5">
            <w:pPr>
              <w:rPr>
                <w:rFonts w:eastAsia="仿宋_GB2312"/>
                <w:color w:val="auto"/>
                <w:sz w:val="30"/>
                <w:szCs w:val="30"/>
              </w:rPr>
            </w:pPr>
          </w:p>
        </w:tc>
        <w:tc>
          <w:tcPr>
            <w:tcW w:w="1020" w:type="dxa"/>
            <w:noWrap w:val="0"/>
            <w:vAlign w:val="top"/>
          </w:tcPr>
          <w:p w14:paraId="3E9E52ED">
            <w:pPr>
              <w:rPr>
                <w:rFonts w:eastAsia="仿宋_GB2312"/>
                <w:color w:val="auto"/>
                <w:sz w:val="30"/>
                <w:szCs w:val="30"/>
              </w:rPr>
            </w:pPr>
          </w:p>
        </w:tc>
        <w:tc>
          <w:tcPr>
            <w:tcW w:w="921" w:type="dxa"/>
            <w:noWrap w:val="0"/>
            <w:vAlign w:val="top"/>
          </w:tcPr>
          <w:p w14:paraId="611954E4">
            <w:pPr>
              <w:rPr>
                <w:rFonts w:eastAsia="仿宋_GB2312"/>
                <w:color w:val="auto"/>
                <w:sz w:val="30"/>
                <w:szCs w:val="30"/>
              </w:rPr>
            </w:pPr>
          </w:p>
        </w:tc>
      </w:tr>
      <w:tr w14:paraId="3C97C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536C8B3">
            <w:pPr>
              <w:rPr>
                <w:rFonts w:eastAsia="仿宋_GB2312"/>
                <w:color w:val="auto"/>
                <w:sz w:val="30"/>
                <w:szCs w:val="30"/>
              </w:rPr>
            </w:pPr>
          </w:p>
        </w:tc>
        <w:tc>
          <w:tcPr>
            <w:tcW w:w="1418" w:type="dxa"/>
            <w:noWrap w:val="0"/>
            <w:vAlign w:val="top"/>
          </w:tcPr>
          <w:p w14:paraId="54C9D791">
            <w:pPr>
              <w:rPr>
                <w:rFonts w:eastAsia="仿宋_GB2312"/>
                <w:color w:val="auto"/>
                <w:sz w:val="30"/>
                <w:szCs w:val="30"/>
              </w:rPr>
            </w:pPr>
          </w:p>
        </w:tc>
        <w:tc>
          <w:tcPr>
            <w:tcW w:w="850" w:type="dxa"/>
            <w:noWrap w:val="0"/>
            <w:vAlign w:val="top"/>
          </w:tcPr>
          <w:p w14:paraId="3E0B04AE">
            <w:pPr>
              <w:rPr>
                <w:rFonts w:eastAsia="仿宋_GB2312"/>
                <w:color w:val="auto"/>
                <w:sz w:val="30"/>
                <w:szCs w:val="30"/>
              </w:rPr>
            </w:pPr>
          </w:p>
        </w:tc>
        <w:tc>
          <w:tcPr>
            <w:tcW w:w="1058" w:type="dxa"/>
            <w:noWrap w:val="0"/>
            <w:vAlign w:val="top"/>
          </w:tcPr>
          <w:p w14:paraId="5A9C06AE">
            <w:pPr>
              <w:rPr>
                <w:rFonts w:eastAsia="仿宋_GB2312"/>
                <w:color w:val="auto"/>
                <w:sz w:val="30"/>
                <w:szCs w:val="30"/>
              </w:rPr>
            </w:pPr>
          </w:p>
        </w:tc>
        <w:tc>
          <w:tcPr>
            <w:tcW w:w="880" w:type="dxa"/>
            <w:noWrap w:val="0"/>
            <w:vAlign w:val="top"/>
          </w:tcPr>
          <w:p w14:paraId="21ED403C">
            <w:pPr>
              <w:rPr>
                <w:rFonts w:eastAsia="仿宋_GB2312"/>
                <w:color w:val="auto"/>
                <w:sz w:val="30"/>
                <w:szCs w:val="30"/>
              </w:rPr>
            </w:pPr>
          </w:p>
        </w:tc>
        <w:tc>
          <w:tcPr>
            <w:tcW w:w="1020" w:type="dxa"/>
            <w:noWrap w:val="0"/>
            <w:vAlign w:val="top"/>
          </w:tcPr>
          <w:p w14:paraId="610D9CB6">
            <w:pPr>
              <w:rPr>
                <w:rFonts w:eastAsia="仿宋_GB2312"/>
                <w:color w:val="auto"/>
                <w:sz w:val="30"/>
                <w:szCs w:val="30"/>
              </w:rPr>
            </w:pPr>
          </w:p>
        </w:tc>
        <w:tc>
          <w:tcPr>
            <w:tcW w:w="1480" w:type="dxa"/>
            <w:noWrap w:val="0"/>
            <w:vAlign w:val="top"/>
          </w:tcPr>
          <w:p w14:paraId="6017EACC">
            <w:pPr>
              <w:rPr>
                <w:rFonts w:eastAsia="仿宋_GB2312"/>
                <w:color w:val="auto"/>
                <w:sz w:val="30"/>
                <w:szCs w:val="30"/>
              </w:rPr>
            </w:pPr>
          </w:p>
        </w:tc>
        <w:tc>
          <w:tcPr>
            <w:tcW w:w="1020" w:type="dxa"/>
            <w:noWrap w:val="0"/>
            <w:vAlign w:val="top"/>
          </w:tcPr>
          <w:p w14:paraId="17AB9E79">
            <w:pPr>
              <w:rPr>
                <w:rFonts w:eastAsia="仿宋_GB2312"/>
                <w:color w:val="auto"/>
                <w:sz w:val="30"/>
                <w:szCs w:val="30"/>
              </w:rPr>
            </w:pPr>
          </w:p>
        </w:tc>
        <w:tc>
          <w:tcPr>
            <w:tcW w:w="921" w:type="dxa"/>
            <w:noWrap w:val="0"/>
            <w:vAlign w:val="top"/>
          </w:tcPr>
          <w:p w14:paraId="4C50E2A3">
            <w:pPr>
              <w:rPr>
                <w:rFonts w:eastAsia="仿宋_GB2312"/>
                <w:color w:val="auto"/>
                <w:sz w:val="30"/>
                <w:szCs w:val="30"/>
              </w:rPr>
            </w:pPr>
          </w:p>
        </w:tc>
      </w:tr>
      <w:tr w14:paraId="226075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B9B3105">
            <w:pPr>
              <w:rPr>
                <w:rFonts w:eastAsia="仿宋_GB2312"/>
                <w:color w:val="auto"/>
                <w:sz w:val="30"/>
                <w:szCs w:val="30"/>
              </w:rPr>
            </w:pPr>
          </w:p>
        </w:tc>
        <w:tc>
          <w:tcPr>
            <w:tcW w:w="1418" w:type="dxa"/>
            <w:noWrap w:val="0"/>
            <w:vAlign w:val="top"/>
          </w:tcPr>
          <w:p w14:paraId="7D42A10E">
            <w:pPr>
              <w:rPr>
                <w:rFonts w:eastAsia="仿宋_GB2312"/>
                <w:color w:val="auto"/>
                <w:sz w:val="30"/>
                <w:szCs w:val="30"/>
              </w:rPr>
            </w:pPr>
          </w:p>
        </w:tc>
        <w:tc>
          <w:tcPr>
            <w:tcW w:w="850" w:type="dxa"/>
            <w:noWrap w:val="0"/>
            <w:vAlign w:val="top"/>
          </w:tcPr>
          <w:p w14:paraId="62086881">
            <w:pPr>
              <w:rPr>
                <w:rFonts w:eastAsia="仿宋_GB2312"/>
                <w:color w:val="auto"/>
                <w:sz w:val="30"/>
                <w:szCs w:val="30"/>
              </w:rPr>
            </w:pPr>
          </w:p>
        </w:tc>
        <w:tc>
          <w:tcPr>
            <w:tcW w:w="1058" w:type="dxa"/>
            <w:noWrap w:val="0"/>
            <w:vAlign w:val="top"/>
          </w:tcPr>
          <w:p w14:paraId="390778CC">
            <w:pPr>
              <w:rPr>
                <w:rFonts w:eastAsia="仿宋_GB2312"/>
                <w:color w:val="auto"/>
                <w:sz w:val="30"/>
                <w:szCs w:val="30"/>
              </w:rPr>
            </w:pPr>
          </w:p>
        </w:tc>
        <w:tc>
          <w:tcPr>
            <w:tcW w:w="880" w:type="dxa"/>
            <w:noWrap w:val="0"/>
            <w:vAlign w:val="top"/>
          </w:tcPr>
          <w:p w14:paraId="6C38DE51">
            <w:pPr>
              <w:rPr>
                <w:rFonts w:eastAsia="仿宋_GB2312"/>
                <w:color w:val="auto"/>
                <w:sz w:val="30"/>
                <w:szCs w:val="30"/>
              </w:rPr>
            </w:pPr>
          </w:p>
        </w:tc>
        <w:tc>
          <w:tcPr>
            <w:tcW w:w="1020" w:type="dxa"/>
            <w:noWrap w:val="0"/>
            <w:vAlign w:val="top"/>
          </w:tcPr>
          <w:p w14:paraId="2D552ADC">
            <w:pPr>
              <w:rPr>
                <w:rFonts w:eastAsia="仿宋_GB2312"/>
                <w:color w:val="auto"/>
                <w:sz w:val="30"/>
                <w:szCs w:val="30"/>
              </w:rPr>
            </w:pPr>
          </w:p>
        </w:tc>
        <w:tc>
          <w:tcPr>
            <w:tcW w:w="1480" w:type="dxa"/>
            <w:noWrap w:val="0"/>
            <w:vAlign w:val="top"/>
          </w:tcPr>
          <w:p w14:paraId="3457FFCA">
            <w:pPr>
              <w:rPr>
                <w:rFonts w:eastAsia="仿宋_GB2312"/>
                <w:color w:val="auto"/>
                <w:sz w:val="30"/>
                <w:szCs w:val="30"/>
              </w:rPr>
            </w:pPr>
          </w:p>
        </w:tc>
        <w:tc>
          <w:tcPr>
            <w:tcW w:w="1020" w:type="dxa"/>
            <w:noWrap w:val="0"/>
            <w:vAlign w:val="top"/>
          </w:tcPr>
          <w:p w14:paraId="08649D1F">
            <w:pPr>
              <w:rPr>
                <w:rFonts w:eastAsia="仿宋_GB2312"/>
                <w:color w:val="auto"/>
                <w:sz w:val="30"/>
                <w:szCs w:val="30"/>
              </w:rPr>
            </w:pPr>
          </w:p>
        </w:tc>
        <w:tc>
          <w:tcPr>
            <w:tcW w:w="921" w:type="dxa"/>
            <w:noWrap w:val="0"/>
            <w:vAlign w:val="top"/>
          </w:tcPr>
          <w:p w14:paraId="46DBEA00">
            <w:pPr>
              <w:rPr>
                <w:rFonts w:eastAsia="仿宋_GB2312"/>
                <w:color w:val="auto"/>
                <w:sz w:val="30"/>
                <w:szCs w:val="30"/>
              </w:rPr>
            </w:pPr>
          </w:p>
        </w:tc>
      </w:tr>
      <w:tr w14:paraId="75F76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D52FC6F">
            <w:pPr>
              <w:rPr>
                <w:rFonts w:eastAsia="仿宋_GB2312"/>
                <w:color w:val="auto"/>
                <w:sz w:val="30"/>
                <w:szCs w:val="30"/>
              </w:rPr>
            </w:pPr>
          </w:p>
        </w:tc>
        <w:tc>
          <w:tcPr>
            <w:tcW w:w="1418" w:type="dxa"/>
            <w:noWrap w:val="0"/>
            <w:vAlign w:val="top"/>
          </w:tcPr>
          <w:p w14:paraId="49692699">
            <w:pPr>
              <w:rPr>
                <w:rFonts w:eastAsia="仿宋_GB2312"/>
                <w:color w:val="auto"/>
                <w:sz w:val="30"/>
                <w:szCs w:val="30"/>
              </w:rPr>
            </w:pPr>
          </w:p>
        </w:tc>
        <w:tc>
          <w:tcPr>
            <w:tcW w:w="850" w:type="dxa"/>
            <w:noWrap w:val="0"/>
            <w:vAlign w:val="top"/>
          </w:tcPr>
          <w:p w14:paraId="5FAC5134">
            <w:pPr>
              <w:rPr>
                <w:rFonts w:eastAsia="仿宋_GB2312"/>
                <w:color w:val="auto"/>
                <w:sz w:val="30"/>
                <w:szCs w:val="30"/>
              </w:rPr>
            </w:pPr>
          </w:p>
        </w:tc>
        <w:tc>
          <w:tcPr>
            <w:tcW w:w="1058" w:type="dxa"/>
            <w:noWrap w:val="0"/>
            <w:vAlign w:val="top"/>
          </w:tcPr>
          <w:p w14:paraId="365D0FCF">
            <w:pPr>
              <w:rPr>
                <w:rFonts w:eastAsia="仿宋_GB2312"/>
                <w:color w:val="auto"/>
                <w:sz w:val="30"/>
                <w:szCs w:val="30"/>
              </w:rPr>
            </w:pPr>
          </w:p>
        </w:tc>
        <w:tc>
          <w:tcPr>
            <w:tcW w:w="880" w:type="dxa"/>
            <w:noWrap w:val="0"/>
            <w:vAlign w:val="top"/>
          </w:tcPr>
          <w:p w14:paraId="62B68349">
            <w:pPr>
              <w:rPr>
                <w:rFonts w:eastAsia="仿宋_GB2312"/>
                <w:color w:val="auto"/>
                <w:sz w:val="30"/>
                <w:szCs w:val="30"/>
              </w:rPr>
            </w:pPr>
          </w:p>
        </w:tc>
        <w:tc>
          <w:tcPr>
            <w:tcW w:w="1020" w:type="dxa"/>
            <w:noWrap w:val="0"/>
            <w:vAlign w:val="top"/>
          </w:tcPr>
          <w:p w14:paraId="1FC2AA37">
            <w:pPr>
              <w:rPr>
                <w:rFonts w:eastAsia="仿宋_GB2312"/>
                <w:color w:val="auto"/>
                <w:sz w:val="30"/>
                <w:szCs w:val="30"/>
              </w:rPr>
            </w:pPr>
          </w:p>
        </w:tc>
        <w:tc>
          <w:tcPr>
            <w:tcW w:w="1480" w:type="dxa"/>
            <w:noWrap w:val="0"/>
            <w:vAlign w:val="top"/>
          </w:tcPr>
          <w:p w14:paraId="14BC0CF0">
            <w:pPr>
              <w:rPr>
                <w:rFonts w:eastAsia="仿宋_GB2312"/>
                <w:color w:val="auto"/>
                <w:sz w:val="30"/>
                <w:szCs w:val="30"/>
              </w:rPr>
            </w:pPr>
          </w:p>
        </w:tc>
        <w:tc>
          <w:tcPr>
            <w:tcW w:w="1020" w:type="dxa"/>
            <w:noWrap w:val="0"/>
            <w:vAlign w:val="top"/>
          </w:tcPr>
          <w:p w14:paraId="6852A322">
            <w:pPr>
              <w:rPr>
                <w:rFonts w:eastAsia="仿宋_GB2312"/>
                <w:color w:val="auto"/>
                <w:sz w:val="30"/>
                <w:szCs w:val="30"/>
              </w:rPr>
            </w:pPr>
          </w:p>
        </w:tc>
        <w:tc>
          <w:tcPr>
            <w:tcW w:w="921" w:type="dxa"/>
            <w:noWrap w:val="0"/>
            <w:vAlign w:val="top"/>
          </w:tcPr>
          <w:p w14:paraId="2E1547C8">
            <w:pPr>
              <w:rPr>
                <w:rFonts w:eastAsia="仿宋_GB2312"/>
                <w:color w:val="auto"/>
                <w:sz w:val="30"/>
                <w:szCs w:val="30"/>
              </w:rPr>
            </w:pPr>
          </w:p>
        </w:tc>
      </w:tr>
    </w:tbl>
    <w:p w14:paraId="614E8EEA">
      <w:pPr>
        <w:rPr>
          <w:rFonts w:ascii="Times New Roman" w:hAnsi="Times New Roman" w:eastAsia="仿宋_GB2312"/>
          <w:color w:val="auto"/>
          <w:sz w:val="30"/>
          <w:szCs w:val="30"/>
        </w:rPr>
      </w:pPr>
      <w:r>
        <w:rPr>
          <w:rFonts w:ascii="Times New Roman" w:hAnsi="Times New Roman" w:eastAsia="仿宋_GB2312"/>
          <w:color w:val="auto"/>
          <w:sz w:val="30"/>
          <w:szCs w:val="30"/>
        </w:rPr>
        <w:br w:type="page"/>
      </w:r>
    </w:p>
    <w:p w14:paraId="79C03C59">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t>附</w:t>
      </w:r>
      <w:bookmarkStart w:id="959" w:name="_Toc296503228"/>
      <w:bookmarkStart w:id="960" w:name="_Toc296891056"/>
      <w:bookmarkStart w:id="961" w:name="_Toc296891268"/>
      <w:bookmarkStart w:id="962" w:name="_Toc296944567"/>
      <w:bookmarkStart w:id="963" w:name="_Toc296347227"/>
      <w:bookmarkStart w:id="964" w:name="_Toc267261699"/>
      <w:bookmarkStart w:id="965" w:name="_Toc296346729"/>
      <w:r>
        <w:rPr>
          <w:rFonts w:ascii="Times New Roman" w:hAnsi="Times New Roman" w:eastAsia="仿宋_GB2312"/>
          <w:color w:val="auto"/>
          <w:sz w:val="30"/>
          <w:szCs w:val="30"/>
        </w:rPr>
        <w:t>件6：</w:t>
      </w:r>
    </w:p>
    <w:bookmarkEnd w:id="959"/>
    <w:bookmarkEnd w:id="960"/>
    <w:bookmarkEnd w:id="961"/>
    <w:bookmarkEnd w:id="962"/>
    <w:bookmarkEnd w:id="963"/>
    <w:bookmarkEnd w:id="964"/>
    <w:bookmarkEnd w:id="965"/>
    <w:p w14:paraId="4FD88DFB">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承包人主要施工管理人员表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A546B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12976D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6339B26B">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771260F7">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3C667728">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0DA0CB75">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主要资历、经验及承担过的项目</w:t>
            </w:r>
          </w:p>
        </w:tc>
      </w:tr>
      <w:tr w14:paraId="21DA4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D2BD7B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一、总部人员</w:t>
            </w:r>
          </w:p>
        </w:tc>
      </w:tr>
      <w:tr w14:paraId="51D4D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B1FB95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项目主管</w:t>
            </w:r>
          </w:p>
        </w:tc>
        <w:tc>
          <w:tcPr>
            <w:tcW w:w="1418" w:type="dxa"/>
            <w:tcBorders>
              <w:top w:val="nil"/>
            </w:tcBorders>
            <w:noWrap w:val="0"/>
            <w:vAlign w:val="center"/>
          </w:tcPr>
          <w:p w14:paraId="555F8901">
            <w:pPr>
              <w:pStyle w:val="12"/>
              <w:keepNext/>
              <w:spacing w:after="0" w:line="440" w:lineRule="exact"/>
              <w:ind w:left="63" w:right="63"/>
              <w:rPr>
                <w:rFonts w:eastAsia="仿宋_GB2312"/>
                <w:color w:val="auto"/>
                <w:kern w:val="2"/>
                <w:sz w:val="28"/>
                <w:szCs w:val="30"/>
                <w:lang w:val="en-US" w:eastAsia="zh-CN"/>
              </w:rPr>
            </w:pPr>
          </w:p>
        </w:tc>
        <w:tc>
          <w:tcPr>
            <w:tcW w:w="1134" w:type="dxa"/>
            <w:tcBorders>
              <w:top w:val="nil"/>
            </w:tcBorders>
            <w:noWrap w:val="0"/>
            <w:vAlign w:val="center"/>
          </w:tcPr>
          <w:p w14:paraId="33B0C8A6">
            <w:pPr>
              <w:pStyle w:val="12"/>
              <w:keepNext/>
              <w:spacing w:after="0" w:line="440" w:lineRule="exact"/>
              <w:ind w:left="63" w:right="63"/>
              <w:rPr>
                <w:rFonts w:eastAsia="仿宋_GB2312"/>
                <w:color w:val="auto"/>
                <w:kern w:val="2"/>
                <w:sz w:val="30"/>
                <w:szCs w:val="30"/>
                <w:lang w:val="en-US" w:eastAsia="zh-CN"/>
              </w:rPr>
            </w:pPr>
          </w:p>
        </w:tc>
        <w:tc>
          <w:tcPr>
            <w:tcW w:w="1134" w:type="dxa"/>
            <w:tcBorders>
              <w:top w:val="nil"/>
            </w:tcBorders>
            <w:noWrap w:val="0"/>
            <w:vAlign w:val="center"/>
          </w:tcPr>
          <w:p w14:paraId="196A2401">
            <w:pPr>
              <w:pStyle w:val="12"/>
              <w:keepNext/>
              <w:spacing w:after="0" w:line="440" w:lineRule="exact"/>
              <w:ind w:left="63" w:right="63"/>
              <w:rPr>
                <w:rFonts w:eastAsia="仿宋_GB2312"/>
                <w:color w:val="auto"/>
                <w:kern w:val="2"/>
                <w:sz w:val="30"/>
                <w:szCs w:val="30"/>
                <w:lang w:val="en-US" w:eastAsia="zh-CN"/>
              </w:rPr>
            </w:pPr>
          </w:p>
        </w:tc>
        <w:tc>
          <w:tcPr>
            <w:tcW w:w="4252" w:type="dxa"/>
            <w:tcBorders>
              <w:top w:val="nil"/>
            </w:tcBorders>
            <w:noWrap w:val="0"/>
            <w:vAlign w:val="center"/>
          </w:tcPr>
          <w:p w14:paraId="5DD3E550">
            <w:pPr>
              <w:pStyle w:val="12"/>
              <w:keepNext/>
              <w:spacing w:after="0" w:line="440" w:lineRule="exact"/>
              <w:ind w:left="63" w:right="63"/>
              <w:rPr>
                <w:rFonts w:eastAsia="仿宋_GB2312"/>
                <w:color w:val="auto"/>
                <w:kern w:val="2"/>
                <w:sz w:val="30"/>
                <w:szCs w:val="30"/>
                <w:lang w:val="en-US" w:eastAsia="zh-CN"/>
              </w:rPr>
            </w:pPr>
          </w:p>
        </w:tc>
      </w:tr>
      <w:tr w14:paraId="2FCF9D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5442BC66">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072898BB">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6E232A10">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44B54533">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6E71E492">
            <w:pPr>
              <w:pStyle w:val="12"/>
              <w:keepNext/>
              <w:spacing w:after="0" w:line="440" w:lineRule="exact"/>
              <w:ind w:left="63" w:right="63"/>
              <w:rPr>
                <w:rFonts w:eastAsia="仿宋_GB2312"/>
                <w:color w:val="auto"/>
                <w:kern w:val="2"/>
                <w:sz w:val="30"/>
                <w:szCs w:val="30"/>
                <w:lang w:val="en-US" w:eastAsia="zh-CN"/>
              </w:rPr>
            </w:pPr>
          </w:p>
        </w:tc>
      </w:tr>
      <w:tr w14:paraId="76D545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06564A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其他人员</w:t>
            </w:r>
          </w:p>
        </w:tc>
        <w:tc>
          <w:tcPr>
            <w:tcW w:w="1418" w:type="dxa"/>
            <w:noWrap w:val="0"/>
            <w:vAlign w:val="center"/>
          </w:tcPr>
          <w:p w14:paraId="23A493A9">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3C7BA149">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47733AB5">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2A92C081">
            <w:pPr>
              <w:pStyle w:val="12"/>
              <w:keepNext/>
              <w:spacing w:after="0" w:line="440" w:lineRule="exact"/>
              <w:ind w:left="63" w:right="63"/>
              <w:rPr>
                <w:rFonts w:eastAsia="仿宋_GB2312"/>
                <w:color w:val="auto"/>
                <w:kern w:val="2"/>
                <w:sz w:val="30"/>
                <w:szCs w:val="30"/>
                <w:lang w:val="en-US" w:eastAsia="zh-CN"/>
              </w:rPr>
            </w:pPr>
          </w:p>
        </w:tc>
      </w:tr>
      <w:tr w14:paraId="1724F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0D95642">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10EC311C">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634A9895">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404B941F">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002C18EF">
            <w:pPr>
              <w:pStyle w:val="12"/>
              <w:keepNext/>
              <w:spacing w:after="0" w:line="440" w:lineRule="exact"/>
              <w:ind w:left="63" w:right="63"/>
              <w:rPr>
                <w:rFonts w:eastAsia="仿宋_GB2312"/>
                <w:color w:val="auto"/>
                <w:kern w:val="2"/>
                <w:sz w:val="30"/>
                <w:szCs w:val="30"/>
                <w:lang w:val="en-US" w:eastAsia="zh-CN"/>
              </w:rPr>
            </w:pPr>
          </w:p>
        </w:tc>
      </w:tr>
      <w:tr w14:paraId="06227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9791E08">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二、现场人员</w:t>
            </w:r>
          </w:p>
        </w:tc>
      </w:tr>
      <w:tr w14:paraId="2C2D9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314BCD2">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项目经理</w:t>
            </w:r>
          </w:p>
        </w:tc>
        <w:tc>
          <w:tcPr>
            <w:tcW w:w="1418" w:type="dxa"/>
            <w:noWrap w:val="0"/>
            <w:vAlign w:val="center"/>
          </w:tcPr>
          <w:p w14:paraId="79737578">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7CCA244D">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47189A0">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2ABE2F78">
            <w:pPr>
              <w:pStyle w:val="12"/>
              <w:keepNext/>
              <w:spacing w:after="0" w:line="440" w:lineRule="exact"/>
              <w:ind w:left="63" w:right="63"/>
              <w:rPr>
                <w:rFonts w:eastAsia="仿宋_GB2312"/>
                <w:color w:val="auto"/>
                <w:kern w:val="2"/>
                <w:sz w:val="30"/>
                <w:szCs w:val="30"/>
                <w:lang w:val="en-US" w:eastAsia="zh-CN"/>
              </w:rPr>
            </w:pPr>
          </w:p>
        </w:tc>
      </w:tr>
      <w:tr w14:paraId="1A372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96B6E93">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项目副经理</w:t>
            </w:r>
          </w:p>
        </w:tc>
        <w:tc>
          <w:tcPr>
            <w:tcW w:w="1418" w:type="dxa"/>
            <w:noWrap w:val="0"/>
            <w:vAlign w:val="center"/>
          </w:tcPr>
          <w:p w14:paraId="4984C1D3">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2F8AAC62">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41E1A61">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1819A944">
            <w:pPr>
              <w:pStyle w:val="12"/>
              <w:keepNext/>
              <w:spacing w:after="0" w:line="440" w:lineRule="exact"/>
              <w:ind w:left="63" w:right="63"/>
              <w:rPr>
                <w:rFonts w:eastAsia="仿宋_GB2312"/>
                <w:color w:val="auto"/>
                <w:kern w:val="2"/>
                <w:sz w:val="30"/>
                <w:szCs w:val="30"/>
                <w:lang w:val="en-US" w:eastAsia="zh-CN"/>
              </w:rPr>
            </w:pPr>
          </w:p>
        </w:tc>
      </w:tr>
      <w:tr w14:paraId="3B421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18F4CA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技术负责人</w:t>
            </w:r>
          </w:p>
        </w:tc>
        <w:tc>
          <w:tcPr>
            <w:tcW w:w="1418" w:type="dxa"/>
            <w:noWrap w:val="0"/>
            <w:vAlign w:val="center"/>
          </w:tcPr>
          <w:p w14:paraId="64400DD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798FB5C9">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045C9A23">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546FE092">
            <w:pPr>
              <w:pStyle w:val="12"/>
              <w:keepNext/>
              <w:spacing w:after="0" w:line="440" w:lineRule="exact"/>
              <w:ind w:left="63" w:right="63"/>
              <w:rPr>
                <w:rFonts w:eastAsia="仿宋_GB2312"/>
                <w:color w:val="auto"/>
                <w:kern w:val="2"/>
                <w:sz w:val="30"/>
                <w:szCs w:val="30"/>
                <w:lang w:val="en-US" w:eastAsia="zh-CN"/>
              </w:rPr>
            </w:pPr>
          </w:p>
        </w:tc>
      </w:tr>
      <w:tr w14:paraId="69CE0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51E1C4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造价管理</w:t>
            </w:r>
          </w:p>
        </w:tc>
        <w:tc>
          <w:tcPr>
            <w:tcW w:w="1418" w:type="dxa"/>
            <w:noWrap w:val="0"/>
            <w:vAlign w:val="center"/>
          </w:tcPr>
          <w:p w14:paraId="00DE4316">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203868F6">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0A176B3D">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D114667">
            <w:pPr>
              <w:pStyle w:val="12"/>
              <w:keepNext/>
              <w:spacing w:after="0" w:line="440" w:lineRule="exact"/>
              <w:ind w:left="63" w:right="63"/>
              <w:rPr>
                <w:rFonts w:eastAsia="仿宋_GB2312"/>
                <w:color w:val="auto"/>
                <w:kern w:val="2"/>
                <w:sz w:val="30"/>
                <w:szCs w:val="30"/>
                <w:lang w:val="en-US" w:eastAsia="zh-CN"/>
              </w:rPr>
            </w:pPr>
          </w:p>
        </w:tc>
      </w:tr>
      <w:tr w14:paraId="56C56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EA6A56E">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质量管理</w:t>
            </w:r>
          </w:p>
        </w:tc>
        <w:tc>
          <w:tcPr>
            <w:tcW w:w="1418" w:type="dxa"/>
            <w:noWrap w:val="0"/>
            <w:vAlign w:val="center"/>
          </w:tcPr>
          <w:p w14:paraId="537E705E">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269BCE54">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C5F74C6">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5E2C39E0">
            <w:pPr>
              <w:pStyle w:val="12"/>
              <w:keepNext/>
              <w:spacing w:after="0" w:line="440" w:lineRule="exact"/>
              <w:ind w:left="63" w:right="63"/>
              <w:rPr>
                <w:rFonts w:eastAsia="仿宋_GB2312"/>
                <w:color w:val="auto"/>
                <w:kern w:val="2"/>
                <w:sz w:val="30"/>
                <w:szCs w:val="30"/>
                <w:lang w:val="en-US" w:eastAsia="zh-CN"/>
              </w:rPr>
            </w:pPr>
          </w:p>
        </w:tc>
      </w:tr>
      <w:tr w14:paraId="58B7C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333D36F">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材料管理</w:t>
            </w:r>
          </w:p>
        </w:tc>
        <w:tc>
          <w:tcPr>
            <w:tcW w:w="1418" w:type="dxa"/>
            <w:noWrap w:val="0"/>
            <w:vAlign w:val="center"/>
          </w:tcPr>
          <w:p w14:paraId="775E1430">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5BC169A4">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758E2741">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87E0B55">
            <w:pPr>
              <w:pStyle w:val="12"/>
              <w:keepNext/>
              <w:spacing w:after="0" w:line="440" w:lineRule="exact"/>
              <w:ind w:left="63" w:right="63"/>
              <w:rPr>
                <w:rFonts w:eastAsia="仿宋_GB2312"/>
                <w:color w:val="auto"/>
                <w:kern w:val="2"/>
                <w:sz w:val="30"/>
                <w:szCs w:val="30"/>
                <w:lang w:val="en-US" w:eastAsia="zh-CN"/>
              </w:rPr>
            </w:pPr>
          </w:p>
        </w:tc>
      </w:tr>
      <w:tr w14:paraId="49818D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4A0720F">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计划管理</w:t>
            </w:r>
          </w:p>
        </w:tc>
        <w:tc>
          <w:tcPr>
            <w:tcW w:w="1418" w:type="dxa"/>
            <w:noWrap w:val="0"/>
            <w:vAlign w:val="center"/>
          </w:tcPr>
          <w:p w14:paraId="5A48B0C0">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382F8603">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3B667E0">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611664C7">
            <w:pPr>
              <w:pStyle w:val="12"/>
              <w:keepNext/>
              <w:spacing w:after="0" w:line="440" w:lineRule="exact"/>
              <w:ind w:left="63" w:right="63"/>
              <w:rPr>
                <w:rFonts w:eastAsia="仿宋_GB2312"/>
                <w:color w:val="auto"/>
                <w:kern w:val="2"/>
                <w:sz w:val="30"/>
                <w:szCs w:val="30"/>
                <w:lang w:val="en-US" w:eastAsia="zh-CN"/>
              </w:rPr>
            </w:pPr>
          </w:p>
        </w:tc>
      </w:tr>
      <w:tr w14:paraId="0DF90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3F0C25E">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安全管理</w:t>
            </w:r>
          </w:p>
        </w:tc>
        <w:tc>
          <w:tcPr>
            <w:tcW w:w="1418" w:type="dxa"/>
            <w:noWrap w:val="0"/>
            <w:vAlign w:val="center"/>
          </w:tcPr>
          <w:p w14:paraId="1B573409">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751EA6B8">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0974AFEB">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347BECE0">
            <w:pPr>
              <w:pStyle w:val="12"/>
              <w:keepNext/>
              <w:spacing w:after="0" w:line="440" w:lineRule="exact"/>
              <w:ind w:left="63" w:right="63"/>
              <w:rPr>
                <w:rFonts w:eastAsia="仿宋_GB2312"/>
                <w:color w:val="auto"/>
                <w:kern w:val="2"/>
                <w:sz w:val="30"/>
                <w:szCs w:val="30"/>
                <w:lang w:val="en-US" w:eastAsia="zh-CN"/>
              </w:rPr>
            </w:pPr>
          </w:p>
        </w:tc>
      </w:tr>
      <w:tr w14:paraId="7F03C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67F8465">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其他人员</w:t>
            </w:r>
          </w:p>
        </w:tc>
        <w:tc>
          <w:tcPr>
            <w:tcW w:w="1418" w:type="dxa"/>
            <w:noWrap w:val="0"/>
            <w:vAlign w:val="center"/>
          </w:tcPr>
          <w:p w14:paraId="518B1CD2">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0297F8DE">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462BE967">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F6C8060">
            <w:pPr>
              <w:pStyle w:val="12"/>
              <w:keepNext/>
              <w:spacing w:after="0" w:line="440" w:lineRule="exact"/>
              <w:ind w:left="63" w:right="63"/>
              <w:rPr>
                <w:rFonts w:eastAsia="仿宋_GB2312"/>
                <w:color w:val="auto"/>
                <w:kern w:val="2"/>
                <w:sz w:val="30"/>
                <w:szCs w:val="30"/>
                <w:lang w:val="en-US" w:eastAsia="zh-CN"/>
              </w:rPr>
            </w:pPr>
          </w:p>
        </w:tc>
      </w:tr>
      <w:tr w14:paraId="5AEAF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3DB38ED">
            <w:pPr>
              <w:pStyle w:val="12"/>
              <w:keepNext/>
              <w:spacing w:after="0" w:line="440" w:lineRule="exact"/>
              <w:ind w:left="63" w:right="63"/>
              <w:rPr>
                <w:rFonts w:eastAsia="仿宋_GB2312"/>
                <w:color w:val="auto"/>
                <w:kern w:val="2"/>
                <w:sz w:val="28"/>
                <w:szCs w:val="30"/>
                <w:lang w:val="en-US" w:eastAsia="zh-CN"/>
              </w:rPr>
            </w:pPr>
          </w:p>
        </w:tc>
        <w:tc>
          <w:tcPr>
            <w:tcW w:w="1418" w:type="dxa"/>
            <w:tcBorders>
              <w:bottom w:val="nil"/>
            </w:tcBorders>
            <w:noWrap w:val="0"/>
            <w:vAlign w:val="center"/>
          </w:tcPr>
          <w:p w14:paraId="52564AD0">
            <w:pPr>
              <w:pStyle w:val="12"/>
              <w:keepNext/>
              <w:spacing w:after="0" w:line="440" w:lineRule="exact"/>
              <w:ind w:left="63" w:right="63"/>
              <w:rPr>
                <w:rFonts w:eastAsia="仿宋_GB2312"/>
                <w:color w:val="auto"/>
                <w:kern w:val="2"/>
                <w:sz w:val="28"/>
                <w:szCs w:val="30"/>
                <w:lang w:val="en-US" w:eastAsia="zh-CN"/>
              </w:rPr>
            </w:pPr>
          </w:p>
        </w:tc>
        <w:tc>
          <w:tcPr>
            <w:tcW w:w="1134" w:type="dxa"/>
            <w:tcBorders>
              <w:bottom w:val="nil"/>
            </w:tcBorders>
            <w:noWrap w:val="0"/>
            <w:vAlign w:val="center"/>
          </w:tcPr>
          <w:p w14:paraId="3B15BEDC">
            <w:pPr>
              <w:pStyle w:val="12"/>
              <w:keepNext/>
              <w:spacing w:after="0" w:line="440" w:lineRule="exact"/>
              <w:ind w:left="63" w:right="63"/>
              <w:rPr>
                <w:rFonts w:eastAsia="仿宋_GB2312"/>
                <w:color w:val="auto"/>
                <w:kern w:val="2"/>
                <w:sz w:val="30"/>
                <w:szCs w:val="30"/>
                <w:lang w:val="en-US" w:eastAsia="zh-CN"/>
              </w:rPr>
            </w:pPr>
          </w:p>
        </w:tc>
        <w:tc>
          <w:tcPr>
            <w:tcW w:w="1134" w:type="dxa"/>
            <w:tcBorders>
              <w:bottom w:val="nil"/>
            </w:tcBorders>
            <w:noWrap w:val="0"/>
            <w:vAlign w:val="center"/>
          </w:tcPr>
          <w:p w14:paraId="2FB2F542">
            <w:pPr>
              <w:pStyle w:val="12"/>
              <w:keepNext/>
              <w:spacing w:after="0" w:line="440" w:lineRule="exact"/>
              <w:ind w:left="63" w:right="63"/>
              <w:rPr>
                <w:rFonts w:eastAsia="仿宋_GB2312"/>
                <w:color w:val="auto"/>
                <w:kern w:val="2"/>
                <w:sz w:val="30"/>
                <w:szCs w:val="30"/>
                <w:lang w:val="en-US" w:eastAsia="zh-CN"/>
              </w:rPr>
            </w:pPr>
          </w:p>
        </w:tc>
        <w:tc>
          <w:tcPr>
            <w:tcW w:w="4252" w:type="dxa"/>
            <w:tcBorders>
              <w:bottom w:val="nil"/>
            </w:tcBorders>
            <w:noWrap w:val="0"/>
            <w:vAlign w:val="center"/>
          </w:tcPr>
          <w:p w14:paraId="4D467DC0">
            <w:pPr>
              <w:pStyle w:val="12"/>
              <w:keepNext/>
              <w:spacing w:after="0" w:line="440" w:lineRule="exact"/>
              <w:ind w:left="63" w:right="63"/>
              <w:rPr>
                <w:rFonts w:eastAsia="仿宋_GB2312"/>
                <w:color w:val="auto"/>
                <w:kern w:val="2"/>
                <w:sz w:val="30"/>
                <w:szCs w:val="30"/>
                <w:lang w:val="en-US" w:eastAsia="zh-CN"/>
              </w:rPr>
            </w:pPr>
          </w:p>
        </w:tc>
      </w:tr>
      <w:tr w14:paraId="10660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0AFF7E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624A079D">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75529053">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F73386F">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15EA1D25">
            <w:pPr>
              <w:pStyle w:val="12"/>
              <w:keepNext/>
              <w:spacing w:after="0" w:line="440" w:lineRule="exact"/>
              <w:ind w:left="63" w:right="63"/>
              <w:rPr>
                <w:rFonts w:eastAsia="仿宋_GB2312"/>
                <w:color w:val="auto"/>
                <w:kern w:val="2"/>
                <w:sz w:val="30"/>
                <w:szCs w:val="30"/>
                <w:lang w:val="en-US" w:eastAsia="zh-CN"/>
              </w:rPr>
            </w:pPr>
          </w:p>
        </w:tc>
      </w:tr>
      <w:tr w14:paraId="523E6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6899772">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56023614">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1F9B1FDF">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7387EA89">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9849C12">
            <w:pPr>
              <w:pStyle w:val="12"/>
              <w:keepNext/>
              <w:spacing w:after="0" w:line="440" w:lineRule="exact"/>
              <w:ind w:left="63" w:right="63"/>
              <w:rPr>
                <w:rFonts w:eastAsia="仿宋_GB2312"/>
                <w:color w:val="auto"/>
                <w:kern w:val="2"/>
                <w:sz w:val="30"/>
                <w:szCs w:val="30"/>
                <w:lang w:val="en-US" w:eastAsia="zh-CN"/>
              </w:rPr>
            </w:pPr>
          </w:p>
        </w:tc>
      </w:tr>
      <w:tr w14:paraId="7C852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3BA83E4">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3E09CFA7">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1DFEE835">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557B408">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620DFDFC">
            <w:pPr>
              <w:pStyle w:val="12"/>
              <w:keepNext/>
              <w:spacing w:after="0" w:line="440" w:lineRule="exact"/>
              <w:ind w:left="63" w:right="63"/>
              <w:rPr>
                <w:rFonts w:eastAsia="仿宋_GB2312"/>
                <w:color w:val="auto"/>
                <w:kern w:val="2"/>
                <w:sz w:val="30"/>
                <w:szCs w:val="30"/>
                <w:lang w:val="en-US" w:eastAsia="zh-CN"/>
              </w:rPr>
            </w:pPr>
          </w:p>
        </w:tc>
      </w:tr>
      <w:tr w14:paraId="1C3F5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14706DF">
            <w:pPr>
              <w:pStyle w:val="12"/>
              <w:keepNext/>
              <w:spacing w:after="0" w:line="440" w:lineRule="exact"/>
              <w:ind w:left="63" w:right="63"/>
              <w:rPr>
                <w:rFonts w:eastAsia="仿宋_GB2312"/>
                <w:color w:val="auto"/>
                <w:kern w:val="2"/>
                <w:sz w:val="28"/>
                <w:szCs w:val="30"/>
                <w:lang w:val="en-US" w:eastAsia="zh-CN"/>
              </w:rPr>
            </w:pPr>
          </w:p>
        </w:tc>
        <w:tc>
          <w:tcPr>
            <w:tcW w:w="1418" w:type="dxa"/>
            <w:tcBorders>
              <w:bottom w:val="single" w:color="auto" w:sz="12" w:space="0"/>
            </w:tcBorders>
            <w:noWrap w:val="0"/>
            <w:vAlign w:val="center"/>
          </w:tcPr>
          <w:p w14:paraId="1DD24268">
            <w:pPr>
              <w:pStyle w:val="12"/>
              <w:keepNext/>
              <w:spacing w:after="0" w:line="440" w:lineRule="exact"/>
              <w:ind w:left="63" w:right="63"/>
              <w:rPr>
                <w:rFonts w:eastAsia="仿宋_GB2312"/>
                <w:color w:val="auto"/>
                <w:kern w:val="2"/>
                <w:sz w:val="28"/>
                <w:szCs w:val="30"/>
                <w:lang w:val="en-US" w:eastAsia="zh-CN"/>
              </w:rPr>
            </w:pPr>
          </w:p>
        </w:tc>
        <w:tc>
          <w:tcPr>
            <w:tcW w:w="1134" w:type="dxa"/>
            <w:tcBorders>
              <w:bottom w:val="single" w:color="auto" w:sz="12" w:space="0"/>
            </w:tcBorders>
            <w:noWrap w:val="0"/>
            <w:vAlign w:val="center"/>
          </w:tcPr>
          <w:p w14:paraId="292F259F">
            <w:pPr>
              <w:pStyle w:val="12"/>
              <w:keepNext/>
              <w:spacing w:after="0" w:line="440" w:lineRule="exact"/>
              <w:ind w:left="63" w:right="63"/>
              <w:rPr>
                <w:rFonts w:eastAsia="仿宋_GB2312"/>
                <w:color w:val="auto"/>
                <w:kern w:val="2"/>
                <w:sz w:val="30"/>
                <w:szCs w:val="30"/>
                <w:lang w:val="en-US" w:eastAsia="zh-CN"/>
              </w:rPr>
            </w:pPr>
          </w:p>
        </w:tc>
        <w:tc>
          <w:tcPr>
            <w:tcW w:w="1134" w:type="dxa"/>
            <w:tcBorders>
              <w:bottom w:val="single" w:color="auto" w:sz="12" w:space="0"/>
            </w:tcBorders>
            <w:noWrap w:val="0"/>
            <w:vAlign w:val="center"/>
          </w:tcPr>
          <w:p w14:paraId="4BB7F117">
            <w:pPr>
              <w:pStyle w:val="12"/>
              <w:keepNext/>
              <w:spacing w:after="0" w:line="440" w:lineRule="exact"/>
              <w:ind w:left="63" w:right="63"/>
              <w:rPr>
                <w:rFonts w:eastAsia="仿宋_GB2312"/>
                <w:color w:val="auto"/>
                <w:kern w:val="2"/>
                <w:sz w:val="30"/>
                <w:szCs w:val="30"/>
                <w:lang w:val="en-US" w:eastAsia="zh-CN"/>
              </w:rPr>
            </w:pPr>
          </w:p>
        </w:tc>
        <w:tc>
          <w:tcPr>
            <w:tcW w:w="4252" w:type="dxa"/>
            <w:tcBorders>
              <w:bottom w:val="single" w:color="auto" w:sz="12" w:space="0"/>
            </w:tcBorders>
            <w:noWrap w:val="0"/>
            <w:vAlign w:val="center"/>
          </w:tcPr>
          <w:p w14:paraId="363A9AEC">
            <w:pPr>
              <w:pStyle w:val="12"/>
              <w:keepNext/>
              <w:spacing w:after="0" w:line="440" w:lineRule="exact"/>
              <w:ind w:left="63" w:right="63"/>
              <w:rPr>
                <w:rFonts w:eastAsia="仿宋_GB2312"/>
                <w:color w:val="auto"/>
                <w:kern w:val="2"/>
                <w:sz w:val="30"/>
                <w:szCs w:val="30"/>
                <w:lang w:val="en-US" w:eastAsia="zh-CN"/>
              </w:rPr>
            </w:pPr>
          </w:p>
        </w:tc>
      </w:tr>
    </w:tbl>
    <w:p w14:paraId="7290FE4F">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br w:type="page"/>
      </w:r>
      <w:r>
        <w:rPr>
          <w:rFonts w:ascii="Times New Roman" w:hAnsi="Times New Roman" w:eastAsia="仿宋_GB2312"/>
          <w:color w:val="auto"/>
          <w:sz w:val="30"/>
          <w:szCs w:val="30"/>
        </w:rPr>
        <w:t>附</w:t>
      </w:r>
      <w:bookmarkStart w:id="966" w:name="_Toc296891269"/>
      <w:bookmarkStart w:id="967" w:name="_Toc296944568"/>
      <w:bookmarkStart w:id="968" w:name="_Toc296503229"/>
      <w:bookmarkStart w:id="969" w:name="_Toc296346730"/>
      <w:bookmarkStart w:id="970" w:name="_Toc296891057"/>
      <w:bookmarkStart w:id="971" w:name="_Toc296347228"/>
      <w:r>
        <w:rPr>
          <w:rFonts w:ascii="Times New Roman" w:hAnsi="Times New Roman" w:eastAsia="仿宋_GB2312"/>
          <w:color w:val="auto"/>
          <w:sz w:val="30"/>
          <w:szCs w:val="30"/>
        </w:rPr>
        <w:t>件7：</w:t>
      </w:r>
    </w:p>
    <w:bookmarkEnd w:id="966"/>
    <w:bookmarkEnd w:id="967"/>
    <w:bookmarkEnd w:id="968"/>
    <w:bookmarkEnd w:id="969"/>
    <w:bookmarkEnd w:id="970"/>
    <w:bookmarkEnd w:id="971"/>
    <w:p w14:paraId="5AC51B13">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分包人主要施工管理人员表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75CE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4C45D3BF">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71893649">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59169999">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7AEE2580">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4A82508D">
            <w:pPr>
              <w:pStyle w:val="12"/>
              <w:keepNext/>
              <w:spacing w:after="0" w:line="440" w:lineRule="exact"/>
              <w:ind w:left="63" w:right="63"/>
              <w:rPr>
                <w:rFonts w:eastAsia="仿宋_GB2312"/>
                <w:color w:val="auto"/>
                <w:kern w:val="2"/>
                <w:sz w:val="30"/>
                <w:szCs w:val="30"/>
                <w:lang w:val="en-US" w:eastAsia="zh-CN"/>
              </w:rPr>
            </w:pPr>
            <w:r>
              <w:rPr>
                <w:rFonts w:eastAsia="仿宋_GB2312"/>
                <w:color w:val="auto"/>
                <w:kern w:val="2"/>
                <w:sz w:val="30"/>
                <w:szCs w:val="30"/>
                <w:lang w:val="en-US" w:eastAsia="zh-CN"/>
              </w:rPr>
              <w:t>主要资历、经验及承担过的项目</w:t>
            </w:r>
          </w:p>
        </w:tc>
      </w:tr>
      <w:tr w14:paraId="3F3F3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573434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一、总部人员</w:t>
            </w:r>
          </w:p>
        </w:tc>
      </w:tr>
      <w:tr w14:paraId="035675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44FB542">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项目主管</w:t>
            </w:r>
          </w:p>
        </w:tc>
        <w:tc>
          <w:tcPr>
            <w:tcW w:w="1418" w:type="dxa"/>
            <w:tcBorders>
              <w:top w:val="nil"/>
            </w:tcBorders>
            <w:noWrap w:val="0"/>
            <w:vAlign w:val="center"/>
          </w:tcPr>
          <w:p w14:paraId="65E97A9E">
            <w:pPr>
              <w:pStyle w:val="12"/>
              <w:keepNext/>
              <w:spacing w:after="0" w:line="440" w:lineRule="exact"/>
              <w:ind w:left="63" w:right="63"/>
              <w:rPr>
                <w:rFonts w:eastAsia="仿宋_GB2312"/>
                <w:color w:val="auto"/>
                <w:kern w:val="2"/>
                <w:sz w:val="28"/>
                <w:szCs w:val="30"/>
                <w:lang w:val="en-US" w:eastAsia="zh-CN"/>
              </w:rPr>
            </w:pPr>
          </w:p>
        </w:tc>
        <w:tc>
          <w:tcPr>
            <w:tcW w:w="1134" w:type="dxa"/>
            <w:tcBorders>
              <w:top w:val="nil"/>
            </w:tcBorders>
            <w:noWrap w:val="0"/>
            <w:vAlign w:val="center"/>
          </w:tcPr>
          <w:p w14:paraId="21B7FF12">
            <w:pPr>
              <w:pStyle w:val="12"/>
              <w:keepNext/>
              <w:spacing w:after="0" w:line="440" w:lineRule="exact"/>
              <w:ind w:left="63" w:right="63"/>
              <w:rPr>
                <w:rFonts w:eastAsia="仿宋_GB2312"/>
                <w:color w:val="auto"/>
                <w:kern w:val="2"/>
                <w:sz w:val="30"/>
                <w:szCs w:val="30"/>
                <w:lang w:val="en-US" w:eastAsia="zh-CN"/>
              </w:rPr>
            </w:pPr>
          </w:p>
        </w:tc>
        <w:tc>
          <w:tcPr>
            <w:tcW w:w="1134" w:type="dxa"/>
            <w:tcBorders>
              <w:top w:val="nil"/>
            </w:tcBorders>
            <w:noWrap w:val="0"/>
            <w:vAlign w:val="center"/>
          </w:tcPr>
          <w:p w14:paraId="7684384A">
            <w:pPr>
              <w:pStyle w:val="12"/>
              <w:keepNext/>
              <w:spacing w:after="0" w:line="440" w:lineRule="exact"/>
              <w:ind w:left="63" w:right="63"/>
              <w:rPr>
                <w:rFonts w:eastAsia="仿宋_GB2312"/>
                <w:color w:val="auto"/>
                <w:kern w:val="2"/>
                <w:sz w:val="30"/>
                <w:szCs w:val="30"/>
                <w:lang w:val="en-US" w:eastAsia="zh-CN"/>
              </w:rPr>
            </w:pPr>
          </w:p>
        </w:tc>
        <w:tc>
          <w:tcPr>
            <w:tcW w:w="4252" w:type="dxa"/>
            <w:tcBorders>
              <w:top w:val="nil"/>
            </w:tcBorders>
            <w:noWrap w:val="0"/>
            <w:vAlign w:val="center"/>
          </w:tcPr>
          <w:p w14:paraId="05F7AE56">
            <w:pPr>
              <w:pStyle w:val="12"/>
              <w:keepNext/>
              <w:spacing w:after="0" w:line="440" w:lineRule="exact"/>
              <w:ind w:left="63" w:right="63"/>
              <w:rPr>
                <w:rFonts w:eastAsia="仿宋_GB2312"/>
                <w:color w:val="auto"/>
                <w:kern w:val="2"/>
                <w:sz w:val="30"/>
                <w:szCs w:val="30"/>
                <w:lang w:val="en-US" w:eastAsia="zh-CN"/>
              </w:rPr>
            </w:pPr>
          </w:p>
        </w:tc>
      </w:tr>
      <w:tr w14:paraId="10594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62993E92">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078CB03D">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69933599">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76081F26">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A4DC120">
            <w:pPr>
              <w:pStyle w:val="12"/>
              <w:keepNext/>
              <w:spacing w:after="0" w:line="440" w:lineRule="exact"/>
              <w:ind w:left="63" w:right="63"/>
              <w:rPr>
                <w:rFonts w:eastAsia="仿宋_GB2312"/>
                <w:color w:val="auto"/>
                <w:kern w:val="2"/>
                <w:sz w:val="30"/>
                <w:szCs w:val="30"/>
                <w:lang w:val="en-US" w:eastAsia="zh-CN"/>
              </w:rPr>
            </w:pPr>
          </w:p>
        </w:tc>
      </w:tr>
      <w:tr w14:paraId="71CD2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DD95AF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其他人员</w:t>
            </w:r>
          </w:p>
        </w:tc>
        <w:tc>
          <w:tcPr>
            <w:tcW w:w="1418" w:type="dxa"/>
            <w:noWrap w:val="0"/>
            <w:vAlign w:val="center"/>
          </w:tcPr>
          <w:p w14:paraId="2672BA6C">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28A8C46F">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5A9F9F8">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59A71909">
            <w:pPr>
              <w:pStyle w:val="12"/>
              <w:keepNext/>
              <w:spacing w:after="0" w:line="440" w:lineRule="exact"/>
              <w:ind w:left="63" w:right="63"/>
              <w:rPr>
                <w:rFonts w:eastAsia="仿宋_GB2312"/>
                <w:color w:val="auto"/>
                <w:kern w:val="2"/>
                <w:sz w:val="30"/>
                <w:szCs w:val="30"/>
                <w:lang w:val="en-US" w:eastAsia="zh-CN"/>
              </w:rPr>
            </w:pPr>
          </w:p>
        </w:tc>
      </w:tr>
      <w:tr w14:paraId="689C1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80DD526">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29AB6A4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56D58DDA">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CABFE11">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11EE1E7E">
            <w:pPr>
              <w:pStyle w:val="12"/>
              <w:keepNext/>
              <w:spacing w:after="0" w:line="440" w:lineRule="exact"/>
              <w:ind w:left="63" w:right="63"/>
              <w:rPr>
                <w:rFonts w:eastAsia="仿宋_GB2312"/>
                <w:color w:val="auto"/>
                <w:kern w:val="2"/>
                <w:sz w:val="30"/>
                <w:szCs w:val="30"/>
                <w:lang w:val="en-US" w:eastAsia="zh-CN"/>
              </w:rPr>
            </w:pPr>
          </w:p>
        </w:tc>
      </w:tr>
      <w:tr w14:paraId="02A32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6B2B5E6E">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二、现场人员</w:t>
            </w:r>
          </w:p>
        </w:tc>
      </w:tr>
      <w:tr w14:paraId="4B491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DAF05A0">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项目经理</w:t>
            </w:r>
          </w:p>
        </w:tc>
        <w:tc>
          <w:tcPr>
            <w:tcW w:w="1418" w:type="dxa"/>
            <w:noWrap w:val="0"/>
            <w:vAlign w:val="center"/>
          </w:tcPr>
          <w:p w14:paraId="127B063B">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11847192">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A43189A">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0283EFA8">
            <w:pPr>
              <w:pStyle w:val="12"/>
              <w:keepNext/>
              <w:spacing w:after="0" w:line="440" w:lineRule="exact"/>
              <w:ind w:left="63" w:right="63"/>
              <w:rPr>
                <w:rFonts w:eastAsia="仿宋_GB2312"/>
                <w:color w:val="auto"/>
                <w:kern w:val="2"/>
                <w:sz w:val="30"/>
                <w:szCs w:val="30"/>
                <w:lang w:val="en-US" w:eastAsia="zh-CN"/>
              </w:rPr>
            </w:pPr>
          </w:p>
        </w:tc>
      </w:tr>
      <w:tr w14:paraId="5D82B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AB30CB3">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项目副经理</w:t>
            </w:r>
          </w:p>
        </w:tc>
        <w:tc>
          <w:tcPr>
            <w:tcW w:w="1418" w:type="dxa"/>
            <w:noWrap w:val="0"/>
            <w:vAlign w:val="center"/>
          </w:tcPr>
          <w:p w14:paraId="316A2926">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352B2039">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4AC366C">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1D7A5268">
            <w:pPr>
              <w:pStyle w:val="12"/>
              <w:keepNext/>
              <w:spacing w:after="0" w:line="440" w:lineRule="exact"/>
              <w:ind w:left="63" w:right="63"/>
              <w:rPr>
                <w:rFonts w:eastAsia="仿宋_GB2312"/>
                <w:color w:val="auto"/>
                <w:kern w:val="2"/>
                <w:sz w:val="30"/>
                <w:szCs w:val="30"/>
                <w:lang w:val="en-US" w:eastAsia="zh-CN"/>
              </w:rPr>
            </w:pPr>
          </w:p>
        </w:tc>
      </w:tr>
      <w:tr w14:paraId="77EF3F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5B8DF47">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技术负责人</w:t>
            </w:r>
          </w:p>
        </w:tc>
        <w:tc>
          <w:tcPr>
            <w:tcW w:w="1418" w:type="dxa"/>
            <w:noWrap w:val="0"/>
            <w:vAlign w:val="center"/>
          </w:tcPr>
          <w:p w14:paraId="63D0F1DC">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6576FEEE">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69014ABA">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41FB6CF0">
            <w:pPr>
              <w:pStyle w:val="12"/>
              <w:keepNext/>
              <w:spacing w:after="0" w:line="440" w:lineRule="exact"/>
              <w:ind w:left="63" w:right="63"/>
              <w:rPr>
                <w:rFonts w:eastAsia="仿宋_GB2312"/>
                <w:color w:val="auto"/>
                <w:kern w:val="2"/>
                <w:sz w:val="30"/>
                <w:szCs w:val="30"/>
                <w:lang w:val="en-US" w:eastAsia="zh-CN"/>
              </w:rPr>
            </w:pPr>
          </w:p>
        </w:tc>
      </w:tr>
      <w:tr w14:paraId="2DFAF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5AAB3D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造价管理</w:t>
            </w:r>
          </w:p>
        </w:tc>
        <w:tc>
          <w:tcPr>
            <w:tcW w:w="1418" w:type="dxa"/>
            <w:noWrap w:val="0"/>
            <w:vAlign w:val="center"/>
          </w:tcPr>
          <w:p w14:paraId="6F8F34B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4FEFF284">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7FAF1678">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3C3D11D4">
            <w:pPr>
              <w:pStyle w:val="12"/>
              <w:keepNext/>
              <w:spacing w:after="0" w:line="440" w:lineRule="exact"/>
              <w:ind w:left="63" w:right="63"/>
              <w:rPr>
                <w:rFonts w:eastAsia="仿宋_GB2312"/>
                <w:color w:val="auto"/>
                <w:kern w:val="2"/>
                <w:sz w:val="30"/>
                <w:szCs w:val="30"/>
                <w:lang w:val="en-US" w:eastAsia="zh-CN"/>
              </w:rPr>
            </w:pPr>
          </w:p>
        </w:tc>
      </w:tr>
      <w:tr w14:paraId="51D58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0252249">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质量管理</w:t>
            </w:r>
          </w:p>
        </w:tc>
        <w:tc>
          <w:tcPr>
            <w:tcW w:w="1418" w:type="dxa"/>
            <w:noWrap w:val="0"/>
            <w:vAlign w:val="center"/>
          </w:tcPr>
          <w:p w14:paraId="29E3080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0A1BB3D5">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10F1C34C">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512A88F7">
            <w:pPr>
              <w:pStyle w:val="12"/>
              <w:keepNext/>
              <w:spacing w:after="0" w:line="440" w:lineRule="exact"/>
              <w:ind w:left="63" w:right="63"/>
              <w:rPr>
                <w:rFonts w:eastAsia="仿宋_GB2312"/>
                <w:color w:val="auto"/>
                <w:kern w:val="2"/>
                <w:sz w:val="30"/>
                <w:szCs w:val="30"/>
                <w:lang w:val="en-US" w:eastAsia="zh-CN"/>
              </w:rPr>
            </w:pPr>
          </w:p>
        </w:tc>
      </w:tr>
      <w:tr w14:paraId="19FC7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5364B7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材料管理</w:t>
            </w:r>
          </w:p>
        </w:tc>
        <w:tc>
          <w:tcPr>
            <w:tcW w:w="1418" w:type="dxa"/>
            <w:noWrap w:val="0"/>
            <w:vAlign w:val="center"/>
          </w:tcPr>
          <w:p w14:paraId="04120F47">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4D115885">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59758FA0">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2494398B">
            <w:pPr>
              <w:pStyle w:val="12"/>
              <w:keepNext/>
              <w:spacing w:after="0" w:line="440" w:lineRule="exact"/>
              <w:ind w:left="63" w:right="63"/>
              <w:rPr>
                <w:rFonts w:eastAsia="仿宋_GB2312"/>
                <w:color w:val="auto"/>
                <w:kern w:val="2"/>
                <w:sz w:val="30"/>
                <w:szCs w:val="30"/>
                <w:lang w:val="en-US" w:eastAsia="zh-CN"/>
              </w:rPr>
            </w:pPr>
          </w:p>
        </w:tc>
      </w:tr>
      <w:tr w14:paraId="3F70F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D79895">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计划管理</w:t>
            </w:r>
          </w:p>
        </w:tc>
        <w:tc>
          <w:tcPr>
            <w:tcW w:w="1418" w:type="dxa"/>
            <w:noWrap w:val="0"/>
            <w:vAlign w:val="center"/>
          </w:tcPr>
          <w:p w14:paraId="1FCB90B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5A1A3343">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2AE0A474">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7EFD4F4D">
            <w:pPr>
              <w:pStyle w:val="12"/>
              <w:keepNext/>
              <w:spacing w:after="0" w:line="440" w:lineRule="exact"/>
              <w:ind w:left="63" w:right="63"/>
              <w:rPr>
                <w:rFonts w:eastAsia="仿宋_GB2312"/>
                <w:color w:val="auto"/>
                <w:kern w:val="2"/>
                <w:sz w:val="30"/>
                <w:szCs w:val="30"/>
                <w:lang w:val="en-US" w:eastAsia="zh-CN"/>
              </w:rPr>
            </w:pPr>
          </w:p>
        </w:tc>
      </w:tr>
      <w:tr w14:paraId="6987C5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44A970">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安全管理</w:t>
            </w:r>
          </w:p>
        </w:tc>
        <w:tc>
          <w:tcPr>
            <w:tcW w:w="1418" w:type="dxa"/>
            <w:noWrap w:val="0"/>
            <w:vAlign w:val="center"/>
          </w:tcPr>
          <w:p w14:paraId="7DFC5236">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03EE4126">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4E7A6B63">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4EF75C59">
            <w:pPr>
              <w:pStyle w:val="12"/>
              <w:keepNext/>
              <w:spacing w:after="0" w:line="440" w:lineRule="exact"/>
              <w:ind w:left="63" w:right="63"/>
              <w:rPr>
                <w:rFonts w:eastAsia="仿宋_GB2312"/>
                <w:color w:val="auto"/>
                <w:kern w:val="2"/>
                <w:sz w:val="30"/>
                <w:szCs w:val="30"/>
                <w:lang w:val="en-US" w:eastAsia="zh-CN"/>
              </w:rPr>
            </w:pPr>
          </w:p>
        </w:tc>
      </w:tr>
      <w:tr w14:paraId="58F026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193607B">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其他人员</w:t>
            </w:r>
          </w:p>
        </w:tc>
        <w:tc>
          <w:tcPr>
            <w:tcW w:w="1418" w:type="dxa"/>
            <w:noWrap w:val="0"/>
            <w:vAlign w:val="center"/>
          </w:tcPr>
          <w:p w14:paraId="3DD7E2FA">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7F9D6DFA">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59C3F6DE">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24894410">
            <w:pPr>
              <w:pStyle w:val="12"/>
              <w:keepNext/>
              <w:spacing w:after="0" w:line="440" w:lineRule="exact"/>
              <w:ind w:left="63" w:right="63"/>
              <w:rPr>
                <w:rFonts w:eastAsia="仿宋_GB2312"/>
                <w:color w:val="auto"/>
                <w:kern w:val="2"/>
                <w:sz w:val="30"/>
                <w:szCs w:val="30"/>
                <w:lang w:val="en-US" w:eastAsia="zh-CN"/>
              </w:rPr>
            </w:pPr>
          </w:p>
        </w:tc>
      </w:tr>
      <w:tr w14:paraId="7DBF3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2322F96">
            <w:pPr>
              <w:pStyle w:val="12"/>
              <w:keepNext/>
              <w:spacing w:after="0" w:line="440" w:lineRule="exact"/>
              <w:ind w:left="63" w:right="63"/>
              <w:rPr>
                <w:rFonts w:eastAsia="仿宋_GB2312"/>
                <w:color w:val="auto"/>
                <w:kern w:val="2"/>
                <w:sz w:val="28"/>
                <w:szCs w:val="30"/>
                <w:lang w:val="en-US" w:eastAsia="zh-CN"/>
              </w:rPr>
            </w:pPr>
          </w:p>
        </w:tc>
        <w:tc>
          <w:tcPr>
            <w:tcW w:w="1418" w:type="dxa"/>
            <w:tcBorders>
              <w:bottom w:val="nil"/>
            </w:tcBorders>
            <w:noWrap w:val="0"/>
            <w:vAlign w:val="center"/>
          </w:tcPr>
          <w:p w14:paraId="4038900C">
            <w:pPr>
              <w:pStyle w:val="12"/>
              <w:keepNext/>
              <w:spacing w:after="0" w:line="440" w:lineRule="exact"/>
              <w:ind w:left="63" w:right="63"/>
              <w:rPr>
                <w:rFonts w:eastAsia="仿宋_GB2312"/>
                <w:color w:val="auto"/>
                <w:kern w:val="2"/>
                <w:sz w:val="28"/>
                <w:szCs w:val="30"/>
                <w:lang w:val="en-US" w:eastAsia="zh-CN"/>
              </w:rPr>
            </w:pPr>
          </w:p>
        </w:tc>
        <w:tc>
          <w:tcPr>
            <w:tcW w:w="1134" w:type="dxa"/>
            <w:tcBorders>
              <w:bottom w:val="nil"/>
            </w:tcBorders>
            <w:noWrap w:val="0"/>
            <w:vAlign w:val="center"/>
          </w:tcPr>
          <w:p w14:paraId="276BB738">
            <w:pPr>
              <w:pStyle w:val="12"/>
              <w:keepNext/>
              <w:spacing w:after="0" w:line="440" w:lineRule="exact"/>
              <w:ind w:left="63" w:right="63"/>
              <w:rPr>
                <w:rFonts w:eastAsia="仿宋_GB2312"/>
                <w:color w:val="auto"/>
                <w:kern w:val="2"/>
                <w:sz w:val="30"/>
                <w:szCs w:val="30"/>
                <w:lang w:val="en-US" w:eastAsia="zh-CN"/>
              </w:rPr>
            </w:pPr>
          </w:p>
        </w:tc>
        <w:tc>
          <w:tcPr>
            <w:tcW w:w="1134" w:type="dxa"/>
            <w:tcBorders>
              <w:bottom w:val="nil"/>
            </w:tcBorders>
            <w:noWrap w:val="0"/>
            <w:vAlign w:val="center"/>
          </w:tcPr>
          <w:p w14:paraId="01B0A60F">
            <w:pPr>
              <w:pStyle w:val="12"/>
              <w:keepNext/>
              <w:spacing w:after="0" w:line="440" w:lineRule="exact"/>
              <w:ind w:left="63" w:right="63"/>
              <w:rPr>
                <w:rFonts w:eastAsia="仿宋_GB2312"/>
                <w:color w:val="auto"/>
                <w:kern w:val="2"/>
                <w:sz w:val="30"/>
                <w:szCs w:val="30"/>
                <w:lang w:val="en-US" w:eastAsia="zh-CN"/>
              </w:rPr>
            </w:pPr>
          </w:p>
        </w:tc>
        <w:tc>
          <w:tcPr>
            <w:tcW w:w="4252" w:type="dxa"/>
            <w:tcBorders>
              <w:bottom w:val="nil"/>
            </w:tcBorders>
            <w:noWrap w:val="0"/>
            <w:vAlign w:val="center"/>
          </w:tcPr>
          <w:p w14:paraId="0D29F530">
            <w:pPr>
              <w:pStyle w:val="12"/>
              <w:keepNext/>
              <w:spacing w:after="0" w:line="440" w:lineRule="exact"/>
              <w:ind w:left="63" w:right="63"/>
              <w:rPr>
                <w:rFonts w:eastAsia="仿宋_GB2312"/>
                <w:color w:val="auto"/>
                <w:kern w:val="2"/>
                <w:sz w:val="30"/>
                <w:szCs w:val="30"/>
                <w:lang w:val="en-US" w:eastAsia="zh-CN"/>
              </w:rPr>
            </w:pPr>
          </w:p>
        </w:tc>
      </w:tr>
      <w:tr w14:paraId="75668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D533A77">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273BA03C">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0201C171">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F845696">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21A995FA">
            <w:pPr>
              <w:pStyle w:val="12"/>
              <w:keepNext/>
              <w:spacing w:after="0" w:line="440" w:lineRule="exact"/>
              <w:ind w:left="63" w:right="63"/>
              <w:rPr>
                <w:rFonts w:eastAsia="仿宋_GB2312"/>
                <w:color w:val="auto"/>
                <w:kern w:val="2"/>
                <w:sz w:val="30"/>
                <w:szCs w:val="30"/>
                <w:lang w:val="en-US" w:eastAsia="zh-CN"/>
              </w:rPr>
            </w:pPr>
          </w:p>
        </w:tc>
      </w:tr>
      <w:tr w14:paraId="2E23B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93FE7FE">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36AB0367">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07DB66C4">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A69B69E">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150060A3">
            <w:pPr>
              <w:pStyle w:val="12"/>
              <w:keepNext/>
              <w:spacing w:after="0" w:line="440" w:lineRule="exact"/>
              <w:ind w:left="63" w:right="63"/>
              <w:rPr>
                <w:rFonts w:eastAsia="仿宋_GB2312"/>
                <w:color w:val="auto"/>
                <w:kern w:val="2"/>
                <w:sz w:val="30"/>
                <w:szCs w:val="30"/>
                <w:lang w:val="en-US" w:eastAsia="zh-CN"/>
              </w:rPr>
            </w:pPr>
          </w:p>
        </w:tc>
      </w:tr>
      <w:tr w14:paraId="5E7E63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A84817C">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center"/>
          </w:tcPr>
          <w:p w14:paraId="3D143510">
            <w:pPr>
              <w:pStyle w:val="12"/>
              <w:keepNext/>
              <w:spacing w:after="0" w:line="440" w:lineRule="exact"/>
              <w:ind w:left="63" w:right="63"/>
              <w:rPr>
                <w:rFonts w:eastAsia="仿宋_GB2312"/>
                <w:color w:val="auto"/>
                <w:kern w:val="2"/>
                <w:sz w:val="28"/>
                <w:szCs w:val="30"/>
                <w:lang w:val="en-US" w:eastAsia="zh-CN"/>
              </w:rPr>
            </w:pPr>
          </w:p>
        </w:tc>
        <w:tc>
          <w:tcPr>
            <w:tcW w:w="1134" w:type="dxa"/>
            <w:noWrap w:val="0"/>
            <w:vAlign w:val="center"/>
          </w:tcPr>
          <w:p w14:paraId="3218A9EE">
            <w:pPr>
              <w:pStyle w:val="12"/>
              <w:keepNext/>
              <w:spacing w:after="0" w:line="440" w:lineRule="exact"/>
              <w:ind w:left="63" w:right="63"/>
              <w:rPr>
                <w:rFonts w:eastAsia="仿宋_GB2312"/>
                <w:color w:val="auto"/>
                <w:kern w:val="2"/>
                <w:sz w:val="30"/>
                <w:szCs w:val="30"/>
                <w:lang w:val="en-US" w:eastAsia="zh-CN"/>
              </w:rPr>
            </w:pPr>
          </w:p>
        </w:tc>
        <w:tc>
          <w:tcPr>
            <w:tcW w:w="1134" w:type="dxa"/>
            <w:noWrap w:val="0"/>
            <w:vAlign w:val="center"/>
          </w:tcPr>
          <w:p w14:paraId="33A6BAA8">
            <w:pPr>
              <w:pStyle w:val="12"/>
              <w:keepNext/>
              <w:spacing w:after="0" w:line="440" w:lineRule="exact"/>
              <w:ind w:left="63" w:right="63"/>
              <w:rPr>
                <w:rFonts w:eastAsia="仿宋_GB2312"/>
                <w:color w:val="auto"/>
                <w:kern w:val="2"/>
                <w:sz w:val="30"/>
                <w:szCs w:val="30"/>
                <w:lang w:val="en-US" w:eastAsia="zh-CN"/>
              </w:rPr>
            </w:pPr>
          </w:p>
        </w:tc>
        <w:tc>
          <w:tcPr>
            <w:tcW w:w="4252" w:type="dxa"/>
            <w:noWrap w:val="0"/>
            <w:vAlign w:val="center"/>
          </w:tcPr>
          <w:p w14:paraId="419F6CDD">
            <w:pPr>
              <w:pStyle w:val="12"/>
              <w:keepNext/>
              <w:spacing w:after="0" w:line="440" w:lineRule="exact"/>
              <w:ind w:left="63" w:right="63"/>
              <w:rPr>
                <w:rFonts w:eastAsia="仿宋_GB2312"/>
                <w:color w:val="auto"/>
                <w:kern w:val="2"/>
                <w:sz w:val="30"/>
                <w:szCs w:val="30"/>
                <w:lang w:val="en-US" w:eastAsia="zh-CN"/>
              </w:rPr>
            </w:pPr>
          </w:p>
        </w:tc>
      </w:tr>
      <w:tr w14:paraId="1D30D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61C1B47">
            <w:pPr>
              <w:pStyle w:val="12"/>
              <w:keepNext/>
              <w:spacing w:after="0" w:line="440" w:lineRule="exact"/>
              <w:ind w:left="63" w:right="63"/>
              <w:rPr>
                <w:rFonts w:eastAsia="仿宋_GB2312"/>
                <w:color w:val="auto"/>
                <w:kern w:val="2"/>
                <w:sz w:val="28"/>
                <w:szCs w:val="30"/>
                <w:lang w:val="en-US" w:eastAsia="zh-CN"/>
              </w:rPr>
            </w:pPr>
          </w:p>
        </w:tc>
        <w:tc>
          <w:tcPr>
            <w:tcW w:w="1418" w:type="dxa"/>
            <w:tcBorders>
              <w:bottom w:val="single" w:color="auto" w:sz="12" w:space="0"/>
            </w:tcBorders>
            <w:noWrap w:val="0"/>
            <w:vAlign w:val="center"/>
          </w:tcPr>
          <w:p w14:paraId="4E0C22C7">
            <w:pPr>
              <w:pStyle w:val="12"/>
              <w:keepNext/>
              <w:spacing w:after="0" w:line="440" w:lineRule="exact"/>
              <w:ind w:left="63" w:right="63"/>
              <w:rPr>
                <w:rFonts w:eastAsia="仿宋_GB2312"/>
                <w:color w:val="auto"/>
                <w:kern w:val="2"/>
                <w:sz w:val="28"/>
                <w:szCs w:val="30"/>
                <w:lang w:val="en-US" w:eastAsia="zh-CN"/>
              </w:rPr>
            </w:pPr>
          </w:p>
        </w:tc>
        <w:tc>
          <w:tcPr>
            <w:tcW w:w="1134" w:type="dxa"/>
            <w:tcBorders>
              <w:bottom w:val="single" w:color="auto" w:sz="12" w:space="0"/>
            </w:tcBorders>
            <w:noWrap w:val="0"/>
            <w:vAlign w:val="center"/>
          </w:tcPr>
          <w:p w14:paraId="5B3D8342">
            <w:pPr>
              <w:pStyle w:val="12"/>
              <w:keepNext/>
              <w:spacing w:after="0" w:line="440" w:lineRule="exact"/>
              <w:ind w:left="63" w:right="63"/>
              <w:rPr>
                <w:rFonts w:eastAsia="仿宋_GB2312"/>
                <w:color w:val="auto"/>
                <w:kern w:val="2"/>
                <w:sz w:val="30"/>
                <w:szCs w:val="30"/>
                <w:lang w:val="en-US" w:eastAsia="zh-CN"/>
              </w:rPr>
            </w:pPr>
          </w:p>
        </w:tc>
        <w:tc>
          <w:tcPr>
            <w:tcW w:w="1134" w:type="dxa"/>
            <w:tcBorders>
              <w:bottom w:val="single" w:color="auto" w:sz="12" w:space="0"/>
            </w:tcBorders>
            <w:noWrap w:val="0"/>
            <w:vAlign w:val="center"/>
          </w:tcPr>
          <w:p w14:paraId="1A2FACA5">
            <w:pPr>
              <w:pStyle w:val="12"/>
              <w:keepNext/>
              <w:spacing w:after="0" w:line="440" w:lineRule="exact"/>
              <w:ind w:left="63" w:right="63"/>
              <w:rPr>
                <w:rFonts w:eastAsia="仿宋_GB2312"/>
                <w:color w:val="auto"/>
                <w:kern w:val="2"/>
                <w:sz w:val="30"/>
                <w:szCs w:val="30"/>
                <w:lang w:val="en-US" w:eastAsia="zh-CN"/>
              </w:rPr>
            </w:pPr>
          </w:p>
        </w:tc>
        <w:tc>
          <w:tcPr>
            <w:tcW w:w="4252" w:type="dxa"/>
            <w:tcBorders>
              <w:bottom w:val="single" w:color="auto" w:sz="12" w:space="0"/>
            </w:tcBorders>
            <w:noWrap w:val="0"/>
            <w:vAlign w:val="center"/>
          </w:tcPr>
          <w:p w14:paraId="12C0426D">
            <w:pPr>
              <w:pStyle w:val="12"/>
              <w:keepNext/>
              <w:spacing w:after="0" w:line="440" w:lineRule="exact"/>
              <w:ind w:left="63" w:right="63"/>
              <w:rPr>
                <w:rFonts w:eastAsia="仿宋_GB2312"/>
                <w:color w:val="auto"/>
                <w:kern w:val="2"/>
                <w:sz w:val="30"/>
                <w:szCs w:val="30"/>
                <w:lang w:val="en-US" w:eastAsia="zh-CN"/>
              </w:rPr>
            </w:pPr>
          </w:p>
        </w:tc>
      </w:tr>
    </w:tbl>
    <w:p w14:paraId="62E410A1">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br w:type="page"/>
      </w:r>
      <w:bookmarkStart w:id="972" w:name="_Toc267261701"/>
      <w:r>
        <w:rPr>
          <w:rFonts w:ascii="Times New Roman" w:hAnsi="Times New Roman" w:eastAsia="仿宋_GB2312"/>
          <w:color w:val="auto"/>
          <w:sz w:val="30"/>
          <w:szCs w:val="30"/>
        </w:rPr>
        <w:t>附</w:t>
      </w:r>
      <w:bookmarkStart w:id="973" w:name="_Toc296944570"/>
      <w:bookmarkStart w:id="974" w:name="_Toc296346732"/>
      <w:bookmarkStart w:id="975" w:name="_Toc296891059"/>
      <w:bookmarkStart w:id="976" w:name="_Toc296347230"/>
      <w:bookmarkStart w:id="977" w:name="_Toc296891271"/>
      <w:bookmarkStart w:id="978" w:name="_Toc296503231"/>
      <w:r>
        <w:rPr>
          <w:rFonts w:ascii="Times New Roman" w:hAnsi="Times New Roman" w:eastAsia="仿宋_GB2312"/>
          <w:color w:val="auto"/>
          <w:sz w:val="30"/>
          <w:szCs w:val="30"/>
        </w:rPr>
        <w:t>件8：</w:t>
      </w:r>
    </w:p>
    <w:bookmarkEnd w:id="972"/>
    <w:bookmarkEnd w:id="973"/>
    <w:bookmarkEnd w:id="974"/>
    <w:bookmarkEnd w:id="975"/>
    <w:bookmarkEnd w:id="976"/>
    <w:bookmarkEnd w:id="977"/>
    <w:bookmarkEnd w:id="978"/>
    <w:p w14:paraId="1854C163">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履约担保</w:t>
      </w:r>
    </w:p>
    <w:p w14:paraId="3B58C6E3">
      <w:pPr>
        <w:spacing w:line="440" w:lineRule="exact"/>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rPr>
        <w:t>（发包人名称）：</w:t>
      </w:r>
    </w:p>
    <w:p w14:paraId="074B3E1E">
      <w:pPr>
        <w:spacing w:line="440" w:lineRule="exact"/>
        <w:rPr>
          <w:rFonts w:ascii="Times New Roman" w:hAnsi="Times New Roman" w:eastAsia="仿宋_GB2312"/>
          <w:color w:val="auto"/>
          <w:sz w:val="30"/>
          <w:szCs w:val="30"/>
        </w:rPr>
      </w:pPr>
    </w:p>
    <w:p w14:paraId="3244A80E">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鉴于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（发包人名称，以下简称“发包人”）与</w:t>
      </w:r>
    </w:p>
    <w:p w14:paraId="69A971D2">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（承包人名称）（以</w:t>
      </w:r>
      <w:r>
        <w:rPr>
          <w:rFonts w:hint="eastAsia" w:ascii="Times New Roman" w:hAnsi="Times New Roman" w:eastAsia="仿宋_GB2312"/>
          <w:color w:val="auto"/>
          <w:sz w:val="30"/>
          <w:szCs w:val="30"/>
          <w:lang w:eastAsia="zh-CN"/>
        </w:rPr>
        <w:t>下简</w:t>
      </w:r>
      <w:r>
        <w:rPr>
          <w:rFonts w:ascii="Times New Roman" w:hAnsi="Times New Roman" w:eastAsia="仿宋_GB2312"/>
          <w:color w:val="auto"/>
          <w:sz w:val="30"/>
          <w:szCs w:val="30"/>
        </w:rPr>
        <w:t>称“承包人”）于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日就</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（工程名称）施工及有关事项协商一致共同签订《建设工程施工合同》。我方愿意无条件地、不可撤销地就承包人履行与你方签订的合同，向你方提供连带责任担保。 </w:t>
      </w:r>
    </w:p>
    <w:p w14:paraId="7DF5443E">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1. 担保金额人民币（大写）</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元（¥</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365805D1">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2. 担保有效期自你方与承包人签订的合同生效之日起至你方签发或应签发工程接收证书之日止。</w:t>
      </w:r>
    </w:p>
    <w:p w14:paraId="3A6AC54A">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3. 在本担保有效期内，因承包人违反合同约定的义务给你方造成经济损失时，我方在收到你方以书面形式提出的在担保金额内的赔偿要求后，在7天内无条件支付。</w:t>
      </w:r>
    </w:p>
    <w:p w14:paraId="737AFFF0">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4. 你方和承包人按合同约定变更合同时，我方承担本担保规定的义务不变。</w:t>
      </w:r>
    </w:p>
    <w:p w14:paraId="565A281C">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5. 因本保函发生的纠纷，可由双方协商解决，协商不成的，任何一方均可提请</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仲裁委员会仲裁。</w:t>
      </w:r>
    </w:p>
    <w:p w14:paraId="1CA7FC8C">
      <w:pPr>
        <w:spacing w:line="360" w:lineRule="auto"/>
        <w:ind w:firstLine="600" w:firstLineChars="200"/>
        <w:rPr>
          <w:rFonts w:hint="eastAsia" w:ascii="Times New Roman" w:hAnsi="Times New Roman" w:eastAsia="仿宋_GB2312"/>
          <w:color w:val="auto"/>
          <w:sz w:val="30"/>
          <w:szCs w:val="30"/>
        </w:rPr>
      </w:pPr>
      <w:r>
        <w:rPr>
          <w:rFonts w:ascii="Times New Roman" w:hAnsi="Times New Roman" w:eastAsia="仿宋_GB2312"/>
          <w:color w:val="auto"/>
          <w:sz w:val="30"/>
          <w:szCs w:val="30"/>
        </w:rPr>
        <w:t>6. 本保函自我方法定代表人（或其授权代理人）签字并加盖公章之日起生效。</w:t>
      </w:r>
    </w:p>
    <w:p w14:paraId="6858E1C6">
      <w:pPr>
        <w:spacing w:line="360" w:lineRule="auto"/>
        <w:rPr>
          <w:rFonts w:hint="eastAsia" w:ascii="Times New Roman" w:hAnsi="Times New Roman" w:eastAsia="仿宋_GB2312"/>
          <w:color w:val="auto"/>
          <w:sz w:val="30"/>
          <w:szCs w:val="30"/>
        </w:rPr>
      </w:pPr>
    </w:p>
    <w:p w14:paraId="3F4EF0AB">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担 保 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（盖单位章）</w:t>
      </w:r>
    </w:p>
    <w:p w14:paraId="2019FC72">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法定代表人或其委托代理人：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（签字）</w:t>
      </w:r>
    </w:p>
    <w:p w14:paraId="19F16191">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46372EB6">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20B92DD2">
      <w:pPr>
        <w:spacing w:line="360" w:lineRule="auto"/>
        <w:rPr>
          <w:rFonts w:ascii="Times New Roman" w:hAnsi="Times New Roman" w:eastAsia="仿宋_GB2312"/>
          <w:color w:val="auto"/>
          <w:sz w:val="30"/>
          <w:szCs w:val="30"/>
          <w:u w:val="single"/>
        </w:rPr>
      </w:pPr>
      <w:r>
        <w:rPr>
          <w:rFonts w:ascii="Times New Roman" w:hAnsi="Times New Roman" w:eastAsia="仿宋_GB2312"/>
          <w:color w:val="auto"/>
          <w:sz w:val="30"/>
          <w:szCs w:val="30"/>
        </w:rPr>
        <w:t>电    话：</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0A463909">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2C802D92">
      <w:pPr>
        <w:spacing w:line="360" w:lineRule="auto"/>
        <w:jc w:val="left"/>
        <w:rPr>
          <w:rFonts w:ascii="Times New Roman" w:hAnsi="Times New Roman" w:eastAsia="仿宋_GB2312"/>
          <w:color w:val="auto"/>
          <w:sz w:val="30"/>
          <w:szCs w:val="30"/>
          <w:u w:val="single"/>
        </w:rPr>
      </w:pPr>
    </w:p>
    <w:p w14:paraId="7DE5DED7">
      <w:pPr>
        <w:spacing w:line="360" w:lineRule="auto"/>
        <w:ind w:left="1899" w:hanging="1899" w:hangingChars="633"/>
        <w:rPr>
          <w:rFonts w:ascii="Times New Roman" w:hAnsi="Times New Roman" w:eastAsia="仿宋_GB2312"/>
          <w:color w:val="auto"/>
          <w:sz w:val="30"/>
          <w:szCs w:val="30"/>
        </w:rPr>
      </w:pPr>
      <w:r>
        <w:rPr>
          <w:rFonts w:ascii="Times New Roman" w:hAnsi="Times New Roman" w:eastAsia="仿宋_GB2312"/>
          <w:color w:val="auto"/>
          <w:sz w:val="30"/>
          <w:szCs w:val="30"/>
        </w:rPr>
        <w:t xml:space="preserve">             </w:t>
      </w:r>
      <w:r>
        <w:rPr>
          <w:rFonts w:hint="eastAsia"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w:t>
      </w:r>
    </w:p>
    <w:p w14:paraId="31EBE27A">
      <w:pPr>
        <w:spacing w:line="360" w:lineRule="auto"/>
        <w:ind w:left="1899" w:hanging="1899" w:hangingChars="633"/>
        <w:rPr>
          <w:rFonts w:ascii="Times New Roman" w:hAnsi="Times New Roman" w:eastAsia="仿宋_GB2312"/>
          <w:color w:val="auto"/>
          <w:sz w:val="30"/>
          <w:szCs w:val="30"/>
        </w:rPr>
      </w:pPr>
    </w:p>
    <w:p w14:paraId="063C74E5">
      <w:pPr>
        <w:spacing w:line="360" w:lineRule="auto"/>
        <w:ind w:left="1899" w:hanging="1899" w:hangingChars="633"/>
        <w:rPr>
          <w:rFonts w:ascii="Times New Roman" w:hAnsi="Times New Roman" w:eastAsia="仿宋_GB2312"/>
          <w:color w:val="auto"/>
          <w:sz w:val="30"/>
          <w:szCs w:val="30"/>
        </w:rPr>
      </w:pPr>
    </w:p>
    <w:p w14:paraId="65ACC71A">
      <w:pPr>
        <w:spacing w:line="360" w:lineRule="auto"/>
        <w:ind w:left="1899" w:hanging="1899" w:hangingChars="633"/>
        <w:rPr>
          <w:rFonts w:ascii="Times New Roman" w:hAnsi="Times New Roman" w:eastAsia="仿宋_GB2312"/>
          <w:color w:val="auto"/>
          <w:sz w:val="30"/>
          <w:szCs w:val="30"/>
        </w:rPr>
      </w:pPr>
    </w:p>
    <w:p w14:paraId="2427FBF4">
      <w:pPr>
        <w:spacing w:line="360" w:lineRule="auto"/>
        <w:ind w:left="1899" w:hanging="1899" w:hangingChars="633"/>
        <w:rPr>
          <w:rFonts w:ascii="Times New Roman" w:hAnsi="Times New Roman" w:eastAsia="仿宋_GB2312"/>
          <w:color w:val="auto"/>
          <w:sz w:val="30"/>
          <w:szCs w:val="30"/>
        </w:rPr>
      </w:pPr>
    </w:p>
    <w:p w14:paraId="24837F6C">
      <w:pPr>
        <w:spacing w:line="360" w:lineRule="auto"/>
        <w:ind w:left="1899" w:hanging="1899" w:hangingChars="633"/>
        <w:rPr>
          <w:rFonts w:ascii="Times New Roman" w:hAnsi="Times New Roman" w:eastAsia="仿宋_GB2312"/>
          <w:color w:val="auto"/>
          <w:sz w:val="30"/>
          <w:szCs w:val="30"/>
        </w:rPr>
      </w:pPr>
    </w:p>
    <w:p w14:paraId="06A4368E">
      <w:pPr>
        <w:spacing w:line="360" w:lineRule="auto"/>
        <w:ind w:left="1899" w:hanging="1899" w:hangingChars="633"/>
        <w:rPr>
          <w:rFonts w:ascii="Times New Roman" w:hAnsi="Times New Roman" w:eastAsia="仿宋_GB2312"/>
          <w:color w:val="auto"/>
          <w:sz w:val="30"/>
          <w:szCs w:val="30"/>
        </w:rPr>
      </w:pPr>
    </w:p>
    <w:p w14:paraId="4CE86B7E">
      <w:pPr>
        <w:spacing w:line="360" w:lineRule="auto"/>
        <w:ind w:left="1899" w:hanging="1899" w:hangingChars="633"/>
        <w:rPr>
          <w:rFonts w:ascii="Times New Roman" w:hAnsi="Times New Roman" w:eastAsia="仿宋_GB2312"/>
          <w:color w:val="auto"/>
          <w:sz w:val="30"/>
          <w:szCs w:val="30"/>
        </w:rPr>
      </w:pPr>
    </w:p>
    <w:p w14:paraId="4162BE4A">
      <w:pPr>
        <w:spacing w:line="360" w:lineRule="auto"/>
        <w:ind w:left="1899" w:hanging="1899" w:hangingChars="633"/>
        <w:rPr>
          <w:rFonts w:ascii="Times New Roman" w:hAnsi="Times New Roman" w:eastAsia="仿宋_GB2312"/>
          <w:color w:val="auto"/>
          <w:sz w:val="30"/>
          <w:szCs w:val="30"/>
        </w:rPr>
      </w:pPr>
    </w:p>
    <w:p w14:paraId="26EFEE43">
      <w:pPr>
        <w:spacing w:line="360" w:lineRule="auto"/>
        <w:ind w:left="1899" w:hanging="1899" w:hangingChars="633"/>
        <w:rPr>
          <w:rFonts w:ascii="Times New Roman" w:hAnsi="Times New Roman" w:eastAsia="仿宋_GB2312"/>
          <w:color w:val="auto"/>
          <w:sz w:val="30"/>
          <w:szCs w:val="30"/>
        </w:rPr>
      </w:pPr>
    </w:p>
    <w:p w14:paraId="411E258A">
      <w:pPr>
        <w:spacing w:line="360" w:lineRule="auto"/>
        <w:ind w:left="1899" w:hanging="1899" w:hangingChars="633"/>
        <w:rPr>
          <w:rFonts w:ascii="Times New Roman" w:hAnsi="Times New Roman" w:eastAsia="仿宋_GB2312"/>
          <w:color w:val="auto"/>
          <w:sz w:val="30"/>
          <w:szCs w:val="30"/>
        </w:rPr>
      </w:pPr>
    </w:p>
    <w:p w14:paraId="62A0B22D">
      <w:pPr>
        <w:spacing w:line="360" w:lineRule="auto"/>
        <w:ind w:left="1899" w:hanging="1899" w:hangingChars="633"/>
        <w:rPr>
          <w:rFonts w:ascii="Times New Roman" w:hAnsi="Times New Roman" w:eastAsia="仿宋_GB2312"/>
          <w:color w:val="auto"/>
          <w:sz w:val="30"/>
          <w:szCs w:val="30"/>
        </w:rPr>
      </w:pPr>
    </w:p>
    <w:p w14:paraId="0B58D3F2">
      <w:pPr>
        <w:spacing w:line="360" w:lineRule="auto"/>
        <w:ind w:left="1899" w:hanging="1899" w:hangingChars="633"/>
        <w:rPr>
          <w:rFonts w:hint="eastAsia" w:ascii="Times New Roman" w:hAnsi="Times New Roman" w:eastAsia="仿宋_GB2312"/>
          <w:color w:val="auto"/>
          <w:sz w:val="30"/>
          <w:szCs w:val="30"/>
        </w:rPr>
      </w:pPr>
    </w:p>
    <w:p w14:paraId="4B03C206">
      <w:pPr>
        <w:spacing w:line="360" w:lineRule="auto"/>
        <w:rPr>
          <w:rFonts w:hint="eastAsia" w:ascii="Times New Roman" w:hAnsi="Times New Roman" w:eastAsia="仿宋_GB2312"/>
          <w:color w:val="auto"/>
          <w:sz w:val="30"/>
          <w:szCs w:val="30"/>
        </w:rPr>
      </w:pPr>
    </w:p>
    <w:p w14:paraId="66ACAE3E">
      <w:pPr>
        <w:rPr>
          <w:rFonts w:ascii="Times New Roman" w:hAnsi="Times New Roman" w:eastAsia="仿宋_GB2312"/>
          <w:color w:val="auto"/>
          <w:sz w:val="30"/>
          <w:szCs w:val="30"/>
        </w:rPr>
      </w:pPr>
      <w:r>
        <w:rPr>
          <w:rFonts w:ascii="Times New Roman" w:hAnsi="Times New Roman" w:eastAsia="仿宋_GB2312"/>
          <w:color w:val="auto"/>
          <w:sz w:val="30"/>
          <w:szCs w:val="30"/>
        </w:rPr>
        <w:br w:type="page"/>
      </w:r>
    </w:p>
    <w:p w14:paraId="1C50DB55">
      <w:pPr>
        <w:spacing w:line="360" w:lineRule="auto"/>
        <w:rPr>
          <w:rFonts w:ascii="Times New Roman" w:hAnsi="Times New Roman" w:eastAsia="黑体"/>
          <w:color w:val="auto"/>
          <w:sz w:val="30"/>
          <w:szCs w:val="30"/>
        </w:rPr>
      </w:pPr>
      <w:r>
        <w:rPr>
          <w:rFonts w:ascii="Times New Roman" w:hAnsi="Times New Roman" w:eastAsia="仿宋_GB2312"/>
          <w:color w:val="auto"/>
          <w:sz w:val="30"/>
          <w:szCs w:val="30"/>
        </w:rPr>
        <w:t>附</w:t>
      </w:r>
      <w:bookmarkStart w:id="979" w:name="_Toc296944571"/>
      <w:bookmarkStart w:id="980" w:name="_Toc267261702"/>
      <w:bookmarkStart w:id="981" w:name="_Toc296347231"/>
      <w:bookmarkStart w:id="982" w:name="_Toc296891272"/>
      <w:bookmarkStart w:id="983" w:name="_Toc296346733"/>
      <w:bookmarkStart w:id="984" w:name="_Toc296503232"/>
      <w:bookmarkStart w:id="985" w:name="_Toc296891060"/>
      <w:r>
        <w:rPr>
          <w:rFonts w:ascii="Times New Roman" w:hAnsi="Times New Roman" w:eastAsia="仿宋_GB2312"/>
          <w:color w:val="auto"/>
          <w:sz w:val="30"/>
          <w:szCs w:val="30"/>
        </w:rPr>
        <w:t>件9 ：</w:t>
      </w:r>
    </w:p>
    <w:bookmarkEnd w:id="979"/>
    <w:bookmarkEnd w:id="980"/>
    <w:bookmarkEnd w:id="981"/>
    <w:bookmarkEnd w:id="982"/>
    <w:bookmarkEnd w:id="983"/>
    <w:bookmarkEnd w:id="984"/>
    <w:bookmarkEnd w:id="985"/>
    <w:p w14:paraId="124D69FE">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预付款担保</w:t>
      </w:r>
    </w:p>
    <w:p w14:paraId="712F3B09">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 xml:space="preserve"> （发包人名称）：</w:t>
      </w:r>
    </w:p>
    <w:p w14:paraId="796465C3">
      <w:pPr>
        <w:spacing w:line="360" w:lineRule="auto"/>
        <w:rPr>
          <w:rFonts w:ascii="Times New Roman" w:hAnsi="Times New Roman" w:eastAsia="仿宋_GB2312"/>
          <w:color w:val="auto"/>
          <w:sz w:val="30"/>
          <w:szCs w:val="30"/>
        </w:rPr>
      </w:pPr>
    </w:p>
    <w:p w14:paraId="3F801B75">
      <w:pPr>
        <w:spacing w:line="360" w:lineRule="auto"/>
        <w:ind w:firstLine="600" w:firstLineChars="200"/>
        <w:rPr>
          <w:rFonts w:ascii="Times New Roman" w:hAnsi="Times New Roman" w:eastAsia="仿宋_GB2312"/>
          <w:color w:val="auto"/>
          <w:sz w:val="30"/>
          <w:szCs w:val="30"/>
        </w:rPr>
      </w:pPr>
      <w:r>
        <w:rPr>
          <w:rFonts w:ascii="Times New Roman" w:hAnsi="Times New Roman" w:eastAsia="仿宋_GB2312"/>
          <w:color w:val="auto"/>
          <w:sz w:val="30"/>
          <w:szCs w:val="30"/>
        </w:rPr>
        <w:t>根据</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（承包人名称）（以</w:t>
      </w:r>
      <w:r>
        <w:rPr>
          <w:rFonts w:hint="eastAsia" w:ascii="Times New Roman" w:hAnsi="Times New Roman" w:eastAsia="仿宋_GB2312"/>
          <w:color w:val="auto"/>
          <w:sz w:val="30"/>
          <w:szCs w:val="30"/>
          <w:lang w:eastAsia="zh-CN"/>
        </w:rPr>
        <w:t>下简</w:t>
      </w:r>
      <w:r>
        <w:rPr>
          <w:rFonts w:ascii="Times New Roman" w:hAnsi="Times New Roman" w:eastAsia="仿宋_GB2312"/>
          <w:color w:val="auto"/>
          <w:sz w:val="30"/>
          <w:szCs w:val="30"/>
        </w:rPr>
        <w:t>称</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承包人</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）与</w:t>
      </w:r>
    </w:p>
    <w:p w14:paraId="1E1D9CE3">
      <w:pPr>
        <w:spacing w:line="360" w:lineRule="auto"/>
        <w:outlineLvl w:val="0"/>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（发包人名称）（以下简称</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发包人</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w:t>
      </w:r>
    </w:p>
    <w:p w14:paraId="655BD577">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日签订的</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（工程名称）《建设工程施工合同》，承包人按约定的金额向</w:t>
      </w:r>
      <w:r>
        <w:rPr>
          <w:rFonts w:hint="eastAsia" w:ascii="Times New Roman" w:hAnsi="Times New Roman" w:eastAsia="仿宋_GB2312"/>
          <w:color w:val="auto"/>
          <w:sz w:val="30"/>
          <w:szCs w:val="30"/>
        </w:rPr>
        <w:t>你方</w:t>
      </w:r>
      <w:r>
        <w:rPr>
          <w:rFonts w:ascii="Times New Roman" w:hAnsi="Times New Roman" w:eastAsia="仿宋_GB2312"/>
          <w:color w:val="auto"/>
          <w:sz w:val="30"/>
          <w:szCs w:val="30"/>
        </w:rPr>
        <w:t>提交一份预付款担保，即有权得到</w:t>
      </w:r>
      <w:r>
        <w:rPr>
          <w:rFonts w:hint="eastAsia" w:ascii="Times New Roman" w:hAnsi="Times New Roman" w:eastAsia="仿宋_GB2312"/>
          <w:color w:val="auto"/>
          <w:sz w:val="30"/>
          <w:szCs w:val="30"/>
        </w:rPr>
        <w:t>你方</w:t>
      </w:r>
      <w:r>
        <w:rPr>
          <w:rFonts w:ascii="Times New Roman" w:hAnsi="Times New Roman" w:eastAsia="仿宋_GB2312"/>
          <w:color w:val="auto"/>
          <w:sz w:val="30"/>
          <w:szCs w:val="30"/>
        </w:rPr>
        <w:t>支付相等金额的预付款。我方愿意就你方提供给承包人的预付款</w:t>
      </w:r>
      <w:r>
        <w:rPr>
          <w:rFonts w:hint="eastAsia" w:ascii="Times New Roman" w:hAnsi="Times New Roman" w:eastAsia="仿宋_GB2312"/>
          <w:color w:val="auto"/>
          <w:sz w:val="30"/>
          <w:szCs w:val="30"/>
        </w:rPr>
        <w:t>为承包人</w:t>
      </w:r>
      <w:r>
        <w:rPr>
          <w:rFonts w:ascii="Times New Roman" w:hAnsi="Times New Roman" w:eastAsia="仿宋_GB2312"/>
          <w:color w:val="auto"/>
          <w:sz w:val="30"/>
          <w:szCs w:val="30"/>
        </w:rPr>
        <w:t>提供连带责任担保。</w:t>
      </w:r>
    </w:p>
    <w:p w14:paraId="7FF565C9">
      <w:pPr>
        <w:spacing w:line="360" w:lineRule="auto"/>
        <w:ind w:firstLine="600" w:firstLineChars="200"/>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担保金额人民币（大写）</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rPr>
        <w:t>元</w:t>
      </w:r>
      <w:r>
        <w:rPr>
          <w:rFonts w:ascii="Times New Roman" w:hAnsi="Times New Roman" w:eastAsia="仿宋_GB2312"/>
          <w:color w:val="auto"/>
          <w:sz w:val="30"/>
          <w:szCs w:val="30"/>
        </w:rPr>
        <w:t>（¥</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56515AE8">
      <w:pPr>
        <w:spacing w:line="360" w:lineRule="auto"/>
        <w:ind w:firstLine="600" w:firstLineChars="200"/>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担保有效期自预付款支付给承包人起生效，至</w:t>
      </w:r>
      <w:r>
        <w:rPr>
          <w:rFonts w:hint="eastAsia" w:ascii="Times New Roman" w:hAnsi="Times New Roman" w:eastAsia="仿宋_GB2312"/>
          <w:color w:val="auto"/>
          <w:sz w:val="30"/>
          <w:szCs w:val="30"/>
        </w:rPr>
        <w:t>你方</w:t>
      </w:r>
      <w:r>
        <w:rPr>
          <w:rFonts w:ascii="Times New Roman" w:hAnsi="Times New Roman" w:eastAsia="仿宋_GB2312"/>
          <w:color w:val="auto"/>
          <w:sz w:val="30"/>
          <w:szCs w:val="30"/>
        </w:rPr>
        <w:t>签发的</w:t>
      </w:r>
      <w:r>
        <w:rPr>
          <w:rFonts w:hint="eastAsia" w:ascii="Times New Roman" w:hAnsi="Times New Roman" w:eastAsia="仿宋_GB2312"/>
          <w:color w:val="auto"/>
          <w:sz w:val="30"/>
          <w:szCs w:val="30"/>
        </w:rPr>
        <w:t>进</w:t>
      </w:r>
      <w:r>
        <w:rPr>
          <w:rFonts w:ascii="Times New Roman" w:hAnsi="Times New Roman" w:eastAsia="仿宋_GB2312"/>
          <w:color w:val="auto"/>
          <w:sz w:val="30"/>
          <w:szCs w:val="30"/>
        </w:rPr>
        <w:t>度款支付证书说明已完全扣清止。</w:t>
      </w:r>
    </w:p>
    <w:p w14:paraId="75E3A1C5">
      <w:pPr>
        <w:spacing w:line="360" w:lineRule="auto"/>
        <w:ind w:firstLine="600" w:firstLineChars="200"/>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在本保函有效期内，因承包人违反合同约定的义务而要求</w:t>
      </w:r>
      <w:r>
        <w:rPr>
          <w:rFonts w:hint="eastAsia" w:ascii="Times New Roman" w:hAnsi="Times New Roman" w:eastAsia="仿宋_GB2312"/>
          <w:color w:val="auto"/>
          <w:sz w:val="30"/>
          <w:szCs w:val="30"/>
        </w:rPr>
        <w:t>收</w:t>
      </w:r>
      <w:r>
        <w:rPr>
          <w:rFonts w:ascii="Times New Roman" w:hAnsi="Times New Roman" w:eastAsia="仿宋_GB2312"/>
          <w:color w:val="auto"/>
          <w:sz w:val="30"/>
          <w:szCs w:val="30"/>
        </w:rPr>
        <w:t>回预付款时，我方在收到你方的书面通知后，在７天内无条件支付。但本保函的担保金额，在任何时候不应超过预付款金额减去</w:t>
      </w:r>
      <w:r>
        <w:rPr>
          <w:rFonts w:hint="eastAsia" w:ascii="Times New Roman" w:hAnsi="Times New Roman" w:eastAsia="仿宋_GB2312"/>
          <w:color w:val="auto"/>
          <w:sz w:val="30"/>
          <w:szCs w:val="30"/>
        </w:rPr>
        <w:t>你方</w:t>
      </w:r>
      <w:r>
        <w:rPr>
          <w:rFonts w:ascii="Times New Roman" w:hAnsi="Times New Roman" w:eastAsia="仿宋_GB2312"/>
          <w:color w:val="auto"/>
          <w:sz w:val="30"/>
          <w:szCs w:val="30"/>
        </w:rPr>
        <w:t>按合同约定在向承包人签发的进度款支付证书中扣除的金额。</w:t>
      </w:r>
    </w:p>
    <w:p w14:paraId="33AFD286">
      <w:pPr>
        <w:spacing w:line="360" w:lineRule="auto"/>
        <w:ind w:firstLine="600" w:firstLineChars="200"/>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4. 你方</w:t>
      </w:r>
      <w:r>
        <w:rPr>
          <w:rFonts w:ascii="Times New Roman" w:hAnsi="Times New Roman" w:eastAsia="仿宋_GB2312"/>
          <w:color w:val="auto"/>
          <w:sz w:val="30"/>
          <w:szCs w:val="30"/>
        </w:rPr>
        <w:t>和承包人按合同约定变更合同时，我方承担本保函规定的义务不变。</w:t>
      </w:r>
    </w:p>
    <w:p w14:paraId="384AAA82">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5. </w:t>
      </w:r>
      <w:r>
        <w:rPr>
          <w:rFonts w:ascii="Times New Roman" w:hAnsi="Times New Roman" w:eastAsia="仿宋_GB2312"/>
          <w:color w:val="auto"/>
          <w:sz w:val="30"/>
          <w:szCs w:val="30"/>
        </w:rPr>
        <w:t>因本保函发生的纠纷，可由双方协商解决，协商不成的，任何一方均可提请</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仲裁委员会仲裁。</w:t>
      </w:r>
    </w:p>
    <w:p w14:paraId="063F574C">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6. </w:t>
      </w:r>
      <w:r>
        <w:rPr>
          <w:rFonts w:ascii="Times New Roman" w:hAnsi="Times New Roman" w:eastAsia="仿宋_GB2312"/>
          <w:color w:val="auto"/>
          <w:sz w:val="30"/>
          <w:szCs w:val="30"/>
        </w:rPr>
        <w:t>本保函自我方法定代表人（或其授权代理人）签字并加盖公章之日起生效。</w:t>
      </w:r>
    </w:p>
    <w:p w14:paraId="222243B1">
      <w:pPr>
        <w:spacing w:line="360" w:lineRule="auto"/>
        <w:rPr>
          <w:rFonts w:hint="eastAsia" w:ascii="Times New Roman" w:hAnsi="Times New Roman" w:eastAsia="仿宋_GB2312"/>
          <w:color w:val="auto"/>
          <w:sz w:val="30"/>
          <w:szCs w:val="30"/>
        </w:rPr>
      </w:pPr>
    </w:p>
    <w:p w14:paraId="5B41648D">
      <w:pPr>
        <w:spacing w:line="360" w:lineRule="auto"/>
        <w:rPr>
          <w:rFonts w:hint="eastAsia" w:ascii="Times New Roman" w:hAnsi="Times New Roman" w:eastAsia="仿宋_GB2312"/>
          <w:color w:val="auto"/>
          <w:sz w:val="30"/>
          <w:szCs w:val="30"/>
        </w:rPr>
      </w:pPr>
    </w:p>
    <w:p w14:paraId="4EBDD565">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担保人：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（盖单位章）</w:t>
      </w:r>
    </w:p>
    <w:p w14:paraId="101A9B80">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法定代表人或其委托代理人：</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（签字）</w:t>
      </w:r>
    </w:p>
    <w:p w14:paraId="18B13E8C">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p>
    <w:p w14:paraId="50F76989">
      <w:pPr>
        <w:spacing w:line="360" w:lineRule="auto"/>
        <w:rPr>
          <w:rFonts w:ascii="Times New Roman" w:hAnsi="Times New Roman" w:eastAsia="仿宋_GB2312"/>
          <w:color w:val="auto"/>
          <w:sz w:val="30"/>
          <w:szCs w:val="30"/>
          <w:u w:val="single"/>
        </w:rPr>
      </w:pP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p>
    <w:p w14:paraId="2801F49E">
      <w:pPr>
        <w:spacing w:line="360" w:lineRule="auto"/>
        <w:rPr>
          <w:rFonts w:ascii="Times New Roman" w:hAnsi="Times New Roman" w:eastAsia="仿宋_GB2312"/>
          <w:color w:val="auto"/>
          <w:sz w:val="30"/>
          <w:szCs w:val="30"/>
          <w:u w:val="single"/>
        </w:rPr>
      </w:pPr>
      <w:r>
        <w:rPr>
          <w:rFonts w:ascii="Times New Roman" w:hAnsi="Times New Roman" w:eastAsia="仿宋_GB2312"/>
          <w:color w:val="auto"/>
          <w:sz w:val="30"/>
          <w:szCs w:val="30"/>
        </w:rPr>
        <w:t>电    话：</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p>
    <w:p w14:paraId="61185AEC">
      <w:pPr>
        <w:spacing w:line="360" w:lineRule="auto"/>
        <w:rPr>
          <w:rFonts w:ascii="Times New Roman" w:hAnsi="Times New Roman" w:eastAsia="仿宋_GB2312"/>
          <w:color w:val="auto"/>
          <w:sz w:val="30"/>
          <w:szCs w:val="30"/>
          <w:u w:val="single"/>
        </w:rPr>
      </w:pP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r>
        <w:rPr>
          <w:rFonts w:ascii="Times New Roman" w:hAnsi="Times New Roman" w:eastAsia="仿宋_GB2312"/>
          <w:color w:val="auto"/>
          <w:sz w:val="30"/>
          <w:szCs w:val="30"/>
          <w:u w:val="single"/>
        </w:rPr>
        <w:tab/>
      </w:r>
    </w:p>
    <w:p w14:paraId="1007A836">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xml:space="preserve">  </w:t>
      </w:r>
    </w:p>
    <w:p w14:paraId="6D9364FF">
      <w:pPr>
        <w:spacing w:line="360" w:lineRule="auto"/>
        <w:rPr>
          <w:rFonts w:ascii="Times New Roman" w:hAnsi="Times New Roman" w:eastAsia="仿宋_GB2312"/>
          <w:color w:val="auto"/>
          <w:sz w:val="30"/>
          <w:szCs w:val="30"/>
          <w:u w:val="single"/>
        </w:rPr>
      </w:pPr>
    </w:p>
    <w:p w14:paraId="6A92A7C4">
      <w:pPr>
        <w:spacing w:line="360" w:lineRule="auto"/>
        <w:rPr>
          <w:rFonts w:ascii="Times New Roman" w:hAnsi="Times New Roman" w:eastAsia="仿宋_GB2312"/>
          <w:color w:val="auto"/>
          <w:sz w:val="30"/>
          <w:szCs w:val="30"/>
        </w:rPr>
      </w:pP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w:t>
      </w:r>
    </w:p>
    <w:p w14:paraId="39600849">
      <w:pPr>
        <w:spacing w:line="440" w:lineRule="exact"/>
        <w:rPr>
          <w:rFonts w:ascii="Times New Roman" w:hAnsi="Times New Roman" w:eastAsia="黑体"/>
          <w:color w:val="auto"/>
          <w:sz w:val="30"/>
          <w:szCs w:val="30"/>
        </w:rPr>
      </w:pPr>
      <w:r>
        <w:rPr>
          <w:rFonts w:ascii="Times New Roman" w:hAnsi="Times New Roman" w:eastAsia="仿宋_GB2312"/>
          <w:b/>
          <w:color w:val="auto"/>
          <w:sz w:val="30"/>
          <w:szCs w:val="30"/>
        </w:rPr>
        <w:br w:type="page"/>
      </w:r>
      <w:r>
        <w:rPr>
          <w:rFonts w:ascii="Times New Roman" w:hAnsi="Times New Roman" w:eastAsia="仿宋_GB2312"/>
          <w:color w:val="auto"/>
          <w:sz w:val="30"/>
          <w:szCs w:val="30"/>
        </w:rPr>
        <w:t>附</w:t>
      </w:r>
      <w:bookmarkStart w:id="986" w:name="_Toc296347232"/>
      <w:bookmarkStart w:id="987" w:name="_Toc296944572"/>
      <w:bookmarkStart w:id="988" w:name="_Toc296503233"/>
      <w:bookmarkStart w:id="989" w:name="_Toc296346734"/>
      <w:bookmarkStart w:id="990" w:name="_Toc296891273"/>
      <w:bookmarkStart w:id="991" w:name="_Toc296891061"/>
      <w:r>
        <w:rPr>
          <w:rFonts w:ascii="Times New Roman" w:hAnsi="Times New Roman" w:eastAsia="仿宋_GB2312"/>
          <w:color w:val="auto"/>
          <w:sz w:val="30"/>
          <w:szCs w:val="30"/>
        </w:rPr>
        <w:t xml:space="preserve">件10: </w:t>
      </w:r>
      <w:r>
        <w:rPr>
          <w:rFonts w:ascii="Times New Roman" w:hAnsi="Times New Roman" w:eastAsia="黑体"/>
          <w:color w:val="auto"/>
          <w:sz w:val="30"/>
          <w:szCs w:val="30"/>
        </w:rPr>
        <w:t xml:space="preserve"> </w:t>
      </w:r>
    </w:p>
    <w:bookmarkEnd w:id="986"/>
    <w:bookmarkEnd w:id="987"/>
    <w:bookmarkEnd w:id="988"/>
    <w:bookmarkEnd w:id="989"/>
    <w:bookmarkEnd w:id="990"/>
    <w:bookmarkEnd w:id="991"/>
    <w:p w14:paraId="28F211A9">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支付担保</w:t>
      </w:r>
    </w:p>
    <w:p w14:paraId="33CD85C7">
      <w:pPr>
        <w:spacing w:line="440" w:lineRule="exact"/>
        <w:jc w:val="left"/>
        <w:rPr>
          <w:rFonts w:ascii="Times New Roman" w:hAnsi="Times New Roman" w:eastAsia="仿宋_GB2312"/>
          <w:color w:val="auto"/>
          <w:sz w:val="30"/>
          <w:szCs w:val="30"/>
        </w:rPr>
      </w:pP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（承包人）：</w:t>
      </w:r>
    </w:p>
    <w:p w14:paraId="21B3AF64">
      <w:pPr>
        <w:spacing w:line="440" w:lineRule="exact"/>
        <w:jc w:val="left"/>
        <w:rPr>
          <w:rFonts w:ascii="Times New Roman" w:hAnsi="Times New Roman" w:eastAsia="仿宋_GB2312"/>
          <w:color w:val="auto"/>
          <w:sz w:val="30"/>
          <w:szCs w:val="30"/>
        </w:rPr>
      </w:pPr>
    </w:p>
    <w:p w14:paraId="3C2178EE">
      <w:pPr>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鉴于你方作为承包人已经与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（发包人名称）（以下称</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发包人</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日签订了</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（工程名称）《建设工程施工合同》（以下称</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主合同</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），应发包人的申请，我方愿就发包人履行主合同约定的工程款支付义务以保证的方式向你方提供如下担保：</w:t>
      </w:r>
    </w:p>
    <w:p w14:paraId="359561FF">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一、保证的范围及保证金额</w:t>
      </w:r>
    </w:p>
    <w:p w14:paraId="5230B0F3">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我方的保证范围是主合同约定的工程款。</w:t>
      </w:r>
    </w:p>
    <w:p w14:paraId="1C74A03D">
      <w:pPr>
        <w:spacing w:line="360" w:lineRule="auto"/>
        <w:ind w:firstLine="600" w:firstLineChars="200"/>
        <w:jc w:val="left"/>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本保函所称主合同约定的工程款是指主合同约定的除工程质量保证金以外的合同价款。</w:t>
      </w:r>
    </w:p>
    <w:p w14:paraId="24844748">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我方保证的金额是主合同约定的工程款的</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%，数额最高不超过人民币元（大写：</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w:t>
      </w:r>
    </w:p>
    <w:p w14:paraId="3B2F0927">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二、保证的方式及保证期间</w:t>
      </w:r>
    </w:p>
    <w:p w14:paraId="7217E54E">
      <w:pPr>
        <w:spacing w:line="360" w:lineRule="auto"/>
        <w:ind w:firstLine="600" w:firstLineChars="200"/>
        <w:jc w:val="left"/>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我方保证的方式为：连带责任保证。</w:t>
      </w:r>
    </w:p>
    <w:p w14:paraId="1BFF6C03">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我方保证的期间为：自本合同生效之日起至主合同约定的工程款支付完毕之日后</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日内。</w:t>
      </w:r>
    </w:p>
    <w:p w14:paraId="20197188">
      <w:pPr>
        <w:spacing w:line="360" w:lineRule="auto"/>
        <w:ind w:firstLine="600" w:firstLineChars="200"/>
        <w:jc w:val="left"/>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你方与发包人协议变更工程款支付日期的，经我方书面同意后，保证期间按照变更后的支付日期做相应调整。</w:t>
      </w:r>
    </w:p>
    <w:p w14:paraId="16F73B52">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三、承担保证责任的形式</w:t>
      </w:r>
    </w:p>
    <w:p w14:paraId="175767FD">
      <w:pPr>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我方承担保证责任的形式是代为支付。发包人未按主合同约定向你方支付工程款的，由我方在保证金额内代为支付。</w:t>
      </w:r>
    </w:p>
    <w:p w14:paraId="7F791909">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四、代偿的安排</w:t>
      </w:r>
    </w:p>
    <w:p w14:paraId="36AFBDBC">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你方要求我方承担保证责任的，应向我方发出书面索赔通知及发包人未支付主合同约定工程款的证明材料。索赔通知应写明要求索赔的金额，支付款项应到达的账号。</w:t>
      </w:r>
    </w:p>
    <w:p w14:paraId="018C6D66">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在出现你方与发包人因工程质量发生争议，发包人拒绝向你方支付工程款的情形时，你方要求我方履行保证责任代为支付的，需提供符合相应条件要求的工程质量检测机构出具的质量说明材料。</w:t>
      </w:r>
    </w:p>
    <w:p w14:paraId="35446246">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我方收到你方的书面索赔通知及相应的证明材料后７天内无条件支付。</w:t>
      </w:r>
    </w:p>
    <w:p w14:paraId="6CF19928">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五、保证责任的解除</w:t>
      </w:r>
    </w:p>
    <w:p w14:paraId="0C1D9704">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在本保函承诺的保证期间内，你方未书面向我方主张保证责任的，自保证期间届满次日起，我方保证责任解除。</w:t>
      </w:r>
    </w:p>
    <w:p w14:paraId="648F4570">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发包人按主合同约定履行了工程款的全部支付义务的，自本保函承诺的保证期间届满次日起，我方保证责任解除。</w:t>
      </w:r>
    </w:p>
    <w:p w14:paraId="64FC24D5">
      <w:pPr>
        <w:spacing w:line="360" w:lineRule="auto"/>
        <w:ind w:firstLine="600" w:firstLineChars="200"/>
        <w:jc w:val="left"/>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我方按照本保函向你方履行保证责任所支付金额达到本保函保证金额时，自我方向你方支付（支付款项从我方账户划出）之日起，保证责任即解除。</w:t>
      </w:r>
    </w:p>
    <w:p w14:paraId="536DE4A0">
      <w:pPr>
        <w:spacing w:line="360" w:lineRule="auto"/>
        <w:ind w:firstLine="600" w:firstLineChars="200"/>
        <w:jc w:val="left"/>
        <w:rPr>
          <w:rFonts w:hint="eastAsia" w:ascii="Times New Roman" w:hAnsi="Times New Roman" w:eastAsia="仿宋_GB2312"/>
          <w:color w:val="auto"/>
          <w:sz w:val="30"/>
          <w:szCs w:val="30"/>
        </w:rPr>
      </w:pPr>
      <w:r>
        <w:rPr>
          <w:rFonts w:hint="eastAsia" w:ascii="Times New Roman" w:hAnsi="Times New Roman" w:eastAsia="仿宋_GB2312"/>
          <w:color w:val="auto"/>
          <w:sz w:val="30"/>
          <w:szCs w:val="30"/>
        </w:rPr>
        <w:t xml:space="preserve">4. </w:t>
      </w:r>
      <w:r>
        <w:rPr>
          <w:rFonts w:ascii="Times New Roman" w:hAnsi="Times New Roman" w:eastAsia="仿宋_GB2312"/>
          <w:color w:val="auto"/>
          <w:sz w:val="30"/>
          <w:szCs w:val="30"/>
        </w:rPr>
        <w:t>按照法律法规的规定或出现应解除我方保证责任的其他情形的，我方在本保函项下的保证责任亦解除。</w:t>
      </w:r>
    </w:p>
    <w:p w14:paraId="27520996">
      <w:pPr>
        <w:spacing w:line="360" w:lineRule="auto"/>
        <w:jc w:val="left"/>
        <w:rPr>
          <w:rFonts w:hint="eastAsia" w:ascii="Times New Roman" w:hAnsi="Times New Roman" w:eastAsia="仿宋_GB2312"/>
          <w:color w:val="auto"/>
          <w:sz w:val="30"/>
          <w:szCs w:val="30"/>
        </w:rPr>
      </w:pPr>
    </w:p>
    <w:p w14:paraId="0923E23A">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5. </w:t>
      </w:r>
      <w:r>
        <w:rPr>
          <w:rFonts w:ascii="Times New Roman" w:hAnsi="Times New Roman" w:eastAsia="仿宋_GB2312"/>
          <w:color w:val="auto"/>
          <w:sz w:val="30"/>
          <w:szCs w:val="30"/>
        </w:rPr>
        <w:t>我方解除保证责任后，你方应自我方保证责任解除之日起</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个工作日内，将本保函原件返还我方。</w:t>
      </w:r>
    </w:p>
    <w:p w14:paraId="21CD5143">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六、免责条款</w:t>
      </w:r>
    </w:p>
    <w:p w14:paraId="690C5027">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1. </w:t>
      </w:r>
      <w:r>
        <w:rPr>
          <w:rFonts w:ascii="Times New Roman" w:hAnsi="Times New Roman" w:eastAsia="仿宋_GB2312"/>
          <w:color w:val="auto"/>
          <w:sz w:val="30"/>
          <w:szCs w:val="30"/>
        </w:rPr>
        <w:t>因你方违约致使发包人不能履行义务的，我方不承担保证责任。</w:t>
      </w:r>
    </w:p>
    <w:p w14:paraId="6DF5D8A7">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2. </w:t>
      </w:r>
      <w:r>
        <w:rPr>
          <w:rFonts w:ascii="Times New Roman" w:hAnsi="Times New Roman" w:eastAsia="仿宋_GB2312"/>
          <w:color w:val="auto"/>
          <w:sz w:val="30"/>
          <w:szCs w:val="30"/>
        </w:rPr>
        <w:t>依照法律法规的规定或你方与发包人的另行约定，免除发包人部分或全部义务的，我方亦免除其相应的保证责任。</w:t>
      </w:r>
    </w:p>
    <w:p w14:paraId="5B16C9DF">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3. </w:t>
      </w:r>
      <w:r>
        <w:rPr>
          <w:rFonts w:ascii="Times New Roman" w:hAnsi="Times New Roman" w:eastAsia="仿宋_GB2312"/>
          <w:color w:val="auto"/>
          <w:sz w:val="30"/>
          <w:szCs w:val="30"/>
        </w:rPr>
        <w:t>你方与发包人协议变更主合同的，如加重发包人责任致使我方保证责任加重的，</w:t>
      </w:r>
      <w:r>
        <w:rPr>
          <w:rFonts w:hint="eastAsia" w:ascii="Times New Roman" w:hAnsi="Times New Roman" w:eastAsia="仿宋_GB2312"/>
          <w:color w:val="auto"/>
          <w:sz w:val="30"/>
          <w:szCs w:val="30"/>
          <w:lang w:eastAsia="zh-CN"/>
        </w:rPr>
        <w:t>须</w:t>
      </w:r>
      <w:r>
        <w:rPr>
          <w:rFonts w:ascii="Times New Roman" w:hAnsi="Times New Roman" w:eastAsia="仿宋_GB2312"/>
          <w:color w:val="auto"/>
          <w:sz w:val="30"/>
          <w:szCs w:val="30"/>
        </w:rPr>
        <w:t>征得我方书面同意，否则我方不再承担因此而加重部分的保证责任，但主合同第10条</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变更</w:t>
      </w:r>
      <w:r>
        <w:rPr>
          <w:rFonts w:hint="eastAsia" w:ascii="Times New Roman" w:hAnsi="Times New Roman" w:eastAsia="仿宋_GB2312"/>
          <w:color w:val="auto"/>
          <w:sz w:val="30"/>
          <w:szCs w:val="30"/>
        </w:rPr>
        <w:t>〕</w:t>
      </w:r>
      <w:r>
        <w:rPr>
          <w:rFonts w:ascii="Times New Roman" w:hAnsi="Times New Roman" w:eastAsia="仿宋_GB2312"/>
          <w:color w:val="auto"/>
          <w:sz w:val="30"/>
          <w:szCs w:val="30"/>
        </w:rPr>
        <w:t>约定的变更不受本款限制。</w:t>
      </w:r>
    </w:p>
    <w:p w14:paraId="730CAB2B">
      <w:pPr>
        <w:spacing w:line="360" w:lineRule="auto"/>
        <w:ind w:firstLine="600" w:firstLineChars="200"/>
        <w:jc w:val="left"/>
        <w:rPr>
          <w:rFonts w:ascii="Times New Roman" w:hAnsi="Times New Roman" w:eastAsia="仿宋_GB2312"/>
          <w:color w:val="auto"/>
          <w:sz w:val="30"/>
          <w:szCs w:val="30"/>
        </w:rPr>
      </w:pPr>
      <w:r>
        <w:rPr>
          <w:rFonts w:hint="eastAsia" w:ascii="Times New Roman" w:hAnsi="Times New Roman" w:eastAsia="仿宋_GB2312"/>
          <w:color w:val="auto"/>
          <w:sz w:val="30"/>
          <w:szCs w:val="30"/>
        </w:rPr>
        <w:t xml:space="preserve">4. </w:t>
      </w:r>
      <w:r>
        <w:rPr>
          <w:rFonts w:ascii="Times New Roman" w:hAnsi="Times New Roman" w:eastAsia="仿宋_GB2312"/>
          <w:color w:val="auto"/>
          <w:sz w:val="30"/>
          <w:szCs w:val="30"/>
        </w:rPr>
        <w:t>因不可抗力造成发包人不能履行义务的，我方不承担保证责任。</w:t>
      </w:r>
    </w:p>
    <w:p w14:paraId="3DAC4286">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七、争议解决</w:t>
      </w:r>
    </w:p>
    <w:p w14:paraId="6131D689">
      <w:pPr>
        <w:spacing w:after="120" w:line="360" w:lineRule="auto"/>
        <w:ind w:firstLine="600" w:firstLineChars="200"/>
        <w:rPr>
          <w:rFonts w:ascii="Times New Roman" w:hAnsi="Times New Roman" w:eastAsia="黑体"/>
          <w:color w:val="auto"/>
          <w:sz w:val="30"/>
          <w:szCs w:val="32"/>
        </w:rPr>
      </w:pPr>
      <w:r>
        <w:rPr>
          <w:rFonts w:ascii="Times New Roman" w:hAnsi="Times New Roman" w:eastAsia="仿宋_GB2312"/>
          <w:color w:val="auto"/>
          <w:sz w:val="30"/>
          <w:szCs w:val="30"/>
        </w:rPr>
        <w:t>因本保函</w:t>
      </w:r>
      <w:r>
        <w:rPr>
          <w:rFonts w:hint="eastAsia" w:ascii="Times New Roman" w:hAnsi="Times New Roman" w:eastAsia="仿宋_GB2312"/>
          <w:color w:val="auto"/>
          <w:sz w:val="30"/>
          <w:szCs w:val="30"/>
        </w:rPr>
        <w:t>或本保函相关事项</w:t>
      </w:r>
      <w:r>
        <w:rPr>
          <w:rFonts w:ascii="Times New Roman" w:hAnsi="Times New Roman" w:eastAsia="仿宋_GB2312"/>
          <w:color w:val="auto"/>
          <w:sz w:val="30"/>
          <w:szCs w:val="30"/>
        </w:rPr>
        <w:t>发生的纠纷，可由双方协商解决，协商不成的，</w:t>
      </w:r>
      <w:r>
        <w:rPr>
          <w:rFonts w:ascii="Times New Roman" w:hAnsi="Times New Roman" w:eastAsia="仿宋_GB2312"/>
          <w:color w:val="auto"/>
          <w:sz w:val="30"/>
          <w:szCs w:val="32"/>
        </w:rPr>
        <w:t>按下列第</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种方式</w:t>
      </w:r>
      <w:r>
        <w:rPr>
          <w:rFonts w:hint="eastAsia" w:ascii="Times New Roman" w:hAnsi="Times New Roman" w:eastAsia="仿宋_GB2312"/>
          <w:color w:val="auto"/>
          <w:sz w:val="30"/>
          <w:szCs w:val="32"/>
        </w:rPr>
        <w:t>解</w:t>
      </w:r>
      <w:r>
        <w:rPr>
          <w:rFonts w:ascii="Times New Roman" w:hAnsi="Times New Roman" w:eastAsia="仿宋_GB2312"/>
          <w:color w:val="auto"/>
          <w:sz w:val="30"/>
          <w:szCs w:val="32"/>
        </w:rPr>
        <w:t>决：</w:t>
      </w:r>
    </w:p>
    <w:p w14:paraId="7413FD0D">
      <w:pPr>
        <w:spacing w:line="360" w:lineRule="auto"/>
        <w:ind w:firstLine="600" w:firstLineChars="200"/>
        <w:jc w:val="left"/>
        <w:rPr>
          <w:rFonts w:ascii="Times New Roman" w:hAnsi="Times New Roman" w:eastAsia="仿宋_GB2312"/>
          <w:color w:val="auto"/>
          <w:sz w:val="30"/>
          <w:szCs w:val="32"/>
        </w:rPr>
      </w:pPr>
      <w:r>
        <w:rPr>
          <w:rFonts w:ascii="Times New Roman" w:hAnsi="Times New Roman" w:eastAsia="仿宋_GB2312"/>
          <w:color w:val="auto"/>
          <w:sz w:val="30"/>
          <w:szCs w:val="32"/>
        </w:rPr>
        <w:t>（1）向</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仲裁委员会申请仲裁；</w:t>
      </w:r>
    </w:p>
    <w:p w14:paraId="75E229F7">
      <w:pPr>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2"/>
        </w:rPr>
        <w:t>（2）向</w:t>
      </w:r>
      <w:r>
        <w:rPr>
          <w:rFonts w:ascii="Times New Roman" w:hAnsi="Times New Roman" w:eastAsia="仿宋_GB2312"/>
          <w:color w:val="auto"/>
          <w:sz w:val="30"/>
          <w:szCs w:val="32"/>
          <w:u w:val="single"/>
        </w:rPr>
        <w:t xml:space="preserve">                     </w:t>
      </w:r>
      <w:r>
        <w:rPr>
          <w:rFonts w:ascii="Times New Roman" w:hAnsi="Times New Roman" w:eastAsia="仿宋_GB2312"/>
          <w:color w:val="auto"/>
          <w:sz w:val="30"/>
          <w:szCs w:val="32"/>
        </w:rPr>
        <w:t>人民法院起诉。</w:t>
      </w:r>
    </w:p>
    <w:p w14:paraId="5D00CF41">
      <w:pPr>
        <w:spacing w:line="360" w:lineRule="auto"/>
        <w:ind w:firstLine="600" w:firstLineChars="200"/>
        <w:jc w:val="left"/>
        <w:outlineLvl w:val="0"/>
        <w:rPr>
          <w:rFonts w:ascii="Times New Roman" w:hAnsi="Times New Roman" w:eastAsia="黑体"/>
          <w:color w:val="auto"/>
          <w:sz w:val="30"/>
          <w:szCs w:val="30"/>
        </w:rPr>
      </w:pPr>
      <w:r>
        <w:rPr>
          <w:rFonts w:ascii="Times New Roman" w:hAnsi="Times New Roman" w:eastAsia="黑体"/>
          <w:color w:val="auto"/>
          <w:sz w:val="30"/>
          <w:szCs w:val="30"/>
        </w:rPr>
        <w:t>八、保函的生效</w:t>
      </w:r>
    </w:p>
    <w:p w14:paraId="7DB32B79">
      <w:pPr>
        <w:spacing w:line="360" w:lineRule="auto"/>
        <w:ind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本保函自我方法定代表人（或其授权代理人）签字并加盖公章之日起生效。</w:t>
      </w:r>
    </w:p>
    <w:p w14:paraId="56E7822C">
      <w:pPr>
        <w:spacing w:line="360" w:lineRule="auto"/>
        <w:ind w:firstLine="600" w:firstLineChars="200"/>
        <w:jc w:val="left"/>
        <w:rPr>
          <w:rFonts w:hint="eastAsia" w:ascii="Times New Roman" w:hAnsi="Times New Roman" w:eastAsia="仿宋_GB2312"/>
          <w:color w:val="auto"/>
          <w:sz w:val="30"/>
          <w:szCs w:val="30"/>
        </w:rPr>
      </w:pPr>
    </w:p>
    <w:p w14:paraId="27D7B897">
      <w:pPr>
        <w:spacing w:line="360" w:lineRule="auto"/>
        <w:ind w:right="600"/>
        <w:jc w:val="left"/>
        <w:rPr>
          <w:rFonts w:hint="eastAsia" w:ascii="Times New Roman" w:hAnsi="Times New Roman" w:eastAsia="仿宋_GB2312"/>
          <w:color w:val="auto"/>
          <w:sz w:val="30"/>
          <w:szCs w:val="30"/>
        </w:rPr>
      </w:pPr>
    </w:p>
    <w:p w14:paraId="3E6FB788">
      <w:pPr>
        <w:spacing w:line="360" w:lineRule="auto"/>
        <w:ind w:right="600"/>
        <w:jc w:val="left"/>
        <w:rPr>
          <w:rFonts w:ascii="Times New Roman" w:hAnsi="Times New Roman" w:eastAsia="仿宋_GB2312"/>
          <w:color w:val="auto"/>
          <w:sz w:val="30"/>
          <w:szCs w:val="30"/>
        </w:rPr>
      </w:pPr>
      <w:r>
        <w:rPr>
          <w:rFonts w:ascii="Times New Roman" w:hAnsi="Times New Roman" w:eastAsia="仿宋_GB2312"/>
          <w:color w:val="auto"/>
          <w:sz w:val="30"/>
          <w:szCs w:val="30"/>
        </w:rPr>
        <w:t>担保人：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（盖章）</w:t>
      </w:r>
    </w:p>
    <w:p w14:paraId="4E4B00D9">
      <w:pPr>
        <w:spacing w:line="360" w:lineRule="auto"/>
        <w:ind w:right="1200"/>
        <w:rPr>
          <w:rFonts w:ascii="Times New Roman" w:hAnsi="Times New Roman" w:eastAsia="仿宋_GB2312"/>
          <w:color w:val="auto"/>
          <w:sz w:val="30"/>
          <w:szCs w:val="30"/>
        </w:rPr>
      </w:pPr>
      <w:r>
        <w:rPr>
          <w:rFonts w:ascii="Times New Roman" w:hAnsi="Times New Roman" w:eastAsia="仿宋_GB2312"/>
          <w:color w:val="auto"/>
          <w:sz w:val="30"/>
          <w:szCs w:val="30"/>
        </w:rPr>
        <w:t>法定代表人或委托代理人：</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（签字）</w:t>
      </w:r>
    </w:p>
    <w:p w14:paraId="292480B2">
      <w:pPr>
        <w:spacing w:line="360" w:lineRule="auto"/>
        <w:jc w:val="left"/>
        <w:rPr>
          <w:rFonts w:ascii="Times New Roman" w:hAnsi="Times New Roman" w:eastAsia="仿宋_GB2312"/>
          <w:color w:val="auto"/>
          <w:sz w:val="30"/>
          <w:szCs w:val="30"/>
        </w:rPr>
      </w:pPr>
      <w:r>
        <w:rPr>
          <w:rFonts w:ascii="Times New Roman" w:hAnsi="Times New Roman" w:eastAsia="仿宋_GB2312"/>
          <w:color w:val="auto"/>
          <w:sz w:val="30"/>
          <w:szCs w:val="30"/>
        </w:rPr>
        <w:t>地    址：</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4AF7FEB5">
      <w:pPr>
        <w:spacing w:line="360" w:lineRule="auto"/>
        <w:jc w:val="left"/>
        <w:rPr>
          <w:rFonts w:ascii="Times New Roman" w:hAnsi="Times New Roman" w:eastAsia="仿宋_GB2312"/>
          <w:color w:val="auto"/>
          <w:sz w:val="30"/>
          <w:szCs w:val="30"/>
        </w:rPr>
      </w:pPr>
      <w:r>
        <w:rPr>
          <w:rFonts w:ascii="Times New Roman" w:hAnsi="Times New Roman" w:eastAsia="仿宋_GB2312"/>
          <w:color w:val="auto"/>
          <w:sz w:val="30"/>
          <w:szCs w:val="30"/>
        </w:rPr>
        <w:t>邮政编码：</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7CE1AAC6">
      <w:pPr>
        <w:spacing w:line="360" w:lineRule="auto"/>
        <w:jc w:val="left"/>
        <w:rPr>
          <w:rFonts w:ascii="Times New Roman" w:hAnsi="Times New Roman" w:eastAsia="仿宋_GB2312"/>
          <w:color w:val="auto"/>
          <w:sz w:val="30"/>
          <w:szCs w:val="30"/>
        </w:rPr>
      </w:pPr>
      <w:r>
        <w:rPr>
          <w:rFonts w:ascii="Times New Roman" w:hAnsi="Times New Roman" w:eastAsia="仿宋_GB2312"/>
          <w:color w:val="auto"/>
          <w:sz w:val="30"/>
          <w:szCs w:val="30"/>
        </w:rPr>
        <w:t>传    真：</w:t>
      </w:r>
      <w:r>
        <w:rPr>
          <w:rFonts w:ascii="Times New Roman" w:hAnsi="Times New Roman" w:eastAsia="仿宋_GB2312"/>
          <w:color w:val="auto"/>
          <w:sz w:val="30"/>
          <w:szCs w:val="30"/>
          <w:u w:val="single"/>
        </w:rPr>
        <w:t xml:space="preserve">      </w:t>
      </w:r>
      <w:r>
        <w:rPr>
          <w:rFonts w:hint="eastAsia" w:ascii="Times New Roman" w:hAnsi="Times New Roman" w:eastAsia="仿宋_GB2312"/>
          <w:color w:val="auto"/>
          <w:sz w:val="30"/>
          <w:szCs w:val="30"/>
          <w:u w:val="single"/>
        </w:rPr>
        <w:t xml:space="preserve">        </w:t>
      </w:r>
      <w:r>
        <w:rPr>
          <w:rFonts w:ascii="Times New Roman" w:hAnsi="Times New Roman" w:eastAsia="仿宋_GB2312"/>
          <w:color w:val="auto"/>
          <w:sz w:val="30"/>
          <w:szCs w:val="30"/>
          <w:u w:val="single"/>
        </w:rPr>
        <w:t xml:space="preserve">                          </w:t>
      </w:r>
    </w:p>
    <w:p w14:paraId="503D4867">
      <w:pPr>
        <w:spacing w:line="360" w:lineRule="auto"/>
        <w:ind w:right="150" w:firstLine="600" w:firstLineChars="200"/>
        <w:jc w:val="left"/>
        <w:rPr>
          <w:rFonts w:ascii="Times New Roman" w:hAnsi="Times New Roman" w:eastAsia="仿宋_GB2312"/>
          <w:color w:val="auto"/>
          <w:sz w:val="30"/>
          <w:szCs w:val="30"/>
          <w:u w:val="single"/>
        </w:rPr>
      </w:pPr>
    </w:p>
    <w:p w14:paraId="0781A508">
      <w:pPr>
        <w:spacing w:line="360" w:lineRule="auto"/>
        <w:ind w:right="150" w:firstLine="600" w:firstLineChars="200"/>
        <w:jc w:val="left"/>
        <w:rPr>
          <w:rFonts w:ascii="Times New Roman" w:hAnsi="Times New Roman" w:eastAsia="仿宋_GB2312"/>
          <w:color w:val="auto"/>
          <w:sz w:val="30"/>
          <w:szCs w:val="30"/>
        </w:rPr>
      </w:pPr>
      <w:r>
        <w:rPr>
          <w:rFonts w:ascii="Times New Roman" w:hAnsi="Times New Roman" w:eastAsia="仿宋_GB2312"/>
          <w:color w:val="auto"/>
          <w:sz w:val="30"/>
          <w:szCs w:val="30"/>
        </w:rPr>
        <w:t xml:space="preserve">             </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年</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月</w:t>
      </w:r>
      <w:r>
        <w:rPr>
          <w:rFonts w:ascii="Times New Roman" w:hAnsi="Times New Roman" w:eastAsia="仿宋_GB2312"/>
          <w:color w:val="auto"/>
          <w:sz w:val="30"/>
          <w:szCs w:val="30"/>
          <w:u w:val="single"/>
        </w:rPr>
        <w:t xml:space="preserve">      </w:t>
      </w:r>
      <w:r>
        <w:rPr>
          <w:rFonts w:ascii="Times New Roman" w:hAnsi="Times New Roman" w:eastAsia="仿宋_GB2312"/>
          <w:color w:val="auto"/>
          <w:sz w:val="30"/>
          <w:szCs w:val="30"/>
        </w:rPr>
        <w:t>日</w:t>
      </w:r>
    </w:p>
    <w:p w14:paraId="352FE6F4">
      <w:pPr>
        <w:spacing w:line="440" w:lineRule="exact"/>
        <w:rPr>
          <w:rFonts w:ascii="Times New Roman" w:hAnsi="Times New Roman" w:eastAsia="黑体"/>
          <w:color w:val="auto"/>
          <w:sz w:val="30"/>
          <w:szCs w:val="30"/>
        </w:rPr>
      </w:pPr>
      <w:r>
        <w:rPr>
          <w:rFonts w:ascii="Times New Roman" w:hAnsi="Times New Roman" w:eastAsia="仿宋_GB2312"/>
          <w:color w:val="auto"/>
          <w:sz w:val="30"/>
          <w:szCs w:val="30"/>
        </w:rPr>
        <w:br w:type="page"/>
      </w:r>
      <w:r>
        <w:rPr>
          <w:rFonts w:ascii="Times New Roman" w:hAnsi="Times New Roman" w:eastAsia="仿宋_GB2312"/>
          <w:color w:val="auto"/>
          <w:sz w:val="30"/>
          <w:szCs w:val="30"/>
        </w:rPr>
        <w:t>附件11：</w:t>
      </w:r>
    </w:p>
    <w:p w14:paraId="0A767D28">
      <w:pPr>
        <w:spacing w:before="156" w:beforeLines="50" w:after="156" w:afterLines="50" w:line="440" w:lineRule="exact"/>
        <w:jc w:val="center"/>
        <w:outlineLvl w:val="0"/>
        <w:rPr>
          <w:rFonts w:ascii="Times New Roman" w:hAnsi="Times New Roman" w:eastAsia="黑体"/>
          <w:color w:val="auto"/>
          <w:sz w:val="30"/>
          <w:szCs w:val="30"/>
        </w:rPr>
      </w:pPr>
      <w:r>
        <w:rPr>
          <w:rFonts w:ascii="Times New Roman" w:hAnsi="Times New Roman" w:eastAsia="黑体"/>
          <w:color w:val="auto"/>
          <w:sz w:val="30"/>
          <w:szCs w:val="30"/>
        </w:rPr>
        <w:t>11-1：材料暂估价表</w:t>
      </w:r>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78BD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C5DC66D">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984" w:type="dxa"/>
            <w:tcBorders>
              <w:top w:val="single" w:color="auto" w:sz="12" w:space="0"/>
              <w:bottom w:val="double" w:color="auto" w:sz="6" w:space="0"/>
            </w:tcBorders>
            <w:noWrap w:val="0"/>
            <w:vAlign w:val="top"/>
          </w:tcPr>
          <w:p w14:paraId="0A98F47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名称</w:t>
            </w:r>
          </w:p>
        </w:tc>
        <w:tc>
          <w:tcPr>
            <w:tcW w:w="851" w:type="dxa"/>
            <w:tcBorders>
              <w:top w:val="single" w:color="auto" w:sz="12" w:space="0"/>
              <w:bottom w:val="double" w:color="auto" w:sz="6" w:space="0"/>
            </w:tcBorders>
            <w:noWrap w:val="0"/>
            <w:vAlign w:val="top"/>
          </w:tcPr>
          <w:p w14:paraId="537125C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单位</w:t>
            </w:r>
          </w:p>
        </w:tc>
        <w:tc>
          <w:tcPr>
            <w:tcW w:w="774" w:type="dxa"/>
            <w:tcBorders>
              <w:top w:val="single" w:color="auto" w:sz="12" w:space="0"/>
              <w:bottom w:val="double" w:color="auto" w:sz="6" w:space="0"/>
            </w:tcBorders>
            <w:noWrap w:val="0"/>
            <w:vAlign w:val="top"/>
          </w:tcPr>
          <w:p w14:paraId="5A80CA7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数量</w:t>
            </w:r>
          </w:p>
        </w:tc>
        <w:tc>
          <w:tcPr>
            <w:tcW w:w="1352" w:type="dxa"/>
            <w:tcBorders>
              <w:top w:val="single" w:color="auto" w:sz="12" w:space="0"/>
              <w:bottom w:val="double" w:color="auto" w:sz="6" w:space="0"/>
            </w:tcBorders>
            <w:noWrap w:val="0"/>
            <w:vAlign w:val="top"/>
          </w:tcPr>
          <w:p w14:paraId="49F53A8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单价</w:t>
            </w:r>
            <w:r>
              <w:rPr>
                <w:rFonts w:hint="eastAsia" w:eastAsia="仿宋_GB2312"/>
                <w:color w:val="auto"/>
                <w:kern w:val="2"/>
                <w:sz w:val="28"/>
                <w:szCs w:val="30"/>
                <w:lang w:val="en-US" w:eastAsia="zh-CN"/>
              </w:rPr>
              <w:t>（元）</w:t>
            </w:r>
          </w:p>
        </w:tc>
        <w:tc>
          <w:tcPr>
            <w:tcW w:w="1418" w:type="dxa"/>
            <w:tcBorders>
              <w:top w:val="single" w:color="auto" w:sz="12" w:space="0"/>
              <w:bottom w:val="double" w:color="auto" w:sz="6" w:space="0"/>
            </w:tcBorders>
            <w:noWrap w:val="0"/>
            <w:vAlign w:val="top"/>
          </w:tcPr>
          <w:p w14:paraId="1C621D2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合价</w:t>
            </w:r>
            <w:r>
              <w:rPr>
                <w:rFonts w:hint="eastAsia" w:eastAsia="仿宋_GB2312"/>
                <w:color w:val="auto"/>
                <w:kern w:val="2"/>
                <w:sz w:val="28"/>
                <w:szCs w:val="30"/>
                <w:lang w:val="en-US" w:eastAsia="zh-CN"/>
              </w:rPr>
              <w:t>（元）</w:t>
            </w:r>
          </w:p>
        </w:tc>
        <w:tc>
          <w:tcPr>
            <w:tcW w:w="1701" w:type="dxa"/>
            <w:tcBorders>
              <w:top w:val="single" w:color="auto" w:sz="12" w:space="0"/>
              <w:bottom w:val="double" w:color="auto" w:sz="6" w:space="0"/>
            </w:tcBorders>
            <w:noWrap w:val="0"/>
            <w:vAlign w:val="top"/>
          </w:tcPr>
          <w:p w14:paraId="718C95F0">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备注</w:t>
            </w:r>
          </w:p>
        </w:tc>
      </w:tr>
      <w:tr w14:paraId="039D5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DA1412A">
            <w:pPr>
              <w:pStyle w:val="12"/>
              <w:keepNext/>
              <w:spacing w:after="0" w:line="440" w:lineRule="exact"/>
              <w:ind w:left="63" w:right="63"/>
              <w:rPr>
                <w:rFonts w:eastAsia="仿宋_GB2312"/>
                <w:color w:val="auto"/>
                <w:kern w:val="2"/>
                <w:sz w:val="28"/>
                <w:szCs w:val="30"/>
                <w:lang w:val="en-US" w:eastAsia="zh-CN"/>
              </w:rPr>
            </w:pPr>
          </w:p>
        </w:tc>
        <w:tc>
          <w:tcPr>
            <w:tcW w:w="1984" w:type="dxa"/>
            <w:tcBorders>
              <w:top w:val="double" w:color="auto" w:sz="6" w:space="0"/>
              <w:bottom w:val="single" w:color="auto" w:sz="6" w:space="0"/>
            </w:tcBorders>
            <w:noWrap w:val="0"/>
            <w:vAlign w:val="top"/>
          </w:tcPr>
          <w:p w14:paraId="7F388264">
            <w:pPr>
              <w:pStyle w:val="12"/>
              <w:keepNext/>
              <w:spacing w:after="0" w:line="440" w:lineRule="exact"/>
              <w:ind w:left="63" w:right="63"/>
              <w:rPr>
                <w:rFonts w:eastAsia="仿宋_GB2312"/>
                <w:color w:val="auto"/>
                <w:kern w:val="2"/>
                <w:sz w:val="28"/>
                <w:szCs w:val="30"/>
                <w:lang w:val="en-US" w:eastAsia="zh-CN"/>
              </w:rPr>
            </w:pPr>
          </w:p>
        </w:tc>
        <w:tc>
          <w:tcPr>
            <w:tcW w:w="851" w:type="dxa"/>
            <w:tcBorders>
              <w:top w:val="double" w:color="auto" w:sz="6" w:space="0"/>
              <w:bottom w:val="single" w:color="auto" w:sz="6" w:space="0"/>
            </w:tcBorders>
            <w:noWrap w:val="0"/>
            <w:vAlign w:val="top"/>
          </w:tcPr>
          <w:p w14:paraId="59E38C7A">
            <w:pPr>
              <w:pStyle w:val="12"/>
              <w:keepNext/>
              <w:spacing w:after="0" w:line="440" w:lineRule="exact"/>
              <w:ind w:left="63" w:right="63"/>
              <w:rPr>
                <w:rFonts w:eastAsia="仿宋_GB2312"/>
                <w:color w:val="auto"/>
                <w:kern w:val="2"/>
                <w:sz w:val="28"/>
                <w:szCs w:val="30"/>
                <w:lang w:val="en-US" w:eastAsia="zh-CN"/>
              </w:rPr>
            </w:pPr>
          </w:p>
        </w:tc>
        <w:tc>
          <w:tcPr>
            <w:tcW w:w="774" w:type="dxa"/>
            <w:tcBorders>
              <w:top w:val="double" w:color="auto" w:sz="6" w:space="0"/>
              <w:bottom w:val="single" w:color="auto" w:sz="6" w:space="0"/>
            </w:tcBorders>
            <w:noWrap w:val="0"/>
            <w:vAlign w:val="top"/>
          </w:tcPr>
          <w:p w14:paraId="2F7E9B4A">
            <w:pPr>
              <w:pStyle w:val="12"/>
              <w:keepNext/>
              <w:spacing w:after="0" w:line="440" w:lineRule="exact"/>
              <w:ind w:left="63" w:right="63"/>
              <w:rPr>
                <w:rFonts w:eastAsia="仿宋_GB2312"/>
                <w:color w:val="auto"/>
                <w:kern w:val="2"/>
                <w:sz w:val="28"/>
                <w:szCs w:val="30"/>
                <w:lang w:val="en-US" w:eastAsia="zh-CN"/>
              </w:rPr>
            </w:pPr>
          </w:p>
        </w:tc>
        <w:tc>
          <w:tcPr>
            <w:tcW w:w="1352" w:type="dxa"/>
            <w:tcBorders>
              <w:top w:val="double" w:color="auto" w:sz="6" w:space="0"/>
              <w:bottom w:val="single" w:color="auto" w:sz="6" w:space="0"/>
            </w:tcBorders>
            <w:noWrap w:val="0"/>
            <w:vAlign w:val="top"/>
          </w:tcPr>
          <w:p w14:paraId="6AD9C103">
            <w:pPr>
              <w:pStyle w:val="12"/>
              <w:keepNext/>
              <w:spacing w:after="0" w:line="440" w:lineRule="exact"/>
              <w:ind w:left="63" w:right="63"/>
              <w:rPr>
                <w:rFonts w:eastAsia="仿宋_GB2312"/>
                <w:color w:val="auto"/>
                <w:kern w:val="2"/>
                <w:sz w:val="28"/>
                <w:szCs w:val="30"/>
                <w:lang w:val="en-US" w:eastAsia="zh-CN"/>
              </w:rPr>
            </w:pPr>
          </w:p>
        </w:tc>
        <w:tc>
          <w:tcPr>
            <w:tcW w:w="1418" w:type="dxa"/>
            <w:tcBorders>
              <w:top w:val="double" w:color="auto" w:sz="6" w:space="0"/>
              <w:bottom w:val="single" w:color="auto" w:sz="6" w:space="0"/>
            </w:tcBorders>
            <w:noWrap w:val="0"/>
            <w:vAlign w:val="top"/>
          </w:tcPr>
          <w:p w14:paraId="544F248B">
            <w:pPr>
              <w:pStyle w:val="12"/>
              <w:keepNext/>
              <w:spacing w:after="0" w:line="440" w:lineRule="exact"/>
              <w:ind w:left="63" w:right="63"/>
              <w:rPr>
                <w:rFonts w:eastAsia="仿宋_GB2312"/>
                <w:color w:val="auto"/>
                <w:kern w:val="2"/>
                <w:sz w:val="28"/>
                <w:szCs w:val="30"/>
                <w:lang w:val="en-US" w:eastAsia="zh-CN"/>
              </w:rPr>
            </w:pPr>
          </w:p>
        </w:tc>
        <w:tc>
          <w:tcPr>
            <w:tcW w:w="1701" w:type="dxa"/>
            <w:tcBorders>
              <w:top w:val="double" w:color="auto" w:sz="6" w:space="0"/>
              <w:bottom w:val="single" w:color="auto" w:sz="6" w:space="0"/>
            </w:tcBorders>
            <w:noWrap w:val="0"/>
            <w:vAlign w:val="top"/>
          </w:tcPr>
          <w:p w14:paraId="5FD74F91">
            <w:pPr>
              <w:pStyle w:val="12"/>
              <w:keepNext/>
              <w:spacing w:after="0" w:line="440" w:lineRule="exact"/>
              <w:ind w:left="63" w:right="63"/>
              <w:rPr>
                <w:rFonts w:eastAsia="仿宋_GB2312"/>
                <w:color w:val="auto"/>
                <w:kern w:val="2"/>
                <w:sz w:val="28"/>
                <w:szCs w:val="30"/>
                <w:lang w:val="en-US" w:eastAsia="zh-CN"/>
              </w:rPr>
            </w:pPr>
          </w:p>
        </w:tc>
      </w:tr>
      <w:tr w14:paraId="2C4BA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2F9ABBF">
            <w:pPr>
              <w:pStyle w:val="12"/>
              <w:keepNext/>
              <w:spacing w:after="0" w:line="440" w:lineRule="exact"/>
              <w:ind w:left="63" w:right="63"/>
              <w:rPr>
                <w:rFonts w:eastAsia="仿宋_GB2312"/>
                <w:color w:val="auto"/>
                <w:kern w:val="2"/>
                <w:sz w:val="28"/>
                <w:szCs w:val="30"/>
                <w:lang w:val="en-US" w:eastAsia="zh-CN"/>
              </w:rPr>
            </w:pPr>
          </w:p>
        </w:tc>
        <w:tc>
          <w:tcPr>
            <w:tcW w:w="1984" w:type="dxa"/>
            <w:tcBorders>
              <w:top w:val="nil"/>
            </w:tcBorders>
            <w:noWrap w:val="0"/>
            <w:vAlign w:val="top"/>
          </w:tcPr>
          <w:p w14:paraId="27F6B5F1">
            <w:pPr>
              <w:pStyle w:val="12"/>
              <w:keepNext/>
              <w:spacing w:after="0" w:line="440" w:lineRule="exact"/>
              <w:ind w:left="63" w:right="63"/>
              <w:rPr>
                <w:rFonts w:eastAsia="仿宋_GB2312"/>
                <w:color w:val="auto"/>
                <w:kern w:val="2"/>
                <w:sz w:val="28"/>
                <w:szCs w:val="30"/>
                <w:lang w:val="en-US" w:eastAsia="zh-CN"/>
              </w:rPr>
            </w:pPr>
          </w:p>
        </w:tc>
        <w:tc>
          <w:tcPr>
            <w:tcW w:w="851" w:type="dxa"/>
            <w:tcBorders>
              <w:top w:val="nil"/>
            </w:tcBorders>
            <w:noWrap w:val="0"/>
            <w:vAlign w:val="top"/>
          </w:tcPr>
          <w:p w14:paraId="59201968">
            <w:pPr>
              <w:pStyle w:val="12"/>
              <w:keepNext/>
              <w:spacing w:after="0" w:line="440" w:lineRule="exact"/>
              <w:ind w:left="63" w:right="63"/>
              <w:rPr>
                <w:rFonts w:eastAsia="仿宋_GB2312"/>
                <w:color w:val="auto"/>
                <w:kern w:val="2"/>
                <w:sz w:val="28"/>
                <w:szCs w:val="30"/>
                <w:lang w:val="en-US" w:eastAsia="zh-CN"/>
              </w:rPr>
            </w:pPr>
          </w:p>
        </w:tc>
        <w:tc>
          <w:tcPr>
            <w:tcW w:w="774" w:type="dxa"/>
            <w:tcBorders>
              <w:top w:val="nil"/>
            </w:tcBorders>
            <w:noWrap w:val="0"/>
            <w:vAlign w:val="top"/>
          </w:tcPr>
          <w:p w14:paraId="4A2EA79D">
            <w:pPr>
              <w:pStyle w:val="12"/>
              <w:keepNext/>
              <w:spacing w:after="0" w:line="440" w:lineRule="exact"/>
              <w:ind w:left="63" w:right="63"/>
              <w:rPr>
                <w:rFonts w:eastAsia="仿宋_GB2312"/>
                <w:color w:val="auto"/>
                <w:kern w:val="2"/>
                <w:sz w:val="28"/>
                <w:szCs w:val="30"/>
                <w:lang w:val="en-US" w:eastAsia="zh-CN"/>
              </w:rPr>
            </w:pPr>
          </w:p>
        </w:tc>
        <w:tc>
          <w:tcPr>
            <w:tcW w:w="1352" w:type="dxa"/>
            <w:tcBorders>
              <w:top w:val="nil"/>
            </w:tcBorders>
            <w:noWrap w:val="0"/>
            <w:vAlign w:val="top"/>
          </w:tcPr>
          <w:p w14:paraId="364B77E8">
            <w:pPr>
              <w:pStyle w:val="12"/>
              <w:keepNext/>
              <w:spacing w:after="0" w:line="440" w:lineRule="exact"/>
              <w:ind w:left="63" w:right="63"/>
              <w:rPr>
                <w:rFonts w:eastAsia="仿宋_GB2312"/>
                <w:color w:val="auto"/>
                <w:kern w:val="2"/>
                <w:sz w:val="28"/>
                <w:szCs w:val="30"/>
                <w:lang w:val="en-US" w:eastAsia="zh-CN"/>
              </w:rPr>
            </w:pPr>
          </w:p>
        </w:tc>
        <w:tc>
          <w:tcPr>
            <w:tcW w:w="1418" w:type="dxa"/>
            <w:tcBorders>
              <w:top w:val="nil"/>
            </w:tcBorders>
            <w:noWrap w:val="0"/>
            <w:vAlign w:val="top"/>
          </w:tcPr>
          <w:p w14:paraId="28E34634">
            <w:pPr>
              <w:pStyle w:val="12"/>
              <w:keepNext/>
              <w:spacing w:after="0" w:line="440" w:lineRule="exact"/>
              <w:ind w:left="63" w:right="63"/>
              <w:rPr>
                <w:rFonts w:eastAsia="仿宋_GB2312"/>
                <w:color w:val="auto"/>
                <w:kern w:val="2"/>
                <w:sz w:val="28"/>
                <w:szCs w:val="30"/>
                <w:lang w:val="en-US" w:eastAsia="zh-CN"/>
              </w:rPr>
            </w:pPr>
          </w:p>
        </w:tc>
        <w:tc>
          <w:tcPr>
            <w:tcW w:w="1701" w:type="dxa"/>
            <w:tcBorders>
              <w:top w:val="nil"/>
            </w:tcBorders>
            <w:noWrap w:val="0"/>
            <w:vAlign w:val="top"/>
          </w:tcPr>
          <w:p w14:paraId="0581631C">
            <w:pPr>
              <w:pStyle w:val="12"/>
              <w:keepNext/>
              <w:spacing w:after="0" w:line="440" w:lineRule="exact"/>
              <w:ind w:left="63" w:right="63"/>
              <w:rPr>
                <w:rFonts w:eastAsia="仿宋_GB2312"/>
                <w:color w:val="auto"/>
                <w:kern w:val="2"/>
                <w:sz w:val="28"/>
                <w:szCs w:val="30"/>
                <w:lang w:val="en-US" w:eastAsia="zh-CN"/>
              </w:rPr>
            </w:pPr>
          </w:p>
        </w:tc>
      </w:tr>
      <w:tr w14:paraId="17FA2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95E02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EBE057C">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9C361BB">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5103C11">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E660924">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1C1429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5C915B7">
            <w:pPr>
              <w:pStyle w:val="12"/>
              <w:keepNext/>
              <w:spacing w:after="0" w:line="440" w:lineRule="exact"/>
              <w:ind w:left="63" w:right="63"/>
              <w:rPr>
                <w:rFonts w:eastAsia="仿宋_GB2312"/>
                <w:color w:val="auto"/>
                <w:kern w:val="2"/>
                <w:sz w:val="28"/>
                <w:szCs w:val="30"/>
                <w:lang w:val="en-US" w:eastAsia="zh-CN"/>
              </w:rPr>
            </w:pPr>
          </w:p>
        </w:tc>
      </w:tr>
      <w:tr w14:paraId="1794B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182666">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5355918">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19748C3">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20A3862">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96E3C4B">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037CF42">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A4581EF">
            <w:pPr>
              <w:pStyle w:val="12"/>
              <w:keepNext/>
              <w:spacing w:after="0" w:line="440" w:lineRule="exact"/>
              <w:ind w:left="63" w:right="63"/>
              <w:rPr>
                <w:rFonts w:eastAsia="仿宋_GB2312"/>
                <w:color w:val="auto"/>
                <w:kern w:val="2"/>
                <w:sz w:val="28"/>
                <w:szCs w:val="30"/>
                <w:lang w:val="en-US" w:eastAsia="zh-CN"/>
              </w:rPr>
            </w:pPr>
          </w:p>
        </w:tc>
      </w:tr>
      <w:tr w14:paraId="19DE0E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460589">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E9F2348">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51923CC">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CB0821B">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8DE9126">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CCC711C">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6EF4C0E">
            <w:pPr>
              <w:pStyle w:val="12"/>
              <w:keepNext/>
              <w:spacing w:after="0" w:line="440" w:lineRule="exact"/>
              <w:ind w:left="63" w:right="63"/>
              <w:rPr>
                <w:rFonts w:eastAsia="仿宋_GB2312"/>
                <w:color w:val="auto"/>
                <w:kern w:val="2"/>
                <w:sz w:val="28"/>
                <w:szCs w:val="30"/>
                <w:lang w:val="en-US" w:eastAsia="zh-CN"/>
              </w:rPr>
            </w:pPr>
          </w:p>
        </w:tc>
      </w:tr>
      <w:tr w14:paraId="2A9EE4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9542C6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F75ECB4">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82F0EB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64E1934">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81EBE91">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81F006C">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05EA472">
            <w:pPr>
              <w:pStyle w:val="12"/>
              <w:keepNext/>
              <w:spacing w:after="0" w:line="440" w:lineRule="exact"/>
              <w:ind w:left="63" w:right="63"/>
              <w:rPr>
                <w:rFonts w:eastAsia="仿宋_GB2312"/>
                <w:color w:val="auto"/>
                <w:kern w:val="2"/>
                <w:sz w:val="28"/>
                <w:szCs w:val="30"/>
                <w:lang w:val="en-US" w:eastAsia="zh-CN"/>
              </w:rPr>
            </w:pPr>
          </w:p>
        </w:tc>
      </w:tr>
      <w:tr w14:paraId="130EA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FAB00E">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10574D3">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48FDDD0">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633E2B8">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75370C9">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1ACA288">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38B1725">
            <w:pPr>
              <w:pStyle w:val="12"/>
              <w:keepNext/>
              <w:spacing w:after="0" w:line="440" w:lineRule="exact"/>
              <w:ind w:left="63" w:right="63"/>
              <w:rPr>
                <w:rFonts w:eastAsia="仿宋_GB2312"/>
                <w:color w:val="auto"/>
                <w:kern w:val="2"/>
                <w:sz w:val="28"/>
                <w:szCs w:val="30"/>
                <w:lang w:val="en-US" w:eastAsia="zh-CN"/>
              </w:rPr>
            </w:pPr>
          </w:p>
        </w:tc>
      </w:tr>
      <w:tr w14:paraId="612B7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150ADC">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6568355">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B7A9ABB">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3747BA2">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458B12D">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373F2B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1A835C2">
            <w:pPr>
              <w:pStyle w:val="12"/>
              <w:keepNext/>
              <w:spacing w:after="0" w:line="440" w:lineRule="exact"/>
              <w:ind w:left="63" w:right="63"/>
              <w:rPr>
                <w:rFonts w:eastAsia="仿宋_GB2312"/>
                <w:color w:val="auto"/>
                <w:kern w:val="2"/>
                <w:sz w:val="28"/>
                <w:szCs w:val="30"/>
                <w:lang w:val="en-US" w:eastAsia="zh-CN"/>
              </w:rPr>
            </w:pPr>
          </w:p>
        </w:tc>
      </w:tr>
      <w:tr w14:paraId="0DD88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8FC1D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F6CAB04">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3CD5A80">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DC8ED4D">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9CB569E">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045AA18">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12B5480">
            <w:pPr>
              <w:pStyle w:val="12"/>
              <w:keepNext/>
              <w:spacing w:after="0" w:line="440" w:lineRule="exact"/>
              <w:ind w:left="63" w:right="63"/>
              <w:rPr>
                <w:rFonts w:eastAsia="仿宋_GB2312"/>
                <w:color w:val="auto"/>
                <w:kern w:val="2"/>
                <w:sz w:val="28"/>
                <w:szCs w:val="30"/>
                <w:lang w:val="en-US" w:eastAsia="zh-CN"/>
              </w:rPr>
            </w:pPr>
          </w:p>
        </w:tc>
      </w:tr>
      <w:tr w14:paraId="561FB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E6183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B9407F7">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FBD2091">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51AF26E">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F4E304E">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E181E12">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96E06DC">
            <w:pPr>
              <w:pStyle w:val="12"/>
              <w:keepNext/>
              <w:spacing w:after="0" w:line="440" w:lineRule="exact"/>
              <w:ind w:left="63" w:right="63"/>
              <w:rPr>
                <w:rFonts w:eastAsia="仿宋_GB2312"/>
                <w:color w:val="auto"/>
                <w:kern w:val="2"/>
                <w:sz w:val="28"/>
                <w:szCs w:val="30"/>
                <w:lang w:val="en-US" w:eastAsia="zh-CN"/>
              </w:rPr>
            </w:pPr>
          </w:p>
        </w:tc>
      </w:tr>
      <w:tr w14:paraId="50A7D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2E35AB">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3DFC3AD">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B7CF5E2">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7FE7B15">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09D1397">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D751D89">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8383BD9">
            <w:pPr>
              <w:pStyle w:val="12"/>
              <w:keepNext/>
              <w:spacing w:after="0" w:line="440" w:lineRule="exact"/>
              <w:ind w:left="63" w:right="63"/>
              <w:rPr>
                <w:rFonts w:eastAsia="仿宋_GB2312"/>
                <w:color w:val="auto"/>
                <w:kern w:val="2"/>
                <w:sz w:val="28"/>
                <w:szCs w:val="30"/>
                <w:lang w:val="en-US" w:eastAsia="zh-CN"/>
              </w:rPr>
            </w:pPr>
          </w:p>
        </w:tc>
      </w:tr>
      <w:tr w14:paraId="616E13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BF3E88">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191D8D6">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A89991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C13B00C">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9C8846D">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697CA0B">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55318B4">
            <w:pPr>
              <w:pStyle w:val="12"/>
              <w:keepNext/>
              <w:spacing w:after="0" w:line="440" w:lineRule="exact"/>
              <w:ind w:left="63" w:right="63"/>
              <w:rPr>
                <w:rFonts w:eastAsia="仿宋_GB2312"/>
                <w:color w:val="auto"/>
                <w:kern w:val="2"/>
                <w:sz w:val="28"/>
                <w:szCs w:val="30"/>
                <w:lang w:val="en-US" w:eastAsia="zh-CN"/>
              </w:rPr>
            </w:pPr>
          </w:p>
        </w:tc>
      </w:tr>
      <w:tr w14:paraId="129F4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30454F">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B56E488">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70B3D95">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E9A596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35C8BF3">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70D5654">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F4128AA">
            <w:pPr>
              <w:pStyle w:val="12"/>
              <w:keepNext/>
              <w:spacing w:after="0" w:line="440" w:lineRule="exact"/>
              <w:ind w:left="63" w:right="63"/>
              <w:rPr>
                <w:rFonts w:eastAsia="仿宋_GB2312"/>
                <w:color w:val="auto"/>
                <w:kern w:val="2"/>
                <w:sz w:val="28"/>
                <w:szCs w:val="30"/>
                <w:lang w:val="en-US" w:eastAsia="zh-CN"/>
              </w:rPr>
            </w:pPr>
          </w:p>
        </w:tc>
      </w:tr>
      <w:tr w14:paraId="696F8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D30D56">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8F7DB93">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7B6677A">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1123FEF">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CCF2B91">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DD67696">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CD6A4E3">
            <w:pPr>
              <w:pStyle w:val="12"/>
              <w:keepNext/>
              <w:spacing w:after="0" w:line="440" w:lineRule="exact"/>
              <w:ind w:left="63" w:right="63"/>
              <w:rPr>
                <w:rFonts w:eastAsia="仿宋_GB2312"/>
                <w:color w:val="auto"/>
                <w:kern w:val="2"/>
                <w:sz w:val="28"/>
                <w:szCs w:val="30"/>
                <w:lang w:val="en-US" w:eastAsia="zh-CN"/>
              </w:rPr>
            </w:pPr>
          </w:p>
        </w:tc>
      </w:tr>
      <w:tr w14:paraId="39C81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C7D150">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1F34A46">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52BD2C3">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63B0450">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66139C0">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108429D">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F3C57B7">
            <w:pPr>
              <w:pStyle w:val="12"/>
              <w:keepNext/>
              <w:spacing w:after="0" w:line="440" w:lineRule="exact"/>
              <w:ind w:left="63" w:right="63"/>
              <w:rPr>
                <w:rFonts w:eastAsia="仿宋_GB2312"/>
                <w:color w:val="auto"/>
                <w:kern w:val="2"/>
                <w:sz w:val="28"/>
                <w:szCs w:val="30"/>
                <w:lang w:val="en-US" w:eastAsia="zh-CN"/>
              </w:rPr>
            </w:pPr>
          </w:p>
        </w:tc>
      </w:tr>
      <w:tr w14:paraId="4A7C9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460671">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EAC256B">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25A25F4">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27F4C7D">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D0025F6">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ECBEF3D">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098B527">
            <w:pPr>
              <w:pStyle w:val="12"/>
              <w:keepNext/>
              <w:spacing w:after="0" w:line="440" w:lineRule="exact"/>
              <w:ind w:left="63" w:right="63"/>
              <w:rPr>
                <w:rFonts w:eastAsia="仿宋_GB2312"/>
                <w:color w:val="auto"/>
                <w:kern w:val="2"/>
                <w:sz w:val="28"/>
                <w:szCs w:val="30"/>
                <w:lang w:val="en-US" w:eastAsia="zh-CN"/>
              </w:rPr>
            </w:pPr>
          </w:p>
        </w:tc>
      </w:tr>
      <w:tr w14:paraId="67783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860EB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F9831AD">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9E313E3">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13373C9">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D3DC95F">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6C2C79F">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EF8CFC5">
            <w:pPr>
              <w:pStyle w:val="12"/>
              <w:keepNext/>
              <w:spacing w:after="0" w:line="440" w:lineRule="exact"/>
              <w:ind w:left="63" w:right="63"/>
              <w:rPr>
                <w:rFonts w:eastAsia="仿宋_GB2312"/>
                <w:color w:val="auto"/>
                <w:kern w:val="2"/>
                <w:sz w:val="28"/>
                <w:szCs w:val="30"/>
                <w:lang w:val="en-US" w:eastAsia="zh-CN"/>
              </w:rPr>
            </w:pPr>
          </w:p>
        </w:tc>
      </w:tr>
      <w:tr w14:paraId="2B421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E990FC">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FA75AD0">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7BCEEEF">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7495A9F">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C09B4D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17A6229">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4245222">
            <w:pPr>
              <w:pStyle w:val="12"/>
              <w:keepNext/>
              <w:spacing w:after="0" w:line="440" w:lineRule="exact"/>
              <w:ind w:left="63" w:right="63"/>
              <w:rPr>
                <w:rFonts w:eastAsia="仿宋_GB2312"/>
                <w:color w:val="auto"/>
                <w:kern w:val="2"/>
                <w:sz w:val="28"/>
                <w:szCs w:val="30"/>
                <w:lang w:val="en-US" w:eastAsia="zh-CN"/>
              </w:rPr>
            </w:pPr>
          </w:p>
        </w:tc>
      </w:tr>
      <w:tr w14:paraId="79782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3CBF9A">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B5FA649">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3AB3BAA">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5987C17">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AD40C87">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CDD3768">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C27DA13">
            <w:pPr>
              <w:pStyle w:val="12"/>
              <w:keepNext/>
              <w:spacing w:after="0" w:line="440" w:lineRule="exact"/>
              <w:ind w:left="63" w:right="63"/>
              <w:rPr>
                <w:rFonts w:eastAsia="仿宋_GB2312"/>
                <w:color w:val="auto"/>
                <w:kern w:val="2"/>
                <w:sz w:val="28"/>
                <w:szCs w:val="30"/>
                <w:lang w:val="en-US" w:eastAsia="zh-CN"/>
              </w:rPr>
            </w:pPr>
          </w:p>
        </w:tc>
      </w:tr>
      <w:tr w14:paraId="2741B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8FD7B18">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2BBB971">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66F2EE6">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8CD3537">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0623D9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EE3FFA9">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2F886DC">
            <w:pPr>
              <w:pStyle w:val="12"/>
              <w:keepNext/>
              <w:spacing w:after="0" w:line="440" w:lineRule="exact"/>
              <w:ind w:left="63" w:right="63"/>
              <w:rPr>
                <w:rFonts w:eastAsia="仿宋_GB2312"/>
                <w:color w:val="auto"/>
                <w:kern w:val="2"/>
                <w:sz w:val="28"/>
                <w:szCs w:val="30"/>
                <w:lang w:val="en-US" w:eastAsia="zh-CN"/>
              </w:rPr>
            </w:pPr>
          </w:p>
        </w:tc>
      </w:tr>
      <w:tr w14:paraId="3F0AB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164FD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3CDE4F5">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B71FF3F">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4A4B49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25946F4">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A6649A8">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EE43DDB">
            <w:pPr>
              <w:pStyle w:val="12"/>
              <w:keepNext/>
              <w:spacing w:after="0" w:line="440" w:lineRule="exact"/>
              <w:ind w:left="63" w:right="63"/>
              <w:rPr>
                <w:rFonts w:eastAsia="仿宋_GB2312"/>
                <w:color w:val="auto"/>
                <w:kern w:val="2"/>
                <w:sz w:val="28"/>
                <w:szCs w:val="30"/>
                <w:lang w:val="en-US" w:eastAsia="zh-CN"/>
              </w:rPr>
            </w:pPr>
          </w:p>
        </w:tc>
      </w:tr>
      <w:tr w14:paraId="43B7C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2628F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3D4F726">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86DC350">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A5B034A">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3BE6735">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F427CD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AACEFB0">
            <w:pPr>
              <w:pStyle w:val="12"/>
              <w:keepNext/>
              <w:spacing w:after="0" w:line="440" w:lineRule="exact"/>
              <w:ind w:left="63" w:right="63"/>
              <w:rPr>
                <w:rFonts w:eastAsia="仿宋_GB2312"/>
                <w:color w:val="auto"/>
                <w:kern w:val="2"/>
                <w:sz w:val="28"/>
                <w:szCs w:val="30"/>
                <w:lang w:val="en-US" w:eastAsia="zh-CN"/>
              </w:rPr>
            </w:pPr>
          </w:p>
        </w:tc>
      </w:tr>
      <w:tr w14:paraId="2AD86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14C8A35">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F6E15DE">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3B270B4">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8C29630">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8EA53E9">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F21B8D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6F7B6C3">
            <w:pPr>
              <w:pStyle w:val="12"/>
              <w:keepNext/>
              <w:spacing w:after="0" w:line="440" w:lineRule="exact"/>
              <w:ind w:left="63" w:right="63"/>
              <w:rPr>
                <w:rFonts w:eastAsia="仿宋_GB2312"/>
                <w:color w:val="auto"/>
                <w:kern w:val="2"/>
                <w:sz w:val="28"/>
                <w:szCs w:val="30"/>
                <w:lang w:val="en-US" w:eastAsia="zh-CN"/>
              </w:rPr>
            </w:pPr>
          </w:p>
        </w:tc>
      </w:tr>
      <w:tr w14:paraId="0E463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36FD8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04A5DB5">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AD29702">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E3AB3A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E269D25">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8BE809B">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976099A">
            <w:pPr>
              <w:pStyle w:val="12"/>
              <w:keepNext/>
              <w:spacing w:after="0" w:line="440" w:lineRule="exact"/>
              <w:ind w:left="63" w:right="63"/>
              <w:rPr>
                <w:rFonts w:eastAsia="仿宋_GB2312"/>
                <w:color w:val="auto"/>
                <w:kern w:val="2"/>
                <w:sz w:val="28"/>
                <w:szCs w:val="30"/>
                <w:lang w:val="en-US" w:eastAsia="zh-CN"/>
              </w:rPr>
            </w:pPr>
          </w:p>
        </w:tc>
      </w:tr>
      <w:tr w14:paraId="77402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EA4366">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2FEA3A1">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EBE039A">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1BC8477">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86D0DD9">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E10CB7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E26AF66">
            <w:pPr>
              <w:pStyle w:val="12"/>
              <w:keepNext/>
              <w:spacing w:after="0" w:line="440" w:lineRule="exact"/>
              <w:ind w:left="63" w:right="63"/>
              <w:rPr>
                <w:rFonts w:eastAsia="仿宋_GB2312"/>
                <w:color w:val="auto"/>
                <w:kern w:val="2"/>
                <w:sz w:val="28"/>
                <w:szCs w:val="30"/>
                <w:lang w:val="en-US" w:eastAsia="zh-CN"/>
              </w:rPr>
            </w:pPr>
          </w:p>
        </w:tc>
      </w:tr>
    </w:tbl>
    <w:p w14:paraId="452361C1">
      <w:pPr>
        <w:spacing w:before="156" w:beforeLines="50" w:after="156" w:afterLines="50" w:line="440" w:lineRule="exact"/>
        <w:rPr>
          <w:rFonts w:hint="eastAsia" w:ascii="Times New Roman" w:hAnsi="Times New Roman" w:eastAsia="黑体"/>
          <w:color w:val="auto"/>
          <w:sz w:val="30"/>
          <w:szCs w:val="30"/>
        </w:rPr>
      </w:pPr>
    </w:p>
    <w:p w14:paraId="0AC59A0D">
      <w:pPr>
        <w:rPr>
          <w:rFonts w:ascii="Times New Roman" w:hAnsi="Times New Roman" w:eastAsia="黑体"/>
          <w:color w:val="auto"/>
          <w:sz w:val="30"/>
          <w:szCs w:val="30"/>
        </w:rPr>
      </w:pPr>
      <w:r>
        <w:rPr>
          <w:rFonts w:ascii="Times New Roman" w:hAnsi="Times New Roman" w:eastAsia="黑体"/>
          <w:color w:val="auto"/>
          <w:sz w:val="30"/>
          <w:szCs w:val="30"/>
        </w:rPr>
        <w:br w:type="page"/>
      </w:r>
    </w:p>
    <w:p w14:paraId="37A2A127">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黑体"/>
          <w:color w:val="auto"/>
          <w:sz w:val="30"/>
          <w:szCs w:val="30"/>
        </w:rPr>
        <w:t>11-2：工程设备暂估价表</w:t>
      </w:r>
    </w:p>
    <w:tbl>
      <w:tblPr>
        <w:tblStyle w:val="2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0A88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B0EC0C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984" w:type="dxa"/>
            <w:tcBorders>
              <w:top w:val="single" w:color="auto" w:sz="12" w:space="0"/>
              <w:bottom w:val="double" w:color="auto" w:sz="6" w:space="0"/>
            </w:tcBorders>
            <w:noWrap w:val="0"/>
            <w:vAlign w:val="top"/>
          </w:tcPr>
          <w:p w14:paraId="79313A0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名称</w:t>
            </w:r>
          </w:p>
        </w:tc>
        <w:tc>
          <w:tcPr>
            <w:tcW w:w="851" w:type="dxa"/>
            <w:tcBorders>
              <w:top w:val="single" w:color="auto" w:sz="12" w:space="0"/>
              <w:bottom w:val="double" w:color="auto" w:sz="6" w:space="0"/>
            </w:tcBorders>
            <w:noWrap w:val="0"/>
            <w:vAlign w:val="top"/>
          </w:tcPr>
          <w:p w14:paraId="5C97C2ED">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单位</w:t>
            </w:r>
          </w:p>
        </w:tc>
        <w:tc>
          <w:tcPr>
            <w:tcW w:w="774" w:type="dxa"/>
            <w:tcBorders>
              <w:top w:val="single" w:color="auto" w:sz="12" w:space="0"/>
              <w:bottom w:val="double" w:color="auto" w:sz="6" w:space="0"/>
            </w:tcBorders>
            <w:noWrap w:val="0"/>
            <w:vAlign w:val="top"/>
          </w:tcPr>
          <w:p w14:paraId="28CBC2D5">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数量</w:t>
            </w:r>
          </w:p>
        </w:tc>
        <w:tc>
          <w:tcPr>
            <w:tcW w:w="1352" w:type="dxa"/>
            <w:tcBorders>
              <w:top w:val="single" w:color="auto" w:sz="12" w:space="0"/>
              <w:bottom w:val="double" w:color="auto" w:sz="6" w:space="0"/>
            </w:tcBorders>
            <w:noWrap w:val="0"/>
            <w:vAlign w:val="top"/>
          </w:tcPr>
          <w:p w14:paraId="574E300F">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单价</w:t>
            </w:r>
            <w:r>
              <w:rPr>
                <w:rFonts w:hint="eastAsia" w:eastAsia="仿宋_GB2312"/>
                <w:color w:val="auto"/>
                <w:kern w:val="2"/>
                <w:sz w:val="28"/>
                <w:szCs w:val="30"/>
                <w:lang w:val="en-US" w:eastAsia="zh-CN"/>
              </w:rPr>
              <w:t>（元）</w:t>
            </w:r>
          </w:p>
        </w:tc>
        <w:tc>
          <w:tcPr>
            <w:tcW w:w="1418" w:type="dxa"/>
            <w:tcBorders>
              <w:top w:val="single" w:color="auto" w:sz="12" w:space="0"/>
              <w:bottom w:val="double" w:color="auto" w:sz="6" w:space="0"/>
            </w:tcBorders>
            <w:noWrap w:val="0"/>
            <w:vAlign w:val="top"/>
          </w:tcPr>
          <w:p w14:paraId="38C11CE1">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合价</w:t>
            </w:r>
            <w:r>
              <w:rPr>
                <w:rFonts w:hint="eastAsia" w:eastAsia="仿宋_GB2312"/>
                <w:color w:val="auto"/>
                <w:kern w:val="2"/>
                <w:sz w:val="28"/>
                <w:szCs w:val="30"/>
                <w:lang w:val="en-US" w:eastAsia="zh-CN"/>
              </w:rPr>
              <w:t>（元）</w:t>
            </w:r>
          </w:p>
        </w:tc>
        <w:tc>
          <w:tcPr>
            <w:tcW w:w="1701" w:type="dxa"/>
            <w:tcBorders>
              <w:top w:val="single" w:color="auto" w:sz="12" w:space="0"/>
              <w:bottom w:val="double" w:color="auto" w:sz="6" w:space="0"/>
            </w:tcBorders>
            <w:noWrap w:val="0"/>
            <w:vAlign w:val="top"/>
          </w:tcPr>
          <w:p w14:paraId="4716B27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备注</w:t>
            </w:r>
          </w:p>
        </w:tc>
      </w:tr>
      <w:tr w14:paraId="42C79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2886B6EB">
            <w:pPr>
              <w:pStyle w:val="12"/>
              <w:keepNext/>
              <w:spacing w:after="0" w:line="440" w:lineRule="exact"/>
              <w:ind w:left="63" w:right="63"/>
              <w:rPr>
                <w:rFonts w:eastAsia="仿宋_GB2312"/>
                <w:color w:val="auto"/>
                <w:kern w:val="2"/>
                <w:sz w:val="28"/>
                <w:szCs w:val="30"/>
                <w:lang w:val="en-US" w:eastAsia="zh-CN"/>
              </w:rPr>
            </w:pPr>
          </w:p>
        </w:tc>
        <w:tc>
          <w:tcPr>
            <w:tcW w:w="1984" w:type="dxa"/>
            <w:tcBorders>
              <w:top w:val="double" w:color="auto" w:sz="6" w:space="0"/>
              <w:bottom w:val="single" w:color="auto" w:sz="6" w:space="0"/>
            </w:tcBorders>
            <w:noWrap w:val="0"/>
            <w:vAlign w:val="top"/>
          </w:tcPr>
          <w:p w14:paraId="5129E224">
            <w:pPr>
              <w:pStyle w:val="12"/>
              <w:keepNext/>
              <w:spacing w:after="0" w:line="440" w:lineRule="exact"/>
              <w:ind w:left="63" w:right="63"/>
              <w:rPr>
                <w:rFonts w:eastAsia="仿宋_GB2312"/>
                <w:color w:val="auto"/>
                <w:kern w:val="2"/>
                <w:sz w:val="28"/>
                <w:szCs w:val="30"/>
                <w:lang w:val="en-US" w:eastAsia="zh-CN"/>
              </w:rPr>
            </w:pPr>
          </w:p>
        </w:tc>
        <w:tc>
          <w:tcPr>
            <w:tcW w:w="851" w:type="dxa"/>
            <w:tcBorders>
              <w:top w:val="double" w:color="auto" w:sz="6" w:space="0"/>
              <w:bottom w:val="single" w:color="auto" w:sz="6" w:space="0"/>
            </w:tcBorders>
            <w:noWrap w:val="0"/>
            <w:vAlign w:val="top"/>
          </w:tcPr>
          <w:p w14:paraId="3069E82C">
            <w:pPr>
              <w:pStyle w:val="12"/>
              <w:keepNext/>
              <w:spacing w:after="0" w:line="440" w:lineRule="exact"/>
              <w:ind w:left="63" w:right="63"/>
              <w:rPr>
                <w:rFonts w:eastAsia="仿宋_GB2312"/>
                <w:color w:val="auto"/>
                <w:kern w:val="2"/>
                <w:sz w:val="28"/>
                <w:szCs w:val="30"/>
                <w:lang w:val="en-US" w:eastAsia="zh-CN"/>
              </w:rPr>
            </w:pPr>
          </w:p>
        </w:tc>
        <w:tc>
          <w:tcPr>
            <w:tcW w:w="774" w:type="dxa"/>
            <w:tcBorders>
              <w:top w:val="double" w:color="auto" w:sz="6" w:space="0"/>
              <w:bottom w:val="single" w:color="auto" w:sz="6" w:space="0"/>
            </w:tcBorders>
            <w:noWrap w:val="0"/>
            <w:vAlign w:val="top"/>
          </w:tcPr>
          <w:p w14:paraId="605628C3">
            <w:pPr>
              <w:pStyle w:val="12"/>
              <w:keepNext/>
              <w:spacing w:after="0" w:line="440" w:lineRule="exact"/>
              <w:ind w:left="63" w:right="63"/>
              <w:rPr>
                <w:rFonts w:eastAsia="仿宋_GB2312"/>
                <w:color w:val="auto"/>
                <w:kern w:val="2"/>
                <w:sz w:val="28"/>
                <w:szCs w:val="30"/>
                <w:lang w:val="en-US" w:eastAsia="zh-CN"/>
              </w:rPr>
            </w:pPr>
          </w:p>
        </w:tc>
        <w:tc>
          <w:tcPr>
            <w:tcW w:w="1352" w:type="dxa"/>
            <w:tcBorders>
              <w:top w:val="double" w:color="auto" w:sz="6" w:space="0"/>
              <w:bottom w:val="single" w:color="auto" w:sz="6" w:space="0"/>
            </w:tcBorders>
            <w:noWrap w:val="0"/>
            <w:vAlign w:val="top"/>
          </w:tcPr>
          <w:p w14:paraId="2EDD3CD2">
            <w:pPr>
              <w:pStyle w:val="12"/>
              <w:keepNext/>
              <w:spacing w:after="0" w:line="440" w:lineRule="exact"/>
              <w:ind w:left="63" w:right="63"/>
              <w:rPr>
                <w:rFonts w:eastAsia="仿宋_GB2312"/>
                <w:color w:val="auto"/>
                <w:kern w:val="2"/>
                <w:sz w:val="28"/>
                <w:szCs w:val="30"/>
                <w:lang w:val="en-US" w:eastAsia="zh-CN"/>
              </w:rPr>
            </w:pPr>
          </w:p>
        </w:tc>
        <w:tc>
          <w:tcPr>
            <w:tcW w:w="1418" w:type="dxa"/>
            <w:tcBorders>
              <w:top w:val="double" w:color="auto" w:sz="6" w:space="0"/>
              <w:bottom w:val="single" w:color="auto" w:sz="6" w:space="0"/>
            </w:tcBorders>
            <w:noWrap w:val="0"/>
            <w:vAlign w:val="top"/>
          </w:tcPr>
          <w:p w14:paraId="54471BFF">
            <w:pPr>
              <w:pStyle w:val="12"/>
              <w:keepNext/>
              <w:spacing w:after="0" w:line="440" w:lineRule="exact"/>
              <w:ind w:left="63" w:right="63"/>
              <w:rPr>
                <w:rFonts w:eastAsia="仿宋_GB2312"/>
                <w:color w:val="auto"/>
                <w:kern w:val="2"/>
                <w:sz w:val="28"/>
                <w:szCs w:val="30"/>
                <w:lang w:val="en-US" w:eastAsia="zh-CN"/>
              </w:rPr>
            </w:pPr>
          </w:p>
        </w:tc>
        <w:tc>
          <w:tcPr>
            <w:tcW w:w="1701" w:type="dxa"/>
            <w:tcBorders>
              <w:top w:val="double" w:color="auto" w:sz="6" w:space="0"/>
              <w:bottom w:val="single" w:color="auto" w:sz="6" w:space="0"/>
            </w:tcBorders>
            <w:noWrap w:val="0"/>
            <w:vAlign w:val="top"/>
          </w:tcPr>
          <w:p w14:paraId="5DCC269E">
            <w:pPr>
              <w:pStyle w:val="12"/>
              <w:keepNext/>
              <w:spacing w:after="0" w:line="440" w:lineRule="exact"/>
              <w:ind w:left="63" w:right="63"/>
              <w:rPr>
                <w:rFonts w:eastAsia="仿宋_GB2312"/>
                <w:color w:val="auto"/>
                <w:kern w:val="2"/>
                <w:sz w:val="28"/>
                <w:szCs w:val="30"/>
                <w:lang w:val="en-US" w:eastAsia="zh-CN"/>
              </w:rPr>
            </w:pPr>
          </w:p>
        </w:tc>
      </w:tr>
      <w:tr w14:paraId="66517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20CA5AC">
            <w:pPr>
              <w:pStyle w:val="12"/>
              <w:keepNext/>
              <w:spacing w:after="0" w:line="440" w:lineRule="exact"/>
              <w:ind w:left="63" w:right="63"/>
              <w:rPr>
                <w:rFonts w:eastAsia="仿宋_GB2312"/>
                <w:color w:val="auto"/>
                <w:kern w:val="2"/>
                <w:sz w:val="28"/>
                <w:szCs w:val="30"/>
                <w:lang w:val="en-US" w:eastAsia="zh-CN"/>
              </w:rPr>
            </w:pPr>
          </w:p>
        </w:tc>
        <w:tc>
          <w:tcPr>
            <w:tcW w:w="1984" w:type="dxa"/>
            <w:tcBorders>
              <w:top w:val="nil"/>
            </w:tcBorders>
            <w:noWrap w:val="0"/>
            <w:vAlign w:val="top"/>
          </w:tcPr>
          <w:p w14:paraId="70BAD756">
            <w:pPr>
              <w:pStyle w:val="12"/>
              <w:keepNext/>
              <w:spacing w:after="0" w:line="440" w:lineRule="exact"/>
              <w:ind w:left="63" w:right="63"/>
              <w:rPr>
                <w:rFonts w:eastAsia="仿宋_GB2312"/>
                <w:color w:val="auto"/>
                <w:kern w:val="2"/>
                <w:sz w:val="28"/>
                <w:szCs w:val="30"/>
                <w:lang w:val="en-US" w:eastAsia="zh-CN"/>
              </w:rPr>
            </w:pPr>
          </w:p>
        </w:tc>
        <w:tc>
          <w:tcPr>
            <w:tcW w:w="851" w:type="dxa"/>
            <w:tcBorders>
              <w:top w:val="nil"/>
            </w:tcBorders>
            <w:noWrap w:val="0"/>
            <w:vAlign w:val="top"/>
          </w:tcPr>
          <w:p w14:paraId="360BACF2">
            <w:pPr>
              <w:pStyle w:val="12"/>
              <w:keepNext/>
              <w:spacing w:after="0" w:line="440" w:lineRule="exact"/>
              <w:ind w:left="63" w:right="63"/>
              <w:rPr>
                <w:rFonts w:eastAsia="仿宋_GB2312"/>
                <w:color w:val="auto"/>
                <w:kern w:val="2"/>
                <w:sz w:val="28"/>
                <w:szCs w:val="30"/>
                <w:lang w:val="en-US" w:eastAsia="zh-CN"/>
              </w:rPr>
            </w:pPr>
          </w:p>
        </w:tc>
        <w:tc>
          <w:tcPr>
            <w:tcW w:w="774" w:type="dxa"/>
            <w:tcBorders>
              <w:top w:val="nil"/>
            </w:tcBorders>
            <w:noWrap w:val="0"/>
            <w:vAlign w:val="top"/>
          </w:tcPr>
          <w:p w14:paraId="683BFF4E">
            <w:pPr>
              <w:pStyle w:val="12"/>
              <w:keepNext/>
              <w:spacing w:after="0" w:line="440" w:lineRule="exact"/>
              <w:ind w:left="63" w:right="63"/>
              <w:rPr>
                <w:rFonts w:eastAsia="仿宋_GB2312"/>
                <w:color w:val="auto"/>
                <w:kern w:val="2"/>
                <w:sz w:val="28"/>
                <w:szCs w:val="30"/>
                <w:lang w:val="en-US" w:eastAsia="zh-CN"/>
              </w:rPr>
            </w:pPr>
          </w:p>
        </w:tc>
        <w:tc>
          <w:tcPr>
            <w:tcW w:w="1352" w:type="dxa"/>
            <w:tcBorders>
              <w:top w:val="nil"/>
            </w:tcBorders>
            <w:noWrap w:val="0"/>
            <w:vAlign w:val="top"/>
          </w:tcPr>
          <w:p w14:paraId="6DB46E03">
            <w:pPr>
              <w:pStyle w:val="12"/>
              <w:keepNext/>
              <w:spacing w:after="0" w:line="440" w:lineRule="exact"/>
              <w:ind w:left="63" w:right="63"/>
              <w:rPr>
                <w:rFonts w:eastAsia="仿宋_GB2312"/>
                <w:color w:val="auto"/>
                <w:kern w:val="2"/>
                <w:sz w:val="28"/>
                <w:szCs w:val="30"/>
                <w:lang w:val="en-US" w:eastAsia="zh-CN"/>
              </w:rPr>
            </w:pPr>
          </w:p>
        </w:tc>
        <w:tc>
          <w:tcPr>
            <w:tcW w:w="1418" w:type="dxa"/>
            <w:tcBorders>
              <w:top w:val="nil"/>
            </w:tcBorders>
            <w:noWrap w:val="0"/>
            <w:vAlign w:val="top"/>
          </w:tcPr>
          <w:p w14:paraId="41D3FFF3">
            <w:pPr>
              <w:pStyle w:val="12"/>
              <w:keepNext/>
              <w:spacing w:after="0" w:line="440" w:lineRule="exact"/>
              <w:ind w:left="63" w:right="63"/>
              <w:rPr>
                <w:rFonts w:eastAsia="仿宋_GB2312"/>
                <w:color w:val="auto"/>
                <w:kern w:val="2"/>
                <w:sz w:val="28"/>
                <w:szCs w:val="30"/>
                <w:lang w:val="en-US" w:eastAsia="zh-CN"/>
              </w:rPr>
            </w:pPr>
          </w:p>
        </w:tc>
        <w:tc>
          <w:tcPr>
            <w:tcW w:w="1701" w:type="dxa"/>
            <w:tcBorders>
              <w:top w:val="nil"/>
            </w:tcBorders>
            <w:noWrap w:val="0"/>
            <w:vAlign w:val="top"/>
          </w:tcPr>
          <w:p w14:paraId="022ED1C5">
            <w:pPr>
              <w:pStyle w:val="12"/>
              <w:keepNext/>
              <w:spacing w:after="0" w:line="440" w:lineRule="exact"/>
              <w:ind w:left="63" w:right="63"/>
              <w:rPr>
                <w:rFonts w:eastAsia="仿宋_GB2312"/>
                <w:color w:val="auto"/>
                <w:kern w:val="2"/>
                <w:sz w:val="28"/>
                <w:szCs w:val="30"/>
                <w:lang w:val="en-US" w:eastAsia="zh-CN"/>
              </w:rPr>
            </w:pPr>
          </w:p>
        </w:tc>
      </w:tr>
      <w:tr w14:paraId="3EBC71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4D42DB">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153A526">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67CDE91">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EB6E8CE">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6CD31E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A232B7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8D60C0D">
            <w:pPr>
              <w:pStyle w:val="12"/>
              <w:keepNext/>
              <w:spacing w:after="0" w:line="440" w:lineRule="exact"/>
              <w:ind w:left="63" w:right="63"/>
              <w:rPr>
                <w:rFonts w:eastAsia="仿宋_GB2312"/>
                <w:color w:val="auto"/>
                <w:kern w:val="2"/>
                <w:sz w:val="28"/>
                <w:szCs w:val="30"/>
                <w:lang w:val="en-US" w:eastAsia="zh-CN"/>
              </w:rPr>
            </w:pPr>
          </w:p>
        </w:tc>
      </w:tr>
      <w:tr w14:paraId="7902A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CE4CCF">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9BF382B">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6BB0DDC">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D5991BC">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28B26DD">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BE6FE5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158CB3C">
            <w:pPr>
              <w:pStyle w:val="12"/>
              <w:keepNext/>
              <w:spacing w:after="0" w:line="440" w:lineRule="exact"/>
              <w:ind w:left="63" w:right="63"/>
              <w:rPr>
                <w:rFonts w:eastAsia="仿宋_GB2312"/>
                <w:color w:val="auto"/>
                <w:kern w:val="2"/>
                <w:sz w:val="28"/>
                <w:szCs w:val="30"/>
                <w:lang w:val="en-US" w:eastAsia="zh-CN"/>
              </w:rPr>
            </w:pPr>
          </w:p>
        </w:tc>
      </w:tr>
      <w:tr w14:paraId="7756D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784AD1">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3B058D5">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D2C858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1954FEB">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BAB88C5">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2619A7E">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EAA9962">
            <w:pPr>
              <w:pStyle w:val="12"/>
              <w:keepNext/>
              <w:spacing w:after="0" w:line="440" w:lineRule="exact"/>
              <w:ind w:left="63" w:right="63"/>
              <w:rPr>
                <w:rFonts w:eastAsia="仿宋_GB2312"/>
                <w:color w:val="auto"/>
                <w:kern w:val="2"/>
                <w:sz w:val="28"/>
                <w:szCs w:val="30"/>
                <w:lang w:val="en-US" w:eastAsia="zh-CN"/>
              </w:rPr>
            </w:pPr>
          </w:p>
        </w:tc>
      </w:tr>
      <w:tr w14:paraId="26906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5EE9FC">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246F3DA">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B4F0C5B">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B8174AB">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9542CD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AAF806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C06A8B2">
            <w:pPr>
              <w:pStyle w:val="12"/>
              <w:keepNext/>
              <w:spacing w:after="0" w:line="440" w:lineRule="exact"/>
              <w:ind w:left="63" w:right="63"/>
              <w:rPr>
                <w:rFonts w:eastAsia="仿宋_GB2312"/>
                <w:color w:val="auto"/>
                <w:kern w:val="2"/>
                <w:sz w:val="28"/>
                <w:szCs w:val="30"/>
                <w:lang w:val="en-US" w:eastAsia="zh-CN"/>
              </w:rPr>
            </w:pPr>
          </w:p>
        </w:tc>
      </w:tr>
      <w:tr w14:paraId="6FC00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34731">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5CBA3E9">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7AC2D4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A92C46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08B6753">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9BD475C">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F91F3D1">
            <w:pPr>
              <w:pStyle w:val="12"/>
              <w:keepNext/>
              <w:spacing w:after="0" w:line="440" w:lineRule="exact"/>
              <w:ind w:left="63" w:right="63"/>
              <w:rPr>
                <w:rFonts w:eastAsia="仿宋_GB2312"/>
                <w:color w:val="auto"/>
                <w:kern w:val="2"/>
                <w:sz w:val="28"/>
                <w:szCs w:val="30"/>
                <w:lang w:val="en-US" w:eastAsia="zh-CN"/>
              </w:rPr>
            </w:pPr>
          </w:p>
        </w:tc>
      </w:tr>
      <w:tr w14:paraId="42B20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AA710E4">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1E7747C">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C673FF8">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97A06E4">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AE0C82D">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9E8C8A6">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8F42A6B">
            <w:pPr>
              <w:pStyle w:val="12"/>
              <w:keepNext/>
              <w:spacing w:after="0" w:line="440" w:lineRule="exact"/>
              <w:ind w:left="63" w:right="63"/>
              <w:rPr>
                <w:rFonts w:eastAsia="仿宋_GB2312"/>
                <w:color w:val="auto"/>
                <w:kern w:val="2"/>
                <w:sz w:val="28"/>
                <w:szCs w:val="30"/>
                <w:lang w:val="en-US" w:eastAsia="zh-CN"/>
              </w:rPr>
            </w:pPr>
          </w:p>
        </w:tc>
      </w:tr>
      <w:tr w14:paraId="1904F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3E86BC">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1309C99">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A780620">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911B34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7924337">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5B56FA1">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5EFA6F3">
            <w:pPr>
              <w:pStyle w:val="12"/>
              <w:keepNext/>
              <w:spacing w:after="0" w:line="440" w:lineRule="exact"/>
              <w:ind w:left="63" w:right="63"/>
              <w:rPr>
                <w:rFonts w:eastAsia="仿宋_GB2312"/>
                <w:color w:val="auto"/>
                <w:kern w:val="2"/>
                <w:sz w:val="28"/>
                <w:szCs w:val="30"/>
                <w:lang w:val="en-US" w:eastAsia="zh-CN"/>
              </w:rPr>
            </w:pPr>
          </w:p>
        </w:tc>
      </w:tr>
      <w:tr w14:paraId="1C37F4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FF2560">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7458B52">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F4DD382">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59DB49C">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8E6889A">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E905634">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180CFB5">
            <w:pPr>
              <w:pStyle w:val="12"/>
              <w:keepNext/>
              <w:spacing w:after="0" w:line="440" w:lineRule="exact"/>
              <w:ind w:left="63" w:right="63"/>
              <w:rPr>
                <w:rFonts w:eastAsia="仿宋_GB2312"/>
                <w:color w:val="auto"/>
                <w:kern w:val="2"/>
                <w:sz w:val="28"/>
                <w:szCs w:val="30"/>
                <w:lang w:val="en-US" w:eastAsia="zh-CN"/>
              </w:rPr>
            </w:pPr>
          </w:p>
        </w:tc>
      </w:tr>
      <w:tr w14:paraId="51FB9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708F3B">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D9411A2">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181B601">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426C4B1">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541A920">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0DA15FD">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67A61B2">
            <w:pPr>
              <w:pStyle w:val="12"/>
              <w:keepNext/>
              <w:spacing w:after="0" w:line="440" w:lineRule="exact"/>
              <w:ind w:left="63" w:right="63"/>
              <w:rPr>
                <w:rFonts w:eastAsia="仿宋_GB2312"/>
                <w:color w:val="auto"/>
                <w:kern w:val="2"/>
                <w:sz w:val="28"/>
                <w:szCs w:val="30"/>
                <w:lang w:val="en-US" w:eastAsia="zh-CN"/>
              </w:rPr>
            </w:pPr>
          </w:p>
        </w:tc>
      </w:tr>
      <w:tr w14:paraId="504B7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FFA519">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A46526B">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F50265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91DD10C">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386834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01F21F9">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5C18974">
            <w:pPr>
              <w:pStyle w:val="12"/>
              <w:keepNext/>
              <w:spacing w:after="0" w:line="440" w:lineRule="exact"/>
              <w:ind w:left="63" w:right="63"/>
              <w:rPr>
                <w:rFonts w:eastAsia="仿宋_GB2312"/>
                <w:color w:val="auto"/>
                <w:kern w:val="2"/>
                <w:sz w:val="28"/>
                <w:szCs w:val="30"/>
                <w:lang w:val="en-US" w:eastAsia="zh-CN"/>
              </w:rPr>
            </w:pPr>
          </w:p>
        </w:tc>
      </w:tr>
      <w:tr w14:paraId="4EF31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CCCE01">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84DA701">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8C30EC8">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6802200">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2A37022">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C6CFDFF">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651118F">
            <w:pPr>
              <w:pStyle w:val="12"/>
              <w:keepNext/>
              <w:spacing w:after="0" w:line="440" w:lineRule="exact"/>
              <w:ind w:left="63" w:right="63"/>
              <w:rPr>
                <w:rFonts w:eastAsia="仿宋_GB2312"/>
                <w:color w:val="auto"/>
                <w:kern w:val="2"/>
                <w:sz w:val="28"/>
                <w:szCs w:val="30"/>
                <w:lang w:val="en-US" w:eastAsia="zh-CN"/>
              </w:rPr>
            </w:pPr>
          </w:p>
        </w:tc>
      </w:tr>
      <w:tr w14:paraId="68F523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D0B41C">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14F26EE">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4AE4211">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D065494">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364A319">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090D5DA">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57AAA0B">
            <w:pPr>
              <w:pStyle w:val="12"/>
              <w:keepNext/>
              <w:spacing w:after="0" w:line="440" w:lineRule="exact"/>
              <w:ind w:left="63" w:right="63"/>
              <w:rPr>
                <w:rFonts w:eastAsia="仿宋_GB2312"/>
                <w:color w:val="auto"/>
                <w:kern w:val="2"/>
                <w:sz w:val="28"/>
                <w:szCs w:val="30"/>
                <w:lang w:val="en-US" w:eastAsia="zh-CN"/>
              </w:rPr>
            </w:pPr>
          </w:p>
        </w:tc>
      </w:tr>
      <w:tr w14:paraId="6ED75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2ECF6E">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963C942">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4DEAFFA">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5584174">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380F35B">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780BA71">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75838B0">
            <w:pPr>
              <w:pStyle w:val="12"/>
              <w:keepNext/>
              <w:spacing w:after="0" w:line="440" w:lineRule="exact"/>
              <w:ind w:left="63" w:right="63"/>
              <w:rPr>
                <w:rFonts w:eastAsia="仿宋_GB2312"/>
                <w:color w:val="auto"/>
                <w:kern w:val="2"/>
                <w:sz w:val="28"/>
                <w:szCs w:val="30"/>
                <w:lang w:val="en-US" w:eastAsia="zh-CN"/>
              </w:rPr>
            </w:pPr>
          </w:p>
        </w:tc>
      </w:tr>
      <w:tr w14:paraId="5F7B3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7EBEE0">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739BA94">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1F0B74F">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8D06B3D">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D6EC8B8">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D3B6D84">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2D80048">
            <w:pPr>
              <w:pStyle w:val="12"/>
              <w:keepNext/>
              <w:spacing w:after="0" w:line="440" w:lineRule="exact"/>
              <w:ind w:left="63" w:right="63"/>
              <w:rPr>
                <w:rFonts w:eastAsia="仿宋_GB2312"/>
                <w:color w:val="auto"/>
                <w:kern w:val="2"/>
                <w:sz w:val="28"/>
                <w:szCs w:val="30"/>
                <w:lang w:val="en-US" w:eastAsia="zh-CN"/>
              </w:rPr>
            </w:pPr>
          </w:p>
        </w:tc>
      </w:tr>
      <w:tr w14:paraId="7F321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EDE7D6">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B4CAAB9">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216F069">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44E7342">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8A8340A">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4994F40">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9661B6A">
            <w:pPr>
              <w:pStyle w:val="12"/>
              <w:keepNext/>
              <w:spacing w:after="0" w:line="440" w:lineRule="exact"/>
              <w:ind w:left="63" w:right="63"/>
              <w:rPr>
                <w:rFonts w:eastAsia="仿宋_GB2312"/>
                <w:color w:val="auto"/>
                <w:kern w:val="2"/>
                <w:sz w:val="28"/>
                <w:szCs w:val="30"/>
                <w:lang w:val="en-US" w:eastAsia="zh-CN"/>
              </w:rPr>
            </w:pPr>
          </w:p>
        </w:tc>
      </w:tr>
      <w:tr w14:paraId="7CAAD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344C7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3A00C28">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59E0B25">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F780BC7">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4820B91">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99AC71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ACD4D77">
            <w:pPr>
              <w:pStyle w:val="12"/>
              <w:keepNext/>
              <w:spacing w:after="0" w:line="440" w:lineRule="exact"/>
              <w:ind w:left="63" w:right="63"/>
              <w:rPr>
                <w:rFonts w:eastAsia="仿宋_GB2312"/>
                <w:color w:val="auto"/>
                <w:kern w:val="2"/>
                <w:sz w:val="28"/>
                <w:szCs w:val="30"/>
                <w:lang w:val="en-US" w:eastAsia="zh-CN"/>
              </w:rPr>
            </w:pPr>
          </w:p>
        </w:tc>
      </w:tr>
      <w:tr w14:paraId="2FD14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912D9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8440D46">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11AD1E4">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6ADBEC1">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A64DFBF">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5A931E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C4F2685">
            <w:pPr>
              <w:pStyle w:val="12"/>
              <w:keepNext/>
              <w:spacing w:after="0" w:line="440" w:lineRule="exact"/>
              <w:ind w:left="63" w:right="63"/>
              <w:rPr>
                <w:rFonts w:eastAsia="仿宋_GB2312"/>
                <w:color w:val="auto"/>
                <w:kern w:val="2"/>
                <w:sz w:val="28"/>
                <w:szCs w:val="30"/>
                <w:lang w:val="en-US" w:eastAsia="zh-CN"/>
              </w:rPr>
            </w:pPr>
          </w:p>
        </w:tc>
      </w:tr>
      <w:tr w14:paraId="3E1048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127EB7">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CD9C3EB">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6792D34">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849D4A6">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B3DB351">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F8A2D82">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C153A4F">
            <w:pPr>
              <w:pStyle w:val="12"/>
              <w:keepNext/>
              <w:spacing w:after="0" w:line="440" w:lineRule="exact"/>
              <w:ind w:left="63" w:right="63"/>
              <w:rPr>
                <w:rFonts w:eastAsia="仿宋_GB2312"/>
                <w:color w:val="auto"/>
                <w:kern w:val="2"/>
                <w:sz w:val="28"/>
                <w:szCs w:val="30"/>
                <w:lang w:val="en-US" w:eastAsia="zh-CN"/>
              </w:rPr>
            </w:pPr>
          </w:p>
        </w:tc>
      </w:tr>
      <w:tr w14:paraId="48670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31D0B2">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C9F1DAE">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D8A0810">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89BC7C8">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9BFDD92">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6AFBDED">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8ACCB72">
            <w:pPr>
              <w:pStyle w:val="12"/>
              <w:keepNext/>
              <w:spacing w:after="0" w:line="440" w:lineRule="exact"/>
              <w:ind w:left="63" w:right="63"/>
              <w:rPr>
                <w:rFonts w:eastAsia="仿宋_GB2312"/>
                <w:color w:val="auto"/>
                <w:kern w:val="2"/>
                <w:sz w:val="28"/>
                <w:szCs w:val="30"/>
                <w:lang w:val="en-US" w:eastAsia="zh-CN"/>
              </w:rPr>
            </w:pPr>
          </w:p>
        </w:tc>
      </w:tr>
      <w:tr w14:paraId="3D726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5E71CD">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8C95810">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7DA5BA4">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5A81844">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6F67CA0">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719EE43">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0B58038">
            <w:pPr>
              <w:pStyle w:val="12"/>
              <w:keepNext/>
              <w:spacing w:after="0" w:line="440" w:lineRule="exact"/>
              <w:ind w:left="63" w:right="63"/>
              <w:rPr>
                <w:rFonts w:eastAsia="仿宋_GB2312"/>
                <w:color w:val="auto"/>
                <w:kern w:val="2"/>
                <w:sz w:val="28"/>
                <w:szCs w:val="30"/>
                <w:lang w:val="en-US" w:eastAsia="zh-CN"/>
              </w:rPr>
            </w:pPr>
          </w:p>
        </w:tc>
      </w:tr>
      <w:tr w14:paraId="3A9C9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D06379">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3280B42">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5CDA367">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0090BFCF">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3BBF3673">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1864559">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44DDA4F">
            <w:pPr>
              <w:pStyle w:val="12"/>
              <w:keepNext/>
              <w:spacing w:after="0" w:line="440" w:lineRule="exact"/>
              <w:ind w:left="63" w:right="63"/>
              <w:rPr>
                <w:rFonts w:eastAsia="仿宋_GB2312"/>
                <w:color w:val="auto"/>
                <w:kern w:val="2"/>
                <w:sz w:val="28"/>
                <w:szCs w:val="30"/>
                <w:lang w:val="en-US" w:eastAsia="zh-CN"/>
              </w:rPr>
            </w:pPr>
          </w:p>
        </w:tc>
      </w:tr>
      <w:tr w14:paraId="6D8CC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1B46EE">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56748538">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DF0E4ED">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B1CD5B6">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A783801">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0256A47">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51CC0BA">
            <w:pPr>
              <w:pStyle w:val="12"/>
              <w:keepNext/>
              <w:spacing w:after="0" w:line="440" w:lineRule="exact"/>
              <w:ind w:left="63" w:right="63"/>
              <w:rPr>
                <w:rFonts w:eastAsia="仿宋_GB2312"/>
                <w:color w:val="auto"/>
                <w:kern w:val="2"/>
                <w:sz w:val="28"/>
                <w:szCs w:val="30"/>
                <w:lang w:val="en-US" w:eastAsia="zh-CN"/>
              </w:rPr>
            </w:pPr>
          </w:p>
        </w:tc>
      </w:tr>
      <w:tr w14:paraId="5C4A2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741D86">
            <w:pPr>
              <w:pStyle w:val="12"/>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08E1D90">
            <w:pPr>
              <w:pStyle w:val="12"/>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788CBF0C">
            <w:pPr>
              <w:pStyle w:val="12"/>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1E598A3">
            <w:pPr>
              <w:pStyle w:val="12"/>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869204C">
            <w:pPr>
              <w:pStyle w:val="12"/>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C09D97E">
            <w:pPr>
              <w:pStyle w:val="12"/>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5ADF4D0">
            <w:pPr>
              <w:pStyle w:val="12"/>
              <w:keepNext/>
              <w:spacing w:after="0" w:line="440" w:lineRule="exact"/>
              <w:ind w:left="63" w:right="63"/>
              <w:rPr>
                <w:rFonts w:eastAsia="仿宋_GB2312"/>
                <w:color w:val="auto"/>
                <w:kern w:val="2"/>
                <w:sz w:val="28"/>
                <w:szCs w:val="30"/>
                <w:lang w:val="en-US" w:eastAsia="zh-CN"/>
              </w:rPr>
            </w:pPr>
          </w:p>
        </w:tc>
      </w:tr>
    </w:tbl>
    <w:p w14:paraId="10B012CA">
      <w:pPr>
        <w:spacing w:line="440" w:lineRule="exact"/>
        <w:rPr>
          <w:rFonts w:ascii="Times New Roman" w:hAnsi="Times New Roman" w:eastAsia="仿宋_GB2312"/>
          <w:color w:val="auto"/>
          <w:sz w:val="30"/>
          <w:szCs w:val="30"/>
        </w:rPr>
      </w:pPr>
    </w:p>
    <w:p w14:paraId="780C1E03">
      <w:pPr>
        <w:spacing w:before="156" w:beforeLines="50" w:after="156" w:afterLines="50" w:line="440" w:lineRule="exact"/>
        <w:jc w:val="center"/>
        <w:rPr>
          <w:rFonts w:ascii="Times New Roman" w:hAnsi="Times New Roman" w:eastAsia="黑体"/>
          <w:color w:val="auto"/>
          <w:sz w:val="30"/>
          <w:szCs w:val="30"/>
        </w:rPr>
      </w:pPr>
      <w:r>
        <w:rPr>
          <w:rFonts w:ascii="Times New Roman" w:hAnsi="Times New Roman" w:eastAsia="仿宋_GB2312"/>
          <w:color w:val="auto"/>
          <w:sz w:val="30"/>
          <w:szCs w:val="30"/>
        </w:rPr>
        <w:br w:type="page"/>
      </w:r>
      <w:r>
        <w:rPr>
          <w:rFonts w:ascii="Times New Roman" w:hAnsi="Times New Roman" w:eastAsia="黑体"/>
          <w:color w:val="auto"/>
          <w:sz w:val="30"/>
          <w:szCs w:val="30"/>
        </w:rPr>
        <w:t>11-3：专业工程暂估价表</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3D1F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09A23A6A">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序号</w:t>
            </w:r>
          </w:p>
        </w:tc>
        <w:tc>
          <w:tcPr>
            <w:tcW w:w="1984" w:type="dxa"/>
            <w:tcBorders>
              <w:top w:val="single" w:color="auto" w:sz="12" w:space="0"/>
              <w:bottom w:val="double" w:color="auto" w:sz="6" w:space="0"/>
            </w:tcBorders>
            <w:noWrap w:val="0"/>
            <w:vAlign w:val="top"/>
          </w:tcPr>
          <w:p w14:paraId="3E9F8BCC">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专业工程名称</w:t>
            </w:r>
          </w:p>
        </w:tc>
        <w:tc>
          <w:tcPr>
            <w:tcW w:w="4678" w:type="dxa"/>
            <w:tcBorders>
              <w:top w:val="single" w:color="auto" w:sz="12" w:space="0"/>
              <w:bottom w:val="double" w:color="auto" w:sz="6" w:space="0"/>
            </w:tcBorders>
            <w:noWrap w:val="0"/>
            <w:vAlign w:val="top"/>
          </w:tcPr>
          <w:p w14:paraId="2A41F345">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工程内容</w:t>
            </w:r>
          </w:p>
        </w:tc>
        <w:tc>
          <w:tcPr>
            <w:tcW w:w="1276" w:type="dxa"/>
            <w:tcBorders>
              <w:top w:val="single" w:color="auto" w:sz="12" w:space="0"/>
              <w:bottom w:val="double" w:color="auto" w:sz="6" w:space="0"/>
            </w:tcBorders>
            <w:noWrap w:val="0"/>
            <w:vAlign w:val="top"/>
          </w:tcPr>
          <w:p w14:paraId="41E607E4">
            <w:pPr>
              <w:pStyle w:val="12"/>
              <w:keepNext/>
              <w:spacing w:after="0" w:line="440" w:lineRule="exact"/>
              <w:ind w:left="63" w:right="63"/>
              <w:rPr>
                <w:rFonts w:eastAsia="仿宋_GB2312"/>
                <w:color w:val="auto"/>
                <w:kern w:val="2"/>
                <w:sz w:val="28"/>
                <w:szCs w:val="30"/>
                <w:lang w:val="en-US" w:eastAsia="zh-CN"/>
              </w:rPr>
            </w:pPr>
            <w:r>
              <w:rPr>
                <w:rFonts w:eastAsia="仿宋_GB2312"/>
                <w:color w:val="auto"/>
                <w:kern w:val="2"/>
                <w:sz w:val="28"/>
                <w:szCs w:val="30"/>
                <w:lang w:val="en-US" w:eastAsia="zh-CN"/>
              </w:rPr>
              <w:t>金额</w:t>
            </w:r>
          </w:p>
        </w:tc>
      </w:tr>
      <w:tr w14:paraId="657D9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1334C0E4">
            <w:pPr>
              <w:pStyle w:val="12"/>
              <w:keepNext/>
              <w:spacing w:after="0" w:line="440" w:lineRule="exact"/>
              <w:ind w:left="63" w:right="63"/>
              <w:rPr>
                <w:color w:val="auto"/>
                <w:kern w:val="2"/>
                <w:sz w:val="21"/>
                <w:szCs w:val="21"/>
                <w:lang w:val="en-US" w:eastAsia="zh-CN"/>
              </w:rPr>
            </w:pPr>
          </w:p>
        </w:tc>
        <w:tc>
          <w:tcPr>
            <w:tcW w:w="1984" w:type="dxa"/>
            <w:tcBorders>
              <w:top w:val="double" w:color="auto" w:sz="6" w:space="0"/>
              <w:bottom w:val="single" w:color="auto" w:sz="6" w:space="0"/>
            </w:tcBorders>
            <w:noWrap w:val="0"/>
            <w:vAlign w:val="top"/>
          </w:tcPr>
          <w:p w14:paraId="1583C7A7">
            <w:pPr>
              <w:pStyle w:val="12"/>
              <w:keepNext/>
              <w:spacing w:after="0" w:line="440" w:lineRule="exact"/>
              <w:ind w:left="63" w:right="63"/>
              <w:rPr>
                <w:color w:val="auto"/>
                <w:kern w:val="2"/>
                <w:sz w:val="21"/>
                <w:szCs w:val="21"/>
                <w:lang w:val="en-US" w:eastAsia="zh-CN"/>
              </w:rPr>
            </w:pPr>
          </w:p>
        </w:tc>
        <w:tc>
          <w:tcPr>
            <w:tcW w:w="4678" w:type="dxa"/>
            <w:tcBorders>
              <w:top w:val="double" w:color="auto" w:sz="6" w:space="0"/>
              <w:bottom w:val="single" w:color="auto" w:sz="6" w:space="0"/>
            </w:tcBorders>
            <w:noWrap w:val="0"/>
            <w:vAlign w:val="top"/>
          </w:tcPr>
          <w:p w14:paraId="60C41D91">
            <w:pPr>
              <w:pStyle w:val="12"/>
              <w:keepNext/>
              <w:spacing w:after="0" w:line="440" w:lineRule="exact"/>
              <w:ind w:left="63" w:right="63"/>
              <w:rPr>
                <w:color w:val="auto"/>
                <w:kern w:val="2"/>
                <w:sz w:val="21"/>
                <w:szCs w:val="21"/>
                <w:lang w:val="en-US" w:eastAsia="zh-CN"/>
              </w:rPr>
            </w:pPr>
          </w:p>
        </w:tc>
        <w:tc>
          <w:tcPr>
            <w:tcW w:w="1276" w:type="dxa"/>
            <w:tcBorders>
              <w:top w:val="double" w:color="auto" w:sz="6" w:space="0"/>
              <w:bottom w:val="single" w:color="auto" w:sz="6" w:space="0"/>
            </w:tcBorders>
            <w:noWrap w:val="0"/>
            <w:vAlign w:val="top"/>
          </w:tcPr>
          <w:p w14:paraId="1E3B8E87">
            <w:pPr>
              <w:pStyle w:val="12"/>
              <w:keepNext/>
              <w:spacing w:after="0" w:line="440" w:lineRule="exact"/>
              <w:ind w:left="63" w:right="63"/>
              <w:rPr>
                <w:color w:val="auto"/>
                <w:kern w:val="2"/>
                <w:sz w:val="21"/>
                <w:szCs w:val="21"/>
                <w:lang w:val="en-US" w:eastAsia="zh-CN"/>
              </w:rPr>
            </w:pPr>
          </w:p>
        </w:tc>
      </w:tr>
      <w:tr w14:paraId="65045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27BD9B2">
            <w:pPr>
              <w:pStyle w:val="12"/>
              <w:keepNext/>
              <w:spacing w:after="0" w:line="440" w:lineRule="exact"/>
              <w:ind w:left="63" w:right="63"/>
              <w:rPr>
                <w:color w:val="auto"/>
                <w:kern w:val="2"/>
                <w:sz w:val="21"/>
                <w:szCs w:val="21"/>
                <w:lang w:val="en-US" w:eastAsia="zh-CN"/>
              </w:rPr>
            </w:pPr>
          </w:p>
        </w:tc>
        <w:tc>
          <w:tcPr>
            <w:tcW w:w="1984" w:type="dxa"/>
            <w:tcBorders>
              <w:top w:val="nil"/>
            </w:tcBorders>
            <w:noWrap w:val="0"/>
            <w:vAlign w:val="top"/>
          </w:tcPr>
          <w:p w14:paraId="5C0C6516">
            <w:pPr>
              <w:pStyle w:val="12"/>
              <w:keepNext/>
              <w:spacing w:after="0" w:line="440" w:lineRule="exact"/>
              <w:ind w:left="63" w:right="63"/>
              <w:rPr>
                <w:color w:val="auto"/>
                <w:kern w:val="2"/>
                <w:sz w:val="21"/>
                <w:szCs w:val="21"/>
                <w:lang w:val="en-US" w:eastAsia="zh-CN"/>
              </w:rPr>
            </w:pPr>
          </w:p>
        </w:tc>
        <w:tc>
          <w:tcPr>
            <w:tcW w:w="4678" w:type="dxa"/>
            <w:tcBorders>
              <w:top w:val="nil"/>
            </w:tcBorders>
            <w:noWrap w:val="0"/>
            <w:vAlign w:val="top"/>
          </w:tcPr>
          <w:p w14:paraId="340BB305">
            <w:pPr>
              <w:pStyle w:val="12"/>
              <w:keepNext/>
              <w:spacing w:after="0" w:line="440" w:lineRule="exact"/>
              <w:ind w:left="63" w:right="63"/>
              <w:rPr>
                <w:color w:val="auto"/>
                <w:kern w:val="2"/>
                <w:sz w:val="21"/>
                <w:szCs w:val="21"/>
                <w:lang w:val="en-US" w:eastAsia="zh-CN"/>
              </w:rPr>
            </w:pPr>
          </w:p>
        </w:tc>
        <w:tc>
          <w:tcPr>
            <w:tcW w:w="1276" w:type="dxa"/>
            <w:tcBorders>
              <w:top w:val="nil"/>
            </w:tcBorders>
            <w:noWrap w:val="0"/>
            <w:vAlign w:val="top"/>
          </w:tcPr>
          <w:p w14:paraId="17D29D46">
            <w:pPr>
              <w:pStyle w:val="12"/>
              <w:keepNext/>
              <w:spacing w:after="0" w:line="440" w:lineRule="exact"/>
              <w:ind w:left="63" w:right="63"/>
              <w:rPr>
                <w:color w:val="auto"/>
                <w:kern w:val="2"/>
                <w:sz w:val="21"/>
                <w:szCs w:val="21"/>
                <w:lang w:val="en-US" w:eastAsia="zh-CN"/>
              </w:rPr>
            </w:pPr>
          </w:p>
        </w:tc>
      </w:tr>
      <w:tr w14:paraId="79D53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7336909C">
            <w:pPr>
              <w:pStyle w:val="12"/>
              <w:keepNext/>
              <w:spacing w:after="0" w:line="440" w:lineRule="exact"/>
              <w:ind w:left="63" w:right="63"/>
              <w:rPr>
                <w:color w:val="auto"/>
                <w:kern w:val="2"/>
                <w:sz w:val="21"/>
                <w:szCs w:val="21"/>
                <w:lang w:val="en-US" w:eastAsia="zh-CN"/>
              </w:rPr>
            </w:pPr>
          </w:p>
        </w:tc>
        <w:tc>
          <w:tcPr>
            <w:tcW w:w="1984" w:type="dxa"/>
            <w:tcBorders>
              <w:top w:val="nil"/>
            </w:tcBorders>
            <w:noWrap w:val="0"/>
            <w:vAlign w:val="top"/>
          </w:tcPr>
          <w:p w14:paraId="1393B50B">
            <w:pPr>
              <w:pStyle w:val="12"/>
              <w:keepNext/>
              <w:spacing w:after="0" w:line="440" w:lineRule="exact"/>
              <w:ind w:left="63" w:right="63"/>
              <w:rPr>
                <w:color w:val="auto"/>
                <w:kern w:val="2"/>
                <w:sz w:val="21"/>
                <w:szCs w:val="21"/>
                <w:lang w:val="en-US" w:eastAsia="zh-CN"/>
              </w:rPr>
            </w:pPr>
          </w:p>
        </w:tc>
        <w:tc>
          <w:tcPr>
            <w:tcW w:w="4678" w:type="dxa"/>
            <w:tcBorders>
              <w:top w:val="nil"/>
            </w:tcBorders>
            <w:noWrap w:val="0"/>
            <w:vAlign w:val="top"/>
          </w:tcPr>
          <w:p w14:paraId="4878D907">
            <w:pPr>
              <w:pStyle w:val="12"/>
              <w:keepNext/>
              <w:spacing w:after="0" w:line="440" w:lineRule="exact"/>
              <w:ind w:left="63" w:right="63"/>
              <w:rPr>
                <w:color w:val="auto"/>
                <w:kern w:val="2"/>
                <w:sz w:val="21"/>
                <w:szCs w:val="21"/>
                <w:lang w:val="en-US" w:eastAsia="zh-CN"/>
              </w:rPr>
            </w:pPr>
          </w:p>
        </w:tc>
        <w:tc>
          <w:tcPr>
            <w:tcW w:w="1276" w:type="dxa"/>
            <w:tcBorders>
              <w:top w:val="nil"/>
            </w:tcBorders>
            <w:noWrap w:val="0"/>
            <w:vAlign w:val="top"/>
          </w:tcPr>
          <w:p w14:paraId="5EB05B77">
            <w:pPr>
              <w:pStyle w:val="12"/>
              <w:keepNext/>
              <w:spacing w:after="0" w:line="440" w:lineRule="exact"/>
              <w:ind w:left="63" w:right="63"/>
              <w:rPr>
                <w:color w:val="auto"/>
                <w:kern w:val="2"/>
                <w:sz w:val="21"/>
                <w:szCs w:val="21"/>
                <w:lang w:val="en-US" w:eastAsia="zh-CN"/>
              </w:rPr>
            </w:pPr>
          </w:p>
        </w:tc>
      </w:tr>
      <w:tr w14:paraId="188A0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430587C">
            <w:pPr>
              <w:pStyle w:val="12"/>
              <w:keepNext/>
              <w:spacing w:after="0" w:line="440" w:lineRule="exact"/>
              <w:ind w:left="63" w:right="63"/>
              <w:rPr>
                <w:color w:val="auto"/>
                <w:kern w:val="2"/>
                <w:sz w:val="21"/>
                <w:szCs w:val="21"/>
                <w:lang w:val="en-US" w:eastAsia="zh-CN"/>
              </w:rPr>
            </w:pPr>
          </w:p>
        </w:tc>
        <w:tc>
          <w:tcPr>
            <w:tcW w:w="1984" w:type="dxa"/>
            <w:noWrap w:val="0"/>
            <w:vAlign w:val="top"/>
          </w:tcPr>
          <w:p w14:paraId="0A4F6F75">
            <w:pPr>
              <w:pStyle w:val="12"/>
              <w:keepNext/>
              <w:spacing w:after="0" w:line="440" w:lineRule="exact"/>
              <w:ind w:left="63" w:right="63"/>
              <w:rPr>
                <w:color w:val="auto"/>
                <w:kern w:val="2"/>
                <w:sz w:val="21"/>
                <w:szCs w:val="21"/>
                <w:lang w:val="en-US" w:eastAsia="zh-CN"/>
              </w:rPr>
            </w:pPr>
          </w:p>
        </w:tc>
        <w:tc>
          <w:tcPr>
            <w:tcW w:w="4678" w:type="dxa"/>
            <w:noWrap w:val="0"/>
            <w:vAlign w:val="top"/>
          </w:tcPr>
          <w:p w14:paraId="3CDECAD2">
            <w:pPr>
              <w:pStyle w:val="12"/>
              <w:keepNext/>
              <w:spacing w:after="0" w:line="440" w:lineRule="exact"/>
              <w:ind w:left="63" w:right="63"/>
              <w:rPr>
                <w:color w:val="auto"/>
                <w:kern w:val="2"/>
                <w:sz w:val="21"/>
                <w:szCs w:val="21"/>
                <w:lang w:val="en-US" w:eastAsia="zh-CN"/>
              </w:rPr>
            </w:pPr>
          </w:p>
        </w:tc>
        <w:tc>
          <w:tcPr>
            <w:tcW w:w="1276" w:type="dxa"/>
            <w:noWrap w:val="0"/>
            <w:vAlign w:val="top"/>
          </w:tcPr>
          <w:p w14:paraId="7517DAA0">
            <w:pPr>
              <w:pStyle w:val="12"/>
              <w:keepNext/>
              <w:spacing w:after="0" w:line="440" w:lineRule="exact"/>
              <w:ind w:left="63" w:right="63"/>
              <w:rPr>
                <w:color w:val="auto"/>
                <w:kern w:val="2"/>
                <w:sz w:val="21"/>
                <w:szCs w:val="21"/>
                <w:lang w:val="en-US" w:eastAsia="zh-CN"/>
              </w:rPr>
            </w:pPr>
          </w:p>
        </w:tc>
      </w:tr>
      <w:tr w14:paraId="5D893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06F354">
            <w:pPr>
              <w:pStyle w:val="12"/>
              <w:keepNext/>
              <w:spacing w:after="0" w:line="440" w:lineRule="exact"/>
              <w:ind w:left="63" w:right="63"/>
              <w:rPr>
                <w:color w:val="auto"/>
                <w:kern w:val="2"/>
                <w:sz w:val="21"/>
                <w:szCs w:val="21"/>
                <w:lang w:val="en-US" w:eastAsia="zh-CN"/>
              </w:rPr>
            </w:pPr>
          </w:p>
        </w:tc>
        <w:tc>
          <w:tcPr>
            <w:tcW w:w="1984" w:type="dxa"/>
            <w:noWrap w:val="0"/>
            <w:vAlign w:val="top"/>
          </w:tcPr>
          <w:p w14:paraId="320F89E4">
            <w:pPr>
              <w:pStyle w:val="12"/>
              <w:keepNext/>
              <w:spacing w:after="0" w:line="440" w:lineRule="exact"/>
              <w:ind w:left="63" w:right="63"/>
              <w:rPr>
                <w:color w:val="auto"/>
                <w:kern w:val="2"/>
                <w:sz w:val="21"/>
                <w:szCs w:val="21"/>
                <w:lang w:val="en-US" w:eastAsia="zh-CN"/>
              </w:rPr>
            </w:pPr>
          </w:p>
        </w:tc>
        <w:tc>
          <w:tcPr>
            <w:tcW w:w="4678" w:type="dxa"/>
            <w:noWrap w:val="0"/>
            <w:vAlign w:val="top"/>
          </w:tcPr>
          <w:p w14:paraId="314B710A">
            <w:pPr>
              <w:pStyle w:val="12"/>
              <w:keepNext/>
              <w:spacing w:after="0" w:line="440" w:lineRule="exact"/>
              <w:ind w:left="63" w:right="63"/>
              <w:rPr>
                <w:color w:val="auto"/>
                <w:kern w:val="2"/>
                <w:sz w:val="21"/>
                <w:szCs w:val="21"/>
                <w:lang w:val="en-US" w:eastAsia="zh-CN"/>
              </w:rPr>
            </w:pPr>
          </w:p>
        </w:tc>
        <w:tc>
          <w:tcPr>
            <w:tcW w:w="1276" w:type="dxa"/>
            <w:noWrap w:val="0"/>
            <w:vAlign w:val="top"/>
          </w:tcPr>
          <w:p w14:paraId="1C4A60E4">
            <w:pPr>
              <w:pStyle w:val="12"/>
              <w:keepNext/>
              <w:spacing w:after="0" w:line="440" w:lineRule="exact"/>
              <w:ind w:left="63" w:right="63"/>
              <w:rPr>
                <w:color w:val="auto"/>
                <w:kern w:val="2"/>
                <w:sz w:val="21"/>
                <w:szCs w:val="21"/>
                <w:lang w:val="en-US" w:eastAsia="zh-CN"/>
              </w:rPr>
            </w:pPr>
          </w:p>
        </w:tc>
      </w:tr>
      <w:tr w14:paraId="78952A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7A0FFB">
            <w:pPr>
              <w:pStyle w:val="12"/>
              <w:keepNext/>
              <w:spacing w:after="0" w:line="440" w:lineRule="exact"/>
              <w:ind w:left="63" w:right="63"/>
              <w:rPr>
                <w:color w:val="auto"/>
                <w:kern w:val="2"/>
                <w:sz w:val="21"/>
                <w:szCs w:val="21"/>
                <w:lang w:val="en-US" w:eastAsia="zh-CN"/>
              </w:rPr>
            </w:pPr>
          </w:p>
        </w:tc>
        <w:tc>
          <w:tcPr>
            <w:tcW w:w="1984" w:type="dxa"/>
            <w:noWrap w:val="0"/>
            <w:vAlign w:val="top"/>
          </w:tcPr>
          <w:p w14:paraId="3D68CD43">
            <w:pPr>
              <w:pStyle w:val="12"/>
              <w:keepNext/>
              <w:spacing w:after="0" w:line="440" w:lineRule="exact"/>
              <w:ind w:left="63" w:right="63"/>
              <w:rPr>
                <w:color w:val="auto"/>
                <w:kern w:val="2"/>
                <w:sz w:val="21"/>
                <w:szCs w:val="21"/>
                <w:lang w:val="en-US" w:eastAsia="zh-CN"/>
              </w:rPr>
            </w:pPr>
          </w:p>
        </w:tc>
        <w:tc>
          <w:tcPr>
            <w:tcW w:w="4678" w:type="dxa"/>
            <w:noWrap w:val="0"/>
            <w:vAlign w:val="top"/>
          </w:tcPr>
          <w:p w14:paraId="41B9C463">
            <w:pPr>
              <w:pStyle w:val="12"/>
              <w:keepNext/>
              <w:spacing w:after="0" w:line="440" w:lineRule="exact"/>
              <w:ind w:left="63" w:right="63"/>
              <w:rPr>
                <w:color w:val="auto"/>
                <w:kern w:val="2"/>
                <w:sz w:val="21"/>
                <w:szCs w:val="21"/>
                <w:lang w:val="en-US" w:eastAsia="zh-CN"/>
              </w:rPr>
            </w:pPr>
          </w:p>
        </w:tc>
        <w:tc>
          <w:tcPr>
            <w:tcW w:w="1276" w:type="dxa"/>
            <w:noWrap w:val="0"/>
            <w:vAlign w:val="top"/>
          </w:tcPr>
          <w:p w14:paraId="48B78C53">
            <w:pPr>
              <w:pStyle w:val="12"/>
              <w:keepNext/>
              <w:spacing w:after="0" w:line="440" w:lineRule="exact"/>
              <w:ind w:left="63" w:right="63"/>
              <w:rPr>
                <w:color w:val="auto"/>
                <w:kern w:val="2"/>
                <w:sz w:val="21"/>
                <w:szCs w:val="21"/>
                <w:lang w:val="en-US" w:eastAsia="zh-CN"/>
              </w:rPr>
            </w:pPr>
          </w:p>
        </w:tc>
      </w:tr>
      <w:tr w14:paraId="6794C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7C7E1FB">
            <w:pPr>
              <w:pStyle w:val="12"/>
              <w:keepNext/>
              <w:spacing w:after="0" w:line="440" w:lineRule="exact"/>
              <w:ind w:left="63" w:right="63"/>
              <w:rPr>
                <w:color w:val="auto"/>
                <w:kern w:val="2"/>
                <w:sz w:val="21"/>
                <w:szCs w:val="21"/>
                <w:lang w:val="en-US" w:eastAsia="zh-CN"/>
              </w:rPr>
            </w:pPr>
          </w:p>
        </w:tc>
        <w:tc>
          <w:tcPr>
            <w:tcW w:w="1984" w:type="dxa"/>
            <w:noWrap w:val="0"/>
            <w:vAlign w:val="top"/>
          </w:tcPr>
          <w:p w14:paraId="6AD1EF72">
            <w:pPr>
              <w:pStyle w:val="12"/>
              <w:keepNext/>
              <w:spacing w:after="0" w:line="440" w:lineRule="exact"/>
              <w:ind w:left="63" w:right="63"/>
              <w:rPr>
                <w:color w:val="auto"/>
                <w:kern w:val="2"/>
                <w:sz w:val="21"/>
                <w:szCs w:val="21"/>
                <w:lang w:val="en-US" w:eastAsia="zh-CN"/>
              </w:rPr>
            </w:pPr>
          </w:p>
        </w:tc>
        <w:tc>
          <w:tcPr>
            <w:tcW w:w="4678" w:type="dxa"/>
            <w:noWrap w:val="0"/>
            <w:vAlign w:val="top"/>
          </w:tcPr>
          <w:p w14:paraId="68AE4B68">
            <w:pPr>
              <w:pStyle w:val="12"/>
              <w:keepNext/>
              <w:spacing w:after="0" w:line="440" w:lineRule="exact"/>
              <w:ind w:left="63" w:right="63"/>
              <w:rPr>
                <w:color w:val="auto"/>
                <w:kern w:val="2"/>
                <w:sz w:val="21"/>
                <w:szCs w:val="21"/>
                <w:lang w:val="en-US" w:eastAsia="zh-CN"/>
              </w:rPr>
            </w:pPr>
          </w:p>
        </w:tc>
        <w:tc>
          <w:tcPr>
            <w:tcW w:w="1276" w:type="dxa"/>
            <w:noWrap w:val="0"/>
            <w:vAlign w:val="top"/>
          </w:tcPr>
          <w:p w14:paraId="7CA4575D">
            <w:pPr>
              <w:pStyle w:val="12"/>
              <w:keepNext/>
              <w:spacing w:after="0" w:line="440" w:lineRule="exact"/>
              <w:ind w:left="63" w:right="63"/>
              <w:rPr>
                <w:color w:val="auto"/>
                <w:kern w:val="2"/>
                <w:sz w:val="21"/>
                <w:szCs w:val="21"/>
                <w:lang w:val="en-US" w:eastAsia="zh-CN"/>
              </w:rPr>
            </w:pPr>
          </w:p>
        </w:tc>
      </w:tr>
      <w:tr w14:paraId="7334D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20B1646">
            <w:pPr>
              <w:pStyle w:val="12"/>
              <w:keepNext/>
              <w:spacing w:after="0" w:line="440" w:lineRule="exact"/>
              <w:ind w:left="63" w:right="63"/>
              <w:rPr>
                <w:color w:val="auto"/>
                <w:kern w:val="2"/>
                <w:sz w:val="21"/>
                <w:szCs w:val="21"/>
                <w:lang w:val="en-US" w:eastAsia="zh-CN"/>
              </w:rPr>
            </w:pPr>
          </w:p>
        </w:tc>
        <w:tc>
          <w:tcPr>
            <w:tcW w:w="1984" w:type="dxa"/>
            <w:noWrap w:val="0"/>
            <w:vAlign w:val="top"/>
          </w:tcPr>
          <w:p w14:paraId="54CF8E62">
            <w:pPr>
              <w:pStyle w:val="12"/>
              <w:keepNext/>
              <w:spacing w:after="0" w:line="440" w:lineRule="exact"/>
              <w:ind w:left="63" w:right="63"/>
              <w:rPr>
                <w:color w:val="auto"/>
                <w:kern w:val="2"/>
                <w:sz w:val="21"/>
                <w:szCs w:val="21"/>
                <w:lang w:val="en-US" w:eastAsia="zh-CN"/>
              </w:rPr>
            </w:pPr>
          </w:p>
        </w:tc>
        <w:tc>
          <w:tcPr>
            <w:tcW w:w="4678" w:type="dxa"/>
            <w:noWrap w:val="0"/>
            <w:vAlign w:val="top"/>
          </w:tcPr>
          <w:p w14:paraId="482EC98F">
            <w:pPr>
              <w:pStyle w:val="12"/>
              <w:keepNext/>
              <w:spacing w:after="0" w:line="440" w:lineRule="exact"/>
              <w:ind w:left="63" w:right="63"/>
              <w:rPr>
                <w:color w:val="auto"/>
                <w:kern w:val="2"/>
                <w:sz w:val="21"/>
                <w:szCs w:val="21"/>
                <w:lang w:val="en-US" w:eastAsia="zh-CN"/>
              </w:rPr>
            </w:pPr>
          </w:p>
        </w:tc>
        <w:tc>
          <w:tcPr>
            <w:tcW w:w="1276" w:type="dxa"/>
            <w:noWrap w:val="0"/>
            <w:vAlign w:val="top"/>
          </w:tcPr>
          <w:p w14:paraId="1C48F882">
            <w:pPr>
              <w:pStyle w:val="12"/>
              <w:keepNext/>
              <w:spacing w:after="0" w:line="440" w:lineRule="exact"/>
              <w:ind w:left="63" w:right="63"/>
              <w:rPr>
                <w:color w:val="auto"/>
                <w:kern w:val="2"/>
                <w:sz w:val="21"/>
                <w:szCs w:val="21"/>
                <w:lang w:val="en-US" w:eastAsia="zh-CN"/>
              </w:rPr>
            </w:pPr>
          </w:p>
        </w:tc>
      </w:tr>
      <w:tr w14:paraId="2F751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CBD7FC">
            <w:pPr>
              <w:pStyle w:val="12"/>
              <w:keepNext/>
              <w:spacing w:after="0" w:line="440" w:lineRule="exact"/>
              <w:ind w:left="63" w:right="63"/>
              <w:rPr>
                <w:color w:val="auto"/>
                <w:kern w:val="2"/>
                <w:sz w:val="21"/>
                <w:szCs w:val="21"/>
                <w:lang w:val="en-US" w:eastAsia="zh-CN"/>
              </w:rPr>
            </w:pPr>
          </w:p>
        </w:tc>
        <w:tc>
          <w:tcPr>
            <w:tcW w:w="1984" w:type="dxa"/>
            <w:noWrap w:val="0"/>
            <w:vAlign w:val="top"/>
          </w:tcPr>
          <w:p w14:paraId="42AA9C0B">
            <w:pPr>
              <w:pStyle w:val="12"/>
              <w:keepNext/>
              <w:spacing w:after="0" w:line="440" w:lineRule="exact"/>
              <w:ind w:left="63" w:right="63"/>
              <w:rPr>
                <w:color w:val="auto"/>
                <w:kern w:val="2"/>
                <w:sz w:val="21"/>
                <w:szCs w:val="21"/>
                <w:lang w:val="en-US" w:eastAsia="zh-CN"/>
              </w:rPr>
            </w:pPr>
          </w:p>
        </w:tc>
        <w:tc>
          <w:tcPr>
            <w:tcW w:w="4678" w:type="dxa"/>
            <w:noWrap w:val="0"/>
            <w:vAlign w:val="top"/>
          </w:tcPr>
          <w:p w14:paraId="7BC8E480">
            <w:pPr>
              <w:pStyle w:val="12"/>
              <w:keepNext/>
              <w:spacing w:after="0" w:line="440" w:lineRule="exact"/>
              <w:ind w:left="63" w:right="63"/>
              <w:rPr>
                <w:color w:val="auto"/>
                <w:kern w:val="2"/>
                <w:sz w:val="21"/>
                <w:szCs w:val="21"/>
                <w:lang w:val="en-US" w:eastAsia="zh-CN"/>
              </w:rPr>
            </w:pPr>
          </w:p>
        </w:tc>
        <w:tc>
          <w:tcPr>
            <w:tcW w:w="1276" w:type="dxa"/>
            <w:noWrap w:val="0"/>
            <w:vAlign w:val="top"/>
          </w:tcPr>
          <w:p w14:paraId="2068F9EA">
            <w:pPr>
              <w:pStyle w:val="12"/>
              <w:keepNext/>
              <w:spacing w:after="0" w:line="440" w:lineRule="exact"/>
              <w:ind w:left="63" w:right="63"/>
              <w:rPr>
                <w:color w:val="auto"/>
                <w:kern w:val="2"/>
                <w:sz w:val="21"/>
                <w:szCs w:val="21"/>
                <w:lang w:val="en-US" w:eastAsia="zh-CN"/>
              </w:rPr>
            </w:pPr>
          </w:p>
        </w:tc>
      </w:tr>
      <w:tr w14:paraId="745EF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FC239C2">
            <w:pPr>
              <w:pStyle w:val="12"/>
              <w:keepNext/>
              <w:spacing w:after="0" w:line="440" w:lineRule="exact"/>
              <w:ind w:left="63" w:right="63"/>
              <w:rPr>
                <w:color w:val="auto"/>
                <w:kern w:val="2"/>
                <w:sz w:val="21"/>
                <w:szCs w:val="21"/>
                <w:lang w:val="en-US" w:eastAsia="zh-CN"/>
              </w:rPr>
            </w:pPr>
          </w:p>
        </w:tc>
        <w:tc>
          <w:tcPr>
            <w:tcW w:w="1984" w:type="dxa"/>
            <w:noWrap w:val="0"/>
            <w:vAlign w:val="top"/>
          </w:tcPr>
          <w:p w14:paraId="112E0971">
            <w:pPr>
              <w:pStyle w:val="12"/>
              <w:keepNext/>
              <w:spacing w:after="0" w:line="440" w:lineRule="exact"/>
              <w:ind w:left="63" w:right="63"/>
              <w:rPr>
                <w:color w:val="auto"/>
                <w:kern w:val="2"/>
                <w:sz w:val="21"/>
                <w:szCs w:val="21"/>
                <w:lang w:val="en-US" w:eastAsia="zh-CN"/>
              </w:rPr>
            </w:pPr>
          </w:p>
        </w:tc>
        <w:tc>
          <w:tcPr>
            <w:tcW w:w="4678" w:type="dxa"/>
            <w:noWrap w:val="0"/>
            <w:vAlign w:val="top"/>
          </w:tcPr>
          <w:p w14:paraId="574C7D48">
            <w:pPr>
              <w:pStyle w:val="12"/>
              <w:keepNext/>
              <w:spacing w:after="0" w:line="440" w:lineRule="exact"/>
              <w:ind w:left="63" w:right="63"/>
              <w:rPr>
                <w:color w:val="auto"/>
                <w:kern w:val="2"/>
                <w:sz w:val="21"/>
                <w:szCs w:val="21"/>
                <w:lang w:val="en-US" w:eastAsia="zh-CN"/>
              </w:rPr>
            </w:pPr>
          </w:p>
        </w:tc>
        <w:tc>
          <w:tcPr>
            <w:tcW w:w="1276" w:type="dxa"/>
            <w:noWrap w:val="0"/>
            <w:vAlign w:val="top"/>
          </w:tcPr>
          <w:p w14:paraId="4A69E42B">
            <w:pPr>
              <w:pStyle w:val="12"/>
              <w:keepNext/>
              <w:spacing w:after="0" w:line="440" w:lineRule="exact"/>
              <w:ind w:left="63" w:right="63"/>
              <w:rPr>
                <w:color w:val="auto"/>
                <w:kern w:val="2"/>
                <w:sz w:val="21"/>
                <w:szCs w:val="21"/>
                <w:lang w:val="en-US" w:eastAsia="zh-CN"/>
              </w:rPr>
            </w:pPr>
          </w:p>
        </w:tc>
      </w:tr>
      <w:tr w14:paraId="3E0C2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A7CED71">
            <w:pPr>
              <w:pStyle w:val="12"/>
              <w:keepNext/>
              <w:spacing w:after="0" w:line="440" w:lineRule="exact"/>
              <w:ind w:left="63" w:right="63"/>
              <w:rPr>
                <w:color w:val="auto"/>
                <w:kern w:val="2"/>
                <w:sz w:val="21"/>
                <w:szCs w:val="21"/>
                <w:lang w:val="en-US" w:eastAsia="zh-CN"/>
              </w:rPr>
            </w:pPr>
          </w:p>
        </w:tc>
        <w:tc>
          <w:tcPr>
            <w:tcW w:w="1984" w:type="dxa"/>
            <w:noWrap w:val="0"/>
            <w:vAlign w:val="top"/>
          </w:tcPr>
          <w:p w14:paraId="24B0D613">
            <w:pPr>
              <w:pStyle w:val="12"/>
              <w:keepNext/>
              <w:spacing w:after="0" w:line="440" w:lineRule="exact"/>
              <w:ind w:left="63" w:right="63"/>
              <w:rPr>
                <w:color w:val="auto"/>
                <w:kern w:val="2"/>
                <w:sz w:val="21"/>
                <w:szCs w:val="21"/>
                <w:lang w:val="en-US" w:eastAsia="zh-CN"/>
              </w:rPr>
            </w:pPr>
          </w:p>
        </w:tc>
        <w:tc>
          <w:tcPr>
            <w:tcW w:w="4678" w:type="dxa"/>
            <w:noWrap w:val="0"/>
            <w:vAlign w:val="top"/>
          </w:tcPr>
          <w:p w14:paraId="43CC5131">
            <w:pPr>
              <w:pStyle w:val="12"/>
              <w:keepNext/>
              <w:spacing w:after="0" w:line="440" w:lineRule="exact"/>
              <w:ind w:left="63" w:right="63"/>
              <w:rPr>
                <w:color w:val="auto"/>
                <w:kern w:val="2"/>
                <w:sz w:val="21"/>
                <w:szCs w:val="21"/>
                <w:lang w:val="en-US" w:eastAsia="zh-CN"/>
              </w:rPr>
            </w:pPr>
          </w:p>
        </w:tc>
        <w:tc>
          <w:tcPr>
            <w:tcW w:w="1276" w:type="dxa"/>
            <w:noWrap w:val="0"/>
            <w:vAlign w:val="top"/>
          </w:tcPr>
          <w:p w14:paraId="759C1720">
            <w:pPr>
              <w:pStyle w:val="12"/>
              <w:keepNext/>
              <w:spacing w:after="0" w:line="440" w:lineRule="exact"/>
              <w:ind w:left="63" w:right="63"/>
              <w:rPr>
                <w:color w:val="auto"/>
                <w:kern w:val="2"/>
                <w:sz w:val="21"/>
                <w:szCs w:val="21"/>
                <w:lang w:val="en-US" w:eastAsia="zh-CN"/>
              </w:rPr>
            </w:pPr>
          </w:p>
        </w:tc>
      </w:tr>
      <w:tr w14:paraId="2BD52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8CA57D">
            <w:pPr>
              <w:pStyle w:val="12"/>
              <w:keepNext/>
              <w:spacing w:after="0" w:line="440" w:lineRule="exact"/>
              <w:ind w:left="63" w:right="63"/>
              <w:rPr>
                <w:color w:val="auto"/>
                <w:kern w:val="2"/>
                <w:sz w:val="21"/>
                <w:szCs w:val="21"/>
                <w:lang w:val="en-US" w:eastAsia="zh-CN"/>
              </w:rPr>
            </w:pPr>
          </w:p>
        </w:tc>
        <w:tc>
          <w:tcPr>
            <w:tcW w:w="1984" w:type="dxa"/>
            <w:noWrap w:val="0"/>
            <w:vAlign w:val="top"/>
          </w:tcPr>
          <w:p w14:paraId="731E4E05">
            <w:pPr>
              <w:pStyle w:val="12"/>
              <w:keepNext/>
              <w:spacing w:after="0" w:line="440" w:lineRule="exact"/>
              <w:ind w:left="63" w:right="63"/>
              <w:rPr>
                <w:color w:val="auto"/>
                <w:kern w:val="2"/>
                <w:sz w:val="21"/>
                <w:szCs w:val="21"/>
                <w:lang w:val="en-US" w:eastAsia="zh-CN"/>
              </w:rPr>
            </w:pPr>
          </w:p>
        </w:tc>
        <w:tc>
          <w:tcPr>
            <w:tcW w:w="4678" w:type="dxa"/>
            <w:noWrap w:val="0"/>
            <w:vAlign w:val="top"/>
          </w:tcPr>
          <w:p w14:paraId="6FBB4543">
            <w:pPr>
              <w:pStyle w:val="12"/>
              <w:keepNext/>
              <w:spacing w:after="0" w:line="440" w:lineRule="exact"/>
              <w:ind w:left="63" w:right="63"/>
              <w:rPr>
                <w:color w:val="auto"/>
                <w:kern w:val="2"/>
                <w:sz w:val="21"/>
                <w:szCs w:val="21"/>
                <w:lang w:val="en-US" w:eastAsia="zh-CN"/>
              </w:rPr>
            </w:pPr>
          </w:p>
        </w:tc>
        <w:tc>
          <w:tcPr>
            <w:tcW w:w="1276" w:type="dxa"/>
            <w:noWrap w:val="0"/>
            <w:vAlign w:val="top"/>
          </w:tcPr>
          <w:p w14:paraId="642D18E8">
            <w:pPr>
              <w:pStyle w:val="12"/>
              <w:keepNext/>
              <w:spacing w:after="0" w:line="440" w:lineRule="exact"/>
              <w:ind w:left="63" w:right="63"/>
              <w:rPr>
                <w:color w:val="auto"/>
                <w:kern w:val="2"/>
                <w:sz w:val="21"/>
                <w:szCs w:val="21"/>
                <w:lang w:val="en-US" w:eastAsia="zh-CN"/>
              </w:rPr>
            </w:pPr>
          </w:p>
        </w:tc>
      </w:tr>
      <w:tr w14:paraId="6620A8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1FB2FC5">
            <w:pPr>
              <w:pStyle w:val="12"/>
              <w:keepNext/>
              <w:spacing w:after="0" w:line="440" w:lineRule="exact"/>
              <w:ind w:left="63" w:right="63"/>
              <w:rPr>
                <w:color w:val="auto"/>
                <w:kern w:val="2"/>
                <w:sz w:val="21"/>
                <w:szCs w:val="21"/>
                <w:lang w:val="en-US" w:eastAsia="zh-CN"/>
              </w:rPr>
            </w:pPr>
          </w:p>
        </w:tc>
        <w:tc>
          <w:tcPr>
            <w:tcW w:w="1984" w:type="dxa"/>
            <w:noWrap w:val="0"/>
            <w:vAlign w:val="top"/>
          </w:tcPr>
          <w:p w14:paraId="13A4A627">
            <w:pPr>
              <w:pStyle w:val="12"/>
              <w:keepNext/>
              <w:spacing w:after="0" w:line="440" w:lineRule="exact"/>
              <w:ind w:left="63" w:right="63"/>
              <w:rPr>
                <w:color w:val="auto"/>
                <w:kern w:val="2"/>
                <w:sz w:val="21"/>
                <w:szCs w:val="21"/>
                <w:lang w:val="en-US" w:eastAsia="zh-CN"/>
              </w:rPr>
            </w:pPr>
          </w:p>
        </w:tc>
        <w:tc>
          <w:tcPr>
            <w:tcW w:w="4678" w:type="dxa"/>
            <w:noWrap w:val="0"/>
            <w:vAlign w:val="top"/>
          </w:tcPr>
          <w:p w14:paraId="68948A4F">
            <w:pPr>
              <w:pStyle w:val="12"/>
              <w:keepNext/>
              <w:spacing w:after="0" w:line="440" w:lineRule="exact"/>
              <w:ind w:left="63" w:right="63"/>
              <w:rPr>
                <w:color w:val="auto"/>
                <w:kern w:val="2"/>
                <w:sz w:val="21"/>
                <w:szCs w:val="21"/>
                <w:lang w:val="en-US" w:eastAsia="zh-CN"/>
              </w:rPr>
            </w:pPr>
          </w:p>
        </w:tc>
        <w:tc>
          <w:tcPr>
            <w:tcW w:w="1276" w:type="dxa"/>
            <w:noWrap w:val="0"/>
            <w:vAlign w:val="top"/>
          </w:tcPr>
          <w:p w14:paraId="689D010F">
            <w:pPr>
              <w:pStyle w:val="12"/>
              <w:keepNext/>
              <w:spacing w:after="0" w:line="440" w:lineRule="exact"/>
              <w:ind w:left="63" w:right="63"/>
              <w:rPr>
                <w:color w:val="auto"/>
                <w:kern w:val="2"/>
                <w:sz w:val="21"/>
                <w:szCs w:val="21"/>
                <w:lang w:val="en-US" w:eastAsia="zh-CN"/>
              </w:rPr>
            </w:pPr>
          </w:p>
        </w:tc>
      </w:tr>
      <w:tr w14:paraId="404ED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0E83E39">
            <w:pPr>
              <w:pStyle w:val="12"/>
              <w:keepNext/>
              <w:spacing w:after="0" w:line="440" w:lineRule="exact"/>
              <w:ind w:left="63" w:right="63"/>
              <w:rPr>
                <w:color w:val="auto"/>
                <w:kern w:val="2"/>
                <w:sz w:val="21"/>
                <w:szCs w:val="21"/>
                <w:lang w:val="en-US" w:eastAsia="zh-CN"/>
              </w:rPr>
            </w:pPr>
          </w:p>
        </w:tc>
        <w:tc>
          <w:tcPr>
            <w:tcW w:w="1984" w:type="dxa"/>
            <w:noWrap w:val="0"/>
            <w:vAlign w:val="top"/>
          </w:tcPr>
          <w:p w14:paraId="1BD272CA">
            <w:pPr>
              <w:pStyle w:val="12"/>
              <w:keepNext/>
              <w:spacing w:after="0" w:line="440" w:lineRule="exact"/>
              <w:ind w:left="63" w:right="63"/>
              <w:rPr>
                <w:color w:val="auto"/>
                <w:kern w:val="2"/>
                <w:sz w:val="21"/>
                <w:szCs w:val="21"/>
                <w:lang w:val="en-US" w:eastAsia="zh-CN"/>
              </w:rPr>
            </w:pPr>
          </w:p>
        </w:tc>
        <w:tc>
          <w:tcPr>
            <w:tcW w:w="4678" w:type="dxa"/>
            <w:noWrap w:val="0"/>
            <w:vAlign w:val="top"/>
          </w:tcPr>
          <w:p w14:paraId="380A3F1D">
            <w:pPr>
              <w:pStyle w:val="12"/>
              <w:keepNext/>
              <w:spacing w:after="0" w:line="440" w:lineRule="exact"/>
              <w:ind w:left="63" w:right="63"/>
              <w:rPr>
                <w:color w:val="auto"/>
                <w:kern w:val="2"/>
                <w:sz w:val="21"/>
                <w:szCs w:val="21"/>
                <w:lang w:val="en-US" w:eastAsia="zh-CN"/>
              </w:rPr>
            </w:pPr>
          </w:p>
        </w:tc>
        <w:tc>
          <w:tcPr>
            <w:tcW w:w="1276" w:type="dxa"/>
            <w:noWrap w:val="0"/>
            <w:vAlign w:val="top"/>
          </w:tcPr>
          <w:p w14:paraId="4E641DE8">
            <w:pPr>
              <w:pStyle w:val="12"/>
              <w:keepNext/>
              <w:spacing w:after="0" w:line="440" w:lineRule="exact"/>
              <w:ind w:left="63" w:right="63"/>
              <w:rPr>
                <w:color w:val="auto"/>
                <w:kern w:val="2"/>
                <w:sz w:val="21"/>
                <w:szCs w:val="21"/>
                <w:lang w:val="en-US" w:eastAsia="zh-CN"/>
              </w:rPr>
            </w:pPr>
          </w:p>
        </w:tc>
      </w:tr>
      <w:tr w14:paraId="7AE94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766F2D">
            <w:pPr>
              <w:pStyle w:val="12"/>
              <w:keepNext/>
              <w:spacing w:after="0" w:line="440" w:lineRule="exact"/>
              <w:ind w:left="63" w:right="63"/>
              <w:rPr>
                <w:color w:val="auto"/>
                <w:kern w:val="2"/>
                <w:sz w:val="21"/>
                <w:szCs w:val="21"/>
                <w:lang w:val="en-US" w:eastAsia="zh-CN"/>
              </w:rPr>
            </w:pPr>
          </w:p>
        </w:tc>
        <w:tc>
          <w:tcPr>
            <w:tcW w:w="1984" w:type="dxa"/>
            <w:noWrap w:val="0"/>
            <w:vAlign w:val="top"/>
          </w:tcPr>
          <w:p w14:paraId="2C1A81E6">
            <w:pPr>
              <w:pStyle w:val="12"/>
              <w:keepNext/>
              <w:spacing w:after="0" w:line="440" w:lineRule="exact"/>
              <w:ind w:left="63" w:right="63"/>
              <w:rPr>
                <w:color w:val="auto"/>
                <w:kern w:val="2"/>
                <w:sz w:val="21"/>
                <w:szCs w:val="21"/>
                <w:lang w:val="en-US" w:eastAsia="zh-CN"/>
              </w:rPr>
            </w:pPr>
          </w:p>
        </w:tc>
        <w:tc>
          <w:tcPr>
            <w:tcW w:w="4678" w:type="dxa"/>
            <w:noWrap w:val="0"/>
            <w:vAlign w:val="top"/>
          </w:tcPr>
          <w:p w14:paraId="1653D69A">
            <w:pPr>
              <w:pStyle w:val="12"/>
              <w:keepNext/>
              <w:spacing w:after="0" w:line="440" w:lineRule="exact"/>
              <w:ind w:left="63" w:right="63"/>
              <w:rPr>
                <w:color w:val="auto"/>
                <w:kern w:val="2"/>
                <w:sz w:val="21"/>
                <w:szCs w:val="21"/>
                <w:lang w:val="en-US" w:eastAsia="zh-CN"/>
              </w:rPr>
            </w:pPr>
          </w:p>
        </w:tc>
        <w:tc>
          <w:tcPr>
            <w:tcW w:w="1276" w:type="dxa"/>
            <w:noWrap w:val="0"/>
            <w:vAlign w:val="top"/>
          </w:tcPr>
          <w:p w14:paraId="4032EF26">
            <w:pPr>
              <w:pStyle w:val="12"/>
              <w:keepNext/>
              <w:spacing w:after="0" w:line="440" w:lineRule="exact"/>
              <w:ind w:left="63" w:right="63"/>
              <w:rPr>
                <w:color w:val="auto"/>
                <w:kern w:val="2"/>
                <w:sz w:val="21"/>
                <w:szCs w:val="21"/>
                <w:lang w:val="en-US" w:eastAsia="zh-CN"/>
              </w:rPr>
            </w:pPr>
          </w:p>
        </w:tc>
      </w:tr>
      <w:tr w14:paraId="3AEA3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6911541">
            <w:pPr>
              <w:pStyle w:val="12"/>
              <w:keepNext/>
              <w:spacing w:after="0" w:line="440" w:lineRule="exact"/>
              <w:ind w:left="63" w:right="63"/>
              <w:rPr>
                <w:color w:val="auto"/>
                <w:kern w:val="2"/>
                <w:sz w:val="21"/>
                <w:szCs w:val="21"/>
                <w:lang w:val="en-US" w:eastAsia="zh-CN"/>
              </w:rPr>
            </w:pPr>
          </w:p>
        </w:tc>
        <w:tc>
          <w:tcPr>
            <w:tcW w:w="1984" w:type="dxa"/>
            <w:noWrap w:val="0"/>
            <w:vAlign w:val="top"/>
          </w:tcPr>
          <w:p w14:paraId="7EA5AF30">
            <w:pPr>
              <w:pStyle w:val="12"/>
              <w:keepNext/>
              <w:spacing w:after="0" w:line="440" w:lineRule="exact"/>
              <w:ind w:left="63" w:right="63"/>
              <w:rPr>
                <w:color w:val="auto"/>
                <w:kern w:val="2"/>
                <w:sz w:val="21"/>
                <w:szCs w:val="21"/>
                <w:lang w:val="en-US" w:eastAsia="zh-CN"/>
              </w:rPr>
            </w:pPr>
          </w:p>
        </w:tc>
        <w:tc>
          <w:tcPr>
            <w:tcW w:w="4678" w:type="dxa"/>
            <w:noWrap w:val="0"/>
            <w:vAlign w:val="top"/>
          </w:tcPr>
          <w:p w14:paraId="0F0FCA48">
            <w:pPr>
              <w:pStyle w:val="12"/>
              <w:keepNext/>
              <w:spacing w:after="0" w:line="440" w:lineRule="exact"/>
              <w:ind w:left="63" w:right="63"/>
              <w:rPr>
                <w:color w:val="auto"/>
                <w:kern w:val="2"/>
                <w:sz w:val="21"/>
                <w:szCs w:val="21"/>
                <w:lang w:val="en-US" w:eastAsia="zh-CN"/>
              </w:rPr>
            </w:pPr>
          </w:p>
        </w:tc>
        <w:tc>
          <w:tcPr>
            <w:tcW w:w="1276" w:type="dxa"/>
            <w:noWrap w:val="0"/>
            <w:vAlign w:val="top"/>
          </w:tcPr>
          <w:p w14:paraId="7B34961E">
            <w:pPr>
              <w:pStyle w:val="12"/>
              <w:keepNext/>
              <w:spacing w:after="0" w:line="440" w:lineRule="exact"/>
              <w:ind w:left="63" w:right="63"/>
              <w:rPr>
                <w:color w:val="auto"/>
                <w:kern w:val="2"/>
                <w:sz w:val="21"/>
                <w:szCs w:val="21"/>
                <w:lang w:val="en-US" w:eastAsia="zh-CN"/>
              </w:rPr>
            </w:pPr>
          </w:p>
        </w:tc>
      </w:tr>
      <w:tr w14:paraId="7D2233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D325A30">
            <w:pPr>
              <w:pStyle w:val="12"/>
              <w:keepNext/>
              <w:spacing w:after="0" w:line="440" w:lineRule="exact"/>
              <w:ind w:left="63" w:right="63"/>
              <w:rPr>
                <w:color w:val="auto"/>
                <w:kern w:val="2"/>
                <w:sz w:val="21"/>
                <w:szCs w:val="21"/>
                <w:lang w:val="en-US" w:eastAsia="zh-CN"/>
              </w:rPr>
            </w:pPr>
          </w:p>
        </w:tc>
        <w:tc>
          <w:tcPr>
            <w:tcW w:w="1984" w:type="dxa"/>
            <w:noWrap w:val="0"/>
            <w:vAlign w:val="top"/>
          </w:tcPr>
          <w:p w14:paraId="3C74FDD7">
            <w:pPr>
              <w:pStyle w:val="12"/>
              <w:keepNext/>
              <w:spacing w:after="0" w:line="440" w:lineRule="exact"/>
              <w:ind w:left="63" w:right="63"/>
              <w:rPr>
                <w:color w:val="auto"/>
                <w:kern w:val="2"/>
                <w:sz w:val="21"/>
                <w:szCs w:val="21"/>
                <w:lang w:val="en-US" w:eastAsia="zh-CN"/>
              </w:rPr>
            </w:pPr>
          </w:p>
        </w:tc>
        <w:tc>
          <w:tcPr>
            <w:tcW w:w="4678" w:type="dxa"/>
            <w:noWrap w:val="0"/>
            <w:vAlign w:val="top"/>
          </w:tcPr>
          <w:p w14:paraId="0D2AD859">
            <w:pPr>
              <w:pStyle w:val="12"/>
              <w:keepNext/>
              <w:spacing w:after="0" w:line="440" w:lineRule="exact"/>
              <w:ind w:left="63" w:right="63"/>
              <w:rPr>
                <w:color w:val="auto"/>
                <w:kern w:val="2"/>
                <w:sz w:val="21"/>
                <w:szCs w:val="21"/>
                <w:lang w:val="en-US" w:eastAsia="zh-CN"/>
              </w:rPr>
            </w:pPr>
          </w:p>
        </w:tc>
        <w:tc>
          <w:tcPr>
            <w:tcW w:w="1276" w:type="dxa"/>
            <w:noWrap w:val="0"/>
            <w:vAlign w:val="top"/>
          </w:tcPr>
          <w:p w14:paraId="7E47B7F2">
            <w:pPr>
              <w:pStyle w:val="12"/>
              <w:keepNext/>
              <w:spacing w:after="0" w:line="440" w:lineRule="exact"/>
              <w:ind w:left="63" w:right="63"/>
              <w:rPr>
                <w:color w:val="auto"/>
                <w:kern w:val="2"/>
                <w:sz w:val="21"/>
                <w:szCs w:val="21"/>
                <w:lang w:val="en-US" w:eastAsia="zh-CN"/>
              </w:rPr>
            </w:pPr>
          </w:p>
        </w:tc>
      </w:tr>
      <w:tr w14:paraId="055D32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C494603">
            <w:pPr>
              <w:pStyle w:val="12"/>
              <w:keepNext/>
              <w:spacing w:after="0" w:line="440" w:lineRule="exact"/>
              <w:ind w:left="63" w:right="63"/>
              <w:rPr>
                <w:color w:val="auto"/>
                <w:kern w:val="2"/>
                <w:sz w:val="21"/>
                <w:szCs w:val="21"/>
                <w:lang w:val="en-US" w:eastAsia="zh-CN"/>
              </w:rPr>
            </w:pPr>
          </w:p>
        </w:tc>
        <w:tc>
          <w:tcPr>
            <w:tcW w:w="1984" w:type="dxa"/>
            <w:noWrap w:val="0"/>
            <w:vAlign w:val="top"/>
          </w:tcPr>
          <w:p w14:paraId="48AEB496">
            <w:pPr>
              <w:pStyle w:val="12"/>
              <w:keepNext/>
              <w:spacing w:after="0" w:line="440" w:lineRule="exact"/>
              <w:ind w:left="63" w:right="63"/>
              <w:rPr>
                <w:color w:val="auto"/>
                <w:kern w:val="2"/>
                <w:sz w:val="21"/>
                <w:szCs w:val="21"/>
                <w:lang w:val="en-US" w:eastAsia="zh-CN"/>
              </w:rPr>
            </w:pPr>
          </w:p>
        </w:tc>
        <w:tc>
          <w:tcPr>
            <w:tcW w:w="4678" w:type="dxa"/>
            <w:noWrap w:val="0"/>
            <w:vAlign w:val="top"/>
          </w:tcPr>
          <w:p w14:paraId="6BC8BD95">
            <w:pPr>
              <w:pStyle w:val="12"/>
              <w:keepNext/>
              <w:spacing w:after="0" w:line="440" w:lineRule="exact"/>
              <w:ind w:left="63" w:right="63"/>
              <w:rPr>
                <w:color w:val="auto"/>
                <w:kern w:val="2"/>
                <w:sz w:val="21"/>
                <w:szCs w:val="21"/>
                <w:lang w:val="en-US" w:eastAsia="zh-CN"/>
              </w:rPr>
            </w:pPr>
          </w:p>
        </w:tc>
        <w:tc>
          <w:tcPr>
            <w:tcW w:w="1276" w:type="dxa"/>
            <w:noWrap w:val="0"/>
            <w:vAlign w:val="top"/>
          </w:tcPr>
          <w:p w14:paraId="074D61BD">
            <w:pPr>
              <w:pStyle w:val="12"/>
              <w:keepNext/>
              <w:spacing w:after="0" w:line="440" w:lineRule="exact"/>
              <w:ind w:left="63" w:right="63"/>
              <w:rPr>
                <w:color w:val="auto"/>
                <w:kern w:val="2"/>
                <w:sz w:val="21"/>
                <w:szCs w:val="21"/>
                <w:lang w:val="en-US" w:eastAsia="zh-CN"/>
              </w:rPr>
            </w:pPr>
          </w:p>
        </w:tc>
      </w:tr>
      <w:tr w14:paraId="4F582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BEB66B9">
            <w:pPr>
              <w:pStyle w:val="12"/>
              <w:keepNext/>
              <w:spacing w:after="0" w:line="440" w:lineRule="exact"/>
              <w:ind w:left="63" w:right="63"/>
              <w:rPr>
                <w:color w:val="auto"/>
                <w:kern w:val="2"/>
                <w:sz w:val="21"/>
                <w:szCs w:val="21"/>
                <w:lang w:val="en-US" w:eastAsia="zh-CN"/>
              </w:rPr>
            </w:pPr>
          </w:p>
        </w:tc>
        <w:tc>
          <w:tcPr>
            <w:tcW w:w="1984" w:type="dxa"/>
            <w:noWrap w:val="0"/>
            <w:vAlign w:val="top"/>
          </w:tcPr>
          <w:p w14:paraId="1EDE03E5">
            <w:pPr>
              <w:pStyle w:val="12"/>
              <w:keepNext/>
              <w:spacing w:after="0" w:line="440" w:lineRule="exact"/>
              <w:ind w:left="63" w:right="63"/>
              <w:rPr>
                <w:color w:val="auto"/>
                <w:kern w:val="2"/>
                <w:sz w:val="21"/>
                <w:szCs w:val="21"/>
                <w:lang w:val="en-US" w:eastAsia="zh-CN"/>
              </w:rPr>
            </w:pPr>
          </w:p>
        </w:tc>
        <w:tc>
          <w:tcPr>
            <w:tcW w:w="4678" w:type="dxa"/>
            <w:noWrap w:val="0"/>
            <w:vAlign w:val="top"/>
          </w:tcPr>
          <w:p w14:paraId="24D804EB">
            <w:pPr>
              <w:pStyle w:val="12"/>
              <w:keepNext/>
              <w:spacing w:after="0" w:line="440" w:lineRule="exact"/>
              <w:ind w:left="63" w:right="63"/>
              <w:rPr>
                <w:color w:val="auto"/>
                <w:kern w:val="2"/>
                <w:sz w:val="21"/>
                <w:szCs w:val="21"/>
                <w:lang w:val="en-US" w:eastAsia="zh-CN"/>
              </w:rPr>
            </w:pPr>
          </w:p>
        </w:tc>
        <w:tc>
          <w:tcPr>
            <w:tcW w:w="1276" w:type="dxa"/>
            <w:noWrap w:val="0"/>
            <w:vAlign w:val="top"/>
          </w:tcPr>
          <w:p w14:paraId="56C8D514">
            <w:pPr>
              <w:pStyle w:val="12"/>
              <w:keepNext/>
              <w:spacing w:after="0" w:line="440" w:lineRule="exact"/>
              <w:ind w:left="63" w:right="63"/>
              <w:rPr>
                <w:color w:val="auto"/>
                <w:kern w:val="2"/>
                <w:sz w:val="21"/>
                <w:szCs w:val="21"/>
                <w:lang w:val="en-US" w:eastAsia="zh-CN"/>
              </w:rPr>
            </w:pPr>
          </w:p>
        </w:tc>
      </w:tr>
      <w:tr w14:paraId="026785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1E1754E">
            <w:pPr>
              <w:pStyle w:val="12"/>
              <w:keepNext/>
              <w:spacing w:after="0" w:line="440" w:lineRule="exact"/>
              <w:ind w:left="63" w:right="63"/>
              <w:rPr>
                <w:color w:val="auto"/>
                <w:kern w:val="2"/>
                <w:sz w:val="21"/>
                <w:szCs w:val="21"/>
                <w:lang w:val="en-US" w:eastAsia="zh-CN"/>
              </w:rPr>
            </w:pPr>
          </w:p>
        </w:tc>
        <w:tc>
          <w:tcPr>
            <w:tcW w:w="1984" w:type="dxa"/>
            <w:noWrap w:val="0"/>
            <w:vAlign w:val="top"/>
          </w:tcPr>
          <w:p w14:paraId="3D11CC57">
            <w:pPr>
              <w:pStyle w:val="12"/>
              <w:keepNext/>
              <w:spacing w:after="0" w:line="440" w:lineRule="exact"/>
              <w:ind w:left="63" w:right="63"/>
              <w:rPr>
                <w:color w:val="auto"/>
                <w:kern w:val="2"/>
                <w:sz w:val="21"/>
                <w:szCs w:val="21"/>
                <w:lang w:val="en-US" w:eastAsia="zh-CN"/>
              </w:rPr>
            </w:pPr>
          </w:p>
        </w:tc>
        <w:tc>
          <w:tcPr>
            <w:tcW w:w="4678" w:type="dxa"/>
            <w:noWrap w:val="0"/>
            <w:vAlign w:val="top"/>
          </w:tcPr>
          <w:p w14:paraId="6433193B">
            <w:pPr>
              <w:pStyle w:val="12"/>
              <w:keepNext/>
              <w:spacing w:after="0" w:line="440" w:lineRule="exact"/>
              <w:ind w:left="63" w:right="63"/>
              <w:rPr>
                <w:color w:val="auto"/>
                <w:kern w:val="2"/>
                <w:sz w:val="21"/>
                <w:szCs w:val="21"/>
                <w:lang w:val="en-US" w:eastAsia="zh-CN"/>
              </w:rPr>
            </w:pPr>
          </w:p>
        </w:tc>
        <w:tc>
          <w:tcPr>
            <w:tcW w:w="1276" w:type="dxa"/>
            <w:noWrap w:val="0"/>
            <w:vAlign w:val="top"/>
          </w:tcPr>
          <w:p w14:paraId="10862899">
            <w:pPr>
              <w:pStyle w:val="12"/>
              <w:keepNext/>
              <w:spacing w:after="0" w:line="440" w:lineRule="exact"/>
              <w:ind w:left="63" w:right="63"/>
              <w:rPr>
                <w:color w:val="auto"/>
                <w:kern w:val="2"/>
                <w:sz w:val="21"/>
                <w:szCs w:val="21"/>
                <w:lang w:val="en-US" w:eastAsia="zh-CN"/>
              </w:rPr>
            </w:pPr>
          </w:p>
        </w:tc>
      </w:tr>
      <w:tr w14:paraId="28009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00CFE4">
            <w:pPr>
              <w:pStyle w:val="12"/>
              <w:keepNext/>
              <w:spacing w:after="0" w:line="440" w:lineRule="exact"/>
              <w:ind w:left="63" w:right="63"/>
              <w:rPr>
                <w:color w:val="auto"/>
                <w:kern w:val="2"/>
                <w:sz w:val="21"/>
                <w:szCs w:val="21"/>
                <w:lang w:val="en-US" w:eastAsia="zh-CN"/>
              </w:rPr>
            </w:pPr>
          </w:p>
        </w:tc>
        <w:tc>
          <w:tcPr>
            <w:tcW w:w="1984" w:type="dxa"/>
            <w:noWrap w:val="0"/>
            <w:vAlign w:val="top"/>
          </w:tcPr>
          <w:p w14:paraId="1604C197">
            <w:pPr>
              <w:pStyle w:val="12"/>
              <w:keepNext/>
              <w:spacing w:after="0" w:line="440" w:lineRule="exact"/>
              <w:ind w:left="63" w:right="63"/>
              <w:rPr>
                <w:color w:val="auto"/>
                <w:kern w:val="2"/>
                <w:sz w:val="21"/>
                <w:szCs w:val="21"/>
                <w:lang w:val="en-US" w:eastAsia="zh-CN"/>
              </w:rPr>
            </w:pPr>
          </w:p>
        </w:tc>
        <w:tc>
          <w:tcPr>
            <w:tcW w:w="4678" w:type="dxa"/>
            <w:noWrap w:val="0"/>
            <w:vAlign w:val="top"/>
          </w:tcPr>
          <w:p w14:paraId="6B73A4EF">
            <w:pPr>
              <w:pStyle w:val="12"/>
              <w:keepNext/>
              <w:spacing w:after="0" w:line="440" w:lineRule="exact"/>
              <w:ind w:left="63" w:right="63"/>
              <w:rPr>
                <w:color w:val="auto"/>
                <w:kern w:val="2"/>
                <w:sz w:val="21"/>
                <w:szCs w:val="21"/>
                <w:lang w:val="en-US" w:eastAsia="zh-CN"/>
              </w:rPr>
            </w:pPr>
          </w:p>
        </w:tc>
        <w:tc>
          <w:tcPr>
            <w:tcW w:w="1276" w:type="dxa"/>
            <w:noWrap w:val="0"/>
            <w:vAlign w:val="top"/>
          </w:tcPr>
          <w:p w14:paraId="0A1EB4D9">
            <w:pPr>
              <w:pStyle w:val="12"/>
              <w:keepNext/>
              <w:spacing w:after="0" w:line="440" w:lineRule="exact"/>
              <w:ind w:left="63" w:right="63"/>
              <w:rPr>
                <w:color w:val="auto"/>
                <w:kern w:val="2"/>
                <w:sz w:val="21"/>
                <w:szCs w:val="21"/>
                <w:lang w:val="en-US" w:eastAsia="zh-CN"/>
              </w:rPr>
            </w:pPr>
          </w:p>
        </w:tc>
      </w:tr>
      <w:tr w14:paraId="081AB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FE8078">
            <w:pPr>
              <w:pStyle w:val="12"/>
              <w:keepNext/>
              <w:spacing w:after="0" w:line="440" w:lineRule="exact"/>
              <w:ind w:left="63" w:right="63"/>
              <w:rPr>
                <w:color w:val="auto"/>
                <w:kern w:val="2"/>
                <w:sz w:val="21"/>
                <w:szCs w:val="21"/>
                <w:lang w:val="en-US" w:eastAsia="zh-CN"/>
              </w:rPr>
            </w:pPr>
          </w:p>
        </w:tc>
        <w:tc>
          <w:tcPr>
            <w:tcW w:w="1984" w:type="dxa"/>
            <w:noWrap w:val="0"/>
            <w:vAlign w:val="top"/>
          </w:tcPr>
          <w:p w14:paraId="092A03A3">
            <w:pPr>
              <w:pStyle w:val="12"/>
              <w:keepNext/>
              <w:spacing w:after="0" w:line="440" w:lineRule="exact"/>
              <w:ind w:left="63" w:right="63"/>
              <w:rPr>
                <w:color w:val="auto"/>
                <w:kern w:val="2"/>
                <w:sz w:val="21"/>
                <w:szCs w:val="21"/>
                <w:lang w:val="en-US" w:eastAsia="zh-CN"/>
              </w:rPr>
            </w:pPr>
          </w:p>
        </w:tc>
        <w:tc>
          <w:tcPr>
            <w:tcW w:w="4678" w:type="dxa"/>
            <w:noWrap w:val="0"/>
            <w:vAlign w:val="top"/>
          </w:tcPr>
          <w:p w14:paraId="325F2BCD">
            <w:pPr>
              <w:pStyle w:val="12"/>
              <w:keepNext/>
              <w:spacing w:after="0" w:line="440" w:lineRule="exact"/>
              <w:ind w:left="63" w:right="63"/>
              <w:rPr>
                <w:color w:val="auto"/>
                <w:kern w:val="2"/>
                <w:sz w:val="21"/>
                <w:szCs w:val="21"/>
                <w:lang w:val="en-US" w:eastAsia="zh-CN"/>
              </w:rPr>
            </w:pPr>
          </w:p>
        </w:tc>
        <w:tc>
          <w:tcPr>
            <w:tcW w:w="1276" w:type="dxa"/>
            <w:noWrap w:val="0"/>
            <w:vAlign w:val="top"/>
          </w:tcPr>
          <w:p w14:paraId="4A719F0A">
            <w:pPr>
              <w:pStyle w:val="12"/>
              <w:keepNext/>
              <w:spacing w:after="0" w:line="440" w:lineRule="exact"/>
              <w:ind w:left="63" w:right="63"/>
              <w:rPr>
                <w:color w:val="auto"/>
                <w:kern w:val="2"/>
                <w:sz w:val="21"/>
                <w:szCs w:val="21"/>
                <w:lang w:val="en-US" w:eastAsia="zh-CN"/>
              </w:rPr>
            </w:pPr>
          </w:p>
        </w:tc>
      </w:tr>
      <w:tr w14:paraId="36CECA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2BDE86D">
            <w:pPr>
              <w:pStyle w:val="12"/>
              <w:keepNext/>
              <w:spacing w:after="0" w:line="440" w:lineRule="exact"/>
              <w:ind w:left="63" w:right="63"/>
              <w:rPr>
                <w:color w:val="auto"/>
                <w:kern w:val="2"/>
                <w:sz w:val="21"/>
                <w:szCs w:val="21"/>
                <w:lang w:val="en-US" w:eastAsia="zh-CN"/>
              </w:rPr>
            </w:pPr>
          </w:p>
        </w:tc>
        <w:tc>
          <w:tcPr>
            <w:tcW w:w="1984" w:type="dxa"/>
            <w:noWrap w:val="0"/>
            <w:vAlign w:val="top"/>
          </w:tcPr>
          <w:p w14:paraId="2DFE9970">
            <w:pPr>
              <w:pStyle w:val="12"/>
              <w:keepNext/>
              <w:spacing w:after="0" w:line="440" w:lineRule="exact"/>
              <w:ind w:left="63" w:right="63"/>
              <w:rPr>
                <w:color w:val="auto"/>
                <w:kern w:val="2"/>
                <w:sz w:val="21"/>
                <w:szCs w:val="21"/>
                <w:lang w:val="en-US" w:eastAsia="zh-CN"/>
              </w:rPr>
            </w:pPr>
          </w:p>
        </w:tc>
        <w:tc>
          <w:tcPr>
            <w:tcW w:w="4678" w:type="dxa"/>
            <w:noWrap w:val="0"/>
            <w:vAlign w:val="top"/>
          </w:tcPr>
          <w:p w14:paraId="6F083CD4">
            <w:pPr>
              <w:pStyle w:val="12"/>
              <w:keepNext/>
              <w:spacing w:after="0" w:line="440" w:lineRule="exact"/>
              <w:ind w:left="63" w:right="63"/>
              <w:rPr>
                <w:color w:val="auto"/>
                <w:kern w:val="2"/>
                <w:sz w:val="21"/>
                <w:szCs w:val="21"/>
                <w:lang w:val="en-US" w:eastAsia="zh-CN"/>
              </w:rPr>
            </w:pPr>
          </w:p>
        </w:tc>
        <w:tc>
          <w:tcPr>
            <w:tcW w:w="1276" w:type="dxa"/>
            <w:noWrap w:val="0"/>
            <w:vAlign w:val="top"/>
          </w:tcPr>
          <w:p w14:paraId="1C3BE960">
            <w:pPr>
              <w:pStyle w:val="12"/>
              <w:keepNext/>
              <w:spacing w:after="0" w:line="440" w:lineRule="exact"/>
              <w:ind w:left="63" w:right="63"/>
              <w:rPr>
                <w:color w:val="auto"/>
                <w:kern w:val="2"/>
                <w:sz w:val="21"/>
                <w:szCs w:val="21"/>
                <w:lang w:val="en-US" w:eastAsia="zh-CN"/>
              </w:rPr>
            </w:pPr>
          </w:p>
        </w:tc>
      </w:tr>
      <w:tr w14:paraId="15341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E31C389">
            <w:pPr>
              <w:pStyle w:val="12"/>
              <w:keepNext/>
              <w:spacing w:after="0" w:line="440" w:lineRule="exact"/>
              <w:ind w:left="63" w:right="63"/>
              <w:rPr>
                <w:color w:val="auto"/>
                <w:kern w:val="2"/>
                <w:sz w:val="21"/>
                <w:szCs w:val="21"/>
                <w:lang w:val="en-US" w:eastAsia="zh-CN"/>
              </w:rPr>
            </w:pPr>
          </w:p>
        </w:tc>
        <w:tc>
          <w:tcPr>
            <w:tcW w:w="1984" w:type="dxa"/>
            <w:noWrap w:val="0"/>
            <w:vAlign w:val="top"/>
          </w:tcPr>
          <w:p w14:paraId="3557697E">
            <w:pPr>
              <w:pStyle w:val="12"/>
              <w:keepNext/>
              <w:spacing w:after="0" w:line="440" w:lineRule="exact"/>
              <w:ind w:left="63" w:right="63"/>
              <w:rPr>
                <w:color w:val="auto"/>
                <w:kern w:val="2"/>
                <w:sz w:val="21"/>
                <w:szCs w:val="21"/>
                <w:lang w:val="en-US" w:eastAsia="zh-CN"/>
              </w:rPr>
            </w:pPr>
          </w:p>
        </w:tc>
        <w:tc>
          <w:tcPr>
            <w:tcW w:w="4678" w:type="dxa"/>
            <w:noWrap w:val="0"/>
            <w:vAlign w:val="top"/>
          </w:tcPr>
          <w:p w14:paraId="7543F3D8">
            <w:pPr>
              <w:pStyle w:val="12"/>
              <w:keepNext/>
              <w:spacing w:after="0" w:line="440" w:lineRule="exact"/>
              <w:ind w:left="63" w:right="63"/>
              <w:rPr>
                <w:color w:val="auto"/>
                <w:kern w:val="2"/>
                <w:sz w:val="21"/>
                <w:szCs w:val="21"/>
                <w:lang w:val="en-US" w:eastAsia="zh-CN"/>
              </w:rPr>
            </w:pPr>
          </w:p>
        </w:tc>
        <w:tc>
          <w:tcPr>
            <w:tcW w:w="1276" w:type="dxa"/>
            <w:noWrap w:val="0"/>
            <w:vAlign w:val="top"/>
          </w:tcPr>
          <w:p w14:paraId="231F1A8A">
            <w:pPr>
              <w:pStyle w:val="12"/>
              <w:keepNext/>
              <w:spacing w:after="0" w:line="440" w:lineRule="exact"/>
              <w:ind w:left="63" w:right="63"/>
              <w:rPr>
                <w:color w:val="auto"/>
                <w:kern w:val="2"/>
                <w:sz w:val="21"/>
                <w:szCs w:val="21"/>
                <w:lang w:val="en-US" w:eastAsia="zh-CN"/>
              </w:rPr>
            </w:pPr>
          </w:p>
        </w:tc>
      </w:tr>
      <w:tr w14:paraId="794DF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5761EEF">
            <w:pPr>
              <w:pStyle w:val="12"/>
              <w:keepNext/>
              <w:spacing w:after="0" w:line="440" w:lineRule="exact"/>
              <w:ind w:left="63" w:right="63"/>
              <w:rPr>
                <w:color w:val="auto"/>
                <w:kern w:val="2"/>
                <w:sz w:val="21"/>
                <w:szCs w:val="21"/>
                <w:lang w:val="en-US" w:eastAsia="zh-CN"/>
              </w:rPr>
            </w:pPr>
          </w:p>
        </w:tc>
        <w:tc>
          <w:tcPr>
            <w:tcW w:w="1984" w:type="dxa"/>
            <w:noWrap w:val="0"/>
            <w:vAlign w:val="top"/>
          </w:tcPr>
          <w:p w14:paraId="37BBB7C9">
            <w:pPr>
              <w:pStyle w:val="12"/>
              <w:keepNext/>
              <w:spacing w:after="0" w:line="440" w:lineRule="exact"/>
              <w:ind w:left="63" w:right="63"/>
              <w:rPr>
                <w:color w:val="auto"/>
                <w:kern w:val="2"/>
                <w:sz w:val="21"/>
                <w:szCs w:val="21"/>
                <w:lang w:val="en-US" w:eastAsia="zh-CN"/>
              </w:rPr>
            </w:pPr>
          </w:p>
        </w:tc>
        <w:tc>
          <w:tcPr>
            <w:tcW w:w="4678" w:type="dxa"/>
            <w:noWrap w:val="0"/>
            <w:vAlign w:val="top"/>
          </w:tcPr>
          <w:p w14:paraId="695AB83A">
            <w:pPr>
              <w:pStyle w:val="12"/>
              <w:keepNext/>
              <w:spacing w:after="0" w:line="440" w:lineRule="exact"/>
              <w:ind w:left="63" w:right="63"/>
              <w:rPr>
                <w:color w:val="auto"/>
                <w:kern w:val="2"/>
                <w:sz w:val="21"/>
                <w:szCs w:val="21"/>
                <w:lang w:val="en-US" w:eastAsia="zh-CN"/>
              </w:rPr>
            </w:pPr>
          </w:p>
        </w:tc>
        <w:tc>
          <w:tcPr>
            <w:tcW w:w="1276" w:type="dxa"/>
            <w:noWrap w:val="0"/>
            <w:vAlign w:val="top"/>
          </w:tcPr>
          <w:p w14:paraId="03F15A0F">
            <w:pPr>
              <w:pStyle w:val="12"/>
              <w:keepNext/>
              <w:spacing w:after="0" w:line="440" w:lineRule="exact"/>
              <w:ind w:left="63" w:right="63"/>
              <w:rPr>
                <w:color w:val="auto"/>
                <w:kern w:val="2"/>
                <w:sz w:val="21"/>
                <w:szCs w:val="21"/>
                <w:lang w:val="en-US" w:eastAsia="zh-CN"/>
              </w:rPr>
            </w:pPr>
          </w:p>
        </w:tc>
      </w:tr>
      <w:tr w14:paraId="7A8A65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C8DB5A6">
            <w:pPr>
              <w:pStyle w:val="12"/>
              <w:keepNext/>
              <w:spacing w:after="0" w:line="440" w:lineRule="exact"/>
              <w:ind w:left="63" w:right="63"/>
              <w:rPr>
                <w:color w:val="auto"/>
                <w:kern w:val="2"/>
                <w:sz w:val="21"/>
                <w:szCs w:val="21"/>
                <w:lang w:val="en-US" w:eastAsia="zh-CN"/>
              </w:rPr>
            </w:pPr>
          </w:p>
        </w:tc>
        <w:tc>
          <w:tcPr>
            <w:tcW w:w="1984" w:type="dxa"/>
            <w:noWrap w:val="0"/>
            <w:vAlign w:val="top"/>
          </w:tcPr>
          <w:p w14:paraId="0FC051F3">
            <w:pPr>
              <w:pStyle w:val="12"/>
              <w:keepNext/>
              <w:spacing w:after="0" w:line="440" w:lineRule="exact"/>
              <w:ind w:left="63" w:right="63"/>
              <w:rPr>
                <w:color w:val="auto"/>
                <w:kern w:val="2"/>
                <w:sz w:val="21"/>
                <w:szCs w:val="21"/>
                <w:lang w:val="en-US" w:eastAsia="zh-CN"/>
              </w:rPr>
            </w:pPr>
          </w:p>
        </w:tc>
        <w:tc>
          <w:tcPr>
            <w:tcW w:w="4678" w:type="dxa"/>
            <w:noWrap w:val="0"/>
            <w:vAlign w:val="top"/>
          </w:tcPr>
          <w:p w14:paraId="2A754B09">
            <w:pPr>
              <w:pStyle w:val="12"/>
              <w:keepNext/>
              <w:spacing w:after="0" w:line="440" w:lineRule="exact"/>
              <w:ind w:left="63" w:right="63"/>
              <w:rPr>
                <w:color w:val="auto"/>
                <w:kern w:val="2"/>
                <w:sz w:val="21"/>
                <w:szCs w:val="21"/>
                <w:lang w:val="en-US" w:eastAsia="zh-CN"/>
              </w:rPr>
            </w:pPr>
          </w:p>
        </w:tc>
        <w:tc>
          <w:tcPr>
            <w:tcW w:w="1276" w:type="dxa"/>
            <w:noWrap w:val="0"/>
            <w:vAlign w:val="top"/>
          </w:tcPr>
          <w:p w14:paraId="30C58B31">
            <w:pPr>
              <w:pStyle w:val="12"/>
              <w:keepNext/>
              <w:spacing w:after="0" w:line="440" w:lineRule="exact"/>
              <w:ind w:left="63" w:right="63"/>
              <w:rPr>
                <w:color w:val="auto"/>
                <w:kern w:val="2"/>
                <w:sz w:val="21"/>
                <w:szCs w:val="21"/>
                <w:lang w:val="en-US" w:eastAsia="zh-CN"/>
              </w:rPr>
            </w:pPr>
          </w:p>
        </w:tc>
      </w:tr>
      <w:tr w14:paraId="0AC045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547FAFFE">
            <w:pPr>
              <w:pStyle w:val="12"/>
              <w:keepNext/>
              <w:spacing w:after="0" w:line="440" w:lineRule="exact"/>
              <w:ind w:left="63" w:right="63"/>
              <w:rPr>
                <w:color w:val="auto"/>
                <w:kern w:val="2"/>
                <w:sz w:val="21"/>
                <w:szCs w:val="21"/>
                <w:lang w:val="en-US" w:eastAsia="zh-CN"/>
              </w:rPr>
            </w:pPr>
            <w:r>
              <w:rPr>
                <w:rFonts w:eastAsia="仿宋_GB2312"/>
                <w:color w:val="auto"/>
                <w:kern w:val="2"/>
                <w:sz w:val="28"/>
                <w:szCs w:val="30"/>
                <w:lang w:val="en-US" w:eastAsia="zh-CN"/>
              </w:rPr>
              <w:t>小计：</w:t>
            </w:r>
          </w:p>
        </w:tc>
      </w:tr>
    </w:tbl>
    <w:p w14:paraId="76D8E4B9">
      <w:pPr>
        <w:rPr>
          <w:rFonts w:ascii="Times New Roman" w:hAnsi="Times New Roman"/>
          <w:color w:val="auto"/>
        </w:rPr>
      </w:pPr>
    </w:p>
    <w:p w14:paraId="01537472">
      <w:pPr>
        <w:spacing w:line="220" w:lineRule="auto"/>
        <w:rPr>
          <w:rFonts w:ascii="宋体" w:hAnsi="宋体" w:eastAsia="宋体" w:cs="宋体"/>
          <w:color w:val="auto"/>
          <w:sz w:val="24"/>
          <w:szCs w:val="24"/>
          <w:lang w:eastAsia="zh-CN"/>
        </w:rPr>
        <w:sectPr>
          <w:footerReference r:id="rId8" w:type="default"/>
          <w:pgSz w:w="11906" w:h="16839"/>
          <w:pgMar w:top="400" w:right="954" w:bottom="1590" w:left="1087" w:header="0" w:footer="1428" w:gutter="0"/>
          <w:pgNumType w:fmt="decimal"/>
          <w:cols w:space="720" w:num="1"/>
        </w:sectPr>
      </w:pPr>
    </w:p>
    <w:p w14:paraId="4F1334CB">
      <w:pPr>
        <w:rPr>
          <w:rFonts w:ascii="Times New Roman" w:hAnsi="Times New Roman"/>
          <w:color w:val="auto"/>
        </w:rPr>
      </w:pPr>
    </w:p>
    <w:p w14:paraId="220FB3C5">
      <w:pPr>
        <w:jc w:val="center"/>
        <w:outlineLvl w:val="0"/>
        <w:rPr>
          <w:rFonts w:hint="eastAsia" w:ascii="宋体" w:hAnsi="宋体" w:cs="宋体"/>
          <w:b/>
          <w:bCs/>
          <w:color w:val="auto"/>
          <w:sz w:val="32"/>
          <w:szCs w:val="40"/>
        </w:rPr>
      </w:pPr>
    </w:p>
    <w:p w14:paraId="6C92EDB6">
      <w:pPr>
        <w:jc w:val="center"/>
        <w:outlineLvl w:val="0"/>
        <w:rPr>
          <w:rFonts w:hint="eastAsia" w:ascii="宋体" w:hAnsi="宋体" w:cs="宋体"/>
          <w:b/>
          <w:bCs/>
          <w:color w:val="auto"/>
          <w:sz w:val="32"/>
          <w:szCs w:val="40"/>
        </w:rPr>
      </w:pPr>
    </w:p>
    <w:p w14:paraId="51A7655F">
      <w:pPr>
        <w:jc w:val="center"/>
        <w:outlineLvl w:val="0"/>
        <w:rPr>
          <w:rFonts w:hint="eastAsia" w:ascii="宋体" w:hAnsi="宋体" w:cs="宋体"/>
          <w:b/>
          <w:bCs/>
          <w:color w:val="auto"/>
          <w:sz w:val="32"/>
          <w:szCs w:val="40"/>
        </w:rPr>
      </w:pPr>
    </w:p>
    <w:p w14:paraId="2601C37C">
      <w:pPr>
        <w:jc w:val="center"/>
        <w:outlineLvl w:val="0"/>
        <w:rPr>
          <w:rFonts w:hint="eastAsia" w:ascii="宋体" w:hAnsi="宋体" w:cs="宋体"/>
          <w:b/>
          <w:bCs/>
          <w:color w:val="auto"/>
          <w:sz w:val="32"/>
          <w:szCs w:val="40"/>
        </w:rPr>
      </w:pPr>
    </w:p>
    <w:p w14:paraId="13BF22A8">
      <w:pPr>
        <w:jc w:val="center"/>
        <w:outlineLvl w:val="0"/>
        <w:rPr>
          <w:rFonts w:hint="eastAsia" w:ascii="宋体" w:hAnsi="宋体" w:cs="宋体"/>
          <w:b/>
          <w:bCs/>
          <w:color w:val="auto"/>
          <w:sz w:val="32"/>
          <w:szCs w:val="40"/>
        </w:rPr>
      </w:pPr>
    </w:p>
    <w:p w14:paraId="2C994D48">
      <w:pPr>
        <w:jc w:val="center"/>
        <w:outlineLvl w:val="0"/>
        <w:rPr>
          <w:rFonts w:hint="eastAsia" w:ascii="宋体" w:hAnsi="宋体" w:cs="宋体"/>
          <w:b/>
          <w:bCs/>
          <w:color w:val="auto"/>
          <w:sz w:val="32"/>
          <w:szCs w:val="40"/>
        </w:rPr>
      </w:pPr>
    </w:p>
    <w:p w14:paraId="1C478C9B">
      <w:pPr>
        <w:jc w:val="center"/>
        <w:outlineLvl w:val="0"/>
        <w:rPr>
          <w:rFonts w:hint="eastAsia" w:ascii="宋体" w:hAnsi="宋体" w:cs="宋体"/>
          <w:b/>
          <w:bCs/>
          <w:color w:val="auto"/>
          <w:sz w:val="32"/>
          <w:szCs w:val="40"/>
        </w:rPr>
      </w:pPr>
    </w:p>
    <w:p w14:paraId="2DECF7D7">
      <w:pPr>
        <w:pStyle w:val="2"/>
        <w:bidi w:val="0"/>
        <w:jc w:val="center"/>
        <w:rPr>
          <w:rFonts w:ascii="宋体" w:hAnsi="宋体" w:cs="宋体"/>
          <w:b/>
          <w:color w:val="auto"/>
          <w:spacing w:val="-6"/>
          <w:kern w:val="0"/>
          <w:szCs w:val="32"/>
        </w:rPr>
      </w:pPr>
      <w:bookmarkStart w:id="992" w:name="_Toc15532"/>
      <w:r>
        <w:rPr>
          <w:rFonts w:hint="eastAsia"/>
          <w:color w:val="auto"/>
        </w:rPr>
        <w:t>第六章  磋商文件格式</w:t>
      </w:r>
      <w:bookmarkEnd w:id="992"/>
    </w:p>
    <w:p w14:paraId="0C285CD4">
      <w:pPr>
        <w:spacing w:line="360" w:lineRule="auto"/>
        <w:ind w:firstLine="309" w:firstLineChars="100"/>
        <w:jc w:val="center"/>
        <w:rPr>
          <w:rFonts w:ascii="宋体" w:hAnsi="宋体" w:cs="宋体"/>
          <w:b/>
          <w:color w:val="auto"/>
          <w:spacing w:val="-6"/>
          <w:kern w:val="0"/>
          <w:sz w:val="32"/>
          <w:szCs w:val="32"/>
          <w:u w:val="single"/>
        </w:rPr>
      </w:pPr>
    </w:p>
    <w:p w14:paraId="205325FC">
      <w:pPr>
        <w:spacing w:line="360" w:lineRule="auto"/>
        <w:ind w:firstLine="309" w:firstLineChars="100"/>
        <w:jc w:val="center"/>
        <w:rPr>
          <w:rFonts w:ascii="宋体" w:hAnsi="宋体" w:cs="宋体"/>
          <w:b/>
          <w:color w:val="auto"/>
          <w:spacing w:val="-6"/>
          <w:kern w:val="0"/>
          <w:sz w:val="32"/>
          <w:szCs w:val="32"/>
          <w:u w:val="single"/>
        </w:rPr>
      </w:pPr>
    </w:p>
    <w:p w14:paraId="2BF07F3F">
      <w:pPr>
        <w:spacing w:line="360" w:lineRule="auto"/>
        <w:ind w:firstLine="309" w:firstLineChars="100"/>
        <w:jc w:val="center"/>
        <w:rPr>
          <w:rFonts w:ascii="宋体" w:hAnsi="宋体" w:cs="宋体"/>
          <w:b/>
          <w:color w:val="auto"/>
          <w:spacing w:val="-6"/>
          <w:kern w:val="0"/>
          <w:sz w:val="32"/>
          <w:szCs w:val="32"/>
          <w:u w:val="single"/>
        </w:rPr>
      </w:pPr>
    </w:p>
    <w:p w14:paraId="74C15B94">
      <w:pPr>
        <w:spacing w:line="360" w:lineRule="auto"/>
        <w:ind w:firstLine="309" w:firstLineChars="100"/>
        <w:jc w:val="center"/>
        <w:rPr>
          <w:rFonts w:ascii="宋体" w:hAnsi="宋体" w:cs="宋体"/>
          <w:b/>
          <w:color w:val="auto"/>
          <w:spacing w:val="-6"/>
          <w:kern w:val="0"/>
          <w:sz w:val="32"/>
          <w:szCs w:val="32"/>
          <w:u w:val="single"/>
        </w:rPr>
      </w:pPr>
    </w:p>
    <w:p w14:paraId="74402C1F">
      <w:pPr>
        <w:spacing w:line="360" w:lineRule="auto"/>
        <w:ind w:firstLine="309" w:firstLineChars="100"/>
        <w:jc w:val="center"/>
        <w:rPr>
          <w:rFonts w:ascii="宋体" w:hAnsi="宋体" w:cs="宋体"/>
          <w:b/>
          <w:color w:val="auto"/>
          <w:spacing w:val="-6"/>
          <w:kern w:val="0"/>
          <w:sz w:val="32"/>
          <w:szCs w:val="32"/>
          <w:u w:val="single"/>
        </w:rPr>
      </w:pPr>
    </w:p>
    <w:p w14:paraId="4F291328">
      <w:pPr>
        <w:spacing w:line="360" w:lineRule="auto"/>
        <w:ind w:firstLine="309" w:firstLineChars="100"/>
        <w:jc w:val="center"/>
        <w:rPr>
          <w:rFonts w:ascii="宋体" w:hAnsi="宋体" w:cs="宋体"/>
          <w:b/>
          <w:color w:val="auto"/>
          <w:spacing w:val="-6"/>
          <w:kern w:val="0"/>
          <w:sz w:val="32"/>
          <w:szCs w:val="32"/>
          <w:u w:val="single"/>
        </w:rPr>
      </w:pPr>
    </w:p>
    <w:p w14:paraId="1D06F9B9">
      <w:pPr>
        <w:spacing w:line="360" w:lineRule="auto"/>
        <w:ind w:firstLine="309" w:firstLineChars="100"/>
        <w:jc w:val="center"/>
        <w:rPr>
          <w:rFonts w:ascii="宋体" w:hAnsi="宋体" w:cs="宋体"/>
          <w:b/>
          <w:color w:val="auto"/>
          <w:spacing w:val="-6"/>
          <w:kern w:val="0"/>
          <w:sz w:val="32"/>
          <w:szCs w:val="32"/>
          <w:u w:val="single"/>
        </w:rPr>
      </w:pPr>
    </w:p>
    <w:p w14:paraId="1B909D5F">
      <w:pPr>
        <w:spacing w:line="360" w:lineRule="auto"/>
        <w:ind w:firstLine="309" w:firstLineChars="100"/>
        <w:jc w:val="center"/>
        <w:rPr>
          <w:rFonts w:ascii="宋体" w:hAnsi="宋体" w:cs="宋体"/>
          <w:b/>
          <w:color w:val="auto"/>
          <w:spacing w:val="-6"/>
          <w:kern w:val="0"/>
          <w:sz w:val="32"/>
          <w:szCs w:val="32"/>
          <w:u w:val="single"/>
        </w:rPr>
      </w:pPr>
    </w:p>
    <w:p w14:paraId="555BB30C">
      <w:pPr>
        <w:spacing w:line="360" w:lineRule="auto"/>
        <w:ind w:firstLine="309" w:firstLineChars="100"/>
        <w:jc w:val="center"/>
        <w:rPr>
          <w:rFonts w:ascii="宋体" w:hAnsi="宋体" w:cs="宋体"/>
          <w:b/>
          <w:color w:val="auto"/>
          <w:spacing w:val="-6"/>
          <w:kern w:val="0"/>
          <w:sz w:val="32"/>
          <w:szCs w:val="32"/>
          <w:u w:val="single"/>
        </w:rPr>
      </w:pPr>
    </w:p>
    <w:p w14:paraId="62121A73">
      <w:pPr>
        <w:spacing w:line="360" w:lineRule="auto"/>
        <w:ind w:firstLine="309" w:firstLineChars="100"/>
        <w:jc w:val="center"/>
        <w:rPr>
          <w:rFonts w:ascii="宋体" w:hAnsi="宋体" w:cs="宋体"/>
          <w:b/>
          <w:color w:val="auto"/>
          <w:spacing w:val="-6"/>
          <w:kern w:val="0"/>
          <w:sz w:val="32"/>
          <w:szCs w:val="32"/>
          <w:u w:val="single"/>
        </w:rPr>
      </w:pPr>
    </w:p>
    <w:p w14:paraId="2B9DF163">
      <w:pPr>
        <w:spacing w:line="360" w:lineRule="auto"/>
        <w:ind w:firstLine="309" w:firstLineChars="100"/>
        <w:jc w:val="center"/>
        <w:rPr>
          <w:rFonts w:ascii="宋体" w:hAnsi="宋体" w:cs="宋体"/>
          <w:b/>
          <w:color w:val="auto"/>
          <w:spacing w:val="-6"/>
          <w:kern w:val="0"/>
          <w:sz w:val="32"/>
          <w:szCs w:val="32"/>
          <w:u w:val="single"/>
        </w:rPr>
      </w:pPr>
    </w:p>
    <w:p w14:paraId="7E69509C">
      <w:pPr>
        <w:spacing w:line="360" w:lineRule="auto"/>
        <w:ind w:firstLine="309" w:firstLineChars="100"/>
        <w:jc w:val="center"/>
        <w:rPr>
          <w:rFonts w:ascii="宋体" w:hAnsi="宋体" w:cs="宋体"/>
          <w:b/>
          <w:color w:val="auto"/>
          <w:spacing w:val="-6"/>
          <w:kern w:val="0"/>
          <w:sz w:val="32"/>
          <w:szCs w:val="32"/>
          <w:u w:val="single"/>
        </w:rPr>
      </w:pPr>
    </w:p>
    <w:p w14:paraId="5723ACF4">
      <w:pPr>
        <w:rPr>
          <w:rFonts w:hint="eastAsia" w:ascii="宋体" w:hAnsi="宋体" w:eastAsia="宋体" w:cs="宋体"/>
          <w:b/>
          <w:color w:val="auto"/>
          <w:spacing w:val="-6"/>
          <w:kern w:val="0"/>
          <w:sz w:val="32"/>
          <w:szCs w:val="32"/>
          <w:u w:val="single"/>
          <w:lang w:eastAsia="zh-CN"/>
        </w:rPr>
      </w:pPr>
      <w:r>
        <w:rPr>
          <w:rFonts w:hint="eastAsia" w:ascii="宋体" w:hAnsi="宋体" w:cs="宋体"/>
          <w:b/>
          <w:color w:val="auto"/>
          <w:spacing w:val="-6"/>
          <w:kern w:val="0"/>
          <w:sz w:val="32"/>
          <w:szCs w:val="32"/>
          <w:u w:val="none"/>
          <w:lang w:eastAsia="zh-CN"/>
        </w:rPr>
        <w:br w:type="page"/>
      </w:r>
      <w:r>
        <w:rPr>
          <w:rFonts w:hint="eastAsia" w:ascii="宋体" w:hAnsi="宋体" w:cs="宋体"/>
          <w:b/>
          <w:color w:val="auto"/>
          <w:spacing w:val="-6"/>
          <w:kern w:val="0"/>
          <w:sz w:val="32"/>
          <w:szCs w:val="32"/>
          <w:u w:val="none"/>
          <w:lang w:eastAsia="zh-CN"/>
        </w:rPr>
        <w:t>封面：</w:t>
      </w:r>
    </w:p>
    <w:p w14:paraId="1B707D0F">
      <w:pPr>
        <w:spacing w:line="360" w:lineRule="auto"/>
        <w:ind w:firstLine="309" w:firstLineChars="100"/>
        <w:jc w:val="center"/>
        <w:rPr>
          <w:rFonts w:ascii="宋体" w:hAnsi="宋体" w:cs="宋体"/>
          <w:b/>
          <w:color w:val="auto"/>
          <w:spacing w:val="-6"/>
          <w:kern w:val="0"/>
          <w:sz w:val="32"/>
          <w:szCs w:val="32"/>
          <w:u w:val="single"/>
        </w:rPr>
      </w:pPr>
      <w:r>
        <w:rPr>
          <w:rFonts w:hint="eastAsia" w:ascii="宋体" w:hAnsi="宋体" w:cs="宋体"/>
          <w:b/>
          <w:color w:val="auto"/>
          <w:spacing w:val="-6"/>
          <w:kern w:val="0"/>
          <w:sz w:val="32"/>
          <w:szCs w:val="32"/>
          <w:u w:val="single"/>
        </w:rPr>
        <w:t>（项目名称）</w:t>
      </w:r>
    </w:p>
    <w:p w14:paraId="23F865FE">
      <w:pPr>
        <w:pStyle w:val="11"/>
        <w:spacing w:line="360" w:lineRule="auto"/>
        <w:rPr>
          <w:rFonts w:ascii="宋体" w:hAnsi="宋体" w:cs="宋体"/>
          <w:b/>
          <w:bCs/>
          <w:color w:val="auto"/>
          <w:sz w:val="36"/>
          <w:szCs w:val="36"/>
        </w:rPr>
      </w:pPr>
    </w:p>
    <w:p w14:paraId="24617ADD">
      <w:pPr>
        <w:autoSpaceDE w:val="0"/>
        <w:autoSpaceDN w:val="0"/>
        <w:adjustRightInd w:val="0"/>
        <w:spacing w:line="360" w:lineRule="auto"/>
        <w:jc w:val="center"/>
        <w:rPr>
          <w:rFonts w:ascii="宋体" w:hAnsi="宋体" w:cs="宋体"/>
          <w:b/>
          <w:color w:val="auto"/>
          <w:kern w:val="0"/>
          <w:sz w:val="28"/>
          <w:szCs w:val="28"/>
        </w:rPr>
      </w:pPr>
    </w:p>
    <w:p w14:paraId="51EFEF2A">
      <w:pPr>
        <w:autoSpaceDE w:val="0"/>
        <w:autoSpaceDN w:val="0"/>
        <w:adjustRightInd w:val="0"/>
        <w:spacing w:line="360" w:lineRule="auto"/>
        <w:jc w:val="center"/>
        <w:rPr>
          <w:rFonts w:ascii="宋体" w:hAnsi="宋体" w:cs="宋体"/>
          <w:b/>
          <w:color w:val="auto"/>
          <w:kern w:val="0"/>
          <w:sz w:val="36"/>
          <w:szCs w:val="36"/>
        </w:rPr>
      </w:pPr>
    </w:p>
    <w:p w14:paraId="06E1A69B">
      <w:pPr>
        <w:autoSpaceDE w:val="0"/>
        <w:autoSpaceDN w:val="0"/>
        <w:adjustRightInd w:val="0"/>
        <w:spacing w:line="360" w:lineRule="auto"/>
        <w:jc w:val="center"/>
        <w:rPr>
          <w:rFonts w:ascii="宋体" w:hAnsi="宋体" w:cs="宋体"/>
          <w:b/>
          <w:color w:val="auto"/>
          <w:kern w:val="0"/>
          <w:sz w:val="36"/>
          <w:szCs w:val="36"/>
        </w:rPr>
      </w:pPr>
    </w:p>
    <w:p w14:paraId="75780BD8">
      <w:pPr>
        <w:jc w:val="center"/>
        <w:rPr>
          <w:rFonts w:ascii="宋体" w:hAnsi="宋体" w:cs="宋体"/>
          <w:b/>
          <w:color w:val="auto"/>
          <w:sz w:val="72"/>
          <w:szCs w:val="72"/>
        </w:rPr>
      </w:pPr>
    </w:p>
    <w:p w14:paraId="68A4F854">
      <w:pPr>
        <w:jc w:val="center"/>
        <w:rPr>
          <w:rFonts w:ascii="宋体" w:hAnsi="宋体" w:cs="宋体"/>
          <w:b/>
          <w:color w:val="auto"/>
          <w:sz w:val="72"/>
          <w:szCs w:val="72"/>
        </w:rPr>
      </w:pPr>
    </w:p>
    <w:p w14:paraId="34C6FEE1">
      <w:pPr>
        <w:jc w:val="center"/>
        <w:rPr>
          <w:rFonts w:ascii="宋体" w:hAnsi="宋体" w:cs="宋体"/>
          <w:b/>
          <w:color w:val="auto"/>
          <w:sz w:val="72"/>
        </w:rPr>
      </w:pPr>
      <w:r>
        <w:rPr>
          <w:rFonts w:hint="eastAsia" w:ascii="宋体" w:hAnsi="宋体" w:cs="宋体"/>
          <w:b/>
          <w:color w:val="auto"/>
          <w:sz w:val="72"/>
          <w:szCs w:val="72"/>
        </w:rPr>
        <w:t>响 应 文 件</w:t>
      </w:r>
    </w:p>
    <w:p w14:paraId="0A4A338D">
      <w:pPr>
        <w:autoSpaceDE w:val="0"/>
        <w:autoSpaceDN w:val="0"/>
        <w:adjustRightInd w:val="0"/>
        <w:spacing w:line="360" w:lineRule="auto"/>
        <w:jc w:val="left"/>
        <w:rPr>
          <w:rFonts w:ascii="宋体" w:hAnsi="宋体" w:cs="宋体"/>
          <w:color w:val="auto"/>
          <w:kern w:val="0"/>
          <w:sz w:val="24"/>
        </w:rPr>
      </w:pPr>
    </w:p>
    <w:p w14:paraId="325F98A3">
      <w:pPr>
        <w:autoSpaceDE w:val="0"/>
        <w:autoSpaceDN w:val="0"/>
        <w:adjustRightInd w:val="0"/>
        <w:spacing w:line="360" w:lineRule="auto"/>
        <w:jc w:val="left"/>
        <w:rPr>
          <w:rFonts w:ascii="宋体" w:hAnsi="宋体" w:cs="宋体"/>
          <w:color w:val="auto"/>
          <w:kern w:val="0"/>
          <w:sz w:val="24"/>
        </w:rPr>
      </w:pPr>
    </w:p>
    <w:p w14:paraId="5787FE2D">
      <w:pPr>
        <w:autoSpaceDE w:val="0"/>
        <w:autoSpaceDN w:val="0"/>
        <w:adjustRightInd w:val="0"/>
        <w:spacing w:line="360" w:lineRule="auto"/>
        <w:jc w:val="left"/>
        <w:rPr>
          <w:rFonts w:ascii="宋体" w:hAnsi="宋体" w:cs="宋体"/>
          <w:color w:val="auto"/>
          <w:kern w:val="0"/>
          <w:sz w:val="24"/>
        </w:rPr>
      </w:pPr>
    </w:p>
    <w:p w14:paraId="0EF4542D">
      <w:pPr>
        <w:autoSpaceDE w:val="0"/>
        <w:autoSpaceDN w:val="0"/>
        <w:adjustRightInd w:val="0"/>
        <w:spacing w:line="360" w:lineRule="auto"/>
        <w:jc w:val="left"/>
        <w:rPr>
          <w:rFonts w:ascii="宋体" w:hAnsi="宋体" w:cs="宋体"/>
          <w:color w:val="auto"/>
          <w:kern w:val="0"/>
          <w:sz w:val="24"/>
        </w:rPr>
      </w:pPr>
    </w:p>
    <w:p w14:paraId="76816409">
      <w:pPr>
        <w:autoSpaceDE w:val="0"/>
        <w:autoSpaceDN w:val="0"/>
        <w:adjustRightInd w:val="0"/>
        <w:spacing w:line="360" w:lineRule="auto"/>
        <w:jc w:val="left"/>
        <w:rPr>
          <w:rFonts w:ascii="宋体" w:hAnsi="宋体" w:cs="宋体"/>
          <w:color w:val="auto"/>
          <w:kern w:val="0"/>
          <w:sz w:val="24"/>
        </w:rPr>
      </w:pPr>
    </w:p>
    <w:p w14:paraId="56EAD988">
      <w:pPr>
        <w:autoSpaceDE w:val="0"/>
        <w:autoSpaceDN w:val="0"/>
        <w:adjustRightInd w:val="0"/>
        <w:spacing w:line="360" w:lineRule="auto"/>
        <w:jc w:val="left"/>
        <w:rPr>
          <w:rFonts w:ascii="宋体" w:hAnsi="宋体" w:cs="宋体"/>
          <w:color w:val="auto"/>
          <w:kern w:val="0"/>
          <w:sz w:val="24"/>
        </w:rPr>
      </w:pPr>
    </w:p>
    <w:p w14:paraId="2BA4A7D5">
      <w:pPr>
        <w:autoSpaceDE w:val="0"/>
        <w:autoSpaceDN w:val="0"/>
        <w:adjustRightInd w:val="0"/>
        <w:spacing w:line="360" w:lineRule="auto"/>
        <w:jc w:val="left"/>
        <w:rPr>
          <w:rFonts w:ascii="宋体" w:hAnsi="宋体" w:cs="宋体"/>
          <w:color w:val="auto"/>
          <w:kern w:val="0"/>
          <w:sz w:val="24"/>
        </w:rPr>
      </w:pPr>
    </w:p>
    <w:p w14:paraId="0187E83B">
      <w:pPr>
        <w:autoSpaceDE w:val="0"/>
        <w:autoSpaceDN w:val="0"/>
        <w:adjustRightInd w:val="0"/>
        <w:spacing w:line="360" w:lineRule="auto"/>
        <w:jc w:val="left"/>
        <w:rPr>
          <w:rFonts w:ascii="宋体" w:hAnsi="宋体" w:cs="宋体"/>
          <w:color w:val="auto"/>
          <w:kern w:val="0"/>
          <w:sz w:val="24"/>
        </w:rPr>
      </w:pPr>
    </w:p>
    <w:p w14:paraId="0408D12B">
      <w:pPr>
        <w:autoSpaceDE w:val="0"/>
        <w:autoSpaceDN w:val="0"/>
        <w:adjustRightInd w:val="0"/>
        <w:spacing w:line="360" w:lineRule="auto"/>
        <w:jc w:val="left"/>
        <w:rPr>
          <w:rFonts w:ascii="宋体" w:hAnsi="宋体" w:cs="宋体"/>
          <w:color w:val="auto"/>
          <w:kern w:val="0"/>
          <w:sz w:val="24"/>
        </w:rPr>
      </w:pPr>
    </w:p>
    <w:p w14:paraId="3E96EE13">
      <w:pPr>
        <w:autoSpaceDE w:val="0"/>
        <w:autoSpaceDN w:val="0"/>
        <w:adjustRightInd w:val="0"/>
        <w:spacing w:line="360" w:lineRule="auto"/>
        <w:jc w:val="left"/>
        <w:rPr>
          <w:rFonts w:ascii="宋体" w:hAnsi="宋体" w:cs="宋体"/>
          <w:color w:val="auto"/>
          <w:kern w:val="0"/>
          <w:sz w:val="24"/>
        </w:rPr>
      </w:pPr>
    </w:p>
    <w:p w14:paraId="3076D74E">
      <w:pPr>
        <w:autoSpaceDE w:val="0"/>
        <w:autoSpaceDN w:val="0"/>
        <w:adjustRightInd w:val="0"/>
        <w:spacing w:line="360" w:lineRule="auto"/>
        <w:jc w:val="center"/>
        <w:rPr>
          <w:rFonts w:ascii="宋体" w:hAnsi="宋体" w:cs="宋体"/>
          <w:b/>
          <w:color w:val="auto"/>
          <w:kern w:val="0"/>
          <w:sz w:val="24"/>
        </w:rPr>
      </w:pPr>
    </w:p>
    <w:p w14:paraId="701CEFF2">
      <w:pPr>
        <w:autoSpaceDE w:val="0"/>
        <w:autoSpaceDN w:val="0"/>
        <w:adjustRightInd w:val="0"/>
        <w:spacing w:line="360" w:lineRule="auto"/>
        <w:jc w:val="center"/>
        <w:rPr>
          <w:rFonts w:ascii="宋体" w:hAnsi="宋体" w:cs="宋体"/>
          <w:b/>
          <w:color w:val="auto"/>
          <w:kern w:val="0"/>
          <w:sz w:val="24"/>
        </w:rPr>
      </w:pPr>
    </w:p>
    <w:p w14:paraId="2112553D">
      <w:pPr>
        <w:autoSpaceDE w:val="0"/>
        <w:autoSpaceDN w:val="0"/>
        <w:adjustRightInd w:val="0"/>
        <w:spacing w:line="360" w:lineRule="auto"/>
        <w:jc w:val="center"/>
        <w:rPr>
          <w:rFonts w:ascii="宋体" w:hAnsi="宋体" w:cs="宋体"/>
          <w:b/>
          <w:color w:val="auto"/>
          <w:kern w:val="0"/>
          <w:sz w:val="24"/>
        </w:rPr>
      </w:pPr>
      <w:r>
        <w:rPr>
          <w:rFonts w:hint="eastAsia" w:ascii="宋体" w:hAnsi="宋体" w:cs="宋体"/>
          <w:b/>
          <w:color w:val="auto"/>
          <w:kern w:val="0"/>
          <w:sz w:val="24"/>
        </w:rPr>
        <w:t>磋商响应人：_____________________________ （加盖公章）</w:t>
      </w:r>
    </w:p>
    <w:p w14:paraId="4C395E34">
      <w:pPr>
        <w:autoSpaceDE w:val="0"/>
        <w:autoSpaceDN w:val="0"/>
        <w:adjustRightInd w:val="0"/>
        <w:spacing w:line="360" w:lineRule="auto"/>
        <w:jc w:val="center"/>
        <w:rPr>
          <w:rFonts w:ascii="宋体" w:hAnsi="宋体" w:cs="宋体"/>
          <w:b/>
          <w:color w:val="auto"/>
          <w:kern w:val="0"/>
          <w:sz w:val="24"/>
        </w:rPr>
      </w:pPr>
      <w:r>
        <w:rPr>
          <w:rFonts w:hint="eastAsia" w:ascii="宋体" w:hAnsi="宋体" w:cs="宋体"/>
          <w:b/>
          <w:color w:val="auto"/>
          <w:kern w:val="0"/>
          <w:sz w:val="24"/>
        </w:rPr>
        <w:t>法定代表人或其委托代理人：_______________ （签字或盖章）</w:t>
      </w:r>
    </w:p>
    <w:p w14:paraId="7122137F">
      <w:pPr>
        <w:autoSpaceDE w:val="0"/>
        <w:autoSpaceDN w:val="0"/>
        <w:adjustRightInd w:val="0"/>
        <w:spacing w:line="360" w:lineRule="auto"/>
        <w:jc w:val="center"/>
        <w:rPr>
          <w:rFonts w:ascii="宋体" w:hAnsi="宋体" w:cs="宋体"/>
          <w:b/>
          <w:color w:val="auto"/>
          <w:kern w:val="0"/>
          <w:sz w:val="24"/>
        </w:rPr>
      </w:pPr>
      <w:r>
        <w:rPr>
          <w:rFonts w:hint="eastAsia" w:ascii="宋体" w:hAnsi="宋体" w:cs="宋体"/>
          <w:b/>
          <w:color w:val="auto"/>
          <w:kern w:val="0"/>
          <w:sz w:val="24"/>
        </w:rPr>
        <w:t>____年____ 月____ 日</w:t>
      </w:r>
    </w:p>
    <w:p w14:paraId="366B1E95">
      <w:pPr>
        <w:rPr>
          <w:rFonts w:hint="eastAsia" w:ascii="宋体" w:hAnsi="宋体" w:cs="宋体"/>
          <w:b/>
          <w:color w:val="auto"/>
          <w:kern w:val="0"/>
          <w:sz w:val="24"/>
        </w:rPr>
      </w:pPr>
      <w:bookmarkStart w:id="993" w:name="_Toc265954806"/>
      <w:bookmarkStart w:id="994" w:name="_Toc490385556"/>
      <w:bookmarkStart w:id="995" w:name="_Toc1488"/>
      <w:bookmarkStart w:id="996" w:name="_Toc199322165"/>
      <w:bookmarkStart w:id="997" w:name="_Toc488678615"/>
      <w:bookmarkStart w:id="998" w:name="_Toc255659853"/>
      <w:bookmarkStart w:id="999" w:name="_Toc265955103"/>
      <w:bookmarkStart w:id="1000" w:name="_Toc491246941"/>
      <w:bookmarkStart w:id="1001" w:name="_Toc265654039"/>
      <w:r>
        <w:rPr>
          <w:rFonts w:hint="eastAsia" w:ascii="宋体" w:hAnsi="宋体" w:cs="宋体"/>
          <w:b/>
          <w:color w:val="auto"/>
          <w:kern w:val="0"/>
          <w:sz w:val="24"/>
        </w:rPr>
        <w:br w:type="page"/>
      </w:r>
    </w:p>
    <w:p w14:paraId="50405C62">
      <w:pPr>
        <w:jc w:val="center"/>
        <w:rPr>
          <w:rFonts w:hint="eastAsia"/>
          <w:b/>
          <w:bCs/>
          <w:color w:val="auto"/>
          <w:sz w:val="44"/>
          <w:szCs w:val="44"/>
          <w:lang w:val="en-US" w:eastAsia="zh-CN"/>
        </w:rPr>
      </w:pPr>
      <w:r>
        <w:rPr>
          <w:rFonts w:hint="eastAsia"/>
          <w:b/>
          <w:bCs/>
          <w:color w:val="auto"/>
          <w:sz w:val="44"/>
          <w:szCs w:val="44"/>
          <w:lang w:val="en-US" w:eastAsia="zh-CN"/>
        </w:rPr>
        <w:t>目录</w:t>
      </w:r>
    </w:p>
    <w:p w14:paraId="20EA0EBA">
      <w:pPr>
        <w:rPr>
          <w:rFonts w:hint="eastAsia"/>
          <w:color w:val="auto"/>
          <w:lang w:val="en-US" w:eastAsia="zh-CN"/>
        </w:rPr>
      </w:pPr>
      <w:r>
        <w:rPr>
          <w:rFonts w:hint="eastAsia" w:ascii="宋体" w:hAnsi="宋体" w:eastAsia="宋体" w:cs="宋体"/>
          <w:color w:val="auto"/>
          <w:kern w:val="2"/>
          <w:sz w:val="24"/>
          <w:szCs w:val="24"/>
          <w:highlight w:val="none"/>
          <w:lang w:val="en-US" w:eastAsia="zh-CN" w:bidi="ar-SA"/>
        </w:rPr>
        <w:t>响应人应根据自身响应文件的实际内容，自行编制文件目录，并添加页码，以便磋商小组审阅。</w:t>
      </w:r>
    </w:p>
    <w:p w14:paraId="19453913">
      <w:pPr>
        <w:rPr>
          <w:rFonts w:hint="eastAsia"/>
          <w:color w:val="auto"/>
          <w:lang w:val="en-US" w:eastAsia="zh-CN"/>
        </w:rPr>
      </w:pPr>
      <w:r>
        <w:rPr>
          <w:rFonts w:hint="eastAsia"/>
          <w:color w:val="auto"/>
          <w:lang w:val="en-US" w:eastAsia="zh-CN"/>
        </w:rPr>
        <w:br w:type="page"/>
      </w:r>
    </w:p>
    <w:p w14:paraId="5ACFC8F8">
      <w:pPr>
        <w:rPr>
          <w:rFonts w:hint="eastAsia"/>
          <w:color w:val="auto"/>
          <w:lang w:val="en-US" w:eastAsia="zh-CN"/>
        </w:rPr>
      </w:pPr>
      <w:r>
        <w:rPr>
          <w:rFonts w:hint="eastAsia"/>
          <w:color w:val="auto"/>
          <w:lang w:val="en-US" w:eastAsia="zh-CN"/>
        </w:rPr>
        <w:t>。</w:t>
      </w:r>
    </w:p>
    <w:p w14:paraId="3A81AE2A">
      <w:pPr>
        <w:pStyle w:val="34"/>
        <w:rPr>
          <w:rFonts w:hint="eastAsia"/>
          <w:color w:val="auto"/>
          <w:lang w:val="en-US" w:eastAsia="zh-CN"/>
        </w:rPr>
      </w:pPr>
    </w:p>
    <w:p w14:paraId="4AD31B9C">
      <w:pPr>
        <w:pStyle w:val="34"/>
        <w:rPr>
          <w:rFonts w:hint="eastAsia"/>
          <w:color w:val="auto"/>
        </w:rPr>
      </w:pPr>
    </w:p>
    <w:p w14:paraId="2B87DE31">
      <w:pPr>
        <w:jc w:val="center"/>
        <w:rPr>
          <w:rFonts w:hint="eastAsia" w:ascii="宋体" w:hAnsi="宋体" w:cs="宋体"/>
          <w:b/>
          <w:color w:val="auto"/>
          <w:kern w:val="0"/>
          <w:sz w:val="24"/>
        </w:rPr>
      </w:pPr>
    </w:p>
    <w:p w14:paraId="511F6962">
      <w:pPr>
        <w:jc w:val="center"/>
        <w:rPr>
          <w:rFonts w:hint="eastAsia" w:ascii="宋体" w:hAnsi="宋体" w:cs="宋体"/>
          <w:b/>
          <w:color w:val="auto"/>
          <w:kern w:val="0"/>
          <w:sz w:val="24"/>
        </w:rPr>
      </w:pPr>
    </w:p>
    <w:p w14:paraId="79FC2B8E">
      <w:pPr>
        <w:jc w:val="center"/>
        <w:rPr>
          <w:rFonts w:hint="eastAsia" w:ascii="宋体" w:hAnsi="宋体" w:cs="宋体"/>
          <w:b/>
          <w:color w:val="auto"/>
          <w:kern w:val="0"/>
          <w:sz w:val="24"/>
        </w:rPr>
      </w:pPr>
    </w:p>
    <w:p w14:paraId="72506EB4">
      <w:pPr>
        <w:jc w:val="center"/>
        <w:rPr>
          <w:rFonts w:hint="eastAsia" w:ascii="宋体" w:hAnsi="宋体" w:cs="宋体"/>
          <w:b/>
          <w:color w:val="auto"/>
          <w:kern w:val="0"/>
          <w:sz w:val="24"/>
        </w:rPr>
      </w:pPr>
    </w:p>
    <w:p w14:paraId="49A45EC4">
      <w:pPr>
        <w:jc w:val="center"/>
        <w:rPr>
          <w:rFonts w:hint="eastAsia" w:ascii="宋体" w:hAnsi="宋体" w:cs="宋体"/>
          <w:b/>
          <w:color w:val="auto"/>
          <w:kern w:val="0"/>
          <w:sz w:val="24"/>
        </w:rPr>
      </w:pPr>
    </w:p>
    <w:p w14:paraId="2010D058">
      <w:pPr>
        <w:jc w:val="center"/>
        <w:rPr>
          <w:rFonts w:hint="eastAsia" w:ascii="宋体" w:hAnsi="宋体" w:cs="宋体"/>
          <w:b/>
          <w:color w:val="auto"/>
          <w:kern w:val="0"/>
          <w:sz w:val="24"/>
        </w:rPr>
      </w:pPr>
    </w:p>
    <w:p w14:paraId="75A5330E">
      <w:pPr>
        <w:jc w:val="center"/>
        <w:rPr>
          <w:rFonts w:hint="eastAsia" w:ascii="宋体" w:hAnsi="宋体" w:cs="宋体"/>
          <w:b/>
          <w:color w:val="auto"/>
          <w:kern w:val="0"/>
          <w:sz w:val="24"/>
        </w:rPr>
      </w:pPr>
    </w:p>
    <w:p w14:paraId="4A491EA0">
      <w:pPr>
        <w:jc w:val="center"/>
        <w:rPr>
          <w:rFonts w:hint="eastAsia" w:ascii="宋体" w:hAnsi="宋体" w:cs="宋体"/>
          <w:b/>
          <w:color w:val="auto"/>
          <w:kern w:val="0"/>
          <w:sz w:val="24"/>
        </w:rPr>
      </w:pPr>
    </w:p>
    <w:p w14:paraId="0E4EC8BA">
      <w:pPr>
        <w:jc w:val="center"/>
        <w:rPr>
          <w:rFonts w:hint="eastAsia" w:ascii="宋体" w:hAnsi="宋体" w:cs="宋体"/>
          <w:b/>
          <w:color w:val="auto"/>
          <w:kern w:val="0"/>
          <w:sz w:val="24"/>
        </w:rPr>
      </w:pPr>
    </w:p>
    <w:p w14:paraId="2C2961EF">
      <w:pPr>
        <w:jc w:val="center"/>
        <w:rPr>
          <w:rFonts w:hint="eastAsia" w:ascii="宋体" w:hAnsi="宋体" w:cs="宋体"/>
          <w:b/>
          <w:color w:val="auto"/>
          <w:kern w:val="0"/>
          <w:sz w:val="24"/>
        </w:rPr>
      </w:pPr>
    </w:p>
    <w:p w14:paraId="7DDF557E">
      <w:pPr>
        <w:jc w:val="center"/>
        <w:rPr>
          <w:rFonts w:hint="eastAsia" w:ascii="宋体" w:hAnsi="宋体" w:cs="宋体"/>
          <w:b/>
          <w:color w:val="auto"/>
          <w:kern w:val="0"/>
          <w:sz w:val="24"/>
        </w:rPr>
      </w:pPr>
    </w:p>
    <w:p w14:paraId="0460BBEC">
      <w:pPr>
        <w:jc w:val="center"/>
        <w:rPr>
          <w:rFonts w:hint="eastAsia" w:ascii="宋体" w:hAnsi="宋体" w:cs="宋体"/>
          <w:b/>
          <w:color w:val="auto"/>
          <w:kern w:val="0"/>
          <w:sz w:val="24"/>
        </w:rPr>
      </w:pPr>
    </w:p>
    <w:p w14:paraId="2684C1DD">
      <w:pPr>
        <w:jc w:val="center"/>
        <w:rPr>
          <w:rFonts w:hint="eastAsia" w:ascii="宋体" w:hAnsi="宋体" w:cs="宋体"/>
          <w:b/>
          <w:color w:val="auto"/>
          <w:kern w:val="0"/>
          <w:sz w:val="24"/>
        </w:rPr>
      </w:pPr>
    </w:p>
    <w:p w14:paraId="49B3F624">
      <w:pPr>
        <w:jc w:val="center"/>
        <w:rPr>
          <w:rFonts w:hint="eastAsia" w:ascii="宋体" w:hAnsi="宋体" w:cs="宋体"/>
          <w:b/>
          <w:color w:val="auto"/>
          <w:kern w:val="0"/>
          <w:sz w:val="24"/>
        </w:rPr>
      </w:pPr>
    </w:p>
    <w:p w14:paraId="4DB73866">
      <w:pPr>
        <w:jc w:val="center"/>
        <w:rPr>
          <w:rFonts w:hint="eastAsia" w:ascii="宋体" w:hAnsi="宋体" w:cs="宋体"/>
          <w:b/>
          <w:color w:val="auto"/>
          <w:kern w:val="0"/>
          <w:sz w:val="24"/>
        </w:rPr>
      </w:pPr>
    </w:p>
    <w:p w14:paraId="70497492">
      <w:pPr>
        <w:jc w:val="center"/>
        <w:rPr>
          <w:rFonts w:hint="eastAsia" w:ascii="宋体" w:hAnsi="宋体" w:cs="宋体"/>
          <w:b/>
          <w:color w:val="auto"/>
          <w:kern w:val="0"/>
          <w:sz w:val="24"/>
        </w:rPr>
      </w:pPr>
    </w:p>
    <w:p w14:paraId="4893D96C">
      <w:pPr>
        <w:jc w:val="center"/>
        <w:rPr>
          <w:rFonts w:hint="eastAsia" w:ascii="宋体" w:hAnsi="宋体" w:cs="宋体"/>
          <w:b/>
          <w:color w:val="auto"/>
          <w:kern w:val="0"/>
          <w:sz w:val="24"/>
        </w:rPr>
      </w:pPr>
    </w:p>
    <w:p w14:paraId="4128D7EC">
      <w:pPr>
        <w:jc w:val="center"/>
        <w:rPr>
          <w:rFonts w:hint="default" w:ascii="宋体" w:hAnsi="宋体" w:eastAsia="宋体" w:cs="宋体"/>
          <w:b/>
          <w:color w:val="auto"/>
          <w:kern w:val="0"/>
          <w:sz w:val="72"/>
          <w:szCs w:val="72"/>
          <w:lang w:val="en-US" w:eastAsia="zh-CN"/>
        </w:rPr>
      </w:pPr>
      <w:r>
        <w:rPr>
          <w:rFonts w:hint="eastAsia" w:ascii="宋体" w:hAnsi="宋体" w:cs="宋体"/>
          <w:b/>
          <w:color w:val="auto"/>
          <w:kern w:val="0"/>
          <w:sz w:val="72"/>
          <w:szCs w:val="72"/>
          <w:lang w:val="en-US" w:eastAsia="zh-CN"/>
        </w:rPr>
        <w:t>资格审查部分</w:t>
      </w:r>
    </w:p>
    <w:p w14:paraId="61AB73FF">
      <w:pPr>
        <w:rPr>
          <w:rFonts w:hint="eastAsia" w:ascii="宋体" w:hAnsi="宋体" w:cs="宋体"/>
          <w:b/>
          <w:color w:val="auto"/>
          <w:kern w:val="0"/>
          <w:sz w:val="30"/>
          <w:szCs w:val="30"/>
        </w:rPr>
      </w:pPr>
      <w:r>
        <w:rPr>
          <w:rFonts w:hint="eastAsia" w:ascii="宋体" w:hAnsi="宋体" w:cs="宋体"/>
          <w:b/>
          <w:color w:val="auto"/>
          <w:kern w:val="0"/>
          <w:sz w:val="30"/>
          <w:szCs w:val="30"/>
        </w:rPr>
        <w:br w:type="page"/>
      </w:r>
    </w:p>
    <w:p w14:paraId="1785D937">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color w:val="auto"/>
          <w:sz w:val="24"/>
          <w:szCs w:val="24"/>
          <w:highlight w:val="none"/>
        </w:rPr>
      </w:pPr>
      <w:bookmarkStart w:id="1002" w:name="_Toc31782"/>
      <w:bookmarkStart w:id="1003" w:name="_Toc4352"/>
      <w:bookmarkStart w:id="1004" w:name="_Toc14529"/>
      <w:bookmarkStart w:id="1005" w:name="_Toc7364"/>
      <w:bookmarkStart w:id="1006" w:name="_Toc9412"/>
      <w:bookmarkStart w:id="1007" w:name="_Toc27614"/>
      <w:r>
        <w:rPr>
          <w:rFonts w:hint="eastAsia" w:ascii="宋体" w:hAnsi="宋体" w:eastAsia="宋体" w:cs="宋体"/>
          <w:b/>
          <w:bCs w:val="0"/>
          <w:color w:val="auto"/>
          <w:sz w:val="28"/>
          <w:szCs w:val="28"/>
          <w:highlight w:val="none"/>
        </w:rPr>
        <w:t>一、具有独立承担民事责任的能力</w:t>
      </w:r>
      <w:bookmarkEnd w:id="1002"/>
      <w:bookmarkEnd w:id="1003"/>
      <w:bookmarkEnd w:id="1004"/>
      <w:bookmarkEnd w:id="1005"/>
      <w:bookmarkEnd w:id="1006"/>
      <w:bookmarkEnd w:id="1007"/>
    </w:p>
    <w:p w14:paraId="4AC671FD">
      <w:pPr>
        <w:pStyle w:val="68"/>
        <w:pageBreakBefore w:val="0"/>
        <w:kinsoku/>
        <w:wordWrap w:val="0"/>
        <w:overflowPunct/>
        <w:bidi w:val="0"/>
        <w:ind w:firstLine="480" w:firstLineChars="200"/>
        <w:rPr>
          <w:rFonts w:hint="eastAsia" w:ascii="宋体" w:hAnsi="宋体" w:eastAsia="宋体" w:cs="宋体"/>
          <w:color w:val="auto"/>
          <w:sz w:val="24"/>
          <w:szCs w:val="24"/>
          <w:highlight w:val="none"/>
          <w:lang w:val="en-US" w:eastAsia="zh-CN"/>
        </w:rPr>
      </w:pPr>
      <w:bookmarkStart w:id="1008" w:name="_Toc24593"/>
      <w:bookmarkEnd w:id="1008"/>
      <w:bookmarkStart w:id="1009" w:name="_Toc10328"/>
      <w:r>
        <w:rPr>
          <w:rFonts w:hint="eastAsia" w:ascii="宋体" w:hAnsi="宋体" w:eastAsia="宋体" w:cs="宋体"/>
          <w:color w:val="auto"/>
          <w:sz w:val="24"/>
          <w:szCs w:val="24"/>
          <w:highlight w:val="none"/>
          <w:lang w:val="en-US" w:eastAsia="zh-CN"/>
        </w:rPr>
        <w:t>提供自然人有效身份证明或法人或者其他组织有效的营业执照等证明文件。</w:t>
      </w:r>
      <w:r>
        <w:rPr>
          <w:rFonts w:hint="eastAsia" w:ascii="宋体" w:hAnsi="宋体" w:eastAsia="宋体" w:cs="宋体"/>
          <w:b/>
          <w:bCs/>
          <w:color w:val="auto"/>
          <w:sz w:val="24"/>
          <w:szCs w:val="24"/>
          <w:highlight w:val="none"/>
          <w:lang w:val="en-US" w:eastAsia="zh-CN"/>
        </w:rPr>
        <w:t>（提供扫描件或复印件)</w:t>
      </w:r>
    </w:p>
    <w:p w14:paraId="488964AF">
      <w:pPr>
        <w:pStyle w:val="16"/>
        <w:pageBreakBefore w:val="0"/>
        <w:tabs>
          <w:tab w:val="left" w:pos="5580"/>
        </w:tabs>
        <w:kinsoku/>
        <w:wordWrap w:val="0"/>
        <w:overflowPunct/>
        <w:bidi w:val="0"/>
        <w:spacing w:line="360" w:lineRule="auto"/>
        <w:ind w:left="1080" w:leftChars="257" w:hanging="540"/>
        <w:rPr>
          <w:rFonts w:hint="eastAsia" w:ascii="宋体" w:hAnsi="宋体" w:eastAsia="宋体" w:cs="宋体"/>
          <w:color w:val="auto"/>
          <w:sz w:val="24"/>
          <w:szCs w:val="24"/>
          <w:highlight w:val="none"/>
          <w:lang w:val="en-US" w:eastAsia="zh-CN"/>
        </w:rPr>
      </w:pPr>
    </w:p>
    <w:bookmarkEnd w:id="1009"/>
    <w:p w14:paraId="01FB6E19">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color w:val="auto"/>
          <w:highlight w:val="none"/>
        </w:rPr>
      </w:pPr>
      <w:bookmarkStart w:id="1010" w:name="_Toc6596"/>
      <w:bookmarkStart w:id="1011" w:name="_Toc3582"/>
      <w:bookmarkStart w:id="1012" w:name="_Toc5366"/>
      <w:bookmarkStart w:id="1013" w:name="_Toc24801"/>
      <w:bookmarkStart w:id="1014" w:name="_Toc28840"/>
      <w:bookmarkStart w:id="1015" w:name="_Toc13282"/>
      <w:r>
        <w:rPr>
          <w:rFonts w:hint="eastAsia" w:ascii="宋体" w:hAnsi="宋体" w:eastAsia="宋体" w:cs="宋体"/>
          <w:color w:val="auto"/>
          <w:sz w:val="28"/>
          <w:szCs w:val="28"/>
          <w:highlight w:val="none"/>
        </w:rPr>
        <w:br w:type="page"/>
      </w:r>
      <w:r>
        <w:rPr>
          <w:rFonts w:hint="eastAsia" w:ascii="宋体" w:hAnsi="宋体" w:eastAsia="宋体" w:cs="宋体"/>
          <w:b/>
          <w:bCs w:val="0"/>
          <w:color w:val="auto"/>
          <w:sz w:val="28"/>
          <w:szCs w:val="28"/>
          <w:highlight w:val="none"/>
        </w:rPr>
        <w:t>二、具有良好的商业信誉和健全的财务会计制度</w:t>
      </w:r>
      <w:bookmarkEnd w:id="1010"/>
      <w:bookmarkEnd w:id="1011"/>
      <w:bookmarkEnd w:id="1012"/>
      <w:bookmarkEnd w:id="1013"/>
      <w:bookmarkEnd w:id="1014"/>
      <w:bookmarkEnd w:id="1015"/>
    </w:p>
    <w:p w14:paraId="4685E2EE">
      <w:pPr>
        <w:pStyle w:val="12"/>
        <w:keepNext w:val="0"/>
        <w:keepLines w:val="0"/>
        <w:pageBreakBefore w:val="0"/>
        <w:kinsoku/>
        <w:wordWrap w:val="0"/>
        <w:overflowPunct/>
        <w:topLinePunct w:val="0"/>
        <w:autoSpaceDE/>
        <w:autoSpaceDN/>
        <w:bidi w:val="0"/>
        <w:adjustRightInd/>
        <w:snapToGrid/>
        <w:spacing w:line="46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健全的财务会计制度（内容可为以下二者之一）</w:t>
      </w:r>
      <w:r>
        <w:rPr>
          <w:rFonts w:hint="eastAsia" w:ascii="宋体" w:hAnsi="宋体" w:eastAsia="宋体" w:cs="宋体"/>
          <w:b w:val="0"/>
          <w:bCs w:val="0"/>
          <w:color w:val="auto"/>
          <w:kern w:val="0"/>
          <w:sz w:val="24"/>
          <w:szCs w:val="24"/>
          <w:highlight w:val="none"/>
          <w:lang w:val="en-US" w:eastAsia="zh-CN" w:bidi="ar-SA"/>
        </w:rPr>
        <w:t>：</w:t>
      </w:r>
    </w:p>
    <w:p w14:paraId="4207A887">
      <w:pPr>
        <w:pStyle w:val="68"/>
        <w:pageBreakBefore w:val="0"/>
        <w:kinsoku/>
        <w:wordWrap w:val="0"/>
        <w:overflowPunct/>
        <w:bidi w:val="0"/>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提供2023年至今任意年度经第三方审计机构审计的财务状况报告（包括资产负债表、利润表、现金流量表），成立不满1年的供应商提供自行编制的自成立至今的财务报表（包括资产负债表、利润表、现金流量表）；</w:t>
      </w:r>
    </w:p>
    <w:p w14:paraId="16C3E051">
      <w:pPr>
        <w:pStyle w:val="68"/>
        <w:pageBreakBefore w:val="0"/>
        <w:kinsoku/>
        <w:wordWrap w:val="0"/>
        <w:overflowPunct/>
        <w:bidi w:val="0"/>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②提供自响应文件提交截止时间前六个月内基本开户银行出具的资信证明；</w:t>
      </w:r>
    </w:p>
    <w:p w14:paraId="26B494C5">
      <w:pPr>
        <w:pStyle w:val="68"/>
        <w:pageBreakBefore w:val="0"/>
        <w:kinsoku/>
        <w:wordWrap w:val="0"/>
        <w:overflowPunct/>
        <w:bidi w:val="0"/>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（提供扫描件或复印件)</w:t>
      </w:r>
    </w:p>
    <w:p w14:paraId="30D36A65">
      <w:pPr>
        <w:pStyle w:val="68"/>
        <w:pageBreakBefore w:val="0"/>
        <w:kinsoku/>
        <w:wordWrap w:val="0"/>
        <w:overflowPunct/>
        <w:bidi w:val="0"/>
        <w:ind w:left="0" w:leftChars="0" w:firstLine="0" w:firstLineChars="0"/>
        <w:rPr>
          <w:rFonts w:hint="eastAsia" w:ascii="宋体" w:hAnsi="宋体" w:eastAsia="宋体" w:cs="宋体"/>
          <w:color w:val="auto"/>
          <w:sz w:val="24"/>
          <w:szCs w:val="24"/>
          <w:highlight w:val="none"/>
        </w:rPr>
      </w:pPr>
    </w:p>
    <w:p w14:paraId="4FD10058">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b w:val="0"/>
          <w:bCs/>
          <w:color w:val="auto"/>
          <w:kern w:val="2"/>
          <w:sz w:val="28"/>
          <w:szCs w:val="32"/>
          <w:lang w:val="en-US" w:eastAsia="zh-CN" w:bidi="ar-SA"/>
        </w:rPr>
      </w:pPr>
      <w:bookmarkStart w:id="1016" w:name="_Toc18750"/>
      <w:bookmarkStart w:id="1017" w:name="_Toc28023"/>
      <w:bookmarkStart w:id="1018" w:name="_Toc20900"/>
      <w:bookmarkStart w:id="1019" w:name="_Toc17042"/>
      <w:bookmarkStart w:id="1020" w:name="_Toc26319"/>
      <w:bookmarkStart w:id="1021" w:name="_Toc23521"/>
      <w:bookmarkStart w:id="1022" w:name="_Toc20341"/>
      <w:r>
        <w:rPr>
          <w:rFonts w:hint="eastAsia" w:ascii="宋体" w:hAnsi="宋体" w:eastAsia="宋体" w:cs="宋体"/>
          <w:b w:val="0"/>
          <w:bCs/>
          <w:color w:val="auto"/>
          <w:kern w:val="2"/>
          <w:sz w:val="28"/>
          <w:szCs w:val="32"/>
          <w:lang w:val="en-US" w:eastAsia="zh-CN" w:bidi="ar-SA"/>
        </w:rPr>
        <w:t xml:space="preserve"> </w:t>
      </w:r>
    </w:p>
    <w:p w14:paraId="6D11B467">
      <w:pPr>
        <w:rPr>
          <w:rFonts w:hint="eastAsia" w:ascii="宋体" w:hAnsi="宋体" w:eastAsia="宋体" w:cs="宋体"/>
          <w:b w:val="0"/>
          <w:bCs/>
          <w:color w:val="auto"/>
          <w:kern w:val="2"/>
          <w:sz w:val="28"/>
          <w:szCs w:val="32"/>
          <w:lang w:val="en-US" w:eastAsia="zh-CN" w:bidi="ar-SA"/>
        </w:rPr>
      </w:pPr>
      <w:r>
        <w:rPr>
          <w:rFonts w:hint="eastAsia" w:ascii="宋体" w:hAnsi="宋体" w:eastAsia="宋体" w:cs="宋体"/>
          <w:b w:val="0"/>
          <w:bCs/>
          <w:color w:val="auto"/>
          <w:kern w:val="2"/>
          <w:sz w:val="28"/>
          <w:szCs w:val="32"/>
          <w:lang w:val="en-US" w:eastAsia="zh-CN" w:bidi="ar-SA"/>
        </w:rPr>
        <w:br w:type="page"/>
      </w:r>
    </w:p>
    <w:p w14:paraId="28B4E285">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color w:val="auto"/>
          <w:highlight w:val="none"/>
        </w:rPr>
      </w:pPr>
      <w:r>
        <w:rPr>
          <w:rFonts w:hint="eastAsia" w:ascii="宋体" w:hAnsi="宋体" w:eastAsia="宋体" w:cs="宋体"/>
          <w:b/>
          <w:bCs w:val="0"/>
          <w:color w:val="auto"/>
          <w:sz w:val="28"/>
          <w:szCs w:val="28"/>
          <w:highlight w:val="none"/>
          <w:lang w:val="en-US" w:eastAsia="zh-CN"/>
        </w:rPr>
        <w:t>三</w:t>
      </w:r>
      <w:r>
        <w:rPr>
          <w:rFonts w:hint="eastAsia" w:ascii="宋体" w:hAnsi="宋体" w:eastAsia="宋体" w:cs="宋体"/>
          <w:b/>
          <w:bCs w:val="0"/>
          <w:color w:val="auto"/>
          <w:sz w:val="28"/>
          <w:szCs w:val="28"/>
          <w:highlight w:val="none"/>
        </w:rPr>
        <w:t>、具有履行合同所必</w:t>
      </w:r>
      <w:r>
        <w:rPr>
          <w:rFonts w:hint="eastAsia" w:ascii="宋体" w:hAnsi="宋体" w:eastAsia="宋体" w:cs="宋体"/>
          <w:b/>
          <w:bCs w:val="0"/>
          <w:color w:val="auto"/>
          <w:sz w:val="28"/>
          <w:szCs w:val="28"/>
          <w:highlight w:val="none"/>
          <w:lang w:eastAsia="zh-CN"/>
        </w:rPr>
        <w:t>需</w:t>
      </w:r>
      <w:r>
        <w:rPr>
          <w:rFonts w:hint="eastAsia" w:ascii="宋体" w:hAnsi="宋体" w:eastAsia="宋体" w:cs="宋体"/>
          <w:b/>
          <w:bCs w:val="0"/>
          <w:color w:val="auto"/>
          <w:sz w:val="28"/>
          <w:szCs w:val="28"/>
          <w:highlight w:val="none"/>
        </w:rPr>
        <w:t>的设备和专业技术能力</w:t>
      </w:r>
      <w:bookmarkEnd w:id="1016"/>
      <w:bookmarkEnd w:id="1017"/>
      <w:bookmarkEnd w:id="1018"/>
      <w:bookmarkEnd w:id="1019"/>
      <w:bookmarkEnd w:id="1020"/>
      <w:bookmarkEnd w:id="1021"/>
    </w:p>
    <w:p w14:paraId="29D53846">
      <w:pPr>
        <w:pageBreakBefore w:val="0"/>
        <w:kinsoku/>
        <w:wordWrap w:val="0"/>
        <w:overflowPunct/>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提供履行合同所必需的设备和专业技术能力证明材料或书面声明</w:t>
      </w:r>
      <w:r>
        <w:rPr>
          <w:rFonts w:hint="eastAsia" w:ascii="宋体" w:hAnsi="宋体" w:eastAsia="宋体" w:cs="宋体"/>
          <w:color w:val="auto"/>
          <w:sz w:val="24"/>
          <w:szCs w:val="24"/>
          <w:highlight w:val="none"/>
        </w:rPr>
        <w:t>。</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格式自拟</w:t>
      </w:r>
      <w:r>
        <w:rPr>
          <w:rFonts w:hint="eastAsia" w:ascii="宋体" w:hAnsi="宋体" w:cs="宋体"/>
          <w:b/>
          <w:bCs/>
          <w:color w:val="auto"/>
          <w:sz w:val="24"/>
          <w:szCs w:val="24"/>
          <w:highlight w:val="none"/>
          <w:lang w:eastAsia="zh-CN"/>
        </w:rPr>
        <w:t>）</w:t>
      </w:r>
    </w:p>
    <w:bookmarkEnd w:id="1022"/>
    <w:p w14:paraId="266E8C53">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color w:val="auto"/>
          <w:highlight w:val="none"/>
          <w:lang w:eastAsia="zh-CN"/>
        </w:rPr>
      </w:pPr>
      <w:bookmarkStart w:id="1023" w:name="_Toc30918"/>
      <w:bookmarkStart w:id="1024" w:name="_Toc25770"/>
      <w:bookmarkStart w:id="1025" w:name="_Toc19142"/>
      <w:bookmarkStart w:id="1026" w:name="_Toc30530"/>
      <w:bookmarkStart w:id="1027" w:name="_Toc21371"/>
      <w:bookmarkStart w:id="1028" w:name="_Toc3923"/>
      <w:r>
        <w:rPr>
          <w:rFonts w:hint="eastAsia" w:ascii="宋体" w:hAnsi="宋体" w:eastAsia="宋体" w:cs="宋体"/>
          <w:b w:val="0"/>
          <w:bCs/>
          <w:color w:val="auto"/>
          <w:kern w:val="2"/>
          <w:sz w:val="28"/>
          <w:szCs w:val="32"/>
          <w:lang w:val="en-US" w:eastAsia="zh-CN" w:bidi="ar-SA"/>
        </w:rPr>
        <w:t xml:space="preserve"> </w:t>
      </w:r>
      <w:r>
        <w:rPr>
          <w:rFonts w:hint="eastAsia" w:ascii="宋体" w:hAnsi="宋体" w:eastAsia="宋体" w:cs="宋体"/>
          <w:color w:val="auto"/>
          <w:sz w:val="28"/>
          <w:szCs w:val="28"/>
          <w:highlight w:val="none"/>
          <w:lang w:val="en-US" w:eastAsia="zh-CN"/>
        </w:rPr>
        <w:br w:type="page"/>
      </w:r>
      <w:r>
        <w:rPr>
          <w:rFonts w:hint="eastAsia" w:ascii="宋体" w:hAnsi="宋体" w:eastAsia="宋体" w:cs="宋体"/>
          <w:b/>
          <w:bCs w:val="0"/>
          <w:color w:val="auto"/>
          <w:sz w:val="28"/>
          <w:szCs w:val="28"/>
          <w:highlight w:val="none"/>
          <w:lang w:val="en-US" w:eastAsia="zh-CN"/>
        </w:rPr>
        <w:t>四</w:t>
      </w:r>
      <w:r>
        <w:rPr>
          <w:rFonts w:hint="eastAsia" w:ascii="宋体" w:hAnsi="宋体" w:eastAsia="宋体" w:cs="宋体"/>
          <w:b/>
          <w:bCs w:val="0"/>
          <w:color w:val="auto"/>
          <w:sz w:val="28"/>
          <w:szCs w:val="28"/>
          <w:highlight w:val="none"/>
        </w:rPr>
        <w:t>、</w:t>
      </w:r>
      <w:bookmarkEnd w:id="1023"/>
      <w:bookmarkEnd w:id="1024"/>
      <w:bookmarkEnd w:id="1025"/>
      <w:bookmarkEnd w:id="1026"/>
      <w:bookmarkEnd w:id="1027"/>
      <w:bookmarkEnd w:id="1028"/>
      <w:r>
        <w:rPr>
          <w:rFonts w:hint="eastAsia" w:ascii="宋体" w:hAnsi="宋体" w:cs="宋体"/>
          <w:b/>
          <w:bCs w:val="0"/>
          <w:color w:val="auto"/>
          <w:sz w:val="28"/>
          <w:szCs w:val="28"/>
          <w:highlight w:val="none"/>
          <w:lang w:eastAsia="zh-CN"/>
        </w:rPr>
        <w:t>具有依法缴纳税收和社会保障资金的良好记录</w:t>
      </w:r>
    </w:p>
    <w:p w14:paraId="63AC973E">
      <w:pPr>
        <w:pStyle w:val="12"/>
        <w:keepNext w:val="0"/>
        <w:keepLines w:val="0"/>
        <w:pageBreakBefore w:val="0"/>
        <w:kinsoku/>
        <w:wordWrap w:val="0"/>
        <w:overflowPunct/>
        <w:topLinePunct w:val="0"/>
        <w:autoSpaceDE/>
        <w:autoSpaceDN/>
        <w:bidi w:val="0"/>
        <w:adjustRightInd/>
        <w:snapToGrid/>
        <w:spacing w:line="46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bookmarkStart w:id="1029" w:name="_Toc14504"/>
      <w:bookmarkEnd w:id="1029"/>
      <w:bookmarkStart w:id="1030" w:name="_Toc21948"/>
      <w:bookmarkStart w:id="1031" w:name="_Toc11265"/>
      <w:bookmarkStart w:id="1032" w:name="_Toc5534"/>
      <w:bookmarkStart w:id="1033" w:name="_Toc25347"/>
      <w:bookmarkStart w:id="1034" w:name="_Toc27143"/>
      <w:bookmarkStart w:id="1035" w:name="_Toc25448"/>
      <w:bookmarkStart w:id="1036" w:name="_Toc20558"/>
      <w:r>
        <w:rPr>
          <w:rFonts w:hint="eastAsia" w:ascii="宋体" w:hAnsi="宋体" w:eastAsia="宋体" w:cs="宋体"/>
          <w:b w:val="0"/>
          <w:bCs w:val="0"/>
          <w:color w:val="auto"/>
          <w:kern w:val="0"/>
          <w:sz w:val="24"/>
          <w:szCs w:val="24"/>
          <w:highlight w:val="none"/>
          <w:lang w:val="en-US" w:eastAsia="zh-CN" w:bidi="ar-SA"/>
        </w:rPr>
        <w:t>提供2025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宋体"/>
          <w:b/>
          <w:bCs/>
          <w:color w:val="auto"/>
          <w:kern w:val="0"/>
          <w:sz w:val="24"/>
          <w:szCs w:val="24"/>
          <w:highlight w:val="none"/>
          <w:lang w:val="zh-CN" w:eastAsia="zh-CN" w:bidi="ar-SA"/>
        </w:rPr>
        <w:t>（</w:t>
      </w:r>
      <w:r>
        <w:rPr>
          <w:rFonts w:hint="eastAsia" w:ascii="宋体" w:hAnsi="宋体" w:eastAsia="宋体" w:cs="宋体"/>
          <w:b/>
          <w:bCs/>
          <w:color w:val="auto"/>
          <w:kern w:val="0"/>
          <w:sz w:val="24"/>
          <w:szCs w:val="24"/>
          <w:highlight w:val="none"/>
          <w:lang w:val="en-US" w:eastAsia="zh-CN" w:bidi="ar-SA"/>
        </w:rPr>
        <w:t>提供扫描件或复印件</w:t>
      </w:r>
      <w:r>
        <w:rPr>
          <w:rFonts w:hint="eastAsia" w:ascii="宋体" w:hAnsi="宋体" w:eastAsia="宋体" w:cs="宋体"/>
          <w:b/>
          <w:bCs/>
          <w:color w:val="auto"/>
          <w:kern w:val="0"/>
          <w:sz w:val="24"/>
          <w:szCs w:val="24"/>
          <w:highlight w:val="none"/>
          <w:lang w:val="zh-CN" w:eastAsia="zh-CN" w:bidi="ar-SA"/>
        </w:rPr>
        <w:t>）</w:t>
      </w:r>
    </w:p>
    <w:p w14:paraId="031669EB">
      <w:pPr>
        <w:pStyle w:val="4"/>
        <w:pageBreakBefore w:val="0"/>
        <w:numPr>
          <w:ilvl w:val="0"/>
          <w:numId w:val="0"/>
        </w:numPr>
        <w:kinsoku/>
        <w:wordWrap w:val="0"/>
        <w:overflowPunct/>
        <w:bidi w:val="0"/>
        <w:spacing w:before="0" w:after="0" w:line="720" w:lineRule="auto"/>
        <w:ind w:left="993" w:leftChars="0" w:hanging="709" w:firstLineChars="0"/>
        <w:jc w:val="center"/>
        <w:outlineLvl w:val="1"/>
        <w:rPr>
          <w:rFonts w:hint="eastAsia" w:ascii="宋体" w:hAnsi="宋体" w:eastAsia="宋体" w:cs="宋体"/>
          <w:color w:val="auto"/>
          <w:highlight w:val="none"/>
        </w:rPr>
      </w:pPr>
      <w:r>
        <w:rPr>
          <w:rFonts w:hint="eastAsia" w:ascii="宋体" w:hAnsi="宋体" w:eastAsia="宋体" w:cs="宋体"/>
          <w:b w:val="0"/>
          <w:bCs/>
          <w:color w:val="auto"/>
          <w:kern w:val="2"/>
          <w:sz w:val="28"/>
          <w:szCs w:val="32"/>
          <w:lang w:val="en-US" w:eastAsia="zh-CN" w:bidi="ar-SA"/>
        </w:rPr>
        <w:t xml:space="preserve"> </w:t>
      </w:r>
      <w:r>
        <w:rPr>
          <w:rFonts w:hint="eastAsia" w:ascii="宋体" w:hAnsi="宋体" w:eastAsia="宋体" w:cs="宋体"/>
          <w:color w:val="auto"/>
          <w:sz w:val="28"/>
          <w:szCs w:val="28"/>
          <w:highlight w:val="none"/>
        </w:rPr>
        <w:br w:type="page"/>
      </w:r>
      <w:r>
        <w:rPr>
          <w:rFonts w:hint="eastAsia" w:ascii="宋体" w:hAnsi="宋体" w:eastAsia="宋体" w:cs="宋体"/>
          <w:b/>
          <w:bCs w:val="0"/>
          <w:color w:val="auto"/>
          <w:sz w:val="28"/>
          <w:szCs w:val="28"/>
          <w:highlight w:val="none"/>
        </w:rPr>
        <w:t>五、</w:t>
      </w:r>
      <w:bookmarkEnd w:id="1030"/>
      <w:bookmarkEnd w:id="1031"/>
      <w:bookmarkEnd w:id="1032"/>
      <w:r>
        <w:rPr>
          <w:rFonts w:hint="eastAsia" w:ascii="宋体" w:hAnsi="宋体" w:eastAsia="宋体" w:cs="宋体"/>
          <w:b/>
          <w:bCs w:val="0"/>
          <w:color w:val="auto"/>
          <w:sz w:val="28"/>
          <w:szCs w:val="28"/>
          <w:highlight w:val="none"/>
        </w:rPr>
        <w:t>参加政府采购活动前三年内，在经营活动中没有重大违法记录</w:t>
      </w:r>
      <w:bookmarkEnd w:id="1033"/>
      <w:bookmarkEnd w:id="1034"/>
      <w:bookmarkEnd w:id="1035"/>
    </w:p>
    <w:p w14:paraId="6265D3F2">
      <w:pPr>
        <w:pageBreakBefore w:val="0"/>
        <w:kinsoku/>
        <w:wordWrap w:val="0"/>
        <w:overflowPunct/>
        <w:bidi w:val="0"/>
        <w:spacing w:line="360" w:lineRule="auto"/>
        <w:ind w:firstLine="643" w:firstLineChars="200"/>
        <w:jc w:val="center"/>
        <w:rPr>
          <w:rFonts w:hint="eastAsia" w:ascii="宋体" w:hAnsi="宋体" w:eastAsia="宋体" w:cs="宋体"/>
          <w:color w:val="auto"/>
          <w:sz w:val="24"/>
          <w:szCs w:val="24"/>
          <w:highlight w:val="none"/>
          <w:lang w:val="en-US" w:eastAsia="zh-CN"/>
        </w:rPr>
      </w:pPr>
      <w:r>
        <w:rPr>
          <w:rFonts w:hint="eastAsia"/>
          <w:b/>
          <w:bCs/>
          <w:color w:val="auto"/>
          <w:sz w:val="32"/>
          <w:szCs w:val="32"/>
          <w:highlight w:val="none"/>
        </w:rPr>
        <w:t>声　　明</w:t>
      </w:r>
    </w:p>
    <w:p w14:paraId="51AA69E3">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color w:val="auto"/>
          <w:highlight w:val="none"/>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 xml:space="preserve">人） </w:t>
      </w:r>
    </w:p>
    <w:p w14:paraId="7D5CB9E1">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我公司在参加本次</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lang w:val="en-US" w:eastAsia="zh-CN"/>
        </w:rPr>
        <w:t>采购活动前3年内没有在经营活动中因违法经营受到刑事处罚或者责令停产停业、吊销许可证或者执照、较大数额罚款等行政处罚等重大违法记录。</w:t>
      </w:r>
    </w:p>
    <w:p w14:paraId="3B6202C9">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28593DCB">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531EEB81">
      <w:pPr>
        <w:keepNext w:val="0"/>
        <w:keepLines w:val="0"/>
        <w:pageBreakBefore w:val="0"/>
        <w:widowControl/>
        <w:kinsoku/>
        <w:wordWrap w:val="0"/>
        <w:overflowPunct/>
        <w:topLinePunct w:val="0"/>
        <w:autoSpaceDE/>
        <w:autoSpaceDN/>
        <w:bidi w:val="0"/>
        <w:adjustRightInd/>
        <w:snapToGrid/>
        <w:spacing w:line="560" w:lineRule="exact"/>
        <w:jc w:val="both"/>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ab/>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加盖公章或电子公章</w:t>
      </w:r>
      <w:r>
        <w:rPr>
          <w:rFonts w:hint="eastAsia" w:ascii="宋体" w:hAnsi="宋体" w:eastAsia="宋体" w:cs="宋体"/>
          <w:b/>
          <w:color w:val="auto"/>
          <w:sz w:val="24"/>
          <w:szCs w:val="24"/>
          <w:highlight w:val="none"/>
        </w:rPr>
        <w:t>)</w:t>
      </w:r>
    </w:p>
    <w:p w14:paraId="4B89463D">
      <w:pPr>
        <w:keepNext w:val="0"/>
        <w:keepLines w:val="0"/>
        <w:pageBreakBefore w:val="0"/>
        <w:widowControl/>
        <w:kinsoku/>
        <w:wordWrap w:val="0"/>
        <w:overflowPunct/>
        <w:topLinePunct w:val="0"/>
        <w:autoSpaceDE/>
        <w:autoSpaceDN/>
        <w:bidi w:val="0"/>
        <w:adjustRightInd/>
        <w:snapToGrid/>
        <w:spacing w:line="560" w:lineRule="exact"/>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color w:val="auto"/>
          <w:sz w:val="24"/>
          <w:szCs w:val="24"/>
          <w:highlight w:val="none"/>
          <w:u w:val="single"/>
        </w:rPr>
        <w:tab/>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签字或电子签名或电子签章</w:t>
      </w:r>
      <w:r>
        <w:rPr>
          <w:rFonts w:hint="eastAsia" w:ascii="宋体" w:hAnsi="宋体" w:eastAsia="宋体" w:cs="宋体"/>
          <w:b/>
          <w:color w:val="auto"/>
          <w:sz w:val="24"/>
          <w:szCs w:val="24"/>
          <w:highlight w:val="none"/>
        </w:rPr>
        <w:t>)</w:t>
      </w:r>
    </w:p>
    <w:p w14:paraId="0701DAF3">
      <w:pPr>
        <w:keepNext w:val="0"/>
        <w:keepLines w:val="0"/>
        <w:pageBreakBefore w:val="0"/>
        <w:widowControl/>
        <w:kinsoku/>
        <w:wordWrap w:val="0"/>
        <w:overflowPunct/>
        <w:topLinePunct w:val="0"/>
        <w:autoSpaceDE/>
        <w:autoSpaceDN/>
        <w:bidi w:val="0"/>
        <w:adjustRightInd/>
        <w:snapToGrid/>
        <w:spacing w:line="560" w:lineRule="exact"/>
        <w:jc w:val="both"/>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rPr>
        <w:t>日</w:t>
      </w:r>
    </w:p>
    <w:p w14:paraId="379AFD82">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61E12BD0">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7FA67605">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19D98029">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497D2ACD">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22F8733B">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p>
    <w:p w14:paraId="2820E573">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sectPr>
          <w:headerReference r:id="rId9" w:type="default"/>
          <w:footerReference r:id="rId10" w:type="default"/>
          <w:pgSz w:w="11906" w:h="16838"/>
          <w:pgMar w:top="1440" w:right="1083" w:bottom="1440" w:left="1083" w:header="720" w:footer="720" w:gutter="0"/>
          <w:pgBorders>
            <w:top w:val="none" w:sz="0" w:space="0"/>
            <w:left w:val="none" w:sz="0" w:space="0"/>
            <w:bottom w:val="none" w:sz="0" w:space="0"/>
            <w:right w:val="none" w:sz="0" w:space="0"/>
          </w:pgBorders>
          <w:pgNumType w:fmt="decimal"/>
          <w:cols w:space="720" w:num="1"/>
          <w:docGrid w:type="lines" w:linePitch="317" w:charSpace="0"/>
        </w:sectPr>
      </w:pPr>
      <w:r>
        <w:rPr>
          <w:rFonts w:hint="eastAsia" w:ascii="宋体" w:hAnsi="宋体" w:eastAsia="宋体" w:cs="宋体"/>
          <w:color w:val="auto"/>
          <w:sz w:val="24"/>
          <w:szCs w:val="24"/>
          <w:highlight w:val="none"/>
          <w:lang w:val="en-US" w:eastAsia="zh-CN"/>
        </w:rPr>
        <w:t>注：重大违法记录，是指供应商因违法经营受到刑事处罚或者责令停产停业、吊销许可证或者执照、较大数额罚款等行政处罚。</w:t>
      </w:r>
    </w:p>
    <w:bookmarkEnd w:id="1036"/>
    <w:p w14:paraId="5CFD5705">
      <w:pPr>
        <w:pStyle w:val="4"/>
        <w:pageBreakBefore w:val="0"/>
        <w:numPr>
          <w:ilvl w:val="0"/>
          <w:numId w:val="0"/>
        </w:numPr>
        <w:kinsoku/>
        <w:wordWrap w:val="0"/>
        <w:overflowPunct/>
        <w:bidi w:val="0"/>
        <w:ind w:left="993" w:leftChars="0" w:hanging="709" w:firstLineChars="0"/>
        <w:jc w:val="center"/>
        <w:outlineLvl w:val="1"/>
        <w:rPr>
          <w:rFonts w:hint="eastAsia" w:ascii="宋体" w:hAnsi="宋体" w:eastAsia="宋体" w:cs="宋体"/>
          <w:color w:val="auto"/>
          <w:sz w:val="28"/>
          <w:szCs w:val="28"/>
          <w:highlight w:val="none"/>
        </w:rPr>
      </w:pPr>
      <w:bookmarkStart w:id="1037" w:name="_Toc21693"/>
      <w:bookmarkStart w:id="1038" w:name="_Toc24676"/>
      <w:bookmarkStart w:id="1039" w:name="_Toc8362"/>
      <w:bookmarkStart w:id="1040" w:name="_Toc28038"/>
      <w:bookmarkStart w:id="1041" w:name="_Toc238"/>
      <w:bookmarkStart w:id="1042" w:name="_Toc15337"/>
      <w:r>
        <w:rPr>
          <w:rFonts w:hint="eastAsia" w:ascii="宋体" w:hAnsi="宋体" w:eastAsia="宋体" w:cs="宋体"/>
          <w:b w:val="0"/>
          <w:bCs/>
          <w:color w:val="auto"/>
          <w:kern w:val="2"/>
          <w:sz w:val="28"/>
          <w:szCs w:val="28"/>
          <w:lang w:val="en-US" w:eastAsia="zh-CN" w:bidi="ar-SA"/>
        </w:rPr>
        <w:t xml:space="preserve"> </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w:t>
      </w:r>
      <w:bookmarkEnd w:id="1037"/>
      <w:bookmarkEnd w:id="1038"/>
      <w:bookmarkEnd w:id="1039"/>
      <w:bookmarkEnd w:id="1040"/>
      <w:bookmarkEnd w:id="1041"/>
      <w:bookmarkEnd w:id="1042"/>
      <w:r>
        <w:rPr>
          <w:rFonts w:hint="eastAsia" w:ascii="宋体" w:hAnsi="宋体" w:eastAsia="宋体" w:cs="宋体"/>
          <w:b/>
          <w:bCs/>
          <w:color w:val="auto"/>
          <w:sz w:val="28"/>
          <w:szCs w:val="28"/>
          <w:highlight w:val="none"/>
        </w:rPr>
        <w:t>法律、行政法规规定的其他条件</w:t>
      </w:r>
    </w:p>
    <w:p w14:paraId="1A8974E3">
      <w:pPr>
        <w:keepNext w:val="0"/>
        <w:keepLines w:val="0"/>
        <w:pageBreakBefore w:val="0"/>
        <w:numPr>
          <w:ilvl w:val="0"/>
          <w:numId w:val="0"/>
        </w:numPr>
        <w:kinsoku/>
        <w:wordWrap/>
        <w:overflowPunct/>
        <w:autoSpaceDE/>
        <w:autoSpaceDN/>
        <w:bidi w:val="0"/>
        <w:snapToGrid/>
        <w:spacing w:beforeAutospacing="0" w:afterAutospacing="0" w:line="500" w:lineRule="exact"/>
        <w:ind w:firstLine="480" w:firstLineChars="200"/>
        <w:jc w:val="center"/>
        <w:textAlignment w:val="auto"/>
        <w:outlineLvl w:val="2"/>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eastAsia="宋体" w:cs="宋体"/>
          <w:b/>
          <w:bCs/>
          <w:color w:val="auto"/>
          <w:sz w:val="24"/>
          <w:szCs w:val="24"/>
          <w:highlight w:val="none"/>
          <w:lang w:val="en-US" w:eastAsia="zh-CN"/>
        </w:rPr>
        <w:t>（提供承诺书</w:t>
      </w:r>
      <w:r>
        <w:rPr>
          <w:rFonts w:hint="eastAsia" w:ascii="宋体" w:hAnsi="宋体" w:cs="宋体"/>
          <w:b/>
          <w:bCs/>
          <w:color w:val="auto"/>
          <w:sz w:val="24"/>
          <w:szCs w:val="24"/>
          <w:highlight w:val="none"/>
          <w:lang w:val="en-US" w:eastAsia="zh-CN"/>
        </w:rPr>
        <w:t>，格式自拟</w:t>
      </w:r>
      <w:r>
        <w:rPr>
          <w:rFonts w:hint="eastAsia" w:ascii="宋体" w:hAnsi="宋体" w:eastAsia="宋体" w:cs="宋体"/>
          <w:b/>
          <w:bCs/>
          <w:color w:val="auto"/>
          <w:sz w:val="24"/>
          <w:szCs w:val="24"/>
          <w:highlight w:val="none"/>
          <w:lang w:val="en-US" w:eastAsia="zh-CN"/>
        </w:rPr>
        <w:t>）</w:t>
      </w:r>
      <w:r>
        <w:rPr>
          <w:rFonts w:hint="eastAsia" w:ascii="宋体" w:hAnsi="宋体"/>
          <w:color w:val="auto"/>
          <w:sz w:val="24"/>
          <w:szCs w:val="24"/>
          <w:highlight w:val="none"/>
          <w:lang w:val="en-US" w:eastAsia="zh-CN"/>
        </w:rPr>
        <w:br w:type="page"/>
      </w:r>
      <w:r>
        <w:rPr>
          <w:rFonts w:hint="eastAsia" w:ascii="宋体" w:hAnsi="宋体" w:eastAsia="宋体" w:cs="宋体"/>
          <w:b/>
          <w:bCs/>
          <w:color w:val="auto"/>
          <w:kern w:val="2"/>
          <w:sz w:val="32"/>
          <w:szCs w:val="32"/>
          <w:highlight w:val="none"/>
          <w:lang w:val="en-US" w:eastAsia="zh-CN" w:bidi="ar-SA"/>
        </w:rPr>
        <w:t>七、落实政府采购政策需满足的资格要求：</w:t>
      </w:r>
      <w:r>
        <w:rPr>
          <w:rFonts w:hint="eastAsia" w:ascii="宋体" w:hAnsi="宋体" w:cs="宋体"/>
          <w:b/>
          <w:bCs/>
          <w:color w:val="auto"/>
          <w:kern w:val="2"/>
          <w:sz w:val="32"/>
          <w:szCs w:val="32"/>
          <w:highlight w:val="none"/>
          <w:lang w:val="en-US" w:eastAsia="zh-CN" w:bidi="ar-SA"/>
        </w:rPr>
        <w:t>本项目专门面向中小微企业采购项目</w:t>
      </w:r>
    </w:p>
    <w:p w14:paraId="01A14D37">
      <w:pPr>
        <w:pStyle w:val="4"/>
        <w:numPr>
          <w:ilvl w:val="2"/>
          <w:numId w:val="0"/>
        </w:numPr>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附件一：</w:t>
      </w:r>
    </w:p>
    <w:p w14:paraId="0055908D">
      <w:pPr>
        <w:keepNext w:val="0"/>
        <w:keepLines w:val="0"/>
        <w:widowControl/>
        <w:suppressLineNumbers w:val="0"/>
        <w:jc w:val="center"/>
        <w:rPr>
          <w:rFonts w:hint="eastAsia" w:ascii="宋体" w:hAnsi="宋体" w:eastAsia="宋体" w:cs="宋体"/>
          <w:b/>
          <w:bCs/>
          <w:color w:val="auto"/>
          <w:kern w:val="0"/>
          <w:sz w:val="36"/>
          <w:szCs w:val="36"/>
          <w:lang w:val="en-US" w:eastAsia="zh-CN" w:bidi="ar"/>
        </w:rPr>
      </w:pPr>
      <w:r>
        <w:rPr>
          <w:rFonts w:hint="eastAsia" w:ascii="宋体" w:hAnsi="宋体" w:eastAsia="宋体" w:cs="宋体"/>
          <w:b/>
          <w:bCs/>
          <w:color w:val="auto"/>
          <w:kern w:val="0"/>
          <w:sz w:val="36"/>
          <w:szCs w:val="36"/>
          <w:lang w:val="en-US" w:eastAsia="zh-CN" w:bidi="ar"/>
        </w:rPr>
        <w:t>中小企业声明函（工程、服务）</w:t>
      </w:r>
    </w:p>
    <w:p w14:paraId="130A797C">
      <w:pPr>
        <w:keepNext w:val="0"/>
        <w:keepLines w:val="0"/>
        <w:widowControl/>
        <w:suppressLineNumbers w:val="0"/>
        <w:spacing w:line="360" w:lineRule="auto"/>
        <w:ind w:firstLine="480" w:firstLineChars="200"/>
        <w:jc w:val="left"/>
        <w:rPr>
          <w:rFonts w:hint="eastAsia" w:ascii="宋体" w:hAnsi="宋体" w:eastAsia="宋体" w:cs="宋体"/>
          <w:i w:val="0"/>
          <w:iCs w:val="0"/>
          <w:color w:val="auto"/>
          <w:kern w:val="0"/>
          <w:sz w:val="24"/>
          <w:szCs w:val="24"/>
          <w:lang w:val="en-US" w:eastAsia="zh-CN" w:bidi="ar"/>
        </w:rPr>
      </w:pPr>
    </w:p>
    <w:p w14:paraId="64D58838">
      <w:pPr>
        <w:keepNext w:val="0"/>
        <w:keepLines w:val="0"/>
        <w:widowControl/>
        <w:suppressLineNumbers w:val="0"/>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olor w:val="auto"/>
          <w:kern w:val="0"/>
          <w:sz w:val="24"/>
          <w:szCs w:val="24"/>
          <w:u w:val="single"/>
          <w:lang w:val="en-US" w:eastAsia="zh-CN" w:bidi="ar"/>
        </w:rPr>
        <w:t>（单位名称）</w:t>
      </w:r>
      <w:r>
        <w:rPr>
          <w:rFonts w:hint="eastAsia" w:ascii="宋体" w:hAnsi="宋体" w:eastAsia="宋体" w:cs="宋体"/>
          <w:i w:val="0"/>
          <w:iCs w:val="0"/>
          <w:color w:val="auto"/>
          <w:kern w:val="0"/>
          <w:sz w:val="24"/>
          <w:szCs w:val="24"/>
          <w:lang w:val="en-US" w:eastAsia="zh-CN" w:bidi="ar"/>
        </w:rPr>
        <w:t>的</w:t>
      </w:r>
      <w:r>
        <w:rPr>
          <w:rFonts w:hint="eastAsia" w:ascii="宋体" w:hAnsi="宋体" w:eastAsia="宋体" w:cs="宋体"/>
          <w:i w:val="0"/>
          <w:iCs w:val="0"/>
          <w:color w:val="auto"/>
          <w:kern w:val="0"/>
          <w:sz w:val="24"/>
          <w:szCs w:val="24"/>
          <w:u w:val="single"/>
          <w:lang w:val="en-US" w:eastAsia="zh-CN" w:bidi="ar"/>
        </w:rPr>
        <w:t>（项目名称）</w:t>
      </w:r>
      <w:r>
        <w:rPr>
          <w:rFonts w:hint="eastAsia" w:ascii="宋体" w:hAnsi="宋体" w:eastAsia="宋体" w:cs="宋体"/>
          <w:i w:val="0"/>
          <w:iCs w:val="0"/>
          <w:color w:val="auto"/>
          <w:kern w:val="0"/>
          <w:sz w:val="24"/>
          <w:szCs w:val="24"/>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13688739">
      <w:pPr>
        <w:keepNext w:val="0"/>
        <w:keepLines w:val="0"/>
        <w:widowControl/>
        <w:suppressLineNumbers w:val="0"/>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1. </w:t>
      </w:r>
      <w:r>
        <w:rPr>
          <w:rFonts w:hint="eastAsia" w:ascii="宋体" w:hAnsi="宋体" w:eastAsia="宋体" w:cs="宋体"/>
          <w:i w:val="0"/>
          <w:iCs w:val="0"/>
          <w:color w:val="auto"/>
          <w:kern w:val="0"/>
          <w:sz w:val="24"/>
          <w:szCs w:val="24"/>
          <w:u w:val="single"/>
          <w:lang w:val="en-US" w:eastAsia="zh-CN" w:bidi="ar"/>
        </w:rPr>
        <w:t xml:space="preserve">（标的名称）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（所属行业）</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 ，属于</w:t>
      </w:r>
      <w:r>
        <w:rPr>
          <w:rFonts w:hint="eastAsia" w:ascii="宋体" w:hAnsi="宋体" w:eastAsia="宋体" w:cs="宋体"/>
          <w:i w:val="0"/>
          <w:iCs w:val="0"/>
          <w:color w:val="auto"/>
          <w:kern w:val="0"/>
          <w:sz w:val="24"/>
          <w:szCs w:val="24"/>
          <w:u w:val="single"/>
          <w:lang w:val="en-US" w:eastAsia="zh-CN" w:bidi="ar"/>
        </w:rPr>
        <w:t>（中型企业、小型企业、微型企业）</w:t>
      </w:r>
      <w:r>
        <w:rPr>
          <w:rFonts w:hint="eastAsia" w:ascii="宋体" w:hAnsi="宋体" w:eastAsia="宋体" w:cs="宋体"/>
          <w:i w:val="0"/>
          <w:iCs w:val="0"/>
          <w:color w:val="auto"/>
          <w:kern w:val="0"/>
          <w:sz w:val="24"/>
          <w:szCs w:val="24"/>
          <w:lang w:val="en-US" w:eastAsia="zh-CN" w:bidi="ar"/>
        </w:rPr>
        <w:t xml:space="preserve">； </w:t>
      </w:r>
    </w:p>
    <w:p w14:paraId="79722F46">
      <w:pPr>
        <w:keepNext w:val="0"/>
        <w:keepLines w:val="0"/>
        <w:widowControl/>
        <w:suppressLineNumbers w:val="0"/>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2. </w:t>
      </w:r>
      <w:r>
        <w:rPr>
          <w:rFonts w:hint="eastAsia" w:ascii="宋体" w:hAnsi="宋体" w:eastAsia="宋体" w:cs="宋体"/>
          <w:i w:val="0"/>
          <w:iCs w:val="0"/>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lang w:val="en-US" w:eastAsia="zh-CN" w:bidi="ar"/>
        </w:rPr>
        <w:t xml:space="preserve"> ，属于</w:t>
      </w:r>
      <w:r>
        <w:rPr>
          <w:rFonts w:hint="eastAsia" w:ascii="宋体" w:hAnsi="宋体" w:eastAsia="宋体" w:cs="宋体"/>
          <w:i w:val="0"/>
          <w:iCs w:val="0"/>
          <w:color w:val="auto"/>
          <w:kern w:val="0"/>
          <w:sz w:val="24"/>
          <w:szCs w:val="24"/>
          <w:u w:val="single"/>
          <w:lang w:val="en-US" w:eastAsia="zh-CN" w:bidi="ar"/>
        </w:rPr>
        <w:t>（所属行业）</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（中型企业、小型企业、微型企业）</w:t>
      </w:r>
      <w:r>
        <w:rPr>
          <w:rFonts w:hint="eastAsia" w:ascii="宋体" w:hAnsi="宋体" w:eastAsia="宋体" w:cs="宋体"/>
          <w:i w:val="0"/>
          <w:iCs w:val="0"/>
          <w:color w:val="auto"/>
          <w:kern w:val="0"/>
          <w:sz w:val="24"/>
          <w:szCs w:val="24"/>
          <w:lang w:val="en-US" w:eastAsia="zh-CN" w:bidi="ar"/>
        </w:rPr>
        <w:t>；</w:t>
      </w:r>
    </w:p>
    <w:p w14:paraId="443D6C85">
      <w:pPr>
        <w:keepNext w:val="0"/>
        <w:keepLines w:val="0"/>
        <w:widowControl/>
        <w:suppressLineNumbers w:val="0"/>
        <w:spacing w:line="360" w:lineRule="auto"/>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w:t>
      </w:r>
    </w:p>
    <w:p w14:paraId="010A7BE4">
      <w:pPr>
        <w:keepNext w:val="0"/>
        <w:keepLines w:val="0"/>
        <w:widowControl/>
        <w:suppressLineNumbers w:val="0"/>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以上企业，不属于大企业的分支机构，不存在控股股东为大企业的情形，也不存在与大企业的负责人为同一人的情形。 </w:t>
      </w:r>
    </w:p>
    <w:p w14:paraId="45610E1B">
      <w:pPr>
        <w:keepNext w:val="0"/>
        <w:keepLines w:val="0"/>
        <w:widowControl/>
        <w:suppressLineNumbers w:val="0"/>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本企业对上述声明内容的真实性负责。如有虚假，将依法承担相应责任。 </w:t>
      </w:r>
    </w:p>
    <w:p w14:paraId="367E6420">
      <w:pPr>
        <w:keepNext w:val="0"/>
        <w:keepLines w:val="0"/>
        <w:widowControl/>
        <w:suppressLineNumbers w:val="0"/>
        <w:spacing w:line="360" w:lineRule="auto"/>
        <w:jc w:val="right"/>
        <w:rPr>
          <w:rFonts w:hint="eastAsia" w:ascii="宋体" w:hAnsi="宋体" w:eastAsia="宋体" w:cs="宋体"/>
          <w:i w:val="0"/>
          <w:iCs w:val="0"/>
          <w:color w:val="auto"/>
          <w:kern w:val="0"/>
          <w:sz w:val="24"/>
          <w:szCs w:val="24"/>
          <w:lang w:val="en-US" w:eastAsia="zh-CN" w:bidi="ar"/>
        </w:rPr>
      </w:pPr>
    </w:p>
    <w:p w14:paraId="0BFA0F7C">
      <w:pPr>
        <w:keepNext w:val="0"/>
        <w:keepLines w:val="0"/>
        <w:widowControl/>
        <w:suppressLineNumbers w:val="0"/>
        <w:spacing w:line="360" w:lineRule="auto"/>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企业名称（盖章）： </w:t>
      </w:r>
    </w:p>
    <w:p w14:paraId="43068A57">
      <w:pPr>
        <w:keepNext w:val="0"/>
        <w:keepLines w:val="0"/>
        <w:widowControl/>
        <w:suppressLineNumbers w:val="0"/>
        <w:spacing w:line="360" w:lineRule="auto"/>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日 期： </w:t>
      </w:r>
    </w:p>
    <w:p w14:paraId="45E8F128">
      <w:pPr>
        <w:keepNext w:val="0"/>
        <w:keepLines w:val="0"/>
        <w:widowControl/>
        <w:suppressLineNumbers w:val="0"/>
        <w:jc w:val="left"/>
        <w:rPr>
          <w:rFonts w:hint="default" w:ascii="Times New Roman" w:hAnsi="Times New Roman" w:eastAsia="宋体" w:cs="Times New Roman"/>
          <w:color w:val="auto"/>
          <w:kern w:val="0"/>
          <w:sz w:val="11"/>
          <w:szCs w:val="11"/>
          <w:lang w:val="en-US" w:eastAsia="zh-CN" w:bidi="ar"/>
        </w:rPr>
      </w:pPr>
    </w:p>
    <w:p w14:paraId="77867E92">
      <w:pPr>
        <w:keepNext w:val="0"/>
        <w:keepLines w:val="0"/>
        <w:widowControl/>
        <w:suppressLineNumbers w:val="0"/>
        <w:jc w:val="left"/>
        <w:rPr>
          <w:color w:val="auto"/>
        </w:rPr>
      </w:pPr>
      <w:r>
        <w:rPr>
          <w:rFonts w:hint="default" w:ascii="Times New Roman" w:hAnsi="Times New Roman" w:eastAsia="宋体" w:cs="Times New Roman"/>
          <w:color w:val="auto"/>
          <w:kern w:val="0"/>
          <w:sz w:val="11"/>
          <w:szCs w:val="11"/>
          <w:lang w:val="en-US" w:eastAsia="zh-CN" w:bidi="ar"/>
        </w:rPr>
        <w:t xml:space="preserve"> </w:t>
      </w:r>
      <w:r>
        <w:rPr>
          <w:rFonts w:hint="eastAsia" w:ascii="宋体" w:hAnsi="宋体" w:eastAsia="宋体" w:cs="宋体"/>
          <w:color w:val="auto"/>
          <w:kern w:val="0"/>
          <w:sz w:val="18"/>
          <w:szCs w:val="18"/>
          <w:lang w:val="en-US" w:eastAsia="zh-CN" w:bidi="ar"/>
        </w:rPr>
        <w:t>从业人员、营业收入、资产总额填报上一年度数据，无上一年度数据的新成立企业可不填报。</w:t>
      </w:r>
    </w:p>
    <w:p w14:paraId="6243CB27">
      <w:pPr>
        <w:pStyle w:val="4"/>
        <w:numPr>
          <w:ilvl w:val="2"/>
          <w:numId w:val="0"/>
        </w:numPr>
        <w:jc w:val="center"/>
        <w:rPr>
          <w:rFonts w:hint="eastAsia" w:hAnsi="宋体"/>
          <w:color w:val="auto"/>
          <w:lang w:val="en-US" w:eastAsia="zh-CN"/>
        </w:rPr>
      </w:pPr>
      <w:r>
        <w:rPr>
          <w:rFonts w:hint="eastAsia" w:hAnsi="宋体"/>
          <w:color w:val="auto"/>
          <w:sz w:val="30"/>
          <w:szCs w:val="30"/>
        </w:rPr>
        <w:br w:type="page"/>
      </w:r>
      <w:r>
        <w:rPr>
          <w:rFonts w:hint="eastAsia" w:hAnsi="宋体"/>
          <w:color w:val="auto"/>
          <w:lang w:val="en-US" w:eastAsia="zh-CN"/>
        </w:rPr>
        <w:t>附件二：</w:t>
      </w:r>
    </w:p>
    <w:p w14:paraId="0AC7C3EB">
      <w:pPr>
        <w:pStyle w:val="4"/>
        <w:numPr>
          <w:ilvl w:val="2"/>
          <w:numId w:val="0"/>
        </w:numPr>
        <w:jc w:val="center"/>
        <w:rPr>
          <w:rStyle w:val="39"/>
          <w:rFonts w:hAnsi="宋体"/>
          <w:b w:val="0"/>
          <w:bCs w:val="0"/>
          <w:color w:val="auto"/>
        </w:rPr>
      </w:pPr>
      <w:r>
        <w:rPr>
          <w:rFonts w:hint="eastAsia" w:hAnsi="宋体"/>
          <w:color w:val="auto"/>
        </w:rPr>
        <w:t>残疾人福利性单位声明函</w:t>
      </w:r>
    </w:p>
    <w:p w14:paraId="7364568D">
      <w:pPr>
        <w:pStyle w:val="20"/>
        <w:shd w:val="clear" w:color="auto" w:fill="FFFFFF"/>
        <w:spacing w:beforeAutospacing="0" w:afterAutospacing="0" w:line="360" w:lineRule="auto"/>
        <w:jc w:val="both"/>
        <w:rPr>
          <w:color w:val="auto"/>
          <w:shd w:val="clear" w:color="auto" w:fill="FFFFFF"/>
        </w:rPr>
      </w:pPr>
    </w:p>
    <w:p w14:paraId="21E2100D">
      <w:pPr>
        <w:pStyle w:val="20"/>
        <w:shd w:val="clear" w:color="auto" w:fill="FFFFFF"/>
        <w:spacing w:beforeAutospacing="0" w:afterAutospacing="0" w:line="360" w:lineRule="auto"/>
        <w:jc w:val="both"/>
        <w:rPr>
          <w:color w:val="auto"/>
        </w:rPr>
      </w:pPr>
      <w:r>
        <w:rPr>
          <w:rFonts w:hint="eastAsia"/>
          <w:color w:val="auto"/>
          <w:shd w:val="clear" w:color="auto" w:fill="FFFFFF"/>
        </w:rPr>
        <w:t xml:space="preserve">    本单位郑重声明，根据《财政部 民政部 中国残疾人联合会关于促进残疾人就业政府采购政策的通知》（财库</w:t>
      </w:r>
      <w:r>
        <w:rPr>
          <w:rFonts w:hint="eastAsia"/>
          <w:color w:val="auto"/>
          <w:shd w:val="clear" w:color="auto" w:fill="FFFFFF"/>
          <w:lang w:eastAsia="zh-CN"/>
        </w:rPr>
        <w:t>〔2017〕141号</w:t>
      </w:r>
      <w:r>
        <w:rPr>
          <w:rFonts w:hint="eastAsia"/>
          <w:color w:val="auto"/>
          <w:shd w:val="clear" w:color="auto" w:fill="FFFFFF"/>
        </w:rPr>
        <w:t>）的规定，本单位为符合条件的残疾人福利性单位，且本单位参加______单位的______项目采购活动由本单位承担工程/提供服务，或者提供其他残疾人福利性单位制造的货物（不包括使用非残疾人福利性单位注册商标的货物）。</w:t>
      </w:r>
    </w:p>
    <w:p w14:paraId="376B2DB3">
      <w:pPr>
        <w:pStyle w:val="20"/>
        <w:shd w:val="clear" w:color="auto" w:fill="FFFFFF"/>
        <w:spacing w:beforeAutospacing="0" w:afterAutospacing="0" w:line="360" w:lineRule="auto"/>
        <w:jc w:val="both"/>
        <w:rPr>
          <w:color w:val="auto"/>
        </w:rPr>
      </w:pPr>
      <w:r>
        <w:rPr>
          <w:rFonts w:hint="eastAsia"/>
          <w:color w:val="auto"/>
          <w:shd w:val="clear" w:color="auto" w:fill="FFFFFF"/>
        </w:rPr>
        <w:t xml:space="preserve">    本单位对上述声明的真实性负责。如有虚假，将依法承担相应责任。</w:t>
      </w:r>
    </w:p>
    <w:p w14:paraId="247414B1">
      <w:pPr>
        <w:pStyle w:val="20"/>
        <w:shd w:val="clear" w:color="auto" w:fill="FFFFFF"/>
        <w:spacing w:beforeAutospacing="0" w:afterAutospacing="0" w:line="360" w:lineRule="auto"/>
        <w:jc w:val="both"/>
        <w:rPr>
          <w:color w:val="auto"/>
          <w:shd w:val="clear" w:color="auto" w:fill="FFFFFF"/>
        </w:rPr>
      </w:pPr>
    </w:p>
    <w:p w14:paraId="1AE0B83B">
      <w:pPr>
        <w:pStyle w:val="20"/>
        <w:shd w:val="clear" w:color="auto" w:fill="FFFFFF"/>
        <w:spacing w:beforeAutospacing="0" w:afterAutospacing="0" w:line="360" w:lineRule="auto"/>
        <w:jc w:val="both"/>
        <w:rPr>
          <w:color w:val="auto"/>
          <w:shd w:val="clear" w:color="auto" w:fill="FFFFFF"/>
        </w:rPr>
      </w:pPr>
    </w:p>
    <w:p w14:paraId="6D3B3BB0">
      <w:pPr>
        <w:snapToGrid w:val="0"/>
        <w:spacing w:line="480" w:lineRule="auto"/>
        <w:jc w:val="left"/>
        <w:rPr>
          <w:rFonts w:ascii="宋体" w:hAnsi="宋体" w:cs="宋体"/>
          <w:color w:val="auto"/>
          <w:sz w:val="24"/>
        </w:rPr>
      </w:pPr>
      <w:r>
        <w:rPr>
          <w:rFonts w:hint="eastAsia" w:ascii="宋体" w:hAnsi="宋体" w:cs="宋体"/>
          <w:color w:val="auto"/>
          <w:kern w:val="0"/>
          <w:sz w:val="24"/>
        </w:rPr>
        <w:t>磋商响应人</w:t>
      </w:r>
      <w:r>
        <w:rPr>
          <w:rFonts w:hint="eastAsia" w:ascii="宋体" w:hAnsi="宋体" w:cs="宋体"/>
          <w:color w:val="auto"/>
          <w:sz w:val="24"/>
        </w:rPr>
        <w:t>：_________________________（加盖公章）</w:t>
      </w:r>
    </w:p>
    <w:p w14:paraId="123A3786">
      <w:pPr>
        <w:snapToGrid w:val="0"/>
        <w:spacing w:line="480" w:lineRule="auto"/>
        <w:jc w:val="left"/>
        <w:rPr>
          <w:rFonts w:ascii="宋体" w:hAnsi="宋体" w:cs="宋体"/>
          <w:color w:val="auto"/>
          <w:sz w:val="24"/>
        </w:rPr>
      </w:pPr>
      <w:r>
        <w:rPr>
          <w:rFonts w:hint="eastAsia" w:ascii="宋体" w:hAnsi="宋体" w:cs="宋体"/>
          <w:color w:val="auto"/>
          <w:sz w:val="24"/>
        </w:rPr>
        <w:t>法定代表人：</w:t>
      </w:r>
      <w:r>
        <w:rPr>
          <w:rFonts w:hint="eastAsia" w:ascii="宋体" w:hAnsi="宋体" w:cs="宋体"/>
          <w:color w:val="auto"/>
          <w:sz w:val="24"/>
          <w:u w:val="single"/>
        </w:rPr>
        <w:t xml:space="preserve">                   </w:t>
      </w:r>
      <w:r>
        <w:rPr>
          <w:rFonts w:hint="eastAsia" w:ascii="宋体" w:hAnsi="宋体" w:cs="宋体"/>
          <w:color w:val="auto"/>
          <w:sz w:val="24"/>
        </w:rPr>
        <w:t>（签字）</w:t>
      </w:r>
    </w:p>
    <w:p w14:paraId="7134CD2A">
      <w:pPr>
        <w:snapToGrid w:val="0"/>
        <w:spacing w:line="480" w:lineRule="auto"/>
        <w:jc w:val="lef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579DA24A">
      <w:pPr>
        <w:tabs>
          <w:tab w:val="left" w:pos="4860"/>
        </w:tabs>
        <w:spacing w:line="360" w:lineRule="auto"/>
        <w:ind w:right="1560" w:firstLine="444" w:firstLineChars="200"/>
        <w:rPr>
          <w:rFonts w:ascii="宋体" w:hAnsi="宋体" w:cs="宋体"/>
          <w:color w:val="auto"/>
          <w:spacing w:val="6"/>
          <w:szCs w:val="21"/>
        </w:rPr>
      </w:pPr>
    </w:p>
    <w:p w14:paraId="02B034D2">
      <w:pPr>
        <w:tabs>
          <w:tab w:val="left" w:pos="4860"/>
        </w:tabs>
        <w:spacing w:line="360" w:lineRule="auto"/>
        <w:ind w:right="1560" w:firstLine="444" w:firstLineChars="200"/>
        <w:rPr>
          <w:rFonts w:ascii="宋体" w:hAnsi="宋体" w:cs="宋体"/>
          <w:color w:val="auto"/>
          <w:spacing w:val="6"/>
          <w:szCs w:val="21"/>
        </w:rPr>
      </w:pPr>
    </w:p>
    <w:p w14:paraId="5C09ED23">
      <w:pPr>
        <w:rPr>
          <w:rFonts w:hint="eastAsia" w:hAnsi="宋体"/>
          <w:color w:val="auto"/>
          <w:lang w:val="en-US" w:eastAsia="zh-CN"/>
        </w:rPr>
      </w:pPr>
      <w:r>
        <w:rPr>
          <w:rFonts w:hint="eastAsia" w:hAnsi="宋体"/>
          <w:color w:val="auto"/>
          <w:lang w:val="en-US" w:eastAsia="zh-CN"/>
        </w:rPr>
        <w:br w:type="page"/>
      </w:r>
    </w:p>
    <w:p w14:paraId="0EF77AFC">
      <w:pPr>
        <w:pStyle w:val="4"/>
        <w:numPr>
          <w:ilvl w:val="2"/>
          <w:numId w:val="0"/>
        </w:numPr>
        <w:jc w:val="center"/>
        <w:rPr>
          <w:rFonts w:hint="eastAsia" w:hAnsi="宋体"/>
          <w:color w:val="auto"/>
          <w:lang w:val="en-US" w:eastAsia="zh-CN"/>
        </w:rPr>
      </w:pPr>
      <w:r>
        <w:rPr>
          <w:rFonts w:hint="eastAsia" w:hAnsi="宋体"/>
          <w:color w:val="auto"/>
          <w:lang w:val="en-US" w:eastAsia="zh-CN"/>
        </w:rPr>
        <w:t>附件三：</w:t>
      </w:r>
    </w:p>
    <w:p w14:paraId="3C86F7B7">
      <w:pPr>
        <w:pStyle w:val="4"/>
        <w:numPr>
          <w:ilvl w:val="2"/>
          <w:numId w:val="0"/>
        </w:numPr>
        <w:jc w:val="center"/>
        <w:rPr>
          <w:rFonts w:hAnsi="宋体"/>
          <w:color w:val="auto"/>
        </w:rPr>
      </w:pPr>
      <w:r>
        <w:rPr>
          <w:rFonts w:hint="eastAsia" w:hAnsi="宋体"/>
          <w:color w:val="auto"/>
        </w:rPr>
        <w:t>监狱企业证明材料</w:t>
      </w:r>
    </w:p>
    <w:p w14:paraId="3C18F2D6">
      <w:pPr>
        <w:pStyle w:val="20"/>
        <w:shd w:val="clear" w:color="auto" w:fill="FFFFFF"/>
        <w:spacing w:beforeAutospacing="0" w:afterAutospacing="0" w:line="360" w:lineRule="auto"/>
        <w:jc w:val="both"/>
        <w:rPr>
          <w:color w:val="auto"/>
          <w:shd w:val="clear" w:color="auto" w:fill="FFFFFF"/>
        </w:rPr>
      </w:pPr>
      <w:r>
        <w:rPr>
          <w:rFonts w:hint="eastAsia" w:cs="宋体X棠...."/>
          <w:color w:val="auto"/>
          <w:sz w:val="23"/>
          <w:szCs w:val="23"/>
        </w:rPr>
        <w:t xml:space="preserve">   </w:t>
      </w:r>
      <w:r>
        <w:rPr>
          <w:rFonts w:hint="eastAsia" w:cs="宋体X棠...."/>
          <w:color w:val="auto"/>
        </w:rPr>
        <w:t xml:space="preserve"> </w:t>
      </w:r>
      <w:r>
        <w:rPr>
          <w:rFonts w:hint="eastAsia"/>
          <w:color w:val="auto"/>
          <w:shd w:val="clear" w:color="auto" w:fill="FFFFFF"/>
        </w:rPr>
        <w:t xml:space="preserve"> 根据《财政部</w:t>
      </w:r>
      <w:r>
        <w:rPr>
          <w:color w:val="auto"/>
          <w:shd w:val="clear" w:color="auto" w:fill="FFFFFF"/>
        </w:rPr>
        <w:t xml:space="preserve"> </w:t>
      </w:r>
      <w:r>
        <w:rPr>
          <w:rFonts w:hint="eastAsia"/>
          <w:color w:val="auto"/>
          <w:shd w:val="clear" w:color="auto" w:fill="FFFFFF"/>
        </w:rPr>
        <w:t>司法部关于政府采购支持监狱企业发展有关问题的通知》（财库（</w:t>
      </w:r>
      <w:r>
        <w:rPr>
          <w:color w:val="auto"/>
          <w:shd w:val="clear" w:color="auto" w:fill="FFFFFF"/>
        </w:rPr>
        <w:t>2014</w:t>
      </w:r>
      <w:r>
        <w:rPr>
          <w:rFonts w:hint="eastAsia"/>
          <w:color w:val="auto"/>
          <w:shd w:val="clear" w:color="auto" w:fill="FFFFFF"/>
          <w:lang w:eastAsia="zh-CN"/>
        </w:rPr>
        <w:t>）</w:t>
      </w:r>
      <w:r>
        <w:rPr>
          <w:color w:val="auto"/>
          <w:shd w:val="clear" w:color="auto" w:fill="FFFFFF"/>
        </w:rPr>
        <w:t xml:space="preserve"> 68 </w:t>
      </w:r>
      <w:r>
        <w:rPr>
          <w:rFonts w:hint="eastAsia"/>
          <w:color w:val="auto"/>
          <w:shd w:val="clear" w:color="auto" w:fill="FFFFFF"/>
        </w:rPr>
        <w:t>号）的规定：监狱企业是指由司法部认定的为罪犯、戒毒人员提供生产项目和劳动对象，</w:t>
      </w:r>
      <w:r>
        <w:rPr>
          <w:color w:val="auto"/>
          <w:shd w:val="clear" w:color="auto" w:fill="FFFFFF"/>
        </w:rPr>
        <w:t xml:space="preserve"> </w:t>
      </w:r>
      <w:r>
        <w:rPr>
          <w:rFonts w:hint="eastAsia"/>
          <w:color w:val="auto"/>
          <w:shd w:val="clear" w:color="auto" w:fill="FFFFFF"/>
        </w:rPr>
        <w:t>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shd w:val="clear" w:color="auto" w:fill="FFFFFF"/>
        </w:rPr>
        <w:t xml:space="preserve"> </w:t>
      </w:r>
    </w:p>
    <w:p w14:paraId="058DFAC7">
      <w:pPr>
        <w:pStyle w:val="20"/>
        <w:shd w:val="clear" w:color="auto" w:fill="FFFFFF"/>
        <w:spacing w:beforeAutospacing="0" w:afterAutospacing="0" w:line="360" w:lineRule="auto"/>
        <w:ind w:firstLine="480" w:firstLineChars="200"/>
        <w:jc w:val="both"/>
        <w:rPr>
          <w:color w:val="auto"/>
          <w:shd w:val="clear" w:color="auto" w:fill="FFFFFF"/>
        </w:rPr>
      </w:pPr>
      <w:r>
        <w:rPr>
          <w:rFonts w:hint="eastAsia"/>
          <w:color w:val="auto"/>
          <w:shd w:val="clear" w:color="auto" w:fill="FFFFFF"/>
        </w:rPr>
        <w:t>监狱企业参加政府采购活动时，应当提供由省级以上监狱管理局、戒毒管理局（含新疆生产建设兵团）出具的属于监狱企业的证明文件。</w:t>
      </w:r>
    </w:p>
    <w:p w14:paraId="42B80C5D">
      <w:pPr>
        <w:snapToGrid w:val="0"/>
        <w:spacing w:line="480" w:lineRule="auto"/>
        <w:jc w:val="left"/>
        <w:rPr>
          <w:rFonts w:hint="eastAsia" w:ascii="宋体" w:hAnsi="宋体" w:cs="宋体"/>
          <w:color w:val="auto"/>
          <w:kern w:val="0"/>
          <w:sz w:val="24"/>
        </w:rPr>
      </w:pPr>
    </w:p>
    <w:p w14:paraId="5C1079FE">
      <w:pPr>
        <w:snapToGrid w:val="0"/>
        <w:spacing w:line="480" w:lineRule="auto"/>
        <w:jc w:val="left"/>
        <w:rPr>
          <w:rFonts w:hint="eastAsia" w:ascii="宋体" w:hAnsi="宋体" w:cs="宋体"/>
          <w:color w:val="auto"/>
          <w:kern w:val="0"/>
          <w:sz w:val="24"/>
        </w:rPr>
      </w:pPr>
    </w:p>
    <w:p w14:paraId="2F2FF454">
      <w:pPr>
        <w:snapToGrid w:val="0"/>
        <w:spacing w:line="480" w:lineRule="auto"/>
        <w:jc w:val="left"/>
        <w:rPr>
          <w:rFonts w:ascii="宋体" w:hAnsi="宋体" w:cs="宋体"/>
          <w:color w:val="auto"/>
          <w:sz w:val="24"/>
        </w:rPr>
      </w:pPr>
      <w:r>
        <w:rPr>
          <w:rFonts w:hint="eastAsia" w:ascii="宋体" w:hAnsi="宋体" w:cs="宋体"/>
          <w:color w:val="auto"/>
          <w:kern w:val="0"/>
          <w:sz w:val="24"/>
        </w:rPr>
        <w:t>磋商响应人</w:t>
      </w:r>
      <w:r>
        <w:rPr>
          <w:rFonts w:hint="eastAsia" w:ascii="宋体" w:hAnsi="宋体" w:cs="宋体"/>
          <w:color w:val="auto"/>
          <w:sz w:val="24"/>
        </w:rPr>
        <w:t>：_________________________（加盖公章）</w:t>
      </w:r>
    </w:p>
    <w:p w14:paraId="1D269661">
      <w:pPr>
        <w:snapToGrid w:val="0"/>
        <w:spacing w:line="480" w:lineRule="auto"/>
        <w:jc w:val="left"/>
        <w:rPr>
          <w:rFonts w:ascii="宋体" w:hAnsi="宋体" w:cs="宋体"/>
          <w:color w:val="auto"/>
          <w:sz w:val="24"/>
        </w:rPr>
      </w:pPr>
      <w:r>
        <w:rPr>
          <w:rFonts w:hint="eastAsia" w:ascii="宋体" w:hAnsi="宋体" w:cs="宋体"/>
          <w:color w:val="auto"/>
          <w:sz w:val="24"/>
        </w:rPr>
        <w:t>法定代表人：</w:t>
      </w:r>
      <w:r>
        <w:rPr>
          <w:rFonts w:hint="eastAsia" w:ascii="宋体" w:hAnsi="宋体" w:cs="宋体"/>
          <w:color w:val="auto"/>
          <w:sz w:val="24"/>
          <w:u w:val="single"/>
        </w:rPr>
        <w:t xml:space="preserve">                   </w:t>
      </w:r>
      <w:r>
        <w:rPr>
          <w:rFonts w:hint="eastAsia" w:ascii="宋体" w:hAnsi="宋体" w:cs="宋体"/>
          <w:color w:val="auto"/>
          <w:sz w:val="24"/>
        </w:rPr>
        <w:t>（签字）</w:t>
      </w:r>
    </w:p>
    <w:p w14:paraId="383C69B5">
      <w:pPr>
        <w:snapToGrid w:val="0"/>
        <w:spacing w:line="480" w:lineRule="auto"/>
        <w:jc w:val="lef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0FD1C2EE">
      <w:pPr>
        <w:rPr>
          <w:rFonts w:hint="eastAsia" w:ascii="宋体" w:hAnsi="宋体" w:eastAsia="宋体" w:cs="宋体"/>
          <w:b/>
          <w:bCs/>
          <w:color w:val="auto"/>
          <w:kern w:val="2"/>
          <w:sz w:val="32"/>
          <w:szCs w:val="32"/>
          <w:highlight w:val="none"/>
          <w:lang w:val="en-US" w:eastAsia="zh-CN" w:bidi="ar-SA"/>
        </w:rPr>
      </w:pPr>
    </w:p>
    <w:p w14:paraId="0CB120CB">
      <w:pP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br w:type="page"/>
      </w:r>
    </w:p>
    <w:p w14:paraId="24D0AC9C">
      <w:pPr>
        <w:keepNext w:val="0"/>
        <w:keepLines w:val="0"/>
        <w:pageBreakBefore w:val="0"/>
        <w:numPr>
          <w:ilvl w:val="0"/>
          <w:numId w:val="0"/>
        </w:numPr>
        <w:kinsoku/>
        <w:wordWrap/>
        <w:overflowPunct/>
        <w:autoSpaceDE/>
        <w:autoSpaceDN/>
        <w:bidi w:val="0"/>
        <w:snapToGrid/>
        <w:spacing w:beforeAutospacing="0" w:afterAutospacing="0" w:line="500" w:lineRule="exact"/>
        <w:ind w:firstLine="643" w:firstLineChars="200"/>
        <w:jc w:val="center"/>
        <w:textAlignment w:val="auto"/>
        <w:outlineLvl w:val="2"/>
        <w:rPr>
          <w:rFonts w:hint="eastAsia" w:ascii="宋体" w:hAnsi="宋体" w:eastAsia="宋体" w:cs="宋体"/>
          <w:i w:val="0"/>
          <w:iCs w:val="0"/>
          <w:color w:val="auto"/>
          <w:sz w:val="24"/>
          <w:szCs w:val="24"/>
          <w:highlight w:val="none"/>
        </w:rPr>
      </w:pPr>
      <w:r>
        <w:rPr>
          <w:rFonts w:hint="eastAsia" w:ascii="宋体" w:hAnsi="宋体" w:eastAsia="宋体" w:cs="宋体"/>
          <w:b/>
          <w:bCs/>
          <w:color w:val="auto"/>
          <w:kern w:val="2"/>
          <w:sz w:val="32"/>
          <w:szCs w:val="32"/>
          <w:highlight w:val="none"/>
          <w:lang w:val="en-US" w:eastAsia="zh-CN" w:bidi="ar-SA"/>
        </w:rPr>
        <w:t>八、本项目的特定资格要求</w:t>
      </w:r>
    </w:p>
    <w:p w14:paraId="3A36A8E6">
      <w:pPr>
        <w:spacing w:line="360" w:lineRule="auto"/>
        <w:ind w:firstLine="480" w:firstLineChars="200"/>
        <w:rPr>
          <w:rFonts w:hint="eastAsia" w:ascii="宋体" w:hAnsi="宋体" w:eastAsia="宋体" w:cs="宋体"/>
          <w:b w:val="0"/>
          <w:bCs w:val="0"/>
          <w:color w:val="auto"/>
          <w:sz w:val="24"/>
          <w:szCs w:val="32"/>
          <w:shd w:val="clear" w:color="auto" w:fill="auto"/>
          <w:lang w:val="en-US" w:eastAsia="zh-CN"/>
        </w:rPr>
      </w:pPr>
    </w:p>
    <w:p w14:paraId="512AEDD5">
      <w:pPr>
        <w:spacing w:line="360" w:lineRule="auto"/>
        <w:ind w:firstLine="480" w:firstLineChars="200"/>
        <w:rPr>
          <w:rFonts w:hint="eastAsia" w:ascii="宋体" w:hAnsi="宋体" w:eastAsia="宋体" w:cs="宋体"/>
          <w:b w:val="0"/>
          <w:bCs w:val="0"/>
          <w:color w:val="auto"/>
          <w:sz w:val="24"/>
          <w:szCs w:val="32"/>
          <w:shd w:val="clear" w:color="auto" w:fill="auto"/>
          <w:lang w:val="en-US" w:eastAsia="zh-CN"/>
        </w:rPr>
      </w:pPr>
      <w:r>
        <w:rPr>
          <w:rFonts w:hint="eastAsia" w:ascii="宋体" w:hAnsi="宋体" w:eastAsia="宋体" w:cs="宋体"/>
          <w:b w:val="0"/>
          <w:bCs w:val="0"/>
          <w:color w:val="auto"/>
          <w:sz w:val="24"/>
          <w:szCs w:val="32"/>
          <w:shd w:val="clear" w:color="auto" w:fill="auto"/>
          <w:lang w:val="en-US" w:eastAsia="zh-CN"/>
        </w:rPr>
        <w:t>（1）具有</w:t>
      </w:r>
      <w:r>
        <w:rPr>
          <w:rFonts w:hint="eastAsia" w:ascii="宋体" w:hAnsi="宋体" w:cs="宋体"/>
          <w:b w:val="0"/>
          <w:bCs w:val="0"/>
          <w:color w:val="auto"/>
          <w:sz w:val="24"/>
          <w:szCs w:val="32"/>
          <w:shd w:val="clear" w:color="auto" w:fill="auto"/>
          <w:lang w:val="en-US" w:eastAsia="zh-CN"/>
        </w:rPr>
        <w:t>建筑工程</w:t>
      </w:r>
      <w:r>
        <w:rPr>
          <w:rFonts w:hint="eastAsia" w:ascii="宋体" w:hAnsi="宋体" w:eastAsia="宋体" w:cs="宋体"/>
          <w:b w:val="0"/>
          <w:bCs w:val="0"/>
          <w:color w:val="auto"/>
          <w:sz w:val="24"/>
          <w:szCs w:val="32"/>
          <w:shd w:val="clear" w:color="auto" w:fill="auto"/>
          <w:lang w:val="en-US" w:eastAsia="zh-CN"/>
        </w:rPr>
        <w:t>施工总承包叁级以上(含叁级)资质；具备有效安全生产许可证；当前未被建设行政主管部门取消投标资格（格式自拟）；</w:t>
      </w:r>
    </w:p>
    <w:p w14:paraId="6780C56F">
      <w:pPr>
        <w:spacing w:line="360" w:lineRule="auto"/>
        <w:ind w:firstLine="480" w:firstLineChars="200"/>
        <w:rPr>
          <w:rFonts w:hint="eastAsia" w:ascii="宋体" w:hAnsi="宋体" w:eastAsia="宋体" w:cs="宋体"/>
          <w:b w:val="0"/>
          <w:bCs w:val="0"/>
          <w:color w:val="auto"/>
          <w:sz w:val="24"/>
          <w:szCs w:val="32"/>
          <w:shd w:val="clear" w:color="auto" w:fill="auto"/>
          <w:lang w:val="en-US" w:eastAsia="zh-CN"/>
        </w:rPr>
      </w:pPr>
      <w:r>
        <w:rPr>
          <w:rFonts w:hint="eastAsia" w:ascii="宋体" w:hAnsi="宋体" w:eastAsia="宋体" w:cs="宋体"/>
          <w:b w:val="0"/>
          <w:bCs w:val="0"/>
          <w:color w:val="auto"/>
          <w:sz w:val="24"/>
          <w:szCs w:val="32"/>
          <w:shd w:val="clear" w:color="auto" w:fill="auto"/>
          <w:lang w:val="en-US" w:eastAsia="zh-CN"/>
        </w:rPr>
        <w:t>（2）拟派的建造师（项目经理）必须具有</w:t>
      </w:r>
      <w:r>
        <w:rPr>
          <w:rFonts w:hint="eastAsia" w:ascii="宋体" w:hAnsi="宋体" w:cs="宋体"/>
          <w:b w:val="0"/>
          <w:bCs w:val="0"/>
          <w:color w:val="auto"/>
          <w:sz w:val="24"/>
          <w:szCs w:val="32"/>
          <w:shd w:val="clear" w:color="auto" w:fill="auto"/>
          <w:lang w:val="en-US" w:eastAsia="zh-CN"/>
        </w:rPr>
        <w:t>建筑工程</w:t>
      </w:r>
      <w:r>
        <w:rPr>
          <w:rFonts w:hint="eastAsia" w:ascii="宋体" w:hAnsi="宋体" w:eastAsia="宋体" w:cs="宋体"/>
          <w:b w:val="0"/>
          <w:bCs w:val="0"/>
          <w:color w:val="auto"/>
          <w:sz w:val="24"/>
          <w:szCs w:val="32"/>
          <w:shd w:val="clear" w:color="auto" w:fill="auto"/>
          <w:lang w:val="en-US" w:eastAsia="zh-CN"/>
        </w:rPr>
        <w:t>专业贰级（含贰级）以上注册建造师资格，具备合格有效的安全生产考核合格证书；</w:t>
      </w:r>
    </w:p>
    <w:p w14:paraId="4B1F237C">
      <w:pPr>
        <w:spacing w:line="360" w:lineRule="auto"/>
        <w:ind w:firstLine="480" w:firstLineChars="200"/>
        <w:rPr>
          <w:rFonts w:hint="eastAsia" w:ascii="宋体" w:hAnsi="宋体" w:eastAsia="宋体" w:cs="宋体"/>
          <w:b w:val="0"/>
          <w:bCs w:val="0"/>
          <w:color w:val="auto"/>
          <w:sz w:val="24"/>
          <w:szCs w:val="32"/>
          <w:shd w:val="clear" w:color="auto" w:fill="auto"/>
          <w:lang w:val="en-US" w:eastAsia="zh-CN"/>
        </w:rPr>
      </w:pPr>
      <w:r>
        <w:rPr>
          <w:rFonts w:hint="eastAsia" w:ascii="宋体" w:hAnsi="宋体" w:eastAsia="宋体" w:cs="宋体"/>
          <w:b w:val="0"/>
          <w:bCs w:val="0"/>
          <w:color w:val="auto"/>
          <w:sz w:val="24"/>
          <w:szCs w:val="32"/>
          <w:shd w:val="clear" w:color="auto" w:fill="auto"/>
          <w:lang w:val="en-US" w:eastAsia="zh-CN"/>
        </w:rPr>
        <w:t>（3）项目经理无在建项目承诺（格式自拟）</w:t>
      </w:r>
      <w:r>
        <w:rPr>
          <w:rFonts w:hint="eastAsia" w:ascii="宋体" w:hAnsi="宋体" w:cs="宋体"/>
          <w:b w:val="0"/>
          <w:bCs w:val="0"/>
          <w:color w:val="auto"/>
          <w:sz w:val="24"/>
          <w:szCs w:val="32"/>
          <w:shd w:val="clear" w:color="auto" w:fill="auto"/>
          <w:lang w:val="en-US" w:eastAsia="zh-CN"/>
        </w:rPr>
        <w:t>。</w:t>
      </w:r>
    </w:p>
    <w:p w14:paraId="437A763A">
      <w:pPr>
        <w:rPr>
          <w:rFonts w:hint="eastAsia" w:ascii="宋体" w:hAnsi="宋体" w:cs="宋体"/>
          <w:b/>
          <w:color w:val="auto"/>
          <w:kern w:val="0"/>
          <w:sz w:val="30"/>
          <w:szCs w:val="30"/>
        </w:rPr>
      </w:pPr>
      <w:r>
        <w:rPr>
          <w:rFonts w:hint="eastAsia" w:ascii="宋体" w:hAnsi="宋体" w:cs="宋体"/>
          <w:b/>
          <w:color w:val="auto"/>
          <w:kern w:val="0"/>
          <w:sz w:val="30"/>
          <w:szCs w:val="30"/>
        </w:rPr>
        <w:br w:type="page"/>
      </w:r>
    </w:p>
    <w:p w14:paraId="079ECD46">
      <w:pPr>
        <w:jc w:val="center"/>
        <w:rPr>
          <w:rFonts w:hint="eastAsia" w:ascii="宋体" w:hAnsi="宋体" w:cs="宋体"/>
          <w:b/>
          <w:color w:val="auto"/>
          <w:kern w:val="0"/>
          <w:sz w:val="24"/>
        </w:rPr>
      </w:pPr>
    </w:p>
    <w:p w14:paraId="7A97190A">
      <w:pPr>
        <w:jc w:val="center"/>
        <w:rPr>
          <w:rFonts w:hint="eastAsia" w:ascii="宋体" w:hAnsi="宋体" w:cs="宋体"/>
          <w:b/>
          <w:color w:val="auto"/>
          <w:kern w:val="0"/>
          <w:sz w:val="24"/>
        </w:rPr>
      </w:pPr>
    </w:p>
    <w:p w14:paraId="440594CF">
      <w:pPr>
        <w:jc w:val="center"/>
        <w:rPr>
          <w:rFonts w:hint="eastAsia" w:ascii="宋体" w:hAnsi="宋体" w:cs="宋体"/>
          <w:b/>
          <w:color w:val="auto"/>
          <w:kern w:val="0"/>
          <w:sz w:val="24"/>
        </w:rPr>
      </w:pPr>
    </w:p>
    <w:p w14:paraId="374BCDA9">
      <w:pPr>
        <w:jc w:val="center"/>
        <w:rPr>
          <w:rFonts w:hint="eastAsia" w:ascii="宋体" w:hAnsi="宋体" w:cs="宋体"/>
          <w:b/>
          <w:color w:val="auto"/>
          <w:kern w:val="0"/>
          <w:sz w:val="24"/>
        </w:rPr>
      </w:pPr>
    </w:p>
    <w:p w14:paraId="097DFC03">
      <w:pPr>
        <w:jc w:val="center"/>
        <w:rPr>
          <w:rFonts w:hint="eastAsia" w:ascii="宋体" w:hAnsi="宋体" w:cs="宋体"/>
          <w:b/>
          <w:color w:val="auto"/>
          <w:kern w:val="0"/>
          <w:sz w:val="24"/>
        </w:rPr>
      </w:pPr>
    </w:p>
    <w:p w14:paraId="211DB275">
      <w:pPr>
        <w:jc w:val="center"/>
        <w:rPr>
          <w:rFonts w:hint="eastAsia" w:ascii="宋体" w:hAnsi="宋体" w:cs="宋体"/>
          <w:b/>
          <w:color w:val="auto"/>
          <w:kern w:val="0"/>
          <w:sz w:val="24"/>
        </w:rPr>
      </w:pPr>
    </w:p>
    <w:p w14:paraId="1441C4F9">
      <w:pPr>
        <w:jc w:val="center"/>
        <w:rPr>
          <w:rFonts w:hint="eastAsia" w:ascii="宋体" w:hAnsi="宋体" w:cs="宋体"/>
          <w:b/>
          <w:color w:val="auto"/>
          <w:kern w:val="0"/>
          <w:sz w:val="24"/>
        </w:rPr>
      </w:pPr>
    </w:p>
    <w:p w14:paraId="40F4C889">
      <w:pPr>
        <w:jc w:val="center"/>
        <w:rPr>
          <w:rFonts w:hint="eastAsia" w:ascii="宋体" w:hAnsi="宋体" w:cs="宋体"/>
          <w:b/>
          <w:color w:val="auto"/>
          <w:kern w:val="0"/>
          <w:sz w:val="24"/>
        </w:rPr>
      </w:pPr>
    </w:p>
    <w:p w14:paraId="60A05A7C">
      <w:pPr>
        <w:jc w:val="center"/>
        <w:rPr>
          <w:rFonts w:hint="eastAsia" w:ascii="宋体" w:hAnsi="宋体" w:cs="宋体"/>
          <w:b/>
          <w:color w:val="auto"/>
          <w:kern w:val="0"/>
          <w:sz w:val="24"/>
        </w:rPr>
      </w:pPr>
    </w:p>
    <w:p w14:paraId="18B83618">
      <w:pPr>
        <w:jc w:val="center"/>
        <w:rPr>
          <w:rFonts w:hint="eastAsia" w:ascii="宋体" w:hAnsi="宋体" w:cs="宋体"/>
          <w:b/>
          <w:color w:val="auto"/>
          <w:kern w:val="0"/>
          <w:sz w:val="24"/>
        </w:rPr>
      </w:pPr>
    </w:p>
    <w:p w14:paraId="074FE2E8">
      <w:pPr>
        <w:jc w:val="center"/>
        <w:rPr>
          <w:rFonts w:hint="eastAsia" w:ascii="宋体" w:hAnsi="宋体" w:cs="宋体"/>
          <w:b/>
          <w:color w:val="auto"/>
          <w:kern w:val="0"/>
          <w:sz w:val="24"/>
        </w:rPr>
      </w:pPr>
    </w:p>
    <w:p w14:paraId="4B4D2023">
      <w:pPr>
        <w:jc w:val="center"/>
        <w:rPr>
          <w:rFonts w:hint="eastAsia" w:ascii="宋体" w:hAnsi="宋体" w:cs="宋体"/>
          <w:b/>
          <w:color w:val="auto"/>
          <w:kern w:val="0"/>
          <w:sz w:val="24"/>
        </w:rPr>
      </w:pPr>
    </w:p>
    <w:p w14:paraId="7BE2E8C1">
      <w:pPr>
        <w:jc w:val="center"/>
        <w:rPr>
          <w:rFonts w:hint="eastAsia" w:ascii="宋体" w:hAnsi="宋体" w:cs="宋体"/>
          <w:b/>
          <w:color w:val="auto"/>
          <w:kern w:val="0"/>
          <w:sz w:val="24"/>
        </w:rPr>
      </w:pPr>
    </w:p>
    <w:p w14:paraId="3028EB41">
      <w:pPr>
        <w:jc w:val="center"/>
        <w:rPr>
          <w:rFonts w:hint="eastAsia" w:ascii="宋体" w:hAnsi="宋体" w:cs="宋体"/>
          <w:b/>
          <w:color w:val="auto"/>
          <w:kern w:val="0"/>
          <w:sz w:val="24"/>
        </w:rPr>
      </w:pPr>
    </w:p>
    <w:p w14:paraId="36D61539">
      <w:pPr>
        <w:jc w:val="center"/>
        <w:rPr>
          <w:rFonts w:hint="eastAsia" w:ascii="宋体" w:hAnsi="宋体" w:cs="宋体"/>
          <w:b/>
          <w:color w:val="auto"/>
          <w:kern w:val="0"/>
          <w:sz w:val="24"/>
        </w:rPr>
      </w:pPr>
    </w:p>
    <w:p w14:paraId="582A70B6">
      <w:pPr>
        <w:jc w:val="center"/>
        <w:rPr>
          <w:rFonts w:hint="eastAsia" w:ascii="宋体" w:hAnsi="宋体" w:cs="宋体"/>
          <w:b/>
          <w:color w:val="auto"/>
          <w:kern w:val="0"/>
          <w:sz w:val="24"/>
        </w:rPr>
      </w:pPr>
    </w:p>
    <w:p w14:paraId="1A42F84E">
      <w:pPr>
        <w:jc w:val="center"/>
        <w:rPr>
          <w:rFonts w:hint="eastAsia" w:ascii="宋体" w:hAnsi="宋体" w:cs="宋体"/>
          <w:b/>
          <w:color w:val="auto"/>
          <w:kern w:val="0"/>
          <w:sz w:val="24"/>
        </w:rPr>
      </w:pPr>
    </w:p>
    <w:p w14:paraId="1B012C29">
      <w:pPr>
        <w:jc w:val="center"/>
        <w:rPr>
          <w:rFonts w:hint="eastAsia" w:ascii="宋体" w:hAnsi="宋体" w:eastAsia="宋体" w:cs="宋体"/>
          <w:b/>
          <w:color w:val="auto"/>
          <w:kern w:val="0"/>
          <w:sz w:val="30"/>
          <w:szCs w:val="30"/>
          <w:lang w:val="en-US" w:eastAsia="zh-CN"/>
        </w:rPr>
      </w:pPr>
      <w:r>
        <w:rPr>
          <w:rFonts w:hint="eastAsia" w:ascii="宋体" w:hAnsi="宋体" w:cs="宋体"/>
          <w:b/>
          <w:color w:val="auto"/>
          <w:kern w:val="0"/>
          <w:sz w:val="72"/>
          <w:szCs w:val="72"/>
          <w:lang w:val="en-US" w:eastAsia="zh-CN"/>
        </w:rPr>
        <w:t>报价部分</w:t>
      </w:r>
    </w:p>
    <w:p w14:paraId="1C274A6B">
      <w:pPr>
        <w:rPr>
          <w:rFonts w:hint="eastAsia" w:ascii="宋体" w:hAnsi="宋体" w:cs="宋体"/>
          <w:b/>
          <w:color w:val="auto"/>
          <w:kern w:val="0"/>
          <w:sz w:val="30"/>
          <w:szCs w:val="30"/>
        </w:rPr>
      </w:pPr>
      <w:r>
        <w:rPr>
          <w:rFonts w:hint="eastAsia" w:ascii="宋体" w:hAnsi="宋体" w:cs="宋体"/>
          <w:b/>
          <w:color w:val="auto"/>
          <w:kern w:val="0"/>
          <w:sz w:val="30"/>
          <w:szCs w:val="30"/>
        </w:rPr>
        <w:br w:type="page"/>
      </w:r>
    </w:p>
    <w:p w14:paraId="3A354B45">
      <w:pPr>
        <w:pStyle w:val="4"/>
        <w:numPr>
          <w:ilvl w:val="2"/>
          <w:numId w:val="0"/>
        </w:numPr>
        <w:jc w:val="center"/>
        <w:rPr>
          <w:rFonts w:hAnsi="宋体"/>
          <w:color w:val="auto"/>
        </w:rPr>
      </w:pPr>
      <w:r>
        <w:rPr>
          <w:rFonts w:hint="eastAsia" w:hAnsi="宋体"/>
          <w:color w:val="auto"/>
          <w:lang w:val="en-US" w:eastAsia="zh-CN"/>
        </w:rPr>
        <w:t>一、</w:t>
      </w:r>
      <w:r>
        <w:rPr>
          <w:rFonts w:hint="eastAsia" w:hAnsi="宋体"/>
          <w:color w:val="auto"/>
        </w:rPr>
        <w:t>报价 （唱标）一览表</w:t>
      </w:r>
    </w:p>
    <w:p w14:paraId="5F5CBF1D">
      <w:pPr>
        <w:rPr>
          <w:rFonts w:ascii="宋体" w:hAnsi="宋体"/>
          <w:color w:val="auto"/>
        </w:rPr>
      </w:pPr>
    </w:p>
    <w:p w14:paraId="6037B208">
      <w:pPr>
        <w:spacing w:line="360" w:lineRule="auto"/>
        <w:ind w:firstLine="360" w:firstLineChars="150"/>
        <w:jc w:val="left"/>
        <w:rPr>
          <w:color w:val="auto"/>
          <w:sz w:val="24"/>
        </w:rPr>
      </w:pPr>
      <w:r>
        <w:rPr>
          <w:color w:val="auto"/>
          <w:sz w:val="24"/>
        </w:rPr>
        <w:t>工程名称：</w:t>
      </w:r>
      <w:r>
        <w:rPr>
          <w:color w:val="auto"/>
          <w:sz w:val="24"/>
          <w:u w:val="single"/>
        </w:rPr>
        <w:t xml:space="preserve">                          </w:t>
      </w:r>
      <w:r>
        <w:rPr>
          <w:color w:val="auto"/>
          <w:sz w:val="24"/>
        </w:rPr>
        <w:t xml:space="preserve">                                   </w:t>
      </w:r>
    </w:p>
    <w:tbl>
      <w:tblPr>
        <w:tblStyle w:val="24"/>
        <w:tblW w:w="874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754"/>
        <w:gridCol w:w="5346"/>
      </w:tblGrid>
      <w:tr w14:paraId="4D99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trPr>
        <w:tc>
          <w:tcPr>
            <w:tcW w:w="648" w:type="dxa"/>
            <w:vAlign w:val="center"/>
          </w:tcPr>
          <w:p w14:paraId="209F0BB0">
            <w:pPr>
              <w:jc w:val="center"/>
              <w:rPr>
                <w:rFonts w:ascii="宋体" w:hAnsi="宋体"/>
                <w:b/>
                <w:color w:val="auto"/>
                <w:sz w:val="24"/>
              </w:rPr>
            </w:pPr>
            <w:r>
              <w:rPr>
                <w:rFonts w:hint="eastAsia" w:ascii="宋体" w:hAnsi="宋体"/>
                <w:b/>
                <w:color w:val="auto"/>
                <w:sz w:val="24"/>
              </w:rPr>
              <w:t>序号</w:t>
            </w:r>
          </w:p>
        </w:tc>
        <w:tc>
          <w:tcPr>
            <w:tcW w:w="2754" w:type="dxa"/>
            <w:vAlign w:val="center"/>
          </w:tcPr>
          <w:p w14:paraId="0946A390">
            <w:pPr>
              <w:jc w:val="center"/>
              <w:rPr>
                <w:rFonts w:ascii="宋体" w:hAnsi="宋体"/>
                <w:b/>
                <w:color w:val="auto"/>
                <w:sz w:val="24"/>
              </w:rPr>
            </w:pPr>
            <w:r>
              <w:rPr>
                <w:rFonts w:hint="eastAsia" w:ascii="宋体" w:hAnsi="宋体"/>
                <w:b/>
                <w:color w:val="auto"/>
                <w:sz w:val="24"/>
              </w:rPr>
              <w:t>项    目</w:t>
            </w:r>
          </w:p>
        </w:tc>
        <w:tc>
          <w:tcPr>
            <w:tcW w:w="5346" w:type="dxa"/>
            <w:vAlign w:val="center"/>
          </w:tcPr>
          <w:p w14:paraId="09635D0F">
            <w:pPr>
              <w:jc w:val="center"/>
              <w:rPr>
                <w:rFonts w:ascii="宋体" w:hAnsi="宋体"/>
                <w:b/>
                <w:color w:val="auto"/>
                <w:sz w:val="24"/>
              </w:rPr>
            </w:pPr>
            <w:r>
              <w:rPr>
                <w:rFonts w:hint="eastAsia" w:ascii="宋体" w:hAnsi="宋体"/>
                <w:b/>
                <w:color w:val="auto"/>
                <w:sz w:val="24"/>
              </w:rPr>
              <w:t>内      容</w:t>
            </w:r>
          </w:p>
        </w:tc>
      </w:tr>
      <w:tr w14:paraId="71B0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48" w:type="dxa"/>
            <w:vAlign w:val="center"/>
          </w:tcPr>
          <w:p w14:paraId="0497DB5A">
            <w:pPr>
              <w:jc w:val="center"/>
              <w:rPr>
                <w:rFonts w:ascii="宋体" w:hAnsi="宋体"/>
                <w:b/>
                <w:bCs/>
                <w:color w:val="auto"/>
                <w:sz w:val="24"/>
              </w:rPr>
            </w:pPr>
            <w:r>
              <w:rPr>
                <w:rFonts w:hint="eastAsia" w:ascii="宋体" w:hAnsi="宋体"/>
                <w:b/>
                <w:bCs/>
                <w:color w:val="auto"/>
                <w:sz w:val="24"/>
              </w:rPr>
              <w:t>1</w:t>
            </w:r>
          </w:p>
        </w:tc>
        <w:tc>
          <w:tcPr>
            <w:tcW w:w="2754" w:type="dxa"/>
            <w:vAlign w:val="center"/>
          </w:tcPr>
          <w:p w14:paraId="0C5EA2DB">
            <w:pPr>
              <w:jc w:val="center"/>
              <w:rPr>
                <w:rFonts w:ascii="宋体" w:hAnsi="宋体"/>
                <w:color w:val="auto"/>
                <w:sz w:val="24"/>
              </w:rPr>
            </w:pPr>
            <w:r>
              <w:rPr>
                <w:rFonts w:hint="eastAsia" w:ascii="宋体" w:hAnsi="宋体"/>
                <w:color w:val="auto"/>
                <w:sz w:val="24"/>
              </w:rPr>
              <w:t>投标报价（元）</w:t>
            </w:r>
          </w:p>
        </w:tc>
        <w:tc>
          <w:tcPr>
            <w:tcW w:w="5346" w:type="dxa"/>
            <w:vAlign w:val="center"/>
          </w:tcPr>
          <w:p w14:paraId="21ABA795">
            <w:pPr>
              <w:jc w:val="center"/>
              <w:rPr>
                <w:rFonts w:ascii="宋体" w:hAnsi="宋体"/>
                <w:b/>
                <w:color w:val="auto"/>
                <w:sz w:val="24"/>
              </w:rPr>
            </w:pPr>
          </w:p>
        </w:tc>
      </w:tr>
      <w:tr w14:paraId="515A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648" w:type="dxa"/>
            <w:vAlign w:val="center"/>
          </w:tcPr>
          <w:p w14:paraId="632137D5">
            <w:pPr>
              <w:jc w:val="center"/>
              <w:rPr>
                <w:rFonts w:ascii="宋体" w:hAnsi="宋体"/>
                <w:bCs/>
                <w:color w:val="auto"/>
                <w:sz w:val="24"/>
              </w:rPr>
            </w:pPr>
            <w:r>
              <w:rPr>
                <w:rFonts w:hint="eastAsia" w:ascii="宋体" w:hAnsi="宋体"/>
                <w:bCs/>
                <w:color w:val="auto"/>
                <w:sz w:val="24"/>
              </w:rPr>
              <w:t>2</w:t>
            </w:r>
          </w:p>
        </w:tc>
        <w:tc>
          <w:tcPr>
            <w:tcW w:w="2754" w:type="dxa"/>
            <w:vAlign w:val="center"/>
          </w:tcPr>
          <w:p w14:paraId="7B1761E2">
            <w:pPr>
              <w:spacing w:line="360" w:lineRule="auto"/>
              <w:jc w:val="center"/>
              <w:rPr>
                <w:rFonts w:ascii="宋体" w:hAnsi="宋体"/>
                <w:color w:val="auto"/>
                <w:sz w:val="24"/>
              </w:rPr>
            </w:pPr>
            <w:r>
              <w:rPr>
                <w:rFonts w:hint="eastAsia" w:ascii="宋体" w:hAnsi="宋体"/>
                <w:color w:val="auto"/>
                <w:sz w:val="24"/>
              </w:rPr>
              <w:t>项目经理</w:t>
            </w:r>
          </w:p>
        </w:tc>
        <w:tc>
          <w:tcPr>
            <w:tcW w:w="5346" w:type="dxa"/>
            <w:vAlign w:val="center"/>
          </w:tcPr>
          <w:p w14:paraId="688668F9">
            <w:pPr>
              <w:jc w:val="center"/>
              <w:rPr>
                <w:rFonts w:hint="eastAsia" w:ascii="宋体" w:hAnsi="宋体" w:eastAsia="宋体"/>
                <w:color w:val="auto"/>
                <w:sz w:val="24"/>
                <w:u w:val="single"/>
                <w:lang w:val="en-US" w:eastAsia="zh-CN"/>
              </w:rPr>
            </w:pPr>
          </w:p>
        </w:tc>
      </w:tr>
      <w:tr w14:paraId="19FF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648" w:type="dxa"/>
            <w:vAlign w:val="center"/>
          </w:tcPr>
          <w:p w14:paraId="0BD0FA01">
            <w:pPr>
              <w:jc w:val="center"/>
              <w:rPr>
                <w:rFonts w:ascii="宋体" w:hAnsi="宋体"/>
                <w:bCs/>
                <w:color w:val="auto"/>
                <w:sz w:val="24"/>
              </w:rPr>
            </w:pPr>
            <w:r>
              <w:rPr>
                <w:rFonts w:hint="eastAsia" w:ascii="宋体" w:hAnsi="宋体"/>
                <w:bCs/>
                <w:color w:val="auto"/>
                <w:sz w:val="24"/>
              </w:rPr>
              <w:t>3</w:t>
            </w:r>
          </w:p>
        </w:tc>
        <w:tc>
          <w:tcPr>
            <w:tcW w:w="2754" w:type="dxa"/>
            <w:vAlign w:val="center"/>
          </w:tcPr>
          <w:p w14:paraId="2EAD2C6C">
            <w:pPr>
              <w:jc w:val="center"/>
              <w:rPr>
                <w:rFonts w:ascii="宋体" w:hAnsi="宋体"/>
                <w:b/>
                <w:color w:val="auto"/>
                <w:sz w:val="24"/>
              </w:rPr>
            </w:pPr>
            <w:r>
              <w:rPr>
                <w:rFonts w:hint="eastAsia" w:ascii="宋体" w:hAnsi="宋体"/>
                <w:color w:val="auto"/>
                <w:sz w:val="24"/>
              </w:rPr>
              <w:t>工期(日历天)</w:t>
            </w:r>
          </w:p>
        </w:tc>
        <w:tc>
          <w:tcPr>
            <w:tcW w:w="5346" w:type="dxa"/>
            <w:vAlign w:val="center"/>
          </w:tcPr>
          <w:p w14:paraId="41D9B6F6">
            <w:pPr>
              <w:jc w:val="center"/>
              <w:rPr>
                <w:rFonts w:ascii="宋体" w:hAnsi="宋体"/>
                <w:color w:val="auto"/>
                <w:sz w:val="24"/>
              </w:rPr>
            </w:pPr>
          </w:p>
        </w:tc>
      </w:tr>
      <w:tr w14:paraId="56FF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648" w:type="dxa"/>
            <w:vAlign w:val="center"/>
          </w:tcPr>
          <w:p w14:paraId="6F398534">
            <w:pPr>
              <w:jc w:val="center"/>
              <w:rPr>
                <w:rFonts w:ascii="宋体" w:hAnsi="宋体"/>
                <w:bCs/>
                <w:color w:val="auto"/>
                <w:sz w:val="24"/>
              </w:rPr>
            </w:pPr>
            <w:r>
              <w:rPr>
                <w:rFonts w:hint="eastAsia" w:ascii="宋体" w:hAnsi="宋体"/>
                <w:bCs/>
                <w:color w:val="auto"/>
                <w:sz w:val="24"/>
              </w:rPr>
              <w:t>4</w:t>
            </w:r>
          </w:p>
        </w:tc>
        <w:tc>
          <w:tcPr>
            <w:tcW w:w="2754" w:type="dxa"/>
            <w:vAlign w:val="center"/>
          </w:tcPr>
          <w:p w14:paraId="39A9FF6D">
            <w:pPr>
              <w:jc w:val="center"/>
              <w:rPr>
                <w:rFonts w:ascii="宋体" w:hAnsi="宋体"/>
                <w:b/>
                <w:color w:val="auto"/>
                <w:sz w:val="24"/>
              </w:rPr>
            </w:pPr>
            <w:r>
              <w:rPr>
                <w:rFonts w:hint="eastAsia" w:ascii="宋体" w:hAnsi="宋体"/>
                <w:color w:val="auto"/>
                <w:sz w:val="24"/>
              </w:rPr>
              <w:t>质量承诺</w:t>
            </w:r>
          </w:p>
        </w:tc>
        <w:tc>
          <w:tcPr>
            <w:tcW w:w="5346" w:type="dxa"/>
            <w:vAlign w:val="center"/>
          </w:tcPr>
          <w:p w14:paraId="0DB28AF7">
            <w:pPr>
              <w:jc w:val="center"/>
              <w:rPr>
                <w:rFonts w:ascii="宋体" w:hAnsi="宋体"/>
                <w:color w:val="auto"/>
                <w:sz w:val="24"/>
                <w:highlight w:val="yellow"/>
              </w:rPr>
            </w:pPr>
          </w:p>
        </w:tc>
      </w:tr>
      <w:tr w14:paraId="560F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648" w:type="dxa"/>
            <w:tcBorders>
              <w:bottom w:val="single" w:color="auto" w:sz="4" w:space="0"/>
            </w:tcBorders>
            <w:vAlign w:val="center"/>
          </w:tcPr>
          <w:p w14:paraId="7A1CC172">
            <w:pPr>
              <w:jc w:val="center"/>
              <w:rPr>
                <w:rFonts w:hint="eastAsia" w:ascii="宋体" w:hAnsi="宋体" w:eastAsia="宋体"/>
                <w:bCs/>
                <w:color w:val="auto"/>
                <w:sz w:val="24"/>
                <w:lang w:eastAsia="zh-CN"/>
              </w:rPr>
            </w:pPr>
            <w:r>
              <w:rPr>
                <w:rFonts w:hint="eastAsia" w:ascii="宋体" w:hAnsi="宋体"/>
                <w:bCs/>
                <w:color w:val="auto"/>
                <w:sz w:val="24"/>
                <w:lang w:val="en-US" w:eastAsia="zh-CN"/>
              </w:rPr>
              <w:t>5</w:t>
            </w:r>
          </w:p>
        </w:tc>
        <w:tc>
          <w:tcPr>
            <w:tcW w:w="2754" w:type="dxa"/>
            <w:tcBorders>
              <w:bottom w:val="single" w:color="auto" w:sz="4" w:space="0"/>
            </w:tcBorders>
            <w:vAlign w:val="center"/>
          </w:tcPr>
          <w:p w14:paraId="1DCC9DBB">
            <w:pPr>
              <w:jc w:val="center"/>
              <w:rPr>
                <w:rFonts w:ascii="宋体" w:hAnsi="宋体"/>
                <w:color w:val="auto"/>
                <w:sz w:val="24"/>
              </w:rPr>
            </w:pPr>
            <w:r>
              <w:rPr>
                <w:rFonts w:hint="eastAsia" w:ascii="宋体" w:hAnsi="宋体"/>
                <w:color w:val="auto"/>
                <w:sz w:val="24"/>
              </w:rPr>
              <w:t>说   明</w:t>
            </w:r>
          </w:p>
        </w:tc>
        <w:tc>
          <w:tcPr>
            <w:tcW w:w="5346" w:type="dxa"/>
            <w:tcBorders>
              <w:bottom w:val="single" w:color="auto" w:sz="4" w:space="0"/>
            </w:tcBorders>
            <w:vAlign w:val="center"/>
          </w:tcPr>
          <w:p w14:paraId="5971ABCC">
            <w:pPr>
              <w:jc w:val="center"/>
              <w:rPr>
                <w:rFonts w:ascii="宋体" w:hAnsi="宋体"/>
                <w:b/>
                <w:color w:val="auto"/>
                <w:sz w:val="24"/>
              </w:rPr>
            </w:pPr>
            <w:r>
              <w:rPr>
                <w:rFonts w:hint="eastAsia" w:ascii="宋体" w:hAnsi="宋体"/>
                <w:color w:val="auto"/>
                <w:sz w:val="24"/>
              </w:rPr>
              <w:t xml:space="preserve">                </w:t>
            </w:r>
          </w:p>
        </w:tc>
      </w:tr>
    </w:tbl>
    <w:p w14:paraId="32E87264">
      <w:pPr>
        <w:jc w:val="left"/>
        <w:rPr>
          <w:color w:val="auto"/>
          <w:sz w:val="24"/>
        </w:rPr>
      </w:pPr>
    </w:p>
    <w:p w14:paraId="0C483EC7">
      <w:pPr>
        <w:ind w:firstLine="352" w:firstLineChars="147"/>
        <w:jc w:val="left"/>
        <w:rPr>
          <w:color w:val="auto"/>
          <w:sz w:val="24"/>
        </w:rPr>
      </w:pPr>
    </w:p>
    <w:p w14:paraId="5189E508">
      <w:pPr>
        <w:spacing w:line="360" w:lineRule="auto"/>
        <w:ind w:firstLine="504" w:firstLineChars="210"/>
        <w:rPr>
          <w:rFonts w:ascii="宋体" w:hAnsi="宋体"/>
          <w:color w:val="auto"/>
          <w:sz w:val="24"/>
        </w:rPr>
      </w:pPr>
    </w:p>
    <w:p w14:paraId="27617774">
      <w:pPr>
        <w:snapToGrid w:val="0"/>
        <w:spacing w:line="480" w:lineRule="auto"/>
        <w:jc w:val="left"/>
        <w:rPr>
          <w:rFonts w:ascii="宋体" w:hAnsi="宋体" w:cs="宋体"/>
          <w:color w:val="auto"/>
        </w:rPr>
      </w:pPr>
      <w:r>
        <w:rPr>
          <w:rFonts w:hint="eastAsia" w:ascii="宋体" w:hAnsi="宋体" w:cs="宋体"/>
          <w:color w:val="auto"/>
          <w:kern w:val="0"/>
          <w:szCs w:val="21"/>
        </w:rPr>
        <w:t>磋商响应人</w:t>
      </w:r>
      <w:r>
        <w:rPr>
          <w:rFonts w:hint="eastAsia" w:ascii="宋体" w:hAnsi="宋体" w:cs="宋体"/>
          <w:color w:val="auto"/>
        </w:rPr>
        <w:t>：___________________________（加盖公章）</w:t>
      </w:r>
    </w:p>
    <w:p w14:paraId="5E93FCB6">
      <w:pPr>
        <w:snapToGrid w:val="0"/>
        <w:spacing w:line="480" w:lineRule="auto"/>
        <w:jc w:val="left"/>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w:t>
      </w:r>
      <w:r>
        <w:rPr>
          <w:rFonts w:hint="eastAsia" w:ascii="宋体" w:hAnsi="宋体" w:cs="宋体"/>
          <w:color w:val="auto"/>
        </w:rPr>
        <w:t>（签字）</w:t>
      </w:r>
    </w:p>
    <w:p w14:paraId="01DF4574">
      <w:pPr>
        <w:snapToGrid w:val="0"/>
        <w:spacing w:line="480" w:lineRule="auto"/>
        <w:jc w:val="left"/>
        <w:rPr>
          <w:rFonts w:ascii="宋体" w:hAnsi="宋体" w:cs="宋体"/>
          <w:color w:val="auto"/>
        </w:rPr>
      </w:pPr>
      <w:r>
        <w:rPr>
          <w:rFonts w:hint="eastAsia" w:ascii="宋体" w:hAnsi="宋体" w:cs="宋体"/>
          <w:color w:val="auto"/>
          <w:u w:val="single"/>
        </w:rPr>
        <w:t xml:space="preserve">         </w:t>
      </w:r>
      <w:r>
        <w:rPr>
          <w:rFonts w:hint="eastAsia" w:ascii="宋体" w:hAnsi="宋体" w:cs="宋体"/>
          <w:color w:val="auto"/>
        </w:rPr>
        <w:t>年</w:t>
      </w:r>
      <w:r>
        <w:rPr>
          <w:rFonts w:hint="eastAsia" w:ascii="宋体" w:hAnsi="宋体" w:cs="宋体"/>
          <w:color w:val="auto"/>
          <w:u w:val="single"/>
        </w:rPr>
        <w:t xml:space="preserve">        </w:t>
      </w:r>
      <w:r>
        <w:rPr>
          <w:rFonts w:hint="eastAsia" w:ascii="宋体" w:hAnsi="宋体" w:cs="宋体"/>
          <w:color w:val="auto"/>
        </w:rPr>
        <w:t>月</w:t>
      </w:r>
      <w:r>
        <w:rPr>
          <w:rFonts w:hint="eastAsia" w:ascii="宋体" w:hAnsi="宋体" w:cs="宋体"/>
          <w:color w:val="auto"/>
          <w:u w:val="single"/>
        </w:rPr>
        <w:t xml:space="preserve">       </w:t>
      </w:r>
      <w:r>
        <w:rPr>
          <w:rFonts w:hint="eastAsia" w:ascii="宋体" w:hAnsi="宋体" w:cs="宋体"/>
          <w:color w:val="auto"/>
        </w:rPr>
        <w:t>日</w:t>
      </w:r>
    </w:p>
    <w:p w14:paraId="02AEA65A">
      <w:pPr>
        <w:pStyle w:val="23"/>
        <w:rPr>
          <w:color w:val="auto"/>
        </w:rPr>
      </w:pPr>
    </w:p>
    <w:p w14:paraId="3681E7D3">
      <w:pPr>
        <w:pStyle w:val="23"/>
        <w:rPr>
          <w:color w:val="auto"/>
        </w:rPr>
      </w:pPr>
    </w:p>
    <w:p w14:paraId="12E23D80">
      <w:pPr>
        <w:pStyle w:val="23"/>
        <w:rPr>
          <w:color w:val="auto"/>
        </w:rPr>
      </w:pPr>
    </w:p>
    <w:p w14:paraId="3760EA04">
      <w:pPr>
        <w:pStyle w:val="23"/>
        <w:rPr>
          <w:color w:val="auto"/>
        </w:rPr>
      </w:pPr>
    </w:p>
    <w:p w14:paraId="2D277D4E">
      <w:pPr>
        <w:pStyle w:val="23"/>
        <w:rPr>
          <w:color w:val="auto"/>
        </w:rPr>
      </w:pPr>
    </w:p>
    <w:p w14:paraId="0B10A733">
      <w:pPr>
        <w:pStyle w:val="23"/>
        <w:rPr>
          <w:color w:val="auto"/>
        </w:rPr>
      </w:pPr>
    </w:p>
    <w:p w14:paraId="6525FA46">
      <w:pPr>
        <w:pStyle w:val="23"/>
        <w:rPr>
          <w:color w:val="auto"/>
        </w:rPr>
      </w:pPr>
    </w:p>
    <w:p w14:paraId="3655EF9D">
      <w:pPr>
        <w:pStyle w:val="23"/>
        <w:rPr>
          <w:color w:val="auto"/>
        </w:rPr>
      </w:pPr>
    </w:p>
    <w:p w14:paraId="70826F5A">
      <w:pPr>
        <w:rPr>
          <w:rFonts w:hint="eastAsia" w:hAnsi="宋体" w:cs="Times New Roman"/>
          <w:color w:val="auto"/>
          <w:lang w:val="en-US" w:eastAsia="zh-CN"/>
        </w:rPr>
      </w:pPr>
      <w:r>
        <w:rPr>
          <w:rFonts w:hint="eastAsia" w:hAnsi="宋体" w:cs="Times New Roman"/>
          <w:color w:val="auto"/>
          <w:lang w:val="en-US" w:eastAsia="zh-CN"/>
        </w:rPr>
        <w:br w:type="page"/>
      </w:r>
    </w:p>
    <w:p w14:paraId="310654FB">
      <w:pPr>
        <w:pStyle w:val="4"/>
        <w:numPr>
          <w:ilvl w:val="2"/>
          <w:numId w:val="0"/>
        </w:numPr>
        <w:jc w:val="center"/>
        <w:rPr>
          <w:rFonts w:hint="eastAsia" w:hAnsi="宋体" w:cs="Times New Roman"/>
          <w:color w:val="auto"/>
          <w:lang w:eastAsia="zh-CN"/>
        </w:rPr>
      </w:pPr>
      <w:r>
        <w:rPr>
          <w:rFonts w:hint="eastAsia" w:hAnsi="宋体" w:cs="Times New Roman"/>
          <w:color w:val="auto"/>
          <w:lang w:val="en-US" w:eastAsia="zh-CN"/>
        </w:rPr>
        <w:t>二、</w:t>
      </w:r>
      <w:r>
        <w:rPr>
          <w:rFonts w:hint="eastAsia" w:hAnsi="宋体" w:cs="Times New Roman"/>
          <w:color w:val="auto"/>
          <w:lang w:eastAsia="zh-CN"/>
        </w:rPr>
        <w:t>已标价的工程量清单</w:t>
      </w:r>
    </w:p>
    <w:p w14:paraId="1CD884BC">
      <w:pPr>
        <w:ind w:left="180" w:right="-328" w:rightChars="-156"/>
        <w:rPr>
          <w:b/>
          <w:color w:val="auto"/>
          <w:sz w:val="44"/>
          <w:szCs w:val="44"/>
        </w:rPr>
      </w:pPr>
    </w:p>
    <w:p w14:paraId="40F06A82">
      <w:pPr>
        <w:spacing w:line="480" w:lineRule="auto"/>
        <w:ind w:right="-328" w:rightChars="-156"/>
        <w:jc w:val="center"/>
        <w:rPr>
          <w:rFonts w:hint="default"/>
          <w:color w:val="auto"/>
          <w:sz w:val="24"/>
          <w:lang w:val="en-US"/>
        </w:rPr>
      </w:pPr>
      <w:r>
        <w:rPr>
          <w:rFonts w:hint="eastAsia"/>
          <w:b/>
          <w:bCs/>
          <w:color w:val="auto"/>
          <w:sz w:val="24"/>
        </w:rPr>
        <w:t>附：</w:t>
      </w:r>
      <w:r>
        <w:rPr>
          <w:rFonts w:hint="eastAsia"/>
          <w:b/>
          <w:bCs/>
          <w:color w:val="auto"/>
          <w:sz w:val="24"/>
          <w:lang w:eastAsia="zh-CN"/>
        </w:rPr>
        <w:t>已标价的工程量清单</w:t>
      </w:r>
    </w:p>
    <w:p w14:paraId="3E753CF1">
      <w:pPr>
        <w:spacing w:line="300" w:lineRule="auto"/>
        <w:jc w:val="center"/>
        <w:rPr>
          <w:color w:val="auto"/>
        </w:rPr>
        <w:sectPr>
          <w:footerReference r:id="rId11" w:type="default"/>
          <w:pgSz w:w="11906" w:h="16838"/>
          <w:pgMar w:top="1440" w:right="1800" w:bottom="1440" w:left="1800" w:header="851" w:footer="851" w:gutter="0"/>
          <w:pgNumType w:fmt="decimal"/>
          <w:cols w:space="720" w:num="1"/>
          <w:docGrid w:linePitch="312" w:charSpace="0"/>
        </w:sectPr>
      </w:pPr>
      <w:r>
        <w:rPr>
          <w:rFonts w:hint="eastAsia"/>
          <w:b/>
          <w:color w:val="auto"/>
          <w:sz w:val="24"/>
        </w:rPr>
        <w:t>注：</w:t>
      </w:r>
      <w:r>
        <w:rPr>
          <w:rFonts w:hint="eastAsia"/>
          <w:b/>
          <w:color w:val="auto"/>
          <w:sz w:val="24"/>
          <w:lang w:eastAsia="zh-CN"/>
        </w:rPr>
        <w:t>加盖公司公章及造价工程师加盖造价资格证章。</w:t>
      </w:r>
    </w:p>
    <w:p w14:paraId="245B25AA">
      <w:pPr>
        <w:rPr>
          <w:rFonts w:hint="eastAsia" w:ascii="宋体" w:hAnsi="宋体" w:cs="宋体"/>
          <w:b/>
          <w:color w:val="auto"/>
          <w:kern w:val="0"/>
          <w:sz w:val="30"/>
          <w:szCs w:val="30"/>
        </w:rPr>
      </w:pPr>
    </w:p>
    <w:p w14:paraId="409F0796">
      <w:pPr>
        <w:jc w:val="center"/>
        <w:rPr>
          <w:rFonts w:hint="eastAsia" w:ascii="宋体" w:hAnsi="宋体" w:cs="宋体"/>
          <w:b/>
          <w:color w:val="auto"/>
          <w:kern w:val="0"/>
          <w:sz w:val="24"/>
        </w:rPr>
      </w:pPr>
    </w:p>
    <w:p w14:paraId="44F16A47">
      <w:pPr>
        <w:jc w:val="center"/>
        <w:rPr>
          <w:rFonts w:hint="eastAsia" w:ascii="宋体" w:hAnsi="宋体" w:cs="宋体"/>
          <w:b/>
          <w:color w:val="auto"/>
          <w:kern w:val="0"/>
          <w:sz w:val="24"/>
        </w:rPr>
      </w:pPr>
    </w:p>
    <w:p w14:paraId="77C99DD2">
      <w:pPr>
        <w:jc w:val="center"/>
        <w:rPr>
          <w:rFonts w:hint="eastAsia" w:ascii="宋体" w:hAnsi="宋体" w:cs="宋体"/>
          <w:b/>
          <w:color w:val="auto"/>
          <w:kern w:val="0"/>
          <w:sz w:val="24"/>
        </w:rPr>
      </w:pPr>
    </w:p>
    <w:p w14:paraId="605EF950">
      <w:pPr>
        <w:jc w:val="center"/>
        <w:rPr>
          <w:rFonts w:hint="eastAsia" w:ascii="宋体" w:hAnsi="宋体" w:cs="宋体"/>
          <w:b/>
          <w:color w:val="auto"/>
          <w:kern w:val="0"/>
          <w:sz w:val="24"/>
        </w:rPr>
      </w:pPr>
    </w:p>
    <w:p w14:paraId="72455A35">
      <w:pPr>
        <w:jc w:val="center"/>
        <w:rPr>
          <w:rFonts w:hint="eastAsia" w:ascii="宋体" w:hAnsi="宋体" w:cs="宋体"/>
          <w:b/>
          <w:color w:val="auto"/>
          <w:kern w:val="0"/>
          <w:sz w:val="24"/>
        </w:rPr>
      </w:pPr>
    </w:p>
    <w:p w14:paraId="0ADA4691">
      <w:pPr>
        <w:jc w:val="center"/>
        <w:rPr>
          <w:rFonts w:hint="eastAsia" w:ascii="宋体" w:hAnsi="宋体" w:cs="宋体"/>
          <w:b/>
          <w:color w:val="auto"/>
          <w:kern w:val="0"/>
          <w:sz w:val="24"/>
        </w:rPr>
      </w:pPr>
    </w:p>
    <w:p w14:paraId="5B8BB23A">
      <w:pPr>
        <w:jc w:val="center"/>
        <w:rPr>
          <w:rFonts w:hint="eastAsia" w:ascii="宋体" w:hAnsi="宋体" w:cs="宋体"/>
          <w:b/>
          <w:color w:val="auto"/>
          <w:kern w:val="0"/>
          <w:sz w:val="24"/>
        </w:rPr>
      </w:pPr>
    </w:p>
    <w:p w14:paraId="27C74164">
      <w:pPr>
        <w:jc w:val="center"/>
        <w:rPr>
          <w:rFonts w:hint="eastAsia" w:ascii="宋体" w:hAnsi="宋体" w:cs="宋体"/>
          <w:b/>
          <w:color w:val="auto"/>
          <w:kern w:val="0"/>
          <w:sz w:val="24"/>
        </w:rPr>
      </w:pPr>
    </w:p>
    <w:p w14:paraId="5A8A3C58">
      <w:pPr>
        <w:jc w:val="center"/>
        <w:rPr>
          <w:rFonts w:hint="eastAsia" w:ascii="宋体" w:hAnsi="宋体" w:cs="宋体"/>
          <w:b/>
          <w:color w:val="auto"/>
          <w:kern w:val="0"/>
          <w:sz w:val="24"/>
        </w:rPr>
      </w:pPr>
    </w:p>
    <w:p w14:paraId="21C52B83">
      <w:pPr>
        <w:jc w:val="center"/>
        <w:rPr>
          <w:rFonts w:hint="eastAsia" w:ascii="宋体" w:hAnsi="宋体" w:cs="宋体"/>
          <w:b/>
          <w:color w:val="auto"/>
          <w:kern w:val="0"/>
          <w:sz w:val="24"/>
        </w:rPr>
      </w:pPr>
    </w:p>
    <w:p w14:paraId="301ACA30">
      <w:pPr>
        <w:jc w:val="center"/>
        <w:rPr>
          <w:rFonts w:hint="eastAsia" w:ascii="宋体" w:hAnsi="宋体" w:cs="宋体"/>
          <w:b/>
          <w:color w:val="auto"/>
          <w:kern w:val="0"/>
          <w:sz w:val="24"/>
        </w:rPr>
      </w:pPr>
    </w:p>
    <w:p w14:paraId="61C23C25">
      <w:pPr>
        <w:jc w:val="center"/>
        <w:rPr>
          <w:rFonts w:hint="eastAsia" w:ascii="宋体" w:hAnsi="宋体" w:cs="宋体"/>
          <w:b/>
          <w:color w:val="auto"/>
          <w:kern w:val="0"/>
          <w:sz w:val="24"/>
        </w:rPr>
      </w:pPr>
    </w:p>
    <w:p w14:paraId="3E5C747A">
      <w:pPr>
        <w:jc w:val="center"/>
        <w:rPr>
          <w:rFonts w:hint="eastAsia" w:ascii="宋体" w:hAnsi="宋体" w:cs="宋体"/>
          <w:b/>
          <w:color w:val="auto"/>
          <w:kern w:val="0"/>
          <w:sz w:val="24"/>
        </w:rPr>
      </w:pPr>
    </w:p>
    <w:p w14:paraId="37981339">
      <w:pPr>
        <w:jc w:val="center"/>
        <w:rPr>
          <w:rFonts w:hint="eastAsia" w:ascii="宋体" w:hAnsi="宋体" w:cs="宋体"/>
          <w:b/>
          <w:color w:val="auto"/>
          <w:kern w:val="0"/>
          <w:sz w:val="24"/>
        </w:rPr>
      </w:pPr>
    </w:p>
    <w:p w14:paraId="36AD9B0C">
      <w:pPr>
        <w:jc w:val="center"/>
        <w:rPr>
          <w:rFonts w:hint="eastAsia" w:ascii="宋体" w:hAnsi="宋体" w:cs="宋体"/>
          <w:b/>
          <w:color w:val="auto"/>
          <w:kern w:val="0"/>
          <w:sz w:val="24"/>
        </w:rPr>
      </w:pPr>
    </w:p>
    <w:p w14:paraId="58F39BAC">
      <w:pPr>
        <w:jc w:val="center"/>
        <w:rPr>
          <w:rFonts w:hint="eastAsia" w:ascii="宋体" w:hAnsi="宋体" w:cs="宋体"/>
          <w:b/>
          <w:color w:val="auto"/>
          <w:kern w:val="0"/>
          <w:sz w:val="24"/>
        </w:rPr>
      </w:pPr>
    </w:p>
    <w:p w14:paraId="2D7F4F3A">
      <w:pPr>
        <w:jc w:val="center"/>
        <w:rPr>
          <w:rFonts w:hint="eastAsia" w:ascii="宋体" w:hAnsi="宋体" w:cs="宋体"/>
          <w:b/>
          <w:color w:val="auto"/>
          <w:kern w:val="0"/>
          <w:sz w:val="24"/>
        </w:rPr>
      </w:pPr>
    </w:p>
    <w:p w14:paraId="214BA0B5">
      <w:pPr>
        <w:autoSpaceDE w:val="0"/>
        <w:autoSpaceDN w:val="0"/>
        <w:adjustRightInd w:val="0"/>
        <w:spacing w:line="360" w:lineRule="auto"/>
        <w:ind w:firstLine="1446" w:firstLineChars="200"/>
        <w:jc w:val="center"/>
        <w:rPr>
          <w:rFonts w:hint="eastAsia" w:ascii="宋体" w:hAnsi="宋体" w:cs="宋体"/>
          <w:b/>
          <w:color w:val="auto"/>
          <w:kern w:val="0"/>
          <w:sz w:val="72"/>
          <w:szCs w:val="72"/>
          <w:lang w:val="en-US" w:eastAsia="zh-CN"/>
        </w:rPr>
      </w:pPr>
      <w:r>
        <w:rPr>
          <w:rFonts w:hint="eastAsia" w:ascii="宋体" w:hAnsi="宋体" w:cs="宋体"/>
          <w:b/>
          <w:color w:val="auto"/>
          <w:kern w:val="0"/>
          <w:sz w:val="72"/>
          <w:szCs w:val="72"/>
          <w:lang w:val="en-US" w:eastAsia="zh-CN"/>
        </w:rPr>
        <w:t>商务技术部分</w:t>
      </w:r>
    </w:p>
    <w:p w14:paraId="5AE225A7">
      <w:pPr>
        <w:autoSpaceDE w:val="0"/>
        <w:autoSpaceDN w:val="0"/>
        <w:adjustRightInd w:val="0"/>
        <w:spacing w:line="360" w:lineRule="auto"/>
        <w:ind w:firstLine="562" w:firstLineChars="200"/>
        <w:jc w:val="center"/>
        <w:rPr>
          <w:rFonts w:hint="eastAsia" w:ascii="宋体" w:hAnsi="宋体" w:cs="宋体"/>
          <w:b/>
          <w:color w:val="auto"/>
          <w:kern w:val="0"/>
          <w:sz w:val="72"/>
          <w:szCs w:val="72"/>
          <w:lang w:val="en-US" w:eastAsia="zh-CN"/>
        </w:rPr>
      </w:pP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注：▲请供应商在政采云投标系统中将完整响应文件上传至本部分，无法关联的分项关联至响应文件首页，由磋商小组进行全部审查</w:t>
      </w:r>
      <w:r>
        <w:rPr>
          <w:rFonts w:hint="eastAsia" w:ascii="宋体" w:hAnsi="宋体" w:cs="宋体"/>
          <w:b/>
          <w:bCs/>
          <w:color w:val="auto"/>
          <w:sz w:val="28"/>
          <w:szCs w:val="28"/>
          <w:highlight w:val="none"/>
          <w:lang w:eastAsia="zh-CN"/>
        </w:rPr>
        <w:t>）</w:t>
      </w:r>
    </w:p>
    <w:p w14:paraId="12F3A418">
      <w:pPr>
        <w:rPr>
          <w:rFonts w:hint="eastAsia" w:ascii="宋体" w:hAnsi="宋体" w:cs="宋体"/>
          <w:b/>
          <w:color w:val="auto"/>
          <w:kern w:val="0"/>
          <w:sz w:val="72"/>
          <w:szCs w:val="72"/>
          <w:lang w:val="en-US" w:eastAsia="zh-CN"/>
        </w:rPr>
      </w:pPr>
      <w:r>
        <w:rPr>
          <w:rFonts w:hint="eastAsia" w:ascii="宋体" w:hAnsi="宋体" w:cs="宋体"/>
          <w:b/>
          <w:color w:val="auto"/>
          <w:kern w:val="0"/>
          <w:sz w:val="72"/>
          <w:szCs w:val="72"/>
          <w:lang w:val="en-US" w:eastAsia="zh-CN"/>
        </w:rPr>
        <w:br w:type="page"/>
      </w:r>
    </w:p>
    <w:p w14:paraId="1F305C42">
      <w:pPr>
        <w:autoSpaceDE w:val="0"/>
        <w:autoSpaceDN w:val="0"/>
        <w:adjustRightInd w:val="0"/>
        <w:spacing w:line="360" w:lineRule="auto"/>
        <w:jc w:val="center"/>
        <w:rPr>
          <w:rFonts w:ascii="宋体" w:hAnsi="宋体" w:cs="宋体"/>
          <w:b/>
          <w:color w:val="auto"/>
          <w:kern w:val="0"/>
          <w:sz w:val="32"/>
          <w:szCs w:val="32"/>
        </w:rPr>
      </w:pPr>
      <w:r>
        <w:rPr>
          <w:rFonts w:hint="eastAsia" w:ascii="宋体" w:hAnsi="宋体" w:cs="宋体"/>
          <w:b/>
          <w:color w:val="auto"/>
          <w:kern w:val="0"/>
          <w:sz w:val="32"/>
          <w:szCs w:val="32"/>
        </w:rPr>
        <w:t>一、</w:t>
      </w:r>
      <w:bookmarkEnd w:id="993"/>
      <w:bookmarkEnd w:id="994"/>
      <w:bookmarkEnd w:id="995"/>
      <w:bookmarkEnd w:id="996"/>
      <w:bookmarkEnd w:id="997"/>
      <w:bookmarkEnd w:id="998"/>
      <w:bookmarkEnd w:id="999"/>
      <w:bookmarkEnd w:id="1000"/>
      <w:bookmarkEnd w:id="1001"/>
      <w:r>
        <w:rPr>
          <w:rFonts w:hint="eastAsia" w:ascii="宋体" w:hAnsi="宋体" w:cs="宋体"/>
          <w:b/>
          <w:color w:val="auto"/>
          <w:kern w:val="0"/>
          <w:sz w:val="32"/>
          <w:szCs w:val="32"/>
        </w:rPr>
        <w:t>磋商函</w:t>
      </w:r>
    </w:p>
    <w:p w14:paraId="0562EC36">
      <w:pPr>
        <w:autoSpaceDE w:val="0"/>
        <w:autoSpaceDN w:val="0"/>
        <w:adjustRightInd w:val="0"/>
        <w:spacing w:line="360" w:lineRule="auto"/>
        <w:jc w:val="left"/>
        <w:rPr>
          <w:rFonts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kern w:val="0"/>
          <w:szCs w:val="21"/>
        </w:rPr>
        <w:t>（采购人名称):</w:t>
      </w:r>
    </w:p>
    <w:p w14:paraId="657BB6FD">
      <w:pPr>
        <w:autoSpaceDE w:val="0"/>
        <w:autoSpaceDN w:val="0"/>
        <w:adjustRightInd w:val="0"/>
        <w:spacing w:line="360" w:lineRule="auto"/>
        <w:ind w:firstLine="309" w:firstLineChars="150"/>
        <w:jc w:val="left"/>
        <w:rPr>
          <w:rFonts w:ascii="宋体" w:hAnsi="宋体" w:cs="宋体"/>
          <w:color w:val="auto"/>
          <w:spacing w:val="-4"/>
          <w:kern w:val="0"/>
          <w:szCs w:val="21"/>
        </w:rPr>
      </w:pPr>
      <w:r>
        <w:rPr>
          <w:rFonts w:hint="eastAsia" w:ascii="宋体" w:hAnsi="宋体" w:cs="宋体"/>
          <w:color w:val="auto"/>
          <w:spacing w:val="-2"/>
          <w:kern w:val="0"/>
          <w:szCs w:val="21"/>
        </w:rPr>
        <w:t>1. 我方</w:t>
      </w:r>
      <w:r>
        <w:rPr>
          <w:rFonts w:hint="eastAsia" w:ascii="宋体" w:hAnsi="宋体" w:cs="宋体"/>
          <w:color w:val="auto"/>
          <w:spacing w:val="-2"/>
          <w:kern w:val="0"/>
          <w:szCs w:val="21"/>
          <w:lang w:eastAsia="zh-CN"/>
        </w:rPr>
        <w:t>已仔细研究了</w:t>
      </w:r>
      <w:r>
        <w:rPr>
          <w:rFonts w:hint="eastAsia" w:ascii="宋体" w:hAnsi="宋体" w:cs="宋体"/>
          <w:color w:val="auto"/>
          <w:spacing w:val="-2"/>
          <w:kern w:val="0"/>
          <w:szCs w:val="21"/>
          <w:u w:val="single"/>
        </w:rPr>
        <w:t xml:space="preserve">                （项目名称）</w:t>
      </w:r>
      <w:r>
        <w:rPr>
          <w:rFonts w:hint="eastAsia" w:ascii="宋体" w:hAnsi="宋体" w:cs="宋体"/>
          <w:color w:val="auto"/>
          <w:spacing w:val="-2"/>
          <w:kern w:val="0"/>
          <w:szCs w:val="21"/>
        </w:rPr>
        <w:t>磋商文件的全部内容，愿</w:t>
      </w:r>
      <w:r>
        <w:rPr>
          <w:rFonts w:hint="eastAsia" w:ascii="宋体" w:hAnsi="宋体" w:cs="宋体"/>
          <w:color w:val="auto"/>
          <w:kern w:val="0"/>
          <w:szCs w:val="21"/>
        </w:rPr>
        <w:t>意以人民币（大写）</w:t>
      </w:r>
      <w:r>
        <w:rPr>
          <w:rFonts w:hint="eastAsia" w:ascii="宋体" w:hAnsi="宋体" w:cs="宋体"/>
          <w:color w:val="auto"/>
          <w:kern w:val="0"/>
          <w:szCs w:val="21"/>
          <w:u w:val="single"/>
        </w:rPr>
        <w:t xml:space="preserve">                   </w:t>
      </w:r>
      <w:r>
        <w:rPr>
          <w:rFonts w:hint="eastAsia" w:ascii="宋体" w:hAnsi="宋体" w:cs="宋体"/>
          <w:color w:val="auto"/>
          <w:kern w:val="0"/>
          <w:szCs w:val="21"/>
        </w:rPr>
        <w:t>元(￥</w:t>
      </w:r>
      <w:r>
        <w:rPr>
          <w:rFonts w:hint="eastAsia" w:ascii="宋体" w:hAnsi="宋体" w:cs="宋体"/>
          <w:color w:val="auto"/>
          <w:kern w:val="0"/>
          <w:szCs w:val="21"/>
          <w:u w:val="single"/>
        </w:rPr>
        <w:t xml:space="preserve">         </w:t>
      </w:r>
      <w:r>
        <w:rPr>
          <w:rFonts w:hint="eastAsia" w:ascii="宋体" w:hAnsi="宋体" w:cs="宋体"/>
          <w:color w:val="auto"/>
          <w:kern w:val="0"/>
          <w:szCs w:val="21"/>
        </w:rPr>
        <w:t>元)的总报价进行磋商，工期</w:t>
      </w:r>
      <w:r>
        <w:rPr>
          <w:rFonts w:hint="eastAsia" w:ascii="宋体" w:hAnsi="宋体" w:cs="宋体"/>
          <w:color w:val="auto"/>
          <w:kern w:val="0"/>
          <w:szCs w:val="21"/>
          <w:u w:val="single"/>
        </w:rPr>
        <w:t xml:space="preserve">      </w:t>
      </w:r>
      <w:r>
        <w:rPr>
          <w:rFonts w:hint="eastAsia" w:ascii="宋体" w:hAnsi="宋体" w:cs="宋体"/>
          <w:color w:val="auto"/>
          <w:kern w:val="0"/>
          <w:szCs w:val="21"/>
        </w:rPr>
        <w:t>日历天，按合同约定实施和完成承包工程，修补工程中的任何缺陷，工程质量达到</w:t>
      </w:r>
      <w:r>
        <w:rPr>
          <w:rFonts w:hint="eastAsia" w:ascii="宋体" w:hAnsi="宋体" w:cs="宋体"/>
          <w:color w:val="auto"/>
          <w:kern w:val="0"/>
          <w:szCs w:val="21"/>
          <w:u w:val="single"/>
        </w:rPr>
        <w:t xml:space="preserve">              </w:t>
      </w:r>
      <w:r>
        <w:rPr>
          <w:rFonts w:hint="eastAsia" w:ascii="宋体" w:hAnsi="宋体" w:cs="宋体"/>
          <w:color w:val="auto"/>
          <w:spacing w:val="-4"/>
          <w:kern w:val="0"/>
          <w:szCs w:val="21"/>
        </w:rPr>
        <w:t>。</w:t>
      </w:r>
    </w:p>
    <w:p w14:paraId="0A6F9D4F">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2. 我方承诺在投标有效期内不补充、修改、替代或者撤回本</w:t>
      </w:r>
      <w:r>
        <w:rPr>
          <w:rFonts w:hint="eastAsia" w:ascii="宋体" w:hAnsi="宋体" w:cs="宋体"/>
          <w:color w:val="auto"/>
          <w:kern w:val="0"/>
          <w:szCs w:val="21"/>
          <w:lang w:eastAsia="zh-CN"/>
        </w:rPr>
        <w:t>响应文件</w:t>
      </w:r>
      <w:r>
        <w:rPr>
          <w:rFonts w:hint="eastAsia" w:ascii="宋体" w:hAnsi="宋体" w:cs="宋体"/>
          <w:color w:val="auto"/>
          <w:kern w:val="0"/>
          <w:szCs w:val="21"/>
        </w:rPr>
        <w:t>。</w:t>
      </w:r>
    </w:p>
    <w:p w14:paraId="457716D1">
      <w:pPr>
        <w:autoSpaceDE w:val="0"/>
        <w:autoSpaceDN w:val="0"/>
        <w:adjustRightInd w:val="0"/>
        <w:spacing w:line="360" w:lineRule="auto"/>
        <w:ind w:firstLine="315"/>
        <w:jc w:val="left"/>
        <w:rPr>
          <w:rFonts w:ascii="宋体" w:hAnsi="宋体" w:cs="宋体"/>
          <w:color w:val="auto"/>
          <w:kern w:val="0"/>
          <w:szCs w:val="21"/>
          <w:u w:val="single"/>
        </w:rPr>
      </w:pPr>
      <w:r>
        <w:rPr>
          <w:rFonts w:hint="eastAsia" w:ascii="宋体" w:hAnsi="宋体" w:cs="宋体"/>
          <w:color w:val="auto"/>
          <w:kern w:val="0"/>
          <w:szCs w:val="21"/>
        </w:rPr>
        <w:t>3. 随同本磋商函递交投标保证金一份，金额为人民币(大写)</w:t>
      </w:r>
      <w:r>
        <w:rPr>
          <w:rFonts w:hint="eastAsia" w:ascii="宋体" w:hAnsi="宋体" w:cs="宋体"/>
          <w:color w:val="auto"/>
          <w:kern w:val="0"/>
          <w:szCs w:val="21"/>
          <w:u w:val="single"/>
        </w:rPr>
        <w:t xml:space="preserve">         </w:t>
      </w:r>
      <w:r>
        <w:rPr>
          <w:rFonts w:hint="eastAsia" w:ascii="宋体" w:hAnsi="宋体" w:cs="宋体"/>
          <w:color w:val="auto"/>
          <w:kern w:val="0"/>
          <w:szCs w:val="21"/>
        </w:rPr>
        <w:t>元(￥</w:t>
      </w:r>
      <w:r>
        <w:rPr>
          <w:rFonts w:hint="eastAsia" w:ascii="宋体" w:hAnsi="宋体" w:cs="宋体"/>
          <w:color w:val="auto"/>
          <w:kern w:val="0"/>
          <w:szCs w:val="21"/>
          <w:u w:val="single"/>
        </w:rPr>
        <w:t xml:space="preserve">       元</w:t>
      </w:r>
      <w:r>
        <w:rPr>
          <w:rFonts w:hint="eastAsia" w:ascii="宋体" w:hAnsi="宋体" w:cs="宋体"/>
          <w:color w:val="auto"/>
          <w:kern w:val="0"/>
          <w:szCs w:val="21"/>
        </w:rPr>
        <w:t>)。</w:t>
      </w:r>
    </w:p>
    <w:p w14:paraId="701C9161">
      <w:pPr>
        <w:autoSpaceDE w:val="0"/>
        <w:autoSpaceDN w:val="0"/>
        <w:adjustRightInd w:val="0"/>
        <w:spacing w:line="360" w:lineRule="auto"/>
        <w:ind w:firstLine="315"/>
        <w:jc w:val="left"/>
        <w:rPr>
          <w:rFonts w:ascii="宋体" w:hAnsi="宋体" w:cs="宋体"/>
          <w:color w:val="auto"/>
          <w:kern w:val="0"/>
          <w:szCs w:val="21"/>
        </w:rPr>
      </w:pPr>
      <w:r>
        <w:rPr>
          <w:rFonts w:hint="eastAsia" w:ascii="宋体" w:hAnsi="宋体" w:cs="宋体"/>
          <w:color w:val="auto"/>
          <w:kern w:val="0"/>
          <w:szCs w:val="21"/>
        </w:rPr>
        <w:t>4. 如我方中标：</w:t>
      </w:r>
    </w:p>
    <w:p w14:paraId="6A8EAE1C">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(1) 我方承诺在收到磋商通知书后，在磋商通知书规定的期限内与你方签订合同；</w:t>
      </w:r>
    </w:p>
    <w:p w14:paraId="0020F44D">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(2) 随同本磋商函递交的磋商函附录属于合同文件的组成部分；</w:t>
      </w:r>
    </w:p>
    <w:p w14:paraId="15757C8A">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(3) 我方承诺在合同约定的期限内完成并移交全部合同工程。</w:t>
      </w:r>
    </w:p>
    <w:p w14:paraId="119729AD">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5. 我方在此声明，所递交的磋商响应文件及有关资料内容完整、真实和准确。</w:t>
      </w:r>
      <w:r>
        <w:rPr>
          <w:rFonts w:hint="eastAsia" w:ascii="宋体" w:hAnsi="宋体" w:cs="宋体"/>
          <w:color w:val="auto"/>
          <w:kern w:val="0"/>
          <w:szCs w:val="21"/>
        </w:rPr>
        <w:tab/>
      </w:r>
    </w:p>
    <w:p w14:paraId="1A1086CA">
      <w:pPr>
        <w:autoSpaceDE w:val="0"/>
        <w:autoSpaceDN w:val="0"/>
        <w:adjustRightInd w:val="0"/>
        <w:spacing w:line="360" w:lineRule="auto"/>
        <w:ind w:firstLine="315" w:firstLineChars="150"/>
        <w:jc w:val="left"/>
        <w:rPr>
          <w:rFonts w:ascii="宋体" w:hAnsi="宋体" w:cs="宋体"/>
          <w:color w:val="auto"/>
          <w:kern w:val="0"/>
          <w:szCs w:val="21"/>
        </w:rPr>
      </w:pPr>
      <w:r>
        <w:rPr>
          <w:rFonts w:hint="eastAsia" w:ascii="宋体" w:hAnsi="宋体" w:cs="宋体"/>
          <w:color w:val="auto"/>
          <w:kern w:val="0"/>
          <w:szCs w:val="21"/>
        </w:rPr>
        <w:t xml:space="preserve">6. </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kern w:val="0"/>
          <w:szCs w:val="21"/>
          <w:lang w:eastAsia="zh-CN"/>
        </w:rPr>
        <w:t>其他</w:t>
      </w:r>
      <w:r>
        <w:rPr>
          <w:rFonts w:hint="eastAsia" w:ascii="宋体" w:hAnsi="宋体" w:cs="宋体"/>
          <w:color w:val="auto"/>
          <w:kern w:val="0"/>
          <w:szCs w:val="21"/>
        </w:rPr>
        <w:t>补充说明)。</w:t>
      </w:r>
    </w:p>
    <w:p w14:paraId="6AED12AF">
      <w:pPr>
        <w:autoSpaceDE w:val="0"/>
        <w:autoSpaceDN w:val="0"/>
        <w:adjustRightInd w:val="0"/>
        <w:spacing w:line="360" w:lineRule="auto"/>
        <w:jc w:val="left"/>
        <w:rPr>
          <w:rFonts w:ascii="宋体" w:hAnsi="宋体" w:cs="宋体"/>
          <w:color w:val="auto"/>
          <w:kern w:val="0"/>
          <w:szCs w:val="21"/>
        </w:rPr>
      </w:pPr>
    </w:p>
    <w:p w14:paraId="382D00B4">
      <w:pPr>
        <w:autoSpaceDE w:val="0"/>
        <w:autoSpaceDN w:val="0"/>
        <w:adjustRightInd w:val="0"/>
        <w:spacing w:line="360" w:lineRule="auto"/>
        <w:ind w:firstLine="3103" w:firstLineChars="1478"/>
        <w:jc w:val="left"/>
        <w:rPr>
          <w:rFonts w:ascii="宋体" w:hAnsi="宋体" w:cs="宋体"/>
          <w:bCs/>
          <w:color w:val="auto"/>
          <w:kern w:val="0"/>
          <w:szCs w:val="21"/>
        </w:rPr>
      </w:pPr>
      <w:r>
        <w:rPr>
          <w:rFonts w:hint="eastAsia" w:ascii="宋体" w:hAnsi="宋体" w:cs="宋体"/>
          <w:bCs/>
          <w:color w:val="auto"/>
          <w:kern w:val="0"/>
          <w:szCs w:val="21"/>
        </w:rPr>
        <w:t>磋商响应人：</w:t>
      </w:r>
      <w:r>
        <w:rPr>
          <w:rFonts w:hint="eastAsia" w:ascii="宋体" w:hAnsi="宋体" w:cs="宋体"/>
          <w:bCs/>
          <w:color w:val="auto"/>
          <w:kern w:val="0"/>
          <w:szCs w:val="21"/>
          <w:u w:val="single"/>
        </w:rPr>
        <w:t xml:space="preserve">                    （</w:t>
      </w:r>
      <w:r>
        <w:rPr>
          <w:rFonts w:hint="eastAsia" w:ascii="宋体" w:hAnsi="宋体" w:cs="宋体"/>
          <w:color w:val="auto"/>
          <w:kern w:val="0"/>
          <w:szCs w:val="21"/>
          <w:u w:val="single"/>
        </w:rPr>
        <w:t>加盖公章）</w:t>
      </w:r>
    </w:p>
    <w:p w14:paraId="6C4B2509">
      <w:pPr>
        <w:autoSpaceDE w:val="0"/>
        <w:autoSpaceDN w:val="0"/>
        <w:adjustRightInd w:val="0"/>
        <w:spacing w:line="360" w:lineRule="auto"/>
        <w:ind w:firstLine="3103" w:firstLineChars="1478"/>
        <w:jc w:val="left"/>
        <w:rPr>
          <w:rFonts w:ascii="宋体" w:hAnsi="宋体" w:cs="宋体"/>
          <w:bCs/>
          <w:color w:val="auto"/>
          <w:kern w:val="0"/>
          <w:szCs w:val="21"/>
        </w:rPr>
      </w:pPr>
      <w:r>
        <w:rPr>
          <w:rFonts w:hint="eastAsia" w:ascii="宋体" w:hAnsi="宋体" w:cs="宋体"/>
          <w:bCs/>
          <w:color w:val="auto"/>
          <w:kern w:val="0"/>
          <w:szCs w:val="21"/>
        </w:rPr>
        <w:t>法定代表人或其委托代理人:</w:t>
      </w:r>
      <w:r>
        <w:rPr>
          <w:rFonts w:hint="eastAsia" w:ascii="宋体" w:hAnsi="宋体" w:cs="宋体"/>
          <w:bCs/>
          <w:color w:val="auto"/>
          <w:kern w:val="0"/>
          <w:szCs w:val="21"/>
          <w:u w:val="single"/>
        </w:rPr>
        <w:t xml:space="preserve">        （签字或盖章）</w:t>
      </w:r>
    </w:p>
    <w:p w14:paraId="21A566B4">
      <w:pPr>
        <w:autoSpaceDE w:val="0"/>
        <w:autoSpaceDN w:val="0"/>
        <w:adjustRightInd w:val="0"/>
        <w:spacing w:line="360" w:lineRule="auto"/>
        <w:ind w:firstLine="3103" w:firstLineChars="1478"/>
        <w:jc w:val="left"/>
        <w:rPr>
          <w:rFonts w:ascii="宋体" w:hAnsi="宋体" w:cs="宋体"/>
          <w:bCs/>
          <w:color w:val="auto"/>
          <w:kern w:val="0"/>
          <w:szCs w:val="21"/>
          <w:u w:val="single"/>
        </w:rPr>
      </w:pPr>
      <w:r>
        <w:rPr>
          <w:rFonts w:hint="eastAsia" w:ascii="宋体" w:hAnsi="宋体" w:cs="宋体"/>
          <w:bCs/>
          <w:color w:val="auto"/>
          <w:kern w:val="0"/>
          <w:szCs w:val="21"/>
        </w:rPr>
        <w:t>地址：</w:t>
      </w:r>
      <w:r>
        <w:rPr>
          <w:rFonts w:hint="eastAsia" w:ascii="宋体" w:hAnsi="宋体" w:cs="宋体"/>
          <w:bCs/>
          <w:color w:val="auto"/>
          <w:kern w:val="0"/>
          <w:szCs w:val="21"/>
          <w:u w:val="single"/>
        </w:rPr>
        <w:t xml:space="preserve">                               </w:t>
      </w:r>
    </w:p>
    <w:p w14:paraId="39F9F684">
      <w:pPr>
        <w:autoSpaceDE w:val="0"/>
        <w:autoSpaceDN w:val="0"/>
        <w:adjustRightInd w:val="0"/>
        <w:spacing w:line="360" w:lineRule="auto"/>
        <w:ind w:firstLine="3103" w:firstLineChars="1478"/>
        <w:jc w:val="left"/>
        <w:rPr>
          <w:rFonts w:ascii="宋体" w:hAnsi="宋体" w:cs="宋体"/>
          <w:bCs/>
          <w:color w:val="auto"/>
          <w:kern w:val="0"/>
          <w:szCs w:val="21"/>
          <w:u w:val="single"/>
        </w:rPr>
      </w:pPr>
      <w:r>
        <w:rPr>
          <w:rFonts w:hint="eastAsia" w:ascii="宋体" w:hAnsi="宋体" w:cs="宋体"/>
          <w:bCs/>
          <w:color w:val="auto"/>
          <w:kern w:val="0"/>
          <w:szCs w:val="21"/>
        </w:rPr>
        <w:t>网址：</w:t>
      </w:r>
      <w:r>
        <w:rPr>
          <w:rFonts w:hint="eastAsia" w:ascii="宋体" w:hAnsi="宋体" w:cs="宋体"/>
          <w:bCs/>
          <w:color w:val="auto"/>
          <w:kern w:val="0"/>
          <w:szCs w:val="21"/>
          <w:u w:val="single"/>
        </w:rPr>
        <w:t xml:space="preserve">                               </w:t>
      </w:r>
    </w:p>
    <w:p w14:paraId="09EF3D28">
      <w:pPr>
        <w:autoSpaceDE w:val="0"/>
        <w:autoSpaceDN w:val="0"/>
        <w:adjustRightInd w:val="0"/>
        <w:spacing w:line="360" w:lineRule="auto"/>
        <w:ind w:firstLine="3103" w:firstLineChars="1478"/>
        <w:jc w:val="left"/>
        <w:rPr>
          <w:rFonts w:ascii="宋体" w:hAnsi="宋体" w:cs="宋体"/>
          <w:bCs/>
          <w:color w:val="auto"/>
          <w:kern w:val="0"/>
          <w:szCs w:val="21"/>
          <w:u w:val="single"/>
        </w:rPr>
      </w:pPr>
      <w:r>
        <w:rPr>
          <w:rFonts w:hint="eastAsia" w:ascii="宋体" w:hAnsi="宋体" w:cs="宋体"/>
          <w:bCs/>
          <w:color w:val="auto"/>
          <w:kern w:val="0"/>
          <w:szCs w:val="21"/>
        </w:rPr>
        <w:t>电话：</w:t>
      </w:r>
      <w:r>
        <w:rPr>
          <w:rFonts w:hint="eastAsia" w:ascii="宋体" w:hAnsi="宋体" w:cs="宋体"/>
          <w:bCs/>
          <w:color w:val="auto"/>
          <w:kern w:val="0"/>
          <w:szCs w:val="21"/>
          <w:u w:val="single"/>
        </w:rPr>
        <w:t xml:space="preserve">                               </w:t>
      </w:r>
    </w:p>
    <w:p w14:paraId="4A061922">
      <w:pPr>
        <w:autoSpaceDE w:val="0"/>
        <w:autoSpaceDN w:val="0"/>
        <w:adjustRightInd w:val="0"/>
        <w:spacing w:line="360" w:lineRule="auto"/>
        <w:ind w:firstLine="3103" w:firstLineChars="1478"/>
        <w:jc w:val="left"/>
        <w:rPr>
          <w:rFonts w:ascii="宋体" w:hAnsi="宋体" w:cs="宋体"/>
          <w:bCs/>
          <w:color w:val="auto"/>
          <w:kern w:val="0"/>
          <w:szCs w:val="21"/>
          <w:u w:val="single"/>
        </w:rPr>
      </w:pPr>
      <w:r>
        <w:rPr>
          <w:rFonts w:hint="eastAsia" w:ascii="宋体" w:hAnsi="宋体" w:cs="宋体"/>
          <w:bCs/>
          <w:color w:val="auto"/>
          <w:kern w:val="0"/>
          <w:szCs w:val="21"/>
        </w:rPr>
        <w:t>传真：</w:t>
      </w:r>
      <w:r>
        <w:rPr>
          <w:rFonts w:hint="eastAsia" w:ascii="宋体" w:hAnsi="宋体" w:cs="宋体"/>
          <w:bCs/>
          <w:color w:val="auto"/>
          <w:kern w:val="0"/>
          <w:szCs w:val="21"/>
          <w:u w:val="single"/>
        </w:rPr>
        <w:t xml:space="preserve">                               </w:t>
      </w:r>
    </w:p>
    <w:p w14:paraId="73347791">
      <w:pPr>
        <w:autoSpaceDE w:val="0"/>
        <w:autoSpaceDN w:val="0"/>
        <w:adjustRightInd w:val="0"/>
        <w:spacing w:line="360" w:lineRule="auto"/>
        <w:ind w:firstLine="3103" w:firstLineChars="1478"/>
        <w:jc w:val="left"/>
        <w:rPr>
          <w:rFonts w:ascii="宋体" w:hAnsi="宋体" w:cs="宋体"/>
          <w:b/>
          <w:color w:val="auto"/>
          <w:kern w:val="0"/>
          <w:szCs w:val="21"/>
          <w:u w:val="single"/>
        </w:rPr>
      </w:pPr>
      <w:r>
        <w:rPr>
          <w:rFonts w:hint="eastAsia" w:ascii="宋体" w:hAnsi="宋体" w:cs="宋体"/>
          <w:bCs/>
          <w:color w:val="auto"/>
          <w:kern w:val="0"/>
          <w:szCs w:val="21"/>
        </w:rPr>
        <w:t>邮政编码：</w:t>
      </w:r>
      <w:r>
        <w:rPr>
          <w:rFonts w:hint="eastAsia" w:ascii="宋体" w:hAnsi="宋体" w:cs="宋体"/>
          <w:b/>
          <w:color w:val="auto"/>
          <w:kern w:val="0"/>
          <w:szCs w:val="21"/>
          <w:u w:val="single"/>
        </w:rPr>
        <w:t xml:space="preserve">                           </w:t>
      </w:r>
    </w:p>
    <w:p w14:paraId="3227DEAB">
      <w:pPr>
        <w:autoSpaceDE w:val="0"/>
        <w:autoSpaceDN w:val="0"/>
        <w:adjustRightInd w:val="0"/>
        <w:spacing w:line="360" w:lineRule="auto"/>
        <w:jc w:val="right"/>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b/>
          <w:color w:val="auto"/>
          <w:kern w:val="0"/>
          <w:szCs w:val="21"/>
          <w:u w:val="single"/>
        </w:rPr>
        <w:t xml:space="preserve">      </w:t>
      </w:r>
      <w:r>
        <w:rPr>
          <w:rFonts w:hint="eastAsia" w:ascii="宋体" w:hAnsi="宋体" w:cs="宋体"/>
          <w:b/>
          <w:color w:val="auto"/>
          <w:kern w:val="0"/>
          <w:szCs w:val="21"/>
        </w:rPr>
        <w:t>年</w:t>
      </w:r>
      <w:r>
        <w:rPr>
          <w:rFonts w:hint="eastAsia" w:ascii="宋体" w:hAnsi="宋体" w:cs="宋体"/>
          <w:b/>
          <w:color w:val="auto"/>
          <w:kern w:val="0"/>
          <w:szCs w:val="21"/>
          <w:u w:val="single"/>
        </w:rPr>
        <w:t xml:space="preserve">      </w:t>
      </w:r>
      <w:r>
        <w:rPr>
          <w:rFonts w:hint="eastAsia" w:ascii="宋体" w:hAnsi="宋体" w:cs="宋体"/>
          <w:b/>
          <w:color w:val="auto"/>
          <w:kern w:val="0"/>
          <w:szCs w:val="21"/>
        </w:rPr>
        <w:t>月</w:t>
      </w:r>
      <w:r>
        <w:rPr>
          <w:rFonts w:hint="eastAsia" w:ascii="宋体" w:hAnsi="宋体" w:cs="宋体"/>
          <w:b/>
          <w:color w:val="auto"/>
          <w:kern w:val="0"/>
          <w:szCs w:val="21"/>
          <w:u w:val="single"/>
        </w:rPr>
        <w:t xml:space="preserve">       </w:t>
      </w:r>
      <w:r>
        <w:rPr>
          <w:rFonts w:hint="eastAsia" w:ascii="宋体" w:hAnsi="宋体" w:cs="宋体"/>
          <w:b/>
          <w:color w:val="auto"/>
          <w:kern w:val="0"/>
          <w:szCs w:val="21"/>
        </w:rPr>
        <w:t>日</w:t>
      </w:r>
    </w:p>
    <w:p w14:paraId="6C1F2A94">
      <w:pPr>
        <w:spacing w:line="360" w:lineRule="auto"/>
        <w:rPr>
          <w:rFonts w:ascii="宋体" w:hAnsi="宋体" w:cs="宋体"/>
          <w:color w:val="auto"/>
          <w:szCs w:val="21"/>
        </w:rPr>
      </w:pPr>
    </w:p>
    <w:p w14:paraId="1F9615B4">
      <w:pPr>
        <w:spacing w:line="360" w:lineRule="auto"/>
        <w:rPr>
          <w:rFonts w:ascii="宋体" w:hAnsi="宋体" w:cs="宋体"/>
          <w:color w:val="auto"/>
          <w:szCs w:val="21"/>
        </w:rPr>
      </w:pPr>
    </w:p>
    <w:p w14:paraId="35D832DF">
      <w:pPr>
        <w:spacing w:line="360" w:lineRule="auto"/>
        <w:rPr>
          <w:rFonts w:ascii="宋体" w:hAnsi="宋体" w:cs="宋体"/>
          <w:color w:val="auto"/>
          <w:szCs w:val="21"/>
        </w:rPr>
      </w:pPr>
    </w:p>
    <w:p w14:paraId="1703EBB1">
      <w:pPr>
        <w:spacing w:line="360" w:lineRule="auto"/>
        <w:rPr>
          <w:rFonts w:ascii="宋体" w:hAnsi="宋体" w:cs="宋体"/>
          <w:color w:val="auto"/>
          <w:szCs w:val="21"/>
        </w:rPr>
      </w:pPr>
    </w:p>
    <w:p w14:paraId="023583B5">
      <w:pPr>
        <w:spacing w:line="360" w:lineRule="auto"/>
        <w:rPr>
          <w:rFonts w:ascii="宋体" w:hAnsi="宋体" w:cs="宋体"/>
          <w:b/>
          <w:color w:val="auto"/>
          <w:szCs w:val="21"/>
        </w:rPr>
      </w:pPr>
    </w:p>
    <w:p w14:paraId="3A1EC10C">
      <w:pPr>
        <w:spacing w:line="360" w:lineRule="auto"/>
        <w:jc w:val="center"/>
        <w:rPr>
          <w:rFonts w:ascii="宋体" w:hAnsi="宋体" w:cs="宋体"/>
          <w:b/>
          <w:color w:val="auto"/>
          <w:sz w:val="28"/>
          <w:szCs w:val="28"/>
        </w:rPr>
      </w:pPr>
      <w:r>
        <w:rPr>
          <w:rFonts w:hint="eastAsia" w:ascii="宋体" w:hAnsi="宋体" w:cs="宋体"/>
          <w:b/>
          <w:color w:val="auto"/>
          <w:szCs w:val="21"/>
        </w:rPr>
        <w:br w:type="page"/>
      </w:r>
      <w:r>
        <w:rPr>
          <w:rFonts w:hint="eastAsia" w:ascii="宋体" w:hAnsi="宋体" w:cs="宋体"/>
          <w:b/>
          <w:color w:val="auto"/>
          <w:sz w:val="28"/>
          <w:szCs w:val="28"/>
          <w:lang w:val="en-US" w:eastAsia="zh-CN"/>
        </w:rPr>
        <w:t>二、</w:t>
      </w:r>
      <w:r>
        <w:rPr>
          <w:rFonts w:hint="eastAsia" w:ascii="宋体" w:hAnsi="宋体" w:cs="宋体"/>
          <w:b/>
          <w:color w:val="auto"/>
          <w:sz w:val="28"/>
          <w:szCs w:val="28"/>
        </w:rPr>
        <w:t>磋商函附录</w:t>
      </w:r>
    </w:p>
    <w:p w14:paraId="6DF555DC">
      <w:pPr>
        <w:adjustRightInd w:val="0"/>
        <w:snapToGrid w:val="0"/>
        <w:spacing w:line="360" w:lineRule="auto"/>
        <w:jc w:val="center"/>
        <w:rPr>
          <w:rFonts w:ascii="宋体" w:hAnsi="宋体" w:cs="宋体"/>
          <w:color w:val="auto"/>
          <w:kern w:val="0"/>
          <w:sz w:val="28"/>
          <w:szCs w:val="28"/>
        </w:rPr>
      </w:pPr>
    </w:p>
    <w:p w14:paraId="39C4DF9D">
      <w:pPr>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工程名称：</w:t>
      </w:r>
      <w:r>
        <w:rPr>
          <w:rFonts w:hint="eastAsia" w:ascii="宋体" w:hAnsi="宋体" w:cs="宋体"/>
          <w:color w:val="auto"/>
          <w:kern w:val="0"/>
          <w:szCs w:val="21"/>
          <w:u w:val="single"/>
        </w:rPr>
        <w:t>__________________</w:t>
      </w:r>
    </w:p>
    <w:tbl>
      <w:tblPr>
        <w:tblStyle w:val="24"/>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3104"/>
        <w:gridCol w:w="1635"/>
        <w:gridCol w:w="3116"/>
        <w:gridCol w:w="969"/>
      </w:tblGrid>
      <w:tr w14:paraId="1E30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77EE15BC">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序 号</w:t>
            </w:r>
          </w:p>
        </w:tc>
        <w:tc>
          <w:tcPr>
            <w:tcW w:w="3104" w:type="dxa"/>
            <w:vAlign w:val="center"/>
          </w:tcPr>
          <w:p w14:paraId="377295CA">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条款内容</w:t>
            </w:r>
          </w:p>
        </w:tc>
        <w:tc>
          <w:tcPr>
            <w:tcW w:w="1635" w:type="dxa"/>
            <w:vAlign w:val="center"/>
          </w:tcPr>
          <w:p w14:paraId="5D48072B">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合同条款号</w:t>
            </w:r>
          </w:p>
        </w:tc>
        <w:tc>
          <w:tcPr>
            <w:tcW w:w="3116" w:type="dxa"/>
            <w:vAlign w:val="center"/>
          </w:tcPr>
          <w:p w14:paraId="2B4A4580">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约定内容</w:t>
            </w:r>
          </w:p>
        </w:tc>
        <w:tc>
          <w:tcPr>
            <w:tcW w:w="969" w:type="dxa"/>
            <w:vAlign w:val="center"/>
          </w:tcPr>
          <w:p w14:paraId="0DC09A69">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备注</w:t>
            </w:r>
          </w:p>
        </w:tc>
      </w:tr>
      <w:tr w14:paraId="2259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067F478">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1</w:t>
            </w:r>
          </w:p>
        </w:tc>
        <w:tc>
          <w:tcPr>
            <w:tcW w:w="3104" w:type="dxa"/>
            <w:vAlign w:val="center"/>
          </w:tcPr>
          <w:p w14:paraId="56790692">
            <w:pPr>
              <w:rPr>
                <w:rFonts w:ascii="宋体" w:hAnsi="宋体" w:cs="宋体"/>
                <w:color w:val="auto"/>
                <w:kern w:val="0"/>
                <w:szCs w:val="21"/>
              </w:rPr>
            </w:pPr>
            <w:r>
              <w:rPr>
                <w:rFonts w:hint="eastAsia" w:ascii="宋体" w:hAnsi="宋体" w:cs="宋体"/>
                <w:color w:val="auto"/>
                <w:kern w:val="0"/>
                <w:szCs w:val="21"/>
              </w:rPr>
              <w:t>项目经理（建造师）</w:t>
            </w:r>
          </w:p>
        </w:tc>
        <w:tc>
          <w:tcPr>
            <w:tcW w:w="1635" w:type="dxa"/>
            <w:tcMar>
              <w:left w:w="170" w:type="dxa"/>
            </w:tcMar>
            <w:vAlign w:val="center"/>
          </w:tcPr>
          <w:p w14:paraId="2A17D37E">
            <w:pPr>
              <w:adjustRightInd w:val="0"/>
              <w:snapToGrid w:val="0"/>
              <w:spacing w:line="360" w:lineRule="auto"/>
              <w:jc w:val="left"/>
              <w:rPr>
                <w:rFonts w:ascii="宋体" w:hAnsi="宋体" w:cs="宋体"/>
                <w:color w:val="auto"/>
                <w:kern w:val="0"/>
                <w:szCs w:val="21"/>
              </w:rPr>
            </w:pPr>
          </w:p>
        </w:tc>
        <w:tc>
          <w:tcPr>
            <w:tcW w:w="3116" w:type="dxa"/>
            <w:vAlign w:val="center"/>
          </w:tcPr>
          <w:p w14:paraId="37A1F89D">
            <w:pPr>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p>
        </w:tc>
        <w:tc>
          <w:tcPr>
            <w:tcW w:w="969" w:type="dxa"/>
            <w:vAlign w:val="center"/>
          </w:tcPr>
          <w:p w14:paraId="66DA0D80">
            <w:pPr>
              <w:adjustRightInd w:val="0"/>
              <w:snapToGrid w:val="0"/>
              <w:spacing w:line="360" w:lineRule="auto"/>
              <w:jc w:val="center"/>
              <w:rPr>
                <w:rFonts w:ascii="宋体" w:hAnsi="宋体" w:cs="宋体"/>
                <w:color w:val="auto"/>
                <w:kern w:val="0"/>
                <w:szCs w:val="21"/>
              </w:rPr>
            </w:pPr>
          </w:p>
        </w:tc>
      </w:tr>
      <w:tr w14:paraId="7F6F2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1E4204CE">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3104" w:type="dxa"/>
            <w:vAlign w:val="center"/>
          </w:tcPr>
          <w:p w14:paraId="376DC69D">
            <w:pPr>
              <w:rPr>
                <w:rFonts w:ascii="宋体" w:hAnsi="宋体" w:cs="宋体"/>
                <w:color w:val="auto"/>
                <w:kern w:val="0"/>
                <w:szCs w:val="21"/>
              </w:rPr>
            </w:pPr>
            <w:r>
              <w:rPr>
                <w:rFonts w:hint="eastAsia" w:ascii="宋体" w:hAnsi="宋体" w:cs="宋体"/>
                <w:color w:val="auto"/>
                <w:kern w:val="0"/>
                <w:szCs w:val="21"/>
              </w:rPr>
              <w:t>工期</w:t>
            </w:r>
          </w:p>
        </w:tc>
        <w:tc>
          <w:tcPr>
            <w:tcW w:w="1635" w:type="dxa"/>
            <w:tcMar>
              <w:left w:w="170" w:type="dxa"/>
            </w:tcMar>
            <w:vAlign w:val="center"/>
          </w:tcPr>
          <w:p w14:paraId="56856B19">
            <w:pPr>
              <w:adjustRightInd w:val="0"/>
              <w:snapToGrid w:val="0"/>
              <w:spacing w:line="360" w:lineRule="auto"/>
              <w:jc w:val="left"/>
              <w:rPr>
                <w:rFonts w:ascii="宋体" w:hAnsi="宋体" w:cs="宋体"/>
                <w:color w:val="auto"/>
                <w:kern w:val="0"/>
                <w:szCs w:val="21"/>
              </w:rPr>
            </w:pPr>
          </w:p>
        </w:tc>
        <w:tc>
          <w:tcPr>
            <w:tcW w:w="3116" w:type="dxa"/>
            <w:vAlign w:val="center"/>
          </w:tcPr>
          <w:p w14:paraId="21E86059">
            <w:pPr>
              <w:jc w:val="center"/>
              <w:rPr>
                <w:rFonts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kern w:val="0"/>
                <w:szCs w:val="21"/>
              </w:rPr>
              <w:t>日历天</w:t>
            </w:r>
          </w:p>
        </w:tc>
        <w:tc>
          <w:tcPr>
            <w:tcW w:w="969" w:type="dxa"/>
            <w:vAlign w:val="center"/>
          </w:tcPr>
          <w:p w14:paraId="12B8D481">
            <w:pPr>
              <w:adjustRightInd w:val="0"/>
              <w:snapToGrid w:val="0"/>
              <w:spacing w:line="360" w:lineRule="auto"/>
              <w:jc w:val="center"/>
              <w:rPr>
                <w:rFonts w:ascii="宋体" w:hAnsi="宋体" w:cs="宋体"/>
                <w:color w:val="auto"/>
                <w:kern w:val="0"/>
                <w:szCs w:val="21"/>
              </w:rPr>
            </w:pPr>
          </w:p>
        </w:tc>
      </w:tr>
      <w:tr w14:paraId="5274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6A46959">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3</w:t>
            </w:r>
          </w:p>
        </w:tc>
        <w:tc>
          <w:tcPr>
            <w:tcW w:w="3104" w:type="dxa"/>
            <w:vAlign w:val="center"/>
          </w:tcPr>
          <w:p w14:paraId="0CE05114">
            <w:pPr>
              <w:rPr>
                <w:rFonts w:ascii="宋体" w:hAnsi="宋体" w:cs="宋体"/>
                <w:color w:val="auto"/>
                <w:kern w:val="0"/>
                <w:szCs w:val="21"/>
              </w:rPr>
            </w:pPr>
            <w:r>
              <w:rPr>
                <w:rFonts w:hint="eastAsia" w:ascii="宋体" w:hAnsi="宋体" w:cs="宋体"/>
                <w:color w:val="auto"/>
                <w:kern w:val="0"/>
                <w:szCs w:val="21"/>
              </w:rPr>
              <w:t>缺陷责任期</w:t>
            </w:r>
          </w:p>
        </w:tc>
        <w:tc>
          <w:tcPr>
            <w:tcW w:w="1635" w:type="dxa"/>
            <w:tcMar>
              <w:left w:w="170" w:type="dxa"/>
            </w:tcMar>
            <w:vAlign w:val="center"/>
          </w:tcPr>
          <w:p w14:paraId="46F2E626">
            <w:pPr>
              <w:adjustRightInd w:val="0"/>
              <w:snapToGrid w:val="0"/>
              <w:spacing w:line="360" w:lineRule="auto"/>
              <w:jc w:val="left"/>
              <w:rPr>
                <w:rFonts w:ascii="宋体" w:hAnsi="宋体" w:cs="宋体"/>
                <w:color w:val="auto"/>
                <w:kern w:val="0"/>
                <w:szCs w:val="21"/>
              </w:rPr>
            </w:pPr>
          </w:p>
        </w:tc>
        <w:tc>
          <w:tcPr>
            <w:tcW w:w="3116" w:type="dxa"/>
            <w:vAlign w:val="center"/>
          </w:tcPr>
          <w:p w14:paraId="500F6DED">
            <w:pPr>
              <w:jc w:val="center"/>
              <w:rPr>
                <w:rFonts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kern w:val="0"/>
                <w:szCs w:val="21"/>
              </w:rPr>
              <w:t>个月</w:t>
            </w:r>
          </w:p>
        </w:tc>
        <w:tc>
          <w:tcPr>
            <w:tcW w:w="969" w:type="dxa"/>
            <w:vAlign w:val="center"/>
          </w:tcPr>
          <w:p w14:paraId="0BC299CE">
            <w:pPr>
              <w:adjustRightInd w:val="0"/>
              <w:snapToGrid w:val="0"/>
              <w:spacing w:line="360" w:lineRule="auto"/>
              <w:jc w:val="center"/>
              <w:rPr>
                <w:rFonts w:ascii="宋体" w:hAnsi="宋体" w:cs="宋体"/>
                <w:color w:val="auto"/>
                <w:kern w:val="0"/>
                <w:szCs w:val="21"/>
              </w:rPr>
            </w:pPr>
          </w:p>
        </w:tc>
      </w:tr>
      <w:tr w14:paraId="7745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52D9929">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4</w:t>
            </w:r>
          </w:p>
        </w:tc>
        <w:tc>
          <w:tcPr>
            <w:tcW w:w="3104" w:type="dxa"/>
            <w:vAlign w:val="center"/>
          </w:tcPr>
          <w:p w14:paraId="7D33ACCA">
            <w:pPr>
              <w:rPr>
                <w:rFonts w:ascii="宋体" w:hAnsi="宋体" w:cs="宋体"/>
                <w:color w:val="auto"/>
                <w:kern w:val="0"/>
                <w:szCs w:val="21"/>
              </w:rPr>
            </w:pPr>
            <w:r>
              <w:rPr>
                <w:rFonts w:hint="eastAsia" w:ascii="宋体" w:hAnsi="宋体" w:cs="宋体"/>
                <w:color w:val="auto"/>
                <w:kern w:val="0"/>
                <w:szCs w:val="21"/>
              </w:rPr>
              <w:t>逾期竣工违约金</w:t>
            </w:r>
          </w:p>
        </w:tc>
        <w:tc>
          <w:tcPr>
            <w:tcW w:w="1635" w:type="dxa"/>
            <w:tcMar>
              <w:left w:w="170" w:type="dxa"/>
            </w:tcMar>
            <w:vAlign w:val="center"/>
          </w:tcPr>
          <w:p w14:paraId="22AF27E3">
            <w:pPr>
              <w:adjustRightInd w:val="0"/>
              <w:snapToGrid w:val="0"/>
              <w:spacing w:line="360" w:lineRule="auto"/>
              <w:jc w:val="left"/>
              <w:rPr>
                <w:rFonts w:ascii="宋体" w:hAnsi="宋体" w:cs="宋体"/>
                <w:color w:val="auto"/>
                <w:kern w:val="0"/>
                <w:szCs w:val="21"/>
              </w:rPr>
            </w:pPr>
          </w:p>
        </w:tc>
        <w:tc>
          <w:tcPr>
            <w:tcW w:w="3116" w:type="dxa"/>
            <w:vAlign w:val="center"/>
          </w:tcPr>
          <w:p w14:paraId="762A15DA">
            <w:pPr>
              <w:jc w:val="center"/>
              <w:rPr>
                <w:rFonts w:ascii="宋体" w:hAnsi="宋体" w:cs="宋体"/>
                <w:color w:val="auto"/>
                <w:kern w:val="0"/>
                <w:szCs w:val="21"/>
              </w:rPr>
            </w:pPr>
            <w:r>
              <w:rPr>
                <w:rFonts w:hint="eastAsia" w:ascii="宋体" w:hAnsi="宋体" w:cs="宋体"/>
                <w:color w:val="auto"/>
                <w:kern w:val="0"/>
                <w:szCs w:val="21"/>
                <w:u w:val="single"/>
              </w:rPr>
              <w:t xml:space="preserve">      </w:t>
            </w:r>
            <w:r>
              <w:rPr>
                <w:rFonts w:hint="eastAsia" w:ascii="宋体" w:hAnsi="宋体" w:cs="宋体"/>
                <w:color w:val="auto"/>
                <w:kern w:val="0"/>
                <w:szCs w:val="21"/>
              </w:rPr>
              <w:t>元/天</w:t>
            </w:r>
          </w:p>
        </w:tc>
        <w:tc>
          <w:tcPr>
            <w:tcW w:w="969" w:type="dxa"/>
            <w:vAlign w:val="center"/>
          </w:tcPr>
          <w:p w14:paraId="57CEC700">
            <w:pPr>
              <w:adjustRightInd w:val="0"/>
              <w:snapToGrid w:val="0"/>
              <w:spacing w:line="360" w:lineRule="auto"/>
              <w:jc w:val="center"/>
              <w:rPr>
                <w:rFonts w:ascii="宋体" w:hAnsi="宋体" w:cs="宋体"/>
                <w:color w:val="auto"/>
                <w:kern w:val="0"/>
                <w:szCs w:val="21"/>
              </w:rPr>
            </w:pPr>
          </w:p>
        </w:tc>
      </w:tr>
      <w:tr w14:paraId="65C4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27B7C73">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5</w:t>
            </w:r>
          </w:p>
        </w:tc>
        <w:tc>
          <w:tcPr>
            <w:tcW w:w="3104" w:type="dxa"/>
            <w:vAlign w:val="center"/>
          </w:tcPr>
          <w:p w14:paraId="0D15AF9A">
            <w:pPr>
              <w:rPr>
                <w:rFonts w:ascii="宋体" w:hAnsi="宋体" w:cs="宋体"/>
                <w:color w:val="auto"/>
                <w:kern w:val="0"/>
                <w:szCs w:val="21"/>
              </w:rPr>
            </w:pPr>
            <w:r>
              <w:rPr>
                <w:rFonts w:hint="eastAsia" w:ascii="宋体" w:hAnsi="宋体" w:cs="宋体"/>
                <w:color w:val="auto"/>
                <w:kern w:val="0"/>
                <w:szCs w:val="21"/>
              </w:rPr>
              <w:t>质量标准</w:t>
            </w:r>
          </w:p>
        </w:tc>
        <w:tc>
          <w:tcPr>
            <w:tcW w:w="1635" w:type="dxa"/>
            <w:tcMar>
              <w:left w:w="170" w:type="dxa"/>
            </w:tcMar>
            <w:vAlign w:val="center"/>
          </w:tcPr>
          <w:p w14:paraId="4CD9031F">
            <w:pPr>
              <w:adjustRightInd w:val="0"/>
              <w:snapToGrid w:val="0"/>
              <w:spacing w:line="360" w:lineRule="auto"/>
              <w:jc w:val="left"/>
              <w:rPr>
                <w:rFonts w:ascii="宋体" w:hAnsi="宋体" w:cs="宋体"/>
                <w:color w:val="auto"/>
                <w:kern w:val="0"/>
                <w:szCs w:val="21"/>
              </w:rPr>
            </w:pPr>
          </w:p>
        </w:tc>
        <w:tc>
          <w:tcPr>
            <w:tcW w:w="3116" w:type="dxa"/>
            <w:vAlign w:val="center"/>
          </w:tcPr>
          <w:p w14:paraId="6D47DA5A">
            <w:pPr>
              <w:jc w:val="center"/>
              <w:rPr>
                <w:rFonts w:ascii="宋体" w:hAnsi="宋体" w:cs="宋体"/>
                <w:color w:val="auto"/>
                <w:sz w:val="22"/>
                <w:szCs w:val="21"/>
              </w:rPr>
            </w:pPr>
          </w:p>
        </w:tc>
        <w:tc>
          <w:tcPr>
            <w:tcW w:w="969" w:type="dxa"/>
            <w:vAlign w:val="center"/>
          </w:tcPr>
          <w:p w14:paraId="36398B9D">
            <w:pPr>
              <w:adjustRightInd w:val="0"/>
              <w:snapToGrid w:val="0"/>
              <w:spacing w:line="360" w:lineRule="auto"/>
              <w:jc w:val="center"/>
              <w:rPr>
                <w:rFonts w:ascii="宋体" w:hAnsi="宋体" w:cs="宋体"/>
                <w:color w:val="auto"/>
                <w:kern w:val="0"/>
                <w:szCs w:val="21"/>
              </w:rPr>
            </w:pPr>
          </w:p>
        </w:tc>
      </w:tr>
      <w:tr w14:paraId="04E4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106EB156">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6</w:t>
            </w:r>
          </w:p>
        </w:tc>
        <w:tc>
          <w:tcPr>
            <w:tcW w:w="3104" w:type="dxa"/>
            <w:vAlign w:val="center"/>
          </w:tcPr>
          <w:p w14:paraId="16F0F08B">
            <w:pPr>
              <w:rPr>
                <w:rFonts w:ascii="宋体" w:hAnsi="宋体" w:cs="宋体"/>
                <w:color w:val="auto"/>
                <w:kern w:val="0"/>
                <w:szCs w:val="21"/>
              </w:rPr>
            </w:pPr>
            <w:r>
              <w:rPr>
                <w:rFonts w:hint="eastAsia" w:ascii="宋体" w:hAnsi="宋体" w:cs="宋体"/>
                <w:color w:val="auto"/>
                <w:kern w:val="0"/>
                <w:szCs w:val="21"/>
              </w:rPr>
              <w:t>质量违约金</w:t>
            </w:r>
          </w:p>
        </w:tc>
        <w:tc>
          <w:tcPr>
            <w:tcW w:w="1635" w:type="dxa"/>
            <w:tcMar>
              <w:left w:w="170" w:type="dxa"/>
            </w:tcMar>
            <w:vAlign w:val="center"/>
          </w:tcPr>
          <w:p w14:paraId="46DF85FE">
            <w:pPr>
              <w:adjustRightInd w:val="0"/>
              <w:snapToGrid w:val="0"/>
              <w:spacing w:line="360" w:lineRule="auto"/>
              <w:jc w:val="left"/>
              <w:rPr>
                <w:rFonts w:ascii="宋体" w:hAnsi="宋体" w:cs="宋体"/>
                <w:color w:val="auto"/>
                <w:kern w:val="0"/>
                <w:szCs w:val="21"/>
              </w:rPr>
            </w:pPr>
          </w:p>
        </w:tc>
        <w:tc>
          <w:tcPr>
            <w:tcW w:w="3116" w:type="dxa"/>
            <w:vAlign w:val="center"/>
          </w:tcPr>
          <w:p w14:paraId="342E0368">
            <w:pPr>
              <w:jc w:val="center"/>
              <w:rPr>
                <w:rFonts w:ascii="宋体" w:hAnsi="宋体" w:cs="宋体"/>
                <w:color w:val="auto"/>
                <w:sz w:val="22"/>
                <w:szCs w:val="21"/>
              </w:rPr>
            </w:pPr>
            <w:r>
              <w:rPr>
                <w:rFonts w:hint="eastAsia" w:ascii="宋体" w:hAnsi="宋体" w:cs="宋体"/>
                <w:color w:val="auto"/>
                <w:szCs w:val="21"/>
              </w:rPr>
              <w:t>若因承包人不按规范要求施工，质量达不到相关质量验收标准要求，一次罚款</w:t>
            </w:r>
            <w:r>
              <w:rPr>
                <w:rFonts w:hint="eastAsia" w:ascii="宋体" w:hAnsi="宋体" w:cs="宋体"/>
                <w:color w:val="auto"/>
                <w:szCs w:val="21"/>
                <w:u w:val="single"/>
              </w:rPr>
              <w:t xml:space="preserve">     </w:t>
            </w:r>
            <w:r>
              <w:rPr>
                <w:rFonts w:hint="eastAsia" w:ascii="宋体" w:hAnsi="宋体" w:cs="宋体"/>
                <w:color w:val="auto"/>
                <w:szCs w:val="21"/>
              </w:rPr>
              <w:t>元，并承担全部返工费用。</w:t>
            </w:r>
          </w:p>
        </w:tc>
        <w:tc>
          <w:tcPr>
            <w:tcW w:w="969" w:type="dxa"/>
            <w:vAlign w:val="center"/>
          </w:tcPr>
          <w:p w14:paraId="63F048DE">
            <w:pPr>
              <w:adjustRightInd w:val="0"/>
              <w:snapToGrid w:val="0"/>
              <w:spacing w:line="360" w:lineRule="auto"/>
              <w:jc w:val="center"/>
              <w:rPr>
                <w:rFonts w:ascii="宋体" w:hAnsi="宋体" w:cs="宋体"/>
                <w:color w:val="auto"/>
                <w:kern w:val="0"/>
                <w:szCs w:val="21"/>
              </w:rPr>
            </w:pPr>
          </w:p>
        </w:tc>
      </w:tr>
      <w:tr w14:paraId="6D2C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7AE7DD47">
            <w:pPr>
              <w:adjustRightInd w:val="0"/>
              <w:snapToGrid w:val="0"/>
              <w:spacing w:line="360" w:lineRule="auto"/>
              <w:jc w:val="center"/>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7</w:t>
            </w:r>
          </w:p>
        </w:tc>
        <w:tc>
          <w:tcPr>
            <w:tcW w:w="3104" w:type="dxa"/>
            <w:vAlign w:val="center"/>
          </w:tcPr>
          <w:p w14:paraId="425E5D74">
            <w:pPr>
              <w:rPr>
                <w:rFonts w:hint="eastAsia" w:ascii="宋体" w:hAnsi="宋体" w:eastAsia="宋体" w:cs="宋体"/>
                <w:color w:val="auto"/>
                <w:kern w:val="0"/>
                <w:szCs w:val="21"/>
                <w:lang w:eastAsia="zh-CN"/>
              </w:rPr>
            </w:pPr>
            <w:r>
              <w:rPr>
                <w:rFonts w:hint="eastAsia" w:ascii="宋体" w:hAnsi="宋体" w:cs="宋体"/>
                <w:color w:val="auto"/>
                <w:kern w:val="0"/>
                <w:szCs w:val="21"/>
                <w:lang w:eastAsia="zh-CN"/>
              </w:rPr>
              <w:t>磋商有效期</w:t>
            </w:r>
          </w:p>
        </w:tc>
        <w:tc>
          <w:tcPr>
            <w:tcW w:w="1635" w:type="dxa"/>
            <w:tcMar>
              <w:left w:w="170" w:type="dxa"/>
            </w:tcMar>
            <w:vAlign w:val="center"/>
          </w:tcPr>
          <w:p w14:paraId="77DB77AE">
            <w:pPr>
              <w:adjustRightInd w:val="0"/>
              <w:snapToGrid w:val="0"/>
              <w:spacing w:line="360" w:lineRule="auto"/>
              <w:jc w:val="left"/>
              <w:rPr>
                <w:rFonts w:ascii="宋体" w:hAnsi="宋体" w:cs="宋体"/>
                <w:color w:val="auto"/>
                <w:kern w:val="0"/>
                <w:szCs w:val="21"/>
              </w:rPr>
            </w:pPr>
          </w:p>
        </w:tc>
        <w:tc>
          <w:tcPr>
            <w:tcW w:w="3116" w:type="dxa"/>
            <w:vAlign w:val="center"/>
          </w:tcPr>
          <w:p w14:paraId="08254498">
            <w:pPr>
              <w:jc w:val="center"/>
              <w:rPr>
                <w:rFonts w:hint="eastAsia" w:ascii="宋体" w:hAnsi="宋体" w:cs="宋体"/>
                <w:color w:val="auto"/>
                <w:szCs w:val="21"/>
              </w:rPr>
            </w:pPr>
            <w:r>
              <w:rPr>
                <w:rFonts w:hint="eastAsia" w:ascii="宋体" w:hAnsi="宋体" w:cs="宋体"/>
                <w:color w:val="auto"/>
                <w:szCs w:val="21"/>
                <w:lang w:val="en-US" w:eastAsia="zh-CN"/>
              </w:rPr>
              <w:t>90日历天</w:t>
            </w:r>
          </w:p>
        </w:tc>
        <w:tc>
          <w:tcPr>
            <w:tcW w:w="969" w:type="dxa"/>
            <w:vAlign w:val="center"/>
          </w:tcPr>
          <w:p w14:paraId="4D4EF91E">
            <w:pPr>
              <w:adjustRightInd w:val="0"/>
              <w:snapToGrid w:val="0"/>
              <w:spacing w:line="360" w:lineRule="auto"/>
              <w:jc w:val="center"/>
              <w:rPr>
                <w:rFonts w:ascii="宋体" w:hAnsi="宋体" w:cs="宋体"/>
                <w:color w:val="auto"/>
                <w:kern w:val="0"/>
                <w:szCs w:val="21"/>
              </w:rPr>
            </w:pPr>
          </w:p>
        </w:tc>
      </w:tr>
      <w:tr w14:paraId="4D3E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0FA26B69">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w:t>
            </w:r>
          </w:p>
        </w:tc>
        <w:tc>
          <w:tcPr>
            <w:tcW w:w="3104" w:type="dxa"/>
            <w:vAlign w:val="center"/>
          </w:tcPr>
          <w:p w14:paraId="7B45102E">
            <w:pPr>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w:t>
            </w:r>
          </w:p>
        </w:tc>
        <w:tc>
          <w:tcPr>
            <w:tcW w:w="1635" w:type="dxa"/>
            <w:vAlign w:val="center"/>
          </w:tcPr>
          <w:p w14:paraId="169604D9">
            <w:pPr>
              <w:adjustRightInd w:val="0"/>
              <w:snapToGrid w:val="0"/>
              <w:spacing w:line="360" w:lineRule="auto"/>
              <w:jc w:val="center"/>
              <w:rPr>
                <w:rFonts w:ascii="宋体" w:hAnsi="宋体" w:cs="宋体"/>
                <w:color w:val="auto"/>
                <w:kern w:val="0"/>
                <w:szCs w:val="21"/>
              </w:rPr>
            </w:pPr>
          </w:p>
        </w:tc>
        <w:tc>
          <w:tcPr>
            <w:tcW w:w="3116" w:type="dxa"/>
            <w:vAlign w:val="center"/>
          </w:tcPr>
          <w:p w14:paraId="7B8D65DC">
            <w:pPr>
              <w:adjustRightInd w:val="0"/>
              <w:snapToGrid w:val="0"/>
              <w:spacing w:line="360" w:lineRule="auto"/>
              <w:jc w:val="center"/>
              <w:rPr>
                <w:rFonts w:ascii="宋体" w:hAnsi="宋体" w:cs="宋体"/>
                <w:color w:val="auto"/>
                <w:kern w:val="0"/>
                <w:szCs w:val="21"/>
              </w:rPr>
            </w:pPr>
          </w:p>
        </w:tc>
        <w:tc>
          <w:tcPr>
            <w:tcW w:w="969" w:type="dxa"/>
            <w:vAlign w:val="center"/>
          </w:tcPr>
          <w:p w14:paraId="1A54E9D6">
            <w:pPr>
              <w:adjustRightInd w:val="0"/>
              <w:snapToGrid w:val="0"/>
              <w:spacing w:line="360" w:lineRule="auto"/>
              <w:jc w:val="center"/>
              <w:rPr>
                <w:rFonts w:ascii="宋体" w:hAnsi="宋体" w:cs="宋体"/>
                <w:color w:val="auto"/>
                <w:kern w:val="0"/>
                <w:szCs w:val="21"/>
              </w:rPr>
            </w:pPr>
          </w:p>
        </w:tc>
      </w:tr>
      <w:tr w14:paraId="49A3A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4" w:type="dxa"/>
            <w:gridSpan w:val="5"/>
            <w:vAlign w:val="center"/>
          </w:tcPr>
          <w:p w14:paraId="41A8C50A">
            <w:pPr>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rPr>
              <w:t>备注：磋商响应人在响应磋商文件中规定的实质性要求和条件的基础上，可做出其他有利于采购人的承诺。此类承诺可在本表中予以补充填写。</w:t>
            </w:r>
          </w:p>
        </w:tc>
      </w:tr>
    </w:tbl>
    <w:p w14:paraId="32A2AEC0">
      <w:pPr>
        <w:adjustRightInd w:val="0"/>
        <w:snapToGrid w:val="0"/>
        <w:spacing w:line="360" w:lineRule="auto"/>
        <w:ind w:firstLine="4200" w:firstLineChars="2000"/>
        <w:jc w:val="left"/>
        <w:rPr>
          <w:rFonts w:ascii="宋体" w:hAnsi="宋体" w:cs="宋体"/>
          <w:color w:val="auto"/>
          <w:kern w:val="0"/>
          <w:szCs w:val="21"/>
        </w:rPr>
      </w:pPr>
    </w:p>
    <w:p w14:paraId="4258120C">
      <w:pPr>
        <w:adjustRightInd w:val="0"/>
        <w:snapToGrid w:val="0"/>
        <w:spacing w:beforeLines="50" w:line="360" w:lineRule="auto"/>
        <w:ind w:firstLine="4200" w:firstLineChars="2000"/>
        <w:jc w:val="left"/>
        <w:rPr>
          <w:rFonts w:ascii="宋体" w:hAnsi="宋体" w:cs="宋体"/>
          <w:color w:val="auto"/>
          <w:kern w:val="0"/>
          <w:szCs w:val="21"/>
        </w:rPr>
      </w:pPr>
      <w:r>
        <w:rPr>
          <w:rFonts w:hint="eastAsia" w:ascii="宋体" w:hAnsi="宋体" w:cs="宋体"/>
          <w:color w:val="auto"/>
          <w:kern w:val="0"/>
          <w:szCs w:val="21"/>
        </w:rPr>
        <w:t>磋商响应人（加盖公章）：</w:t>
      </w:r>
      <w:r>
        <w:rPr>
          <w:rFonts w:hint="eastAsia" w:ascii="宋体" w:hAnsi="宋体" w:cs="宋体"/>
          <w:color w:val="auto"/>
          <w:kern w:val="0"/>
          <w:szCs w:val="21"/>
          <w:u w:val="single"/>
        </w:rPr>
        <w:t>__________________</w:t>
      </w:r>
    </w:p>
    <w:p w14:paraId="04D26B19">
      <w:pPr>
        <w:adjustRightInd w:val="0"/>
        <w:snapToGrid w:val="0"/>
        <w:spacing w:beforeLines="50" w:line="360" w:lineRule="auto"/>
        <w:ind w:firstLine="4200" w:firstLineChars="2000"/>
        <w:jc w:val="left"/>
        <w:rPr>
          <w:rFonts w:ascii="宋体" w:hAnsi="宋体" w:cs="宋体"/>
          <w:color w:val="auto"/>
          <w:kern w:val="0"/>
          <w:szCs w:val="21"/>
        </w:rPr>
      </w:pPr>
      <w:r>
        <w:rPr>
          <w:rFonts w:hint="eastAsia" w:ascii="宋体" w:hAnsi="宋体" w:cs="宋体"/>
          <w:color w:val="auto"/>
          <w:kern w:val="0"/>
          <w:szCs w:val="21"/>
        </w:rPr>
        <w:t>法定代表人（签字）：</w:t>
      </w:r>
      <w:r>
        <w:rPr>
          <w:rFonts w:hint="eastAsia" w:ascii="宋体" w:hAnsi="宋体" w:cs="宋体"/>
          <w:color w:val="auto"/>
          <w:kern w:val="0"/>
          <w:szCs w:val="21"/>
          <w:u w:val="single"/>
        </w:rPr>
        <w:t>_______________</w:t>
      </w:r>
    </w:p>
    <w:p w14:paraId="45ED81C7">
      <w:pPr>
        <w:adjustRightInd w:val="0"/>
        <w:snapToGrid w:val="0"/>
        <w:spacing w:beforeLines="50" w:line="360" w:lineRule="auto"/>
        <w:ind w:firstLine="4200" w:firstLineChars="2000"/>
        <w:jc w:val="left"/>
        <w:rPr>
          <w:rFonts w:ascii="宋体" w:hAnsi="宋体" w:cs="宋体"/>
          <w:color w:val="auto"/>
          <w:kern w:val="0"/>
          <w:szCs w:val="21"/>
        </w:rPr>
      </w:pPr>
      <w:r>
        <w:rPr>
          <w:rFonts w:hint="eastAsia" w:ascii="宋体" w:hAnsi="宋体" w:cs="宋体"/>
          <w:color w:val="auto"/>
          <w:kern w:val="0"/>
          <w:szCs w:val="21"/>
        </w:rPr>
        <w:t>日期：</w:t>
      </w:r>
      <w:r>
        <w:rPr>
          <w:rFonts w:hint="eastAsia" w:ascii="宋体" w:hAnsi="宋体" w:cs="宋体"/>
          <w:color w:val="auto"/>
          <w:kern w:val="0"/>
          <w:szCs w:val="21"/>
          <w:u w:val="single"/>
        </w:rPr>
        <w:t>_________</w:t>
      </w:r>
      <w:r>
        <w:rPr>
          <w:rFonts w:hint="eastAsia" w:ascii="宋体" w:hAnsi="宋体" w:cs="宋体"/>
          <w:color w:val="auto"/>
          <w:kern w:val="0"/>
          <w:szCs w:val="21"/>
        </w:rPr>
        <w:t>年</w:t>
      </w:r>
      <w:r>
        <w:rPr>
          <w:rFonts w:hint="eastAsia" w:ascii="宋体" w:hAnsi="宋体" w:cs="宋体"/>
          <w:color w:val="auto"/>
          <w:kern w:val="0"/>
          <w:szCs w:val="21"/>
          <w:u w:val="single"/>
        </w:rPr>
        <w:t>______</w:t>
      </w:r>
      <w:r>
        <w:rPr>
          <w:rFonts w:hint="eastAsia" w:ascii="宋体" w:hAnsi="宋体" w:cs="宋体"/>
          <w:color w:val="auto"/>
          <w:kern w:val="0"/>
          <w:szCs w:val="21"/>
        </w:rPr>
        <w:t>月</w:t>
      </w:r>
      <w:r>
        <w:rPr>
          <w:rFonts w:hint="eastAsia" w:ascii="宋体" w:hAnsi="宋体" w:cs="宋体"/>
          <w:color w:val="auto"/>
          <w:kern w:val="0"/>
          <w:szCs w:val="21"/>
          <w:u w:val="single"/>
        </w:rPr>
        <w:t>______</w:t>
      </w:r>
      <w:r>
        <w:rPr>
          <w:rFonts w:hint="eastAsia" w:ascii="宋体" w:hAnsi="宋体" w:cs="宋体"/>
          <w:color w:val="auto"/>
          <w:kern w:val="0"/>
          <w:szCs w:val="21"/>
        </w:rPr>
        <w:t>日</w:t>
      </w:r>
    </w:p>
    <w:p w14:paraId="134D2FC0">
      <w:pPr>
        <w:spacing w:line="360" w:lineRule="auto"/>
        <w:jc w:val="center"/>
        <w:rPr>
          <w:rFonts w:ascii="宋体" w:hAnsi="宋体" w:cs="宋体"/>
          <w:b/>
          <w:color w:val="auto"/>
          <w:szCs w:val="21"/>
        </w:rPr>
      </w:pPr>
      <w:r>
        <w:rPr>
          <w:rFonts w:hint="eastAsia" w:ascii="宋体" w:hAnsi="宋体" w:cs="宋体"/>
          <w:b/>
          <w:color w:val="auto"/>
          <w:szCs w:val="21"/>
        </w:rPr>
        <w:t xml:space="preserve"> </w:t>
      </w:r>
    </w:p>
    <w:p w14:paraId="756F73BA">
      <w:pPr>
        <w:spacing w:line="360" w:lineRule="auto"/>
        <w:jc w:val="center"/>
        <w:rPr>
          <w:rFonts w:ascii="宋体" w:hAnsi="宋体" w:cs="宋体"/>
          <w:b/>
          <w:color w:val="auto"/>
          <w:szCs w:val="21"/>
        </w:rPr>
      </w:pPr>
    </w:p>
    <w:p w14:paraId="78AA34B4">
      <w:pPr>
        <w:spacing w:line="360" w:lineRule="auto"/>
        <w:jc w:val="center"/>
        <w:rPr>
          <w:rFonts w:ascii="宋体" w:hAnsi="宋体" w:cs="宋体"/>
          <w:b/>
          <w:color w:val="auto"/>
          <w:szCs w:val="21"/>
        </w:rPr>
      </w:pPr>
    </w:p>
    <w:p w14:paraId="174161DF">
      <w:pPr>
        <w:pStyle w:val="23"/>
        <w:ind w:firstLine="422"/>
        <w:rPr>
          <w:rFonts w:ascii="宋体" w:hAnsi="宋体" w:cs="宋体"/>
          <w:b/>
          <w:color w:val="auto"/>
          <w:szCs w:val="21"/>
        </w:rPr>
      </w:pPr>
    </w:p>
    <w:p w14:paraId="3BB11C51">
      <w:pPr>
        <w:pStyle w:val="23"/>
        <w:ind w:firstLine="422"/>
        <w:rPr>
          <w:rFonts w:ascii="宋体" w:hAnsi="宋体" w:cs="宋体"/>
          <w:b/>
          <w:color w:val="auto"/>
          <w:szCs w:val="21"/>
        </w:rPr>
      </w:pPr>
    </w:p>
    <w:p w14:paraId="2D599BB2">
      <w:pPr>
        <w:pStyle w:val="23"/>
        <w:ind w:firstLine="422"/>
        <w:rPr>
          <w:rFonts w:ascii="宋体" w:hAnsi="宋体" w:cs="宋体"/>
          <w:b/>
          <w:color w:val="auto"/>
          <w:szCs w:val="21"/>
        </w:rPr>
      </w:pPr>
    </w:p>
    <w:p w14:paraId="515E6A33">
      <w:pPr>
        <w:pStyle w:val="23"/>
        <w:ind w:firstLine="422"/>
        <w:rPr>
          <w:rFonts w:ascii="宋体" w:hAnsi="宋体" w:cs="宋体"/>
          <w:b/>
          <w:color w:val="auto"/>
          <w:szCs w:val="21"/>
        </w:rPr>
      </w:pPr>
    </w:p>
    <w:p w14:paraId="1E25317F">
      <w:pPr>
        <w:spacing w:line="360" w:lineRule="auto"/>
        <w:jc w:val="center"/>
        <w:rPr>
          <w:rFonts w:ascii="宋体" w:hAnsi="宋体" w:cs="宋体"/>
          <w:b/>
          <w:color w:val="auto"/>
          <w:szCs w:val="21"/>
        </w:rPr>
      </w:pPr>
    </w:p>
    <w:p w14:paraId="08CFC8CA">
      <w:pPr>
        <w:spacing w:line="360" w:lineRule="auto"/>
        <w:jc w:val="center"/>
        <w:outlineLvl w:val="1"/>
        <w:rPr>
          <w:rFonts w:ascii="宋体" w:hAnsi="宋体" w:cs="宋体"/>
          <w:b/>
          <w:color w:val="auto"/>
          <w:kern w:val="0"/>
          <w:sz w:val="24"/>
        </w:rPr>
      </w:pPr>
      <w:bookmarkStart w:id="1043" w:name="_Toc199322166"/>
      <w:bookmarkStart w:id="1044" w:name="_Toc488678616"/>
      <w:bookmarkStart w:id="1045" w:name="_Toc265955104"/>
      <w:bookmarkStart w:id="1046" w:name="_Toc265954807"/>
      <w:bookmarkStart w:id="1047" w:name="_Toc29691"/>
      <w:bookmarkStart w:id="1048" w:name="_Toc837"/>
      <w:bookmarkStart w:id="1049" w:name="_Toc265654040"/>
      <w:bookmarkStart w:id="1050" w:name="_Toc255659854"/>
      <w:r>
        <w:rPr>
          <w:rFonts w:hint="eastAsia" w:ascii="宋体" w:hAnsi="宋体" w:cs="宋体"/>
          <w:b/>
          <w:color w:val="auto"/>
          <w:kern w:val="0"/>
          <w:sz w:val="28"/>
          <w:szCs w:val="28"/>
          <w:lang w:val="en-US" w:eastAsia="zh-CN"/>
        </w:rPr>
        <w:t>三、</w:t>
      </w:r>
      <w:r>
        <w:rPr>
          <w:rFonts w:hint="eastAsia" w:ascii="宋体" w:hAnsi="宋体" w:cs="宋体"/>
          <w:b/>
          <w:color w:val="auto"/>
          <w:kern w:val="0"/>
          <w:sz w:val="28"/>
          <w:szCs w:val="28"/>
        </w:rPr>
        <w:t>法定代表人身份证明</w:t>
      </w:r>
      <w:bookmarkEnd w:id="1043"/>
      <w:bookmarkEnd w:id="1044"/>
      <w:bookmarkEnd w:id="1045"/>
      <w:bookmarkEnd w:id="1046"/>
      <w:bookmarkEnd w:id="1047"/>
      <w:bookmarkEnd w:id="1048"/>
      <w:bookmarkEnd w:id="1049"/>
      <w:bookmarkEnd w:id="1050"/>
    </w:p>
    <w:p w14:paraId="58CEF890">
      <w:pPr>
        <w:autoSpaceDE w:val="0"/>
        <w:autoSpaceDN w:val="0"/>
        <w:adjustRightInd w:val="0"/>
        <w:spacing w:line="360" w:lineRule="auto"/>
        <w:jc w:val="left"/>
        <w:rPr>
          <w:rFonts w:ascii="宋体" w:hAnsi="宋体" w:cs="宋体"/>
          <w:b/>
          <w:color w:val="auto"/>
          <w:kern w:val="0"/>
          <w:szCs w:val="21"/>
        </w:rPr>
      </w:pPr>
    </w:p>
    <w:p w14:paraId="5928A28A">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 xml:space="preserve">磋商响应人名称： </w:t>
      </w:r>
      <w:r>
        <w:rPr>
          <w:rFonts w:hint="eastAsia" w:ascii="宋体" w:hAnsi="宋体" w:cs="宋体"/>
          <w:b/>
          <w:color w:val="auto"/>
          <w:kern w:val="0"/>
          <w:szCs w:val="21"/>
          <w:u w:val="single"/>
        </w:rPr>
        <w:t xml:space="preserve">                          </w:t>
      </w:r>
    </w:p>
    <w:p w14:paraId="267D5EDE">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单位性质：</w:t>
      </w:r>
      <w:r>
        <w:rPr>
          <w:rFonts w:hint="eastAsia" w:ascii="宋体" w:hAnsi="宋体" w:cs="宋体"/>
          <w:b/>
          <w:color w:val="auto"/>
          <w:kern w:val="0"/>
          <w:szCs w:val="21"/>
          <w:u w:val="single"/>
        </w:rPr>
        <w:t xml:space="preserve">                              </w:t>
      </w:r>
    </w:p>
    <w:p w14:paraId="1B8AF625">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地址：</w:t>
      </w:r>
      <w:r>
        <w:rPr>
          <w:rFonts w:hint="eastAsia" w:ascii="宋体" w:hAnsi="宋体" w:cs="宋体"/>
          <w:b/>
          <w:color w:val="auto"/>
          <w:kern w:val="0"/>
          <w:szCs w:val="21"/>
          <w:u w:val="single"/>
        </w:rPr>
        <w:t xml:space="preserve">                                  </w:t>
      </w:r>
    </w:p>
    <w:p w14:paraId="64EBAA05">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成立时间：</w:t>
      </w:r>
      <w:r>
        <w:rPr>
          <w:rFonts w:hint="eastAsia" w:ascii="宋体" w:hAnsi="宋体" w:cs="宋体"/>
          <w:b/>
          <w:color w:val="auto"/>
          <w:kern w:val="0"/>
          <w:szCs w:val="21"/>
          <w:u w:val="single"/>
        </w:rPr>
        <w:t xml:space="preserve">          </w:t>
      </w:r>
      <w:r>
        <w:rPr>
          <w:rFonts w:hint="eastAsia" w:ascii="宋体" w:hAnsi="宋体" w:cs="宋体"/>
          <w:b/>
          <w:color w:val="auto"/>
          <w:kern w:val="0"/>
          <w:szCs w:val="21"/>
        </w:rPr>
        <w:t xml:space="preserve"> 年</w:t>
      </w:r>
      <w:r>
        <w:rPr>
          <w:rFonts w:hint="eastAsia" w:ascii="宋体" w:hAnsi="宋体" w:cs="宋体"/>
          <w:b/>
          <w:color w:val="auto"/>
          <w:kern w:val="0"/>
          <w:szCs w:val="21"/>
          <w:u w:val="single"/>
        </w:rPr>
        <w:t xml:space="preserve">       </w:t>
      </w:r>
      <w:r>
        <w:rPr>
          <w:rFonts w:hint="eastAsia" w:ascii="宋体" w:hAnsi="宋体" w:cs="宋体"/>
          <w:b/>
          <w:color w:val="auto"/>
          <w:kern w:val="0"/>
          <w:szCs w:val="21"/>
        </w:rPr>
        <w:t>月</w:t>
      </w:r>
      <w:r>
        <w:rPr>
          <w:rFonts w:hint="eastAsia" w:ascii="宋体" w:hAnsi="宋体" w:cs="宋体"/>
          <w:b/>
          <w:color w:val="auto"/>
          <w:kern w:val="0"/>
          <w:szCs w:val="21"/>
          <w:u w:val="single"/>
        </w:rPr>
        <w:t xml:space="preserve">       </w:t>
      </w:r>
      <w:r>
        <w:rPr>
          <w:rFonts w:hint="eastAsia" w:ascii="宋体" w:hAnsi="宋体" w:cs="宋体"/>
          <w:b/>
          <w:color w:val="auto"/>
          <w:kern w:val="0"/>
          <w:szCs w:val="21"/>
        </w:rPr>
        <w:t>日</w:t>
      </w:r>
    </w:p>
    <w:p w14:paraId="2FC5B182">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经营期限：</w:t>
      </w:r>
      <w:r>
        <w:rPr>
          <w:rFonts w:hint="eastAsia" w:ascii="宋体" w:hAnsi="宋体" w:cs="宋体"/>
          <w:b/>
          <w:color w:val="auto"/>
          <w:kern w:val="0"/>
          <w:szCs w:val="21"/>
          <w:u w:val="single"/>
        </w:rPr>
        <w:t xml:space="preserve">                              </w:t>
      </w:r>
    </w:p>
    <w:p w14:paraId="5BF39D39">
      <w:pPr>
        <w:autoSpaceDE w:val="0"/>
        <w:autoSpaceDN w:val="0"/>
        <w:adjustRightInd w:val="0"/>
        <w:spacing w:line="360" w:lineRule="auto"/>
        <w:jc w:val="left"/>
        <w:rPr>
          <w:rFonts w:ascii="宋体" w:hAnsi="宋体" w:cs="宋体"/>
          <w:b/>
          <w:color w:val="auto"/>
          <w:kern w:val="0"/>
          <w:szCs w:val="21"/>
          <w:u w:val="single"/>
        </w:rPr>
      </w:pPr>
      <w:r>
        <w:rPr>
          <w:rFonts w:hint="eastAsia" w:ascii="宋体" w:hAnsi="宋体" w:cs="宋体"/>
          <w:b/>
          <w:color w:val="auto"/>
          <w:kern w:val="0"/>
          <w:szCs w:val="21"/>
        </w:rPr>
        <w:t>姓名：</w:t>
      </w:r>
      <w:r>
        <w:rPr>
          <w:rFonts w:hint="eastAsia" w:ascii="宋体" w:hAnsi="宋体" w:cs="宋体"/>
          <w:b/>
          <w:color w:val="auto"/>
          <w:kern w:val="0"/>
          <w:szCs w:val="21"/>
          <w:u w:val="single"/>
        </w:rPr>
        <w:t xml:space="preserve">         </w:t>
      </w:r>
      <w:r>
        <w:rPr>
          <w:rFonts w:hint="eastAsia" w:ascii="宋体" w:hAnsi="宋体" w:cs="宋体"/>
          <w:b/>
          <w:color w:val="auto"/>
          <w:kern w:val="0"/>
          <w:szCs w:val="21"/>
        </w:rPr>
        <w:t>性别：</w:t>
      </w:r>
      <w:r>
        <w:rPr>
          <w:rFonts w:hint="eastAsia" w:ascii="宋体" w:hAnsi="宋体" w:cs="宋体"/>
          <w:b/>
          <w:color w:val="auto"/>
          <w:kern w:val="0"/>
          <w:szCs w:val="21"/>
          <w:u w:val="single"/>
        </w:rPr>
        <w:t xml:space="preserve">         </w:t>
      </w:r>
      <w:r>
        <w:rPr>
          <w:rFonts w:hint="eastAsia" w:ascii="宋体" w:hAnsi="宋体" w:cs="宋体"/>
          <w:b/>
          <w:color w:val="auto"/>
          <w:kern w:val="0"/>
          <w:szCs w:val="21"/>
        </w:rPr>
        <w:t>年龄：</w:t>
      </w:r>
      <w:r>
        <w:rPr>
          <w:rFonts w:hint="eastAsia" w:ascii="宋体" w:hAnsi="宋体" w:cs="宋体"/>
          <w:b/>
          <w:color w:val="auto"/>
          <w:kern w:val="0"/>
          <w:szCs w:val="21"/>
          <w:u w:val="single"/>
        </w:rPr>
        <w:t xml:space="preserve">      </w:t>
      </w:r>
      <w:r>
        <w:rPr>
          <w:rFonts w:hint="eastAsia" w:ascii="宋体" w:hAnsi="宋体" w:cs="宋体"/>
          <w:b/>
          <w:color w:val="auto"/>
          <w:kern w:val="0"/>
          <w:szCs w:val="21"/>
        </w:rPr>
        <w:t>身份证号码：</w:t>
      </w:r>
      <w:r>
        <w:rPr>
          <w:rFonts w:hint="eastAsia" w:ascii="宋体" w:hAnsi="宋体" w:cs="宋体"/>
          <w:b/>
          <w:color w:val="auto"/>
          <w:kern w:val="0"/>
          <w:szCs w:val="21"/>
          <w:u w:val="single"/>
        </w:rPr>
        <w:t xml:space="preserve">                       </w:t>
      </w:r>
    </w:p>
    <w:p w14:paraId="45EC3A6F">
      <w:pPr>
        <w:autoSpaceDE w:val="0"/>
        <w:autoSpaceDN w:val="0"/>
        <w:adjustRightInd w:val="0"/>
        <w:spacing w:line="360" w:lineRule="auto"/>
        <w:jc w:val="left"/>
        <w:rPr>
          <w:rFonts w:ascii="宋体" w:hAnsi="宋体" w:cs="宋体"/>
          <w:b/>
          <w:color w:val="auto"/>
          <w:kern w:val="0"/>
          <w:szCs w:val="21"/>
        </w:rPr>
      </w:pPr>
      <w:r>
        <w:rPr>
          <w:rFonts w:hint="eastAsia" w:ascii="宋体" w:hAnsi="宋体" w:cs="宋体"/>
          <w:b/>
          <w:color w:val="auto"/>
          <w:kern w:val="0"/>
          <w:szCs w:val="21"/>
        </w:rPr>
        <w:t>职务：</w:t>
      </w:r>
      <w:r>
        <w:rPr>
          <w:rFonts w:hint="eastAsia" w:ascii="宋体" w:hAnsi="宋体" w:cs="宋体"/>
          <w:b/>
          <w:color w:val="auto"/>
          <w:kern w:val="0"/>
          <w:szCs w:val="21"/>
          <w:u w:val="single"/>
        </w:rPr>
        <w:t xml:space="preserve">              </w:t>
      </w:r>
      <w:r>
        <w:rPr>
          <w:rFonts w:hint="eastAsia" w:ascii="宋体" w:hAnsi="宋体" w:cs="宋体"/>
          <w:b/>
          <w:color w:val="auto"/>
          <w:kern w:val="0"/>
          <w:szCs w:val="21"/>
        </w:rPr>
        <w:t>系</w:t>
      </w:r>
      <w:r>
        <w:rPr>
          <w:rFonts w:hint="eastAsia" w:ascii="宋体" w:hAnsi="宋体" w:cs="宋体"/>
          <w:b/>
          <w:color w:val="auto"/>
          <w:kern w:val="0"/>
          <w:szCs w:val="21"/>
          <w:u w:val="single"/>
        </w:rPr>
        <w:t xml:space="preserve">                             </w:t>
      </w:r>
      <w:r>
        <w:rPr>
          <w:rFonts w:hint="eastAsia" w:ascii="宋体" w:hAnsi="宋体" w:cs="宋体"/>
          <w:b/>
          <w:color w:val="auto"/>
          <w:kern w:val="0"/>
          <w:szCs w:val="21"/>
        </w:rPr>
        <w:t>（磋商响应人名称）的法定代表人。</w:t>
      </w:r>
    </w:p>
    <w:p w14:paraId="6AC6D1FB">
      <w:pPr>
        <w:autoSpaceDE w:val="0"/>
        <w:autoSpaceDN w:val="0"/>
        <w:adjustRightInd w:val="0"/>
        <w:spacing w:line="360" w:lineRule="auto"/>
        <w:ind w:firstLine="420"/>
        <w:jc w:val="left"/>
        <w:rPr>
          <w:rFonts w:ascii="宋体" w:hAnsi="宋体" w:cs="宋体"/>
          <w:b/>
          <w:color w:val="auto"/>
          <w:kern w:val="0"/>
          <w:szCs w:val="21"/>
        </w:rPr>
      </w:pPr>
    </w:p>
    <w:p w14:paraId="7DEE36C9">
      <w:pPr>
        <w:autoSpaceDE w:val="0"/>
        <w:autoSpaceDN w:val="0"/>
        <w:adjustRightInd w:val="0"/>
        <w:spacing w:line="360" w:lineRule="auto"/>
        <w:ind w:firstLine="420"/>
        <w:jc w:val="left"/>
        <w:rPr>
          <w:rFonts w:ascii="宋体" w:hAnsi="宋体" w:cs="宋体"/>
          <w:b/>
          <w:color w:val="auto"/>
          <w:kern w:val="0"/>
          <w:szCs w:val="21"/>
        </w:rPr>
      </w:pPr>
      <w:r>
        <w:rPr>
          <w:rFonts w:hint="eastAsia" w:ascii="宋体" w:hAnsi="宋体" w:cs="宋体"/>
          <w:b/>
          <w:color w:val="auto"/>
          <w:kern w:val="0"/>
          <w:szCs w:val="21"/>
        </w:rPr>
        <w:t>特此证明。</w:t>
      </w:r>
    </w:p>
    <w:p w14:paraId="0C15A732">
      <w:pPr>
        <w:pStyle w:val="23"/>
        <w:rPr>
          <w:rFonts w:ascii="宋体" w:hAnsi="宋体" w:cs="宋体"/>
          <w:color w:val="auto"/>
        </w:rPr>
      </w:pPr>
    </w:p>
    <w:p w14:paraId="5A4162E6">
      <w:pPr>
        <w:pStyle w:val="34"/>
        <w:spacing w:line="360" w:lineRule="auto"/>
        <w:rPr>
          <w:b/>
          <w:color w:val="auto"/>
          <w:szCs w:val="21"/>
        </w:rPr>
      </w:pPr>
    </w:p>
    <w:p w14:paraId="2284EB9A">
      <w:pPr>
        <w:jc w:val="center"/>
        <w:rPr>
          <w:rFonts w:hint="eastAsia" w:ascii="宋体" w:hAnsi="宋体" w:eastAsia="宋体" w:cs="宋体"/>
          <w:b/>
          <w:color w:val="auto"/>
          <w:szCs w:val="21"/>
          <w:lang w:eastAsia="zh-CN"/>
        </w:rPr>
      </w:pPr>
      <w:r>
        <w:rPr>
          <w:rFonts w:hint="eastAsia" w:ascii="宋体" w:hAnsi="宋体" w:cs="宋体"/>
          <w:b/>
          <w:color w:val="auto"/>
          <w:szCs w:val="21"/>
        </w:rPr>
        <w:t>附：法定代表人身份证彩色扫描件</w:t>
      </w:r>
    </w:p>
    <w:p w14:paraId="7C0D960C">
      <w:pPr>
        <w:pStyle w:val="23"/>
        <w:rPr>
          <w:rFonts w:ascii="宋体" w:hAnsi="宋体" w:cs="宋体"/>
          <w:color w:val="auto"/>
        </w:rPr>
      </w:pPr>
    </w:p>
    <w:p w14:paraId="1BA54AC7">
      <w:pPr>
        <w:autoSpaceDE w:val="0"/>
        <w:autoSpaceDN w:val="0"/>
        <w:adjustRightInd w:val="0"/>
        <w:spacing w:line="360" w:lineRule="auto"/>
        <w:jc w:val="left"/>
        <w:rPr>
          <w:rFonts w:ascii="宋体" w:hAnsi="宋体" w:cs="宋体"/>
          <w:b/>
          <w:color w:val="auto"/>
          <w:kern w:val="0"/>
          <w:szCs w:val="21"/>
        </w:rPr>
      </w:pPr>
    </w:p>
    <w:p w14:paraId="706AEF04">
      <w:pPr>
        <w:autoSpaceDE w:val="0"/>
        <w:autoSpaceDN w:val="0"/>
        <w:adjustRightInd w:val="0"/>
        <w:spacing w:line="360" w:lineRule="auto"/>
        <w:jc w:val="left"/>
        <w:rPr>
          <w:rFonts w:ascii="宋体" w:hAnsi="宋体" w:cs="宋体"/>
          <w:b/>
          <w:color w:val="auto"/>
          <w:kern w:val="0"/>
          <w:szCs w:val="21"/>
        </w:rPr>
      </w:pPr>
    </w:p>
    <w:p w14:paraId="19C2A8FA">
      <w:pPr>
        <w:autoSpaceDE w:val="0"/>
        <w:autoSpaceDN w:val="0"/>
        <w:adjustRightInd w:val="0"/>
        <w:spacing w:line="360" w:lineRule="auto"/>
        <w:ind w:firstLine="4427" w:firstLineChars="2100"/>
        <w:jc w:val="left"/>
        <w:rPr>
          <w:rFonts w:ascii="宋体" w:hAnsi="宋体" w:cs="宋体"/>
          <w:b/>
          <w:color w:val="auto"/>
          <w:kern w:val="0"/>
          <w:szCs w:val="21"/>
        </w:rPr>
      </w:pPr>
      <w:bookmarkStart w:id="1051" w:name="_Toc255659855"/>
      <w:bookmarkStart w:id="1052" w:name="_Toc265955105"/>
      <w:bookmarkStart w:id="1053" w:name="_Toc2343"/>
      <w:bookmarkStart w:id="1054" w:name="_Toc31219"/>
      <w:bookmarkStart w:id="1055" w:name="_Toc265654041"/>
      <w:bookmarkStart w:id="1056" w:name="_Toc488678617"/>
      <w:bookmarkStart w:id="1057" w:name="_Toc265954808"/>
      <w:bookmarkStart w:id="1058" w:name="_Toc199322167"/>
    </w:p>
    <w:p w14:paraId="11253245">
      <w:pPr>
        <w:autoSpaceDE w:val="0"/>
        <w:autoSpaceDN w:val="0"/>
        <w:adjustRightInd w:val="0"/>
        <w:spacing w:line="360" w:lineRule="auto"/>
        <w:ind w:firstLine="4427" w:firstLineChars="2100"/>
        <w:jc w:val="left"/>
        <w:rPr>
          <w:rFonts w:ascii="宋体" w:hAnsi="宋体" w:cs="宋体"/>
          <w:b/>
          <w:color w:val="auto"/>
          <w:kern w:val="0"/>
          <w:szCs w:val="21"/>
        </w:rPr>
      </w:pPr>
    </w:p>
    <w:p w14:paraId="419AEE4D">
      <w:pPr>
        <w:pStyle w:val="23"/>
        <w:rPr>
          <w:rFonts w:ascii="宋体" w:hAnsi="宋体" w:cs="宋体"/>
          <w:color w:val="auto"/>
        </w:rPr>
      </w:pPr>
    </w:p>
    <w:p w14:paraId="0DA8A273">
      <w:pPr>
        <w:autoSpaceDE w:val="0"/>
        <w:autoSpaceDN w:val="0"/>
        <w:adjustRightInd w:val="0"/>
        <w:spacing w:line="360" w:lineRule="auto"/>
        <w:ind w:firstLine="4427" w:firstLineChars="2100"/>
        <w:jc w:val="left"/>
        <w:rPr>
          <w:rFonts w:ascii="宋体" w:hAnsi="宋体" w:cs="宋体"/>
          <w:b/>
          <w:color w:val="auto"/>
          <w:kern w:val="0"/>
          <w:szCs w:val="21"/>
        </w:rPr>
      </w:pPr>
    </w:p>
    <w:p w14:paraId="4EAD0A3E">
      <w:pPr>
        <w:autoSpaceDE w:val="0"/>
        <w:autoSpaceDN w:val="0"/>
        <w:adjustRightInd w:val="0"/>
        <w:spacing w:line="360" w:lineRule="auto"/>
        <w:ind w:firstLine="4427" w:firstLineChars="2100"/>
        <w:jc w:val="left"/>
        <w:rPr>
          <w:rFonts w:ascii="宋体" w:hAnsi="宋体" w:cs="宋体"/>
          <w:b/>
          <w:color w:val="auto"/>
          <w:kern w:val="0"/>
          <w:szCs w:val="21"/>
        </w:rPr>
      </w:pPr>
    </w:p>
    <w:p w14:paraId="19F804EA">
      <w:pPr>
        <w:autoSpaceDE w:val="0"/>
        <w:autoSpaceDN w:val="0"/>
        <w:adjustRightInd w:val="0"/>
        <w:spacing w:line="360" w:lineRule="auto"/>
        <w:ind w:firstLine="4427" w:firstLineChars="2100"/>
        <w:jc w:val="left"/>
        <w:rPr>
          <w:rFonts w:ascii="宋体" w:hAnsi="宋体" w:cs="宋体"/>
          <w:b/>
          <w:color w:val="auto"/>
          <w:kern w:val="0"/>
          <w:szCs w:val="21"/>
        </w:rPr>
      </w:pPr>
      <w:r>
        <w:rPr>
          <w:rFonts w:hint="eastAsia" w:ascii="宋体" w:hAnsi="宋体" w:cs="宋体"/>
          <w:b/>
          <w:color w:val="auto"/>
          <w:kern w:val="0"/>
          <w:szCs w:val="21"/>
        </w:rPr>
        <w:t>磋商响应人：</w:t>
      </w:r>
      <w:r>
        <w:rPr>
          <w:rFonts w:hint="eastAsia" w:ascii="宋体" w:hAnsi="宋体" w:cs="宋体"/>
          <w:b/>
          <w:color w:val="auto"/>
          <w:kern w:val="0"/>
          <w:szCs w:val="21"/>
          <w:u w:val="single"/>
        </w:rPr>
        <w:t xml:space="preserve">               </w:t>
      </w:r>
      <w:r>
        <w:rPr>
          <w:rFonts w:hint="eastAsia" w:ascii="宋体" w:hAnsi="宋体" w:cs="宋体"/>
          <w:b/>
          <w:color w:val="auto"/>
          <w:kern w:val="0"/>
          <w:szCs w:val="21"/>
        </w:rPr>
        <w:t>（加盖公章）</w:t>
      </w:r>
    </w:p>
    <w:p w14:paraId="63B44D3E">
      <w:pPr>
        <w:autoSpaceDE w:val="0"/>
        <w:autoSpaceDN w:val="0"/>
        <w:adjustRightInd w:val="0"/>
        <w:spacing w:line="360" w:lineRule="auto"/>
        <w:jc w:val="left"/>
        <w:rPr>
          <w:rFonts w:ascii="宋体" w:hAnsi="宋体" w:cs="宋体"/>
          <w:color w:val="auto"/>
          <w:kern w:val="0"/>
          <w:szCs w:val="21"/>
        </w:rPr>
      </w:pPr>
      <w:r>
        <w:rPr>
          <w:rFonts w:hint="eastAsia" w:ascii="宋体" w:hAnsi="宋体" w:cs="宋体"/>
          <w:b/>
          <w:color w:val="auto"/>
          <w:kern w:val="0"/>
          <w:szCs w:val="21"/>
        </w:rPr>
        <w:t xml:space="preserve">                                            </w:t>
      </w:r>
      <w:r>
        <w:rPr>
          <w:rFonts w:hint="eastAsia" w:ascii="宋体" w:hAnsi="宋体" w:cs="宋体"/>
          <w:b/>
          <w:color w:val="auto"/>
          <w:kern w:val="0"/>
          <w:szCs w:val="21"/>
          <w:u w:val="single"/>
        </w:rPr>
        <w:t xml:space="preserve">        </w:t>
      </w:r>
      <w:r>
        <w:rPr>
          <w:rFonts w:hint="eastAsia" w:ascii="宋体" w:hAnsi="宋体" w:cs="宋体"/>
          <w:b/>
          <w:color w:val="auto"/>
          <w:kern w:val="0"/>
          <w:szCs w:val="21"/>
        </w:rPr>
        <w:t>年</w:t>
      </w:r>
      <w:r>
        <w:rPr>
          <w:rFonts w:hint="eastAsia" w:ascii="宋体" w:hAnsi="宋体" w:cs="宋体"/>
          <w:b/>
          <w:color w:val="auto"/>
          <w:kern w:val="0"/>
          <w:szCs w:val="21"/>
          <w:u w:val="single"/>
        </w:rPr>
        <w:t xml:space="preserve">      </w:t>
      </w:r>
      <w:r>
        <w:rPr>
          <w:rFonts w:hint="eastAsia" w:ascii="宋体" w:hAnsi="宋体" w:cs="宋体"/>
          <w:b/>
          <w:color w:val="auto"/>
          <w:kern w:val="0"/>
          <w:szCs w:val="21"/>
        </w:rPr>
        <w:t>月</w:t>
      </w:r>
      <w:r>
        <w:rPr>
          <w:rFonts w:hint="eastAsia" w:ascii="宋体" w:hAnsi="宋体" w:cs="宋体"/>
          <w:b/>
          <w:color w:val="auto"/>
          <w:kern w:val="0"/>
          <w:szCs w:val="21"/>
          <w:u w:val="single"/>
        </w:rPr>
        <w:t xml:space="preserve">       </w:t>
      </w:r>
      <w:r>
        <w:rPr>
          <w:rFonts w:hint="eastAsia" w:ascii="宋体" w:hAnsi="宋体" w:cs="宋体"/>
          <w:b/>
          <w:color w:val="auto"/>
          <w:kern w:val="0"/>
          <w:szCs w:val="21"/>
        </w:rPr>
        <w:t>日</w:t>
      </w:r>
    </w:p>
    <w:p w14:paraId="24C5D90B">
      <w:pPr>
        <w:pStyle w:val="34"/>
        <w:spacing w:line="360" w:lineRule="auto"/>
        <w:rPr>
          <w:b/>
          <w:color w:val="auto"/>
          <w:szCs w:val="21"/>
        </w:rPr>
      </w:pPr>
    </w:p>
    <w:p w14:paraId="50B1F8B5">
      <w:pPr>
        <w:spacing w:line="360" w:lineRule="auto"/>
        <w:jc w:val="center"/>
        <w:outlineLvl w:val="1"/>
        <w:rPr>
          <w:rFonts w:ascii="宋体" w:hAnsi="宋体" w:cs="宋体"/>
          <w:b/>
          <w:color w:val="auto"/>
          <w:kern w:val="0"/>
          <w:sz w:val="28"/>
          <w:szCs w:val="28"/>
        </w:rPr>
      </w:pPr>
      <w:r>
        <w:rPr>
          <w:rFonts w:hint="eastAsia" w:ascii="宋体" w:hAnsi="宋体" w:cs="宋体"/>
          <w:b/>
          <w:color w:val="auto"/>
          <w:kern w:val="0"/>
          <w:sz w:val="28"/>
          <w:szCs w:val="28"/>
        </w:rPr>
        <w:br w:type="page"/>
      </w:r>
      <w:r>
        <w:rPr>
          <w:rFonts w:hint="eastAsia" w:ascii="宋体" w:hAnsi="宋体" w:cs="宋体"/>
          <w:b/>
          <w:color w:val="auto"/>
          <w:kern w:val="0"/>
          <w:sz w:val="28"/>
          <w:szCs w:val="28"/>
          <w:lang w:val="en-US" w:eastAsia="zh-CN"/>
        </w:rPr>
        <w:t>四、</w:t>
      </w:r>
      <w:r>
        <w:rPr>
          <w:rFonts w:hint="eastAsia" w:ascii="宋体" w:hAnsi="宋体" w:cs="宋体"/>
          <w:b/>
          <w:color w:val="auto"/>
          <w:kern w:val="0"/>
          <w:sz w:val="28"/>
          <w:szCs w:val="28"/>
        </w:rPr>
        <w:t>授 权 委 托 书</w:t>
      </w:r>
      <w:bookmarkEnd w:id="1051"/>
      <w:bookmarkEnd w:id="1052"/>
      <w:bookmarkEnd w:id="1053"/>
      <w:bookmarkEnd w:id="1054"/>
      <w:bookmarkEnd w:id="1055"/>
      <w:bookmarkEnd w:id="1056"/>
      <w:bookmarkEnd w:id="1057"/>
      <w:bookmarkEnd w:id="1058"/>
    </w:p>
    <w:p w14:paraId="6A133A83">
      <w:pPr>
        <w:autoSpaceDE w:val="0"/>
        <w:autoSpaceDN w:val="0"/>
        <w:adjustRightInd w:val="0"/>
        <w:spacing w:line="360" w:lineRule="auto"/>
        <w:jc w:val="center"/>
        <w:rPr>
          <w:rFonts w:ascii="宋体" w:hAnsi="宋体" w:cs="宋体"/>
          <w:b/>
          <w:color w:val="auto"/>
          <w:kern w:val="0"/>
          <w:sz w:val="24"/>
        </w:rPr>
      </w:pPr>
    </w:p>
    <w:p w14:paraId="5D019D90">
      <w:pPr>
        <w:autoSpaceDE w:val="0"/>
        <w:autoSpaceDN w:val="0"/>
        <w:adjustRightInd w:val="0"/>
        <w:spacing w:line="360" w:lineRule="auto"/>
        <w:ind w:firstLine="630" w:firstLineChars="3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(姓名)系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(磋商响应人名称)的法定代表人，现委托</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(姓名)为我方代理人。代理人根据授权，以我方名义签署、澄清、说明、补正、递交、撤回、修改</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(项目名称)磋商文件、签订合同和处理有关事宜，其法律后果由我方承担。</w:t>
      </w:r>
    </w:p>
    <w:p w14:paraId="705ED963">
      <w:pPr>
        <w:autoSpaceDE w:val="0"/>
        <w:autoSpaceDN w:val="0"/>
        <w:adjustRightIn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0E992875">
      <w:pPr>
        <w:autoSpaceDE w:val="0"/>
        <w:autoSpaceDN w:val="0"/>
        <w:adjustRightIn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代理人无转委托权。</w:t>
      </w:r>
    </w:p>
    <w:p w14:paraId="132AD56C">
      <w:pPr>
        <w:autoSpaceDE w:val="0"/>
        <w:autoSpaceDN w:val="0"/>
        <w:adjustRightIn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附：</w:t>
      </w:r>
      <w:r>
        <w:rPr>
          <w:rFonts w:hint="eastAsia" w:ascii="宋体" w:hAnsi="宋体" w:cs="宋体"/>
          <w:color w:val="auto"/>
          <w:kern w:val="0"/>
          <w:szCs w:val="21"/>
          <w:lang w:eastAsia="zh-CN"/>
        </w:rPr>
        <w:t>加盖公章的</w:t>
      </w:r>
      <w:r>
        <w:rPr>
          <w:rFonts w:hint="eastAsia" w:ascii="宋体" w:hAnsi="宋体" w:cs="宋体"/>
          <w:color w:val="auto"/>
          <w:kern w:val="0"/>
          <w:szCs w:val="21"/>
        </w:rPr>
        <w:t>授权委托人身份证彩色扫描件</w:t>
      </w:r>
    </w:p>
    <w:p w14:paraId="7E586076">
      <w:pPr>
        <w:autoSpaceDE w:val="0"/>
        <w:autoSpaceDN w:val="0"/>
        <w:adjustRightInd w:val="0"/>
        <w:spacing w:line="360" w:lineRule="auto"/>
        <w:jc w:val="left"/>
        <w:rPr>
          <w:rFonts w:ascii="宋体" w:hAnsi="宋体" w:cs="宋体"/>
          <w:color w:val="auto"/>
          <w:kern w:val="0"/>
          <w:szCs w:val="21"/>
        </w:rPr>
      </w:pPr>
    </w:p>
    <w:p w14:paraId="035BAB50">
      <w:pPr>
        <w:autoSpaceDE w:val="0"/>
        <w:autoSpaceDN w:val="0"/>
        <w:adjustRightInd w:val="0"/>
        <w:spacing w:line="360" w:lineRule="auto"/>
        <w:jc w:val="left"/>
        <w:rPr>
          <w:rFonts w:ascii="宋体" w:hAnsi="宋体" w:cs="宋体"/>
          <w:color w:val="auto"/>
          <w:kern w:val="0"/>
          <w:szCs w:val="21"/>
        </w:rPr>
      </w:pPr>
    </w:p>
    <w:p w14:paraId="1582CDFA">
      <w:pPr>
        <w:autoSpaceDE w:val="0"/>
        <w:autoSpaceDN w:val="0"/>
        <w:adjustRightInd w:val="0"/>
        <w:spacing w:line="360" w:lineRule="auto"/>
        <w:jc w:val="left"/>
        <w:rPr>
          <w:rFonts w:ascii="宋体" w:hAnsi="宋体" w:cs="宋体"/>
          <w:color w:val="auto"/>
          <w:kern w:val="0"/>
          <w:szCs w:val="21"/>
        </w:rPr>
      </w:pPr>
    </w:p>
    <w:p w14:paraId="5858496D">
      <w:pPr>
        <w:autoSpaceDE w:val="0"/>
        <w:autoSpaceDN w:val="0"/>
        <w:adjustRightInd w:val="0"/>
        <w:spacing w:line="360" w:lineRule="auto"/>
        <w:jc w:val="left"/>
        <w:rPr>
          <w:rFonts w:ascii="宋体" w:hAnsi="宋体" w:cs="宋体"/>
          <w:color w:val="auto"/>
          <w:kern w:val="0"/>
          <w:szCs w:val="21"/>
        </w:rPr>
      </w:pPr>
    </w:p>
    <w:p w14:paraId="5C384EF6">
      <w:pPr>
        <w:autoSpaceDE w:val="0"/>
        <w:autoSpaceDN w:val="0"/>
        <w:adjustRightInd w:val="0"/>
        <w:spacing w:line="360" w:lineRule="auto"/>
        <w:jc w:val="left"/>
        <w:rPr>
          <w:rFonts w:ascii="宋体" w:hAnsi="宋体" w:cs="宋体"/>
          <w:color w:val="auto"/>
          <w:kern w:val="0"/>
          <w:szCs w:val="21"/>
        </w:rPr>
      </w:pPr>
    </w:p>
    <w:p w14:paraId="48940FF3">
      <w:pPr>
        <w:autoSpaceDE w:val="0"/>
        <w:autoSpaceDN w:val="0"/>
        <w:adjustRightInd w:val="0"/>
        <w:spacing w:line="360" w:lineRule="auto"/>
        <w:jc w:val="right"/>
        <w:rPr>
          <w:rFonts w:ascii="宋体" w:hAnsi="宋体" w:cs="宋体"/>
          <w:bCs/>
          <w:color w:val="auto"/>
          <w:kern w:val="0"/>
          <w:szCs w:val="21"/>
        </w:rPr>
      </w:pPr>
      <w:r>
        <w:rPr>
          <w:rFonts w:hint="eastAsia" w:ascii="宋体" w:hAnsi="宋体" w:cs="宋体"/>
          <w:color w:val="auto"/>
          <w:kern w:val="0"/>
          <w:szCs w:val="21"/>
        </w:rPr>
        <w:t>磋商响应人</w:t>
      </w:r>
      <w:r>
        <w:rPr>
          <w:rFonts w:hint="eastAsia" w:ascii="宋体" w:hAnsi="宋体" w:cs="宋体"/>
          <w:bCs/>
          <w:color w:val="auto"/>
          <w:kern w:val="0"/>
          <w:szCs w:val="21"/>
        </w:rPr>
        <w:t>：</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（加盖公章）</w:t>
      </w:r>
    </w:p>
    <w:p w14:paraId="15F88526">
      <w:pPr>
        <w:autoSpaceDE w:val="0"/>
        <w:autoSpaceDN w:val="0"/>
        <w:adjustRightInd w:val="0"/>
        <w:spacing w:line="480" w:lineRule="auto"/>
        <w:jc w:val="center"/>
        <w:rPr>
          <w:rFonts w:ascii="宋体" w:hAnsi="宋体" w:cs="宋体"/>
          <w:bCs/>
          <w:color w:val="auto"/>
          <w:kern w:val="0"/>
          <w:szCs w:val="21"/>
        </w:rPr>
      </w:pPr>
      <w:r>
        <w:rPr>
          <w:rFonts w:hint="eastAsia" w:ascii="宋体" w:hAnsi="宋体" w:cs="宋体"/>
          <w:bCs/>
          <w:color w:val="auto"/>
          <w:kern w:val="0"/>
          <w:szCs w:val="21"/>
        </w:rPr>
        <w:t xml:space="preserve">                     </w:t>
      </w:r>
      <w:r>
        <w:rPr>
          <w:rFonts w:hint="eastAsia" w:ascii="宋体" w:hAnsi="宋体" w:cs="宋体"/>
          <w:bCs/>
          <w:color w:val="auto"/>
          <w:kern w:val="0"/>
          <w:szCs w:val="21"/>
          <w:lang w:val="en-US" w:eastAsia="zh-CN"/>
        </w:rPr>
        <w:t xml:space="preserve">                </w:t>
      </w:r>
      <w:r>
        <w:rPr>
          <w:rFonts w:hint="eastAsia" w:ascii="宋体" w:hAnsi="宋体" w:cs="宋体"/>
          <w:bCs/>
          <w:color w:val="auto"/>
          <w:kern w:val="0"/>
          <w:szCs w:val="21"/>
        </w:rPr>
        <w:t>法定代表人：</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 xml:space="preserve"> （签字）</w:t>
      </w:r>
    </w:p>
    <w:p w14:paraId="1729DEF4">
      <w:pPr>
        <w:autoSpaceDE w:val="0"/>
        <w:autoSpaceDN w:val="0"/>
        <w:adjustRightInd w:val="0"/>
        <w:spacing w:line="480" w:lineRule="auto"/>
        <w:ind w:right="420" w:firstLine="4830" w:firstLineChars="2300"/>
        <w:rPr>
          <w:rFonts w:ascii="宋体" w:hAnsi="宋体" w:cs="宋体"/>
          <w:bCs/>
          <w:color w:val="auto"/>
          <w:kern w:val="0"/>
          <w:szCs w:val="21"/>
          <w:u w:val="single"/>
        </w:rPr>
      </w:pPr>
      <w:r>
        <w:rPr>
          <w:rFonts w:hint="eastAsia" w:ascii="宋体" w:hAnsi="宋体" w:cs="宋体"/>
          <w:bCs/>
          <w:color w:val="auto"/>
          <w:kern w:val="0"/>
          <w:szCs w:val="21"/>
        </w:rPr>
        <w:t>身份证号码：</w:t>
      </w:r>
      <w:r>
        <w:rPr>
          <w:rFonts w:hint="eastAsia" w:ascii="宋体" w:hAnsi="宋体" w:cs="宋体"/>
          <w:bCs/>
          <w:color w:val="auto"/>
          <w:kern w:val="0"/>
          <w:szCs w:val="21"/>
          <w:u w:val="single"/>
        </w:rPr>
        <w:t xml:space="preserve">                         </w:t>
      </w:r>
    </w:p>
    <w:p w14:paraId="61171DE9">
      <w:pPr>
        <w:autoSpaceDE w:val="0"/>
        <w:autoSpaceDN w:val="0"/>
        <w:adjustRightInd w:val="0"/>
        <w:spacing w:line="480" w:lineRule="auto"/>
        <w:ind w:right="105"/>
        <w:jc w:val="center"/>
        <w:rPr>
          <w:rFonts w:ascii="宋体" w:hAnsi="宋体" w:cs="宋体"/>
          <w:bCs/>
          <w:color w:val="auto"/>
          <w:kern w:val="0"/>
          <w:szCs w:val="21"/>
        </w:rPr>
      </w:pPr>
      <w:r>
        <w:rPr>
          <w:rFonts w:hint="eastAsia" w:ascii="宋体" w:hAnsi="宋体" w:cs="宋体"/>
          <w:bCs/>
          <w:color w:val="auto"/>
          <w:kern w:val="0"/>
          <w:szCs w:val="21"/>
        </w:rPr>
        <w:t xml:space="preserve">                          </w:t>
      </w:r>
      <w:r>
        <w:rPr>
          <w:rFonts w:hint="eastAsia" w:ascii="宋体" w:hAnsi="宋体" w:cs="宋体"/>
          <w:bCs/>
          <w:color w:val="auto"/>
          <w:kern w:val="0"/>
          <w:szCs w:val="21"/>
          <w:lang w:val="en-US" w:eastAsia="zh-CN"/>
        </w:rPr>
        <w:t xml:space="preserve">                </w:t>
      </w:r>
      <w:r>
        <w:rPr>
          <w:rFonts w:hint="eastAsia" w:ascii="宋体" w:hAnsi="宋体" w:cs="宋体"/>
          <w:bCs/>
          <w:color w:val="auto"/>
          <w:kern w:val="0"/>
          <w:szCs w:val="21"/>
        </w:rPr>
        <w:t>委托代理人：</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 xml:space="preserve"> (签字)</w:t>
      </w:r>
    </w:p>
    <w:p w14:paraId="53257206">
      <w:pPr>
        <w:autoSpaceDE w:val="0"/>
        <w:autoSpaceDN w:val="0"/>
        <w:adjustRightInd w:val="0"/>
        <w:spacing w:line="480" w:lineRule="auto"/>
        <w:ind w:right="420" w:firstLine="4830" w:firstLineChars="2300"/>
        <w:rPr>
          <w:rFonts w:ascii="宋体" w:hAnsi="宋体" w:cs="宋体"/>
          <w:b/>
          <w:color w:val="auto"/>
          <w:kern w:val="0"/>
          <w:szCs w:val="21"/>
          <w:u w:val="single"/>
        </w:rPr>
      </w:pPr>
      <w:r>
        <w:rPr>
          <w:rFonts w:hint="eastAsia" w:ascii="宋体" w:hAnsi="宋体" w:cs="宋体"/>
          <w:bCs/>
          <w:color w:val="auto"/>
          <w:kern w:val="0"/>
          <w:szCs w:val="21"/>
        </w:rPr>
        <w:t>身份证号码：</w:t>
      </w:r>
      <w:r>
        <w:rPr>
          <w:rFonts w:hint="eastAsia" w:ascii="宋体" w:hAnsi="宋体" w:cs="宋体"/>
          <w:b/>
          <w:color w:val="auto"/>
          <w:kern w:val="0"/>
          <w:szCs w:val="21"/>
          <w:u w:val="single"/>
        </w:rPr>
        <w:t xml:space="preserve">                          </w:t>
      </w:r>
    </w:p>
    <w:p w14:paraId="5B3D24BB">
      <w:pPr>
        <w:autoSpaceDE w:val="0"/>
        <w:autoSpaceDN w:val="0"/>
        <w:adjustRightInd w:val="0"/>
        <w:spacing w:line="480" w:lineRule="auto"/>
        <w:ind w:right="420" w:firstLine="3584" w:firstLineChars="1700"/>
        <w:rPr>
          <w:rFonts w:ascii="宋体" w:hAnsi="宋体" w:cs="宋体"/>
          <w:b/>
          <w:color w:val="auto"/>
          <w:kern w:val="0"/>
          <w:szCs w:val="21"/>
          <w:u w:val="single"/>
        </w:rPr>
      </w:pPr>
    </w:p>
    <w:p w14:paraId="5B236FA6">
      <w:pPr>
        <w:autoSpaceDE w:val="0"/>
        <w:autoSpaceDN w:val="0"/>
        <w:adjustRightInd w:val="0"/>
        <w:spacing w:line="480" w:lineRule="auto"/>
        <w:ind w:left="1258" w:leftChars="599" w:right="420" w:firstLine="105" w:firstLineChars="50"/>
        <w:jc w:val="right"/>
        <w:rPr>
          <w:rFonts w:ascii="宋体" w:hAnsi="宋体" w:cs="宋体"/>
          <w:bCs/>
          <w:color w:val="auto"/>
          <w:kern w:val="0"/>
          <w:szCs w:val="21"/>
        </w:rPr>
      </w:pPr>
      <w:r>
        <w:rPr>
          <w:rFonts w:hint="eastAsia" w:ascii="宋体" w:hAnsi="宋体" w:cs="宋体"/>
          <w:bCs/>
          <w:color w:val="auto"/>
          <w:kern w:val="0"/>
          <w:szCs w:val="21"/>
          <w:u w:val="single"/>
        </w:rPr>
        <w:t xml:space="preserve">       </w:t>
      </w:r>
      <w:r>
        <w:rPr>
          <w:rFonts w:hint="eastAsia" w:ascii="宋体" w:hAnsi="宋体" w:cs="宋体"/>
          <w:bCs/>
          <w:color w:val="auto"/>
          <w:kern w:val="0"/>
          <w:szCs w:val="21"/>
        </w:rPr>
        <w:t>年</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月</w:t>
      </w:r>
      <w:r>
        <w:rPr>
          <w:rFonts w:hint="eastAsia" w:ascii="宋体" w:hAnsi="宋体" w:cs="宋体"/>
          <w:bCs/>
          <w:color w:val="auto"/>
          <w:kern w:val="0"/>
          <w:szCs w:val="21"/>
          <w:u w:val="single"/>
        </w:rPr>
        <w:t xml:space="preserve">       </w:t>
      </w:r>
      <w:r>
        <w:rPr>
          <w:rFonts w:hint="eastAsia" w:ascii="宋体" w:hAnsi="宋体" w:cs="宋体"/>
          <w:bCs/>
          <w:color w:val="auto"/>
          <w:kern w:val="0"/>
          <w:szCs w:val="21"/>
        </w:rPr>
        <w:t>日</w:t>
      </w:r>
    </w:p>
    <w:p w14:paraId="1C47BABE">
      <w:pPr>
        <w:autoSpaceDE w:val="0"/>
        <w:autoSpaceDN w:val="0"/>
        <w:adjustRightInd w:val="0"/>
        <w:spacing w:line="360" w:lineRule="auto"/>
        <w:ind w:left="3060" w:leftChars="1457" w:firstLine="1512" w:firstLineChars="720"/>
        <w:jc w:val="left"/>
        <w:rPr>
          <w:rFonts w:ascii="宋体" w:hAnsi="宋体" w:cs="宋体"/>
          <w:color w:val="auto"/>
          <w:kern w:val="0"/>
          <w:szCs w:val="21"/>
        </w:rPr>
      </w:pPr>
    </w:p>
    <w:p w14:paraId="11DEA0B3">
      <w:pPr>
        <w:autoSpaceDE w:val="0"/>
        <w:autoSpaceDN w:val="0"/>
        <w:adjustRightInd w:val="0"/>
        <w:spacing w:line="360" w:lineRule="auto"/>
        <w:ind w:left="3060" w:leftChars="1457" w:firstLine="1512" w:firstLineChars="720"/>
        <w:jc w:val="left"/>
        <w:rPr>
          <w:rFonts w:ascii="宋体" w:hAnsi="宋体" w:cs="宋体"/>
          <w:color w:val="auto"/>
          <w:kern w:val="0"/>
          <w:szCs w:val="21"/>
        </w:rPr>
      </w:pPr>
    </w:p>
    <w:p w14:paraId="29FB52FE">
      <w:pPr>
        <w:autoSpaceDE w:val="0"/>
        <w:autoSpaceDN w:val="0"/>
        <w:adjustRightInd w:val="0"/>
        <w:spacing w:line="360" w:lineRule="auto"/>
        <w:ind w:left="3060" w:leftChars="1457" w:firstLine="1512" w:firstLineChars="720"/>
        <w:jc w:val="left"/>
        <w:rPr>
          <w:rFonts w:ascii="宋体" w:hAnsi="宋体" w:cs="宋体"/>
          <w:color w:val="auto"/>
          <w:kern w:val="0"/>
          <w:szCs w:val="21"/>
        </w:rPr>
      </w:pPr>
    </w:p>
    <w:p w14:paraId="66285380">
      <w:pPr>
        <w:autoSpaceDE w:val="0"/>
        <w:autoSpaceDN w:val="0"/>
        <w:adjustRightInd w:val="0"/>
        <w:spacing w:line="360" w:lineRule="auto"/>
        <w:ind w:left="3060" w:leftChars="1457" w:firstLine="1512" w:firstLineChars="720"/>
        <w:jc w:val="left"/>
        <w:rPr>
          <w:rFonts w:ascii="宋体" w:hAnsi="宋体" w:cs="宋体"/>
          <w:color w:val="auto"/>
          <w:kern w:val="0"/>
          <w:szCs w:val="21"/>
        </w:rPr>
      </w:pPr>
    </w:p>
    <w:p w14:paraId="442924D9">
      <w:pPr>
        <w:spacing w:line="360" w:lineRule="auto"/>
        <w:rPr>
          <w:rFonts w:ascii="宋体" w:hAnsi="宋体" w:cs="宋体"/>
          <w:color w:val="auto"/>
          <w:szCs w:val="21"/>
        </w:rPr>
      </w:pPr>
    </w:p>
    <w:p w14:paraId="2760AEAD">
      <w:pPr>
        <w:spacing w:line="360" w:lineRule="auto"/>
        <w:rPr>
          <w:rFonts w:ascii="宋体" w:hAnsi="宋体" w:cs="宋体"/>
          <w:color w:val="auto"/>
          <w:szCs w:val="21"/>
        </w:rPr>
      </w:pPr>
    </w:p>
    <w:p w14:paraId="38A066B5">
      <w:pPr>
        <w:spacing w:line="360" w:lineRule="auto"/>
        <w:rPr>
          <w:rFonts w:ascii="宋体" w:hAnsi="宋体" w:cs="宋体"/>
          <w:color w:val="auto"/>
          <w:szCs w:val="21"/>
        </w:rPr>
      </w:pPr>
    </w:p>
    <w:p w14:paraId="79E01E85">
      <w:pPr>
        <w:spacing w:line="360" w:lineRule="auto"/>
        <w:jc w:val="center"/>
        <w:outlineLvl w:val="1"/>
        <w:rPr>
          <w:rFonts w:ascii="宋体" w:hAnsi="宋体" w:cs="宋体"/>
          <w:b/>
          <w:bCs/>
          <w:color w:val="auto"/>
          <w:spacing w:val="20"/>
          <w:szCs w:val="21"/>
          <w:lang w:val="zh-CN"/>
        </w:rPr>
      </w:pPr>
      <w:bookmarkStart w:id="1059" w:name="_Toc18022"/>
      <w:bookmarkStart w:id="1060" w:name="_Toc30179"/>
      <w:bookmarkStart w:id="1061" w:name="_Toc10419"/>
      <w:bookmarkStart w:id="1062" w:name="_Toc265954810"/>
      <w:bookmarkStart w:id="1063" w:name="_Toc265654043"/>
      <w:bookmarkStart w:id="1064" w:name="_Toc10055"/>
      <w:bookmarkStart w:id="1065" w:name="_Toc265955107"/>
      <w:bookmarkStart w:id="1066" w:name="_Toc255659857"/>
      <w:r>
        <w:rPr>
          <w:rFonts w:hint="eastAsia" w:ascii="宋体" w:hAnsi="宋体" w:cs="宋体"/>
          <w:b/>
          <w:color w:val="auto"/>
          <w:kern w:val="0"/>
          <w:sz w:val="28"/>
          <w:szCs w:val="28"/>
        </w:rPr>
        <w:br w:type="page"/>
      </w:r>
      <w:r>
        <w:rPr>
          <w:rFonts w:hint="eastAsia" w:ascii="宋体" w:hAnsi="宋体" w:eastAsia="宋体" w:cs="宋体"/>
          <w:b/>
          <w:color w:val="auto"/>
          <w:kern w:val="0"/>
          <w:sz w:val="28"/>
          <w:szCs w:val="28"/>
          <w:lang w:val="en-US" w:eastAsia="zh-CN"/>
        </w:rPr>
        <w:t>五</w:t>
      </w:r>
      <w:bookmarkEnd w:id="1059"/>
      <w:bookmarkEnd w:id="1060"/>
      <w:bookmarkEnd w:id="1061"/>
      <w:r>
        <w:rPr>
          <w:rFonts w:hint="eastAsia" w:ascii="宋体" w:hAnsi="宋体" w:eastAsia="宋体" w:cs="宋体"/>
          <w:b/>
          <w:color w:val="auto"/>
          <w:kern w:val="0"/>
          <w:sz w:val="28"/>
          <w:szCs w:val="28"/>
          <w:lang w:val="en-US" w:eastAsia="zh-CN"/>
        </w:rPr>
        <w:t>、</w:t>
      </w:r>
      <w:r>
        <w:rPr>
          <w:rFonts w:hint="eastAsia" w:ascii="宋体" w:hAnsi="宋体" w:eastAsia="宋体" w:cs="宋体"/>
          <w:b/>
          <w:color w:val="auto"/>
          <w:kern w:val="0"/>
          <w:sz w:val="28"/>
          <w:szCs w:val="28"/>
          <w:lang w:val="zh-CN" w:eastAsia="zh-CN"/>
        </w:rPr>
        <w:t>磋商响应人基本情况表</w:t>
      </w:r>
    </w:p>
    <w:tbl>
      <w:tblPr>
        <w:tblStyle w:val="24"/>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964"/>
        <w:gridCol w:w="813"/>
        <w:gridCol w:w="689"/>
        <w:gridCol w:w="1089"/>
        <w:gridCol w:w="226"/>
        <w:gridCol w:w="939"/>
        <w:gridCol w:w="615"/>
        <w:gridCol w:w="894"/>
        <w:gridCol w:w="1495"/>
      </w:tblGrid>
      <w:tr w14:paraId="2DDA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4D8A029">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磋商响应人名称</w:t>
            </w:r>
          </w:p>
        </w:tc>
        <w:tc>
          <w:tcPr>
            <w:tcW w:w="7724" w:type="dxa"/>
            <w:gridSpan w:val="9"/>
            <w:vAlign w:val="center"/>
          </w:tcPr>
          <w:p w14:paraId="0B0B23A8">
            <w:pPr>
              <w:autoSpaceDE w:val="0"/>
              <w:autoSpaceDN w:val="0"/>
              <w:adjustRightInd w:val="0"/>
              <w:spacing w:line="360" w:lineRule="auto"/>
              <w:jc w:val="center"/>
              <w:rPr>
                <w:rFonts w:ascii="宋体" w:hAnsi="宋体" w:cs="宋体"/>
                <w:b/>
                <w:color w:val="auto"/>
                <w:kern w:val="0"/>
                <w:szCs w:val="21"/>
              </w:rPr>
            </w:pPr>
          </w:p>
        </w:tc>
      </w:tr>
      <w:tr w14:paraId="6C42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776" w:type="dxa"/>
            <w:vAlign w:val="center"/>
          </w:tcPr>
          <w:p w14:paraId="3177A3A3">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注册地址</w:t>
            </w:r>
          </w:p>
        </w:tc>
        <w:tc>
          <w:tcPr>
            <w:tcW w:w="3555" w:type="dxa"/>
            <w:gridSpan w:val="4"/>
            <w:vAlign w:val="center"/>
          </w:tcPr>
          <w:p w14:paraId="29506BF9">
            <w:pPr>
              <w:autoSpaceDE w:val="0"/>
              <w:autoSpaceDN w:val="0"/>
              <w:adjustRightInd w:val="0"/>
              <w:spacing w:line="360" w:lineRule="auto"/>
              <w:jc w:val="center"/>
              <w:rPr>
                <w:rFonts w:ascii="宋体" w:hAnsi="宋体" w:cs="宋体"/>
                <w:b/>
                <w:color w:val="auto"/>
                <w:kern w:val="0"/>
                <w:szCs w:val="21"/>
              </w:rPr>
            </w:pPr>
          </w:p>
        </w:tc>
        <w:tc>
          <w:tcPr>
            <w:tcW w:w="1165" w:type="dxa"/>
            <w:gridSpan w:val="2"/>
            <w:vAlign w:val="center"/>
          </w:tcPr>
          <w:p w14:paraId="0102F81A">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邮政编码</w:t>
            </w:r>
          </w:p>
        </w:tc>
        <w:tc>
          <w:tcPr>
            <w:tcW w:w="3004" w:type="dxa"/>
            <w:gridSpan w:val="3"/>
            <w:vAlign w:val="center"/>
          </w:tcPr>
          <w:p w14:paraId="5A9206CD">
            <w:pPr>
              <w:autoSpaceDE w:val="0"/>
              <w:autoSpaceDN w:val="0"/>
              <w:adjustRightInd w:val="0"/>
              <w:spacing w:line="360" w:lineRule="auto"/>
              <w:jc w:val="center"/>
              <w:rPr>
                <w:rFonts w:ascii="宋体" w:hAnsi="宋体" w:cs="宋体"/>
                <w:b/>
                <w:color w:val="auto"/>
                <w:kern w:val="0"/>
                <w:szCs w:val="21"/>
              </w:rPr>
            </w:pPr>
          </w:p>
        </w:tc>
      </w:tr>
      <w:tr w14:paraId="7CE4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Merge w:val="restart"/>
            <w:vAlign w:val="center"/>
          </w:tcPr>
          <w:p w14:paraId="781C08FE">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联系方式</w:t>
            </w:r>
          </w:p>
        </w:tc>
        <w:tc>
          <w:tcPr>
            <w:tcW w:w="964" w:type="dxa"/>
            <w:vAlign w:val="center"/>
          </w:tcPr>
          <w:p w14:paraId="654E856C">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联系人</w:t>
            </w:r>
          </w:p>
        </w:tc>
        <w:tc>
          <w:tcPr>
            <w:tcW w:w="2591" w:type="dxa"/>
            <w:gridSpan w:val="3"/>
            <w:vAlign w:val="center"/>
          </w:tcPr>
          <w:p w14:paraId="11E4B5EB">
            <w:pPr>
              <w:autoSpaceDE w:val="0"/>
              <w:autoSpaceDN w:val="0"/>
              <w:adjustRightInd w:val="0"/>
              <w:spacing w:line="360" w:lineRule="auto"/>
              <w:jc w:val="center"/>
              <w:rPr>
                <w:rFonts w:ascii="宋体" w:hAnsi="宋体" w:cs="宋体"/>
                <w:b/>
                <w:color w:val="auto"/>
                <w:kern w:val="0"/>
                <w:szCs w:val="21"/>
              </w:rPr>
            </w:pPr>
          </w:p>
        </w:tc>
        <w:tc>
          <w:tcPr>
            <w:tcW w:w="1165" w:type="dxa"/>
            <w:gridSpan w:val="2"/>
            <w:vAlign w:val="center"/>
          </w:tcPr>
          <w:p w14:paraId="31E8BF63">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电  话</w:t>
            </w:r>
          </w:p>
        </w:tc>
        <w:tc>
          <w:tcPr>
            <w:tcW w:w="3004" w:type="dxa"/>
            <w:gridSpan w:val="3"/>
            <w:vAlign w:val="center"/>
          </w:tcPr>
          <w:p w14:paraId="52E433A8">
            <w:pPr>
              <w:autoSpaceDE w:val="0"/>
              <w:autoSpaceDN w:val="0"/>
              <w:adjustRightInd w:val="0"/>
              <w:spacing w:line="360" w:lineRule="auto"/>
              <w:jc w:val="center"/>
              <w:rPr>
                <w:rFonts w:ascii="宋体" w:hAnsi="宋体" w:cs="宋体"/>
                <w:b/>
                <w:color w:val="auto"/>
                <w:kern w:val="0"/>
                <w:szCs w:val="21"/>
              </w:rPr>
            </w:pPr>
          </w:p>
        </w:tc>
      </w:tr>
      <w:tr w14:paraId="5486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Merge w:val="continue"/>
            <w:vAlign w:val="center"/>
          </w:tcPr>
          <w:p w14:paraId="150D8A84">
            <w:pPr>
              <w:autoSpaceDE w:val="0"/>
              <w:autoSpaceDN w:val="0"/>
              <w:adjustRightInd w:val="0"/>
              <w:spacing w:line="360" w:lineRule="auto"/>
              <w:jc w:val="center"/>
              <w:rPr>
                <w:rFonts w:ascii="宋体" w:hAnsi="宋体" w:cs="宋体"/>
                <w:b/>
                <w:color w:val="auto"/>
                <w:kern w:val="0"/>
                <w:szCs w:val="21"/>
              </w:rPr>
            </w:pPr>
          </w:p>
        </w:tc>
        <w:tc>
          <w:tcPr>
            <w:tcW w:w="964" w:type="dxa"/>
            <w:vAlign w:val="center"/>
          </w:tcPr>
          <w:p w14:paraId="2B6C3782">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传真</w:t>
            </w:r>
          </w:p>
        </w:tc>
        <w:tc>
          <w:tcPr>
            <w:tcW w:w="2591" w:type="dxa"/>
            <w:gridSpan w:val="3"/>
            <w:vAlign w:val="center"/>
          </w:tcPr>
          <w:p w14:paraId="4AA77997">
            <w:pPr>
              <w:autoSpaceDE w:val="0"/>
              <w:autoSpaceDN w:val="0"/>
              <w:adjustRightInd w:val="0"/>
              <w:spacing w:line="360" w:lineRule="auto"/>
              <w:jc w:val="center"/>
              <w:rPr>
                <w:rFonts w:ascii="宋体" w:hAnsi="宋体" w:cs="宋体"/>
                <w:b/>
                <w:color w:val="auto"/>
                <w:kern w:val="0"/>
                <w:szCs w:val="21"/>
              </w:rPr>
            </w:pPr>
          </w:p>
        </w:tc>
        <w:tc>
          <w:tcPr>
            <w:tcW w:w="1165" w:type="dxa"/>
            <w:gridSpan w:val="2"/>
            <w:vAlign w:val="center"/>
          </w:tcPr>
          <w:p w14:paraId="5A76D66A">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网  址</w:t>
            </w:r>
          </w:p>
        </w:tc>
        <w:tc>
          <w:tcPr>
            <w:tcW w:w="3004" w:type="dxa"/>
            <w:gridSpan w:val="3"/>
            <w:vAlign w:val="center"/>
          </w:tcPr>
          <w:p w14:paraId="1EB6C148">
            <w:pPr>
              <w:autoSpaceDE w:val="0"/>
              <w:autoSpaceDN w:val="0"/>
              <w:adjustRightInd w:val="0"/>
              <w:spacing w:line="360" w:lineRule="auto"/>
              <w:jc w:val="center"/>
              <w:rPr>
                <w:rFonts w:ascii="宋体" w:hAnsi="宋体" w:cs="宋体"/>
                <w:b/>
                <w:color w:val="auto"/>
                <w:kern w:val="0"/>
                <w:szCs w:val="21"/>
              </w:rPr>
            </w:pPr>
          </w:p>
        </w:tc>
      </w:tr>
      <w:tr w14:paraId="1E63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72AD26A4">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组织结构</w:t>
            </w:r>
          </w:p>
        </w:tc>
        <w:tc>
          <w:tcPr>
            <w:tcW w:w="7724" w:type="dxa"/>
            <w:gridSpan w:val="9"/>
            <w:vAlign w:val="center"/>
          </w:tcPr>
          <w:p w14:paraId="0031AFDD">
            <w:pPr>
              <w:autoSpaceDE w:val="0"/>
              <w:autoSpaceDN w:val="0"/>
              <w:adjustRightInd w:val="0"/>
              <w:spacing w:line="360" w:lineRule="auto"/>
              <w:jc w:val="center"/>
              <w:rPr>
                <w:rFonts w:ascii="宋体" w:hAnsi="宋体" w:cs="宋体"/>
                <w:b/>
                <w:color w:val="auto"/>
                <w:kern w:val="0"/>
                <w:szCs w:val="21"/>
              </w:rPr>
            </w:pPr>
          </w:p>
        </w:tc>
      </w:tr>
      <w:tr w14:paraId="5642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671E9DD1">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法定代表人</w:t>
            </w:r>
          </w:p>
        </w:tc>
        <w:tc>
          <w:tcPr>
            <w:tcW w:w="964" w:type="dxa"/>
            <w:vAlign w:val="center"/>
          </w:tcPr>
          <w:p w14:paraId="05891230">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姓名</w:t>
            </w:r>
          </w:p>
        </w:tc>
        <w:tc>
          <w:tcPr>
            <w:tcW w:w="1502" w:type="dxa"/>
            <w:gridSpan w:val="2"/>
            <w:vAlign w:val="center"/>
          </w:tcPr>
          <w:p w14:paraId="1F56802C">
            <w:pPr>
              <w:autoSpaceDE w:val="0"/>
              <w:autoSpaceDN w:val="0"/>
              <w:adjustRightInd w:val="0"/>
              <w:spacing w:line="360" w:lineRule="auto"/>
              <w:jc w:val="center"/>
              <w:rPr>
                <w:rFonts w:ascii="宋体" w:hAnsi="宋体" w:cs="宋体"/>
                <w:b/>
                <w:color w:val="auto"/>
                <w:kern w:val="0"/>
                <w:szCs w:val="21"/>
              </w:rPr>
            </w:pPr>
          </w:p>
        </w:tc>
        <w:tc>
          <w:tcPr>
            <w:tcW w:w="1315" w:type="dxa"/>
            <w:gridSpan w:val="2"/>
            <w:vAlign w:val="center"/>
          </w:tcPr>
          <w:p w14:paraId="5952BA2E">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技术职称</w:t>
            </w:r>
          </w:p>
        </w:tc>
        <w:tc>
          <w:tcPr>
            <w:tcW w:w="1554" w:type="dxa"/>
            <w:gridSpan w:val="2"/>
            <w:vAlign w:val="center"/>
          </w:tcPr>
          <w:p w14:paraId="5A5180AE">
            <w:pPr>
              <w:autoSpaceDE w:val="0"/>
              <w:autoSpaceDN w:val="0"/>
              <w:adjustRightInd w:val="0"/>
              <w:spacing w:line="360" w:lineRule="auto"/>
              <w:jc w:val="center"/>
              <w:rPr>
                <w:rFonts w:ascii="宋体" w:hAnsi="宋体" w:cs="宋体"/>
                <w:b/>
                <w:color w:val="auto"/>
                <w:kern w:val="0"/>
                <w:szCs w:val="21"/>
              </w:rPr>
            </w:pPr>
          </w:p>
        </w:tc>
        <w:tc>
          <w:tcPr>
            <w:tcW w:w="894" w:type="dxa"/>
            <w:vAlign w:val="center"/>
          </w:tcPr>
          <w:p w14:paraId="23F70F64">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电话</w:t>
            </w:r>
          </w:p>
        </w:tc>
        <w:tc>
          <w:tcPr>
            <w:tcW w:w="1495" w:type="dxa"/>
            <w:vAlign w:val="center"/>
          </w:tcPr>
          <w:p w14:paraId="69DC6AF0">
            <w:pPr>
              <w:autoSpaceDE w:val="0"/>
              <w:autoSpaceDN w:val="0"/>
              <w:adjustRightInd w:val="0"/>
              <w:spacing w:line="360" w:lineRule="auto"/>
              <w:jc w:val="center"/>
              <w:rPr>
                <w:rFonts w:ascii="宋体" w:hAnsi="宋体" w:cs="宋体"/>
                <w:b/>
                <w:color w:val="auto"/>
                <w:kern w:val="0"/>
                <w:szCs w:val="21"/>
              </w:rPr>
            </w:pPr>
          </w:p>
        </w:tc>
      </w:tr>
      <w:tr w14:paraId="253E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Align w:val="center"/>
          </w:tcPr>
          <w:p w14:paraId="0FE30D70">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技术负责人</w:t>
            </w:r>
          </w:p>
        </w:tc>
        <w:tc>
          <w:tcPr>
            <w:tcW w:w="964" w:type="dxa"/>
            <w:vAlign w:val="center"/>
          </w:tcPr>
          <w:p w14:paraId="563FC0C0">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姓名</w:t>
            </w:r>
          </w:p>
        </w:tc>
        <w:tc>
          <w:tcPr>
            <w:tcW w:w="1502" w:type="dxa"/>
            <w:gridSpan w:val="2"/>
            <w:vAlign w:val="center"/>
          </w:tcPr>
          <w:p w14:paraId="3FC5CF84">
            <w:pPr>
              <w:autoSpaceDE w:val="0"/>
              <w:autoSpaceDN w:val="0"/>
              <w:adjustRightInd w:val="0"/>
              <w:spacing w:line="360" w:lineRule="auto"/>
              <w:jc w:val="center"/>
              <w:rPr>
                <w:rFonts w:ascii="宋体" w:hAnsi="宋体" w:cs="宋体"/>
                <w:b/>
                <w:color w:val="auto"/>
                <w:kern w:val="0"/>
                <w:szCs w:val="21"/>
              </w:rPr>
            </w:pPr>
          </w:p>
        </w:tc>
        <w:tc>
          <w:tcPr>
            <w:tcW w:w="1315" w:type="dxa"/>
            <w:gridSpan w:val="2"/>
            <w:vAlign w:val="center"/>
          </w:tcPr>
          <w:p w14:paraId="7279A183">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技术职称</w:t>
            </w:r>
          </w:p>
        </w:tc>
        <w:tc>
          <w:tcPr>
            <w:tcW w:w="1554" w:type="dxa"/>
            <w:gridSpan w:val="2"/>
            <w:vAlign w:val="center"/>
          </w:tcPr>
          <w:p w14:paraId="364CF1D2">
            <w:pPr>
              <w:autoSpaceDE w:val="0"/>
              <w:autoSpaceDN w:val="0"/>
              <w:adjustRightInd w:val="0"/>
              <w:spacing w:line="360" w:lineRule="auto"/>
              <w:jc w:val="center"/>
              <w:rPr>
                <w:rFonts w:ascii="宋体" w:hAnsi="宋体" w:cs="宋体"/>
                <w:color w:val="auto"/>
                <w:kern w:val="0"/>
                <w:szCs w:val="21"/>
              </w:rPr>
            </w:pPr>
          </w:p>
        </w:tc>
        <w:tc>
          <w:tcPr>
            <w:tcW w:w="894" w:type="dxa"/>
            <w:vAlign w:val="center"/>
          </w:tcPr>
          <w:p w14:paraId="063527D7">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电话</w:t>
            </w:r>
          </w:p>
        </w:tc>
        <w:tc>
          <w:tcPr>
            <w:tcW w:w="1495" w:type="dxa"/>
            <w:vAlign w:val="center"/>
          </w:tcPr>
          <w:p w14:paraId="49D43A94">
            <w:pPr>
              <w:autoSpaceDE w:val="0"/>
              <w:autoSpaceDN w:val="0"/>
              <w:adjustRightInd w:val="0"/>
              <w:spacing w:line="360" w:lineRule="auto"/>
              <w:jc w:val="center"/>
              <w:rPr>
                <w:rFonts w:ascii="宋体" w:hAnsi="宋体" w:cs="宋体"/>
                <w:b/>
                <w:color w:val="auto"/>
                <w:kern w:val="0"/>
                <w:szCs w:val="21"/>
              </w:rPr>
            </w:pPr>
          </w:p>
        </w:tc>
      </w:tr>
      <w:tr w14:paraId="50B9E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68F760AB">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成立时间</w:t>
            </w:r>
          </w:p>
        </w:tc>
        <w:tc>
          <w:tcPr>
            <w:tcW w:w="2466" w:type="dxa"/>
            <w:gridSpan w:val="3"/>
            <w:vAlign w:val="center"/>
          </w:tcPr>
          <w:p w14:paraId="4025FA20">
            <w:pPr>
              <w:autoSpaceDE w:val="0"/>
              <w:autoSpaceDN w:val="0"/>
              <w:adjustRightInd w:val="0"/>
              <w:spacing w:line="360" w:lineRule="auto"/>
              <w:jc w:val="center"/>
              <w:rPr>
                <w:rFonts w:ascii="宋体" w:hAnsi="宋体" w:cs="宋体"/>
                <w:b/>
                <w:color w:val="auto"/>
                <w:kern w:val="0"/>
                <w:szCs w:val="21"/>
              </w:rPr>
            </w:pPr>
          </w:p>
        </w:tc>
        <w:tc>
          <w:tcPr>
            <w:tcW w:w="5258" w:type="dxa"/>
            <w:gridSpan w:val="6"/>
            <w:vAlign w:val="center"/>
          </w:tcPr>
          <w:p w14:paraId="10EE41C4">
            <w:pPr>
              <w:autoSpaceDE w:val="0"/>
              <w:autoSpaceDN w:val="0"/>
              <w:adjustRightInd w:val="0"/>
              <w:spacing w:line="360" w:lineRule="auto"/>
              <w:ind w:firstLine="630" w:firstLineChars="300"/>
              <w:jc w:val="center"/>
              <w:rPr>
                <w:rFonts w:ascii="宋体" w:hAnsi="宋体" w:cs="宋体"/>
                <w:color w:val="auto"/>
                <w:kern w:val="0"/>
                <w:szCs w:val="21"/>
              </w:rPr>
            </w:pPr>
            <w:r>
              <w:rPr>
                <w:rFonts w:hint="eastAsia" w:ascii="宋体" w:hAnsi="宋体" w:cs="宋体"/>
                <w:color w:val="auto"/>
                <w:kern w:val="0"/>
                <w:szCs w:val="21"/>
              </w:rPr>
              <w:t>员工总人数：</w:t>
            </w:r>
          </w:p>
        </w:tc>
      </w:tr>
      <w:tr w14:paraId="7509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20DB6995">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企业资质等级</w:t>
            </w:r>
          </w:p>
        </w:tc>
        <w:tc>
          <w:tcPr>
            <w:tcW w:w="1777" w:type="dxa"/>
            <w:gridSpan w:val="2"/>
            <w:vAlign w:val="center"/>
          </w:tcPr>
          <w:p w14:paraId="56DF9250">
            <w:pPr>
              <w:autoSpaceDE w:val="0"/>
              <w:autoSpaceDN w:val="0"/>
              <w:adjustRightInd w:val="0"/>
              <w:spacing w:line="360" w:lineRule="auto"/>
              <w:jc w:val="center"/>
              <w:rPr>
                <w:rFonts w:ascii="宋体" w:hAnsi="宋体" w:cs="宋体"/>
                <w:b/>
                <w:color w:val="auto"/>
                <w:kern w:val="0"/>
                <w:szCs w:val="21"/>
              </w:rPr>
            </w:pPr>
          </w:p>
        </w:tc>
        <w:tc>
          <w:tcPr>
            <w:tcW w:w="689" w:type="dxa"/>
            <w:vMerge w:val="restart"/>
            <w:vAlign w:val="center"/>
          </w:tcPr>
          <w:p w14:paraId="780C47EF">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其中</w:t>
            </w:r>
          </w:p>
        </w:tc>
        <w:tc>
          <w:tcPr>
            <w:tcW w:w="2869" w:type="dxa"/>
            <w:gridSpan w:val="4"/>
            <w:vAlign w:val="center"/>
          </w:tcPr>
          <w:p w14:paraId="2ABB95AF">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项目负责人</w:t>
            </w:r>
          </w:p>
        </w:tc>
        <w:tc>
          <w:tcPr>
            <w:tcW w:w="2389" w:type="dxa"/>
            <w:gridSpan w:val="2"/>
            <w:vAlign w:val="center"/>
          </w:tcPr>
          <w:p w14:paraId="1B9B815A">
            <w:pPr>
              <w:autoSpaceDE w:val="0"/>
              <w:autoSpaceDN w:val="0"/>
              <w:adjustRightInd w:val="0"/>
              <w:spacing w:line="360" w:lineRule="auto"/>
              <w:jc w:val="center"/>
              <w:rPr>
                <w:rFonts w:ascii="宋体" w:hAnsi="宋体" w:cs="宋体"/>
                <w:b/>
                <w:color w:val="auto"/>
                <w:kern w:val="0"/>
                <w:szCs w:val="21"/>
              </w:rPr>
            </w:pPr>
          </w:p>
        </w:tc>
      </w:tr>
      <w:tr w14:paraId="2007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40A95548">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营业执照号</w:t>
            </w:r>
          </w:p>
        </w:tc>
        <w:tc>
          <w:tcPr>
            <w:tcW w:w="1777" w:type="dxa"/>
            <w:gridSpan w:val="2"/>
            <w:vAlign w:val="center"/>
          </w:tcPr>
          <w:p w14:paraId="2E21155F">
            <w:pPr>
              <w:autoSpaceDE w:val="0"/>
              <w:autoSpaceDN w:val="0"/>
              <w:adjustRightInd w:val="0"/>
              <w:spacing w:line="360" w:lineRule="auto"/>
              <w:jc w:val="center"/>
              <w:rPr>
                <w:rFonts w:ascii="宋体" w:hAnsi="宋体" w:cs="宋体"/>
                <w:b/>
                <w:color w:val="auto"/>
                <w:kern w:val="0"/>
                <w:szCs w:val="21"/>
              </w:rPr>
            </w:pPr>
          </w:p>
        </w:tc>
        <w:tc>
          <w:tcPr>
            <w:tcW w:w="689" w:type="dxa"/>
            <w:vMerge w:val="continue"/>
            <w:vAlign w:val="center"/>
          </w:tcPr>
          <w:p w14:paraId="20EB9B10">
            <w:pPr>
              <w:autoSpaceDE w:val="0"/>
              <w:autoSpaceDN w:val="0"/>
              <w:adjustRightInd w:val="0"/>
              <w:spacing w:line="360" w:lineRule="auto"/>
              <w:jc w:val="center"/>
              <w:rPr>
                <w:rFonts w:ascii="宋体" w:hAnsi="宋体" w:cs="宋体"/>
                <w:b/>
                <w:color w:val="auto"/>
                <w:kern w:val="0"/>
                <w:szCs w:val="21"/>
              </w:rPr>
            </w:pPr>
          </w:p>
        </w:tc>
        <w:tc>
          <w:tcPr>
            <w:tcW w:w="2869" w:type="dxa"/>
            <w:gridSpan w:val="4"/>
            <w:vAlign w:val="center"/>
          </w:tcPr>
          <w:p w14:paraId="1B5E5FD2">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高级职称人员</w:t>
            </w:r>
          </w:p>
        </w:tc>
        <w:tc>
          <w:tcPr>
            <w:tcW w:w="2389" w:type="dxa"/>
            <w:gridSpan w:val="2"/>
            <w:vAlign w:val="center"/>
          </w:tcPr>
          <w:p w14:paraId="0E48D82C">
            <w:pPr>
              <w:autoSpaceDE w:val="0"/>
              <w:autoSpaceDN w:val="0"/>
              <w:adjustRightInd w:val="0"/>
              <w:spacing w:line="360" w:lineRule="auto"/>
              <w:jc w:val="center"/>
              <w:rPr>
                <w:rFonts w:ascii="宋体" w:hAnsi="宋体" w:cs="宋体"/>
                <w:b/>
                <w:color w:val="auto"/>
                <w:kern w:val="0"/>
                <w:szCs w:val="21"/>
              </w:rPr>
            </w:pPr>
          </w:p>
        </w:tc>
      </w:tr>
      <w:tr w14:paraId="2C69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6B9E839E">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注册资金</w:t>
            </w:r>
          </w:p>
        </w:tc>
        <w:tc>
          <w:tcPr>
            <w:tcW w:w="1777" w:type="dxa"/>
            <w:gridSpan w:val="2"/>
            <w:vAlign w:val="center"/>
          </w:tcPr>
          <w:p w14:paraId="014A476A">
            <w:pPr>
              <w:autoSpaceDE w:val="0"/>
              <w:autoSpaceDN w:val="0"/>
              <w:adjustRightInd w:val="0"/>
              <w:spacing w:line="360" w:lineRule="auto"/>
              <w:jc w:val="center"/>
              <w:rPr>
                <w:rFonts w:ascii="宋体" w:hAnsi="宋体" w:cs="宋体"/>
                <w:b/>
                <w:color w:val="auto"/>
                <w:kern w:val="0"/>
                <w:szCs w:val="21"/>
              </w:rPr>
            </w:pPr>
          </w:p>
        </w:tc>
        <w:tc>
          <w:tcPr>
            <w:tcW w:w="689" w:type="dxa"/>
            <w:vMerge w:val="continue"/>
            <w:vAlign w:val="center"/>
          </w:tcPr>
          <w:p w14:paraId="7B2EE29D">
            <w:pPr>
              <w:autoSpaceDE w:val="0"/>
              <w:autoSpaceDN w:val="0"/>
              <w:adjustRightInd w:val="0"/>
              <w:spacing w:line="360" w:lineRule="auto"/>
              <w:jc w:val="center"/>
              <w:rPr>
                <w:rFonts w:ascii="宋体" w:hAnsi="宋体" w:cs="宋体"/>
                <w:b/>
                <w:color w:val="auto"/>
                <w:kern w:val="0"/>
                <w:szCs w:val="21"/>
              </w:rPr>
            </w:pPr>
          </w:p>
        </w:tc>
        <w:tc>
          <w:tcPr>
            <w:tcW w:w="2869" w:type="dxa"/>
            <w:gridSpan w:val="4"/>
            <w:vAlign w:val="center"/>
          </w:tcPr>
          <w:p w14:paraId="4D065044">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中级职称人员</w:t>
            </w:r>
          </w:p>
        </w:tc>
        <w:tc>
          <w:tcPr>
            <w:tcW w:w="2389" w:type="dxa"/>
            <w:gridSpan w:val="2"/>
            <w:vAlign w:val="center"/>
          </w:tcPr>
          <w:p w14:paraId="1CB2CCFD">
            <w:pPr>
              <w:autoSpaceDE w:val="0"/>
              <w:autoSpaceDN w:val="0"/>
              <w:adjustRightInd w:val="0"/>
              <w:spacing w:line="360" w:lineRule="auto"/>
              <w:jc w:val="center"/>
              <w:rPr>
                <w:rFonts w:ascii="宋体" w:hAnsi="宋体" w:cs="宋体"/>
                <w:b/>
                <w:color w:val="auto"/>
                <w:kern w:val="0"/>
                <w:szCs w:val="21"/>
              </w:rPr>
            </w:pPr>
          </w:p>
        </w:tc>
      </w:tr>
      <w:tr w14:paraId="256E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2E200E9E">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开户银行</w:t>
            </w:r>
          </w:p>
        </w:tc>
        <w:tc>
          <w:tcPr>
            <w:tcW w:w="1777" w:type="dxa"/>
            <w:gridSpan w:val="2"/>
            <w:vAlign w:val="center"/>
          </w:tcPr>
          <w:p w14:paraId="64527FDA">
            <w:pPr>
              <w:autoSpaceDE w:val="0"/>
              <w:autoSpaceDN w:val="0"/>
              <w:adjustRightInd w:val="0"/>
              <w:spacing w:line="360" w:lineRule="auto"/>
              <w:jc w:val="center"/>
              <w:rPr>
                <w:rFonts w:ascii="宋体" w:hAnsi="宋体" w:cs="宋体"/>
                <w:b/>
                <w:color w:val="auto"/>
                <w:kern w:val="0"/>
                <w:szCs w:val="21"/>
              </w:rPr>
            </w:pPr>
          </w:p>
        </w:tc>
        <w:tc>
          <w:tcPr>
            <w:tcW w:w="689" w:type="dxa"/>
            <w:vMerge w:val="continue"/>
            <w:vAlign w:val="center"/>
          </w:tcPr>
          <w:p w14:paraId="07CB8169">
            <w:pPr>
              <w:autoSpaceDE w:val="0"/>
              <w:autoSpaceDN w:val="0"/>
              <w:adjustRightInd w:val="0"/>
              <w:spacing w:line="360" w:lineRule="auto"/>
              <w:jc w:val="center"/>
              <w:rPr>
                <w:rFonts w:ascii="宋体" w:hAnsi="宋体" w:cs="宋体"/>
                <w:b/>
                <w:color w:val="auto"/>
                <w:kern w:val="0"/>
                <w:szCs w:val="21"/>
              </w:rPr>
            </w:pPr>
          </w:p>
        </w:tc>
        <w:tc>
          <w:tcPr>
            <w:tcW w:w="2869" w:type="dxa"/>
            <w:gridSpan w:val="4"/>
            <w:vAlign w:val="center"/>
          </w:tcPr>
          <w:p w14:paraId="229A3265">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初级职称人员</w:t>
            </w:r>
          </w:p>
        </w:tc>
        <w:tc>
          <w:tcPr>
            <w:tcW w:w="2389" w:type="dxa"/>
            <w:gridSpan w:val="2"/>
            <w:vAlign w:val="center"/>
          </w:tcPr>
          <w:p w14:paraId="40A05B7D">
            <w:pPr>
              <w:autoSpaceDE w:val="0"/>
              <w:autoSpaceDN w:val="0"/>
              <w:adjustRightInd w:val="0"/>
              <w:spacing w:line="360" w:lineRule="auto"/>
              <w:jc w:val="center"/>
              <w:rPr>
                <w:rFonts w:ascii="宋体" w:hAnsi="宋体" w:cs="宋体"/>
                <w:b/>
                <w:color w:val="auto"/>
                <w:kern w:val="0"/>
                <w:szCs w:val="21"/>
              </w:rPr>
            </w:pPr>
          </w:p>
        </w:tc>
      </w:tr>
      <w:tr w14:paraId="41F0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3D4720E8">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账号</w:t>
            </w:r>
          </w:p>
        </w:tc>
        <w:tc>
          <w:tcPr>
            <w:tcW w:w="1777" w:type="dxa"/>
            <w:gridSpan w:val="2"/>
            <w:vAlign w:val="center"/>
          </w:tcPr>
          <w:p w14:paraId="2C6D9C26">
            <w:pPr>
              <w:autoSpaceDE w:val="0"/>
              <w:autoSpaceDN w:val="0"/>
              <w:adjustRightInd w:val="0"/>
              <w:spacing w:line="360" w:lineRule="auto"/>
              <w:jc w:val="center"/>
              <w:rPr>
                <w:rFonts w:ascii="宋体" w:hAnsi="宋体" w:cs="宋体"/>
                <w:b/>
                <w:color w:val="auto"/>
                <w:kern w:val="0"/>
                <w:szCs w:val="21"/>
              </w:rPr>
            </w:pPr>
          </w:p>
        </w:tc>
        <w:tc>
          <w:tcPr>
            <w:tcW w:w="689" w:type="dxa"/>
            <w:vMerge w:val="continue"/>
            <w:vAlign w:val="center"/>
          </w:tcPr>
          <w:p w14:paraId="7DABA962">
            <w:pPr>
              <w:autoSpaceDE w:val="0"/>
              <w:autoSpaceDN w:val="0"/>
              <w:adjustRightInd w:val="0"/>
              <w:spacing w:line="360" w:lineRule="auto"/>
              <w:jc w:val="center"/>
              <w:rPr>
                <w:rFonts w:ascii="宋体" w:hAnsi="宋体" w:cs="宋体"/>
                <w:b/>
                <w:color w:val="auto"/>
                <w:kern w:val="0"/>
                <w:szCs w:val="21"/>
              </w:rPr>
            </w:pPr>
          </w:p>
        </w:tc>
        <w:tc>
          <w:tcPr>
            <w:tcW w:w="2869" w:type="dxa"/>
            <w:gridSpan w:val="4"/>
            <w:vAlign w:val="center"/>
          </w:tcPr>
          <w:p w14:paraId="35272E22">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技工</w:t>
            </w:r>
          </w:p>
        </w:tc>
        <w:tc>
          <w:tcPr>
            <w:tcW w:w="2389" w:type="dxa"/>
            <w:gridSpan w:val="2"/>
            <w:vAlign w:val="center"/>
          </w:tcPr>
          <w:p w14:paraId="30FB51D5">
            <w:pPr>
              <w:autoSpaceDE w:val="0"/>
              <w:autoSpaceDN w:val="0"/>
              <w:adjustRightInd w:val="0"/>
              <w:spacing w:line="360" w:lineRule="auto"/>
              <w:jc w:val="center"/>
              <w:rPr>
                <w:rFonts w:ascii="宋体" w:hAnsi="宋体" w:cs="宋体"/>
                <w:b/>
                <w:color w:val="auto"/>
                <w:kern w:val="0"/>
                <w:szCs w:val="21"/>
              </w:rPr>
            </w:pPr>
          </w:p>
        </w:tc>
      </w:tr>
      <w:tr w14:paraId="49D2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9" w:hRule="atLeast"/>
          <w:jc w:val="center"/>
        </w:trPr>
        <w:tc>
          <w:tcPr>
            <w:tcW w:w="1776" w:type="dxa"/>
            <w:vAlign w:val="center"/>
          </w:tcPr>
          <w:p w14:paraId="3E939F38">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经营范围</w:t>
            </w:r>
          </w:p>
        </w:tc>
        <w:tc>
          <w:tcPr>
            <w:tcW w:w="7724" w:type="dxa"/>
            <w:gridSpan w:val="9"/>
            <w:vAlign w:val="center"/>
          </w:tcPr>
          <w:p w14:paraId="6FC80F7D">
            <w:pPr>
              <w:autoSpaceDE w:val="0"/>
              <w:autoSpaceDN w:val="0"/>
              <w:adjustRightInd w:val="0"/>
              <w:spacing w:line="360" w:lineRule="auto"/>
              <w:jc w:val="center"/>
              <w:rPr>
                <w:rFonts w:ascii="宋体" w:hAnsi="宋体" w:cs="宋体"/>
                <w:b/>
                <w:color w:val="auto"/>
                <w:kern w:val="0"/>
                <w:szCs w:val="21"/>
              </w:rPr>
            </w:pPr>
          </w:p>
        </w:tc>
      </w:tr>
      <w:tr w14:paraId="10DA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776" w:type="dxa"/>
            <w:vAlign w:val="center"/>
          </w:tcPr>
          <w:p w14:paraId="7EA64AF9">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备注</w:t>
            </w:r>
          </w:p>
        </w:tc>
        <w:tc>
          <w:tcPr>
            <w:tcW w:w="7724" w:type="dxa"/>
            <w:gridSpan w:val="9"/>
            <w:vAlign w:val="center"/>
          </w:tcPr>
          <w:p w14:paraId="47A92EDD">
            <w:pPr>
              <w:autoSpaceDE w:val="0"/>
              <w:autoSpaceDN w:val="0"/>
              <w:adjustRightInd w:val="0"/>
              <w:spacing w:line="360" w:lineRule="auto"/>
              <w:jc w:val="center"/>
              <w:rPr>
                <w:rFonts w:ascii="宋体" w:hAnsi="宋体" w:cs="宋体"/>
                <w:b/>
                <w:color w:val="auto"/>
                <w:kern w:val="0"/>
                <w:szCs w:val="21"/>
              </w:rPr>
            </w:pPr>
          </w:p>
        </w:tc>
      </w:tr>
    </w:tbl>
    <w:p w14:paraId="0C8A0AD4">
      <w:pPr>
        <w:spacing w:line="360" w:lineRule="auto"/>
        <w:ind w:right="658"/>
        <w:rPr>
          <w:rFonts w:ascii="宋体" w:hAnsi="宋体"/>
          <w:color w:val="auto"/>
          <w:sz w:val="24"/>
        </w:rPr>
      </w:pPr>
    </w:p>
    <w:p w14:paraId="71C43309">
      <w:pPr>
        <w:rPr>
          <w:color w:val="auto"/>
        </w:rPr>
      </w:pPr>
    </w:p>
    <w:p w14:paraId="049E81F6">
      <w:pPr>
        <w:rPr>
          <w:color w:val="auto"/>
        </w:rPr>
      </w:pPr>
    </w:p>
    <w:p w14:paraId="21E61702">
      <w:pPr>
        <w:spacing w:line="420" w:lineRule="exact"/>
        <w:rPr>
          <w:rFonts w:ascii="宋体" w:hAnsi="宋体"/>
          <w:color w:val="auto"/>
          <w:szCs w:val="21"/>
          <w:u w:val="single"/>
        </w:rPr>
      </w:pPr>
    </w:p>
    <w:p w14:paraId="0B55D9CC">
      <w:pPr>
        <w:jc w:val="center"/>
        <w:rPr>
          <w:rFonts w:ascii="宋体" w:hAnsi="宋体" w:cs="宋体"/>
          <w:b/>
          <w:color w:val="auto"/>
          <w:kern w:val="0"/>
          <w:sz w:val="28"/>
          <w:szCs w:val="28"/>
        </w:rPr>
      </w:pPr>
      <w:bookmarkStart w:id="1067" w:name="_Toc488678626"/>
      <w:bookmarkStart w:id="1068" w:name="_Toc265654046"/>
      <w:bookmarkStart w:id="1069" w:name="_Toc265954813"/>
      <w:bookmarkStart w:id="1070" w:name="_Toc199322178"/>
      <w:bookmarkStart w:id="1071" w:name="_Toc25218"/>
      <w:bookmarkStart w:id="1072" w:name="_Toc265955110"/>
      <w:bookmarkStart w:id="1073" w:name="_Toc255659861"/>
      <w:bookmarkStart w:id="1074" w:name="_Toc491159154"/>
      <w:bookmarkStart w:id="1075" w:name="_Toc491098074"/>
      <w:bookmarkStart w:id="1076" w:name="_Toc15824649"/>
      <w:bookmarkStart w:id="1077" w:name="_Toc491090065"/>
      <w:r>
        <w:rPr>
          <w:rFonts w:hint="eastAsia" w:hAnsi="宋体" w:cs="宋体"/>
          <w:bCs w:val="0"/>
          <w:color w:val="auto"/>
          <w:sz w:val="24"/>
          <w:szCs w:val="24"/>
        </w:rPr>
        <w:br w:type="page"/>
      </w:r>
      <w:bookmarkEnd w:id="1067"/>
      <w:bookmarkEnd w:id="1068"/>
      <w:bookmarkEnd w:id="1069"/>
      <w:bookmarkEnd w:id="1070"/>
      <w:bookmarkEnd w:id="1071"/>
      <w:bookmarkEnd w:id="1072"/>
      <w:bookmarkEnd w:id="1073"/>
      <w:r>
        <w:rPr>
          <w:rFonts w:hint="eastAsia" w:ascii="宋体" w:hAnsi="宋体" w:cs="宋体"/>
          <w:b/>
          <w:color w:val="auto"/>
          <w:kern w:val="0"/>
          <w:sz w:val="28"/>
          <w:szCs w:val="28"/>
          <w:lang w:val="en-US" w:eastAsia="zh-CN"/>
        </w:rPr>
        <w:t>六、</w:t>
      </w:r>
      <w:r>
        <w:rPr>
          <w:rFonts w:hint="eastAsia" w:ascii="宋体" w:hAnsi="宋体" w:cs="宋体"/>
          <w:b/>
          <w:color w:val="auto"/>
          <w:kern w:val="0"/>
          <w:sz w:val="28"/>
          <w:szCs w:val="28"/>
        </w:rPr>
        <w:t>项 目 管 理 机 构 表</w:t>
      </w:r>
    </w:p>
    <w:p w14:paraId="5ACBC947">
      <w:pPr>
        <w:autoSpaceDE w:val="0"/>
        <w:autoSpaceDN w:val="0"/>
        <w:adjustRightInd w:val="0"/>
        <w:spacing w:line="360" w:lineRule="auto"/>
        <w:jc w:val="center"/>
        <w:rPr>
          <w:rFonts w:ascii="宋体" w:hAnsi="宋体" w:cs="宋体"/>
          <w:b/>
          <w:color w:val="auto"/>
          <w:kern w:val="0"/>
          <w:sz w:val="24"/>
        </w:rPr>
      </w:pPr>
      <w:r>
        <w:rPr>
          <w:rFonts w:hint="eastAsia" w:ascii="宋体" w:hAnsi="宋体" w:cs="宋体"/>
          <w:b/>
          <w:color w:val="auto"/>
          <w:kern w:val="0"/>
          <w:sz w:val="24"/>
        </w:rPr>
        <w:t>附件1 项目管理机构组成表</w:t>
      </w:r>
    </w:p>
    <w:tbl>
      <w:tblPr>
        <w:tblStyle w:val="24"/>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788"/>
        <w:gridCol w:w="789"/>
        <w:gridCol w:w="1182"/>
        <w:gridCol w:w="788"/>
        <w:gridCol w:w="787"/>
        <w:gridCol w:w="985"/>
        <w:gridCol w:w="2192"/>
        <w:gridCol w:w="982"/>
      </w:tblGrid>
      <w:tr w14:paraId="3C28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vMerge w:val="restart"/>
            <w:vAlign w:val="center"/>
          </w:tcPr>
          <w:p w14:paraId="0F1AD9F8">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职务</w:t>
            </w:r>
          </w:p>
        </w:tc>
        <w:tc>
          <w:tcPr>
            <w:tcW w:w="788" w:type="dxa"/>
            <w:vMerge w:val="restart"/>
            <w:vAlign w:val="center"/>
          </w:tcPr>
          <w:p w14:paraId="081E7DA2">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姓名</w:t>
            </w:r>
          </w:p>
        </w:tc>
        <w:tc>
          <w:tcPr>
            <w:tcW w:w="789" w:type="dxa"/>
            <w:vMerge w:val="restart"/>
            <w:vAlign w:val="center"/>
          </w:tcPr>
          <w:p w14:paraId="222CDEB4">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职称</w:t>
            </w:r>
          </w:p>
        </w:tc>
        <w:tc>
          <w:tcPr>
            <w:tcW w:w="5934" w:type="dxa"/>
            <w:gridSpan w:val="5"/>
            <w:vAlign w:val="center"/>
          </w:tcPr>
          <w:p w14:paraId="0D37F7B9">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执业或职业资格证明</w:t>
            </w:r>
          </w:p>
        </w:tc>
        <w:tc>
          <w:tcPr>
            <w:tcW w:w="982" w:type="dxa"/>
            <w:vAlign w:val="center"/>
          </w:tcPr>
          <w:p w14:paraId="05AFBA92">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备注</w:t>
            </w:r>
          </w:p>
        </w:tc>
      </w:tr>
      <w:tr w14:paraId="1AC2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vMerge w:val="continue"/>
            <w:vAlign w:val="center"/>
          </w:tcPr>
          <w:p w14:paraId="5E2E5CAB">
            <w:pPr>
              <w:autoSpaceDE w:val="0"/>
              <w:autoSpaceDN w:val="0"/>
              <w:adjustRightInd w:val="0"/>
              <w:spacing w:line="360" w:lineRule="auto"/>
              <w:jc w:val="center"/>
              <w:rPr>
                <w:rFonts w:ascii="宋体" w:hAnsi="宋体" w:cs="宋体"/>
                <w:b/>
                <w:color w:val="auto"/>
                <w:kern w:val="0"/>
                <w:szCs w:val="21"/>
              </w:rPr>
            </w:pPr>
          </w:p>
        </w:tc>
        <w:tc>
          <w:tcPr>
            <w:tcW w:w="788" w:type="dxa"/>
            <w:vMerge w:val="continue"/>
            <w:vAlign w:val="center"/>
          </w:tcPr>
          <w:p w14:paraId="28EDB989">
            <w:pPr>
              <w:autoSpaceDE w:val="0"/>
              <w:autoSpaceDN w:val="0"/>
              <w:adjustRightInd w:val="0"/>
              <w:spacing w:line="360" w:lineRule="auto"/>
              <w:jc w:val="center"/>
              <w:rPr>
                <w:rFonts w:ascii="宋体" w:hAnsi="宋体" w:cs="宋体"/>
                <w:b/>
                <w:color w:val="auto"/>
                <w:kern w:val="0"/>
                <w:szCs w:val="21"/>
              </w:rPr>
            </w:pPr>
          </w:p>
        </w:tc>
        <w:tc>
          <w:tcPr>
            <w:tcW w:w="789" w:type="dxa"/>
            <w:vMerge w:val="continue"/>
            <w:vAlign w:val="center"/>
          </w:tcPr>
          <w:p w14:paraId="788A667E">
            <w:pPr>
              <w:autoSpaceDE w:val="0"/>
              <w:autoSpaceDN w:val="0"/>
              <w:adjustRightInd w:val="0"/>
              <w:spacing w:line="360" w:lineRule="auto"/>
              <w:jc w:val="center"/>
              <w:rPr>
                <w:rFonts w:ascii="宋体" w:hAnsi="宋体" w:cs="宋体"/>
                <w:b/>
                <w:color w:val="auto"/>
                <w:kern w:val="0"/>
                <w:szCs w:val="21"/>
              </w:rPr>
            </w:pPr>
          </w:p>
        </w:tc>
        <w:tc>
          <w:tcPr>
            <w:tcW w:w="1182" w:type="dxa"/>
            <w:vAlign w:val="center"/>
          </w:tcPr>
          <w:p w14:paraId="1F38C1F1">
            <w:pPr>
              <w:autoSpaceDE w:val="0"/>
              <w:autoSpaceDN w:val="0"/>
              <w:adjustRightInd w:val="0"/>
              <w:spacing w:line="360" w:lineRule="auto"/>
              <w:jc w:val="center"/>
              <w:rPr>
                <w:rFonts w:ascii="宋体" w:hAnsi="宋体" w:cs="宋体"/>
                <w:color w:val="auto"/>
                <w:kern w:val="0"/>
                <w:szCs w:val="21"/>
              </w:rPr>
            </w:pPr>
            <w:r>
              <w:rPr>
                <w:rFonts w:hint="eastAsia" w:ascii="宋体" w:hAnsi="宋体" w:cs="宋体"/>
                <w:color w:val="auto"/>
                <w:kern w:val="0"/>
                <w:szCs w:val="21"/>
              </w:rPr>
              <w:t>证书名称</w:t>
            </w:r>
          </w:p>
        </w:tc>
        <w:tc>
          <w:tcPr>
            <w:tcW w:w="788" w:type="dxa"/>
            <w:vAlign w:val="center"/>
          </w:tcPr>
          <w:p w14:paraId="53797AF5">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级别</w:t>
            </w:r>
          </w:p>
        </w:tc>
        <w:tc>
          <w:tcPr>
            <w:tcW w:w="787" w:type="dxa"/>
            <w:vAlign w:val="center"/>
          </w:tcPr>
          <w:p w14:paraId="16CF35D1">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证号</w:t>
            </w:r>
          </w:p>
        </w:tc>
        <w:tc>
          <w:tcPr>
            <w:tcW w:w="985" w:type="dxa"/>
            <w:vAlign w:val="center"/>
          </w:tcPr>
          <w:p w14:paraId="316ECED4">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专业</w:t>
            </w:r>
          </w:p>
        </w:tc>
        <w:tc>
          <w:tcPr>
            <w:tcW w:w="2192" w:type="dxa"/>
            <w:vAlign w:val="center"/>
          </w:tcPr>
          <w:p w14:paraId="124097D1">
            <w:pPr>
              <w:autoSpaceDE w:val="0"/>
              <w:autoSpaceDN w:val="0"/>
              <w:adjustRightInd w:val="0"/>
              <w:spacing w:line="360" w:lineRule="auto"/>
              <w:jc w:val="center"/>
              <w:rPr>
                <w:rFonts w:ascii="宋体" w:hAnsi="宋体" w:cs="宋体"/>
                <w:b/>
                <w:color w:val="auto"/>
                <w:kern w:val="0"/>
                <w:szCs w:val="21"/>
              </w:rPr>
            </w:pPr>
            <w:r>
              <w:rPr>
                <w:rFonts w:hint="eastAsia" w:ascii="宋体" w:hAnsi="宋体" w:cs="宋体"/>
                <w:color w:val="auto"/>
                <w:kern w:val="0"/>
                <w:szCs w:val="21"/>
              </w:rPr>
              <w:t>社会保险</w:t>
            </w:r>
          </w:p>
        </w:tc>
        <w:tc>
          <w:tcPr>
            <w:tcW w:w="982" w:type="dxa"/>
            <w:vAlign w:val="center"/>
          </w:tcPr>
          <w:p w14:paraId="142E28E1">
            <w:pPr>
              <w:autoSpaceDE w:val="0"/>
              <w:autoSpaceDN w:val="0"/>
              <w:adjustRightInd w:val="0"/>
              <w:spacing w:line="360" w:lineRule="auto"/>
              <w:jc w:val="center"/>
              <w:rPr>
                <w:rFonts w:ascii="宋体" w:hAnsi="宋体" w:cs="宋体"/>
                <w:b/>
                <w:color w:val="auto"/>
                <w:kern w:val="0"/>
                <w:szCs w:val="21"/>
              </w:rPr>
            </w:pPr>
          </w:p>
        </w:tc>
      </w:tr>
      <w:tr w14:paraId="629E8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77458521">
            <w:pPr>
              <w:autoSpaceDE w:val="0"/>
              <w:autoSpaceDN w:val="0"/>
              <w:adjustRightInd w:val="0"/>
              <w:spacing w:line="360" w:lineRule="auto"/>
              <w:jc w:val="left"/>
              <w:rPr>
                <w:rFonts w:ascii="宋体" w:hAnsi="宋体" w:cs="宋体"/>
                <w:b/>
                <w:color w:val="auto"/>
                <w:kern w:val="0"/>
                <w:szCs w:val="21"/>
              </w:rPr>
            </w:pPr>
          </w:p>
        </w:tc>
        <w:tc>
          <w:tcPr>
            <w:tcW w:w="788" w:type="dxa"/>
          </w:tcPr>
          <w:p w14:paraId="4C896EEC">
            <w:pPr>
              <w:autoSpaceDE w:val="0"/>
              <w:autoSpaceDN w:val="0"/>
              <w:adjustRightInd w:val="0"/>
              <w:spacing w:line="360" w:lineRule="auto"/>
              <w:jc w:val="left"/>
              <w:rPr>
                <w:rFonts w:ascii="宋体" w:hAnsi="宋体" w:cs="宋体"/>
                <w:b/>
                <w:color w:val="auto"/>
                <w:kern w:val="0"/>
                <w:szCs w:val="21"/>
              </w:rPr>
            </w:pPr>
          </w:p>
        </w:tc>
        <w:tc>
          <w:tcPr>
            <w:tcW w:w="789" w:type="dxa"/>
          </w:tcPr>
          <w:p w14:paraId="393EE236">
            <w:pPr>
              <w:autoSpaceDE w:val="0"/>
              <w:autoSpaceDN w:val="0"/>
              <w:adjustRightInd w:val="0"/>
              <w:spacing w:line="360" w:lineRule="auto"/>
              <w:jc w:val="left"/>
              <w:rPr>
                <w:rFonts w:ascii="宋体" w:hAnsi="宋体" w:cs="宋体"/>
                <w:b/>
                <w:color w:val="auto"/>
                <w:kern w:val="0"/>
                <w:szCs w:val="21"/>
              </w:rPr>
            </w:pPr>
          </w:p>
        </w:tc>
        <w:tc>
          <w:tcPr>
            <w:tcW w:w="1182" w:type="dxa"/>
          </w:tcPr>
          <w:p w14:paraId="637EAB6F">
            <w:pPr>
              <w:autoSpaceDE w:val="0"/>
              <w:autoSpaceDN w:val="0"/>
              <w:adjustRightInd w:val="0"/>
              <w:spacing w:line="360" w:lineRule="auto"/>
              <w:jc w:val="center"/>
              <w:rPr>
                <w:rFonts w:ascii="宋体" w:hAnsi="宋体" w:cs="宋体"/>
                <w:b/>
                <w:color w:val="auto"/>
                <w:kern w:val="0"/>
                <w:szCs w:val="21"/>
              </w:rPr>
            </w:pPr>
          </w:p>
        </w:tc>
        <w:tc>
          <w:tcPr>
            <w:tcW w:w="788" w:type="dxa"/>
          </w:tcPr>
          <w:p w14:paraId="25DC0F64">
            <w:pPr>
              <w:autoSpaceDE w:val="0"/>
              <w:autoSpaceDN w:val="0"/>
              <w:adjustRightInd w:val="0"/>
              <w:spacing w:line="360" w:lineRule="auto"/>
              <w:jc w:val="center"/>
              <w:rPr>
                <w:rFonts w:ascii="宋体" w:hAnsi="宋体" w:cs="宋体"/>
                <w:b/>
                <w:color w:val="auto"/>
                <w:kern w:val="0"/>
                <w:szCs w:val="21"/>
              </w:rPr>
            </w:pPr>
          </w:p>
        </w:tc>
        <w:tc>
          <w:tcPr>
            <w:tcW w:w="787" w:type="dxa"/>
          </w:tcPr>
          <w:p w14:paraId="0BB78A9E">
            <w:pPr>
              <w:autoSpaceDE w:val="0"/>
              <w:autoSpaceDN w:val="0"/>
              <w:adjustRightInd w:val="0"/>
              <w:spacing w:line="360" w:lineRule="auto"/>
              <w:jc w:val="center"/>
              <w:rPr>
                <w:rFonts w:ascii="宋体" w:hAnsi="宋体" w:cs="宋体"/>
                <w:b/>
                <w:color w:val="auto"/>
                <w:kern w:val="0"/>
                <w:szCs w:val="21"/>
              </w:rPr>
            </w:pPr>
          </w:p>
        </w:tc>
        <w:tc>
          <w:tcPr>
            <w:tcW w:w="985" w:type="dxa"/>
          </w:tcPr>
          <w:p w14:paraId="26539EA8">
            <w:pPr>
              <w:autoSpaceDE w:val="0"/>
              <w:autoSpaceDN w:val="0"/>
              <w:adjustRightInd w:val="0"/>
              <w:spacing w:line="360" w:lineRule="auto"/>
              <w:jc w:val="center"/>
              <w:rPr>
                <w:rFonts w:ascii="宋体" w:hAnsi="宋体" w:cs="宋体"/>
                <w:b/>
                <w:color w:val="auto"/>
                <w:kern w:val="0"/>
                <w:szCs w:val="21"/>
              </w:rPr>
            </w:pPr>
          </w:p>
        </w:tc>
        <w:tc>
          <w:tcPr>
            <w:tcW w:w="2192" w:type="dxa"/>
          </w:tcPr>
          <w:p w14:paraId="3DE45514">
            <w:pPr>
              <w:autoSpaceDE w:val="0"/>
              <w:autoSpaceDN w:val="0"/>
              <w:adjustRightInd w:val="0"/>
              <w:spacing w:line="360" w:lineRule="auto"/>
              <w:jc w:val="center"/>
              <w:rPr>
                <w:rFonts w:ascii="宋体" w:hAnsi="宋体" w:cs="宋体"/>
                <w:b/>
                <w:color w:val="auto"/>
                <w:kern w:val="0"/>
                <w:szCs w:val="21"/>
              </w:rPr>
            </w:pPr>
          </w:p>
        </w:tc>
        <w:tc>
          <w:tcPr>
            <w:tcW w:w="982" w:type="dxa"/>
          </w:tcPr>
          <w:p w14:paraId="314C2BBA">
            <w:pPr>
              <w:autoSpaceDE w:val="0"/>
              <w:autoSpaceDN w:val="0"/>
              <w:adjustRightInd w:val="0"/>
              <w:spacing w:line="360" w:lineRule="auto"/>
              <w:jc w:val="center"/>
              <w:rPr>
                <w:rFonts w:ascii="宋体" w:hAnsi="宋体" w:cs="宋体"/>
                <w:b/>
                <w:color w:val="auto"/>
                <w:kern w:val="0"/>
                <w:szCs w:val="21"/>
              </w:rPr>
            </w:pPr>
          </w:p>
        </w:tc>
      </w:tr>
      <w:tr w14:paraId="7DFA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49BCD585">
            <w:pPr>
              <w:autoSpaceDE w:val="0"/>
              <w:autoSpaceDN w:val="0"/>
              <w:adjustRightInd w:val="0"/>
              <w:spacing w:line="360" w:lineRule="auto"/>
              <w:jc w:val="left"/>
              <w:rPr>
                <w:rFonts w:ascii="宋体" w:hAnsi="宋体" w:cs="宋体"/>
                <w:b/>
                <w:color w:val="auto"/>
                <w:kern w:val="0"/>
                <w:szCs w:val="21"/>
              </w:rPr>
            </w:pPr>
          </w:p>
        </w:tc>
        <w:tc>
          <w:tcPr>
            <w:tcW w:w="788" w:type="dxa"/>
          </w:tcPr>
          <w:p w14:paraId="3D77F0E5">
            <w:pPr>
              <w:autoSpaceDE w:val="0"/>
              <w:autoSpaceDN w:val="0"/>
              <w:adjustRightInd w:val="0"/>
              <w:spacing w:line="360" w:lineRule="auto"/>
              <w:jc w:val="left"/>
              <w:rPr>
                <w:rFonts w:ascii="宋体" w:hAnsi="宋体" w:cs="宋体"/>
                <w:b/>
                <w:color w:val="auto"/>
                <w:kern w:val="0"/>
                <w:szCs w:val="21"/>
              </w:rPr>
            </w:pPr>
          </w:p>
        </w:tc>
        <w:tc>
          <w:tcPr>
            <w:tcW w:w="789" w:type="dxa"/>
          </w:tcPr>
          <w:p w14:paraId="126D95FE">
            <w:pPr>
              <w:autoSpaceDE w:val="0"/>
              <w:autoSpaceDN w:val="0"/>
              <w:adjustRightInd w:val="0"/>
              <w:spacing w:line="360" w:lineRule="auto"/>
              <w:jc w:val="left"/>
              <w:rPr>
                <w:rFonts w:ascii="宋体" w:hAnsi="宋体" w:cs="宋体"/>
                <w:b/>
                <w:color w:val="auto"/>
                <w:kern w:val="0"/>
                <w:szCs w:val="21"/>
              </w:rPr>
            </w:pPr>
          </w:p>
        </w:tc>
        <w:tc>
          <w:tcPr>
            <w:tcW w:w="1182" w:type="dxa"/>
          </w:tcPr>
          <w:p w14:paraId="79BF6A3B">
            <w:pPr>
              <w:autoSpaceDE w:val="0"/>
              <w:autoSpaceDN w:val="0"/>
              <w:adjustRightInd w:val="0"/>
              <w:spacing w:line="360" w:lineRule="auto"/>
              <w:jc w:val="center"/>
              <w:rPr>
                <w:rFonts w:ascii="宋体" w:hAnsi="宋体" w:cs="宋体"/>
                <w:b/>
                <w:color w:val="auto"/>
                <w:kern w:val="0"/>
                <w:szCs w:val="21"/>
              </w:rPr>
            </w:pPr>
          </w:p>
        </w:tc>
        <w:tc>
          <w:tcPr>
            <w:tcW w:w="788" w:type="dxa"/>
          </w:tcPr>
          <w:p w14:paraId="0B6A949B">
            <w:pPr>
              <w:autoSpaceDE w:val="0"/>
              <w:autoSpaceDN w:val="0"/>
              <w:adjustRightInd w:val="0"/>
              <w:spacing w:line="360" w:lineRule="auto"/>
              <w:jc w:val="center"/>
              <w:rPr>
                <w:rFonts w:ascii="宋体" w:hAnsi="宋体" w:cs="宋体"/>
                <w:b/>
                <w:color w:val="auto"/>
                <w:kern w:val="0"/>
                <w:szCs w:val="21"/>
              </w:rPr>
            </w:pPr>
          </w:p>
        </w:tc>
        <w:tc>
          <w:tcPr>
            <w:tcW w:w="787" w:type="dxa"/>
          </w:tcPr>
          <w:p w14:paraId="0155F7A7">
            <w:pPr>
              <w:autoSpaceDE w:val="0"/>
              <w:autoSpaceDN w:val="0"/>
              <w:adjustRightInd w:val="0"/>
              <w:spacing w:line="360" w:lineRule="auto"/>
              <w:jc w:val="center"/>
              <w:rPr>
                <w:rFonts w:ascii="宋体" w:hAnsi="宋体" w:cs="宋体"/>
                <w:b/>
                <w:color w:val="auto"/>
                <w:kern w:val="0"/>
                <w:szCs w:val="21"/>
              </w:rPr>
            </w:pPr>
          </w:p>
        </w:tc>
        <w:tc>
          <w:tcPr>
            <w:tcW w:w="985" w:type="dxa"/>
          </w:tcPr>
          <w:p w14:paraId="5EDCD3D2">
            <w:pPr>
              <w:autoSpaceDE w:val="0"/>
              <w:autoSpaceDN w:val="0"/>
              <w:adjustRightInd w:val="0"/>
              <w:spacing w:line="360" w:lineRule="auto"/>
              <w:jc w:val="center"/>
              <w:rPr>
                <w:rFonts w:ascii="宋体" w:hAnsi="宋体" w:cs="宋体"/>
                <w:b/>
                <w:color w:val="auto"/>
                <w:kern w:val="0"/>
                <w:szCs w:val="21"/>
              </w:rPr>
            </w:pPr>
          </w:p>
        </w:tc>
        <w:tc>
          <w:tcPr>
            <w:tcW w:w="2192" w:type="dxa"/>
          </w:tcPr>
          <w:p w14:paraId="39192DE9">
            <w:pPr>
              <w:autoSpaceDE w:val="0"/>
              <w:autoSpaceDN w:val="0"/>
              <w:adjustRightInd w:val="0"/>
              <w:spacing w:line="360" w:lineRule="auto"/>
              <w:jc w:val="center"/>
              <w:rPr>
                <w:rFonts w:ascii="宋体" w:hAnsi="宋体" w:cs="宋体"/>
                <w:b/>
                <w:color w:val="auto"/>
                <w:kern w:val="0"/>
                <w:szCs w:val="21"/>
              </w:rPr>
            </w:pPr>
          </w:p>
        </w:tc>
        <w:tc>
          <w:tcPr>
            <w:tcW w:w="982" w:type="dxa"/>
          </w:tcPr>
          <w:p w14:paraId="59B44F2E">
            <w:pPr>
              <w:autoSpaceDE w:val="0"/>
              <w:autoSpaceDN w:val="0"/>
              <w:adjustRightInd w:val="0"/>
              <w:spacing w:line="360" w:lineRule="auto"/>
              <w:jc w:val="center"/>
              <w:rPr>
                <w:rFonts w:ascii="宋体" w:hAnsi="宋体" w:cs="宋体"/>
                <w:b/>
                <w:color w:val="auto"/>
                <w:kern w:val="0"/>
                <w:szCs w:val="21"/>
              </w:rPr>
            </w:pPr>
          </w:p>
        </w:tc>
      </w:tr>
      <w:tr w14:paraId="36D0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7CBE38F1">
            <w:pPr>
              <w:autoSpaceDE w:val="0"/>
              <w:autoSpaceDN w:val="0"/>
              <w:adjustRightInd w:val="0"/>
              <w:spacing w:line="360" w:lineRule="auto"/>
              <w:jc w:val="left"/>
              <w:rPr>
                <w:rFonts w:ascii="宋体" w:hAnsi="宋体" w:cs="宋体"/>
                <w:b/>
                <w:color w:val="auto"/>
                <w:kern w:val="0"/>
                <w:szCs w:val="21"/>
              </w:rPr>
            </w:pPr>
          </w:p>
        </w:tc>
        <w:tc>
          <w:tcPr>
            <w:tcW w:w="788" w:type="dxa"/>
          </w:tcPr>
          <w:p w14:paraId="3891DA3E">
            <w:pPr>
              <w:autoSpaceDE w:val="0"/>
              <w:autoSpaceDN w:val="0"/>
              <w:adjustRightInd w:val="0"/>
              <w:spacing w:line="360" w:lineRule="auto"/>
              <w:jc w:val="left"/>
              <w:rPr>
                <w:rFonts w:ascii="宋体" w:hAnsi="宋体" w:cs="宋体"/>
                <w:b/>
                <w:color w:val="auto"/>
                <w:kern w:val="0"/>
                <w:szCs w:val="21"/>
              </w:rPr>
            </w:pPr>
          </w:p>
        </w:tc>
        <w:tc>
          <w:tcPr>
            <w:tcW w:w="789" w:type="dxa"/>
          </w:tcPr>
          <w:p w14:paraId="344DE2C1">
            <w:pPr>
              <w:autoSpaceDE w:val="0"/>
              <w:autoSpaceDN w:val="0"/>
              <w:adjustRightInd w:val="0"/>
              <w:spacing w:line="360" w:lineRule="auto"/>
              <w:jc w:val="left"/>
              <w:rPr>
                <w:rFonts w:ascii="宋体" w:hAnsi="宋体" w:cs="宋体"/>
                <w:b/>
                <w:color w:val="auto"/>
                <w:kern w:val="0"/>
                <w:szCs w:val="21"/>
              </w:rPr>
            </w:pPr>
          </w:p>
        </w:tc>
        <w:tc>
          <w:tcPr>
            <w:tcW w:w="1182" w:type="dxa"/>
          </w:tcPr>
          <w:p w14:paraId="305A7374">
            <w:pPr>
              <w:autoSpaceDE w:val="0"/>
              <w:autoSpaceDN w:val="0"/>
              <w:adjustRightInd w:val="0"/>
              <w:spacing w:line="360" w:lineRule="auto"/>
              <w:jc w:val="center"/>
              <w:rPr>
                <w:rFonts w:ascii="宋体" w:hAnsi="宋体" w:cs="宋体"/>
                <w:b/>
                <w:color w:val="auto"/>
                <w:kern w:val="0"/>
                <w:szCs w:val="21"/>
              </w:rPr>
            </w:pPr>
          </w:p>
        </w:tc>
        <w:tc>
          <w:tcPr>
            <w:tcW w:w="788" w:type="dxa"/>
          </w:tcPr>
          <w:p w14:paraId="47219D86">
            <w:pPr>
              <w:autoSpaceDE w:val="0"/>
              <w:autoSpaceDN w:val="0"/>
              <w:adjustRightInd w:val="0"/>
              <w:spacing w:line="360" w:lineRule="auto"/>
              <w:jc w:val="center"/>
              <w:rPr>
                <w:rFonts w:ascii="宋体" w:hAnsi="宋体" w:cs="宋体"/>
                <w:b/>
                <w:color w:val="auto"/>
                <w:kern w:val="0"/>
                <w:szCs w:val="21"/>
              </w:rPr>
            </w:pPr>
          </w:p>
        </w:tc>
        <w:tc>
          <w:tcPr>
            <w:tcW w:w="787" w:type="dxa"/>
          </w:tcPr>
          <w:p w14:paraId="415D0DAB">
            <w:pPr>
              <w:autoSpaceDE w:val="0"/>
              <w:autoSpaceDN w:val="0"/>
              <w:adjustRightInd w:val="0"/>
              <w:spacing w:line="360" w:lineRule="auto"/>
              <w:jc w:val="center"/>
              <w:rPr>
                <w:rFonts w:ascii="宋体" w:hAnsi="宋体" w:cs="宋体"/>
                <w:b/>
                <w:color w:val="auto"/>
                <w:kern w:val="0"/>
                <w:szCs w:val="21"/>
              </w:rPr>
            </w:pPr>
          </w:p>
        </w:tc>
        <w:tc>
          <w:tcPr>
            <w:tcW w:w="985" w:type="dxa"/>
          </w:tcPr>
          <w:p w14:paraId="29B5FF9D">
            <w:pPr>
              <w:autoSpaceDE w:val="0"/>
              <w:autoSpaceDN w:val="0"/>
              <w:adjustRightInd w:val="0"/>
              <w:spacing w:line="360" w:lineRule="auto"/>
              <w:jc w:val="center"/>
              <w:rPr>
                <w:rFonts w:ascii="宋体" w:hAnsi="宋体" w:cs="宋体"/>
                <w:b/>
                <w:color w:val="auto"/>
                <w:kern w:val="0"/>
                <w:szCs w:val="21"/>
              </w:rPr>
            </w:pPr>
          </w:p>
        </w:tc>
        <w:tc>
          <w:tcPr>
            <w:tcW w:w="2192" w:type="dxa"/>
          </w:tcPr>
          <w:p w14:paraId="46DE5C59">
            <w:pPr>
              <w:autoSpaceDE w:val="0"/>
              <w:autoSpaceDN w:val="0"/>
              <w:adjustRightInd w:val="0"/>
              <w:spacing w:line="360" w:lineRule="auto"/>
              <w:jc w:val="center"/>
              <w:rPr>
                <w:rFonts w:ascii="宋体" w:hAnsi="宋体" w:cs="宋体"/>
                <w:b/>
                <w:color w:val="auto"/>
                <w:kern w:val="0"/>
                <w:szCs w:val="21"/>
              </w:rPr>
            </w:pPr>
          </w:p>
        </w:tc>
        <w:tc>
          <w:tcPr>
            <w:tcW w:w="982" w:type="dxa"/>
          </w:tcPr>
          <w:p w14:paraId="4A024431">
            <w:pPr>
              <w:autoSpaceDE w:val="0"/>
              <w:autoSpaceDN w:val="0"/>
              <w:adjustRightInd w:val="0"/>
              <w:spacing w:line="360" w:lineRule="auto"/>
              <w:jc w:val="center"/>
              <w:rPr>
                <w:rFonts w:ascii="宋体" w:hAnsi="宋体" w:cs="宋体"/>
                <w:b/>
                <w:color w:val="auto"/>
                <w:kern w:val="0"/>
                <w:szCs w:val="21"/>
              </w:rPr>
            </w:pPr>
          </w:p>
        </w:tc>
      </w:tr>
      <w:tr w14:paraId="7AC4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4BD7348B">
            <w:pPr>
              <w:autoSpaceDE w:val="0"/>
              <w:autoSpaceDN w:val="0"/>
              <w:adjustRightInd w:val="0"/>
              <w:spacing w:line="360" w:lineRule="auto"/>
              <w:jc w:val="left"/>
              <w:rPr>
                <w:rFonts w:ascii="宋体" w:hAnsi="宋体" w:cs="宋体"/>
                <w:b/>
                <w:color w:val="auto"/>
                <w:kern w:val="0"/>
                <w:szCs w:val="21"/>
              </w:rPr>
            </w:pPr>
          </w:p>
        </w:tc>
        <w:tc>
          <w:tcPr>
            <w:tcW w:w="788" w:type="dxa"/>
          </w:tcPr>
          <w:p w14:paraId="4CC9EA0D">
            <w:pPr>
              <w:autoSpaceDE w:val="0"/>
              <w:autoSpaceDN w:val="0"/>
              <w:adjustRightInd w:val="0"/>
              <w:spacing w:line="360" w:lineRule="auto"/>
              <w:jc w:val="left"/>
              <w:rPr>
                <w:rFonts w:ascii="宋体" w:hAnsi="宋体" w:cs="宋体"/>
                <w:b/>
                <w:color w:val="auto"/>
                <w:kern w:val="0"/>
                <w:szCs w:val="21"/>
              </w:rPr>
            </w:pPr>
          </w:p>
        </w:tc>
        <w:tc>
          <w:tcPr>
            <w:tcW w:w="789" w:type="dxa"/>
          </w:tcPr>
          <w:p w14:paraId="03687CB5">
            <w:pPr>
              <w:autoSpaceDE w:val="0"/>
              <w:autoSpaceDN w:val="0"/>
              <w:adjustRightInd w:val="0"/>
              <w:spacing w:line="360" w:lineRule="auto"/>
              <w:jc w:val="left"/>
              <w:rPr>
                <w:rFonts w:ascii="宋体" w:hAnsi="宋体" w:cs="宋体"/>
                <w:b/>
                <w:color w:val="auto"/>
                <w:kern w:val="0"/>
                <w:szCs w:val="21"/>
              </w:rPr>
            </w:pPr>
          </w:p>
        </w:tc>
        <w:tc>
          <w:tcPr>
            <w:tcW w:w="1182" w:type="dxa"/>
          </w:tcPr>
          <w:p w14:paraId="14688449">
            <w:pPr>
              <w:autoSpaceDE w:val="0"/>
              <w:autoSpaceDN w:val="0"/>
              <w:adjustRightInd w:val="0"/>
              <w:spacing w:line="360" w:lineRule="auto"/>
              <w:jc w:val="center"/>
              <w:rPr>
                <w:rFonts w:ascii="宋体" w:hAnsi="宋体" w:cs="宋体"/>
                <w:b/>
                <w:color w:val="auto"/>
                <w:kern w:val="0"/>
                <w:szCs w:val="21"/>
              </w:rPr>
            </w:pPr>
          </w:p>
        </w:tc>
        <w:tc>
          <w:tcPr>
            <w:tcW w:w="788" w:type="dxa"/>
          </w:tcPr>
          <w:p w14:paraId="2635ED96">
            <w:pPr>
              <w:autoSpaceDE w:val="0"/>
              <w:autoSpaceDN w:val="0"/>
              <w:adjustRightInd w:val="0"/>
              <w:spacing w:line="360" w:lineRule="auto"/>
              <w:jc w:val="center"/>
              <w:rPr>
                <w:rFonts w:ascii="宋体" w:hAnsi="宋体" w:cs="宋体"/>
                <w:b/>
                <w:color w:val="auto"/>
                <w:kern w:val="0"/>
                <w:szCs w:val="21"/>
              </w:rPr>
            </w:pPr>
          </w:p>
        </w:tc>
        <w:tc>
          <w:tcPr>
            <w:tcW w:w="787" w:type="dxa"/>
          </w:tcPr>
          <w:p w14:paraId="7A4C2C43">
            <w:pPr>
              <w:autoSpaceDE w:val="0"/>
              <w:autoSpaceDN w:val="0"/>
              <w:adjustRightInd w:val="0"/>
              <w:spacing w:line="360" w:lineRule="auto"/>
              <w:jc w:val="center"/>
              <w:rPr>
                <w:rFonts w:ascii="宋体" w:hAnsi="宋体" w:cs="宋体"/>
                <w:b/>
                <w:color w:val="auto"/>
                <w:kern w:val="0"/>
                <w:szCs w:val="21"/>
              </w:rPr>
            </w:pPr>
          </w:p>
        </w:tc>
        <w:tc>
          <w:tcPr>
            <w:tcW w:w="985" w:type="dxa"/>
          </w:tcPr>
          <w:p w14:paraId="320D8A52">
            <w:pPr>
              <w:autoSpaceDE w:val="0"/>
              <w:autoSpaceDN w:val="0"/>
              <w:adjustRightInd w:val="0"/>
              <w:spacing w:line="360" w:lineRule="auto"/>
              <w:jc w:val="center"/>
              <w:rPr>
                <w:rFonts w:ascii="宋体" w:hAnsi="宋体" w:cs="宋体"/>
                <w:b/>
                <w:color w:val="auto"/>
                <w:kern w:val="0"/>
                <w:szCs w:val="21"/>
              </w:rPr>
            </w:pPr>
          </w:p>
        </w:tc>
        <w:tc>
          <w:tcPr>
            <w:tcW w:w="2192" w:type="dxa"/>
          </w:tcPr>
          <w:p w14:paraId="235E542F">
            <w:pPr>
              <w:autoSpaceDE w:val="0"/>
              <w:autoSpaceDN w:val="0"/>
              <w:adjustRightInd w:val="0"/>
              <w:spacing w:line="360" w:lineRule="auto"/>
              <w:jc w:val="center"/>
              <w:rPr>
                <w:rFonts w:ascii="宋体" w:hAnsi="宋体" w:cs="宋体"/>
                <w:b/>
                <w:color w:val="auto"/>
                <w:kern w:val="0"/>
                <w:szCs w:val="21"/>
              </w:rPr>
            </w:pPr>
          </w:p>
        </w:tc>
        <w:tc>
          <w:tcPr>
            <w:tcW w:w="982" w:type="dxa"/>
          </w:tcPr>
          <w:p w14:paraId="76BBFFBF">
            <w:pPr>
              <w:autoSpaceDE w:val="0"/>
              <w:autoSpaceDN w:val="0"/>
              <w:adjustRightInd w:val="0"/>
              <w:spacing w:line="360" w:lineRule="auto"/>
              <w:jc w:val="center"/>
              <w:rPr>
                <w:rFonts w:ascii="宋体" w:hAnsi="宋体" w:cs="宋体"/>
                <w:b/>
                <w:color w:val="auto"/>
                <w:kern w:val="0"/>
                <w:szCs w:val="21"/>
              </w:rPr>
            </w:pPr>
          </w:p>
        </w:tc>
      </w:tr>
      <w:tr w14:paraId="1424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67A38FD0">
            <w:pPr>
              <w:autoSpaceDE w:val="0"/>
              <w:autoSpaceDN w:val="0"/>
              <w:adjustRightInd w:val="0"/>
              <w:spacing w:line="360" w:lineRule="auto"/>
              <w:jc w:val="left"/>
              <w:rPr>
                <w:rFonts w:ascii="宋体" w:hAnsi="宋体" w:cs="宋体"/>
                <w:b/>
                <w:color w:val="auto"/>
                <w:kern w:val="0"/>
                <w:szCs w:val="21"/>
              </w:rPr>
            </w:pPr>
          </w:p>
        </w:tc>
        <w:tc>
          <w:tcPr>
            <w:tcW w:w="788" w:type="dxa"/>
          </w:tcPr>
          <w:p w14:paraId="3146CFE0">
            <w:pPr>
              <w:autoSpaceDE w:val="0"/>
              <w:autoSpaceDN w:val="0"/>
              <w:adjustRightInd w:val="0"/>
              <w:spacing w:line="360" w:lineRule="auto"/>
              <w:jc w:val="left"/>
              <w:rPr>
                <w:rFonts w:ascii="宋体" w:hAnsi="宋体" w:cs="宋体"/>
                <w:b/>
                <w:color w:val="auto"/>
                <w:kern w:val="0"/>
                <w:szCs w:val="21"/>
              </w:rPr>
            </w:pPr>
          </w:p>
        </w:tc>
        <w:tc>
          <w:tcPr>
            <w:tcW w:w="789" w:type="dxa"/>
          </w:tcPr>
          <w:p w14:paraId="75E5F8CE">
            <w:pPr>
              <w:autoSpaceDE w:val="0"/>
              <w:autoSpaceDN w:val="0"/>
              <w:adjustRightInd w:val="0"/>
              <w:spacing w:line="360" w:lineRule="auto"/>
              <w:jc w:val="left"/>
              <w:rPr>
                <w:rFonts w:ascii="宋体" w:hAnsi="宋体" w:cs="宋体"/>
                <w:b/>
                <w:color w:val="auto"/>
                <w:kern w:val="0"/>
                <w:szCs w:val="21"/>
              </w:rPr>
            </w:pPr>
          </w:p>
        </w:tc>
        <w:tc>
          <w:tcPr>
            <w:tcW w:w="1182" w:type="dxa"/>
          </w:tcPr>
          <w:p w14:paraId="606F59E9">
            <w:pPr>
              <w:autoSpaceDE w:val="0"/>
              <w:autoSpaceDN w:val="0"/>
              <w:adjustRightInd w:val="0"/>
              <w:spacing w:line="360" w:lineRule="auto"/>
              <w:jc w:val="center"/>
              <w:rPr>
                <w:rFonts w:ascii="宋体" w:hAnsi="宋体" w:cs="宋体"/>
                <w:b/>
                <w:color w:val="auto"/>
                <w:kern w:val="0"/>
                <w:szCs w:val="21"/>
              </w:rPr>
            </w:pPr>
          </w:p>
        </w:tc>
        <w:tc>
          <w:tcPr>
            <w:tcW w:w="788" w:type="dxa"/>
          </w:tcPr>
          <w:p w14:paraId="0EEE90E0">
            <w:pPr>
              <w:autoSpaceDE w:val="0"/>
              <w:autoSpaceDN w:val="0"/>
              <w:adjustRightInd w:val="0"/>
              <w:spacing w:line="360" w:lineRule="auto"/>
              <w:jc w:val="center"/>
              <w:rPr>
                <w:rFonts w:ascii="宋体" w:hAnsi="宋体" w:cs="宋体"/>
                <w:b/>
                <w:color w:val="auto"/>
                <w:kern w:val="0"/>
                <w:szCs w:val="21"/>
              </w:rPr>
            </w:pPr>
          </w:p>
        </w:tc>
        <w:tc>
          <w:tcPr>
            <w:tcW w:w="787" w:type="dxa"/>
          </w:tcPr>
          <w:p w14:paraId="4193C7AE">
            <w:pPr>
              <w:autoSpaceDE w:val="0"/>
              <w:autoSpaceDN w:val="0"/>
              <w:adjustRightInd w:val="0"/>
              <w:spacing w:line="360" w:lineRule="auto"/>
              <w:jc w:val="center"/>
              <w:rPr>
                <w:rFonts w:ascii="宋体" w:hAnsi="宋体" w:cs="宋体"/>
                <w:b/>
                <w:color w:val="auto"/>
                <w:kern w:val="0"/>
                <w:szCs w:val="21"/>
              </w:rPr>
            </w:pPr>
          </w:p>
        </w:tc>
        <w:tc>
          <w:tcPr>
            <w:tcW w:w="985" w:type="dxa"/>
          </w:tcPr>
          <w:p w14:paraId="0F0240B2">
            <w:pPr>
              <w:autoSpaceDE w:val="0"/>
              <w:autoSpaceDN w:val="0"/>
              <w:adjustRightInd w:val="0"/>
              <w:spacing w:line="360" w:lineRule="auto"/>
              <w:jc w:val="center"/>
              <w:rPr>
                <w:rFonts w:ascii="宋体" w:hAnsi="宋体" w:cs="宋体"/>
                <w:b/>
                <w:color w:val="auto"/>
                <w:kern w:val="0"/>
                <w:szCs w:val="21"/>
              </w:rPr>
            </w:pPr>
          </w:p>
        </w:tc>
        <w:tc>
          <w:tcPr>
            <w:tcW w:w="2192" w:type="dxa"/>
          </w:tcPr>
          <w:p w14:paraId="7F267723">
            <w:pPr>
              <w:autoSpaceDE w:val="0"/>
              <w:autoSpaceDN w:val="0"/>
              <w:adjustRightInd w:val="0"/>
              <w:spacing w:line="360" w:lineRule="auto"/>
              <w:jc w:val="center"/>
              <w:rPr>
                <w:rFonts w:ascii="宋体" w:hAnsi="宋体" w:cs="宋体"/>
                <w:b/>
                <w:color w:val="auto"/>
                <w:kern w:val="0"/>
                <w:szCs w:val="21"/>
              </w:rPr>
            </w:pPr>
          </w:p>
        </w:tc>
        <w:tc>
          <w:tcPr>
            <w:tcW w:w="982" w:type="dxa"/>
          </w:tcPr>
          <w:p w14:paraId="1B259EB6">
            <w:pPr>
              <w:autoSpaceDE w:val="0"/>
              <w:autoSpaceDN w:val="0"/>
              <w:adjustRightInd w:val="0"/>
              <w:spacing w:line="360" w:lineRule="auto"/>
              <w:jc w:val="center"/>
              <w:rPr>
                <w:rFonts w:ascii="宋体" w:hAnsi="宋体" w:cs="宋体"/>
                <w:b/>
                <w:color w:val="auto"/>
                <w:kern w:val="0"/>
                <w:szCs w:val="21"/>
              </w:rPr>
            </w:pPr>
          </w:p>
        </w:tc>
      </w:tr>
      <w:tr w14:paraId="138E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05CD26B8">
            <w:pPr>
              <w:autoSpaceDE w:val="0"/>
              <w:autoSpaceDN w:val="0"/>
              <w:adjustRightInd w:val="0"/>
              <w:spacing w:line="360" w:lineRule="auto"/>
              <w:jc w:val="left"/>
              <w:rPr>
                <w:rFonts w:ascii="宋体" w:hAnsi="宋体" w:cs="宋体"/>
                <w:b/>
                <w:color w:val="auto"/>
                <w:kern w:val="0"/>
                <w:szCs w:val="21"/>
              </w:rPr>
            </w:pPr>
          </w:p>
        </w:tc>
        <w:tc>
          <w:tcPr>
            <w:tcW w:w="788" w:type="dxa"/>
          </w:tcPr>
          <w:p w14:paraId="0337C15F">
            <w:pPr>
              <w:autoSpaceDE w:val="0"/>
              <w:autoSpaceDN w:val="0"/>
              <w:adjustRightInd w:val="0"/>
              <w:spacing w:line="360" w:lineRule="auto"/>
              <w:jc w:val="left"/>
              <w:rPr>
                <w:rFonts w:ascii="宋体" w:hAnsi="宋体" w:cs="宋体"/>
                <w:b/>
                <w:color w:val="auto"/>
                <w:kern w:val="0"/>
                <w:szCs w:val="21"/>
              </w:rPr>
            </w:pPr>
          </w:p>
        </w:tc>
        <w:tc>
          <w:tcPr>
            <w:tcW w:w="789" w:type="dxa"/>
          </w:tcPr>
          <w:p w14:paraId="31037551">
            <w:pPr>
              <w:autoSpaceDE w:val="0"/>
              <w:autoSpaceDN w:val="0"/>
              <w:adjustRightInd w:val="0"/>
              <w:spacing w:line="360" w:lineRule="auto"/>
              <w:jc w:val="left"/>
              <w:rPr>
                <w:rFonts w:ascii="宋体" w:hAnsi="宋体" w:cs="宋体"/>
                <w:b/>
                <w:color w:val="auto"/>
                <w:kern w:val="0"/>
                <w:szCs w:val="21"/>
              </w:rPr>
            </w:pPr>
          </w:p>
        </w:tc>
        <w:tc>
          <w:tcPr>
            <w:tcW w:w="1182" w:type="dxa"/>
          </w:tcPr>
          <w:p w14:paraId="3D72C5CF">
            <w:pPr>
              <w:autoSpaceDE w:val="0"/>
              <w:autoSpaceDN w:val="0"/>
              <w:adjustRightInd w:val="0"/>
              <w:spacing w:line="360" w:lineRule="auto"/>
              <w:jc w:val="center"/>
              <w:rPr>
                <w:rFonts w:ascii="宋体" w:hAnsi="宋体" w:cs="宋体"/>
                <w:b/>
                <w:color w:val="auto"/>
                <w:kern w:val="0"/>
                <w:szCs w:val="21"/>
              </w:rPr>
            </w:pPr>
          </w:p>
        </w:tc>
        <w:tc>
          <w:tcPr>
            <w:tcW w:w="788" w:type="dxa"/>
          </w:tcPr>
          <w:p w14:paraId="7DE311C6">
            <w:pPr>
              <w:autoSpaceDE w:val="0"/>
              <w:autoSpaceDN w:val="0"/>
              <w:adjustRightInd w:val="0"/>
              <w:spacing w:line="360" w:lineRule="auto"/>
              <w:jc w:val="center"/>
              <w:rPr>
                <w:rFonts w:ascii="宋体" w:hAnsi="宋体" w:cs="宋体"/>
                <w:b/>
                <w:color w:val="auto"/>
                <w:kern w:val="0"/>
                <w:szCs w:val="21"/>
              </w:rPr>
            </w:pPr>
          </w:p>
        </w:tc>
        <w:tc>
          <w:tcPr>
            <w:tcW w:w="787" w:type="dxa"/>
          </w:tcPr>
          <w:p w14:paraId="17D1379A">
            <w:pPr>
              <w:autoSpaceDE w:val="0"/>
              <w:autoSpaceDN w:val="0"/>
              <w:adjustRightInd w:val="0"/>
              <w:spacing w:line="360" w:lineRule="auto"/>
              <w:jc w:val="center"/>
              <w:rPr>
                <w:rFonts w:ascii="宋体" w:hAnsi="宋体" w:cs="宋体"/>
                <w:b/>
                <w:color w:val="auto"/>
                <w:kern w:val="0"/>
                <w:szCs w:val="21"/>
              </w:rPr>
            </w:pPr>
          </w:p>
        </w:tc>
        <w:tc>
          <w:tcPr>
            <w:tcW w:w="985" w:type="dxa"/>
          </w:tcPr>
          <w:p w14:paraId="61384A45">
            <w:pPr>
              <w:autoSpaceDE w:val="0"/>
              <w:autoSpaceDN w:val="0"/>
              <w:adjustRightInd w:val="0"/>
              <w:spacing w:line="360" w:lineRule="auto"/>
              <w:jc w:val="center"/>
              <w:rPr>
                <w:rFonts w:ascii="宋体" w:hAnsi="宋体" w:cs="宋体"/>
                <w:b/>
                <w:color w:val="auto"/>
                <w:kern w:val="0"/>
                <w:szCs w:val="21"/>
              </w:rPr>
            </w:pPr>
          </w:p>
        </w:tc>
        <w:tc>
          <w:tcPr>
            <w:tcW w:w="2192" w:type="dxa"/>
          </w:tcPr>
          <w:p w14:paraId="6008687D">
            <w:pPr>
              <w:autoSpaceDE w:val="0"/>
              <w:autoSpaceDN w:val="0"/>
              <w:adjustRightInd w:val="0"/>
              <w:spacing w:line="360" w:lineRule="auto"/>
              <w:jc w:val="center"/>
              <w:rPr>
                <w:rFonts w:ascii="宋体" w:hAnsi="宋体" w:cs="宋体"/>
                <w:b/>
                <w:color w:val="auto"/>
                <w:kern w:val="0"/>
                <w:szCs w:val="21"/>
              </w:rPr>
            </w:pPr>
          </w:p>
        </w:tc>
        <w:tc>
          <w:tcPr>
            <w:tcW w:w="982" w:type="dxa"/>
          </w:tcPr>
          <w:p w14:paraId="0E54E49D">
            <w:pPr>
              <w:autoSpaceDE w:val="0"/>
              <w:autoSpaceDN w:val="0"/>
              <w:adjustRightInd w:val="0"/>
              <w:spacing w:line="360" w:lineRule="auto"/>
              <w:jc w:val="center"/>
              <w:rPr>
                <w:rFonts w:ascii="宋体" w:hAnsi="宋体" w:cs="宋体"/>
                <w:b/>
                <w:color w:val="auto"/>
                <w:kern w:val="0"/>
                <w:szCs w:val="21"/>
              </w:rPr>
            </w:pPr>
          </w:p>
        </w:tc>
      </w:tr>
      <w:tr w14:paraId="6303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2FB0FBA4">
            <w:pPr>
              <w:autoSpaceDE w:val="0"/>
              <w:autoSpaceDN w:val="0"/>
              <w:adjustRightInd w:val="0"/>
              <w:spacing w:line="360" w:lineRule="auto"/>
              <w:jc w:val="left"/>
              <w:rPr>
                <w:rFonts w:ascii="宋体" w:hAnsi="宋体" w:cs="宋体"/>
                <w:b/>
                <w:color w:val="auto"/>
                <w:kern w:val="0"/>
                <w:szCs w:val="21"/>
              </w:rPr>
            </w:pPr>
          </w:p>
        </w:tc>
        <w:tc>
          <w:tcPr>
            <w:tcW w:w="788" w:type="dxa"/>
          </w:tcPr>
          <w:p w14:paraId="2C616153">
            <w:pPr>
              <w:autoSpaceDE w:val="0"/>
              <w:autoSpaceDN w:val="0"/>
              <w:adjustRightInd w:val="0"/>
              <w:spacing w:line="360" w:lineRule="auto"/>
              <w:jc w:val="left"/>
              <w:rPr>
                <w:rFonts w:ascii="宋体" w:hAnsi="宋体" w:cs="宋体"/>
                <w:b/>
                <w:color w:val="auto"/>
                <w:kern w:val="0"/>
                <w:szCs w:val="21"/>
              </w:rPr>
            </w:pPr>
          </w:p>
        </w:tc>
        <w:tc>
          <w:tcPr>
            <w:tcW w:w="789" w:type="dxa"/>
          </w:tcPr>
          <w:p w14:paraId="50950AC1">
            <w:pPr>
              <w:autoSpaceDE w:val="0"/>
              <w:autoSpaceDN w:val="0"/>
              <w:adjustRightInd w:val="0"/>
              <w:spacing w:line="360" w:lineRule="auto"/>
              <w:jc w:val="left"/>
              <w:rPr>
                <w:rFonts w:ascii="宋体" w:hAnsi="宋体" w:cs="宋体"/>
                <w:b/>
                <w:color w:val="auto"/>
                <w:kern w:val="0"/>
                <w:szCs w:val="21"/>
              </w:rPr>
            </w:pPr>
          </w:p>
        </w:tc>
        <w:tc>
          <w:tcPr>
            <w:tcW w:w="1182" w:type="dxa"/>
          </w:tcPr>
          <w:p w14:paraId="5FE075F6">
            <w:pPr>
              <w:autoSpaceDE w:val="0"/>
              <w:autoSpaceDN w:val="0"/>
              <w:adjustRightInd w:val="0"/>
              <w:spacing w:line="360" w:lineRule="auto"/>
              <w:jc w:val="center"/>
              <w:rPr>
                <w:rFonts w:ascii="宋体" w:hAnsi="宋体" w:cs="宋体"/>
                <w:b/>
                <w:color w:val="auto"/>
                <w:kern w:val="0"/>
                <w:szCs w:val="21"/>
              </w:rPr>
            </w:pPr>
          </w:p>
        </w:tc>
        <w:tc>
          <w:tcPr>
            <w:tcW w:w="788" w:type="dxa"/>
          </w:tcPr>
          <w:p w14:paraId="540C5E05">
            <w:pPr>
              <w:autoSpaceDE w:val="0"/>
              <w:autoSpaceDN w:val="0"/>
              <w:adjustRightInd w:val="0"/>
              <w:spacing w:line="360" w:lineRule="auto"/>
              <w:jc w:val="center"/>
              <w:rPr>
                <w:rFonts w:ascii="宋体" w:hAnsi="宋体" w:cs="宋体"/>
                <w:b/>
                <w:color w:val="auto"/>
                <w:kern w:val="0"/>
                <w:szCs w:val="21"/>
              </w:rPr>
            </w:pPr>
          </w:p>
        </w:tc>
        <w:tc>
          <w:tcPr>
            <w:tcW w:w="787" w:type="dxa"/>
          </w:tcPr>
          <w:p w14:paraId="3BEE5039">
            <w:pPr>
              <w:autoSpaceDE w:val="0"/>
              <w:autoSpaceDN w:val="0"/>
              <w:adjustRightInd w:val="0"/>
              <w:spacing w:line="360" w:lineRule="auto"/>
              <w:jc w:val="center"/>
              <w:rPr>
                <w:rFonts w:ascii="宋体" w:hAnsi="宋体" w:cs="宋体"/>
                <w:b/>
                <w:color w:val="auto"/>
                <w:kern w:val="0"/>
                <w:szCs w:val="21"/>
              </w:rPr>
            </w:pPr>
          </w:p>
        </w:tc>
        <w:tc>
          <w:tcPr>
            <w:tcW w:w="985" w:type="dxa"/>
          </w:tcPr>
          <w:p w14:paraId="0CF25A26">
            <w:pPr>
              <w:autoSpaceDE w:val="0"/>
              <w:autoSpaceDN w:val="0"/>
              <w:adjustRightInd w:val="0"/>
              <w:spacing w:line="360" w:lineRule="auto"/>
              <w:jc w:val="center"/>
              <w:rPr>
                <w:rFonts w:ascii="宋体" w:hAnsi="宋体" w:cs="宋体"/>
                <w:b/>
                <w:color w:val="auto"/>
                <w:kern w:val="0"/>
                <w:szCs w:val="21"/>
              </w:rPr>
            </w:pPr>
          </w:p>
        </w:tc>
        <w:tc>
          <w:tcPr>
            <w:tcW w:w="2192" w:type="dxa"/>
          </w:tcPr>
          <w:p w14:paraId="6E654D73">
            <w:pPr>
              <w:autoSpaceDE w:val="0"/>
              <w:autoSpaceDN w:val="0"/>
              <w:adjustRightInd w:val="0"/>
              <w:spacing w:line="360" w:lineRule="auto"/>
              <w:jc w:val="center"/>
              <w:rPr>
                <w:rFonts w:ascii="宋体" w:hAnsi="宋体" w:cs="宋体"/>
                <w:b/>
                <w:color w:val="auto"/>
                <w:kern w:val="0"/>
                <w:szCs w:val="21"/>
              </w:rPr>
            </w:pPr>
          </w:p>
        </w:tc>
        <w:tc>
          <w:tcPr>
            <w:tcW w:w="982" w:type="dxa"/>
          </w:tcPr>
          <w:p w14:paraId="5C6ADB20">
            <w:pPr>
              <w:autoSpaceDE w:val="0"/>
              <w:autoSpaceDN w:val="0"/>
              <w:adjustRightInd w:val="0"/>
              <w:spacing w:line="360" w:lineRule="auto"/>
              <w:jc w:val="center"/>
              <w:rPr>
                <w:rFonts w:ascii="宋体" w:hAnsi="宋体" w:cs="宋体"/>
                <w:b/>
                <w:color w:val="auto"/>
                <w:kern w:val="0"/>
                <w:szCs w:val="21"/>
              </w:rPr>
            </w:pPr>
          </w:p>
        </w:tc>
      </w:tr>
      <w:tr w14:paraId="69519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222687D8">
            <w:pPr>
              <w:autoSpaceDE w:val="0"/>
              <w:autoSpaceDN w:val="0"/>
              <w:adjustRightInd w:val="0"/>
              <w:spacing w:line="360" w:lineRule="auto"/>
              <w:jc w:val="left"/>
              <w:rPr>
                <w:rFonts w:ascii="宋体" w:hAnsi="宋体" w:cs="宋体"/>
                <w:b/>
                <w:color w:val="auto"/>
                <w:kern w:val="0"/>
                <w:szCs w:val="21"/>
              </w:rPr>
            </w:pPr>
          </w:p>
        </w:tc>
        <w:tc>
          <w:tcPr>
            <w:tcW w:w="788" w:type="dxa"/>
          </w:tcPr>
          <w:p w14:paraId="1EAF53D5">
            <w:pPr>
              <w:autoSpaceDE w:val="0"/>
              <w:autoSpaceDN w:val="0"/>
              <w:adjustRightInd w:val="0"/>
              <w:spacing w:line="360" w:lineRule="auto"/>
              <w:jc w:val="left"/>
              <w:rPr>
                <w:rFonts w:ascii="宋体" w:hAnsi="宋体" w:cs="宋体"/>
                <w:b/>
                <w:color w:val="auto"/>
                <w:kern w:val="0"/>
                <w:szCs w:val="21"/>
              </w:rPr>
            </w:pPr>
          </w:p>
        </w:tc>
        <w:tc>
          <w:tcPr>
            <w:tcW w:w="789" w:type="dxa"/>
          </w:tcPr>
          <w:p w14:paraId="1BF6DBD5">
            <w:pPr>
              <w:autoSpaceDE w:val="0"/>
              <w:autoSpaceDN w:val="0"/>
              <w:adjustRightInd w:val="0"/>
              <w:spacing w:line="360" w:lineRule="auto"/>
              <w:jc w:val="left"/>
              <w:rPr>
                <w:rFonts w:ascii="宋体" w:hAnsi="宋体" w:cs="宋体"/>
                <w:b/>
                <w:color w:val="auto"/>
                <w:kern w:val="0"/>
                <w:szCs w:val="21"/>
              </w:rPr>
            </w:pPr>
          </w:p>
        </w:tc>
        <w:tc>
          <w:tcPr>
            <w:tcW w:w="1182" w:type="dxa"/>
          </w:tcPr>
          <w:p w14:paraId="7F906639">
            <w:pPr>
              <w:autoSpaceDE w:val="0"/>
              <w:autoSpaceDN w:val="0"/>
              <w:adjustRightInd w:val="0"/>
              <w:spacing w:line="360" w:lineRule="auto"/>
              <w:jc w:val="center"/>
              <w:rPr>
                <w:rFonts w:ascii="宋体" w:hAnsi="宋体" w:cs="宋体"/>
                <w:b/>
                <w:color w:val="auto"/>
                <w:kern w:val="0"/>
                <w:szCs w:val="21"/>
              </w:rPr>
            </w:pPr>
          </w:p>
        </w:tc>
        <w:tc>
          <w:tcPr>
            <w:tcW w:w="788" w:type="dxa"/>
          </w:tcPr>
          <w:p w14:paraId="698648F4">
            <w:pPr>
              <w:autoSpaceDE w:val="0"/>
              <w:autoSpaceDN w:val="0"/>
              <w:adjustRightInd w:val="0"/>
              <w:spacing w:line="360" w:lineRule="auto"/>
              <w:jc w:val="center"/>
              <w:rPr>
                <w:rFonts w:ascii="宋体" w:hAnsi="宋体" w:cs="宋体"/>
                <w:b/>
                <w:color w:val="auto"/>
                <w:kern w:val="0"/>
                <w:szCs w:val="21"/>
              </w:rPr>
            </w:pPr>
          </w:p>
        </w:tc>
        <w:tc>
          <w:tcPr>
            <w:tcW w:w="787" w:type="dxa"/>
          </w:tcPr>
          <w:p w14:paraId="075D1DC8">
            <w:pPr>
              <w:autoSpaceDE w:val="0"/>
              <w:autoSpaceDN w:val="0"/>
              <w:adjustRightInd w:val="0"/>
              <w:spacing w:line="360" w:lineRule="auto"/>
              <w:jc w:val="center"/>
              <w:rPr>
                <w:rFonts w:ascii="宋体" w:hAnsi="宋体" w:cs="宋体"/>
                <w:b/>
                <w:color w:val="auto"/>
                <w:kern w:val="0"/>
                <w:szCs w:val="21"/>
              </w:rPr>
            </w:pPr>
          </w:p>
        </w:tc>
        <w:tc>
          <w:tcPr>
            <w:tcW w:w="985" w:type="dxa"/>
          </w:tcPr>
          <w:p w14:paraId="588A8B2C">
            <w:pPr>
              <w:autoSpaceDE w:val="0"/>
              <w:autoSpaceDN w:val="0"/>
              <w:adjustRightInd w:val="0"/>
              <w:spacing w:line="360" w:lineRule="auto"/>
              <w:jc w:val="center"/>
              <w:rPr>
                <w:rFonts w:ascii="宋体" w:hAnsi="宋体" w:cs="宋体"/>
                <w:b/>
                <w:color w:val="auto"/>
                <w:kern w:val="0"/>
                <w:szCs w:val="21"/>
              </w:rPr>
            </w:pPr>
          </w:p>
        </w:tc>
        <w:tc>
          <w:tcPr>
            <w:tcW w:w="2192" w:type="dxa"/>
          </w:tcPr>
          <w:p w14:paraId="70A39AB3">
            <w:pPr>
              <w:autoSpaceDE w:val="0"/>
              <w:autoSpaceDN w:val="0"/>
              <w:adjustRightInd w:val="0"/>
              <w:spacing w:line="360" w:lineRule="auto"/>
              <w:jc w:val="center"/>
              <w:rPr>
                <w:rFonts w:ascii="宋体" w:hAnsi="宋体" w:cs="宋体"/>
                <w:b/>
                <w:color w:val="auto"/>
                <w:kern w:val="0"/>
                <w:szCs w:val="21"/>
              </w:rPr>
            </w:pPr>
          </w:p>
        </w:tc>
        <w:tc>
          <w:tcPr>
            <w:tcW w:w="982" w:type="dxa"/>
          </w:tcPr>
          <w:p w14:paraId="1F05C018">
            <w:pPr>
              <w:autoSpaceDE w:val="0"/>
              <w:autoSpaceDN w:val="0"/>
              <w:adjustRightInd w:val="0"/>
              <w:spacing w:line="360" w:lineRule="auto"/>
              <w:jc w:val="center"/>
              <w:rPr>
                <w:rFonts w:ascii="宋体" w:hAnsi="宋体" w:cs="宋体"/>
                <w:b/>
                <w:color w:val="auto"/>
                <w:kern w:val="0"/>
                <w:szCs w:val="21"/>
              </w:rPr>
            </w:pPr>
          </w:p>
        </w:tc>
      </w:tr>
      <w:tr w14:paraId="4718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016D2BA2">
            <w:pPr>
              <w:autoSpaceDE w:val="0"/>
              <w:autoSpaceDN w:val="0"/>
              <w:adjustRightInd w:val="0"/>
              <w:spacing w:line="360" w:lineRule="auto"/>
              <w:jc w:val="left"/>
              <w:rPr>
                <w:rFonts w:ascii="宋体" w:hAnsi="宋体" w:cs="宋体"/>
                <w:b/>
                <w:color w:val="auto"/>
                <w:kern w:val="0"/>
                <w:szCs w:val="21"/>
              </w:rPr>
            </w:pPr>
          </w:p>
        </w:tc>
        <w:tc>
          <w:tcPr>
            <w:tcW w:w="788" w:type="dxa"/>
          </w:tcPr>
          <w:p w14:paraId="51782510">
            <w:pPr>
              <w:autoSpaceDE w:val="0"/>
              <w:autoSpaceDN w:val="0"/>
              <w:adjustRightInd w:val="0"/>
              <w:spacing w:line="360" w:lineRule="auto"/>
              <w:jc w:val="left"/>
              <w:rPr>
                <w:rFonts w:ascii="宋体" w:hAnsi="宋体" w:cs="宋体"/>
                <w:b/>
                <w:color w:val="auto"/>
                <w:kern w:val="0"/>
                <w:szCs w:val="21"/>
              </w:rPr>
            </w:pPr>
          </w:p>
        </w:tc>
        <w:tc>
          <w:tcPr>
            <w:tcW w:w="789" w:type="dxa"/>
          </w:tcPr>
          <w:p w14:paraId="4D95E5B4">
            <w:pPr>
              <w:autoSpaceDE w:val="0"/>
              <w:autoSpaceDN w:val="0"/>
              <w:adjustRightInd w:val="0"/>
              <w:spacing w:line="360" w:lineRule="auto"/>
              <w:jc w:val="left"/>
              <w:rPr>
                <w:rFonts w:ascii="宋体" w:hAnsi="宋体" w:cs="宋体"/>
                <w:b/>
                <w:color w:val="auto"/>
                <w:kern w:val="0"/>
                <w:szCs w:val="21"/>
              </w:rPr>
            </w:pPr>
          </w:p>
        </w:tc>
        <w:tc>
          <w:tcPr>
            <w:tcW w:w="1182" w:type="dxa"/>
          </w:tcPr>
          <w:p w14:paraId="39CF5871">
            <w:pPr>
              <w:autoSpaceDE w:val="0"/>
              <w:autoSpaceDN w:val="0"/>
              <w:adjustRightInd w:val="0"/>
              <w:spacing w:line="360" w:lineRule="auto"/>
              <w:jc w:val="center"/>
              <w:rPr>
                <w:rFonts w:ascii="宋体" w:hAnsi="宋体" w:cs="宋体"/>
                <w:b/>
                <w:color w:val="auto"/>
                <w:kern w:val="0"/>
                <w:szCs w:val="21"/>
              </w:rPr>
            </w:pPr>
          </w:p>
        </w:tc>
        <w:tc>
          <w:tcPr>
            <w:tcW w:w="788" w:type="dxa"/>
          </w:tcPr>
          <w:p w14:paraId="5600B11F">
            <w:pPr>
              <w:autoSpaceDE w:val="0"/>
              <w:autoSpaceDN w:val="0"/>
              <w:adjustRightInd w:val="0"/>
              <w:spacing w:line="360" w:lineRule="auto"/>
              <w:jc w:val="center"/>
              <w:rPr>
                <w:rFonts w:ascii="宋体" w:hAnsi="宋体" w:cs="宋体"/>
                <w:b/>
                <w:color w:val="auto"/>
                <w:kern w:val="0"/>
                <w:szCs w:val="21"/>
              </w:rPr>
            </w:pPr>
          </w:p>
        </w:tc>
        <w:tc>
          <w:tcPr>
            <w:tcW w:w="787" w:type="dxa"/>
          </w:tcPr>
          <w:p w14:paraId="6046F86C">
            <w:pPr>
              <w:autoSpaceDE w:val="0"/>
              <w:autoSpaceDN w:val="0"/>
              <w:adjustRightInd w:val="0"/>
              <w:spacing w:line="360" w:lineRule="auto"/>
              <w:jc w:val="center"/>
              <w:rPr>
                <w:rFonts w:ascii="宋体" w:hAnsi="宋体" w:cs="宋体"/>
                <w:b/>
                <w:color w:val="auto"/>
                <w:kern w:val="0"/>
                <w:szCs w:val="21"/>
              </w:rPr>
            </w:pPr>
          </w:p>
        </w:tc>
        <w:tc>
          <w:tcPr>
            <w:tcW w:w="985" w:type="dxa"/>
          </w:tcPr>
          <w:p w14:paraId="79D89716">
            <w:pPr>
              <w:autoSpaceDE w:val="0"/>
              <w:autoSpaceDN w:val="0"/>
              <w:adjustRightInd w:val="0"/>
              <w:spacing w:line="360" w:lineRule="auto"/>
              <w:jc w:val="center"/>
              <w:rPr>
                <w:rFonts w:ascii="宋体" w:hAnsi="宋体" w:cs="宋体"/>
                <w:b/>
                <w:color w:val="auto"/>
                <w:kern w:val="0"/>
                <w:szCs w:val="21"/>
              </w:rPr>
            </w:pPr>
          </w:p>
        </w:tc>
        <w:tc>
          <w:tcPr>
            <w:tcW w:w="2192" w:type="dxa"/>
          </w:tcPr>
          <w:p w14:paraId="749747C3">
            <w:pPr>
              <w:autoSpaceDE w:val="0"/>
              <w:autoSpaceDN w:val="0"/>
              <w:adjustRightInd w:val="0"/>
              <w:spacing w:line="360" w:lineRule="auto"/>
              <w:jc w:val="center"/>
              <w:rPr>
                <w:rFonts w:ascii="宋体" w:hAnsi="宋体" w:cs="宋体"/>
                <w:b/>
                <w:color w:val="auto"/>
                <w:kern w:val="0"/>
                <w:szCs w:val="21"/>
              </w:rPr>
            </w:pPr>
          </w:p>
        </w:tc>
        <w:tc>
          <w:tcPr>
            <w:tcW w:w="982" w:type="dxa"/>
          </w:tcPr>
          <w:p w14:paraId="0269EBEF">
            <w:pPr>
              <w:autoSpaceDE w:val="0"/>
              <w:autoSpaceDN w:val="0"/>
              <w:adjustRightInd w:val="0"/>
              <w:spacing w:line="360" w:lineRule="auto"/>
              <w:jc w:val="center"/>
              <w:rPr>
                <w:rFonts w:ascii="宋体" w:hAnsi="宋体" w:cs="宋体"/>
                <w:b/>
                <w:color w:val="auto"/>
                <w:kern w:val="0"/>
                <w:szCs w:val="21"/>
              </w:rPr>
            </w:pPr>
          </w:p>
        </w:tc>
      </w:tr>
      <w:tr w14:paraId="4A87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2939DE5B">
            <w:pPr>
              <w:autoSpaceDE w:val="0"/>
              <w:autoSpaceDN w:val="0"/>
              <w:adjustRightInd w:val="0"/>
              <w:spacing w:line="360" w:lineRule="auto"/>
              <w:jc w:val="left"/>
              <w:rPr>
                <w:rFonts w:ascii="宋体" w:hAnsi="宋体" w:cs="宋体"/>
                <w:b/>
                <w:color w:val="auto"/>
                <w:kern w:val="0"/>
                <w:szCs w:val="21"/>
              </w:rPr>
            </w:pPr>
          </w:p>
        </w:tc>
        <w:tc>
          <w:tcPr>
            <w:tcW w:w="788" w:type="dxa"/>
          </w:tcPr>
          <w:p w14:paraId="46467583">
            <w:pPr>
              <w:autoSpaceDE w:val="0"/>
              <w:autoSpaceDN w:val="0"/>
              <w:adjustRightInd w:val="0"/>
              <w:spacing w:line="360" w:lineRule="auto"/>
              <w:jc w:val="left"/>
              <w:rPr>
                <w:rFonts w:ascii="宋体" w:hAnsi="宋体" w:cs="宋体"/>
                <w:b/>
                <w:color w:val="auto"/>
                <w:kern w:val="0"/>
                <w:szCs w:val="21"/>
              </w:rPr>
            </w:pPr>
          </w:p>
        </w:tc>
        <w:tc>
          <w:tcPr>
            <w:tcW w:w="789" w:type="dxa"/>
          </w:tcPr>
          <w:p w14:paraId="181BAB1C">
            <w:pPr>
              <w:autoSpaceDE w:val="0"/>
              <w:autoSpaceDN w:val="0"/>
              <w:adjustRightInd w:val="0"/>
              <w:spacing w:line="360" w:lineRule="auto"/>
              <w:jc w:val="left"/>
              <w:rPr>
                <w:rFonts w:ascii="宋体" w:hAnsi="宋体" w:cs="宋体"/>
                <w:b/>
                <w:color w:val="auto"/>
                <w:kern w:val="0"/>
                <w:szCs w:val="21"/>
              </w:rPr>
            </w:pPr>
          </w:p>
        </w:tc>
        <w:tc>
          <w:tcPr>
            <w:tcW w:w="1182" w:type="dxa"/>
          </w:tcPr>
          <w:p w14:paraId="092B041C">
            <w:pPr>
              <w:autoSpaceDE w:val="0"/>
              <w:autoSpaceDN w:val="0"/>
              <w:adjustRightInd w:val="0"/>
              <w:spacing w:line="360" w:lineRule="auto"/>
              <w:jc w:val="center"/>
              <w:rPr>
                <w:rFonts w:ascii="宋体" w:hAnsi="宋体" w:cs="宋体"/>
                <w:b/>
                <w:color w:val="auto"/>
                <w:kern w:val="0"/>
                <w:szCs w:val="21"/>
              </w:rPr>
            </w:pPr>
          </w:p>
        </w:tc>
        <w:tc>
          <w:tcPr>
            <w:tcW w:w="788" w:type="dxa"/>
          </w:tcPr>
          <w:p w14:paraId="6ADEDF32">
            <w:pPr>
              <w:autoSpaceDE w:val="0"/>
              <w:autoSpaceDN w:val="0"/>
              <w:adjustRightInd w:val="0"/>
              <w:spacing w:line="360" w:lineRule="auto"/>
              <w:jc w:val="center"/>
              <w:rPr>
                <w:rFonts w:ascii="宋体" w:hAnsi="宋体" w:cs="宋体"/>
                <w:b/>
                <w:color w:val="auto"/>
                <w:kern w:val="0"/>
                <w:szCs w:val="21"/>
              </w:rPr>
            </w:pPr>
          </w:p>
        </w:tc>
        <w:tc>
          <w:tcPr>
            <w:tcW w:w="787" w:type="dxa"/>
          </w:tcPr>
          <w:p w14:paraId="1B41BEA8">
            <w:pPr>
              <w:autoSpaceDE w:val="0"/>
              <w:autoSpaceDN w:val="0"/>
              <w:adjustRightInd w:val="0"/>
              <w:spacing w:line="360" w:lineRule="auto"/>
              <w:jc w:val="center"/>
              <w:rPr>
                <w:rFonts w:ascii="宋体" w:hAnsi="宋体" w:cs="宋体"/>
                <w:b/>
                <w:color w:val="auto"/>
                <w:kern w:val="0"/>
                <w:szCs w:val="21"/>
              </w:rPr>
            </w:pPr>
          </w:p>
        </w:tc>
        <w:tc>
          <w:tcPr>
            <w:tcW w:w="985" w:type="dxa"/>
          </w:tcPr>
          <w:p w14:paraId="310B2F9D">
            <w:pPr>
              <w:autoSpaceDE w:val="0"/>
              <w:autoSpaceDN w:val="0"/>
              <w:adjustRightInd w:val="0"/>
              <w:spacing w:line="360" w:lineRule="auto"/>
              <w:jc w:val="center"/>
              <w:rPr>
                <w:rFonts w:ascii="宋体" w:hAnsi="宋体" w:cs="宋体"/>
                <w:b/>
                <w:color w:val="auto"/>
                <w:kern w:val="0"/>
                <w:szCs w:val="21"/>
              </w:rPr>
            </w:pPr>
          </w:p>
        </w:tc>
        <w:tc>
          <w:tcPr>
            <w:tcW w:w="2192" w:type="dxa"/>
          </w:tcPr>
          <w:p w14:paraId="13C0F399">
            <w:pPr>
              <w:autoSpaceDE w:val="0"/>
              <w:autoSpaceDN w:val="0"/>
              <w:adjustRightInd w:val="0"/>
              <w:spacing w:line="360" w:lineRule="auto"/>
              <w:jc w:val="center"/>
              <w:rPr>
                <w:rFonts w:ascii="宋体" w:hAnsi="宋体" w:cs="宋体"/>
                <w:b/>
                <w:color w:val="auto"/>
                <w:kern w:val="0"/>
                <w:szCs w:val="21"/>
              </w:rPr>
            </w:pPr>
          </w:p>
        </w:tc>
        <w:tc>
          <w:tcPr>
            <w:tcW w:w="982" w:type="dxa"/>
          </w:tcPr>
          <w:p w14:paraId="3C25B84A">
            <w:pPr>
              <w:autoSpaceDE w:val="0"/>
              <w:autoSpaceDN w:val="0"/>
              <w:adjustRightInd w:val="0"/>
              <w:spacing w:line="360" w:lineRule="auto"/>
              <w:jc w:val="center"/>
              <w:rPr>
                <w:rFonts w:ascii="宋体" w:hAnsi="宋体" w:cs="宋体"/>
                <w:b/>
                <w:color w:val="auto"/>
                <w:kern w:val="0"/>
                <w:szCs w:val="21"/>
              </w:rPr>
            </w:pPr>
          </w:p>
        </w:tc>
      </w:tr>
      <w:tr w14:paraId="2FF2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5EC014CC">
            <w:pPr>
              <w:autoSpaceDE w:val="0"/>
              <w:autoSpaceDN w:val="0"/>
              <w:adjustRightInd w:val="0"/>
              <w:spacing w:line="360" w:lineRule="auto"/>
              <w:jc w:val="left"/>
              <w:rPr>
                <w:rFonts w:ascii="宋体" w:hAnsi="宋体" w:cs="宋体"/>
                <w:b/>
                <w:color w:val="auto"/>
                <w:kern w:val="0"/>
                <w:szCs w:val="21"/>
              </w:rPr>
            </w:pPr>
          </w:p>
        </w:tc>
        <w:tc>
          <w:tcPr>
            <w:tcW w:w="788" w:type="dxa"/>
          </w:tcPr>
          <w:p w14:paraId="7C8FA271">
            <w:pPr>
              <w:autoSpaceDE w:val="0"/>
              <w:autoSpaceDN w:val="0"/>
              <w:adjustRightInd w:val="0"/>
              <w:spacing w:line="360" w:lineRule="auto"/>
              <w:jc w:val="left"/>
              <w:rPr>
                <w:rFonts w:ascii="宋体" w:hAnsi="宋体" w:cs="宋体"/>
                <w:b/>
                <w:color w:val="auto"/>
                <w:kern w:val="0"/>
                <w:szCs w:val="21"/>
              </w:rPr>
            </w:pPr>
          </w:p>
        </w:tc>
        <w:tc>
          <w:tcPr>
            <w:tcW w:w="789" w:type="dxa"/>
          </w:tcPr>
          <w:p w14:paraId="4F07C4A9">
            <w:pPr>
              <w:autoSpaceDE w:val="0"/>
              <w:autoSpaceDN w:val="0"/>
              <w:adjustRightInd w:val="0"/>
              <w:spacing w:line="360" w:lineRule="auto"/>
              <w:jc w:val="left"/>
              <w:rPr>
                <w:rFonts w:ascii="宋体" w:hAnsi="宋体" w:cs="宋体"/>
                <w:b/>
                <w:color w:val="auto"/>
                <w:kern w:val="0"/>
                <w:szCs w:val="21"/>
              </w:rPr>
            </w:pPr>
          </w:p>
        </w:tc>
        <w:tc>
          <w:tcPr>
            <w:tcW w:w="1182" w:type="dxa"/>
          </w:tcPr>
          <w:p w14:paraId="308B362F">
            <w:pPr>
              <w:autoSpaceDE w:val="0"/>
              <w:autoSpaceDN w:val="0"/>
              <w:adjustRightInd w:val="0"/>
              <w:spacing w:line="360" w:lineRule="auto"/>
              <w:jc w:val="center"/>
              <w:rPr>
                <w:rFonts w:ascii="宋体" w:hAnsi="宋体" w:cs="宋体"/>
                <w:b/>
                <w:color w:val="auto"/>
                <w:kern w:val="0"/>
                <w:szCs w:val="21"/>
              </w:rPr>
            </w:pPr>
          </w:p>
        </w:tc>
        <w:tc>
          <w:tcPr>
            <w:tcW w:w="788" w:type="dxa"/>
          </w:tcPr>
          <w:p w14:paraId="4950B630">
            <w:pPr>
              <w:autoSpaceDE w:val="0"/>
              <w:autoSpaceDN w:val="0"/>
              <w:adjustRightInd w:val="0"/>
              <w:spacing w:line="360" w:lineRule="auto"/>
              <w:jc w:val="center"/>
              <w:rPr>
                <w:rFonts w:ascii="宋体" w:hAnsi="宋体" w:cs="宋体"/>
                <w:b/>
                <w:color w:val="auto"/>
                <w:kern w:val="0"/>
                <w:szCs w:val="21"/>
              </w:rPr>
            </w:pPr>
          </w:p>
        </w:tc>
        <w:tc>
          <w:tcPr>
            <w:tcW w:w="787" w:type="dxa"/>
          </w:tcPr>
          <w:p w14:paraId="17CAE43D">
            <w:pPr>
              <w:autoSpaceDE w:val="0"/>
              <w:autoSpaceDN w:val="0"/>
              <w:adjustRightInd w:val="0"/>
              <w:spacing w:line="360" w:lineRule="auto"/>
              <w:jc w:val="center"/>
              <w:rPr>
                <w:rFonts w:ascii="宋体" w:hAnsi="宋体" w:cs="宋体"/>
                <w:b/>
                <w:color w:val="auto"/>
                <w:kern w:val="0"/>
                <w:szCs w:val="21"/>
              </w:rPr>
            </w:pPr>
          </w:p>
        </w:tc>
        <w:tc>
          <w:tcPr>
            <w:tcW w:w="985" w:type="dxa"/>
          </w:tcPr>
          <w:p w14:paraId="5A0932BF">
            <w:pPr>
              <w:autoSpaceDE w:val="0"/>
              <w:autoSpaceDN w:val="0"/>
              <w:adjustRightInd w:val="0"/>
              <w:spacing w:line="360" w:lineRule="auto"/>
              <w:jc w:val="center"/>
              <w:rPr>
                <w:rFonts w:ascii="宋体" w:hAnsi="宋体" w:cs="宋体"/>
                <w:b/>
                <w:color w:val="auto"/>
                <w:kern w:val="0"/>
                <w:szCs w:val="21"/>
              </w:rPr>
            </w:pPr>
          </w:p>
        </w:tc>
        <w:tc>
          <w:tcPr>
            <w:tcW w:w="2192" w:type="dxa"/>
          </w:tcPr>
          <w:p w14:paraId="7403EB2C">
            <w:pPr>
              <w:autoSpaceDE w:val="0"/>
              <w:autoSpaceDN w:val="0"/>
              <w:adjustRightInd w:val="0"/>
              <w:spacing w:line="360" w:lineRule="auto"/>
              <w:jc w:val="center"/>
              <w:rPr>
                <w:rFonts w:ascii="宋体" w:hAnsi="宋体" w:cs="宋体"/>
                <w:b/>
                <w:color w:val="auto"/>
                <w:kern w:val="0"/>
                <w:szCs w:val="21"/>
              </w:rPr>
            </w:pPr>
          </w:p>
        </w:tc>
        <w:tc>
          <w:tcPr>
            <w:tcW w:w="982" w:type="dxa"/>
          </w:tcPr>
          <w:p w14:paraId="0DBF7F0D">
            <w:pPr>
              <w:autoSpaceDE w:val="0"/>
              <w:autoSpaceDN w:val="0"/>
              <w:adjustRightInd w:val="0"/>
              <w:spacing w:line="360" w:lineRule="auto"/>
              <w:jc w:val="center"/>
              <w:rPr>
                <w:rFonts w:ascii="宋体" w:hAnsi="宋体" w:cs="宋体"/>
                <w:b/>
                <w:color w:val="auto"/>
                <w:kern w:val="0"/>
                <w:szCs w:val="21"/>
              </w:rPr>
            </w:pPr>
          </w:p>
        </w:tc>
      </w:tr>
      <w:tr w14:paraId="3E82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5E68E9FA">
            <w:pPr>
              <w:autoSpaceDE w:val="0"/>
              <w:autoSpaceDN w:val="0"/>
              <w:adjustRightInd w:val="0"/>
              <w:spacing w:line="360" w:lineRule="auto"/>
              <w:jc w:val="left"/>
              <w:rPr>
                <w:rFonts w:ascii="宋体" w:hAnsi="宋体" w:cs="宋体"/>
                <w:b/>
                <w:color w:val="auto"/>
                <w:kern w:val="0"/>
                <w:szCs w:val="21"/>
              </w:rPr>
            </w:pPr>
          </w:p>
        </w:tc>
        <w:tc>
          <w:tcPr>
            <w:tcW w:w="788" w:type="dxa"/>
          </w:tcPr>
          <w:p w14:paraId="56689459">
            <w:pPr>
              <w:autoSpaceDE w:val="0"/>
              <w:autoSpaceDN w:val="0"/>
              <w:adjustRightInd w:val="0"/>
              <w:spacing w:line="360" w:lineRule="auto"/>
              <w:jc w:val="left"/>
              <w:rPr>
                <w:rFonts w:ascii="宋体" w:hAnsi="宋体" w:cs="宋体"/>
                <w:b/>
                <w:color w:val="auto"/>
                <w:kern w:val="0"/>
                <w:szCs w:val="21"/>
              </w:rPr>
            </w:pPr>
          </w:p>
        </w:tc>
        <w:tc>
          <w:tcPr>
            <w:tcW w:w="789" w:type="dxa"/>
          </w:tcPr>
          <w:p w14:paraId="72792E43">
            <w:pPr>
              <w:autoSpaceDE w:val="0"/>
              <w:autoSpaceDN w:val="0"/>
              <w:adjustRightInd w:val="0"/>
              <w:spacing w:line="360" w:lineRule="auto"/>
              <w:jc w:val="left"/>
              <w:rPr>
                <w:rFonts w:ascii="宋体" w:hAnsi="宋体" w:cs="宋体"/>
                <w:b/>
                <w:color w:val="auto"/>
                <w:kern w:val="0"/>
                <w:szCs w:val="21"/>
              </w:rPr>
            </w:pPr>
          </w:p>
        </w:tc>
        <w:tc>
          <w:tcPr>
            <w:tcW w:w="1182" w:type="dxa"/>
          </w:tcPr>
          <w:p w14:paraId="70C99D8D">
            <w:pPr>
              <w:autoSpaceDE w:val="0"/>
              <w:autoSpaceDN w:val="0"/>
              <w:adjustRightInd w:val="0"/>
              <w:spacing w:line="360" w:lineRule="auto"/>
              <w:jc w:val="center"/>
              <w:rPr>
                <w:rFonts w:ascii="宋体" w:hAnsi="宋体" w:cs="宋体"/>
                <w:b/>
                <w:color w:val="auto"/>
                <w:kern w:val="0"/>
                <w:szCs w:val="21"/>
              </w:rPr>
            </w:pPr>
          </w:p>
        </w:tc>
        <w:tc>
          <w:tcPr>
            <w:tcW w:w="788" w:type="dxa"/>
          </w:tcPr>
          <w:p w14:paraId="066C3D22">
            <w:pPr>
              <w:autoSpaceDE w:val="0"/>
              <w:autoSpaceDN w:val="0"/>
              <w:adjustRightInd w:val="0"/>
              <w:spacing w:line="360" w:lineRule="auto"/>
              <w:jc w:val="center"/>
              <w:rPr>
                <w:rFonts w:ascii="宋体" w:hAnsi="宋体" w:cs="宋体"/>
                <w:b/>
                <w:color w:val="auto"/>
                <w:kern w:val="0"/>
                <w:szCs w:val="21"/>
              </w:rPr>
            </w:pPr>
          </w:p>
        </w:tc>
        <w:tc>
          <w:tcPr>
            <w:tcW w:w="787" w:type="dxa"/>
          </w:tcPr>
          <w:p w14:paraId="7E0B4FB4">
            <w:pPr>
              <w:autoSpaceDE w:val="0"/>
              <w:autoSpaceDN w:val="0"/>
              <w:adjustRightInd w:val="0"/>
              <w:spacing w:line="360" w:lineRule="auto"/>
              <w:jc w:val="center"/>
              <w:rPr>
                <w:rFonts w:ascii="宋体" w:hAnsi="宋体" w:cs="宋体"/>
                <w:b/>
                <w:color w:val="auto"/>
                <w:kern w:val="0"/>
                <w:szCs w:val="21"/>
              </w:rPr>
            </w:pPr>
          </w:p>
        </w:tc>
        <w:tc>
          <w:tcPr>
            <w:tcW w:w="985" w:type="dxa"/>
          </w:tcPr>
          <w:p w14:paraId="47F8856B">
            <w:pPr>
              <w:autoSpaceDE w:val="0"/>
              <w:autoSpaceDN w:val="0"/>
              <w:adjustRightInd w:val="0"/>
              <w:spacing w:line="360" w:lineRule="auto"/>
              <w:jc w:val="center"/>
              <w:rPr>
                <w:rFonts w:ascii="宋体" w:hAnsi="宋体" w:cs="宋体"/>
                <w:b/>
                <w:color w:val="auto"/>
                <w:kern w:val="0"/>
                <w:szCs w:val="21"/>
              </w:rPr>
            </w:pPr>
          </w:p>
        </w:tc>
        <w:tc>
          <w:tcPr>
            <w:tcW w:w="2192" w:type="dxa"/>
          </w:tcPr>
          <w:p w14:paraId="7019DF32">
            <w:pPr>
              <w:autoSpaceDE w:val="0"/>
              <w:autoSpaceDN w:val="0"/>
              <w:adjustRightInd w:val="0"/>
              <w:spacing w:line="360" w:lineRule="auto"/>
              <w:jc w:val="center"/>
              <w:rPr>
                <w:rFonts w:ascii="宋体" w:hAnsi="宋体" w:cs="宋体"/>
                <w:b/>
                <w:color w:val="auto"/>
                <w:kern w:val="0"/>
                <w:szCs w:val="21"/>
              </w:rPr>
            </w:pPr>
          </w:p>
        </w:tc>
        <w:tc>
          <w:tcPr>
            <w:tcW w:w="982" w:type="dxa"/>
          </w:tcPr>
          <w:p w14:paraId="20701E8A">
            <w:pPr>
              <w:autoSpaceDE w:val="0"/>
              <w:autoSpaceDN w:val="0"/>
              <w:adjustRightInd w:val="0"/>
              <w:spacing w:line="360" w:lineRule="auto"/>
              <w:jc w:val="center"/>
              <w:rPr>
                <w:rFonts w:ascii="宋体" w:hAnsi="宋体" w:cs="宋体"/>
                <w:b/>
                <w:color w:val="auto"/>
                <w:kern w:val="0"/>
                <w:szCs w:val="21"/>
              </w:rPr>
            </w:pPr>
          </w:p>
        </w:tc>
      </w:tr>
      <w:tr w14:paraId="75B1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2D484DD2">
            <w:pPr>
              <w:autoSpaceDE w:val="0"/>
              <w:autoSpaceDN w:val="0"/>
              <w:adjustRightInd w:val="0"/>
              <w:spacing w:line="360" w:lineRule="auto"/>
              <w:jc w:val="left"/>
              <w:rPr>
                <w:rFonts w:ascii="宋体" w:hAnsi="宋体" w:cs="宋体"/>
                <w:b/>
                <w:color w:val="auto"/>
                <w:kern w:val="0"/>
                <w:szCs w:val="21"/>
              </w:rPr>
            </w:pPr>
          </w:p>
        </w:tc>
        <w:tc>
          <w:tcPr>
            <w:tcW w:w="788" w:type="dxa"/>
          </w:tcPr>
          <w:p w14:paraId="1725BE7C">
            <w:pPr>
              <w:autoSpaceDE w:val="0"/>
              <w:autoSpaceDN w:val="0"/>
              <w:adjustRightInd w:val="0"/>
              <w:spacing w:line="360" w:lineRule="auto"/>
              <w:jc w:val="left"/>
              <w:rPr>
                <w:rFonts w:ascii="宋体" w:hAnsi="宋体" w:cs="宋体"/>
                <w:b/>
                <w:color w:val="auto"/>
                <w:kern w:val="0"/>
                <w:szCs w:val="21"/>
              </w:rPr>
            </w:pPr>
          </w:p>
        </w:tc>
        <w:tc>
          <w:tcPr>
            <w:tcW w:w="789" w:type="dxa"/>
          </w:tcPr>
          <w:p w14:paraId="22B04058">
            <w:pPr>
              <w:autoSpaceDE w:val="0"/>
              <w:autoSpaceDN w:val="0"/>
              <w:adjustRightInd w:val="0"/>
              <w:spacing w:line="360" w:lineRule="auto"/>
              <w:jc w:val="left"/>
              <w:rPr>
                <w:rFonts w:ascii="宋体" w:hAnsi="宋体" w:cs="宋体"/>
                <w:b/>
                <w:color w:val="auto"/>
                <w:kern w:val="0"/>
                <w:szCs w:val="21"/>
              </w:rPr>
            </w:pPr>
          </w:p>
        </w:tc>
        <w:tc>
          <w:tcPr>
            <w:tcW w:w="1182" w:type="dxa"/>
          </w:tcPr>
          <w:p w14:paraId="40E6AEE8">
            <w:pPr>
              <w:autoSpaceDE w:val="0"/>
              <w:autoSpaceDN w:val="0"/>
              <w:adjustRightInd w:val="0"/>
              <w:spacing w:line="360" w:lineRule="auto"/>
              <w:jc w:val="center"/>
              <w:rPr>
                <w:rFonts w:ascii="宋体" w:hAnsi="宋体" w:cs="宋体"/>
                <w:b/>
                <w:color w:val="auto"/>
                <w:kern w:val="0"/>
                <w:szCs w:val="21"/>
              </w:rPr>
            </w:pPr>
          </w:p>
        </w:tc>
        <w:tc>
          <w:tcPr>
            <w:tcW w:w="788" w:type="dxa"/>
          </w:tcPr>
          <w:p w14:paraId="1154EEA7">
            <w:pPr>
              <w:autoSpaceDE w:val="0"/>
              <w:autoSpaceDN w:val="0"/>
              <w:adjustRightInd w:val="0"/>
              <w:spacing w:line="360" w:lineRule="auto"/>
              <w:jc w:val="center"/>
              <w:rPr>
                <w:rFonts w:ascii="宋体" w:hAnsi="宋体" w:cs="宋体"/>
                <w:b/>
                <w:color w:val="auto"/>
                <w:kern w:val="0"/>
                <w:szCs w:val="21"/>
              </w:rPr>
            </w:pPr>
          </w:p>
        </w:tc>
        <w:tc>
          <w:tcPr>
            <w:tcW w:w="787" w:type="dxa"/>
          </w:tcPr>
          <w:p w14:paraId="36E34F0A">
            <w:pPr>
              <w:autoSpaceDE w:val="0"/>
              <w:autoSpaceDN w:val="0"/>
              <w:adjustRightInd w:val="0"/>
              <w:spacing w:line="360" w:lineRule="auto"/>
              <w:jc w:val="center"/>
              <w:rPr>
                <w:rFonts w:ascii="宋体" w:hAnsi="宋体" w:cs="宋体"/>
                <w:b/>
                <w:color w:val="auto"/>
                <w:kern w:val="0"/>
                <w:szCs w:val="21"/>
              </w:rPr>
            </w:pPr>
          </w:p>
        </w:tc>
        <w:tc>
          <w:tcPr>
            <w:tcW w:w="985" w:type="dxa"/>
          </w:tcPr>
          <w:p w14:paraId="57A223CA">
            <w:pPr>
              <w:autoSpaceDE w:val="0"/>
              <w:autoSpaceDN w:val="0"/>
              <w:adjustRightInd w:val="0"/>
              <w:spacing w:line="360" w:lineRule="auto"/>
              <w:jc w:val="center"/>
              <w:rPr>
                <w:rFonts w:ascii="宋体" w:hAnsi="宋体" w:cs="宋体"/>
                <w:b/>
                <w:color w:val="auto"/>
                <w:kern w:val="0"/>
                <w:szCs w:val="21"/>
              </w:rPr>
            </w:pPr>
          </w:p>
        </w:tc>
        <w:tc>
          <w:tcPr>
            <w:tcW w:w="2192" w:type="dxa"/>
          </w:tcPr>
          <w:p w14:paraId="147C0896">
            <w:pPr>
              <w:autoSpaceDE w:val="0"/>
              <w:autoSpaceDN w:val="0"/>
              <w:adjustRightInd w:val="0"/>
              <w:spacing w:line="360" w:lineRule="auto"/>
              <w:jc w:val="center"/>
              <w:rPr>
                <w:rFonts w:ascii="宋体" w:hAnsi="宋体" w:cs="宋体"/>
                <w:b/>
                <w:color w:val="auto"/>
                <w:kern w:val="0"/>
                <w:szCs w:val="21"/>
              </w:rPr>
            </w:pPr>
          </w:p>
        </w:tc>
        <w:tc>
          <w:tcPr>
            <w:tcW w:w="982" w:type="dxa"/>
          </w:tcPr>
          <w:p w14:paraId="6CA33EB0">
            <w:pPr>
              <w:autoSpaceDE w:val="0"/>
              <w:autoSpaceDN w:val="0"/>
              <w:adjustRightInd w:val="0"/>
              <w:spacing w:line="360" w:lineRule="auto"/>
              <w:jc w:val="center"/>
              <w:rPr>
                <w:rFonts w:ascii="宋体" w:hAnsi="宋体" w:cs="宋体"/>
                <w:b/>
                <w:color w:val="auto"/>
                <w:kern w:val="0"/>
                <w:szCs w:val="21"/>
              </w:rPr>
            </w:pPr>
          </w:p>
        </w:tc>
      </w:tr>
      <w:tr w14:paraId="3E60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54FB0A86">
            <w:pPr>
              <w:autoSpaceDE w:val="0"/>
              <w:autoSpaceDN w:val="0"/>
              <w:adjustRightInd w:val="0"/>
              <w:spacing w:line="360" w:lineRule="auto"/>
              <w:jc w:val="left"/>
              <w:rPr>
                <w:rFonts w:ascii="宋体" w:hAnsi="宋体" w:cs="宋体"/>
                <w:b/>
                <w:color w:val="auto"/>
                <w:kern w:val="0"/>
                <w:szCs w:val="21"/>
              </w:rPr>
            </w:pPr>
          </w:p>
        </w:tc>
        <w:tc>
          <w:tcPr>
            <w:tcW w:w="788" w:type="dxa"/>
          </w:tcPr>
          <w:p w14:paraId="20664B34">
            <w:pPr>
              <w:autoSpaceDE w:val="0"/>
              <w:autoSpaceDN w:val="0"/>
              <w:adjustRightInd w:val="0"/>
              <w:spacing w:line="360" w:lineRule="auto"/>
              <w:jc w:val="left"/>
              <w:rPr>
                <w:rFonts w:ascii="宋体" w:hAnsi="宋体" w:cs="宋体"/>
                <w:b/>
                <w:color w:val="auto"/>
                <w:kern w:val="0"/>
                <w:szCs w:val="21"/>
              </w:rPr>
            </w:pPr>
          </w:p>
        </w:tc>
        <w:tc>
          <w:tcPr>
            <w:tcW w:w="789" w:type="dxa"/>
          </w:tcPr>
          <w:p w14:paraId="148A5570">
            <w:pPr>
              <w:autoSpaceDE w:val="0"/>
              <w:autoSpaceDN w:val="0"/>
              <w:adjustRightInd w:val="0"/>
              <w:spacing w:line="360" w:lineRule="auto"/>
              <w:jc w:val="left"/>
              <w:rPr>
                <w:rFonts w:ascii="宋体" w:hAnsi="宋体" w:cs="宋体"/>
                <w:b/>
                <w:color w:val="auto"/>
                <w:kern w:val="0"/>
                <w:szCs w:val="21"/>
              </w:rPr>
            </w:pPr>
          </w:p>
        </w:tc>
        <w:tc>
          <w:tcPr>
            <w:tcW w:w="1182" w:type="dxa"/>
          </w:tcPr>
          <w:p w14:paraId="3D2C1E55">
            <w:pPr>
              <w:autoSpaceDE w:val="0"/>
              <w:autoSpaceDN w:val="0"/>
              <w:adjustRightInd w:val="0"/>
              <w:spacing w:line="360" w:lineRule="auto"/>
              <w:jc w:val="center"/>
              <w:rPr>
                <w:rFonts w:ascii="宋体" w:hAnsi="宋体" w:cs="宋体"/>
                <w:b/>
                <w:color w:val="auto"/>
                <w:kern w:val="0"/>
                <w:szCs w:val="21"/>
              </w:rPr>
            </w:pPr>
          </w:p>
        </w:tc>
        <w:tc>
          <w:tcPr>
            <w:tcW w:w="788" w:type="dxa"/>
          </w:tcPr>
          <w:p w14:paraId="3D2E2001">
            <w:pPr>
              <w:autoSpaceDE w:val="0"/>
              <w:autoSpaceDN w:val="0"/>
              <w:adjustRightInd w:val="0"/>
              <w:spacing w:line="360" w:lineRule="auto"/>
              <w:jc w:val="center"/>
              <w:rPr>
                <w:rFonts w:ascii="宋体" w:hAnsi="宋体" w:cs="宋体"/>
                <w:b/>
                <w:color w:val="auto"/>
                <w:kern w:val="0"/>
                <w:szCs w:val="21"/>
              </w:rPr>
            </w:pPr>
          </w:p>
        </w:tc>
        <w:tc>
          <w:tcPr>
            <w:tcW w:w="787" w:type="dxa"/>
          </w:tcPr>
          <w:p w14:paraId="22A45E43">
            <w:pPr>
              <w:autoSpaceDE w:val="0"/>
              <w:autoSpaceDN w:val="0"/>
              <w:adjustRightInd w:val="0"/>
              <w:spacing w:line="360" w:lineRule="auto"/>
              <w:jc w:val="center"/>
              <w:rPr>
                <w:rFonts w:ascii="宋体" w:hAnsi="宋体" w:cs="宋体"/>
                <w:b/>
                <w:color w:val="auto"/>
                <w:kern w:val="0"/>
                <w:szCs w:val="21"/>
              </w:rPr>
            </w:pPr>
          </w:p>
        </w:tc>
        <w:tc>
          <w:tcPr>
            <w:tcW w:w="985" w:type="dxa"/>
          </w:tcPr>
          <w:p w14:paraId="37380B52">
            <w:pPr>
              <w:autoSpaceDE w:val="0"/>
              <w:autoSpaceDN w:val="0"/>
              <w:adjustRightInd w:val="0"/>
              <w:spacing w:line="360" w:lineRule="auto"/>
              <w:jc w:val="center"/>
              <w:rPr>
                <w:rFonts w:ascii="宋体" w:hAnsi="宋体" w:cs="宋体"/>
                <w:b/>
                <w:color w:val="auto"/>
                <w:kern w:val="0"/>
                <w:szCs w:val="21"/>
              </w:rPr>
            </w:pPr>
          </w:p>
        </w:tc>
        <w:tc>
          <w:tcPr>
            <w:tcW w:w="2192" w:type="dxa"/>
          </w:tcPr>
          <w:p w14:paraId="6B69D4BE">
            <w:pPr>
              <w:autoSpaceDE w:val="0"/>
              <w:autoSpaceDN w:val="0"/>
              <w:adjustRightInd w:val="0"/>
              <w:spacing w:line="360" w:lineRule="auto"/>
              <w:jc w:val="center"/>
              <w:rPr>
                <w:rFonts w:ascii="宋体" w:hAnsi="宋体" w:cs="宋体"/>
                <w:b/>
                <w:color w:val="auto"/>
                <w:kern w:val="0"/>
                <w:szCs w:val="21"/>
              </w:rPr>
            </w:pPr>
          </w:p>
        </w:tc>
        <w:tc>
          <w:tcPr>
            <w:tcW w:w="982" w:type="dxa"/>
          </w:tcPr>
          <w:p w14:paraId="10708B97">
            <w:pPr>
              <w:autoSpaceDE w:val="0"/>
              <w:autoSpaceDN w:val="0"/>
              <w:adjustRightInd w:val="0"/>
              <w:spacing w:line="360" w:lineRule="auto"/>
              <w:jc w:val="center"/>
              <w:rPr>
                <w:rFonts w:ascii="宋体" w:hAnsi="宋体" w:cs="宋体"/>
                <w:b/>
                <w:color w:val="auto"/>
                <w:kern w:val="0"/>
                <w:szCs w:val="21"/>
              </w:rPr>
            </w:pPr>
          </w:p>
        </w:tc>
      </w:tr>
      <w:tr w14:paraId="32E6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0BCB4AFD">
            <w:pPr>
              <w:autoSpaceDE w:val="0"/>
              <w:autoSpaceDN w:val="0"/>
              <w:adjustRightInd w:val="0"/>
              <w:spacing w:line="360" w:lineRule="auto"/>
              <w:jc w:val="left"/>
              <w:rPr>
                <w:rFonts w:ascii="宋体" w:hAnsi="宋体" w:cs="宋体"/>
                <w:b/>
                <w:color w:val="auto"/>
                <w:kern w:val="0"/>
                <w:szCs w:val="21"/>
              </w:rPr>
            </w:pPr>
          </w:p>
        </w:tc>
        <w:tc>
          <w:tcPr>
            <w:tcW w:w="788" w:type="dxa"/>
          </w:tcPr>
          <w:p w14:paraId="7E2368F2">
            <w:pPr>
              <w:autoSpaceDE w:val="0"/>
              <w:autoSpaceDN w:val="0"/>
              <w:adjustRightInd w:val="0"/>
              <w:spacing w:line="360" w:lineRule="auto"/>
              <w:jc w:val="left"/>
              <w:rPr>
                <w:rFonts w:ascii="宋体" w:hAnsi="宋体" w:cs="宋体"/>
                <w:b/>
                <w:color w:val="auto"/>
                <w:kern w:val="0"/>
                <w:szCs w:val="21"/>
              </w:rPr>
            </w:pPr>
          </w:p>
        </w:tc>
        <w:tc>
          <w:tcPr>
            <w:tcW w:w="789" w:type="dxa"/>
          </w:tcPr>
          <w:p w14:paraId="33B9EDEC">
            <w:pPr>
              <w:autoSpaceDE w:val="0"/>
              <w:autoSpaceDN w:val="0"/>
              <w:adjustRightInd w:val="0"/>
              <w:spacing w:line="360" w:lineRule="auto"/>
              <w:jc w:val="left"/>
              <w:rPr>
                <w:rFonts w:ascii="宋体" w:hAnsi="宋体" w:cs="宋体"/>
                <w:b/>
                <w:color w:val="auto"/>
                <w:kern w:val="0"/>
                <w:szCs w:val="21"/>
              </w:rPr>
            </w:pPr>
          </w:p>
        </w:tc>
        <w:tc>
          <w:tcPr>
            <w:tcW w:w="1182" w:type="dxa"/>
          </w:tcPr>
          <w:p w14:paraId="66DF7D4B">
            <w:pPr>
              <w:autoSpaceDE w:val="0"/>
              <w:autoSpaceDN w:val="0"/>
              <w:adjustRightInd w:val="0"/>
              <w:spacing w:line="360" w:lineRule="auto"/>
              <w:jc w:val="center"/>
              <w:rPr>
                <w:rFonts w:ascii="宋体" w:hAnsi="宋体" w:cs="宋体"/>
                <w:b/>
                <w:color w:val="auto"/>
                <w:kern w:val="0"/>
                <w:szCs w:val="21"/>
              </w:rPr>
            </w:pPr>
          </w:p>
        </w:tc>
        <w:tc>
          <w:tcPr>
            <w:tcW w:w="788" w:type="dxa"/>
          </w:tcPr>
          <w:p w14:paraId="064AD27A">
            <w:pPr>
              <w:autoSpaceDE w:val="0"/>
              <w:autoSpaceDN w:val="0"/>
              <w:adjustRightInd w:val="0"/>
              <w:spacing w:line="360" w:lineRule="auto"/>
              <w:jc w:val="center"/>
              <w:rPr>
                <w:rFonts w:ascii="宋体" w:hAnsi="宋体" w:cs="宋体"/>
                <w:b/>
                <w:color w:val="auto"/>
                <w:kern w:val="0"/>
                <w:szCs w:val="21"/>
              </w:rPr>
            </w:pPr>
          </w:p>
        </w:tc>
        <w:tc>
          <w:tcPr>
            <w:tcW w:w="787" w:type="dxa"/>
          </w:tcPr>
          <w:p w14:paraId="7B5AC56E">
            <w:pPr>
              <w:autoSpaceDE w:val="0"/>
              <w:autoSpaceDN w:val="0"/>
              <w:adjustRightInd w:val="0"/>
              <w:spacing w:line="360" w:lineRule="auto"/>
              <w:jc w:val="center"/>
              <w:rPr>
                <w:rFonts w:ascii="宋体" w:hAnsi="宋体" w:cs="宋体"/>
                <w:b/>
                <w:color w:val="auto"/>
                <w:kern w:val="0"/>
                <w:szCs w:val="21"/>
              </w:rPr>
            </w:pPr>
          </w:p>
        </w:tc>
        <w:tc>
          <w:tcPr>
            <w:tcW w:w="985" w:type="dxa"/>
          </w:tcPr>
          <w:p w14:paraId="10BD75D4">
            <w:pPr>
              <w:autoSpaceDE w:val="0"/>
              <w:autoSpaceDN w:val="0"/>
              <w:adjustRightInd w:val="0"/>
              <w:spacing w:line="360" w:lineRule="auto"/>
              <w:jc w:val="center"/>
              <w:rPr>
                <w:rFonts w:ascii="宋体" w:hAnsi="宋体" w:cs="宋体"/>
                <w:b/>
                <w:color w:val="auto"/>
                <w:kern w:val="0"/>
                <w:szCs w:val="21"/>
              </w:rPr>
            </w:pPr>
          </w:p>
        </w:tc>
        <w:tc>
          <w:tcPr>
            <w:tcW w:w="2192" w:type="dxa"/>
          </w:tcPr>
          <w:p w14:paraId="03F538A3">
            <w:pPr>
              <w:autoSpaceDE w:val="0"/>
              <w:autoSpaceDN w:val="0"/>
              <w:adjustRightInd w:val="0"/>
              <w:spacing w:line="360" w:lineRule="auto"/>
              <w:jc w:val="center"/>
              <w:rPr>
                <w:rFonts w:ascii="宋体" w:hAnsi="宋体" w:cs="宋体"/>
                <w:b/>
                <w:color w:val="auto"/>
                <w:kern w:val="0"/>
                <w:szCs w:val="21"/>
              </w:rPr>
            </w:pPr>
          </w:p>
        </w:tc>
        <w:tc>
          <w:tcPr>
            <w:tcW w:w="982" w:type="dxa"/>
          </w:tcPr>
          <w:p w14:paraId="436CEE93">
            <w:pPr>
              <w:autoSpaceDE w:val="0"/>
              <w:autoSpaceDN w:val="0"/>
              <w:adjustRightInd w:val="0"/>
              <w:spacing w:line="360" w:lineRule="auto"/>
              <w:jc w:val="center"/>
              <w:rPr>
                <w:rFonts w:ascii="宋体" w:hAnsi="宋体" w:cs="宋体"/>
                <w:b/>
                <w:color w:val="auto"/>
                <w:kern w:val="0"/>
                <w:szCs w:val="21"/>
              </w:rPr>
            </w:pPr>
          </w:p>
        </w:tc>
      </w:tr>
      <w:tr w14:paraId="446C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2F2BFF0F">
            <w:pPr>
              <w:autoSpaceDE w:val="0"/>
              <w:autoSpaceDN w:val="0"/>
              <w:adjustRightInd w:val="0"/>
              <w:spacing w:line="360" w:lineRule="auto"/>
              <w:jc w:val="left"/>
              <w:rPr>
                <w:rFonts w:ascii="宋体" w:hAnsi="宋体" w:cs="宋体"/>
                <w:b/>
                <w:color w:val="auto"/>
                <w:kern w:val="0"/>
                <w:szCs w:val="21"/>
              </w:rPr>
            </w:pPr>
          </w:p>
        </w:tc>
        <w:tc>
          <w:tcPr>
            <w:tcW w:w="788" w:type="dxa"/>
          </w:tcPr>
          <w:p w14:paraId="6CC9BB06">
            <w:pPr>
              <w:autoSpaceDE w:val="0"/>
              <w:autoSpaceDN w:val="0"/>
              <w:adjustRightInd w:val="0"/>
              <w:spacing w:line="360" w:lineRule="auto"/>
              <w:jc w:val="left"/>
              <w:rPr>
                <w:rFonts w:ascii="宋体" w:hAnsi="宋体" w:cs="宋体"/>
                <w:b/>
                <w:color w:val="auto"/>
                <w:kern w:val="0"/>
                <w:szCs w:val="21"/>
              </w:rPr>
            </w:pPr>
          </w:p>
        </w:tc>
        <w:tc>
          <w:tcPr>
            <w:tcW w:w="789" w:type="dxa"/>
          </w:tcPr>
          <w:p w14:paraId="4C586189">
            <w:pPr>
              <w:autoSpaceDE w:val="0"/>
              <w:autoSpaceDN w:val="0"/>
              <w:adjustRightInd w:val="0"/>
              <w:spacing w:line="360" w:lineRule="auto"/>
              <w:jc w:val="left"/>
              <w:rPr>
                <w:rFonts w:ascii="宋体" w:hAnsi="宋体" w:cs="宋体"/>
                <w:b/>
                <w:color w:val="auto"/>
                <w:kern w:val="0"/>
                <w:szCs w:val="21"/>
              </w:rPr>
            </w:pPr>
          </w:p>
        </w:tc>
        <w:tc>
          <w:tcPr>
            <w:tcW w:w="1182" w:type="dxa"/>
          </w:tcPr>
          <w:p w14:paraId="1569EB6C">
            <w:pPr>
              <w:autoSpaceDE w:val="0"/>
              <w:autoSpaceDN w:val="0"/>
              <w:adjustRightInd w:val="0"/>
              <w:spacing w:line="360" w:lineRule="auto"/>
              <w:jc w:val="center"/>
              <w:rPr>
                <w:rFonts w:ascii="宋体" w:hAnsi="宋体" w:cs="宋体"/>
                <w:b/>
                <w:color w:val="auto"/>
                <w:kern w:val="0"/>
                <w:szCs w:val="21"/>
              </w:rPr>
            </w:pPr>
          </w:p>
        </w:tc>
        <w:tc>
          <w:tcPr>
            <w:tcW w:w="788" w:type="dxa"/>
          </w:tcPr>
          <w:p w14:paraId="21644935">
            <w:pPr>
              <w:autoSpaceDE w:val="0"/>
              <w:autoSpaceDN w:val="0"/>
              <w:adjustRightInd w:val="0"/>
              <w:spacing w:line="360" w:lineRule="auto"/>
              <w:jc w:val="center"/>
              <w:rPr>
                <w:rFonts w:ascii="宋体" w:hAnsi="宋体" w:cs="宋体"/>
                <w:b/>
                <w:color w:val="auto"/>
                <w:kern w:val="0"/>
                <w:szCs w:val="21"/>
              </w:rPr>
            </w:pPr>
          </w:p>
        </w:tc>
        <w:tc>
          <w:tcPr>
            <w:tcW w:w="787" w:type="dxa"/>
          </w:tcPr>
          <w:p w14:paraId="3B54748F">
            <w:pPr>
              <w:autoSpaceDE w:val="0"/>
              <w:autoSpaceDN w:val="0"/>
              <w:adjustRightInd w:val="0"/>
              <w:spacing w:line="360" w:lineRule="auto"/>
              <w:jc w:val="center"/>
              <w:rPr>
                <w:rFonts w:ascii="宋体" w:hAnsi="宋体" w:cs="宋体"/>
                <w:b/>
                <w:color w:val="auto"/>
                <w:kern w:val="0"/>
                <w:szCs w:val="21"/>
              </w:rPr>
            </w:pPr>
          </w:p>
        </w:tc>
        <w:tc>
          <w:tcPr>
            <w:tcW w:w="985" w:type="dxa"/>
          </w:tcPr>
          <w:p w14:paraId="0F55D6C6">
            <w:pPr>
              <w:autoSpaceDE w:val="0"/>
              <w:autoSpaceDN w:val="0"/>
              <w:adjustRightInd w:val="0"/>
              <w:spacing w:line="360" w:lineRule="auto"/>
              <w:jc w:val="center"/>
              <w:rPr>
                <w:rFonts w:ascii="宋体" w:hAnsi="宋体" w:cs="宋体"/>
                <w:b/>
                <w:color w:val="auto"/>
                <w:kern w:val="0"/>
                <w:szCs w:val="21"/>
              </w:rPr>
            </w:pPr>
          </w:p>
        </w:tc>
        <w:tc>
          <w:tcPr>
            <w:tcW w:w="2192" w:type="dxa"/>
          </w:tcPr>
          <w:p w14:paraId="30B1CF26">
            <w:pPr>
              <w:autoSpaceDE w:val="0"/>
              <w:autoSpaceDN w:val="0"/>
              <w:adjustRightInd w:val="0"/>
              <w:spacing w:line="360" w:lineRule="auto"/>
              <w:jc w:val="center"/>
              <w:rPr>
                <w:rFonts w:ascii="宋体" w:hAnsi="宋体" w:cs="宋体"/>
                <w:b/>
                <w:color w:val="auto"/>
                <w:kern w:val="0"/>
                <w:szCs w:val="21"/>
              </w:rPr>
            </w:pPr>
          </w:p>
        </w:tc>
        <w:tc>
          <w:tcPr>
            <w:tcW w:w="982" w:type="dxa"/>
          </w:tcPr>
          <w:p w14:paraId="7A07BC20">
            <w:pPr>
              <w:autoSpaceDE w:val="0"/>
              <w:autoSpaceDN w:val="0"/>
              <w:adjustRightInd w:val="0"/>
              <w:spacing w:line="360" w:lineRule="auto"/>
              <w:jc w:val="center"/>
              <w:rPr>
                <w:rFonts w:ascii="宋体" w:hAnsi="宋体" w:cs="宋体"/>
                <w:b/>
                <w:color w:val="auto"/>
                <w:kern w:val="0"/>
                <w:szCs w:val="21"/>
              </w:rPr>
            </w:pPr>
          </w:p>
        </w:tc>
      </w:tr>
      <w:tr w14:paraId="3B10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7" w:type="dxa"/>
          </w:tcPr>
          <w:p w14:paraId="3FE68974">
            <w:pPr>
              <w:autoSpaceDE w:val="0"/>
              <w:autoSpaceDN w:val="0"/>
              <w:adjustRightInd w:val="0"/>
              <w:spacing w:line="360" w:lineRule="auto"/>
              <w:jc w:val="left"/>
              <w:rPr>
                <w:rFonts w:ascii="宋体" w:hAnsi="宋体" w:cs="宋体"/>
                <w:b/>
                <w:color w:val="auto"/>
                <w:kern w:val="0"/>
                <w:szCs w:val="21"/>
              </w:rPr>
            </w:pPr>
          </w:p>
        </w:tc>
        <w:tc>
          <w:tcPr>
            <w:tcW w:w="788" w:type="dxa"/>
          </w:tcPr>
          <w:p w14:paraId="55704AEE">
            <w:pPr>
              <w:autoSpaceDE w:val="0"/>
              <w:autoSpaceDN w:val="0"/>
              <w:adjustRightInd w:val="0"/>
              <w:spacing w:line="360" w:lineRule="auto"/>
              <w:jc w:val="left"/>
              <w:rPr>
                <w:rFonts w:ascii="宋体" w:hAnsi="宋体" w:cs="宋体"/>
                <w:b/>
                <w:color w:val="auto"/>
                <w:kern w:val="0"/>
                <w:szCs w:val="21"/>
              </w:rPr>
            </w:pPr>
          </w:p>
        </w:tc>
        <w:tc>
          <w:tcPr>
            <w:tcW w:w="789" w:type="dxa"/>
          </w:tcPr>
          <w:p w14:paraId="15ED9F59">
            <w:pPr>
              <w:autoSpaceDE w:val="0"/>
              <w:autoSpaceDN w:val="0"/>
              <w:adjustRightInd w:val="0"/>
              <w:spacing w:line="360" w:lineRule="auto"/>
              <w:jc w:val="left"/>
              <w:rPr>
                <w:rFonts w:ascii="宋体" w:hAnsi="宋体" w:cs="宋体"/>
                <w:b/>
                <w:color w:val="auto"/>
                <w:kern w:val="0"/>
                <w:szCs w:val="21"/>
              </w:rPr>
            </w:pPr>
          </w:p>
        </w:tc>
        <w:tc>
          <w:tcPr>
            <w:tcW w:w="1182" w:type="dxa"/>
          </w:tcPr>
          <w:p w14:paraId="1A2EF9CE">
            <w:pPr>
              <w:autoSpaceDE w:val="0"/>
              <w:autoSpaceDN w:val="0"/>
              <w:adjustRightInd w:val="0"/>
              <w:spacing w:line="360" w:lineRule="auto"/>
              <w:jc w:val="center"/>
              <w:rPr>
                <w:rFonts w:ascii="宋体" w:hAnsi="宋体" w:cs="宋体"/>
                <w:b/>
                <w:color w:val="auto"/>
                <w:kern w:val="0"/>
                <w:szCs w:val="21"/>
              </w:rPr>
            </w:pPr>
          </w:p>
        </w:tc>
        <w:tc>
          <w:tcPr>
            <w:tcW w:w="788" w:type="dxa"/>
          </w:tcPr>
          <w:p w14:paraId="34F0F100">
            <w:pPr>
              <w:autoSpaceDE w:val="0"/>
              <w:autoSpaceDN w:val="0"/>
              <w:adjustRightInd w:val="0"/>
              <w:spacing w:line="360" w:lineRule="auto"/>
              <w:jc w:val="center"/>
              <w:rPr>
                <w:rFonts w:ascii="宋体" w:hAnsi="宋体" w:cs="宋体"/>
                <w:b/>
                <w:color w:val="auto"/>
                <w:kern w:val="0"/>
                <w:szCs w:val="21"/>
              </w:rPr>
            </w:pPr>
          </w:p>
        </w:tc>
        <w:tc>
          <w:tcPr>
            <w:tcW w:w="787" w:type="dxa"/>
          </w:tcPr>
          <w:p w14:paraId="4CD407DA">
            <w:pPr>
              <w:autoSpaceDE w:val="0"/>
              <w:autoSpaceDN w:val="0"/>
              <w:adjustRightInd w:val="0"/>
              <w:spacing w:line="360" w:lineRule="auto"/>
              <w:jc w:val="center"/>
              <w:rPr>
                <w:rFonts w:ascii="宋体" w:hAnsi="宋体" w:cs="宋体"/>
                <w:b/>
                <w:color w:val="auto"/>
                <w:kern w:val="0"/>
                <w:szCs w:val="21"/>
              </w:rPr>
            </w:pPr>
          </w:p>
        </w:tc>
        <w:tc>
          <w:tcPr>
            <w:tcW w:w="985" w:type="dxa"/>
          </w:tcPr>
          <w:p w14:paraId="0A6C7662">
            <w:pPr>
              <w:autoSpaceDE w:val="0"/>
              <w:autoSpaceDN w:val="0"/>
              <w:adjustRightInd w:val="0"/>
              <w:spacing w:line="360" w:lineRule="auto"/>
              <w:jc w:val="center"/>
              <w:rPr>
                <w:rFonts w:ascii="宋体" w:hAnsi="宋体" w:cs="宋体"/>
                <w:b/>
                <w:color w:val="auto"/>
                <w:kern w:val="0"/>
                <w:szCs w:val="21"/>
              </w:rPr>
            </w:pPr>
          </w:p>
        </w:tc>
        <w:tc>
          <w:tcPr>
            <w:tcW w:w="2192" w:type="dxa"/>
          </w:tcPr>
          <w:p w14:paraId="7D9DB033">
            <w:pPr>
              <w:autoSpaceDE w:val="0"/>
              <w:autoSpaceDN w:val="0"/>
              <w:adjustRightInd w:val="0"/>
              <w:spacing w:line="360" w:lineRule="auto"/>
              <w:jc w:val="center"/>
              <w:rPr>
                <w:rFonts w:ascii="宋体" w:hAnsi="宋体" w:cs="宋体"/>
                <w:b/>
                <w:color w:val="auto"/>
                <w:kern w:val="0"/>
                <w:szCs w:val="21"/>
              </w:rPr>
            </w:pPr>
          </w:p>
        </w:tc>
        <w:tc>
          <w:tcPr>
            <w:tcW w:w="982" w:type="dxa"/>
          </w:tcPr>
          <w:p w14:paraId="1E678348">
            <w:pPr>
              <w:autoSpaceDE w:val="0"/>
              <w:autoSpaceDN w:val="0"/>
              <w:adjustRightInd w:val="0"/>
              <w:spacing w:line="360" w:lineRule="auto"/>
              <w:jc w:val="center"/>
              <w:rPr>
                <w:rFonts w:ascii="宋体" w:hAnsi="宋体" w:cs="宋体"/>
                <w:b/>
                <w:color w:val="auto"/>
                <w:kern w:val="0"/>
                <w:szCs w:val="21"/>
              </w:rPr>
            </w:pPr>
          </w:p>
        </w:tc>
      </w:tr>
      <w:tr w14:paraId="2779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07" w:type="dxa"/>
          </w:tcPr>
          <w:p w14:paraId="4E9B09A9">
            <w:pPr>
              <w:autoSpaceDE w:val="0"/>
              <w:autoSpaceDN w:val="0"/>
              <w:adjustRightInd w:val="0"/>
              <w:spacing w:line="360" w:lineRule="auto"/>
              <w:jc w:val="left"/>
              <w:rPr>
                <w:rFonts w:ascii="宋体" w:hAnsi="宋体" w:cs="宋体"/>
                <w:b/>
                <w:color w:val="auto"/>
                <w:kern w:val="0"/>
                <w:szCs w:val="21"/>
              </w:rPr>
            </w:pPr>
          </w:p>
        </w:tc>
        <w:tc>
          <w:tcPr>
            <w:tcW w:w="788" w:type="dxa"/>
          </w:tcPr>
          <w:p w14:paraId="49125C11">
            <w:pPr>
              <w:autoSpaceDE w:val="0"/>
              <w:autoSpaceDN w:val="0"/>
              <w:adjustRightInd w:val="0"/>
              <w:spacing w:line="360" w:lineRule="auto"/>
              <w:jc w:val="left"/>
              <w:rPr>
                <w:rFonts w:ascii="宋体" w:hAnsi="宋体" w:cs="宋体"/>
                <w:b/>
                <w:color w:val="auto"/>
                <w:kern w:val="0"/>
                <w:szCs w:val="21"/>
              </w:rPr>
            </w:pPr>
          </w:p>
        </w:tc>
        <w:tc>
          <w:tcPr>
            <w:tcW w:w="789" w:type="dxa"/>
          </w:tcPr>
          <w:p w14:paraId="32E970E6">
            <w:pPr>
              <w:autoSpaceDE w:val="0"/>
              <w:autoSpaceDN w:val="0"/>
              <w:adjustRightInd w:val="0"/>
              <w:spacing w:line="360" w:lineRule="auto"/>
              <w:jc w:val="left"/>
              <w:rPr>
                <w:rFonts w:ascii="宋体" w:hAnsi="宋体" w:cs="宋体"/>
                <w:b/>
                <w:color w:val="auto"/>
                <w:kern w:val="0"/>
                <w:szCs w:val="21"/>
              </w:rPr>
            </w:pPr>
          </w:p>
        </w:tc>
        <w:tc>
          <w:tcPr>
            <w:tcW w:w="1182" w:type="dxa"/>
          </w:tcPr>
          <w:p w14:paraId="397478E9">
            <w:pPr>
              <w:autoSpaceDE w:val="0"/>
              <w:autoSpaceDN w:val="0"/>
              <w:adjustRightInd w:val="0"/>
              <w:spacing w:line="360" w:lineRule="auto"/>
              <w:jc w:val="center"/>
              <w:rPr>
                <w:rFonts w:ascii="宋体" w:hAnsi="宋体" w:cs="宋体"/>
                <w:b/>
                <w:color w:val="auto"/>
                <w:kern w:val="0"/>
                <w:szCs w:val="21"/>
              </w:rPr>
            </w:pPr>
          </w:p>
        </w:tc>
        <w:tc>
          <w:tcPr>
            <w:tcW w:w="788" w:type="dxa"/>
          </w:tcPr>
          <w:p w14:paraId="3ED1B1A7">
            <w:pPr>
              <w:autoSpaceDE w:val="0"/>
              <w:autoSpaceDN w:val="0"/>
              <w:adjustRightInd w:val="0"/>
              <w:spacing w:line="360" w:lineRule="auto"/>
              <w:jc w:val="center"/>
              <w:rPr>
                <w:rFonts w:ascii="宋体" w:hAnsi="宋体" w:cs="宋体"/>
                <w:b/>
                <w:color w:val="auto"/>
                <w:kern w:val="0"/>
                <w:szCs w:val="21"/>
              </w:rPr>
            </w:pPr>
          </w:p>
        </w:tc>
        <w:tc>
          <w:tcPr>
            <w:tcW w:w="787" w:type="dxa"/>
          </w:tcPr>
          <w:p w14:paraId="6BB36442">
            <w:pPr>
              <w:autoSpaceDE w:val="0"/>
              <w:autoSpaceDN w:val="0"/>
              <w:adjustRightInd w:val="0"/>
              <w:spacing w:line="360" w:lineRule="auto"/>
              <w:jc w:val="center"/>
              <w:rPr>
                <w:rFonts w:ascii="宋体" w:hAnsi="宋体" w:cs="宋体"/>
                <w:b/>
                <w:color w:val="auto"/>
                <w:kern w:val="0"/>
                <w:szCs w:val="21"/>
              </w:rPr>
            </w:pPr>
          </w:p>
        </w:tc>
        <w:tc>
          <w:tcPr>
            <w:tcW w:w="985" w:type="dxa"/>
          </w:tcPr>
          <w:p w14:paraId="7EB49945">
            <w:pPr>
              <w:autoSpaceDE w:val="0"/>
              <w:autoSpaceDN w:val="0"/>
              <w:adjustRightInd w:val="0"/>
              <w:spacing w:line="360" w:lineRule="auto"/>
              <w:jc w:val="center"/>
              <w:rPr>
                <w:rFonts w:ascii="宋体" w:hAnsi="宋体" w:cs="宋体"/>
                <w:b/>
                <w:color w:val="auto"/>
                <w:kern w:val="0"/>
                <w:szCs w:val="21"/>
              </w:rPr>
            </w:pPr>
          </w:p>
        </w:tc>
        <w:tc>
          <w:tcPr>
            <w:tcW w:w="2192" w:type="dxa"/>
          </w:tcPr>
          <w:p w14:paraId="0AF299C8">
            <w:pPr>
              <w:autoSpaceDE w:val="0"/>
              <w:autoSpaceDN w:val="0"/>
              <w:adjustRightInd w:val="0"/>
              <w:spacing w:line="360" w:lineRule="auto"/>
              <w:jc w:val="center"/>
              <w:rPr>
                <w:rFonts w:ascii="宋体" w:hAnsi="宋体" w:cs="宋体"/>
                <w:b/>
                <w:color w:val="auto"/>
                <w:kern w:val="0"/>
                <w:szCs w:val="21"/>
              </w:rPr>
            </w:pPr>
          </w:p>
        </w:tc>
        <w:tc>
          <w:tcPr>
            <w:tcW w:w="982" w:type="dxa"/>
          </w:tcPr>
          <w:p w14:paraId="755EAD20">
            <w:pPr>
              <w:autoSpaceDE w:val="0"/>
              <w:autoSpaceDN w:val="0"/>
              <w:adjustRightInd w:val="0"/>
              <w:spacing w:line="360" w:lineRule="auto"/>
              <w:jc w:val="center"/>
              <w:rPr>
                <w:rFonts w:ascii="宋体" w:hAnsi="宋体" w:cs="宋体"/>
                <w:b/>
                <w:color w:val="auto"/>
                <w:kern w:val="0"/>
                <w:szCs w:val="21"/>
              </w:rPr>
            </w:pPr>
          </w:p>
        </w:tc>
      </w:tr>
    </w:tbl>
    <w:p w14:paraId="4D734BB0">
      <w:pPr>
        <w:rPr>
          <w:color w:val="auto"/>
        </w:rPr>
      </w:pPr>
    </w:p>
    <w:p w14:paraId="03136A8F">
      <w:pPr>
        <w:rPr>
          <w:rFonts w:hint="eastAsia" w:hAnsi="宋体" w:cs="宋体"/>
          <w:bCs w:val="0"/>
          <w:color w:val="auto"/>
          <w:sz w:val="24"/>
          <w:szCs w:val="24"/>
        </w:rPr>
      </w:pPr>
      <w:r>
        <w:rPr>
          <w:rFonts w:hint="eastAsia" w:hAnsi="宋体" w:cs="宋体"/>
          <w:bCs w:val="0"/>
          <w:color w:val="auto"/>
          <w:sz w:val="24"/>
          <w:szCs w:val="24"/>
        </w:rPr>
        <w:br w:type="page"/>
      </w:r>
    </w:p>
    <w:p w14:paraId="057E81AC">
      <w:pPr>
        <w:pStyle w:val="4"/>
        <w:numPr>
          <w:ilvl w:val="2"/>
          <w:numId w:val="0"/>
        </w:numPr>
        <w:ind w:left="993" w:leftChars="0" w:firstLine="0" w:firstLineChars="0"/>
        <w:rPr>
          <w:rFonts w:hAnsi="宋体" w:cs="宋体"/>
          <w:bCs w:val="0"/>
          <w:color w:val="auto"/>
          <w:sz w:val="24"/>
          <w:szCs w:val="24"/>
        </w:rPr>
      </w:pPr>
      <w:r>
        <w:rPr>
          <w:rFonts w:hint="eastAsia" w:hAnsi="宋体" w:cs="宋体"/>
          <w:bCs w:val="0"/>
          <w:color w:val="auto"/>
          <w:sz w:val="24"/>
          <w:szCs w:val="24"/>
        </w:rPr>
        <w:t>附件2 项目经理简历表</w:t>
      </w:r>
    </w:p>
    <w:p w14:paraId="37CD334A">
      <w:pPr>
        <w:spacing w:line="360" w:lineRule="auto"/>
        <w:ind w:right="658"/>
        <w:rPr>
          <w:color w:val="auto"/>
          <w:szCs w:val="21"/>
        </w:rPr>
      </w:pPr>
      <w:r>
        <w:rPr>
          <w:rFonts w:hint="eastAsia"/>
          <w:color w:val="auto"/>
          <w:szCs w:val="21"/>
          <w:u w:val="single"/>
        </w:rPr>
        <w:t>（采购</w:t>
      </w:r>
      <w:r>
        <w:rPr>
          <w:color w:val="auto"/>
          <w:szCs w:val="21"/>
          <w:u w:val="single"/>
        </w:rPr>
        <w:t>工程</w:t>
      </w:r>
      <w:r>
        <w:rPr>
          <w:rFonts w:hint="eastAsia"/>
          <w:color w:val="auto"/>
          <w:szCs w:val="21"/>
          <w:u w:val="single"/>
        </w:rPr>
        <w:t>名称）</w:t>
      </w:r>
      <w:r>
        <w:rPr>
          <w:color w:val="auto"/>
          <w:szCs w:val="21"/>
          <w:u w:val="single"/>
        </w:rPr>
        <w:t xml:space="preserve">   </w:t>
      </w:r>
      <w:r>
        <w:rPr>
          <w:color w:val="auto"/>
          <w:szCs w:val="21"/>
        </w:rPr>
        <w:t xml:space="preserve">工程                                  </w:t>
      </w:r>
    </w:p>
    <w:tbl>
      <w:tblPr>
        <w:tblStyle w:val="24"/>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637"/>
        <w:gridCol w:w="1737"/>
      </w:tblGrid>
      <w:tr w14:paraId="4CDA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08D48EC2">
            <w:pPr>
              <w:jc w:val="center"/>
              <w:rPr>
                <w:color w:val="auto"/>
                <w:szCs w:val="21"/>
              </w:rPr>
            </w:pPr>
            <w:r>
              <w:rPr>
                <w:color w:val="auto"/>
                <w:szCs w:val="21"/>
              </w:rPr>
              <w:t>姓名</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65E2D361">
            <w:pPr>
              <w:jc w:val="center"/>
              <w:rPr>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58604D8">
            <w:pPr>
              <w:jc w:val="center"/>
              <w:rPr>
                <w:color w:val="auto"/>
                <w:szCs w:val="21"/>
              </w:rPr>
            </w:pPr>
            <w:r>
              <w:rPr>
                <w:color w:val="auto"/>
                <w:szCs w:val="21"/>
              </w:rPr>
              <w:t>性别</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2FECADB7">
            <w:pPr>
              <w:jc w:val="center"/>
              <w:rPr>
                <w:color w:val="auto"/>
                <w:szCs w:val="21"/>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40B6DE1A">
            <w:pPr>
              <w:jc w:val="center"/>
              <w:rPr>
                <w:color w:val="auto"/>
                <w:szCs w:val="21"/>
              </w:rPr>
            </w:pPr>
            <w:r>
              <w:rPr>
                <w:color w:val="auto"/>
                <w:szCs w:val="21"/>
              </w:rPr>
              <w:t>年龄</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679C6F18">
            <w:pPr>
              <w:jc w:val="center"/>
              <w:rPr>
                <w:color w:val="auto"/>
                <w:szCs w:val="21"/>
              </w:rPr>
            </w:pPr>
          </w:p>
        </w:tc>
      </w:tr>
      <w:tr w14:paraId="2EAD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2FAADDA8">
            <w:pPr>
              <w:jc w:val="center"/>
              <w:rPr>
                <w:color w:val="auto"/>
                <w:szCs w:val="21"/>
              </w:rPr>
            </w:pPr>
            <w:r>
              <w:rPr>
                <w:color w:val="auto"/>
                <w:szCs w:val="21"/>
              </w:rPr>
              <w:t>职务</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181AB83B">
            <w:pPr>
              <w:jc w:val="center"/>
              <w:rPr>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57B30CD">
            <w:pPr>
              <w:jc w:val="center"/>
              <w:rPr>
                <w:color w:val="auto"/>
                <w:szCs w:val="21"/>
              </w:rPr>
            </w:pPr>
            <w:r>
              <w:rPr>
                <w:color w:val="auto"/>
                <w:szCs w:val="21"/>
              </w:rPr>
              <w:t>职称</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18A3B990">
            <w:pPr>
              <w:jc w:val="center"/>
              <w:rPr>
                <w:color w:val="auto"/>
                <w:szCs w:val="21"/>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7905EFA6">
            <w:pPr>
              <w:jc w:val="center"/>
              <w:rPr>
                <w:color w:val="auto"/>
                <w:szCs w:val="21"/>
              </w:rPr>
            </w:pPr>
            <w:r>
              <w:rPr>
                <w:color w:val="auto"/>
                <w:szCs w:val="21"/>
              </w:rPr>
              <w:t>学历</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2B55DEA0">
            <w:pPr>
              <w:jc w:val="center"/>
              <w:rPr>
                <w:color w:val="auto"/>
                <w:szCs w:val="21"/>
              </w:rPr>
            </w:pPr>
          </w:p>
        </w:tc>
      </w:tr>
      <w:tr w14:paraId="1C7D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76DEB125">
            <w:pPr>
              <w:jc w:val="center"/>
              <w:rPr>
                <w:color w:val="auto"/>
                <w:szCs w:val="21"/>
              </w:rPr>
            </w:pPr>
            <w:r>
              <w:rPr>
                <w:color w:val="auto"/>
                <w:szCs w:val="21"/>
              </w:rPr>
              <w:t>参加工作时间</w:t>
            </w:r>
          </w:p>
        </w:tc>
        <w:tc>
          <w:tcPr>
            <w:tcW w:w="1890" w:type="dxa"/>
            <w:gridSpan w:val="4"/>
            <w:tcBorders>
              <w:top w:val="single" w:color="auto" w:sz="4" w:space="0"/>
              <w:left w:val="single" w:color="auto" w:sz="4" w:space="0"/>
              <w:bottom w:val="single" w:color="auto" w:sz="4" w:space="0"/>
              <w:right w:val="single" w:color="auto" w:sz="4" w:space="0"/>
            </w:tcBorders>
            <w:vAlign w:val="center"/>
          </w:tcPr>
          <w:p w14:paraId="163EA3A5">
            <w:pPr>
              <w:jc w:val="center"/>
              <w:rPr>
                <w:color w:val="auto"/>
                <w:szCs w:val="21"/>
              </w:rPr>
            </w:pPr>
          </w:p>
        </w:tc>
        <w:tc>
          <w:tcPr>
            <w:tcW w:w="2857" w:type="dxa"/>
            <w:gridSpan w:val="5"/>
            <w:tcBorders>
              <w:top w:val="single" w:color="auto" w:sz="4" w:space="0"/>
              <w:left w:val="single" w:color="auto" w:sz="4" w:space="0"/>
              <w:bottom w:val="single" w:color="auto" w:sz="4" w:space="0"/>
              <w:right w:val="single" w:color="auto" w:sz="4" w:space="0"/>
            </w:tcBorders>
            <w:vAlign w:val="center"/>
          </w:tcPr>
          <w:p w14:paraId="536F27A5">
            <w:pPr>
              <w:jc w:val="center"/>
              <w:rPr>
                <w:color w:val="auto"/>
                <w:szCs w:val="21"/>
              </w:rPr>
            </w:pPr>
            <w:r>
              <w:rPr>
                <w:color w:val="auto"/>
                <w:szCs w:val="21"/>
              </w:rPr>
              <w:t>担任项目经理(建造师)年限</w:t>
            </w:r>
          </w:p>
        </w:tc>
        <w:tc>
          <w:tcPr>
            <w:tcW w:w="1737" w:type="dxa"/>
            <w:tcBorders>
              <w:top w:val="single" w:color="auto" w:sz="4" w:space="0"/>
              <w:left w:val="single" w:color="auto" w:sz="4" w:space="0"/>
              <w:bottom w:val="single" w:color="auto" w:sz="4" w:space="0"/>
              <w:right w:val="single" w:color="auto" w:sz="4" w:space="0"/>
            </w:tcBorders>
            <w:vAlign w:val="center"/>
          </w:tcPr>
          <w:p w14:paraId="48B2BA67">
            <w:pPr>
              <w:jc w:val="center"/>
              <w:rPr>
                <w:color w:val="auto"/>
                <w:szCs w:val="21"/>
              </w:rPr>
            </w:pPr>
          </w:p>
        </w:tc>
      </w:tr>
      <w:tr w14:paraId="3C4A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3F09F9BE">
            <w:pPr>
              <w:jc w:val="center"/>
              <w:rPr>
                <w:color w:val="auto"/>
                <w:szCs w:val="21"/>
              </w:rPr>
            </w:pPr>
            <w:r>
              <w:rPr>
                <w:rFonts w:hint="eastAsia"/>
                <w:color w:val="auto"/>
                <w:szCs w:val="21"/>
              </w:rPr>
              <w:t>项目经理执业资格证书编号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0B245A6B">
            <w:pPr>
              <w:jc w:val="center"/>
              <w:rPr>
                <w:color w:val="auto"/>
                <w:szCs w:val="21"/>
              </w:rPr>
            </w:pPr>
          </w:p>
        </w:tc>
      </w:tr>
      <w:tr w14:paraId="3F98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03" w:type="dxa"/>
            <w:gridSpan w:val="13"/>
            <w:tcBorders>
              <w:top w:val="single" w:color="auto" w:sz="4" w:space="0"/>
              <w:left w:val="single" w:color="auto" w:sz="4" w:space="0"/>
              <w:bottom w:val="single" w:color="auto" w:sz="4" w:space="0"/>
              <w:right w:val="single" w:color="auto" w:sz="4" w:space="0"/>
            </w:tcBorders>
            <w:vAlign w:val="center"/>
          </w:tcPr>
          <w:p w14:paraId="5C761E55">
            <w:pPr>
              <w:jc w:val="center"/>
              <w:rPr>
                <w:color w:val="auto"/>
                <w:szCs w:val="21"/>
              </w:rPr>
            </w:pPr>
            <w:r>
              <w:rPr>
                <w:color w:val="auto"/>
                <w:szCs w:val="21"/>
              </w:rPr>
              <w:t>在建和已完工程情况</w:t>
            </w:r>
          </w:p>
        </w:tc>
      </w:tr>
      <w:tr w14:paraId="6138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1056DCD">
            <w:pPr>
              <w:jc w:val="center"/>
              <w:rPr>
                <w:color w:val="auto"/>
                <w:szCs w:val="21"/>
              </w:rPr>
            </w:pPr>
            <w:r>
              <w:rPr>
                <w:color w:val="auto"/>
                <w:szCs w:val="21"/>
              </w:rPr>
              <w:t>建设单位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1303D99">
            <w:pPr>
              <w:jc w:val="center"/>
              <w:rPr>
                <w:color w:val="auto"/>
                <w:szCs w:val="21"/>
              </w:rPr>
            </w:pPr>
            <w:r>
              <w:rPr>
                <w:color w:val="auto"/>
                <w:szCs w:val="21"/>
              </w:rPr>
              <w:t>项目名称</w:t>
            </w: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C96BF31">
            <w:pPr>
              <w:jc w:val="center"/>
              <w:rPr>
                <w:color w:val="auto"/>
                <w:szCs w:val="21"/>
              </w:rPr>
            </w:pPr>
            <w:r>
              <w:rPr>
                <w:color w:val="auto"/>
                <w:szCs w:val="21"/>
              </w:rPr>
              <w:t>建设规模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43BBDD6">
            <w:pPr>
              <w:jc w:val="center"/>
              <w:rPr>
                <w:color w:val="auto"/>
                <w:szCs w:val="21"/>
              </w:rPr>
            </w:pPr>
            <w:r>
              <w:rPr>
                <w:color w:val="auto"/>
                <w:szCs w:val="21"/>
              </w:rPr>
              <w:t>开、竣工</w:t>
            </w:r>
          </w:p>
          <w:p w14:paraId="633B0C86">
            <w:pPr>
              <w:jc w:val="center"/>
              <w:rPr>
                <w:color w:val="auto"/>
                <w:szCs w:val="21"/>
              </w:rPr>
            </w:pPr>
            <w:r>
              <w:rPr>
                <w:color w:val="auto"/>
                <w:szCs w:val="21"/>
              </w:rPr>
              <w:t>日期</w:t>
            </w: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5768E9FE">
            <w:pPr>
              <w:jc w:val="center"/>
              <w:rPr>
                <w:color w:val="auto"/>
                <w:szCs w:val="21"/>
              </w:rPr>
            </w:pPr>
            <w:r>
              <w:rPr>
                <w:color w:val="auto"/>
                <w:szCs w:val="21"/>
              </w:rPr>
              <w:t>在建或已 完</w:t>
            </w:r>
          </w:p>
        </w:tc>
        <w:tc>
          <w:tcPr>
            <w:tcW w:w="1737" w:type="dxa"/>
            <w:tcBorders>
              <w:top w:val="single" w:color="auto" w:sz="4" w:space="0"/>
              <w:left w:val="single" w:color="auto" w:sz="4" w:space="0"/>
              <w:bottom w:val="single" w:color="auto" w:sz="4" w:space="0"/>
              <w:right w:val="single" w:color="auto" w:sz="4" w:space="0"/>
            </w:tcBorders>
            <w:vAlign w:val="center"/>
          </w:tcPr>
          <w:p w14:paraId="7954C3DA">
            <w:pPr>
              <w:jc w:val="center"/>
              <w:rPr>
                <w:color w:val="auto"/>
                <w:szCs w:val="21"/>
              </w:rPr>
            </w:pPr>
            <w:r>
              <w:rPr>
                <w:color w:val="auto"/>
                <w:szCs w:val="21"/>
              </w:rPr>
              <w:t>工程质量</w:t>
            </w:r>
          </w:p>
        </w:tc>
      </w:tr>
      <w:tr w14:paraId="29EF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D802F98">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8075942">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3E87CE2C">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F90972D">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589CA8C">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1C95815D">
            <w:pPr>
              <w:jc w:val="center"/>
              <w:rPr>
                <w:color w:val="auto"/>
                <w:szCs w:val="21"/>
              </w:rPr>
            </w:pPr>
          </w:p>
        </w:tc>
      </w:tr>
      <w:tr w14:paraId="2A98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ECF0AD4">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CDE0651">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1AC6FCD5">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5B6AF8E">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B554EA8">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4053986F">
            <w:pPr>
              <w:jc w:val="center"/>
              <w:rPr>
                <w:color w:val="auto"/>
                <w:szCs w:val="21"/>
              </w:rPr>
            </w:pPr>
          </w:p>
        </w:tc>
      </w:tr>
      <w:tr w14:paraId="2093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317AE5B7">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999549A">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5F78E2F4">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D403461">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4984742F">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2444E58D">
            <w:pPr>
              <w:jc w:val="center"/>
              <w:rPr>
                <w:color w:val="auto"/>
                <w:szCs w:val="21"/>
              </w:rPr>
            </w:pPr>
          </w:p>
        </w:tc>
      </w:tr>
      <w:tr w14:paraId="6220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43DEF3E">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AEC4C8E">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82208A9">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59888E2">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B348C40">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78996766">
            <w:pPr>
              <w:jc w:val="center"/>
              <w:rPr>
                <w:color w:val="auto"/>
                <w:szCs w:val="21"/>
              </w:rPr>
            </w:pPr>
          </w:p>
        </w:tc>
      </w:tr>
      <w:tr w14:paraId="377D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C4B0492">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DC21086">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D72D663">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4769FA2">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7E4A2AD">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19808E90">
            <w:pPr>
              <w:jc w:val="center"/>
              <w:rPr>
                <w:color w:val="auto"/>
                <w:szCs w:val="21"/>
              </w:rPr>
            </w:pPr>
          </w:p>
        </w:tc>
      </w:tr>
      <w:tr w14:paraId="2DAE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C661267">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48CDB594">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6792D504">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748DAA5">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DB3C1FA">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7CDB4A5C">
            <w:pPr>
              <w:jc w:val="center"/>
              <w:rPr>
                <w:color w:val="auto"/>
                <w:szCs w:val="21"/>
              </w:rPr>
            </w:pPr>
          </w:p>
        </w:tc>
      </w:tr>
      <w:tr w14:paraId="339E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8A46C1F">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06C34AAD">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07DB52B">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582472E">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66D233E2">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1AED6682">
            <w:pPr>
              <w:jc w:val="center"/>
              <w:rPr>
                <w:color w:val="auto"/>
                <w:szCs w:val="21"/>
              </w:rPr>
            </w:pPr>
          </w:p>
        </w:tc>
      </w:tr>
      <w:tr w14:paraId="795E3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31078306">
            <w:pPr>
              <w:jc w:val="center"/>
              <w:rPr>
                <w:color w:val="auto"/>
                <w:szCs w:val="21"/>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2E9BC879">
            <w:pPr>
              <w:jc w:val="center"/>
              <w:rPr>
                <w:color w:val="auto"/>
                <w:szCs w:val="21"/>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AC472AA">
            <w:pPr>
              <w:jc w:val="center"/>
              <w:rPr>
                <w:color w:val="auto"/>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0534FE4">
            <w:pPr>
              <w:jc w:val="center"/>
              <w:rPr>
                <w:color w:val="auto"/>
                <w:szCs w:val="21"/>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0E68F932">
            <w:pPr>
              <w:jc w:val="center"/>
              <w:rPr>
                <w:color w:val="auto"/>
                <w:szCs w:val="21"/>
              </w:rPr>
            </w:pPr>
          </w:p>
        </w:tc>
        <w:tc>
          <w:tcPr>
            <w:tcW w:w="1737" w:type="dxa"/>
            <w:tcBorders>
              <w:top w:val="single" w:color="auto" w:sz="4" w:space="0"/>
              <w:left w:val="single" w:color="auto" w:sz="4" w:space="0"/>
              <w:bottom w:val="single" w:color="auto" w:sz="4" w:space="0"/>
              <w:right w:val="single" w:color="auto" w:sz="4" w:space="0"/>
            </w:tcBorders>
            <w:vAlign w:val="center"/>
          </w:tcPr>
          <w:p w14:paraId="1AF9D014">
            <w:pPr>
              <w:jc w:val="center"/>
              <w:rPr>
                <w:color w:val="auto"/>
                <w:szCs w:val="21"/>
              </w:rPr>
            </w:pPr>
          </w:p>
        </w:tc>
      </w:tr>
    </w:tbl>
    <w:p w14:paraId="30F84759">
      <w:pPr>
        <w:spacing w:line="360" w:lineRule="auto"/>
        <w:rPr>
          <w:color w:val="auto"/>
          <w:szCs w:val="21"/>
        </w:rPr>
      </w:pPr>
      <w:r>
        <w:rPr>
          <w:rFonts w:hint="eastAsia"/>
          <w:color w:val="auto"/>
          <w:szCs w:val="21"/>
        </w:rPr>
        <w:t>注：附拟派往本工程的项目经理的注册证书、执业资格证书、身份证、职称证</w:t>
      </w:r>
      <w:r>
        <w:rPr>
          <w:rFonts w:hint="eastAsia"/>
          <w:color w:val="auto"/>
          <w:szCs w:val="21"/>
          <w:lang w:eastAsia="zh-CN"/>
        </w:rPr>
        <w:t>（</w:t>
      </w:r>
      <w:r>
        <w:rPr>
          <w:rFonts w:hint="eastAsia"/>
          <w:color w:val="auto"/>
          <w:szCs w:val="21"/>
          <w:lang w:val="en-US" w:eastAsia="zh-CN"/>
        </w:rPr>
        <w:t>如有</w:t>
      </w:r>
      <w:r>
        <w:rPr>
          <w:rFonts w:hint="eastAsia"/>
          <w:color w:val="auto"/>
          <w:szCs w:val="21"/>
          <w:lang w:eastAsia="zh-CN"/>
        </w:rPr>
        <w:t>）</w:t>
      </w:r>
      <w:r>
        <w:rPr>
          <w:rFonts w:hint="eastAsia"/>
          <w:color w:val="auto"/>
          <w:szCs w:val="21"/>
        </w:rPr>
        <w:t>、学历证等复印件。</w:t>
      </w:r>
    </w:p>
    <w:p w14:paraId="7E772AC1">
      <w:pPr>
        <w:spacing w:line="440" w:lineRule="exact"/>
        <w:ind w:firstLine="480" w:firstLineChars="200"/>
        <w:jc w:val="left"/>
        <w:rPr>
          <w:rFonts w:ascii="宋体" w:hAnsi="宋体"/>
          <w:color w:val="auto"/>
          <w:sz w:val="24"/>
        </w:rPr>
      </w:pPr>
    </w:p>
    <w:p w14:paraId="7E16A62B">
      <w:pPr>
        <w:spacing w:line="440" w:lineRule="exact"/>
        <w:ind w:firstLine="480" w:firstLineChars="200"/>
        <w:jc w:val="left"/>
        <w:rPr>
          <w:rFonts w:ascii="宋体" w:hAnsi="宋体"/>
          <w:color w:val="auto"/>
          <w:sz w:val="24"/>
        </w:rPr>
      </w:pPr>
    </w:p>
    <w:p w14:paraId="3ED94916">
      <w:pPr>
        <w:spacing w:line="440" w:lineRule="exact"/>
        <w:ind w:firstLine="480" w:firstLineChars="200"/>
        <w:jc w:val="left"/>
        <w:rPr>
          <w:rFonts w:ascii="宋体" w:hAnsi="宋体"/>
          <w:color w:val="auto"/>
          <w:sz w:val="24"/>
        </w:rPr>
      </w:pPr>
    </w:p>
    <w:p w14:paraId="148894AF">
      <w:pPr>
        <w:spacing w:line="440" w:lineRule="exact"/>
        <w:ind w:firstLine="480" w:firstLineChars="200"/>
        <w:jc w:val="left"/>
        <w:rPr>
          <w:rFonts w:ascii="宋体" w:hAnsi="宋体"/>
          <w:color w:val="auto"/>
          <w:sz w:val="24"/>
        </w:rPr>
      </w:pPr>
    </w:p>
    <w:p w14:paraId="6C9AD9CE">
      <w:pPr>
        <w:spacing w:line="440" w:lineRule="exact"/>
        <w:ind w:firstLine="480" w:firstLineChars="200"/>
        <w:jc w:val="left"/>
        <w:rPr>
          <w:rFonts w:ascii="宋体" w:hAnsi="宋体"/>
          <w:color w:val="auto"/>
          <w:sz w:val="24"/>
        </w:rPr>
      </w:pPr>
    </w:p>
    <w:p w14:paraId="1A8304CD">
      <w:pPr>
        <w:spacing w:line="440" w:lineRule="exact"/>
        <w:ind w:firstLine="480" w:firstLineChars="200"/>
        <w:jc w:val="left"/>
        <w:rPr>
          <w:rFonts w:ascii="宋体" w:hAnsi="宋体"/>
          <w:color w:val="auto"/>
          <w:sz w:val="24"/>
        </w:rPr>
      </w:pPr>
    </w:p>
    <w:p w14:paraId="72FCF8F4">
      <w:pPr>
        <w:spacing w:line="440" w:lineRule="exact"/>
        <w:ind w:firstLine="480" w:firstLineChars="200"/>
        <w:jc w:val="left"/>
        <w:rPr>
          <w:rFonts w:ascii="宋体" w:hAnsi="宋体"/>
          <w:color w:val="auto"/>
          <w:sz w:val="24"/>
        </w:rPr>
      </w:pPr>
    </w:p>
    <w:p w14:paraId="36559E53">
      <w:pPr>
        <w:pStyle w:val="4"/>
        <w:numPr>
          <w:ilvl w:val="2"/>
          <w:numId w:val="0"/>
        </w:numPr>
        <w:ind w:left="993" w:leftChars="0" w:firstLine="0" w:firstLineChars="0"/>
        <w:rPr>
          <w:rFonts w:hAnsi="宋体" w:cs="宋体"/>
          <w:bCs w:val="0"/>
          <w:color w:val="auto"/>
          <w:sz w:val="24"/>
          <w:szCs w:val="24"/>
        </w:rPr>
      </w:pPr>
      <w:bookmarkStart w:id="1078" w:name="_Toc491159152"/>
      <w:bookmarkStart w:id="1079" w:name="_Toc15824648"/>
      <w:r>
        <w:rPr>
          <w:color w:val="auto"/>
          <w:sz w:val="24"/>
        </w:rPr>
        <mc:AlternateContent>
          <mc:Choice Requires="wps">
            <w:drawing>
              <wp:anchor distT="0" distB="0" distL="114300" distR="114300" simplePos="0" relativeHeight="251659264" behindDoc="0" locked="0" layoutInCell="1" hidden="1" allowOverlap="1">
                <wp:simplePos x="0" y="0"/>
                <wp:positionH relativeFrom="column">
                  <wp:posOffset>-685800</wp:posOffset>
                </wp:positionH>
                <wp:positionV relativeFrom="paragraph">
                  <wp:posOffset>-787400</wp:posOffset>
                </wp:positionV>
                <wp:extent cx="63500" cy="63500"/>
                <wp:effectExtent l="0" t="0" r="0" b="0"/>
                <wp:wrapNone/>
                <wp:docPr id="2" name="KGD_Gobal1" descr="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"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" style="position:absolute;left:0pt;margin-left:-54pt;margin-top:-62pt;height:5pt;width:5pt;visibility:hidden;z-index:251659264;v-text-anchor:middle;mso-width-relative:page;mso-height-relative:page;" fillcolor="#4F81BD [3204]" filled="t" stroked="t" coordsize="21600,21600" o:gfxdata="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">
                <v:fill on="t" focussize="0,0"/>
                <v:stroke weight="2pt" color="#385D8A [3204]" joinstyle="round"/>
                <v:imagedata o:title=""/>
                <o:lock v:ext="edit" aspectratio="f"/>
              </v:rect>
            </w:pict>
          </mc:Fallback>
        </mc:AlternateContent>
      </w:r>
      <w:r>
        <w:rPr>
          <w:rFonts w:hint="eastAsia" w:hAnsi="宋体" w:cs="宋体"/>
          <w:bCs w:val="0"/>
          <w:color w:val="auto"/>
          <w:sz w:val="24"/>
          <w:szCs w:val="24"/>
        </w:rPr>
        <w:t>附件3 主要项目管理人员简历表</w:t>
      </w:r>
      <w:bookmarkEnd w:id="1078"/>
      <w:bookmarkEnd w:id="1079"/>
    </w:p>
    <w:p w14:paraId="7564BB83">
      <w:pPr>
        <w:spacing w:line="360" w:lineRule="auto"/>
        <w:ind w:right="658"/>
        <w:rPr>
          <w:color w:val="auto"/>
          <w:szCs w:val="21"/>
        </w:rPr>
      </w:pPr>
      <w:r>
        <w:rPr>
          <w:rFonts w:hint="eastAsia"/>
          <w:color w:val="auto"/>
          <w:szCs w:val="21"/>
          <w:u w:val="single"/>
        </w:rPr>
        <w:t>（采购</w:t>
      </w:r>
      <w:r>
        <w:rPr>
          <w:color w:val="auto"/>
          <w:szCs w:val="21"/>
          <w:u w:val="single"/>
        </w:rPr>
        <w:t>工程</w:t>
      </w:r>
      <w:r>
        <w:rPr>
          <w:rFonts w:hint="eastAsia"/>
          <w:color w:val="auto"/>
          <w:szCs w:val="21"/>
          <w:u w:val="single"/>
        </w:rPr>
        <w:t>名称）</w:t>
      </w:r>
      <w:r>
        <w:rPr>
          <w:color w:val="auto"/>
          <w:szCs w:val="21"/>
          <w:u w:val="single"/>
        </w:rPr>
        <w:t xml:space="preserve">    </w:t>
      </w:r>
      <w:r>
        <w:rPr>
          <w:color w:val="auto"/>
          <w:szCs w:val="21"/>
        </w:rPr>
        <w:t xml:space="preserve">工程  </w:t>
      </w:r>
    </w:p>
    <w:tbl>
      <w:tblPr>
        <w:tblStyle w:val="2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799"/>
        <w:gridCol w:w="3043"/>
        <w:gridCol w:w="1281"/>
        <w:gridCol w:w="3165"/>
      </w:tblGrid>
      <w:tr w14:paraId="6AFD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61DFBDEE">
            <w:pPr>
              <w:spacing w:line="360" w:lineRule="auto"/>
              <w:jc w:val="left"/>
              <w:rPr>
                <w:rFonts w:ascii="宋体" w:hAnsi="宋体"/>
                <w:color w:val="auto"/>
                <w:szCs w:val="21"/>
              </w:rPr>
            </w:pPr>
            <w:r>
              <w:rPr>
                <w:rFonts w:hint="eastAsia" w:ascii="宋体" w:hAnsi="宋体"/>
                <w:color w:val="auto"/>
                <w:szCs w:val="21"/>
              </w:rPr>
              <w:t>岗位名称</w:t>
            </w:r>
          </w:p>
        </w:tc>
        <w:tc>
          <w:tcPr>
            <w:tcW w:w="7489" w:type="dxa"/>
            <w:gridSpan w:val="3"/>
            <w:vAlign w:val="center"/>
          </w:tcPr>
          <w:p w14:paraId="486A40CB">
            <w:pPr>
              <w:spacing w:line="360" w:lineRule="auto"/>
              <w:jc w:val="left"/>
              <w:rPr>
                <w:rFonts w:ascii="宋体" w:hAnsi="宋体"/>
                <w:color w:val="auto"/>
                <w:szCs w:val="21"/>
              </w:rPr>
            </w:pPr>
          </w:p>
        </w:tc>
      </w:tr>
      <w:tr w14:paraId="4340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12008C14">
            <w:pPr>
              <w:spacing w:line="360" w:lineRule="auto"/>
              <w:jc w:val="left"/>
              <w:rPr>
                <w:rFonts w:ascii="宋体" w:hAnsi="宋体"/>
                <w:color w:val="auto"/>
                <w:szCs w:val="21"/>
              </w:rPr>
            </w:pPr>
            <w:r>
              <w:rPr>
                <w:rFonts w:hint="eastAsia" w:ascii="宋体" w:hAnsi="宋体"/>
                <w:color w:val="auto"/>
                <w:szCs w:val="21"/>
              </w:rPr>
              <w:t>姓    名</w:t>
            </w:r>
          </w:p>
        </w:tc>
        <w:tc>
          <w:tcPr>
            <w:tcW w:w="3043" w:type="dxa"/>
            <w:vAlign w:val="center"/>
          </w:tcPr>
          <w:p w14:paraId="3F8024AB">
            <w:pPr>
              <w:spacing w:line="360" w:lineRule="auto"/>
              <w:jc w:val="left"/>
              <w:rPr>
                <w:rFonts w:ascii="宋体" w:hAnsi="宋体"/>
                <w:color w:val="auto"/>
                <w:szCs w:val="21"/>
              </w:rPr>
            </w:pPr>
          </w:p>
        </w:tc>
        <w:tc>
          <w:tcPr>
            <w:tcW w:w="1281" w:type="dxa"/>
            <w:vAlign w:val="center"/>
          </w:tcPr>
          <w:p w14:paraId="4F09DA21">
            <w:pPr>
              <w:spacing w:line="360" w:lineRule="auto"/>
              <w:jc w:val="left"/>
              <w:rPr>
                <w:rFonts w:ascii="宋体" w:hAnsi="宋体"/>
                <w:color w:val="auto"/>
                <w:szCs w:val="21"/>
              </w:rPr>
            </w:pPr>
            <w:r>
              <w:rPr>
                <w:rFonts w:hint="eastAsia" w:ascii="宋体" w:hAnsi="宋体"/>
                <w:color w:val="auto"/>
                <w:szCs w:val="21"/>
              </w:rPr>
              <w:t>年    龄</w:t>
            </w:r>
          </w:p>
        </w:tc>
        <w:tc>
          <w:tcPr>
            <w:tcW w:w="3165" w:type="dxa"/>
          </w:tcPr>
          <w:p w14:paraId="55071B1E">
            <w:pPr>
              <w:spacing w:line="360" w:lineRule="auto"/>
              <w:jc w:val="left"/>
              <w:rPr>
                <w:rFonts w:ascii="宋体" w:hAnsi="宋体"/>
                <w:color w:val="auto"/>
                <w:szCs w:val="21"/>
              </w:rPr>
            </w:pPr>
          </w:p>
        </w:tc>
      </w:tr>
      <w:tr w14:paraId="1C3C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6289D51E">
            <w:pPr>
              <w:spacing w:line="360" w:lineRule="auto"/>
              <w:jc w:val="left"/>
              <w:rPr>
                <w:rFonts w:ascii="宋体" w:hAnsi="宋体"/>
                <w:color w:val="auto"/>
                <w:szCs w:val="21"/>
              </w:rPr>
            </w:pPr>
            <w:r>
              <w:rPr>
                <w:rFonts w:hint="eastAsia" w:ascii="宋体" w:hAnsi="宋体"/>
                <w:color w:val="auto"/>
                <w:szCs w:val="21"/>
              </w:rPr>
              <w:t>性    别</w:t>
            </w:r>
          </w:p>
        </w:tc>
        <w:tc>
          <w:tcPr>
            <w:tcW w:w="3043" w:type="dxa"/>
            <w:vAlign w:val="center"/>
          </w:tcPr>
          <w:p w14:paraId="6626B66A">
            <w:pPr>
              <w:spacing w:line="360" w:lineRule="auto"/>
              <w:jc w:val="left"/>
              <w:rPr>
                <w:rFonts w:ascii="宋体" w:hAnsi="宋体"/>
                <w:color w:val="auto"/>
                <w:szCs w:val="21"/>
              </w:rPr>
            </w:pPr>
          </w:p>
        </w:tc>
        <w:tc>
          <w:tcPr>
            <w:tcW w:w="1281" w:type="dxa"/>
            <w:vAlign w:val="center"/>
          </w:tcPr>
          <w:p w14:paraId="2B67A029">
            <w:pPr>
              <w:spacing w:line="360" w:lineRule="auto"/>
              <w:jc w:val="left"/>
              <w:rPr>
                <w:rFonts w:ascii="宋体" w:hAnsi="宋体"/>
                <w:color w:val="auto"/>
                <w:szCs w:val="21"/>
              </w:rPr>
            </w:pPr>
            <w:r>
              <w:rPr>
                <w:rFonts w:hint="eastAsia" w:ascii="宋体" w:hAnsi="宋体"/>
                <w:color w:val="auto"/>
                <w:szCs w:val="21"/>
              </w:rPr>
              <w:t>毕业学校</w:t>
            </w:r>
          </w:p>
        </w:tc>
        <w:tc>
          <w:tcPr>
            <w:tcW w:w="3165" w:type="dxa"/>
          </w:tcPr>
          <w:p w14:paraId="68A9F2EC">
            <w:pPr>
              <w:spacing w:line="360" w:lineRule="auto"/>
              <w:jc w:val="left"/>
              <w:rPr>
                <w:rFonts w:ascii="宋体" w:hAnsi="宋体"/>
                <w:color w:val="auto"/>
                <w:szCs w:val="21"/>
              </w:rPr>
            </w:pPr>
          </w:p>
        </w:tc>
      </w:tr>
      <w:tr w14:paraId="18DA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108F63CF">
            <w:pPr>
              <w:spacing w:line="360" w:lineRule="auto"/>
              <w:jc w:val="left"/>
              <w:rPr>
                <w:rFonts w:ascii="宋体" w:hAnsi="宋体"/>
                <w:color w:val="auto"/>
                <w:szCs w:val="21"/>
              </w:rPr>
            </w:pPr>
            <w:r>
              <w:rPr>
                <w:rFonts w:hint="eastAsia" w:ascii="宋体" w:hAnsi="宋体"/>
                <w:color w:val="auto"/>
                <w:szCs w:val="21"/>
              </w:rPr>
              <w:t>学历和专业</w:t>
            </w:r>
          </w:p>
        </w:tc>
        <w:tc>
          <w:tcPr>
            <w:tcW w:w="3043" w:type="dxa"/>
            <w:vAlign w:val="center"/>
          </w:tcPr>
          <w:p w14:paraId="791BCCDD">
            <w:pPr>
              <w:spacing w:line="360" w:lineRule="auto"/>
              <w:jc w:val="left"/>
              <w:rPr>
                <w:rFonts w:ascii="宋体" w:hAnsi="宋体"/>
                <w:color w:val="auto"/>
                <w:szCs w:val="21"/>
              </w:rPr>
            </w:pPr>
          </w:p>
        </w:tc>
        <w:tc>
          <w:tcPr>
            <w:tcW w:w="1281" w:type="dxa"/>
            <w:vAlign w:val="center"/>
          </w:tcPr>
          <w:p w14:paraId="35C23FE7">
            <w:pPr>
              <w:spacing w:line="360" w:lineRule="auto"/>
              <w:jc w:val="left"/>
              <w:rPr>
                <w:rFonts w:ascii="宋体" w:hAnsi="宋体"/>
                <w:color w:val="auto"/>
                <w:szCs w:val="21"/>
              </w:rPr>
            </w:pPr>
            <w:r>
              <w:rPr>
                <w:rFonts w:hint="eastAsia" w:ascii="宋体" w:hAnsi="宋体"/>
                <w:color w:val="auto"/>
                <w:szCs w:val="21"/>
              </w:rPr>
              <w:t>毕业时间</w:t>
            </w:r>
          </w:p>
        </w:tc>
        <w:tc>
          <w:tcPr>
            <w:tcW w:w="3165" w:type="dxa"/>
          </w:tcPr>
          <w:p w14:paraId="36FF726E">
            <w:pPr>
              <w:spacing w:line="360" w:lineRule="auto"/>
              <w:jc w:val="left"/>
              <w:rPr>
                <w:rFonts w:ascii="宋体" w:hAnsi="宋体"/>
                <w:color w:val="auto"/>
                <w:szCs w:val="21"/>
              </w:rPr>
            </w:pPr>
          </w:p>
        </w:tc>
      </w:tr>
      <w:tr w14:paraId="625A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135F9AB8">
            <w:pPr>
              <w:spacing w:line="360" w:lineRule="auto"/>
              <w:jc w:val="left"/>
              <w:rPr>
                <w:rFonts w:ascii="宋体" w:hAnsi="宋体"/>
                <w:color w:val="auto"/>
                <w:szCs w:val="21"/>
              </w:rPr>
            </w:pPr>
            <w:r>
              <w:rPr>
                <w:rFonts w:hint="eastAsia" w:ascii="宋体" w:hAnsi="宋体"/>
                <w:color w:val="auto"/>
                <w:szCs w:val="21"/>
              </w:rPr>
              <w:t>拥有的执业资格</w:t>
            </w:r>
          </w:p>
        </w:tc>
        <w:tc>
          <w:tcPr>
            <w:tcW w:w="3043" w:type="dxa"/>
            <w:vAlign w:val="center"/>
          </w:tcPr>
          <w:p w14:paraId="43E8FD72">
            <w:pPr>
              <w:spacing w:line="360" w:lineRule="auto"/>
              <w:jc w:val="left"/>
              <w:rPr>
                <w:rFonts w:ascii="宋体" w:hAnsi="宋体"/>
                <w:color w:val="auto"/>
                <w:szCs w:val="21"/>
              </w:rPr>
            </w:pPr>
          </w:p>
        </w:tc>
        <w:tc>
          <w:tcPr>
            <w:tcW w:w="1281" w:type="dxa"/>
            <w:vAlign w:val="center"/>
          </w:tcPr>
          <w:p w14:paraId="63148166">
            <w:pPr>
              <w:spacing w:line="360" w:lineRule="auto"/>
              <w:jc w:val="left"/>
              <w:rPr>
                <w:rFonts w:ascii="宋体" w:hAnsi="宋体"/>
                <w:color w:val="auto"/>
                <w:szCs w:val="21"/>
              </w:rPr>
            </w:pPr>
            <w:r>
              <w:rPr>
                <w:rFonts w:hint="eastAsia" w:ascii="宋体" w:hAnsi="宋体"/>
                <w:color w:val="auto"/>
                <w:szCs w:val="21"/>
              </w:rPr>
              <w:t>专业职称</w:t>
            </w:r>
          </w:p>
        </w:tc>
        <w:tc>
          <w:tcPr>
            <w:tcW w:w="3165" w:type="dxa"/>
          </w:tcPr>
          <w:p w14:paraId="3ECDCB89">
            <w:pPr>
              <w:spacing w:line="360" w:lineRule="auto"/>
              <w:jc w:val="left"/>
              <w:rPr>
                <w:rFonts w:ascii="宋体" w:hAnsi="宋体"/>
                <w:color w:val="auto"/>
                <w:szCs w:val="21"/>
              </w:rPr>
            </w:pPr>
          </w:p>
        </w:tc>
      </w:tr>
      <w:tr w14:paraId="3F97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365" w:type="dxa"/>
            <w:gridSpan w:val="2"/>
            <w:vAlign w:val="center"/>
          </w:tcPr>
          <w:p w14:paraId="6AAA76A6">
            <w:pPr>
              <w:spacing w:line="360" w:lineRule="auto"/>
              <w:jc w:val="left"/>
              <w:rPr>
                <w:rFonts w:ascii="宋体" w:hAnsi="宋体"/>
                <w:color w:val="auto"/>
                <w:szCs w:val="21"/>
              </w:rPr>
            </w:pPr>
            <w:r>
              <w:rPr>
                <w:rFonts w:hint="eastAsia" w:ascii="宋体" w:hAnsi="宋体"/>
                <w:color w:val="auto"/>
                <w:szCs w:val="21"/>
              </w:rPr>
              <w:t>执业资格证书编号</w:t>
            </w:r>
          </w:p>
        </w:tc>
        <w:tc>
          <w:tcPr>
            <w:tcW w:w="3043" w:type="dxa"/>
            <w:vAlign w:val="center"/>
          </w:tcPr>
          <w:p w14:paraId="09D8F482">
            <w:pPr>
              <w:spacing w:line="360" w:lineRule="auto"/>
              <w:jc w:val="left"/>
              <w:rPr>
                <w:rFonts w:ascii="宋体" w:hAnsi="宋体"/>
                <w:color w:val="auto"/>
                <w:szCs w:val="21"/>
              </w:rPr>
            </w:pPr>
          </w:p>
        </w:tc>
        <w:tc>
          <w:tcPr>
            <w:tcW w:w="1281" w:type="dxa"/>
            <w:vAlign w:val="center"/>
          </w:tcPr>
          <w:p w14:paraId="23F41938">
            <w:pPr>
              <w:spacing w:line="360" w:lineRule="auto"/>
              <w:jc w:val="left"/>
              <w:rPr>
                <w:rFonts w:ascii="宋体" w:hAnsi="宋体"/>
                <w:color w:val="auto"/>
                <w:szCs w:val="21"/>
              </w:rPr>
            </w:pPr>
            <w:r>
              <w:rPr>
                <w:rFonts w:hint="eastAsia" w:ascii="宋体" w:hAnsi="宋体"/>
                <w:color w:val="auto"/>
                <w:szCs w:val="21"/>
              </w:rPr>
              <w:t>工作年限</w:t>
            </w:r>
          </w:p>
        </w:tc>
        <w:tc>
          <w:tcPr>
            <w:tcW w:w="3165" w:type="dxa"/>
          </w:tcPr>
          <w:p w14:paraId="13E6DD57">
            <w:pPr>
              <w:spacing w:line="360" w:lineRule="auto"/>
              <w:jc w:val="left"/>
              <w:rPr>
                <w:rFonts w:ascii="宋体" w:hAnsi="宋体"/>
                <w:color w:val="auto"/>
                <w:szCs w:val="21"/>
              </w:rPr>
            </w:pPr>
          </w:p>
        </w:tc>
      </w:tr>
      <w:tr w14:paraId="4F5C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66" w:type="dxa"/>
            <w:vAlign w:val="center"/>
          </w:tcPr>
          <w:p w14:paraId="17BFADAF">
            <w:pPr>
              <w:spacing w:line="360" w:lineRule="auto"/>
              <w:jc w:val="left"/>
              <w:rPr>
                <w:rFonts w:ascii="宋体" w:hAnsi="宋体"/>
                <w:color w:val="auto"/>
                <w:szCs w:val="21"/>
              </w:rPr>
            </w:pPr>
            <w:r>
              <w:rPr>
                <w:rFonts w:hint="eastAsia" w:ascii="宋体" w:hAnsi="宋体"/>
                <w:color w:val="auto"/>
                <w:szCs w:val="21"/>
              </w:rPr>
              <w:t>主</w:t>
            </w:r>
          </w:p>
          <w:p w14:paraId="1955ECD1">
            <w:pPr>
              <w:spacing w:line="360" w:lineRule="auto"/>
              <w:jc w:val="left"/>
              <w:rPr>
                <w:rFonts w:ascii="宋体" w:hAnsi="宋体"/>
                <w:color w:val="auto"/>
                <w:szCs w:val="21"/>
              </w:rPr>
            </w:pPr>
            <w:r>
              <w:rPr>
                <w:rFonts w:hint="eastAsia" w:ascii="宋体" w:hAnsi="宋体"/>
                <w:color w:val="auto"/>
                <w:szCs w:val="21"/>
              </w:rPr>
              <w:t>要</w:t>
            </w:r>
          </w:p>
          <w:p w14:paraId="5CDE7455">
            <w:pPr>
              <w:spacing w:line="360" w:lineRule="auto"/>
              <w:jc w:val="left"/>
              <w:rPr>
                <w:rFonts w:ascii="宋体" w:hAnsi="宋体"/>
                <w:color w:val="auto"/>
                <w:szCs w:val="21"/>
              </w:rPr>
            </w:pPr>
            <w:r>
              <w:rPr>
                <w:rFonts w:hint="eastAsia" w:ascii="宋体" w:hAnsi="宋体"/>
                <w:color w:val="auto"/>
                <w:szCs w:val="21"/>
              </w:rPr>
              <w:t>工</w:t>
            </w:r>
          </w:p>
          <w:p w14:paraId="4CF6A7B1">
            <w:pPr>
              <w:spacing w:line="360" w:lineRule="auto"/>
              <w:jc w:val="left"/>
              <w:rPr>
                <w:rFonts w:ascii="宋体" w:hAnsi="宋体"/>
                <w:color w:val="auto"/>
                <w:szCs w:val="21"/>
              </w:rPr>
            </w:pPr>
            <w:r>
              <w:rPr>
                <w:rFonts w:hint="eastAsia" w:ascii="宋体" w:hAnsi="宋体"/>
                <w:color w:val="auto"/>
                <w:szCs w:val="21"/>
              </w:rPr>
              <w:t>作</w:t>
            </w:r>
          </w:p>
          <w:p w14:paraId="3F88A543">
            <w:pPr>
              <w:spacing w:line="360" w:lineRule="auto"/>
              <w:jc w:val="left"/>
              <w:rPr>
                <w:rFonts w:ascii="宋体" w:hAnsi="宋体"/>
                <w:color w:val="auto"/>
                <w:szCs w:val="21"/>
              </w:rPr>
            </w:pPr>
            <w:r>
              <w:rPr>
                <w:rFonts w:hint="eastAsia" w:ascii="宋体" w:hAnsi="宋体"/>
                <w:color w:val="auto"/>
                <w:szCs w:val="21"/>
              </w:rPr>
              <w:t>业</w:t>
            </w:r>
          </w:p>
          <w:p w14:paraId="5800AD64">
            <w:pPr>
              <w:spacing w:line="360" w:lineRule="auto"/>
              <w:jc w:val="left"/>
              <w:rPr>
                <w:rFonts w:ascii="宋体" w:hAnsi="宋体"/>
                <w:color w:val="auto"/>
                <w:szCs w:val="21"/>
              </w:rPr>
            </w:pPr>
            <w:r>
              <w:rPr>
                <w:rFonts w:hint="eastAsia" w:ascii="宋体" w:hAnsi="宋体"/>
                <w:color w:val="auto"/>
                <w:szCs w:val="21"/>
              </w:rPr>
              <w:t>绩</w:t>
            </w:r>
          </w:p>
          <w:p w14:paraId="1489B97F">
            <w:pPr>
              <w:spacing w:line="360" w:lineRule="auto"/>
              <w:jc w:val="left"/>
              <w:rPr>
                <w:rFonts w:ascii="宋体" w:hAnsi="宋体"/>
                <w:color w:val="auto"/>
                <w:szCs w:val="21"/>
              </w:rPr>
            </w:pPr>
            <w:r>
              <w:rPr>
                <w:rFonts w:hint="eastAsia" w:ascii="宋体" w:hAnsi="宋体"/>
                <w:color w:val="auto"/>
                <w:szCs w:val="21"/>
              </w:rPr>
              <w:t>及</w:t>
            </w:r>
          </w:p>
          <w:p w14:paraId="6618D6BC">
            <w:pPr>
              <w:spacing w:line="360" w:lineRule="auto"/>
              <w:jc w:val="left"/>
              <w:rPr>
                <w:rFonts w:ascii="宋体" w:hAnsi="宋体"/>
                <w:color w:val="auto"/>
                <w:szCs w:val="21"/>
              </w:rPr>
            </w:pPr>
            <w:r>
              <w:rPr>
                <w:rFonts w:hint="eastAsia" w:ascii="宋体" w:hAnsi="宋体"/>
                <w:color w:val="auto"/>
                <w:szCs w:val="21"/>
              </w:rPr>
              <w:t>担</w:t>
            </w:r>
          </w:p>
          <w:p w14:paraId="678A1383">
            <w:pPr>
              <w:spacing w:line="360" w:lineRule="auto"/>
              <w:jc w:val="left"/>
              <w:rPr>
                <w:rFonts w:ascii="宋体" w:hAnsi="宋体"/>
                <w:color w:val="auto"/>
                <w:szCs w:val="21"/>
              </w:rPr>
            </w:pPr>
            <w:r>
              <w:rPr>
                <w:rFonts w:hint="eastAsia" w:ascii="宋体" w:hAnsi="宋体"/>
                <w:color w:val="auto"/>
                <w:szCs w:val="21"/>
              </w:rPr>
              <w:t>任</w:t>
            </w:r>
          </w:p>
          <w:p w14:paraId="6123BAAE">
            <w:pPr>
              <w:spacing w:line="360" w:lineRule="auto"/>
              <w:jc w:val="left"/>
              <w:rPr>
                <w:rFonts w:ascii="宋体" w:hAnsi="宋体"/>
                <w:color w:val="auto"/>
                <w:szCs w:val="21"/>
              </w:rPr>
            </w:pPr>
            <w:r>
              <w:rPr>
                <w:rFonts w:hint="eastAsia" w:ascii="宋体" w:hAnsi="宋体"/>
                <w:color w:val="auto"/>
                <w:szCs w:val="21"/>
              </w:rPr>
              <w:t>的</w:t>
            </w:r>
          </w:p>
          <w:p w14:paraId="142AFA9D">
            <w:pPr>
              <w:spacing w:line="360" w:lineRule="auto"/>
              <w:jc w:val="left"/>
              <w:rPr>
                <w:rFonts w:ascii="宋体" w:hAnsi="宋体"/>
                <w:color w:val="auto"/>
                <w:szCs w:val="21"/>
              </w:rPr>
            </w:pPr>
            <w:r>
              <w:rPr>
                <w:rFonts w:hint="eastAsia" w:ascii="宋体" w:hAnsi="宋体"/>
                <w:color w:val="auto"/>
                <w:szCs w:val="21"/>
              </w:rPr>
              <w:t>主</w:t>
            </w:r>
          </w:p>
          <w:p w14:paraId="3775131B">
            <w:pPr>
              <w:spacing w:line="360" w:lineRule="auto"/>
              <w:jc w:val="left"/>
              <w:rPr>
                <w:rFonts w:ascii="宋体" w:hAnsi="宋体"/>
                <w:color w:val="auto"/>
                <w:szCs w:val="21"/>
              </w:rPr>
            </w:pPr>
            <w:r>
              <w:rPr>
                <w:rFonts w:hint="eastAsia" w:ascii="宋体" w:hAnsi="宋体"/>
                <w:color w:val="auto"/>
                <w:szCs w:val="21"/>
              </w:rPr>
              <w:t>要</w:t>
            </w:r>
          </w:p>
          <w:p w14:paraId="776B01E4">
            <w:pPr>
              <w:spacing w:line="360" w:lineRule="auto"/>
              <w:jc w:val="left"/>
              <w:rPr>
                <w:rFonts w:ascii="宋体" w:hAnsi="宋体"/>
                <w:color w:val="auto"/>
                <w:szCs w:val="21"/>
              </w:rPr>
            </w:pPr>
            <w:r>
              <w:rPr>
                <w:rFonts w:hint="eastAsia" w:ascii="宋体" w:hAnsi="宋体"/>
                <w:color w:val="auto"/>
                <w:szCs w:val="21"/>
              </w:rPr>
              <w:t>工</w:t>
            </w:r>
          </w:p>
          <w:p w14:paraId="4B085C20">
            <w:pPr>
              <w:spacing w:line="360" w:lineRule="auto"/>
              <w:jc w:val="left"/>
              <w:rPr>
                <w:rFonts w:ascii="宋体" w:hAnsi="宋体"/>
                <w:color w:val="auto"/>
                <w:szCs w:val="21"/>
              </w:rPr>
            </w:pPr>
            <w:r>
              <w:rPr>
                <w:rFonts w:hint="eastAsia" w:ascii="宋体" w:hAnsi="宋体"/>
                <w:color w:val="auto"/>
                <w:szCs w:val="21"/>
              </w:rPr>
              <w:t>作</w:t>
            </w:r>
          </w:p>
        </w:tc>
        <w:tc>
          <w:tcPr>
            <w:tcW w:w="9288" w:type="dxa"/>
            <w:gridSpan w:val="4"/>
            <w:vAlign w:val="center"/>
          </w:tcPr>
          <w:p w14:paraId="6CA34A21">
            <w:pPr>
              <w:spacing w:line="360" w:lineRule="auto"/>
              <w:jc w:val="left"/>
              <w:rPr>
                <w:rFonts w:ascii="宋体" w:hAnsi="宋体"/>
                <w:color w:val="auto"/>
                <w:szCs w:val="21"/>
              </w:rPr>
            </w:pPr>
          </w:p>
        </w:tc>
      </w:tr>
    </w:tbl>
    <w:p w14:paraId="76435AE3">
      <w:pPr>
        <w:autoSpaceDE w:val="0"/>
        <w:autoSpaceDN w:val="0"/>
        <w:adjustRightInd w:val="0"/>
        <w:spacing w:line="360" w:lineRule="auto"/>
        <w:ind w:firstLine="420" w:firstLineChars="200"/>
        <w:jc w:val="left"/>
        <w:rPr>
          <w:rFonts w:ascii="宋体" w:hAnsi="宋体" w:cs="宋体"/>
          <w:color w:val="auto"/>
        </w:rPr>
      </w:pPr>
      <w:r>
        <w:rPr>
          <w:rFonts w:hint="eastAsia" w:ascii="宋体" w:hAnsi="宋体" w:cs="宋体"/>
          <w:color w:val="auto"/>
          <w:kern w:val="0"/>
          <w:szCs w:val="21"/>
        </w:rPr>
        <w:t>备注：主要项目管理人员指技术负责人、安全管理人员（专职安全生产管理人员）、质量管理人员、财务负责人及其他主要人员，附以上人员</w:t>
      </w:r>
      <w:r>
        <w:rPr>
          <w:rFonts w:hint="eastAsia" w:ascii="宋体" w:hAnsi="宋体" w:cs="宋体"/>
          <w:color w:val="auto"/>
          <w:lang w:eastAsia="zh-CN"/>
        </w:rPr>
        <w:t>执业或职业资格证书</w:t>
      </w:r>
      <w:r>
        <w:rPr>
          <w:rFonts w:hint="eastAsia" w:ascii="宋体" w:hAnsi="宋体" w:cs="宋体"/>
          <w:color w:val="auto"/>
        </w:rPr>
        <w:t>、身份证、职称证（如有）、学历证</w:t>
      </w:r>
      <w:r>
        <w:rPr>
          <w:rFonts w:hint="eastAsia" w:ascii="宋体" w:hAnsi="宋体" w:cs="宋体"/>
          <w:color w:val="auto"/>
          <w:lang w:eastAsia="zh-CN"/>
        </w:rPr>
        <w:t>、劳动合同、社会保障金缴纳证明</w:t>
      </w:r>
      <w:r>
        <w:rPr>
          <w:rFonts w:hint="eastAsia" w:ascii="宋体" w:hAnsi="宋体" w:cs="宋体"/>
          <w:color w:val="auto"/>
        </w:rPr>
        <w:t>等相关资料复印件，专职安全生产管理人员应附安全生产考核合格证书复印件。</w:t>
      </w:r>
    </w:p>
    <w:p w14:paraId="195A0F59">
      <w:pPr>
        <w:pStyle w:val="36"/>
        <w:ind w:firstLine="528"/>
        <w:rPr>
          <w:color w:val="auto"/>
        </w:rPr>
      </w:pPr>
    </w:p>
    <w:p w14:paraId="6CA97D64">
      <w:pPr>
        <w:pStyle w:val="36"/>
        <w:ind w:firstLine="528"/>
        <w:rPr>
          <w:color w:val="auto"/>
        </w:rPr>
      </w:pPr>
    </w:p>
    <w:bookmarkEnd w:id="1074"/>
    <w:bookmarkEnd w:id="1075"/>
    <w:bookmarkEnd w:id="1076"/>
    <w:bookmarkEnd w:id="1077"/>
    <w:p w14:paraId="5164F7BA">
      <w:pPr>
        <w:rPr>
          <w:rFonts w:hint="eastAsia" w:ascii="宋体" w:hAnsi="宋体" w:cs="宋体"/>
          <w:bCs w:val="0"/>
          <w:color w:val="auto"/>
          <w:sz w:val="28"/>
          <w:szCs w:val="28"/>
        </w:rPr>
      </w:pPr>
    </w:p>
    <w:p w14:paraId="13CB1FA5">
      <w:pPr>
        <w:spacing w:line="360" w:lineRule="auto"/>
        <w:jc w:val="center"/>
        <w:outlineLvl w:val="1"/>
        <w:rPr>
          <w:rFonts w:ascii="宋体" w:hAnsi="宋体" w:eastAsia="宋体" w:cs="宋体"/>
          <w:color w:val="auto"/>
        </w:rPr>
      </w:pPr>
      <w:bookmarkStart w:id="1080" w:name="_Toc328405873"/>
      <w:bookmarkStart w:id="1081" w:name="_Toc491159163"/>
      <w:bookmarkStart w:id="1082" w:name="_Toc316030551"/>
      <w:bookmarkStart w:id="1083" w:name="_Toc491098083"/>
      <w:bookmarkStart w:id="1084" w:name="_Toc12797"/>
      <w:r>
        <w:rPr>
          <w:rFonts w:hint="eastAsia" w:ascii="宋体" w:hAnsi="宋体" w:eastAsia="宋体" w:cs="宋体"/>
          <w:bCs w:val="0"/>
          <w:color w:val="auto"/>
          <w:sz w:val="28"/>
          <w:szCs w:val="28"/>
          <w:lang w:val="en-US" w:eastAsia="zh-CN"/>
        </w:rPr>
        <w:br w:type="page"/>
      </w:r>
      <w:r>
        <w:rPr>
          <w:rFonts w:hint="eastAsia" w:ascii="宋体" w:hAnsi="宋体" w:eastAsia="宋体" w:cs="宋体"/>
          <w:b/>
          <w:color w:val="auto"/>
          <w:kern w:val="0"/>
          <w:sz w:val="32"/>
          <w:szCs w:val="32"/>
          <w:lang w:val="en-US" w:eastAsia="zh-CN"/>
        </w:rPr>
        <w:t>七、施工组织设计</w:t>
      </w:r>
      <w:bookmarkEnd w:id="1080"/>
      <w:bookmarkEnd w:id="1081"/>
      <w:bookmarkEnd w:id="1082"/>
      <w:bookmarkEnd w:id="1083"/>
    </w:p>
    <w:bookmarkEnd w:id="1062"/>
    <w:bookmarkEnd w:id="1063"/>
    <w:bookmarkEnd w:id="1064"/>
    <w:bookmarkEnd w:id="1065"/>
    <w:bookmarkEnd w:id="1066"/>
    <w:bookmarkEnd w:id="1084"/>
    <w:p w14:paraId="3446576D">
      <w:pPr>
        <w:spacing w:before="78" w:line="360" w:lineRule="auto"/>
        <w:ind w:left="495"/>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w:t>
      </w:r>
      <w:r>
        <w:rPr>
          <w:rFonts w:hint="eastAsia" w:ascii="宋体" w:hAnsi="宋体" w:cs="宋体"/>
          <w:color w:val="auto"/>
          <w:spacing w:val="-2"/>
          <w:sz w:val="24"/>
          <w:szCs w:val="24"/>
          <w:lang w:eastAsia="zh-CN"/>
        </w:rPr>
        <w:t>供应商</w:t>
      </w:r>
      <w:r>
        <w:rPr>
          <w:rFonts w:hint="eastAsia" w:ascii="宋体" w:hAnsi="宋体" w:eastAsia="宋体" w:cs="宋体"/>
          <w:color w:val="auto"/>
          <w:spacing w:val="-2"/>
          <w:sz w:val="24"/>
          <w:szCs w:val="24"/>
          <w:lang w:eastAsia="zh-CN"/>
        </w:rPr>
        <w:t>按以下要点编制施工组织设计（根据评审要求进行编制）：</w:t>
      </w:r>
    </w:p>
    <w:p w14:paraId="487DD759">
      <w:pPr>
        <w:spacing w:line="360" w:lineRule="auto"/>
        <w:ind w:left="489"/>
        <w:rPr>
          <w:rFonts w:hint="eastAsia" w:ascii="宋体" w:hAnsi="宋体" w:eastAsia="宋体" w:cs="宋体"/>
          <w:color w:val="auto"/>
          <w:sz w:val="24"/>
          <w:szCs w:val="24"/>
          <w:lang w:eastAsia="zh-CN"/>
        </w:rPr>
      </w:pPr>
      <w:bookmarkStart w:id="1085" w:name="_Toc22500"/>
      <w:bookmarkStart w:id="1086" w:name="_Toc1952"/>
      <w:bookmarkStart w:id="1087" w:name="_Toc23909"/>
      <w:bookmarkStart w:id="1088" w:name="_Toc11320"/>
      <w:r>
        <w:rPr>
          <w:rFonts w:hint="eastAsia" w:ascii="宋体" w:hAnsi="宋体" w:eastAsia="宋体" w:cs="宋体"/>
          <w:color w:val="auto"/>
          <w:sz w:val="24"/>
          <w:szCs w:val="24"/>
          <w:lang w:eastAsia="zh-CN"/>
        </w:rPr>
        <w:t>（1）</w:t>
      </w:r>
      <w:bookmarkEnd w:id="1085"/>
      <w:bookmarkEnd w:id="1086"/>
      <w:bookmarkEnd w:id="1087"/>
      <w:bookmarkEnd w:id="1088"/>
      <w:r>
        <w:rPr>
          <w:rFonts w:hint="eastAsia" w:ascii="宋体" w:hAnsi="宋体" w:eastAsia="宋体" w:cs="宋体"/>
          <w:color w:val="auto"/>
          <w:sz w:val="24"/>
          <w:szCs w:val="24"/>
          <w:lang w:eastAsia="zh-CN"/>
        </w:rPr>
        <w:t>施工方案与技术措施</w:t>
      </w:r>
    </w:p>
    <w:p w14:paraId="130146EE">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（2）质量管理体系与措施</w:t>
      </w:r>
    </w:p>
    <w:p w14:paraId="59C2DFCD">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（3）安全管理体系与措施</w:t>
      </w:r>
    </w:p>
    <w:p w14:paraId="578F348A">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（4）环境保护管理体系与措施</w:t>
      </w:r>
    </w:p>
    <w:p w14:paraId="1B5FB93A">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lang w:val="en-US" w:eastAsia="zh-CN"/>
        </w:rPr>
        <w:t>工程进度计划及保证措施</w:t>
      </w:r>
    </w:p>
    <w:p w14:paraId="64BA96ED">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lang w:val="en-US" w:eastAsia="zh-CN"/>
        </w:rPr>
        <w:t>资源配备计划</w:t>
      </w:r>
    </w:p>
    <w:p w14:paraId="73B6217B">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lang w:val="en-US" w:eastAsia="zh-CN"/>
        </w:rPr>
        <w:t>项目管理机构配置</w:t>
      </w:r>
    </w:p>
    <w:p w14:paraId="21034726">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r>
        <w:rPr>
          <w:rFonts w:hint="eastAsia" w:ascii="宋体" w:hAnsi="宋体" w:eastAsia="宋体" w:cs="宋体"/>
          <w:color w:val="auto"/>
          <w:sz w:val="24"/>
          <w:szCs w:val="24"/>
          <w:lang w:val="en-US" w:eastAsia="zh-CN"/>
        </w:rPr>
        <w:t>施工总平面布置图</w:t>
      </w:r>
    </w:p>
    <w:p w14:paraId="44018855">
      <w:pPr>
        <w:spacing w:line="360" w:lineRule="auto"/>
        <w:ind w:left="48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（9）其他应说明的事项</w:t>
      </w:r>
    </w:p>
    <w:p w14:paraId="40B45E74">
      <w:pPr>
        <w:autoSpaceDE w:val="0"/>
        <w:autoSpaceDN w:val="0"/>
        <w:adjustRightInd w:val="0"/>
        <w:spacing w:line="360" w:lineRule="auto"/>
        <w:jc w:val="left"/>
        <w:rPr>
          <w:rFonts w:ascii="宋体" w:hAnsi="宋体" w:cs="宋体"/>
          <w:color w:val="auto"/>
          <w:kern w:val="0"/>
          <w:szCs w:val="21"/>
        </w:rPr>
      </w:pPr>
    </w:p>
    <w:p w14:paraId="72647DE8">
      <w:pPr>
        <w:autoSpaceDE w:val="0"/>
        <w:autoSpaceDN w:val="0"/>
        <w:adjustRightInd w:val="0"/>
        <w:spacing w:line="360" w:lineRule="auto"/>
        <w:jc w:val="center"/>
        <w:rPr>
          <w:rFonts w:ascii="宋体" w:hAnsi="宋体" w:cs="宋体"/>
          <w:b/>
          <w:color w:val="auto"/>
          <w:kern w:val="0"/>
          <w:szCs w:val="21"/>
        </w:rPr>
      </w:pPr>
    </w:p>
    <w:p w14:paraId="666FC6AC">
      <w:pPr>
        <w:rPr>
          <w:rFonts w:hint="eastAsia" w:ascii="宋体" w:hAnsi="宋体" w:cs="宋体"/>
          <w:b/>
          <w:color w:val="auto"/>
          <w:kern w:val="0"/>
          <w:sz w:val="32"/>
          <w:szCs w:val="32"/>
          <w:lang w:val="en-US" w:eastAsia="zh-CN"/>
        </w:rPr>
      </w:pPr>
      <w:bookmarkStart w:id="1089" w:name="_Toc11284"/>
      <w:bookmarkStart w:id="1090" w:name="_Toc2662"/>
      <w:r>
        <w:rPr>
          <w:rFonts w:hint="eastAsia" w:ascii="宋体" w:hAnsi="宋体" w:cs="宋体"/>
          <w:b/>
          <w:color w:val="auto"/>
          <w:kern w:val="0"/>
          <w:sz w:val="32"/>
          <w:szCs w:val="32"/>
          <w:lang w:val="en-US" w:eastAsia="zh-CN"/>
        </w:rPr>
        <w:br w:type="page"/>
      </w:r>
    </w:p>
    <w:p w14:paraId="6363B1AF">
      <w:pPr>
        <w:spacing w:line="360" w:lineRule="auto"/>
        <w:jc w:val="center"/>
        <w:outlineLvl w:val="1"/>
        <w:rPr>
          <w:rFonts w:ascii="宋体" w:hAnsi="宋体" w:cs="宋体"/>
          <w:b/>
          <w:color w:val="auto"/>
          <w:kern w:val="0"/>
          <w:szCs w:val="28"/>
        </w:rPr>
      </w:pPr>
      <w:r>
        <w:rPr>
          <w:rFonts w:hint="eastAsia" w:ascii="宋体" w:hAnsi="宋体" w:cs="宋体"/>
          <w:b/>
          <w:color w:val="auto"/>
          <w:kern w:val="0"/>
          <w:sz w:val="32"/>
          <w:szCs w:val="32"/>
          <w:lang w:val="en-US" w:eastAsia="zh-CN"/>
        </w:rPr>
        <w:t>八、其他</w:t>
      </w:r>
      <w:r>
        <w:rPr>
          <w:rFonts w:hint="eastAsia" w:ascii="宋体" w:hAnsi="宋体" w:cs="宋体"/>
          <w:b/>
          <w:color w:val="auto"/>
          <w:kern w:val="0"/>
          <w:sz w:val="32"/>
          <w:szCs w:val="32"/>
        </w:rPr>
        <w:t>材料</w:t>
      </w:r>
      <w:bookmarkEnd w:id="1089"/>
      <w:bookmarkEnd w:id="1090"/>
    </w:p>
    <w:p w14:paraId="131FBB0E">
      <w:pPr>
        <w:autoSpaceDE w:val="0"/>
        <w:autoSpaceDN w:val="0"/>
        <w:adjustRightInd w:val="0"/>
        <w:spacing w:line="360" w:lineRule="auto"/>
        <w:jc w:val="left"/>
        <w:rPr>
          <w:rFonts w:ascii="宋体" w:hAnsi="宋体" w:cs="宋体"/>
          <w:color w:val="auto"/>
          <w:kern w:val="0"/>
          <w:szCs w:val="21"/>
        </w:rPr>
      </w:pPr>
    </w:p>
    <w:p w14:paraId="2D978A43">
      <w:pPr>
        <w:autoSpaceDE w:val="0"/>
        <w:autoSpaceDN w:val="0"/>
        <w:adjustRightInd w:val="0"/>
        <w:spacing w:line="360" w:lineRule="auto"/>
        <w:jc w:val="left"/>
        <w:rPr>
          <w:rFonts w:ascii="宋体" w:hAnsi="宋体" w:cs="宋体"/>
          <w:color w:val="auto"/>
          <w:kern w:val="0"/>
          <w:szCs w:val="21"/>
        </w:rPr>
      </w:pPr>
    </w:p>
    <w:p w14:paraId="159444B3">
      <w:pPr>
        <w:autoSpaceDE w:val="0"/>
        <w:autoSpaceDN w:val="0"/>
        <w:adjustRightInd w:val="0"/>
        <w:spacing w:line="360" w:lineRule="auto"/>
        <w:jc w:val="center"/>
        <w:rPr>
          <w:rFonts w:ascii="宋体" w:hAnsi="宋体" w:cs="宋体"/>
          <w:bCs/>
          <w:color w:val="auto"/>
          <w:kern w:val="0"/>
          <w:szCs w:val="21"/>
        </w:rPr>
      </w:pPr>
      <w:r>
        <w:rPr>
          <w:rFonts w:hint="eastAsia" w:ascii="宋体" w:hAnsi="宋体" w:cs="宋体"/>
          <w:bCs/>
          <w:color w:val="auto"/>
          <w:kern w:val="0"/>
          <w:sz w:val="24"/>
        </w:rPr>
        <w:t>磋商文件要求的其他资料和磋商响应人认为有必要提供的资料。</w:t>
      </w:r>
    </w:p>
    <w:p w14:paraId="55A3EDAC">
      <w:pPr>
        <w:autoSpaceDE w:val="0"/>
        <w:autoSpaceDN w:val="0"/>
        <w:adjustRightInd w:val="0"/>
        <w:spacing w:line="360" w:lineRule="auto"/>
        <w:jc w:val="left"/>
        <w:rPr>
          <w:rFonts w:ascii="宋体" w:hAnsi="宋体" w:cs="宋体"/>
          <w:color w:val="auto"/>
          <w:kern w:val="0"/>
          <w:szCs w:val="21"/>
        </w:rPr>
      </w:pPr>
    </w:p>
    <w:p w14:paraId="78D37C79">
      <w:pPr>
        <w:autoSpaceDE w:val="0"/>
        <w:autoSpaceDN w:val="0"/>
        <w:adjustRightInd w:val="0"/>
        <w:spacing w:line="360" w:lineRule="auto"/>
        <w:jc w:val="left"/>
        <w:rPr>
          <w:rFonts w:ascii="宋体" w:hAnsi="宋体" w:cs="宋体"/>
          <w:color w:val="auto"/>
          <w:kern w:val="0"/>
          <w:szCs w:val="21"/>
        </w:rPr>
      </w:pPr>
    </w:p>
    <w:p w14:paraId="1E17BFF0">
      <w:pPr>
        <w:autoSpaceDE w:val="0"/>
        <w:autoSpaceDN w:val="0"/>
        <w:adjustRightInd w:val="0"/>
        <w:spacing w:line="360" w:lineRule="auto"/>
        <w:jc w:val="left"/>
        <w:rPr>
          <w:rFonts w:ascii="宋体" w:hAnsi="宋体" w:cs="宋体"/>
          <w:color w:val="auto"/>
          <w:kern w:val="0"/>
          <w:szCs w:val="21"/>
        </w:rPr>
      </w:pPr>
    </w:p>
    <w:p w14:paraId="3DEB280E">
      <w:pPr>
        <w:autoSpaceDE w:val="0"/>
        <w:autoSpaceDN w:val="0"/>
        <w:adjustRightInd w:val="0"/>
        <w:spacing w:line="360" w:lineRule="auto"/>
        <w:jc w:val="left"/>
        <w:rPr>
          <w:rFonts w:ascii="宋体" w:hAnsi="宋体" w:cs="宋体"/>
          <w:color w:val="auto"/>
          <w:kern w:val="0"/>
          <w:szCs w:val="21"/>
        </w:rPr>
      </w:pPr>
    </w:p>
    <w:p w14:paraId="77F9D54B">
      <w:pPr>
        <w:autoSpaceDE w:val="0"/>
        <w:autoSpaceDN w:val="0"/>
        <w:adjustRightInd w:val="0"/>
        <w:spacing w:line="360" w:lineRule="auto"/>
        <w:jc w:val="left"/>
        <w:rPr>
          <w:rFonts w:ascii="宋体" w:hAnsi="宋体" w:cs="宋体"/>
          <w:color w:val="auto"/>
          <w:kern w:val="0"/>
          <w:szCs w:val="21"/>
        </w:rPr>
      </w:pPr>
    </w:p>
    <w:p w14:paraId="70A23330">
      <w:pPr>
        <w:autoSpaceDE w:val="0"/>
        <w:autoSpaceDN w:val="0"/>
        <w:adjustRightInd w:val="0"/>
        <w:spacing w:line="360" w:lineRule="auto"/>
        <w:jc w:val="left"/>
        <w:rPr>
          <w:rFonts w:ascii="宋体" w:hAnsi="宋体" w:cs="宋体"/>
          <w:color w:val="auto"/>
          <w:kern w:val="0"/>
          <w:szCs w:val="21"/>
        </w:rPr>
      </w:pPr>
    </w:p>
    <w:p w14:paraId="6A4DDC83">
      <w:pPr>
        <w:autoSpaceDE w:val="0"/>
        <w:autoSpaceDN w:val="0"/>
        <w:adjustRightInd w:val="0"/>
        <w:spacing w:line="360" w:lineRule="auto"/>
        <w:jc w:val="left"/>
        <w:rPr>
          <w:rFonts w:ascii="宋体" w:hAnsi="宋体" w:cs="宋体"/>
          <w:color w:val="auto"/>
          <w:kern w:val="0"/>
          <w:szCs w:val="21"/>
        </w:rPr>
      </w:pPr>
    </w:p>
    <w:p w14:paraId="4063C601">
      <w:pPr>
        <w:autoSpaceDE w:val="0"/>
        <w:autoSpaceDN w:val="0"/>
        <w:adjustRightInd w:val="0"/>
        <w:spacing w:line="360" w:lineRule="auto"/>
        <w:jc w:val="left"/>
        <w:rPr>
          <w:rFonts w:ascii="宋体" w:hAnsi="宋体" w:cs="宋体"/>
          <w:color w:val="auto"/>
          <w:kern w:val="0"/>
          <w:szCs w:val="21"/>
        </w:rPr>
      </w:pPr>
    </w:p>
    <w:p w14:paraId="7D30F5EA">
      <w:pPr>
        <w:autoSpaceDE w:val="0"/>
        <w:autoSpaceDN w:val="0"/>
        <w:adjustRightInd w:val="0"/>
        <w:spacing w:line="360" w:lineRule="auto"/>
        <w:jc w:val="left"/>
        <w:rPr>
          <w:rFonts w:ascii="宋体" w:hAnsi="宋体" w:cs="宋体"/>
          <w:color w:val="auto"/>
          <w:kern w:val="0"/>
          <w:szCs w:val="21"/>
        </w:rPr>
      </w:pPr>
    </w:p>
    <w:p w14:paraId="30F93542">
      <w:pPr>
        <w:autoSpaceDE w:val="0"/>
        <w:autoSpaceDN w:val="0"/>
        <w:adjustRightInd w:val="0"/>
        <w:spacing w:line="360" w:lineRule="auto"/>
        <w:jc w:val="left"/>
        <w:rPr>
          <w:rFonts w:ascii="宋体" w:hAnsi="宋体" w:cs="宋体"/>
          <w:color w:val="auto"/>
          <w:kern w:val="0"/>
          <w:szCs w:val="21"/>
        </w:rPr>
      </w:pPr>
    </w:p>
    <w:p w14:paraId="5C1C947D">
      <w:pPr>
        <w:autoSpaceDE w:val="0"/>
        <w:autoSpaceDN w:val="0"/>
        <w:adjustRightInd w:val="0"/>
        <w:spacing w:line="360" w:lineRule="auto"/>
        <w:jc w:val="left"/>
        <w:rPr>
          <w:rFonts w:ascii="宋体" w:hAnsi="宋体" w:cs="宋体"/>
          <w:color w:val="auto"/>
          <w:kern w:val="0"/>
          <w:szCs w:val="21"/>
        </w:rPr>
      </w:pPr>
    </w:p>
    <w:p w14:paraId="24C7DA2C">
      <w:pPr>
        <w:autoSpaceDE w:val="0"/>
        <w:autoSpaceDN w:val="0"/>
        <w:adjustRightInd w:val="0"/>
        <w:spacing w:line="360" w:lineRule="auto"/>
        <w:jc w:val="left"/>
        <w:rPr>
          <w:rFonts w:ascii="宋体" w:hAnsi="宋体" w:cs="宋体"/>
          <w:color w:val="auto"/>
          <w:kern w:val="0"/>
          <w:szCs w:val="21"/>
        </w:rPr>
      </w:pPr>
    </w:p>
    <w:p w14:paraId="2E7FA311">
      <w:pPr>
        <w:autoSpaceDE w:val="0"/>
        <w:autoSpaceDN w:val="0"/>
        <w:adjustRightInd w:val="0"/>
        <w:spacing w:line="360" w:lineRule="auto"/>
        <w:jc w:val="left"/>
        <w:rPr>
          <w:rFonts w:ascii="宋体" w:hAnsi="宋体" w:cs="宋体"/>
          <w:color w:val="auto"/>
          <w:kern w:val="0"/>
          <w:szCs w:val="21"/>
        </w:rPr>
      </w:pPr>
    </w:p>
    <w:p w14:paraId="22582C7D">
      <w:pPr>
        <w:autoSpaceDE w:val="0"/>
        <w:autoSpaceDN w:val="0"/>
        <w:adjustRightInd w:val="0"/>
        <w:spacing w:line="360" w:lineRule="auto"/>
        <w:jc w:val="left"/>
        <w:rPr>
          <w:rFonts w:ascii="宋体" w:hAnsi="宋体" w:cs="宋体"/>
          <w:color w:val="auto"/>
          <w:kern w:val="0"/>
          <w:szCs w:val="21"/>
        </w:rPr>
      </w:pPr>
    </w:p>
    <w:p w14:paraId="653FED02">
      <w:pPr>
        <w:autoSpaceDE w:val="0"/>
        <w:autoSpaceDN w:val="0"/>
        <w:adjustRightInd w:val="0"/>
        <w:spacing w:line="360" w:lineRule="auto"/>
        <w:jc w:val="left"/>
        <w:rPr>
          <w:rFonts w:ascii="宋体" w:hAnsi="宋体" w:cs="宋体"/>
          <w:color w:val="auto"/>
          <w:kern w:val="0"/>
          <w:szCs w:val="21"/>
        </w:rPr>
      </w:pPr>
    </w:p>
    <w:p w14:paraId="7C0AC760">
      <w:pPr>
        <w:autoSpaceDE w:val="0"/>
        <w:autoSpaceDN w:val="0"/>
        <w:adjustRightInd w:val="0"/>
        <w:spacing w:line="360" w:lineRule="auto"/>
        <w:jc w:val="left"/>
        <w:rPr>
          <w:rFonts w:ascii="宋体" w:hAnsi="宋体" w:cs="宋体"/>
          <w:color w:val="auto"/>
          <w:kern w:val="0"/>
          <w:szCs w:val="21"/>
        </w:rPr>
      </w:pPr>
    </w:p>
    <w:p w14:paraId="10F069B9">
      <w:pPr>
        <w:rPr>
          <w:rFonts w:ascii="宋体" w:hAnsi="宋体" w:cs="宋体"/>
          <w:color w:val="auto"/>
          <w:sz w:val="24"/>
          <w:szCs w:val="32"/>
        </w:rPr>
      </w:pPr>
    </w:p>
    <w:p w14:paraId="3E188007">
      <w:pPr>
        <w:rPr>
          <w:rFonts w:ascii="宋体" w:hAnsi="宋体" w:cs="宋体"/>
          <w:color w:val="auto"/>
          <w:sz w:val="24"/>
          <w:szCs w:val="32"/>
        </w:rPr>
      </w:pPr>
    </w:p>
    <w:p w14:paraId="0BD9032D">
      <w:pPr>
        <w:rPr>
          <w:rFonts w:ascii="宋体" w:hAnsi="宋体" w:cs="宋体"/>
          <w:color w:val="auto"/>
          <w:sz w:val="24"/>
          <w:szCs w:val="32"/>
        </w:rPr>
      </w:pPr>
    </w:p>
    <w:p w14:paraId="4449E682">
      <w:pPr>
        <w:rPr>
          <w:rFonts w:ascii="宋体" w:hAnsi="宋体" w:cs="宋体"/>
          <w:color w:val="auto"/>
          <w:sz w:val="24"/>
          <w:szCs w:val="32"/>
        </w:rPr>
      </w:pPr>
    </w:p>
    <w:p w14:paraId="41FB0D37">
      <w:pPr>
        <w:rPr>
          <w:rFonts w:ascii="宋体" w:hAnsi="宋体" w:cs="宋体"/>
          <w:color w:val="auto"/>
          <w:sz w:val="24"/>
          <w:szCs w:val="32"/>
        </w:rPr>
      </w:pPr>
    </w:p>
    <w:p w14:paraId="328EE994">
      <w:pPr>
        <w:rPr>
          <w:rFonts w:ascii="宋体" w:hAnsi="宋体" w:cs="宋体"/>
          <w:color w:val="auto"/>
          <w:sz w:val="24"/>
          <w:szCs w:val="32"/>
        </w:rPr>
      </w:pPr>
    </w:p>
    <w:p w14:paraId="443EB94C">
      <w:pPr>
        <w:rPr>
          <w:rFonts w:ascii="宋体" w:hAnsi="宋体" w:cs="宋体"/>
          <w:color w:val="auto"/>
          <w:sz w:val="24"/>
          <w:szCs w:val="32"/>
        </w:rPr>
      </w:pPr>
    </w:p>
    <w:p w14:paraId="58217BFE">
      <w:pPr>
        <w:rPr>
          <w:rFonts w:ascii="宋体" w:hAnsi="宋体" w:cs="宋体"/>
          <w:color w:val="auto"/>
          <w:sz w:val="24"/>
          <w:szCs w:val="32"/>
        </w:rPr>
      </w:pPr>
    </w:p>
    <w:p w14:paraId="774F5928">
      <w:pPr>
        <w:pStyle w:val="23"/>
        <w:rPr>
          <w:color w:val="auto"/>
        </w:rPr>
      </w:pPr>
    </w:p>
    <w:p w14:paraId="50B7BDF1">
      <w:pPr>
        <w:rPr>
          <w:rFonts w:ascii="宋体" w:hAnsi="宋体" w:cs="宋体"/>
          <w:color w:val="auto"/>
          <w:sz w:val="24"/>
          <w:szCs w:val="32"/>
        </w:rPr>
      </w:pPr>
    </w:p>
    <w:p w14:paraId="5ACCCDB3">
      <w:pPr>
        <w:pStyle w:val="2"/>
        <w:bidi w:val="0"/>
        <w:jc w:val="center"/>
        <w:rPr>
          <w:rFonts w:ascii="宋体" w:hAnsi="宋体" w:cs="宋体"/>
          <w:b/>
          <w:bCs/>
          <w:color w:val="auto"/>
          <w:szCs w:val="40"/>
        </w:rPr>
      </w:pPr>
      <w:bookmarkStart w:id="1091" w:name="_Toc25354"/>
      <w:r>
        <w:rPr>
          <w:rFonts w:hint="eastAsia"/>
          <w:color w:val="auto"/>
        </w:rPr>
        <w:t>第七章  磋商评审办法</w:t>
      </w:r>
      <w:bookmarkEnd w:id="1091"/>
    </w:p>
    <w:p w14:paraId="331D2FD4">
      <w:pPr>
        <w:rPr>
          <w:rFonts w:ascii="宋体" w:hAnsi="宋体" w:cs="宋体"/>
          <w:color w:val="auto"/>
          <w:sz w:val="24"/>
          <w:szCs w:val="32"/>
        </w:rPr>
      </w:pPr>
    </w:p>
    <w:p w14:paraId="25D4D2DA">
      <w:pPr>
        <w:spacing w:line="360" w:lineRule="auto"/>
        <w:rPr>
          <w:rFonts w:ascii="宋体" w:hAnsi="宋体" w:cs="宋体"/>
          <w:color w:val="auto"/>
          <w:sz w:val="24"/>
        </w:rPr>
      </w:pPr>
      <w:r>
        <w:rPr>
          <w:rFonts w:hint="eastAsia" w:ascii="宋体" w:hAnsi="宋体" w:cs="宋体"/>
          <w:color w:val="auto"/>
          <w:sz w:val="24"/>
        </w:rPr>
        <w:t>1.根据《中华人民共和国政府采购法》及其实施条例、财政部第19、94号令、《政府采购竞争性磋商采购方式管理暂行办法》等现行相关</w:t>
      </w:r>
      <w:r>
        <w:rPr>
          <w:rFonts w:hint="eastAsia" w:ascii="宋体" w:hAnsi="宋体" w:cs="宋体"/>
          <w:color w:val="auto"/>
          <w:sz w:val="24"/>
          <w:lang w:eastAsia="zh-CN"/>
        </w:rPr>
        <w:t>法律法规</w:t>
      </w:r>
      <w:r>
        <w:rPr>
          <w:rFonts w:hint="eastAsia" w:ascii="宋体" w:hAnsi="宋体" w:cs="宋体"/>
          <w:color w:val="auto"/>
          <w:sz w:val="24"/>
        </w:rPr>
        <w:t>的规定及磋商文件制定本办法。</w:t>
      </w:r>
    </w:p>
    <w:p w14:paraId="353F3199">
      <w:pPr>
        <w:spacing w:line="360" w:lineRule="auto"/>
        <w:rPr>
          <w:rFonts w:ascii="宋体" w:hAnsi="宋体" w:cs="宋体"/>
          <w:color w:val="auto"/>
          <w:sz w:val="24"/>
        </w:rPr>
      </w:pPr>
      <w:r>
        <w:rPr>
          <w:rFonts w:hint="eastAsia" w:ascii="宋体" w:hAnsi="宋体" w:cs="宋体"/>
          <w:color w:val="auto"/>
          <w:sz w:val="24"/>
        </w:rPr>
        <w:t>2.采购人将根据本次采购项目的性质和特点依法组建磋商小组，磋商小组按照</w:t>
      </w:r>
      <w:r>
        <w:rPr>
          <w:rFonts w:hint="eastAsia" w:ascii="宋体" w:hAnsi="宋体" w:cs="宋体"/>
          <w:color w:val="auto"/>
          <w:sz w:val="24"/>
          <w:lang w:eastAsia="zh-CN"/>
        </w:rPr>
        <w:t>法律法规</w:t>
      </w:r>
      <w:r>
        <w:rPr>
          <w:rFonts w:hint="eastAsia" w:ascii="宋体" w:hAnsi="宋体" w:cs="宋体"/>
          <w:color w:val="auto"/>
          <w:sz w:val="24"/>
        </w:rPr>
        <w:t>的规定，在严格的保密条件下进行评审工作，任何人及单位不得干扰磋商小组的正常工作。</w:t>
      </w:r>
    </w:p>
    <w:p w14:paraId="11060917">
      <w:pPr>
        <w:spacing w:line="360" w:lineRule="auto"/>
        <w:rPr>
          <w:rFonts w:ascii="宋体" w:hAnsi="宋体" w:cs="宋体"/>
          <w:color w:val="auto"/>
          <w:sz w:val="24"/>
        </w:rPr>
      </w:pPr>
      <w:r>
        <w:rPr>
          <w:rFonts w:hint="eastAsia" w:ascii="宋体" w:hAnsi="宋体" w:cs="宋体"/>
          <w:color w:val="auto"/>
          <w:sz w:val="24"/>
        </w:rPr>
        <w:t>3.评标原则：依照“公平、公正、科学、合法、保密”的原则。</w:t>
      </w:r>
    </w:p>
    <w:p w14:paraId="2E929CE3">
      <w:pPr>
        <w:spacing w:line="360" w:lineRule="auto"/>
        <w:rPr>
          <w:rFonts w:ascii="宋体" w:hAnsi="宋体" w:cs="宋体"/>
          <w:color w:val="auto"/>
          <w:sz w:val="24"/>
        </w:rPr>
      </w:pPr>
      <w:r>
        <w:rPr>
          <w:rFonts w:hint="eastAsia" w:ascii="宋体" w:hAnsi="宋体" w:cs="宋体"/>
          <w:color w:val="auto"/>
          <w:sz w:val="24"/>
        </w:rPr>
        <w:t>4.评标办法：本次采购采用综合评分法，磋商小组将根据评审办法计算出各服务单位的综合得分，按得分由高到低推荐成交候选人排序；得分相同的，按最终报价由低到高顺序排列；得分且最终报价相同的，按方案部分得分高低顺序排列。最终磋商小组将根据评审后的总得分由高到低顺序排列推荐3个成交候选人。</w:t>
      </w:r>
    </w:p>
    <w:p w14:paraId="22EFB2FE">
      <w:pPr>
        <w:spacing w:line="360" w:lineRule="auto"/>
        <w:rPr>
          <w:rFonts w:ascii="宋体" w:hAnsi="宋体" w:cs="宋体"/>
          <w:color w:val="auto"/>
          <w:sz w:val="24"/>
        </w:rPr>
      </w:pPr>
      <w:r>
        <w:rPr>
          <w:rFonts w:hint="eastAsia" w:ascii="宋体" w:hAnsi="宋体" w:cs="宋体"/>
          <w:color w:val="auto"/>
          <w:sz w:val="24"/>
        </w:rPr>
        <w:t>5.评标程序：资格审查→符合性审查→磋商过程→在规定的时间内提交最终报价→详细评审→综合评估评分。</w:t>
      </w:r>
    </w:p>
    <w:p w14:paraId="08290523">
      <w:pPr>
        <w:spacing w:line="360" w:lineRule="auto"/>
        <w:ind w:firstLine="480" w:firstLineChars="200"/>
        <w:rPr>
          <w:rFonts w:ascii="宋体" w:hAnsi="宋体" w:cs="宋体"/>
          <w:color w:val="auto"/>
          <w:sz w:val="24"/>
        </w:rPr>
      </w:pPr>
      <w:bookmarkStart w:id="1092" w:name="_Toc26135_WPSOffice_Level3"/>
      <w:bookmarkStart w:id="1093" w:name="_Toc32042_WPSOffice_Level3"/>
      <w:bookmarkStart w:id="1094" w:name="_Toc20321_WPSOffice_Level3"/>
      <w:r>
        <w:rPr>
          <w:rFonts w:hint="eastAsia" w:ascii="宋体" w:hAnsi="宋体" w:cs="宋体"/>
          <w:bCs/>
          <w:color w:val="auto"/>
          <w:sz w:val="24"/>
        </w:rPr>
        <w:t>5.1</w:t>
      </w:r>
      <w:r>
        <w:rPr>
          <w:rFonts w:hint="eastAsia" w:ascii="宋体" w:hAnsi="宋体" w:cs="宋体"/>
          <w:color w:val="auto"/>
          <w:sz w:val="24"/>
        </w:rPr>
        <w:t>初审（分为资格审查</w:t>
      </w:r>
      <w:r>
        <w:rPr>
          <w:rFonts w:hint="eastAsia" w:ascii="宋体" w:hAnsi="宋体" w:cs="宋体"/>
          <w:color w:val="auto"/>
          <w:sz w:val="24"/>
          <w:lang w:eastAsia="zh-CN"/>
        </w:rPr>
        <w:t>和</w:t>
      </w:r>
      <w:r>
        <w:rPr>
          <w:rFonts w:hint="eastAsia" w:ascii="宋体" w:hAnsi="宋体" w:cs="宋体"/>
          <w:color w:val="auto"/>
          <w:sz w:val="24"/>
        </w:rPr>
        <w:t>符合性审查）：具体内容</w:t>
      </w:r>
      <w:r>
        <w:rPr>
          <w:rFonts w:hint="eastAsia" w:ascii="宋体" w:hAnsi="宋体" w:cs="宋体"/>
          <w:bCs/>
          <w:color w:val="auto"/>
          <w:sz w:val="24"/>
        </w:rPr>
        <w:t>详见评审标准</w:t>
      </w:r>
      <w:bookmarkEnd w:id="1092"/>
      <w:bookmarkEnd w:id="1093"/>
      <w:bookmarkEnd w:id="1094"/>
    </w:p>
    <w:p w14:paraId="39FD1F3B">
      <w:pPr>
        <w:spacing w:line="360" w:lineRule="auto"/>
        <w:ind w:firstLine="360" w:firstLineChars="150"/>
        <w:jc w:val="left"/>
        <w:rPr>
          <w:rFonts w:ascii="宋体" w:hAnsi="宋体" w:cs="宋体"/>
          <w:bCs/>
          <w:color w:val="auto"/>
          <w:sz w:val="24"/>
        </w:rPr>
      </w:pPr>
      <w:r>
        <w:rPr>
          <w:rFonts w:hint="eastAsia" w:ascii="宋体" w:hAnsi="宋体" w:cs="宋体"/>
          <w:color w:val="auto"/>
          <w:sz w:val="24"/>
        </w:rPr>
        <w:t>（1）资格性审查</w:t>
      </w:r>
      <w:r>
        <w:rPr>
          <w:rFonts w:hint="eastAsia" w:ascii="宋体" w:hAnsi="宋体" w:cs="宋体"/>
          <w:bCs/>
          <w:color w:val="auto"/>
          <w:sz w:val="24"/>
        </w:rPr>
        <w:t>:</w:t>
      </w:r>
      <w:r>
        <w:rPr>
          <w:rFonts w:hint="eastAsia" w:ascii="宋体" w:hAnsi="宋体" w:cs="宋体"/>
          <w:color w:val="auto"/>
          <w:sz w:val="24"/>
        </w:rPr>
        <w:t xml:space="preserve"> 只有通过</w:t>
      </w:r>
      <w:r>
        <w:rPr>
          <w:rFonts w:hint="eastAsia" w:ascii="宋体" w:hAnsi="宋体" w:cs="宋体"/>
          <w:bCs/>
          <w:color w:val="auto"/>
          <w:sz w:val="24"/>
        </w:rPr>
        <w:t>资格性审查</w:t>
      </w:r>
      <w:r>
        <w:rPr>
          <w:rFonts w:hint="eastAsia" w:ascii="宋体" w:hAnsi="宋体" w:cs="宋体"/>
          <w:color w:val="auto"/>
          <w:sz w:val="24"/>
        </w:rPr>
        <w:t>的响应文件才能进入最终磋商报价</w:t>
      </w:r>
      <w:r>
        <w:rPr>
          <w:rFonts w:hint="eastAsia" w:ascii="宋体" w:hAnsi="宋体" w:cs="宋体"/>
          <w:bCs/>
          <w:color w:val="auto"/>
          <w:sz w:val="24"/>
        </w:rPr>
        <w:t>(未通过资格审查</w:t>
      </w:r>
      <w:r>
        <w:rPr>
          <w:rFonts w:hint="eastAsia" w:ascii="宋体" w:hAnsi="宋体" w:cs="宋体"/>
          <w:color w:val="auto"/>
          <w:sz w:val="24"/>
        </w:rPr>
        <w:t>的响应文件应作废标处理)</w:t>
      </w:r>
      <w:r>
        <w:rPr>
          <w:rFonts w:hint="eastAsia" w:ascii="宋体" w:hAnsi="宋体" w:cs="宋体"/>
          <w:bCs/>
          <w:color w:val="auto"/>
          <w:sz w:val="24"/>
        </w:rPr>
        <w:t>。</w:t>
      </w:r>
    </w:p>
    <w:p w14:paraId="3B2C5D60">
      <w:pPr>
        <w:spacing w:line="360" w:lineRule="auto"/>
        <w:ind w:firstLine="360" w:firstLineChars="150"/>
        <w:rPr>
          <w:rFonts w:ascii="宋体" w:hAnsi="宋体" w:cs="宋体"/>
          <w:color w:val="auto"/>
          <w:kern w:val="0"/>
          <w:sz w:val="24"/>
        </w:rPr>
      </w:pPr>
      <w:r>
        <w:rPr>
          <w:rFonts w:hint="eastAsia" w:ascii="宋体" w:hAnsi="宋体" w:cs="宋体"/>
          <w:bCs/>
          <w:color w:val="auto"/>
          <w:sz w:val="24"/>
        </w:rPr>
        <w:t>（2）符合性审查：未通过</w:t>
      </w:r>
      <w:r>
        <w:rPr>
          <w:rFonts w:hint="eastAsia" w:ascii="宋体" w:hAnsi="宋体" w:cs="宋体"/>
          <w:color w:val="auto"/>
          <w:sz w:val="24"/>
        </w:rPr>
        <w:t>符合性审查的响应文件应作废标处理</w:t>
      </w:r>
      <w:r>
        <w:rPr>
          <w:rFonts w:hint="eastAsia" w:ascii="宋体" w:hAnsi="宋体" w:cs="宋体"/>
          <w:bCs/>
          <w:color w:val="auto"/>
          <w:sz w:val="24"/>
        </w:rPr>
        <w:t>。</w:t>
      </w:r>
    </w:p>
    <w:p w14:paraId="1379E09E">
      <w:pPr>
        <w:spacing w:line="360" w:lineRule="auto"/>
        <w:ind w:firstLine="360" w:firstLineChars="150"/>
        <w:rPr>
          <w:rFonts w:ascii="宋体" w:hAnsi="宋体" w:cs="宋体"/>
          <w:color w:val="auto"/>
          <w:sz w:val="24"/>
        </w:rPr>
      </w:pPr>
      <w:r>
        <w:rPr>
          <w:rFonts w:hint="eastAsia" w:ascii="宋体" w:hAnsi="宋体" w:cs="宋体"/>
          <w:color w:val="auto"/>
          <w:sz w:val="24"/>
        </w:rPr>
        <w:t>（3）如果响应文件实质上不响应磋商文件的要求，采购人将予以拒绝，并且不允许通过修正或撤销其不符合要求的差异或保留，使之成为具有响应性的投标。</w:t>
      </w:r>
    </w:p>
    <w:p w14:paraId="133CD793">
      <w:pPr>
        <w:spacing w:line="360" w:lineRule="auto"/>
        <w:ind w:firstLine="480" w:firstLineChars="200"/>
        <w:rPr>
          <w:rFonts w:ascii="宋体" w:hAnsi="宋体" w:cs="宋体"/>
          <w:color w:val="auto"/>
          <w:sz w:val="24"/>
        </w:rPr>
      </w:pPr>
      <w:bookmarkStart w:id="1095" w:name="_Toc31486_WPSOffice_Level3"/>
      <w:bookmarkStart w:id="1096" w:name="_Toc18004_WPSOffice_Level3"/>
      <w:bookmarkStart w:id="1097" w:name="_Toc713_WPSOffice_Level3"/>
      <w:r>
        <w:rPr>
          <w:rFonts w:hint="eastAsia" w:ascii="宋体" w:hAnsi="宋体" w:cs="宋体"/>
          <w:bCs/>
          <w:color w:val="auto"/>
          <w:sz w:val="24"/>
        </w:rPr>
        <w:t>5.2</w:t>
      </w:r>
      <w:bookmarkEnd w:id="1095"/>
      <w:bookmarkEnd w:id="1096"/>
      <w:bookmarkEnd w:id="1097"/>
      <w:r>
        <w:rPr>
          <w:rFonts w:hint="eastAsia" w:ascii="宋体" w:hAnsi="宋体" w:cs="宋体"/>
          <w:color w:val="auto"/>
          <w:sz w:val="24"/>
        </w:rPr>
        <w:t>最终磋商报价</w:t>
      </w:r>
    </w:p>
    <w:p w14:paraId="1B5567DC">
      <w:pPr>
        <w:spacing w:line="360" w:lineRule="auto"/>
        <w:ind w:firstLine="360" w:firstLineChars="150"/>
        <w:rPr>
          <w:rFonts w:ascii="宋体" w:hAnsi="宋体" w:cs="宋体"/>
          <w:color w:val="auto"/>
          <w:sz w:val="24"/>
        </w:rPr>
      </w:pPr>
      <w:r>
        <w:rPr>
          <w:rFonts w:hint="eastAsia" w:ascii="宋体" w:hAnsi="宋体" w:cs="宋体"/>
          <w:color w:val="auto"/>
          <w:sz w:val="24"/>
        </w:rPr>
        <w:t>（1）本次评标采用综合评分法，磋商小组将根据评审办法计算出各服务单位的综合得分，按得分由高到低推荐成交候选人排序；得分相同的，按最终报价由低到高顺序排列；得分且最终报价相同的，按方案部分得分高低顺序排列。最终磋商小组将根据评审后的总得分由高到低顺序排列推荐3个成交候选人。</w:t>
      </w:r>
    </w:p>
    <w:p w14:paraId="0CA73346">
      <w:pPr>
        <w:pStyle w:val="23"/>
        <w:ind w:left="0" w:leftChars="0" w:firstLine="0" w:firstLineChars="0"/>
        <w:rPr>
          <w:rFonts w:ascii="宋体" w:hAnsi="宋体" w:cs="宋体"/>
          <w:color w:val="auto"/>
          <w:sz w:val="24"/>
        </w:rPr>
      </w:pPr>
      <w:r>
        <w:rPr>
          <w:rFonts w:hint="eastAsia" w:ascii="宋体" w:hAnsi="宋体" w:cs="宋体"/>
          <w:color w:val="auto"/>
          <w:sz w:val="24"/>
        </w:rPr>
        <w:t>6.统分原则</w:t>
      </w:r>
    </w:p>
    <w:p w14:paraId="40CAFFCE">
      <w:pPr>
        <w:spacing w:line="360" w:lineRule="auto"/>
        <w:rPr>
          <w:rFonts w:ascii="宋体" w:hAnsi="宋体" w:cs="宋体"/>
          <w:color w:val="auto"/>
          <w:sz w:val="24"/>
        </w:rPr>
      </w:pPr>
      <w:r>
        <w:rPr>
          <w:rFonts w:hint="eastAsia" w:ascii="宋体" w:hAnsi="宋体" w:cs="宋体"/>
          <w:color w:val="auto"/>
          <w:sz w:val="24"/>
        </w:rPr>
        <w:t>（1）除磋商最终报价得分外，技术部分和商务部分由各评委自主评分并签字确认。</w:t>
      </w:r>
    </w:p>
    <w:p w14:paraId="5CE06C07">
      <w:pPr>
        <w:spacing w:line="360" w:lineRule="auto"/>
        <w:rPr>
          <w:rFonts w:ascii="宋体" w:hAnsi="宋体" w:cs="宋体"/>
          <w:color w:val="auto"/>
          <w:sz w:val="24"/>
        </w:rPr>
      </w:pPr>
      <w:r>
        <w:rPr>
          <w:rFonts w:hint="eastAsia" w:ascii="宋体" w:hAnsi="宋体" w:cs="宋体"/>
          <w:color w:val="auto"/>
          <w:sz w:val="24"/>
        </w:rPr>
        <w:t>（2）所有评委有效评分的算术平均分值为磋商响应人的技术部分的得分（保留小数点后两位）。</w:t>
      </w:r>
    </w:p>
    <w:p w14:paraId="3A533BFB">
      <w:pPr>
        <w:spacing w:line="360" w:lineRule="auto"/>
        <w:rPr>
          <w:rFonts w:ascii="宋体" w:hAnsi="宋体" w:cs="宋体"/>
          <w:color w:val="auto"/>
          <w:sz w:val="24"/>
        </w:rPr>
      </w:pPr>
      <w:r>
        <w:rPr>
          <w:rFonts w:hint="eastAsia" w:ascii="宋体" w:hAnsi="宋体" w:cs="宋体"/>
          <w:color w:val="auto"/>
          <w:sz w:val="24"/>
        </w:rPr>
        <w:t>（3）最后得分统分办法：磋商最终报价得分和技术部分得分之和即为磋商响应人最后得分。</w:t>
      </w:r>
    </w:p>
    <w:p w14:paraId="078C6C56">
      <w:pPr>
        <w:pStyle w:val="23"/>
        <w:ind w:firstLine="480"/>
        <w:rPr>
          <w:rFonts w:ascii="宋体" w:hAnsi="宋体" w:cs="宋体"/>
          <w:color w:val="auto"/>
          <w:sz w:val="24"/>
        </w:rPr>
      </w:pPr>
    </w:p>
    <w:p w14:paraId="383D9884">
      <w:pPr>
        <w:pStyle w:val="23"/>
        <w:ind w:left="0" w:leftChars="0" w:firstLine="0" w:firstLineChars="0"/>
        <w:rPr>
          <w:rFonts w:ascii="宋体" w:hAnsi="宋体" w:cs="宋体"/>
          <w:color w:val="auto"/>
          <w:sz w:val="24"/>
        </w:rPr>
      </w:pPr>
    </w:p>
    <w:p w14:paraId="725AB776">
      <w:pPr>
        <w:spacing w:line="360" w:lineRule="auto"/>
        <w:rPr>
          <w:rFonts w:ascii="宋体" w:hAnsi="宋体" w:cs="宋体"/>
          <w:color w:val="auto"/>
          <w:sz w:val="24"/>
        </w:rPr>
      </w:pPr>
      <w:r>
        <w:rPr>
          <w:rFonts w:hint="eastAsia" w:ascii="宋体" w:hAnsi="宋体" w:cs="宋体"/>
          <w:color w:val="auto"/>
          <w:sz w:val="24"/>
        </w:rPr>
        <w:t>（2）评审标准</w:t>
      </w:r>
    </w:p>
    <w:tbl>
      <w:tblPr>
        <w:tblStyle w:val="24"/>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
        <w:gridCol w:w="763"/>
        <w:gridCol w:w="3138"/>
        <w:gridCol w:w="4481"/>
      </w:tblGrid>
      <w:tr w14:paraId="6FA65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286" w:type="dxa"/>
            <w:gridSpan w:val="4"/>
            <w:tcBorders>
              <w:top w:val="single" w:color="000000" w:sz="4" w:space="0"/>
              <w:left w:val="single" w:color="000000" w:sz="4" w:space="0"/>
              <w:bottom w:val="single" w:color="000000" w:sz="4" w:space="0"/>
              <w:right w:val="single" w:color="000000" w:sz="4" w:space="0"/>
            </w:tcBorders>
            <w:vAlign w:val="center"/>
          </w:tcPr>
          <w:p w14:paraId="30B714B1">
            <w:pPr>
              <w:spacing w:line="360" w:lineRule="exact"/>
              <w:rPr>
                <w:rFonts w:ascii="宋体" w:hAnsi="宋体" w:cs="宋体"/>
                <w:color w:val="auto"/>
                <w:kern w:val="0"/>
                <w:sz w:val="24"/>
              </w:rPr>
            </w:pPr>
            <w:r>
              <w:rPr>
                <w:rFonts w:hint="eastAsia" w:ascii="宋体" w:hAnsi="宋体" w:cs="宋体"/>
                <w:color w:val="auto"/>
                <w:kern w:val="0"/>
                <w:sz w:val="24"/>
              </w:rPr>
              <w:t>2.1初步评审</w:t>
            </w:r>
          </w:p>
        </w:tc>
      </w:tr>
      <w:tr w14:paraId="3DE7D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67" w:type="dxa"/>
            <w:gridSpan w:val="2"/>
            <w:tcBorders>
              <w:top w:val="single" w:color="000000" w:sz="4" w:space="0"/>
              <w:left w:val="single" w:color="000000" w:sz="4" w:space="0"/>
              <w:bottom w:val="single" w:color="000000" w:sz="4" w:space="0"/>
              <w:right w:val="single" w:color="000000" w:sz="4" w:space="0"/>
            </w:tcBorders>
            <w:vAlign w:val="center"/>
          </w:tcPr>
          <w:p w14:paraId="37010D9E">
            <w:pPr>
              <w:spacing w:line="360" w:lineRule="exact"/>
              <w:rPr>
                <w:rFonts w:ascii="宋体" w:hAnsi="宋体" w:cs="宋体"/>
                <w:color w:val="auto"/>
                <w:kern w:val="0"/>
                <w:sz w:val="24"/>
              </w:rPr>
            </w:pPr>
            <w:r>
              <w:rPr>
                <w:rFonts w:hint="eastAsia" w:ascii="宋体" w:hAnsi="宋体" w:cs="宋体"/>
                <w:color w:val="auto"/>
                <w:kern w:val="0"/>
                <w:sz w:val="24"/>
              </w:rPr>
              <w:t>条款号</w:t>
            </w:r>
          </w:p>
        </w:tc>
        <w:tc>
          <w:tcPr>
            <w:tcW w:w="3138" w:type="dxa"/>
            <w:tcBorders>
              <w:top w:val="single" w:color="000000" w:sz="4" w:space="0"/>
              <w:left w:val="single" w:color="000000" w:sz="4" w:space="0"/>
              <w:bottom w:val="single" w:color="000000" w:sz="4" w:space="0"/>
              <w:right w:val="single" w:color="000000" w:sz="4" w:space="0"/>
            </w:tcBorders>
            <w:vAlign w:val="center"/>
          </w:tcPr>
          <w:p w14:paraId="560EC794">
            <w:pPr>
              <w:spacing w:line="360" w:lineRule="exact"/>
              <w:jc w:val="center"/>
              <w:rPr>
                <w:rFonts w:ascii="宋体" w:hAnsi="宋体" w:cs="宋体"/>
                <w:color w:val="auto"/>
                <w:kern w:val="0"/>
                <w:sz w:val="24"/>
              </w:rPr>
            </w:pPr>
            <w:r>
              <w:rPr>
                <w:rFonts w:hint="eastAsia" w:ascii="宋体" w:hAnsi="宋体" w:cs="宋体"/>
                <w:color w:val="auto"/>
                <w:kern w:val="0"/>
                <w:sz w:val="24"/>
              </w:rPr>
              <w:t>评审因素</w:t>
            </w:r>
          </w:p>
        </w:tc>
        <w:tc>
          <w:tcPr>
            <w:tcW w:w="4481" w:type="dxa"/>
            <w:tcBorders>
              <w:top w:val="single" w:color="000000" w:sz="4" w:space="0"/>
              <w:left w:val="single" w:color="000000" w:sz="4" w:space="0"/>
              <w:bottom w:val="single" w:color="000000" w:sz="4" w:space="0"/>
              <w:right w:val="single" w:color="000000" w:sz="4" w:space="0"/>
            </w:tcBorders>
            <w:vAlign w:val="center"/>
          </w:tcPr>
          <w:p w14:paraId="32A28D4C">
            <w:pPr>
              <w:spacing w:line="360" w:lineRule="exact"/>
              <w:rPr>
                <w:rFonts w:ascii="宋体" w:hAnsi="宋体" w:cs="宋体"/>
                <w:color w:val="auto"/>
                <w:kern w:val="0"/>
                <w:sz w:val="24"/>
              </w:rPr>
            </w:pPr>
            <w:r>
              <w:rPr>
                <w:rFonts w:hint="eastAsia" w:ascii="宋体" w:hAnsi="宋体" w:cs="宋体"/>
                <w:color w:val="auto"/>
                <w:kern w:val="0"/>
                <w:sz w:val="24"/>
              </w:rPr>
              <w:t>评审标准</w:t>
            </w:r>
          </w:p>
        </w:tc>
      </w:tr>
      <w:tr w14:paraId="37872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restart"/>
            <w:tcBorders>
              <w:top w:val="single" w:color="000000" w:sz="4" w:space="0"/>
              <w:left w:val="single" w:color="000000" w:sz="4" w:space="0"/>
              <w:right w:val="single" w:color="000000" w:sz="4" w:space="0"/>
            </w:tcBorders>
            <w:vAlign w:val="center"/>
          </w:tcPr>
          <w:p w14:paraId="647D9086">
            <w:pPr>
              <w:spacing w:line="360" w:lineRule="exact"/>
              <w:rPr>
                <w:rFonts w:hint="eastAsia" w:ascii="宋体" w:hAnsi="宋体" w:eastAsia="宋体" w:cs="宋体"/>
                <w:color w:val="auto"/>
                <w:kern w:val="0"/>
                <w:sz w:val="24"/>
                <w:lang w:eastAsia="zh-CN"/>
              </w:rPr>
            </w:pPr>
            <w:bookmarkStart w:id="1098" w:name="资格评审标准1" w:colFirst="2" w:colLast="2"/>
            <w:r>
              <w:rPr>
                <w:rFonts w:hint="eastAsia" w:ascii="宋体" w:hAnsi="宋体" w:cs="宋体"/>
                <w:color w:val="auto"/>
                <w:kern w:val="0"/>
                <w:sz w:val="24"/>
              </w:rPr>
              <w:t>2.1.</w:t>
            </w:r>
            <w:r>
              <w:rPr>
                <w:rFonts w:hint="eastAsia" w:ascii="宋体" w:hAnsi="宋体" w:cs="宋体"/>
                <w:color w:val="auto"/>
                <w:kern w:val="0"/>
                <w:sz w:val="24"/>
                <w:lang w:val="en-US" w:eastAsia="zh-CN"/>
              </w:rPr>
              <w:t>1</w:t>
            </w:r>
          </w:p>
        </w:tc>
        <w:tc>
          <w:tcPr>
            <w:tcW w:w="763" w:type="dxa"/>
            <w:vMerge w:val="restart"/>
            <w:tcBorders>
              <w:top w:val="single" w:color="000000" w:sz="4" w:space="0"/>
              <w:left w:val="single" w:color="000000" w:sz="4" w:space="0"/>
              <w:right w:val="single" w:color="000000" w:sz="4" w:space="0"/>
            </w:tcBorders>
            <w:vAlign w:val="center"/>
          </w:tcPr>
          <w:p w14:paraId="2FD0E3F9">
            <w:pPr>
              <w:spacing w:line="360" w:lineRule="exact"/>
              <w:jc w:val="center"/>
              <w:rPr>
                <w:rFonts w:ascii="宋体" w:hAnsi="宋体" w:cs="宋体"/>
                <w:color w:val="auto"/>
                <w:kern w:val="0"/>
                <w:sz w:val="24"/>
              </w:rPr>
            </w:pPr>
            <w:r>
              <w:rPr>
                <w:rFonts w:hint="eastAsia" w:ascii="宋体" w:hAnsi="宋体" w:cs="宋体"/>
                <w:color w:val="auto"/>
                <w:kern w:val="0"/>
                <w:sz w:val="24"/>
              </w:rPr>
              <w:t>资</w:t>
            </w:r>
          </w:p>
          <w:p w14:paraId="5F857932">
            <w:pPr>
              <w:spacing w:line="360" w:lineRule="exact"/>
              <w:jc w:val="center"/>
              <w:rPr>
                <w:rFonts w:ascii="宋体" w:hAnsi="宋体" w:cs="宋体"/>
                <w:color w:val="auto"/>
                <w:kern w:val="0"/>
                <w:sz w:val="24"/>
              </w:rPr>
            </w:pPr>
            <w:r>
              <w:rPr>
                <w:rFonts w:hint="eastAsia" w:ascii="宋体" w:hAnsi="宋体" w:cs="宋体"/>
                <w:color w:val="auto"/>
                <w:kern w:val="0"/>
                <w:sz w:val="24"/>
              </w:rPr>
              <w:t>格</w:t>
            </w:r>
          </w:p>
          <w:p w14:paraId="4C6673B0">
            <w:pPr>
              <w:spacing w:line="360" w:lineRule="exact"/>
              <w:jc w:val="center"/>
              <w:rPr>
                <w:rFonts w:ascii="宋体" w:hAnsi="宋体" w:cs="宋体"/>
                <w:color w:val="auto"/>
                <w:kern w:val="0"/>
                <w:sz w:val="24"/>
              </w:rPr>
            </w:pPr>
            <w:r>
              <w:rPr>
                <w:rFonts w:hint="eastAsia" w:ascii="宋体" w:hAnsi="宋体" w:cs="宋体"/>
                <w:color w:val="auto"/>
                <w:kern w:val="0"/>
                <w:sz w:val="24"/>
              </w:rPr>
              <w:t>评</w:t>
            </w:r>
          </w:p>
          <w:p w14:paraId="4FD08476">
            <w:pPr>
              <w:spacing w:line="360" w:lineRule="exact"/>
              <w:jc w:val="center"/>
              <w:rPr>
                <w:rFonts w:ascii="宋体" w:hAnsi="宋体" w:cs="宋体"/>
                <w:color w:val="auto"/>
                <w:kern w:val="0"/>
                <w:sz w:val="24"/>
              </w:rPr>
            </w:pPr>
            <w:r>
              <w:rPr>
                <w:rFonts w:hint="eastAsia" w:ascii="宋体" w:hAnsi="宋体" w:cs="宋体"/>
                <w:color w:val="auto"/>
                <w:kern w:val="0"/>
                <w:sz w:val="24"/>
              </w:rPr>
              <w:t>审</w:t>
            </w:r>
          </w:p>
          <w:p w14:paraId="228C3736">
            <w:pPr>
              <w:spacing w:line="360" w:lineRule="exact"/>
              <w:jc w:val="center"/>
              <w:rPr>
                <w:rFonts w:ascii="宋体" w:hAnsi="宋体" w:cs="宋体"/>
                <w:color w:val="auto"/>
                <w:kern w:val="0"/>
                <w:sz w:val="24"/>
              </w:rPr>
            </w:pPr>
            <w:r>
              <w:rPr>
                <w:rFonts w:hint="eastAsia" w:ascii="宋体" w:hAnsi="宋体" w:cs="宋体"/>
                <w:color w:val="auto"/>
                <w:kern w:val="0"/>
                <w:sz w:val="24"/>
              </w:rPr>
              <w:t>标</w:t>
            </w:r>
          </w:p>
          <w:p w14:paraId="4A17E436">
            <w:pPr>
              <w:spacing w:line="360" w:lineRule="exact"/>
              <w:jc w:val="center"/>
              <w:rPr>
                <w:rFonts w:ascii="宋体" w:hAnsi="宋体" w:cs="宋体"/>
                <w:color w:val="auto"/>
                <w:kern w:val="0"/>
                <w:sz w:val="24"/>
              </w:rPr>
            </w:pPr>
            <w:r>
              <w:rPr>
                <w:rFonts w:hint="eastAsia" w:ascii="宋体" w:hAnsi="宋体" w:cs="宋体"/>
                <w:color w:val="auto"/>
                <w:kern w:val="0"/>
                <w:sz w:val="24"/>
              </w:rPr>
              <w:t>准</w:t>
            </w:r>
          </w:p>
        </w:tc>
        <w:tc>
          <w:tcPr>
            <w:tcW w:w="3138" w:type="dxa"/>
            <w:tcBorders>
              <w:top w:val="single" w:color="000000" w:sz="4" w:space="0"/>
              <w:left w:val="single" w:color="000000" w:sz="4" w:space="0"/>
              <w:bottom w:val="single" w:color="000000" w:sz="4" w:space="0"/>
              <w:right w:val="single" w:color="000000" w:sz="4" w:space="0"/>
            </w:tcBorders>
            <w:vAlign w:val="center"/>
          </w:tcPr>
          <w:p w14:paraId="189F5804">
            <w:pPr>
              <w:spacing w:line="360" w:lineRule="exact"/>
              <w:jc w:val="center"/>
              <w:rPr>
                <w:rFonts w:ascii="宋体" w:hAnsi="宋体" w:cs="宋体"/>
                <w:color w:val="auto"/>
                <w:kern w:val="0"/>
                <w:sz w:val="24"/>
              </w:rPr>
            </w:pPr>
            <w:r>
              <w:rPr>
                <w:rFonts w:hint="eastAsia" w:ascii="宋体" w:hAnsi="宋体" w:cs="Times New Roman"/>
                <w:color w:val="auto"/>
                <w:sz w:val="24"/>
              </w:rPr>
              <w:t>营业执照</w:t>
            </w:r>
          </w:p>
        </w:tc>
        <w:tc>
          <w:tcPr>
            <w:tcW w:w="4481" w:type="dxa"/>
            <w:tcBorders>
              <w:top w:val="single" w:color="000000" w:sz="4" w:space="0"/>
              <w:left w:val="single" w:color="000000" w:sz="4" w:space="0"/>
              <w:right w:val="single" w:color="000000" w:sz="4" w:space="0"/>
            </w:tcBorders>
            <w:vAlign w:val="center"/>
          </w:tcPr>
          <w:p w14:paraId="0B4EAFD9">
            <w:pPr>
              <w:spacing w:line="360" w:lineRule="exact"/>
              <w:rPr>
                <w:rFonts w:ascii="宋体" w:hAnsi="宋体" w:cs="宋体"/>
                <w:color w:val="auto"/>
                <w:kern w:val="0"/>
                <w:sz w:val="24"/>
              </w:rPr>
            </w:pPr>
            <w:r>
              <w:rPr>
                <w:rFonts w:hint="eastAsia" w:ascii="宋体" w:hAnsi="宋体" w:cs="宋体"/>
                <w:color w:val="auto"/>
                <w:kern w:val="0"/>
                <w:sz w:val="24"/>
              </w:rPr>
              <w:t>符合第二章“磋商须知</w:t>
            </w:r>
            <w:r>
              <w:rPr>
                <w:rFonts w:hint="eastAsia" w:ascii="宋体" w:hAnsi="宋体" w:cs="宋体"/>
                <w:color w:val="auto"/>
                <w:kern w:val="0"/>
                <w:sz w:val="24"/>
                <w:lang w:val="en-US" w:eastAsia="zh-CN"/>
              </w:rPr>
              <w:t>前附表</w:t>
            </w:r>
            <w:r>
              <w:rPr>
                <w:rFonts w:hint="eastAsia" w:ascii="宋体" w:hAnsi="宋体" w:cs="宋体"/>
                <w:color w:val="auto"/>
                <w:kern w:val="0"/>
                <w:sz w:val="24"/>
              </w:rPr>
              <w:t>”第10项规定</w:t>
            </w:r>
          </w:p>
        </w:tc>
      </w:tr>
      <w:tr w14:paraId="5497B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44E58C7C">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36350A83">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0A82C6F6">
            <w:pPr>
              <w:spacing w:line="360" w:lineRule="exact"/>
              <w:jc w:val="center"/>
              <w:rPr>
                <w:rFonts w:ascii="宋体" w:hAnsi="宋体" w:cs="宋体"/>
                <w:color w:val="auto"/>
                <w:kern w:val="0"/>
                <w:sz w:val="24"/>
              </w:rPr>
            </w:pPr>
            <w:r>
              <w:rPr>
                <w:rFonts w:hint="eastAsia" w:ascii="宋体" w:hAnsi="宋体" w:cs="Times New Roman"/>
                <w:color w:val="auto"/>
                <w:sz w:val="24"/>
                <w:lang w:eastAsia="zh-CN"/>
              </w:rPr>
              <w:t>财务状况</w:t>
            </w:r>
          </w:p>
        </w:tc>
        <w:tc>
          <w:tcPr>
            <w:tcW w:w="4481" w:type="dxa"/>
            <w:tcBorders>
              <w:left w:val="single" w:color="000000" w:sz="4" w:space="0"/>
              <w:right w:val="single" w:color="000000" w:sz="4" w:space="0"/>
            </w:tcBorders>
          </w:tcPr>
          <w:p w14:paraId="3B39C5E2">
            <w:pPr>
              <w:rPr>
                <w:color w:val="auto"/>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5A5F2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3067138C">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77B6021D">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2E168262">
            <w:pPr>
              <w:spacing w:line="360" w:lineRule="exact"/>
              <w:jc w:val="center"/>
              <w:rPr>
                <w:rFonts w:ascii="宋体" w:hAnsi="宋体" w:cs="宋体"/>
                <w:color w:val="auto"/>
                <w:kern w:val="0"/>
                <w:sz w:val="24"/>
              </w:rPr>
            </w:pPr>
            <w:r>
              <w:rPr>
                <w:rFonts w:hint="eastAsia" w:ascii="宋体" w:hAnsi="宋体" w:cs="Times New Roman"/>
                <w:color w:val="auto"/>
                <w:sz w:val="24"/>
              </w:rPr>
              <w:t>专业技术能力</w:t>
            </w:r>
          </w:p>
        </w:tc>
        <w:tc>
          <w:tcPr>
            <w:tcW w:w="4481" w:type="dxa"/>
            <w:tcBorders>
              <w:left w:val="single" w:color="000000" w:sz="4" w:space="0"/>
              <w:right w:val="single" w:color="000000" w:sz="4" w:space="0"/>
            </w:tcBorders>
          </w:tcPr>
          <w:p w14:paraId="4F0402BC">
            <w:pPr>
              <w:rPr>
                <w:color w:val="auto"/>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41879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2F20741B">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08D9B837">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74E99C93">
            <w:pPr>
              <w:spacing w:line="360" w:lineRule="exact"/>
              <w:jc w:val="center"/>
              <w:rPr>
                <w:rFonts w:ascii="宋体" w:hAnsi="宋体" w:cs="宋体"/>
                <w:color w:val="auto"/>
                <w:kern w:val="0"/>
                <w:sz w:val="24"/>
              </w:rPr>
            </w:pPr>
            <w:r>
              <w:rPr>
                <w:rFonts w:hint="eastAsia" w:ascii="宋体" w:hAnsi="宋体" w:cs="Times New Roman"/>
                <w:color w:val="auto"/>
                <w:sz w:val="24"/>
                <w:lang w:eastAsia="zh-CN"/>
              </w:rPr>
              <w:t>税收及社保</w:t>
            </w:r>
          </w:p>
        </w:tc>
        <w:tc>
          <w:tcPr>
            <w:tcW w:w="4481" w:type="dxa"/>
            <w:tcBorders>
              <w:left w:val="single" w:color="000000" w:sz="4" w:space="0"/>
              <w:right w:val="single" w:color="000000" w:sz="4" w:space="0"/>
            </w:tcBorders>
          </w:tcPr>
          <w:p w14:paraId="19C9B1E1">
            <w:pPr>
              <w:rPr>
                <w:color w:val="auto"/>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74FC7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7600E371">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4B444D11">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0C354AB0">
            <w:pPr>
              <w:spacing w:line="360" w:lineRule="exact"/>
              <w:jc w:val="center"/>
              <w:rPr>
                <w:rFonts w:ascii="宋体" w:hAnsi="宋体" w:cs="宋体"/>
                <w:color w:val="auto"/>
                <w:kern w:val="0"/>
                <w:sz w:val="24"/>
                <w:highlight w:val="yellow"/>
              </w:rPr>
            </w:pPr>
            <w:r>
              <w:rPr>
                <w:rFonts w:hint="eastAsia" w:ascii="宋体" w:hAnsi="宋体" w:cs="Times New Roman"/>
                <w:color w:val="auto"/>
                <w:sz w:val="24"/>
              </w:rPr>
              <w:t>无重大违法记录声明</w:t>
            </w:r>
          </w:p>
        </w:tc>
        <w:tc>
          <w:tcPr>
            <w:tcW w:w="4481" w:type="dxa"/>
            <w:tcBorders>
              <w:left w:val="single" w:color="000000" w:sz="4" w:space="0"/>
              <w:right w:val="single" w:color="000000" w:sz="4" w:space="0"/>
            </w:tcBorders>
          </w:tcPr>
          <w:p w14:paraId="3625EB46">
            <w:pPr>
              <w:rPr>
                <w:color w:val="auto"/>
                <w:highlight w:val="yellow"/>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09207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3FBA089F">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76D6E690">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030A1A61">
            <w:pPr>
              <w:spacing w:line="360" w:lineRule="exact"/>
              <w:jc w:val="center"/>
              <w:rPr>
                <w:rFonts w:hint="eastAsia" w:ascii="宋体" w:hAnsi="宋体" w:cs="宋体"/>
                <w:bCs/>
                <w:color w:val="auto"/>
                <w:sz w:val="24"/>
              </w:rPr>
            </w:pPr>
            <w:r>
              <w:rPr>
                <w:rFonts w:hint="eastAsia" w:ascii="宋体" w:hAnsi="宋体" w:cs="宋体"/>
                <w:bCs/>
                <w:color w:val="auto"/>
                <w:sz w:val="24"/>
                <w:lang w:val="en-US" w:eastAsia="zh-CN"/>
              </w:rPr>
              <w:t>法律、行政法规规定的其他条件</w:t>
            </w:r>
          </w:p>
        </w:tc>
        <w:tc>
          <w:tcPr>
            <w:tcW w:w="4481" w:type="dxa"/>
            <w:tcBorders>
              <w:left w:val="single" w:color="000000" w:sz="4" w:space="0"/>
              <w:right w:val="single" w:color="000000" w:sz="4" w:space="0"/>
            </w:tcBorders>
          </w:tcPr>
          <w:p w14:paraId="2F1D5651">
            <w:pPr>
              <w:rPr>
                <w:rFonts w:hint="eastAsia" w:ascii="宋体" w:hAnsi="宋体" w:cs="宋体"/>
                <w:color w:val="auto"/>
                <w:kern w:val="0"/>
                <w:sz w:val="24"/>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522F3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1D4D1DE7">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56727696">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6DC5818F">
            <w:pPr>
              <w:spacing w:line="360" w:lineRule="exact"/>
              <w:jc w:val="center"/>
              <w:rPr>
                <w:rFonts w:hint="eastAsia" w:ascii="宋体" w:hAnsi="宋体" w:cs="宋体"/>
                <w:bCs/>
                <w:color w:val="auto"/>
                <w:sz w:val="24"/>
              </w:rPr>
            </w:pPr>
            <w:r>
              <w:rPr>
                <w:rFonts w:hint="eastAsia" w:ascii="宋体" w:hAnsi="宋体" w:cs="Times New Roman"/>
                <w:color w:val="auto"/>
                <w:sz w:val="24"/>
              </w:rPr>
              <w:t>落实政府采购政策需满足的资格要求</w:t>
            </w:r>
          </w:p>
        </w:tc>
        <w:tc>
          <w:tcPr>
            <w:tcW w:w="4481" w:type="dxa"/>
            <w:tcBorders>
              <w:left w:val="single" w:color="000000" w:sz="4" w:space="0"/>
              <w:right w:val="single" w:color="000000" w:sz="4" w:space="0"/>
            </w:tcBorders>
          </w:tcPr>
          <w:p w14:paraId="0CFD656A">
            <w:pPr>
              <w:rPr>
                <w:rFonts w:hint="eastAsia" w:ascii="宋体" w:hAnsi="宋体" w:cs="宋体"/>
                <w:color w:val="auto"/>
                <w:kern w:val="0"/>
                <w:sz w:val="24"/>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tr w14:paraId="3C3B4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04" w:type="dxa"/>
            <w:vMerge w:val="continue"/>
            <w:tcBorders>
              <w:left w:val="single" w:color="000000" w:sz="4" w:space="0"/>
              <w:right w:val="single" w:color="000000" w:sz="4" w:space="0"/>
            </w:tcBorders>
            <w:vAlign w:val="center"/>
          </w:tcPr>
          <w:p w14:paraId="275FFF7E">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35B44EFD">
            <w:pPr>
              <w:spacing w:line="360" w:lineRule="exact"/>
              <w:jc w:val="center"/>
              <w:rPr>
                <w:rFonts w:ascii="宋体" w:hAnsi="宋体" w:cs="宋体"/>
                <w:color w:val="auto"/>
                <w:kern w:val="0"/>
                <w:sz w:val="24"/>
              </w:rPr>
            </w:pPr>
          </w:p>
        </w:tc>
        <w:tc>
          <w:tcPr>
            <w:tcW w:w="3138" w:type="dxa"/>
            <w:tcBorders>
              <w:top w:val="single" w:color="000000" w:sz="4" w:space="0"/>
              <w:left w:val="single" w:color="000000" w:sz="4" w:space="0"/>
              <w:bottom w:val="single" w:color="000000" w:sz="4" w:space="0"/>
              <w:right w:val="single" w:color="000000" w:sz="4" w:space="0"/>
            </w:tcBorders>
            <w:vAlign w:val="center"/>
          </w:tcPr>
          <w:p w14:paraId="7D6990E5">
            <w:pPr>
              <w:spacing w:line="360" w:lineRule="exact"/>
              <w:jc w:val="center"/>
              <w:rPr>
                <w:rFonts w:hint="eastAsia" w:ascii="宋体" w:hAnsi="宋体" w:cs="宋体"/>
                <w:bCs/>
                <w:color w:val="auto"/>
                <w:sz w:val="24"/>
              </w:rPr>
            </w:pPr>
            <w:r>
              <w:rPr>
                <w:rFonts w:hint="eastAsia" w:ascii="宋体" w:hAnsi="宋体" w:cs="Times New Roman"/>
                <w:color w:val="auto"/>
                <w:sz w:val="24"/>
              </w:rPr>
              <w:t>本项目的特定资格要求</w:t>
            </w:r>
          </w:p>
        </w:tc>
        <w:tc>
          <w:tcPr>
            <w:tcW w:w="4481" w:type="dxa"/>
            <w:tcBorders>
              <w:left w:val="single" w:color="000000" w:sz="4" w:space="0"/>
              <w:right w:val="single" w:color="000000" w:sz="4" w:space="0"/>
            </w:tcBorders>
          </w:tcPr>
          <w:p w14:paraId="13CB13E9">
            <w:pPr>
              <w:rPr>
                <w:rFonts w:hint="eastAsia" w:ascii="宋体" w:hAnsi="宋体" w:cs="宋体"/>
                <w:color w:val="auto"/>
                <w:kern w:val="0"/>
                <w:sz w:val="24"/>
              </w:rPr>
            </w:pPr>
            <w:r>
              <w:rPr>
                <w:rFonts w:hint="eastAsia" w:ascii="宋体" w:hAnsi="宋体" w:cs="宋体"/>
                <w:color w:val="auto"/>
                <w:kern w:val="0"/>
                <w:sz w:val="24"/>
              </w:rPr>
              <w:t>符合第二章“</w:t>
            </w:r>
            <w:r>
              <w:rPr>
                <w:rFonts w:hint="eastAsia" w:ascii="宋体" w:hAnsi="宋体" w:cs="宋体"/>
                <w:color w:val="auto"/>
                <w:kern w:val="0"/>
                <w:sz w:val="24"/>
                <w:lang w:eastAsia="zh-CN"/>
              </w:rPr>
              <w:t>磋商须知前附表</w:t>
            </w:r>
            <w:r>
              <w:rPr>
                <w:rFonts w:hint="eastAsia" w:ascii="宋体" w:hAnsi="宋体" w:cs="宋体"/>
                <w:color w:val="auto"/>
                <w:kern w:val="0"/>
                <w:sz w:val="24"/>
              </w:rPr>
              <w:t>”第10项规定</w:t>
            </w:r>
          </w:p>
        </w:tc>
      </w:tr>
      <w:bookmarkEnd w:id="1098"/>
      <w:tr w14:paraId="2F4B8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0" w:hRule="atLeast"/>
          <w:jc w:val="center"/>
        </w:trPr>
        <w:tc>
          <w:tcPr>
            <w:tcW w:w="904" w:type="dxa"/>
            <w:vMerge w:val="restart"/>
            <w:tcBorders>
              <w:left w:val="single" w:color="000000" w:sz="4" w:space="0"/>
              <w:right w:val="single" w:color="000000" w:sz="4" w:space="0"/>
            </w:tcBorders>
            <w:vAlign w:val="center"/>
          </w:tcPr>
          <w:p w14:paraId="0C7E194E">
            <w:pPr>
              <w:spacing w:line="360" w:lineRule="exact"/>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2.1.2</w:t>
            </w:r>
          </w:p>
        </w:tc>
        <w:tc>
          <w:tcPr>
            <w:tcW w:w="763" w:type="dxa"/>
            <w:vMerge w:val="restart"/>
            <w:tcBorders>
              <w:left w:val="single" w:color="000000" w:sz="4" w:space="0"/>
              <w:right w:val="single" w:color="000000" w:sz="4" w:space="0"/>
            </w:tcBorders>
            <w:vAlign w:val="center"/>
          </w:tcPr>
          <w:p w14:paraId="48039F3E">
            <w:pPr>
              <w:spacing w:line="360" w:lineRule="exact"/>
              <w:jc w:val="center"/>
              <w:rPr>
                <w:rFonts w:hint="eastAsia" w:ascii="宋体" w:hAnsi="宋体" w:cs="宋体"/>
                <w:color w:val="auto"/>
                <w:sz w:val="24"/>
              </w:rPr>
            </w:pPr>
            <w:r>
              <w:rPr>
                <w:rFonts w:hint="eastAsia" w:ascii="宋体" w:hAnsi="宋体" w:cs="宋体"/>
                <w:color w:val="auto"/>
                <w:sz w:val="24"/>
              </w:rPr>
              <w:t>符</w:t>
            </w:r>
          </w:p>
          <w:p w14:paraId="36FBEE4C">
            <w:pPr>
              <w:spacing w:line="360" w:lineRule="exact"/>
              <w:jc w:val="center"/>
              <w:rPr>
                <w:rFonts w:hint="eastAsia" w:ascii="宋体" w:hAnsi="宋体" w:cs="宋体"/>
                <w:color w:val="auto"/>
                <w:sz w:val="24"/>
              </w:rPr>
            </w:pPr>
            <w:r>
              <w:rPr>
                <w:rFonts w:hint="eastAsia" w:ascii="宋体" w:hAnsi="宋体" w:cs="宋体"/>
                <w:color w:val="auto"/>
                <w:sz w:val="24"/>
              </w:rPr>
              <w:t>合</w:t>
            </w:r>
          </w:p>
          <w:p w14:paraId="7539D631">
            <w:pPr>
              <w:spacing w:line="360" w:lineRule="exact"/>
              <w:jc w:val="center"/>
              <w:rPr>
                <w:rFonts w:hint="eastAsia" w:ascii="宋体" w:hAnsi="宋体" w:cs="宋体"/>
                <w:color w:val="auto"/>
                <w:sz w:val="24"/>
              </w:rPr>
            </w:pPr>
            <w:r>
              <w:rPr>
                <w:rFonts w:hint="eastAsia" w:ascii="宋体" w:hAnsi="宋体" w:cs="宋体"/>
                <w:color w:val="auto"/>
                <w:sz w:val="24"/>
              </w:rPr>
              <w:t>性</w:t>
            </w:r>
          </w:p>
          <w:p w14:paraId="11980A0A">
            <w:pPr>
              <w:spacing w:line="360" w:lineRule="exact"/>
              <w:jc w:val="center"/>
              <w:rPr>
                <w:rFonts w:hint="eastAsia" w:ascii="宋体" w:hAnsi="宋体" w:cs="宋体"/>
                <w:color w:val="auto"/>
                <w:sz w:val="24"/>
              </w:rPr>
            </w:pPr>
            <w:r>
              <w:rPr>
                <w:rFonts w:hint="eastAsia" w:ascii="宋体" w:hAnsi="宋体" w:cs="宋体"/>
                <w:color w:val="auto"/>
                <w:sz w:val="24"/>
              </w:rPr>
              <w:t>审</w:t>
            </w:r>
          </w:p>
          <w:p w14:paraId="2B2F86FF">
            <w:pPr>
              <w:spacing w:line="360" w:lineRule="exact"/>
              <w:jc w:val="center"/>
              <w:rPr>
                <w:rFonts w:ascii="宋体" w:hAnsi="宋体" w:cs="宋体"/>
                <w:color w:val="auto"/>
                <w:sz w:val="24"/>
              </w:rPr>
            </w:pPr>
            <w:r>
              <w:rPr>
                <w:rFonts w:hint="eastAsia" w:ascii="宋体" w:hAnsi="宋体" w:cs="宋体"/>
                <w:color w:val="auto"/>
                <w:sz w:val="24"/>
              </w:rPr>
              <w:t>查</w:t>
            </w:r>
          </w:p>
        </w:tc>
        <w:tc>
          <w:tcPr>
            <w:tcW w:w="3138" w:type="dxa"/>
            <w:tcBorders>
              <w:top w:val="single" w:color="000000" w:sz="4" w:space="0"/>
              <w:left w:val="single" w:color="000000" w:sz="4" w:space="0"/>
              <w:right w:val="single" w:color="000000" w:sz="4" w:space="0"/>
            </w:tcBorders>
            <w:vAlign w:val="center"/>
          </w:tcPr>
          <w:p w14:paraId="51441AFE">
            <w:pPr>
              <w:spacing w:line="360" w:lineRule="exact"/>
              <w:jc w:val="center"/>
              <w:rPr>
                <w:rFonts w:ascii="宋体" w:hAnsi="宋体" w:cs="宋体"/>
                <w:color w:val="auto"/>
                <w:kern w:val="0"/>
                <w:sz w:val="24"/>
              </w:rPr>
            </w:pPr>
            <w:r>
              <w:rPr>
                <w:rFonts w:hint="eastAsia" w:ascii="宋体" w:hAnsi="宋体"/>
                <w:color w:val="auto"/>
                <w:sz w:val="24"/>
              </w:rPr>
              <w:t>格式要求</w:t>
            </w:r>
          </w:p>
        </w:tc>
        <w:tc>
          <w:tcPr>
            <w:tcW w:w="4481" w:type="dxa"/>
            <w:tcBorders>
              <w:left w:val="single" w:color="000000" w:sz="4" w:space="0"/>
              <w:right w:val="single" w:color="000000" w:sz="4" w:space="0"/>
            </w:tcBorders>
            <w:vAlign w:val="center"/>
          </w:tcPr>
          <w:p w14:paraId="05F09016">
            <w:pPr>
              <w:spacing w:line="440" w:lineRule="exact"/>
              <w:rPr>
                <w:rFonts w:ascii="宋体" w:hAnsi="宋体"/>
                <w:color w:val="auto"/>
                <w:sz w:val="24"/>
              </w:rPr>
            </w:pPr>
            <w:r>
              <w:rPr>
                <w:rFonts w:hint="eastAsia" w:ascii="宋体" w:hAnsi="宋体"/>
                <w:color w:val="auto"/>
                <w:sz w:val="24"/>
              </w:rPr>
              <w:t>磋商响应人须按磋商文件规定的格式填写，内容须齐全且关键字迹须清楚</w:t>
            </w:r>
          </w:p>
        </w:tc>
      </w:tr>
      <w:tr w14:paraId="3823B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jc w:val="center"/>
        </w:trPr>
        <w:tc>
          <w:tcPr>
            <w:tcW w:w="904" w:type="dxa"/>
            <w:vMerge w:val="continue"/>
            <w:tcBorders>
              <w:left w:val="single" w:color="000000" w:sz="4" w:space="0"/>
              <w:right w:val="single" w:color="000000" w:sz="4" w:space="0"/>
            </w:tcBorders>
            <w:vAlign w:val="center"/>
          </w:tcPr>
          <w:p w14:paraId="1F8FB8F3">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12F44E90">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0D424700">
            <w:pPr>
              <w:spacing w:line="360" w:lineRule="exact"/>
              <w:jc w:val="center"/>
              <w:rPr>
                <w:rFonts w:ascii="宋体" w:hAnsi="宋体" w:cs="宋体"/>
                <w:color w:val="auto"/>
                <w:kern w:val="0"/>
                <w:sz w:val="24"/>
              </w:rPr>
            </w:pPr>
            <w:r>
              <w:rPr>
                <w:rFonts w:hint="eastAsia" w:ascii="宋体" w:hAnsi="宋体"/>
                <w:color w:val="auto"/>
                <w:sz w:val="24"/>
              </w:rPr>
              <w:t>签字盖章</w:t>
            </w:r>
          </w:p>
        </w:tc>
        <w:tc>
          <w:tcPr>
            <w:tcW w:w="4481" w:type="dxa"/>
            <w:tcBorders>
              <w:left w:val="single" w:color="000000" w:sz="4" w:space="0"/>
              <w:right w:val="single" w:color="000000" w:sz="4" w:space="0"/>
            </w:tcBorders>
            <w:vAlign w:val="center"/>
          </w:tcPr>
          <w:p w14:paraId="3750755F">
            <w:pPr>
              <w:spacing w:line="440" w:lineRule="exact"/>
              <w:rPr>
                <w:rFonts w:ascii="宋体" w:hAnsi="宋体"/>
                <w:color w:val="auto"/>
                <w:sz w:val="24"/>
              </w:rPr>
            </w:pPr>
            <w:r>
              <w:rPr>
                <w:rFonts w:hint="eastAsia" w:ascii="宋体" w:hAnsi="宋体"/>
                <w:color w:val="auto"/>
                <w:sz w:val="24"/>
              </w:rPr>
              <w:t>磋商响应文件按要求签字盖章的</w:t>
            </w:r>
          </w:p>
        </w:tc>
      </w:tr>
      <w:tr w14:paraId="65A04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jc w:val="center"/>
        </w:trPr>
        <w:tc>
          <w:tcPr>
            <w:tcW w:w="904" w:type="dxa"/>
            <w:vMerge w:val="continue"/>
            <w:tcBorders>
              <w:left w:val="single" w:color="000000" w:sz="4" w:space="0"/>
              <w:right w:val="single" w:color="000000" w:sz="4" w:space="0"/>
            </w:tcBorders>
            <w:vAlign w:val="center"/>
          </w:tcPr>
          <w:p w14:paraId="4C632AD5">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3814BAC2">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464CF662">
            <w:pPr>
              <w:spacing w:line="360" w:lineRule="exact"/>
              <w:jc w:val="center"/>
              <w:rPr>
                <w:rFonts w:ascii="宋体" w:hAnsi="宋体" w:cs="宋体"/>
                <w:color w:val="auto"/>
                <w:kern w:val="0"/>
                <w:sz w:val="24"/>
              </w:rPr>
            </w:pPr>
            <w:r>
              <w:rPr>
                <w:rFonts w:hint="eastAsia" w:ascii="宋体" w:hAnsi="宋体"/>
                <w:color w:val="auto"/>
                <w:sz w:val="24"/>
              </w:rPr>
              <w:t>资格证明材料</w:t>
            </w:r>
          </w:p>
        </w:tc>
        <w:tc>
          <w:tcPr>
            <w:tcW w:w="4481" w:type="dxa"/>
            <w:tcBorders>
              <w:left w:val="single" w:color="000000" w:sz="4" w:space="0"/>
              <w:right w:val="single" w:color="000000" w:sz="4" w:space="0"/>
            </w:tcBorders>
            <w:vAlign w:val="center"/>
          </w:tcPr>
          <w:p w14:paraId="43AA0A6E">
            <w:pPr>
              <w:spacing w:line="360" w:lineRule="exact"/>
              <w:rPr>
                <w:rFonts w:ascii="宋体" w:hAnsi="宋体" w:cs="宋体"/>
                <w:color w:val="auto"/>
                <w:kern w:val="0"/>
                <w:sz w:val="24"/>
              </w:rPr>
            </w:pPr>
            <w:r>
              <w:rPr>
                <w:rFonts w:hint="eastAsia" w:ascii="宋体" w:hAnsi="宋体"/>
                <w:color w:val="auto"/>
                <w:sz w:val="24"/>
              </w:rPr>
              <w:t>磋商响应文件中按要求提供资格证明材料的</w:t>
            </w:r>
          </w:p>
        </w:tc>
      </w:tr>
      <w:tr w14:paraId="6DC94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jc w:val="center"/>
        </w:trPr>
        <w:tc>
          <w:tcPr>
            <w:tcW w:w="904" w:type="dxa"/>
            <w:vMerge w:val="continue"/>
            <w:tcBorders>
              <w:left w:val="single" w:color="000000" w:sz="4" w:space="0"/>
              <w:right w:val="single" w:color="000000" w:sz="4" w:space="0"/>
            </w:tcBorders>
            <w:vAlign w:val="center"/>
          </w:tcPr>
          <w:p w14:paraId="36F1BB87">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3D485AAF">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26623C95">
            <w:pPr>
              <w:spacing w:line="360" w:lineRule="exact"/>
              <w:jc w:val="center"/>
              <w:rPr>
                <w:rFonts w:ascii="宋体" w:hAnsi="宋体" w:cs="宋体"/>
                <w:color w:val="auto"/>
                <w:kern w:val="0"/>
                <w:sz w:val="24"/>
              </w:rPr>
            </w:pPr>
            <w:r>
              <w:rPr>
                <w:rFonts w:hint="eastAsia" w:ascii="宋体" w:hAnsi="宋体"/>
                <w:color w:val="auto"/>
                <w:sz w:val="24"/>
              </w:rPr>
              <w:t>授权委托书</w:t>
            </w:r>
          </w:p>
        </w:tc>
        <w:tc>
          <w:tcPr>
            <w:tcW w:w="4481" w:type="dxa"/>
            <w:tcBorders>
              <w:left w:val="single" w:color="000000" w:sz="4" w:space="0"/>
              <w:right w:val="single" w:color="000000" w:sz="4" w:space="0"/>
            </w:tcBorders>
            <w:vAlign w:val="center"/>
          </w:tcPr>
          <w:p w14:paraId="036DCC00">
            <w:pPr>
              <w:spacing w:line="440" w:lineRule="exact"/>
              <w:rPr>
                <w:color w:val="auto"/>
                <w:sz w:val="24"/>
              </w:rPr>
            </w:pPr>
            <w:r>
              <w:rPr>
                <w:rFonts w:hint="eastAsia" w:ascii="宋体" w:hAnsi="宋体"/>
                <w:color w:val="auto"/>
                <w:sz w:val="24"/>
                <w:lang w:eastAsia="zh-CN"/>
              </w:rPr>
              <w:t>按</w:t>
            </w:r>
            <w:r>
              <w:rPr>
                <w:rFonts w:hint="eastAsia" w:ascii="宋体" w:hAnsi="宋体"/>
                <w:color w:val="auto"/>
                <w:sz w:val="24"/>
              </w:rPr>
              <w:t>磋商文件要求法定代表人委托代理人磋商，须提供代表人授权委托书的</w:t>
            </w:r>
          </w:p>
        </w:tc>
      </w:tr>
      <w:tr w14:paraId="4D513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0" w:hRule="atLeast"/>
          <w:jc w:val="center"/>
        </w:trPr>
        <w:tc>
          <w:tcPr>
            <w:tcW w:w="904" w:type="dxa"/>
            <w:vMerge w:val="continue"/>
            <w:tcBorders>
              <w:left w:val="single" w:color="000000" w:sz="4" w:space="0"/>
              <w:right w:val="single" w:color="000000" w:sz="4" w:space="0"/>
            </w:tcBorders>
            <w:vAlign w:val="center"/>
          </w:tcPr>
          <w:p w14:paraId="59EB41A0">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07A67BA5">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34B0E945">
            <w:pPr>
              <w:spacing w:line="360" w:lineRule="exact"/>
              <w:jc w:val="center"/>
              <w:rPr>
                <w:rFonts w:ascii="宋体" w:hAnsi="宋体" w:cs="宋体"/>
                <w:color w:val="auto"/>
                <w:kern w:val="0"/>
                <w:sz w:val="24"/>
              </w:rPr>
            </w:pPr>
            <w:r>
              <w:rPr>
                <w:rFonts w:hint="eastAsia" w:ascii="宋体" w:hAnsi="宋体" w:cs="宋体"/>
                <w:color w:val="auto"/>
                <w:kern w:val="0"/>
                <w:sz w:val="24"/>
              </w:rPr>
              <w:t>报价</w:t>
            </w:r>
          </w:p>
        </w:tc>
        <w:tc>
          <w:tcPr>
            <w:tcW w:w="4481" w:type="dxa"/>
            <w:tcBorders>
              <w:left w:val="single" w:color="000000" w:sz="4" w:space="0"/>
              <w:right w:val="single" w:color="000000" w:sz="4" w:space="0"/>
            </w:tcBorders>
            <w:vAlign w:val="center"/>
          </w:tcPr>
          <w:p w14:paraId="65BEFAF7">
            <w:pPr>
              <w:spacing w:line="360" w:lineRule="exact"/>
              <w:rPr>
                <w:rFonts w:ascii="宋体" w:hAnsi="宋体" w:cs="宋体"/>
                <w:color w:val="auto"/>
                <w:kern w:val="0"/>
                <w:sz w:val="24"/>
              </w:rPr>
            </w:pPr>
            <w:r>
              <w:rPr>
                <w:rFonts w:hint="eastAsia" w:ascii="宋体" w:hAnsi="宋体"/>
                <w:color w:val="auto"/>
                <w:sz w:val="24"/>
              </w:rPr>
              <w:t>磋商响应人只能提供一份磋商响应文件，在一份响应文件中对同一招标的项目只有一个报价，投标报价按磋商文件规定进行报价，报价不得超过预算价，无选择性报价情形，未出现招标文件规定的低于成本价的情形</w:t>
            </w:r>
          </w:p>
        </w:tc>
      </w:tr>
      <w:tr w14:paraId="067C9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jc w:val="center"/>
        </w:trPr>
        <w:tc>
          <w:tcPr>
            <w:tcW w:w="904" w:type="dxa"/>
            <w:vMerge w:val="continue"/>
            <w:tcBorders>
              <w:left w:val="single" w:color="000000" w:sz="4" w:space="0"/>
              <w:right w:val="single" w:color="000000" w:sz="4" w:space="0"/>
            </w:tcBorders>
            <w:vAlign w:val="center"/>
          </w:tcPr>
          <w:p w14:paraId="03C90373">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261C9D91">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42C8E65E">
            <w:pPr>
              <w:spacing w:line="360" w:lineRule="exact"/>
              <w:jc w:val="center"/>
              <w:rPr>
                <w:rFonts w:ascii="宋体" w:hAnsi="宋体" w:cs="宋体"/>
                <w:color w:val="auto"/>
                <w:kern w:val="0"/>
                <w:sz w:val="24"/>
              </w:rPr>
            </w:pPr>
            <w:r>
              <w:rPr>
                <w:rFonts w:hint="eastAsia" w:ascii="宋体" w:hAnsi="宋体"/>
                <w:color w:val="auto"/>
                <w:sz w:val="24"/>
              </w:rPr>
              <w:t>实质性响应</w:t>
            </w:r>
          </w:p>
        </w:tc>
        <w:tc>
          <w:tcPr>
            <w:tcW w:w="4481" w:type="dxa"/>
            <w:tcBorders>
              <w:left w:val="single" w:color="000000" w:sz="4" w:space="0"/>
              <w:right w:val="single" w:color="000000" w:sz="4" w:space="0"/>
            </w:tcBorders>
            <w:vAlign w:val="center"/>
          </w:tcPr>
          <w:p w14:paraId="012E03C2">
            <w:pPr>
              <w:spacing w:line="360" w:lineRule="exact"/>
              <w:rPr>
                <w:rFonts w:ascii="宋体" w:hAnsi="宋体" w:cs="宋体"/>
                <w:color w:val="auto"/>
                <w:kern w:val="0"/>
                <w:sz w:val="24"/>
              </w:rPr>
            </w:pPr>
            <w:r>
              <w:rPr>
                <w:rFonts w:hint="eastAsia" w:ascii="宋体" w:hAnsi="宋体"/>
                <w:color w:val="auto"/>
                <w:sz w:val="24"/>
              </w:rPr>
              <w:t>磋商响应人须对</w:t>
            </w:r>
            <w:r>
              <w:rPr>
                <w:rFonts w:hint="eastAsia" w:ascii="宋体" w:hAnsi="宋体"/>
                <w:color w:val="auto"/>
                <w:sz w:val="24"/>
                <w:lang w:eastAsia="zh-CN"/>
              </w:rPr>
              <w:t>磋商</w:t>
            </w:r>
            <w:r>
              <w:rPr>
                <w:rFonts w:hint="eastAsia" w:ascii="宋体" w:hAnsi="宋体"/>
                <w:color w:val="auto"/>
                <w:sz w:val="24"/>
              </w:rPr>
              <w:t>文件作出实质性响应</w:t>
            </w:r>
          </w:p>
        </w:tc>
      </w:tr>
      <w:tr w14:paraId="115C7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jc w:val="center"/>
        </w:trPr>
        <w:tc>
          <w:tcPr>
            <w:tcW w:w="904" w:type="dxa"/>
            <w:vMerge w:val="continue"/>
            <w:tcBorders>
              <w:left w:val="single" w:color="000000" w:sz="4" w:space="0"/>
              <w:right w:val="single" w:color="000000" w:sz="4" w:space="0"/>
            </w:tcBorders>
            <w:vAlign w:val="center"/>
          </w:tcPr>
          <w:p w14:paraId="76626586">
            <w:pPr>
              <w:spacing w:line="360" w:lineRule="exact"/>
              <w:rPr>
                <w:rFonts w:ascii="宋体" w:hAnsi="宋体" w:cs="宋体"/>
                <w:color w:val="auto"/>
                <w:kern w:val="0"/>
                <w:sz w:val="24"/>
              </w:rPr>
            </w:pPr>
          </w:p>
        </w:tc>
        <w:tc>
          <w:tcPr>
            <w:tcW w:w="763" w:type="dxa"/>
            <w:vMerge w:val="continue"/>
            <w:tcBorders>
              <w:left w:val="single" w:color="000000" w:sz="4" w:space="0"/>
              <w:right w:val="single" w:color="000000" w:sz="4" w:space="0"/>
            </w:tcBorders>
            <w:vAlign w:val="center"/>
          </w:tcPr>
          <w:p w14:paraId="4F299A65">
            <w:pPr>
              <w:spacing w:line="360" w:lineRule="exact"/>
              <w:jc w:val="center"/>
              <w:rPr>
                <w:rFonts w:ascii="宋体" w:hAnsi="宋体" w:cs="宋体"/>
                <w:color w:val="auto"/>
                <w:sz w:val="24"/>
              </w:rPr>
            </w:pPr>
          </w:p>
        </w:tc>
        <w:tc>
          <w:tcPr>
            <w:tcW w:w="3138" w:type="dxa"/>
            <w:tcBorders>
              <w:top w:val="single" w:color="000000" w:sz="4" w:space="0"/>
              <w:left w:val="single" w:color="000000" w:sz="4" w:space="0"/>
              <w:right w:val="single" w:color="000000" w:sz="4" w:space="0"/>
            </w:tcBorders>
            <w:vAlign w:val="center"/>
          </w:tcPr>
          <w:p w14:paraId="64B1CC93">
            <w:pPr>
              <w:spacing w:line="360" w:lineRule="exact"/>
              <w:jc w:val="center"/>
              <w:rPr>
                <w:rFonts w:ascii="宋体" w:hAnsi="宋体" w:cs="宋体"/>
                <w:color w:val="auto"/>
                <w:kern w:val="0"/>
                <w:sz w:val="24"/>
              </w:rPr>
            </w:pPr>
            <w:r>
              <w:rPr>
                <w:rFonts w:hint="eastAsia" w:ascii="宋体" w:hAnsi="宋体"/>
                <w:color w:val="auto"/>
                <w:sz w:val="24"/>
              </w:rPr>
              <w:t>无效投标</w:t>
            </w:r>
          </w:p>
        </w:tc>
        <w:tc>
          <w:tcPr>
            <w:tcW w:w="4481" w:type="dxa"/>
            <w:tcBorders>
              <w:left w:val="single" w:color="000000" w:sz="4" w:space="0"/>
              <w:right w:val="single" w:color="000000" w:sz="4" w:space="0"/>
            </w:tcBorders>
            <w:vAlign w:val="center"/>
          </w:tcPr>
          <w:p w14:paraId="5B44B372">
            <w:pPr>
              <w:spacing w:line="360" w:lineRule="exact"/>
              <w:rPr>
                <w:rFonts w:ascii="宋体" w:hAnsi="宋体" w:cs="宋体"/>
                <w:color w:val="auto"/>
                <w:kern w:val="0"/>
                <w:sz w:val="24"/>
              </w:rPr>
            </w:pPr>
            <w:r>
              <w:rPr>
                <w:rFonts w:hint="eastAsia" w:ascii="宋体" w:hAnsi="宋体"/>
                <w:color w:val="auto"/>
                <w:sz w:val="24"/>
              </w:rPr>
              <w:t>磋商小组认为不存在应当作无效投标的其他情况</w:t>
            </w:r>
          </w:p>
        </w:tc>
      </w:tr>
    </w:tbl>
    <w:p w14:paraId="66683E8B">
      <w:pPr>
        <w:pStyle w:val="23"/>
        <w:rPr>
          <w:color w:val="auto"/>
        </w:rPr>
      </w:pPr>
    </w:p>
    <w:p w14:paraId="3F3D6B82">
      <w:pPr>
        <w:spacing w:line="360" w:lineRule="auto"/>
        <w:rPr>
          <w:rFonts w:ascii="宋体" w:hAnsi="宋体" w:cs="宋体"/>
          <w:color w:val="auto"/>
          <w:sz w:val="24"/>
        </w:rPr>
      </w:pPr>
      <w:r>
        <w:rPr>
          <w:rFonts w:hint="eastAsia" w:ascii="宋体" w:hAnsi="宋体" w:cs="宋体"/>
          <w:color w:val="auto"/>
          <w:sz w:val="24"/>
        </w:rPr>
        <w:t>（3）详细评审</w:t>
      </w:r>
    </w:p>
    <w:tbl>
      <w:tblPr>
        <w:tblStyle w:val="24"/>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395"/>
        <w:gridCol w:w="1382"/>
        <w:gridCol w:w="859"/>
        <w:gridCol w:w="148"/>
        <w:gridCol w:w="5115"/>
      </w:tblGrid>
      <w:tr w14:paraId="38E4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4360" w:type="dxa"/>
            <w:gridSpan w:val="5"/>
            <w:tcBorders>
              <w:top w:val="single" w:color="000000" w:sz="8" w:space="0"/>
              <w:left w:val="single" w:color="000000" w:sz="8" w:space="0"/>
              <w:bottom w:val="single" w:color="000000" w:sz="8" w:space="0"/>
              <w:right w:val="single" w:color="000000" w:sz="8" w:space="0"/>
            </w:tcBorders>
            <w:shd w:val="clear" w:color="auto" w:fill="FFFFFF"/>
            <w:vAlign w:val="center"/>
          </w:tcPr>
          <w:p w14:paraId="3C7C17A2">
            <w:pPr>
              <w:pStyle w:val="42"/>
              <w:numPr>
                <w:ilvl w:val="0"/>
                <w:numId w:val="0"/>
              </w:numPr>
              <w:snapToGrid w:val="0"/>
              <w:jc w:val="center"/>
              <w:rPr>
                <w:rFonts w:cs="宋体"/>
                <w:color w:val="auto"/>
                <w:sz w:val="24"/>
                <w:szCs w:val="24"/>
              </w:rPr>
            </w:pPr>
            <w:r>
              <w:rPr>
                <w:rFonts w:hint="eastAsia" w:cs="宋体"/>
                <w:color w:val="auto"/>
                <w:sz w:val="24"/>
                <w:szCs w:val="24"/>
              </w:rPr>
              <w:t>评 分 因 素</w:t>
            </w:r>
          </w:p>
        </w:tc>
        <w:tc>
          <w:tcPr>
            <w:tcW w:w="511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EEF36B">
            <w:pPr>
              <w:pStyle w:val="42"/>
              <w:numPr>
                <w:ilvl w:val="0"/>
                <w:numId w:val="0"/>
              </w:numPr>
              <w:snapToGrid w:val="0"/>
              <w:jc w:val="center"/>
              <w:rPr>
                <w:rFonts w:cs="宋体"/>
                <w:color w:val="auto"/>
                <w:sz w:val="24"/>
                <w:szCs w:val="24"/>
              </w:rPr>
            </w:pPr>
            <w:r>
              <w:rPr>
                <w:rFonts w:hint="eastAsia" w:cs="宋体"/>
                <w:color w:val="auto"/>
                <w:sz w:val="24"/>
                <w:szCs w:val="24"/>
              </w:rPr>
              <w:t>分 值 分 配</w:t>
            </w:r>
          </w:p>
        </w:tc>
      </w:tr>
      <w:tr w14:paraId="29E5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360" w:type="dxa"/>
            <w:gridSpan w:val="5"/>
            <w:tcBorders>
              <w:top w:val="single" w:color="000000" w:sz="8" w:space="0"/>
              <w:left w:val="single" w:color="000000" w:sz="8" w:space="0"/>
              <w:bottom w:val="single" w:color="000000" w:sz="8" w:space="0"/>
              <w:right w:val="single" w:color="000000" w:sz="8" w:space="0"/>
            </w:tcBorders>
            <w:shd w:val="clear" w:color="auto" w:fill="FFFFFF"/>
            <w:vAlign w:val="center"/>
          </w:tcPr>
          <w:p w14:paraId="00407C82">
            <w:pPr>
              <w:pStyle w:val="42"/>
              <w:numPr>
                <w:ilvl w:val="0"/>
                <w:numId w:val="0"/>
              </w:numPr>
              <w:snapToGrid w:val="0"/>
              <w:jc w:val="center"/>
              <w:rPr>
                <w:rFonts w:cs="宋体"/>
                <w:color w:val="auto"/>
                <w:sz w:val="24"/>
                <w:szCs w:val="24"/>
              </w:rPr>
            </w:pPr>
            <w:r>
              <w:rPr>
                <w:rFonts w:hint="eastAsia" w:cs="宋体"/>
                <w:color w:val="auto"/>
                <w:sz w:val="24"/>
                <w:szCs w:val="24"/>
              </w:rPr>
              <w:t>磋商最终报价部分得分（A）</w:t>
            </w:r>
          </w:p>
        </w:tc>
        <w:tc>
          <w:tcPr>
            <w:tcW w:w="511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662046">
            <w:pPr>
              <w:pStyle w:val="42"/>
              <w:numPr>
                <w:ilvl w:val="0"/>
                <w:numId w:val="0"/>
              </w:numPr>
              <w:snapToGrid w:val="0"/>
              <w:jc w:val="center"/>
              <w:rPr>
                <w:rFonts w:cs="宋体"/>
                <w:color w:val="auto"/>
                <w:sz w:val="24"/>
                <w:szCs w:val="24"/>
              </w:rPr>
            </w:pPr>
            <w:r>
              <w:rPr>
                <w:rFonts w:hint="eastAsia" w:cs="宋体"/>
                <w:color w:val="auto"/>
                <w:sz w:val="24"/>
                <w:szCs w:val="24"/>
                <w:lang w:val="en-US" w:eastAsia="zh-CN"/>
              </w:rPr>
              <w:t>1</w:t>
            </w:r>
            <w:r>
              <w:rPr>
                <w:rFonts w:hint="eastAsia" w:cs="宋体"/>
                <w:color w:val="auto"/>
                <w:sz w:val="24"/>
                <w:szCs w:val="24"/>
              </w:rPr>
              <w:t>0</w:t>
            </w:r>
          </w:p>
        </w:tc>
      </w:tr>
      <w:tr w14:paraId="5915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360" w:type="dxa"/>
            <w:gridSpan w:val="5"/>
            <w:tcBorders>
              <w:top w:val="single" w:color="000000" w:sz="8" w:space="0"/>
              <w:left w:val="single" w:color="000000" w:sz="8" w:space="0"/>
              <w:bottom w:val="single" w:color="000000" w:sz="8" w:space="0"/>
              <w:right w:val="single" w:color="000000" w:sz="8" w:space="0"/>
            </w:tcBorders>
            <w:shd w:val="clear" w:color="auto" w:fill="FFFFFF"/>
            <w:vAlign w:val="center"/>
          </w:tcPr>
          <w:p w14:paraId="3B921535">
            <w:pPr>
              <w:pStyle w:val="42"/>
              <w:numPr>
                <w:ilvl w:val="0"/>
                <w:numId w:val="0"/>
              </w:numPr>
              <w:snapToGrid w:val="0"/>
              <w:jc w:val="center"/>
              <w:rPr>
                <w:rFonts w:cs="宋体"/>
                <w:color w:val="auto"/>
                <w:sz w:val="24"/>
                <w:szCs w:val="24"/>
              </w:rPr>
            </w:pPr>
            <w:r>
              <w:rPr>
                <w:rFonts w:hint="eastAsia" w:cs="宋体"/>
                <w:color w:val="auto"/>
                <w:sz w:val="24"/>
                <w:szCs w:val="24"/>
              </w:rPr>
              <w:t>详细评审部分得分（B）</w:t>
            </w:r>
          </w:p>
        </w:tc>
        <w:tc>
          <w:tcPr>
            <w:tcW w:w="511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ADE300">
            <w:pPr>
              <w:pStyle w:val="42"/>
              <w:numPr>
                <w:ilvl w:val="0"/>
                <w:numId w:val="0"/>
              </w:numPr>
              <w:snapToGrid w:val="0"/>
              <w:jc w:val="center"/>
              <w:rPr>
                <w:rFonts w:cs="宋体"/>
                <w:color w:val="auto"/>
                <w:sz w:val="24"/>
                <w:szCs w:val="24"/>
              </w:rPr>
            </w:pPr>
            <w:r>
              <w:rPr>
                <w:rFonts w:hint="eastAsia" w:cs="宋体"/>
                <w:color w:val="auto"/>
                <w:sz w:val="24"/>
                <w:szCs w:val="24"/>
                <w:lang w:val="en-US" w:eastAsia="zh-CN"/>
              </w:rPr>
              <w:t>9</w:t>
            </w:r>
            <w:r>
              <w:rPr>
                <w:rFonts w:hint="eastAsia" w:cs="宋体"/>
                <w:color w:val="auto"/>
                <w:sz w:val="24"/>
                <w:szCs w:val="24"/>
              </w:rPr>
              <w:t>0</w:t>
            </w:r>
          </w:p>
        </w:tc>
      </w:tr>
      <w:tr w14:paraId="78F6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360" w:type="dxa"/>
            <w:gridSpan w:val="5"/>
            <w:tcBorders>
              <w:top w:val="single" w:color="000000" w:sz="8" w:space="0"/>
              <w:left w:val="single" w:color="000000" w:sz="8" w:space="0"/>
              <w:bottom w:val="single" w:color="000000" w:sz="8" w:space="0"/>
              <w:right w:val="single" w:color="000000" w:sz="8" w:space="0"/>
            </w:tcBorders>
            <w:shd w:val="clear" w:color="auto" w:fill="FFFFFF"/>
            <w:vAlign w:val="center"/>
          </w:tcPr>
          <w:p w14:paraId="67013AB6">
            <w:pPr>
              <w:pStyle w:val="42"/>
              <w:numPr>
                <w:ilvl w:val="0"/>
                <w:numId w:val="0"/>
              </w:numPr>
              <w:snapToGrid w:val="0"/>
              <w:jc w:val="center"/>
              <w:rPr>
                <w:rFonts w:cs="宋体"/>
                <w:color w:val="auto"/>
                <w:sz w:val="24"/>
                <w:szCs w:val="24"/>
              </w:rPr>
            </w:pPr>
            <w:r>
              <w:rPr>
                <w:rFonts w:hint="eastAsia" w:cs="宋体"/>
                <w:color w:val="auto"/>
                <w:sz w:val="24"/>
                <w:szCs w:val="24"/>
              </w:rPr>
              <w:t>合计</w:t>
            </w:r>
          </w:p>
        </w:tc>
        <w:tc>
          <w:tcPr>
            <w:tcW w:w="5115"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B1DEDE">
            <w:pPr>
              <w:pStyle w:val="42"/>
              <w:numPr>
                <w:ilvl w:val="0"/>
                <w:numId w:val="0"/>
              </w:numPr>
              <w:snapToGrid w:val="0"/>
              <w:jc w:val="center"/>
              <w:rPr>
                <w:rFonts w:cs="宋体"/>
                <w:color w:val="auto"/>
                <w:sz w:val="24"/>
                <w:szCs w:val="24"/>
              </w:rPr>
            </w:pPr>
            <w:r>
              <w:rPr>
                <w:rFonts w:hint="eastAsia" w:cs="宋体"/>
                <w:color w:val="auto"/>
                <w:sz w:val="24"/>
                <w:szCs w:val="24"/>
              </w:rPr>
              <w:t>100</w:t>
            </w:r>
          </w:p>
        </w:tc>
      </w:tr>
      <w:tr w14:paraId="466B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C160EAE">
            <w:pPr>
              <w:pStyle w:val="42"/>
              <w:numPr>
                <w:ilvl w:val="0"/>
                <w:numId w:val="0"/>
              </w:numPr>
              <w:snapToGrid w:val="0"/>
              <w:jc w:val="center"/>
              <w:rPr>
                <w:rFonts w:cs="宋体"/>
                <w:color w:val="auto"/>
                <w:sz w:val="24"/>
                <w:szCs w:val="24"/>
              </w:rPr>
            </w:pPr>
            <w:r>
              <w:rPr>
                <w:rFonts w:hint="eastAsia" w:cs="宋体"/>
                <w:color w:val="auto"/>
                <w:sz w:val="24"/>
                <w:szCs w:val="24"/>
              </w:rPr>
              <w:t>序号</w:t>
            </w:r>
          </w:p>
        </w:tc>
        <w:tc>
          <w:tcPr>
            <w:tcW w:w="13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27C4F36">
            <w:pPr>
              <w:pStyle w:val="42"/>
              <w:numPr>
                <w:ilvl w:val="0"/>
                <w:numId w:val="0"/>
              </w:numPr>
              <w:snapToGrid w:val="0"/>
              <w:jc w:val="center"/>
              <w:rPr>
                <w:rFonts w:cs="宋体"/>
                <w:color w:val="auto"/>
                <w:sz w:val="24"/>
                <w:szCs w:val="24"/>
              </w:rPr>
            </w:pPr>
            <w:r>
              <w:rPr>
                <w:rFonts w:hint="eastAsia" w:cs="宋体"/>
                <w:color w:val="auto"/>
                <w:sz w:val="24"/>
                <w:szCs w:val="24"/>
              </w:rPr>
              <w:t>评分内容及分值</w:t>
            </w:r>
          </w:p>
        </w:tc>
        <w:tc>
          <w:tcPr>
            <w:tcW w:w="7504" w:type="dxa"/>
            <w:gridSpan w:val="4"/>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23E010D">
            <w:pPr>
              <w:pStyle w:val="42"/>
              <w:numPr>
                <w:ilvl w:val="0"/>
                <w:numId w:val="0"/>
              </w:numPr>
              <w:snapToGrid w:val="0"/>
              <w:jc w:val="center"/>
              <w:rPr>
                <w:rFonts w:cs="宋体"/>
                <w:color w:val="auto"/>
                <w:sz w:val="24"/>
                <w:szCs w:val="24"/>
              </w:rPr>
            </w:pPr>
            <w:r>
              <w:rPr>
                <w:rFonts w:hint="eastAsia" w:cs="宋体"/>
                <w:color w:val="auto"/>
                <w:sz w:val="24"/>
                <w:szCs w:val="24"/>
              </w:rPr>
              <w:t>评分标准</w:t>
            </w:r>
          </w:p>
        </w:tc>
      </w:tr>
      <w:tr w14:paraId="7691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35" w:hRule="exac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D2EFC7C">
            <w:pPr>
              <w:rPr>
                <w:rFonts w:ascii="宋体" w:hAnsi="宋体" w:cs="宋体"/>
                <w:color w:val="auto"/>
                <w:szCs w:val="21"/>
              </w:rPr>
            </w:pPr>
            <w:r>
              <w:rPr>
                <w:rFonts w:hint="eastAsia" w:ascii="宋体" w:hAnsi="宋体" w:cs="宋体"/>
                <w:color w:val="auto"/>
                <w:szCs w:val="21"/>
              </w:rPr>
              <w:t>1</w:t>
            </w:r>
          </w:p>
        </w:tc>
        <w:tc>
          <w:tcPr>
            <w:tcW w:w="13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C962C5A">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磋</w:t>
            </w:r>
          </w:p>
          <w:p w14:paraId="5E3CD1E2">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商</w:t>
            </w:r>
          </w:p>
          <w:p w14:paraId="67648909">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最</w:t>
            </w:r>
          </w:p>
          <w:p w14:paraId="2CF5D333">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终</w:t>
            </w:r>
          </w:p>
          <w:p w14:paraId="00518D15">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报</w:t>
            </w:r>
          </w:p>
          <w:p w14:paraId="64AAE4D6">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价</w:t>
            </w:r>
          </w:p>
          <w:p w14:paraId="5A1E3A90">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评</w:t>
            </w:r>
          </w:p>
          <w:p w14:paraId="1F2CE0D9">
            <w:pPr>
              <w:spacing w:line="240" w:lineRule="auto"/>
              <w:jc w:val="center"/>
              <w:rPr>
                <w:rFonts w:ascii="宋体" w:hAnsi="宋体" w:cs="宋体"/>
                <w:b/>
                <w:color w:val="auto"/>
                <w:sz w:val="21"/>
                <w:szCs w:val="21"/>
              </w:rPr>
            </w:pPr>
            <w:r>
              <w:rPr>
                <w:rFonts w:hint="eastAsia" w:ascii="宋体" w:hAnsi="宋体" w:cs="宋体"/>
                <w:b/>
                <w:color w:val="auto"/>
                <w:sz w:val="21"/>
                <w:szCs w:val="21"/>
              </w:rPr>
              <w:t>分</w:t>
            </w:r>
          </w:p>
          <w:p w14:paraId="4FD2DD0D">
            <w:pPr>
              <w:spacing w:line="240" w:lineRule="auto"/>
              <w:jc w:val="center"/>
              <w:rPr>
                <w:rFonts w:ascii="宋体" w:hAnsi="宋体" w:cs="宋体"/>
                <w:color w:val="auto"/>
                <w:sz w:val="21"/>
                <w:szCs w:val="21"/>
              </w:rPr>
            </w:pPr>
            <w:r>
              <w:rPr>
                <w:rFonts w:hint="eastAsia" w:ascii="宋体" w:hAnsi="宋体" w:cs="宋体"/>
                <w:b/>
                <w:color w:val="auto"/>
                <w:sz w:val="21"/>
                <w:szCs w:val="21"/>
              </w:rPr>
              <w:t>（</w:t>
            </w:r>
            <w:r>
              <w:rPr>
                <w:rFonts w:hint="eastAsia" w:ascii="宋体" w:hAnsi="宋体" w:cs="宋体"/>
                <w:b/>
                <w:color w:val="auto"/>
                <w:sz w:val="21"/>
                <w:szCs w:val="21"/>
                <w:lang w:val="en-US" w:eastAsia="zh-CN"/>
              </w:rPr>
              <w:t>1</w:t>
            </w:r>
            <w:r>
              <w:rPr>
                <w:rFonts w:hint="eastAsia" w:ascii="宋体" w:hAnsi="宋体" w:cs="宋体"/>
                <w:b/>
                <w:color w:val="auto"/>
                <w:sz w:val="21"/>
                <w:szCs w:val="21"/>
              </w:rPr>
              <w:t>0分）</w:t>
            </w:r>
          </w:p>
        </w:tc>
        <w:tc>
          <w:tcPr>
            <w:tcW w:w="7504" w:type="dxa"/>
            <w:gridSpan w:val="4"/>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3CEACEE">
            <w:pPr>
              <w:pStyle w:val="34"/>
              <w:spacing w:line="240" w:lineRule="auto"/>
              <w:rPr>
                <w:color w:val="auto"/>
                <w:sz w:val="21"/>
                <w:szCs w:val="21"/>
              </w:rPr>
            </w:pPr>
            <w:r>
              <w:rPr>
                <w:rFonts w:hint="eastAsia"/>
                <w:color w:val="auto"/>
                <w:sz w:val="21"/>
                <w:szCs w:val="21"/>
              </w:rPr>
              <w:t>报价评分采用低价优先法计算，即满足磋商文件要求且磋商价格最低的报价为磋商基准价，满足磋商基准价得满分；其他供应商的报价得分按照下列公式计算：</w:t>
            </w:r>
          </w:p>
          <w:p w14:paraId="28DDDC80">
            <w:pPr>
              <w:pStyle w:val="34"/>
              <w:spacing w:line="240" w:lineRule="auto"/>
              <w:rPr>
                <w:color w:val="auto"/>
                <w:sz w:val="21"/>
                <w:szCs w:val="21"/>
              </w:rPr>
            </w:pPr>
            <w:r>
              <w:rPr>
                <w:rFonts w:hint="eastAsia"/>
                <w:color w:val="auto"/>
                <w:sz w:val="21"/>
                <w:szCs w:val="21"/>
              </w:rPr>
              <w:t>磋商报价得分=（磋商基准价/最终磋商报价）×</w:t>
            </w:r>
            <w:r>
              <w:rPr>
                <w:rFonts w:hint="eastAsia"/>
                <w:color w:val="auto"/>
                <w:sz w:val="21"/>
                <w:szCs w:val="21"/>
                <w:lang w:val="en-US" w:eastAsia="zh-CN"/>
              </w:rPr>
              <w:t>1</w:t>
            </w:r>
            <w:r>
              <w:rPr>
                <w:rFonts w:hint="eastAsia"/>
                <w:color w:val="auto"/>
                <w:sz w:val="21"/>
                <w:szCs w:val="21"/>
              </w:rPr>
              <w:t>0分</w:t>
            </w:r>
          </w:p>
        </w:tc>
      </w:tr>
      <w:tr w14:paraId="6BA2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576" w:type="dxa"/>
            <w:vMerge w:val="restart"/>
            <w:tcBorders>
              <w:left w:val="single" w:color="000000" w:sz="8" w:space="0"/>
              <w:right w:val="single" w:color="000000" w:sz="8" w:space="0"/>
            </w:tcBorders>
            <w:shd w:val="clear" w:color="auto" w:fill="FFFFFF"/>
            <w:noWrap w:val="0"/>
            <w:vAlign w:val="center"/>
          </w:tcPr>
          <w:p w14:paraId="74CF5956">
            <w:pPr>
              <w:ind w:firstLine="210" w:firstLineChars="100"/>
              <w:rPr>
                <w:rFonts w:hint="eastAsia" w:ascii="宋体" w:hAnsi="宋体" w:cs="宋体"/>
                <w:color w:val="auto"/>
                <w:szCs w:val="21"/>
              </w:rPr>
            </w:pPr>
            <w:r>
              <w:rPr>
                <w:rFonts w:hint="eastAsia" w:ascii="宋体" w:hAnsi="宋体" w:cs="宋体"/>
                <w:color w:val="auto"/>
                <w:szCs w:val="21"/>
              </w:rPr>
              <w:t>2</w:t>
            </w:r>
          </w:p>
        </w:tc>
        <w:tc>
          <w:tcPr>
            <w:tcW w:w="1395" w:type="dxa"/>
            <w:vMerge w:val="restart"/>
            <w:tcBorders>
              <w:left w:val="single" w:color="000000" w:sz="8" w:space="0"/>
              <w:right w:val="single" w:color="auto" w:sz="4" w:space="0"/>
            </w:tcBorders>
            <w:shd w:val="clear" w:color="auto" w:fill="FFFFFF"/>
            <w:noWrap w:val="0"/>
            <w:vAlign w:val="center"/>
          </w:tcPr>
          <w:p w14:paraId="47DF8F03">
            <w:pPr>
              <w:spacing w:line="240" w:lineRule="auto"/>
              <w:jc w:val="center"/>
              <w:rPr>
                <w:rFonts w:hint="eastAsia" w:ascii="宋体" w:hAnsi="宋体" w:cs="宋体"/>
                <w:b/>
                <w:color w:val="auto"/>
                <w:sz w:val="21"/>
                <w:szCs w:val="21"/>
              </w:rPr>
            </w:pPr>
          </w:p>
          <w:p w14:paraId="2323378D">
            <w:pPr>
              <w:spacing w:line="240" w:lineRule="auto"/>
              <w:jc w:val="both"/>
              <w:rPr>
                <w:rFonts w:hint="eastAsia" w:ascii="宋体" w:hAnsi="宋体" w:cs="宋体"/>
                <w:b/>
                <w:color w:val="auto"/>
                <w:sz w:val="21"/>
                <w:szCs w:val="21"/>
              </w:rPr>
            </w:pPr>
          </w:p>
          <w:p w14:paraId="18909D08">
            <w:pPr>
              <w:spacing w:line="240" w:lineRule="auto"/>
              <w:jc w:val="center"/>
              <w:rPr>
                <w:rFonts w:hint="eastAsia" w:ascii="宋体" w:hAnsi="宋体" w:cs="宋体"/>
                <w:b/>
                <w:color w:val="auto"/>
                <w:sz w:val="21"/>
                <w:szCs w:val="21"/>
              </w:rPr>
            </w:pPr>
          </w:p>
          <w:p w14:paraId="0BCD0387">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详</w:t>
            </w:r>
          </w:p>
          <w:p w14:paraId="36E7F37A">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细</w:t>
            </w:r>
          </w:p>
          <w:p w14:paraId="4F398298">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评</w:t>
            </w:r>
          </w:p>
          <w:p w14:paraId="18DBE1B5">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审</w:t>
            </w:r>
          </w:p>
          <w:p w14:paraId="476C8ADD">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评</w:t>
            </w:r>
          </w:p>
          <w:p w14:paraId="4326835D">
            <w:pPr>
              <w:spacing w:line="240" w:lineRule="auto"/>
              <w:jc w:val="center"/>
              <w:rPr>
                <w:rFonts w:hint="eastAsia" w:ascii="宋体" w:hAnsi="宋体" w:cs="宋体"/>
                <w:b/>
                <w:color w:val="auto"/>
                <w:sz w:val="21"/>
                <w:szCs w:val="21"/>
              </w:rPr>
            </w:pPr>
            <w:r>
              <w:rPr>
                <w:rFonts w:hint="eastAsia" w:ascii="宋体" w:hAnsi="宋体" w:cs="宋体"/>
                <w:b/>
                <w:color w:val="auto"/>
                <w:sz w:val="21"/>
                <w:szCs w:val="21"/>
              </w:rPr>
              <w:t>分</w:t>
            </w:r>
          </w:p>
          <w:p w14:paraId="46694E54">
            <w:pPr>
              <w:spacing w:line="240" w:lineRule="auto"/>
              <w:jc w:val="center"/>
              <w:rPr>
                <w:rFonts w:hint="eastAsia" w:ascii="宋体" w:hAnsi="宋体" w:cs="宋体"/>
                <w:b/>
                <w:color w:val="auto"/>
                <w:sz w:val="21"/>
                <w:szCs w:val="21"/>
              </w:rPr>
            </w:pPr>
          </w:p>
          <w:p w14:paraId="38C9A605">
            <w:pPr>
              <w:spacing w:line="240" w:lineRule="auto"/>
              <w:jc w:val="center"/>
              <w:rPr>
                <w:rFonts w:hint="eastAsia" w:ascii="宋体" w:hAnsi="宋体" w:cs="宋体"/>
                <w:color w:val="auto"/>
                <w:sz w:val="21"/>
                <w:szCs w:val="21"/>
              </w:rPr>
            </w:pPr>
            <w:r>
              <w:rPr>
                <w:rFonts w:hint="eastAsia" w:ascii="宋体" w:hAnsi="宋体" w:cs="宋体"/>
                <w:b/>
                <w:color w:val="auto"/>
                <w:sz w:val="21"/>
                <w:szCs w:val="21"/>
                <w:lang w:eastAsia="zh-CN"/>
              </w:rPr>
              <w:t>（</w:t>
            </w:r>
            <w:r>
              <w:rPr>
                <w:rFonts w:hint="eastAsia" w:ascii="宋体" w:hAnsi="宋体" w:cs="宋体"/>
                <w:b/>
                <w:color w:val="auto"/>
                <w:sz w:val="21"/>
                <w:szCs w:val="21"/>
                <w:lang w:val="en-US" w:eastAsia="zh-CN"/>
              </w:rPr>
              <w:t>技术部分</w:t>
            </w:r>
            <w:r>
              <w:rPr>
                <w:rFonts w:hint="eastAsia" w:ascii="宋体" w:hAnsi="宋体" w:cs="宋体"/>
                <w:b/>
                <w:color w:val="auto"/>
                <w:sz w:val="21"/>
                <w:szCs w:val="21"/>
                <w:lang w:eastAsia="zh-CN"/>
              </w:rPr>
              <w:t>）</w:t>
            </w:r>
            <w:r>
              <w:rPr>
                <w:rFonts w:hint="eastAsia" w:ascii="宋体" w:hAnsi="宋体" w:cs="宋体"/>
                <w:b/>
                <w:color w:val="auto"/>
                <w:sz w:val="21"/>
                <w:szCs w:val="21"/>
              </w:rPr>
              <w:t>（</w:t>
            </w:r>
            <w:r>
              <w:rPr>
                <w:rFonts w:hint="eastAsia" w:ascii="宋体" w:hAnsi="宋体" w:cs="宋体"/>
                <w:b/>
                <w:color w:val="auto"/>
                <w:sz w:val="21"/>
                <w:szCs w:val="21"/>
                <w:lang w:val="en-US" w:eastAsia="zh-CN"/>
              </w:rPr>
              <w:t>9</w:t>
            </w:r>
            <w:r>
              <w:rPr>
                <w:rFonts w:hint="eastAsia" w:ascii="宋体" w:hAnsi="宋体" w:cs="宋体"/>
                <w:b/>
                <w:color w:val="auto"/>
                <w:sz w:val="21"/>
                <w:szCs w:val="21"/>
              </w:rPr>
              <w:t>0分）</w:t>
            </w:r>
          </w:p>
        </w:tc>
        <w:tc>
          <w:tcPr>
            <w:tcW w:w="1382"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169A5257">
            <w:pPr>
              <w:pStyle w:val="66"/>
              <w:spacing w:before="221" w:line="231" w:lineRule="auto"/>
              <w:ind w:left="109" w:left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施工方案与技术措施</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4DFF3E90">
            <w:pPr>
              <w:pStyle w:val="66"/>
              <w:spacing w:before="65" w:line="229" w:lineRule="auto"/>
              <w:ind w:left="215" w:leftChars="0"/>
              <w:jc w:val="center"/>
              <w:rPr>
                <w:rFonts w:hint="eastAsia" w:ascii="宋体" w:hAnsi="宋体" w:eastAsia="宋体" w:cs="宋体"/>
                <w:color w:val="auto"/>
                <w:sz w:val="21"/>
                <w:szCs w:val="21"/>
                <w:highlight w:val="yellow"/>
              </w:rPr>
            </w:pPr>
            <w:r>
              <w:rPr>
                <w:rFonts w:hint="eastAsia" w:ascii="宋体" w:hAnsi="宋体" w:eastAsia="宋体" w:cs="宋体"/>
                <w:color w:val="auto"/>
                <w:spacing w:val="7"/>
                <w:sz w:val="21"/>
                <w:szCs w:val="21"/>
                <w:lang w:val="en-US" w:eastAsia="zh-CN"/>
              </w:rPr>
              <w:t>20</w:t>
            </w:r>
            <w:r>
              <w:rPr>
                <w:rFonts w:hint="eastAsia" w:ascii="宋体" w:hAnsi="宋体" w:eastAsia="宋体" w:cs="宋体"/>
                <w:color w:val="auto"/>
                <w:spacing w:val="7"/>
                <w:sz w:val="21"/>
                <w:szCs w:val="21"/>
              </w:rPr>
              <w:t>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top"/>
          </w:tcPr>
          <w:p w14:paraId="15417A7E">
            <w:pPr>
              <w:pStyle w:val="34"/>
              <w:spacing w:line="360" w:lineRule="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lang w:val="en-US" w:eastAsia="zh-CN"/>
              </w:rPr>
              <w:t>根据供应商提供的施工方案与技术措施进行评审，至少包括：①总体概况表述；②部署及措施（组织结构设置、总体部署等）；③项目主要及关键</w:t>
            </w:r>
            <w:r>
              <w:rPr>
                <w:rFonts w:hint="eastAsia" w:ascii="宋体" w:hAnsi="宋体" w:eastAsia="宋体" w:cs="宋体"/>
                <w:color w:val="auto"/>
                <w:kern w:val="2"/>
                <w:sz w:val="21"/>
                <w:szCs w:val="21"/>
                <w:highlight w:val="none"/>
                <w:lang w:val="en-US" w:eastAsia="zh-CN"/>
              </w:rPr>
              <w:t>方案；④环保、安全、文明生产措施。</w:t>
            </w:r>
          </w:p>
          <w:p w14:paraId="2810A6BB">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以上四项，每项5分。</w:t>
            </w:r>
          </w:p>
          <w:p w14:paraId="3D289A62">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内容完整、表述清楚、针对本项目的背景、现状完全贴合项目需求的得满分20分，方案中每有一项内容要素存在缺失的扣5分，方案内容要素中每存在一处缺陷的扣2.5分，单项内容要素扣减分值不超过5分，扣完为止。</w:t>
            </w:r>
          </w:p>
          <w:p w14:paraId="6BAFDBC9">
            <w:pPr>
              <w:pStyle w:val="12"/>
              <w:spacing w:before="78" w:line="360" w:lineRule="auto"/>
              <w:rPr>
                <w:rFonts w:hint="eastAsia" w:ascii="宋体" w:hAnsi="宋体" w:eastAsia="宋体" w:cs="宋体"/>
                <w:color w:val="auto"/>
                <w:sz w:val="21"/>
                <w:szCs w:val="21"/>
                <w:highlight w:val="yellow"/>
              </w:rPr>
            </w:pPr>
            <w:r>
              <w:rPr>
                <w:rFonts w:hint="eastAsia" w:ascii="宋体" w:hAnsi="宋体" w:eastAsia="宋体" w:cs="宋体"/>
                <w:color w:val="auto"/>
                <w:kern w:val="2"/>
                <w:sz w:val="21"/>
                <w:szCs w:val="21"/>
                <w:lang w:val="en-US" w:eastAsia="zh-CN" w:bidi="ar-SA"/>
              </w:rPr>
              <w:t>注：以上</w:t>
            </w:r>
            <w:r>
              <w:rPr>
                <w:rFonts w:hint="eastAsia" w:ascii="宋体" w:hAnsi="宋体"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14:paraId="4E406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8"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70F7652D">
            <w:pPr>
              <w:ind w:firstLine="210" w:firstLineChars="100"/>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12908C6E">
            <w:pPr>
              <w:spacing w:before="100" w:beforeAutospacing="1" w:after="100" w:afterAutospacing="1" w:line="240" w:lineRule="auto"/>
              <w:rPr>
                <w:rFonts w:hint="eastAsia" w:ascii="宋体" w:hAnsi="宋体" w:cs="宋体"/>
                <w:b/>
                <w:color w:val="auto"/>
                <w:sz w:val="21"/>
                <w:szCs w:val="21"/>
              </w:rPr>
            </w:pPr>
          </w:p>
        </w:tc>
        <w:tc>
          <w:tcPr>
            <w:tcW w:w="1382" w:type="dxa"/>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10970C44">
            <w:pPr>
              <w:pStyle w:val="66"/>
              <w:spacing w:before="221" w:line="360" w:lineRule="auto"/>
              <w:ind w:left="109" w:leftChars="0"/>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rPr>
              <w:t>质量管理体系与措施</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31D87D70">
            <w:pPr>
              <w:pStyle w:val="66"/>
              <w:spacing w:before="65" w:line="229" w:lineRule="auto"/>
              <w:jc w:val="both"/>
              <w:rPr>
                <w:rFonts w:hint="eastAsia" w:ascii="宋体" w:hAnsi="宋体" w:eastAsia="宋体" w:cs="宋体"/>
                <w:color w:val="auto"/>
                <w:sz w:val="21"/>
                <w:szCs w:val="21"/>
              </w:rPr>
            </w:pPr>
            <w:r>
              <w:rPr>
                <w:rFonts w:hint="eastAsia" w:ascii="宋体" w:hAnsi="宋体" w:eastAsia="宋体" w:cs="宋体"/>
                <w:color w:val="auto"/>
                <w:spacing w:val="7"/>
                <w:sz w:val="21"/>
                <w:szCs w:val="21"/>
                <w:lang w:eastAsia="zh-CN"/>
              </w:rPr>
              <w:t>15分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top"/>
          </w:tcPr>
          <w:p w14:paraId="3D0F9532">
            <w:pPr>
              <w:pStyle w:val="12"/>
              <w:spacing w:before="78" w:line="360" w:lineRule="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根据供应商提供的质量管理体系与措施进行评审，至少包括:</w:t>
            </w:r>
            <w:r>
              <w:rPr>
                <w:rFonts w:hint="eastAsia" w:ascii="宋体" w:hAnsi="宋体" w:eastAsia="宋体" w:cs="宋体"/>
                <w:color w:val="auto"/>
                <w:kern w:val="2"/>
                <w:sz w:val="21"/>
                <w:szCs w:val="21"/>
                <w:lang w:val="en-US" w:eastAsia="zh-CN"/>
              </w:rPr>
              <w:t>①</w:t>
            </w:r>
            <w:r>
              <w:rPr>
                <w:rFonts w:hint="eastAsia" w:ascii="宋体" w:hAnsi="宋体" w:eastAsia="宋体" w:cs="宋体"/>
                <w:color w:val="auto"/>
                <w:kern w:val="2"/>
                <w:sz w:val="21"/>
                <w:szCs w:val="21"/>
                <w:lang w:val="en-US" w:eastAsia="zh-CN" w:bidi="ar-SA"/>
              </w:rPr>
              <w:t>质量承诺；</w:t>
            </w:r>
            <w:r>
              <w:rPr>
                <w:rFonts w:hint="eastAsia" w:ascii="宋体" w:hAnsi="宋体" w:eastAsia="宋体" w:cs="宋体"/>
                <w:color w:val="auto"/>
                <w:kern w:val="2"/>
                <w:sz w:val="21"/>
                <w:szCs w:val="21"/>
                <w:lang w:val="en-US" w:eastAsia="zh-CN"/>
              </w:rPr>
              <w:t>②质量</w:t>
            </w:r>
            <w:r>
              <w:rPr>
                <w:rFonts w:hint="eastAsia" w:ascii="宋体" w:hAnsi="宋体" w:eastAsia="宋体" w:cs="宋体"/>
                <w:color w:val="auto"/>
                <w:kern w:val="2"/>
                <w:sz w:val="21"/>
                <w:szCs w:val="21"/>
                <w:lang w:val="en-US" w:eastAsia="zh-CN" w:bidi="ar-SA"/>
              </w:rPr>
              <w:t>管理机构及职责分工；</w:t>
            </w:r>
            <w:r>
              <w:rPr>
                <w:rFonts w:hint="eastAsia" w:ascii="宋体" w:hAnsi="宋体" w:eastAsia="宋体" w:cs="宋体"/>
                <w:color w:val="auto"/>
                <w:kern w:val="2"/>
                <w:sz w:val="21"/>
                <w:szCs w:val="21"/>
                <w:lang w:val="en-US" w:eastAsia="zh-CN"/>
              </w:rPr>
              <w:t>③</w:t>
            </w:r>
            <w:r>
              <w:rPr>
                <w:rFonts w:hint="eastAsia" w:ascii="宋体" w:hAnsi="宋体" w:eastAsia="宋体" w:cs="宋体"/>
                <w:color w:val="auto"/>
                <w:kern w:val="2"/>
                <w:sz w:val="21"/>
                <w:szCs w:val="21"/>
                <w:lang w:val="en-US" w:eastAsia="zh-CN" w:bidi="ar-SA"/>
              </w:rPr>
              <w:t>质量管理制度；</w:t>
            </w:r>
            <w:r>
              <w:rPr>
                <w:rFonts w:hint="eastAsia" w:ascii="宋体" w:hAnsi="宋体" w:eastAsia="宋体" w:cs="宋体"/>
                <w:color w:val="auto"/>
                <w:kern w:val="2"/>
                <w:sz w:val="21"/>
                <w:szCs w:val="21"/>
                <w:lang w:val="en-US" w:eastAsia="zh-CN"/>
              </w:rPr>
              <w:t>④</w:t>
            </w:r>
            <w:r>
              <w:rPr>
                <w:rFonts w:hint="eastAsia" w:ascii="宋体" w:hAnsi="宋体" w:eastAsia="宋体" w:cs="宋体"/>
                <w:color w:val="auto"/>
                <w:kern w:val="2"/>
                <w:sz w:val="21"/>
                <w:szCs w:val="21"/>
                <w:lang w:val="en-US" w:eastAsia="zh-CN" w:bidi="ar-SA"/>
              </w:rPr>
              <w:t>实施与监控措施；⑤项目质量不合格的处理方案等内容。</w:t>
            </w:r>
          </w:p>
          <w:p w14:paraId="53F085EC">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w:t>
            </w:r>
            <w:r>
              <w:rPr>
                <w:rFonts w:hint="eastAsia" w:ascii="宋体" w:hAnsi="宋体" w:cs="宋体"/>
                <w:color w:val="auto"/>
                <w:kern w:val="2"/>
                <w:sz w:val="21"/>
                <w:szCs w:val="21"/>
                <w:lang w:val="en-US" w:eastAsia="zh-CN" w:bidi="ar-SA"/>
              </w:rPr>
              <w:t>五</w:t>
            </w:r>
            <w:r>
              <w:rPr>
                <w:rFonts w:hint="eastAsia" w:ascii="宋体" w:hAnsi="宋体" w:eastAsia="宋体" w:cs="宋体"/>
                <w:color w:val="auto"/>
                <w:kern w:val="2"/>
                <w:sz w:val="21"/>
                <w:szCs w:val="21"/>
                <w:lang w:val="en-US" w:eastAsia="zh-CN" w:bidi="ar-SA"/>
              </w:rPr>
              <w:t>项，每项</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w:t>
            </w:r>
          </w:p>
          <w:p w14:paraId="1D3D6EDD">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以上四项内容完整、表述清楚、针对本项目的背景、现状完全贴合项目需求的得满分</w:t>
            </w:r>
            <w:r>
              <w:rPr>
                <w:rFonts w:hint="eastAsia" w:ascii="宋体" w:hAnsi="宋体" w:cs="宋体"/>
                <w:color w:val="auto"/>
                <w:kern w:val="2"/>
                <w:sz w:val="21"/>
                <w:szCs w:val="21"/>
                <w:lang w:val="en-US" w:eastAsia="zh-CN" w:bidi="ar-SA"/>
              </w:rPr>
              <w:t>15</w:t>
            </w:r>
            <w:r>
              <w:rPr>
                <w:rFonts w:hint="eastAsia" w:ascii="宋体" w:hAnsi="宋体" w:eastAsia="宋体" w:cs="宋体"/>
                <w:color w:val="auto"/>
                <w:kern w:val="2"/>
                <w:sz w:val="21"/>
                <w:szCs w:val="21"/>
                <w:lang w:val="en-US" w:eastAsia="zh-CN" w:bidi="ar-SA"/>
              </w:rPr>
              <w:t>分，方案中每有一项内容要素存在缺失的扣</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分，方案内容要素中每存在一处缺陷的扣</w:t>
            </w:r>
            <w:r>
              <w:rPr>
                <w:rFonts w:hint="eastAsia" w:ascii="宋体" w:hAnsi="宋体" w:cs="宋体"/>
                <w:color w:val="auto"/>
                <w:kern w:val="2"/>
                <w:sz w:val="21"/>
                <w:szCs w:val="21"/>
                <w:lang w:val="en-US" w:eastAsia="zh-CN" w:bidi="ar-SA"/>
              </w:rPr>
              <w:t>1.5</w:t>
            </w:r>
            <w:r>
              <w:rPr>
                <w:rFonts w:hint="eastAsia" w:ascii="宋体" w:hAnsi="宋体" w:eastAsia="宋体" w:cs="宋体"/>
                <w:color w:val="auto"/>
                <w:kern w:val="2"/>
                <w:sz w:val="21"/>
                <w:szCs w:val="21"/>
                <w:lang w:val="en-US" w:eastAsia="zh-CN" w:bidi="ar-SA"/>
              </w:rPr>
              <w:t>分，单项内容要素扣减分值不超过</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分，扣完为止。</w:t>
            </w:r>
          </w:p>
          <w:p w14:paraId="0A93A6F4">
            <w:pPr>
              <w:pStyle w:val="12"/>
              <w:spacing w:before="78" w:line="360" w:lineRule="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注：以上</w:t>
            </w:r>
            <w:r>
              <w:rPr>
                <w:rFonts w:hint="eastAsia" w:ascii="宋体" w:hAnsi="宋体"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14:paraId="1F8B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9" w:hRule="exact"/>
          <w:jc w:val="center"/>
        </w:trPr>
        <w:tc>
          <w:tcPr>
            <w:tcW w:w="576" w:type="dxa"/>
            <w:vMerge w:val="continue"/>
            <w:tcBorders>
              <w:left w:val="single" w:color="000000" w:sz="8" w:space="0"/>
              <w:right w:val="single" w:color="000000" w:sz="8" w:space="0"/>
            </w:tcBorders>
            <w:shd w:val="clear" w:color="auto" w:fill="FFFFFF"/>
            <w:noWrap w:val="0"/>
            <w:vAlign w:val="center"/>
          </w:tcPr>
          <w:p w14:paraId="22A46407">
            <w:pPr>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5866322C">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right w:val="single" w:color="000000" w:sz="8" w:space="0"/>
            </w:tcBorders>
            <w:shd w:val="clear" w:color="auto" w:fill="FFFFFF"/>
            <w:noWrap w:val="0"/>
            <w:vAlign w:val="center"/>
          </w:tcPr>
          <w:p w14:paraId="1AE28040">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安全管理体系与</w:t>
            </w:r>
            <w:r>
              <w:rPr>
                <w:rFonts w:hint="eastAsia" w:ascii="宋体" w:hAnsi="宋体" w:eastAsia="宋体" w:cs="宋体"/>
                <w:color w:val="auto"/>
                <w:kern w:val="2"/>
                <w:sz w:val="21"/>
                <w:szCs w:val="21"/>
                <w:lang w:eastAsia="zh-CN"/>
              </w:rPr>
              <w:t>措施</w:t>
            </w:r>
          </w:p>
        </w:tc>
        <w:tc>
          <w:tcPr>
            <w:tcW w:w="859" w:type="dxa"/>
            <w:tcBorders>
              <w:top w:val="single" w:color="000000" w:sz="8" w:space="0"/>
              <w:left w:val="single" w:color="000000" w:sz="8" w:space="0"/>
              <w:bottom w:val="single" w:color="auto" w:sz="4" w:space="0"/>
              <w:right w:val="single" w:color="auto" w:sz="4" w:space="0"/>
            </w:tcBorders>
            <w:shd w:val="clear" w:color="auto" w:fill="FFFFFF"/>
            <w:noWrap w:val="0"/>
            <w:vAlign w:val="center"/>
          </w:tcPr>
          <w:p w14:paraId="3E026ED0">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16分</w:t>
            </w:r>
          </w:p>
        </w:tc>
        <w:tc>
          <w:tcPr>
            <w:tcW w:w="5263" w:type="dxa"/>
            <w:gridSpan w:val="2"/>
            <w:tcBorders>
              <w:top w:val="single" w:color="000000" w:sz="8" w:space="0"/>
              <w:left w:val="single" w:color="auto" w:sz="4" w:space="0"/>
              <w:bottom w:val="single" w:color="auto" w:sz="4" w:space="0"/>
              <w:right w:val="single" w:color="000000" w:sz="8" w:space="0"/>
            </w:tcBorders>
            <w:shd w:val="clear" w:color="auto" w:fill="FFFFFF"/>
            <w:noWrap w:val="0"/>
            <w:vAlign w:val="top"/>
          </w:tcPr>
          <w:p w14:paraId="2398330C">
            <w:pPr>
              <w:pStyle w:val="66"/>
              <w:numPr>
                <w:ilvl w:val="0"/>
                <w:numId w:val="0"/>
              </w:numPr>
              <w:spacing w:before="1" w:line="360" w:lineRule="auto"/>
              <w:ind w:left="112" w:leftChars="0" w:firstLine="0" w:firstLineChars="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根据</w:t>
            </w:r>
            <w:r>
              <w:rPr>
                <w:rFonts w:hint="eastAsia" w:ascii="宋体" w:hAnsi="宋体" w:eastAsia="宋体" w:cs="宋体"/>
                <w:color w:val="auto"/>
                <w:kern w:val="2"/>
                <w:sz w:val="21"/>
                <w:szCs w:val="21"/>
                <w:lang w:eastAsia="zh-CN"/>
              </w:rPr>
              <w:t>供应商</w:t>
            </w:r>
            <w:r>
              <w:rPr>
                <w:rFonts w:hint="eastAsia" w:ascii="宋体" w:hAnsi="宋体" w:eastAsia="宋体" w:cs="宋体"/>
                <w:color w:val="auto"/>
                <w:kern w:val="2"/>
                <w:sz w:val="21"/>
                <w:szCs w:val="21"/>
              </w:rPr>
              <w:t>提供的安全管理体系与措施进行评审，至少包括:</w:t>
            </w:r>
            <w:r>
              <w:rPr>
                <w:rFonts w:hint="eastAsia" w:ascii="宋体" w:hAnsi="宋体" w:eastAsia="宋体" w:cs="宋体"/>
                <w:color w:val="auto"/>
                <w:kern w:val="2"/>
                <w:sz w:val="21"/>
                <w:szCs w:val="21"/>
                <w:lang w:val="en-US" w:eastAsia="zh-CN"/>
              </w:rPr>
              <w:t>①</w:t>
            </w:r>
            <w:r>
              <w:rPr>
                <w:rFonts w:hint="eastAsia" w:ascii="宋体" w:hAnsi="宋体" w:eastAsia="宋体" w:cs="宋体"/>
                <w:color w:val="auto"/>
                <w:kern w:val="2"/>
                <w:sz w:val="21"/>
                <w:szCs w:val="21"/>
              </w:rPr>
              <w:t>安全承诺</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②</w:t>
            </w:r>
            <w:r>
              <w:rPr>
                <w:rFonts w:hint="eastAsia" w:ascii="宋体" w:hAnsi="宋体" w:eastAsia="宋体" w:cs="宋体"/>
                <w:color w:val="auto"/>
                <w:kern w:val="2"/>
                <w:sz w:val="21"/>
                <w:szCs w:val="21"/>
              </w:rPr>
              <w:t>安全管理机构及职责分工</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③</w:t>
            </w:r>
            <w:r>
              <w:rPr>
                <w:rFonts w:hint="eastAsia" w:ascii="宋体" w:hAnsi="宋体" w:eastAsia="宋体" w:cs="宋体"/>
                <w:color w:val="auto"/>
                <w:kern w:val="2"/>
                <w:sz w:val="21"/>
                <w:szCs w:val="21"/>
              </w:rPr>
              <w:t>安全管理制度</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④</w:t>
            </w:r>
            <w:r>
              <w:rPr>
                <w:rFonts w:hint="eastAsia" w:ascii="宋体" w:hAnsi="宋体" w:eastAsia="宋体" w:cs="宋体"/>
                <w:color w:val="auto"/>
                <w:kern w:val="2"/>
                <w:sz w:val="21"/>
                <w:szCs w:val="21"/>
              </w:rPr>
              <w:t>实施与监控措施。</w:t>
            </w:r>
          </w:p>
          <w:p w14:paraId="56C5279F">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以上四项，每项</w:t>
            </w:r>
            <w:r>
              <w:rPr>
                <w:rFonts w:hint="eastAsia" w:ascii="宋体" w:hAnsi="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SA"/>
              </w:rPr>
              <w:t>分。</w:t>
            </w:r>
          </w:p>
          <w:p w14:paraId="693E04E3">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以上四项内容完整、表述清楚、针对本项目的背景、现状完全贴合项目需求的得满分</w:t>
            </w:r>
            <w:r>
              <w:rPr>
                <w:rFonts w:hint="eastAsia" w:ascii="宋体" w:hAnsi="宋体" w:cs="宋体"/>
                <w:color w:val="auto"/>
                <w:kern w:val="2"/>
                <w:sz w:val="21"/>
                <w:szCs w:val="21"/>
                <w:lang w:val="en-US" w:eastAsia="zh-CN" w:bidi="ar-SA"/>
              </w:rPr>
              <w:t>16</w:t>
            </w:r>
            <w:r>
              <w:rPr>
                <w:rFonts w:hint="eastAsia" w:ascii="宋体" w:hAnsi="宋体" w:eastAsia="宋体" w:cs="宋体"/>
                <w:color w:val="auto"/>
                <w:kern w:val="2"/>
                <w:sz w:val="21"/>
                <w:szCs w:val="21"/>
                <w:lang w:val="en-US" w:eastAsia="zh-CN" w:bidi="ar-SA"/>
              </w:rPr>
              <w:t>分，方案中每有一项内容要素存在缺失的扣</w:t>
            </w:r>
            <w:r>
              <w:rPr>
                <w:rFonts w:hint="eastAsia" w:ascii="宋体" w:hAnsi="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SA"/>
              </w:rPr>
              <w:t>分，方案内容要素中每存在一处缺陷的扣2分，单项内容要素扣减分值不超过</w:t>
            </w:r>
            <w:r>
              <w:rPr>
                <w:rFonts w:hint="eastAsia" w:ascii="宋体" w:hAnsi="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SA"/>
              </w:rPr>
              <w:t>分，扣完为止。</w:t>
            </w:r>
          </w:p>
          <w:p w14:paraId="7F8C680B">
            <w:pPr>
              <w:pStyle w:val="66"/>
              <w:numPr>
                <w:ilvl w:val="0"/>
                <w:numId w:val="0"/>
              </w:numPr>
              <w:spacing w:before="1" w:line="360" w:lineRule="auto"/>
              <w:ind w:left="112" w:leftChars="0" w:firstLine="0" w:firstLineChars="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bidi="ar-SA"/>
              </w:rPr>
              <w:t>注：以上</w:t>
            </w:r>
            <w:r>
              <w:rPr>
                <w:rFonts w:hint="eastAsia"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r>
              <w:rPr>
                <w:rFonts w:hint="eastAsia" w:ascii="宋体" w:hAnsi="宋体" w:eastAsia="宋体" w:cs="宋体"/>
                <w:color w:val="auto"/>
                <w:kern w:val="2"/>
                <w:sz w:val="21"/>
                <w:szCs w:val="21"/>
                <w:lang w:val="en-US" w:eastAsia="zh-CN"/>
              </w:rPr>
              <w:t xml:space="preserve"> </w:t>
            </w:r>
          </w:p>
        </w:tc>
      </w:tr>
      <w:tr w14:paraId="5EE1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2153C8B4">
            <w:pPr>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6F94B507">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C2EC3E8">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环境保护管理体系与措施</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18BBDBED">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12分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top"/>
          </w:tcPr>
          <w:p w14:paraId="4B9C376B">
            <w:pPr>
              <w:pStyle w:val="66"/>
              <w:spacing w:line="360" w:lineRule="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rPr>
              <w:t>根据</w:t>
            </w:r>
            <w:r>
              <w:rPr>
                <w:rFonts w:hint="eastAsia" w:ascii="宋体" w:hAnsi="宋体" w:eastAsia="宋体" w:cs="宋体"/>
                <w:color w:val="auto"/>
                <w:kern w:val="2"/>
                <w:sz w:val="21"/>
                <w:szCs w:val="21"/>
                <w:lang w:eastAsia="zh-CN"/>
              </w:rPr>
              <w:t>供应商</w:t>
            </w:r>
            <w:r>
              <w:rPr>
                <w:rFonts w:hint="eastAsia" w:ascii="宋体" w:hAnsi="宋体" w:eastAsia="宋体" w:cs="宋体"/>
                <w:color w:val="auto"/>
                <w:kern w:val="2"/>
                <w:sz w:val="21"/>
                <w:szCs w:val="21"/>
              </w:rPr>
              <w:t>提供的环境保护管理体系与措施进行评审，至少包括:</w:t>
            </w:r>
            <w:r>
              <w:rPr>
                <w:rFonts w:hint="eastAsia" w:ascii="宋体" w:hAnsi="宋体" w:eastAsia="宋体" w:cs="宋体"/>
                <w:color w:val="auto"/>
                <w:kern w:val="2"/>
                <w:sz w:val="21"/>
                <w:szCs w:val="21"/>
                <w:lang w:val="en-US" w:eastAsia="zh-CN"/>
              </w:rPr>
              <w:t>①</w:t>
            </w:r>
            <w:r>
              <w:rPr>
                <w:rFonts w:hint="eastAsia" w:ascii="宋体" w:hAnsi="宋体" w:eastAsia="宋体" w:cs="宋体"/>
                <w:color w:val="auto"/>
                <w:kern w:val="2"/>
                <w:sz w:val="21"/>
                <w:szCs w:val="21"/>
              </w:rPr>
              <w:t>环保管理承诺</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②</w:t>
            </w:r>
            <w:r>
              <w:rPr>
                <w:rFonts w:hint="eastAsia" w:ascii="宋体" w:hAnsi="宋体" w:eastAsia="宋体" w:cs="宋体"/>
                <w:color w:val="auto"/>
                <w:kern w:val="2"/>
                <w:sz w:val="21"/>
                <w:szCs w:val="21"/>
              </w:rPr>
              <w:t>环保管理机构及职责分工</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③</w:t>
            </w:r>
            <w:r>
              <w:rPr>
                <w:rFonts w:hint="eastAsia" w:ascii="宋体" w:hAnsi="宋体" w:eastAsia="宋体" w:cs="宋体"/>
                <w:color w:val="auto"/>
                <w:kern w:val="2"/>
                <w:sz w:val="21"/>
                <w:szCs w:val="21"/>
              </w:rPr>
              <w:t>环保管理制度</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④</w:t>
            </w:r>
            <w:r>
              <w:rPr>
                <w:rFonts w:hint="eastAsia" w:ascii="宋体" w:hAnsi="宋体" w:eastAsia="宋体" w:cs="宋体"/>
                <w:color w:val="auto"/>
                <w:kern w:val="2"/>
                <w:sz w:val="21"/>
                <w:szCs w:val="21"/>
              </w:rPr>
              <w:t>实施与监控措施环境管理</w:t>
            </w:r>
            <w:r>
              <w:rPr>
                <w:rFonts w:hint="eastAsia" w:ascii="宋体" w:hAnsi="宋体" w:eastAsia="宋体" w:cs="宋体"/>
                <w:color w:val="auto"/>
                <w:kern w:val="2"/>
                <w:sz w:val="21"/>
                <w:szCs w:val="21"/>
                <w:lang w:eastAsia="zh-CN"/>
              </w:rPr>
              <w:t>。</w:t>
            </w:r>
          </w:p>
          <w:p w14:paraId="27D98A77">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以上四项，每项</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w:t>
            </w:r>
          </w:p>
          <w:p w14:paraId="01B3858B">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以上四项内容完整、表述清楚、针对本项目的背景、现状完全贴合项目需求的得满分</w:t>
            </w:r>
            <w:r>
              <w:rPr>
                <w:rFonts w:hint="eastAsia" w:ascii="宋体" w:hAnsi="宋体" w:cs="宋体"/>
                <w:color w:val="auto"/>
                <w:kern w:val="2"/>
                <w:sz w:val="21"/>
                <w:szCs w:val="21"/>
                <w:lang w:val="en-US" w:eastAsia="zh-CN" w:bidi="ar-SA"/>
              </w:rPr>
              <w:t>12</w:t>
            </w:r>
            <w:r>
              <w:rPr>
                <w:rFonts w:hint="eastAsia" w:ascii="宋体" w:hAnsi="宋体" w:eastAsia="宋体" w:cs="宋体"/>
                <w:color w:val="auto"/>
                <w:kern w:val="2"/>
                <w:sz w:val="21"/>
                <w:szCs w:val="21"/>
                <w:lang w:val="en-US" w:eastAsia="zh-CN" w:bidi="ar-SA"/>
              </w:rPr>
              <w:t>分，方案中每有一项内容要素存在缺失的扣</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分，方案内容要素中每存在一处缺陷的扣</w:t>
            </w:r>
            <w:r>
              <w:rPr>
                <w:rFonts w:hint="eastAsia" w:ascii="宋体" w:hAnsi="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SA"/>
              </w:rPr>
              <w:t>.5分，单项内容要素扣减分值不超过</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分，扣完为止。</w:t>
            </w:r>
          </w:p>
          <w:p w14:paraId="49FCDF66">
            <w:pPr>
              <w:pStyle w:val="66"/>
              <w:spacing w:line="360" w:lineRule="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bidi="ar-SA"/>
              </w:rPr>
              <w:t>注：以上</w:t>
            </w:r>
            <w:r>
              <w:rPr>
                <w:rFonts w:hint="eastAsia"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14:paraId="1AC6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4"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65A5D394">
            <w:pPr>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3F5EB3B1">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D2D2D7B">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工程进度计划及保证措施</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16BDF30C">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6分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top"/>
          </w:tcPr>
          <w:p w14:paraId="169345F2">
            <w:pPr>
              <w:pStyle w:val="66"/>
              <w:spacing w:before="133" w:line="360" w:lineRule="auto"/>
              <w:ind w:left="127" w:left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根据供应商提供的工程进度计划与保证措施进行评审，至少包括:</w:t>
            </w:r>
            <w:r>
              <w:rPr>
                <w:rFonts w:hint="eastAsia" w:ascii="宋体" w:hAnsi="宋体" w:eastAsia="宋体" w:cs="宋体"/>
                <w:color w:val="auto"/>
                <w:kern w:val="2"/>
                <w:sz w:val="21"/>
                <w:szCs w:val="21"/>
                <w:lang w:val="en-US" w:eastAsia="zh-CN"/>
              </w:rPr>
              <w:t>①</w:t>
            </w:r>
            <w:r>
              <w:rPr>
                <w:rFonts w:hint="eastAsia" w:ascii="宋体" w:hAnsi="宋体" w:eastAsia="宋体" w:cs="宋体"/>
                <w:color w:val="auto"/>
                <w:sz w:val="21"/>
                <w:szCs w:val="21"/>
                <w:highlight w:val="none"/>
                <w:lang w:val="en-US" w:eastAsia="zh-CN" w:bidi="ar-SA"/>
              </w:rPr>
              <w:t>工期承诺；</w:t>
            </w:r>
            <w:r>
              <w:rPr>
                <w:rFonts w:hint="eastAsia" w:ascii="宋体" w:hAnsi="宋体" w:eastAsia="宋体" w:cs="宋体"/>
                <w:color w:val="auto"/>
                <w:sz w:val="21"/>
                <w:szCs w:val="21"/>
                <w:highlight w:val="none"/>
              </w:rPr>
              <w:t>②施工进度计划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eastAsia="zh-CN"/>
              </w:rPr>
              <w:t>保证措施。</w:t>
            </w:r>
          </w:p>
          <w:p w14:paraId="50322458">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w:t>
            </w:r>
            <w:r>
              <w:rPr>
                <w:rFonts w:hint="eastAsia" w:ascii="宋体" w:hAnsi="宋体" w:cs="宋体"/>
                <w:color w:val="auto"/>
                <w:kern w:val="2"/>
                <w:sz w:val="21"/>
                <w:szCs w:val="21"/>
                <w:lang w:val="en-US" w:eastAsia="zh-CN" w:bidi="ar-SA"/>
              </w:rPr>
              <w:t>三</w:t>
            </w:r>
            <w:r>
              <w:rPr>
                <w:rFonts w:hint="eastAsia" w:ascii="宋体" w:hAnsi="宋体" w:eastAsia="宋体" w:cs="宋体"/>
                <w:color w:val="auto"/>
                <w:kern w:val="2"/>
                <w:sz w:val="21"/>
                <w:szCs w:val="21"/>
                <w:lang w:val="en-US" w:eastAsia="zh-CN" w:bidi="ar-SA"/>
              </w:rPr>
              <w:t>项，每项</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分。</w:t>
            </w:r>
          </w:p>
          <w:p w14:paraId="12CC921F">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w:t>
            </w:r>
            <w:r>
              <w:rPr>
                <w:rFonts w:hint="eastAsia" w:ascii="宋体" w:hAnsi="宋体" w:cs="宋体"/>
                <w:color w:val="auto"/>
                <w:kern w:val="2"/>
                <w:sz w:val="21"/>
                <w:szCs w:val="21"/>
                <w:lang w:val="en-US" w:eastAsia="zh-CN" w:bidi="ar-SA"/>
              </w:rPr>
              <w:t>三</w:t>
            </w:r>
            <w:r>
              <w:rPr>
                <w:rFonts w:hint="eastAsia" w:ascii="宋体" w:hAnsi="宋体" w:eastAsia="宋体" w:cs="宋体"/>
                <w:color w:val="auto"/>
                <w:kern w:val="2"/>
                <w:sz w:val="21"/>
                <w:szCs w:val="21"/>
                <w:lang w:val="en-US" w:eastAsia="zh-CN" w:bidi="ar-SA"/>
              </w:rPr>
              <w:t>项内容完整、表述清楚、针对本项目的背景、现状完全贴合项目需求的得满分</w:t>
            </w:r>
            <w:r>
              <w:rPr>
                <w:rFonts w:hint="eastAsia" w:ascii="宋体" w:hAnsi="宋体" w:cs="宋体"/>
                <w:color w:val="auto"/>
                <w:kern w:val="2"/>
                <w:sz w:val="21"/>
                <w:szCs w:val="21"/>
                <w:lang w:val="en-US" w:eastAsia="zh-CN" w:bidi="ar-SA"/>
              </w:rPr>
              <w:t>6</w:t>
            </w:r>
            <w:r>
              <w:rPr>
                <w:rFonts w:hint="eastAsia" w:ascii="宋体" w:hAnsi="宋体" w:eastAsia="宋体" w:cs="宋体"/>
                <w:color w:val="auto"/>
                <w:kern w:val="2"/>
                <w:sz w:val="21"/>
                <w:szCs w:val="21"/>
                <w:lang w:val="en-US" w:eastAsia="zh-CN" w:bidi="ar-SA"/>
              </w:rPr>
              <w:t>分，方案中每有一项内容要素存在缺失的扣</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分，方案内容要素中每存在一处缺陷的扣</w:t>
            </w:r>
            <w:r>
              <w:rPr>
                <w:rFonts w:hint="eastAsia" w:ascii="宋体" w:hAnsi="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SA"/>
              </w:rPr>
              <w:t>分，单项内容要素扣减分值不超过</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分，扣完为止。</w:t>
            </w:r>
          </w:p>
          <w:p w14:paraId="1D4C04B1">
            <w:pPr>
              <w:pStyle w:val="66"/>
              <w:spacing w:before="133" w:line="360" w:lineRule="auto"/>
              <w:ind w:left="127" w:leftChars="0"/>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lang w:val="en-US" w:eastAsia="zh-CN" w:bidi="ar-SA"/>
              </w:rPr>
              <w:t>注：以上</w:t>
            </w:r>
            <w:r>
              <w:rPr>
                <w:rFonts w:hint="eastAsia"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14:paraId="7241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67BE94A1">
            <w:pPr>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3287DB6E">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9A2467">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资源配备计划</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37F8596D">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12分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306B4E88">
            <w:pPr>
              <w:spacing w:line="360" w:lineRule="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根据供应商提供的资源配备计划进行评审，至少包括：①劳动力计划；</w:t>
            </w:r>
            <w:r>
              <w:rPr>
                <w:rFonts w:hint="eastAsia" w:ascii="宋体" w:hAnsi="宋体" w:eastAsia="宋体" w:cs="宋体"/>
                <w:color w:val="auto"/>
                <w:sz w:val="21"/>
                <w:szCs w:val="21"/>
                <w:highlight w:val="none"/>
              </w:rPr>
              <w:t>②</w:t>
            </w:r>
            <w:r>
              <w:rPr>
                <w:rFonts w:hint="eastAsia" w:ascii="宋体" w:hAnsi="宋体" w:eastAsia="宋体" w:cs="宋体"/>
                <w:color w:val="auto"/>
                <w:kern w:val="2"/>
                <w:sz w:val="21"/>
                <w:szCs w:val="21"/>
                <w:lang w:val="en-US" w:eastAsia="zh-CN"/>
              </w:rPr>
              <w:t>周转材料计划；</w:t>
            </w:r>
            <w:r>
              <w:rPr>
                <w:rFonts w:hint="eastAsia" w:ascii="宋体" w:hAnsi="宋体" w:eastAsia="宋体" w:cs="宋体"/>
                <w:color w:val="auto"/>
                <w:sz w:val="21"/>
                <w:szCs w:val="21"/>
                <w:highlight w:val="none"/>
              </w:rPr>
              <w:t>③拟投入本项目的主要施工机械设备情况及进场计划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lang w:val="en-US" w:eastAsia="zh-CN"/>
              </w:rPr>
              <w:t>④主要材料一次性需用量计划。</w:t>
            </w:r>
          </w:p>
          <w:p w14:paraId="66037D57">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以上四项，每项</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w:t>
            </w:r>
          </w:p>
          <w:p w14:paraId="4400E079">
            <w:pPr>
              <w:autoSpaceDE w:val="0"/>
              <w:autoSpaceDN w:val="0"/>
              <w:adjustRightInd w:val="0"/>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以上四项内容完整、表述清楚、针对本项目的背景、现状完全贴合项目需求的得满分</w:t>
            </w:r>
            <w:r>
              <w:rPr>
                <w:rFonts w:hint="eastAsia" w:ascii="宋体" w:hAnsi="宋体" w:cs="宋体"/>
                <w:color w:val="auto"/>
                <w:kern w:val="2"/>
                <w:sz w:val="21"/>
                <w:szCs w:val="21"/>
                <w:lang w:val="en-US" w:eastAsia="zh-CN" w:bidi="ar-SA"/>
              </w:rPr>
              <w:t>12</w:t>
            </w:r>
            <w:r>
              <w:rPr>
                <w:rFonts w:hint="eastAsia" w:ascii="宋体" w:hAnsi="宋体" w:eastAsia="宋体" w:cs="宋体"/>
                <w:color w:val="auto"/>
                <w:kern w:val="2"/>
                <w:sz w:val="21"/>
                <w:szCs w:val="21"/>
                <w:lang w:val="en-US" w:eastAsia="zh-CN" w:bidi="ar-SA"/>
              </w:rPr>
              <w:t>分，方案中每有一项内容要素存在缺失的扣</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分，方案内容要素中每存在一处缺陷的扣</w:t>
            </w:r>
            <w:r>
              <w:rPr>
                <w:rFonts w:hint="eastAsia" w:ascii="宋体" w:hAnsi="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SA"/>
              </w:rPr>
              <w:t>.5分，单项内容要素扣减分值不超过</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分，扣完为止。</w:t>
            </w:r>
          </w:p>
          <w:p w14:paraId="2E07EF8E">
            <w:pPr>
              <w:pStyle w:val="12"/>
              <w:spacing w:line="360" w:lineRule="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注：以上</w:t>
            </w:r>
            <w:r>
              <w:rPr>
                <w:rFonts w:hint="eastAsia" w:ascii="宋体" w:hAnsi="宋体" w:cs="宋体"/>
                <w:color w:val="auto"/>
                <w:kern w:val="2"/>
                <w:sz w:val="21"/>
                <w:szCs w:val="21"/>
                <w:lang w:val="en-US" w:eastAsia="zh-CN" w:bidi="ar-SA"/>
              </w:rPr>
              <w:t>涉及</w:t>
            </w:r>
            <w:r>
              <w:rPr>
                <w:rFonts w:hint="eastAsia" w:ascii="宋体" w:hAnsi="宋体" w:eastAsia="宋体" w:cs="宋体"/>
                <w:color w:val="auto"/>
                <w:kern w:val="2"/>
                <w:sz w:val="21"/>
                <w:szCs w:val="21"/>
                <w:lang w:val="en-US" w:eastAsia="zh-CN" w:bidi="ar-SA"/>
              </w:rPr>
              <w:t>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14:paraId="2244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06525F42">
            <w:pPr>
              <w:rPr>
                <w:rFonts w:hint="eastAsia" w:ascii="宋体" w:hAnsi="宋体" w:cs="宋体"/>
                <w:color w:val="auto"/>
                <w:szCs w:val="21"/>
              </w:rPr>
            </w:pPr>
            <w:bookmarkStart w:id="1099" w:name="_Toc3575_WPSOffice_Level3"/>
            <w:bookmarkStart w:id="1100" w:name="_Toc1636_WPSOffice_Level3"/>
            <w:bookmarkStart w:id="1101" w:name="_Toc27827_WPSOffice_Level3"/>
          </w:p>
        </w:tc>
        <w:tc>
          <w:tcPr>
            <w:tcW w:w="1395" w:type="dxa"/>
            <w:vMerge w:val="continue"/>
            <w:tcBorders>
              <w:left w:val="single" w:color="000000" w:sz="8" w:space="0"/>
              <w:right w:val="single" w:color="auto" w:sz="4" w:space="0"/>
            </w:tcBorders>
            <w:shd w:val="clear" w:color="auto" w:fill="FFFFFF"/>
            <w:noWrap w:val="0"/>
            <w:vAlign w:val="center"/>
          </w:tcPr>
          <w:p w14:paraId="061F0931">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3567D95">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项目管理机构配置</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480D21B1">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5分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1FF8827D">
            <w:pPr>
              <w:pStyle w:val="12"/>
              <w:spacing w:line="360" w:lineRule="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根据供应商提供的项目管理机构配置进行评审，项目管理人员针对工程实际配置合理，能满足工程管理需求且针对性强，专业搭配合理、职责、分工明确，项目管理人员持证上岗的得5分；持证上岗或专业配置较低的扣2.5分，未提供不得分。</w:t>
            </w:r>
          </w:p>
          <w:p w14:paraId="5207B236">
            <w:pPr>
              <w:spacing w:line="360" w:lineRule="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注：需提供人员身份证、执业或职业资格证书、职称证(如有)、劳动合同</w:t>
            </w:r>
            <w:r>
              <w:rPr>
                <w:rFonts w:hint="eastAsia" w:ascii="宋体" w:hAnsi="宋体" w:cs="宋体"/>
                <w:color w:val="auto"/>
                <w:kern w:val="2"/>
                <w:sz w:val="21"/>
                <w:szCs w:val="21"/>
                <w:lang w:val="en-US" w:eastAsia="zh-CN"/>
              </w:rPr>
              <w:t>、</w:t>
            </w:r>
            <w:r>
              <w:rPr>
                <w:rFonts w:hint="eastAsia" w:ascii="宋体" w:hAnsi="宋体" w:cs="宋体"/>
                <w:color w:val="auto"/>
                <w:lang w:eastAsia="zh-CN"/>
              </w:rPr>
              <w:t>社会保障金缴纳证明</w:t>
            </w:r>
            <w:r>
              <w:rPr>
                <w:rFonts w:hint="eastAsia" w:ascii="宋体" w:hAnsi="宋体" w:eastAsia="宋体" w:cs="宋体"/>
                <w:color w:val="auto"/>
                <w:kern w:val="2"/>
                <w:sz w:val="21"/>
                <w:szCs w:val="21"/>
                <w:lang w:val="en-US" w:eastAsia="zh-CN"/>
              </w:rPr>
              <w:t>材料复印件。</w:t>
            </w:r>
          </w:p>
        </w:tc>
      </w:tr>
      <w:tr w14:paraId="3766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576" w:type="dxa"/>
            <w:vMerge w:val="continue"/>
            <w:tcBorders>
              <w:left w:val="single" w:color="000000" w:sz="8" w:space="0"/>
              <w:right w:val="single" w:color="000000" w:sz="8" w:space="0"/>
            </w:tcBorders>
            <w:shd w:val="clear" w:color="auto" w:fill="FFFFFF"/>
            <w:noWrap w:val="0"/>
            <w:vAlign w:val="center"/>
          </w:tcPr>
          <w:p w14:paraId="4F61F914">
            <w:pPr>
              <w:rPr>
                <w:rFonts w:hint="eastAsia" w:ascii="宋体" w:hAnsi="宋体" w:cs="宋体"/>
                <w:color w:val="auto"/>
                <w:szCs w:val="21"/>
              </w:rPr>
            </w:pPr>
          </w:p>
        </w:tc>
        <w:tc>
          <w:tcPr>
            <w:tcW w:w="1395" w:type="dxa"/>
            <w:vMerge w:val="continue"/>
            <w:tcBorders>
              <w:left w:val="single" w:color="000000" w:sz="8" w:space="0"/>
              <w:right w:val="single" w:color="auto" w:sz="4" w:space="0"/>
            </w:tcBorders>
            <w:shd w:val="clear" w:color="auto" w:fill="FFFFFF"/>
            <w:noWrap w:val="0"/>
            <w:vAlign w:val="center"/>
          </w:tcPr>
          <w:p w14:paraId="1C85B09A">
            <w:pPr>
              <w:spacing w:before="100" w:beforeAutospacing="1" w:after="100" w:afterAutospacing="1" w:line="240" w:lineRule="auto"/>
              <w:rPr>
                <w:rFonts w:hint="eastAsia" w:ascii="宋体" w:hAnsi="宋体" w:cs="宋体"/>
                <w:color w:val="auto"/>
                <w:sz w:val="21"/>
                <w:szCs w:val="21"/>
              </w:rPr>
            </w:pPr>
          </w:p>
        </w:tc>
        <w:tc>
          <w:tcPr>
            <w:tcW w:w="138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7DA885C">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施工总平面布置图</w:t>
            </w:r>
          </w:p>
        </w:tc>
        <w:tc>
          <w:tcPr>
            <w:tcW w:w="859" w:type="dxa"/>
            <w:tcBorders>
              <w:top w:val="single" w:color="000000" w:sz="8" w:space="0"/>
              <w:left w:val="single" w:color="000000" w:sz="8" w:space="0"/>
              <w:bottom w:val="single" w:color="000000" w:sz="8" w:space="0"/>
              <w:right w:val="single" w:color="auto" w:sz="4" w:space="0"/>
            </w:tcBorders>
            <w:shd w:val="clear" w:color="auto" w:fill="FFFFFF"/>
            <w:noWrap w:val="0"/>
            <w:vAlign w:val="center"/>
          </w:tcPr>
          <w:p w14:paraId="654DFEF6">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4分</w:t>
            </w:r>
          </w:p>
        </w:tc>
        <w:tc>
          <w:tcPr>
            <w:tcW w:w="5263" w:type="dxa"/>
            <w:gridSpan w:val="2"/>
            <w:tcBorders>
              <w:top w:val="single" w:color="000000" w:sz="8" w:space="0"/>
              <w:left w:val="single" w:color="auto" w:sz="4" w:space="0"/>
              <w:bottom w:val="single" w:color="000000" w:sz="8" w:space="0"/>
              <w:right w:val="single" w:color="000000" w:sz="8" w:space="0"/>
            </w:tcBorders>
            <w:shd w:val="clear" w:color="auto" w:fill="FFFFFF"/>
            <w:noWrap w:val="0"/>
            <w:vAlign w:val="center"/>
          </w:tcPr>
          <w:p w14:paraId="0D8F2BDD">
            <w:pPr>
              <w:spacing w:line="360" w:lineRule="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rPr>
              <w:t>根据供应商提供的施工总平面布置图进行评审，施工总平面图布置合理、图示标识准确，且针对工程实际的得4分；施工总平面图标识不够清楚、准确，针对性差的，扣2分，未提供的不得分。</w:t>
            </w:r>
          </w:p>
        </w:tc>
      </w:tr>
    </w:tbl>
    <w:p w14:paraId="12A54B67">
      <w:pPr>
        <w:pStyle w:val="23"/>
        <w:ind w:left="0" w:leftChars="0" w:firstLine="0" w:firstLineChars="0"/>
        <w:rPr>
          <w:rFonts w:ascii="宋体" w:hAnsi="宋体" w:cs="宋体"/>
          <w:color w:val="auto"/>
          <w:sz w:val="24"/>
        </w:rPr>
      </w:pPr>
    </w:p>
    <w:p w14:paraId="2F92BE8D">
      <w:pPr>
        <w:spacing w:line="360" w:lineRule="auto"/>
        <w:rPr>
          <w:rFonts w:ascii="宋体" w:hAnsi="宋体" w:cs="宋体"/>
          <w:color w:val="auto"/>
          <w:sz w:val="24"/>
        </w:rPr>
      </w:pPr>
      <w:r>
        <w:rPr>
          <w:rFonts w:hint="eastAsia" w:ascii="宋体" w:hAnsi="宋体" w:cs="宋体"/>
          <w:color w:val="auto"/>
          <w:sz w:val="24"/>
        </w:rPr>
        <w:t>5.3</w:t>
      </w:r>
      <w:bookmarkEnd w:id="1099"/>
      <w:bookmarkEnd w:id="1100"/>
      <w:bookmarkEnd w:id="1101"/>
      <w:r>
        <w:rPr>
          <w:rFonts w:hint="eastAsia" w:ascii="宋体" w:hAnsi="宋体" w:cs="宋体"/>
          <w:color w:val="auto"/>
          <w:sz w:val="24"/>
        </w:rPr>
        <w:t>磋商报价</w:t>
      </w:r>
    </w:p>
    <w:p w14:paraId="3E427EE5">
      <w:pPr>
        <w:spacing w:line="360" w:lineRule="auto"/>
        <w:ind w:firstLine="240" w:firstLineChars="100"/>
        <w:rPr>
          <w:rFonts w:ascii="宋体" w:hAnsi="宋体" w:cs="宋体"/>
          <w:color w:val="auto"/>
          <w:sz w:val="24"/>
        </w:rPr>
      </w:pPr>
      <w:r>
        <w:rPr>
          <w:rFonts w:hint="eastAsia" w:ascii="宋体" w:hAnsi="宋体" w:cs="宋体"/>
          <w:color w:val="auto"/>
          <w:sz w:val="24"/>
        </w:rPr>
        <w:t>（1）磋商小组所有成员集中与单一供应商分别进行磋商。在磋商中，磋商的任何一方不得透露与磋商有关的其他供应商的技术资料、价格、折扣和其他信息。</w:t>
      </w:r>
    </w:p>
    <w:p w14:paraId="43B3BEC4">
      <w:pPr>
        <w:spacing w:line="360" w:lineRule="auto"/>
        <w:ind w:firstLine="240" w:firstLineChars="100"/>
        <w:rPr>
          <w:rFonts w:ascii="宋体" w:hAnsi="宋体" w:cs="宋体"/>
          <w:color w:val="auto"/>
          <w:sz w:val="24"/>
        </w:rPr>
      </w:pPr>
      <w:r>
        <w:rPr>
          <w:rFonts w:hint="eastAsia" w:ascii="宋体" w:hAnsi="宋体" w:cs="宋体"/>
          <w:color w:val="auto"/>
          <w:sz w:val="24"/>
        </w:rPr>
        <w:t>（2）为有助于对响应文件的详细审查、评价和比较，磋商小组可要求对供应商分别进行技术询问、澄清，有关要求和答复均现场进行。</w:t>
      </w:r>
    </w:p>
    <w:p w14:paraId="2EDD1A51">
      <w:pPr>
        <w:spacing w:line="360" w:lineRule="auto"/>
        <w:ind w:firstLine="240" w:firstLineChars="100"/>
        <w:rPr>
          <w:rFonts w:ascii="宋体" w:hAnsi="宋体" w:cs="宋体"/>
          <w:color w:val="auto"/>
          <w:sz w:val="24"/>
        </w:rPr>
      </w:pPr>
      <w:r>
        <w:rPr>
          <w:rFonts w:hint="eastAsia" w:ascii="宋体" w:hAnsi="宋体" w:cs="宋体"/>
          <w:color w:val="auto"/>
          <w:sz w:val="24"/>
        </w:rPr>
        <w:t>（3）磋商小组将要求所有供应商在规定时间内进行最后报价，并对响应文件及供应商按要求提交的澄清、说明或补正进行综合比较和评价。</w:t>
      </w:r>
    </w:p>
    <w:p w14:paraId="3E7208BB">
      <w:pPr>
        <w:spacing w:line="360" w:lineRule="auto"/>
        <w:rPr>
          <w:rFonts w:ascii="宋体" w:hAnsi="宋体" w:cs="宋体"/>
          <w:color w:val="auto"/>
          <w:sz w:val="24"/>
        </w:rPr>
      </w:pPr>
      <w:bookmarkStart w:id="1102" w:name="_Toc25258_WPSOffice_Level3"/>
      <w:bookmarkStart w:id="1103" w:name="_Toc5833_WPSOffice_Level3"/>
      <w:bookmarkStart w:id="1104" w:name="_Toc27138_WPSOffice_Level3"/>
      <w:r>
        <w:rPr>
          <w:rFonts w:hint="eastAsia" w:ascii="宋体" w:hAnsi="宋体" w:cs="宋体"/>
          <w:color w:val="auto"/>
          <w:sz w:val="24"/>
        </w:rPr>
        <w:t>5.4推荐成交候选人</w:t>
      </w:r>
      <w:bookmarkEnd w:id="1102"/>
      <w:bookmarkEnd w:id="1103"/>
      <w:bookmarkEnd w:id="1104"/>
    </w:p>
    <w:p w14:paraId="268825E5">
      <w:pPr>
        <w:tabs>
          <w:tab w:val="left" w:pos="1146"/>
        </w:tabs>
        <w:spacing w:line="360" w:lineRule="auto"/>
        <w:rPr>
          <w:rFonts w:ascii="宋体" w:hAnsi="宋体" w:cs="宋体"/>
          <w:color w:val="auto"/>
          <w:sz w:val="24"/>
        </w:rPr>
      </w:pPr>
      <w:r>
        <w:rPr>
          <w:rFonts w:hint="eastAsia" w:ascii="宋体" w:hAnsi="宋体" w:cs="宋体"/>
          <w:color w:val="auto"/>
          <w:sz w:val="24"/>
        </w:rPr>
        <w:t>（1）磋商小组将根据评审办法计算出各服务单位的综合得分，按照评审得分由高到低顺序推荐3名以上成交候选供应商，符合《政府采购竞争性磋商采购方式管理暂行办法》第二十一条第三款情形的，可以推荐2家成交候选供应商。评审得分且最终报价相同的，按照技术指标优劣顺序推荐。磋商小组全体成员在《评标报告》上签名确认。</w:t>
      </w:r>
    </w:p>
    <w:p w14:paraId="7D069383">
      <w:pPr>
        <w:spacing w:line="360" w:lineRule="auto"/>
        <w:rPr>
          <w:rFonts w:ascii="宋体" w:hAnsi="宋体" w:cs="宋体"/>
          <w:color w:val="auto"/>
          <w:sz w:val="24"/>
        </w:rPr>
      </w:pPr>
      <w:r>
        <w:rPr>
          <w:rFonts w:hint="eastAsia" w:ascii="宋体" w:hAnsi="宋体" w:cs="宋体"/>
          <w:color w:val="auto"/>
          <w:sz w:val="24"/>
        </w:rPr>
        <w:t>（2）成交人确定后，成交结果将在云南省政府采购网上发布，公告时间为发布公告之</w:t>
      </w:r>
      <w:r>
        <w:rPr>
          <w:rFonts w:hint="eastAsia" w:ascii="宋体" w:hAnsi="宋体" w:cs="宋体"/>
          <w:color w:val="auto"/>
          <w:sz w:val="24"/>
          <w:lang w:eastAsia="zh-CN"/>
        </w:rPr>
        <w:t>日起</w:t>
      </w:r>
      <w:r>
        <w:rPr>
          <w:rFonts w:hint="eastAsia" w:ascii="宋体" w:hAnsi="宋体" w:cs="宋体"/>
          <w:color w:val="auto"/>
          <w:sz w:val="24"/>
        </w:rPr>
        <w:t>1个工作日。采购人对供应商未成交的原因不予解释。</w:t>
      </w:r>
    </w:p>
    <w:p w14:paraId="7A6BC2CD">
      <w:pPr>
        <w:spacing w:line="360" w:lineRule="auto"/>
        <w:rPr>
          <w:rFonts w:ascii="宋体" w:hAnsi="宋体" w:cs="宋体"/>
          <w:color w:val="auto"/>
          <w:sz w:val="24"/>
        </w:rPr>
      </w:pPr>
      <w:bookmarkStart w:id="1105" w:name="_Toc5864_WPSOffice_Level3"/>
      <w:bookmarkStart w:id="1106" w:name="_Toc10650_WPSOffice_Level3"/>
      <w:bookmarkStart w:id="1107" w:name="_Toc10253_WPSOffice_Level3"/>
      <w:bookmarkStart w:id="1108" w:name="_Toc492634044"/>
      <w:r>
        <w:rPr>
          <w:rFonts w:hint="eastAsia" w:ascii="宋体" w:hAnsi="宋体" w:cs="宋体"/>
          <w:color w:val="auto"/>
          <w:sz w:val="24"/>
        </w:rPr>
        <w:t>5.5评标纪律</w:t>
      </w:r>
      <w:bookmarkEnd w:id="1105"/>
      <w:bookmarkEnd w:id="1106"/>
      <w:bookmarkEnd w:id="1107"/>
      <w:bookmarkEnd w:id="1108"/>
    </w:p>
    <w:p w14:paraId="67627D9C">
      <w:pPr>
        <w:snapToGrid w:val="0"/>
        <w:spacing w:line="360" w:lineRule="auto"/>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磋商开启</w:t>
      </w:r>
      <w:r>
        <w:rPr>
          <w:rFonts w:hint="eastAsia" w:ascii="宋体" w:hAnsi="宋体" w:cs="宋体"/>
          <w:color w:val="auto"/>
          <w:sz w:val="24"/>
        </w:rPr>
        <w:t>和评标活动应当遵循公开、公平、公正和诚实信用原则。</w:t>
      </w:r>
    </w:p>
    <w:p w14:paraId="79B6E4CD">
      <w:pPr>
        <w:snapToGrid w:val="0"/>
        <w:spacing w:line="360" w:lineRule="auto"/>
        <w:jc w:val="left"/>
        <w:rPr>
          <w:rFonts w:ascii="宋体" w:hAnsi="宋体" w:cs="宋体"/>
          <w:color w:val="auto"/>
          <w:sz w:val="24"/>
        </w:rPr>
      </w:pPr>
      <w:r>
        <w:rPr>
          <w:rFonts w:hint="eastAsia" w:ascii="宋体" w:hAnsi="宋体" w:cs="宋体"/>
          <w:color w:val="auto"/>
          <w:sz w:val="24"/>
        </w:rPr>
        <w:t>（2）遵守回避制度，凡参加</w:t>
      </w:r>
      <w:r>
        <w:rPr>
          <w:rFonts w:hint="eastAsia" w:ascii="宋体" w:hAnsi="宋体" w:cs="宋体"/>
          <w:color w:val="auto"/>
          <w:sz w:val="24"/>
          <w:lang w:eastAsia="zh-CN"/>
        </w:rPr>
        <w:t>磋商开启</w:t>
      </w:r>
      <w:r>
        <w:rPr>
          <w:rFonts w:hint="eastAsia" w:ascii="宋体" w:hAnsi="宋体" w:cs="宋体"/>
          <w:color w:val="auto"/>
          <w:sz w:val="24"/>
        </w:rPr>
        <w:t>会的磋商小组及有关工作人员与供应商有利害关系，或遇到需回避的情形，主动申请回避。</w:t>
      </w:r>
    </w:p>
    <w:p w14:paraId="71A7B9DA">
      <w:pPr>
        <w:snapToGrid w:val="0"/>
        <w:spacing w:line="360" w:lineRule="auto"/>
        <w:jc w:val="left"/>
        <w:rPr>
          <w:rFonts w:ascii="宋体" w:hAnsi="宋体" w:cs="宋体"/>
          <w:color w:val="auto"/>
          <w:sz w:val="24"/>
        </w:rPr>
      </w:pPr>
      <w:r>
        <w:rPr>
          <w:rFonts w:hint="eastAsia" w:ascii="宋体" w:hAnsi="宋体" w:cs="宋体"/>
          <w:color w:val="auto"/>
          <w:sz w:val="24"/>
        </w:rPr>
        <w:t>（3）评委必须公平、公正评标。认真履行职责，严格按照磋商文件和有关</w:t>
      </w:r>
      <w:r>
        <w:rPr>
          <w:rFonts w:hint="eastAsia" w:ascii="宋体" w:hAnsi="宋体" w:cs="宋体"/>
          <w:color w:val="auto"/>
          <w:sz w:val="24"/>
          <w:lang w:eastAsia="zh-CN"/>
        </w:rPr>
        <w:t>法律法规</w:t>
      </w:r>
      <w:r>
        <w:rPr>
          <w:rFonts w:hint="eastAsia" w:ascii="宋体" w:hAnsi="宋体" w:cs="宋体"/>
          <w:color w:val="auto"/>
          <w:sz w:val="24"/>
        </w:rPr>
        <w:t>的规定进行评标。</w:t>
      </w:r>
    </w:p>
    <w:p w14:paraId="7E4CFC30">
      <w:pPr>
        <w:snapToGrid w:val="0"/>
        <w:spacing w:line="360" w:lineRule="auto"/>
        <w:jc w:val="left"/>
        <w:rPr>
          <w:rFonts w:ascii="宋体" w:hAnsi="宋体" w:cs="宋体"/>
          <w:color w:val="auto"/>
          <w:sz w:val="24"/>
        </w:rPr>
      </w:pPr>
      <w:r>
        <w:rPr>
          <w:rFonts w:hint="eastAsia" w:ascii="宋体" w:hAnsi="宋体" w:cs="宋体"/>
          <w:color w:val="auto"/>
          <w:sz w:val="24"/>
        </w:rPr>
        <w:t>（4）评委在评标开始前，应关闭随身携带的各种通信工具。</w:t>
      </w:r>
    </w:p>
    <w:p w14:paraId="77A1485B">
      <w:pPr>
        <w:snapToGrid w:val="0"/>
        <w:spacing w:line="360" w:lineRule="auto"/>
        <w:jc w:val="left"/>
        <w:rPr>
          <w:rFonts w:ascii="宋体" w:hAnsi="宋体" w:cs="宋体"/>
          <w:color w:val="auto"/>
          <w:sz w:val="24"/>
        </w:rPr>
      </w:pPr>
      <w:r>
        <w:rPr>
          <w:rFonts w:hint="eastAsia" w:ascii="宋体" w:hAnsi="宋体" w:cs="宋体"/>
          <w:color w:val="auto"/>
          <w:sz w:val="24"/>
        </w:rPr>
        <w:t>（5）评委在评标过程中，未经许可不得中途离开评标现场，不得迟到或早退。</w:t>
      </w:r>
    </w:p>
    <w:p w14:paraId="7E0EB44B">
      <w:pPr>
        <w:snapToGrid w:val="0"/>
        <w:spacing w:line="360" w:lineRule="auto"/>
        <w:jc w:val="left"/>
        <w:rPr>
          <w:rFonts w:ascii="宋体" w:hAnsi="宋体" w:cs="宋体"/>
          <w:color w:val="auto"/>
          <w:sz w:val="24"/>
        </w:rPr>
      </w:pPr>
      <w:r>
        <w:rPr>
          <w:rFonts w:hint="eastAsia" w:ascii="宋体" w:hAnsi="宋体" w:cs="宋体"/>
          <w:color w:val="auto"/>
          <w:sz w:val="24"/>
        </w:rPr>
        <w:t>（6）对有关评标的情况严格保密，评委和工作人员不得透露评标过程中的讨论情况和评标结果。</w:t>
      </w:r>
    </w:p>
    <w:p w14:paraId="2681BCDB">
      <w:pPr>
        <w:snapToGrid w:val="0"/>
        <w:spacing w:line="360" w:lineRule="auto"/>
        <w:jc w:val="left"/>
        <w:rPr>
          <w:rFonts w:ascii="宋体" w:hAnsi="宋体" w:cs="宋体"/>
          <w:color w:val="auto"/>
          <w:sz w:val="24"/>
        </w:rPr>
      </w:pPr>
      <w:r>
        <w:rPr>
          <w:rFonts w:hint="eastAsia" w:ascii="宋体" w:hAnsi="宋体" w:cs="宋体"/>
          <w:color w:val="auto"/>
          <w:sz w:val="24"/>
        </w:rPr>
        <w:t>（7）评委在评标过程中不得将自己的观点，强加给其他评委，评委应自主发表见解，根据民主集中制原则择优推荐中标人。</w:t>
      </w:r>
    </w:p>
    <w:p w14:paraId="0DCE4DEF">
      <w:pPr>
        <w:spacing w:line="360" w:lineRule="auto"/>
        <w:rPr>
          <w:rFonts w:ascii="宋体" w:hAnsi="宋体" w:cs="宋体"/>
          <w:color w:val="auto"/>
          <w:sz w:val="24"/>
        </w:rPr>
      </w:pPr>
      <w:r>
        <w:rPr>
          <w:rFonts w:hint="eastAsia" w:ascii="宋体" w:hAnsi="宋体" w:cs="宋体"/>
          <w:color w:val="auto"/>
          <w:sz w:val="24"/>
        </w:rPr>
        <w:t>（8）及时反映或举报评标过程中出现违法违规行为和不正常现象。</w:t>
      </w:r>
    </w:p>
    <w:p w14:paraId="35786371">
      <w:pPr>
        <w:rPr>
          <w:rFonts w:ascii="宋体" w:hAnsi="宋体" w:cs="宋体"/>
          <w:color w:val="auto"/>
          <w:sz w:val="24"/>
          <w:szCs w:val="32"/>
        </w:rPr>
      </w:pPr>
    </w:p>
    <w:bookmarkEnd w:id="1109"/>
    <w:sectPr>
      <w:footerReference r:id="rId14" w:type="first"/>
      <w:headerReference r:id="rId12" w:type="default"/>
      <w:footerReference r:id="rId13" w:type="default"/>
      <w:pgSz w:w="11906" w:h="16838"/>
      <w:pgMar w:top="1440" w:right="1080" w:bottom="1440" w:left="8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宋体-18030">
    <w:altName w:val="宋体"/>
    <w:panose1 w:val="00000000000000000000"/>
    <w:charset w:val="86"/>
    <w:family w:val="roma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宋体X棠....">
    <w:altName w:val="宋体"/>
    <w:panose1 w:val="00000000000000000000"/>
    <w:charset w:val="86"/>
    <w:family w:val="roma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79A5D">
    <w:pPr>
      <w:pStyle w:val="17"/>
    </w:pPr>
  </w:p>
  <w:p w14:paraId="530A12D7">
    <w:pPr>
      <w:pStyle w:val="17"/>
      <w:rPr>
        <w:rFonts w:hint="eastAsia" w:eastAsia="宋体"/>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4F714">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60607">
    <w:pPr>
      <w:spacing w:line="176" w:lineRule="auto"/>
      <w:ind w:left="47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250FE">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D8250FE">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1200A">
    <w:pPr>
      <w:spacing w:line="176" w:lineRule="auto"/>
      <w:ind w:left="47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0D6356">
                          <w:pPr>
                            <w:pStyle w:val="17"/>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C0D6356">
                    <w:pPr>
                      <w:pStyle w:val="17"/>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07CA5">
    <w:pPr>
      <w:spacing w:line="176" w:lineRule="auto"/>
      <w:ind w:left="48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B17EE">
                          <w:pPr>
                            <w:pStyle w:val="17"/>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EB17EE">
                    <w:pPr>
                      <w:pStyle w:val="17"/>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41FAF">
    <w:pPr>
      <w:pStyle w:val="17"/>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3573A">
                          <w:pPr>
                            <w:pStyle w:val="17"/>
                          </w:pPr>
                          <w:r>
                            <w:t xml:space="preserve">第 </w:t>
                          </w:r>
                          <w:r>
                            <w:fldChar w:fldCharType="begin"/>
                          </w:r>
                          <w:r>
                            <w:instrText xml:space="preserve"> PAGE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413573A">
                    <w:pPr>
                      <w:pStyle w:val="17"/>
                    </w:pPr>
                    <w:r>
                      <w:t xml:space="preserve">第 </w:t>
                    </w:r>
                    <w:r>
                      <w:fldChar w:fldCharType="begin"/>
                    </w:r>
                    <w:r>
                      <w:instrText xml:space="preserve"> PAGE  \* MERGEFORMAT </w:instrText>
                    </w:r>
                    <w:r>
                      <w:fldChar w:fldCharType="separate"/>
                    </w:r>
                    <w:r>
                      <w:t>74</w:t>
                    </w:r>
                    <w:r>
                      <w:fldChar w:fldCharType="end"/>
                    </w:r>
                    <w:r>
                      <w:t xml:space="preserve"> 页</w:t>
                    </w:r>
                  </w:p>
                </w:txbxContent>
              </v:textbox>
            </v:shape>
          </w:pict>
        </mc:Fallback>
      </mc:AlternateContent>
    </w:r>
  </w:p>
  <w:p w14:paraId="1FFDEDE1">
    <w:pPr>
      <w:pStyle w:val="17"/>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93120">
    <w:pPr>
      <w:pStyle w:val="17"/>
      <w:ind w:firstLine="180" w:firstLineChars="10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58073">
                          <w:pPr>
                            <w:pStyle w:val="17"/>
                          </w:pPr>
                          <w:r>
                            <w:t xml:space="preserve">第 </w:t>
                          </w:r>
                          <w:r>
                            <w:fldChar w:fldCharType="begin"/>
                          </w:r>
                          <w:r>
                            <w:instrText xml:space="preserve"> PAGE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B558073">
                    <w:pPr>
                      <w:pStyle w:val="17"/>
                    </w:pPr>
                    <w:r>
                      <w:t xml:space="preserve">第 </w:t>
                    </w:r>
                    <w:r>
                      <w:fldChar w:fldCharType="begin"/>
                    </w:r>
                    <w:r>
                      <w:instrText xml:space="preserve"> PAGE  \* MERGEFORMAT </w:instrText>
                    </w:r>
                    <w:r>
                      <w:fldChar w:fldCharType="separate"/>
                    </w:r>
                    <w:r>
                      <w:t>84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531FB">
    <w:pPr>
      <w:pStyle w:val="17"/>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CD47B">
                          <w:pPr>
                            <w:pStyle w:val="17"/>
                          </w:pPr>
                          <w:r>
                            <w:t xml:space="preserve">第 </w:t>
                          </w:r>
                          <w:r>
                            <w:fldChar w:fldCharType="begin"/>
                          </w:r>
                          <w:r>
                            <w:instrText xml:space="preserve"> PAGE  \* MERGEFORMAT </w:instrText>
                          </w:r>
                          <w:r>
                            <w:fldChar w:fldCharType="separate"/>
                          </w:r>
                          <w:r>
                            <w:t>92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A5CD47B">
                    <w:pPr>
                      <w:pStyle w:val="17"/>
                    </w:pPr>
                    <w:r>
                      <w:t xml:space="preserve">第 </w:t>
                    </w:r>
                    <w:r>
                      <w:fldChar w:fldCharType="begin"/>
                    </w:r>
                    <w:r>
                      <w:instrText xml:space="preserve"> PAGE  \* MERGEFORMAT </w:instrText>
                    </w:r>
                    <w:r>
                      <w:fldChar w:fldCharType="separate"/>
                    </w:r>
                    <w:r>
                      <w:t>92</w:t>
                    </w:r>
                    <w:r>
                      <w:fldChar w:fldCharType="end"/>
                    </w:r>
                    <w:r>
                      <w:t xml:space="preserve"> 页</w:t>
                    </w:r>
                  </w:p>
                </w:txbxContent>
              </v:textbox>
            </v:shape>
          </w:pict>
        </mc:Fallback>
      </mc:AlternateContent>
    </w:r>
  </w:p>
  <w:p w14:paraId="36DA00DD">
    <w:pPr>
      <w:pStyle w:val="17"/>
      <w:rPr>
        <w:rFonts w:hint="eastAsia" w:eastAsia="宋体"/>
        <w:lang w:eastAsia="zh-C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D2DA7">
    <w:pPr>
      <w:pStyle w:val="17"/>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posOffset>3065780</wp:posOffset>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BD9A34">
                          <w:pPr>
                            <w:pStyle w:val="17"/>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left:241.4pt;margin-top:0pt;height:144pt;width:144pt;mso-position-horizontal-relative:margin;mso-wrap-style:none;z-index:251661312;mso-width-relative:page;mso-height-relative:page;" filled="f" stroked="f" coordsize="21600,21600" o:gfxdata="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iPBajNMAAAAIAQAADwAAAAAAAAABACAAAAAiAAAAZHJzL2Rvd25y&#10;ZXYueG1sUEsBAhQAFAAAAAgAh07iQIl4FdzKAQAAmgMAAA4AAAAAAAAAAQAgAAAAIgEAAGRycy9l&#10;Mm9Eb2MueG1sUEsFBgAAAAAGAAYAWQEAAF4FAAAAAA==&#10;">
              <v:fill on="f" focussize="0,0"/>
              <v:stroke on="f"/>
              <v:imagedata o:title=""/>
              <o:lock v:ext="edit" aspectratio="f"/>
              <v:textbox inset="0mm,0mm,0mm,0mm" style="mso-fit-shape-to-text:t;">
                <w:txbxContent>
                  <w:p w14:paraId="38BD9A34">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招标代理机构：</w:t>
    </w:r>
    <w:r>
      <w:rPr>
        <w:rFonts w:hint="eastAsia"/>
        <w:lang w:eastAsia="zh-CN"/>
      </w:rPr>
      <w:t>云南骏腾招标有限公司</w:t>
    </w:r>
  </w:p>
  <w:p w14:paraId="39C9D2D8">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E42835">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UUJPckBAACaAwAADgAAAGRycy9lMm9Eb2MueG1srVPNjtMwEL4j8Q6W&#10;79RpD1BF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4b+oYSxy0O/PL92+XHr8vPr2S5&#10;yvr0AWpMewiYmIY7P+DWzH5AZ6Y9qGjzFwkRjKO656u6ckhE5Efr1XpdYUhgbL4gPnt8HiKkt9Jb&#10;ko2GRhxfUZWf3kMaU+eUXM35e21MGaFxfzkQM3tY7n3sMVtp2A8Tob1vz8inx8k31OGiU2LeORQ2&#10;L8lsxNnYz8YxRH3oyhblehBujwmbKL3lCiPsVBhHVthN65V34s97yXr8pb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dRQk9yQEAAJoDAAAOAAAAAAAAAAEAIAAAAB4BAABkcnMvZTJvRG9j&#10;LnhtbFBLBQYAAAAABgAGAFkBAABZBQAAAAA=&#10;">
              <v:fill on="f" focussize="0,0"/>
              <v:stroke on="f"/>
              <v:imagedata o:title=""/>
              <o:lock v:ext="edit" aspectratio="f"/>
              <v:textbox inset="0mm,0mm,0mm,0mm" style="mso-fit-shape-to-text:t;">
                <w:txbxContent>
                  <w:p w14:paraId="52E42835">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C1E36">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6547F">
    <w:pPr>
      <w:pStyle w:val="18"/>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F1C7E">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61512"/>
    <w:multiLevelType w:val="singleLevel"/>
    <w:tmpl w:val="83261512"/>
    <w:lvl w:ilvl="0" w:tentative="0">
      <w:start w:val="1"/>
      <w:numFmt w:val="decimal"/>
      <w:suff w:val="nothing"/>
      <w:lvlText w:val="（%1）"/>
      <w:lvlJc w:val="left"/>
    </w:lvl>
  </w:abstractNum>
  <w:abstractNum w:abstractNumId="1">
    <w:nsid w:val="420C153B"/>
    <w:multiLevelType w:val="multilevel"/>
    <w:tmpl w:val="420C153B"/>
    <w:lvl w:ilvl="0" w:tentative="0">
      <w:start w:val="1"/>
      <w:numFmt w:val="decimal"/>
      <w:pStyle w:val="4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7133F65"/>
    <w:multiLevelType w:val="multilevel"/>
    <w:tmpl w:val="57133F65"/>
    <w:lvl w:ilvl="0" w:tentative="0">
      <w:start w:val="1"/>
      <w:numFmt w:val="decimal"/>
      <w:lvlText w:val="第%1章 "/>
      <w:lvlJc w:val="left"/>
      <w:pPr>
        <w:tabs>
          <w:tab w:val="left" w:pos="425"/>
        </w:tabs>
        <w:ind w:left="425" w:hanging="425"/>
      </w:pPr>
      <w:rPr>
        <w:rFonts w:hint="eastAsia"/>
      </w:rPr>
    </w:lvl>
    <w:lvl w:ilvl="1" w:tentative="0">
      <w:start w:val="1"/>
      <w:numFmt w:val="decimal"/>
      <w:lvlText w:val="%1.%2 "/>
      <w:lvlJc w:val="left"/>
      <w:pPr>
        <w:tabs>
          <w:tab w:val="left" w:pos="567"/>
        </w:tabs>
        <w:ind w:left="567" w:hanging="567"/>
      </w:pPr>
      <w:rPr>
        <w:rFonts w:hint="eastAsia"/>
      </w:rPr>
    </w:lvl>
    <w:lvl w:ilvl="2" w:tentative="0">
      <w:start w:val="1"/>
      <w:numFmt w:val="decimal"/>
      <w:pStyle w:val="5"/>
      <w:lvlText w:val="%1.%2.%3 "/>
      <w:lvlJc w:val="left"/>
      <w:pPr>
        <w:tabs>
          <w:tab w:val="left" w:pos="993"/>
        </w:tabs>
        <w:ind w:left="993" w:hanging="709"/>
      </w:pPr>
      <w:rPr>
        <w:rFonts w:hint="eastAsia"/>
      </w:rPr>
    </w:lvl>
    <w:lvl w:ilvl="3" w:tentative="0">
      <w:start w:val="1"/>
      <w:numFmt w:val="decimal"/>
      <w:pStyle w:val="6"/>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62687BB6"/>
    <w:multiLevelType w:val="multilevel"/>
    <w:tmpl w:val="62687BB6"/>
    <w:lvl w:ilvl="0" w:tentative="0">
      <w:start w:val="1"/>
      <w:numFmt w:val="decimal"/>
      <w:pStyle w:val="65"/>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4">
    <w:nsid w:val="6E87019F"/>
    <w:multiLevelType w:val="multilevel"/>
    <w:tmpl w:val="6E87019F"/>
    <w:lvl w:ilvl="0" w:tentative="0">
      <w:start w:val="1"/>
      <w:numFmt w:val="chineseCountingThousand"/>
      <w:pStyle w:val="62"/>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5YWU1Njk0NDdhNzM0MmJkNDZiZmE3MGFmNDE4Y2QifQ=="/>
    <w:docVar w:name="DocumentID" w:val="{BDAB4D66-AA97-4839-AF3F-2DE2D5F993DD}"/>
    <w:docVar w:name="DocumentName" w:val="项目实施方案"/>
  </w:docVars>
  <w:rsids>
    <w:rsidRoot w:val="19AC4527"/>
    <w:rsid w:val="0000791C"/>
    <w:rsid w:val="000249A1"/>
    <w:rsid w:val="00106D33"/>
    <w:rsid w:val="00117CEF"/>
    <w:rsid w:val="001331FE"/>
    <w:rsid w:val="001366CE"/>
    <w:rsid w:val="00164C26"/>
    <w:rsid w:val="0019096C"/>
    <w:rsid w:val="001E57E5"/>
    <w:rsid w:val="00222F2B"/>
    <w:rsid w:val="00230D8A"/>
    <w:rsid w:val="00282C75"/>
    <w:rsid w:val="0028357D"/>
    <w:rsid w:val="002D55FE"/>
    <w:rsid w:val="003D5F16"/>
    <w:rsid w:val="00404297"/>
    <w:rsid w:val="00491853"/>
    <w:rsid w:val="004A0F64"/>
    <w:rsid w:val="00532D2B"/>
    <w:rsid w:val="0054685F"/>
    <w:rsid w:val="00563A59"/>
    <w:rsid w:val="00575BED"/>
    <w:rsid w:val="005E38C2"/>
    <w:rsid w:val="005F6343"/>
    <w:rsid w:val="0063335E"/>
    <w:rsid w:val="006D6304"/>
    <w:rsid w:val="006F3113"/>
    <w:rsid w:val="007B4E38"/>
    <w:rsid w:val="00823F3A"/>
    <w:rsid w:val="008A3931"/>
    <w:rsid w:val="008C337B"/>
    <w:rsid w:val="008E7BED"/>
    <w:rsid w:val="008F38C7"/>
    <w:rsid w:val="00A25877"/>
    <w:rsid w:val="00A65CF7"/>
    <w:rsid w:val="00A86610"/>
    <w:rsid w:val="00AF76DB"/>
    <w:rsid w:val="00B30E4C"/>
    <w:rsid w:val="00BA5386"/>
    <w:rsid w:val="00BE32F3"/>
    <w:rsid w:val="00BE6D9A"/>
    <w:rsid w:val="00C3293F"/>
    <w:rsid w:val="00C342FD"/>
    <w:rsid w:val="00C3571D"/>
    <w:rsid w:val="00C46D10"/>
    <w:rsid w:val="00C537CF"/>
    <w:rsid w:val="00CB767B"/>
    <w:rsid w:val="00D2111C"/>
    <w:rsid w:val="00D54F97"/>
    <w:rsid w:val="00DF4AE3"/>
    <w:rsid w:val="00E41CAD"/>
    <w:rsid w:val="00E52D74"/>
    <w:rsid w:val="00E60839"/>
    <w:rsid w:val="00E80ECC"/>
    <w:rsid w:val="00ED22F7"/>
    <w:rsid w:val="00EF5885"/>
    <w:rsid w:val="00F108A6"/>
    <w:rsid w:val="00F1593E"/>
    <w:rsid w:val="00F45DE5"/>
    <w:rsid w:val="00F81F89"/>
    <w:rsid w:val="00F91702"/>
    <w:rsid w:val="01491085"/>
    <w:rsid w:val="015C0232"/>
    <w:rsid w:val="01936227"/>
    <w:rsid w:val="01BD316F"/>
    <w:rsid w:val="020F1208"/>
    <w:rsid w:val="026523BF"/>
    <w:rsid w:val="02C937DA"/>
    <w:rsid w:val="034A112B"/>
    <w:rsid w:val="03AE1F42"/>
    <w:rsid w:val="043E084F"/>
    <w:rsid w:val="043E7C97"/>
    <w:rsid w:val="046A5D20"/>
    <w:rsid w:val="046C750A"/>
    <w:rsid w:val="04A8688D"/>
    <w:rsid w:val="051A362C"/>
    <w:rsid w:val="05386057"/>
    <w:rsid w:val="05475929"/>
    <w:rsid w:val="05485881"/>
    <w:rsid w:val="056C5A14"/>
    <w:rsid w:val="05ED01D7"/>
    <w:rsid w:val="065F7326"/>
    <w:rsid w:val="068943BE"/>
    <w:rsid w:val="06D33870"/>
    <w:rsid w:val="06DE3082"/>
    <w:rsid w:val="06FF1647"/>
    <w:rsid w:val="07533B82"/>
    <w:rsid w:val="07AF12B6"/>
    <w:rsid w:val="07F915AB"/>
    <w:rsid w:val="08236E3D"/>
    <w:rsid w:val="08E46EC1"/>
    <w:rsid w:val="09532550"/>
    <w:rsid w:val="095757BE"/>
    <w:rsid w:val="0966331D"/>
    <w:rsid w:val="098D7249"/>
    <w:rsid w:val="09AD13CB"/>
    <w:rsid w:val="0A9321FB"/>
    <w:rsid w:val="0A997ABD"/>
    <w:rsid w:val="0ACE3FA1"/>
    <w:rsid w:val="0B316DB7"/>
    <w:rsid w:val="0B576D1B"/>
    <w:rsid w:val="0B724F9A"/>
    <w:rsid w:val="0B881FB2"/>
    <w:rsid w:val="0BD372F9"/>
    <w:rsid w:val="0BFD62BA"/>
    <w:rsid w:val="0C460641"/>
    <w:rsid w:val="0D7F7A83"/>
    <w:rsid w:val="0D8853B5"/>
    <w:rsid w:val="0DCC2556"/>
    <w:rsid w:val="0E1D18C2"/>
    <w:rsid w:val="0E6052CA"/>
    <w:rsid w:val="0ECB32D4"/>
    <w:rsid w:val="0F6B112B"/>
    <w:rsid w:val="0F7A7F91"/>
    <w:rsid w:val="0FED06D1"/>
    <w:rsid w:val="0FEE336B"/>
    <w:rsid w:val="101C5191"/>
    <w:rsid w:val="105840DE"/>
    <w:rsid w:val="111260D8"/>
    <w:rsid w:val="11376E28"/>
    <w:rsid w:val="11836BD1"/>
    <w:rsid w:val="119959E0"/>
    <w:rsid w:val="12055E1A"/>
    <w:rsid w:val="125E34E3"/>
    <w:rsid w:val="127A51FE"/>
    <w:rsid w:val="127D0ED4"/>
    <w:rsid w:val="12A87B45"/>
    <w:rsid w:val="12CA5BB1"/>
    <w:rsid w:val="12F80A40"/>
    <w:rsid w:val="13653AA2"/>
    <w:rsid w:val="1460772B"/>
    <w:rsid w:val="149D1D9A"/>
    <w:rsid w:val="150B11CE"/>
    <w:rsid w:val="150D1769"/>
    <w:rsid w:val="151379C1"/>
    <w:rsid w:val="15177C67"/>
    <w:rsid w:val="15732A56"/>
    <w:rsid w:val="157C3DD8"/>
    <w:rsid w:val="157C4E15"/>
    <w:rsid w:val="15831C0B"/>
    <w:rsid w:val="158F2D4F"/>
    <w:rsid w:val="158F3058"/>
    <w:rsid w:val="15B671E9"/>
    <w:rsid w:val="15DF2654"/>
    <w:rsid w:val="16C51AC4"/>
    <w:rsid w:val="16FA7C08"/>
    <w:rsid w:val="170854A5"/>
    <w:rsid w:val="17A03F98"/>
    <w:rsid w:val="17C02B4D"/>
    <w:rsid w:val="17F518E4"/>
    <w:rsid w:val="180A33C6"/>
    <w:rsid w:val="18676FED"/>
    <w:rsid w:val="187B441E"/>
    <w:rsid w:val="19AC4527"/>
    <w:rsid w:val="19D36039"/>
    <w:rsid w:val="1A083090"/>
    <w:rsid w:val="1A1D2ECF"/>
    <w:rsid w:val="1A405436"/>
    <w:rsid w:val="1A415EC7"/>
    <w:rsid w:val="1A642609"/>
    <w:rsid w:val="1A733B40"/>
    <w:rsid w:val="1ABF30EC"/>
    <w:rsid w:val="1B194664"/>
    <w:rsid w:val="1D8052C4"/>
    <w:rsid w:val="1DDB2346"/>
    <w:rsid w:val="1DE026A3"/>
    <w:rsid w:val="1E1C7453"/>
    <w:rsid w:val="1E20212E"/>
    <w:rsid w:val="1E6E4153"/>
    <w:rsid w:val="1EA92A25"/>
    <w:rsid w:val="1F627C55"/>
    <w:rsid w:val="1F7C26B6"/>
    <w:rsid w:val="1FA30635"/>
    <w:rsid w:val="20255BE6"/>
    <w:rsid w:val="21200CF4"/>
    <w:rsid w:val="21554525"/>
    <w:rsid w:val="21C739BF"/>
    <w:rsid w:val="21DB4647"/>
    <w:rsid w:val="220E4014"/>
    <w:rsid w:val="23121E0C"/>
    <w:rsid w:val="23C12475"/>
    <w:rsid w:val="23FF054B"/>
    <w:rsid w:val="24877D1C"/>
    <w:rsid w:val="24CE4469"/>
    <w:rsid w:val="24D9032E"/>
    <w:rsid w:val="25AC2306"/>
    <w:rsid w:val="25EE72C6"/>
    <w:rsid w:val="26D44C13"/>
    <w:rsid w:val="26EF29EA"/>
    <w:rsid w:val="26FB054E"/>
    <w:rsid w:val="27C85CD1"/>
    <w:rsid w:val="27E54914"/>
    <w:rsid w:val="28531D4B"/>
    <w:rsid w:val="2869788F"/>
    <w:rsid w:val="298F49D3"/>
    <w:rsid w:val="299B30B2"/>
    <w:rsid w:val="29AB2DDE"/>
    <w:rsid w:val="2A02030B"/>
    <w:rsid w:val="2A461DFC"/>
    <w:rsid w:val="2A4F4307"/>
    <w:rsid w:val="2A9B7773"/>
    <w:rsid w:val="2AA14CA2"/>
    <w:rsid w:val="2AB22719"/>
    <w:rsid w:val="2AB83B98"/>
    <w:rsid w:val="2AFA4135"/>
    <w:rsid w:val="2B7906AC"/>
    <w:rsid w:val="2B8D2BCF"/>
    <w:rsid w:val="2BA56CDA"/>
    <w:rsid w:val="2C6662EA"/>
    <w:rsid w:val="2CC37FA5"/>
    <w:rsid w:val="2CE53A5B"/>
    <w:rsid w:val="2E7110F5"/>
    <w:rsid w:val="2ED975E9"/>
    <w:rsid w:val="2EDA04B4"/>
    <w:rsid w:val="2F1F3EA6"/>
    <w:rsid w:val="2F6727C9"/>
    <w:rsid w:val="2F786057"/>
    <w:rsid w:val="2FC35D38"/>
    <w:rsid w:val="2FD44032"/>
    <w:rsid w:val="2FE2104D"/>
    <w:rsid w:val="2FEA5603"/>
    <w:rsid w:val="2FFB68F1"/>
    <w:rsid w:val="30910E0E"/>
    <w:rsid w:val="30B2556F"/>
    <w:rsid w:val="317C04DD"/>
    <w:rsid w:val="31ED40AC"/>
    <w:rsid w:val="31FE0EF2"/>
    <w:rsid w:val="324A12BD"/>
    <w:rsid w:val="329F4A77"/>
    <w:rsid w:val="32C7016D"/>
    <w:rsid w:val="33346D74"/>
    <w:rsid w:val="33B64A2D"/>
    <w:rsid w:val="33D40E78"/>
    <w:rsid w:val="33DB2D58"/>
    <w:rsid w:val="340D58D8"/>
    <w:rsid w:val="34D97B4E"/>
    <w:rsid w:val="35151777"/>
    <w:rsid w:val="35956011"/>
    <w:rsid w:val="35D37892"/>
    <w:rsid w:val="36363350"/>
    <w:rsid w:val="365732C7"/>
    <w:rsid w:val="367E2607"/>
    <w:rsid w:val="36C03011"/>
    <w:rsid w:val="37427D71"/>
    <w:rsid w:val="3780410B"/>
    <w:rsid w:val="37E55F28"/>
    <w:rsid w:val="3807286F"/>
    <w:rsid w:val="39E64631"/>
    <w:rsid w:val="3A6B5C96"/>
    <w:rsid w:val="3A7B3134"/>
    <w:rsid w:val="3B135566"/>
    <w:rsid w:val="3B4832C6"/>
    <w:rsid w:val="3B616F83"/>
    <w:rsid w:val="3B7A783E"/>
    <w:rsid w:val="3BC3288C"/>
    <w:rsid w:val="3BCC39EF"/>
    <w:rsid w:val="3C1B32DD"/>
    <w:rsid w:val="3C4927A7"/>
    <w:rsid w:val="3D103CD9"/>
    <w:rsid w:val="3E462F53"/>
    <w:rsid w:val="3F7E18C4"/>
    <w:rsid w:val="3F8F7E45"/>
    <w:rsid w:val="405A7E0A"/>
    <w:rsid w:val="40F2256A"/>
    <w:rsid w:val="41D0092A"/>
    <w:rsid w:val="41D03066"/>
    <w:rsid w:val="422D6A68"/>
    <w:rsid w:val="42412766"/>
    <w:rsid w:val="42C83E0B"/>
    <w:rsid w:val="42EA1BDC"/>
    <w:rsid w:val="432D3BAD"/>
    <w:rsid w:val="43484D6B"/>
    <w:rsid w:val="43BC5363"/>
    <w:rsid w:val="43F250DC"/>
    <w:rsid w:val="44517724"/>
    <w:rsid w:val="44F67367"/>
    <w:rsid w:val="452D5458"/>
    <w:rsid w:val="45F14885"/>
    <w:rsid w:val="46F41F07"/>
    <w:rsid w:val="478F746A"/>
    <w:rsid w:val="47AB467B"/>
    <w:rsid w:val="47D253E2"/>
    <w:rsid w:val="47DE7A2A"/>
    <w:rsid w:val="48110241"/>
    <w:rsid w:val="4860600B"/>
    <w:rsid w:val="48844B5A"/>
    <w:rsid w:val="48D96400"/>
    <w:rsid w:val="49877D17"/>
    <w:rsid w:val="49F11905"/>
    <w:rsid w:val="49F509D5"/>
    <w:rsid w:val="4A154C94"/>
    <w:rsid w:val="4A2F1ABC"/>
    <w:rsid w:val="4A2F3EE7"/>
    <w:rsid w:val="4A4F4589"/>
    <w:rsid w:val="4AB67706"/>
    <w:rsid w:val="4B09022C"/>
    <w:rsid w:val="4B2046FF"/>
    <w:rsid w:val="4B753BA1"/>
    <w:rsid w:val="4C684DA8"/>
    <w:rsid w:val="4C8326E8"/>
    <w:rsid w:val="4CC56AEC"/>
    <w:rsid w:val="4CCC1976"/>
    <w:rsid w:val="4D4F3024"/>
    <w:rsid w:val="4D8219B4"/>
    <w:rsid w:val="4DD44340"/>
    <w:rsid w:val="4E174BAE"/>
    <w:rsid w:val="4E186446"/>
    <w:rsid w:val="4E1B0F0D"/>
    <w:rsid w:val="4E2161E0"/>
    <w:rsid w:val="4EC92AF7"/>
    <w:rsid w:val="4FB54C8F"/>
    <w:rsid w:val="4FBA24A4"/>
    <w:rsid w:val="4FC87F63"/>
    <w:rsid w:val="4FDF1567"/>
    <w:rsid w:val="500C6BA6"/>
    <w:rsid w:val="504467EE"/>
    <w:rsid w:val="50483F54"/>
    <w:rsid w:val="508F3931"/>
    <w:rsid w:val="50DE5510"/>
    <w:rsid w:val="512E2569"/>
    <w:rsid w:val="51414201"/>
    <w:rsid w:val="521B32DD"/>
    <w:rsid w:val="52306A4E"/>
    <w:rsid w:val="5445696D"/>
    <w:rsid w:val="54A03969"/>
    <w:rsid w:val="54A23092"/>
    <w:rsid w:val="54C714FD"/>
    <w:rsid w:val="55766136"/>
    <w:rsid w:val="55DE6AB2"/>
    <w:rsid w:val="55E03438"/>
    <w:rsid w:val="564B20A8"/>
    <w:rsid w:val="576170AB"/>
    <w:rsid w:val="57C94ADE"/>
    <w:rsid w:val="58505021"/>
    <w:rsid w:val="597133D3"/>
    <w:rsid w:val="59BB5797"/>
    <w:rsid w:val="5A016860"/>
    <w:rsid w:val="5A1A7C5C"/>
    <w:rsid w:val="5A3743E0"/>
    <w:rsid w:val="5A5B600D"/>
    <w:rsid w:val="5A990182"/>
    <w:rsid w:val="5BAD110F"/>
    <w:rsid w:val="5C38494F"/>
    <w:rsid w:val="5C5477DD"/>
    <w:rsid w:val="5C8C039A"/>
    <w:rsid w:val="5CA76D61"/>
    <w:rsid w:val="5D0E724F"/>
    <w:rsid w:val="5E053D08"/>
    <w:rsid w:val="5E0C195F"/>
    <w:rsid w:val="5E1236B5"/>
    <w:rsid w:val="5E323892"/>
    <w:rsid w:val="5E7B3F36"/>
    <w:rsid w:val="5EA34BD0"/>
    <w:rsid w:val="5EF1342F"/>
    <w:rsid w:val="5FC07A93"/>
    <w:rsid w:val="5FC15189"/>
    <w:rsid w:val="5FF90DFC"/>
    <w:rsid w:val="608C23F6"/>
    <w:rsid w:val="60B31E48"/>
    <w:rsid w:val="60C00B1C"/>
    <w:rsid w:val="60E579CC"/>
    <w:rsid w:val="610326DE"/>
    <w:rsid w:val="61A21AAF"/>
    <w:rsid w:val="61AE5BE1"/>
    <w:rsid w:val="61D07F57"/>
    <w:rsid w:val="61E238A1"/>
    <w:rsid w:val="62015B90"/>
    <w:rsid w:val="622D4354"/>
    <w:rsid w:val="62787FC4"/>
    <w:rsid w:val="62C74F36"/>
    <w:rsid w:val="62CC631F"/>
    <w:rsid w:val="63043D0B"/>
    <w:rsid w:val="63A23982"/>
    <w:rsid w:val="63FE3D18"/>
    <w:rsid w:val="641C32D6"/>
    <w:rsid w:val="648F7DD4"/>
    <w:rsid w:val="64B4763C"/>
    <w:rsid w:val="64B77C86"/>
    <w:rsid w:val="65143187"/>
    <w:rsid w:val="65757393"/>
    <w:rsid w:val="663B26C5"/>
    <w:rsid w:val="668913E9"/>
    <w:rsid w:val="675B3968"/>
    <w:rsid w:val="67645119"/>
    <w:rsid w:val="67F35698"/>
    <w:rsid w:val="688A302E"/>
    <w:rsid w:val="68905D6A"/>
    <w:rsid w:val="68940BE5"/>
    <w:rsid w:val="689F6284"/>
    <w:rsid w:val="68A11BE8"/>
    <w:rsid w:val="69082212"/>
    <w:rsid w:val="69785571"/>
    <w:rsid w:val="697F4142"/>
    <w:rsid w:val="698A0CE2"/>
    <w:rsid w:val="69BB7EB2"/>
    <w:rsid w:val="6A3F1C55"/>
    <w:rsid w:val="6A7908D8"/>
    <w:rsid w:val="6ADA386A"/>
    <w:rsid w:val="6B93263E"/>
    <w:rsid w:val="6BBD0EFB"/>
    <w:rsid w:val="6BC567EB"/>
    <w:rsid w:val="6C8311C3"/>
    <w:rsid w:val="6CF272CA"/>
    <w:rsid w:val="6D4A0219"/>
    <w:rsid w:val="6D537010"/>
    <w:rsid w:val="6D8B1126"/>
    <w:rsid w:val="6E300F9B"/>
    <w:rsid w:val="6E6C48D9"/>
    <w:rsid w:val="6E77707D"/>
    <w:rsid w:val="6F0C4B6E"/>
    <w:rsid w:val="6F3957AC"/>
    <w:rsid w:val="6FD43C1B"/>
    <w:rsid w:val="70C745CA"/>
    <w:rsid w:val="71365C50"/>
    <w:rsid w:val="716F4C20"/>
    <w:rsid w:val="71C60AEC"/>
    <w:rsid w:val="72C6612C"/>
    <w:rsid w:val="72F5541E"/>
    <w:rsid w:val="73667E93"/>
    <w:rsid w:val="738A120C"/>
    <w:rsid w:val="73DE340D"/>
    <w:rsid w:val="73EE1DAD"/>
    <w:rsid w:val="73F66F6E"/>
    <w:rsid w:val="74780A2A"/>
    <w:rsid w:val="749E782B"/>
    <w:rsid w:val="74D472B5"/>
    <w:rsid w:val="74E26423"/>
    <w:rsid w:val="75596FA7"/>
    <w:rsid w:val="75B36C31"/>
    <w:rsid w:val="75B47034"/>
    <w:rsid w:val="75B81421"/>
    <w:rsid w:val="75C62EA4"/>
    <w:rsid w:val="76015B03"/>
    <w:rsid w:val="761824F7"/>
    <w:rsid w:val="762B4488"/>
    <w:rsid w:val="783944F5"/>
    <w:rsid w:val="79393B20"/>
    <w:rsid w:val="795F5BE7"/>
    <w:rsid w:val="79764DDF"/>
    <w:rsid w:val="79DE46D7"/>
    <w:rsid w:val="7A1858A9"/>
    <w:rsid w:val="7B951A25"/>
    <w:rsid w:val="7C105357"/>
    <w:rsid w:val="7C444D20"/>
    <w:rsid w:val="7C4C4A0C"/>
    <w:rsid w:val="7C7D73A0"/>
    <w:rsid w:val="7C937471"/>
    <w:rsid w:val="7CA93844"/>
    <w:rsid w:val="7D0016A6"/>
    <w:rsid w:val="7D296E8D"/>
    <w:rsid w:val="7D5C5CA7"/>
    <w:rsid w:val="7D665C1F"/>
    <w:rsid w:val="7DA72781"/>
    <w:rsid w:val="7DD207A1"/>
    <w:rsid w:val="7E297C01"/>
    <w:rsid w:val="7E36348D"/>
    <w:rsid w:val="7E9A5A8C"/>
    <w:rsid w:val="7F1E2027"/>
    <w:rsid w:val="7F424E23"/>
    <w:rsid w:val="7F435763"/>
    <w:rsid w:val="7F43656E"/>
    <w:rsid w:val="7F5E3ED0"/>
    <w:rsid w:val="7F762613"/>
    <w:rsid w:val="7FC40652"/>
    <w:rsid w:val="7FC91371"/>
    <w:rsid w:val="7FFC4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9"/>
    <w:autoRedefine/>
    <w:qFormat/>
    <w:uiPriority w:val="0"/>
    <w:pPr>
      <w:keepNext/>
      <w:keepLines/>
      <w:spacing w:before="340" w:after="330" w:line="576" w:lineRule="auto"/>
      <w:outlineLvl w:val="0"/>
    </w:pPr>
    <w:rPr>
      <w:b/>
      <w:kern w:val="44"/>
      <w:sz w:val="44"/>
    </w:rPr>
  </w:style>
  <w:style w:type="paragraph" w:styleId="3">
    <w:name w:val="heading 2"/>
    <w:basedOn w:val="1"/>
    <w:next w:val="1"/>
    <w:link w:val="38"/>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5"/>
    <w:next w:val="1"/>
    <w:link w:val="39"/>
    <w:autoRedefine/>
    <w:qFormat/>
    <w:uiPriority w:val="0"/>
    <w:pPr>
      <w:keepNext/>
      <w:keepLines/>
      <w:tabs>
        <w:tab w:val="left" w:pos="993"/>
      </w:tabs>
      <w:spacing w:before="120" w:after="120" w:line="360" w:lineRule="auto"/>
      <w:ind w:firstLine="200" w:firstLineChars="200"/>
      <w:jc w:val="center"/>
      <w:outlineLvl w:val="2"/>
    </w:pPr>
    <w:rPr>
      <w:rFonts w:ascii="宋体"/>
      <w:bCs/>
      <w:kern w:val="0"/>
      <w:sz w:val="32"/>
      <w:szCs w:val="32"/>
    </w:rPr>
  </w:style>
  <w:style w:type="paragraph" w:styleId="8">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6">
    <w:name w:val="Default Paragraph Font"/>
    <w:autoRedefine/>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customStyle="1" w:styleId="5">
    <w:name w:val="cucd-3"/>
    <w:next w:val="6"/>
    <w:qFormat/>
    <w:uiPriority w:val="0"/>
    <w:pPr>
      <w:widowControl w:val="0"/>
      <w:numPr>
        <w:ilvl w:val="2"/>
        <w:numId w:val="1"/>
      </w:numPr>
      <w:kinsoku w:val="0"/>
      <w:overflowPunct w:val="0"/>
      <w:autoSpaceDE w:val="0"/>
      <w:autoSpaceDN w:val="0"/>
      <w:adjustRightInd w:val="0"/>
      <w:spacing w:line="500" w:lineRule="exact"/>
      <w:outlineLvl w:val="2"/>
    </w:pPr>
    <w:rPr>
      <w:rFonts w:ascii="Times New Roman" w:hAnsi="Times New Roman" w:eastAsia="宋体" w:cs="Times New Roman"/>
      <w:b/>
      <w:kern w:val="2"/>
      <w:sz w:val="28"/>
      <w:szCs w:val="24"/>
      <w:lang w:val="en-US" w:eastAsia="zh-CN" w:bidi="ar-SA"/>
    </w:rPr>
  </w:style>
  <w:style w:type="paragraph" w:customStyle="1" w:styleId="6">
    <w:name w:val="cucd-4"/>
    <w:next w:val="7"/>
    <w:qFormat/>
    <w:uiPriority w:val="0"/>
    <w:pPr>
      <w:numPr>
        <w:ilvl w:val="3"/>
        <w:numId w:val="1"/>
      </w:numPr>
      <w:spacing w:before="120" w:beforeLines="50" w:line="360" w:lineRule="auto"/>
      <w:outlineLvl w:val="3"/>
    </w:pPr>
    <w:rPr>
      <w:rFonts w:ascii="Times New Roman" w:hAnsi="Times New Roman" w:eastAsia="宋体" w:cs="Times New Roman"/>
      <w:b/>
      <w:kern w:val="2"/>
      <w:sz w:val="24"/>
      <w:szCs w:val="24"/>
      <w:lang w:val="en-US" w:eastAsia="zh-CN" w:bidi="ar-SA"/>
    </w:rPr>
  </w:style>
  <w:style w:type="paragraph" w:customStyle="1" w:styleId="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styleId="9">
    <w:name w:val="Normal Indent"/>
    <w:basedOn w:val="1"/>
    <w:autoRedefine/>
    <w:qFormat/>
    <w:uiPriority w:val="0"/>
    <w:pPr>
      <w:ind w:firstLine="420"/>
    </w:pPr>
  </w:style>
  <w:style w:type="paragraph" w:styleId="10">
    <w:name w:val="Document Map"/>
    <w:basedOn w:val="1"/>
    <w:link w:val="37"/>
    <w:autoRedefine/>
    <w:qFormat/>
    <w:uiPriority w:val="0"/>
    <w:rPr>
      <w:rFonts w:ascii="宋体"/>
      <w:sz w:val="18"/>
      <w:szCs w:val="18"/>
    </w:rPr>
  </w:style>
  <w:style w:type="paragraph" w:styleId="11">
    <w:name w:val="Body Text 3"/>
    <w:basedOn w:val="1"/>
    <w:autoRedefine/>
    <w:qFormat/>
    <w:uiPriority w:val="0"/>
    <w:pPr>
      <w:spacing w:line="480" w:lineRule="exact"/>
      <w:jc w:val="center"/>
    </w:pPr>
  </w:style>
  <w:style w:type="paragraph" w:styleId="12">
    <w:name w:val="Body Text"/>
    <w:basedOn w:val="1"/>
    <w:autoRedefine/>
    <w:qFormat/>
    <w:uiPriority w:val="0"/>
    <w:pPr>
      <w:spacing w:after="120"/>
    </w:pPr>
    <w:rPr>
      <w:sz w:val="28"/>
      <w:szCs w:val="20"/>
    </w:rPr>
  </w:style>
  <w:style w:type="paragraph" w:styleId="13">
    <w:name w:val="Body Text Indent"/>
    <w:basedOn w:val="1"/>
    <w:next w:val="14"/>
    <w:autoRedefine/>
    <w:qFormat/>
    <w:uiPriority w:val="0"/>
    <w:pPr>
      <w:spacing w:after="120"/>
      <w:ind w:left="420" w:leftChars="200"/>
    </w:pPr>
  </w:style>
  <w:style w:type="paragraph" w:styleId="14">
    <w:name w:val="envelope return"/>
    <w:basedOn w:val="1"/>
    <w:autoRedefine/>
    <w:qFormat/>
    <w:uiPriority w:val="0"/>
    <w:pPr>
      <w:snapToGrid w:val="0"/>
    </w:pPr>
    <w:rPr>
      <w:rFonts w:ascii="Arial" w:hAnsi="Arial"/>
    </w:rPr>
  </w:style>
  <w:style w:type="paragraph" w:styleId="15">
    <w:name w:val="toc 5"/>
    <w:basedOn w:val="1"/>
    <w:next w:val="1"/>
    <w:qFormat/>
    <w:uiPriority w:val="39"/>
    <w:pPr>
      <w:ind w:left="800" w:leftChars="800"/>
    </w:pPr>
  </w:style>
  <w:style w:type="paragraph" w:styleId="16">
    <w:name w:val="Plain Text"/>
    <w:basedOn w:val="1"/>
    <w:next w:val="1"/>
    <w:autoRedefine/>
    <w:qFormat/>
    <w:uiPriority w:val="0"/>
    <w:rPr>
      <w:rFonts w:ascii="宋体" w:hAnsi="Courier New"/>
      <w:color w:val="000000"/>
      <w:szCs w:val="20"/>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1">
    <w:name w:val="Title"/>
    <w:basedOn w:val="1"/>
    <w:next w:val="1"/>
    <w:autoRedefine/>
    <w:qFormat/>
    <w:uiPriority w:val="0"/>
    <w:pPr>
      <w:spacing w:before="240" w:after="60"/>
      <w:jc w:val="center"/>
      <w:outlineLvl w:val="0"/>
    </w:pPr>
    <w:rPr>
      <w:rFonts w:ascii="Cambria" w:hAnsi="Cambria"/>
      <w:b/>
      <w:bCs/>
      <w:sz w:val="32"/>
      <w:szCs w:val="32"/>
    </w:rPr>
  </w:style>
  <w:style w:type="paragraph" w:styleId="22">
    <w:name w:val="Body Text First Indent"/>
    <w:basedOn w:val="12"/>
    <w:next w:val="1"/>
    <w:qFormat/>
    <w:uiPriority w:val="0"/>
    <w:pPr>
      <w:spacing w:line="312" w:lineRule="auto"/>
      <w:ind w:firstLine="420"/>
    </w:pPr>
  </w:style>
  <w:style w:type="paragraph" w:styleId="23">
    <w:name w:val="Body Text First Indent 2"/>
    <w:basedOn w:val="13"/>
    <w:next w:val="1"/>
    <w:autoRedefine/>
    <w:qFormat/>
    <w:uiPriority w:val="0"/>
    <w:pPr>
      <w:ind w:firstLine="42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autoRedefine/>
    <w:qFormat/>
    <w:uiPriority w:val="22"/>
    <w:rPr>
      <w:b/>
      <w:bCs/>
    </w:rPr>
  </w:style>
  <w:style w:type="character" w:styleId="28">
    <w:name w:val="FollowedHyperlink"/>
    <w:basedOn w:val="26"/>
    <w:autoRedefine/>
    <w:qFormat/>
    <w:uiPriority w:val="0"/>
    <w:rPr>
      <w:color w:val="337AB7"/>
      <w:u w:val="single"/>
    </w:rPr>
  </w:style>
  <w:style w:type="character" w:styleId="29">
    <w:name w:val="HTML Definition"/>
    <w:basedOn w:val="26"/>
    <w:autoRedefine/>
    <w:qFormat/>
    <w:uiPriority w:val="0"/>
    <w:rPr>
      <w:i/>
      <w:bdr w:val="single" w:color="AAAAAA" w:sz="4" w:space="0"/>
      <w:shd w:val="clear" w:fill="FFFFFF"/>
    </w:rPr>
  </w:style>
  <w:style w:type="character" w:styleId="30">
    <w:name w:val="Hyperlink"/>
    <w:basedOn w:val="26"/>
    <w:autoRedefine/>
    <w:qFormat/>
    <w:uiPriority w:val="0"/>
    <w:rPr>
      <w:color w:val="337AB7"/>
      <w:u w:val="single"/>
    </w:rPr>
  </w:style>
  <w:style w:type="character" w:styleId="31">
    <w:name w:val="HTML Code"/>
    <w:basedOn w:val="26"/>
    <w:autoRedefine/>
    <w:qFormat/>
    <w:uiPriority w:val="0"/>
    <w:rPr>
      <w:rFonts w:ascii="Consolas" w:hAnsi="Consolas" w:eastAsia="Consolas" w:cs="Consolas"/>
      <w:color w:val="C7254E"/>
      <w:sz w:val="21"/>
      <w:szCs w:val="21"/>
      <w:shd w:val="clear" w:fill="F9F2F4"/>
    </w:rPr>
  </w:style>
  <w:style w:type="character" w:styleId="32">
    <w:name w:val="HTML Keyboard"/>
    <w:basedOn w:val="26"/>
    <w:autoRedefine/>
    <w:qFormat/>
    <w:uiPriority w:val="0"/>
    <w:rPr>
      <w:rFonts w:hint="default" w:ascii="Consolas" w:hAnsi="Consolas" w:eastAsia="Consolas" w:cs="Consolas"/>
      <w:color w:val="FFFFFF"/>
      <w:sz w:val="21"/>
      <w:szCs w:val="21"/>
      <w:shd w:val="clear" w:fill="333333"/>
    </w:rPr>
  </w:style>
  <w:style w:type="character" w:styleId="33">
    <w:name w:val="HTML Sample"/>
    <w:basedOn w:val="26"/>
    <w:autoRedefine/>
    <w:qFormat/>
    <w:uiPriority w:val="0"/>
    <w:rPr>
      <w:rFonts w:hint="default" w:ascii="Consolas" w:hAnsi="Consolas" w:eastAsia="Consolas" w:cs="Consolas"/>
      <w:sz w:val="21"/>
      <w:szCs w:val="21"/>
    </w:rPr>
  </w:style>
  <w:style w:type="paragraph" w:customStyle="1" w:styleId="34">
    <w:name w:val="Default"/>
    <w:basedOn w:val="35"/>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5">
    <w:name w:val="正文1"/>
    <w:next w:val="22"/>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36">
    <w:name w:val="正文首行缩进 21"/>
    <w:basedOn w:val="13"/>
    <w:autoRedefine/>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character" w:customStyle="1" w:styleId="37">
    <w:name w:val="文档结构图 Char"/>
    <w:basedOn w:val="26"/>
    <w:link w:val="10"/>
    <w:autoRedefine/>
    <w:qFormat/>
    <w:uiPriority w:val="0"/>
    <w:rPr>
      <w:rFonts w:ascii="宋体" w:hAnsi="Calibri"/>
      <w:kern w:val="2"/>
      <w:sz w:val="18"/>
      <w:szCs w:val="18"/>
    </w:rPr>
  </w:style>
  <w:style w:type="character" w:customStyle="1" w:styleId="38">
    <w:name w:val="标题 2 Char"/>
    <w:link w:val="3"/>
    <w:autoRedefine/>
    <w:qFormat/>
    <w:uiPriority w:val="0"/>
    <w:rPr>
      <w:rFonts w:ascii="Arial" w:hAnsi="Arial"/>
      <w:b/>
      <w:bCs/>
      <w:kern w:val="0"/>
      <w:sz w:val="32"/>
      <w:szCs w:val="32"/>
    </w:rPr>
  </w:style>
  <w:style w:type="character" w:customStyle="1" w:styleId="39">
    <w:name w:val="标题 3 Char"/>
    <w:link w:val="4"/>
    <w:autoRedefine/>
    <w:qFormat/>
    <w:uiPriority w:val="0"/>
    <w:rPr>
      <w:rFonts w:ascii="宋体"/>
      <w:b/>
      <w:bCs/>
      <w:kern w:val="0"/>
      <w:sz w:val="32"/>
      <w:szCs w:val="32"/>
    </w:rPr>
  </w:style>
  <w:style w:type="paragraph" w:customStyle="1" w:styleId="40">
    <w:name w:val="3"/>
    <w:basedOn w:val="1"/>
    <w:next w:val="13"/>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41">
    <w:name w:val="WPSOffice手动目录 1"/>
    <w:autoRedefine/>
    <w:qFormat/>
    <w:uiPriority w:val="0"/>
    <w:rPr>
      <w:rFonts w:ascii="Times New Roman" w:hAnsi="Times New Roman" w:eastAsia="宋体" w:cs="Times New Roman"/>
      <w:lang w:val="en-US" w:eastAsia="zh-CN" w:bidi="ar-SA"/>
    </w:rPr>
  </w:style>
  <w:style w:type="paragraph" w:customStyle="1" w:styleId="42">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3">
    <w:name w:val="Normal_1"/>
    <w:autoRedefine/>
    <w:qFormat/>
    <w:uiPriority w:val="0"/>
    <w:pPr>
      <w:widowControl w:val="0"/>
      <w:jc w:val="both"/>
    </w:pPr>
    <w:rPr>
      <w:rFonts w:ascii="Times New Roman" w:hAnsi="Times New Roman" w:eastAsia="宋体" w:cs="Times New Roman"/>
      <w:lang w:val="en-US" w:eastAsia="zh-CN" w:bidi="ar-SA"/>
    </w:rPr>
  </w:style>
  <w:style w:type="paragraph" w:customStyle="1" w:styleId="44">
    <w:name w:val="无间隔1"/>
    <w:autoRedefine/>
    <w:qFormat/>
    <w:uiPriority w:val="0"/>
    <w:pPr>
      <w:adjustRightInd w:val="0"/>
      <w:snapToGrid w:val="0"/>
    </w:pPr>
    <w:rPr>
      <w:rFonts w:ascii="Tahoma" w:hAnsi="Tahoma" w:eastAsia="微软雅黑" w:cs="Times New Roman"/>
      <w:sz w:val="22"/>
      <w:szCs w:val="22"/>
      <w:lang w:val="en-US" w:eastAsia="zh-CN" w:bidi="ar-SA"/>
    </w:rPr>
  </w:style>
  <w:style w:type="paragraph" w:customStyle="1" w:styleId="45">
    <w:name w:val="附件样式"/>
    <w:basedOn w:val="1"/>
    <w:autoRedefine/>
    <w:qFormat/>
    <w:uiPriority w:val="0"/>
    <w:rPr>
      <w:sz w:val="28"/>
    </w:rPr>
  </w:style>
  <w:style w:type="paragraph" w:customStyle="1" w:styleId="4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Heading 5"/>
    <w:basedOn w:val="1"/>
    <w:autoRedefine/>
    <w:qFormat/>
    <w:uiPriority w:val="1"/>
    <w:pPr>
      <w:spacing w:before="26"/>
      <w:ind w:left="254"/>
      <w:jc w:val="left"/>
      <w:outlineLvl w:val="5"/>
    </w:pPr>
    <w:rPr>
      <w:rFonts w:ascii="宋体" w:hAnsi="宋体"/>
      <w:b/>
      <w:bCs/>
      <w:kern w:val="0"/>
      <w:sz w:val="24"/>
      <w:lang w:eastAsia="en-US"/>
    </w:rPr>
  </w:style>
  <w:style w:type="paragraph" w:styleId="48">
    <w:name w:val="List Paragraph"/>
    <w:basedOn w:val="1"/>
    <w:autoRedefine/>
    <w:unhideWhenUsed/>
    <w:qFormat/>
    <w:uiPriority w:val="99"/>
    <w:pPr>
      <w:ind w:firstLine="420" w:firstLineChars="200"/>
    </w:pPr>
  </w:style>
  <w:style w:type="character" w:customStyle="1" w:styleId="49">
    <w:name w:val="icon"/>
    <w:basedOn w:val="26"/>
    <w:autoRedefine/>
    <w:qFormat/>
    <w:uiPriority w:val="0"/>
  </w:style>
  <w:style w:type="character" w:customStyle="1" w:styleId="50">
    <w:name w:val="hover1"/>
    <w:basedOn w:val="26"/>
    <w:autoRedefine/>
    <w:qFormat/>
    <w:uiPriority w:val="0"/>
    <w:rPr>
      <w:shd w:val="clear" w:fill="EEEEEE"/>
    </w:rPr>
  </w:style>
  <w:style w:type="character" w:customStyle="1" w:styleId="51">
    <w:name w:val="old"/>
    <w:basedOn w:val="26"/>
    <w:autoRedefine/>
    <w:qFormat/>
    <w:uiPriority w:val="0"/>
    <w:rPr>
      <w:color w:val="999999"/>
    </w:rPr>
  </w:style>
  <w:style w:type="character" w:customStyle="1" w:styleId="52">
    <w:name w:val="glyphicon6"/>
    <w:basedOn w:val="26"/>
    <w:autoRedefine/>
    <w:qFormat/>
    <w:uiPriority w:val="0"/>
  </w:style>
  <w:style w:type="character" w:customStyle="1" w:styleId="53">
    <w:name w:val="hour_am"/>
    <w:basedOn w:val="26"/>
    <w:autoRedefine/>
    <w:qFormat/>
    <w:uiPriority w:val="0"/>
  </w:style>
  <w:style w:type="character" w:customStyle="1" w:styleId="54">
    <w:name w:val="hour_pm"/>
    <w:basedOn w:val="26"/>
    <w:autoRedefine/>
    <w:qFormat/>
    <w:uiPriority w:val="0"/>
  </w:style>
  <w:style w:type="character" w:customStyle="1" w:styleId="55">
    <w:name w:val="indent"/>
    <w:basedOn w:val="26"/>
    <w:autoRedefine/>
    <w:qFormat/>
    <w:uiPriority w:val="0"/>
  </w:style>
  <w:style w:type="paragraph" w:customStyle="1" w:styleId="56">
    <w:name w:val="_Style 47"/>
    <w:basedOn w:val="1"/>
    <w:next w:val="1"/>
    <w:autoRedefine/>
    <w:qFormat/>
    <w:uiPriority w:val="0"/>
    <w:pPr>
      <w:pBdr>
        <w:bottom w:val="single" w:color="auto" w:sz="6" w:space="1"/>
      </w:pBdr>
      <w:jc w:val="center"/>
    </w:pPr>
    <w:rPr>
      <w:rFonts w:ascii="Arial" w:eastAsia="宋体"/>
      <w:vanish/>
      <w:sz w:val="16"/>
    </w:rPr>
  </w:style>
  <w:style w:type="paragraph" w:customStyle="1" w:styleId="57">
    <w:name w:val="_Style 48"/>
    <w:basedOn w:val="1"/>
    <w:next w:val="1"/>
    <w:autoRedefine/>
    <w:qFormat/>
    <w:uiPriority w:val="0"/>
    <w:pPr>
      <w:pBdr>
        <w:top w:val="single" w:color="auto" w:sz="6" w:space="1"/>
      </w:pBdr>
      <w:jc w:val="center"/>
    </w:pPr>
    <w:rPr>
      <w:rFonts w:ascii="Arial" w:eastAsia="宋体"/>
      <w:vanish/>
      <w:sz w:val="16"/>
    </w:rPr>
  </w:style>
  <w:style w:type="paragraph" w:customStyle="1" w:styleId="58">
    <w:name w:val="Table Paragraph"/>
    <w:basedOn w:val="1"/>
    <w:autoRedefine/>
    <w:qFormat/>
    <w:uiPriority w:val="1"/>
    <w:rPr>
      <w:rFonts w:ascii="宋体" w:hAnsi="宋体" w:eastAsia="宋体" w:cs="宋体"/>
      <w:lang w:val="zh-CN" w:eastAsia="zh-CN" w:bidi="zh-CN"/>
    </w:rPr>
  </w:style>
  <w:style w:type="paragraph" w:customStyle="1" w:styleId="59">
    <w:name w:val="p0"/>
    <w:basedOn w:val="1"/>
    <w:autoRedefine/>
    <w:qFormat/>
    <w:uiPriority w:val="0"/>
    <w:pPr>
      <w:widowControl/>
      <w:spacing w:line="365" w:lineRule="atLeast"/>
      <w:ind w:left="1"/>
      <w:textAlignment w:val="bottom"/>
    </w:pPr>
    <w:rPr>
      <w:kern w:val="0"/>
      <w:sz w:val="20"/>
      <w:szCs w:val="20"/>
    </w:rPr>
  </w:style>
  <w:style w:type="character" w:customStyle="1" w:styleId="60">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61">
    <w:name w:val="TOC 标题2"/>
    <w:basedOn w:val="2"/>
    <w:next w:val="1"/>
    <w:autoRedefine/>
    <w:qFormat/>
    <w:uiPriority w:val="0"/>
    <w:pPr>
      <w:keepNext/>
      <w:keepLines/>
      <w:widowControl w:val="0"/>
      <w:adjustRightInd/>
      <w:snapToGrid/>
      <w:spacing w:before="260" w:after="260" w:line="413" w:lineRule="auto"/>
    </w:pPr>
    <w:rPr>
      <w:rFonts w:ascii="宋体" w:hAnsi="宋体" w:eastAsia="宋体" w:cs="Times New Roman"/>
      <w:bCs/>
      <w:sz w:val="36"/>
      <w:szCs w:val="44"/>
      <w:lang w:val="zh-CN"/>
    </w:rPr>
  </w:style>
  <w:style w:type="paragraph" w:customStyle="1" w:styleId="62">
    <w:name w:val="协议书标题2"/>
    <w:basedOn w:val="3"/>
    <w:next w:val="1"/>
    <w:autoRedefine/>
    <w:qFormat/>
    <w:uiPriority w:val="0"/>
    <w:pPr>
      <w:keepNext w:val="0"/>
      <w:keepLines w:val="0"/>
      <w:numPr>
        <w:ilvl w:val="0"/>
        <w:numId w:val="3"/>
      </w:numPr>
      <w:tabs>
        <w:tab w:val="left" w:pos="567"/>
      </w:tabs>
      <w:spacing w:line="360" w:lineRule="auto"/>
      <w:ind w:firstLine="0" w:firstLineChars="0"/>
      <w:jc w:val="left"/>
    </w:pPr>
    <w:rPr>
      <w:rFonts w:ascii="宋体" w:hAnsi="宋体" w:eastAsia="宋体"/>
      <w:sz w:val="24"/>
    </w:rPr>
  </w:style>
  <w:style w:type="paragraph" w:customStyle="1" w:styleId="63">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64">
    <w:name w:val="专用标题2"/>
    <w:basedOn w:val="3"/>
    <w:next w:val="1"/>
    <w:autoRedefine/>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 w:type="paragraph" w:customStyle="1" w:styleId="65">
    <w:name w:val="附件标题"/>
    <w:basedOn w:val="3"/>
    <w:next w:val="1"/>
    <w:autoRedefine/>
    <w:qFormat/>
    <w:uiPriority w:val="0"/>
    <w:pPr>
      <w:numPr>
        <w:ilvl w:val="0"/>
        <w:numId w:val="4"/>
      </w:numPr>
      <w:tabs>
        <w:tab w:val="left" w:pos="1134"/>
      </w:tabs>
      <w:spacing w:line="360" w:lineRule="auto"/>
      <w:ind w:firstLine="0" w:firstLineChars="0"/>
      <w:jc w:val="center"/>
    </w:pPr>
    <w:rPr>
      <w:rFonts w:ascii="黑体" w:hAnsi="黑体"/>
      <w:sz w:val="30"/>
      <w:szCs w:val="30"/>
    </w:rPr>
  </w:style>
  <w:style w:type="paragraph" w:customStyle="1" w:styleId="66">
    <w:name w:val="Table Text"/>
    <w:basedOn w:val="1"/>
    <w:autoRedefine/>
    <w:semiHidden/>
    <w:qFormat/>
    <w:uiPriority w:val="0"/>
    <w:rPr>
      <w:rFonts w:ascii="宋体" w:hAnsi="宋体" w:eastAsia="宋体" w:cs="宋体"/>
      <w:sz w:val="22"/>
      <w:szCs w:val="22"/>
    </w:rPr>
  </w:style>
  <w:style w:type="table" w:customStyle="1" w:styleId="67">
    <w:name w:val="Table Normal_0"/>
    <w:autoRedefine/>
    <w:semiHidden/>
    <w:unhideWhenUsed/>
    <w:qFormat/>
    <w:uiPriority w:val="0"/>
    <w:tblPr>
      <w:tblCellMar>
        <w:top w:w="0" w:type="dxa"/>
        <w:left w:w="0" w:type="dxa"/>
        <w:bottom w:w="0" w:type="dxa"/>
        <w:right w:w="0" w:type="dxa"/>
      </w:tblCellMar>
    </w:tblPr>
  </w:style>
  <w:style w:type="paragraph" w:customStyle="1" w:styleId="68">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character" w:customStyle="1" w:styleId="69">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eee91d9f-3887-4522-bde8-dc89ee9233ab</errorID>
      <errorWord>-</errorWord>
      <group>L1_Format</group>
      <groupName>格式问题</groupName>
      <ability>L2_HalfPunc_CN</ability>
      <abilityName>全半角问题</abilityName>
      <candidateList>
        <item>－</item>
      </candidateList>
      <explain>文本全半角错误。</explain>
      <paraID>468C5326</paraID>
      <start>80</start>
      <end>81</end>
      <status>unmodified</status>
      <modifiedWord/>
      <trackRevisions>false</trackRevisions>
    </reviewItem>
    <reviewItem>
      <errorID>b17a7971-9176-4af6-9fdc-c90ceac3d671</errorID>
      <errorWord>-</errorWord>
      <group>L1_Format</group>
      <groupName>格式问题</groupName>
      <ability>L2_HalfPunc_CN</ability>
      <abilityName>全半角问题</abilityName>
      <candidateList>
        <item>－</item>
      </candidateList>
      <explain>文本全半角错误。</explain>
      <paraID>468C5326</paraID>
      <start>85</start>
      <end>86</end>
      <status>unmodified</status>
      <modifiedWord/>
      <trackRevisions>false</trackRevisions>
    </reviewItem>
    <reviewItem>
      <errorID>839688cf-f273-423b-8a9c-d76c2a414f43</errorID>
      <errorWord>-</errorWord>
      <group>L1_Format</group>
      <groupName>格式问题</groupName>
      <ability>L2_HalfPunc_CN</ability>
      <abilityName>全半角问题</abilityName>
      <candidateList>
        <item>－</item>
      </candidateList>
      <explain>文本全半角错误。</explain>
      <paraID>468C5326</paraID>
      <start>92</start>
      <end>93</end>
      <status>unmodified</status>
      <modifiedWord/>
      <trackRevisions>false</trackRevisions>
    </reviewItem>
    <reviewItem>
      <errorID>02b0d3ee-0537-4f19-927a-cddd1afdf55e</errorID>
      <errorWord>-</errorWord>
      <group>L1_Format</group>
      <groupName>格式问题</groupName>
      <ability>L2_HalfPunc_CN</ability>
      <abilityName>全半角问题</abilityName>
      <candidateList>
        <item>－</item>
      </candidateList>
      <explain>文本全半角错误。</explain>
      <paraID>468C5326</paraID>
      <start>98</start>
      <end>99</end>
      <status>unmodified</status>
      <modifiedWord/>
      <trackRevisions>false</trackRevisions>
    </reviewItem>
    <reviewItem>
      <errorID>3c8ce3a8-0a9f-4fea-a3df-85e12960bfc7</errorID>
      <errorWord>(</errorWord>
      <group>L1_Format</group>
      <groupName>格式问题</groupName>
      <ability>L2_HalfPunc_CN</ability>
      <abilityName>全半角问题</abilityName>
      <candidateList>
        <item>（</item>
      </candidateList>
      <explain>文本全半角错误。</explain>
      <paraID>1A348E52</paraID>
      <start>19</start>
      <end>20</end>
      <status>unmodified</status>
      <modifiedWord/>
      <trackRevisions>false</trackRevisions>
    </reviewItem>
    <reviewItem>
      <errorID>e2a50b76-4838-4caa-9d08-259532b086dd</errorID>
      <errorWord>)</errorWord>
      <group>L1_Format</group>
      <groupName>格式问题</groupName>
      <ability>L2_HalfPunc_CN</ability>
      <abilityName>全半角问题</abilityName>
      <candidateList>
        <item>）</item>
      </candidateList>
      <explain>文本全半角错误。</explain>
      <paraID>1A348E52</paraID>
      <start>23</start>
      <end>24</end>
      <status>unmodified</status>
      <modifiedWord/>
      <trackRevisions>false</trackRevisions>
    </reviewItem>
    <reviewItem>
      <errorID>640afce9-74c0-4c73-a0d2-57bb485cabdc</errorID>
      <errorWord>-</errorWord>
      <group>L1_Format</group>
      <groupName>格式问题</groupName>
      <ability>L2_HalfPunc_CN</ability>
      <abilityName>全半角问题</abilityName>
      <candidateList>
        <item>－</item>
      </candidateList>
      <explain>文本全半角错误。</explain>
      <paraID>65587747</paraID>
      <start>61</start>
      <end>62</end>
      <status>unmodified</status>
      <modifiedWord/>
      <trackRevisions>false</trackRevisions>
    </reviewItem>
    <reviewItem>
      <errorID>144388cc-eac6-44a2-aee0-b613980be69e</errorID>
      <errorWord>-</errorWord>
      <group>L1_Format</group>
      <groupName>格式问题</groupName>
      <ability>L2_HalfPunc_CN</ability>
      <abilityName>全半角问题</abilityName>
      <candidateList>
        <item>－</item>
      </candidateList>
      <explain>文本全半角错误。</explain>
      <paraID>65587747</paraID>
      <start>66</start>
      <end>67</end>
      <status>unmodified</status>
      <modifiedWord/>
      <trackRevisions>false</trackRevisions>
    </reviewItem>
    <reviewItem>
      <errorID>4e94e5bc-7960-4025-9698-8decfbbcb683</errorID>
      <errorWord>-</errorWord>
      <group>L1_Format</group>
      <groupName>格式问题</groupName>
      <ability>L2_HalfPunc_CN</ability>
      <abilityName>全半角问题</abilityName>
      <candidateList>
        <item>－</item>
      </candidateList>
      <explain>文本全半角错误。</explain>
      <paraID>65587747</paraID>
      <start>73</start>
      <end>74</end>
      <status>unmodified</status>
      <modifiedWord/>
      <trackRevisions>false</trackRevisions>
    </reviewItem>
    <reviewItem>
      <errorID>b561b5e8-bf68-42b0-8d72-be5d82a87103</errorID>
      <errorWord>-</errorWord>
      <group>L1_Format</group>
      <groupName>格式问题</groupName>
      <ability>L2_HalfPunc_CN</ability>
      <abilityName>全半角问题</abilityName>
      <candidateList>
        <item>－</item>
      </candidateList>
      <explain>文本全半角错误。</explain>
      <paraID>65587747</paraID>
      <start>79</start>
      <end>80</end>
      <status>unmodified</status>
      <modifiedWord/>
      <trackRevisions>false</trackRevisions>
    </reviewItem>
    <reviewItem>
      <errorID>572cadc8-73ec-4df1-858c-4e4be2e0046d</errorID>
      <errorWord>:</errorWord>
      <group>L1_Format</group>
      <groupName>格式问题</groupName>
      <ability>L2_HalfPunc_CN</ability>
      <abilityName>全半角问题</abilityName>
      <candidateList>
        <item>：</item>
      </candidateList>
      <explain>文本全半角错误。</explain>
      <paraID>62F1F847</paraID>
      <start>6</start>
      <end>7</end>
      <status>unmodified</status>
      <modifiedWord/>
      <trackRevisions>false</trackRevisions>
    </reviewItem>
    <reviewItem>
      <errorID>c211a00d-d179-4528-9e25-3a81b962ae8d</errorID>
      <errorWord>(</errorWord>
      <group>L1_Format</group>
      <groupName>格式问题</groupName>
      <ability>L2_HalfPunc_CN</ability>
      <abilityName>全半角问题</abilityName>
      <candidateList>
        <item>（</item>
      </candidateList>
      <explain>文本全半角错误。</explain>
      <paraID>715D1DAB</paraID>
      <start>19</start>
      <end>20</end>
      <status>unmodified</status>
      <modifiedWord/>
      <trackRevisions>false</trackRevisions>
    </reviewItem>
    <reviewItem>
      <errorID>2af21762-93ed-404f-9e5f-0f6269fec067</errorID>
      <errorWord>)</errorWord>
      <group>L1_Format</group>
      <groupName>格式问题</groupName>
      <ability>L2_HalfPunc_CN</ability>
      <abilityName>全半角问题</abilityName>
      <candidateList>
        <item>）</item>
      </candidateList>
      <explain>文本全半角错误。</explain>
      <paraID>715D1DAB</paraID>
      <start>23</start>
      <end>24</end>
      <status>unmodified</status>
      <modifiedWord/>
      <trackRevisions>false</trackRevisions>
    </reviewItem>
    <reviewItem>
      <errorID>912be4b7-1827-422f-b0df-7ef2579ce192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38EA75CE</paraID>
      <start>8</start>
      <end>11</end>
      <status>unmodified</status>
      <modifiedWord/>
      <trackRevisions>false</trackRevisions>
    </reviewItem>
    <reviewItem>
      <errorID>977ac431-10d0-4208-b012-f11547683cc9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38EA75CE</paraID>
      <start>14</start>
      <end>17</end>
      <status>unmodified</status>
      <modifiedWord/>
      <trackRevisions>false</trackRevisions>
    </reviewItem>
    <reviewItem>
      <errorID>78a7a738-7e93-493a-8cc7-bb9b63d38e27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38EA75CE</paraID>
      <start>20</start>
      <end>23</end>
      <status>unmodified</status>
      <modifiedWord/>
      <trackRevisions>false</trackRevisions>
    </reviewItem>
    <reviewItem>
      <errorID>cdc5c1ab-bf05-42cd-a0cb-f966caaef776</errorID>
      <errorWord>:</errorWord>
      <group>L1_Format</group>
      <groupName>格式问题</groupName>
      <ability>L2_HalfPunc_CN</ability>
      <abilityName>全半角问题</abilityName>
      <candidateList>
        <item>：</item>
      </candidateList>
      <explain>文本全半角错误。</explain>
      <paraID>1F05221F</paraID>
      <start>14</start>
      <end>15</end>
      <status>unmodified</status>
      <modifiedWord/>
      <trackRevisions>false</trackRevisions>
    </reviewItem>
    <reviewItem>
      <errorID>8fe222a1-84b4-447f-80e9-bc87a2308df7</errorID>
      <errorWord>:</errorWord>
      <group>L1_Format</group>
      <groupName>格式问题</groupName>
      <ability>L2_HalfPunc_CN</ability>
      <abilityName>全半角问题</abilityName>
      <candidateList>
        <item>：</item>
      </candidateList>
      <explain>文本全半角错误。</explain>
      <paraID>40E8634B</paraID>
      <start>12</start>
      <end>13</end>
      <status>unmodified</status>
      <modifiedWord/>
      <trackRevisions>false</trackRevisions>
    </reviewItem>
    <reviewItem>
      <errorID>94c64728-d118-4045-b945-06cdb881775e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250190EF</paraID>
      <start>0</start>
      <end>3</end>
      <status>unmodified</status>
      <modifiedWord/>
      <trackRevisions>false</trackRevisions>
    </reviewItem>
    <reviewItem>
      <errorID>7848570d-07ff-4a1c-b4ad-109f3f0b21d2</errorID>
      <errorWord>(</errorWord>
      <group>L1_Format</group>
      <groupName>格式问题</groupName>
      <ability>L2_HalfPunc_CN</ability>
      <abilityName>全半角问题</abilityName>
      <candidateList>
        <item>（</item>
      </candidateList>
      <explain>文本全半角错误。</explain>
      <paraID>250190EF</paraID>
      <start>22</start>
      <end>23</end>
      <status>unmodified</status>
      <modifiedWord/>
      <trackRevisions>false</trackRevisions>
    </reviewItem>
    <reviewItem>
      <errorID>bf537e94-313d-4acc-accc-8609aa77e548</errorID>
      <errorWord>)</errorWord>
      <group>L1_Format</group>
      <groupName>格式问题</groupName>
      <ability>L2_HalfPunc_CN</ability>
      <abilityName>全半角问题</abilityName>
      <candidateList>
        <item>）</item>
      </candidateList>
      <explain>文本全半角错误。</explain>
      <paraID>250190EF</paraID>
      <start>25</start>
      <end>26</end>
      <status>unmodified</status>
      <modifiedWord/>
      <trackRevisions>false</trackRevisions>
    </reviewItem>
    <reviewItem>
      <errorID>f5367949-0257-4cb1-bbd2-bf34f9784a95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66729374</paraID>
      <start>0</start>
      <end>3</end>
      <status>unmodified</status>
      <modifiedWord/>
      <trackRevisions>false</trackRevisions>
    </reviewItem>
    <reviewItem>
      <errorID>a368a09e-1360-4ece-b451-454f830e781a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5CA1807F</paraID>
      <start>0</start>
      <end>3</end>
      <status>unmodified</status>
      <modifiedWord/>
      <trackRevisions>false</trackRevisions>
    </reviewItem>
    <reviewItem>
      <errorID>7a6df5b8-2fd2-4f07-88ff-cac7cec76a81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7C9BA53E</paraID>
      <start>0</start>
      <end>3</end>
      <status>unmodified</status>
      <modifiedWord/>
      <trackRevisions>false</trackRevisions>
    </reviewItem>
    <reviewItem>
      <errorID>ac85bee2-48e1-4f4c-a6b6-ec223290b9ab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3844BD1C</paraID>
      <start>0</start>
      <end>3</end>
      <status>unmodified</status>
      <modifiedWord/>
      <trackRevisions>false</trackRevisions>
    </reviewItem>
    <reviewItem>
      <errorID>24e531cf-e5a0-4179-b5e6-f9d037d4f315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51CD8B24</paraID>
      <start>0</start>
      <end>3</end>
      <status>unmodified</status>
      <modifiedWord/>
      <trackRevisions>false</trackRevisions>
    </reviewItem>
    <reviewItem>
      <errorID>2fe3baf0-5c55-4b5b-9ad3-41641a8eed3a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38DD85FE</paraID>
      <start>0</start>
      <end>3</end>
      <status>unmodified</status>
      <modifiedWord/>
      <trackRevisions>false</trackRevisions>
    </reviewItem>
    <reviewItem>
      <errorID>cfdcd850-b4b2-45a1-bd2a-c019acfa7cae</errorID>
      <errorWord>:</errorWord>
      <group>L1_Format</group>
      <groupName>格式问题</groupName>
      <ability>L2_HalfPunc_CN</ability>
      <abilityName>全半角问题</abilityName>
      <candidateList>
        <item>：</item>
      </candidateList>
      <explain>文本全半角错误。</explain>
      <paraID>7E5F496C</paraID>
      <start>10</start>
      <end>11</end>
      <status>unmodified</status>
      <modifiedWord/>
      <trackRevisions>false</trackRevisions>
    </reviewItem>
    <reviewItem>
      <errorID>e53b6e33-1ac2-41a3-ab06-0202e43c04e2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4D389DCB</paraID>
      <start>1</start>
      <end>4</end>
      <status>unmodified</status>
      <modifiedWord/>
      <trackRevisions>false</trackRevisions>
    </reviewItem>
    <reviewItem>
      <errorID>c6e6c168-d6e9-4e7d-b32f-795782f76bbc</errorID>
      <errorWord>间</errorWord>
      <group>L1_Word</group>
      <groupName>字词问题</groupName>
      <ability>L2_Typo</ability>
      <abilityName>字词错误</abilityName>
      <candidateList>
        <item>间内</item>
      </candidateList>
      <explain/>
      <paraID>197E17A7</paraID>
      <start>14</start>
      <end>16</end>
      <status>modified</status>
      <modifiedWord>间内</modifiedWord>
      <trackRevisions>false</trackRevisions>
    </reviewItem>
    <reviewItem>
      <errorID>00ae9391-1c07-4345-9a54-6fea4df82698</errorID>
      <errorWord>"</errorWord>
      <group>L1_Format</group>
      <groupName>格式问题</groupName>
      <ability>L2_HalfPunc_CN</ability>
      <abilityName>全半角问题</abilityName>
      <candidateList>
        <item>“</item>
      </candidateList>
      <explain>文本全半角错误。</explain>
      <paraID>3A5052D3</paraID>
      <start>46</start>
      <end>47</end>
      <status>unmodified</status>
      <modifiedWord/>
      <trackRevisions>false</trackRevisions>
    </reviewItem>
    <reviewItem>
      <errorID>a0841290-ab81-4699-8e05-18efa247637f</errorID>
      <errorWord>"</errorWord>
      <group>L1_Format</group>
      <groupName>格式问题</groupName>
      <ability>L2_HalfPunc_CN</ability>
      <abilityName>全半角问题</abilityName>
      <candidateList>
        <item>”</item>
      </candidateList>
      <explain>文本全半角错误。</explain>
      <paraID>3A5052D3</paraID>
      <start>53</start>
      <end>54</end>
      <status>unmodified</status>
      <modifiedWord/>
      <trackRevisions>false</trackRevisions>
    </reviewItem>
    <reviewItem>
      <errorID>c7fbaf7e-aa84-4bfd-bfbd-0adea52a0b4a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68BB8713</paraID>
      <start>0</start>
      <end>3</end>
      <status>unmodified</status>
      <modifiedWord/>
      <trackRevisions>false</trackRevisions>
    </reviewItem>
    <reviewItem>
      <errorID>1d55c298-a0dc-4827-9432-0a4f3d0cba3f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20300844</paraID>
      <start>0</start>
      <end>3</end>
      <status>unmodified</status>
      <modifiedWord/>
      <trackRevisions>false</trackRevisions>
    </reviewItem>
    <reviewItem>
      <errorID>161e1810-e4f2-4a25-8936-4b131ee9a750</errorID>
      <errorWord>:</errorWord>
      <group>L1_Format</group>
      <groupName>格式问题</groupName>
      <ability>L2_HalfPunc_CN</ability>
      <abilityName>全半角问题</abilityName>
      <candidateList>
        <item>：</item>
      </candidateList>
      <explain>文本全半角错误。</explain>
      <paraID>747C51DA</paraID>
      <start>25</start>
      <end>26</end>
      <status>unmodified</status>
      <modifiedWord/>
      <trackRevisions>false</trackRevisions>
    </reviewItem>
    <reviewItem>
      <errorID>9f83e000-8e6b-4cc0-a09b-4eec5b351751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53E086E</paraID>
      <start>0</start>
      <end>3</end>
      <status>unmodified</status>
      <modifiedWord/>
      <trackRevisions>false</trackRevisions>
    </reviewItem>
    <reviewItem>
      <errorID>76e6b0d4-c66c-47b7-b9c5-d8483271b736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3D480090</paraID>
      <start>0</start>
      <end>3</end>
      <status>unmodified</status>
      <modifiedWord/>
      <trackRevisions>false</trackRevisions>
    </reviewItem>
    <reviewItem>
      <errorID>0f74c2e5-64c3-4948-a2e2-dcd3c581725e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2AD91E56</paraID>
      <start>0</start>
      <end>3</end>
      <status>unmodified</status>
      <modifiedWord/>
      <trackRevisions>false</trackRevisions>
    </reviewItem>
    <reviewItem>
      <errorID>b4c57d4b-d387-4832-867b-85314f57d9fe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4428CF5A</paraID>
      <start>0</start>
      <end>3</end>
      <status>unmodified</status>
      <modifiedWord/>
      <trackRevisions>false</trackRevisions>
    </reviewItem>
    <reviewItem>
      <errorID>8b52f2d4-7a84-480e-bf26-d2c7e251b31b</errorID>
      <errorWord>"</errorWord>
      <group>L1_Format</group>
      <groupName>格式问题</groupName>
      <ability>L2_HalfPunc_CN</ability>
      <abilityName>全半角问题</abilityName>
      <candidateList>
        <item>“</item>
      </candidateList>
      <explain>文本全半角错误。</explain>
      <paraID> DFC4B24</paraID>
      <start>6</start>
      <end>7</end>
      <status>unmodified</status>
      <modifiedWord/>
      <trackRevisions>false</trackRevisions>
    </reviewItem>
    <reviewItem>
      <errorID>b56f10d0-ef6b-41d7-b006-d1bf29e80c32</errorID>
      <errorWord>"</errorWord>
      <group>L1_Format</group>
      <groupName>格式问题</groupName>
      <ability>L2_HalfPunc_CN</ability>
      <abilityName>全半角问题</abilityName>
      <candidateList>
        <item>”</item>
      </candidateList>
      <explain>文本全半角错误。</explain>
      <paraID> DFC4B24</paraID>
      <start>11</start>
      <end>12</end>
      <status>unmodified</status>
      <modifiedWord/>
      <trackRevisions>false</trackRevisions>
    </reviewItem>
    <reviewItem>
      <errorID>ebc6144f-0c6e-42b5-ac3c-d70e51cdf8e0</errorID>
      <errorWord>"</errorWord>
      <group>L1_Format</group>
      <groupName>格式问题</groupName>
      <ability>L2_HalfPunc_CN</ability>
      <abilityName>全半角问题</abilityName>
      <candidateList>
        <item>”</item>
      </candidateList>
      <explain>文本全半角错误。</explain>
      <paraID> DFC4B24</paraID>
      <start>42</start>
      <end>43</end>
      <status>unmodified</status>
      <modifiedWord/>
      <trackRevisions>false</trackRevisions>
    </reviewItem>
    <reviewItem>
      <errorID>34b93571-03fe-40b9-831c-0e7fdc476f6f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27B1D84F</paraID>
      <start>12</start>
      <end>15</end>
      <status>unmodified</status>
      <modifiedWord/>
      <trackRevisions>false</trackRevisions>
    </reviewItem>
    <reviewItem>
      <errorID>5d9115a7-503d-4649-aa9a-ab3b82528e0f</errorID>
      <errorWord>、以及</errorWord>
      <group>L1_Punc</group>
      <groupName>标点问题</groupName>
      <ability>L2_Punc_CN</ability>
      <abilityName>标点符号问题</abilityName>
      <candidateList>
        <item>，以及</item>
      </candidateList>
      <explain>连接词前后不宜使用顿号，建议使用逗号。</explain>
      <paraID>27B1D84F</paraID>
      <start>20</start>
      <end>23</end>
      <status>unmodified</status>
      <modifiedWord/>
      <trackRevisions>false</trackRevisions>
    </reviewItem>
    <reviewItem>
      <errorID>47ab2c38-1d41-4e71-9032-26b5eb46fd95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62AAD08F</paraID>
      <start>13</start>
      <end>16</end>
      <status>unmodified</status>
      <modifiedWord/>
      <trackRevisions>false</trackRevisions>
    </reviewItem>
    <reviewItem>
      <errorID>c4438057-222c-45c6-8346-826d47c56b42</errorID>
      <errorWord>)</errorWord>
      <group>L1_Format</group>
      <groupName>格式问题</groupName>
      <ability>L2_HalfPunc_CN</ability>
      <abilityName>全半角问题</abilityName>
      <candidateList>
        <item>）</item>
      </candidateList>
      <explain>文本全半角错误。</explain>
      <paraID>126B6197</paraID>
      <start>39</start>
      <end>40</end>
      <status>unmodified</status>
      <modifiedWord/>
      <trackRevisions>false</trackRevisions>
    </reviewItem>
    <reviewItem>
      <errorID>3f5edad7-a48a-4864-b4d5-a2f4e5f0d1b6</errorID>
      <errorWord>)</errorWord>
      <group>L1_Format</group>
      <groupName>格式问题</groupName>
      <ability>L2_HalfPunc_CN</ability>
      <abilityName>全半角问题</abilityName>
      <candidateList>
        <item>）</item>
      </candidateList>
      <explain>文本全半角错误。</explain>
      <paraID>220A4656</paraID>
      <start>35</start>
      <end>36</end>
      <status>unmodified</status>
      <modifiedWord/>
      <trackRevisions>false</trackRevisions>
    </reviewItem>
    <reviewItem>
      <errorID>46b5fc36-7f29-4067-8f7c-77a710a548a1</errorID>
      <errorWord>)</errorWord>
      <group>L1_Format</group>
      <groupName>格式问题</groupName>
      <ability>L2_HalfPunc_CN</ability>
      <abilityName>全半角问题</abilityName>
      <candidateList>
        <item>）</item>
      </candidateList>
      <explain>文本全半角错误。</explain>
      <paraID>67ACF832</paraID>
      <start>35</start>
      <end>36</end>
      <status>unmodified</status>
      <modifiedWord/>
      <trackRevisions>false</trackRevisions>
    </reviewItem>
    <reviewItem>
      <errorID>3c9ef644-ef5a-4823-b894-b552ef516ed0</errorID>
      <errorWord>)</errorWord>
      <group>L1_Format</group>
      <groupName>格式问题</groupName>
      <ability>L2_HalfPunc_CN</ability>
      <abilityName>全半角问题</abilityName>
      <candidateList>
        <item>）</item>
      </candidateList>
      <explain>文本全半角错误。</explain>
      <paraID> D6B1B76</paraID>
      <start>35</start>
      <end>36</end>
      <status>unmodified</status>
      <modifiedWord/>
      <trackRevisions>false</trackRevisions>
    </reviewItem>
    <reviewItem>
      <errorID>2cd0b7c4-b0b6-4cbf-9345-8dbd869e4693</errorID>
      <errorWord>)</errorWord>
      <group>L1_Format</group>
      <groupName>格式问题</groupName>
      <ability>L2_HalfPunc_CN</ability>
      <abilityName>全半角问题</abilityName>
      <candidateList>
        <item>）</item>
      </candidateList>
      <explain>文本全半角错误。</explain>
      <paraID>25C782DB</paraID>
      <start>35</start>
      <end>36</end>
      <status>unmodified</status>
      <modifiedWord/>
      <trackRevisions>false</trackRevisions>
    </reviewItem>
    <reviewItem>
      <errorID>6c336b91-0f89-4cc3-844e-44462c2c1c13</errorID>
      <errorWord>(</errorWord>
      <group>L1_Format</group>
      <groupName>格式问题</groupName>
      <ability>L2_HalfPunc_CN</ability>
      <abilityName>全半角问题</abilityName>
      <candidateList>
        <item>（</item>
      </candidateList>
      <explain>文本全半角错误。</explain>
      <paraID> 5BE0595</paraID>
      <start>6</start>
      <end>7</end>
      <status>unmodified</status>
      <modifiedWord/>
      <trackRevisions>false</trackRevisions>
    </reviewItem>
    <reviewItem>
      <errorID>8612d59f-a171-4614-b062-9e60ce33f604</errorID>
      <errorWord>)</errorWord>
      <group>L1_Format</group>
      <groupName>格式问题</groupName>
      <ability>L2_HalfPunc_CN</ability>
      <abilityName>全半角问题</abilityName>
      <candidateList>
        <item>）</item>
      </candidateList>
      <explain>文本全半角错误。</explain>
      <paraID> 5BE0595</paraID>
      <start>9</start>
      <end>10</end>
      <status>unmodified</status>
      <modifiedWord/>
      <trackRevisions>false</trackRevisions>
    </reviewItem>
    <reviewItem>
      <errorID>89a437f9-76df-4502-b98e-9a59274634f1</errorID>
      <errorWord>(</errorWord>
      <group>L1_Format</group>
      <groupName>格式问题</groupName>
      <ability>L2_HalfPunc_CN</ability>
      <abilityName>全半角问题</abilityName>
      <candidateList>
        <item>（</item>
      </candidateList>
      <explain>文本全半角错误。</explain>
      <paraID> 5BE0595</paraID>
      <start>29</start>
      <end>30</end>
      <status>unmodified</status>
      <modifiedWord/>
      <trackRevisions>false</trackRevisions>
    </reviewItem>
    <reviewItem>
      <errorID>a6bd24b0-f619-4bd6-abcd-013eddab9ce5</errorID>
      <errorWord>)</errorWord>
      <group>L1_Format</group>
      <groupName>格式问题</groupName>
      <ability>L2_HalfPunc_CN</ability>
      <abilityName>全半角问题</abilityName>
      <candidateList>
        <item>）</item>
      </candidateList>
      <explain>文本全半角错误。</explain>
      <paraID> 5BE0595</paraID>
      <start>32</start>
      <end>33</end>
      <status>unmodified</status>
      <modifiedWord/>
      <trackRevisions>false</trackRevisions>
    </reviewItem>
    <reviewItem>
      <errorID>7dac6b8c-a911-4081-be3b-f6e4bcf40660</errorID>
      <errorWord>。</errorWord>
      <group>L1_Punc</group>
      <groupName>标点问题</groupName>
      <ability>L2_Punc_CN</ability>
      <abilityName>标点符号问题</abilityName>
      <candidateList/>
      <explain/>
      <paraID> EA938D9</paraID>
      <start>57</start>
      <end>58</end>
      <status>unmodified</status>
      <modifiedWord/>
      <trackRevisions>false</trackRevisions>
    </reviewItem>
    <reviewItem>
      <errorID>fd5c835d-6424-47e3-984e-65312ed3a902</errorID>
      <errorWord>；</errorWord>
      <group>L1_Punc</group>
      <groupName>标点问题</groupName>
      <ability>L2_Punc_CN</ability>
      <abilityName>标点符号问题</abilityName>
      <candidateList/>
      <explain/>
      <paraID> B55FAFF</paraID>
      <start>57</start>
      <end>58</end>
      <status>unmodified</status>
      <modifiedWord/>
      <trackRevisions>false</trackRevisions>
    </reviewItem>
    <reviewItem>
      <errorID>2dcbf0bd-cb88-489b-be95-e307ea437066</errorID>
      <errorWord>。</errorWord>
      <group>L1_Punc</group>
      <groupName>标点问题</groupName>
      <ability>L2_Punc_CN</ability>
      <abilityName>标点符号问题</abilityName>
      <candidateList/>
      <explain/>
      <paraID>6B8476B5</paraID>
      <start>57</start>
      <end>58</end>
      <status>unmodified</status>
      <modifiedWord/>
      <trackRevisions>false</trackRevisions>
    </reviewItem>
    <reviewItem>
      <errorID>56b63ead-8a9a-4c9a-8e5f-2c5cca0107ef</errorID>
      <errorWord>。</errorWord>
      <group>L1_Punc</group>
      <groupName>标点问题</groupName>
      <ability>L2_Punc_CN</ability>
      <abilityName>标点符号问题</abilityName>
      <candidateList/>
      <explain/>
      <paraID>261301A4</paraID>
      <start>57</start>
      <end>58</end>
      <status>unmodified</status>
      <modifiedWord/>
      <trackRevisions>false</trackRevisions>
    </reviewItem>
    <reviewItem>
      <errorID>a3c712cf-327a-4a59-ac42-7263ef1bddd1</errorID>
      <errorWord>。</errorWord>
      <group>L1_Punc</group>
      <groupName>标点问题</groupName>
      <ability>L2_Punc_CN</ability>
      <abilityName>标点符号问题</abilityName>
      <candidateList/>
      <explain/>
      <paraID>200B643C</paraID>
      <start>57</start>
      <end>58</end>
      <status>unmodified</status>
      <modifiedWord/>
      <trackRevisions>false</trackRevisions>
    </reviewItem>
    <reviewItem>
      <errorID>f3e5783b-ddba-4210-a7be-22570eecb92d</errorID>
      <errorWord>。</errorWord>
      <group>L1_Punc</group>
      <groupName>标点问题</groupName>
      <ability>L2_Punc_CN</ability>
      <abilityName>标点符号问题</abilityName>
      <candidateList/>
      <explain/>
      <paraID>7DF889EE</paraID>
      <start>57</start>
      <end>58</end>
      <status>unmodified</status>
      <modifiedWord/>
      <trackRevisions>false</trackRevisions>
    </reviewItem>
    <reviewItem>
      <errorID>93f306b2-9a70-4b63-9e8d-4c4c906dd23f</errorID>
      <errorWord>。</errorWord>
      <group>L1_Punc</group>
      <groupName>标点问题</groupName>
      <ability>L2_Punc_CN</ability>
      <abilityName>标点符号问题</abilityName>
      <candidateList/>
      <explain/>
      <paraID> C1C2596</paraID>
      <start>57</start>
      <end>58</end>
      <status>unmodified</status>
      <modifiedWord/>
      <trackRevisions>false</trackRevisions>
    </reviewItem>
    <reviewItem>
      <errorID>d9523ef5-fa8d-47fd-85a7-9832089939ff</errorID>
      <errorWord>（</errorWord>
      <group>L1_Format</group>
      <groupName>格式问题</groupName>
      <ability>L2_HalfPunc_CN</ability>
      <abilityName>全半角问题</abilityName>
      <candidateList>
        <item>(</item>
      </candidateList>
      <explain>文本全半角错误。</explain>
      <paraID> 18FA2B3</paraID>
      <start>0</start>
      <end>1</end>
      <status>unmodified</status>
      <modifiedWord/>
      <trackRevisions>false</trackRevisions>
    </reviewItem>
    <reviewItem>
      <errorID>662d0de8-8506-4a19-8e88-27188a4734fc</errorID>
      <errorWord>）</errorWord>
      <group>L1_Format</group>
      <groupName>格式问题</groupName>
      <ability>L2_HalfPunc_CN</ability>
      <abilityName>全半角问题</abilityName>
      <candidateList>
        <item>)</item>
      </candidateList>
      <explain>文本全半角错误。</explain>
      <paraID> 18FA2B3</paraID>
      <start>2</start>
      <end>3</end>
      <status>unmodified</status>
      <modifiedWord/>
      <trackRevisions>false</trackRevisions>
    </reviewItem>
    <reviewItem>
      <errorID>bb2145b1-d4f9-4b08-92ea-9a5541418824</errorID>
      <errorWord>；</errorWord>
      <group>L1_Format</group>
      <groupName>格式问题</groupName>
      <ability>L2_HalfPunc_CN</ability>
      <abilityName>全半角问题</abilityName>
      <candidateList>
        <item>;</item>
      </candidateList>
      <explain>文本全半角错误。</explain>
      <paraID> 18FA2B3</paraID>
      <start>38</start>
      <end>39</end>
      <status>unmodified</status>
      <modifiedWord/>
      <trackRevisions>false</trackRevisions>
    </reviewItem>
    <reviewItem>
      <errorID>7109275d-6eb9-4345-8112-f77d4d3ad358</errorID>
      <errorWord>（</errorWord>
      <group>L1_Format</group>
      <groupName>格式问题</groupName>
      <ability>L2_HalfPunc_CN</ability>
      <abilityName>全半角问题</abilityName>
      <candidateList>
        <item>(</item>
      </candidateList>
      <explain>文本全半角错误。</explain>
      <paraID> EC291AD</paraID>
      <start>0</start>
      <end>1</end>
      <status>unmodified</status>
      <modifiedWord/>
      <trackRevisions>false</trackRevisions>
    </reviewItem>
    <reviewItem>
      <errorID>d9ee5f1f-45e6-4f14-bdf0-78d333e20d4d</errorID>
      <errorWord>）</errorWord>
      <group>L1_Format</group>
      <groupName>格式问题</groupName>
      <ability>L2_HalfPunc_CN</ability>
      <abilityName>全半角问题</abilityName>
      <candidateList>
        <item>)</item>
      </candidateList>
      <explain>文本全半角错误。</explain>
      <paraID> EC291AD</paraID>
      <start>2</start>
      <end>3</end>
      <status>unmodified</status>
      <modifiedWord/>
      <trackRevisions>false</trackRevisions>
    </reviewItem>
    <reviewItem>
      <errorID>e9553b1c-66df-42c0-abb2-7fe9d4f031e3</errorID>
      <errorWord>；</errorWord>
      <group>L1_Format</group>
      <groupName>格式问题</groupName>
      <ability>L2_HalfPunc_CN</ability>
      <abilityName>全半角问题</abilityName>
      <candidateList>
        <item>;</item>
      </candidateList>
      <explain>文本全半角错误。</explain>
      <paraID> EC291AD</paraID>
      <start>38</start>
      <end>39</end>
      <status>unmodified</status>
      <modifiedWord/>
      <trackRevisions>false</trackRevisions>
    </reviewItem>
    <reviewItem>
      <errorID>3eb17a51-ab35-4f53-b8df-ebf79e6f7d61</errorID>
      <errorWord>（</errorWord>
      <group>L1_Format</group>
      <groupName>格式问题</groupName>
      <ability>L2_HalfPunc_CN</ability>
      <abilityName>全半角问题</abilityName>
      <candidateList>
        <item>(</item>
      </candidateList>
      <explain>文本全半角错误。</explain>
      <paraID>77A23EBE</paraID>
      <start>0</start>
      <end>1</end>
      <status>unmodified</status>
      <modifiedWord/>
      <trackRevisions>false</trackRevisions>
    </reviewItem>
    <reviewItem>
      <errorID>a7e2067e-1256-4f14-b77e-a754ad968da4</errorID>
      <errorWord>）</errorWord>
      <group>L1_Format</group>
      <groupName>格式问题</groupName>
      <ability>L2_HalfPunc_CN</ability>
      <abilityName>全半角问题</abilityName>
      <candidateList>
        <item>)</item>
      </candidateList>
      <explain>文本全半角错误。</explain>
      <paraID>77A23EBE</paraID>
      <start>2</start>
      <end>3</end>
      <status>unmodified</status>
      <modifiedWord/>
      <trackRevisions>false</trackRevisions>
    </reviewItem>
    <reviewItem>
      <errorID>149cb755-5b7a-4274-a6e8-3139df2ac76d</errorID>
      <errorWord>。</errorWord>
      <group>L1_Format</group>
      <groupName>格式问题</groupName>
      <ability>L2_HalfPunc_CN</ability>
      <abilityName>全半角问题</abilityName>
      <candidateList>
        <item>.</item>
      </candidateList>
      <explain>文本全半角错误。</explain>
      <paraID>77A23EBE</paraID>
      <start>38</start>
      <end>39</end>
      <status>unmodified</status>
      <modifiedWord/>
      <trackRevisions>false</trackRevisions>
    </reviewItem>
    <reviewItem>
      <errorID>1afb80e5-7f06-4614-8afa-d0ae46b2715c</errorID>
      <errorWord>。</errorWord>
      <group>L1_Punc</group>
      <groupName>标点问题</groupName>
      <ability>L2_Punc_CN</ability>
      <abilityName>标点符号问题</abilityName>
      <candidateList/>
      <explain/>
      <paraID>512EF23C</paraID>
      <start>57</start>
      <end>58</end>
      <status>unmodified</status>
      <modifiedWord/>
      <trackRevisions>false</trackRevisions>
    </reviewItem>
    <reviewItem>
      <errorID>a3bf53f9-2ff2-44f2-b030-47c231e08994</errorID>
      <errorWord>。</errorWord>
      <group>L1_Punc</group>
      <groupName>标点问题</groupName>
      <ability>L2_Punc_CN</ability>
      <abilityName>标点符号问题</abilityName>
      <candidateList/>
      <explain/>
      <paraID>4E354341</paraID>
      <start>57</start>
      <end>58</end>
      <status>unmodified</status>
      <modifiedWord/>
      <trackRevisions>false</trackRevisions>
    </reviewItem>
    <reviewItem>
      <errorID>23ec1794-0070-42ca-aa10-df1221c9f621</errorID>
      <errorWord>。</errorWord>
      <group>L1_Punc</group>
      <groupName>标点问题</groupName>
      <ability>L2_Punc_CN</ability>
      <abilityName>标点符号问题</abilityName>
      <candidateList/>
      <explain/>
      <paraID>3A8827EB</paraID>
      <start>57</start>
      <end>58</end>
      <status>unmodified</status>
      <modifiedWord/>
      <trackRevisions>false</trackRevisions>
    </reviewItem>
    <reviewItem>
      <errorID>d0fe3a76-d75d-42c3-b77b-65b559b78208</errorID>
      <errorWord>。</errorWord>
      <group>L1_Punc</group>
      <groupName>标点问题</groupName>
      <ability>L2_Punc_CN</ability>
      <abilityName>标点符号问题</abilityName>
      <candidateList/>
      <explain/>
      <paraID>733F4B16</paraID>
      <start>57</start>
      <end>58</end>
      <status>unmodified</status>
      <modifiedWord/>
      <trackRevisions>false</trackRevisions>
    </reviewItem>
    <reviewItem>
      <errorID>9a0b604b-b223-4c5b-9b88-1290a3acc5c3</errorID>
      <errorWord>。</errorWord>
      <group>L1_Punc</group>
      <groupName>标点问题</groupName>
      <ability>L2_Punc_CN</ability>
      <abilityName>标点符号问题</abilityName>
      <candidateList/>
      <explain/>
      <paraID>682C98E2</paraID>
      <start>57</start>
      <end>58</end>
      <status>unmodified</status>
      <modifiedWord/>
      <trackRevisions>false</trackRevisions>
    </reviewItem>
    <reviewItem>
      <errorID>b6a84cd6-6677-47d0-918a-615211839cc1</errorID>
      <errorWord>。</errorWord>
      <group>L1_Punc</group>
      <groupName>标点问题</groupName>
      <ability>L2_Punc_CN</ability>
      <abilityName>标点符号问题</abilityName>
      <candidateList/>
      <explain/>
      <paraID>68D45E4F</paraID>
      <start>57</start>
      <end>58</end>
      <status>unmodified</status>
      <modifiedWord/>
      <trackRevisions>false</trackRevisions>
    </reviewItem>
    <reviewItem>
      <errorID>cc945ea7-ae37-41d2-a31d-345689446e29</errorID>
      <errorWord>。</errorWord>
      <group>L1_Punc</group>
      <groupName>标点问题</groupName>
      <ability>L2_Punc_CN</ability>
      <abilityName>标点符号问题</abilityName>
      <candidateList/>
      <explain/>
      <paraID>62B9AA9B</paraID>
      <start>57</start>
      <end>58</end>
      <status>unmodified</status>
      <modifiedWord/>
      <trackRevisions>false</trackRevisions>
    </reviewItem>
    <reviewItem>
      <errorID>93dbd834-ffc6-42ba-939a-7d559bd86149</errorID>
      <errorWord>。</errorWord>
      <group>L1_Punc</group>
      <groupName>标点问题</groupName>
      <ability>L2_Punc_CN</ability>
      <abilityName>标点符号问题</abilityName>
      <candidateList/>
      <explain/>
      <paraID>1EFC0EAF</paraID>
      <start>57</start>
      <end>58</end>
      <status>unmodified</status>
      <modifiedWord/>
      <trackRevisions>false</trackRevisions>
    </reviewItem>
    <reviewItem>
      <errorID>267af06a-ab38-4a16-9243-4c233787db40</errorID>
      <errorWord>。</errorWord>
      <group>L1_Punc</group>
      <groupName>标点问题</groupName>
      <ability>L2_Punc_CN</ability>
      <abilityName>标点符号问题</abilityName>
      <candidateList/>
      <explain/>
      <paraID>435BCB97</paraID>
      <start>57</start>
      <end>58</end>
      <status>unmodified</status>
      <modifiedWord/>
      <trackRevisions>false</trackRevisions>
    </reviewItem>
    <reviewItem>
      <errorID>786dbe7f-24b0-4c3d-a4fa-9a96480c8f90</errorID>
      <errorWord>。</errorWord>
      <group>L1_Punc</group>
      <groupName>标点问题</groupName>
      <ability>L2_Punc_CN</ability>
      <abilityName>标点符号问题</abilityName>
      <candidateList/>
      <explain/>
      <paraID>6EF13984</paraID>
      <start>57</start>
      <end>58</end>
      <status>unmodified</status>
      <modifiedWord/>
      <trackRevisions>false</trackRevisions>
    </reviewItem>
    <reviewItem>
      <errorID>054a4bd9-0b13-455e-a89e-a7ad8109e011</errorID>
      <errorWord>。</errorWord>
      <group>L1_Punc</group>
      <groupName>标点问题</groupName>
      <ability>L2_Punc_CN</ability>
      <abilityName>标点符号问题</abilityName>
      <candidateList/>
      <explain/>
      <paraID>5FE12A11</paraID>
      <start>57</start>
      <end>58</end>
      <status>unmodified</status>
      <modifiedWord/>
      <trackRevisions>false</trackRevisions>
    </reviewItem>
    <reviewItem>
      <errorID>c5174080-1af0-4783-b4f0-c0e424fd3c7d</errorID>
      <errorWord>。</errorWord>
      <group>L1_Punc</group>
      <groupName>标点问题</groupName>
      <ability>L2_Punc_CN</ability>
      <abilityName>标点符号问题</abilityName>
      <candidateList/>
      <explain/>
      <paraID> 243FDC1</paraID>
      <start>57</start>
      <end>58</end>
      <status>unmodified</status>
      <modifiedWord/>
      <trackRevisions>false</trackRevisions>
    </reviewItem>
    <reviewItem>
      <errorID>15fc8b8d-a860-4a51-9c70-962613b9df25</errorID>
      <errorWord>。</errorWord>
      <group>L1_Punc</group>
      <groupName>标点问题</groupName>
      <ability>L2_Punc_CN</ability>
      <abilityName>标点符号问题</abilityName>
      <candidateList/>
      <explain/>
      <paraID>64DD0189</paraID>
      <start>57</start>
      <end>58</end>
      <status>unmodified</status>
      <modifiedWord/>
      <trackRevisions>false</trackRevisions>
    </reviewItem>
    <reviewItem>
      <errorID>3c713354-7aca-449b-a1dd-2712f7f1979f</errorID>
      <errorWord>。</errorWord>
      <group>L1_Punc</group>
      <groupName>标点问题</groupName>
      <ability>L2_Punc_CN</ability>
      <abilityName>标点符号问题</abilityName>
      <candidateList/>
      <explain/>
      <paraID> 52FAEC1</paraID>
      <start>57</start>
      <end>58</end>
      <status>unmodified</status>
      <modifiedWord/>
      <trackRevisions>false</trackRevisions>
    </reviewItem>
    <reviewItem>
      <errorID>aad499dc-83a8-4dae-b92f-39bac136cd5c</errorID>
      <errorWord>。</errorWord>
      <group>L1_Punc</group>
      <groupName>标点问题</groupName>
      <ability>L2_Punc_CN</ability>
      <abilityName>标点符号问题</abilityName>
      <candidateList/>
      <explain/>
      <paraID> A795335</paraID>
      <start>57</start>
      <end>58</end>
      <status>unmodified</status>
      <modifiedWord/>
      <trackRevisions>false</trackRevisions>
    </reviewItem>
    <reviewItem>
      <errorID>2575d447-1f01-4a01-8474-33e4ae7a7ded</errorID>
      <errorWord>（</errorWord>
      <group>L1_Format</group>
      <groupName>格式问题</groupName>
      <ability>L2_HalfPunc_CN</ability>
      <abilityName>全半角问题</abilityName>
      <candidateList>
        <item>(</item>
      </candidateList>
      <explain>文本全半角错误。</explain>
      <paraID>47706FD6</paraID>
      <start>0</start>
      <end>1</end>
      <status>unmodified</status>
      <modifiedWord/>
      <trackRevisions>false</trackRevisions>
    </reviewItem>
    <reviewItem>
      <errorID>3af121ce-27f4-4a82-86fa-d73d6ba4c512</errorID>
      <errorWord>）</errorWord>
      <group>L1_Format</group>
      <groupName>格式问题</groupName>
      <ability>L2_HalfPunc_CN</ability>
      <abilityName>全半角问题</abilityName>
      <candidateList>
        <item>)</item>
      </candidateList>
      <explain>文本全半角错误。</explain>
      <paraID>47706FD6</paraID>
      <start>2</start>
      <end>3</end>
      <status>unmodified</status>
      <modifiedWord/>
      <trackRevisions>false</trackRevisions>
    </reviewItem>
    <reviewItem>
      <errorID>fb29f001-cfdf-4cf9-8b3a-6ed762a2df30</errorID>
      <errorWord>；</errorWord>
      <group>L1_Format</group>
      <groupName>格式问题</groupName>
      <ability>L2_HalfPunc_CN</ability>
      <abilityName>全半角问题</abilityName>
      <candidateList>
        <item>;</item>
      </candidateList>
      <explain>文本全半角错误。</explain>
      <paraID>47706FD6</paraID>
      <start>46</start>
      <end>47</end>
      <status>unmodified</status>
      <modifiedWord/>
      <trackRevisions>false</trackRevisions>
    </reviewItem>
    <reviewItem>
      <errorID>23a48ee5-3d96-497b-8cc6-4465e3cc5363</errorID>
      <errorWord>（</errorWord>
      <group>L1_Format</group>
      <groupName>格式问题</groupName>
      <ability>L2_HalfPunc_CN</ability>
      <abilityName>全半角问题</abilityName>
      <candidateList>
        <item>(</item>
      </candidateList>
      <explain>文本全半角错误。</explain>
      <paraID>165B7CC0</paraID>
      <start>0</start>
      <end>1</end>
      <status>unmodified</status>
      <modifiedWord/>
      <trackRevisions>false</trackRevisions>
    </reviewItem>
    <reviewItem>
      <errorID>d4e2f484-dba2-4306-9a5f-a1d3e8ed2284</errorID>
      <errorWord>）</errorWord>
      <group>L1_Format</group>
      <groupName>格式问题</groupName>
      <ability>L2_HalfPunc_CN</ability>
      <abilityName>全半角问题</abilityName>
      <candidateList>
        <item>)</item>
      </candidateList>
      <explain>文本全半角错误。</explain>
      <paraID>165B7CC0</paraID>
      <start>2</start>
      <end>3</end>
      <status>unmodified</status>
      <modifiedWord/>
      <trackRevisions>false</trackRevisions>
    </reviewItem>
    <reviewItem>
      <errorID>9cb7ae8f-0f41-4c7e-888d-187109988ff6</errorID>
      <errorWord>；</errorWord>
      <group>L1_Format</group>
      <groupName>格式问题</groupName>
      <ability>L2_HalfPunc_CN</ability>
      <abilityName>全半角问题</abilityName>
      <candidateList>
        <item>;</item>
      </candidateList>
      <explain>文本全半角错误。</explain>
      <paraID>165B7CC0</paraID>
      <start>46</start>
      <end>47</end>
      <status>unmodified</status>
      <modifiedWord/>
      <trackRevisions>false</trackRevisions>
    </reviewItem>
    <reviewItem>
      <errorID>4f7774c1-2024-496c-bb53-fb1a459c0154</errorID>
      <errorWord>（</errorWord>
      <group>L1_Format</group>
      <groupName>格式问题</groupName>
      <ability>L2_HalfPunc_CN</ability>
      <abilityName>全半角问题</abilityName>
      <candidateList>
        <item>(</item>
      </candidateList>
      <explain>文本全半角错误。</explain>
      <paraID>5A5E85C9</paraID>
      <start>0</start>
      <end>1</end>
      <status>unmodified</status>
      <modifiedWord/>
      <trackRevisions>false</trackRevisions>
    </reviewItem>
    <reviewItem>
      <errorID>50759820-ef80-47d1-ad91-54320d7ea040</errorID>
      <errorWord>）</errorWord>
      <group>L1_Format</group>
      <groupName>格式问题</groupName>
      <ability>L2_HalfPunc_CN</ability>
      <abilityName>全半角问题</abilityName>
      <candidateList>
        <item>)</item>
      </candidateList>
      <explain>文本全半角错误。</explain>
      <paraID>5A5E85C9</paraID>
      <start>2</start>
      <end>3</end>
      <status>unmodified</status>
      <modifiedWord/>
      <trackRevisions>false</trackRevisions>
    </reviewItem>
    <reviewItem>
      <errorID>97a3ea61-7e17-4d32-b0cc-b614bfd347b0</errorID>
      <errorWord>。</errorWord>
      <group>L1_Format</group>
      <groupName>格式问题</groupName>
      <ability>L2_HalfPunc_CN</ability>
      <abilityName>全半角问题</abilityName>
      <candidateList>
        <item>.</item>
      </candidateList>
      <explain>文本全半角错误。</explain>
      <paraID>5A5E85C9</paraID>
      <start>46</start>
      <end>47</end>
      <status>unmodified</status>
      <modifiedWord/>
      <trackRevisions>false</trackRevisions>
    </reviewItem>
    <reviewItem>
      <errorID>d9384239-2e8b-4da6-b176-7eded20ea9a4</errorID>
      <errorWord>。</errorWord>
      <group>L1_Punc</group>
      <groupName>标点问题</groupName>
      <ability>L2_Punc_CN</ability>
      <abilityName>标点符号问题</abilityName>
      <candidateList/>
      <explain/>
      <paraID>6A5D1F58</paraID>
      <start>57</start>
      <end>58</end>
      <status>unmodified</status>
      <modifiedWord/>
      <trackRevisions>false</trackRevisions>
    </reviewItem>
    <reviewItem>
      <errorID>2b4d4ef7-56c1-47a7-9d2f-60af80256a1f</errorID>
      <errorWord>。</errorWord>
      <group>L1_Punc</group>
      <groupName>标点问题</groupName>
      <ability>L2_Punc_CN</ability>
      <abilityName>标点符号问题</abilityName>
      <candidateList/>
      <explain/>
      <paraID>33E81649</paraID>
      <start>57</start>
      <end>58</end>
      <status>unmodified</status>
      <modifiedWord/>
      <trackRevisions>false</trackRevisions>
    </reviewItem>
    <reviewItem>
      <errorID>f0ea596d-85ad-4e1d-b3d5-ee286365f538</errorID>
      <errorWord>。</errorWord>
      <group>L1_Punc</group>
      <groupName>标点问题</groupName>
      <ability>L2_Punc_CN</ability>
      <abilityName>标点符号问题</abilityName>
      <candidateList/>
      <explain/>
      <paraID>48C01522</paraID>
      <start>56</start>
      <end>57</end>
      <status>unmodified</status>
      <modifiedWord/>
      <trackRevisions>false</trackRevisions>
    </reviewItem>
    <reviewItem>
      <errorID>c7931a72-7e8b-4376-9894-1a85481657bc</errorID>
      <errorWord>。</errorWord>
      <group>L1_Punc</group>
      <groupName>标点问题</groupName>
      <ability>L2_Punc_CN</ability>
      <abilityName>标点符号问题</abilityName>
      <candidateList/>
      <explain/>
      <paraID>1E0AFBD1</paraID>
      <start>57</start>
      <end>58</end>
      <status>unmodified</status>
      <modifiedWord/>
      <trackRevisions>false</trackRevisions>
    </reviewItem>
    <reviewItem>
      <errorID>41b00aa5-661b-4b30-ba2d-5dc414af94d3</errorID>
      <errorWord>。</errorWord>
      <group>L1_Punc</group>
      <groupName>标点问题</groupName>
      <ability>L2_Punc_CN</ability>
      <abilityName>标点符号问题</abilityName>
      <candidateList/>
      <explain/>
      <paraID> C510C5E</paraID>
      <start>57</start>
      <end>58</end>
      <status>unmodified</status>
      <modifiedWord/>
      <trackRevisions>false</trackRevisions>
    </reviewItem>
    <reviewItem>
      <errorID>0eef3abd-882a-465b-be97-7fc430325772</errorID>
      <errorWord>。</errorWord>
      <group>L1_Punc</group>
      <groupName>标点问题</groupName>
      <ability>L2_Punc_CN</ability>
      <abilityName>标点符号问题</abilityName>
      <candidateList/>
      <explain/>
      <paraID>45FF23E9</paraID>
      <start>57</start>
      <end>58</end>
      <status>unmodified</status>
      <modifiedWord/>
      <trackRevisions>false</trackRevisions>
    </reviewItem>
    <reviewItem>
      <errorID>d2338ce5-4bbd-4b03-8910-889392d9a613</errorID>
      <errorWord>。</errorWord>
      <group>L1_Punc</group>
      <groupName>标点问题</groupName>
      <ability>L2_Punc_CN</ability>
      <abilityName>标点符号问题</abilityName>
      <candidateList/>
      <explain/>
      <paraID>4860D583</paraID>
      <start>57</start>
      <end>58</end>
      <status>unmodified</status>
      <modifiedWord/>
      <trackRevisions>false</trackRevisions>
    </reviewItem>
    <reviewItem>
      <errorID>a1635a37-748c-4a7f-b0f2-1179e99e442a</errorID>
      <errorWord>。</errorWord>
      <group>L1_Punc</group>
      <groupName>标点问题</groupName>
      <ability>L2_Punc_CN</ability>
      <abilityName>标点符号问题</abilityName>
      <candidateList/>
      <explain/>
      <paraID>58354052</paraID>
      <start>57</start>
      <end>58</end>
      <status>unmodified</status>
      <modifiedWord/>
      <trackRevisions>false</trackRevisions>
    </reviewItem>
    <reviewItem>
      <errorID>ac2a5796-4bfa-4b75-b387-fc2bc0653343</errorID>
      <errorWord>:</errorWord>
      <group>L1_Format</group>
      <groupName>格式问题</groupName>
      <ability>L2_HalfPunc_CN</ability>
      <abilityName>全半角问题</abilityName>
      <candidateList>
        <item>：</item>
      </candidateList>
      <explain>文本全半角错误。</explain>
      <paraID>7B8104C5</paraID>
      <start>9</start>
      <end>10</end>
      <status>unmodified</status>
      <modifiedWord/>
      <trackRevisions>false</trackRevisions>
    </reviewItem>
    <reviewItem>
      <errorID>6c87f5f0-ece4-474b-a7e1-9a4c2efa8be3</errorID>
      <errorWord>。</errorWord>
      <group>L1_Punc</group>
      <groupName>标点问题</groupName>
      <ability>L2_Punc_CN</ability>
      <abilityName>标点符号问题</abilityName>
      <candidateList/>
      <explain/>
      <paraID>2A551C0E</paraID>
      <start>57</start>
      <end>58</end>
      <status>unmodified</status>
      <modifiedWord/>
      <trackRevisions>false</trackRevisions>
    </reviewItem>
    <reviewItem>
      <errorID>202c2018-e6f9-422a-a17f-1e4102feaefa</errorID>
      <errorWord>。</errorWord>
      <group>L1_Punc</group>
      <groupName>标点问题</groupName>
      <ability>L2_Punc_CN</ability>
      <abilityName>标点符号问题</abilityName>
      <candidateList/>
      <explain/>
      <paraID>503CBCB9</paraID>
      <start>57</start>
      <end>58</end>
      <status>unmodified</status>
      <modifiedWord/>
      <trackRevisions>false</trackRevisions>
    </reviewItem>
    <reviewItem>
      <errorID>a6e621b6-260f-4574-a9eb-f7af557db051</errorID>
      <errorWord>。</errorWord>
      <group>L1_Punc</group>
      <groupName>标点问题</groupName>
      <ability>L2_Punc_CN</ability>
      <abilityName>标点符号问题</abilityName>
      <candidateList/>
      <explain/>
      <paraID>59E48FA5</paraID>
      <start>57</start>
      <end>58</end>
      <status>unmodified</status>
      <modifiedWord/>
      <trackRevisions>false</trackRevisions>
    </reviewItem>
    <reviewItem>
      <errorID>0578ba45-1d2f-4d36-b910-8cec5a972cad</errorID>
      <errorWord>。</errorWord>
      <group>L1_Punc</group>
      <groupName>标点问题</groupName>
      <ability>L2_Punc_CN</ability>
      <abilityName>标点符号问题</abilityName>
      <candidateList/>
      <explain/>
      <paraID>4E2B9DC2</paraID>
      <start>57</start>
      <end>58</end>
      <status>unmodified</status>
      <modifiedWord/>
      <trackRevisions>false</trackRevisions>
    </reviewItem>
    <reviewItem>
      <errorID>86a6a131-3a8d-4a5d-be9a-6f9c0c7d3842</errorID>
      <errorWord>。</errorWord>
      <group>L1_Punc</group>
      <groupName>标点问题</groupName>
      <ability>L2_Punc_CN</ability>
      <abilityName>标点符号问题</abilityName>
      <candidateList/>
      <explain/>
      <paraID>18977E60</paraID>
      <start>57</start>
      <end>58</end>
      <status>unmodified</status>
      <modifiedWord/>
      <trackRevisions>false</trackRevisions>
    </reviewItem>
    <reviewItem>
      <errorID>371e5263-0a07-470c-8029-9500757a2413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2BBD94C0</paraID>
      <start>0</start>
      <end>2</end>
      <status>unmodified</status>
      <modifiedWord/>
      <trackRevisions>false</trackRevisions>
    </reviewItem>
    <reviewItem>
      <errorID>6be0ea31-cbc5-4810-8934-81b95a5fee97</errorID>
      <errorWord>。</errorWord>
      <group>L1_Punc</group>
      <groupName>标点问题</groupName>
      <ability>L2_Punc_CN</ability>
      <abilityName>标点符号问题</abilityName>
      <candidateList/>
      <explain/>
      <paraID> E6BADF0</paraID>
      <start>57</start>
      <end>58</end>
      <status>unmodified</status>
      <modifiedWord/>
      <trackRevisions>false</trackRevisions>
    </reviewItem>
    <reviewItem>
      <errorID>d121c4b4-5c78-4a3a-894c-ad336e056b53</errorID>
      <errorWord>。</errorWord>
      <group>L1_Punc</group>
      <groupName>标点问题</groupName>
      <ability>L2_Punc_CN</ability>
      <abilityName>标点符号问题</abilityName>
      <candidateList/>
      <explain/>
      <paraID>766008FE</paraID>
      <start>57</start>
      <end>58</end>
      <status>unmodified</status>
      <modifiedWord/>
      <trackRevisions>false</trackRevisions>
    </reviewItem>
    <reviewItem>
      <errorID>73fcb263-36eb-4968-af7e-c4d199200bca</errorID>
      <errorWord>。</errorWord>
      <group>L1_Punc</group>
      <groupName>标点问题</groupName>
      <ability>L2_Punc_CN</ability>
      <abilityName>标点符号问题</abilityName>
      <candidateList/>
      <explain/>
      <paraID>648A6FDF</paraID>
      <start>57</start>
      <end>58</end>
      <status>unmodified</status>
      <modifiedWord/>
      <trackRevisions>false</trackRevisions>
    </reviewItem>
    <reviewItem>
      <errorID>b4238e37-1ec2-4442-aefa-fe93e671a58d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1E0AA5B1</paraID>
      <start>0</start>
      <end>2</end>
      <status>unmodified</status>
      <modifiedWord/>
      <trackRevisions>false</trackRevisions>
    </reviewItem>
    <reviewItem>
      <errorID>c2e85688-b5e4-44c2-ab57-e43847051b5f</errorID>
      <errorWord>。</errorWord>
      <group>L1_Punc</group>
      <groupName>标点问题</groupName>
      <ability>L2_Punc_CN</ability>
      <abilityName>标点符号问题</abilityName>
      <candidateList/>
      <explain/>
      <paraID>7C443E42</paraID>
      <start>57</start>
      <end>58</end>
      <status>unmodified</status>
      <modifiedWord/>
      <trackRevisions>false</trackRevisions>
    </reviewItem>
    <reviewItem>
      <errorID>3f0e94cb-9c1c-4620-a95a-ae09a5a454a4</errorID>
      <errorWord>。</errorWord>
      <group>L1_Punc</group>
      <groupName>标点问题</groupName>
      <ability>L2_Punc_CN</ability>
      <abilityName>标点符号问题</abilityName>
      <candidateList/>
      <explain/>
      <paraID> D69ECEE</paraID>
      <start>57</start>
      <end>58</end>
      <status>unmodified</status>
      <modifiedWord/>
      <trackRevisions>false</trackRevisions>
    </reviewItem>
    <reviewItem>
      <errorID>473230ef-2e93-4b18-b8e0-65495f8c91f4</errorID>
      <errorWord>。</errorWord>
      <group>L1_Punc</group>
      <groupName>标点问题</groupName>
      <ability>L2_Punc_CN</ability>
      <abilityName>标点符号问题</abilityName>
      <candidateList/>
      <explain/>
      <paraID>2B9A40AA</paraID>
      <start>57</start>
      <end>58</end>
      <status>unmodified</status>
      <modifiedWord/>
      <trackRevisions>false</trackRevisions>
    </reviewItem>
    <reviewItem>
      <errorID>c29804c2-a184-47d1-9e2a-8ecd073cb024</errorID>
      <errorWord>。</errorWord>
      <group>L1_Punc</group>
      <groupName>标点问题</groupName>
      <ability>L2_Punc_CN</ability>
      <abilityName>标点符号问题</abilityName>
      <candidateList/>
      <explain/>
      <paraID> C36AF95</paraID>
      <start>115</start>
      <end>116</end>
      <status>unmodified</status>
      <modifiedWord/>
      <trackRevisions>false</trackRevisions>
    </reviewItem>
    <reviewItem>
      <errorID>13e936f8-58fd-415c-bd51-f1ec2c8a6de1</errorID>
      <errorWord>。</errorWord>
      <group>L1_Punc</group>
      <groupName>标点问题</groupName>
      <ability>L2_Punc_CN</ability>
      <abilityName>标点符号问题</abilityName>
      <candidateList/>
      <explain/>
      <paraID>429E52A9</paraID>
      <start>57</start>
      <end>58</end>
      <status>unmodified</status>
      <modifiedWord/>
      <trackRevisions>false</trackRevisions>
    </reviewItem>
    <reviewItem>
      <errorID>68c067e5-0fcc-4cae-880f-40dea66a8e58</errorID>
      <errorWord>。</errorWord>
      <group>L1_Punc</group>
      <groupName>标点问题</groupName>
      <ability>L2_Punc_CN</ability>
      <abilityName>标点符号问题</abilityName>
      <candidateList/>
      <explain/>
      <paraID>4053ECE4</paraID>
      <start>57</start>
      <end>58</end>
      <status>unmodified</status>
      <modifiedWord/>
      <trackRevisions>false</trackRevisions>
    </reviewItem>
    <reviewItem>
      <errorID>fc8391de-1dd7-41fa-a806-1116712f2bc7</errorID>
      <errorWord>。</errorWord>
      <group>L1_Punc</group>
      <groupName>标点问题</groupName>
      <ability>L2_Punc_CN</ability>
      <abilityName>标点符号问题</abilityName>
      <candidateList/>
      <explain/>
      <paraID>529A6807</paraID>
      <start>57</start>
      <end>58</end>
      <status>unmodified</status>
      <modifiedWord/>
      <trackRevisions>false</trackRevisions>
    </reviewItem>
    <reviewItem>
      <errorID>3efc7d04-4e1d-4bb0-b287-bdf8dc41aa25</errorID>
      <errorWord>。</errorWord>
      <group>L1_Punc</group>
      <groupName>标点问题</groupName>
      <ability>L2_Punc_CN</ability>
      <abilityName>标点符号问题</abilityName>
      <candidateList/>
      <explain/>
      <paraID>2C264EC3</paraID>
      <start>57</start>
      <end>58</end>
      <status>unmodified</status>
      <modifiedWord/>
      <trackRevisions>false</trackRevisions>
    </reviewItem>
    <reviewItem>
      <errorID>a91f015f-687a-42cb-9a26-1b456169b230</errorID>
      <errorWord>。</errorWord>
      <group>L1_Punc</group>
      <groupName>标点问题</groupName>
      <ability>L2_Punc_CN</ability>
      <abilityName>标点符号问题</abilityName>
      <candidateList/>
      <explain/>
      <paraID>4D752D80</paraID>
      <start>57</start>
      <end>58</end>
      <status>unmodified</status>
      <modifiedWord/>
      <trackRevisions>false</trackRevisions>
    </reviewItem>
    <reviewItem>
      <errorID>e95d8d2a-8744-4b36-ab9a-5cfcf4d1c5f9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5A1528D9</paraID>
      <start>0</start>
      <end>2</end>
      <status>unmodified</status>
      <modifiedWord/>
      <trackRevisions>false</trackRevisions>
    </reviewItem>
    <reviewItem>
      <errorID>b309f5ce-0225-4918-b7a4-ab8b894d3033</errorID>
      <errorWord>。</errorWord>
      <group>L1_Punc</group>
      <groupName>标点问题</groupName>
      <ability>L2_Punc_CN</ability>
      <abilityName>标点符号问题</abilityName>
      <candidateList/>
      <explain/>
      <paraID> 7B43CB2</paraID>
      <start>57</start>
      <end>58</end>
      <status>unmodified</status>
      <modifiedWord/>
      <trackRevisions>false</trackRevisions>
    </reviewItem>
    <reviewItem>
      <errorID>f662c745-2d8c-4389-aecf-7d3b59150c54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34289D56</paraID>
      <start>0</start>
      <end>2</end>
      <status>unmodified</status>
      <modifiedWord/>
      <trackRevisions>false</trackRevisions>
    </reviewItem>
    <reviewItem>
      <errorID>f27ee328-af31-4a1c-a258-d68b407d5e84</errorID>
      <errorWord>。</errorWord>
      <group>L1_Punc</group>
      <groupName>标点问题</groupName>
      <ability>L2_Punc_CN</ability>
      <abilityName>标点符号问题</abilityName>
      <candidateList/>
      <explain/>
      <paraID>392C324F</paraID>
      <start>57</start>
      <end>58</end>
      <status>unmodified</status>
      <modifiedWord/>
      <trackRevisions>false</trackRevisions>
    </reviewItem>
    <reviewItem>
      <errorID>59a504b7-d465-4ad4-9f82-cc047e29efa2</errorID>
      <errorWord>。</errorWord>
      <group>L1_Punc</group>
      <groupName>标点问题</groupName>
      <ability>L2_Punc_CN</ability>
      <abilityName>标点符号问题</abilityName>
      <candidateList/>
      <explain/>
      <paraID>12F621DD</paraID>
      <start>57</start>
      <end>58</end>
      <status>unmodified</status>
      <modifiedWord/>
      <trackRevisions>false</trackRevisions>
    </reviewItem>
    <reviewItem>
      <errorID>7334371f-f521-4586-8ff8-c045dd517bfa</errorID>
      <errorWord>。</errorWord>
      <group>L1_Punc</group>
      <groupName>标点问题</groupName>
      <ability>L2_Punc_CN</ability>
      <abilityName>标点符号问题</abilityName>
      <candidateList/>
      <explain/>
      <paraID> 3E1E2C4</paraID>
      <start>56</start>
      <end>57</end>
      <status>unmodified</status>
      <modifiedWord/>
      <trackRevisions>false</trackRevisions>
    </reviewItem>
    <reviewItem>
      <errorID>b28474b2-5bd6-4530-ad8d-a22fe7758883</errorID>
      <errorWord>。</errorWord>
      <group>L1_Punc</group>
      <groupName>标点问题</groupName>
      <ability>L2_Punc_CN</ability>
      <abilityName>标点符号问题</abilityName>
      <candidateList/>
      <explain/>
      <paraID>7488EBF9</paraID>
      <start>57</start>
      <end>58</end>
      <status>unmodified</status>
      <modifiedWord/>
      <trackRevisions>false</trackRevisions>
    </reviewItem>
    <reviewItem>
      <errorID>44063e42-9df9-495d-8cdf-3cf2d5ff87e0</errorID>
      <errorWord>。</errorWord>
      <group>L1_Punc</group>
      <groupName>标点问题</groupName>
      <ability>L2_Punc_CN</ability>
      <abilityName>标点符号问题</abilityName>
      <candidateList/>
      <explain/>
      <paraID>4DD608D6</paraID>
      <start>115</start>
      <end>116</end>
      <status>unmodified</status>
      <modifiedWord/>
      <trackRevisions>false</trackRevisions>
    </reviewItem>
    <reviewItem>
      <errorID>51c7cbdb-3e12-4248-9e42-5b586ad5db28</errorID>
      <errorWord>。</errorWord>
      <group>L1_Punc</group>
      <groupName>标点问题</groupName>
      <ability>L2_Punc_CN</ability>
      <abilityName>标点符号问题</abilityName>
      <candidateList/>
      <explain/>
      <paraID>40807C72</paraID>
      <start>57</start>
      <end>58</end>
      <status>unmodified</status>
      <modifiedWord/>
      <trackRevisions>false</trackRevisions>
    </reviewItem>
    <reviewItem>
      <errorID>f45d51bd-bb11-4a14-8916-3627d279a3e8</errorID>
      <errorWord>。</errorWord>
      <group>L1_Punc</group>
      <groupName>标点问题</groupName>
      <ability>L2_Punc_CN</ability>
      <abilityName>标点符号问题</abilityName>
      <candidateList/>
      <explain/>
      <paraID>12E0C2EC</paraID>
      <start>56</start>
      <end>57</end>
      <status>unmodified</status>
      <modifiedWord/>
      <trackRevisions>false</trackRevisions>
    </reviewItem>
    <reviewItem>
      <errorID>50f1aa7c-5ecd-4b44-96bc-1b245cfe471b</errorID>
      <errorWord>。</errorWord>
      <group>L1_Punc</group>
      <groupName>标点问题</groupName>
      <ability>L2_Punc_CN</ability>
      <abilityName>标点符号问题</abilityName>
      <candidateList/>
      <explain/>
      <paraID>50ED5119</paraID>
      <start>57</start>
      <end>58</end>
      <status>unmodified</status>
      <modifiedWord/>
      <trackRevisions>false</trackRevisions>
    </reviewItem>
    <reviewItem>
      <errorID>e4e203c0-bce9-4972-8532-2c2bc687dbb1</errorID>
      <errorWord>。</errorWord>
      <group>L1_Punc</group>
      <groupName>标点问题</groupName>
      <ability>L2_Punc_CN</ability>
      <abilityName>标点符号问题</abilityName>
      <candidateList/>
      <explain/>
      <paraID>7D3073B3</paraID>
      <start>57</start>
      <end>58</end>
      <status>unmodified</status>
      <modifiedWord/>
      <trackRevisions>false</trackRevisions>
    </reviewItem>
    <reviewItem>
      <errorID>2624acc1-bb53-4fc9-8949-4bdb22b27814</errorID>
      <errorWord>:</errorWord>
      <group>L1_Format</group>
      <groupName>格式问题</groupName>
      <ability>L2_HalfPunc_CN</ability>
      <abilityName>全半角问题</abilityName>
      <candidateList>
        <item>：</item>
      </candidateList>
      <explain>文本全半角错误。</explain>
      <paraID>24C574AF</paraID>
      <start>7</start>
      <end>8</end>
      <status>unmodified</status>
      <modifiedWord/>
      <trackRevisions>false</trackRevisions>
    </reviewItem>
    <reviewItem>
      <errorID>91c14e58-bc77-4cb5-8e4b-5ca7119b9aea</errorID>
      <errorWord>:</errorWord>
      <group>L1_Format</group>
      <groupName>格式问题</groupName>
      <ability>L2_HalfPunc_CN</ability>
      <abilityName>全半角问题</abilityName>
      <candidateList>
        <item>：</item>
      </candidateList>
      <explain>文本全半角错误。</explain>
      <paraID>2D17000D</paraID>
      <start>9</start>
      <end>10</end>
      <status>unmodified</status>
      <modifiedWord/>
      <trackRevisions>false</trackRevisions>
    </reviewItem>
    <reviewItem>
      <errorID>a8d713e4-e855-49ed-aed9-4848175af142</errorID>
      <errorWord>。</errorWord>
      <group>L1_Punc</group>
      <groupName>标点问题</groupName>
      <ability>L2_Punc_CN</ability>
      <abilityName>标点符号问题</abilityName>
      <candidateList/>
      <explain/>
      <paraID>2FFFDDF3</paraID>
      <start>57</start>
      <end>58</end>
      <status>unmodified</status>
      <modifiedWord/>
      <trackRevisions>false</trackRevisions>
    </reviewItem>
    <reviewItem>
      <errorID>950edf6e-55c7-4e8d-b02f-92a8dddde32f</errorID>
      <errorWord>。</errorWord>
      <group>L1_Punc</group>
      <groupName>标点问题</groupName>
      <ability>L2_Punc_CN</ability>
      <abilityName>标点符号问题</abilityName>
      <candidateList/>
      <explain/>
      <paraID>36300E9A</paraID>
      <start>57</start>
      <end>58</end>
      <status>unmodified</status>
      <modifiedWord/>
      <trackRevisions>false</trackRevisions>
    </reviewItem>
    <reviewItem>
      <errorID>d456df62-be3e-403a-96ae-275c58e7aae6</errorID>
      <errorWord>。</errorWord>
      <group>L1_Punc</group>
      <groupName>标点问题</groupName>
      <ability>L2_Punc_CN</ability>
      <abilityName>标点符号问题</abilityName>
      <candidateList/>
      <explain/>
      <paraID>2AF411D4</paraID>
      <start>57</start>
      <end>58</end>
      <status>unmodified</status>
      <modifiedWord/>
      <trackRevisions>false</trackRevisions>
    </reviewItem>
    <reviewItem>
      <errorID>58824da6-7a81-4275-8a55-c37670b253ea</errorID>
      <errorWord>。</errorWord>
      <group>L1_Punc</group>
      <groupName>标点问题</groupName>
      <ability>L2_Punc_CN</ability>
      <abilityName>标点符号问题</abilityName>
      <candidateList/>
      <explain/>
      <paraID>7297A09E</paraID>
      <start>57</start>
      <end>58</end>
      <status>unmodified</status>
      <modifiedWord/>
      <trackRevisions>false</trackRevisions>
    </reviewItem>
    <reviewItem>
      <errorID>c9af431a-f240-42ff-82f1-1474178deee5</errorID>
      <errorWord>。</errorWord>
      <group>L1_Punc</group>
      <groupName>标点问题</groupName>
      <ability>L2_Punc_CN</ability>
      <abilityName>标点符号问题</abilityName>
      <candidateList/>
      <explain/>
      <paraID>4EC8A1EC</paraID>
      <start>57</start>
      <end>58</end>
      <status>unmodified</status>
      <modifiedWord/>
      <trackRevisions>false</trackRevisions>
    </reviewItem>
    <reviewItem>
      <errorID>0744cf3b-8eb6-41a7-908c-30fecd11c78e</errorID>
      <errorWord>。</errorWord>
      <group>L1_Punc</group>
      <groupName>标点问题</groupName>
      <ability>L2_Punc_CN</ability>
      <abilityName>标点符号问题</abilityName>
      <candidateList/>
      <explain/>
      <paraID>32D9D038</paraID>
      <start>57</start>
      <end>58</end>
      <status>unmodified</status>
      <modifiedWord/>
      <trackRevisions>false</trackRevisions>
    </reviewItem>
    <reviewItem>
      <errorID>247e6341-75d0-402b-a2a6-ded01c964481</errorID>
      <errorWord>。</errorWord>
      <group>L1_Punc</group>
      <groupName>标点问题</groupName>
      <ability>L2_Punc_CN</ability>
      <abilityName>标点符号问题</abilityName>
      <candidateList/>
      <explain/>
      <paraID>7931B940</paraID>
      <start>57</start>
      <end>58</end>
      <status>unmodified</status>
      <modifiedWord/>
      <trackRevisions>false</trackRevisions>
    </reviewItem>
    <reviewItem>
      <errorID>1db2682c-d982-4ac8-b920-d821227c2a5b</errorID>
      <errorWord>。</errorWord>
      <group>L1_Punc</group>
      <groupName>标点问题</groupName>
      <ability>L2_Punc_CN</ability>
      <abilityName>标点符号问题</abilityName>
      <candidateList/>
      <explain/>
      <paraID> D578F94</paraID>
      <start>57</start>
      <end>58</end>
      <status>unmodified</status>
      <modifiedWord/>
      <trackRevisions>false</trackRevisions>
    </reviewItem>
    <reviewItem>
      <errorID>fcf085dd-c756-4517-94b0-aee33101525e</errorID>
      <errorWord>。</errorWord>
      <group>L1_Punc</group>
      <groupName>标点问题</groupName>
      <ability>L2_Punc_CN</ability>
      <abilityName>标点符号问题</abilityName>
      <candidateList/>
      <explain/>
      <paraID>157379C6</paraID>
      <start>57</start>
      <end>58</end>
      <status>unmodified</status>
      <modifiedWord/>
      <trackRevisions>false</trackRevisions>
    </reviewItem>
    <reviewItem>
      <errorID>13601795-5e81-4264-a6f5-8560e1f3ef97</errorID>
      <errorWord>。</errorWord>
      <group>L1_Punc</group>
      <groupName>标点问题</groupName>
      <ability>L2_Punc_CN</ability>
      <abilityName>标点符号问题</abilityName>
      <candidateList/>
      <explain/>
      <paraID>4AE3C2AC</paraID>
      <start>57</start>
      <end>58</end>
      <status>unmodified</status>
      <modifiedWord/>
      <trackRevisions>false</trackRevisions>
    </reviewItem>
    <reviewItem>
      <errorID>39799a71-c1be-41cb-bb14-cecd34c4ce64</errorID>
      <errorWord>。</errorWord>
      <group>L1_Punc</group>
      <groupName>标点问题</groupName>
      <ability>L2_Punc_CN</ability>
      <abilityName>标点符号问题</abilityName>
      <candidateList/>
      <explain/>
      <paraID>62C0C411</paraID>
      <start>57</start>
      <end>58</end>
      <status>unmodified</status>
      <modifiedWord/>
      <trackRevisions>false</trackRevisions>
    </reviewItem>
    <reviewItem>
      <errorID>12158169-f3b5-484e-8001-76ce9f9b331c</errorID>
      <errorWord>。</errorWord>
      <group>L1_Punc</group>
      <groupName>标点问题</groupName>
      <ability>L2_Punc_CN</ability>
      <abilityName>标点符号问题</abilityName>
      <candidateList/>
      <explain/>
      <paraID>37C87115</paraID>
      <start>57</start>
      <end>58</end>
      <status>unmodified</status>
      <modifiedWord/>
      <trackRevisions>false</trackRevisions>
    </reviewItem>
    <reviewItem>
      <errorID>afb4286c-2caf-4571-b0b9-4a8b0b969ab9</errorID>
      <errorWord>成员的</errorWord>
      <group>L1_Word</group>
      <groupName>字词问题</groupName>
      <ability>L2_Typo</ability>
      <abilityName>字词错误</abilityName>
      <candidateList>
        <item>成员</item>
      </candidateList>
      <explain/>
      <paraID>26795F91</paraID>
      <start>6</start>
      <end>9</end>
      <status>unmodified</status>
      <modifiedWord/>
      <trackRevisions>false</trackRevisions>
    </reviewItem>
    <reviewItem>
      <errorID>25fd3284-cca0-4413-9c93-3431faf253ee</errorID>
      <errorWord>(</errorWord>
      <group>L1_Format</group>
      <groupName>格式问题</groupName>
      <ability>L2_HalfPunc_CN</ability>
      <abilityName>全半角问题</abilityName>
      <candidateList>
        <item>（</item>
      </candidateList>
      <explain>文本全半角错误。</explain>
      <paraID>69385D83</paraID>
      <start>4</start>
      <end>5</end>
      <status>unmodified</status>
      <modifiedWord/>
      <trackRevisions>false</trackRevisions>
    </reviewItem>
    <reviewItem>
      <errorID>8aac24e3-995a-42a7-a337-56fa84d2c481</errorID>
      <errorWord>)</errorWord>
      <group>L1_Format</group>
      <groupName>格式问题</groupName>
      <ability>L2_HalfPunc_CN</ability>
      <abilityName>全半角问题</abilityName>
      <candidateList>
        <item>）</item>
      </candidateList>
      <explain>文本全半角错误。</explain>
      <paraID>69385D83</paraID>
      <start>8</start>
      <end>9</end>
      <status>unmodified</status>
      <modifiedWord/>
      <trackRevisions>false</trackRevisions>
    </reviewItem>
    <reviewItem>
      <errorID>e0e8010b-2a4a-4ed5-9309-1bcc9e3362f4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32B9BBF</paraID>
      <start>0</start>
      <end>2</end>
      <status>unmodified</status>
      <modifiedWord/>
      <trackRevisions>false</trackRevisions>
    </reviewItem>
    <reviewItem>
      <errorID>94419998-7377-4ee1-b539-24546cab13b3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AB1E7A</paraID>
      <start>0</start>
      <end>2</end>
      <status>unmodified</status>
      <modifiedWord/>
      <trackRevisions>false</trackRevisions>
    </reviewItem>
    <reviewItem>
      <errorID>b7d56a5e-16fc-44aa-9253-3da6dae0725f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355472B0</paraID>
      <start>0</start>
      <end>2</end>
      <status>unmodified</status>
      <modifiedWord/>
      <trackRevisions>false</trackRevisions>
    </reviewItem>
    <reviewItem>
      <errorID>b0b413d7-43d9-42d4-b7df-da1bbf646067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61C1435D</paraID>
      <start>0</start>
      <end>2</end>
      <status>unmodified</status>
      <modifiedWord/>
      <trackRevisions>false</trackRevisions>
    </reviewItem>
    <reviewItem>
      <errorID>14a37d51-4e76-411f-9ff7-75a6361b1568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3E677B7A</paraID>
      <start>0</start>
      <end>2</end>
      <status>unmodified</status>
      <modifiedWord/>
      <trackRevisions>false</trackRevisions>
    </reviewItem>
    <reviewItem>
      <errorID>9866ade7-4c0c-43b9-8cbe-11edf6c12977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6C3DAB73</paraID>
      <start>0</start>
      <end>2</end>
      <status>unmodified</status>
      <modifiedWord/>
      <trackRevisions>false</trackRevisions>
    </reviewItem>
    <reviewItem>
      <errorID>9ffc22c0-ba76-43f1-a786-17f89277b975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36A00853</paraID>
      <start>0</start>
      <end>2</end>
      <status>unmodified</status>
      <modifiedWord/>
      <trackRevisions>false</trackRevisions>
    </reviewItem>
    <reviewItem>
      <errorID>67df7c86-450b-4caa-8490-86d6e412496b</errorID>
      <errorWord>。</errorWord>
      <group>L1_Punc</group>
      <groupName>标点问题</groupName>
      <ability>L2_Punc_CN</ability>
      <abilityName>标点符号问题</abilityName>
      <candidateList/>
      <explain/>
      <paraID>7F89571A</paraID>
      <start>173</start>
      <end>174</end>
      <status>unmodified</status>
      <modifiedWord/>
      <trackRevisions>false</trackRevisions>
    </reviewItem>
    <reviewItem>
      <errorID>a6c1641e-1948-42ed-b0ee-9c26d413d537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10F410A0</paraID>
      <start>0</start>
      <end>2</end>
      <status>unmodified</status>
      <modifiedWord/>
      <trackRevisions>false</trackRevisions>
    </reviewItem>
    <reviewItem>
      <errorID>a7a8d72a-6ad2-410a-96ec-867031275c74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7A2CBD61</paraID>
      <start>0</start>
      <end>2</end>
      <status>unmodified</status>
      <modifiedWord/>
      <trackRevisions>false</trackRevisions>
    </reviewItem>
    <reviewItem>
      <errorID>f086ceb0-47c9-466a-a9f6-eb3f84594412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1F7BD5D9</paraID>
      <start>0</start>
      <end>2</end>
      <status>unmodified</status>
      <modifiedWord/>
      <trackRevisions>false</trackRevisions>
    </reviewItem>
    <reviewItem>
      <errorID>2775ef53-65b5-4474-ab38-45cfddf39457</errorID>
      <errorWord>，</errorWord>
      <group>L1_Word</group>
      <groupName>字词问题</groupName>
      <ability>L2_Typo</ability>
      <abilityName>字词错误</abilityName>
      <candidateList>
        <item>，由</item>
      </candidateList>
      <explain/>
      <paraID>1F7BD5D9</paraID>
      <start>92</start>
      <end>93</end>
      <status>unmodified</status>
      <modifiedWord/>
      <trackRevisions>false</trackRevisions>
    </reviewItem>
    <reviewItem>
      <errorID>a32f4e45-a159-4234-9249-61faa142a50e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4753516B</paraID>
      <start>0</start>
      <end>2</end>
      <status>unmodified</status>
      <modifiedWord/>
      <trackRevisions>false</trackRevisions>
    </reviewItem>
    <reviewItem>
      <errorID>88dba460-a2ab-4219-aa8e-c686c6b866a1</errorID>
      <errorWord>。</errorWord>
      <group>L1_Punc</group>
      <groupName>标点问题</groupName>
      <ability>L2_Punc_CN</ability>
      <abilityName>标点符号问题</abilityName>
      <candidateList/>
      <explain/>
      <paraID>61B389C4</paraID>
      <start>115</start>
      <end>116</end>
      <status>unmodified</status>
      <modifiedWord/>
      <trackRevisions>false</trackRevisions>
    </reviewItem>
    <reviewItem>
      <errorID>857897df-6596-41e7-9043-afeff11562ef</errorID>
      <errorWord>(</errorWord>
      <group>L1_Format</group>
      <groupName>格式问题</groupName>
      <ability>L2_HalfPunc_CN</ability>
      <abilityName>全半角问题</abilityName>
      <candidateList>
        <item>（</item>
      </candidateList>
      <explain>文本全半角错误。</explain>
      <paraID>645D9F1B</paraID>
      <start>3</start>
      <end>4</end>
      <status>unmodified</status>
      <modifiedWord/>
      <trackRevisions>false</trackRevisions>
    </reviewItem>
    <reviewItem>
      <errorID>51347cf5-f608-4e24-a1d3-b529775d9836</errorID>
      <errorWord>)</errorWord>
      <group>L1_Format</group>
      <groupName>格式问题</groupName>
      <ability>L2_HalfPunc_CN</ability>
      <abilityName>全半角问题</abilityName>
      <candidateList>
        <item>）</item>
      </candidateList>
      <explain>文本全半角错误。</explain>
      <paraID>645D9F1B</paraID>
      <start>6</start>
      <end>7</end>
      <status>unmodified</status>
      <modifiedWord/>
      <trackRevisions>false</trackRevisions>
    </reviewItem>
    <reviewItem>
      <errorID>9c3f6901-ddc6-4c9f-8ca4-99a6185c053a</errorID>
      <errorWord>(</errorWord>
      <group>L1_Format</group>
      <groupName>格式问题</groupName>
      <ability>L2_HalfPunc_CN</ability>
      <abilityName>全半角问题</abilityName>
      <candidateList>
        <item>（</item>
      </candidateList>
      <explain>文本全半角错误。</explain>
      <paraID>645D9F1B</paraID>
      <start>23</start>
      <end>24</end>
      <status>unmodified</status>
      <modifiedWord/>
      <trackRevisions>false</trackRevisions>
    </reviewItem>
    <reviewItem>
      <errorID>edf3a611-bdc2-4225-9821-d7f02f012ed9</errorID>
      <errorWord>)</errorWord>
      <group>L1_Format</group>
      <groupName>格式问题</groupName>
      <ability>L2_HalfPunc_CN</ability>
      <abilityName>全半角问题</abilityName>
      <candidateList>
        <item>）</item>
      </candidateList>
      <explain>文本全半角错误。</explain>
      <paraID>645D9F1B</paraID>
      <start>26</start>
      <end>27</end>
      <status>unmodified</status>
      <modifiedWord/>
      <trackRevisions>false</trackRevisions>
    </reviewItem>
    <reviewItem>
      <errorID>1cd96620-59e9-48b1-b4d6-fa15ee2bfe16</errorID>
      <errorWord>(</errorWord>
      <group>L1_Format</group>
      <groupName>格式问题</groupName>
      <ability>L2_HalfPunc_CN</ability>
      <abilityName>全半角问题</abilityName>
      <candidateList>
        <item>（</item>
      </candidateList>
      <explain>文本全半角错误。</explain>
      <paraID>46B31A59</paraID>
      <start>5</start>
      <end>6</end>
      <status>unmodified</status>
      <modifiedWord/>
      <trackRevisions>false</trackRevisions>
    </reviewItem>
    <reviewItem>
      <errorID>22957220-4387-407b-815e-391cbce1de1a</errorID>
      <errorWord>)</errorWord>
      <group>L1_Format</group>
      <groupName>格式问题</groupName>
      <ability>L2_HalfPunc_CN</ability>
      <abilityName>全半角问题</abilityName>
      <candidateList>
        <item>）</item>
      </candidateList>
      <explain>文本全半角错误。</explain>
      <paraID>46B31A59</paraID>
      <start>8</start>
      <end>9</end>
      <status>unmodified</status>
      <modifiedWord/>
      <trackRevisions>false</trackRevisions>
    </reviewItem>
    <reviewItem>
      <errorID>3b177675-6dc1-450f-bf4f-53833588148e</errorID>
      <errorWord>(</errorWord>
      <group>L1_Format</group>
      <groupName>格式问题</groupName>
      <ability>L2_HalfPunc_CN</ability>
      <abilityName>全半角问题</abilityName>
      <candidateList>
        <item>（</item>
      </candidateList>
      <explain>文本全半角错误。</explain>
      <paraID>46B31A59</paraID>
      <start>24</start>
      <end>25</end>
      <status>unmodified</status>
      <modifiedWord/>
      <trackRevisions>false</trackRevisions>
    </reviewItem>
    <reviewItem>
      <errorID>a72ed769-d75b-4dcc-a001-51bfbe912d8c</errorID>
      <errorWord>)</errorWord>
      <group>L1_Format</group>
      <groupName>格式问题</groupName>
      <ability>L2_HalfPunc_CN</ability>
      <abilityName>全半角问题</abilityName>
      <candidateList>
        <item>）</item>
      </candidateList>
      <explain>文本全半角错误。</explain>
      <paraID>46B31A59</paraID>
      <start>27</start>
      <end>28</end>
      <status>unmodified</status>
      <modifiedWord/>
      <trackRevisions>false</trackRevisions>
    </reviewItem>
    <reviewItem>
      <errorID>c2ee8220-f274-4890-8a3a-6beefa24a910</errorID>
      <errorWord>(</errorWord>
      <group>L1_Format</group>
      <groupName>格式问题</groupName>
      <ability>L2_HalfPunc_CN</ability>
      <abilityName>全半角问题</abilityName>
      <candidateList>
        <item>（</item>
      </candidateList>
      <explain>文本全半角错误。</explain>
      <paraID>194E0991</paraID>
      <start>5</start>
      <end>6</end>
      <status>unmodified</status>
      <modifiedWord/>
      <trackRevisions>false</trackRevisions>
    </reviewItem>
    <reviewItem>
      <errorID>811f4d81-67ed-4625-83fe-f7a9e3d33476</errorID>
      <errorWord>)</errorWord>
      <group>L1_Format</group>
      <groupName>格式问题</groupName>
      <ability>L2_HalfPunc_CN</ability>
      <abilityName>全半角问题</abilityName>
      <candidateList>
        <item>）</item>
      </candidateList>
      <explain>文本全半角错误。</explain>
      <paraID>194E0991</paraID>
      <start>8</start>
      <end>9</end>
      <status>unmodified</status>
      <modifiedWord/>
      <trackRevisions>false</trackRevisions>
    </reviewItem>
    <reviewItem>
      <errorID>5dacdff6-35dd-4344-831f-05b3369063f3</errorID>
      <errorWord>(</errorWord>
      <group>L1_Format</group>
      <groupName>格式问题</groupName>
      <ability>L2_HalfPunc_CN</ability>
      <abilityName>全半角问题</abilityName>
      <candidateList>
        <item>（</item>
      </candidateList>
      <explain>文本全半角错误。</explain>
      <paraID>194E0991</paraID>
      <start>24</start>
      <end>25</end>
      <status>unmodified</status>
      <modifiedWord/>
      <trackRevisions>false</trackRevisions>
    </reviewItem>
    <reviewItem>
      <errorID>4cc08bc9-302f-45ba-a651-d4d755390074</errorID>
      <errorWord>)</errorWord>
      <group>L1_Format</group>
      <groupName>格式问题</groupName>
      <ability>L2_HalfPunc_CN</ability>
      <abilityName>全半角问题</abilityName>
      <candidateList>
        <item>）</item>
      </candidateList>
      <explain>文本全半角错误。</explain>
      <paraID>194E0991</paraID>
      <start>27</start>
      <end>28</end>
      <status>unmodified</status>
      <modifiedWord/>
      <trackRevisions>false</trackRevisions>
    </reviewItem>
    <reviewItem>
      <errorID>ccf99fbf-ef9b-4af7-8861-3c77e4b2977f</errorID>
      <errorWord>(</errorWord>
      <group>L1_Format</group>
      <groupName>格式问题</groupName>
      <ability>L2_HalfPunc_CN</ability>
      <abilityName>全半角问题</abilityName>
      <candidateList>
        <item>（</item>
      </candidateList>
      <explain>文本全半角错误。</explain>
      <paraID>2284DE99</paraID>
      <start>4</start>
      <end>5</end>
      <status>unmodified</status>
      <modifiedWord/>
      <trackRevisions>false</trackRevisions>
    </reviewItem>
    <reviewItem>
      <errorID>a8aa78c8-82c9-4d61-8961-5eed0b4b7a97</errorID>
      <errorWord>)</errorWord>
      <group>L1_Format</group>
      <groupName>格式问题</groupName>
      <ability>L2_HalfPunc_CN</ability>
      <abilityName>全半角问题</abilityName>
      <candidateList>
        <item>）</item>
      </candidateList>
      <explain>文本全半角错误。</explain>
      <paraID>2284DE99</paraID>
      <start>7</start>
      <end>8</end>
      <status>unmodified</status>
      <modifiedWord/>
      <trackRevisions>false</trackRevisions>
    </reviewItem>
    <reviewItem>
      <errorID>95e5df3a-b8d5-49f9-b9f9-70436f1a67b8</errorID>
      <errorWord>下</errorWord>
      <group>L1_Word</group>
      <groupName>字词问题</groupName>
      <ability>L2_Typo</ability>
      <abilityName>字词错误</abilityName>
      <candidateList>
        <item>下简</item>
      </candidateList>
      <explain/>
      <paraID>69A971D2</paraID>
      <start>37</start>
      <end>39</end>
      <status>modified</status>
      <modifiedWord>下简</modifiedWord>
      <trackRevisions>false</trackRevisions>
    </reviewItem>
    <reviewItem>
      <errorID>05f0da9c-d514-45a1-9cd5-a6037765df84</errorID>
      <errorWord>，</errorWord>
      <group>L1_Word</group>
      <groupName>字词问题</groupName>
      <ability>L2_Typo</ability>
      <abilityName>字词错误</abilityName>
      <candidateList>
        <item>，并</item>
      </candidateList>
      <explain/>
      <paraID>69A971D2</paraID>
      <start>146</start>
      <end>147</end>
      <status>unmodified</status>
      <modifiedWord/>
      <trackRevisions>false</trackRevisions>
    </reviewItem>
    <reviewItem>
      <errorID>7aee123e-1d32-45b8-ba85-0fc9f55809e7</errorID>
      <errorWord>下</errorWord>
      <group>L1_Word</group>
      <groupName>字词问题</groupName>
      <ability>L2_Typo</ability>
      <abilityName>字词错误</abilityName>
      <candidateList>
        <item>下简</item>
      </candidateList>
      <explain/>
      <paraID>3F801B75</paraID>
      <start>28</start>
      <end>30</end>
      <status>modified</status>
      <modifiedWord>下简</modifiedWord>
      <trackRevisions>false</trackRevisions>
    </reviewItem>
    <reviewItem>
      <errorID>cc5c14c7-664a-4575-a44a-687adb6220d7</errorID>
      <errorWord>７</errorWord>
      <group>L1_Format</group>
      <groupName>格式问题</groupName>
      <ability>L2_HalfPunc_CN</ability>
      <abilityName>全半角问题</abilityName>
      <candidateList>
        <item>7</item>
      </candidateList>
      <explain>文本全半角错误。</explain>
      <paraID>75E3A1C5</paraID>
      <start>50</start>
      <end>51</end>
      <status>unmodified</status>
      <modifiedWord/>
      <trackRevisions>false</trackRevisions>
    </reviewItem>
    <reviewItem>
      <errorID>e9dc4a1c-86fa-47ac-b94f-79f8d9d227ad</errorID>
      <errorWord>７</errorWord>
      <group>L1_Format</group>
      <groupName>格式问题</groupName>
      <ability>L2_HalfPunc_CN</ability>
      <abilityName>全半角问题</abilityName>
      <candidateList>
        <item>7</item>
      </candidateList>
      <explain>文本全半角错误。</explain>
      <paraID>35446246</paraID>
      <start>25</start>
      <end>26</end>
      <status>unmodified</status>
      <modifiedWord/>
      <trackRevisions>false</trackRevisions>
    </reviewItem>
    <reviewItem>
      <errorID>fb8e0d65-9784-4059-9ec7-737e38682ad3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5B16C9DF</paraID>
      <start>38</start>
      <end>39</end>
      <status>modified</status>
      <modifiedWord>须</modifiedWord>
      <trackRevisions>false</trackRevisions>
    </reviewItem>
    <reviewItem>
      <errorID>9f6473dd-01d2-4b67-807e-7b081da9ef3e</errorID>
      <errorWord>。</errorWord>
      <group>L1_Punc</group>
      <groupName>标点问题</groupName>
      <ability>L2_Punc_CN</ability>
      <abilityName>标点符号问题</abilityName>
      <candidateList/>
      <explain/>
      <paraID>5ACFC8F8</paraID>
      <start>0</start>
      <end>1</end>
      <status>unmodified</status>
      <modifiedWord/>
      <trackRevisions>false</trackRevisions>
    </reviewItem>
    <reviewItem>
      <errorID>8bef6d48-72d3-478c-95db-56f19396a277</errorID>
      <errorWord>)</errorWord>
      <group>L1_Format</group>
      <groupName>格式问题</groupName>
      <ability>L2_HalfPunc_CN</ability>
      <abilityName>全半角问题</abilityName>
      <candidateList>
        <item>）</item>
      </candidateList>
      <explain>文本全半角错误。</explain>
      <paraID>4AC671FD</paraID>
      <start>43</start>
      <end>44</end>
      <status>unmodified</status>
      <modifiedWord/>
      <trackRevisions>false</trackRevisions>
    </reviewItem>
    <reviewItem>
      <errorID>94fcf2c8-eb37-4dd2-8e7d-6901b5724177</errorID>
      <errorWord>)</errorWord>
      <group>L1_Format</group>
      <groupName>格式问题</groupName>
      <ability>L2_HalfPunc_CN</ability>
      <abilityName>全半角问题</abilityName>
      <candidateList>
        <item>）</item>
      </candidateList>
      <explain>文本全半角错误。</explain>
      <paraID>26B494C5</paraID>
      <start>10</start>
      <end>11</end>
      <status>unmodified</status>
      <modifiedWord/>
      <trackRevisions>false</trackRevisions>
    </reviewItem>
    <reviewItem>
      <errorID>8e301e7e-6bbd-45dd-88d9-80d8ac42ae55</errorID>
      <errorWord>(</errorWord>
      <group>L1_Format</group>
      <groupName>格式问题</groupName>
      <ability>L2_HalfPunc_CN</ability>
      <abilityName>全半角问题</abilityName>
      <candidateList>
        <item>（</item>
      </candidateList>
      <explain>文本全半角错误。</explain>
      <paraID>531EEB81</paraID>
      <start>16</start>
      <end>17</end>
      <status>unmodified</status>
      <modifiedWord/>
      <trackRevisions>false</trackRevisions>
    </reviewItem>
    <reviewItem>
      <errorID>3ad6e5fc-685b-4309-83d0-97b7c87636ab</errorID>
      <errorWord>)</errorWord>
      <group>L1_Format</group>
      <groupName>格式问题</groupName>
      <ability>L2_HalfPunc_CN</ability>
      <abilityName>全半角问题</abilityName>
      <candidateList>
        <item>）</item>
      </candidateList>
      <explain>文本全半角错误。</explain>
      <paraID>531EEB81</paraID>
      <start>26</start>
      <end>27</end>
      <status>unmodified</status>
      <modifiedWord/>
      <trackRevisions>false</trackRevisions>
    </reviewItem>
    <reviewItem>
      <errorID>cdc6e909-8f50-41aa-b407-ec9f5444832e</errorID>
      <errorWord>(</errorWord>
      <group>L1_Format</group>
      <groupName>格式问题</groupName>
      <ability>L2_HalfPunc_CN</ability>
      <abilityName>全半角问题</abilityName>
      <candidateList>
        <item>（</item>
      </candidateList>
      <explain>文本全半角错误。</explain>
      <paraID>4B89463D</paraID>
      <start>25</start>
      <end>26</end>
      <status>unmodified</status>
      <modifiedWord/>
      <trackRevisions>false</trackRevisions>
    </reviewItem>
    <reviewItem>
      <errorID>248362ce-ccac-4c6a-b495-b551e6bfca67</errorID>
      <errorWord>)</errorWord>
      <group>L1_Format</group>
      <groupName>格式问题</groupName>
      <ability>L2_HalfPunc_CN</ability>
      <abilityName>全半角问题</abilityName>
      <candidateList>
        <item>）</item>
      </candidateList>
      <explain>文本全半角错误。</explain>
      <paraID>4B89463D</paraID>
      <start>38</start>
      <end>39</end>
      <status>unmodified</status>
      <modifiedWord/>
      <trackRevisions>false</trackRevisions>
    </reviewItem>
    <reviewItem>
      <errorID>9a3ec075-6cac-42b6-a9eb-c9c20f17f101</errorID>
      <errorWord>（</errorWord>
      <group>L1_Punc</group>
      <groupName>标点问题</groupName>
      <ability>L2_Punc_CN</ability>
      <abilityName>标点符号问题</abilityName>
      <candidateList/>
      <explain>同一形式括号套用。</explain>
      <paraID>3C18F2D6</paraID>
      <start>40</start>
      <end>41</end>
      <status>unmodified</status>
      <modifiedWord/>
      <trackRevisions>false</trackRevisions>
    </reviewItem>
    <reviewItem>
      <errorID>89ed91e4-31ae-4aa9-a095-ccf42695d3b8</errorID>
      <errorWord>）</errorWord>
      <group>L1_Punc</group>
      <groupName>标点问题</groupName>
      <ability>L2_Punc_CN</ability>
      <abilityName>标点符号问题</abilityName>
      <candidateList/>
      <explain>同一形式括号套用。</explain>
      <paraID>3C18F2D6</paraID>
      <start>45</start>
      <end>46</end>
      <status>unmodified</status>
      <modifiedWord/>
      <trackRevisions>false</trackRevisions>
    </reviewItem>
    <reviewItem>
      <errorID>6da7fa77-6e3c-450b-a583-a6f19c1a8348</errorID>
      <errorWord>(</errorWord>
      <group>L1_Format</group>
      <groupName>格式问题</groupName>
      <ability>L2_HalfPunc_CN</ability>
      <abilityName>全半角问题</abilityName>
      <candidateList>
        <item>（</item>
      </candidateList>
      <explain>文本全半角错误。</explain>
      <paraID>512AEDD5</paraID>
      <start>18</start>
      <end>19</end>
      <status>unmodified</status>
      <modifiedWord/>
      <trackRevisions>false</trackRevisions>
    </reviewItem>
    <reviewItem>
      <errorID>9150da74-ce7b-4802-9998-99b9a44561d5</errorID>
      <errorWord>)</errorWord>
      <group>L1_Format</group>
      <groupName>格式问题</groupName>
      <ability>L2_HalfPunc_CN</ability>
      <abilityName>全半角问题</abilityName>
      <candidateList>
        <item>）</item>
      </candidateList>
      <explain>文本全半角错误。</explain>
      <paraID>512AEDD5</paraID>
      <start>22</start>
      <end>23</end>
      <status>unmodified</status>
      <modifiedWord/>
      <trackRevisions>false</trackRevisions>
    </reviewItem>
    <reviewItem>
      <errorID>eb52d9b5-d0c9-4baf-acc2-1cde9b22689f</errorID>
      <errorWord>(</errorWord>
      <group>L1_Format</group>
      <groupName>格式问题</groupName>
      <ability>L2_HalfPunc_CN</ability>
      <abilityName>全半角问题</abilityName>
      <candidateList>
        <item>（</item>
      </candidateList>
      <explain>文本全半角错误。</explain>
      <paraID>2EAD2C6C</paraID>
      <start>2</start>
      <end>3</end>
      <status>unmodified</status>
      <modifiedWord/>
      <trackRevisions>false</trackRevisions>
    </reviewItem>
    <reviewItem>
      <errorID>a575a5c9-32a5-4a68-a9c6-e56c13db438e</errorID>
      <errorWord>)</errorWord>
      <group>L1_Format</group>
      <groupName>格式问题</groupName>
      <ability>L2_HalfPunc_CN</ability>
      <abilityName>全半角问题</abilityName>
      <candidateList>
        <item>）</item>
      </candidateList>
      <explain>文本全半角错误。</explain>
      <paraID>2EAD2C6C</paraID>
      <start>6</start>
      <end>7</end>
      <status>unmodified</status>
      <modifiedWord/>
      <trackRevisions>false</trackRevisions>
    </reviewItem>
    <reviewItem>
      <errorID>774f5556-6066-44e1-a229-cdb5a4c48851</errorID>
      <errorWord>)</errorWord>
      <group>L1_Format</group>
      <groupName>格式问题</groupName>
      <ability>L2_HalfPunc_CN</ability>
      <abilityName>全半角问题</abilityName>
      <candidateList>
        <item>）</item>
      </candidateList>
      <explain>文本全半角错误。</explain>
      <paraID> 562EC36</paraID>
      <start>34</start>
      <end>35</end>
      <status>unmodified</status>
      <modifiedWord/>
      <trackRevisions>false</trackRevisions>
    </reviewItem>
    <reviewItem>
      <errorID>2f159da6-ac8f-4fd4-b285-0f30fed13a6e</errorID>
      <errorWord>(</errorWord>
      <group>L1_Format</group>
      <groupName>格式问题</groupName>
      <ability>L2_HalfPunc_CN</ability>
      <abilityName>全半角问题</abilityName>
      <candidateList>
        <item>（</item>
      </candidateList>
      <explain>文本全半角错误。</explain>
      <paraID>657BB6FD</paraID>
      <start>73</start>
      <end>74</end>
      <status>unmodified</status>
      <modifiedWord/>
      <trackRevisions>false</trackRevisions>
    </reviewItem>
    <reviewItem>
      <errorID>970fa77e-9f82-46f3-9e41-cace0be6cffe</errorID>
      <errorWord>)</errorWord>
      <group>L1_Format</group>
      <groupName>格式问题</groupName>
      <ability>L2_HalfPunc_CN</ability>
      <abilityName>全半角问题</abilityName>
      <candidateList>
        <item>）</item>
      </candidateList>
      <explain>文本全半角错误。</explain>
      <paraID>657BB6FD</paraID>
      <start>85</start>
      <end>86</end>
      <status>unmodified</status>
      <modifiedWord/>
      <trackRevisions>false</trackRevisions>
    </reviewItem>
    <reviewItem>
      <errorID>cd07ff16-ced9-432a-a547-869c3a3bc3a8</errorID>
      <errorWord>(</errorWord>
      <group>L1_Format</group>
      <groupName>格式问题</groupName>
      <ability>L2_HalfPunc_CN</ability>
      <abilityName>全半角问题</abilityName>
      <candidateList>
        <item>（</item>
      </candidateList>
      <explain>文本全半角错误。</explain>
      <paraID>457716D1</paraID>
      <start>25</start>
      <end>26</end>
      <status>unmodified</status>
      <modifiedWord/>
      <trackRevisions>false</trackRevisions>
    </reviewItem>
    <reviewItem>
      <errorID>6f42c12e-c4a4-4fc5-be21-b899a625a6ee</errorID>
      <errorWord>)</errorWord>
      <group>L1_Format</group>
      <groupName>格式问题</groupName>
      <ability>L2_HalfPunc_CN</ability>
      <abilityName>全半角问题</abilityName>
      <candidateList>
        <item>）</item>
      </candidateList>
      <explain>文本全半角错误。</explain>
      <paraID>457716D1</paraID>
      <start>28</start>
      <end>29</end>
      <status>unmodified</status>
      <modifiedWord/>
      <trackRevisions>false</trackRevisions>
    </reviewItem>
    <reviewItem>
      <errorID>b6ce1798-39f6-4b45-910a-b54be0cfb3a9</errorID>
      <errorWord>(</errorWord>
      <group>L1_Format</group>
      <groupName>格式问题</groupName>
      <ability>L2_HalfPunc_CN</ability>
      <abilityName>全半角问题</abilityName>
      <candidateList>
        <item>（</item>
      </candidateList>
      <explain>文本全半角错误。</explain>
      <paraID>457716D1</paraID>
      <start>39</start>
      <end>40</end>
      <status>unmodified</status>
      <modifiedWord/>
      <trackRevisions>false</trackRevisions>
    </reviewItem>
    <reviewItem>
      <errorID>8f6ce392-8130-4efa-bf51-269fb12c0e20</errorID>
      <errorWord>)</errorWord>
      <group>L1_Format</group>
      <groupName>格式问题</groupName>
      <ability>L2_HalfPunc_CN</ability>
      <abilityName>全半角问题</abilityName>
      <candidateList>
        <item>）</item>
      </candidateList>
      <explain>文本全半角错误。</explain>
      <paraID>457716D1</paraID>
      <start>49</start>
      <end>50</end>
      <status>unmodified</status>
      <modifiedWord/>
      <trackRevisions>false</trackRevisions>
    </reviewItem>
    <reviewItem>
      <errorID>443bc9f2-365a-4ced-aa1a-6af7efc386aa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6A8EAE1C</paraID>
      <start>0</start>
      <end>3</end>
      <status>unmodified</status>
      <modifiedWord/>
      <trackRevisions>false</trackRevisions>
    </reviewItem>
    <reviewItem>
      <errorID>306ed7b7-9790-4502-92bd-9b69e1f79c0b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20F44D</paraID>
      <start>0</start>
      <end>3</end>
      <status>unmodified</status>
      <modifiedWord/>
      <trackRevisions>false</trackRevisions>
    </reviewItem>
    <reviewItem>
      <errorID>5fac74bb-bf2a-4ff2-b75c-dd096396d485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15757C8A</paraID>
      <start>0</start>
      <end>3</end>
      <status>unmodified</status>
      <modifiedWord/>
      <trackRevisions>false</trackRevisions>
    </reviewItem>
    <reviewItem>
      <errorID>89c0d9f7-dd79-483a-8bc2-9e4e5f8b54f2</errorID>
      <errorWord>(</errorWord>
      <group>L1_Format</group>
      <groupName>格式问题</groupName>
      <ability>L2_HalfPunc_CN</ability>
      <abilityName>全半角问题</abilityName>
      <candidateList>
        <item>（</item>
      </candidateList>
      <explain>文本全半角错误。</explain>
      <paraID>1A1086CA</paraID>
      <start>26</start>
      <end>27</end>
      <status>unmodified</status>
      <modifiedWord/>
      <trackRevisions>false</trackRevisions>
    </reviewItem>
    <reviewItem>
      <errorID>b0552b3c-f7e7-4363-a480-5eb5cd2d9260</errorID>
      <errorWord>)</errorWord>
      <group>L1_Format</group>
      <groupName>格式问题</groupName>
      <ability>L2_HalfPunc_CN</ability>
      <abilityName>全半角问题</abilityName>
      <candidateList>
        <item>）</item>
      </candidateList>
      <explain>文本全半角错误。</explain>
      <paraID>1A1086CA</paraID>
      <start>33</start>
      <end>34</end>
      <status>unmodified</status>
      <modifiedWord/>
      <trackRevisions>false</trackRevisions>
    </reviewItem>
    <reviewItem>
      <errorID>28bfd90b-0f7f-465e-b512-ec3f3dcd8ff2</errorID>
      <errorWord>:</errorWord>
      <group>L1_Format</group>
      <groupName>格式问题</groupName>
      <ability>L2_HalfPunc_CN</ability>
      <abilityName>全半角问题</abilityName>
      <candidateList>
        <item>：</item>
      </candidateList>
      <explain>文本全半角错误。</explain>
      <paraID>6C4B2509</paraID>
      <start>12</start>
      <end>13</end>
      <status>unmodified</status>
      <modifiedWord/>
      <trackRevisions>false</trackRevisions>
    </reviewItem>
    <reviewItem>
      <errorID>4a7c8bb4-a308-4954-a593-bc3759d31dd3</errorID>
      <errorWord>(</errorWord>
      <group>L1_Format</group>
      <groupName>格式问题</groupName>
      <ability>L2_HalfPunc_CN</ability>
      <abilityName>全半角问题</abilityName>
      <candidateList>
        <item>（</item>
      </candidateList>
      <explain>文本全半角错误。</explain>
      <paraID>5D019D90</paraID>
      <start>11</start>
      <end>12</end>
      <status>unmodified</status>
      <modifiedWord/>
      <trackRevisions>false</trackRevisions>
    </reviewItem>
    <reviewItem>
      <errorID>24c6be67-33ba-4596-811a-fc907d48fb25</errorID>
      <errorWord>)</errorWord>
      <group>L1_Format</group>
      <groupName>格式问题</groupName>
      <ability>L2_HalfPunc_CN</ability>
      <abilityName>全半角问题</abilityName>
      <candidateList>
        <item>）</item>
      </candidateList>
      <explain>文本全半角错误。</explain>
      <paraID>5D019D90</paraID>
      <start>14</start>
      <end>15</end>
      <status>unmodified</status>
      <modifiedWord/>
      <trackRevisions>false</trackRevisions>
    </reviewItem>
    <reviewItem>
      <errorID>6c30682a-6f43-4add-a18a-74ee08294cff</errorID>
      <errorWord>(</errorWord>
      <group>L1_Format</group>
      <groupName>格式问题</groupName>
      <ability>L2_HalfPunc_CN</ability>
      <abilityName>全半角问题</abilityName>
      <candidateList>
        <item>（</item>
      </candidateList>
      <explain>文本全半角错误。</explain>
      <paraID>5D019D90</paraID>
      <start>28</start>
      <end>29</end>
      <status>unmodified</status>
      <modifiedWord/>
      <trackRevisions>false</trackRevisions>
    </reviewItem>
    <reviewItem>
      <errorID>b044d207-9343-42e6-8103-a4d11b7906b8</errorID>
      <errorWord>)</errorWord>
      <group>L1_Format</group>
      <groupName>格式问题</groupName>
      <ability>L2_HalfPunc_CN</ability>
      <abilityName>全半角问题</abilityName>
      <candidateList>
        <item>）</item>
      </candidateList>
      <explain>文本全半角错误。</explain>
      <paraID>5D019D90</paraID>
      <start>36</start>
      <end>37</end>
      <status>unmodified</status>
      <modifiedWord/>
      <trackRevisions>false</trackRevisions>
    </reviewItem>
    <reviewItem>
      <errorID>244b2736-7a38-4ff6-877e-dbe52e4b4a41</errorID>
      <errorWord>(</errorWord>
      <group>L1_Format</group>
      <groupName>格式问题</groupName>
      <ability>L2_HalfPunc_CN</ability>
      <abilityName>全半角问题</abilityName>
      <candidateList>
        <item>（</item>
      </candidateList>
      <explain>文本全半角错误。</explain>
      <paraID>5D019D90</paraID>
      <start>54</start>
      <end>55</end>
      <status>unmodified</status>
      <modifiedWord/>
      <trackRevisions>false</trackRevisions>
    </reviewItem>
    <reviewItem>
      <errorID>448f593f-f470-47a5-a8c1-2bf103b48a2c</errorID>
      <errorWord>)</errorWord>
      <group>L1_Format</group>
      <groupName>格式问题</groupName>
      <ability>L2_HalfPunc_CN</ability>
      <abilityName>全半角问题</abilityName>
      <candidateList>
        <item>）</item>
      </candidateList>
      <explain>文本全半角错误。</explain>
      <paraID>5D019D90</paraID>
      <start>57</start>
      <end>58</end>
      <status>unmodified</status>
      <modifiedWord/>
      <trackRevisions>false</trackRevisions>
    </reviewItem>
    <reviewItem>
      <errorID>04964416-e0e9-4b12-a2d9-876b8feadee3</errorID>
      <errorWord>(</errorWord>
      <group>L1_Format</group>
      <groupName>格式问题</groupName>
      <ability>L2_HalfPunc_CN</ability>
      <abilityName>全半角问题</abilityName>
      <candidateList>
        <item>（</item>
      </candidateList>
      <explain>文本全半角错误。</explain>
      <paraID>5D019D90</paraID>
      <start>109</start>
      <end>110</end>
      <status>unmodified</status>
      <modifiedWord/>
      <trackRevisions>false</trackRevisions>
    </reviewItem>
    <reviewItem>
      <errorID>4ac2e295-784e-4172-bf59-9bc86051b719</errorID>
      <errorWord>)</errorWord>
      <group>L1_Format</group>
      <groupName>格式问题</groupName>
      <ability>L2_HalfPunc_CN</ability>
      <abilityName>全半角问题</abilityName>
      <candidateList>
        <item>）</item>
      </candidateList>
      <explain>文本全半角错误。</explain>
      <paraID>5D019D90</paraID>
      <start>114</start>
      <end>115</end>
      <status>unmodified</status>
      <modifiedWord/>
      <trackRevisions>false</trackRevisions>
    </reviewItem>
    <reviewItem>
      <errorID>cdf5b8e6-2099-4a37-8d6d-7d3fe2e7a3ab</errorID>
      <errorWord>(</errorWord>
      <group>L1_Format</group>
      <groupName>格式问题</groupName>
      <ability>L2_HalfPunc_CN</ability>
      <abilityName>全半角问题</abilityName>
      <candidateList>
        <item>（</item>
      </candidateList>
      <explain>文本全半角错误。</explain>
      <paraID>61171DE9</paraID>
      <start>74</start>
      <end>75</end>
      <status>unmodified</status>
      <modifiedWord/>
      <trackRevisions>false</trackRevisions>
    </reviewItem>
    <reviewItem>
      <errorID>f16f0fba-4dd4-4da9-8a32-055c3a62372d</errorID>
      <errorWord>)</errorWord>
      <group>L1_Format</group>
      <groupName>格式问题</groupName>
      <ability>L2_HalfPunc_CN</ability>
      <abilityName>全半角问题</abilityName>
      <candidateList>
        <item>）</item>
      </candidateList>
      <explain>文本全半角错误。</explain>
      <paraID>61171DE9</paraID>
      <start>77</start>
      <end>78</end>
      <status>unmodified</status>
      <modifiedWord/>
      <trackRevisions>false</trackRevisions>
    </reviewItem>
    <reviewItem>
      <errorID>218aab1d-fc02-48b5-a4de-2a9d556d93da</errorID>
      <errorWord>(</errorWord>
      <group>L1_Format</group>
      <groupName>格式问题</groupName>
      <ability>L2_HalfPunc_CN</ability>
      <abilityName>全半角问题</abilityName>
      <candidateList>
        <item>（</item>
      </candidateList>
      <explain>文本全半角错误。</explain>
      <paraID>536F27A5</paraID>
      <start>6</start>
      <end>7</end>
      <status>unmodified</status>
      <modifiedWord/>
      <trackRevisions>false</trackRevisions>
    </reviewItem>
    <reviewItem>
      <errorID>cc9ef4d8-1c76-4f37-8357-d81ea23d7942</errorID>
      <errorWord>)</errorWord>
      <group>L1_Format</group>
      <groupName>格式问题</groupName>
      <ability>L2_HalfPunc_CN</ability>
      <abilityName>全半角问题</abilityName>
      <candidateList>
        <item>）</item>
      </candidateList>
      <explain>文本全半角错误。</explain>
      <paraID>536F27A5</paraID>
      <start>10</start>
      <end>11</end>
      <status>unmodified</status>
      <modifiedWord/>
      <trackRevisions>false</trackRevisions>
    </reviewItem>
    <reviewItem>
      <errorID>9dae733d-7d69-4a76-81d6-00510a6dd5ab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3446576D</paraID>
      <start>0</start>
      <end>2</end>
      <status>unmodified</status>
      <modifiedWord/>
      <trackRevisions>false</trackRevisions>
    </reviewItem>
    <reviewItem>
      <errorID>dd542151-c1f1-468d-83a3-91310a3e58e4</errorID>
      <errorWord>:</errorWord>
      <group>L1_Format</group>
      <groupName>格式问题</groupName>
      <ability>L2_HalfPunc_CN</ability>
      <abilityName>全半角问题</abilityName>
      <candidateList>
        <item>：</item>
      </candidateList>
      <explain>文本全半角错误。</explain>
      <paraID>39FD1F3B</paraID>
      <start>8</start>
      <end>9</end>
      <status>unmodified</status>
      <modifiedWord/>
      <trackRevisions>false</trackRevisions>
    </reviewItem>
    <reviewItem>
      <errorID>720f458d-42ba-4110-a032-81995b145b06</errorID>
      <errorWord>(</errorWord>
      <group>L1_Format</group>
      <groupName>格式问题</groupName>
      <ability>L2_HalfPunc_CN</ability>
      <abilityName>全半角问题</abilityName>
      <candidateList>
        <item>（</item>
      </candidateList>
      <explain>文本全半角错误。</explain>
      <paraID>39FD1F3B</paraID>
      <start>34</start>
      <end>35</end>
      <status>unmodified</status>
      <modifiedWord/>
      <trackRevisions>false</trackRevisions>
    </reviewItem>
    <reviewItem>
      <errorID>c21ca097-24a6-4df0-b409-156db56514ac</errorID>
      <errorWord>)</errorWord>
      <group>L1_Format</group>
      <groupName>格式问题</groupName>
      <ability>L2_HalfPunc_CN</ability>
      <abilityName>全半角问题</abilityName>
      <candidateList>
        <item>）</item>
      </candidateList>
      <explain>文本全半角错误。</explain>
      <paraID>39FD1F3B</paraID>
      <start>53</start>
      <end>54</end>
      <status>unmodified</status>
      <modifiedWord/>
      <trackRevisions>false</trackRevisions>
    </reviewItem>
    <reviewItem>
      <errorID>e89d1b48-0ee2-4d6d-ae45-6ec03fb0af4a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6BAFDBC9</paraID>
      <start>4</start>
      <end>6</end>
      <status>modified</status>
      <modifiedWord>涉及</modifiedWord>
      <trackRevisions>false</trackRevisions>
    </reviewItem>
    <reviewItem>
      <errorID>41685663-c92c-4b83-bc13-cb9e73733fe7</errorID>
      <errorWord>:</errorWord>
      <group>L1_Format</group>
      <groupName>格式问题</groupName>
      <ability>L2_HalfPunc_CN</ability>
      <abilityName>全半角问题</abilityName>
      <candidateList>
        <item>：</item>
      </candidateList>
      <explain>文本全半角错误。</explain>
      <paraID>3D0F9532</paraID>
      <start>26</start>
      <end>27</end>
      <status>unmodified</status>
      <modifiedWord/>
      <trackRevisions>false</trackRevisions>
    </reviewItem>
    <reviewItem>
      <errorID>84bb2cfe-3bee-4756-ba7f-c018aec1c1aa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A93A6F4</paraID>
      <start>4</start>
      <end>6</end>
      <status>modified</status>
      <modifiedWord>涉及</modifiedWord>
      <trackRevisions>false</trackRevisions>
    </reviewItem>
    <reviewItem>
      <errorID>664ddce4-1da1-42a1-8718-6ff57d47d145</errorID>
      <errorWord>:</errorWord>
      <group>L1_Format</group>
      <groupName>格式问题</groupName>
      <ability>L2_HalfPunc_CN</ability>
      <abilityName>全半角问题</abilityName>
      <candidateList>
        <item>：</item>
      </candidateList>
      <explain>文本全半角错误。</explain>
      <paraID>2398330C</paraID>
      <start>26</start>
      <end>27</end>
      <status>unmodified</status>
      <modifiedWord/>
      <trackRevisions>false</trackRevisions>
    </reviewItem>
    <reviewItem>
      <errorID>f99884c8-4abb-4ef4-90d6-1c4916a65e64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7F8C680B</paraID>
      <start>4</start>
      <end>6</end>
      <status>modified</status>
      <modifiedWord>涉及</modifiedWord>
      <trackRevisions>false</trackRevisions>
    </reviewItem>
    <reviewItem>
      <errorID>1364192a-3e12-4228-9fc5-1b038253b107</errorID>
      <errorWord>:</errorWord>
      <group>L1_Format</group>
      <groupName>格式问题</groupName>
      <ability>L2_HalfPunc_CN</ability>
      <abilityName>全半角问题</abilityName>
      <candidateList>
        <item>：</item>
      </candidateList>
      <explain>文本全半角错误。</explain>
      <paraID>4B9C376B</paraID>
      <start>28</start>
      <end>29</end>
      <status>unmodified</status>
      <modifiedWord/>
      <trackRevisions>false</trackRevisions>
    </reviewItem>
    <reviewItem>
      <errorID>99f7e05a-1b0b-4378-83f0-e9928b4f7dac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49FCDF66</paraID>
      <start>4</start>
      <end>6</end>
      <status>modified</status>
      <modifiedWord>涉及</modifiedWord>
      <trackRevisions>false</trackRevisions>
    </reviewItem>
    <reviewItem>
      <errorID>3fee0b47-54a0-43bf-a204-395d206465c0</errorID>
      <errorWord>:</errorWord>
      <group>L1_Format</group>
      <groupName>格式问题</groupName>
      <ability>L2_HalfPunc_CN</ability>
      <abilityName>全半角问题</abilityName>
      <candidateList>
        <item>：</item>
      </candidateList>
      <explain>文本全半角错误。</explain>
      <paraID>169345F2</paraID>
      <start>28</start>
      <end>29</end>
      <status>unmodified</status>
      <modifiedWord/>
      <trackRevisions>false</trackRevisions>
    </reviewItem>
    <reviewItem>
      <errorID>d9e5eb0a-01ea-470c-9cbf-1cb71c1c1e62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1D4C04B1</paraID>
      <start>4</start>
      <end>6</end>
      <status>modified</status>
      <modifiedWord>涉及</modifiedWord>
      <trackRevisions>false</trackRevisions>
    </reviewItem>
    <reviewItem>
      <errorID>b0ebaa47-2c26-4af1-9bfb-197a8e587a5d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2E07EF8E</paraID>
      <start>4</start>
      <end>6</end>
      <status>modified</status>
      <modifiedWord>涉及</modifiedWord>
      <trackRevisions>false</trackRevisions>
    </reviewItem>
    <reviewItem>
      <errorID>036c8d4d-aec0-401f-9219-4c8ca67e5ca5</errorID>
      <errorWord>(</errorWord>
      <group>L1_Format</group>
      <groupName>格式问题</groupName>
      <ability>L2_HalfPunc_CN</ability>
      <abilityName>全半角问题</abilityName>
      <candidateList>
        <item>（</item>
      </candidateList>
      <explain>文本全半角错误。</explain>
      <paraID>5207B236</paraID>
      <start>24</start>
      <end>25</end>
      <status>unmodified</status>
      <modifiedWord/>
      <trackRevisions>false</trackRevisions>
    </reviewItem>
    <reviewItem>
      <errorID>660d8ac6-7e34-45c5-a8bc-2fe8f15f65eb</errorID>
      <errorWord>)</errorWord>
      <group>L1_Format</group>
      <groupName>格式问题</groupName>
      <ability>L2_HalfPunc_CN</ability>
      <abilityName>全半角问题</abilityName>
      <candidateList>
        <item>）</item>
      </candidateList>
      <explain>文本全半角错误。</explain>
      <paraID>5207B236</paraID>
      <start>27</start>
      <end>28</end>
      <status>unmodified</status>
      <modifiedWord/>
      <trackRevisions>false</trackRevisions>
    </reviewItem>
    <reviewItem>
      <errorID>7cad1f71-2ea0-42c6-a70f-380ffb19748c</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43B3BEC4</paraID>
      <start>4</start>
      <end>8</end>
      <status>unmodified</status>
      <modifiedWord/>
      <trackRevisions>false</trackRevisions>
    </reviewItem>
    <reviewItem>
      <errorID>c707f386-f29e-4c36-8eb9-5b207be7d6ff</errorID>
      <errorWord>均</errorWord>
      <group>L1_Word</group>
      <groupName>字词问题</groupName>
      <ability>L2_Typo</ability>
      <abilityName>字词错误</abilityName>
      <candidateList>
        <item>均在</item>
      </candidateList>
      <explain/>
      <paraID>43B3BEC4</paraID>
      <start>54</start>
      <end>55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37ac14-b90c-4a05-8c13-e31d0b266be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112</Pages>
  <Words>13613</Words>
  <Characters>15210</Characters>
  <Lines>303</Lines>
  <Paragraphs>85</Paragraphs>
  <TotalTime>14</TotalTime>
  <ScaleCrop>false</ScaleCrop>
  <LinksUpToDate>false</LinksUpToDate>
  <CharactersWithSpaces>16877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2019-10-22T01:08:00Z</dcterms:created>
  <dc:creator>Administrator</dc:creator>
  <cp:lastModifiedBy>赵仁涛</cp:lastModifiedBy>
  <cp:lastPrinted>2022-12-01T07:40:00Z</cp:lastPrinted>
  <dcterms:modified xsi:type="dcterms:W3CDTF">2026-06-18T07:32:42Z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FF3FEAB743C74BF396AC58DC28EE7436</vt:lpwstr>
  </property>
  <property fmtid="{D5CDD505-2E9C-101B-9397-08002B2CF9AE}" pid="4" name="KSOTemplateDocerSaveRecord">
    <vt:lpwstr>eyJoZGlkIjoiYTJjY2JiODQ2Yjg3N2NmYThmMmFlMmViNjg4YjBmNjIiLCJ1c2VySWQiOiIxNDU5MTI0MzAxIn0=</vt:lpwstr>
  </property>
</Properties>
</file>