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440803-2026-00956</w:t>
      </w:r>
    </w:p>
    <w:p>
      <w:pPr>
        <w:pStyle w:val="null3"/>
        <w:jc w:val="center"/>
        <w:outlineLvl w:val="3"/>
      </w:pPr>
      <w:r>
        <w:rPr>
          <w:sz w:val="24"/>
          <w:b/>
        </w:rPr>
        <w:t>采购项目编号：</w:t>
      </w:r>
      <w:r>
        <w:rPr>
          <w:sz w:val="24"/>
          <w:b/>
        </w:rPr>
        <w:t>GDXL-20260803</w:t>
      </w:r>
    </w:p>
    <w:p>
      <w:pPr>
        <w:pStyle w:val="null3"/>
        <w:jc w:val="center"/>
        <w:outlineLvl w:val="3"/>
      </w:pPr>
      <w:r>
        <w:rPr>
          <w:sz w:val="24"/>
          <w:b/>
        </w:rPr>
        <w:t>项目名称：</w:t>
      </w:r>
      <w:r>
        <w:rPr>
          <w:sz w:val="24"/>
          <w:b/>
        </w:rPr>
        <w:t>湛江市霞山区市场监督管理局2026年食品抽样检验项目（第二次）</w:t>
      </w:r>
    </w:p>
    <w:p>
      <w:pPr>
        <w:pStyle w:val="null3"/>
        <w:jc w:val="center"/>
        <w:outlineLvl w:val="3"/>
      </w:pPr>
      <w:r>
        <w:rPr>
          <w:sz w:val="24"/>
          <w:b/>
        </w:rPr>
        <w:t>采购人：</w:t>
      </w:r>
      <w:r>
        <w:rPr>
          <w:sz w:val="24"/>
          <w:b/>
        </w:rPr>
        <w:t>湛江市霞山区市场监督管理局</w:t>
      </w:r>
    </w:p>
    <w:p>
      <w:pPr>
        <w:pStyle w:val="null3"/>
        <w:jc w:val="center"/>
        <w:outlineLvl w:val="3"/>
      </w:pPr>
      <w:r>
        <w:rPr>
          <w:sz w:val="24"/>
          <w:b/>
        </w:rPr>
        <w:t>采购代理机构：</w:t>
      </w:r>
      <w:r>
        <w:rPr>
          <w:sz w:val="24"/>
          <w:b/>
        </w:rPr>
        <w:t>广东信联工程咨询有限责任公司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广东信联工程咨询有限责任公司</w:t>
      </w:r>
      <w:r>
        <w:rPr/>
        <w:t>受</w:t>
      </w:r>
      <w:r>
        <w:rPr/>
        <w:t>湛江市霞山区市场监督管理局</w:t>
      </w:r>
      <w:r>
        <w:rPr/>
        <w:t>的委托，采用</w:t>
      </w:r>
      <w:r>
        <w:rPr/>
        <w:t>公开招标</w:t>
      </w:r>
      <w:r>
        <w:rPr/>
        <w:t>方式组织采购</w:t>
      </w:r>
      <w:r>
        <w:rPr/>
        <w:t>湛江市霞山区市场监督管理局2026年食品抽样检验项目（第二次）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湛江市霞山区市场监督管理局2026年食品抽样检验项目（第二次）</w:t>
      </w:r>
    </w:p>
    <w:p>
      <w:pPr>
        <w:pStyle w:val="null3"/>
        <w:ind w:firstLine="480"/>
      </w:pPr>
      <w:r>
        <w:rPr/>
        <w:t>采购计划编号：</w:t>
      </w:r>
      <w:r>
        <w:rPr/>
        <w:t>440803-2026-00956</w:t>
      </w:r>
    </w:p>
    <w:p>
      <w:pPr>
        <w:pStyle w:val="null3"/>
        <w:ind w:firstLine="480"/>
      </w:pPr>
      <w:r>
        <w:rPr/>
        <w:t>采购项目编号：</w:t>
      </w:r>
      <w:r>
        <w:rPr/>
        <w:t>GDXL-20260803</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采购包1(湛江市霞山区市场监督管理局2026年食品抽样检验项目（第二次）):</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技术测试和分析服务</w:t>
            </w:r>
          </w:p>
        </w:tc>
        <w:tc>
          <w:tcPr>
            <w:tcW w:type="dxa" w:w="2052"/>
          </w:tcPr>
          <w:p>
            <w:pPr>
              <w:pStyle w:val="null3"/>
            </w:pPr>
            <w:r>
              <w:rPr/>
              <w:t>湛江市霞山区市场监督管理局2026年食品抽样检验项目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合同履行期限：自合同签订生效之日至2027年6月30日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1）具有独立承担民事责任的能力：在中华人民共和国境内注册的法人或其他组织或自然人，提供有效的营业执照（或事业法人登记证或身份证等相关证明）复印件。</w:t>
      </w:r>
    </w:p>
    <w:p>
      <w:pPr>
        <w:pStyle w:val="null3"/>
      </w:pPr>
      <w:r>
        <w:rPr/>
        <w:t>2）有依法缴纳税收和社会保障资金的良好记录：提供依法缴纳税收和社会保障资金的相关材料复印件（如依法免税或不需要缴纳社会保障资金的，提供相应证明文件），或提供《湛江市政府采购供应商资格信用承诺函》。</w:t>
      </w:r>
    </w:p>
    <w:p>
      <w:pPr>
        <w:pStyle w:val="null3"/>
      </w:pPr>
      <w:r>
        <w:rPr/>
        <w:t>3）具有良好的商业信誉和健全的财务会计制度：提供2025年财务状况报告或基本开户行出具的资信证明复印件，或提供《湛江市政府采购供应商资格信用承诺函》。</w:t>
      </w:r>
    </w:p>
    <w:p>
      <w:pPr>
        <w:pStyle w:val="null3"/>
      </w:pPr>
      <w:r>
        <w:rPr/>
        <w:t>4）履行合同所必需的设备和专业技术能力：提供设备及专业技术能力情况（格式自拟）。</w:t>
      </w:r>
    </w:p>
    <w:p>
      <w:pPr>
        <w:pStyle w:val="null3"/>
      </w:pPr>
      <w:r>
        <w:rPr/>
        <w:t>5）参加采购活动前3年内，在经营活动中没有重大违法记录：参加采购活动前3年内，在经营活动中没有重大违法记录：提供《湛江市政府采购供应商资格信用承诺函》，或投标函承诺相关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采购包1（湛江市霞山区市场监督管理局2026年食品抽样检验项目（第二次））：</w:t>
      </w:r>
      <w:r>
        <w:rPr/>
        <w:t>本采购包不专门面向中小企业。原因和情形为：按照《政府采购促进中小企业管理办法》规定预留采购份额无法确保充分供应、充分竞争，或者存在可能影响政府采购目标实现的情形。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采购包1（湛江市霞山区市场监督管理局2026年食品抽样检验项目（第二次））：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3)投标人具有有效期内的 CMA 检验检测机构资质认定证书，资质范围包含食品检验项目，提供证书复印件。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湛江市霞山区市场监督管理局</w:t>
      </w:r>
    </w:p>
    <w:p>
      <w:pPr>
        <w:pStyle w:val="null3"/>
        <w:ind w:firstLine="480"/>
      </w:pPr>
      <w:r>
        <w:rPr/>
        <w:t xml:space="preserve"> 地址：</w:t>
      </w:r>
      <w:r>
        <w:rPr/>
        <w:t>湛江市霞山区岭南路2号</w:t>
      </w:r>
    </w:p>
    <w:p>
      <w:pPr>
        <w:pStyle w:val="null3"/>
        <w:ind w:firstLine="480"/>
      </w:pPr>
      <w:r>
        <w:rPr/>
        <w:t xml:space="preserve"> 联系方式：</w:t>
      </w:r>
      <w:r>
        <w:rPr/>
        <w:t>0759-2538698</w:t>
      </w:r>
    </w:p>
    <w:p>
      <w:pPr>
        <w:pStyle w:val="null3"/>
        <w:outlineLvl w:val="3"/>
      </w:pPr>
      <w:r>
        <w:rPr>
          <w:sz w:val="24"/>
          <w:b/>
        </w:rPr>
        <w:t xml:space="preserve"> 2.采购代理机构信息</w:t>
      </w:r>
    </w:p>
    <w:p>
      <w:pPr>
        <w:pStyle w:val="null3"/>
        <w:ind w:firstLine="480"/>
      </w:pPr>
      <w:r>
        <w:rPr/>
        <w:t xml:space="preserve"> 名称：</w:t>
      </w:r>
      <w:r>
        <w:rPr/>
        <w:t>广东信联工程咨询有限责任公司</w:t>
      </w:r>
    </w:p>
    <w:p>
      <w:pPr>
        <w:pStyle w:val="null3"/>
        <w:ind w:firstLine="480"/>
      </w:pPr>
      <w:r>
        <w:rPr/>
        <w:t xml:space="preserve"> 地址：</w:t>
      </w:r>
      <w:r>
        <w:rPr/>
        <w:t>广东省湛江市霞山区湛江市霞山区人民大道中51号之一威格大厦501</w:t>
      </w:r>
    </w:p>
    <w:p>
      <w:pPr>
        <w:pStyle w:val="null3"/>
        <w:ind w:firstLine="480"/>
      </w:pPr>
      <w:r>
        <w:rPr/>
        <w:t xml:space="preserve"> 联系方式：</w:t>
      </w:r>
      <w:r>
        <w:rPr/>
        <w:t>0759-3383263</w:t>
      </w:r>
    </w:p>
    <w:p>
      <w:pPr>
        <w:pStyle w:val="null3"/>
        <w:outlineLvl w:val="3"/>
      </w:pPr>
      <w:r>
        <w:rPr>
          <w:sz w:val="24"/>
          <w:b/>
        </w:rPr>
        <w:t xml:space="preserve"> 3.项目联系方式</w:t>
      </w:r>
    </w:p>
    <w:p>
      <w:pPr>
        <w:pStyle w:val="null3"/>
        <w:ind w:firstLine="480"/>
      </w:pPr>
      <w:r>
        <w:rPr/>
        <w:t xml:space="preserve"> 项目联系人：</w:t>
      </w:r>
      <w:r>
        <w:rPr/>
        <w:t>谢维</w:t>
      </w:r>
    </w:p>
    <w:p>
      <w:pPr>
        <w:pStyle w:val="null3"/>
        <w:ind w:firstLine="480"/>
      </w:pPr>
      <w:r>
        <w:rPr/>
        <w:t xml:space="preserve"> 电话：</w:t>
      </w:r>
      <w:r>
        <w:rPr/>
        <w:t>0759-3383263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广东信联工程咨询有限责任公司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严格落实</w:t>
      </w:r>
      <w:r>
        <w:rPr>
          <w:sz w:val="21"/>
        </w:rPr>
        <w:t>“</w:t>
      </w:r>
      <w:r>
        <w:rPr>
          <w:sz w:val="21"/>
        </w:rPr>
        <w:t>四个最严</w:t>
      </w:r>
      <w:r>
        <w:rPr>
          <w:sz w:val="21"/>
        </w:rPr>
        <w:t>”</w:t>
      </w:r>
      <w:r>
        <w:rPr>
          <w:sz w:val="21"/>
        </w:rPr>
        <w:t>要求，坚持统一制定计划、统一组织实施、统一数据报送、统一结果利用原则；坚持问题导向，聚焦食品安全风险较高的品种、项目和区域；坚持均衡推进抽检任务，专项抽检与常规抽检相结合；坚持食品抽检分级分工、各有侧重、减少重复抽检；坚持检管结合，建立食品抽检发现严重风险快速应对机制；坚持发挥食品抽检的</w:t>
      </w:r>
      <w:r>
        <w:rPr>
          <w:sz w:val="21"/>
        </w:rPr>
        <w:t>“</w:t>
      </w:r>
      <w:r>
        <w:rPr>
          <w:sz w:val="21"/>
        </w:rPr>
        <w:t>雷达</w:t>
      </w:r>
      <w:r>
        <w:rPr>
          <w:sz w:val="21"/>
        </w:rPr>
        <w:t>”</w:t>
      </w:r>
      <w:r>
        <w:rPr>
          <w:sz w:val="21"/>
        </w:rPr>
        <w:t>作用，排查食品安全风险隐患，全力守护好人民群众的</w:t>
      </w:r>
      <w:r>
        <w:rPr>
          <w:sz w:val="21"/>
        </w:rPr>
        <w:t>“</w:t>
      </w:r>
      <w:r>
        <w:rPr>
          <w:sz w:val="21"/>
        </w:rPr>
        <w:t>舌尖上的安全</w:t>
      </w:r>
      <w:r>
        <w:rPr>
          <w:sz w:val="21"/>
        </w:rPr>
        <w:t>”</w:t>
      </w:r>
      <w:r>
        <w:rPr>
          <w:sz w:val="21"/>
        </w:rPr>
        <w:t>。</w:t>
      </w:r>
    </w:p>
    <w:p>
      <w:pPr>
        <w:pStyle w:val="null3"/>
      </w:pPr>
      <w:r>
        <w:rPr/>
        <w:t>采购包1（湛江市霞山区市场监督管理局2026年食品抽样检验项目（第二次））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自合同签订生效之日至2027年6月30日。</w:t>
            </w:r>
          </w:p>
        </w:tc>
      </w:tr>
      <w:tr>
        <w:tc>
          <w:tcPr>
            <w:tcW w:type="dxa" w:w="4153"/>
          </w:tcPr>
          <w:p>
            <w:pPr>
              <w:pStyle w:val="null3"/>
            </w:pPr>
            <w:r>
              <w:rPr/>
              <w:t>标的提供的地点</w:t>
            </w:r>
          </w:p>
        </w:tc>
        <w:tc>
          <w:tcPr>
            <w:tcW w:type="dxa" w:w="4153"/>
          </w:tcPr>
          <w:p>
            <w:pPr>
              <w:pStyle w:val="null3"/>
            </w:pPr>
            <w:r>
              <w:rPr/>
              <w:t>霞山区</w:t>
            </w:r>
          </w:p>
        </w:tc>
      </w:tr>
      <w:tr>
        <w:tc>
          <w:tcPr>
            <w:tcW w:type="dxa" w:w="4153"/>
          </w:tcPr>
          <w:p>
            <w:pPr>
              <w:pStyle w:val="null3"/>
            </w:pPr>
            <w:r>
              <w:rPr/>
              <w:t>付款方式</w:t>
            </w:r>
          </w:p>
        </w:tc>
        <w:tc>
          <w:tcPr>
            <w:tcW w:type="dxa" w:w="4153"/>
          </w:tcPr>
          <w:p>
            <w:pPr>
              <w:pStyle w:val="null3"/>
            </w:pPr>
            <w:r>
              <w:rPr/>
              <w:t>1期：支付比例100%,中标总价固定包干、完工验收一次性全款支付。完成整体项目之后，由中标人提交相应的结算资料及请款申请，不得超出合同总金额。预算经费包含检验费、购样费、抽样费和税费。在总费用不变的情况下，委托方可以根据实际情况对 抽检计划作调整，中标单位必须无偿的配合。出具的实施方案中应明确本次抽检任务付款的具体方式和时限等。在承检单位完成抽检任务并出具具有法律效力的检验报告后结算，当年任务应在本年度内结算完毕。 （注：1. 中标人在收款前向采购人开具合同总额等额的发票。收款方、出具发票方、合同乙方均必须与中标人名称一致采购人支付款项前，中标人应向采购人提交等额合法有效的发票，否则采购人有权延迟支付。2 .因采购人使用的是财政资金，采购人在前款规定的付款时间为向政府釆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检验结论、检验报告及有关材料的告知与送达：采购人将根据《中华人民共和国食品安全法》、《食品安全抽样检验管理办法》、《食品药品监管总局办公厅关于印发食品安全监督抽检和风险监测工作规范的通知》等政策法规制定具体要求，供成交供应商执行。 （二）检验结果的评估：成交供应商应指派专人负责整理、分类、汇总抽检数据。成交供应商要对不合格项目进行原因及危害性分析评估，并出具分析评估报告，提出下一步检测意见和建议。 （三）对被抽检单位异议的处理以及复检：1.协助采购人处理被抽检单位提出的异议申请。 2.如有需要，积极配合有关复检工作。3.具备复检机构资格的成交供应商，在接到采购人指定的复检任务时，应予以受理。特殊情况不能接受的，复检成交供应商应说明理由并与采购人协商解决。 （四）涉及抽检的全部情况包括数据及结果，成交供应商必须保密，不得向除采购人以外的任何单位与个人透露情况。 （五）为保证检验报告及有关公文的顺利送达，邮寄必须选择EMS（或顺丰快递）。邮寄所需费用由成交供应商支付。</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湛江市霞山区市场监督管理局2026年食品抽样检验项目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湛江市霞山区市场监督管理局2026年食品抽样检验项目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w:t>
            </w:r>
            <w:r>
              <w:rPr>
                <w:sz w:val="24"/>
                <w:b/>
              </w:rPr>
              <w:t>、工作内容</w:t>
            </w:r>
          </w:p>
          <w:p>
            <w:pPr>
              <w:pStyle w:val="null3"/>
              <w:ind w:firstLine="420"/>
              <w:jc w:val="left"/>
            </w:pPr>
            <w:r>
              <w:rPr>
                <w:sz w:val="24"/>
              </w:rPr>
              <w:t>202</w:t>
            </w:r>
            <w:r>
              <w:rPr>
                <w:sz w:val="24"/>
              </w:rPr>
              <w:t>6</w:t>
            </w:r>
            <w:r>
              <w:rPr>
                <w:sz w:val="24"/>
              </w:rPr>
              <w:t>年湛江市霞山区食品安全监督抽检计划覆盖</w:t>
            </w:r>
            <w:r>
              <w:rPr>
                <w:sz w:val="24"/>
              </w:rPr>
              <w:t>30</w:t>
            </w:r>
            <w:r>
              <w:rPr>
                <w:sz w:val="24"/>
              </w:rPr>
              <w:t>个食品大类，区市场监管部门结合省十件民生实事食品抽检工作完成不少于</w:t>
            </w:r>
            <w:r>
              <w:rPr>
                <w:sz w:val="24"/>
              </w:rPr>
              <w:t>2372</w:t>
            </w:r>
            <w:r>
              <w:rPr>
                <w:sz w:val="24"/>
              </w:rPr>
              <w:t>批次监督抽检任务。其中，食用农产品抽检不少于</w:t>
            </w:r>
            <w:r>
              <w:rPr>
                <w:sz w:val="24"/>
              </w:rPr>
              <w:t>447</w:t>
            </w:r>
            <w:r>
              <w:rPr>
                <w:sz w:val="24"/>
              </w:rPr>
              <w:t>批次。</w:t>
            </w:r>
          </w:p>
          <w:p>
            <w:pPr>
              <w:pStyle w:val="null3"/>
              <w:ind w:firstLine="420"/>
              <w:jc w:val="left"/>
            </w:pPr>
            <w:r>
              <w:rPr>
                <w:sz w:val="24"/>
              </w:rPr>
              <w:t>（一）</w:t>
            </w:r>
            <w:r>
              <w:rPr>
                <w:sz w:val="24"/>
              </w:rPr>
              <w:t>4</w:t>
            </w:r>
            <w:r>
              <w:rPr>
                <w:sz w:val="24"/>
              </w:rPr>
              <w:t>—</w:t>
            </w:r>
            <w:r>
              <w:rPr>
                <w:sz w:val="24"/>
              </w:rPr>
              <w:t>6</w:t>
            </w:r>
            <w:r>
              <w:rPr>
                <w:sz w:val="24"/>
              </w:rPr>
              <w:t>月，组织食品安全抽检业务培训，按方案科学有序推进食品安全抽检工作。</w:t>
            </w:r>
          </w:p>
          <w:p>
            <w:pPr>
              <w:pStyle w:val="null3"/>
              <w:ind w:firstLine="420"/>
              <w:jc w:val="left"/>
            </w:pPr>
            <w:r>
              <w:rPr>
                <w:sz w:val="24"/>
              </w:rPr>
              <w:t>（二）</w:t>
            </w:r>
            <w:r>
              <w:rPr>
                <w:sz w:val="24"/>
              </w:rPr>
              <w:t>7</w:t>
            </w:r>
            <w:r>
              <w:rPr>
                <w:sz w:val="24"/>
              </w:rPr>
              <w:t>—</w:t>
            </w:r>
            <w:r>
              <w:rPr>
                <w:sz w:val="24"/>
              </w:rPr>
              <w:t>9</w:t>
            </w:r>
            <w:r>
              <w:rPr>
                <w:sz w:val="24"/>
              </w:rPr>
              <w:t>月，持续均衡推进食品安全抽检工作，完成全年计划任务量的</w:t>
            </w:r>
            <w:r>
              <w:rPr>
                <w:sz w:val="24"/>
              </w:rPr>
              <w:t>75%</w:t>
            </w:r>
            <w:r>
              <w:rPr>
                <w:sz w:val="24"/>
              </w:rPr>
              <w:t>。</w:t>
            </w:r>
          </w:p>
          <w:p>
            <w:pPr>
              <w:pStyle w:val="null3"/>
              <w:ind w:firstLine="420"/>
              <w:jc w:val="both"/>
            </w:pPr>
            <w:r>
              <w:rPr>
                <w:sz w:val="24"/>
              </w:rPr>
              <w:t>（三）</w:t>
            </w:r>
            <w:r>
              <w:rPr>
                <w:sz w:val="24"/>
              </w:rPr>
              <w:t>10</w:t>
            </w:r>
            <w:r>
              <w:rPr>
                <w:sz w:val="24"/>
              </w:rPr>
              <w:t>—</w:t>
            </w:r>
            <w:r>
              <w:rPr>
                <w:sz w:val="24"/>
              </w:rPr>
              <w:t>12</w:t>
            </w:r>
            <w:r>
              <w:rPr>
                <w:sz w:val="24"/>
              </w:rPr>
              <w:t>月，完成全年食品安全抽检工作任务，并对年度食品安全抽检工作的开展情况进行总结。</w:t>
            </w:r>
          </w:p>
          <w:p>
            <w:pPr>
              <w:pStyle w:val="null3"/>
              <w:jc w:val="both"/>
            </w:pPr>
            <w:r>
              <w:rPr>
                <w:sz w:val="24"/>
                <w:b/>
              </w:rPr>
              <w:t>二、抽样工作实施</w:t>
            </w:r>
          </w:p>
          <w:p>
            <w:pPr>
              <w:pStyle w:val="null3"/>
              <w:ind w:firstLine="420"/>
              <w:jc w:val="left"/>
            </w:pPr>
            <w:r>
              <w:rPr>
                <w:sz w:val="24"/>
              </w:rPr>
              <w:t>1.</w:t>
            </w:r>
            <w:r>
              <w:rPr>
                <w:sz w:val="24"/>
              </w:rPr>
              <w:t>抽样时间：按照采购人实际需求确定时间。</w:t>
            </w:r>
          </w:p>
          <w:p>
            <w:pPr>
              <w:pStyle w:val="null3"/>
              <w:ind w:firstLine="420"/>
              <w:jc w:val="left"/>
            </w:pPr>
            <w:r>
              <w:rPr>
                <w:sz w:val="24"/>
              </w:rPr>
              <w:t>2.</w:t>
            </w:r>
            <w:r>
              <w:rPr>
                <w:sz w:val="24"/>
              </w:rPr>
              <w:t>抽样地点：根据采购人实际工作要求确定具体抽样地点。</w:t>
            </w:r>
          </w:p>
          <w:p>
            <w:pPr>
              <w:pStyle w:val="null3"/>
              <w:ind w:firstLine="420"/>
              <w:jc w:val="left"/>
            </w:pPr>
            <w:r>
              <w:rPr>
                <w:sz w:val="24"/>
              </w:rPr>
              <w:t>3.</w:t>
            </w:r>
            <w:r>
              <w:rPr>
                <w:sz w:val="24"/>
              </w:rPr>
              <w:t>抽样人员：每次抽检由供应商安排</w:t>
            </w:r>
            <w:r>
              <w:rPr>
                <w:sz w:val="24"/>
              </w:rPr>
              <w:t>2</w:t>
            </w:r>
            <w:r>
              <w:rPr>
                <w:sz w:val="24"/>
              </w:rPr>
              <w:t>名以上工作人员抽样。</w:t>
            </w:r>
          </w:p>
          <w:p>
            <w:pPr>
              <w:pStyle w:val="null3"/>
              <w:ind w:firstLine="420"/>
              <w:jc w:val="left"/>
            </w:pPr>
            <w:r>
              <w:rPr>
                <w:sz w:val="24"/>
              </w:rPr>
              <w:t>4.</w:t>
            </w:r>
            <w:r>
              <w:rPr>
                <w:sz w:val="24"/>
              </w:rPr>
              <w:t>抽样办法：根据检验项目及国家标准中规定的采样方法及采样数量抽取样品，抽样工作应当遵守随机选取抽样对象、随机确定抽样人员的要求。</w:t>
            </w:r>
          </w:p>
          <w:p>
            <w:pPr>
              <w:pStyle w:val="null3"/>
              <w:ind w:firstLine="420"/>
              <w:jc w:val="left"/>
            </w:pPr>
            <w:r>
              <w:rPr>
                <w:sz w:val="24"/>
              </w:rPr>
              <w:t>5.</w:t>
            </w:r>
            <w:r>
              <w:rPr>
                <w:sz w:val="24"/>
              </w:rPr>
              <w:t>检验依据：依据食品安全国家标准，对没有食品安全国家标准的，可按照食品卫生标准、食品质量标准和有关食品的行业标准，食品安全地方标准，企业标准、产品标签明示值或国家明文规定的限量值及国家指定的特定检验方法等进行检验。应急情况下，可采用经科学验证的参考方法和内部方法。</w:t>
            </w:r>
          </w:p>
          <w:p>
            <w:pPr>
              <w:pStyle w:val="null3"/>
              <w:ind w:firstLine="420"/>
              <w:jc w:val="left"/>
            </w:pPr>
            <w:r>
              <w:rPr>
                <w:sz w:val="24"/>
              </w:rPr>
              <w:t>6.</w:t>
            </w:r>
            <w:r>
              <w:rPr>
                <w:sz w:val="24"/>
              </w:rPr>
              <w:t>样品运输：由成交供应商负责，对有特殊贮存和运输要求的样品，抽样人员应当采取响应措施，保证样品贮存、运输过程符合国家相关规定和包装标识的要求，不发生影响检验结论的变化。</w:t>
            </w:r>
          </w:p>
          <w:p>
            <w:pPr>
              <w:pStyle w:val="null3"/>
              <w:ind w:firstLine="420"/>
              <w:jc w:val="left"/>
            </w:pPr>
            <w:r>
              <w:rPr>
                <w:sz w:val="24"/>
              </w:rPr>
              <w:t>7.</w:t>
            </w:r>
            <w:r>
              <w:rPr>
                <w:sz w:val="24"/>
              </w:rPr>
              <w:t>交通工具：成交供应商单日能安排配套的抽样车辆</w:t>
            </w:r>
            <w:r>
              <w:rPr>
                <w:sz w:val="24"/>
              </w:rPr>
              <w:t>2</w:t>
            </w:r>
            <w:r>
              <w:rPr>
                <w:sz w:val="24"/>
              </w:rPr>
              <w:t>台（提供行驶证）。</w:t>
            </w:r>
          </w:p>
          <w:p>
            <w:pPr>
              <w:pStyle w:val="null3"/>
              <w:ind w:firstLine="420"/>
              <w:jc w:val="left"/>
            </w:pPr>
            <w:r>
              <w:rPr>
                <w:sz w:val="24"/>
              </w:rPr>
              <w:t>8.</w:t>
            </w:r>
            <w:r>
              <w:rPr>
                <w:sz w:val="24"/>
              </w:rPr>
              <w:t>样品检验：由成交供应商负责，并对样品检验结果负责。</w:t>
            </w:r>
          </w:p>
          <w:p>
            <w:pPr>
              <w:pStyle w:val="null3"/>
              <w:ind w:firstLine="420"/>
              <w:jc w:val="left"/>
            </w:pPr>
            <w:r>
              <w:rPr>
                <w:sz w:val="24"/>
              </w:rPr>
              <w:t>9.</w:t>
            </w:r>
            <w:r>
              <w:rPr>
                <w:sz w:val="24"/>
              </w:rPr>
              <w:t>结果判定：检验项目中有一项不符合标准要求即判定本批次食品样品抽检不合格。</w:t>
            </w:r>
          </w:p>
          <w:p>
            <w:pPr>
              <w:pStyle w:val="null3"/>
              <w:ind w:firstLine="420"/>
              <w:jc w:val="left"/>
            </w:pPr>
            <w:r>
              <w:rPr>
                <w:sz w:val="24"/>
              </w:rPr>
              <w:t>10.</w:t>
            </w:r>
            <w:r>
              <w:rPr>
                <w:sz w:val="24"/>
              </w:rPr>
              <w:t>结果送达：由成交供应商负责，检验完毕后，应当出具检验报告，并按规定送达。</w:t>
            </w:r>
          </w:p>
          <w:p>
            <w:pPr>
              <w:pStyle w:val="null3"/>
              <w:jc w:val="both"/>
            </w:pPr>
            <w:r>
              <w:rPr>
                <w:sz w:val="24"/>
                <w:b/>
              </w:rPr>
              <w:t>三、检验工作的实施</w:t>
            </w:r>
          </w:p>
          <w:p>
            <w:pPr>
              <w:pStyle w:val="null3"/>
              <w:ind w:firstLine="420"/>
              <w:jc w:val="left"/>
            </w:pPr>
            <w:r>
              <w:rPr>
                <w:sz w:val="24"/>
              </w:rPr>
              <w:t>（一）检验依据：食品检验应当采用食品安全国家标准；没有国家标准的，应当采用备案的食品安全地方标准；没有国家标准和地方标准的，应当采用依法备案的企业标准作为对该企业食品抽检的判定依据。</w:t>
            </w:r>
          </w:p>
          <w:p>
            <w:pPr>
              <w:pStyle w:val="null3"/>
              <w:ind w:firstLine="420"/>
              <w:jc w:val="left"/>
            </w:pPr>
            <w:r>
              <w:rPr>
                <w:sz w:val="24"/>
              </w:rPr>
              <w:t>（二）检验项目</w:t>
            </w:r>
            <w:r>
              <w:rPr>
                <w:sz w:val="24"/>
              </w:rPr>
              <w:t>：</w:t>
            </w:r>
            <w:r>
              <w:rPr>
                <w:sz w:val="24"/>
                <w:b/>
              </w:rPr>
              <w:t>详见附件</w:t>
            </w:r>
            <w:r>
              <w:rPr>
                <w:sz w:val="24"/>
              </w:rPr>
              <w:t>。</w:t>
            </w:r>
          </w:p>
          <w:p>
            <w:pPr>
              <w:pStyle w:val="null3"/>
              <w:ind w:firstLine="420"/>
              <w:jc w:val="left"/>
            </w:pPr>
            <w:r>
              <w:rPr>
                <w:sz w:val="24"/>
              </w:rPr>
              <w:t>（三）检验时间：从样品抵达实验室之日起</w:t>
            </w:r>
            <w:r>
              <w:rPr>
                <w:sz w:val="24"/>
              </w:rPr>
              <w:t>20</w:t>
            </w:r>
            <w:r>
              <w:rPr>
                <w:sz w:val="24"/>
              </w:rPr>
              <w:t>个工作日内出具检验报告。</w:t>
            </w:r>
          </w:p>
          <w:p>
            <w:pPr>
              <w:pStyle w:val="null3"/>
              <w:ind w:firstLine="420"/>
              <w:jc w:val="left"/>
            </w:pPr>
            <w:r>
              <w:rPr>
                <w:sz w:val="24"/>
              </w:rPr>
              <w:t>（四）成交供应商对其抽取的样品负责，检验结果反映对送检样品的真实评价。</w:t>
            </w:r>
          </w:p>
          <w:p>
            <w:pPr>
              <w:pStyle w:val="null3"/>
              <w:ind w:firstLine="420"/>
              <w:jc w:val="left"/>
            </w:pPr>
            <w:r>
              <w:rPr>
                <w:sz w:val="24"/>
              </w:rPr>
              <w:t>（五）成交供应商由于虚假、错误检验数据和结论而给被检验人造成损失的，或者给社会带来不良影响的，成交供应商应当负责赔偿，并承担相应法律责任。</w:t>
            </w:r>
          </w:p>
          <w:p>
            <w:pPr>
              <w:pStyle w:val="null3"/>
              <w:ind w:firstLine="420"/>
              <w:jc w:val="left"/>
            </w:pPr>
            <w:r>
              <w:rPr>
                <w:sz w:val="24"/>
              </w:rPr>
              <w:t>（六）成交供应商应积极配合并承诺采购人开展抽检及后续工作，应安排专人与采购人联系，并提供手机、</w:t>
            </w:r>
            <w:r>
              <w:rPr>
                <w:sz w:val="24"/>
              </w:rPr>
              <w:t>QQ</w:t>
            </w:r>
            <w:r>
              <w:rPr>
                <w:sz w:val="24"/>
              </w:rPr>
              <w:t>、邮箱等联系方式。</w:t>
            </w:r>
          </w:p>
          <w:p>
            <w:pPr>
              <w:pStyle w:val="null3"/>
              <w:jc w:val="both"/>
            </w:pPr>
            <w:r>
              <w:rPr>
                <w:sz w:val="24"/>
                <w:b/>
              </w:rPr>
              <w:t>四、检验结果的处理</w:t>
            </w:r>
          </w:p>
          <w:p>
            <w:pPr>
              <w:pStyle w:val="null3"/>
              <w:ind w:firstLine="420"/>
              <w:jc w:val="left"/>
            </w:pPr>
            <w:r>
              <w:rPr>
                <w:sz w:val="24"/>
              </w:rPr>
              <w:t>（一）检验结论、检验报告及有关材料的告知与送达：采购人将根据《中华人民共和国食品安全法》、《食品安全抽样检验管理办法》、《食品药品监管总局办公厅关于印发食品安全监督抽检和风险监测工作规范的通知》等政策法规制定具体要求，供成交供应商执行。</w:t>
            </w:r>
          </w:p>
          <w:p>
            <w:pPr>
              <w:pStyle w:val="null3"/>
              <w:ind w:firstLine="420"/>
              <w:jc w:val="left"/>
            </w:pPr>
            <w:r>
              <w:rPr>
                <w:sz w:val="24"/>
              </w:rPr>
              <w:t>（二）检验结果的评估：成交供应商应指派专人负责整理、分类、汇总抽检数据。成交供应商要对不合格项目进行原因及危害性分析评估，并出具分析评估报告，提出下一步检测意见和建议。</w:t>
            </w:r>
          </w:p>
          <w:p>
            <w:pPr>
              <w:pStyle w:val="null3"/>
              <w:ind w:firstLine="420"/>
              <w:jc w:val="left"/>
            </w:pPr>
            <w:r>
              <w:rPr>
                <w:sz w:val="24"/>
              </w:rPr>
              <w:t>（三）对被抽检单位异议的处理以及复检：</w:t>
            </w:r>
          </w:p>
          <w:p>
            <w:pPr>
              <w:pStyle w:val="null3"/>
              <w:ind w:firstLine="420"/>
              <w:jc w:val="left"/>
            </w:pPr>
            <w:r>
              <w:rPr>
                <w:sz w:val="24"/>
              </w:rPr>
              <w:t>1.</w:t>
            </w:r>
            <w:r>
              <w:rPr>
                <w:sz w:val="24"/>
              </w:rPr>
              <w:t>协助采购人处理被抽检单位提出的异议申请。</w:t>
            </w:r>
          </w:p>
          <w:p>
            <w:pPr>
              <w:pStyle w:val="null3"/>
              <w:ind w:firstLine="420"/>
              <w:jc w:val="left"/>
            </w:pPr>
            <w:r>
              <w:rPr>
                <w:sz w:val="24"/>
              </w:rPr>
              <w:t>2.</w:t>
            </w:r>
            <w:r>
              <w:rPr>
                <w:sz w:val="24"/>
              </w:rPr>
              <w:t>如有需要，积极配合有关复检工作。</w:t>
            </w:r>
          </w:p>
          <w:p>
            <w:pPr>
              <w:pStyle w:val="null3"/>
              <w:ind w:firstLine="420"/>
              <w:jc w:val="left"/>
            </w:pPr>
            <w:r>
              <w:rPr>
                <w:sz w:val="24"/>
              </w:rPr>
              <w:t>3.</w:t>
            </w:r>
            <w:r>
              <w:rPr>
                <w:sz w:val="24"/>
              </w:rPr>
              <w:t>具备复检机构资格的成交供应商，在接到采购人指定的复检任务时，应予以受理。特殊情况不能接受的，复检成交供应商应说明理由并与采购人协商解决。</w:t>
            </w:r>
          </w:p>
          <w:p>
            <w:pPr>
              <w:pStyle w:val="null3"/>
              <w:ind w:firstLine="420"/>
              <w:jc w:val="left"/>
            </w:pPr>
            <w:r>
              <w:rPr>
                <w:sz w:val="24"/>
              </w:rPr>
              <w:t>（四）涉及抽检的全部情况包括数据及结果，成交供应商必须保密，不得向除采购人以外的任何单位与个人透露情况。</w:t>
            </w:r>
          </w:p>
          <w:p>
            <w:pPr>
              <w:pStyle w:val="null3"/>
              <w:ind w:firstLine="420"/>
              <w:jc w:val="left"/>
            </w:pPr>
            <w:r>
              <w:rPr>
                <w:sz w:val="24"/>
              </w:rPr>
              <w:t>（五）为保证检验报告及有关公文的顺利送达，邮寄必须选择</w:t>
            </w:r>
            <w:r>
              <w:rPr>
                <w:sz w:val="24"/>
              </w:rPr>
              <w:t>EMS</w:t>
            </w:r>
            <w:r>
              <w:rPr>
                <w:sz w:val="24"/>
              </w:rPr>
              <w:t>（或顺丰快递）。邮寄所需费用由成交供应商支付。</w:t>
            </w:r>
          </w:p>
          <w:p>
            <w:pPr>
              <w:pStyle w:val="null3"/>
              <w:jc w:val="both"/>
            </w:pPr>
            <w:r>
              <w:rPr>
                <w:sz w:val="24"/>
                <w:b/>
              </w:rPr>
              <w:t>五、应急工作的实施</w:t>
            </w:r>
          </w:p>
          <w:p>
            <w:pPr>
              <w:pStyle w:val="null3"/>
              <w:ind w:firstLine="420"/>
              <w:jc w:val="left"/>
            </w:pPr>
            <w:r>
              <w:rPr>
                <w:sz w:val="24"/>
              </w:rPr>
              <w:t>（一）采购人需要实施应急、执法等抽检时，由成交供应商协助采购人制定抽检方案。</w:t>
            </w:r>
          </w:p>
          <w:p>
            <w:pPr>
              <w:pStyle w:val="null3"/>
              <w:ind w:firstLine="420"/>
              <w:jc w:val="left"/>
            </w:pPr>
            <w:r>
              <w:rPr>
                <w:sz w:val="24"/>
              </w:rPr>
              <w:t>（二）成交供应商应快速出动配合采购人开展应急抽检。</w:t>
            </w:r>
          </w:p>
          <w:p>
            <w:pPr>
              <w:pStyle w:val="null3"/>
              <w:jc w:val="both"/>
            </w:pPr>
            <w:r>
              <w:rPr>
                <w:sz w:val="24"/>
                <w:b/>
              </w:rPr>
              <w:t>六、抽检项目的计价</w:t>
            </w:r>
          </w:p>
          <w:p>
            <w:pPr>
              <w:pStyle w:val="null3"/>
              <w:ind w:firstLine="420"/>
              <w:jc w:val="left"/>
            </w:pPr>
            <w:r>
              <w:rPr>
                <w:sz w:val="24"/>
              </w:rPr>
              <w:t>（一）成交供应商的单项检验项目检验费报价不得高于《广东省产品质量监督检验收费标准》（粤价</w:t>
            </w:r>
            <w:r>
              <w:rPr>
                <w:sz w:val="24"/>
              </w:rPr>
              <w:t>[2002]170</w:t>
            </w:r>
            <w:r>
              <w:rPr>
                <w:sz w:val="24"/>
              </w:rPr>
              <w:t>号）中给出的检验费最高限价。所检项目未在粤价</w:t>
            </w:r>
            <w:r>
              <w:rPr>
                <w:sz w:val="24"/>
              </w:rPr>
              <w:t>[2002]170</w:t>
            </w:r>
            <w:r>
              <w:rPr>
                <w:sz w:val="24"/>
              </w:rPr>
              <w:t>号文中定价的，根据采购人市场调查结果限价。</w:t>
            </w:r>
          </w:p>
          <w:p>
            <w:pPr>
              <w:pStyle w:val="null3"/>
              <w:ind w:firstLine="420"/>
              <w:jc w:val="left"/>
            </w:pPr>
            <w:r>
              <w:rPr>
                <w:sz w:val="24"/>
              </w:rPr>
              <w:t>（二）本项目的检验费用包含中标方完成项目总体要求的服务项目工作的一切费用，为人民币含税全包价，包括：本项目服务过程的车辆及相关检验设备购置及试剂试纸耗材等费用；购买样品的费用；出具具有法律效力的检验报告费用及其送达采购方费用；一切可见或不可见之车辆养路费、车辆保险费、车辆保养、维修、燃油费、车辆设备折旧费、所有设备的维护费和清洁费、水电费；人员工资、社保、保险、福利、管理费、风险费、税费、利润等所有费用等。</w:t>
            </w:r>
          </w:p>
          <w:p>
            <w:pPr>
              <w:pStyle w:val="null3"/>
              <w:jc w:val="both"/>
            </w:pPr>
            <w:r>
              <w:rPr>
                <w:sz w:val="24"/>
                <w:b/>
              </w:rPr>
              <w:t>七、服务要求</w:t>
            </w:r>
          </w:p>
          <w:p>
            <w:pPr>
              <w:pStyle w:val="null3"/>
              <w:ind w:firstLine="420"/>
              <w:jc w:val="both"/>
            </w:pPr>
            <w:r>
              <w:rPr>
                <w:sz w:val="24"/>
              </w:rPr>
              <w:t>1</w:t>
            </w:r>
            <w:r>
              <w:rPr>
                <w:sz w:val="24"/>
              </w:rPr>
              <w:t>、技术服务</w:t>
            </w:r>
          </w:p>
          <w:p>
            <w:pPr>
              <w:pStyle w:val="null3"/>
              <w:ind w:firstLine="420"/>
              <w:jc w:val="left"/>
            </w:pPr>
            <w:r>
              <w:rPr>
                <w:sz w:val="24"/>
              </w:rPr>
              <w:t>成交供应商根据采购人的工作需求，提供以下技术服务：</w:t>
            </w:r>
          </w:p>
          <w:p>
            <w:pPr>
              <w:pStyle w:val="null3"/>
              <w:ind w:firstLine="420"/>
              <w:jc w:val="left"/>
            </w:pPr>
            <w:r>
              <w:rPr>
                <w:sz w:val="24"/>
              </w:rPr>
              <w:t>（一）食品安全宣传活动中的咨询、检测、宣讲、培训等服务。</w:t>
            </w:r>
          </w:p>
          <w:p>
            <w:pPr>
              <w:pStyle w:val="null3"/>
              <w:ind w:firstLine="420"/>
              <w:jc w:val="left"/>
            </w:pPr>
            <w:r>
              <w:rPr>
                <w:sz w:val="24"/>
              </w:rPr>
              <w:t>（二）新闻发布、应急处置等相关工作中的技术支持。</w:t>
            </w:r>
          </w:p>
          <w:p>
            <w:pPr>
              <w:pStyle w:val="null3"/>
              <w:ind w:firstLine="420"/>
              <w:jc w:val="left"/>
            </w:pPr>
            <w:r>
              <w:rPr>
                <w:sz w:val="24"/>
              </w:rPr>
              <w:t>（三）安排专家接受咨询、参加研讨、提出建议等。</w:t>
            </w:r>
          </w:p>
          <w:p>
            <w:pPr>
              <w:pStyle w:val="null3"/>
              <w:ind w:firstLine="420"/>
              <w:jc w:val="left"/>
            </w:pPr>
            <w:r>
              <w:rPr>
                <w:sz w:val="24"/>
              </w:rPr>
              <w:t>（四）其他根据工作提出的技术服务。</w:t>
            </w:r>
          </w:p>
          <w:p>
            <w:pPr>
              <w:pStyle w:val="null3"/>
              <w:ind w:firstLine="420"/>
              <w:jc w:val="both"/>
            </w:pPr>
            <w:r>
              <w:rPr>
                <w:sz w:val="24"/>
              </w:rPr>
              <w:t>2</w:t>
            </w:r>
            <w:r>
              <w:rPr>
                <w:sz w:val="24"/>
              </w:rPr>
              <w:t>、服务团队</w:t>
            </w:r>
          </w:p>
          <w:p>
            <w:pPr>
              <w:pStyle w:val="null3"/>
              <w:ind w:firstLine="420"/>
              <w:jc w:val="left"/>
            </w:pPr>
            <w:r>
              <w:rPr>
                <w:sz w:val="24"/>
              </w:rPr>
              <w:t>检测或抽样人员应具有省级或以上食药监系统、农业系统、质监系统、协会等其中之一颁发的与食品检测或抽样相关的培训合格证书。</w:t>
            </w:r>
          </w:p>
          <w:p>
            <w:pPr>
              <w:pStyle w:val="null3"/>
              <w:ind w:firstLine="420"/>
              <w:jc w:val="left"/>
            </w:pPr>
            <w:r>
              <w:rPr>
                <w:sz w:val="24"/>
              </w:rPr>
              <w:t>3</w:t>
            </w:r>
            <w:r>
              <w:rPr>
                <w:sz w:val="24"/>
              </w:rPr>
              <w:t>、服务设备</w:t>
            </w:r>
          </w:p>
          <w:p>
            <w:pPr>
              <w:pStyle w:val="null3"/>
              <w:ind w:firstLine="420"/>
              <w:jc w:val="left"/>
            </w:pPr>
            <w:r>
              <w:rPr>
                <w:sz w:val="24"/>
              </w:rPr>
              <w:t>（</w:t>
            </w:r>
            <w:r>
              <w:rPr>
                <w:sz w:val="24"/>
              </w:rPr>
              <w:t>1</w:t>
            </w:r>
            <w:r>
              <w:rPr>
                <w:sz w:val="24"/>
              </w:rPr>
              <w:t>）具有满足本项目抽样所需的基本抽样工具。</w:t>
            </w:r>
          </w:p>
          <w:p>
            <w:pPr>
              <w:pStyle w:val="null3"/>
              <w:ind w:firstLine="420"/>
              <w:jc w:val="left"/>
            </w:pPr>
            <w:r>
              <w:rPr>
                <w:sz w:val="24"/>
              </w:rPr>
              <w:t>（</w:t>
            </w:r>
            <w:r>
              <w:rPr>
                <w:sz w:val="24"/>
              </w:rPr>
              <w:t>2</w:t>
            </w:r>
            <w:r>
              <w:rPr>
                <w:sz w:val="24"/>
              </w:rPr>
              <w:t>）具备承担检测任务所需的基本检测仪器设备。</w:t>
            </w:r>
          </w:p>
          <w:p>
            <w:pPr>
              <w:pStyle w:val="null3"/>
              <w:jc w:val="both"/>
            </w:pPr>
            <w:r>
              <w:rPr>
                <w:sz w:val="24"/>
                <w:b/>
              </w:rPr>
              <w:t>八、付款方式</w:t>
            </w:r>
          </w:p>
          <w:p>
            <w:pPr>
              <w:pStyle w:val="null3"/>
              <w:ind w:firstLine="420"/>
              <w:jc w:val="left"/>
            </w:pPr>
            <w:r>
              <w:rPr>
                <w:sz w:val="24"/>
              </w:rPr>
              <w:t>1</w:t>
            </w:r>
            <w:r>
              <w:rPr>
                <w:sz w:val="24"/>
              </w:rPr>
              <w:t>期：支付比例</w:t>
            </w:r>
            <w:r>
              <w:rPr>
                <w:sz w:val="24"/>
              </w:rPr>
              <w:t>100%</w:t>
            </w:r>
            <w:r>
              <w:rPr>
                <w:sz w:val="24"/>
              </w:rPr>
              <w:t>，中标总价固定包干、完工验收一次性全款支付</w:t>
            </w:r>
            <w:r>
              <w:rPr>
                <w:sz w:val="24"/>
              </w:rPr>
              <w:t>。</w:t>
            </w:r>
            <w:r>
              <w:rPr>
                <w:sz w:val="24"/>
              </w:rPr>
              <w:t>完成整体项目之后，由中标人提交相应的结算资料及请款申请，不得超出合同总金额。预算经费包含检验费、购样费、抽样费和税费。在总费用不变的情况下，委托方可以根据实际情况对</w:t>
            </w:r>
            <w:r>
              <w:rPr>
                <w:sz w:val="24"/>
              </w:rPr>
              <w:t>抽检计划作调整，中标单位必须无偿的配合。出具的实施方案中应明确本次抽检任务付款的具体方式和时限等。在承检单位完成抽检任务并出具具有法律效力的检验报告后结算，当年任务应在本年度内结算完毕。</w:t>
            </w:r>
          </w:p>
          <w:p>
            <w:pPr>
              <w:pStyle w:val="null3"/>
              <w:ind w:firstLine="420"/>
              <w:jc w:val="left"/>
            </w:pPr>
            <w:r>
              <w:rPr>
                <w:sz w:val="24"/>
              </w:rPr>
              <w:t>（注：</w:t>
            </w:r>
            <w:r>
              <w:rPr>
                <w:sz w:val="24"/>
              </w:rPr>
              <w:t>1</w:t>
            </w:r>
            <w:r>
              <w:rPr>
                <w:sz w:val="24"/>
              </w:rPr>
              <w:t xml:space="preserve">. </w:t>
            </w:r>
            <w:r>
              <w:rPr>
                <w:sz w:val="24"/>
              </w:rPr>
              <w:t>中标人在收款前向采购人开具合同总额等额的发票。收款方、出具发票方、合同乙方均必须与中标人名称一致采购人支付款项前，中标人应向采购人提交等额合法有效的发票，否则采购人有权延迟支付。</w:t>
            </w:r>
            <w:r>
              <w:rPr>
                <w:sz w:val="24"/>
              </w:rPr>
              <w:t>2</w:t>
            </w:r>
            <w:r>
              <w:rPr>
                <w:sz w:val="24"/>
              </w:rPr>
              <w:t xml:space="preserve"> </w:t>
            </w:r>
            <w:r>
              <w:rPr>
                <w:sz w:val="24"/>
              </w:rPr>
              <w:t>.</w:t>
            </w:r>
            <w:r>
              <w:rPr>
                <w:sz w:val="24"/>
              </w:rPr>
              <w:t>因采购人使用的是财政资金，采购人在前款规定的付款时间为向政府釆购支付部门提出办理财政支付申请手续的时间（不含政府财政支付部门审核的时间），在规定时间内提出支付申请手续后即视为采购人已经按期支付。）</w:t>
            </w:r>
          </w:p>
          <w:p>
            <w:pPr>
              <w:pStyle w:val="null3"/>
              <w:jc w:val="both"/>
            </w:pPr>
            <w:r>
              <w:rPr>
                <w:sz w:val="24"/>
                <w:b/>
              </w:rPr>
              <w:t>九、其他</w:t>
            </w:r>
          </w:p>
          <w:p>
            <w:pPr>
              <w:pStyle w:val="null3"/>
              <w:ind w:firstLine="420"/>
              <w:jc w:val="left"/>
            </w:pPr>
            <w:r>
              <w:rPr>
                <w:sz w:val="24"/>
              </w:rPr>
              <w:t>（一）成交供应商有不能检验的项目必须备注说明。</w:t>
            </w:r>
          </w:p>
          <w:p>
            <w:pPr>
              <w:pStyle w:val="null3"/>
              <w:ind w:firstLine="420"/>
              <w:jc w:val="left"/>
            </w:pPr>
            <w:r>
              <w:rPr>
                <w:sz w:val="24"/>
              </w:rPr>
              <w:t>（二）未征得采购人同意前，成交供应商不得将检验任务外包或分包给其他检测机构检验。</w:t>
            </w:r>
          </w:p>
          <w:p>
            <w:pPr>
              <w:pStyle w:val="null3"/>
              <w:ind w:firstLine="420"/>
              <w:jc w:val="left"/>
            </w:pPr>
            <w:r>
              <w:rPr>
                <w:sz w:val="24"/>
              </w:rPr>
              <w:t>（</w:t>
            </w:r>
            <w:r>
              <w:rPr>
                <w:sz w:val="24"/>
              </w:rPr>
              <w:t>三</w:t>
            </w:r>
            <w:r>
              <w:rPr>
                <w:sz w:val="24"/>
              </w:rPr>
              <w:t>）成交供应商</w:t>
            </w:r>
            <w:r>
              <w:rPr>
                <w:sz w:val="24"/>
              </w:rPr>
              <w:t>自身</w:t>
            </w:r>
            <w:r>
              <w:rPr>
                <w:sz w:val="24"/>
              </w:rPr>
              <w:t>CMA</w:t>
            </w:r>
            <w:r>
              <w:rPr>
                <w:sz w:val="24"/>
              </w:rPr>
              <w:t>资质不能覆盖全部检验参数（含应急抽检、执法专项抽检、非法添加药物筛查项目），确需对外委托、分包给具备有效</w:t>
            </w:r>
            <w:r>
              <w:rPr>
                <w:sz w:val="24"/>
              </w:rPr>
              <w:t>CMA</w:t>
            </w:r>
            <w:r>
              <w:rPr>
                <w:sz w:val="24"/>
              </w:rPr>
              <w:t>资质第三方实验室开展检测的，必须事先书面上报采购人，取得采购人书面同意后方可分包；未经许可擅自分包视为违约，采购人有权扣除履约保证金、终止合同。</w:t>
            </w:r>
          </w:p>
          <w:p>
            <w:pPr>
              <w:pStyle w:val="null3"/>
              <w:ind w:firstLine="420"/>
              <w:jc w:val="left"/>
            </w:pPr>
            <w:r>
              <w:rPr>
                <w:sz w:val="24"/>
              </w:rPr>
              <w:t>（</w:t>
            </w:r>
            <w:r>
              <w:rPr>
                <w:sz w:val="24"/>
              </w:rPr>
              <w:t>四</w:t>
            </w:r>
            <w:r>
              <w:rPr>
                <w:sz w:val="24"/>
              </w:rPr>
              <w:t>）</w:t>
            </w:r>
            <w:r>
              <w:rPr>
                <w:sz w:val="24"/>
              </w:rPr>
              <w:t>本项目投标总报价为全包价，包含抽样、样品购置、冷链运输、全部指标检测、报告编制、数据上报、专家技术支持、样品后处理等一切费用。</w:t>
            </w:r>
          </w:p>
          <w:p>
            <w:pPr>
              <w:pStyle w:val="null3"/>
              <w:ind w:firstLine="420"/>
              <w:jc w:val="left"/>
            </w:pPr>
            <w:r>
              <w:rPr>
                <w:sz w:val="24"/>
              </w:rPr>
              <w:t>（</w:t>
            </w:r>
            <w:r>
              <w:rPr>
                <w:sz w:val="24"/>
              </w:rPr>
              <w:t>五</w:t>
            </w:r>
            <w:r>
              <w:rPr>
                <w:sz w:val="24"/>
              </w:rPr>
              <w:t>）</w:t>
            </w:r>
            <w:r>
              <w:rPr>
                <w:sz w:val="24"/>
              </w:rPr>
              <w:t>凡</w:t>
            </w:r>
            <w:r>
              <w:rPr>
                <w:sz w:val="24"/>
              </w:rPr>
              <w:t>成交供应商</w:t>
            </w:r>
            <w:r>
              <w:rPr>
                <w:sz w:val="24"/>
              </w:rPr>
              <w:t>自身无资质需外包检测产生的第三方检测费、样品转运费等所有相关成本，全部由</w:t>
            </w:r>
            <w:r>
              <w:rPr>
                <w:sz w:val="24"/>
              </w:rPr>
              <w:t>成交供应商</w:t>
            </w:r>
            <w:r>
              <w:rPr>
                <w:sz w:val="24"/>
              </w:rPr>
              <w:t>自行承担，采购人不再另行支付任何费用。</w:t>
            </w:r>
          </w:p>
          <w:p>
            <w:pPr>
              <w:pStyle w:val="null3"/>
              <w:ind w:firstLine="420"/>
              <w:jc w:val="left"/>
            </w:pPr>
            <w:r>
              <w:rPr>
                <w:sz w:val="24"/>
              </w:rPr>
              <w:t>（</w:t>
            </w:r>
            <w:r>
              <w:rPr>
                <w:sz w:val="24"/>
              </w:rPr>
              <w:t>六</w:t>
            </w:r>
            <w:r>
              <w:rPr>
                <w:sz w:val="24"/>
              </w:rPr>
              <w:t>）</w:t>
            </w:r>
            <w:r>
              <w:rPr>
                <w:sz w:val="24"/>
              </w:rPr>
              <w:t>采购人下达的常规监督抽检、应急抽检、案件执法抽检、专项风险监测任务（含凉茶非法添加筛查）统一纳入本项目服务范围，区分任务类型不另行加价；因开展执法案件筛查、非法添加药物检测产生的外包费用，均由</w:t>
            </w:r>
            <w:r>
              <w:rPr>
                <w:sz w:val="24"/>
              </w:rPr>
              <w:t>成交供应商</w:t>
            </w:r>
            <w:r>
              <w:rPr>
                <w:sz w:val="24"/>
              </w:rPr>
              <w:t>承担。</w:t>
            </w:r>
          </w:p>
          <w:p>
            <w:pPr>
              <w:pStyle w:val="null3"/>
              <w:ind w:firstLine="420"/>
              <w:jc w:val="left"/>
            </w:pPr>
            <w:r>
              <w:rPr>
                <w:sz w:val="24"/>
              </w:rPr>
              <w:t>（</w:t>
            </w:r>
            <w:r>
              <w:rPr>
                <w:sz w:val="24"/>
              </w:rPr>
              <w:t>七</w:t>
            </w:r>
            <w:r>
              <w:rPr>
                <w:sz w:val="24"/>
              </w:rPr>
              <w:t>）</w:t>
            </w:r>
            <w:r>
              <w:rPr>
                <w:sz w:val="24"/>
              </w:rPr>
              <w:t>所有分包第三方机构资质文件、检测方法、报告格式须提前提交采购人备案；第三方出具的数据仅作内部原始数据，最终对外正式</w:t>
            </w:r>
            <w:r>
              <w:rPr>
                <w:sz w:val="24"/>
              </w:rPr>
              <w:t>CMA</w:t>
            </w:r>
            <w:r>
              <w:rPr>
                <w:sz w:val="24"/>
              </w:rPr>
              <w:t>检验报告必须由</w:t>
            </w:r>
            <w:r>
              <w:rPr>
                <w:sz w:val="24"/>
              </w:rPr>
              <w:t>成交供应商</w:t>
            </w:r>
            <w:r>
              <w:rPr>
                <w:sz w:val="24"/>
              </w:rPr>
              <w:t>出具并承担全部法律责任，因分包检测引发报告无效、行政复议、诉讼、投诉等一切法律后果由</w:t>
            </w:r>
            <w:r>
              <w:rPr>
                <w:sz w:val="24"/>
              </w:rPr>
              <w:t>成交供应商</w:t>
            </w:r>
            <w:r>
              <w:rPr>
                <w:sz w:val="24"/>
              </w:rPr>
              <w:t>全权承担。</w:t>
            </w:r>
          </w:p>
          <w:p>
            <w:pPr>
              <w:pStyle w:val="null3"/>
              <w:ind w:firstLine="420"/>
              <w:jc w:val="left"/>
            </w:pPr>
            <w:r>
              <w:rPr>
                <w:sz w:val="24"/>
              </w:rPr>
              <w:t>（</w:t>
            </w:r>
            <w:r>
              <w:rPr>
                <w:sz w:val="24"/>
              </w:rPr>
              <w:t>八</w:t>
            </w:r>
            <w:r>
              <w:rPr>
                <w:sz w:val="24"/>
              </w:rPr>
              <w:t>）成交供应商的检验任务必须由其响应文件中载明的实验室负责检验。</w:t>
            </w:r>
          </w:p>
          <w:p>
            <w:pPr>
              <w:pStyle w:val="null3"/>
              <w:ind w:firstLine="420"/>
              <w:jc w:val="left"/>
            </w:pPr>
            <w:r>
              <w:rPr>
                <w:sz w:val="24"/>
              </w:rPr>
              <w:t>（</w:t>
            </w:r>
            <w:r>
              <w:rPr>
                <w:sz w:val="24"/>
              </w:rPr>
              <w:t>九</w:t>
            </w:r>
            <w:r>
              <w:rPr>
                <w:sz w:val="24"/>
              </w:rPr>
              <w:t>）成交供应商必须如实提供投标所需证明材料，不得弄虚作假。</w:t>
            </w:r>
          </w:p>
          <w:p>
            <w:pPr>
              <w:pStyle w:val="null3"/>
              <w:ind w:firstLine="420"/>
              <w:jc w:val="left"/>
            </w:pPr>
            <w:r>
              <w:rPr>
                <w:sz w:val="24"/>
              </w:rPr>
              <w:t>（</w:t>
            </w:r>
            <w:r>
              <w:rPr>
                <w:sz w:val="24"/>
              </w:rPr>
              <w:t>十</w:t>
            </w:r>
            <w:r>
              <w:rPr>
                <w:sz w:val="24"/>
              </w:rPr>
              <w:t>）</w:t>
            </w:r>
            <w:r>
              <w:rPr>
                <w:sz w:val="24"/>
              </w:rPr>
              <w:t>成交供应商</w:t>
            </w:r>
            <w:r>
              <w:rPr>
                <w:sz w:val="24"/>
              </w:rPr>
              <w:t>逾期出报告、私自分包、泄露抽检信息的扣款和违约责任，同时定好应急抽检到场时限、数据对接不到位可暂缓付款。原有财政付款、发票相关文字保留不动。</w:t>
            </w:r>
          </w:p>
          <w:p>
            <w:pPr>
              <w:pStyle w:val="null3"/>
              <w:ind w:firstLine="420"/>
              <w:jc w:val="left"/>
            </w:pPr>
            <w:r>
              <w:rPr>
                <w:sz w:val="24"/>
              </w:rPr>
              <w:t>（十一）</w:t>
            </w:r>
            <w:r>
              <w:rPr>
                <w:sz w:val="24"/>
              </w:rPr>
              <w:t>成交供应商应建立食品检验业务信息化系统，与采购人的食品抽样检验系统实现有效对接，并按照采购人要求按时将有关数据、材料导入或录入食品抽样检验系统。</w:t>
            </w:r>
          </w:p>
          <w:p>
            <w:pPr>
              <w:pStyle w:val="null3"/>
            </w:pPr>
            <w:r>
              <w:rPr>
                <w:sz w:val="24"/>
              </w:rPr>
              <w:t>（</w:t>
            </w:r>
            <w:r>
              <w:rPr>
                <w:sz w:val="24"/>
              </w:rPr>
              <w:t>十二</w:t>
            </w:r>
            <w:r>
              <w:rPr>
                <w:sz w:val="24"/>
              </w:rPr>
              <w:t>）本项目需求中未作细化详尽的地方，采购人将在抽检开始前制定具体的要求，成交供应商应遵守执行；当政策法规发生调整或者工作形势发生变更，采购人可以与成交供应商沟通调整有关抽检操作要求。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1.采购代理机构：本项目是指广东信联工程咨询有限责任公司，负责整个采购活动的组织，依法负责编制和发布招标文件，对招标文件拥有最终的解释权，不以任何身份出任评标委员会成员。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湛江市霞山区市场监督管理局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采购人授权评标委员会按照评审原则直接确定中标（成交）人。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采购机构代理服务收费标准：按采购代理合同约定收取。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其他，其他，1、若供应商同时提供资格信用承诺函和证明材料的，资格审核时以证明材料为准。 2、湛江市公共资源电子交易系统登记，中标供应商须在广东省公共资源交易平台（湛江市） （https://ygp.gdzwfw.gov.cn/#/440800/index）进行注册并认证政府采购供应商（无需购买CA），具体注册事宜可以联系0759-3585867。</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广东信联工程咨询有限责任公司</w:t>
      </w:r>
      <w:r>
        <w:rPr/>
        <w:t>代收。具体操作要求详见</w:t>
      </w:r>
      <w:r>
        <w:rPr/>
        <w:t>广东信联工程咨询有限责任公司</w:t>
      </w:r>
      <w:r>
        <w:rPr/>
        <w:t>有关指引，递交事宜请自行咨询</w:t>
      </w:r>
      <w:r>
        <w:rPr/>
        <w:t>广东信联工程咨询有限责任公司</w:t>
      </w:r>
      <w:r>
        <w:rPr/>
        <w:t>；请各投标人在投标文件递交截止时间前按须知前附表规定的金额递交至</w:t>
      </w:r>
      <w:r>
        <w:rPr/>
        <w:t>广东信联工程咨询有限责任公司</w:t>
      </w:r>
      <w:r>
        <w:rPr/>
        <w:t>，到账情况以开标时</w:t>
      </w:r>
      <w:r>
        <w:rPr/>
        <w:t>广东信联工程咨询有限责任公司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谢小姐</w:t>
      </w:r>
    </w:p>
    <w:p>
      <w:pPr>
        <w:pStyle w:val="null3"/>
        <w:ind w:firstLine="480"/>
      </w:pPr>
      <w:r>
        <w:rPr/>
        <w:t>电话：</w:t>
      </w:r>
      <w:r>
        <w:rPr/>
        <w:t>0759-3386832</w:t>
      </w:r>
    </w:p>
    <w:p>
      <w:pPr>
        <w:pStyle w:val="null3"/>
        <w:ind w:firstLine="480"/>
      </w:pPr>
      <w:r>
        <w:rPr/>
        <w:t>传真：</w:t>
      </w:r>
      <w:r>
        <w:rPr/>
        <w:t>/</w:t>
      </w:r>
    </w:p>
    <w:p>
      <w:pPr>
        <w:pStyle w:val="null3"/>
        <w:ind w:firstLine="480"/>
      </w:pPr>
      <w:r>
        <w:rPr/>
        <w:t>邮箱：</w:t>
      </w:r>
      <w:r>
        <w:rPr/>
        <w:t>332439959@qq.com</w:t>
      </w:r>
    </w:p>
    <w:p>
      <w:pPr>
        <w:pStyle w:val="null3"/>
        <w:ind w:firstLine="480"/>
      </w:pPr>
      <w:r>
        <w:rPr/>
        <w:t>地址：</w:t>
      </w:r>
      <w:r>
        <w:rPr/>
        <w:t>广东省湛江市霞山区湛江市霞山区人民大道中51号之一威格大厦501</w:t>
      </w:r>
    </w:p>
    <w:p>
      <w:pPr>
        <w:pStyle w:val="null3"/>
        <w:ind w:firstLine="480"/>
      </w:pPr>
      <w:r>
        <w:rPr/>
        <w:t>邮编：</w:t>
      </w:r>
      <w:r>
        <w:rPr/>
        <w:t>524000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政府采购监督管理机构名称：湛江市霞山区财政局建设与采购监督股</w:t>
      </w:r>
    </w:p>
    <w:p>
      <w:pPr>
        <w:pStyle w:val="null3"/>
      </w:pPr>
      <w:r>
        <w:rPr/>
        <w:t>地 址：湛江市霞山区解放西路22号</w:t>
      </w:r>
    </w:p>
    <w:p>
      <w:pPr>
        <w:pStyle w:val="null3"/>
      </w:pPr>
      <w:r>
        <w:rPr/>
        <w:t>电 话：0759-2170107</w:t>
      </w:r>
    </w:p>
    <w:p>
      <w:pPr>
        <w:pStyle w:val="null3"/>
      </w:pPr>
      <w:r>
        <w:rPr/>
        <w:t>邮 编：524013</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湛江市霞山区市场监督管理局2026年食品抽样检验项目（第二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广东信联工程咨询有限责任公司</w:t>
      </w:r>
      <w:r>
        <w:rPr/>
        <w:t>统一对外发布。</w:t>
      </w:r>
    </w:p>
    <w:p>
      <w:pPr>
        <w:pStyle w:val="null3"/>
        <w:ind w:firstLine="480"/>
      </w:pPr>
      <w:r>
        <w:rPr/>
        <w:t>（2）对</w:t>
      </w:r>
      <w:r>
        <w:rPr/>
        <w:t>广东信联工程咨询有限责任公司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采购包1（湛江市霞山区市场监督管理局2026年食品抽样检验项目（第二次））：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采购包1（湛江市霞山区市场监督管理局2026年食品抽样检验项目（第二次））：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在中华人民共和国境内注册的法人或其他组织或自然人，提供有效的营业执照（或事业法人登记证或身份证等相关证明）复印件。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提供依法缴纳税收和社会保障资金的相关材料复印件（如依法免税或不需要缴纳社会保障资金的，提供相应证明文件），或提供《湛江市政府采购供应商资格信用承诺函》。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提供2025年财务状况报告或基本开户行出具的资信证明复印件，或提供《湛江市政府采购供应商资格信用承诺函》。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提供《湛江市政府采购供应商资格信用承诺函》，或投标函承诺相关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投标人具有有效期内的 CMA 检验检测机构资质认定证书，资质范围包含食品检验项目，提供证书复印件。</w:t>
            </w:r>
          </w:p>
        </w:tc>
      </w:tr>
      <w:tr>
        <w:tc>
          <w:tcPr>
            <w:tcW w:type="dxa" w:w="890"/>
          </w:tcPr>
          <w:p>
            <w:pPr>
              <w:pStyle w:val="null3"/>
            </w:pPr>
            <w:r>
              <w:rPr/>
              <w:t>9</w:t>
            </w:r>
          </w:p>
        </w:tc>
        <w:tc>
          <w:tcPr>
            <w:tcW w:type="dxa" w:w="3178"/>
          </w:tcPr>
          <w:p>
            <w:pPr>
              <w:pStyle w:val="null3"/>
            </w:pPr>
            <w:r>
              <w:rPr/>
              <w:t>本采购包不专门面向中小企业</w:t>
            </w:r>
          </w:p>
        </w:tc>
        <w:tc>
          <w:tcPr>
            <w:tcW w:type="dxa" w:w="4238"/>
          </w:tcPr>
          <w:p>
            <w:pPr>
              <w:pStyle w:val="null3"/>
            </w:pPr>
            <w:r>
              <w:rPr/>
              <w:t>本采购包不专门面向中小企业。原因和情形为：按照《政府采购促进中小企业管理办法》规定预留采购份额无法确保充分供应、充分竞争，或者存在可能影响政府采购目标实现的情形。</w:t>
            </w:r>
          </w:p>
        </w:tc>
      </w:tr>
    </w:tbl>
    <w:p>
      <w:pPr>
        <w:pStyle w:val="null3"/>
        <w:ind w:firstLine="480"/>
      </w:pPr>
      <w:r>
        <w:rPr/>
        <w:t>表二符合性审查表：</w:t>
      </w:r>
    </w:p>
    <w:p>
      <w:pPr>
        <w:pStyle w:val="null3"/>
      </w:pPr>
      <w:r>
        <w:rPr/>
        <w:t>采购包1（湛江市霞山区市场监督管理局2026年食品抽样检验项目（第二次））：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法定代表人（单位负责人）证明书及授权委托书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投标报价是否符合招标文件要求</w:t>
            </w:r>
          </w:p>
        </w:tc>
      </w:tr>
      <w:tr>
        <w:tc>
          <w:tcPr>
            <w:tcW w:type="dxa" w:w="890"/>
          </w:tcPr>
          <w:p>
            <w:pPr>
              <w:pStyle w:val="null3"/>
            </w:pPr>
            <w:r>
              <w:rPr/>
              <w:t>4</w:t>
            </w:r>
          </w:p>
        </w:tc>
        <w:tc>
          <w:tcPr>
            <w:tcW w:type="dxa" w:w="3178"/>
          </w:tcPr>
          <w:p>
            <w:pPr>
              <w:pStyle w:val="null3"/>
            </w:pPr>
            <w:r>
              <w:rPr/>
              <w:t>满足招标文件中带★号的条款和指标</w:t>
            </w:r>
          </w:p>
        </w:tc>
        <w:tc>
          <w:tcPr>
            <w:tcW w:type="dxa" w:w="4238"/>
          </w:tcPr>
          <w:p>
            <w:pPr>
              <w:pStyle w:val="null3"/>
            </w:pPr>
            <w:r>
              <w:rPr/>
              <w:t>投标文件完全满足招标文件用户需求书以“★”标明的实质性条款的要求。</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6</w:t>
            </w:r>
          </w:p>
        </w:tc>
        <w:tc>
          <w:tcPr>
            <w:tcW w:type="dxa" w:w="3178"/>
          </w:tcPr>
          <w:p>
            <w:pPr>
              <w:pStyle w:val="null3"/>
            </w:pPr>
            <w:r>
              <w:rPr/>
              <w:t>投标文件未含有采购人不可接受的附加条件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法律、法规和招标文件规定的其他无效情形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异常低价审查 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③投标报价低于采购项目最高限价（或报价范围）45%的，即投标报价&lt;采购项目最高限价（或报价范围）×45%。 ④评标委员会基于专业判断，认为供应商报价过低，有可能影响产品质量或者不能诚信履约的其他情形。相关法律法规对供应商报价有规定的，从其规定。 2.评标委员会启动异常低价投标审查后，属于前述第①项至第④项情形的，应当要求相关供应商在云平台合理的时间内对投标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文件一并提交相关书面说明及必要的证明材料的，在云平台可不再重复提交。评标委员会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评标委员会应当将其作为无效投标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采购包1(湛江市霞山区市场监督管理局2026年食品抽样检验项目（第二次）):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(10.0分)</w:t>
            </w:r>
          </w:p>
        </w:tc>
        <w:tc>
          <w:tcPr>
            <w:tcW w:type="dxa" w:w="5076"/>
          </w:tcPr>
          <w:p>
            <w:pPr>
              <w:pStyle w:val="null3"/>
              <w:jc w:val="left"/>
            </w:pPr>
            <w:r>
              <w:rPr/>
              <w:t>根据供应商针对本项目提供的实施方案（包括但不限于：①对采购需求的理解、②对项目重点难点的分析、③实施方法及流程）进行评审： 1、实施方案包括以上3项内容，完善合理、可操作性强，能为本项目实施提供有力保障，满足且优于采购需求，得10分； 2、实施方案包括以上3项内容， 内容不够详细具体，具备一定的合理性、可操作性，能为本项目实施提供保障，满足采购需求的，得7分； 3、实施方案包括以上1-2项内容，内容笼统，欠缺合理性、可操作性，不能为本项目实施提供保障，不满足采购需求的，得4分； 4、不提供方案不得分。</w:t>
            </w:r>
          </w:p>
        </w:tc>
      </w:tr>
      <w:tr>
        <w:tc>
          <w:tcPr>
            <w:tcW w:type="dxa" w:w="922"/>
            <w:gridSpan w:val="2"/>
            <w:vMerge/>
          </w:tcPr>
          <w:p/>
        </w:tc>
        <w:tc>
          <w:tcPr>
            <w:tcW w:type="dxa" w:w="2307"/>
          </w:tcPr>
          <w:p>
            <w:pPr>
              <w:pStyle w:val="null3"/>
              <w:jc w:val="left"/>
            </w:pPr>
            <w:r>
              <w:rPr/>
              <w:t>监督抽检管理制度 (10.0分)</w:t>
            </w:r>
          </w:p>
        </w:tc>
        <w:tc>
          <w:tcPr>
            <w:tcW w:type="dxa" w:w="5076"/>
          </w:tcPr>
          <w:p>
            <w:pPr>
              <w:pStyle w:val="null3"/>
              <w:jc w:val="left"/>
            </w:pPr>
            <w:r>
              <w:rPr/>
              <w:t>根据供应商针对本项目提供的监督抽检管理制度（包括但不限于：①实验室管理、②抽样管理、③样品管理、④检验管理、⑤应急检测、⑥结果管理、⑦保密制度）进行评审： 1、监督抽检管理制度包括以上7项内容，完善合理、可操作性强，能为本项目实施提供有力保障，满足且优于采购需求，得10分； 2、监督抽检管理制度包括以上7项内容，内容不够详细具体，具备一定的合理性、可操作性，能为本项目实施提供保障，满足采购需求的，得7分； 3、监督抽检管理制度包括以上1-6项内容，内容笼统，欠缺合理性、可操作性，不能为本项目实施提供保障，不满足采购需求的，得 4 分； 4、不提供监督抽检管理制度不得分。</w:t>
            </w:r>
          </w:p>
        </w:tc>
      </w:tr>
      <w:tr>
        <w:tc>
          <w:tcPr>
            <w:tcW w:type="dxa" w:w="922"/>
            <w:gridSpan w:val="2"/>
            <w:vMerge/>
          </w:tcPr>
          <w:p/>
        </w:tc>
        <w:tc>
          <w:tcPr>
            <w:tcW w:type="dxa" w:w="2307"/>
          </w:tcPr>
          <w:p>
            <w:pPr>
              <w:pStyle w:val="null3"/>
              <w:jc w:val="left"/>
            </w:pPr>
            <w:r>
              <w:rPr/>
              <w:t>质量保障方案及措施 (10.0分)</w:t>
            </w:r>
          </w:p>
        </w:tc>
        <w:tc>
          <w:tcPr>
            <w:tcW w:type="dxa" w:w="5076"/>
          </w:tcPr>
          <w:p>
            <w:pPr>
              <w:pStyle w:val="null3"/>
              <w:jc w:val="left"/>
            </w:pPr>
            <w:r>
              <w:rPr/>
              <w:t>根据供应商针对本项目提供的质量保障方案及措施（包括但不限于：①质量保障方案、②质量保证措施）进行评审： 1、质量保障方案及措施包括以上2项内容，合理性、可操作性强，说明详细具体，满足且优于采购需求的，得10分； 2、质量保障方案及措施包括以上2项内容，具备合理性、可操作性，内容、说明不够详细具体，满足采购需求的，得7分； 3、质量保障方案及措施包括以上其中1项内容，内容有缺漏，说明笼统，不满足采购需求的，得4分； 4、不提供方案及措施不得分。</w:t>
            </w:r>
          </w:p>
        </w:tc>
      </w:tr>
      <w:tr>
        <w:tc>
          <w:tcPr>
            <w:tcW w:type="dxa" w:w="922"/>
            <w:gridSpan w:val="2"/>
            <w:vMerge/>
          </w:tcPr>
          <w:p/>
        </w:tc>
        <w:tc>
          <w:tcPr>
            <w:tcW w:type="dxa" w:w="2307"/>
          </w:tcPr>
          <w:p>
            <w:pPr>
              <w:pStyle w:val="null3"/>
              <w:jc w:val="left"/>
            </w:pPr>
            <w:r>
              <w:rPr/>
              <w:t>应急响应能力 (10.0分)</w:t>
            </w:r>
          </w:p>
        </w:tc>
        <w:tc>
          <w:tcPr>
            <w:tcW w:type="dxa" w:w="5076"/>
          </w:tcPr>
          <w:p>
            <w:pPr>
              <w:pStyle w:val="null3"/>
              <w:jc w:val="left"/>
            </w:pPr>
            <w:r>
              <w:rPr/>
              <w:t>根据供应商针对本项目检测突发事件提供的应急响应方案（包括但不限于：①针对各种情况的分类应急预案、②应急措施、③人员安排及实施步骤）进行评审： 1、应急响应方案包括以上3项内容，详细完善、合理，应对临时性、突发性检测任务的能力强，满足且优于采购需求的，得10分； 2、应急响应方案包括以上3项内容，具体合理，具备应对临时性、突发性检测任务的能力，满足采购需求的，得7分； 3、应急响应方案包括以上1-2项内容，内容笼统，欠缺应对临时性、突发性检测任务的能力，不满足采购需求的，得4分；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(4.0分)</w:t>
            </w:r>
          </w:p>
        </w:tc>
        <w:tc>
          <w:tcPr>
            <w:tcW w:type="dxa" w:w="5076"/>
          </w:tcPr>
          <w:p>
            <w:pPr>
              <w:pStyle w:val="null3"/>
              <w:jc w:val="left"/>
            </w:pPr>
            <w:r>
              <w:rPr/>
              <w:t>2025年1月1日至今（以合同签订时间为准），投标人曾独立承担食品检测相关服务项目，每提供一份业绩证明材料得4分，最高得4分。 注：提供中标通知书和合同扫描件，否则不得分。</w:t>
            </w:r>
          </w:p>
        </w:tc>
      </w:tr>
      <w:tr>
        <w:tc>
          <w:tcPr>
            <w:tcW w:type="dxa" w:w="922"/>
            <w:gridSpan w:val="2"/>
            <w:vMerge/>
          </w:tcPr>
          <w:p/>
        </w:tc>
        <w:tc>
          <w:tcPr>
            <w:tcW w:type="dxa" w:w="2307"/>
          </w:tcPr>
          <w:p>
            <w:pPr>
              <w:pStyle w:val="null3"/>
              <w:jc w:val="left"/>
            </w:pPr>
            <w:r>
              <w:rPr/>
              <w:t>能力验证 (6.0分)</w:t>
            </w:r>
          </w:p>
        </w:tc>
        <w:tc>
          <w:tcPr>
            <w:tcW w:type="dxa" w:w="5076"/>
          </w:tcPr>
          <w:p>
            <w:pPr>
              <w:pStyle w:val="null3"/>
              <w:jc w:val="left"/>
            </w:pPr>
            <w:r>
              <w:rPr/>
              <w:t>投标人参与国家认监委、国家市场监管总局或 CNAS 认可单位组织的食品相关项目能力验证，且验证项目获得重金属、微生物、农药残留、兽药残留、营养成分、添加剂等六个领域的“通过 ”或“满意 ”等类似正面结果的，每覆盖一个领域得1分，最高得6分。 注：提供能力验证相关证明材料扫描件，无提供不得分。</w:t>
            </w:r>
          </w:p>
        </w:tc>
      </w:tr>
      <w:tr>
        <w:tc>
          <w:tcPr>
            <w:tcW w:type="dxa" w:w="922"/>
            <w:gridSpan w:val="2"/>
            <w:vMerge/>
          </w:tcPr>
          <w:p/>
        </w:tc>
        <w:tc>
          <w:tcPr>
            <w:tcW w:type="dxa" w:w="2307"/>
          </w:tcPr>
          <w:p>
            <w:pPr>
              <w:pStyle w:val="null3"/>
              <w:jc w:val="left"/>
            </w:pPr>
            <w:r>
              <w:rPr/>
              <w:t>综合实力 (3.0分)</w:t>
            </w:r>
          </w:p>
        </w:tc>
        <w:tc>
          <w:tcPr>
            <w:tcW w:type="dxa" w:w="5076"/>
          </w:tcPr>
          <w:p>
            <w:pPr>
              <w:pStyle w:val="null3"/>
              <w:jc w:val="left"/>
            </w:pPr>
            <w:r>
              <w:rPr/>
              <w:t>投标人获得由国家认证认可监督管理部门批准设立的认证机构颁发并在有效期内的质量管理体系认证证书、环境管理体系认证证书、职业健康管理体系认证证书（以上证书认证范围须包含“食品检测”类别或类似表述），每个证书得1分，此项满分3分 注：须提供有效期限内的相关证书扫描件以及“全国认证认可信息公共服务平台”网站（http://cx.cnca.cn/）的查询状态为有效的截图，不提供或提供不全的，不得分。</w:t>
            </w:r>
          </w:p>
        </w:tc>
      </w:tr>
      <w:tr>
        <w:tc>
          <w:tcPr>
            <w:tcW w:type="dxa" w:w="922"/>
            <w:gridSpan w:val="2"/>
            <w:vMerge/>
          </w:tcPr>
          <w:p/>
        </w:tc>
        <w:tc>
          <w:tcPr>
            <w:tcW w:type="dxa" w:w="2307"/>
          </w:tcPr>
          <w:p>
            <w:pPr>
              <w:pStyle w:val="null3"/>
              <w:jc w:val="left"/>
            </w:pPr>
            <w:r>
              <w:rPr/>
              <w:t>拟投入仪器设备 (11.0分)</w:t>
            </w:r>
          </w:p>
        </w:tc>
        <w:tc>
          <w:tcPr>
            <w:tcW w:type="dxa" w:w="5076"/>
          </w:tcPr>
          <w:p>
            <w:pPr>
              <w:pStyle w:val="null3"/>
              <w:jc w:val="left"/>
            </w:pPr>
            <w:r>
              <w:rPr/>
              <w:t>1、投标人配备抽样记录仪（可储存或实时上传抽样视频资料），用于记录抽样人员抽样全过程，规范抽样流程，每提供1台设备得0.5分，本小项最高3分。 注：须提供设备发票扫描件以及设备照片作为评分依据，不提供不得分。 2、拟投入以下仪器设备的：电感耦合等离子体质谱仪、液相色谱串联质谱联用仪、原子吸收光谱仪、液相色谱仪、气相色谱仪、气相色谱质谱联用仪、原子荧光光谱仪、紫外可见分光光度计。每提供一台设备得1分，本小项最高得8分。 注：提供上述设备清单（包括设备名称、规格型号）、发票、现场图及校准或检定证书扫描件加盖供应商公章，不提供不得分。</w:t>
            </w:r>
          </w:p>
        </w:tc>
      </w:tr>
      <w:tr>
        <w:tc>
          <w:tcPr>
            <w:tcW w:type="dxa" w:w="922"/>
            <w:gridSpan w:val="2"/>
            <w:vMerge/>
          </w:tcPr>
          <w:p/>
        </w:tc>
        <w:tc>
          <w:tcPr>
            <w:tcW w:type="dxa" w:w="2307"/>
          </w:tcPr>
          <w:p>
            <w:pPr>
              <w:pStyle w:val="null3"/>
              <w:jc w:val="left"/>
            </w:pPr>
            <w:r>
              <w:rPr/>
              <w:t>项目人员配置情况 (22.0分)</w:t>
            </w:r>
          </w:p>
        </w:tc>
        <w:tc>
          <w:tcPr>
            <w:tcW w:type="dxa" w:w="5076"/>
          </w:tcPr>
          <w:p>
            <w:pPr>
              <w:pStyle w:val="null3"/>
              <w:jc w:val="left"/>
            </w:pPr>
            <w:r>
              <w:rPr/>
              <w:t>1、项目负责人（1人）：具有食品或生物类相关专业正高级职称得5分；具有食品或生物类相关专业高级职称得2分；具有食品或生物类相关专业中级职称得1分；本小项最高得5分。 2、项目技术负责人（1人）：具有食品或生物类相关专业高级或以上职称得5分；具有食品或生物类相关专业中级职称得2分；本小项最高得5分。 3、除项目负责人和项目技术负责人外，拟投入人员具有食品或生物或化学或质量类相关专业高级或以上职称的，每提供1人得2分；本小项最高得6分。 4、拟投入本项目的抽检验人员：具有上岗证，每提供1人得0.2分，本小项最高得6分。 注：须提供人员职称证书（职称证书须是人力资源和社会保障部门或国家职称部门颁发的职称证书，不提供不得分）、人员上岗证、投标截止日前三个月任意一个月在本单位缴纳社会保险的有效凭证，不提供不得分。 本项人员一人一岗不得重复投入。</w:t>
            </w:r>
          </w:p>
        </w:tc>
      </w:tr>
      <w:tr>
        <w:tc>
          <w:tcPr>
            <w:tcW w:type="dxa" w:w="922"/>
            <w:gridSpan w:val="2"/>
            <w:vMerge/>
          </w:tcPr>
          <w:p/>
        </w:tc>
        <w:tc>
          <w:tcPr>
            <w:tcW w:type="dxa" w:w="2307"/>
          </w:tcPr>
          <w:p>
            <w:pPr>
              <w:pStyle w:val="null3"/>
              <w:jc w:val="left"/>
            </w:pPr>
            <w:r>
              <w:rPr/>
              <w:t>抽样车辆 (4.0分)</w:t>
            </w:r>
          </w:p>
        </w:tc>
        <w:tc>
          <w:tcPr>
            <w:tcW w:type="dxa" w:w="5076"/>
          </w:tcPr>
          <w:p>
            <w:pPr>
              <w:pStyle w:val="null3"/>
              <w:jc w:val="left"/>
            </w:pPr>
            <w:r>
              <w:rPr/>
              <w:t>投标人提供自有抽样车辆，每有1辆得1分，最高得4分。 注：需提供自有的车辆购置发票复印件和行驶证复印件并加盖供应商公章，否则不得分。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24"/>
        </w:rPr>
        <w:t>广东省政府采购</w:t>
      </w:r>
    </w:p>
    <w:p>
      <w:pPr>
        <w:pStyle w:val="null3"/>
        <w:spacing w:before="150" w:after="150"/>
        <w:jc w:val="both"/>
      </w:pPr>
      <w:r>
        <w:rPr/>
        <w:t xml:space="preserve"> </w:t>
      </w:r>
    </w:p>
    <w:p>
      <w:pPr>
        <w:pStyle w:val="null3"/>
        <w:jc w:val="center"/>
      </w:pPr>
      <w:r>
        <w:rPr>
          <w:sz w:val="24"/>
        </w:rPr>
        <w:t>合　同　书</w:t>
      </w:r>
    </w:p>
    <w:p>
      <w:pPr>
        <w:pStyle w:val="null3"/>
        <w:jc w:val="center"/>
      </w:pPr>
      <w:r>
        <w:br/>
      </w:r>
      <w:r>
        <w:br/>
      </w:r>
      <w:r>
        <w:br/>
      </w:r>
      <w:r>
        <w:br/>
      </w:r>
      <w:r>
        <w:br/>
      </w:r>
      <w:r>
        <w:br/>
      </w:r>
      <w:r>
        <w:br/>
      </w:r>
      <w:r>
        <w:br/>
      </w:r>
      <w:r>
        <w:rPr/>
        <w:t xml:space="preserve">  </w:t>
      </w:r>
    </w:p>
    <w:p>
      <w:pPr>
        <w:pStyle w:val="null3"/>
        <w:jc w:val="center"/>
      </w:pPr>
      <w:r>
        <w:rPr>
          <w:sz w:val="24"/>
        </w:rPr>
        <w:t>采购计划编号：</w:t>
      </w:r>
      <w:r>
        <w:rPr>
          <w:sz w:val="24"/>
        </w:rPr>
        <w:t xml:space="preserve">                          </w:t>
      </w:r>
    </w:p>
    <w:p>
      <w:pPr>
        <w:pStyle w:val="null3"/>
        <w:spacing w:before="150" w:after="150"/>
        <w:jc w:val="both"/>
      </w:pPr>
      <w:r>
        <w:rPr/>
        <w:t xml:space="preserve"> </w:t>
      </w:r>
    </w:p>
    <w:p>
      <w:pPr>
        <w:pStyle w:val="null3"/>
        <w:jc w:val="center"/>
      </w:pPr>
      <w:r>
        <w:rPr>
          <w:sz w:val="24"/>
        </w:rPr>
        <w:t>项目编号：</w:t>
      </w:r>
      <w:r>
        <w:rPr>
          <w:sz w:val="24"/>
        </w:rPr>
        <w:t xml:space="preserve">                                  </w:t>
      </w:r>
    </w:p>
    <w:p>
      <w:pPr>
        <w:pStyle w:val="null3"/>
        <w:spacing w:before="150" w:after="150"/>
        <w:jc w:val="both"/>
      </w:pPr>
      <w:r>
        <w:rPr/>
        <w:t xml:space="preserve"> </w:t>
      </w:r>
    </w:p>
    <w:p>
      <w:pPr>
        <w:pStyle w:val="null3"/>
        <w:jc w:val="center"/>
      </w:pPr>
      <w:r>
        <w:rPr>
          <w:sz w:val="24"/>
        </w:rPr>
        <w:t>项目名称：</w:t>
      </w:r>
      <w:r>
        <w:rPr>
          <w:sz w:val="24"/>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pPr>
      <w:r>
        <w:rPr/>
        <w:t xml:space="preserve"> </w:t>
      </w:r>
    </w:p>
    <w:p>
      <w:pPr>
        <w:pStyle w:val="null3"/>
      </w:pPr>
      <w:r>
        <w:rPr>
          <w:sz w:val="24"/>
          <w:b/>
        </w:rPr>
        <w:t>注：本合同仅为合同的参考文本，合同签订双方可根据项目的具体要求进行修订，但不得偏离实质性条款。</w:t>
      </w:r>
    </w:p>
    <w:p>
      <w:pPr>
        <w:pStyle w:val="null3"/>
      </w:pPr>
      <w:r>
        <w:rPr/>
        <w:t xml:space="preserve"> </w:t>
      </w:r>
    </w:p>
    <w:p>
      <w:pPr>
        <w:pStyle w:val="null3"/>
      </w:pPr>
      <w:r>
        <w:rPr/>
        <w:t xml:space="preserve"> </w:t>
      </w:r>
    </w:p>
    <w:p>
      <w:pPr>
        <w:pStyle w:val="null3"/>
      </w:pPr>
      <w:r>
        <w:rPr>
          <w:sz w:val="24"/>
        </w:rPr>
        <w:t>合同编号：</w:t>
      </w:r>
      <w:r>
        <w:rPr>
          <w:u w:val="single"/>
        </w:rPr>
        <w:t xml:space="preserve">                                        </w:t>
      </w:r>
    </w:p>
    <w:p>
      <w:pPr>
        <w:pStyle w:val="null3"/>
      </w:pPr>
      <w:r>
        <w:rPr>
          <w:sz w:val="24"/>
        </w:rPr>
        <w:t>公开招标编号：</w:t>
      </w:r>
      <w:r>
        <w:rPr>
          <w:u w:val="single"/>
        </w:rPr>
        <w:t xml:space="preserve">                                    </w:t>
      </w:r>
    </w:p>
    <w:p>
      <w:pPr>
        <w:pStyle w:val="null3"/>
      </w:pPr>
      <w:r>
        <w:rPr>
          <w:sz w:val="24"/>
        </w:rPr>
        <w:t>甲方（采购人）：</w:t>
      </w:r>
    </w:p>
    <w:p>
      <w:pPr>
        <w:pStyle w:val="null3"/>
      </w:pPr>
      <w:r>
        <w:rPr>
          <w:sz w:val="24"/>
        </w:rPr>
        <w:t>电</w:t>
      </w:r>
      <w:r>
        <w:rPr>
          <w:sz w:val="24"/>
        </w:rPr>
        <w:t xml:space="preserve">  </w:t>
      </w:r>
      <w:r>
        <w:rPr>
          <w:sz w:val="24"/>
        </w:rPr>
        <w:t>话：</w:t>
      </w:r>
      <w:r>
        <w:rPr>
          <w:sz w:val="24"/>
        </w:rPr>
        <w:t xml:space="preserve">              </w:t>
      </w:r>
      <w:r>
        <w:rPr>
          <w:sz w:val="24"/>
        </w:rPr>
        <w:t>传真：</w:t>
      </w:r>
      <w:r>
        <w:rPr>
          <w:sz w:val="24"/>
        </w:rPr>
        <w:t xml:space="preserve">         </w:t>
      </w:r>
      <w:r>
        <w:rPr>
          <w:sz w:val="24"/>
        </w:rPr>
        <w:t>住所：</w:t>
      </w:r>
    </w:p>
    <w:p>
      <w:pPr>
        <w:pStyle w:val="null3"/>
      </w:pPr>
      <w:r>
        <w:rPr>
          <w:sz w:val="24"/>
        </w:rPr>
        <w:t>乙方</w:t>
      </w:r>
      <w:r>
        <w:rPr>
          <w:sz w:val="24"/>
        </w:rPr>
        <w:t>(中标供应商)：</w:t>
      </w:r>
    </w:p>
    <w:p>
      <w:pPr>
        <w:pStyle w:val="null3"/>
      </w:pPr>
      <w:r>
        <w:rPr>
          <w:sz w:val="24"/>
        </w:rPr>
        <w:t>电</w:t>
      </w:r>
      <w:r>
        <w:rPr>
          <w:sz w:val="24"/>
        </w:rPr>
        <w:t xml:space="preserve">  </w:t>
      </w:r>
      <w:r>
        <w:rPr>
          <w:sz w:val="24"/>
        </w:rPr>
        <w:t>话：</w:t>
      </w:r>
      <w:r>
        <w:rPr>
          <w:sz w:val="24"/>
        </w:rPr>
        <w:t xml:space="preserve">              </w:t>
      </w:r>
      <w:r>
        <w:rPr>
          <w:sz w:val="24"/>
        </w:rPr>
        <w:t>传真：</w:t>
      </w:r>
      <w:r>
        <w:rPr>
          <w:sz w:val="24"/>
        </w:rPr>
        <w:t xml:space="preserve">         </w:t>
      </w:r>
      <w:r>
        <w:rPr>
          <w:sz w:val="24"/>
        </w:rPr>
        <w:t>住所：</w:t>
      </w:r>
    </w:p>
    <w:p>
      <w:pPr>
        <w:pStyle w:val="null3"/>
      </w:pPr>
      <w:r>
        <w:rPr>
          <w:sz w:val="24"/>
        </w:rPr>
        <w:t>签订时间：</w:t>
      </w:r>
      <w:r>
        <w:rPr>
          <w:sz w:val="24"/>
        </w:rPr>
        <w:t xml:space="preserve">     </w:t>
      </w:r>
      <w:r>
        <w:rPr>
          <w:sz w:val="24"/>
        </w:rPr>
        <w:t>年</w:t>
      </w:r>
      <w:r>
        <w:rPr>
          <w:sz w:val="24"/>
        </w:rPr>
        <w:t xml:space="preserve">     </w:t>
      </w:r>
      <w:r>
        <w:rPr>
          <w:sz w:val="24"/>
        </w:rPr>
        <w:t>月</w:t>
      </w:r>
    </w:p>
    <w:p>
      <w:pPr>
        <w:pStyle w:val="null3"/>
      </w:pPr>
      <w:r>
        <w:rPr>
          <w:sz w:val="24"/>
        </w:rPr>
        <w:t>签订地点：</w:t>
      </w:r>
    </w:p>
    <w:p>
      <w:pPr>
        <w:pStyle w:val="null3"/>
      </w:pPr>
      <w:r>
        <w:rPr>
          <w:sz w:val="24"/>
        </w:rPr>
        <w:t>根据</w:t>
      </w:r>
      <w:r>
        <w:rPr>
          <w:u w:val="single"/>
        </w:rPr>
        <w:t xml:space="preserve">                            </w:t>
      </w:r>
      <w:r>
        <w:rPr>
          <w:sz w:val="24"/>
        </w:rPr>
        <w:t>的采购结果，按照《中华人民共和国政府采购法》及其实施条例、《中华人民共和国民法典（合同篇）》的规定，经双方协商，本着平等互利和诚实信用的原则，双方一致同意签订本合同如下。</w:t>
      </w:r>
    </w:p>
    <w:p>
      <w:pPr>
        <w:pStyle w:val="null3"/>
      </w:pPr>
      <w:r>
        <w:rPr>
          <w:sz w:val="24"/>
          <w:b/>
        </w:rPr>
        <w:t>一、合同金额及明细</w:t>
      </w:r>
    </w:p>
    <w:p>
      <w:pPr>
        <w:pStyle w:val="null3"/>
        <w:ind w:firstLine="480"/>
      </w:pPr>
      <w:r>
        <w:rPr>
          <w:sz w:val="24"/>
        </w:rPr>
        <w:t>1.合同含税金额为人民币（大写）：</w:t>
      </w:r>
      <w:r>
        <w:rPr>
          <w:u w:val="single"/>
        </w:rPr>
        <w:t xml:space="preserve">              </w:t>
      </w:r>
      <w:r>
        <w:rPr>
          <w:sz w:val="24"/>
        </w:rPr>
        <w:t>元整（</w:t>
      </w:r>
      <w:r>
        <w:rPr>
          <w:sz w:val="24"/>
        </w:rPr>
        <w:t>¥</w:t>
      </w:r>
      <w:r>
        <w:rPr>
          <w:u w:val="single"/>
        </w:rPr>
        <w:t xml:space="preserve">              </w:t>
      </w:r>
      <w:r>
        <w:rPr>
          <w:sz w:val="24"/>
        </w:rPr>
        <w:t>元）。</w:t>
      </w:r>
    </w:p>
    <w:p>
      <w:pPr>
        <w:pStyle w:val="null3"/>
      </w:pPr>
      <w:r>
        <w:rPr>
          <w:sz w:val="24"/>
          <w:b/>
        </w:rPr>
        <w:t>二、工作实施</w:t>
      </w:r>
    </w:p>
    <w:p>
      <w:pPr>
        <w:pStyle w:val="null3"/>
        <w:ind w:firstLine="420"/>
        <w:jc w:val="left"/>
      </w:pPr>
      <w:r>
        <w:rPr>
          <w:sz w:val="24"/>
        </w:rPr>
        <w:t>202</w:t>
      </w:r>
      <w:r>
        <w:rPr>
          <w:sz w:val="24"/>
        </w:rPr>
        <w:t>6</w:t>
      </w:r>
      <w:r>
        <w:rPr>
          <w:sz w:val="24"/>
        </w:rPr>
        <w:t>年湛江市霞山区食品安全监督抽检计划覆盖</w:t>
      </w:r>
      <w:r>
        <w:rPr>
          <w:sz w:val="24"/>
        </w:rPr>
        <w:t>30个食品大类，区市场监管部门结合省十件民生实事食品抽检工作完成不少于</w:t>
      </w:r>
      <w:r>
        <w:rPr>
          <w:sz w:val="24"/>
        </w:rPr>
        <w:t>2372</w:t>
      </w:r>
      <w:r>
        <w:rPr>
          <w:sz w:val="24"/>
        </w:rPr>
        <w:t>批次监督抽检任务。其中，食用农产品抽检不少于</w:t>
      </w:r>
      <w:r>
        <w:rPr>
          <w:sz w:val="24"/>
        </w:rPr>
        <w:t>447</w:t>
      </w:r>
      <w:r>
        <w:rPr>
          <w:sz w:val="24"/>
        </w:rPr>
        <w:t>批次。</w:t>
      </w:r>
    </w:p>
    <w:p>
      <w:pPr>
        <w:pStyle w:val="null3"/>
        <w:ind w:firstLine="420"/>
        <w:jc w:val="left"/>
      </w:pPr>
      <w:r>
        <w:rPr>
          <w:sz w:val="24"/>
        </w:rPr>
        <w:t>（一）</w:t>
      </w:r>
      <w:r>
        <w:rPr>
          <w:sz w:val="24"/>
        </w:rPr>
        <w:t>4—6月，组织食品安全抽检业务培训，按方案科学有序推进食品安全抽检工作。</w:t>
      </w:r>
    </w:p>
    <w:p>
      <w:pPr>
        <w:pStyle w:val="null3"/>
        <w:ind w:firstLine="420"/>
        <w:jc w:val="left"/>
      </w:pPr>
      <w:r>
        <w:rPr>
          <w:sz w:val="24"/>
        </w:rPr>
        <w:t>（二）</w:t>
      </w:r>
      <w:r>
        <w:rPr>
          <w:sz w:val="24"/>
        </w:rPr>
        <w:t>7—9月，持续均衡推进食品安全抽检工作，完成全年计划任务量的75%。</w:t>
      </w:r>
    </w:p>
    <w:p>
      <w:pPr>
        <w:pStyle w:val="null3"/>
        <w:ind w:firstLine="420"/>
      </w:pPr>
      <w:r>
        <w:rPr>
          <w:sz w:val="24"/>
        </w:rPr>
        <w:t>（三）</w:t>
      </w:r>
      <w:r>
        <w:rPr>
          <w:sz w:val="24"/>
        </w:rPr>
        <w:t>10—12月，完成全年食品安全抽检工作任务，并对年度食品安全抽检工作的开展情况进行总结。</w:t>
      </w:r>
    </w:p>
    <w:p>
      <w:pPr>
        <w:pStyle w:val="null3"/>
      </w:pPr>
      <w:r>
        <w:rPr>
          <w:sz w:val="24"/>
          <w:b/>
        </w:rPr>
        <w:t>三</w:t>
      </w:r>
      <w:r>
        <w:rPr>
          <w:sz w:val="24"/>
          <w:b/>
        </w:rPr>
        <w:t>、抽样工作实施</w:t>
      </w:r>
    </w:p>
    <w:p>
      <w:pPr>
        <w:pStyle w:val="null3"/>
        <w:ind w:firstLine="420"/>
        <w:jc w:val="left"/>
      </w:pPr>
      <w:r>
        <w:rPr>
          <w:sz w:val="24"/>
        </w:rPr>
        <w:t>1.抽样时间：按照</w:t>
      </w:r>
      <w:r>
        <w:rPr>
          <w:sz w:val="24"/>
        </w:rPr>
        <w:t>甲方</w:t>
      </w:r>
      <w:r>
        <w:rPr>
          <w:sz w:val="24"/>
        </w:rPr>
        <w:t>实际需求确定时间。</w:t>
      </w:r>
    </w:p>
    <w:p>
      <w:pPr>
        <w:pStyle w:val="null3"/>
        <w:ind w:firstLine="420"/>
        <w:jc w:val="left"/>
      </w:pPr>
      <w:r>
        <w:rPr>
          <w:sz w:val="24"/>
        </w:rPr>
        <w:t>2.抽样地点：根据</w:t>
      </w:r>
      <w:r>
        <w:rPr>
          <w:sz w:val="24"/>
        </w:rPr>
        <w:t>甲方</w:t>
      </w:r>
      <w:r>
        <w:rPr>
          <w:sz w:val="24"/>
        </w:rPr>
        <w:t>实际工作要求确定具体抽样地点。</w:t>
      </w:r>
    </w:p>
    <w:p>
      <w:pPr>
        <w:pStyle w:val="null3"/>
        <w:ind w:firstLine="420"/>
        <w:jc w:val="left"/>
      </w:pPr>
      <w:r>
        <w:rPr>
          <w:sz w:val="24"/>
        </w:rPr>
        <w:t>3.抽样人员：每次抽检由</w:t>
      </w:r>
      <w:r>
        <w:rPr>
          <w:sz w:val="24"/>
        </w:rPr>
        <w:t>乙方</w:t>
      </w:r>
      <w:r>
        <w:rPr>
          <w:sz w:val="24"/>
        </w:rPr>
        <w:t>安排</w:t>
      </w:r>
      <w:r>
        <w:rPr>
          <w:sz w:val="24"/>
        </w:rPr>
        <w:t>2名以上工作人员抽样。</w:t>
      </w:r>
    </w:p>
    <w:p>
      <w:pPr>
        <w:pStyle w:val="null3"/>
        <w:ind w:firstLine="420"/>
        <w:jc w:val="left"/>
      </w:pPr>
      <w:r>
        <w:rPr>
          <w:sz w:val="24"/>
        </w:rPr>
        <w:t>4.抽样办法：根据检验项目及国家标准中规定的采样方法及采样数量抽取样品，抽样工作应当遵守随机选取抽样对象、随机确定抽样人员的要求。</w:t>
      </w:r>
    </w:p>
    <w:p>
      <w:pPr>
        <w:pStyle w:val="null3"/>
        <w:ind w:firstLine="420"/>
        <w:jc w:val="left"/>
      </w:pPr>
      <w:r>
        <w:rPr>
          <w:sz w:val="24"/>
        </w:rPr>
        <w:t>5.检验依据：依据食品安全国家标准，对没有食品安全国家标准的，可按照食品卫生标准、食品质量标准和有关食品的行业标准，食品安全地方标准，企业标准、产品标签明示值或国家明文规定的限量值及国家指定的特定检验方法等进行检验。应急情况下，可采用经科学验证的参考方法和内部方法。</w:t>
      </w:r>
    </w:p>
    <w:p>
      <w:pPr>
        <w:pStyle w:val="null3"/>
        <w:ind w:firstLine="420"/>
        <w:jc w:val="left"/>
      </w:pPr>
      <w:r>
        <w:rPr>
          <w:sz w:val="24"/>
        </w:rPr>
        <w:t>6.样品运输：由</w:t>
      </w:r>
      <w:r>
        <w:rPr>
          <w:sz w:val="24"/>
        </w:rPr>
        <w:t>乙方</w:t>
      </w:r>
      <w:r>
        <w:rPr>
          <w:sz w:val="24"/>
        </w:rPr>
        <w:t>负责，对有特殊贮存和运输要求的样品，抽样人员应当采取响应措施，保证样品贮存、运输过程符合国家相关规定和包装标识的要求，不发生影响检验结论的变化。</w:t>
      </w:r>
    </w:p>
    <w:p>
      <w:pPr>
        <w:pStyle w:val="null3"/>
        <w:ind w:firstLine="420"/>
        <w:jc w:val="left"/>
      </w:pPr>
      <w:r>
        <w:rPr>
          <w:sz w:val="24"/>
        </w:rPr>
        <w:t>7.交通工具：</w:t>
      </w:r>
      <w:r>
        <w:rPr>
          <w:sz w:val="24"/>
        </w:rPr>
        <w:t>乙方</w:t>
      </w:r>
      <w:r>
        <w:rPr>
          <w:sz w:val="24"/>
        </w:rPr>
        <w:t>单日能安排配套的抽样车辆</w:t>
      </w:r>
      <w:r>
        <w:rPr>
          <w:sz w:val="24"/>
        </w:rPr>
        <w:t>2台（提供行驶证）。</w:t>
      </w:r>
    </w:p>
    <w:p>
      <w:pPr>
        <w:pStyle w:val="null3"/>
        <w:ind w:firstLine="420"/>
        <w:jc w:val="left"/>
      </w:pPr>
      <w:r>
        <w:rPr>
          <w:sz w:val="24"/>
        </w:rPr>
        <w:t>8.样品检验：由</w:t>
      </w:r>
      <w:r>
        <w:rPr>
          <w:sz w:val="24"/>
        </w:rPr>
        <w:t>乙方</w:t>
      </w:r>
      <w:r>
        <w:rPr>
          <w:sz w:val="24"/>
        </w:rPr>
        <w:t>负责，并对样品检验结果负责。</w:t>
      </w:r>
    </w:p>
    <w:p>
      <w:pPr>
        <w:pStyle w:val="null3"/>
        <w:ind w:firstLine="420"/>
        <w:jc w:val="left"/>
      </w:pPr>
      <w:r>
        <w:rPr>
          <w:sz w:val="24"/>
        </w:rPr>
        <w:t>9.结果判定：检验项目中有一项不符合标准要求即判定本批次食品样品抽检不合格。</w:t>
      </w:r>
    </w:p>
    <w:p>
      <w:pPr>
        <w:pStyle w:val="null3"/>
        <w:ind w:firstLine="420"/>
        <w:jc w:val="left"/>
      </w:pPr>
      <w:r>
        <w:rPr>
          <w:sz w:val="24"/>
        </w:rPr>
        <w:t>10.结果送达：由</w:t>
      </w:r>
      <w:r>
        <w:rPr>
          <w:sz w:val="24"/>
        </w:rPr>
        <w:t>乙方</w:t>
      </w:r>
      <w:r>
        <w:rPr>
          <w:sz w:val="24"/>
        </w:rPr>
        <w:t>负责，检验完毕后，应当出具检验报告，并按规定送达。</w:t>
      </w:r>
    </w:p>
    <w:p>
      <w:pPr>
        <w:pStyle w:val="null3"/>
      </w:pPr>
      <w:r>
        <w:rPr>
          <w:sz w:val="24"/>
          <w:b/>
        </w:rPr>
        <w:t>四</w:t>
      </w:r>
      <w:r>
        <w:rPr>
          <w:sz w:val="24"/>
          <w:b/>
        </w:rPr>
        <w:t>、检验工作的实施</w:t>
      </w:r>
    </w:p>
    <w:p>
      <w:pPr>
        <w:pStyle w:val="null3"/>
        <w:ind w:firstLine="420"/>
        <w:jc w:val="left"/>
      </w:pPr>
      <w:r>
        <w:rPr>
          <w:sz w:val="24"/>
        </w:rPr>
        <w:t>（一）检验依据：食品检验应当采用食品安全国家标准；没有国家标准的，应当采用备案的食品安全地方标准；没有国家标准和地方标准的，应当采用依法备案的企业标准作为对该企业食品抽检的判定依据。</w:t>
      </w:r>
    </w:p>
    <w:p>
      <w:pPr>
        <w:pStyle w:val="null3"/>
        <w:ind w:firstLine="420"/>
        <w:jc w:val="left"/>
      </w:pPr>
      <w:r>
        <w:rPr>
          <w:sz w:val="24"/>
        </w:rPr>
        <w:t>（二）检验项目：</w:t>
      </w:r>
      <w:r>
        <w:rPr>
          <w:sz w:val="24"/>
          <w:b/>
        </w:rPr>
        <w:t>详见附件。</w:t>
      </w:r>
    </w:p>
    <w:p>
      <w:pPr>
        <w:pStyle w:val="null3"/>
        <w:ind w:firstLine="420"/>
        <w:jc w:val="left"/>
      </w:pPr>
      <w:r>
        <w:rPr>
          <w:sz w:val="24"/>
        </w:rPr>
        <w:t>（三）检验时间：从样品抵达实验室之日起</w:t>
      </w:r>
      <w:r>
        <w:rPr>
          <w:sz w:val="24"/>
        </w:rPr>
        <w:t>20个工作日内出具检验报告。</w:t>
      </w:r>
    </w:p>
    <w:p>
      <w:pPr>
        <w:pStyle w:val="null3"/>
        <w:ind w:firstLine="420"/>
        <w:jc w:val="left"/>
      </w:pPr>
      <w:r>
        <w:rPr>
          <w:sz w:val="24"/>
        </w:rPr>
        <w:t>（四）</w:t>
      </w:r>
      <w:r>
        <w:rPr>
          <w:sz w:val="24"/>
        </w:rPr>
        <w:t>乙方</w:t>
      </w:r>
      <w:r>
        <w:rPr>
          <w:sz w:val="24"/>
        </w:rPr>
        <w:t>对其抽取的样品负责，检验结果反映对送检样品的真实评价。</w:t>
      </w:r>
    </w:p>
    <w:p>
      <w:pPr>
        <w:pStyle w:val="null3"/>
        <w:ind w:firstLine="420"/>
        <w:jc w:val="left"/>
      </w:pPr>
      <w:r>
        <w:rPr>
          <w:sz w:val="24"/>
        </w:rPr>
        <w:t>（五）</w:t>
      </w:r>
      <w:r>
        <w:rPr>
          <w:sz w:val="24"/>
        </w:rPr>
        <w:t>乙方</w:t>
      </w:r>
      <w:r>
        <w:rPr>
          <w:sz w:val="24"/>
        </w:rPr>
        <w:t>由于虚假、错误检验数据和结论而给被检验人造成损失的，或者给社会带来不良影响的，</w:t>
      </w:r>
      <w:r>
        <w:rPr>
          <w:sz w:val="24"/>
        </w:rPr>
        <w:t>乙方</w:t>
      </w:r>
      <w:r>
        <w:rPr>
          <w:sz w:val="24"/>
        </w:rPr>
        <w:t>应当负责赔偿，并承担相应法律责任。</w:t>
      </w:r>
    </w:p>
    <w:p>
      <w:pPr>
        <w:pStyle w:val="null3"/>
        <w:ind w:firstLine="420"/>
        <w:jc w:val="left"/>
      </w:pPr>
      <w:r>
        <w:rPr>
          <w:sz w:val="24"/>
        </w:rPr>
        <w:t>（六）</w:t>
      </w:r>
      <w:r>
        <w:rPr>
          <w:sz w:val="24"/>
        </w:rPr>
        <w:t>乙方</w:t>
      </w:r>
      <w:r>
        <w:rPr>
          <w:sz w:val="24"/>
        </w:rPr>
        <w:t>应积极配合并承诺</w:t>
      </w:r>
      <w:r>
        <w:rPr>
          <w:sz w:val="24"/>
        </w:rPr>
        <w:t>甲方</w:t>
      </w:r>
      <w:r>
        <w:rPr>
          <w:sz w:val="24"/>
        </w:rPr>
        <w:t>开展抽检及后续工作，应安排专人与</w:t>
      </w:r>
      <w:r>
        <w:rPr>
          <w:sz w:val="24"/>
        </w:rPr>
        <w:t>甲方</w:t>
      </w:r>
      <w:r>
        <w:rPr>
          <w:sz w:val="24"/>
        </w:rPr>
        <w:t>联系，并提供手机、</w:t>
      </w:r>
      <w:r>
        <w:rPr>
          <w:sz w:val="24"/>
        </w:rPr>
        <w:t>QQ、邮箱等联系方式。</w:t>
      </w:r>
    </w:p>
    <w:p>
      <w:pPr>
        <w:pStyle w:val="null3"/>
      </w:pPr>
      <w:r>
        <w:rPr>
          <w:sz w:val="24"/>
          <w:b/>
        </w:rPr>
        <w:t>五</w:t>
      </w:r>
      <w:r>
        <w:rPr>
          <w:sz w:val="24"/>
          <w:b/>
        </w:rPr>
        <w:t>、检验结果的处理</w:t>
      </w:r>
    </w:p>
    <w:p>
      <w:pPr>
        <w:pStyle w:val="null3"/>
        <w:ind w:firstLine="420"/>
        <w:jc w:val="left"/>
      </w:pPr>
      <w:r>
        <w:rPr>
          <w:sz w:val="24"/>
        </w:rPr>
        <w:t>（一）检验结论、检验报告及有关材料的告知与送达：</w:t>
      </w:r>
      <w:r>
        <w:rPr>
          <w:sz w:val="24"/>
        </w:rPr>
        <w:t>甲方</w:t>
      </w:r>
      <w:r>
        <w:rPr>
          <w:sz w:val="24"/>
        </w:rPr>
        <w:t>将根据《中华人民共和国食品安全法》、《食品安全抽样检验管理办法》、《食品药品监管总局办公厅关于印发食品安全监督抽检和风险监测工作规范的通知》等政策法规制定具体要求，供</w:t>
      </w:r>
      <w:r>
        <w:rPr>
          <w:sz w:val="24"/>
        </w:rPr>
        <w:t>乙方</w:t>
      </w:r>
      <w:r>
        <w:rPr>
          <w:sz w:val="24"/>
        </w:rPr>
        <w:t>执行。</w:t>
      </w:r>
    </w:p>
    <w:p>
      <w:pPr>
        <w:pStyle w:val="null3"/>
        <w:ind w:firstLine="420"/>
        <w:jc w:val="left"/>
      </w:pPr>
      <w:r>
        <w:rPr>
          <w:sz w:val="24"/>
        </w:rPr>
        <w:t>（二）检验结果的评估：</w:t>
      </w:r>
      <w:r>
        <w:rPr>
          <w:sz w:val="24"/>
        </w:rPr>
        <w:t>乙方</w:t>
      </w:r>
      <w:r>
        <w:rPr>
          <w:sz w:val="24"/>
        </w:rPr>
        <w:t>应指派专人负责整理、分类、汇总抽检数据。</w:t>
      </w:r>
      <w:r>
        <w:rPr>
          <w:sz w:val="24"/>
        </w:rPr>
        <w:t>乙方</w:t>
      </w:r>
      <w:r>
        <w:rPr>
          <w:sz w:val="24"/>
        </w:rPr>
        <w:t>要对不合格项目进行原因及危害性分析评估，并出具分析评估报告，提出下一步检测意见和建议。</w:t>
      </w:r>
    </w:p>
    <w:p>
      <w:pPr>
        <w:pStyle w:val="null3"/>
        <w:ind w:firstLine="420"/>
        <w:jc w:val="left"/>
      </w:pPr>
      <w:r>
        <w:rPr>
          <w:sz w:val="24"/>
        </w:rPr>
        <w:t>（三）对被抽检单位异议的处理以及复检：</w:t>
      </w:r>
    </w:p>
    <w:p>
      <w:pPr>
        <w:pStyle w:val="null3"/>
        <w:ind w:firstLine="420"/>
        <w:jc w:val="left"/>
      </w:pPr>
      <w:r>
        <w:rPr>
          <w:sz w:val="24"/>
        </w:rPr>
        <w:t>1.协助</w:t>
      </w:r>
      <w:r>
        <w:rPr>
          <w:sz w:val="24"/>
        </w:rPr>
        <w:t>甲方</w:t>
      </w:r>
      <w:r>
        <w:rPr>
          <w:sz w:val="24"/>
        </w:rPr>
        <w:t>处理被抽检单位提出的异议申请。</w:t>
      </w:r>
    </w:p>
    <w:p>
      <w:pPr>
        <w:pStyle w:val="null3"/>
        <w:ind w:firstLine="420"/>
        <w:jc w:val="left"/>
      </w:pPr>
      <w:r>
        <w:rPr>
          <w:sz w:val="24"/>
        </w:rPr>
        <w:t>2.如有需要，积极配合有关复检工作。</w:t>
      </w:r>
    </w:p>
    <w:p>
      <w:pPr>
        <w:pStyle w:val="null3"/>
        <w:ind w:firstLine="420"/>
        <w:jc w:val="left"/>
      </w:pPr>
      <w:r>
        <w:rPr>
          <w:sz w:val="24"/>
        </w:rPr>
        <w:t>3.具备复检机构资格的供应商，在接到</w:t>
      </w:r>
      <w:r>
        <w:rPr>
          <w:sz w:val="24"/>
        </w:rPr>
        <w:t>甲方</w:t>
      </w:r>
      <w:r>
        <w:rPr>
          <w:sz w:val="24"/>
        </w:rPr>
        <w:t>指定的复检任务时，应予以受理。特殊情况不能接受的，复检成交供应商应说明理由并与</w:t>
      </w:r>
      <w:r>
        <w:rPr>
          <w:sz w:val="24"/>
        </w:rPr>
        <w:t>甲方</w:t>
      </w:r>
      <w:r>
        <w:rPr>
          <w:sz w:val="24"/>
        </w:rPr>
        <w:t>协商解决。</w:t>
      </w:r>
    </w:p>
    <w:p>
      <w:pPr>
        <w:pStyle w:val="null3"/>
        <w:ind w:firstLine="420"/>
        <w:jc w:val="left"/>
      </w:pPr>
      <w:r>
        <w:rPr>
          <w:sz w:val="24"/>
        </w:rPr>
        <w:t>（四）涉及抽检的全部情况包括数据及结果，</w:t>
      </w:r>
      <w:r>
        <w:rPr>
          <w:sz w:val="24"/>
        </w:rPr>
        <w:t>乙方</w:t>
      </w:r>
      <w:r>
        <w:rPr>
          <w:sz w:val="24"/>
        </w:rPr>
        <w:t>必须保密，不得向除</w:t>
      </w:r>
      <w:r>
        <w:rPr>
          <w:sz w:val="24"/>
        </w:rPr>
        <w:t>甲方</w:t>
      </w:r>
      <w:r>
        <w:rPr>
          <w:sz w:val="24"/>
        </w:rPr>
        <w:t>以外的任何单位与个人透露情况。</w:t>
      </w:r>
    </w:p>
    <w:p>
      <w:pPr>
        <w:pStyle w:val="null3"/>
        <w:ind w:firstLine="420"/>
        <w:jc w:val="left"/>
      </w:pPr>
      <w:r>
        <w:rPr>
          <w:sz w:val="24"/>
        </w:rPr>
        <w:t>（五）为保证检验报告及有关公文的顺利送达，邮寄必须选择</w:t>
      </w:r>
      <w:r>
        <w:rPr>
          <w:sz w:val="24"/>
        </w:rPr>
        <w:t>EMS（或顺丰快递）。邮寄所需费用由</w:t>
      </w:r>
      <w:r>
        <w:rPr>
          <w:sz w:val="24"/>
        </w:rPr>
        <w:t>乙方</w:t>
      </w:r>
      <w:r>
        <w:rPr>
          <w:sz w:val="24"/>
        </w:rPr>
        <w:t>支付。</w:t>
      </w:r>
    </w:p>
    <w:p>
      <w:pPr>
        <w:pStyle w:val="null3"/>
      </w:pPr>
      <w:r>
        <w:rPr>
          <w:sz w:val="24"/>
          <w:b/>
        </w:rPr>
        <w:t>六</w:t>
      </w:r>
      <w:r>
        <w:rPr>
          <w:sz w:val="24"/>
          <w:b/>
        </w:rPr>
        <w:t>、应急工作的实施</w:t>
      </w:r>
    </w:p>
    <w:p>
      <w:pPr>
        <w:pStyle w:val="null3"/>
        <w:ind w:firstLine="420"/>
        <w:jc w:val="left"/>
      </w:pPr>
      <w:r>
        <w:rPr>
          <w:sz w:val="24"/>
        </w:rPr>
        <w:t>（一）</w:t>
      </w:r>
      <w:r>
        <w:rPr>
          <w:sz w:val="24"/>
        </w:rPr>
        <w:t>甲方</w:t>
      </w:r>
      <w:r>
        <w:rPr>
          <w:sz w:val="24"/>
        </w:rPr>
        <w:t>需要实施应急、执法等抽检时，由</w:t>
      </w:r>
      <w:r>
        <w:rPr>
          <w:sz w:val="24"/>
        </w:rPr>
        <w:t>乙方</w:t>
      </w:r>
      <w:r>
        <w:rPr>
          <w:sz w:val="24"/>
        </w:rPr>
        <w:t>协助</w:t>
      </w:r>
      <w:r>
        <w:rPr>
          <w:sz w:val="24"/>
        </w:rPr>
        <w:t>甲方</w:t>
      </w:r>
      <w:r>
        <w:rPr>
          <w:sz w:val="24"/>
        </w:rPr>
        <w:t>制定抽检方案。</w:t>
      </w:r>
    </w:p>
    <w:p>
      <w:pPr>
        <w:pStyle w:val="null3"/>
        <w:ind w:firstLine="420"/>
        <w:jc w:val="left"/>
      </w:pPr>
      <w:r>
        <w:rPr>
          <w:sz w:val="24"/>
        </w:rPr>
        <w:t>（二）</w:t>
      </w:r>
      <w:r>
        <w:rPr>
          <w:sz w:val="24"/>
        </w:rPr>
        <w:t>乙方</w:t>
      </w:r>
      <w:r>
        <w:rPr>
          <w:sz w:val="24"/>
        </w:rPr>
        <w:t>应快速出动配合</w:t>
      </w:r>
      <w:r>
        <w:rPr>
          <w:sz w:val="24"/>
        </w:rPr>
        <w:t>甲方</w:t>
      </w:r>
      <w:r>
        <w:rPr>
          <w:sz w:val="24"/>
        </w:rPr>
        <w:t>开展应急抽检。</w:t>
      </w:r>
    </w:p>
    <w:p>
      <w:pPr>
        <w:pStyle w:val="null3"/>
      </w:pPr>
      <w:r>
        <w:rPr>
          <w:sz w:val="24"/>
          <w:b/>
        </w:rPr>
        <w:t>七</w:t>
      </w:r>
      <w:r>
        <w:rPr>
          <w:sz w:val="24"/>
          <w:b/>
        </w:rPr>
        <w:t>、抽检项目的计价</w:t>
      </w:r>
    </w:p>
    <w:p>
      <w:pPr>
        <w:pStyle w:val="null3"/>
        <w:ind w:firstLine="420"/>
        <w:jc w:val="left"/>
      </w:pPr>
      <w:r>
        <w:rPr>
          <w:sz w:val="24"/>
        </w:rPr>
        <w:t>（一）</w:t>
      </w:r>
      <w:r>
        <w:rPr>
          <w:sz w:val="24"/>
        </w:rPr>
        <w:t>乙方</w:t>
      </w:r>
      <w:r>
        <w:rPr>
          <w:sz w:val="24"/>
        </w:rPr>
        <w:t>的单项检验项目检验费报价不得高于《广东省产品质量监督检验收费标准》（粤价</w:t>
      </w:r>
      <w:r>
        <w:rPr>
          <w:sz w:val="24"/>
        </w:rPr>
        <w:t>[2002]170号）中给出的检验费最高限价。所检项目未在粤价[2002]170号文中定价的，根据</w:t>
      </w:r>
      <w:r>
        <w:rPr>
          <w:sz w:val="24"/>
        </w:rPr>
        <w:t>甲方</w:t>
      </w:r>
      <w:r>
        <w:rPr>
          <w:sz w:val="24"/>
        </w:rPr>
        <w:t>市场调查结果限价。</w:t>
      </w:r>
    </w:p>
    <w:p>
      <w:pPr>
        <w:pStyle w:val="null3"/>
        <w:ind w:firstLine="420"/>
        <w:jc w:val="left"/>
      </w:pPr>
      <w:r>
        <w:rPr>
          <w:sz w:val="24"/>
        </w:rPr>
        <w:t>（二）本项目的检验费用包含中标方完成项目总体要求的服务项目工作的一切费用，为人民币含税全包价，包括：本项目服务过程的车辆及相关检验设备购置及试剂试纸耗材等费用；购买样品的费用；出具具有法律效力的检验报告费用及其送达采购方费用；一切可见或不可见之车辆养路费、车辆保险费、车辆保养、维修、燃油费、车辆设备折旧费、所有设备的维护费和清洁费、水电费；人员工资、社保、保险、福利、管理费、风险费、税费、利润等所有费用等。</w:t>
      </w:r>
    </w:p>
    <w:p>
      <w:pPr>
        <w:pStyle w:val="null3"/>
      </w:pPr>
      <w:r>
        <w:rPr>
          <w:sz w:val="24"/>
          <w:b/>
        </w:rPr>
        <w:t>八</w:t>
      </w:r>
      <w:r>
        <w:rPr>
          <w:sz w:val="24"/>
          <w:b/>
        </w:rPr>
        <w:t>、服务要求</w:t>
      </w:r>
    </w:p>
    <w:p>
      <w:pPr>
        <w:pStyle w:val="null3"/>
        <w:ind w:firstLine="420"/>
      </w:pPr>
      <w:r>
        <w:rPr>
          <w:sz w:val="24"/>
        </w:rPr>
        <w:t>1、技术服务</w:t>
      </w:r>
    </w:p>
    <w:p>
      <w:pPr>
        <w:pStyle w:val="null3"/>
        <w:ind w:firstLine="420"/>
        <w:jc w:val="left"/>
      </w:pPr>
      <w:r>
        <w:rPr>
          <w:sz w:val="24"/>
        </w:rPr>
        <w:t>乙方</w:t>
      </w:r>
      <w:r>
        <w:rPr>
          <w:sz w:val="24"/>
        </w:rPr>
        <w:t>根据</w:t>
      </w:r>
      <w:r>
        <w:rPr>
          <w:sz w:val="24"/>
        </w:rPr>
        <w:t>甲方</w:t>
      </w:r>
      <w:r>
        <w:rPr>
          <w:sz w:val="24"/>
        </w:rPr>
        <w:t>的工作需求，提供以下技术服务：</w:t>
      </w:r>
    </w:p>
    <w:p>
      <w:pPr>
        <w:pStyle w:val="null3"/>
        <w:ind w:firstLine="420"/>
        <w:jc w:val="left"/>
      </w:pPr>
      <w:r>
        <w:rPr>
          <w:sz w:val="24"/>
        </w:rPr>
        <w:t>（一）食品安全宣传活动中的咨询、检测、宣讲、培训等服务。</w:t>
      </w:r>
    </w:p>
    <w:p>
      <w:pPr>
        <w:pStyle w:val="null3"/>
        <w:ind w:firstLine="420"/>
        <w:jc w:val="left"/>
      </w:pPr>
      <w:r>
        <w:rPr>
          <w:sz w:val="24"/>
        </w:rPr>
        <w:t>（二）新闻发布、应急处置等相关工作中的技术支持。</w:t>
      </w:r>
    </w:p>
    <w:p>
      <w:pPr>
        <w:pStyle w:val="null3"/>
        <w:ind w:firstLine="420"/>
        <w:jc w:val="left"/>
      </w:pPr>
      <w:r>
        <w:rPr>
          <w:sz w:val="24"/>
        </w:rPr>
        <w:t>（三）安排专家接受咨询、参加研讨、提出建议等。</w:t>
      </w:r>
    </w:p>
    <w:p>
      <w:pPr>
        <w:pStyle w:val="null3"/>
        <w:ind w:firstLine="420"/>
        <w:jc w:val="left"/>
      </w:pPr>
      <w:r>
        <w:rPr>
          <w:sz w:val="24"/>
        </w:rPr>
        <w:t>（四）其他根据工作提出的技术服务。</w:t>
      </w:r>
    </w:p>
    <w:p>
      <w:pPr>
        <w:pStyle w:val="null3"/>
        <w:ind w:firstLine="420"/>
      </w:pPr>
      <w:r>
        <w:rPr>
          <w:sz w:val="24"/>
        </w:rPr>
        <w:t>2、服务团队</w:t>
      </w:r>
    </w:p>
    <w:p>
      <w:pPr>
        <w:pStyle w:val="null3"/>
        <w:ind w:firstLine="420"/>
        <w:jc w:val="left"/>
      </w:pPr>
      <w:r>
        <w:rPr>
          <w:sz w:val="24"/>
        </w:rPr>
        <w:t>检测或抽样人员应具有省级或以上食药监系统、农业系统、质监系统、协会等其中之一颁发的与食品检测或抽样相关的培训合格证书。</w:t>
      </w:r>
    </w:p>
    <w:p>
      <w:pPr>
        <w:pStyle w:val="null3"/>
        <w:ind w:firstLine="420"/>
        <w:jc w:val="left"/>
      </w:pPr>
      <w:r>
        <w:rPr>
          <w:sz w:val="24"/>
        </w:rPr>
        <w:t>3、服务设备</w:t>
      </w:r>
    </w:p>
    <w:p>
      <w:pPr>
        <w:pStyle w:val="null3"/>
        <w:ind w:firstLine="420"/>
        <w:jc w:val="left"/>
      </w:pPr>
      <w:r>
        <w:rPr>
          <w:sz w:val="24"/>
        </w:rPr>
        <w:t>（</w:t>
      </w:r>
      <w:r>
        <w:rPr>
          <w:sz w:val="24"/>
        </w:rPr>
        <w:t>1）具有满足本项目抽样所需的基本抽样工具。</w:t>
      </w:r>
    </w:p>
    <w:p>
      <w:pPr>
        <w:pStyle w:val="null3"/>
        <w:ind w:firstLine="420"/>
        <w:jc w:val="left"/>
      </w:pPr>
      <w:r>
        <w:rPr>
          <w:sz w:val="24"/>
        </w:rPr>
        <w:t>（</w:t>
      </w:r>
      <w:r>
        <w:rPr>
          <w:sz w:val="24"/>
        </w:rPr>
        <w:t>2）具备承担检测任务所需的基本检测仪器设备。</w:t>
      </w:r>
    </w:p>
    <w:p>
      <w:pPr>
        <w:pStyle w:val="null3"/>
        <w:ind w:firstLine="480"/>
        <w:jc w:val="both"/>
      </w:pPr>
      <w:r>
        <w:rPr>
          <w:sz w:val="24"/>
          <w:b/>
        </w:rPr>
        <w:t>九</w:t>
      </w:r>
      <w:r>
        <w:rPr>
          <w:sz w:val="24"/>
          <w:b/>
        </w:rPr>
        <w:t>、权利和义务</w:t>
      </w:r>
    </w:p>
    <w:p>
      <w:pPr>
        <w:pStyle w:val="null3"/>
        <w:ind w:firstLine="480"/>
      </w:pPr>
      <w:r>
        <w:rPr>
          <w:sz w:val="24"/>
        </w:rPr>
        <w:t>1.甲方有权随时向乙方了解项目进展情况。</w:t>
      </w:r>
    </w:p>
    <w:p>
      <w:pPr>
        <w:pStyle w:val="null3"/>
        <w:ind w:firstLine="480"/>
      </w:pPr>
      <w:r>
        <w:rPr>
          <w:sz w:val="24"/>
        </w:rPr>
        <w:t>2.甲方应按本合同约定向乙方付款。</w:t>
      </w:r>
    </w:p>
    <w:p>
      <w:pPr>
        <w:pStyle w:val="null3"/>
        <w:ind w:firstLine="480"/>
      </w:pPr>
      <w:r>
        <w:rPr>
          <w:sz w:val="24"/>
        </w:rPr>
        <w:t>3.甲方应为乙方履行合同、提供服务提供必要的协调、支持。</w:t>
      </w:r>
    </w:p>
    <w:p>
      <w:pPr>
        <w:pStyle w:val="null3"/>
        <w:ind w:firstLine="480"/>
      </w:pPr>
      <w:r>
        <w:rPr>
          <w:sz w:val="24"/>
        </w:rPr>
        <w:t>4.甲方对提供给乙方的有关合同资料的真实性负责。</w:t>
      </w:r>
    </w:p>
    <w:p>
      <w:pPr>
        <w:pStyle w:val="null3"/>
        <w:ind w:firstLine="480"/>
      </w:pPr>
      <w:r>
        <w:rPr>
          <w:sz w:val="24"/>
        </w:rPr>
        <w:t>5.乙方应严格依据相关法律、法规和国家标准，在委托权限范围内开展工作。</w:t>
      </w:r>
    </w:p>
    <w:p>
      <w:pPr>
        <w:pStyle w:val="null3"/>
        <w:ind w:firstLine="480"/>
      </w:pPr>
      <w:r>
        <w:rPr>
          <w:sz w:val="24"/>
        </w:rPr>
        <w:t>6.本项目涉及的所有检验数据、评估报告只能对甲方提供，乙方不得自行对外公布任何评估相关的检验数据和结论性信息，不得将受委托事项再行委托其他单位实施。</w:t>
      </w:r>
    </w:p>
    <w:p>
      <w:pPr>
        <w:pStyle w:val="null3"/>
        <w:ind w:firstLine="480"/>
      </w:pPr>
      <w:r>
        <w:rPr>
          <w:sz w:val="24"/>
        </w:rPr>
        <w:t>7.乙方应主动向甲方提供进度报告、发布进度信息，自觉接受社会各界监督，协助甲方对相关举报投诉进行调查处理。</w:t>
      </w:r>
    </w:p>
    <w:p>
      <w:pPr>
        <w:pStyle w:val="null3"/>
        <w:ind w:firstLine="480"/>
      </w:pPr>
      <w:r>
        <w:rPr>
          <w:sz w:val="24"/>
        </w:rPr>
        <w:t>8.乙方不得故意隐瞒、修改检验结果。</w:t>
      </w:r>
    </w:p>
    <w:p>
      <w:pPr>
        <w:pStyle w:val="null3"/>
        <w:ind w:firstLine="480"/>
      </w:pPr>
      <w:r>
        <w:rPr>
          <w:sz w:val="24"/>
        </w:rPr>
        <w:t>9.对评价结果发现存在严重事故隐患和重大安全风险的，乙方应及时向监管机构进行通报。</w:t>
      </w:r>
    </w:p>
    <w:p>
      <w:pPr>
        <w:pStyle w:val="null3"/>
        <w:ind w:firstLine="480"/>
      </w:pPr>
      <w:r>
        <w:rPr>
          <w:sz w:val="24"/>
        </w:rPr>
        <w:t>10.乙方出现违约行为的，甲方可单方面解除合同；乙方出现违法违规行为的，甲方移交相关职能部门依法追究乙方和相关责任人的法律责任。</w:t>
      </w:r>
    </w:p>
    <w:p>
      <w:pPr>
        <w:pStyle w:val="null3"/>
        <w:ind w:firstLine="480"/>
      </w:pPr>
      <w:r>
        <w:rPr>
          <w:sz w:val="24"/>
        </w:rPr>
        <w:t>11.乙方及其工作人员，在服务期间产生的经济、劳资等一切纠纷（包括内部、外部）以及个人安全方面的事故，均由乙方自行负责处置，甲方不承担任何责任。因乙方原因导致甲方承担责任的，甲方有权向乙方追偿，包括直接损失与间接损失，包括但不限于诉讼费、律师费、保全费、差旅费等应诉维权而支出的费用。</w:t>
      </w:r>
    </w:p>
    <w:p>
      <w:pPr>
        <w:pStyle w:val="null3"/>
        <w:ind w:firstLine="480"/>
      </w:pPr>
      <w:r>
        <w:rPr>
          <w:sz w:val="24"/>
        </w:rPr>
        <w:t>12.乙方与甲方委托的或甲方下属的其他技术服务机构发生冲突或其中一方发现另一方存在问题的，报请甲方处理解决。</w:t>
      </w:r>
    </w:p>
    <w:p>
      <w:pPr>
        <w:pStyle w:val="null3"/>
        <w:ind w:firstLine="480"/>
      </w:pPr>
      <w:r>
        <w:rPr>
          <w:sz w:val="24"/>
        </w:rPr>
        <w:t>13.乙方完全遵守《中华人民共和国劳动合同法》有关规定和《中华人民共和国妇女权益保障法》中关于“劳动和社会保障权益”的有关要求。</w:t>
      </w:r>
    </w:p>
    <w:p>
      <w:pPr>
        <w:pStyle w:val="null3"/>
      </w:pPr>
      <w:r>
        <w:rPr>
          <w:sz w:val="24"/>
          <w:b/>
        </w:rPr>
        <w:t>十</w:t>
      </w:r>
      <w:r>
        <w:rPr>
          <w:sz w:val="24"/>
          <w:b/>
        </w:rPr>
        <w:t>、服务期限</w:t>
      </w:r>
    </w:p>
    <w:p>
      <w:pPr>
        <w:pStyle w:val="null3"/>
        <w:ind w:firstLine="480"/>
      </w:pPr>
      <w:r>
        <w:rPr>
          <w:sz w:val="24"/>
        </w:rPr>
        <w:t>委托服务期限自</w:t>
      </w:r>
      <w:r>
        <w:rPr>
          <w:u w:val="single"/>
        </w:rPr>
        <w:t xml:space="preserve">      </w:t>
      </w:r>
      <w:r>
        <w:rPr>
          <w:sz w:val="24"/>
        </w:rPr>
        <w:t>年</w:t>
      </w:r>
      <w:r>
        <w:rPr>
          <w:u w:val="single"/>
        </w:rPr>
        <w:t xml:space="preserve">      </w:t>
      </w:r>
      <w:r>
        <w:rPr>
          <w:sz w:val="24"/>
        </w:rPr>
        <w:t>月</w:t>
      </w:r>
      <w:r>
        <w:rPr>
          <w:u w:val="single"/>
        </w:rPr>
        <w:t xml:space="preserve">      </w:t>
      </w:r>
      <w:r>
        <w:rPr>
          <w:sz w:val="24"/>
        </w:rPr>
        <w:t>日起至</w:t>
      </w:r>
      <w:r>
        <w:rPr>
          <w:u w:val="single"/>
        </w:rPr>
        <w:t xml:space="preserve">      </w:t>
      </w:r>
      <w:r>
        <w:rPr>
          <w:sz w:val="24"/>
        </w:rPr>
        <w:t>年</w:t>
      </w:r>
      <w:r>
        <w:rPr>
          <w:u w:val="single"/>
        </w:rPr>
        <w:t xml:space="preserve">      </w:t>
      </w:r>
      <w:r>
        <w:rPr>
          <w:sz w:val="24"/>
        </w:rPr>
        <w:t>月</w:t>
      </w:r>
      <w:r>
        <w:rPr>
          <w:u w:val="single"/>
        </w:rPr>
        <w:t xml:space="preserve">      </w:t>
      </w:r>
      <w:r>
        <w:rPr>
          <w:sz w:val="24"/>
        </w:rPr>
        <w:t>日止。</w:t>
      </w:r>
    </w:p>
    <w:p>
      <w:pPr>
        <w:pStyle w:val="null3"/>
      </w:pPr>
      <w:r>
        <w:rPr>
          <w:sz w:val="24"/>
          <w:b/>
        </w:rPr>
        <w:t>十一</w:t>
      </w:r>
      <w:r>
        <w:rPr>
          <w:sz w:val="24"/>
          <w:b/>
        </w:rPr>
        <w:t>、结算及付款方式</w:t>
      </w:r>
    </w:p>
    <w:p>
      <w:pPr>
        <w:pStyle w:val="null3"/>
        <w:ind w:firstLine="480"/>
      </w:pPr>
      <w:r>
        <w:rPr>
          <w:sz w:val="24"/>
        </w:rPr>
        <w:t>1期：支付比例100%，中标总价固定包干、完工验收一次性全款支付</w:t>
      </w:r>
      <w:r>
        <w:rPr>
          <w:sz w:val="24"/>
        </w:rPr>
        <w:t>。</w:t>
      </w:r>
      <w:r>
        <w:rPr>
          <w:sz w:val="24"/>
        </w:rPr>
        <w:t>完成整体项目之后，经</w:t>
      </w:r>
      <w:r>
        <w:rPr>
          <w:sz w:val="24"/>
        </w:rPr>
        <w:t>甲方</w:t>
      </w:r>
      <w:r>
        <w:rPr>
          <w:sz w:val="24"/>
        </w:rPr>
        <w:t>验收通过，由</w:t>
      </w:r>
      <w:r>
        <w:rPr>
          <w:sz w:val="24"/>
        </w:rPr>
        <w:t>乙方</w:t>
      </w:r>
      <w:r>
        <w:rPr>
          <w:sz w:val="24"/>
        </w:rPr>
        <w:t>提出申请并提供有效发票及结算资料，经办理财政支付申请手续获得批准后，在</w:t>
      </w:r>
      <w:r>
        <w:rPr>
          <w:sz w:val="24"/>
        </w:rPr>
        <w:t>30个工作日内一次性付清合同款。</w:t>
      </w:r>
    </w:p>
    <w:p>
      <w:pPr>
        <w:pStyle w:val="null3"/>
        <w:ind w:firstLine="480"/>
      </w:pPr>
      <w:r>
        <w:rPr>
          <w:sz w:val="24"/>
        </w:rPr>
        <w:t>1</w:t>
      </w:r>
      <w:r>
        <w:rPr>
          <w:sz w:val="24"/>
        </w:rPr>
        <w:t>.因甲方使用的是财政资金，在前款规定的付款时间为向政府采购支付部门提出办理财政支付申请手续的时间（不含政府财政支付部门审核的时间）后即视为已经按期支付。具体到账时间以财务部门审核拨付为准。如当年财政资金不足以支付当年合同款项，甲方无需承担逾期付款责任。如因乙方原因造成时间推延导致财政资金被回收，甲方无需承担剩余资金的付款责任。如因政府年度预算下达时间导致无法于约定期限内付款的，甲方应及时通知乙方延长付款期限，但应在预算下达后及时支付相关款项。</w:t>
      </w:r>
    </w:p>
    <w:p>
      <w:pPr>
        <w:pStyle w:val="null3"/>
      </w:pPr>
      <w:r>
        <w:rPr>
          <w:sz w:val="24"/>
          <w:b/>
        </w:rPr>
        <w:t>十二</w:t>
      </w:r>
      <w:r>
        <w:rPr>
          <w:sz w:val="24"/>
          <w:b/>
        </w:rPr>
        <w:t>、验收</w:t>
      </w:r>
    </w:p>
    <w:p>
      <w:pPr>
        <w:pStyle w:val="null3"/>
        <w:ind w:firstLine="480"/>
      </w:pPr>
      <w:r>
        <w:rPr>
          <w:sz w:val="24"/>
        </w:rPr>
        <w:t>1、验收程序：（1）合同期满后，乙方向甲方提交验收申请及自我评估工作报告；（2）甲方收到验收申请后十个工作日内，按照合同规定的技术、服务组织对供应商履约情况进行验收，并出具验收书。2、验收内容：（1）自我评估工作报告；（2）现场服务情况与合同履约情况验收；（3）其他要求的相关材料。</w:t>
      </w:r>
    </w:p>
    <w:p>
      <w:pPr>
        <w:pStyle w:val="null3"/>
      </w:pPr>
      <w:r>
        <w:rPr>
          <w:sz w:val="24"/>
          <w:b/>
        </w:rPr>
        <w:t>十三</w:t>
      </w:r>
      <w:r>
        <w:rPr>
          <w:sz w:val="24"/>
          <w:b/>
        </w:rPr>
        <w:t>、知识产权归属</w:t>
      </w:r>
    </w:p>
    <w:p>
      <w:pPr>
        <w:pStyle w:val="null3"/>
        <w:ind w:firstLine="480"/>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同时乙方应承担违约责任并赔偿甲方因此而遭受的全部损失。</w:t>
      </w:r>
    </w:p>
    <w:p>
      <w:pPr>
        <w:pStyle w:val="null3"/>
      </w:pPr>
      <w:r>
        <w:rPr>
          <w:sz w:val="24"/>
          <w:b/>
        </w:rPr>
        <w:t>十</w:t>
      </w:r>
      <w:r>
        <w:rPr>
          <w:sz w:val="24"/>
          <w:b/>
        </w:rPr>
        <w:t>四</w:t>
      </w:r>
      <w:r>
        <w:rPr>
          <w:sz w:val="24"/>
          <w:b/>
        </w:rPr>
        <w:t>、保密</w:t>
      </w:r>
    </w:p>
    <w:p>
      <w:pPr>
        <w:pStyle w:val="null3"/>
        <w:ind w:firstLine="480"/>
      </w:pPr>
      <w:r>
        <w:rPr>
          <w:sz w:val="24"/>
        </w:rPr>
        <w:t>项目实施过程中必须采取措施对本项目实施过程中的数据、技术文档等资料保密，否则，由于过错导致的上述资料泄密的，必须承担一切责任。项目完成后，甲、乙双方均有责任对本项目的技术保密承担责任。</w:t>
      </w:r>
    </w:p>
    <w:p>
      <w:pPr>
        <w:pStyle w:val="null3"/>
        <w:ind w:firstLine="480"/>
      </w:pPr>
      <w:r>
        <w:rPr>
          <w:sz w:val="24"/>
        </w:rPr>
        <w:t>1.未经一方事先书面同意，另一方不得将本合同提供的资料等提供给与本合同无关的任何第三方，不得将其用于履行本合同之外的其它用途。即使向与履行本合同有关的人员提供，也应注意保密并限于履行合同所必需的范围。</w:t>
      </w:r>
    </w:p>
    <w:p>
      <w:pPr>
        <w:pStyle w:val="null3"/>
        <w:ind w:firstLine="480"/>
      </w:pPr>
      <w:r>
        <w:rPr>
          <w:sz w:val="24"/>
        </w:rPr>
        <w:t>2.除了合同本身之外，上款所列举的任何物件如属其中一方专有财产，在专有财产所有人有要求的情况下，另一方在完成合同后应将上述物件及全部复制件交还专有财产所有人。</w:t>
      </w:r>
    </w:p>
    <w:p>
      <w:pPr>
        <w:pStyle w:val="null3"/>
      </w:pPr>
      <w:r>
        <w:rPr>
          <w:sz w:val="24"/>
          <w:b/>
        </w:rPr>
        <w:t>十</w:t>
      </w:r>
      <w:r>
        <w:rPr>
          <w:sz w:val="24"/>
          <w:b/>
        </w:rPr>
        <w:t>五</w:t>
      </w:r>
      <w:r>
        <w:rPr>
          <w:sz w:val="24"/>
          <w:b/>
        </w:rPr>
        <w:t>、违约责任与赔偿损失</w:t>
      </w:r>
    </w:p>
    <w:p>
      <w:pPr>
        <w:pStyle w:val="null3"/>
        <w:ind w:firstLine="480"/>
      </w:pPr>
      <w:r>
        <w:rPr>
          <w:sz w:val="24"/>
        </w:rPr>
        <w:t>1.乙方提供的服务不符合本合同约定的，应按甲方要求予以整改并按约定进度提供服务，乙方自收到通知之日起5个工作日内不完成整改的，甲方有权委托第三方予以整改，相关整改费用由乙方承担，乙方应向甲方支付本合同总价5%的违约金。乙方应支付的违约金，甲方可从未付服务费中予以扣减。</w:t>
      </w:r>
    </w:p>
    <w:p>
      <w:pPr>
        <w:pStyle w:val="null3"/>
        <w:ind w:firstLine="480"/>
      </w:pPr>
      <w:r>
        <w:rPr>
          <w:sz w:val="24"/>
        </w:rPr>
        <w:t>乙方整改不力或出现重大失误的，甲方有权单方终止合同，乙方向甲方支付合同总价</w:t>
      </w:r>
      <w:r>
        <w:rPr>
          <w:sz w:val="24"/>
        </w:rPr>
        <w:t>20%的违约金；造成甲方其他损失的，乙方应给予赔偿，并承担相应的</w:t>
      </w:r>
      <w:r>
        <w:rPr>
          <w:sz w:val="24"/>
        </w:rPr>
        <w:t>法律责任。</w:t>
      </w:r>
    </w:p>
    <w:p>
      <w:pPr>
        <w:pStyle w:val="null3"/>
        <w:ind w:firstLine="480"/>
      </w:pPr>
      <w:r>
        <w:rPr>
          <w:sz w:val="24"/>
        </w:rPr>
        <w:t>逾期出报告、私自分包、泄露抽检信息的扣款和违约责任，同时定好应急抽检到场时限、数据对接不到位可暂缓付款。原有财政付款、发票相关文字保留不动。</w:t>
      </w:r>
    </w:p>
    <w:p>
      <w:pPr>
        <w:pStyle w:val="null3"/>
        <w:ind w:firstLine="480"/>
      </w:pPr>
      <w:r>
        <w:rPr>
          <w:sz w:val="24"/>
        </w:rPr>
        <w:t>2.乙方未能按本合同约定进度提供服务，从逾期之日起每日按本合同总价</w:t>
      </w:r>
      <w:r>
        <w:rPr>
          <w:sz w:val="24"/>
        </w:rPr>
        <w:t>0.5</w:t>
      </w:r>
      <w:r>
        <w:rPr>
          <w:sz w:val="24"/>
        </w:rPr>
        <w:t>‰的数额向甲方支付违约金；逾期</w:t>
      </w:r>
      <w:r>
        <w:rPr>
          <w:sz w:val="24"/>
        </w:rPr>
        <w:t>一</w:t>
      </w:r>
      <w:r>
        <w:rPr>
          <w:sz w:val="24"/>
        </w:rPr>
        <w:t>个月以上的，甲方有权单方解除合同，乙方应自收到解除合同通知后</w:t>
      </w:r>
      <w:r>
        <w:rPr>
          <w:sz w:val="24"/>
        </w:rPr>
        <w:t>5个工作日内，立即向甲方支付合同总价20%的违约金，退还此前支付的全部价款，并按同期银行贷款利率标准支付占有款项期间的利息至退还甲方之日止，并向甲方支付本项目招标代理费用作为补偿，给造成甲方其他经济损失，乙方应予赔偿。</w:t>
      </w:r>
    </w:p>
    <w:p>
      <w:pPr>
        <w:pStyle w:val="null3"/>
        <w:ind w:firstLine="480"/>
      </w:pPr>
      <w:r>
        <w:rPr>
          <w:sz w:val="24"/>
        </w:rPr>
        <w:t>3.甲方无正当理由拒收服务的，视为乙方已履行完毕该拒收部分的服务；甲方无正当理由到期拒付服务款项的，或逾期向财政提出支付申请手续的，则每日按应付未付服务款项的</w:t>
      </w:r>
      <w:r>
        <w:rPr>
          <w:sz w:val="24"/>
        </w:rPr>
        <w:t>0.5</w:t>
      </w:r>
      <w:r>
        <w:rPr>
          <w:sz w:val="24"/>
        </w:rPr>
        <w:t>‰向乙方偿付违约金，逾期违约金总额不超过合同总价的1%。</w:t>
      </w:r>
    </w:p>
    <w:p>
      <w:pPr>
        <w:pStyle w:val="null3"/>
        <w:ind w:firstLine="480"/>
      </w:pPr>
      <w:r>
        <w:rPr>
          <w:sz w:val="24"/>
        </w:rPr>
        <w:t>4.乙方因在履行本项目过程中侵犯第三方权利导致甲方遭受索赔的，甲方有权向乙方追偿（包括但不限于因侵权而需向第三方支付的赔偿款、诉讼费以及应诉产生的律师费、公证费等费用），乙方应于收到通知后5个工作日内向甲方支付相关费用。</w:t>
      </w:r>
    </w:p>
    <w:p>
      <w:pPr>
        <w:pStyle w:val="null3"/>
        <w:ind w:firstLine="480"/>
      </w:pPr>
      <w:r>
        <w:rPr>
          <w:sz w:val="24"/>
        </w:rPr>
        <w:t>5.其它违约责任按《中华人民共和国民法典》处理。</w:t>
      </w:r>
    </w:p>
    <w:p>
      <w:pPr>
        <w:pStyle w:val="null3"/>
      </w:pPr>
      <w:r>
        <w:rPr>
          <w:sz w:val="24"/>
          <w:b/>
        </w:rPr>
        <w:t>十</w:t>
      </w:r>
      <w:r>
        <w:rPr>
          <w:sz w:val="24"/>
          <w:b/>
        </w:rPr>
        <w:t>六</w:t>
      </w:r>
      <w:r>
        <w:rPr>
          <w:sz w:val="24"/>
          <w:b/>
        </w:rPr>
        <w:t>、争端的解决</w:t>
      </w:r>
    </w:p>
    <w:p>
      <w:pPr>
        <w:pStyle w:val="null3"/>
        <w:ind w:firstLine="480"/>
      </w:pPr>
      <w:r>
        <w:rPr>
          <w:sz w:val="24"/>
        </w:rPr>
        <w:t>凡与本合同有关而引起的一切争议，甲乙双方应首先通过友好协商解决，如经协商后仍不能达成协议时，按相关法律法规处理。</w:t>
      </w:r>
    </w:p>
    <w:p>
      <w:pPr>
        <w:pStyle w:val="null3"/>
      </w:pPr>
      <w:r>
        <w:rPr>
          <w:sz w:val="24"/>
          <w:b/>
        </w:rPr>
        <w:t>十</w:t>
      </w:r>
      <w:r>
        <w:rPr>
          <w:sz w:val="24"/>
          <w:b/>
        </w:rPr>
        <w:t>七</w:t>
      </w:r>
      <w:r>
        <w:rPr>
          <w:sz w:val="24"/>
          <w:b/>
        </w:rPr>
        <w:t>、不可抗力</w:t>
      </w:r>
    </w:p>
    <w:p>
      <w:pPr>
        <w:pStyle w:val="null3"/>
        <w:ind w:firstLine="480"/>
      </w:pPr>
      <w:r>
        <w:rPr>
          <w:sz w:val="24"/>
        </w:rPr>
        <w:t>任何一方由于不可抗力原因不能履行合同时，应在不可抗力事件结束、通讯条件恢复后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pPr>
      <w:r>
        <w:rPr>
          <w:sz w:val="24"/>
          <w:b/>
        </w:rPr>
        <w:t>十</w:t>
      </w:r>
      <w:r>
        <w:rPr>
          <w:sz w:val="24"/>
          <w:b/>
        </w:rPr>
        <w:t>八</w:t>
      </w:r>
      <w:r>
        <w:rPr>
          <w:sz w:val="24"/>
          <w:b/>
        </w:rPr>
        <w:t>、税费</w:t>
      </w:r>
    </w:p>
    <w:p>
      <w:pPr>
        <w:pStyle w:val="null3"/>
        <w:ind w:firstLine="480"/>
      </w:pPr>
      <w:r>
        <w:rPr>
          <w:sz w:val="24"/>
        </w:rPr>
        <w:t>在中国境内、外发生的与本合同执行有关的一切税费均由乙方负担。</w:t>
      </w:r>
    </w:p>
    <w:p>
      <w:pPr>
        <w:pStyle w:val="null3"/>
      </w:pPr>
      <w:r>
        <w:rPr>
          <w:sz w:val="24"/>
          <w:b/>
        </w:rPr>
        <w:t>十</w:t>
      </w:r>
      <w:r>
        <w:rPr>
          <w:sz w:val="24"/>
          <w:b/>
        </w:rPr>
        <w:t>九</w:t>
      </w:r>
      <w:r>
        <w:rPr>
          <w:sz w:val="24"/>
          <w:b/>
        </w:rPr>
        <w:t>、其它</w:t>
      </w:r>
    </w:p>
    <w:p>
      <w:pPr>
        <w:pStyle w:val="null3"/>
        <w:ind w:firstLine="482"/>
      </w:pPr>
      <w:r>
        <w:rPr>
          <w:sz w:val="24"/>
        </w:rPr>
        <w:t>（一）本合同生效前的所有附件，及招标文件、投标文件、中标通知书均为合同的有效组成部分，与本合同具有同等法律效力，如有抵触，以甲方确认为准。</w:t>
      </w:r>
    </w:p>
    <w:p>
      <w:pPr>
        <w:pStyle w:val="null3"/>
        <w:ind w:firstLine="482"/>
      </w:pPr>
      <w:r>
        <w:rPr>
          <w:sz w:val="24"/>
        </w:rPr>
        <w:t>（二）在执行本合同的过程中，在不违反法律法规的强制性规定，不违反公序良俗，不违反招投标文件，不违反本合同的权利义务的框架下，所有经双方签署确认的文件（包括会议纪要、补充协议、往来信函）即成为本合同的有效组成部分，如有抵触，以甲方确认为准。</w:t>
      </w:r>
    </w:p>
    <w:p>
      <w:pPr>
        <w:pStyle w:val="null3"/>
        <w:ind w:firstLine="482"/>
      </w:pPr>
      <w:r>
        <w:rPr>
          <w:sz w:val="24"/>
        </w:rPr>
        <w:t>（三）如一方地址、电话、传真号码有变更，应在变更当日内书面通知对方，否则，应承担相应责任。</w:t>
      </w:r>
    </w:p>
    <w:p>
      <w:pPr>
        <w:pStyle w:val="null3"/>
        <w:ind w:firstLine="480"/>
      </w:pPr>
      <w:r>
        <w:rPr>
          <w:sz w:val="24"/>
        </w:rPr>
        <w:t>（四）在签署本合同时已知晓并清楚合同内容，对此无异议。</w:t>
      </w:r>
    </w:p>
    <w:p>
      <w:pPr>
        <w:pStyle w:val="null3"/>
      </w:pPr>
      <w:r>
        <w:rPr>
          <w:sz w:val="24"/>
          <w:b/>
        </w:rPr>
        <w:t>二十</w:t>
      </w:r>
      <w:r>
        <w:rPr>
          <w:sz w:val="24"/>
          <w:b/>
        </w:rPr>
        <w:t>、合同生效</w:t>
      </w:r>
    </w:p>
    <w:p>
      <w:pPr>
        <w:pStyle w:val="null3"/>
        <w:ind w:firstLine="480"/>
      </w:pPr>
      <w:r>
        <w:rPr>
          <w:sz w:val="24"/>
        </w:rPr>
        <w:t>（一）本合同在甲乙双方法定代表人或授权代表签名并加盖公章之日起生效。</w:t>
      </w:r>
    </w:p>
    <w:p>
      <w:pPr>
        <w:pStyle w:val="null3"/>
        <w:ind w:firstLine="480"/>
      </w:pPr>
      <w:r>
        <w:rPr>
          <w:sz w:val="24"/>
        </w:rPr>
        <w:t>（二）本合同壹式</w:t>
      </w:r>
      <w:r>
        <w:rPr>
          <w:u w:val="single"/>
        </w:rPr>
        <w:t xml:space="preserve">    </w:t>
      </w:r>
      <w:r>
        <w:rPr>
          <w:sz w:val="24"/>
        </w:rPr>
        <w:t>份，其中甲乙双方各执</w:t>
      </w:r>
      <w:r>
        <w:rPr>
          <w:u w:val="single"/>
        </w:rPr>
        <w:t xml:space="preserve">    </w:t>
      </w:r>
      <w:r>
        <w:rPr>
          <w:sz w:val="24"/>
        </w:rPr>
        <w:t>份，采购代理机构执壹份，政府采购监督管理部门</w:t>
      </w:r>
      <w:r>
        <w:rPr>
          <w:u w:val="single"/>
        </w:rPr>
        <w:t xml:space="preserve">    </w:t>
      </w:r>
      <w:r>
        <w:rPr>
          <w:sz w:val="24"/>
        </w:rPr>
        <w:t>份。</w:t>
      </w:r>
    </w:p>
    <w:p>
      <w:pPr>
        <w:pStyle w:val="null3"/>
        <w:ind w:firstLine="480"/>
      </w:pPr>
      <w:r>
        <w:rPr>
          <w:sz w:val="24"/>
        </w:rPr>
        <w:t>（三）本合同合计页</w:t>
      </w:r>
      <w:r>
        <w:rPr>
          <w:sz w:val="24"/>
        </w:rPr>
        <w:t>A4纸张，缺页之合同为无效合同。</w:t>
      </w:r>
    </w:p>
    <w:p>
      <w:pPr>
        <w:pStyle w:val="null3"/>
        <w:ind w:firstLine="482"/>
      </w:pPr>
      <w:r>
        <w:rPr>
          <w:sz w:val="24"/>
          <w:b/>
        </w:rPr>
        <w:t>本合同未尽事宜，由双方在不违反法律法规的强制性规定，不违反公序良俗，不违反招投标文件，不违反本合同的权利义务的框架下另行协商解决。</w:t>
      </w:r>
    </w:p>
    <w:p>
      <w:pPr>
        <w:pStyle w:val="null3"/>
        <w:ind w:firstLine="480"/>
      </w:pPr>
      <w:r>
        <w:rPr>
          <w:sz w:val="24"/>
        </w:rPr>
        <w:t>附件</w:t>
      </w:r>
      <w:r>
        <w:rPr>
          <w:sz w:val="24"/>
        </w:rPr>
        <w:t>1：中标通知书</w:t>
      </w:r>
    </w:p>
    <w:p>
      <w:pPr>
        <w:pStyle w:val="null3"/>
        <w:ind w:firstLine="480"/>
      </w:pPr>
      <w:r>
        <w:rPr>
          <w:sz w:val="24"/>
        </w:rPr>
        <w:t>附件</w:t>
      </w:r>
      <w:r>
        <w:rPr>
          <w:sz w:val="24"/>
        </w:rPr>
        <w:t>2：检验项目最高限价表</w:t>
      </w:r>
    </w:p>
    <w:p>
      <w:pPr>
        <w:pStyle w:val="null3"/>
        <w:ind w:firstLine="480"/>
      </w:pPr>
      <w:r>
        <w:rPr>
          <w:sz w:val="24"/>
        </w:rPr>
        <w:t>备注：</w:t>
      </w:r>
    </w:p>
    <w:p>
      <w:pPr>
        <w:pStyle w:val="null3"/>
        <w:ind w:firstLine="480"/>
      </w:pPr>
      <w:r>
        <w:rPr>
          <w:sz w:val="24"/>
        </w:rPr>
        <w:t>1.本合同附件均在签订合同时编制，依据是招标文件及乙方的投标文件的相应内容；</w:t>
      </w:r>
    </w:p>
    <w:p>
      <w:pPr>
        <w:pStyle w:val="null3"/>
        <w:ind w:firstLine="480"/>
      </w:pPr>
      <w:r>
        <w:rPr>
          <w:sz w:val="24"/>
        </w:rPr>
        <w:t>2.合同附件的具体条目及内容由双方在签订时商定。</w:t>
      </w:r>
    </w:p>
    <w:p>
      <w:pPr>
        <w:pStyle w:val="null3"/>
      </w:pPr>
      <w:r>
        <w:rPr/>
        <w:t xml:space="preserve"> </w:t>
      </w:r>
    </w:p>
    <w:p>
      <w:pPr>
        <w:pStyle w:val="null3"/>
      </w:pPr>
      <w:r>
        <w:rPr>
          <w:sz w:val="24"/>
          <w:b/>
        </w:rPr>
        <w:t>（以下无正文）</w:t>
      </w:r>
    </w:p>
    <w:p>
      <w:pPr>
        <w:pStyle w:val="null3"/>
        <w:ind w:firstLine="480"/>
      </w:pPr>
      <w:r>
        <w:rPr>
          <w:sz w:val="24"/>
        </w:rPr>
        <w:t>甲方（盖章）：</w:t>
      </w:r>
      <w:r>
        <w:rPr>
          <w:sz w:val="24"/>
        </w:rPr>
        <w:t xml:space="preserve">                  </w:t>
      </w:r>
    </w:p>
    <w:p>
      <w:pPr>
        <w:pStyle w:val="null3"/>
        <w:ind w:firstLine="480"/>
      </w:pPr>
      <w:r>
        <w:rPr>
          <w:sz w:val="24"/>
        </w:rPr>
        <w:t>法定代表人（或授权代表）：</w:t>
      </w:r>
      <w:r>
        <w:rPr>
          <w:sz w:val="24"/>
        </w:rPr>
        <w:t xml:space="preserve">       </w:t>
      </w:r>
    </w:p>
    <w:p>
      <w:pPr>
        <w:pStyle w:val="null3"/>
        <w:ind w:firstLine="480"/>
      </w:pPr>
      <w:r>
        <w:rPr>
          <w:sz w:val="24"/>
        </w:rPr>
        <w:t>签订地点：</w:t>
      </w:r>
    </w:p>
    <w:p>
      <w:pPr>
        <w:pStyle w:val="null3"/>
        <w:ind w:firstLine="480"/>
      </w:pPr>
      <w:r>
        <w:rPr>
          <w:sz w:val="24"/>
        </w:rPr>
        <w:t>签订日期：</w:t>
      </w:r>
      <w:r>
        <w:rPr>
          <w:sz w:val="24"/>
        </w:rPr>
        <w:t>2026年   月  日</w:t>
      </w:r>
    </w:p>
    <w:p>
      <w:pPr>
        <w:pStyle w:val="null3"/>
        <w:ind w:firstLine="480"/>
      </w:pPr>
      <w:r>
        <w:rPr>
          <w:sz w:val="24"/>
        </w:rPr>
        <w:t>乙方（盖章）：</w:t>
      </w:r>
    </w:p>
    <w:p>
      <w:pPr>
        <w:pStyle w:val="null3"/>
        <w:ind w:firstLine="480"/>
      </w:pPr>
      <w:r>
        <w:rPr>
          <w:sz w:val="24"/>
        </w:rPr>
        <w:t>法定代表人（或授权代表）：</w:t>
      </w:r>
    </w:p>
    <w:p>
      <w:pPr>
        <w:pStyle w:val="null3"/>
        <w:ind w:firstLine="480"/>
      </w:pPr>
      <w:r>
        <w:rPr>
          <w:sz w:val="24"/>
        </w:rPr>
        <w:t>签订地点：</w:t>
      </w:r>
    </w:p>
    <w:p>
      <w:pPr>
        <w:pStyle w:val="null3"/>
        <w:ind w:firstLine="480"/>
      </w:pPr>
      <w:r>
        <w:rPr>
          <w:sz w:val="24"/>
        </w:rPr>
        <w:t>签订日期：</w:t>
      </w:r>
      <w:r>
        <w:rPr>
          <w:sz w:val="24"/>
        </w:rPr>
        <w:t>2026年   月   日</w:t>
      </w:r>
    </w:p>
    <w:p>
      <w:pPr>
        <w:pStyle w:val="null3"/>
        <w:ind w:firstLine="480"/>
      </w:pPr>
      <w:r>
        <w:rPr>
          <w:sz w:val="24"/>
        </w:rPr>
        <w:t>开户行：</w:t>
      </w:r>
    </w:p>
    <w:p>
      <w:pPr>
        <w:pStyle w:val="null3"/>
        <w:ind w:firstLine="480"/>
      </w:pPr>
      <w:r>
        <w:rPr>
          <w:sz w:val="24"/>
        </w:rPr>
        <w:t>开户名：</w:t>
      </w:r>
    </w:p>
    <w:p>
      <w:pPr>
        <w:pStyle w:val="null3"/>
        <w:ind w:firstLine="480"/>
      </w:pPr>
      <w:r>
        <w:rPr>
          <w:sz w:val="24"/>
        </w:rPr>
        <w:t>账号：</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440803-2026-00956</w:t>
      </w:r>
    </w:p>
    <w:p>
      <w:pPr>
        <w:pStyle w:val="null3"/>
        <w:jc w:val="center"/>
        <w:outlineLvl w:val="3"/>
      </w:pPr>
      <w:r>
        <w:rPr>
          <w:sz w:val="24"/>
          <w:b/>
        </w:rPr>
        <w:t>采购项目编号：</w:t>
      </w:r>
      <w:r>
        <w:rPr>
          <w:sz w:val="24"/>
          <w:b/>
        </w:rPr>
        <w:t>GDXL-20260803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广东信联工程咨询有限责任公司</w:t>
      </w:r>
    </w:p>
    <w:p>
      <w:pPr>
        <w:pStyle w:val="null3"/>
        <w:ind w:firstLine="480"/>
      </w:pPr>
      <w:r>
        <w:rPr/>
        <w:t xml:space="preserve"> 你方组织的</w:t>
      </w:r>
      <w:r>
        <w:rPr>
          <w:u w:val="single"/>
        </w:rPr>
        <w:t>“</w:t>
      </w:r>
      <w:r>
        <w:rPr>
          <w:u w:val="single"/>
        </w:rPr>
        <w:t>湛江市霞山区市场监督管理局2026年食品抽样检验项目（第二次）</w:t>
      </w:r>
      <w:r>
        <w:rPr>
          <w:u w:val="single"/>
        </w:rPr>
        <w:t>”</w:t>
      </w:r>
      <w:r>
        <w:rPr/>
        <w:t>项目的招标[采购项目编号为：</w:t>
      </w:r>
      <w:r>
        <w:rPr>
          <w:u w:val="single"/>
        </w:rPr>
        <w:t>GDXL-20260803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湛江市霞山区市场监督管理局2026年食品抽样检验项目（第二次）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广东信联工程咨询有限责任公司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湛江市霞山区市场监督管理局2026年食品抽样检验项目（第二次）</w:t>
      </w:r>
      <w:r>
        <w:rPr/>
        <w:t>”项目采购[采购项目编号为</w:t>
      </w:r>
      <w:r>
        <w:rPr/>
        <w:t>GDXL-20260803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湛江市霞山区市场监督管理局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广东信联工程咨询有限责任公司</w:t>
      </w:r>
    </w:p>
    <w:p>
      <w:pPr>
        <w:pStyle w:val="null3"/>
        <w:ind w:firstLine="480"/>
      </w:pPr>
      <w:r>
        <w:rPr/>
        <w:t xml:space="preserve"> 如果我方在贵采购代理机构组织的</w:t>
      </w:r>
      <w:r>
        <w:rPr/>
        <w:t>湛江市霞山区市场监督管理局2026年食品抽样检验项目（第二次）</w:t>
      </w:r>
      <w:r>
        <w:rPr/>
        <w:t>招标中获中标（采购项目编号：</w:t>
      </w:r>
      <w:r>
        <w:rPr/>
        <w:t>GDXL-20260803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广东信联工程咨询有限责任公司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广东信联工程咨询有限责任公司</w:t>
      </w:r>
    </w:p>
    <w:p>
      <w:pPr>
        <w:pStyle w:val="null3"/>
        <w:ind w:firstLine="480"/>
      </w:pPr>
      <w:r>
        <w:rPr/>
        <w:t>我单位已登记并准备参与“</w:t>
      </w:r>
      <w:r>
        <w:rPr/>
        <w:t>湛江市霞山区市场监督管理局2026年食品抽样检验项目（第二次）</w:t>
      </w:r>
      <w:r>
        <w:rPr/>
        <w:t>”项目（采购项目编号：</w:t>
      </w:r>
      <w:r>
        <w:rPr/>
        <w:t>GDXL-20260803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