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0" w:name="_Toc296602400"/>
      <w:bookmarkStart w:id="1" w:name="_Toc246996898"/>
      <w:bookmarkStart w:id="2" w:name="_Toc247085669"/>
      <w:bookmarkStart w:id="827" w:name="_GoBack"/>
      <w:bookmarkEnd w:id="827"/>
    </w:p>
    <w:p w14:paraId="4A4FF720">
      <w:pPr>
        <w:spacing w:line="560" w:lineRule="exact"/>
        <w:jc w:val="center"/>
        <w:rPr>
          <w:color w:val="auto"/>
          <w:highlight w:val="none"/>
          <w:u w:val="none"/>
        </w:rPr>
      </w:pPr>
      <w:r>
        <w:rPr>
          <w:rFonts w:hint="eastAsia"/>
          <w:color w:val="auto"/>
          <w:sz w:val="32"/>
          <w:szCs w:val="32"/>
          <w:highlight w:val="none"/>
          <w:u w:val="none"/>
        </w:rPr>
        <w:t>河南省开封高级中学黄河路校区（初中部）办公家具及电子设备采购项目</w:t>
      </w:r>
      <w:r>
        <w:rPr>
          <w:rFonts w:hint="eastAsia"/>
          <w:color w:val="auto"/>
          <w:sz w:val="32"/>
          <w:szCs w:val="32"/>
          <w:highlight w:val="none"/>
          <w:u w:val="none"/>
          <w:lang w:val="en-US" w:eastAsia="zh-CN"/>
        </w:rPr>
        <w:t>三</w:t>
      </w:r>
      <w:r>
        <w:rPr>
          <w:rFonts w:hint="eastAsia"/>
          <w:color w:val="auto"/>
          <w:sz w:val="32"/>
          <w:szCs w:val="32"/>
          <w:highlight w:val="none"/>
          <w:u w:val="none"/>
        </w:rPr>
        <w:t>标段</w:t>
      </w:r>
    </w:p>
    <w:p w14:paraId="2A640AC5">
      <w:pPr>
        <w:spacing w:line="400" w:lineRule="exact"/>
        <w:jc w:val="center"/>
        <w:rPr>
          <w:color w:val="auto"/>
          <w:highlight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项目编号：汴财招标采购-2026-61</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投标邀请函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387"/>
      <w:bookmarkStart w:id="5" w:name="_Toc26571"/>
      <w:bookmarkStart w:id="6" w:name="_Toc11693"/>
      <w:bookmarkStart w:id="7" w:name="_Toc11499"/>
      <w:r>
        <w:rPr>
          <w:rFonts w:hint="eastAsia" w:ascii="宋体" w:hAnsi="宋体"/>
          <w:color w:val="auto"/>
          <w:highlight w:val="none"/>
        </w:rPr>
        <w:t>招标公告</w:t>
      </w:r>
      <w:bookmarkEnd w:id="3"/>
      <w:bookmarkEnd w:id="4"/>
      <w:bookmarkEnd w:id="5"/>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bookmarkEnd w:id="6"/>
      <w:bookmarkEnd w:id="7"/>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河南省开封高级中学黄河路校区（初中部）办公家具及电子设备采购项目公开招标公</w:t>
      </w:r>
      <w:r>
        <w:rPr>
          <w:rFonts w:hint="eastAsia" w:ascii="宋体" w:hAnsi="宋体" w:cs="宋体"/>
          <w:bCs/>
          <w:color w:val="auto"/>
          <w:kern w:val="0"/>
          <w:sz w:val="32"/>
          <w:szCs w:val="32"/>
          <w:highlight w:val="none"/>
        </w:rPr>
        <w:t>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1、项目编号：汴财招标采购-2026-61   </w:t>
      </w:r>
    </w:p>
    <w:p w14:paraId="5B5F6F54">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2、项目名称：河南省开封高级中学黄河路校区（初中部）办公家具及电子设备采购项目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tbl>
      <w:tblPr>
        <w:tblStyle w:val="32"/>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45"/>
        <w:gridCol w:w="1446"/>
        <w:gridCol w:w="1533"/>
        <w:gridCol w:w="2060"/>
        <w:gridCol w:w="2101"/>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140359B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46" w:type="dxa"/>
            <w:vAlign w:val="center"/>
          </w:tcPr>
          <w:p w14:paraId="1FBA3D1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1533" w:type="dxa"/>
            <w:vAlign w:val="center"/>
          </w:tcPr>
          <w:p w14:paraId="2D0636D6">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2060" w:type="dxa"/>
            <w:vAlign w:val="center"/>
          </w:tcPr>
          <w:p w14:paraId="0CCD7BC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101" w:type="dxa"/>
            <w:vAlign w:val="center"/>
          </w:tcPr>
          <w:p w14:paraId="0C344A5B">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4CD838C9">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46" w:type="dxa"/>
            <w:shd w:val="clear" w:color="auto" w:fill="auto"/>
            <w:vAlign w:val="center"/>
          </w:tcPr>
          <w:p w14:paraId="2D8EE50C">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一标段</w:t>
            </w:r>
          </w:p>
        </w:tc>
        <w:tc>
          <w:tcPr>
            <w:tcW w:w="1533" w:type="dxa"/>
            <w:vAlign w:val="center"/>
          </w:tcPr>
          <w:p w14:paraId="64E4DEE3">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办公家具</w:t>
            </w:r>
          </w:p>
        </w:tc>
        <w:tc>
          <w:tcPr>
            <w:tcW w:w="2060" w:type="dxa"/>
            <w:vAlign w:val="center"/>
          </w:tcPr>
          <w:p w14:paraId="1F007350">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c>
          <w:tcPr>
            <w:tcW w:w="2101" w:type="dxa"/>
            <w:shd w:val="clear" w:color="auto" w:fill="auto"/>
            <w:vAlign w:val="center"/>
          </w:tcPr>
          <w:p w14:paraId="7AF7EC9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r>
      <w:tr w14:paraId="1B63F54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480D05D3">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p>
        </w:tc>
        <w:tc>
          <w:tcPr>
            <w:tcW w:w="1446" w:type="dxa"/>
            <w:shd w:val="clear" w:color="auto" w:fill="auto"/>
            <w:vAlign w:val="center"/>
          </w:tcPr>
          <w:p w14:paraId="03E233EB">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二标段</w:t>
            </w:r>
          </w:p>
        </w:tc>
        <w:tc>
          <w:tcPr>
            <w:tcW w:w="1533" w:type="dxa"/>
            <w:vAlign w:val="center"/>
          </w:tcPr>
          <w:p w14:paraId="361928E6">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触控一体机等</w:t>
            </w:r>
          </w:p>
        </w:tc>
        <w:tc>
          <w:tcPr>
            <w:tcW w:w="2060" w:type="dxa"/>
            <w:vAlign w:val="center"/>
          </w:tcPr>
          <w:p w14:paraId="5969B00D">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c>
          <w:tcPr>
            <w:tcW w:w="2101" w:type="dxa"/>
            <w:shd w:val="clear" w:color="auto" w:fill="auto"/>
            <w:vAlign w:val="center"/>
          </w:tcPr>
          <w:p w14:paraId="1A526BB7">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r>
      <w:tr w14:paraId="6293AF5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34A07820">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p>
        </w:tc>
        <w:tc>
          <w:tcPr>
            <w:tcW w:w="1446" w:type="dxa"/>
            <w:shd w:val="clear" w:color="auto" w:fill="auto"/>
            <w:vAlign w:val="center"/>
          </w:tcPr>
          <w:p w14:paraId="2779EB00">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三标段</w:t>
            </w:r>
          </w:p>
        </w:tc>
        <w:tc>
          <w:tcPr>
            <w:tcW w:w="1533" w:type="dxa"/>
            <w:vAlign w:val="center"/>
          </w:tcPr>
          <w:p w14:paraId="04531E4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空调</w:t>
            </w:r>
          </w:p>
        </w:tc>
        <w:tc>
          <w:tcPr>
            <w:tcW w:w="2060" w:type="dxa"/>
            <w:vAlign w:val="center"/>
          </w:tcPr>
          <w:p w14:paraId="5F0404F9">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c>
          <w:tcPr>
            <w:tcW w:w="2101" w:type="dxa"/>
            <w:shd w:val="clear" w:color="auto" w:fill="auto"/>
            <w:vAlign w:val="center"/>
          </w:tcPr>
          <w:p w14:paraId="560A3BEB">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r>
    </w:tbl>
    <w:p w14:paraId="731FC537">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14:paraId="385DF59D">
      <w:pPr>
        <w:widowControl/>
        <w:numPr>
          <w:ilvl w:val="0"/>
          <w:numId w:val="0"/>
        </w:numPr>
        <w:adjustRightInd w:val="0"/>
        <w:snapToGrid w:val="0"/>
        <w:spacing w:line="360" w:lineRule="auto"/>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rPr>
        <w:t>河南省开封高级中学黄河路校区（初中部）</w:t>
      </w:r>
      <w:r>
        <w:rPr>
          <w:rFonts w:hint="eastAsia" w:ascii="宋体" w:hAnsi="宋体" w:cs="宋体"/>
          <w:color w:val="auto"/>
          <w:kern w:val="0"/>
          <w:sz w:val="24"/>
          <w:highlight w:val="none"/>
          <w:lang w:val="en-US" w:eastAsia="zh-CN"/>
        </w:rPr>
        <w:t>采购空调</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7日历天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3"/>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有效的</w:t>
      </w: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w:t>
      </w:r>
      <w:r>
        <w:rPr>
          <w:rFonts w:hint="eastAsia" w:ascii="宋体" w:hAnsi="宋体" w:cs="宋体"/>
          <w:color w:val="auto"/>
          <w:kern w:val="0"/>
          <w:sz w:val="24"/>
          <w:highlight w:val="none"/>
          <w:lang w:val="en-US" w:eastAsia="zh-CN"/>
        </w:rPr>
        <w:t>投标供应商</w:t>
      </w:r>
      <w:r>
        <w:rPr>
          <w:rFonts w:hint="eastAsia" w:ascii="宋体" w:hAnsi="宋体" w:cs="宋体"/>
          <w:color w:val="auto"/>
          <w:kern w:val="0"/>
          <w:sz w:val="24"/>
          <w:highlight w:val="none"/>
        </w:rPr>
        <w:t>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4"/>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jc w:val="left"/>
        <w:outlineLvl w:val="1"/>
        <w:rPr>
          <w:rFonts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4B01BE7A">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名称：河南省开封高级中学 </w:t>
      </w:r>
    </w:p>
    <w:p w14:paraId="7BD3508A">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val="en-US" w:eastAsia="zh-CN"/>
        </w:rPr>
        <w:t>开封市黄河大街中段56号</w:t>
      </w:r>
      <w:r>
        <w:rPr>
          <w:rFonts w:hint="eastAsia" w:ascii="宋体" w:hAnsi="宋体" w:cs="宋体"/>
          <w:color w:val="auto"/>
          <w:kern w:val="0"/>
          <w:sz w:val="24"/>
          <w:highlight w:val="none"/>
        </w:rPr>
        <w:t xml:space="preserve">  </w:t>
      </w:r>
    </w:p>
    <w:p w14:paraId="01B8D047">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杨先生</w:t>
      </w:r>
      <w:r>
        <w:rPr>
          <w:rFonts w:hint="eastAsia" w:ascii="宋体" w:hAnsi="宋体" w:cs="宋体"/>
          <w:color w:val="auto"/>
          <w:kern w:val="0"/>
          <w:sz w:val="24"/>
          <w:highlight w:val="none"/>
        </w:rPr>
        <w:t xml:space="preserve">  </w:t>
      </w:r>
    </w:p>
    <w:p w14:paraId="651D563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0371-25559559</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13475571">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0C51D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503291A9">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30CB3AF0">
      <w:pPr>
        <w:widowControl/>
        <w:adjustRightInd w:val="0"/>
        <w:snapToGrid w:val="0"/>
        <w:spacing w:line="360" w:lineRule="auto"/>
        <w:ind w:left="420" w:firstLine="420"/>
        <w:jc w:val="left"/>
        <w:rPr>
          <w:rFonts w:ascii="宋体" w:hAnsi="宋体" w:cs="宋体"/>
          <w:color w:val="auto"/>
          <w:kern w:val="0"/>
          <w:sz w:val="24"/>
          <w:highlight w:val="none"/>
        </w:rPr>
      </w:pPr>
      <w:bookmarkStart w:id="16" w:name="_Toc152042303"/>
      <w:bookmarkStart w:id="17" w:name="_Toc152045527"/>
      <w:bookmarkStart w:id="18" w:name="_Toc28703"/>
      <w:bookmarkStart w:id="19" w:name="_Toc3179"/>
      <w:bookmarkStart w:id="20" w:name="_Toc246996173"/>
      <w:bookmarkStart w:id="21" w:name="_Toc338840185"/>
      <w:bookmarkStart w:id="22" w:name="_Toc338840440"/>
      <w:bookmarkStart w:id="23" w:name="_Toc494526399"/>
      <w:bookmarkStart w:id="24" w:name="_Toc6588"/>
      <w:bookmarkStart w:id="25" w:name="_Toc179632544"/>
      <w:bookmarkStart w:id="26" w:name="_Toc246996916"/>
      <w:bookmarkStart w:id="27" w:name="_Toc247085687"/>
      <w:bookmarkStart w:id="28" w:name="_Toc346523400"/>
      <w:bookmarkStart w:id="29" w:name="_Toc338840479"/>
      <w:bookmarkStart w:id="30" w:name="_Toc494093427"/>
      <w:bookmarkStart w:id="31" w:name="_Toc8884"/>
      <w:bookmarkStart w:id="32" w:name="_Toc13151"/>
      <w:bookmarkStart w:id="33" w:name="_Toc144974495"/>
      <w:bookmarkStart w:id="34" w:name="_Toc11131"/>
      <w:bookmarkStart w:id="35" w:name="_Toc346523463"/>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0A63098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14:paraId="107984CA">
      <w:pPr>
        <w:rPr>
          <w:rFonts w:hint="eastAsia" w:ascii="宋体" w:hAnsi="宋体"/>
          <w:color w:val="auto"/>
          <w:highlight w:val="none"/>
        </w:rPr>
      </w:pPr>
      <w:r>
        <w:rPr>
          <w:rFonts w:hint="eastAsia" w:ascii="宋体" w:hAnsi="宋体"/>
          <w:color w:val="auto"/>
          <w:highlight w:val="none"/>
        </w:rPr>
        <w:br w:type="page"/>
      </w:r>
    </w:p>
    <w:p w14:paraId="171E2CF9">
      <w:pPr>
        <w:pStyle w:val="2"/>
        <w:jc w:val="center"/>
        <w:rPr>
          <w:rFonts w:ascii="宋体" w:hAnsi="宋体"/>
          <w:color w:val="auto"/>
          <w:highlight w:val="none"/>
        </w:rPr>
      </w:pPr>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346523464"/>
      <w:bookmarkStart w:id="37" w:name="_Toc494093428"/>
      <w:bookmarkStart w:id="38" w:name="_Toc179632545"/>
      <w:bookmarkStart w:id="39" w:name="_Toc246996174"/>
      <w:bookmarkStart w:id="40" w:name="_Toc346523401"/>
      <w:bookmarkStart w:id="41" w:name="_Toc247085688"/>
      <w:bookmarkStart w:id="42" w:name="_Toc494526400"/>
      <w:bookmarkStart w:id="43" w:name="_Toc144974496"/>
      <w:bookmarkStart w:id="44" w:name="_Toc246996917"/>
      <w:bookmarkStart w:id="45" w:name="_Toc18827"/>
      <w:bookmarkStart w:id="46" w:name="_Toc152045528"/>
      <w:bookmarkStart w:id="47" w:name="_Toc11304"/>
      <w:bookmarkStart w:id="48" w:name="_Toc23185"/>
      <w:bookmarkStart w:id="49" w:name="_Toc338840441"/>
      <w:bookmarkStart w:id="50" w:name="_Toc338840480"/>
      <w:bookmarkStart w:id="51" w:name="_Toc338840186"/>
      <w:bookmarkStart w:id="52" w:name="_Toc152042304"/>
      <w:bookmarkStart w:id="53" w:name="_Toc11060"/>
      <w:bookmarkStart w:id="54" w:name="_Toc18929"/>
      <w:bookmarkStart w:id="55" w:name="_Toc18612"/>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2"/>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3EB39EED">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 xml:space="preserve">名称：河南省开封高级中学 </w:t>
            </w:r>
          </w:p>
          <w:p w14:paraId="0F37667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w:t>
            </w:r>
            <w:r>
              <w:rPr>
                <w:rFonts w:hint="eastAsia" w:ascii="宋体" w:hAnsi="宋体" w:eastAsia="宋体"/>
                <w:color w:val="auto"/>
                <w:szCs w:val="21"/>
                <w:highlight w:val="none"/>
                <w:lang w:val="en-US" w:eastAsia="zh-CN"/>
              </w:rPr>
              <w:t>开封市黄河大街中段56号</w:t>
            </w:r>
            <w:r>
              <w:rPr>
                <w:rFonts w:hint="eastAsia" w:ascii="宋体" w:hAnsi="宋体" w:eastAsia="宋体"/>
                <w:color w:val="auto"/>
                <w:szCs w:val="21"/>
                <w:highlight w:val="none"/>
              </w:rPr>
              <w:t xml:space="preserve">  </w:t>
            </w:r>
          </w:p>
          <w:p w14:paraId="036889A4">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联系人：</w:t>
            </w:r>
            <w:r>
              <w:rPr>
                <w:rFonts w:hint="eastAsia" w:ascii="宋体" w:hAnsi="宋体" w:eastAsia="宋体"/>
                <w:color w:val="auto"/>
                <w:szCs w:val="21"/>
                <w:highlight w:val="none"/>
                <w:lang w:val="en-US" w:eastAsia="zh-CN"/>
              </w:rPr>
              <w:t>杨先生</w:t>
            </w:r>
            <w:r>
              <w:rPr>
                <w:rFonts w:hint="eastAsia" w:ascii="宋体" w:hAnsi="宋体" w:eastAsia="宋体"/>
                <w:color w:val="auto"/>
                <w:szCs w:val="21"/>
                <w:highlight w:val="none"/>
              </w:rPr>
              <w:t xml:space="preserve">  </w:t>
            </w:r>
          </w:p>
          <w:p w14:paraId="08016343">
            <w:pPr>
              <w:spacing w:line="440" w:lineRule="atLeast"/>
              <w:rPr>
                <w:rFonts w:ascii="宋体" w:hAnsi="宋体"/>
                <w:color w:val="auto"/>
                <w:szCs w:val="21"/>
                <w:highlight w:val="none"/>
              </w:rPr>
            </w:pPr>
            <w:r>
              <w:rPr>
                <w:rFonts w:hint="eastAsia" w:ascii="宋体" w:hAnsi="宋体" w:eastAsia="宋体"/>
                <w:color w:val="auto"/>
                <w:szCs w:val="21"/>
                <w:highlight w:val="none"/>
              </w:rPr>
              <w:t>联系方式：</w:t>
            </w:r>
            <w:r>
              <w:rPr>
                <w:rFonts w:hint="eastAsia" w:ascii="宋体" w:hAnsi="宋体" w:eastAsia="宋体"/>
                <w:color w:val="auto"/>
                <w:szCs w:val="21"/>
                <w:highlight w:val="none"/>
                <w:lang w:val="en-US" w:eastAsia="zh-CN"/>
              </w:rPr>
              <w:t>0371-25559559</w:t>
            </w:r>
            <w:r>
              <w:rPr>
                <w:rFonts w:hint="eastAsia" w:ascii="宋体" w:hAnsi="宋体" w:eastAsia="宋体"/>
                <w:color w:val="auto"/>
                <w:szCs w:val="21"/>
                <w:highlight w:val="none"/>
              </w:rPr>
              <w:t xml:space="preserve">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6AD47D9">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名称：开封市政府采购中心</w:t>
            </w:r>
          </w:p>
          <w:p w14:paraId="7A6196E7">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地址：开封市郑开大道与三大街交汇处路北，开封市民之家6楼西头向北6067房间（政府采购）</w:t>
            </w:r>
          </w:p>
          <w:p w14:paraId="0E197EA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项目联系人：李女士</w:t>
            </w:r>
          </w:p>
          <w:p w14:paraId="5B3FCF1A">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电话：0371—23856102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eastAsia="宋体"/>
                <w:color w:val="auto"/>
                <w:szCs w:val="21"/>
                <w:highlight w:val="none"/>
              </w:rPr>
            </w:pPr>
            <w:r>
              <w:rPr>
                <w:rFonts w:hint="eastAsia" w:ascii="宋体" w:hAnsi="宋体" w:eastAsia="宋体"/>
                <w:color w:val="auto"/>
                <w:szCs w:val="21"/>
                <w:highlight w:val="none"/>
                <w:lang w:val="en-US" w:eastAsia="zh-CN"/>
              </w:rPr>
              <w:t>同</w:t>
            </w:r>
            <w:r>
              <w:rPr>
                <w:rFonts w:hint="eastAsia" w:ascii="宋体" w:hAnsi="宋体" w:eastAsia="宋体"/>
                <w:color w:val="auto"/>
                <w:szCs w:val="21"/>
                <w:highlight w:val="none"/>
              </w:rPr>
              <w:t>招标公告</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投标邀请函</w:t>
            </w:r>
            <w:r>
              <w:rPr>
                <w:rFonts w:hint="eastAsia" w:ascii="宋体" w:hAnsi="宋体" w:eastAsia="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河南省开封高级中学黄河路校区</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☑货物项目</w:t>
            </w:r>
          </w:p>
          <w:p w14:paraId="4592F01F">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7</w:t>
            </w:r>
            <w:r>
              <w:rPr>
                <w:rFonts w:hint="eastAsia" w:ascii="宋体" w:hAnsi="宋体"/>
                <w:color w:val="auto"/>
                <w:szCs w:val="21"/>
                <w:highlight w:val="none"/>
                <w:u w:val="single"/>
              </w:rPr>
              <w:t>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1年</w:t>
            </w:r>
            <w:r>
              <w:rPr>
                <w:rFonts w:hint="eastAsia" w:ascii="宋体" w:hAnsi="宋体"/>
                <w:color w:val="auto"/>
                <w:szCs w:val="21"/>
                <w:highlight w:val="none"/>
                <w:u w:val="single"/>
              </w:rPr>
              <w:t>　</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277D00B8">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45DFA313">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p>
          <w:p w14:paraId="0DE8A851">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注：资格要求中“营业执照等证明材料”可分为如下情况：</w:t>
            </w:r>
          </w:p>
          <w:p w14:paraId="44007B49">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供应商是</w:t>
            </w:r>
            <w:r>
              <w:rPr>
                <w:rFonts w:hint="eastAsia" w:ascii="宋体" w:hAnsi="宋体"/>
                <w:color w:val="auto"/>
                <w:szCs w:val="21"/>
                <w:highlight w:val="none"/>
              </w:rPr>
              <w:t>企业的，应提供有效的</w:t>
            </w:r>
            <w:r>
              <w:rPr>
                <w:rFonts w:hint="eastAsia" w:ascii="宋体" w:hAnsi="宋体"/>
                <w:color w:val="auto"/>
                <w:szCs w:val="21"/>
                <w:highlight w:val="none"/>
                <w:lang w:val="en-US" w:eastAsia="zh-CN"/>
              </w:rPr>
              <w:t>企业法人</w:t>
            </w:r>
            <w:r>
              <w:rPr>
                <w:rFonts w:hint="eastAsia" w:ascii="宋体" w:hAnsi="宋体"/>
                <w:color w:val="auto"/>
                <w:szCs w:val="21"/>
                <w:highlight w:val="none"/>
              </w:rPr>
              <w:t>“营业执照”</w:t>
            </w:r>
            <w:r>
              <w:rPr>
                <w:rFonts w:hint="eastAsia" w:ascii="宋体" w:hAnsi="宋体"/>
                <w:color w:val="auto"/>
                <w:szCs w:val="21"/>
                <w:highlight w:val="none"/>
                <w:lang w:eastAsia="zh-CN"/>
              </w:rPr>
              <w:t>。</w:t>
            </w:r>
          </w:p>
          <w:p w14:paraId="1B0F6ED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lang w:val="en-US" w:eastAsia="zh-CN"/>
              </w:rPr>
              <w:t>是</w:t>
            </w:r>
            <w:r>
              <w:rPr>
                <w:rFonts w:hint="eastAsia" w:ascii="宋体" w:hAnsi="宋体"/>
                <w:color w:val="auto"/>
                <w:szCs w:val="21"/>
                <w:highlight w:val="none"/>
              </w:rPr>
              <w:t>事业单位的，应提供有效的“事业单位法人证书”</w:t>
            </w:r>
            <w:r>
              <w:rPr>
                <w:rFonts w:hint="eastAsia" w:ascii="宋体" w:hAnsi="宋体"/>
                <w:color w:val="auto"/>
                <w:szCs w:val="21"/>
                <w:highlight w:val="none"/>
                <w:lang w:eastAsia="zh-CN"/>
              </w:rPr>
              <w:t>。</w:t>
            </w:r>
          </w:p>
          <w:p w14:paraId="5514A0CF">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是非企业机构的，应提供有效的“执业许可证”、“登记证书”等证明文件</w:t>
            </w:r>
            <w:r>
              <w:rPr>
                <w:rFonts w:hint="eastAsia" w:ascii="宋体" w:hAnsi="宋体"/>
                <w:color w:val="auto"/>
                <w:szCs w:val="21"/>
                <w:highlight w:val="none"/>
                <w:lang w:eastAsia="zh-CN"/>
              </w:rPr>
              <w:t>。</w:t>
            </w:r>
          </w:p>
          <w:p w14:paraId="198FFB7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是个体工商户的，应提供有效的个体工商户“营业执照”</w:t>
            </w:r>
            <w:r>
              <w:rPr>
                <w:rFonts w:hint="eastAsia" w:ascii="宋体" w:hAnsi="宋体"/>
                <w:color w:val="auto"/>
                <w:szCs w:val="21"/>
                <w:highlight w:val="none"/>
                <w:lang w:eastAsia="zh-CN"/>
              </w:rPr>
              <w:t>。</w:t>
            </w:r>
          </w:p>
          <w:p w14:paraId="5E250629">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中明确允许自然人参加投标的，</w:t>
            </w:r>
            <w:r>
              <w:rPr>
                <w:rFonts w:hint="eastAsia" w:ascii="宋体" w:hAnsi="宋体"/>
                <w:color w:val="auto"/>
                <w:szCs w:val="21"/>
                <w:highlight w:val="none"/>
              </w:rPr>
              <w:t>应提供有效的自然人身份证明。</w:t>
            </w:r>
          </w:p>
          <w:p w14:paraId="110733B5">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color w:val="auto"/>
                <w:highlight w:val="none"/>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w:t>
            </w:r>
            <w:r>
              <w:rPr>
                <w:rFonts w:hint="eastAsia" w:ascii="宋体" w:hAnsi="宋体"/>
                <w:color w:val="auto"/>
                <w:szCs w:val="21"/>
                <w:highlight w:val="none"/>
              </w:rPr>
              <w:t>分支机构参加投标</w:t>
            </w:r>
            <w:r>
              <w:rPr>
                <w:rFonts w:hint="eastAsia" w:ascii="宋体" w:hAnsi="宋体"/>
                <w:color w:val="auto"/>
                <w:szCs w:val="21"/>
                <w:highlight w:val="none"/>
                <w:lang w:val="en-US" w:eastAsia="zh-CN"/>
              </w:rPr>
              <w:t>的，</w:t>
            </w:r>
            <w:r>
              <w:rPr>
                <w:rFonts w:hint="eastAsia" w:ascii="宋体" w:hAnsi="宋体"/>
                <w:color w:val="auto"/>
                <w:szCs w:val="21"/>
                <w:highlight w:val="none"/>
              </w:rPr>
              <w:t>应提供</w:t>
            </w:r>
            <w:r>
              <w:rPr>
                <w:rFonts w:hint="eastAsia" w:ascii="宋体" w:hAnsi="宋体"/>
                <w:color w:val="auto"/>
                <w:szCs w:val="21"/>
                <w:highlight w:val="none"/>
                <w:lang w:val="en-US" w:eastAsia="zh-CN"/>
              </w:rPr>
              <w:t>分支机构营业执照、与</w:t>
            </w:r>
            <w:r>
              <w:rPr>
                <w:rFonts w:hint="eastAsia" w:ascii="宋体" w:hAnsi="宋体"/>
                <w:color w:val="auto"/>
                <w:szCs w:val="21"/>
                <w:highlight w:val="none"/>
              </w:rPr>
              <w:t>所属</w:t>
            </w:r>
            <w:r>
              <w:rPr>
                <w:rFonts w:hint="eastAsia" w:ascii="宋体" w:hAnsi="宋体"/>
                <w:color w:val="auto"/>
                <w:szCs w:val="21"/>
                <w:highlight w:val="none"/>
                <w:lang w:val="en-US" w:eastAsia="zh-CN"/>
              </w:rPr>
              <w:t>机构隶属关系</w:t>
            </w:r>
            <w:r>
              <w:rPr>
                <w:rFonts w:hint="eastAsia" w:ascii="宋体" w:hAnsi="宋体"/>
                <w:color w:val="auto"/>
                <w:szCs w:val="21"/>
                <w:highlight w:val="none"/>
              </w:rPr>
              <w:t>的证明</w:t>
            </w:r>
            <w:r>
              <w:rPr>
                <w:rFonts w:hint="eastAsia" w:ascii="宋体" w:hAnsi="宋体"/>
                <w:color w:val="auto"/>
                <w:szCs w:val="21"/>
                <w:highlight w:val="none"/>
                <w:lang w:val="en-US" w:eastAsia="zh-CN"/>
              </w:rPr>
              <w:t>材料和</w:t>
            </w:r>
            <w:r>
              <w:rPr>
                <w:rFonts w:hint="eastAsia" w:ascii="宋体" w:hAnsi="宋体"/>
                <w:color w:val="auto"/>
                <w:szCs w:val="21"/>
                <w:highlight w:val="none"/>
              </w:rPr>
              <w:t>所属</w:t>
            </w:r>
            <w:r>
              <w:rPr>
                <w:rFonts w:hint="eastAsia" w:ascii="宋体" w:hAnsi="宋体"/>
                <w:color w:val="auto"/>
                <w:szCs w:val="21"/>
                <w:highlight w:val="none"/>
                <w:lang w:val="en-US" w:eastAsia="zh-CN"/>
              </w:rPr>
              <w:t>机构同意</w:t>
            </w:r>
            <w:r>
              <w:rPr>
                <w:rFonts w:hint="eastAsia" w:ascii="宋体" w:hAnsi="宋体"/>
                <w:color w:val="auto"/>
                <w:szCs w:val="21"/>
                <w:highlight w:val="none"/>
              </w:rPr>
              <w:t>其参与本项目</w:t>
            </w:r>
            <w:r>
              <w:rPr>
                <w:rFonts w:hint="eastAsia" w:ascii="宋体" w:hAnsi="宋体"/>
                <w:color w:val="auto"/>
                <w:szCs w:val="21"/>
                <w:highlight w:val="none"/>
                <w:lang w:val="en-US" w:eastAsia="zh-CN"/>
              </w:rPr>
              <w:t>投标</w:t>
            </w:r>
            <w:r>
              <w:rPr>
                <w:rFonts w:hint="eastAsia" w:ascii="宋体" w:hAnsi="宋体"/>
                <w:color w:val="auto"/>
                <w:szCs w:val="21"/>
                <w:highlight w:val="none"/>
              </w:rPr>
              <w:t>的授权书（格式自拟，须加盖其所属</w:t>
            </w:r>
            <w:r>
              <w:rPr>
                <w:rFonts w:hint="eastAsia" w:ascii="宋体" w:hAnsi="宋体"/>
                <w:color w:val="auto"/>
                <w:szCs w:val="21"/>
                <w:highlight w:val="none"/>
                <w:lang w:val="en-US" w:eastAsia="zh-CN"/>
              </w:rPr>
              <w:t>机构</w:t>
            </w:r>
            <w:r>
              <w:rPr>
                <w:rFonts w:hint="eastAsia" w:ascii="宋体" w:hAnsi="宋体"/>
                <w:color w:val="auto"/>
                <w:szCs w:val="21"/>
                <w:highlight w:val="none"/>
              </w:rPr>
              <w:t>公章）</w:t>
            </w:r>
            <w:r>
              <w:rPr>
                <w:rFonts w:hint="eastAsia" w:ascii="宋体" w:hAnsi="宋体"/>
                <w:color w:val="auto"/>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414000.00</w:t>
            </w:r>
            <w:r>
              <w:rPr>
                <w:rFonts w:hint="eastAsia" w:ascii="宋体" w:hAnsi="宋体" w:eastAsia="宋体"/>
                <w:color w:val="auto"/>
                <w:szCs w:val="21"/>
                <w:highlight w:val="none"/>
                <w:u w:val="single"/>
              </w:rPr>
              <w:t>　</w:t>
            </w:r>
            <w:r>
              <w:rPr>
                <w:rFonts w:hint="eastAsia" w:ascii="宋体" w:hAnsi="宋体"/>
                <w:color w:val="auto"/>
                <w:szCs w:val="21"/>
                <w:highlight w:val="none"/>
              </w:rPr>
              <w:t>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414000.00</w:t>
            </w:r>
            <w:r>
              <w:rPr>
                <w:rFonts w:hint="eastAsia" w:ascii="宋体" w:hAnsi="宋体"/>
                <w:color w:val="auto"/>
                <w:szCs w:val="21"/>
                <w:highlight w:val="none"/>
                <w:u w:val="single"/>
              </w:rPr>
              <w:t>　</w:t>
            </w:r>
            <w:r>
              <w:rPr>
                <w:rFonts w:hint="eastAsia" w:ascii="宋体" w:hAnsi="宋体"/>
                <w:color w:val="auto"/>
                <w:szCs w:val="21"/>
                <w:highlight w:val="none"/>
              </w:rPr>
              <w:t>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auto"/>
                <w:szCs w:val="21"/>
                <w:highlight w:val="none"/>
              </w:rPr>
              <w:t>安装调试完毕，经验收合格后付至合同总价款的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30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1年后付</w:t>
            </w:r>
            <w:r>
              <w:rPr>
                <w:rFonts w:hint="eastAsia" w:ascii="宋体" w:hAnsi="宋体" w:cs="宋体"/>
                <w:color w:val="auto"/>
                <w:szCs w:val="21"/>
                <w:highlight w:val="none"/>
              </w:rPr>
              <w:t>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40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3年付清</w:t>
            </w:r>
            <w:r>
              <w:rPr>
                <w:rFonts w:hint="eastAsia"/>
                <w:color w:val="auto"/>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top"/>
          </w:tcPr>
          <w:p w14:paraId="0702696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466B5558">
            <w:pPr>
              <w:spacing w:line="440" w:lineRule="atLeast"/>
              <w:ind w:firstLine="426"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144974497"/>
      <w:bookmarkStart w:id="57" w:name="_Toc494093429"/>
      <w:bookmarkStart w:id="58" w:name="_Toc247085689"/>
      <w:bookmarkStart w:id="59" w:name="_Toc338840187"/>
      <w:bookmarkStart w:id="60" w:name="_Toc152042305"/>
      <w:bookmarkStart w:id="61" w:name="_Toc338840481"/>
      <w:bookmarkStart w:id="62" w:name="_Toc246996175"/>
      <w:bookmarkStart w:id="63" w:name="_Toc179632546"/>
      <w:bookmarkStart w:id="64" w:name="_Toc152045529"/>
      <w:bookmarkStart w:id="65" w:name="_Toc346523465"/>
      <w:bookmarkStart w:id="66" w:name="_Toc338840442"/>
      <w:bookmarkStart w:id="67" w:name="_Toc346523402"/>
      <w:bookmarkStart w:id="68" w:name="_Toc246996918"/>
      <w:bookmarkStart w:id="69" w:name="_Toc494526401"/>
      <w:r>
        <w:rPr>
          <w:rFonts w:hint="eastAsia" w:ascii="宋体" w:hAnsi="宋体" w:eastAsia="宋体"/>
          <w:color w:val="auto"/>
          <w:highlight w:val="none"/>
        </w:rPr>
        <w:br w:type="page"/>
      </w:r>
      <w:bookmarkStart w:id="70" w:name="_Toc25787"/>
      <w:bookmarkStart w:id="71" w:name="_Toc22947"/>
      <w:bookmarkStart w:id="72" w:name="_Toc28332"/>
      <w:bookmarkStart w:id="73" w:name="_Toc18686"/>
      <w:bookmarkStart w:id="74" w:name="_Toc17625"/>
      <w:bookmarkStart w:id="75" w:name="_Toc29445"/>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144974498"/>
      <w:bookmarkStart w:id="77" w:name="_Toc247085690"/>
      <w:bookmarkStart w:id="78" w:name="_Toc246996919"/>
      <w:bookmarkStart w:id="79" w:name="_Toc152045530"/>
      <w:bookmarkStart w:id="80" w:name="_Toc152042306"/>
      <w:bookmarkStart w:id="81" w:name="_Toc246996176"/>
      <w:bookmarkStart w:id="82" w:name="_Toc338840188"/>
      <w:bookmarkStart w:id="83" w:name="_Toc179632547"/>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247085691"/>
      <w:bookmarkStart w:id="85" w:name="_Toc179632548"/>
      <w:bookmarkStart w:id="86" w:name="_Toc338840189"/>
      <w:bookmarkStart w:id="87" w:name="_Toc246996177"/>
      <w:bookmarkStart w:id="88" w:name="_Toc152042307"/>
      <w:bookmarkStart w:id="89" w:name="_Toc246996920"/>
      <w:bookmarkStart w:id="90" w:name="_Toc144974499"/>
      <w:bookmarkStart w:id="91" w:name="_Toc152045531"/>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338840190"/>
      <w:bookmarkStart w:id="93" w:name="_Toc246996921"/>
      <w:bookmarkStart w:id="94" w:name="_Toc179632549"/>
      <w:bookmarkStart w:id="95" w:name="_Toc144974500"/>
      <w:bookmarkStart w:id="96" w:name="_Toc247085692"/>
      <w:bookmarkStart w:id="97" w:name="_Toc246996178"/>
      <w:bookmarkStart w:id="98" w:name="_Toc152045532"/>
      <w:bookmarkStart w:id="99" w:name="_Toc152042308"/>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144974502"/>
      <w:bookmarkStart w:id="101" w:name="_Toc246996922"/>
      <w:bookmarkStart w:id="102" w:name="_Toc247085693"/>
      <w:bookmarkStart w:id="103" w:name="_Toc338840191"/>
      <w:bookmarkStart w:id="104" w:name="_Toc179632551"/>
      <w:bookmarkStart w:id="105" w:name="_Toc246996179"/>
      <w:bookmarkStart w:id="106" w:name="_Toc152045534"/>
      <w:bookmarkStart w:id="107" w:name="_Toc152042310"/>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246996180"/>
      <w:bookmarkStart w:id="109" w:name="_Toc152045535"/>
      <w:bookmarkStart w:id="110" w:name="_Toc246996923"/>
      <w:bookmarkStart w:id="111" w:name="_Toc144974503"/>
      <w:bookmarkStart w:id="112" w:name="_Toc247085694"/>
      <w:bookmarkStart w:id="113" w:name="_Toc179632552"/>
      <w:bookmarkStart w:id="114" w:name="_Toc152042311"/>
      <w:bookmarkStart w:id="115" w:name="_Toc338840192"/>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152042312"/>
      <w:bookmarkStart w:id="117" w:name="_Toc246996924"/>
      <w:bookmarkStart w:id="118" w:name="_Toc246996181"/>
      <w:bookmarkStart w:id="119" w:name="_Toc247085695"/>
      <w:bookmarkStart w:id="120" w:name="_Toc338840193"/>
      <w:bookmarkStart w:id="121" w:name="_Toc152045536"/>
      <w:bookmarkStart w:id="122" w:name="_Toc179632553"/>
      <w:bookmarkStart w:id="123" w:name="_Toc144974504"/>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152042313"/>
      <w:bookmarkStart w:id="126" w:name="_Toc246996182"/>
      <w:bookmarkStart w:id="127" w:name="_Toc179632554"/>
      <w:bookmarkStart w:id="128" w:name="_Toc247085696"/>
      <w:bookmarkStart w:id="129" w:name="_Toc246996925"/>
      <w:bookmarkStart w:id="130" w:name="_Toc152045537"/>
      <w:bookmarkStart w:id="131" w:name="_Toc338840194"/>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152042314"/>
      <w:bookmarkStart w:id="133" w:name="_Toc152045538"/>
      <w:bookmarkStart w:id="134" w:name="_Toc246996183"/>
      <w:bookmarkStart w:id="135" w:name="_Toc144974506"/>
      <w:bookmarkStart w:id="136" w:name="_Toc246996926"/>
      <w:bookmarkStart w:id="137" w:name="_Toc247085697"/>
      <w:bookmarkStart w:id="138" w:name="_Toc179632555"/>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144974507"/>
      <w:bookmarkStart w:id="141" w:name="_Toc247527563"/>
      <w:bookmarkStart w:id="142" w:name="_Toc247592876"/>
      <w:bookmarkStart w:id="143" w:name="_Toc152042315"/>
      <w:bookmarkStart w:id="144" w:name="_Toc338840196"/>
      <w:bookmarkStart w:id="145" w:name="_Toc152045539"/>
      <w:bookmarkStart w:id="146" w:name="_Toc247513962"/>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144974508"/>
      <w:bookmarkStart w:id="148" w:name="_Toc247592877"/>
      <w:bookmarkStart w:id="149" w:name="_Toc247527564"/>
      <w:bookmarkStart w:id="150" w:name="_Toc247513963"/>
      <w:bookmarkStart w:id="151" w:name="_Toc152042316"/>
      <w:bookmarkStart w:id="152" w:name="_Toc152045540"/>
      <w:bookmarkStart w:id="153" w:name="_Toc338840197"/>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9338"/>
      <w:bookmarkStart w:id="156" w:name="_Toc152045542"/>
      <w:bookmarkStart w:id="157" w:name="_Toc22322"/>
      <w:bookmarkStart w:id="158" w:name="_Toc338840199"/>
      <w:bookmarkStart w:id="159" w:name="_Toc353"/>
      <w:bookmarkStart w:id="160" w:name="_Toc346523403"/>
      <w:bookmarkStart w:id="161" w:name="_Toc246996187"/>
      <w:bookmarkStart w:id="162" w:name="_Toc28300"/>
      <w:bookmarkStart w:id="163" w:name="_Toc346523466"/>
      <w:bookmarkStart w:id="164" w:name="_Toc494093430"/>
      <w:bookmarkStart w:id="165" w:name="_Toc338840482"/>
      <w:bookmarkStart w:id="166" w:name="_Toc25958"/>
      <w:bookmarkStart w:id="167" w:name="_Toc338840443"/>
      <w:bookmarkStart w:id="168" w:name="_Toc246996930"/>
      <w:bookmarkStart w:id="169" w:name="_Toc152042318"/>
      <w:bookmarkStart w:id="170" w:name="_Toc144974510"/>
      <w:bookmarkStart w:id="171" w:name="_Toc494526402"/>
      <w:bookmarkStart w:id="172" w:name="_Toc179632560"/>
      <w:bookmarkStart w:id="173" w:name="_Toc14198"/>
      <w:bookmarkStart w:id="174" w:name="_Toc247085701"/>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247085702"/>
      <w:bookmarkStart w:id="176" w:name="_Toc246996931"/>
      <w:bookmarkStart w:id="177" w:name="_Toc152045543"/>
      <w:bookmarkStart w:id="178" w:name="_Toc246996188"/>
      <w:bookmarkStart w:id="179" w:name="_Toc152042319"/>
      <w:bookmarkStart w:id="180" w:name="_Toc338840200"/>
      <w:bookmarkStart w:id="181" w:name="_Toc144974511"/>
      <w:bookmarkStart w:id="182" w:name="_Toc179632561"/>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179632562"/>
      <w:bookmarkStart w:id="184" w:name="_Toc246996189"/>
      <w:bookmarkStart w:id="185" w:name="_Toc144974512"/>
      <w:bookmarkStart w:id="186" w:name="_Toc338840201"/>
      <w:bookmarkStart w:id="187" w:name="_Toc152045544"/>
      <w:bookmarkStart w:id="188" w:name="_Toc247085703"/>
      <w:bookmarkStart w:id="189" w:name="_Toc246996932"/>
      <w:bookmarkStart w:id="190" w:name="_Toc152042320"/>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152045546"/>
      <w:bookmarkStart w:id="192" w:name="_Toc144974514"/>
      <w:bookmarkStart w:id="193" w:name="_Toc338840203"/>
      <w:bookmarkStart w:id="194" w:name="_Toc9061"/>
      <w:bookmarkStart w:id="195" w:name="_Toc25551"/>
      <w:bookmarkStart w:id="196" w:name="_Toc494093431"/>
      <w:bookmarkStart w:id="197" w:name="_Toc246996934"/>
      <w:bookmarkStart w:id="198" w:name="_Toc346523467"/>
      <w:bookmarkStart w:id="199" w:name="_Toc338840483"/>
      <w:bookmarkStart w:id="200" w:name="_Toc338840444"/>
      <w:bookmarkStart w:id="201" w:name="_Toc10395"/>
      <w:bookmarkStart w:id="202" w:name="_Toc246996191"/>
      <w:bookmarkStart w:id="203" w:name="_Toc32135"/>
      <w:bookmarkStart w:id="204" w:name="_Toc179632564"/>
      <w:bookmarkStart w:id="205" w:name="_Toc152042322"/>
      <w:bookmarkStart w:id="206" w:name="_Toc8262"/>
      <w:bookmarkStart w:id="207" w:name="_Toc346523404"/>
      <w:bookmarkStart w:id="208" w:name="_Toc494526403"/>
      <w:bookmarkStart w:id="209" w:name="_Toc247085705"/>
      <w:bookmarkStart w:id="210" w:name="_Toc14285"/>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338840204"/>
      <w:bookmarkStart w:id="212" w:name="_Toc247085706"/>
      <w:bookmarkStart w:id="213" w:name="_Toc246996192"/>
      <w:bookmarkStart w:id="214" w:name="_Toc144974515"/>
      <w:bookmarkStart w:id="215" w:name="_Toc246996935"/>
      <w:bookmarkStart w:id="216" w:name="_Toc152045547"/>
      <w:bookmarkStart w:id="217" w:name="_Toc179632565"/>
      <w:bookmarkStart w:id="218" w:name="_Toc152042323"/>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246996936"/>
      <w:bookmarkStart w:id="220" w:name="_Toc144974516"/>
      <w:bookmarkStart w:id="221" w:name="_Toc152042324"/>
      <w:bookmarkStart w:id="222" w:name="_Toc152045548"/>
      <w:bookmarkStart w:id="223" w:name="_Toc338840205"/>
      <w:bookmarkStart w:id="224" w:name="_Toc247085707"/>
      <w:bookmarkStart w:id="225" w:name="_Toc246996193"/>
      <w:bookmarkStart w:id="226" w:name="_Toc179632566"/>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79632567"/>
      <w:bookmarkStart w:id="228" w:name="_Toc152045549"/>
      <w:bookmarkStart w:id="229" w:name="_Toc152042325"/>
      <w:bookmarkStart w:id="230" w:name="_Toc144974517"/>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247085708"/>
      <w:bookmarkStart w:id="232" w:name="_Toc246996937"/>
      <w:bookmarkStart w:id="233" w:name="_Toc246996194"/>
      <w:bookmarkStart w:id="234" w:name="_Toc338840206"/>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247085709"/>
      <w:bookmarkStart w:id="236" w:name="_Toc338840207"/>
      <w:bookmarkStart w:id="237" w:name="_Toc246996938"/>
      <w:bookmarkStart w:id="238" w:name="_Toc144974518"/>
      <w:bookmarkStart w:id="239" w:name="_Toc152045550"/>
      <w:bookmarkStart w:id="240" w:name="_Toc152042326"/>
      <w:bookmarkStart w:id="241" w:name="_Toc246996195"/>
      <w:bookmarkStart w:id="242" w:name="_Toc179632568"/>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144974520"/>
      <w:bookmarkStart w:id="244" w:name="_Toc179632570"/>
      <w:bookmarkStart w:id="245" w:name="_Toc152045552"/>
      <w:bookmarkStart w:id="246" w:name="_Toc152042328"/>
      <w:bookmarkStart w:id="247" w:name="_Toc247085710"/>
      <w:bookmarkStart w:id="248" w:name="_Toc246996939"/>
      <w:bookmarkStart w:id="249" w:name="_Toc246996196"/>
      <w:bookmarkStart w:id="250" w:name="_Toc338840208"/>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246996197"/>
      <w:bookmarkStart w:id="253" w:name="_Toc152045553"/>
      <w:bookmarkStart w:id="254" w:name="_Toc179632571"/>
      <w:bookmarkStart w:id="255" w:name="_Toc152042329"/>
      <w:bookmarkStart w:id="256" w:name="_Toc144974521"/>
      <w:bookmarkStart w:id="257" w:name="_Toc246996940"/>
      <w:bookmarkStart w:id="258" w:name="_Toc247085711"/>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338840484"/>
      <w:bookmarkStart w:id="260" w:name="_Toc346523468"/>
      <w:bookmarkStart w:id="261" w:name="_Toc346523405"/>
      <w:bookmarkStart w:id="262" w:name="_Toc26446"/>
      <w:bookmarkStart w:id="263" w:name="_Toc246996942"/>
      <w:bookmarkStart w:id="264" w:name="_Toc247085713"/>
      <w:bookmarkStart w:id="265" w:name="_Toc144974523"/>
      <w:bookmarkStart w:id="266" w:name="_Toc494093432"/>
      <w:bookmarkStart w:id="267" w:name="_Toc338840210"/>
      <w:bookmarkStart w:id="268" w:name="_Toc152045555"/>
      <w:bookmarkStart w:id="269" w:name="_Toc246996199"/>
      <w:bookmarkStart w:id="270" w:name="_Toc338840445"/>
      <w:bookmarkStart w:id="271" w:name="_Toc8915"/>
      <w:bookmarkStart w:id="272" w:name="_Toc25383"/>
      <w:bookmarkStart w:id="273" w:name="_Toc1961"/>
      <w:bookmarkStart w:id="274" w:name="_Toc179632573"/>
      <w:bookmarkStart w:id="275" w:name="_Toc14743"/>
      <w:bookmarkStart w:id="276" w:name="_Toc2826"/>
      <w:bookmarkStart w:id="277" w:name="_Toc152042331"/>
      <w:bookmarkStart w:id="278" w:name="_Toc494526404"/>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247085714"/>
      <w:bookmarkStart w:id="280" w:name="_Toc246996943"/>
      <w:bookmarkStart w:id="281" w:name="_Toc152042332"/>
      <w:bookmarkStart w:id="282" w:name="_Toc179632574"/>
      <w:bookmarkStart w:id="283" w:name="_Toc246996200"/>
      <w:bookmarkStart w:id="284" w:name="_Toc152045556"/>
      <w:bookmarkStart w:id="285" w:name="_Toc144974524"/>
      <w:bookmarkStart w:id="286" w:name="_Toc338840211"/>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246996944"/>
      <w:bookmarkStart w:id="288" w:name="_Toc152042333"/>
      <w:bookmarkStart w:id="289" w:name="_Toc179632575"/>
      <w:bookmarkStart w:id="290" w:name="_Toc246996201"/>
      <w:bookmarkStart w:id="291" w:name="_Toc152045557"/>
      <w:bookmarkStart w:id="292" w:name="_Toc144974525"/>
      <w:bookmarkStart w:id="293" w:name="_Toc24708571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144974526"/>
      <w:bookmarkStart w:id="296" w:name="_Toc179632576"/>
      <w:bookmarkStart w:id="297" w:name="_Toc246996945"/>
      <w:bookmarkStart w:id="298" w:name="_Toc338840213"/>
      <w:bookmarkStart w:id="299" w:name="_Toc152042334"/>
      <w:bookmarkStart w:id="300" w:name="_Toc152045558"/>
      <w:bookmarkStart w:id="301" w:name="_Toc246996202"/>
      <w:bookmarkStart w:id="302" w:name="_Toc247085716"/>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494093433"/>
      <w:bookmarkStart w:id="304" w:name="_Toc16670"/>
      <w:bookmarkStart w:id="305" w:name="_Toc338840214"/>
      <w:bookmarkStart w:id="306" w:name="_Toc247085717"/>
      <w:bookmarkStart w:id="307" w:name="_Toc18303"/>
      <w:bookmarkStart w:id="308" w:name="_Toc246996946"/>
      <w:bookmarkStart w:id="309" w:name="_Toc494526405"/>
      <w:bookmarkStart w:id="310" w:name="_Toc338840446"/>
      <w:bookmarkStart w:id="311" w:name="_Toc246996203"/>
      <w:bookmarkStart w:id="312" w:name="_Toc152042335"/>
      <w:bookmarkStart w:id="313" w:name="_Toc346523469"/>
      <w:bookmarkStart w:id="314" w:name="_Toc144974527"/>
      <w:bookmarkStart w:id="315" w:name="_Toc152045559"/>
      <w:bookmarkStart w:id="316" w:name="_Toc11800"/>
      <w:bookmarkStart w:id="317" w:name="_Toc346523406"/>
      <w:bookmarkStart w:id="318" w:name="_Toc22635"/>
      <w:bookmarkStart w:id="319" w:name="_Toc20438"/>
      <w:bookmarkStart w:id="320" w:name="_Toc179632577"/>
      <w:bookmarkStart w:id="321" w:name="_Toc19059"/>
      <w:bookmarkStart w:id="322" w:name="_Toc338840485"/>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338840216"/>
      <w:bookmarkStart w:id="324" w:name="_Toc152042337"/>
      <w:bookmarkStart w:id="325" w:name="_Toc179632579"/>
      <w:bookmarkStart w:id="326" w:name="_Toc247085719"/>
      <w:bookmarkStart w:id="327" w:name="_Toc246996205"/>
      <w:bookmarkStart w:id="328" w:name="_Toc144974529"/>
      <w:bookmarkStart w:id="329" w:name="_Toc152045561"/>
      <w:bookmarkStart w:id="330" w:name="_Toc246996948"/>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152042338"/>
      <w:bookmarkStart w:id="333" w:name="_Toc247085720"/>
      <w:bookmarkStart w:id="334" w:name="_Toc23925"/>
      <w:bookmarkStart w:id="335" w:name="_Toc246996206"/>
      <w:bookmarkStart w:id="336" w:name="_Toc346523470"/>
      <w:bookmarkStart w:id="337" w:name="_Toc246996949"/>
      <w:bookmarkStart w:id="338" w:name="_Toc152045562"/>
      <w:bookmarkStart w:id="339" w:name="_Toc494093434"/>
      <w:bookmarkStart w:id="340" w:name="_Toc338840447"/>
      <w:bookmarkStart w:id="341" w:name="_Toc338840218"/>
      <w:bookmarkStart w:id="342" w:name="_Toc179632580"/>
      <w:bookmarkStart w:id="343" w:name="_Toc144974530"/>
      <w:bookmarkStart w:id="344" w:name="_Toc494526406"/>
      <w:bookmarkStart w:id="345" w:name="_Toc338840486"/>
      <w:bookmarkStart w:id="346" w:name="_Toc12412"/>
      <w:bookmarkStart w:id="347" w:name="_Toc346523407"/>
      <w:bookmarkStart w:id="348" w:name="_Toc25260"/>
      <w:bookmarkStart w:id="349" w:name="_Toc23221"/>
      <w:bookmarkStart w:id="350" w:name="_Toc15053"/>
      <w:bookmarkStart w:id="351" w:name="_Toc1700"/>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152042339"/>
      <w:bookmarkStart w:id="353" w:name="_Toc144974531"/>
      <w:bookmarkStart w:id="354" w:name="_Toc179632581"/>
      <w:bookmarkStart w:id="355" w:name="_Toc246996207"/>
      <w:bookmarkStart w:id="356" w:name="_Toc247085721"/>
      <w:bookmarkStart w:id="357" w:name="_Toc338840219"/>
      <w:bookmarkStart w:id="358" w:name="_Toc152045563"/>
      <w:bookmarkStart w:id="359" w:name="_Toc246996950"/>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247085722"/>
      <w:bookmarkStart w:id="361" w:name="_Toc144974532"/>
      <w:bookmarkStart w:id="362" w:name="_Toc246996951"/>
      <w:bookmarkStart w:id="363" w:name="_Toc179632582"/>
      <w:bookmarkStart w:id="364" w:name="_Toc338840220"/>
      <w:bookmarkStart w:id="365" w:name="_Toc246996208"/>
      <w:bookmarkStart w:id="366" w:name="_Toc152045564"/>
      <w:bookmarkStart w:id="367" w:name="_Toc152042340"/>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246996952"/>
      <w:bookmarkStart w:id="369" w:name="_Toc144974533"/>
      <w:bookmarkStart w:id="370" w:name="_Toc338840221"/>
      <w:bookmarkStart w:id="371" w:name="_Toc246996209"/>
      <w:bookmarkStart w:id="372" w:name="_Toc152045565"/>
      <w:bookmarkStart w:id="373" w:name="_Toc152042341"/>
      <w:bookmarkStart w:id="374" w:name="_Toc247085723"/>
      <w:bookmarkStart w:id="375" w:name="_Toc179632583"/>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152045566"/>
      <w:bookmarkStart w:id="377" w:name="_Toc338840222"/>
      <w:bookmarkStart w:id="378" w:name="_Toc144974534"/>
      <w:bookmarkStart w:id="379" w:name="_Toc152042342"/>
      <w:bookmarkStart w:id="380" w:name="_Toc179632584"/>
      <w:bookmarkStart w:id="381" w:name="_Toc29292"/>
      <w:bookmarkStart w:id="382" w:name="_Toc338840448"/>
      <w:bookmarkStart w:id="383" w:name="_Toc32146"/>
      <w:bookmarkStart w:id="384" w:name="_Toc30344"/>
      <w:bookmarkStart w:id="385" w:name="_Toc346523408"/>
      <w:bookmarkStart w:id="386" w:name="_Toc494093435"/>
      <w:bookmarkStart w:id="387" w:name="_Toc3710"/>
      <w:bookmarkStart w:id="388" w:name="_Toc247085724"/>
      <w:bookmarkStart w:id="389" w:name="_Toc246996210"/>
      <w:bookmarkStart w:id="390" w:name="_Toc494526407"/>
      <w:bookmarkStart w:id="391" w:name="_Toc11962"/>
      <w:bookmarkStart w:id="392" w:name="_Toc346523471"/>
      <w:bookmarkStart w:id="393" w:name="_Toc338840487"/>
      <w:bookmarkStart w:id="394" w:name="_Toc7858"/>
      <w:bookmarkStart w:id="395" w:name="_Toc246996953"/>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144974535"/>
      <w:bookmarkStart w:id="397" w:name="_Toc179632585"/>
      <w:bookmarkStart w:id="398" w:name="_Toc338840223"/>
      <w:bookmarkStart w:id="399" w:name="_Toc246996211"/>
      <w:bookmarkStart w:id="400" w:name="_Toc246996954"/>
      <w:bookmarkStart w:id="401" w:name="_Toc152042343"/>
      <w:bookmarkStart w:id="402" w:name="_Toc152045567"/>
      <w:bookmarkStart w:id="403" w:name="_Toc247085725"/>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247085726"/>
      <w:bookmarkStart w:id="406" w:name="_Toc246996955"/>
      <w:bookmarkStart w:id="407" w:name="_Toc144974536"/>
      <w:bookmarkStart w:id="408" w:name="_Toc179632586"/>
      <w:bookmarkStart w:id="409" w:name="_Toc246996212"/>
      <w:bookmarkStart w:id="410" w:name="_Toc152042344"/>
      <w:bookmarkStart w:id="411" w:name="_Toc338840225"/>
      <w:bookmarkStart w:id="412" w:name="_Toc152045568"/>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338840226"/>
      <w:bookmarkStart w:id="414" w:name="_Toc246996213"/>
      <w:bookmarkStart w:id="415" w:name="_Toc152045569"/>
      <w:bookmarkStart w:id="416" w:name="_Toc247085727"/>
      <w:bookmarkStart w:id="417" w:name="_Toc152042345"/>
      <w:bookmarkStart w:id="418" w:name="_Toc179632587"/>
      <w:bookmarkStart w:id="419" w:name="_Toc144974537"/>
      <w:bookmarkStart w:id="420" w:name="_Toc246996956"/>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144974538"/>
      <w:bookmarkStart w:id="422" w:name="_Toc179632588"/>
      <w:bookmarkStart w:id="423" w:name="_Toc246996957"/>
      <w:bookmarkStart w:id="424" w:name="_Toc152042346"/>
      <w:bookmarkStart w:id="425" w:name="_Toc246996214"/>
      <w:bookmarkStart w:id="426" w:name="_Toc338840227"/>
      <w:bookmarkStart w:id="427" w:name="_Toc152045570"/>
      <w:bookmarkStart w:id="428" w:name="_Toc247085728"/>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4153"/>
      <w:bookmarkStart w:id="430" w:name="_Toc1612"/>
      <w:bookmarkStart w:id="431" w:name="_Toc10938"/>
      <w:bookmarkStart w:id="432" w:name="_Toc494526408"/>
      <w:bookmarkStart w:id="433" w:name="_Toc346523409"/>
      <w:bookmarkStart w:id="434" w:name="_Toc14615"/>
      <w:bookmarkStart w:id="435" w:name="_Toc338840488"/>
      <w:bookmarkStart w:id="436" w:name="_Toc494093436"/>
      <w:bookmarkStart w:id="437" w:name="_Toc338840449"/>
      <w:bookmarkStart w:id="438" w:name="_Toc19232"/>
      <w:bookmarkStart w:id="439" w:name="_Toc338840228"/>
      <w:bookmarkStart w:id="440" w:name="_Toc21421"/>
      <w:bookmarkStart w:id="441" w:name="_Toc346523472"/>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152045575"/>
      <w:bookmarkStart w:id="443" w:name="_Toc338840229"/>
      <w:bookmarkStart w:id="444" w:name="_Toc179632593"/>
      <w:bookmarkStart w:id="445" w:name="_Toc296590983"/>
      <w:bookmarkStart w:id="446" w:name="_Toc247085733"/>
      <w:bookmarkStart w:id="447" w:name="_Toc152042351"/>
      <w:bookmarkStart w:id="448" w:name="_Toc246996219"/>
      <w:bookmarkStart w:id="449" w:name="_Toc246996962"/>
      <w:bookmarkStart w:id="450" w:name="_Toc144974543"/>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246996220"/>
      <w:bookmarkStart w:id="452" w:name="_Toc246996963"/>
      <w:bookmarkStart w:id="453" w:name="_Toc338840230"/>
      <w:bookmarkStart w:id="454" w:name="_Toc179632594"/>
      <w:bookmarkStart w:id="455" w:name="_Toc152045576"/>
      <w:bookmarkStart w:id="456" w:name="_Toc152042352"/>
      <w:bookmarkStart w:id="457" w:name="_Toc144974544"/>
      <w:bookmarkStart w:id="458" w:name="_Toc247085734"/>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144974545"/>
      <w:bookmarkStart w:id="460" w:name="_Toc179632595"/>
      <w:bookmarkStart w:id="461" w:name="_Toc246996221"/>
      <w:bookmarkStart w:id="462" w:name="_Toc152042353"/>
      <w:bookmarkStart w:id="463" w:name="_Toc246996964"/>
      <w:bookmarkStart w:id="464" w:name="_Toc247085735"/>
      <w:bookmarkStart w:id="465" w:name="_Toc338840231"/>
      <w:bookmarkStart w:id="466" w:name="_Toc152045577"/>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246996222"/>
      <w:bookmarkStart w:id="468" w:name="_Toc338840232"/>
      <w:bookmarkStart w:id="469" w:name="_Toc179632596"/>
      <w:bookmarkStart w:id="470" w:name="_Toc247085736"/>
      <w:bookmarkStart w:id="471" w:name="_Toc246996965"/>
      <w:bookmarkStart w:id="472" w:name="_Toc152042354"/>
      <w:bookmarkStart w:id="473" w:name="_Toc152045578"/>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246996966"/>
      <w:bookmarkStart w:id="478" w:name="_Toc152045579"/>
      <w:bookmarkStart w:id="479" w:name="_Toc179632597"/>
      <w:bookmarkStart w:id="480" w:name="_Toc246996223"/>
      <w:bookmarkStart w:id="481" w:name="_Toc152042356"/>
      <w:bookmarkStart w:id="482" w:name="_Toc247085737"/>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6099"/>
      <w:bookmarkStart w:id="486" w:name="_Toc10773"/>
      <w:bookmarkStart w:id="487" w:name="_Toc31310"/>
      <w:bookmarkStart w:id="488" w:name="_Toc17117"/>
      <w:bookmarkStart w:id="489" w:name="_Toc30228"/>
      <w:bookmarkStart w:id="490" w:name="_Toc29725"/>
      <w:bookmarkStart w:id="491" w:name="_Toc179632598"/>
      <w:bookmarkStart w:id="492" w:name="_Toc338840489"/>
      <w:bookmarkStart w:id="493" w:name="_Toc16148"/>
      <w:bookmarkStart w:id="494" w:name="_Toc152045580"/>
      <w:bookmarkStart w:id="495" w:name="_Toc346523473"/>
      <w:bookmarkStart w:id="496" w:name="_Toc30779"/>
      <w:bookmarkStart w:id="497" w:name="_Toc144974547"/>
      <w:bookmarkStart w:id="498" w:name="_Toc346523410"/>
      <w:bookmarkStart w:id="499" w:name="_Toc338840450"/>
      <w:bookmarkStart w:id="500" w:name="_Toc615"/>
      <w:bookmarkStart w:id="501" w:name="_Toc152042357"/>
      <w:bookmarkStart w:id="502" w:name="_Toc5690"/>
      <w:bookmarkStart w:id="503" w:name="_Toc247085738"/>
      <w:bookmarkStart w:id="504" w:name="_Toc338840235"/>
      <w:bookmarkStart w:id="505" w:name="_Toc246996224"/>
      <w:bookmarkStart w:id="506" w:name="_Toc246996967"/>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20820"/>
      <w:bookmarkStart w:id="510" w:name="_Toc10447"/>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346523411"/>
      <w:bookmarkStart w:id="512" w:name="_Toc16122"/>
      <w:bookmarkStart w:id="513" w:name="_Toc15737"/>
      <w:bookmarkStart w:id="514" w:name="_Toc29712"/>
      <w:bookmarkStart w:id="515" w:name="_Toc23287"/>
      <w:bookmarkStart w:id="516" w:name="_Toc338840451"/>
      <w:bookmarkStart w:id="517" w:name="_Toc494526409"/>
      <w:bookmarkStart w:id="518" w:name="_Toc18875"/>
      <w:bookmarkStart w:id="519" w:name="_Toc346523474"/>
      <w:bookmarkStart w:id="520" w:name="_Toc338840236"/>
      <w:bookmarkStart w:id="521" w:name="_Toc338840490"/>
      <w:bookmarkStart w:id="522" w:name="_Toc494093437"/>
      <w:bookmarkStart w:id="523" w:name="_Toc13623"/>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346523412"/>
      <w:bookmarkStart w:id="525" w:name="_Toc152045598"/>
      <w:bookmarkStart w:id="526" w:name="_Toc152042375"/>
      <w:bookmarkStart w:id="527" w:name="_Toc494093438"/>
      <w:bookmarkStart w:id="528" w:name="_Toc494526410"/>
      <w:bookmarkStart w:id="529" w:name="_Toc338840452"/>
      <w:bookmarkStart w:id="530" w:name="_Toc247085756"/>
      <w:bookmarkStart w:id="531" w:name="_Toc338840491"/>
      <w:bookmarkStart w:id="532" w:name="_Toc346523475"/>
      <w:bookmarkStart w:id="533" w:name="_Toc179632616"/>
      <w:bookmarkStart w:id="534" w:name="_Toc338840237"/>
      <w:bookmarkStart w:id="535" w:name="_Toc246996241"/>
      <w:bookmarkStart w:id="536" w:name="_Toc144974565"/>
      <w:bookmarkStart w:id="537" w:name="_Toc246996984"/>
      <w:r>
        <w:rPr>
          <w:rFonts w:hint="eastAsia" w:ascii="宋体" w:hAnsi="宋体"/>
          <w:color w:val="auto"/>
          <w:highlight w:val="none"/>
        </w:rPr>
        <w:br w:type="page"/>
      </w:r>
      <w:bookmarkStart w:id="538" w:name="_Toc31515"/>
      <w:bookmarkStart w:id="539" w:name="_Toc15313"/>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52042376"/>
      <w:bookmarkStart w:id="542" w:name="_Toc246996242"/>
      <w:bookmarkStart w:id="543" w:name="_Toc247085757"/>
      <w:bookmarkStart w:id="544" w:name="_Toc152045599"/>
      <w:bookmarkStart w:id="545" w:name="_Toc144974566"/>
      <w:bookmarkStart w:id="546" w:name="_Toc179632617"/>
      <w:bookmarkStart w:id="547" w:name="_Toc246996985"/>
    </w:p>
    <w:bookmarkEnd w:id="540"/>
    <w:p w14:paraId="2C0B429E">
      <w:pPr>
        <w:pStyle w:val="3"/>
        <w:outlineLvl w:val="1"/>
        <w:rPr>
          <w:rFonts w:ascii="宋体" w:hAnsi="宋体" w:eastAsia="宋体"/>
          <w:color w:val="auto"/>
          <w:highlight w:val="none"/>
        </w:rPr>
      </w:pPr>
      <w:bookmarkStart w:id="548" w:name="_Toc494526411"/>
      <w:bookmarkStart w:id="549" w:name="_Toc494093439"/>
      <w:bookmarkStart w:id="550" w:name="_Toc338840238"/>
      <w:bookmarkStart w:id="551" w:name="_Toc452"/>
      <w:bookmarkStart w:id="552" w:name="_Toc346523476"/>
      <w:bookmarkStart w:id="553" w:name="_Toc29020"/>
      <w:bookmarkStart w:id="554" w:name="_Toc31260"/>
      <w:bookmarkStart w:id="555" w:name="_Toc346523413"/>
      <w:bookmarkStart w:id="556" w:name="_Toc338840492"/>
      <w:bookmarkStart w:id="557" w:name="_Toc2246"/>
      <w:bookmarkStart w:id="558" w:name="_Toc32258"/>
      <w:bookmarkStart w:id="559" w:name="_Toc338840453"/>
      <w:bookmarkStart w:id="560" w:name="_Toc3628"/>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37ABC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720" w:type="dxa"/>
            <w:tcBorders>
              <w:right w:val="single" w:color="auto" w:sz="4" w:space="0"/>
            </w:tcBorders>
            <w:vAlign w:val="center"/>
          </w:tcPr>
          <w:p w14:paraId="58F3F46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5F6914C6">
            <w:pPr>
              <w:spacing w:line="320" w:lineRule="exact"/>
              <w:jc w:val="center"/>
              <w:rPr>
                <w:rFonts w:hint="eastAsia" w:ascii="宋体" w:hAnsi="宋体" w:cs="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2C00F4B">
            <w:pPr>
              <w:tabs>
                <w:tab w:val="left" w:pos="252"/>
              </w:tabs>
              <w:spacing w:line="400" w:lineRule="exact"/>
              <w:ind w:firstLine="422" w:firstLineChars="200"/>
              <w:jc w:val="left"/>
              <w:rPr>
                <w:rFonts w:hint="eastAsia" w:ascii="宋体" w:hAnsi="宋体" w:cs="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23C23BFF">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40</w:t>
            </w:r>
            <w:r>
              <w:rPr>
                <w:rFonts w:hint="eastAsia" w:ascii="宋体" w:hAnsi="宋体"/>
                <w:color w:val="auto"/>
                <w:highlight w:val="none"/>
                <w:u w:val="single"/>
              </w:rPr>
              <w:t xml:space="preserve"> </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15</w:t>
            </w:r>
            <w:r>
              <w:rPr>
                <w:rFonts w:hint="eastAsia" w:ascii="宋体" w:hAnsi="宋体"/>
                <w:color w:val="auto"/>
                <w:highlight w:val="none"/>
                <w:u w:val="single"/>
              </w:rPr>
              <w:t xml:space="preserve">  </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45</w:t>
            </w:r>
            <w:r>
              <w:rPr>
                <w:rFonts w:hint="eastAsia" w:ascii="宋体" w:hAnsi="宋体"/>
                <w:color w:val="auto"/>
                <w:highlight w:val="none"/>
                <w:u w:val="single"/>
              </w:rPr>
              <w:t xml:space="preserve">  </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ind w:firstLine="420" w:firstLineChars="200"/>
              <w:rPr>
                <w:rFonts w:hint="eastAsia"/>
                <w:i/>
                <w:iCs/>
                <w:color w:val="auto"/>
                <w:highlight w:val="none"/>
              </w:rPr>
            </w:pPr>
            <w:r>
              <w:rPr>
                <w:rFonts w:hint="eastAsia"/>
                <w:b w:val="0"/>
                <w:bCs w:val="0"/>
                <w:i/>
                <w:iCs/>
                <w:color w:val="auto"/>
                <w:highlight w:val="none"/>
                <w:lang w:val="en-US" w:eastAsia="zh-CN"/>
              </w:rPr>
              <w:t>此处</w:t>
            </w:r>
            <w:r>
              <w:rPr>
                <w:rFonts w:hint="eastAsia"/>
                <w:b w:val="0"/>
                <w:bCs w:val="0"/>
                <w:i/>
                <w:iCs/>
                <w:color w:val="auto"/>
                <w:highlight w:val="none"/>
              </w:rPr>
              <w:t>评标基准价、投标报价</w:t>
            </w:r>
            <w:r>
              <w:rPr>
                <w:rFonts w:hint="eastAsia"/>
                <w:b w:val="0"/>
                <w:bCs w:val="0"/>
                <w:i/>
                <w:iCs/>
                <w:color w:val="auto"/>
                <w:highlight w:val="none"/>
                <w:lang w:val="en-US" w:eastAsia="zh-CN"/>
              </w:rPr>
              <w:t>是</w:t>
            </w:r>
            <w:r>
              <w:rPr>
                <w:rFonts w:hint="eastAsia"/>
                <w:b w:val="0"/>
                <w:bCs w:val="0"/>
                <w:i/>
                <w:iCs/>
                <w:color w:val="auto"/>
                <w:highlight w:val="none"/>
              </w:rPr>
              <w:t>指经过</w:t>
            </w:r>
            <w:r>
              <w:rPr>
                <w:rFonts w:hint="eastAsia"/>
                <w:b w:val="0"/>
                <w:bCs w:val="0"/>
                <w:i/>
                <w:iCs/>
                <w:color w:val="auto"/>
                <w:highlight w:val="none"/>
                <w:lang w:val="en-US" w:eastAsia="zh-CN"/>
              </w:rPr>
              <w:t>价格</w:t>
            </w:r>
            <w:r>
              <w:rPr>
                <w:rFonts w:hint="eastAsia"/>
                <w:b w:val="0"/>
                <w:bCs w:val="0"/>
                <w:i/>
                <w:iCs/>
                <w:color w:val="auto"/>
                <w:highlight w:val="none"/>
              </w:rPr>
              <w:t>修正</w:t>
            </w:r>
            <w:r>
              <w:rPr>
                <w:rFonts w:hint="eastAsia"/>
                <w:b w:val="0"/>
                <w:bCs w:val="0"/>
                <w:i/>
                <w:iCs/>
                <w:color w:val="auto"/>
                <w:highlight w:val="none"/>
                <w:lang w:val="en-US" w:eastAsia="zh-CN"/>
              </w:rPr>
              <w:t>以</w:t>
            </w:r>
            <w:r>
              <w:rPr>
                <w:rFonts w:hint="eastAsia"/>
                <w:b w:val="0"/>
                <w:bCs w:val="0"/>
                <w:i/>
                <w:iCs/>
                <w:color w:val="auto"/>
                <w:highlight w:val="none"/>
              </w:rPr>
              <w:t>及因落实政府采购政策进行价格调整后的</w:t>
            </w:r>
            <w:r>
              <w:rPr>
                <w:rFonts w:hint="eastAsia"/>
                <w:b w:val="0"/>
                <w:bCs w:val="0"/>
                <w:i/>
                <w:iCs/>
                <w:color w:val="auto"/>
                <w:highlight w:val="none"/>
                <w:lang w:val="en-US" w:eastAsia="zh-CN"/>
              </w:rPr>
              <w:t>价格</w:t>
            </w:r>
            <w:r>
              <w:rPr>
                <w:rFonts w:hint="eastAsia"/>
                <w:b w:val="0"/>
                <w:bCs w:val="0"/>
                <w:i/>
                <w:iCs/>
                <w:color w:val="auto"/>
                <w:highlight w:val="none"/>
                <w:lang w:eastAsia="zh-CN"/>
              </w:rPr>
              <w:t>，</w:t>
            </w:r>
            <w:r>
              <w:rPr>
                <w:rFonts w:hint="eastAsia"/>
                <w:b w:val="0"/>
                <w:bCs w:val="0"/>
                <w:i/>
                <w:iCs/>
                <w:color w:val="auto"/>
                <w:highlight w:val="none"/>
                <w:lang w:val="en-US" w:eastAsia="zh-CN"/>
              </w:rPr>
              <w:t>即</w:t>
            </w:r>
            <w:r>
              <w:rPr>
                <w:rFonts w:hint="eastAsia"/>
                <w:b/>
                <w:bCs/>
                <w:i/>
                <w:iCs/>
                <w:color w:val="auto"/>
                <w:highlight w:val="none"/>
                <w:lang w:val="en-US" w:eastAsia="zh-CN"/>
              </w:rPr>
              <w:t>评审报价</w:t>
            </w:r>
            <w:r>
              <w:rPr>
                <w:rFonts w:hint="eastAsia"/>
                <w:b w:val="0"/>
                <w:bCs w:val="0"/>
                <w:i/>
                <w:iCs/>
                <w:color w:val="auto"/>
                <w:highlight w:val="none"/>
                <w:lang w:val="en-US" w:eastAsia="zh-CN"/>
              </w:rPr>
              <w:t>。</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B41BAF8">
            <w:pPr>
              <w:ind w:left="420" w:hanging="420" w:hangingChars="200"/>
              <w:rPr>
                <w:rFonts w:hint="default"/>
                <w:color w:val="auto"/>
                <w:highlight w:val="none"/>
                <w:lang w:val="en-US" w:eastAsia="zh-CN"/>
              </w:rPr>
            </w:pP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货物项目</w:t>
            </w:r>
            <w:r>
              <w:rPr>
                <w:rFonts w:hint="eastAsia"/>
                <w:color w:val="auto"/>
                <w:highlight w:val="none"/>
                <w:lang w:val="en-US" w:eastAsia="zh-CN"/>
              </w:rPr>
              <w:t>，</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3本国产品支持政策（适用于货物项目）。</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2024</w:t>
            </w:r>
            <w:r>
              <w:rPr>
                <w:rFonts w:hint="eastAsia" w:ascii="宋体" w:hAnsi="宋体"/>
                <w:color w:val="auto"/>
                <w:szCs w:val="21"/>
                <w:highlight w:val="none"/>
              </w:rPr>
              <w:t>年1月1日以来（签订日期）同类项目业绩合同及中标通知书。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0D3F542E">
            <w:pPr>
              <w:spacing w:line="440" w:lineRule="exact"/>
              <w:ind w:firstLine="420" w:firstLineChars="200"/>
              <w:jc w:val="left"/>
              <w:rPr>
                <w:color w:val="auto"/>
                <w:highlight w:val="none"/>
              </w:rPr>
            </w:pPr>
            <w:r>
              <w:rPr>
                <w:rFonts w:hint="eastAsia"/>
                <w:color w:val="auto"/>
                <w:highlight w:val="none"/>
              </w:rPr>
              <w:t>1、有效的GB/T19001/ISO9001质量管理体系认证。</w:t>
            </w:r>
          </w:p>
          <w:p w14:paraId="1926C80A">
            <w:pPr>
              <w:spacing w:line="440" w:lineRule="exact"/>
              <w:ind w:firstLine="420" w:firstLineChars="200"/>
              <w:jc w:val="left"/>
              <w:rPr>
                <w:color w:val="auto"/>
                <w:highlight w:val="none"/>
              </w:rPr>
            </w:pPr>
            <w:r>
              <w:rPr>
                <w:rFonts w:hint="eastAsia"/>
                <w:color w:val="auto"/>
                <w:highlight w:val="none"/>
              </w:rPr>
              <w:t>2、有效的GB/T24001/ISO14001环境管理体系认证。</w:t>
            </w:r>
          </w:p>
          <w:p w14:paraId="569675F1">
            <w:pPr>
              <w:spacing w:line="440" w:lineRule="exact"/>
              <w:ind w:firstLine="420" w:firstLineChars="200"/>
              <w:jc w:val="left"/>
              <w:rPr>
                <w:rFonts w:ascii="宋体" w:hAnsi="宋体"/>
                <w:color w:val="auto"/>
                <w:szCs w:val="21"/>
                <w:highlight w:val="none"/>
              </w:rPr>
            </w:pPr>
            <w:r>
              <w:rPr>
                <w:rFonts w:hint="eastAsia"/>
                <w:color w:val="auto"/>
                <w:highlight w:val="none"/>
              </w:rPr>
              <w:t>3、有效的GB/T45001/ISO45001职业健康安全管理体系认证</w:t>
            </w:r>
            <w:r>
              <w:rPr>
                <w:rFonts w:hint="eastAsia" w:ascii="宋体" w:hAnsi="宋体"/>
                <w:color w:val="auto"/>
                <w:szCs w:val="21"/>
                <w:highlight w:val="none"/>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F8E9E76">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1C8519CF">
            <w:pPr>
              <w:spacing w:line="440" w:lineRule="exact"/>
              <w:jc w:val="center"/>
              <w:rPr>
                <w:rFonts w:hint="eastAsia" w:ascii="宋体" w:hAnsi="宋体" w:eastAsia="宋体" w:cs="Times New Roman"/>
                <w:color w:val="auto"/>
                <w:kern w:val="2"/>
                <w:sz w:val="21"/>
                <w:szCs w:val="24"/>
                <w:highlight w:val="none"/>
                <w:lang w:val="en-US" w:eastAsia="zh-CN" w:bidi="ar-SA"/>
              </w:rPr>
            </w:pP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37DAD610">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2DD8BA1F">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C70E0F0">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①故障响应时间、到达现场时间，故障排除时间，7×24小时服务情况；</w:t>
            </w:r>
          </w:p>
          <w:p w14:paraId="1801C4A8">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②本地化服务情况；</w:t>
            </w:r>
          </w:p>
          <w:p w14:paraId="565F93DE">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质量保证期内，提供硬件维保、系统维护、系统升级、定期巡检、技术指导等免费上门服务内容，维修时提供备用机、提供配件优惠等情况；</w:t>
            </w:r>
          </w:p>
          <w:p w14:paraId="181EA5A1">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④</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3188832E">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14:paraId="05069B28">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55E6B12E">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5A904090">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6A797E9F">
            <w:pPr>
              <w:spacing w:line="440" w:lineRule="exac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8EA2CF0">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供货安装方案</w:t>
            </w: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255B2B7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793D69EF">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w:t>
            </w:r>
          </w:p>
          <w:p w14:paraId="3BFA03C2">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4D2ED354">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67C77D52">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7CCF079E">
            <w:pPr>
              <w:spacing w:line="440" w:lineRule="exact"/>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3、内容较简单，可行性不强，得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657DB977">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40</w:t>
            </w:r>
          </w:p>
        </w:tc>
        <w:tc>
          <w:tcPr>
            <w:tcW w:w="4736" w:type="dxa"/>
            <w:tcBorders>
              <w:top w:val="single" w:color="auto" w:sz="4" w:space="0"/>
              <w:left w:val="single" w:color="auto" w:sz="4" w:space="0"/>
              <w:right w:val="single" w:color="auto" w:sz="4" w:space="0"/>
            </w:tcBorders>
            <w:vAlign w:val="center"/>
          </w:tcPr>
          <w:p w14:paraId="4F60F88D">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 xml:space="preserve"> </w:t>
            </w:r>
            <w:r>
              <w:rPr>
                <w:rFonts w:hint="eastAsia" w:ascii="宋体" w:hAnsi="宋体"/>
                <w:color w:val="auto"/>
                <w:szCs w:val="21"/>
                <w:highlight w:val="none"/>
              </w:rPr>
              <w:t>根据投标产品技术</w:t>
            </w:r>
            <w:r>
              <w:rPr>
                <w:rFonts w:hint="eastAsia" w:ascii="宋体" w:hAnsi="宋体" w:cs="宋体"/>
                <w:color w:val="auto"/>
                <w:highlight w:val="none"/>
              </w:rPr>
              <w:t>指标</w:t>
            </w:r>
            <w:r>
              <w:rPr>
                <w:rFonts w:hint="eastAsia" w:ascii="宋体" w:hAnsi="宋体"/>
                <w:color w:val="auto"/>
                <w:szCs w:val="21"/>
                <w:highlight w:val="none"/>
              </w:rPr>
              <w:t>内容并参考有关技术支持资料，按下列标准评审。</w:t>
            </w:r>
          </w:p>
          <w:p w14:paraId="66CEBEDA">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51F8F6D4">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14:paraId="14DED9EA">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476B4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23D7115B">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ED01118">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740F028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rPr>
              <w:t>进度计划</w:t>
            </w:r>
          </w:p>
        </w:tc>
        <w:tc>
          <w:tcPr>
            <w:tcW w:w="701" w:type="dxa"/>
            <w:tcBorders>
              <w:top w:val="single" w:color="auto" w:sz="4" w:space="0"/>
              <w:left w:val="single" w:color="auto" w:sz="4" w:space="0"/>
              <w:right w:val="single" w:color="auto" w:sz="4" w:space="0"/>
            </w:tcBorders>
            <w:shd w:val="clear" w:color="auto" w:fill="auto"/>
            <w:vAlign w:val="center"/>
          </w:tcPr>
          <w:p w14:paraId="120815B5">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5</w:t>
            </w:r>
          </w:p>
        </w:tc>
        <w:tc>
          <w:tcPr>
            <w:tcW w:w="4736" w:type="dxa"/>
            <w:tcBorders>
              <w:top w:val="single" w:color="auto" w:sz="4" w:space="0"/>
              <w:left w:val="single" w:color="auto" w:sz="4" w:space="0"/>
              <w:right w:val="single" w:color="auto" w:sz="4" w:space="0"/>
            </w:tcBorders>
            <w:shd w:val="clear" w:color="auto" w:fill="auto"/>
            <w:vAlign w:val="center"/>
          </w:tcPr>
          <w:p w14:paraId="15E570D9">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按承诺的合同履行期限制订进度计划。</w:t>
            </w:r>
          </w:p>
          <w:p w14:paraId="0650C82D">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评审标准：满足项目要求得满分，否则不得分。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2B985717">
      <w:pPr>
        <w:pStyle w:val="3"/>
        <w:outlineLvl w:val="1"/>
        <w:rPr>
          <w:rFonts w:ascii="宋体" w:hAnsi="宋体" w:eastAsia="宋体"/>
          <w:color w:val="auto"/>
          <w:highlight w:val="none"/>
        </w:rPr>
      </w:pPr>
      <w:bookmarkStart w:id="562" w:name="_Toc338840454"/>
      <w:bookmarkStart w:id="563" w:name="_Toc246996986"/>
      <w:bookmarkStart w:id="564" w:name="_Toc179632618"/>
      <w:bookmarkStart w:id="565" w:name="_Toc5999"/>
      <w:bookmarkStart w:id="566" w:name="_Toc346523414"/>
      <w:bookmarkStart w:id="567" w:name="_Toc246996243"/>
      <w:bookmarkStart w:id="568" w:name="_Toc338840239"/>
      <w:bookmarkStart w:id="569" w:name="_Toc494526412"/>
      <w:bookmarkStart w:id="570" w:name="_Toc25996"/>
      <w:bookmarkStart w:id="571" w:name="_Toc5190"/>
      <w:bookmarkStart w:id="572" w:name="_Toc30330"/>
      <w:bookmarkStart w:id="573" w:name="_Toc152042377"/>
      <w:bookmarkStart w:id="574" w:name="_Toc338840493"/>
      <w:bookmarkStart w:id="575" w:name="_Toc152045600"/>
      <w:bookmarkStart w:id="576" w:name="_Toc144974567"/>
      <w:bookmarkStart w:id="577" w:name="_Toc346523477"/>
      <w:bookmarkStart w:id="578" w:name="_Toc247085758"/>
      <w:bookmarkStart w:id="579" w:name="_Toc8134"/>
      <w:bookmarkStart w:id="580" w:name="_Toc494093440"/>
      <w:bookmarkStart w:id="581" w:name="_Toc9899"/>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246996244"/>
      <w:bookmarkStart w:id="583" w:name="_Toc152045601"/>
      <w:bookmarkStart w:id="584" w:name="_Toc494093441"/>
      <w:bookmarkStart w:id="585" w:name="_Toc338840240"/>
      <w:bookmarkStart w:id="586" w:name="_Toc144974568"/>
      <w:bookmarkStart w:id="587" w:name="_Toc179632619"/>
      <w:bookmarkStart w:id="588" w:name="_Toc346523478"/>
      <w:bookmarkStart w:id="589" w:name="_Toc247085759"/>
      <w:bookmarkStart w:id="590" w:name="_Toc25915"/>
      <w:bookmarkStart w:id="591" w:name="_Toc27676"/>
      <w:bookmarkStart w:id="592" w:name="_Toc246996987"/>
      <w:bookmarkStart w:id="593" w:name="_Toc152042378"/>
      <w:bookmarkStart w:id="594" w:name="_Toc10387"/>
      <w:bookmarkStart w:id="595" w:name="_Toc508"/>
      <w:bookmarkStart w:id="596" w:name="_Toc338840494"/>
      <w:bookmarkStart w:id="597" w:name="_Toc346523415"/>
      <w:bookmarkStart w:id="598" w:name="_Toc26043"/>
      <w:bookmarkStart w:id="599" w:name="_Toc338840455"/>
      <w:bookmarkStart w:id="600" w:name="_Toc494526413"/>
      <w:bookmarkStart w:id="601" w:name="_Toc5539"/>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246996245"/>
      <w:bookmarkStart w:id="603" w:name="_Toc179632620"/>
      <w:bookmarkStart w:id="604" w:name="_Toc152042379"/>
      <w:bookmarkStart w:id="605" w:name="_Toc338840241"/>
      <w:bookmarkStart w:id="606" w:name="_Toc247085760"/>
      <w:bookmarkStart w:id="607" w:name="_Toc144974569"/>
      <w:bookmarkStart w:id="608" w:name="_Toc246996988"/>
      <w:bookmarkStart w:id="609" w:name="_Toc152045602"/>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338840495"/>
      <w:bookmarkStart w:id="611" w:name="_Toc152042381"/>
      <w:bookmarkStart w:id="612" w:name="_Toc2541"/>
      <w:bookmarkStart w:id="613" w:name="_Toc152045604"/>
      <w:bookmarkStart w:id="614" w:name="_Toc30064"/>
      <w:bookmarkStart w:id="615" w:name="_Toc246996247"/>
      <w:bookmarkStart w:id="616" w:name="_Toc247085762"/>
      <w:bookmarkStart w:id="617" w:name="_Toc338840243"/>
      <w:bookmarkStart w:id="618" w:name="_Toc179632622"/>
      <w:bookmarkStart w:id="619" w:name="_Toc338840456"/>
      <w:bookmarkStart w:id="620" w:name="_Toc22953"/>
      <w:bookmarkStart w:id="621" w:name="_Toc24841"/>
      <w:bookmarkStart w:id="622" w:name="_Toc16714"/>
      <w:bookmarkStart w:id="623" w:name="_Toc494526414"/>
      <w:bookmarkStart w:id="624" w:name="_Toc494093442"/>
      <w:bookmarkStart w:id="625" w:name="_Toc4794"/>
      <w:bookmarkStart w:id="626" w:name="_Toc346523416"/>
      <w:bookmarkStart w:id="627" w:name="_Toc346523479"/>
      <w:bookmarkStart w:id="628" w:name="_Toc246996990"/>
      <w:bookmarkStart w:id="629" w:name="_Toc144974571"/>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152045605"/>
      <w:bookmarkStart w:id="631" w:name="_Toc338840244"/>
      <w:bookmarkStart w:id="632" w:name="_Toc152042382"/>
      <w:bookmarkStart w:id="633" w:name="_Toc246996248"/>
      <w:bookmarkStart w:id="634" w:name="_Toc246996991"/>
      <w:bookmarkStart w:id="635" w:name="_Toc179632623"/>
      <w:bookmarkStart w:id="636" w:name="_Toc247085763"/>
      <w:bookmarkStart w:id="637" w:name="_Toc144974572"/>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152042384"/>
      <w:bookmarkStart w:id="639" w:name="_Toc152045606"/>
      <w:bookmarkStart w:id="640" w:name="_Toc246996249"/>
      <w:bookmarkStart w:id="641" w:name="_Toc144974573"/>
      <w:bookmarkStart w:id="642" w:name="_Toc246996992"/>
      <w:bookmarkStart w:id="643" w:name="_Toc338840245"/>
      <w:bookmarkStart w:id="644" w:name="_Toc247085764"/>
      <w:bookmarkStart w:id="645" w:name="_Toc179632624"/>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246996993"/>
      <w:bookmarkStart w:id="648" w:name="_Toc246996250"/>
      <w:bookmarkStart w:id="649" w:name="_Toc338840246"/>
      <w:bookmarkStart w:id="650" w:name="_Toc152042385"/>
      <w:bookmarkStart w:id="651" w:name="_Toc152045607"/>
      <w:bookmarkStart w:id="652" w:name="_Toc179632625"/>
      <w:bookmarkStart w:id="653" w:name="_Toc247085765"/>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179632626"/>
      <w:bookmarkStart w:id="655" w:name="_Toc246996251"/>
      <w:bookmarkStart w:id="656" w:name="_Toc246996994"/>
      <w:bookmarkStart w:id="657" w:name="_Toc152045608"/>
      <w:bookmarkStart w:id="658" w:name="_Toc152042386"/>
      <w:bookmarkStart w:id="659" w:name="_Toc338840247"/>
      <w:bookmarkStart w:id="660" w:name="_Toc144974576"/>
      <w:bookmarkStart w:id="661" w:name="_Toc247085766"/>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338840249"/>
      <w:bookmarkStart w:id="663" w:name="_Toc19784"/>
      <w:bookmarkStart w:id="664" w:name="_Toc494093443"/>
      <w:bookmarkStart w:id="665" w:name="_Toc21307"/>
      <w:bookmarkStart w:id="666" w:name="_Toc346523418"/>
      <w:bookmarkStart w:id="667" w:name="_Toc28037"/>
      <w:bookmarkStart w:id="668" w:name="_Toc338840458"/>
      <w:bookmarkStart w:id="669" w:name="_Toc19465"/>
      <w:bookmarkStart w:id="670" w:name="_Toc346523481"/>
      <w:bookmarkStart w:id="671" w:name="_Toc4190"/>
      <w:bookmarkStart w:id="672" w:name="_Toc27082"/>
      <w:bookmarkStart w:id="673" w:name="_Toc338840497"/>
      <w:bookmarkStart w:id="674" w:name="_Toc494526415"/>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投标文件含有采购人不能接受的附加条件的</w:t>
      </w:r>
      <w:r>
        <w:rPr>
          <w:rFonts w:hint="eastAsia" w:ascii="宋体" w:hAnsi="宋体"/>
          <w:color w:val="auto"/>
          <w:szCs w:val="21"/>
          <w:highlight w:val="none"/>
          <w:lang w:eastAsia="zh-CN"/>
        </w:rPr>
        <w:t>。</w:t>
      </w: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179632627"/>
      <w:bookmarkStart w:id="677" w:name="_Toc494093444"/>
      <w:bookmarkStart w:id="678" w:name="_Toc338840459"/>
      <w:bookmarkStart w:id="679" w:name="_Toc338840250"/>
      <w:bookmarkStart w:id="680" w:name="_Toc17369"/>
      <w:bookmarkStart w:id="681" w:name="_Toc346523419"/>
      <w:bookmarkStart w:id="682" w:name="_Toc27003"/>
      <w:bookmarkStart w:id="683" w:name="_Toc144974577"/>
      <w:bookmarkStart w:id="684" w:name="_Toc22308"/>
      <w:bookmarkStart w:id="685" w:name="_Toc246996995"/>
      <w:bookmarkStart w:id="686" w:name="_Toc494526416"/>
      <w:bookmarkStart w:id="687" w:name="_Toc18750"/>
      <w:bookmarkStart w:id="688" w:name="_Toc338840498"/>
      <w:bookmarkStart w:id="689" w:name="_Toc247085767"/>
      <w:bookmarkStart w:id="690" w:name="_Toc346523482"/>
      <w:bookmarkStart w:id="691" w:name="_Toc246996252"/>
      <w:bookmarkStart w:id="692" w:name="_Toc152042387"/>
      <w:bookmarkStart w:id="693" w:name="_Toc14959"/>
      <w:bookmarkStart w:id="694" w:name="_Toc9654"/>
      <w:bookmarkStart w:id="695" w:name="_Toc152045609"/>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246996338"/>
      <w:bookmarkStart w:id="697" w:name="_Toc179632787"/>
      <w:bookmarkStart w:id="698" w:name="_Toc152045769"/>
      <w:bookmarkStart w:id="699" w:name="_Toc144974831"/>
      <w:bookmarkStart w:id="700" w:name="_Toc246997081"/>
      <w:bookmarkStart w:id="701" w:name="_Toc247085853"/>
      <w:bookmarkStart w:id="702" w:name="_Toc152042551"/>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2"/>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5"/>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13944"/>
      <w:bookmarkStart w:id="715" w:name="_Toc28324"/>
      <w:bookmarkStart w:id="716" w:name="_Toc3085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30"/>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246996340"/>
      <w:bookmarkStart w:id="718" w:name="_Toc144974834"/>
      <w:bookmarkStart w:id="719" w:name="_Toc246997083"/>
      <w:bookmarkStart w:id="720" w:name="_Toc179632789"/>
      <w:bookmarkStart w:id="721" w:name="_Toc152042554"/>
      <w:bookmarkStart w:id="722" w:name="_Toc152045772"/>
      <w:bookmarkStart w:id="723" w:name="_Toc247085855"/>
      <w:bookmarkStart w:id="724" w:name="_Toc494093445"/>
      <w:bookmarkStart w:id="725" w:name="_Toc338840499"/>
      <w:bookmarkStart w:id="726" w:name="_Toc338840251"/>
      <w:bookmarkStart w:id="727" w:name="_Toc346523483"/>
      <w:bookmarkStart w:id="728" w:name="_Toc338840460"/>
      <w:bookmarkStart w:id="729" w:name="_Toc346523420"/>
      <w:bookmarkStart w:id="730" w:name="_Toc494526417"/>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18603"/>
      <w:bookmarkStart w:id="732" w:name="_Toc649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30"/>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9194"/>
      <w:bookmarkStart w:id="734" w:name="_Toc18308"/>
      <w:bookmarkStart w:id="735" w:name="_Toc14386"/>
      <w:bookmarkStart w:id="736" w:name="_Toc479"/>
      <w:bookmarkStart w:id="737" w:name="_Toc24602"/>
      <w:bookmarkStart w:id="738" w:name="_Toc23041"/>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64365523">
      <w:pPr>
        <w:widowControl/>
        <w:numPr>
          <w:ilvl w:val="0"/>
          <w:numId w:val="0"/>
        </w:numPr>
        <w:adjustRightInd w:val="0"/>
        <w:snapToGrid w:val="0"/>
        <w:spacing w:line="360" w:lineRule="auto"/>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rPr>
        <w:t>河南省开封高级中学黄河路校区（初中部）</w:t>
      </w:r>
      <w:r>
        <w:rPr>
          <w:rFonts w:hint="eastAsia" w:ascii="宋体" w:hAnsi="宋体" w:cs="宋体"/>
          <w:color w:val="auto"/>
          <w:kern w:val="0"/>
          <w:sz w:val="24"/>
          <w:highlight w:val="none"/>
          <w:lang w:val="en-US" w:eastAsia="zh-CN"/>
        </w:rPr>
        <w:t>采购空调</w:t>
      </w:r>
    </w:p>
    <w:p w14:paraId="48FCE31F">
      <w:pPr>
        <w:spacing w:line="360" w:lineRule="auto"/>
        <w:rPr>
          <w:rFonts w:ascii="宋体" w:hAnsi="宋体"/>
          <w:b/>
          <w:color w:val="auto"/>
          <w:sz w:val="32"/>
          <w:szCs w:val="32"/>
          <w:highlight w:val="none"/>
        </w:rPr>
      </w:pP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6、服务要求： </w:t>
      </w:r>
    </w:p>
    <w:p w14:paraId="48826F2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供货安装方案。包括但不限于：产品的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或采购，包装运输，交货保管，安装调试，检测检验，人员培训，验收交付（包括相关技术材料、检测报告，以及备品备件、专用工具等）。涉及商品包装和快递包装的应符合“财办库〔2020〕123 号”要求。</w:t>
      </w:r>
    </w:p>
    <w:p w14:paraId="7ACDEA1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售后服务方案。包括但不限于：①故障响应时间</w:t>
      </w:r>
      <w:r>
        <w:rPr>
          <w:rFonts w:hint="eastAsia" w:ascii="宋体" w:hAnsi="宋体"/>
          <w:color w:val="auto"/>
          <w:szCs w:val="21"/>
          <w:highlight w:val="none"/>
          <w:lang w:eastAsia="zh-CN"/>
        </w:rPr>
        <w:t>，</w:t>
      </w:r>
      <w:r>
        <w:rPr>
          <w:rFonts w:hint="eastAsia" w:ascii="宋体" w:hAnsi="宋体"/>
          <w:color w:val="auto"/>
          <w:szCs w:val="21"/>
          <w:highlight w:val="none"/>
        </w:rPr>
        <w:t>到达现场时间</w:t>
      </w:r>
      <w:r>
        <w:rPr>
          <w:rFonts w:hint="eastAsia" w:ascii="宋体" w:hAnsi="宋体"/>
          <w:color w:val="auto"/>
          <w:szCs w:val="21"/>
          <w:highlight w:val="none"/>
          <w:lang w:eastAsia="zh-CN"/>
        </w:rPr>
        <w:t>，</w:t>
      </w:r>
      <w:r>
        <w:rPr>
          <w:rFonts w:hint="eastAsia" w:ascii="宋体" w:hAnsi="宋体"/>
          <w:color w:val="auto"/>
          <w:szCs w:val="21"/>
          <w:highlight w:val="none"/>
        </w:rPr>
        <w:t>故障排除时间，7×24小时服务情况；②质量保证期内，提供硬件维保、系统维护、系统升级、</w:t>
      </w:r>
      <w:r>
        <w:rPr>
          <w:rFonts w:hint="eastAsia" w:ascii="宋体" w:hAnsi="宋体"/>
          <w:color w:val="auto"/>
          <w:szCs w:val="21"/>
          <w:highlight w:val="none"/>
          <w:lang w:val="en-US" w:eastAsia="zh-CN"/>
        </w:rPr>
        <w:t>业务培训、</w:t>
      </w:r>
      <w:r>
        <w:rPr>
          <w:rFonts w:hint="eastAsia" w:ascii="宋体" w:hAnsi="宋体"/>
          <w:color w:val="auto"/>
          <w:szCs w:val="21"/>
          <w:highlight w:val="none"/>
        </w:rPr>
        <w:t>定期巡检、技术指导等免费服务内容，维修时提供配件优惠、提供备用机等情况；③质量保证期外，提供硬件维保、系统维护等服务内容及费用情况，配件优惠情况等；④其他适合本项目的服务范围和内容。</w:t>
      </w:r>
    </w:p>
    <w:p w14:paraId="5B6DC910">
      <w:pPr>
        <w:spacing w:line="440" w:lineRule="exact"/>
        <w:ind w:firstLine="420" w:firstLineChars="200"/>
        <w:rPr>
          <w:rFonts w:ascii="宋体" w:hAnsi="宋体"/>
          <w:color w:val="auto"/>
          <w:szCs w:val="21"/>
          <w:highlight w:val="none"/>
        </w:rPr>
      </w:pP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0" w:name="_Toc152042571"/>
      <w:bookmarkStart w:id="741" w:name="_Toc246996350"/>
      <w:bookmarkStart w:id="742" w:name="_Toc247085866"/>
      <w:bookmarkStart w:id="743" w:name="_Toc152045782"/>
      <w:bookmarkStart w:id="744" w:name="_Toc179632800"/>
      <w:bookmarkStart w:id="745" w:name="_Toc144974851"/>
      <w:bookmarkStart w:id="746" w:name="_Toc246997093"/>
      <w:bookmarkStart w:id="747" w:name="_Toc247096438"/>
    </w:p>
    <w:p w14:paraId="0382853F">
      <w:pPr>
        <w:pStyle w:val="30"/>
        <w:ind w:left="0" w:leftChars="0" w:firstLine="600" w:firstLineChars="200"/>
        <w:rPr>
          <w:bCs/>
          <w:color w:val="auto"/>
          <w:sz w:val="32"/>
          <w:szCs w:val="32"/>
          <w:highlight w:val="none"/>
        </w:rPr>
      </w:pPr>
      <w:r>
        <w:rPr>
          <w:rFonts w:hint="eastAsia" w:ascii="宋体" w:hAnsi="宋体"/>
          <w:bCs/>
          <w:color w:val="auto"/>
          <w:sz w:val="30"/>
          <w:szCs w:val="30"/>
          <w:highlight w:val="none"/>
        </w:rPr>
        <w:t>本项目招标内容、数量及其有关技术要求如下：</w:t>
      </w:r>
    </w:p>
    <w:tbl>
      <w:tblPr>
        <w:tblStyle w:val="3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633"/>
        <w:gridCol w:w="5054"/>
        <w:gridCol w:w="754"/>
        <w:gridCol w:w="845"/>
      </w:tblGrid>
      <w:tr w14:paraId="4944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185" w:type="dxa"/>
            <w:gridSpan w:val="5"/>
          </w:tcPr>
          <w:p w14:paraId="1F6E1CAF">
            <w:pPr>
              <w:jc w:val="center"/>
              <w:rPr>
                <w:rFonts w:hint="eastAsia" w:ascii="宋体" w:hAnsi="宋体" w:eastAsia="宋体" w:cs="宋体"/>
                <w:color w:val="auto"/>
                <w:sz w:val="24"/>
                <w:szCs w:val="24"/>
                <w:highlight w:val="none"/>
              </w:rPr>
            </w:pPr>
            <w:r>
              <w:rPr>
                <w:rFonts w:hint="eastAsia" w:ascii="宋体" w:hAnsi="宋体" w:cs="宋体"/>
                <w:b/>
                <w:bCs/>
                <w:color w:val="auto"/>
                <w:sz w:val="36"/>
                <w:szCs w:val="36"/>
                <w:highlight w:val="none"/>
                <w:lang w:val="en-US" w:eastAsia="zh-CN"/>
              </w:rPr>
              <w:t>空调</w:t>
            </w:r>
            <w:r>
              <w:rPr>
                <w:rFonts w:hint="eastAsia" w:ascii="宋体" w:hAnsi="宋体" w:eastAsia="宋体" w:cs="宋体"/>
                <w:b/>
                <w:bCs/>
                <w:color w:val="auto"/>
                <w:sz w:val="36"/>
                <w:szCs w:val="36"/>
                <w:highlight w:val="none"/>
              </w:rPr>
              <w:t>参数</w:t>
            </w:r>
          </w:p>
        </w:tc>
      </w:tr>
      <w:tr w14:paraId="087B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899" w:type="dxa"/>
            <w:vAlign w:val="center"/>
          </w:tcPr>
          <w:p w14:paraId="710E36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33" w:type="dxa"/>
            <w:vAlign w:val="center"/>
          </w:tcPr>
          <w:p w14:paraId="2E3955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5054" w:type="dxa"/>
            <w:vAlign w:val="center"/>
          </w:tcPr>
          <w:p w14:paraId="096A6C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54" w:type="dxa"/>
            <w:vAlign w:val="center"/>
          </w:tcPr>
          <w:p w14:paraId="51C7EF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5" w:type="dxa"/>
            <w:vAlign w:val="center"/>
          </w:tcPr>
          <w:p w14:paraId="715960A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r>
      <w:tr w14:paraId="58C5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899" w:type="dxa"/>
            <w:vAlign w:val="center"/>
          </w:tcPr>
          <w:p w14:paraId="5F8D709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33" w:type="dxa"/>
            <w:vAlign w:val="center"/>
          </w:tcPr>
          <w:p w14:paraId="417E32E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528C9D5B">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一级能效</w:t>
            </w:r>
          </w:p>
          <w:p w14:paraId="03831157">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1E82E3F1">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制冷量≥3510W</w:t>
            </w:r>
          </w:p>
          <w:p w14:paraId="5716BF31">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制热量≥5010W</w:t>
            </w:r>
          </w:p>
          <w:p w14:paraId="0470031A">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≥1000</w:t>
            </w:r>
            <w:r>
              <w:rPr>
                <w:rFonts w:hint="eastAsia" w:ascii="宋体" w:hAnsi="宋体" w:eastAsia="宋体" w:cs="宋体"/>
                <w:color w:val="auto"/>
                <w:sz w:val="24"/>
                <w:szCs w:val="24"/>
                <w:highlight w:val="none"/>
                <w:u w:val="none" w:color="auto"/>
              </w:rPr>
              <w:t>W</w:t>
            </w:r>
          </w:p>
          <w:p w14:paraId="16E19F4A">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8</w:t>
            </w:r>
            <w:r>
              <w:rPr>
                <w:rFonts w:hint="eastAsia" w:ascii="宋体" w:hAnsi="宋体" w:eastAsia="宋体" w:cs="宋体"/>
                <w:color w:val="auto"/>
                <w:sz w:val="24"/>
                <w:szCs w:val="24"/>
                <w:highlight w:val="none"/>
                <w:u w:val="none" w:color="auto"/>
                <w:lang w:val="en-US" w:eastAsia="zh-CN"/>
              </w:rPr>
              <w:t>45</w:t>
            </w:r>
            <w:r>
              <w:rPr>
                <w:rFonts w:hint="eastAsia" w:ascii="宋体" w:hAnsi="宋体" w:eastAsia="宋体" w:cs="宋体"/>
                <w:color w:val="auto"/>
                <w:sz w:val="24"/>
                <w:szCs w:val="24"/>
                <w:highlight w:val="none"/>
                <w:u w:val="none" w:color="auto"/>
              </w:rPr>
              <w:t>W</w:t>
            </w:r>
            <w:r>
              <w:rPr>
                <w:rFonts w:hint="eastAsia" w:ascii="宋体" w:hAnsi="宋体" w:eastAsia="宋体" w:cs="宋体"/>
                <w:color w:val="auto"/>
                <w:sz w:val="24"/>
                <w:szCs w:val="24"/>
                <w:highlight w:val="none"/>
                <w:u w:val="none" w:color="auto"/>
                <w:lang w:val="en-US" w:eastAsia="zh-CN"/>
              </w:rPr>
              <w:t xml:space="preserve"> </w:t>
            </w:r>
          </w:p>
          <w:p w14:paraId="5E907DE2">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12</w:t>
            </w:r>
            <w:r>
              <w:rPr>
                <w:rFonts w:hint="eastAsia" w:ascii="宋体" w:hAnsi="宋体" w:eastAsia="宋体" w:cs="宋体"/>
                <w:color w:val="auto"/>
                <w:sz w:val="24"/>
                <w:szCs w:val="24"/>
                <w:highlight w:val="none"/>
                <w:u w:val="none" w:color="auto"/>
                <w:lang w:val="en-US" w:eastAsia="zh-CN"/>
              </w:rPr>
              <w:t>4</w:t>
            </w:r>
            <w:r>
              <w:rPr>
                <w:rFonts w:hint="eastAsia" w:ascii="宋体" w:hAnsi="宋体" w:eastAsia="宋体" w:cs="宋体"/>
                <w:color w:val="auto"/>
                <w:sz w:val="24"/>
                <w:szCs w:val="24"/>
                <w:highlight w:val="none"/>
                <w:u w:val="none" w:color="auto"/>
              </w:rPr>
              <w:t>0W</w:t>
            </w:r>
          </w:p>
          <w:p w14:paraId="4EB934AD">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w:t>
            </w:r>
            <w:r>
              <w:rPr>
                <w:rFonts w:hint="eastAsia" w:ascii="宋体" w:hAnsi="宋体" w:eastAsia="宋体" w:cs="宋体"/>
                <w:color w:val="auto"/>
                <w:sz w:val="24"/>
                <w:szCs w:val="24"/>
                <w:highlight w:val="none"/>
                <w:u w:val="none" w:color="auto"/>
                <w:lang w:val="en-US" w:eastAsia="zh-CN"/>
              </w:rPr>
              <w:t>20</w:t>
            </w:r>
            <w:r>
              <w:rPr>
                <w:rFonts w:hint="eastAsia" w:ascii="宋体" w:hAnsi="宋体" w:eastAsia="宋体" w:cs="宋体"/>
                <w:color w:val="auto"/>
                <w:sz w:val="24"/>
                <w:szCs w:val="24"/>
                <w:highlight w:val="none"/>
                <w:u w:val="none" w:color="auto"/>
              </w:rPr>
              <w:t>M³/H</w:t>
            </w:r>
          </w:p>
          <w:p w14:paraId="577DA284">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41</w:t>
            </w:r>
          </w:p>
          <w:p w14:paraId="697F7513">
            <w:pPr>
              <w:pStyle w:val="41"/>
              <w:numPr>
                <w:ilvl w:val="0"/>
                <w:numId w:val="0"/>
              </w:numPr>
              <w:ind w:left="240" w:leftChars="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5</w:t>
            </w:r>
            <w:r>
              <w:rPr>
                <w:rFonts w:hint="eastAsia" w:ascii="宋体" w:hAnsi="宋体" w:eastAsia="宋体" w:cs="宋体"/>
                <w:color w:val="auto"/>
                <w:sz w:val="24"/>
                <w:szCs w:val="24"/>
                <w:highlight w:val="none"/>
                <w:u w:val="none" w:color="auto"/>
                <w:lang w:val="en-US" w:eastAsia="zh-CN"/>
              </w:rPr>
              <w:t>.30</w:t>
            </w:r>
          </w:p>
        </w:tc>
        <w:tc>
          <w:tcPr>
            <w:tcW w:w="754" w:type="dxa"/>
            <w:vAlign w:val="center"/>
          </w:tcPr>
          <w:p w14:paraId="5381E125">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75</w:t>
            </w:r>
          </w:p>
        </w:tc>
        <w:tc>
          <w:tcPr>
            <w:tcW w:w="845" w:type="dxa"/>
            <w:vAlign w:val="center"/>
          </w:tcPr>
          <w:p w14:paraId="36700A60">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5392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vAlign w:val="center"/>
          </w:tcPr>
          <w:p w14:paraId="7BB63D8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33" w:type="dxa"/>
            <w:vAlign w:val="center"/>
          </w:tcPr>
          <w:p w14:paraId="321D3F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46417DDB">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一级能效</w:t>
            </w:r>
          </w:p>
          <w:p w14:paraId="137B582C">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4B30F8B7">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5060W</w:t>
            </w:r>
          </w:p>
          <w:p w14:paraId="58146CB5">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7260W</w:t>
            </w:r>
          </w:p>
          <w:p w14:paraId="125FB48C">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850W</w:t>
            </w:r>
          </w:p>
          <w:p w14:paraId="34F9695F">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1350W</w:t>
            </w:r>
          </w:p>
          <w:p w14:paraId="5343C773">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2000W</w:t>
            </w:r>
          </w:p>
          <w:p w14:paraId="0DA4F0B4">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1100M³/H</w:t>
            </w:r>
          </w:p>
          <w:p w14:paraId="66E2A6C7">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43</w:t>
            </w:r>
          </w:p>
          <w:p w14:paraId="217AAE4D">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4.81</w:t>
            </w:r>
          </w:p>
        </w:tc>
        <w:tc>
          <w:tcPr>
            <w:tcW w:w="754" w:type="dxa"/>
            <w:vAlign w:val="center"/>
          </w:tcPr>
          <w:p w14:paraId="6A60D991">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845" w:type="dxa"/>
            <w:vAlign w:val="center"/>
          </w:tcPr>
          <w:p w14:paraId="091091F9">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14EE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899" w:type="dxa"/>
            <w:vAlign w:val="center"/>
          </w:tcPr>
          <w:p w14:paraId="3EAB1C2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33" w:type="dxa"/>
            <w:vAlign w:val="center"/>
          </w:tcPr>
          <w:p w14:paraId="4DB93CC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09025EBD">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二级能效</w:t>
            </w:r>
          </w:p>
          <w:p w14:paraId="2EEEE516">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4F184127">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7350W</w:t>
            </w:r>
          </w:p>
          <w:p w14:paraId="5BCA90BF">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9850W</w:t>
            </w:r>
          </w:p>
          <w:p w14:paraId="50003EDC">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2000W</w:t>
            </w:r>
          </w:p>
          <w:p w14:paraId="56F6189C">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2250W</w:t>
            </w:r>
          </w:p>
          <w:p w14:paraId="134A0773">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3200W</w:t>
            </w:r>
          </w:p>
          <w:p w14:paraId="3702A826">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1450M³/H</w:t>
            </w:r>
          </w:p>
          <w:p w14:paraId="45899A95">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47</w:t>
            </w:r>
          </w:p>
          <w:p w14:paraId="3DA27F19">
            <w:p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4.05</w:t>
            </w:r>
          </w:p>
        </w:tc>
        <w:tc>
          <w:tcPr>
            <w:tcW w:w="754" w:type="dxa"/>
            <w:vAlign w:val="center"/>
          </w:tcPr>
          <w:p w14:paraId="5CD5325C">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845" w:type="dxa"/>
            <w:vAlign w:val="center"/>
          </w:tcPr>
          <w:p w14:paraId="77454BFC">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5802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04D764B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33" w:type="dxa"/>
            <w:tcBorders>
              <w:top w:val="single" w:color="auto" w:sz="4" w:space="0"/>
              <w:left w:val="single" w:color="auto" w:sz="4" w:space="0"/>
              <w:bottom w:val="single" w:color="auto" w:sz="4" w:space="0"/>
              <w:right w:val="single" w:color="auto" w:sz="4" w:space="0"/>
            </w:tcBorders>
            <w:vAlign w:val="center"/>
          </w:tcPr>
          <w:p w14:paraId="32E0BEE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tcBorders>
              <w:top w:val="single" w:color="auto" w:sz="4" w:space="0"/>
              <w:left w:val="single" w:color="auto" w:sz="4" w:space="0"/>
              <w:bottom w:val="single" w:color="auto" w:sz="4" w:space="0"/>
              <w:right w:val="single" w:color="auto" w:sz="4" w:space="0"/>
            </w:tcBorders>
            <w:vAlign w:val="center"/>
          </w:tcPr>
          <w:p w14:paraId="3D53911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一级能效</w:t>
            </w:r>
          </w:p>
          <w:p w14:paraId="76706BA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额定电压/频率380V -/50HZ</w:t>
            </w:r>
          </w:p>
          <w:p w14:paraId="470815A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12210W</w:t>
            </w:r>
          </w:p>
          <w:p w14:paraId="44F98C4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14210W</w:t>
            </w:r>
          </w:p>
          <w:p w14:paraId="20A7B70B">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3500W</w:t>
            </w:r>
          </w:p>
          <w:p w14:paraId="025A377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4400W</w:t>
            </w:r>
          </w:p>
          <w:p w14:paraId="700A05F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4500W</w:t>
            </w:r>
          </w:p>
          <w:p w14:paraId="089A2C0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2110M³/H</w:t>
            </w:r>
          </w:p>
          <w:p w14:paraId="2FA0E029">
            <w:pPr>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52</w:t>
            </w:r>
            <w:r>
              <w:rPr>
                <w:rFonts w:hint="eastAsia" w:ascii="宋体" w:hAnsi="宋体" w:cs="宋体"/>
                <w:color w:val="auto"/>
                <w:kern w:val="0"/>
                <w:sz w:val="24"/>
                <w:szCs w:val="24"/>
                <w:highlight w:val="none"/>
                <w:lang w:val="en-US" w:eastAsia="zh-CN"/>
              </w:rPr>
              <w:t xml:space="preserve">     </w:t>
            </w:r>
          </w:p>
          <w:p w14:paraId="571828DA">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3.7</w:t>
            </w:r>
          </w:p>
        </w:tc>
        <w:tc>
          <w:tcPr>
            <w:tcW w:w="754" w:type="dxa"/>
            <w:tcBorders>
              <w:top w:val="single" w:color="auto" w:sz="4" w:space="0"/>
              <w:left w:val="single" w:color="auto" w:sz="4" w:space="0"/>
              <w:bottom w:val="single" w:color="auto" w:sz="4" w:space="0"/>
              <w:right w:val="single" w:color="auto" w:sz="4" w:space="0"/>
            </w:tcBorders>
            <w:vAlign w:val="center"/>
          </w:tcPr>
          <w:p w14:paraId="29DF5458">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845" w:type="dxa"/>
            <w:tcBorders>
              <w:top w:val="single" w:color="auto" w:sz="4" w:space="0"/>
              <w:left w:val="single" w:color="auto" w:sz="4" w:space="0"/>
              <w:bottom w:val="single" w:color="auto" w:sz="4" w:space="0"/>
              <w:right w:val="single" w:color="auto" w:sz="4" w:space="0"/>
            </w:tcBorders>
            <w:vAlign w:val="center"/>
          </w:tcPr>
          <w:p w14:paraId="30A13C1F">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bl>
    <w:p w14:paraId="3B5E5C50">
      <w:pPr>
        <w:spacing w:line="440" w:lineRule="exact"/>
        <w:rPr>
          <w:rFonts w:ascii="宋体" w:hAnsi="宋体"/>
          <w:color w:val="auto"/>
          <w:szCs w:val="21"/>
          <w:highlight w:val="none"/>
        </w:rPr>
      </w:pPr>
    </w:p>
    <w:p w14:paraId="09255438">
      <w:pPr>
        <w:spacing w:line="440" w:lineRule="exact"/>
        <w:ind w:firstLine="420" w:firstLineChars="200"/>
        <w:rPr>
          <w:rFonts w:ascii="宋体" w:hAnsi="宋体"/>
          <w:color w:val="auto"/>
          <w:szCs w:val="21"/>
          <w:highlight w:val="none"/>
        </w:rPr>
      </w:pPr>
    </w:p>
    <w:p w14:paraId="5162DB72">
      <w:pPr>
        <w:autoSpaceDE w:val="0"/>
        <w:autoSpaceDN w:val="0"/>
        <w:adjustRightInd w:val="0"/>
        <w:jc w:val="left"/>
        <w:rPr>
          <w:rFonts w:ascii="宋体" w:hAnsi="宋体" w:cs="宋体"/>
          <w:color w:val="auto"/>
          <w:kern w:val="0"/>
          <w:szCs w:val="21"/>
          <w:highlight w:val="none"/>
        </w:rPr>
      </w:pPr>
    </w:p>
    <w:p w14:paraId="7603B779">
      <w:pPr>
        <w:autoSpaceDE w:val="0"/>
        <w:autoSpaceDN w:val="0"/>
        <w:adjustRightInd w:val="0"/>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br w:type="page"/>
      </w:r>
    </w:p>
    <w:p w14:paraId="40C2D4CF">
      <w:pPr>
        <w:spacing w:line="440" w:lineRule="exact"/>
        <w:jc w:val="center"/>
        <w:outlineLvl w:val="0"/>
        <w:rPr>
          <w:rFonts w:ascii="宋体" w:hAnsi="宋体"/>
          <w:b/>
          <w:color w:val="auto"/>
          <w:sz w:val="44"/>
          <w:szCs w:val="44"/>
          <w:highlight w:val="none"/>
        </w:rPr>
      </w:pPr>
      <w:bookmarkStart w:id="748" w:name="_Toc32761"/>
      <w:bookmarkStart w:id="749" w:name="_Toc5704"/>
      <w:bookmarkStart w:id="750" w:name="_Toc24901"/>
      <w:bookmarkStart w:id="751" w:name="_Toc17490"/>
      <w:bookmarkStart w:id="752" w:name="_Toc338840461"/>
      <w:bookmarkStart w:id="753" w:name="_Toc23721"/>
      <w:bookmarkStart w:id="754" w:name="_Toc23606"/>
      <w:bookmarkStart w:id="755" w:name="_Toc338840500"/>
      <w:bookmarkStart w:id="756" w:name="_Toc338840252"/>
      <w:bookmarkStart w:id="757" w:name="_Toc346523484"/>
      <w:bookmarkStart w:id="758" w:name="_Toc494093446"/>
      <w:bookmarkStart w:id="759" w:name="_Toc346523421"/>
      <w:bookmarkStart w:id="760" w:name="_Toc494526418"/>
      <w:r>
        <w:rPr>
          <w:rFonts w:hint="eastAsia" w:ascii="宋体" w:hAnsi="宋体"/>
          <w:b/>
          <w:color w:val="auto"/>
          <w:sz w:val="44"/>
          <w:szCs w:val="44"/>
          <w:highlight w:val="none"/>
        </w:rPr>
        <w:t xml:space="preserve">第六章  </w:t>
      </w:r>
      <w:bookmarkEnd w:id="740"/>
      <w:bookmarkEnd w:id="741"/>
      <w:bookmarkEnd w:id="742"/>
      <w:bookmarkEnd w:id="743"/>
      <w:bookmarkEnd w:id="744"/>
      <w:bookmarkEnd w:id="745"/>
      <w:bookmarkEnd w:id="746"/>
      <w:bookmarkEnd w:id="747"/>
      <w:r>
        <w:rPr>
          <w:rFonts w:hint="eastAsia" w:ascii="宋体" w:hAnsi="宋体"/>
          <w:b/>
          <w:color w:val="auto"/>
          <w:sz w:val="44"/>
          <w:szCs w:val="44"/>
          <w:highlight w:val="none"/>
        </w:rPr>
        <w:t>投标文件格式</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1" w:name="_Toc338840253"/>
      <w:bookmarkStart w:id="762" w:name="_Toc338840462"/>
      <w:bookmarkStart w:id="763" w:name="_Toc346523422"/>
      <w:bookmarkStart w:id="764" w:name="_Toc338840501"/>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1"/>
      <w:bookmarkEnd w:id="762"/>
      <w:bookmarkEnd w:id="763"/>
      <w:bookmarkEnd w:id="764"/>
    </w:p>
    <w:p w14:paraId="31058E24">
      <w:pPr>
        <w:rPr>
          <w:rFonts w:ascii="宋体" w:hAnsi="宋体"/>
          <w:color w:val="auto"/>
          <w:highlight w:val="none"/>
        </w:rPr>
      </w:pPr>
    </w:p>
    <w:p w14:paraId="299519C2">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02C08366">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0AC81FF8">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104120A4">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w:t>
      </w:r>
      <w:r>
        <w:rPr>
          <w:rFonts w:hint="eastAsia" w:ascii="宋体" w:hAnsi="宋体" w:cs="宋体"/>
          <w:color w:val="auto"/>
          <w:sz w:val="32"/>
          <w:szCs w:val="32"/>
          <w:highlight w:val="none"/>
          <w:lang w:val="en-US" w:eastAsia="zh-CN"/>
        </w:rPr>
        <w:t>规范性</w:t>
      </w:r>
    </w:p>
    <w:p w14:paraId="3A212D8D">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售后服务方案</w:t>
      </w:r>
    </w:p>
    <w:p w14:paraId="0714D542">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供货安装方案</w:t>
      </w:r>
    </w:p>
    <w:p w14:paraId="59D19269">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进度计划</w:t>
      </w:r>
    </w:p>
    <w:p w14:paraId="376C68A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50CCE17F">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5" w:name="_Toc288115062"/>
      <w:bookmarkStart w:id="766" w:name="_Toc288115087"/>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7"/>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7"/>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7"/>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7"/>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7" w:name="_Toc17423"/>
      <w:r>
        <w:rPr>
          <w:rFonts w:hint="eastAsia" w:ascii="宋体" w:hAnsi="宋体"/>
          <w:b/>
          <w:color w:val="auto"/>
          <w:kern w:val="44"/>
          <w:sz w:val="44"/>
          <w:szCs w:val="44"/>
          <w:highlight w:val="none"/>
        </w:rPr>
        <w:t>二　法定代表人资格证明</w:t>
      </w:r>
      <w:bookmarkEnd w:id="767"/>
    </w:p>
    <w:p w14:paraId="6526FCBB">
      <w:pPr>
        <w:ind w:firstLine="640" w:firstLineChars="200"/>
        <w:rPr>
          <w:rFonts w:hint="eastAsia" w:ascii="宋体" w:hAnsi="宋体"/>
          <w:color w:val="auto"/>
          <w:sz w:val="32"/>
          <w:szCs w:val="32"/>
          <w:highlight w:val="none"/>
        </w:rPr>
      </w:pPr>
      <w:bookmarkStart w:id="768" w:name="_Toc288114460"/>
    </w:p>
    <w:p w14:paraId="09B57A6B">
      <w:pPr>
        <w:ind w:firstLine="640" w:firstLineChars="200"/>
        <w:rPr>
          <w:rFonts w:hint="eastAsia" w:ascii="宋体" w:hAnsi="宋体"/>
          <w:color w:val="auto"/>
          <w:sz w:val="32"/>
          <w:szCs w:val="32"/>
          <w:highlight w:val="none"/>
        </w:rPr>
      </w:pPr>
    </w:p>
    <w:bookmarkEnd w:id="768"/>
    <w:p w14:paraId="0DF90F86">
      <w:pPr>
        <w:rPr>
          <w:rFonts w:hint="default" w:ascii="Times New Roman" w:hAnsi="Times New Roman" w:eastAsia="宋体"/>
          <w:color w:val="auto"/>
          <w:sz w:val="32"/>
          <w:szCs w:val="32"/>
          <w:highlight w:val="none"/>
          <w:u w:val="single"/>
          <w:lang w:val="en-US" w:eastAsia="zh-CN"/>
        </w:rPr>
      </w:pPr>
      <w:bookmarkStart w:id="769"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w:t>
      </w:r>
      <w:r>
        <w:rPr>
          <w:rFonts w:hint="eastAsia"/>
          <w:i/>
          <w:iCs/>
          <w:color w:val="auto"/>
          <w:sz w:val="28"/>
          <w:szCs w:val="28"/>
          <w:highlight w:val="none"/>
          <w:u w:val="single"/>
          <w:lang w:eastAsia="zh-CN"/>
        </w:rPr>
        <w:t>供应商</w:t>
      </w:r>
      <w:r>
        <w:rPr>
          <w:rFonts w:ascii="Times New Roman" w:hAnsi="Times New Roman"/>
          <w:i/>
          <w:iCs/>
          <w:color w:val="auto"/>
          <w:sz w:val="28"/>
          <w:szCs w:val="28"/>
          <w:highlight w:val="none"/>
          <w:u w:val="single"/>
        </w:rPr>
        <w:t>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69"/>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0" w:name="_Toc288114467"/>
      <w:r>
        <w:rPr>
          <w:rFonts w:hint="eastAsia" w:ascii="Times New Roman" w:hAnsi="Times New Roman"/>
          <w:color w:val="auto"/>
          <w:sz w:val="32"/>
          <w:szCs w:val="32"/>
          <w:highlight w:val="none"/>
        </w:rPr>
        <w:t>特此证明。</w:t>
      </w:r>
      <w:bookmarkEnd w:id="770"/>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1" w:name="_Toc289241541"/>
      <w:bookmarkStart w:id="772" w:name="_Toc338840505"/>
      <w:bookmarkStart w:id="773" w:name="_Toc289182822"/>
      <w:bookmarkStart w:id="774" w:name="_Toc338840257"/>
      <w:bookmarkStart w:id="775" w:name="_Toc338840466"/>
      <w:bookmarkStart w:id="776" w:name="_Toc289096748"/>
      <w:bookmarkStart w:id="777" w:name="_Toc288748133"/>
      <w:bookmarkStart w:id="778" w:name="_Toc289182444"/>
      <w:bookmarkStart w:id="779" w:name="_Toc289238793"/>
      <w:bookmarkStart w:id="780" w:name="_Toc289241364"/>
      <w:r>
        <w:rPr>
          <w:rFonts w:hint="eastAsia" w:ascii="宋体" w:hAnsi="宋体"/>
          <w:color w:val="auto"/>
          <w:sz w:val="32"/>
          <w:szCs w:val="32"/>
          <w:highlight w:val="none"/>
        </w:rPr>
        <w:t xml:space="preserve">    </w:t>
      </w:r>
      <w:bookmarkStart w:id="781"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1"/>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2"/>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1"/>
      <w:bookmarkEnd w:id="772"/>
      <w:bookmarkEnd w:id="773"/>
      <w:bookmarkEnd w:id="774"/>
      <w:bookmarkEnd w:id="775"/>
      <w:bookmarkEnd w:id="776"/>
      <w:bookmarkEnd w:id="777"/>
      <w:bookmarkEnd w:id="778"/>
      <w:bookmarkEnd w:id="779"/>
      <w:bookmarkEnd w:id="780"/>
      <w:bookmarkStart w:id="783" w:name="_Toc338840258"/>
      <w:bookmarkStart w:id="784" w:name="_Toc338840506"/>
      <w:bookmarkStart w:id="785" w:name="_Toc338840467"/>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lang w:eastAsia="zh-CN"/>
        </w:rPr>
        <w:t>供应商</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5"/>
      <w:bookmarkEnd w:id="766"/>
      <w:bookmarkEnd w:id="783"/>
      <w:bookmarkEnd w:id="784"/>
      <w:bookmarkEnd w:id="785"/>
      <w:bookmarkStart w:id="786" w:name="_Toc338840261"/>
      <w:bookmarkStart w:id="787" w:name="_Toc289182438"/>
      <w:bookmarkStart w:id="788" w:name="_Toc289241535"/>
      <w:bookmarkStart w:id="789" w:name="_Toc338840509"/>
      <w:bookmarkStart w:id="790" w:name="_Toc289182816"/>
      <w:bookmarkStart w:id="791" w:name="_Toc338840470"/>
      <w:bookmarkStart w:id="792" w:name="_Toc289096742"/>
      <w:bookmarkStart w:id="793" w:name="_Toc289238787"/>
      <w:bookmarkStart w:id="794" w:name="_Toc289241358"/>
      <w:bookmarkStart w:id="795" w:name="_Toc288748127"/>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6" w:name="_Toc18182"/>
      <w:r>
        <w:rPr>
          <w:rFonts w:hint="eastAsia" w:ascii="宋体" w:hAnsi="宋体" w:cs="宋体"/>
          <w:b/>
          <w:bCs/>
          <w:color w:val="auto"/>
          <w:sz w:val="32"/>
          <w:szCs w:val="32"/>
          <w:highlight w:val="none"/>
        </w:rPr>
        <w:t>（一）、供应商基本情况表</w:t>
      </w:r>
      <w:bookmarkEnd w:id="796"/>
    </w:p>
    <w:tbl>
      <w:tblPr>
        <w:tblStyle w:val="3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7"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7"/>
    </w:p>
    <w:p w14:paraId="2AA4FB4F">
      <w:pPr>
        <w:ind w:left="479" w:leftChars="228" w:firstLine="160" w:firstLineChars="50"/>
        <w:rPr>
          <w:rFonts w:ascii="宋体" w:hAnsi="宋体"/>
          <w:color w:val="auto"/>
          <w:sz w:val="32"/>
          <w:szCs w:val="32"/>
          <w:highlight w:val="none"/>
        </w:rPr>
      </w:pPr>
    </w:p>
    <w:p w14:paraId="134D7B57">
      <w:pPr>
        <w:pStyle w:val="30"/>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8"/>
        <w:spacing w:line="300" w:lineRule="atLeast"/>
        <w:jc w:val="center"/>
        <w:rPr>
          <w:color w:val="auto"/>
          <w:sz w:val="32"/>
          <w:szCs w:val="32"/>
          <w:highlight w:val="none"/>
        </w:rPr>
      </w:pPr>
      <w:r>
        <w:rPr>
          <w:rFonts w:hint="eastAsia"/>
          <w:color w:val="auto"/>
          <w:sz w:val="32"/>
          <w:szCs w:val="32"/>
          <w:highlight w:val="none"/>
        </w:rPr>
        <w:br w:type="page"/>
      </w:r>
    </w:p>
    <w:p w14:paraId="30DA89CC">
      <w:pPr>
        <w:pStyle w:val="28"/>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28"/>
        <w:spacing w:line="300" w:lineRule="atLeast"/>
        <w:ind w:firstLine="642"/>
        <w:rPr>
          <w:rFonts w:cs="Times New Roman"/>
          <w:color w:val="auto"/>
          <w:kern w:val="44"/>
          <w:sz w:val="32"/>
          <w:szCs w:val="32"/>
          <w:highlight w:val="none"/>
        </w:rPr>
      </w:pPr>
    </w:p>
    <w:p w14:paraId="69DB9BCD">
      <w:pPr>
        <w:pStyle w:val="28"/>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28"/>
        <w:spacing w:line="300" w:lineRule="atLeast"/>
        <w:ind w:right="1365" w:rightChars="650" w:firstLine="642"/>
        <w:jc w:val="right"/>
        <w:rPr>
          <w:color w:val="auto"/>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6"/>
      <w:bookmarkEnd w:id="787"/>
      <w:bookmarkEnd w:id="788"/>
      <w:bookmarkEnd w:id="789"/>
      <w:bookmarkEnd w:id="790"/>
      <w:bookmarkEnd w:id="791"/>
      <w:bookmarkEnd w:id="792"/>
      <w:bookmarkEnd w:id="793"/>
      <w:bookmarkEnd w:id="794"/>
      <w:bookmarkEnd w:id="795"/>
    </w:p>
    <w:tbl>
      <w:tblPr>
        <w:tblStyle w:val="32"/>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1063"/>
        <w:gridCol w:w="1050"/>
        <w:gridCol w:w="473"/>
        <w:gridCol w:w="2700"/>
        <w:gridCol w:w="877"/>
        <w:gridCol w:w="600"/>
        <w:gridCol w:w="761"/>
        <w:gridCol w:w="861"/>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480F671A">
            <w:pPr>
              <w:jc w:val="center"/>
              <w:rPr>
                <w:rFonts w:ascii="宋体" w:hAnsi="宋体"/>
                <w:color w:val="auto"/>
                <w:highlight w:val="none"/>
              </w:rPr>
            </w:pPr>
            <w:bookmarkStart w:id="798" w:name="_Toc288115089"/>
            <w:bookmarkStart w:id="799" w:name="_Toc288115064"/>
            <w:bookmarkStart w:id="800" w:name="_Toc289182439"/>
            <w:bookmarkStart w:id="801" w:name="_Toc289238788"/>
            <w:bookmarkStart w:id="802" w:name="_Toc289182817"/>
            <w:bookmarkStart w:id="803" w:name="_Toc289241359"/>
            <w:bookmarkStart w:id="804" w:name="_Toc289241536"/>
            <w:bookmarkStart w:id="805" w:name="_Toc288748128"/>
            <w:bookmarkStart w:id="806" w:name="_Toc289096743"/>
          </w:p>
        </w:tc>
        <w:tc>
          <w:tcPr>
            <w:tcW w:w="4142"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3"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0"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0"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7"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1"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1"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1851FC2E">
            <w:pPr>
              <w:spacing w:line="400" w:lineRule="exact"/>
              <w:jc w:val="center"/>
              <w:rPr>
                <w:rFonts w:ascii="宋体" w:hAnsi="宋体"/>
                <w:color w:val="auto"/>
                <w:sz w:val="28"/>
                <w:highlight w:val="none"/>
              </w:rPr>
            </w:pPr>
          </w:p>
        </w:tc>
        <w:tc>
          <w:tcPr>
            <w:tcW w:w="2520" w:type="dxa"/>
          </w:tcPr>
          <w:p w14:paraId="02E63FC4">
            <w:pPr>
              <w:spacing w:line="400" w:lineRule="exact"/>
              <w:jc w:val="center"/>
              <w:rPr>
                <w:rFonts w:ascii="宋体" w:hAnsi="宋体"/>
                <w:color w:val="auto"/>
                <w:sz w:val="28"/>
                <w:highlight w:val="none"/>
              </w:rPr>
            </w:pPr>
          </w:p>
        </w:tc>
        <w:tc>
          <w:tcPr>
            <w:tcW w:w="901" w:type="dxa"/>
          </w:tcPr>
          <w:p w14:paraId="158FA16A">
            <w:pPr>
              <w:spacing w:line="400" w:lineRule="exact"/>
              <w:jc w:val="center"/>
              <w:rPr>
                <w:rFonts w:ascii="宋体" w:hAnsi="宋体"/>
                <w:color w:val="auto"/>
                <w:sz w:val="28"/>
                <w:highlight w:val="none"/>
              </w:rPr>
            </w:pPr>
          </w:p>
        </w:tc>
        <w:tc>
          <w:tcPr>
            <w:tcW w:w="720" w:type="dxa"/>
          </w:tcPr>
          <w:p w14:paraId="5183EBA2">
            <w:pPr>
              <w:spacing w:line="400" w:lineRule="exact"/>
              <w:jc w:val="center"/>
              <w:rPr>
                <w:rFonts w:ascii="宋体" w:hAnsi="宋体"/>
                <w:color w:val="auto"/>
                <w:sz w:val="28"/>
                <w:highlight w:val="none"/>
              </w:rPr>
            </w:pPr>
          </w:p>
        </w:tc>
        <w:tc>
          <w:tcPr>
            <w:tcW w:w="1063" w:type="dxa"/>
          </w:tcPr>
          <w:p w14:paraId="6F1FA442">
            <w:pPr>
              <w:spacing w:line="400" w:lineRule="exact"/>
              <w:jc w:val="center"/>
              <w:rPr>
                <w:rFonts w:ascii="宋体" w:hAnsi="宋体"/>
                <w:color w:val="auto"/>
                <w:sz w:val="28"/>
                <w:highlight w:val="none"/>
              </w:rPr>
            </w:pPr>
          </w:p>
        </w:tc>
        <w:tc>
          <w:tcPr>
            <w:tcW w:w="1050"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0" w:type="dxa"/>
          </w:tcPr>
          <w:p w14:paraId="723993FF">
            <w:pPr>
              <w:spacing w:line="400" w:lineRule="exact"/>
              <w:jc w:val="center"/>
              <w:rPr>
                <w:rFonts w:ascii="宋体" w:hAnsi="宋体"/>
                <w:color w:val="auto"/>
                <w:sz w:val="28"/>
                <w:highlight w:val="none"/>
              </w:rPr>
            </w:pPr>
          </w:p>
        </w:tc>
        <w:tc>
          <w:tcPr>
            <w:tcW w:w="877"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1" w:type="dxa"/>
          </w:tcPr>
          <w:p w14:paraId="6E30CA4D">
            <w:pPr>
              <w:spacing w:line="400" w:lineRule="exact"/>
              <w:jc w:val="center"/>
              <w:rPr>
                <w:rFonts w:ascii="宋体" w:hAnsi="宋体"/>
                <w:color w:val="auto"/>
                <w:sz w:val="28"/>
                <w:highlight w:val="none"/>
              </w:rPr>
            </w:pPr>
          </w:p>
        </w:tc>
        <w:tc>
          <w:tcPr>
            <w:tcW w:w="861"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521D475E">
            <w:pPr>
              <w:spacing w:line="400" w:lineRule="exact"/>
              <w:jc w:val="center"/>
              <w:rPr>
                <w:rFonts w:ascii="宋体" w:hAnsi="宋体"/>
                <w:color w:val="auto"/>
                <w:sz w:val="28"/>
                <w:highlight w:val="none"/>
              </w:rPr>
            </w:pPr>
          </w:p>
        </w:tc>
        <w:tc>
          <w:tcPr>
            <w:tcW w:w="2520" w:type="dxa"/>
          </w:tcPr>
          <w:p w14:paraId="01A6EBD3">
            <w:pPr>
              <w:spacing w:line="400" w:lineRule="exact"/>
              <w:jc w:val="center"/>
              <w:rPr>
                <w:rFonts w:ascii="宋体" w:hAnsi="宋体"/>
                <w:color w:val="auto"/>
                <w:sz w:val="28"/>
                <w:highlight w:val="none"/>
              </w:rPr>
            </w:pPr>
          </w:p>
        </w:tc>
        <w:tc>
          <w:tcPr>
            <w:tcW w:w="901" w:type="dxa"/>
          </w:tcPr>
          <w:p w14:paraId="1D0ACF26">
            <w:pPr>
              <w:spacing w:line="400" w:lineRule="exact"/>
              <w:jc w:val="center"/>
              <w:rPr>
                <w:rFonts w:ascii="宋体" w:hAnsi="宋体"/>
                <w:color w:val="auto"/>
                <w:sz w:val="28"/>
                <w:highlight w:val="none"/>
              </w:rPr>
            </w:pPr>
          </w:p>
        </w:tc>
        <w:tc>
          <w:tcPr>
            <w:tcW w:w="720" w:type="dxa"/>
          </w:tcPr>
          <w:p w14:paraId="4477213D">
            <w:pPr>
              <w:spacing w:line="400" w:lineRule="exact"/>
              <w:jc w:val="center"/>
              <w:rPr>
                <w:rFonts w:ascii="宋体" w:hAnsi="宋体"/>
                <w:color w:val="auto"/>
                <w:sz w:val="28"/>
                <w:highlight w:val="none"/>
              </w:rPr>
            </w:pPr>
          </w:p>
        </w:tc>
        <w:tc>
          <w:tcPr>
            <w:tcW w:w="1063" w:type="dxa"/>
          </w:tcPr>
          <w:p w14:paraId="2B3CE22F">
            <w:pPr>
              <w:spacing w:line="400" w:lineRule="exact"/>
              <w:jc w:val="center"/>
              <w:rPr>
                <w:rFonts w:ascii="宋体" w:hAnsi="宋体"/>
                <w:color w:val="auto"/>
                <w:sz w:val="28"/>
                <w:highlight w:val="none"/>
              </w:rPr>
            </w:pPr>
          </w:p>
        </w:tc>
        <w:tc>
          <w:tcPr>
            <w:tcW w:w="1050"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0" w:type="dxa"/>
          </w:tcPr>
          <w:p w14:paraId="2B6AAD32">
            <w:pPr>
              <w:spacing w:line="400" w:lineRule="exact"/>
              <w:jc w:val="center"/>
              <w:rPr>
                <w:rFonts w:ascii="宋体" w:hAnsi="宋体"/>
                <w:color w:val="auto"/>
                <w:sz w:val="28"/>
                <w:highlight w:val="none"/>
              </w:rPr>
            </w:pPr>
          </w:p>
        </w:tc>
        <w:tc>
          <w:tcPr>
            <w:tcW w:w="877"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1" w:type="dxa"/>
          </w:tcPr>
          <w:p w14:paraId="780B7FFB">
            <w:pPr>
              <w:spacing w:line="400" w:lineRule="exact"/>
              <w:jc w:val="center"/>
              <w:rPr>
                <w:rFonts w:ascii="宋体" w:hAnsi="宋体"/>
                <w:color w:val="auto"/>
                <w:sz w:val="28"/>
                <w:highlight w:val="none"/>
              </w:rPr>
            </w:pPr>
          </w:p>
        </w:tc>
        <w:tc>
          <w:tcPr>
            <w:tcW w:w="861"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02B0CC58">
            <w:pPr>
              <w:spacing w:line="400" w:lineRule="exact"/>
              <w:jc w:val="center"/>
              <w:rPr>
                <w:rFonts w:ascii="宋体" w:hAnsi="宋体"/>
                <w:color w:val="auto"/>
                <w:sz w:val="28"/>
                <w:highlight w:val="none"/>
              </w:rPr>
            </w:pPr>
          </w:p>
        </w:tc>
        <w:tc>
          <w:tcPr>
            <w:tcW w:w="2520" w:type="dxa"/>
          </w:tcPr>
          <w:p w14:paraId="0C01C000">
            <w:pPr>
              <w:spacing w:line="400" w:lineRule="exact"/>
              <w:jc w:val="center"/>
              <w:rPr>
                <w:rFonts w:ascii="宋体" w:hAnsi="宋体"/>
                <w:color w:val="auto"/>
                <w:sz w:val="28"/>
                <w:highlight w:val="none"/>
              </w:rPr>
            </w:pPr>
          </w:p>
        </w:tc>
        <w:tc>
          <w:tcPr>
            <w:tcW w:w="901" w:type="dxa"/>
          </w:tcPr>
          <w:p w14:paraId="1CD672D8">
            <w:pPr>
              <w:spacing w:line="400" w:lineRule="exact"/>
              <w:jc w:val="center"/>
              <w:rPr>
                <w:rFonts w:ascii="宋体" w:hAnsi="宋体"/>
                <w:color w:val="auto"/>
                <w:sz w:val="28"/>
                <w:highlight w:val="none"/>
              </w:rPr>
            </w:pPr>
          </w:p>
        </w:tc>
        <w:tc>
          <w:tcPr>
            <w:tcW w:w="720" w:type="dxa"/>
          </w:tcPr>
          <w:p w14:paraId="085F4682">
            <w:pPr>
              <w:spacing w:line="400" w:lineRule="exact"/>
              <w:jc w:val="center"/>
              <w:rPr>
                <w:rFonts w:ascii="宋体" w:hAnsi="宋体"/>
                <w:color w:val="auto"/>
                <w:sz w:val="28"/>
                <w:highlight w:val="none"/>
              </w:rPr>
            </w:pPr>
          </w:p>
        </w:tc>
        <w:tc>
          <w:tcPr>
            <w:tcW w:w="1063" w:type="dxa"/>
          </w:tcPr>
          <w:p w14:paraId="056B35EE">
            <w:pPr>
              <w:spacing w:line="400" w:lineRule="exact"/>
              <w:jc w:val="center"/>
              <w:rPr>
                <w:rFonts w:ascii="宋体" w:hAnsi="宋体"/>
                <w:color w:val="auto"/>
                <w:sz w:val="28"/>
                <w:highlight w:val="none"/>
              </w:rPr>
            </w:pPr>
          </w:p>
        </w:tc>
        <w:tc>
          <w:tcPr>
            <w:tcW w:w="1050"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0" w:type="dxa"/>
          </w:tcPr>
          <w:p w14:paraId="5D42B6FE">
            <w:pPr>
              <w:spacing w:line="400" w:lineRule="exact"/>
              <w:jc w:val="center"/>
              <w:rPr>
                <w:rFonts w:ascii="宋体" w:hAnsi="宋体"/>
                <w:color w:val="auto"/>
                <w:sz w:val="28"/>
                <w:highlight w:val="none"/>
              </w:rPr>
            </w:pPr>
          </w:p>
        </w:tc>
        <w:tc>
          <w:tcPr>
            <w:tcW w:w="877"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1" w:type="dxa"/>
          </w:tcPr>
          <w:p w14:paraId="12B8773F">
            <w:pPr>
              <w:spacing w:line="400" w:lineRule="exact"/>
              <w:jc w:val="center"/>
              <w:rPr>
                <w:rFonts w:ascii="宋体" w:hAnsi="宋体"/>
                <w:color w:val="auto"/>
                <w:sz w:val="28"/>
                <w:highlight w:val="none"/>
              </w:rPr>
            </w:pPr>
          </w:p>
        </w:tc>
        <w:tc>
          <w:tcPr>
            <w:tcW w:w="861"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8"/>
    <w:bookmarkEnd w:id="799"/>
    <w:p w14:paraId="1E66B809">
      <w:pPr>
        <w:spacing w:line="340" w:lineRule="exact"/>
        <w:ind w:left="234" w:leftChars="103" w:right="-525" w:rightChars="-250" w:hanging="18" w:hangingChars="9"/>
        <w:rPr>
          <w:rFonts w:hint="eastAsia" w:ascii="宋体" w:hAnsi="宋体" w:cs="宋体"/>
          <w:b/>
          <w:color w:val="auto"/>
          <w:szCs w:val="21"/>
          <w:highlight w:val="none"/>
        </w:rPr>
      </w:pPr>
      <w:bookmarkStart w:id="807" w:name="_Toc338840262"/>
      <w:bookmarkStart w:id="808" w:name="_Toc338840471"/>
      <w:bookmarkStart w:id="809" w:name="_Toc338840510"/>
      <w:r>
        <w:rPr>
          <w:rFonts w:hint="eastAsia" w:ascii="宋体" w:hAnsi="宋体" w:cs="宋体"/>
          <w:b/>
          <w:color w:val="auto"/>
          <w:szCs w:val="21"/>
          <w:highlight w:val="none"/>
        </w:rPr>
        <w:t>注：1、供应商</w:t>
      </w:r>
      <w:r>
        <w:rPr>
          <w:rFonts w:hint="eastAsia" w:ascii="宋体" w:hAnsi="宋体" w:cs="宋体"/>
          <w:b/>
          <w:color w:val="auto"/>
          <w:szCs w:val="21"/>
          <w:highlight w:val="none"/>
          <w:lang w:val="en-US" w:eastAsia="zh-CN"/>
        </w:rPr>
        <w:t>应保证</w:t>
      </w:r>
      <w:r>
        <w:rPr>
          <w:rFonts w:hint="eastAsia" w:ascii="宋体" w:hAnsi="宋体" w:cs="宋体"/>
          <w:b/>
          <w:color w:val="auto"/>
          <w:szCs w:val="21"/>
          <w:highlight w:val="none"/>
        </w:rPr>
        <w:t>投标产品技术参数</w:t>
      </w:r>
      <w:r>
        <w:rPr>
          <w:rFonts w:hint="eastAsia" w:ascii="宋体" w:hAnsi="宋体" w:cs="宋体"/>
          <w:b/>
          <w:color w:val="auto"/>
          <w:szCs w:val="21"/>
          <w:highlight w:val="none"/>
          <w:lang w:val="en-US" w:eastAsia="zh-CN"/>
        </w:rPr>
        <w:t>的真实性</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并</w:t>
      </w:r>
      <w:r>
        <w:rPr>
          <w:rFonts w:hint="eastAsia" w:ascii="宋体" w:hAnsi="宋体" w:cs="宋体"/>
          <w:b/>
          <w:color w:val="auto"/>
          <w:szCs w:val="21"/>
          <w:highlight w:val="none"/>
        </w:rPr>
        <w:t>在本表后对应提供能佐证该技术参数的生产商的官网公布资料、说明书、彩页、检验报告等技术支持资料。(供应商承担资料缺少、错误、虚假或相互矛盾等可能造成的不得分等风险。)</w:t>
      </w:r>
    </w:p>
    <w:p w14:paraId="7F394DCF">
      <w:pPr>
        <w:spacing w:line="340" w:lineRule="exact"/>
        <w:ind w:left="234" w:leftChars="103" w:right="-525" w:rightChars="-250" w:hanging="18" w:hangingChars="9"/>
        <w:rPr>
          <w:rFonts w:ascii="宋体" w:hAnsi="宋体" w:cs="宋体"/>
          <w:b/>
          <w:color w:val="auto"/>
          <w:szCs w:val="21"/>
          <w:highlight w:val="none"/>
        </w:rPr>
        <w:sectPr>
          <w:pgSz w:w="16838" w:h="11906" w:orient="landscape"/>
          <w:pgMar w:top="1797" w:right="1440" w:bottom="1797" w:left="1474" w:header="851"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r>
        <w:rPr>
          <w:rFonts w:hint="eastAsia" w:ascii="宋体" w:hAnsi="宋体" w:cs="宋体"/>
          <w:b/>
          <w:color w:val="auto"/>
          <w:szCs w:val="21"/>
          <w:highlight w:val="none"/>
        </w:rPr>
        <w:t>。</w:t>
      </w:r>
    </w:p>
    <w:bookmarkEnd w:id="800"/>
    <w:bookmarkEnd w:id="801"/>
    <w:bookmarkEnd w:id="802"/>
    <w:bookmarkEnd w:id="803"/>
    <w:bookmarkEnd w:id="804"/>
    <w:bookmarkEnd w:id="805"/>
    <w:bookmarkEnd w:id="806"/>
    <w:bookmarkEnd w:id="807"/>
    <w:bookmarkEnd w:id="808"/>
    <w:bookmarkEnd w:id="809"/>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0" w:name="_Toc289238790"/>
      <w:bookmarkStart w:id="811" w:name="_Toc289182441"/>
      <w:bookmarkStart w:id="812" w:name="_Toc338840264"/>
      <w:bookmarkStart w:id="813" w:name="_Toc289241538"/>
      <w:bookmarkStart w:id="814" w:name="_Toc289182819"/>
      <w:bookmarkStart w:id="815" w:name="_Toc289096745"/>
      <w:bookmarkStart w:id="816" w:name="_Toc289241361"/>
      <w:bookmarkStart w:id="817" w:name="_Toc338840473"/>
      <w:bookmarkStart w:id="818" w:name="_Toc338840512"/>
      <w:bookmarkStart w:id="819" w:name="_Toc288748130"/>
      <w:r>
        <w:rPr>
          <w:rFonts w:ascii="宋体" w:hAnsi="宋体"/>
          <w:color w:val="auto"/>
          <w:sz w:val="32"/>
          <w:szCs w:val="32"/>
          <w:highlight w:val="none"/>
        </w:rPr>
        <w:br w:type="page"/>
      </w:r>
      <w:bookmarkEnd w:id="810"/>
      <w:bookmarkEnd w:id="811"/>
      <w:bookmarkEnd w:id="812"/>
      <w:bookmarkEnd w:id="813"/>
      <w:bookmarkEnd w:id="814"/>
      <w:bookmarkEnd w:id="815"/>
      <w:bookmarkEnd w:id="816"/>
      <w:bookmarkEnd w:id="817"/>
      <w:bookmarkEnd w:id="818"/>
      <w:bookmarkEnd w:id="819"/>
    </w:p>
    <w:p w14:paraId="2C4269FF">
      <w:pPr>
        <w:jc w:val="center"/>
        <w:rPr>
          <w:rFonts w:ascii="宋体" w:hAnsi="宋体"/>
          <w:b/>
          <w:color w:val="auto"/>
          <w:sz w:val="32"/>
          <w:szCs w:val="32"/>
          <w:highlight w:val="none"/>
        </w:rPr>
      </w:pPr>
      <w:r>
        <w:rPr>
          <w:rFonts w:hint="eastAsia" w:ascii="宋体" w:hAnsi="宋体" w:cs="宋体"/>
          <w:b/>
          <w:color w:val="auto"/>
          <w:kern w:val="44"/>
          <w:sz w:val="44"/>
          <w:szCs w:val="44"/>
          <w:highlight w:val="none"/>
        </w:rPr>
        <w:t>六　备品备件及附送工具清单</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七  业绩合同</w:t>
      </w:r>
    </w:p>
    <w:p w14:paraId="3D057AB1">
      <w:pPr>
        <w:jc w:val="center"/>
        <w:rPr>
          <w:rFonts w:ascii="宋体" w:hAnsi="宋体"/>
          <w:b/>
          <w:color w:val="auto"/>
          <w:kern w:val="44"/>
          <w:sz w:val="44"/>
          <w:szCs w:val="44"/>
          <w:highlight w:val="none"/>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八  企业</w:t>
      </w:r>
      <w:r>
        <w:rPr>
          <w:rFonts w:hint="eastAsia" w:ascii="宋体" w:hAnsi="宋体"/>
          <w:b/>
          <w:color w:val="auto"/>
          <w:kern w:val="44"/>
          <w:sz w:val="44"/>
          <w:szCs w:val="44"/>
          <w:highlight w:val="none"/>
          <w:lang w:val="en-US" w:eastAsia="zh-CN"/>
        </w:rPr>
        <w:t>规范性</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511114B9">
      <w:pPr>
        <w:spacing w:line="440" w:lineRule="exact"/>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九   售后服务方案</w:t>
      </w:r>
    </w:p>
    <w:p w14:paraId="47E03E89">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38395244">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  供货安装方案</w:t>
      </w:r>
    </w:p>
    <w:p w14:paraId="38D5362B">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1D4C048">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w:t>
      </w:r>
      <w:r>
        <w:rPr>
          <w:rFonts w:hint="eastAsia" w:ascii="宋体" w:hAnsi="宋体"/>
          <w:b/>
          <w:color w:val="auto"/>
          <w:kern w:val="44"/>
          <w:sz w:val="44"/>
          <w:szCs w:val="44"/>
          <w:highlight w:val="none"/>
          <w:lang w:val="en-US" w:eastAsia="zh-CN"/>
        </w:rPr>
        <w:t>一</w:t>
      </w:r>
      <w:r>
        <w:rPr>
          <w:rFonts w:hint="eastAsia" w:ascii="宋体" w:hAnsi="宋体"/>
          <w:b/>
          <w:color w:val="auto"/>
          <w:kern w:val="44"/>
          <w:sz w:val="44"/>
          <w:szCs w:val="44"/>
          <w:highlight w:val="none"/>
        </w:rPr>
        <w:t xml:space="preserve">  进度计划</w:t>
      </w:r>
    </w:p>
    <w:p w14:paraId="6816CFDC">
      <w:pPr>
        <w:rPr>
          <w:rFonts w:ascii="宋体" w:hAnsi="宋体"/>
          <w:color w:val="auto"/>
          <w:highlight w:val="none"/>
        </w:rPr>
      </w:pPr>
      <w:r>
        <w:rPr>
          <w:rFonts w:hint="eastAsia" w:ascii="宋体" w:hAnsi="宋体"/>
          <w:color w:val="auto"/>
          <w:highlight w:val="none"/>
        </w:rPr>
        <w:t>　　　　　　　　　　　　　</w:t>
      </w:r>
    </w:p>
    <w:p w14:paraId="35859861">
      <w:pPr>
        <w:widowControl/>
        <w:spacing w:line="240" w:lineRule="atLeast"/>
        <w:jc w:val="left"/>
        <w:rPr>
          <w:rFonts w:ascii="宋体" w:hAnsi="宋体" w:cs="宋体"/>
          <w:color w:val="auto"/>
          <w:kern w:val="0"/>
          <w:sz w:val="32"/>
          <w:szCs w:val="32"/>
          <w:highlight w:val="none"/>
        </w:rPr>
      </w:pPr>
    </w:p>
    <w:p w14:paraId="470C8E5F">
      <w:pPr>
        <w:jc w:val="center"/>
        <w:outlineLvl w:val="9"/>
        <w:rPr>
          <w:rFonts w:ascii="宋体" w:hAnsi="宋体" w:cs="宋体"/>
          <w:b/>
          <w:color w:val="auto"/>
          <w:kern w:val="44"/>
          <w:sz w:val="32"/>
          <w:szCs w:val="32"/>
          <w:highlight w:val="none"/>
        </w:rPr>
      </w:pPr>
      <w:r>
        <w:rPr>
          <w:rFonts w:hint="eastAsia" w:ascii="宋体" w:hAnsi="宋体"/>
          <w:b/>
          <w:color w:val="auto"/>
          <w:sz w:val="32"/>
          <w:szCs w:val="32"/>
          <w:highlight w:val="none"/>
        </w:rPr>
        <w:br w:type="page"/>
      </w: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二</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0" w:name="_Toc13823"/>
      <w:bookmarkStart w:id="821" w:name="_Toc28641"/>
      <w:bookmarkStart w:id="822" w:name="_Toc22422"/>
      <w:r>
        <w:rPr>
          <w:rFonts w:hint="eastAsia" w:ascii="宋体" w:hAnsi="宋体" w:eastAsia="Calibri"/>
          <w:bCs w:val="0"/>
          <w:color w:val="auto"/>
          <w:kern w:val="2"/>
          <w:sz w:val="36"/>
          <w:szCs w:val="36"/>
          <w:highlight w:val="none"/>
        </w:rPr>
        <w:t>中小企业声明函（货物）</w:t>
      </w:r>
      <w:bookmarkEnd w:id="820"/>
      <w:bookmarkEnd w:id="821"/>
      <w:bookmarkEnd w:id="822"/>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注：1、上文中每一“标的”对应的中小企业划分标准所属行业应填:属</w:t>
      </w:r>
      <w:r>
        <w:rPr>
          <w:rFonts w:hint="eastAsia" w:ascii="宋体" w:hAnsi="宋体"/>
          <w:b/>
          <w:color w:val="auto"/>
          <w:sz w:val="24"/>
          <w:highlight w:val="none"/>
          <w:u w:val="none"/>
          <w:lang w:val="en-US" w:eastAsia="zh-CN"/>
        </w:rPr>
        <w:t>于</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工业</w:t>
      </w:r>
      <w:r>
        <w:rPr>
          <w:rFonts w:hint="eastAsia" w:ascii="宋体" w:hAnsi="宋体"/>
          <w:b/>
          <w:color w:val="auto"/>
          <w:sz w:val="24"/>
          <w:highlight w:val="none"/>
          <w:u w:val="single"/>
        </w:rPr>
        <w:t xml:space="preserve">  </w:t>
      </w:r>
      <w:r>
        <w:rPr>
          <w:rFonts w:hint="eastAsia" w:ascii="宋体" w:hAnsi="宋体"/>
          <w:b/>
          <w:color w:val="auto"/>
          <w:sz w:val="24"/>
          <w:highlight w:val="none"/>
        </w:rPr>
        <w:t>行业</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3"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3"/>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footerReference r:id="rId11" w:type="default"/>
          <w:pgSz w:w="11910" w:h="16840"/>
          <w:pgMar w:top="1500" w:right="1380" w:bottom="1780" w:left="1580" w:header="0" w:footer="1595"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4" w:name="OLE_LINK14"/>
      <w:bookmarkStart w:id="825" w:name="OLE_LINK13"/>
      <w:r>
        <w:rPr>
          <w:rFonts w:hint="eastAsia" w:ascii="宋体" w:hAnsi="宋体"/>
          <w:b/>
          <w:color w:val="auto"/>
          <w:spacing w:val="6"/>
          <w:sz w:val="32"/>
          <w:szCs w:val="32"/>
          <w:highlight w:val="none"/>
        </w:rPr>
        <w:t>残疾人福利性单位声明函</w:t>
      </w:r>
      <w:bookmarkEnd w:id="824"/>
      <w:bookmarkEnd w:id="825"/>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0FF289EE">
      <w:pPr>
        <w:rPr>
          <w:rFonts w:hint="eastAsia" w:ascii="宋体" w:hAnsi="宋体"/>
          <w:b w:val="0"/>
          <w:bCs/>
          <w:color w:val="auto"/>
          <w:sz w:val="24"/>
          <w:highlight w:val="none"/>
        </w:rPr>
      </w:pPr>
      <w:r>
        <w:rPr>
          <w:rFonts w:hint="eastAsia" w:ascii="宋体" w:hAnsi="宋体"/>
          <w:b w:val="0"/>
          <w:bCs/>
          <w:color w:val="auto"/>
          <w:sz w:val="24"/>
          <w:highlight w:val="none"/>
        </w:rPr>
        <w:br w:type="page"/>
      </w:r>
    </w:p>
    <w:p w14:paraId="5F57A2AF">
      <w:pPr>
        <w:bidi w:val="0"/>
        <w:jc w:val="center"/>
        <w:outlineLvl w:val="0"/>
        <w:rPr>
          <w:color w:val="auto"/>
          <w:highlight w:val="none"/>
        </w:rPr>
      </w:pPr>
      <w:bookmarkStart w:id="826"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6"/>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 ___年___月___日     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0"/>
      <w:rPr>
        <w:rFonts w:ascii="仿宋_GB2312" w:eastAsia="仿宋_GB2312"/>
      </w:rPr>
    </w:pPr>
    <w:r>
      <w:rPr>
        <w:rFonts w:hint="eastAsia" w:ascii="仿宋_GB2312" w:eastAsia="仿宋_GB2312"/>
      </w:rPr>
      <w:t>开封市政府采购中心政府采购招标文件</w:t>
    </w:r>
  </w:p>
  <w:p w14:paraId="70D7F270">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600440E"/>
    <w:multiLevelType w:val="singleLevel"/>
    <w:tmpl w:val="D600440E"/>
    <w:lvl w:ilvl="0" w:tentative="0">
      <w:start w:val="5"/>
      <w:numFmt w:val="decimal"/>
      <w:suff w:val="nothing"/>
      <w:lvlText w:val="%1、"/>
      <w:lvlJc w:val="left"/>
    </w:lvl>
  </w:abstractNum>
  <w:abstractNum w:abstractNumId="4">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5">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6">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3"/>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47C21"/>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0A47BA"/>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4F033A9"/>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C6513"/>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A79A1"/>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6204C"/>
    <w:rsid w:val="2FCE2CA3"/>
    <w:rsid w:val="2FD11E32"/>
    <w:rsid w:val="2FDB75C4"/>
    <w:rsid w:val="2FE94E0F"/>
    <w:rsid w:val="30062D56"/>
    <w:rsid w:val="300F0BC6"/>
    <w:rsid w:val="302A3CFD"/>
    <w:rsid w:val="302C542E"/>
    <w:rsid w:val="30370BDD"/>
    <w:rsid w:val="303F5EC2"/>
    <w:rsid w:val="30405223"/>
    <w:rsid w:val="304549CB"/>
    <w:rsid w:val="3046174E"/>
    <w:rsid w:val="30577ABA"/>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822F2"/>
    <w:rsid w:val="31390163"/>
    <w:rsid w:val="313930CC"/>
    <w:rsid w:val="313A4199"/>
    <w:rsid w:val="31617788"/>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452A3"/>
    <w:rsid w:val="33374A05"/>
    <w:rsid w:val="333F7A14"/>
    <w:rsid w:val="33420DD0"/>
    <w:rsid w:val="33527478"/>
    <w:rsid w:val="336D3CCC"/>
    <w:rsid w:val="33717478"/>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65593"/>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5E14D3"/>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B960E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6D319A"/>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B80D2F"/>
    <w:rsid w:val="4AC4127E"/>
    <w:rsid w:val="4AC665FA"/>
    <w:rsid w:val="4AD109E2"/>
    <w:rsid w:val="4AD52A4C"/>
    <w:rsid w:val="4AD85F80"/>
    <w:rsid w:val="4AF65CCC"/>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00543"/>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7A6579"/>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10CB"/>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39025A"/>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7F21DA"/>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53657"/>
    <w:rsid w:val="68A94636"/>
    <w:rsid w:val="68C47A98"/>
    <w:rsid w:val="68C64D5F"/>
    <w:rsid w:val="68E73BBC"/>
    <w:rsid w:val="68E8348B"/>
    <w:rsid w:val="68FD3526"/>
    <w:rsid w:val="68FE04B1"/>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2B62CA"/>
    <w:rsid w:val="6C3A3D49"/>
    <w:rsid w:val="6C472EBA"/>
    <w:rsid w:val="6C541B25"/>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21D19"/>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93DEA"/>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18750F"/>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111C4"/>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16003"/>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autoRedefine/>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4"/>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45"/>
    <w:autoRedefine/>
    <w:qFormat/>
    <w:uiPriority w:val="0"/>
    <w:pPr>
      <w:spacing w:after="120"/>
    </w:pPr>
  </w:style>
  <w:style w:type="paragraph" w:styleId="11">
    <w:name w:val="Body Text Indent"/>
    <w:basedOn w:val="1"/>
    <w:next w:val="10"/>
    <w:autoRedefine/>
    <w:unhideWhenUsed/>
    <w:qFormat/>
    <w:uiPriority w:val="99"/>
    <w:pPr>
      <w:spacing w:after="120"/>
      <w:ind w:left="420" w:leftChars="200"/>
    </w:pPr>
    <w:rPr>
      <w:kern w:val="0"/>
      <w:sz w:val="20"/>
    </w:rPr>
  </w:style>
  <w:style w:type="paragraph" w:styleId="12">
    <w:name w:val="toc 5"/>
    <w:basedOn w:val="1"/>
    <w:next w:val="1"/>
    <w:autoRedefine/>
    <w:semiHidden/>
    <w:qFormat/>
    <w:uiPriority w:val="0"/>
    <w:pPr>
      <w:ind w:left="840"/>
      <w:jc w:val="left"/>
    </w:pPr>
    <w:rPr>
      <w:sz w:val="18"/>
      <w:szCs w:val="18"/>
    </w:rPr>
  </w:style>
  <w:style w:type="paragraph" w:styleId="13">
    <w:name w:val="toc 3"/>
    <w:basedOn w:val="1"/>
    <w:next w:val="1"/>
    <w:autoRedefine/>
    <w:qFormat/>
    <w:uiPriority w:val="0"/>
    <w:pPr>
      <w:ind w:left="420"/>
      <w:jc w:val="left"/>
    </w:pPr>
    <w:rPr>
      <w:i/>
      <w:iCs/>
      <w:sz w:val="20"/>
      <w:szCs w:val="20"/>
    </w:rPr>
  </w:style>
  <w:style w:type="paragraph" w:styleId="14">
    <w:name w:val="Plain Text"/>
    <w:basedOn w:val="1"/>
    <w:autoRedefine/>
    <w:qFormat/>
    <w:uiPriority w:val="0"/>
    <w:rPr>
      <w:rFonts w:ascii="Courier New" w:hAnsi="Courier New"/>
      <w:szCs w:val="20"/>
    </w:rPr>
  </w:style>
  <w:style w:type="paragraph" w:styleId="15">
    <w:name w:val="toc 8"/>
    <w:basedOn w:val="1"/>
    <w:next w:val="1"/>
    <w:autoRedefine/>
    <w:semiHidden/>
    <w:qFormat/>
    <w:uiPriority w:val="0"/>
    <w:pPr>
      <w:ind w:left="1470"/>
      <w:jc w:val="left"/>
    </w:pPr>
    <w:rPr>
      <w:sz w:val="18"/>
      <w:szCs w:val="18"/>
    </w:rPr>
  </w:style>
  <w:style w:type="paragraph" w:styleId="16">
    <w:name w:val="Date"/>
    <w:basedOn w:val="1"/>
    <w:next w:val="1"/>
    <w:autoRedefine/>
    <w:qFormat/>
    <w:uiPriority w:val="0"/>
    <w:pPr>
      <w:ind w:left="100" w:leftChars="2500"/>
    </w:pPr>
  </w:style>
  <w:style w:type="paragraph" w:styleId="17">
    <w:name w:val="Balloon Text"/>
    <w:basedOn w:val="1"/>
    <w:autoRedefine/>
    <w:semiHidden/>
    <w:qFormat/>
    <w:uiPriority w:val="0"/>
    <w:rPr>
      <w:sz w:val="18"/>
      <w:szCs w:val="18"/>
    </w:rPr>
  </w:style>
  <w:style w:type="paragraph" w:styleId="18">
    <w:name w:val="footer"/>
    <w:basedOn w:val="1"/>
    <w:link w:val="54"/>
    <w:autoRedefine/>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2"/>
    <w:basedOn w:val="11"/>
    <w:next w:val="31"/>
    <w:autoRedefine/>
    <w:qFormat/>
    <w:uiPriority w:val="99"/>
    <w:pPr>
      <w:ind w:firstLine="420"/>
    </w:pPr>
    <w:rPr>
      <w:sz w:val="24"/>
    </w:rPr>
  </w:style>
  <w:style w:type="paragraph" w:customStyle="1" w:styleId="3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4">
    <w:name w:val="Strong"/>
    <w:basedOn w:val="33"/>
    <w:qFormat/>
    <w:uiPriority w:val="0"/>
    <w:rPr>
      <w:b/>
    </w:rPr>
  </w:style>
  <w:style w:type="character" w:styleId="35">
    <w:name w:val="page number"/>
    <w:autoRedefine/>
    <w:qFormat/>
    <w:uiPriority w:val="0"/>
  </w:style>
  <w:style w:type="character" w:styleId="36">
    <w:name w:val="FollowedHyperlink"/>
    <w:autoRedefine/>
    <w:qFormat/>
    <w:uiPriority w:val="0"/>
    <w:rPr>
      <w:color w:val="000000"/>
      <w:u w:val="none"/>
    </w:rPr>
  </w:style>
  <w:style w:type="character" w:styleId="37">
    <w:name w:val="Emphasis"/>
    <w:basedOn w:val="33"/>
    <w:qFormat/>
    <w:uiPriority w:val="0"/>
    <w:rPr>
      <w:i/>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styleId="41">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2">
    <w:name w:val="标题 1 字符"/>
    <w:link w:val="2"/>
    <w:autoRedefine/>
    <w:qFormat/>
    <w:uiPriority w:val="0"/>
    <w:rPr>
      <w:rFonts w:eastAsia="宋体"/>
      <w:b/>
      <w:bCs/>
      <w:kern w:val="44"/>
      <w:sz w:val="44"/>
      <w:szCs w:val="44"/>
      <w:lang w:val="en-US" w:eastAsia="zh-CN" w:bidi="ar-SA"/>
    </w:rPr>
  </w:style>
  <w:style w:type="character" w:customStyle="1" w:styleId="43">
    <w:name w:val="标题 2 字符"/>
    <w:link w:val="3"/>
    <w:autoRedefine/>
    <w:qFormat/>
    <w:uiPriority w:val="0"/>
    <w:rPr>
      <w:rFonts w:ascii="Arial" w:hAnsi="Arial" w:eastAsia="黑体"/>
      <w:b/>
      <w:bCs/>
      <w:kern w:val="2"/>
      <w:sz w:val="32"/>
      <w:szCs w:val="32"/>
      <w:lang w:val="en-US" w:eastAsia="zh-CN" w:bidi="ar-SA"/>
    </w:rPr>
  </w:style>
  <w:style w:type="character" w:customStyle="1" w:styleId="44">
    <w:name w:val="批注文字 字符"/>
    <w:link w:val="8"/>
    <w:autoRedefine/>
    <w:qFormat/>
    <w:uiPriority w:val="0"/>
    <w:rPr>
      <w:rFonts w:eastAsia="宋体"/>
      <w:kern w:val="2"/>
      <w:sz w:val="21"/>
      <w:szCs w:val="24"/>
      <w:lang w:val="en-US" w:eastAsia="zh-CN" w:bidi="ar-SA"/>
    </w:rPr>
  </w:style>
  <w:style w:type="character" w:customStyle="1" w:styleId="45">
    <w:name w:val="正文文本 字符"/>
    <w:link w:val="10"/>
    <w:autoRedefine/>
    <w:qFormat/>
    <w:uiPriority w:val="0"/>
    <w:rPr>
      <w:kern w:val="2"/>
      <w:sz w:val="21"/>
      <w:szCs w:val="24"/>
    </w:rPr>
  </w:style>
  <w:style w:type="character" w:customStyle="1" w:styleId="46">
    <w:name w:val="HTML 预设格式 字符"/>
    <w:link w:val="27"/>
    <w:autoRedefine/>
    <w:qFormat/>
    <w:uiPriority w:val="99"/>
    <w:rPr>
      <w:rFonts w:ascii="宋体" w:hAnsi="宋体" w:cs="宋体"/>
      <w:sz w:val="24"/>
      <w:szCs w:val="24"/>
    </w:rPr>
  </w:style>
  <w:style w:type="character" w:customStyle="1" w:styleId="47">
    <w:name w:val="Char Char Char"/>
    <w:autoRedefine/>
    <w:qFormat/>
    <w:locked/>
    <w:uiPriority w:val="0"/>
    <w:rPr>
      <w:rFonts w:eastAsia="宋体"/>
      <w:b/>
      <w:bCs/>
      <w:kern w:val="44"/>
      <w:sz w:val="44"/>
      <w:szCs w:val="44"/>
      <w:lang w:val="en-US" w:eastAsia="zh-CN" w:bidi="ar-SA"/>
    </w:rPr>
  </w:style>
  <w:style w:type="character" w:customStyle="1" w:styleId="48">
    <w:name w:val="hover16"/>
    <w:autoRedefine/>
    <w:qFormat/>
    <w:uiPriority w:val="0"/>
  </w:style>
  <w:style w:type="character" w:customStyle="1" w:styleId="49">
    <w:name w:val="明显强调1"/>
    <w:autoRedefine/>
    <w:qFormat/>
    <w:uiPriority w:val="0"/>
    <w:rPr>
      <w:rFonts w:eastAsia="仿宋_GB2312"/>
      <w:bCs/>
      <w:iCs/>
      <w:color w:val="auto"/>
      <w:sz w:val="32"/>
    </w:rPr>
  </w:style>
  <w:style w:type="paragraph" w:customStyle="1" w:styleId="50">
    <w:name w:val="cjk"/>
    <w:basedOn w:val="1"/>
    <w:autoRedefine/>
    <w:qFormat/>
    <w:uiPriority w:val="0"/>
    <w:pPr>
      <w:widowControl/>
      <w:spacing w:line="480" w:lineRule="auto"/>
      <w:jc w:val="left"/>
    </w:pPr>
    <w:rPr>
      <w:rFonts w:ascii="宋体" w:hAnsi="宋体" w:cs="宋体"/>
      <w:kern w:val="0"/>
      <w:sz w:val="24"/>
    </w:rPr>
  </w:style>
  <w:style w:type="paragraph" w:customStyle="1" w:styleId="5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大标题"/>
    <w:basedOn w:val="1"/>
    <w:next w:val="30"/>
    <w:autoRedefine/>
    <w:qFormat/>
    <w:uiPriority w:val="0"/>
    <w:pPr>
      <w:jc w:val="center"/>
    </w:pPr>
    <w:rPr>
      <w:rFonts w:ascii="Arial" w:hAnsi="Arial"/>
      <w:b/>
    </w:rPr>
  </w:style>
  <w:style w:type="character" w:customStyle="1" w:styleId="54">
    <w:name w:val="页脚 字符"/>
    <w:basedOn w:val="33"/>
    <w:link w:val="18"/>
    <w:autoRedefine/>
    <w:qFormat/>
    <w:uiPriority w:val="99"/>
    <w:rPr>
      <w:kern w:val="2"/>
      <w:sz w:val="18"/>
      <w:szCs w:val="18"/>
    </w:rPr>
  </w:style>
  <w:style w:type="paragraph" w:customStyle="1" w:styleId="55">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34</Pages>
  <Words>21189</Words>
  <Characters>22905</Characters>
  <Lines>1</Lines>
  <Paragraphs>1</Paragraphs>
  <TotalTime>40</TotalTime>
  <ScaleCrop>false</ScaleCrop>
  <LinksUpToDate>false</LinksUpToDate>
  <CharactersWithSpaces>23333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空 境</cp:lastModifiedBy>
  <cp:lastPrinted>2020-07-20T15:54:00Z</cp:lastPrinted>
  <dcterms:modified xsi:type="dcterms:W3CDTF">2026-08-19T02:40:36Z</dcterms:modified>
  <dc:title>目   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B737E753D199491FA313BE5B3C14FD69_13</vt:lpwstr>
  </property>
  <property fmtid="{D5CDD505-2E9C-101B-9397-08002B2CF9AE}" pid="4" name="KSOTemplateDocerSaveRecord">
    <vt:lpwstr>eyJoZGlkIjoiYjBlODJmM2IxZDBhODExZGZiODFhMmIyMDVmYTc2ZGQiLCJ1c2VySWQiOiI0MDU0MzMxMTUifQ==</vt:lpwstr>
  </property>
</Properties>
</file>