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57CC49">
      <w:pPr>
        <w:pStyle w:val="13"/>
        <w:bidi w:val="0"/>
        <w:rPr>
          <w:rFonts w:hint="eastAsia"/>
          <w:color w:val="auto"/>
        </w:rPr>
      </w:pPr>
    </w:p>
    <w:p w14:paraId="556972F9">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color w:val="auto"/>
          <w:sz w:val="44"/>
          <w:szCs w:val="44"/>
          <w:highlight w:val="none"/>
          <w:lang w:val="en-US" w:eastAsia="zh-CN"/>
        </w:rPr>
      </w:pPr>
      <w:bookmarkStart w:id="0" w:name="_Toc27283"/>
      <w:r>
        <w:rPr>
          <w:rFonts w:hint="eastAsia" w:ascii="宋体" w:hAnsi="宋体" w:cs="宋体"/>
          <w:b/>
          <w:bCs/>
          <w:color w:val="auto"/>
          <w:spacing w:val="0"/>
          <w:sz w:val="44"/>
          <w:szCs w:val="44"/>
          <w:highlight w:val="none"/>
          <w:lang w:val="en-US" w:eastAsia="zh-CN"/>
        </w:rPr>
        <w:t>瑞丽市人力资源和社会保障局养老服务、劳动密集型产业技能提升专项培训服务机构采购（二次）</w:t>
      </w:r>
    </w:p>
    <w:p w14:paraId="1F368691">
      <w:pPr>
        <w:spacing w:line="700" w:lineRule="exact"/>
        <w:jc w:val="center"/>
        <w:outlineLvl w:val="0"/>
        <w:rPr>
          <w:rFonts w:hint="eastAsia" w:ascii="宋体" w:hAnsi="宋体" w:eastAsia="宋体" w:cs="宋体"/>
          <w:b/>
          <w:color w:val="auto"/>
          <w:sz w:val="28"/>
          <w:szCs w:val="28"/>
          <w:u w:val="none"/>
          <w:lang w:eastAsia="zh-CN"/>
        </w:rPr>
      </w:pPr>
    </w:p>
    <w:p w14:paraId="75E5AB89">
      <w:pPr>
        <w:jc w:val="center"/>
        <w:rPr>
          <w:rFonts w:hint="eastAsia" w:ascii="宋体" w:hAnsi="宋体" w:eastAsia="宋体" w:cs="宋体"/>
          <w:b/>
          <w:color w:val="auto"/>
          <w:sz w:val="28"/>
          <w:szCs w:val="28"/>
          <w:u w:val="none"/>
          <w:lang w:eastAsia="zh-CN"/>
        </w:rPr>
      </w:pPr>
    </w:p>
    <w:p w14:paraId="7835C395">
      <w:pPr>
        <w:jc w:val="center"/>
        <w:rPr>
          <w:rFonts w:hint="eastAsia" w:ascii="宋体" w:hAnsi="宋体" w:eastAsia="宋体" w:cs="宋体"/>
          <w:b/>
          <w:color w:val="auto"/>
          <w:sz w:val="28"/>
          <w:szCs w:val="28"/>
          <w:u w:val="none"/>
          <w:lang w:eastAsia="zh-CN"/>
        </w:rPr>
      </w:pPr>
    </w:p>
    <w:p w14:paraId="5D34CA07">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color w:val="auto"/>
          <w:sz w:val="28"/>
          <w:szCs w:val="28"/>
          <w:highlight w:val="none"/>
          <w:u w:val="none"/>
          <w:lang w:val="en-US" w:eastAsia="zh-CN"/>
        </w:rPr>
      </w:pPr>
      <w:r>
        <w:rPr>
          <w:rFonts w:hint="eastAsia" w:ascii="宋体" w:hAnsi="宋体" w:eastAsia="宋体" w:cs="宋体"/>
          <w:b/>
          <w:color w:val="auto"/>
          <w:sz w:val="28"/>
          <w:szCs w:val="28"/>
          <w:u w:val="none"/>
          <w:lang w:eastAsia="zh-CN"/>
        </w:rPr>
        <w:t>项目编号</w:t>
      </w:r>
      <w:r>
        <w:rPr>
          <w:rFonts w:hint="eastAsia" w:ascii="宋体" w:hAnsi="宋体" w:eastAsia="宋体" w:cs="宋体"/>
          <w:b/>
          <w:color w:val="auto"/>
          <w:sz w:val="28"/>
          <w:szCs w:val="28"/>
          <w:u w:val="none"/>
        </w:rPr>
        <w:t>：</w:t>
      </w:r>
      <w:bookmarkEnd w:id="0"/>
      <w:r>
        <w:rPr>
          <w:rFonts w:hint="eastAsia" w:ascii="宋体" w:hAnsi="宋体" w:eastAsia="宋体" w:cs="宋体"/>
          <w:b/>
          <w:color w:val="auto"/>
          <w:sz w:val="28"/>
          <w:szCs w:val="28"/>
          <w:u w:val="none"/>
        </w:rPr>
        <w:t>HKZB-2026-022</w:t>
      </w:r>
    </w:p>
    <w:p w14:paraId="64EB30D2">
      <w:pPr>
        <w:jc w:val="center"/>
        <w:rPr>
          <w:rFonts w:hint="eastAsia" w:ascii="宋体" w:hAnsi="宋体" w:eastAsia="宋体" w:cs="宋体"/>
          <w:b/>
          <w:bCs/>
          <w:color w:val="auto"/>
          <w:spacing w:val="28"/>
          <w:sz w:val="52"/>
          <w:szCs w:val="52"/>
          <w:lang w:eastAsia="zh-CN"/>
        </w:rPr>
      </w:pPr>
    </w:p>
    <w:p w14:paraId="6DD157D5">
      <w:pPr>
        <w:pStyle w:val="9"/>
        <w:rPr>
          <w:rFonts w:hint="eastAsia" w:ascii="宋体" w:hAnsi="宋体" w:eastAsia="宋体" w:cs="宋体"/>
          <w:b/>
          <w:bCs/>
          <w:color w:val="auto"/>
          <w:spacing w:val="28"/>
          <w:sz w:val="52"/>
          <w:szCs w:val="52"/>
        </w:rPr>
      </w:pPr>
    </w:p>
    <w:p w14:paraId="0E57E066">
      <w:pPr>
        <w:pStyle w:val="9"/>
        <w:rPr>
          <w:rFonts w:hint="eastAsia" w:ascii="宋体" w:hAnsi="宋体" w:eastAsia="宋体" w:cs="宋体"/>
          <w:b/>
          <w:bCs/>
          <w:color w:val="auto"/>
          <w:spacing w:val="28"/>
          <w:sz w:val="52"/>
          <w:szCs w:val="52"/>
        </w:rPr>
      </w:pPr>
    </w:p>
    <w:p w14:paraId="1A8ED0D6">
      <w:pPr>
        <w:pStyle w:val="9"/>
        <w:rPr>
          <w:rFonts w:hint="eastAsia" w:ascii="宋体" w:hAnsi="宋体" w:eastAsia="宋体" w:cs="宋体"/>
          <w:color w:val="auto"/>
        </w:rPr>
      </w:pPr>
    </w:p>
    <w:p w14:paraId="19FEE45B">
      <w:pPr>
        <w:jc w:val="center"/>
        <w:rPr>
          <w:rFonts w:hint="eastAsia" w:ascii="宋体" w:hAnsi="宋体" w:eastAsia="宋体" w:cs="宋体"/>
          <w:b/>
          <w:bCs/>
          <w:color w:val="auto"/>
          <w:spacing w:val="28"/>
          <w:sz w:val="72"/>
          <w:szCs w:val="72"/>
        </w:rPr>
      </w:pPr>
      <w:r>
        <w:rPr>
          <w:rFonts w:hint="eastAsia" w:ascii="宋体" w:hAnsi="宋体" w:eastAsia="宋体" w:cs="宋体"/>
          <w:b/>
          <w:bCs/>
          <w:color w:val="auto"/>
          <w:spacing w:val="28"/>
          <w:sz w:val="72"/>
          <w:szCs w:val="72"/>
        </w:rPr>
        <w:t>招 标 文 件</w:t>
      </w:r>
    </w:p>
    <w:p w14:paraId="41D7CCBD">
      <w:pPr>
        <w:rPr>
          <w:rFonts w:hint="eastAsia" w:ascii="宋体" w:hAnsi="宋体" w:eastAsia="宋体" w:cs="宋体"/>
          <w:color w:val="auto"/>
          <w:sz w:val="28"/>
          <w:szCs w:val="28"/>
        </w:rPr>
      </w:pPr>
    </w:p>
    <w:p w14:paraId="1BE7C95A">
      <w:pPr>
        <w:pStyle w:val="9"/>
        <w:ind w:left="0" w:leftChars="0" w:firstLine="0" w:firstLineChars="0"/>
        <w:rPr>
          <w:rFonts w:hint="eastAsia" w:ascii="宋体" w:hAnsi="宋体" w:eastAsia="宋体" w:cs="宋体"/>
          <w:color w:val="auto"/>
          <w:sz w:val="28"/>
          <w:szCs w:val="28"/>
        </w:rPr>
      </w:pPr>
    </w:p>
    <w:p w14:paraId="6CC601F8">
      <w:pPr>
        <w:pStyle w:val="9"/>
        <w:ind w:left="0" w:leftChars="0" w:firstLine="0" w:firstLineChars="0"/>
        <w:rPr>
          <w:rFonts w:hint="eastAsia" w:ascii="宋体" w:hAnsi="宋体" w:eastAsia="宋体" w:cs="宋体"/>
          <w:color w:val="auto"/>
          <w:sz w:val="28"/>
          <w:szCs w:val="28"/>
        </w:rPr>
      </w:pPr>
    </w:p>
    <w:p w14:paraId="628CB587">
      <w:pPr>
        <w:pStyle w:val="9"/>
        <w:ind w:left="0" w:leftChars="0" w:firstLine="0" w:firstLineChars="0"/>
        <w:rPr>
          <w:rFonts w:hint="eastAsia" w:ascii="宋体" w:hAnsi="宋体" w:eastAsia="宋体" w:cs="宋体"/>
          <w:color w:val="auto"/>
          <w:sz w:val="28"/>
          <w:szCs w:val="28"/>
        </w:rPr>
      </w:pPr>
    </w:p>
    <w:p w14:paraId="35E5C9B7">
      <w:pPr>
        <w:pStyle w:val="27"/>
        <w:rPr>
          <w:rFonts w:hint="eastAsia"/>
        </w:rPr>
      </w:pPr>
    </w:p>
    <w:p w14:paraId="3CF0F0A5">
      <w:pPr>
        <w:pStyle w:val="9"/>
        <w:ind w:left="0" w:leftChars="0" w:firstLine="0" w:firstLineChars="0"/>
        <w:rPr>
          <w:rFonts w:hint="eastAsia" w:ascii="宋体" w:hAnsi="宋体" w:eastAsia="宋体" w:cs="宋体"/>
          <w:color w:val="auto"/>
          <w:sz w:val="28"/>
          <w:szCs w:val="28"/>
        </w:rPr>
      </w:pPr>
    </w:p>
    <w:p w14:paraId="7BAFA248">
      <w:pPr>
        <w:spacing w:line="500" w:lineRule="exact"/>
        <w:rPr>
          <w:rFonts w:hint="eastAsia" w:ascii="宋体" w:hAnsi="宋体" w:eastAsia="宋体" w:cs="宋体"/>
          <w:color w:val="auto"/>
          <w:sz w:val="30"/>
          <w:szCs w:val="30"/>
        </w:rPr>
      </w:pPr>
    </w:p>
    <w:p w14:paraId="242ABB8A">
      <w:pPr>
        <w:keepNext w:val="0"/>
        <w:keepLines w:val="0"/>
        <w:pageBreakBefore w:val="0"/>
        <w:widowControl w:val="0"/>
        <w:kinsoku/>
        <w:wordWrap/>
        <w:overflowPunct/>
        <w:topLinePunct w:val="0"/>
        <w:autoSpaceDE/>
        <w:autoSpaceDN/>
        <w:bidi w:val="0"/>
        <w:adjustRightInd/>
        <w:snapToGrid/>
        <w:spacing w:line="500" w:lineRule="exact"/>
        <w:jc w:val="center"/>
        <w:textAlignment w:val="auto"/>
        <w:outlineLvl w:val="9"/>
        <w:rPr>
          <w:b/>
          <w:bCs/>
          <w:color w:val="auto"/>
          <w:sz w:val="30"/>
          <w:szCs w:val="30"/>
          <w:highlight w:val="none"/>
        </w:rPr>
      </w:pPr>
      <w:bookmarkStart w:id="1" w:name="_Toc3271"/>
      <w:r>
        <w:rPr>
          <w:rFonts w:hint="eastAsia" w:ascii="宋体" w:hAnsi="宋体" w:eastAsia="宋体" w:cs="宋体"/>
          <w:b/>
          <w:bCs/>
          <w:color w:val="auto"/>
          <w:sz w:val="32"/>
          <w:szCs w:val="32"/>
          <w:lang w:eastAsia="zh-CN"/>
        </w:rPr>
        <w:t>招标人：</w:t>
      </w:r>
      <w:bookmarkEnd w:id="1"/>
      <w:r>
        <w:rPr>
          <w:rFonts w:hint="eastAsia" w:ascii="宋体" w:hAnsi="宋体" w:eastAsia="宋体" w:cs="宋体"/>
          <w:b/>
          <w:bCs/>
          <w:color w:val="auto"/>
          <w:sz w:val="28"/>
          <w:szCs w:val="28"/>
          <w:highlight w:val="none"/>
          <w:lang w:val="en-US" w:eastAsia="zh-CN"/>
        </w:rPr>
        <w:t>瑞丽市人力资源和社会保障局</w:t>
      </w:r>
    </w:p>
    <w:p w14:paraId="5DB82102">
      <w:pPr>
        <w:jc w:val="center"/>
        <w:outlineLvl w:val="0"/>
        <w:rPr>
          <w:rFonts w:hint="eastAsia" w:ascii="宋体" w:hAnsi="宋体" w:eastAsia="宋体" w:cs="宋体"/>
          <w:b/>
          <w:bCs/>
          <w:color w:val="auto"/>
          <w:sz w:val="32"/>
          <w:szCs w:val="32"/>
          <w:lang w:val="en-US" w:eastAsia="zh-CN"/>
        </w:rPr>
      </w:pPr>
    </w:p>
    <w:p w14:paraId="18FBDC28">
      <w:pPr>
        <w:spacing w:line="500" w:lineRule="exact"/>
        <w:jc w:val="center"/>
        <w:rPr>
          <w:rFonts w:hint="eastAsia" w:ascii="宋体" w:hAnsi="宋体" w:eastAsia="宋体" w:cs="宋体"/>
          <w:b/>
          <w:bCs/>
          <w:color w:val="auto"/>
          <w:sz w:val="32"/>
          <w:szCs w:val="32"/>
        </w:rPr>
      </w:pPr>
    </w:p>
    <w:p w14:paraId="1528B4F0">
      <w:pPr>
        <w:pStyle w:val="9"/>
        <w:ind w:left="0" w:leftChars="0" w:firstLine="0" w:firstLineChars="0"/>
        <w:rPr>
          <w:rFonts w:hint="eastAsia" w:ascii="宋体" w:hAnsi="宋体" w:eastAsia="宋体" w:cs="宋体"/>
          <w:b/>
          <w:bCs/>
          <w:color w:val="auto"/>
          <w:sz w:val="32"/>
          <w:szCs w:val="32"/>
        </w:rPr>
      </w:pPr>
    </w:p>
    <w:p w14:paraId="7F77D7A1">
      <w:pPr>
        <w:pStyle w:val="27"/>
        <w:rPr>
          <w:rFonts w:hint="eastAsia"/>
        </w:rPr>
      </w:pPr>
    </w:p>
    <w:p w14:paraId="2651D258">
      <w:pPr>
        <w:pageBreakBefore w:val="0"/>
        <w:kinsoku/>
        <w:wordWrap/>
        <w:overflowPunct/>
        <w:bidi w:val="0"/>
        <w:jc w:val="center"/>
        <w:outlineLvl w:val="9"/>
        <w:rPr>
          <w:rFonts w:hint="eastAsia"/>
          <w:b/>
          <w:bCs/>
          <w:color w:val="auto"/>
          <w:sz w:val="30"/>
          <w:szCs w:val="30"/>
          <w:highlight w:val="none"/>
          <w:lang w:eastAsia="zh-CN"/>
        </w:rPr>
      </w:pPr>
      <w:bookmarkStart w:id="2" w:name="_Toc16219"/>
      <w:r>
        <w:rPr>
          <w:rFonts w:hint="eastAsia" w:ascii="宋体" w:hAnsi="宋体" w:eastAsia="宋体" w:cs="宋体"/>
          <w:b/>
          <w:bCs/>
          <w:color w:val="auto"/>
          <w:sz w:val="32"/>
          <w:szCs w:val="32"/>
          <w:lang w:eastAsia="zh-CN"/>
        </w:rPr>
        <w:t>招标代理机构</w:t>
      </w:r>
      <w:r>
        <w:rPr>
          <w:rFonts w:hint="eastAsia" w:ascii="宋体" w:hAnsi="宋体" w:eastAsia="宋体" w:cs="宋体"/>
          <w:b/>
          <w:bCs/>
          <w:color w:val="auto"/>
          <w:sz w:val="32"/>
          <w:szCs w:val="32"/>
        </w:rPr>
        <w:t>：</w:t>
      </w:r>
      <w:bookmarkEnd w:id="2"/>
      <w:r>
        <w:rPr>
          <w:rFonts w:hint="eastAsia"/>
          <w:b/>
          <w:bCs/>
          <w:color w:val="auto"/>
          <w:sz w:val="30"/>
          <w:szCs w:val="30"/>
          <w:highlight w:val="none"/>
          <w:lang w:eastAsia="zh-CN"/>
        </w:rPr>
        <w:t>德宏宏坤工程管理咨询有限公司</w:t>
      </w:r>
    </w:p>
    <w:p w14:paraId="0C07B5AA">
      <w:pPr>
        <w:jc w:val="center"/>
        <w:outlineLvl w:val="0"/>
        <w:rPr>
          <w:rFonts w:hint="eastAsia" w:ascii="宋体" w:hAnsi="宋体" w:eastAsia="宋体" w:cs="宋体"/>
          <w:b/>
          <w:bCs/>
          <w:color w:val="auto"/>
          <w:sz w:val="32"/>
          <w:szCs w:val="32"/>
          <w:lang w:eastAsia="zh-CN"/>
        </w:rPr>
        <w:sectPr>
          <w:footerReference r:id="rId4" w:type="first"/>
          <w:headerReference r:id="rId3" w:type="default"/>
          <w:pgSz w:w="11905" w:h="16840"/>
          <w:pgMar w:top="1417" w:right="1417" w:bottom="1417" w:left="1417" w:header="283" w:footer="850" w:gutter="0"/>
          <w:pgNumType w:fmt="decimal"/>
          <w:cols w:space="0" w:num="1"/>
          <w:rtlGutter w:val="0"/>
          <w:docGrid w:linePitch="360" w:charSpace="0"/>
        </w:sectPr>
      </w:pPr>
    </w:p>
    <w:p w14:paraId="0576B79D">
      <w:pPr>
        <w:pStyle w:val="9"/>
        <w:rPr>
          <w:rFonts w:hint="eastAsia" w:ascii="宋体" w:hAnsi="宋体" w:eastAsia="宋体" w:cs="宋体"/>
          <w:color w:val="auto"/>
        </w:rPr>
      </w:pPr>
    </w:p>
    <w:p w14:paraId="1918C80A">
      <w:pPr>
        <w:tabs>
          <w:tab w:val="left" w:pos="2683"/>
          <w:tab w:val="center" w:pos="4487"/>
        </w:tabs>
        <w:spacing w:before="0" w:beforeLines="0" w:after="0" w:afterLines="0" w:line="240" w:lineRule="auto"/>
        <w:ind w:left="0" w:leftChars="0" w:right="0" w:rightChars="0" w:firstLine="0" w:firstLineChars="0"/>
        <w:jc w:val="center"/>
        <w:rPr>
          <w:rFonts w:hint="eastAsia" w:ascii="宋体" w:hAnsi="宋体" w:cs="宋体"/>
          <w:b/>
          <w:bCs/>
          <w:color w:val="auto"/>
          <w:kern w:val="2"/>
          <w:sz w:val="36"/>
          <w:szCs w:val="44"/>
          <w:lang w:val="en-US" w:eastAsia="zh-CN" w:bidi="ar-SA"/>
        </w:rPr>
      </w:pPr>
      <w:r>
        <w:rPr>
          <w:rFonts w:hint="eastAsia" w:ascii="宋体" w:hAnsi="宋体" w:cs="宋体"/>
          <w:b/>
          <w:bCs/>
          <w:color w:val="auto"/>
          <w:kern w:val="2"/>
          <w:sz w:val="36"/>
          <w:szCs w:val="44"/>
          <w:lang w:val="en-US" w:eastAsia="zh-CN" w:bidi="ar-SA"/>
        </w:rPr>
        <w:tab/>
      </w:r>
    </w:p>
    <w:sdt>
      <w:sdtPr>
        <w:rPr>
          <w:rFonts w:hint="eastAsia" w:ascii="宋体" w:hAnsi="宋体" w:eastAsia="宋体" w:cs="宋体"/>
          <w:b/>
          <w:bCs/>
          <w:color w:val="auto"/>
          <w:kern w:val="2"/>
          <w:sz w:val="36"/>
          <w:szCs w:val="44"/>
          <w:lang w:val="en-US" w:eastAsia="zh-CN" w:bidi="ar-SA"/>
        </w:rPr>
        <w:id w:val="147481134"/>
        <w15:color w:val="DBDBDB"/>
        <w:docPartObj>
          <w:docPartGallery w:val="Table of Contents"/>
          <w:docPartUnique/>
        </w:docPartObj>
      </w:sdtPr>
      <w:sdtEndPr>
        <w:rPr>
          <w:rFonts w:hint="eastAsia" w:ascii="宋体" w:hAnsi="宋体" w:eastAsia="宋体" w:cs="宋体"/>
          <w:b/>
          <w:bCs/>
          <w:color w:val="auto"/>
          <w:kern w:val="2"/>
          <w:sz w:val="24"/>
          <w:szCs w:val="24"/>
          <w:lang w:val="en-US" w:eastAsia="zh-CN" w:bidi="ar-SA"/>
        </w:rPr>
      </w:sdtEndPr>
      <w:sdtContent>
        <w:p w14:paraId="314A78E6">
          <w:pPr>
            <w:tabs>
              <w:tab w:val="left" w:pos="2683"/>
              <w:tab w:val="center" w:pos="4487"/>
            </w:tabs>
            <w:spacing w:before="0" w:beforeLines="0" w:after="0" w:afterLines="0" w:line="240" w:lineRule="auto"/>
            <w:ind w:left="0" w:leftChars="0" w:right="0" w:rightChars="0" w:firstLine="0" w:firstLineChars="0"/>
            <w:jc w:val="left"/>
            <w:rPr>
              <w:rFonts w:hint="eastAsia" w:ascii="宋体" w:hAnsi="宋体" w:eastAsia="宋体" w:cs="宋体"/>
              <w:b/>
              <w:bCs/>
              <w:color w:val="auto"/>
              <w:sz w:val="36"/>
              <w:szCs w:val="44"/>
            </w:rPr>
          </w:pPr>
          <w:r>
            <w:rPr>
              <w:rFonts w:hint="eastAsia" w:ascii="宋体" w:hAnsi="宋体" w:cs="宋体"/>
              <w:b/>
              <w:bCs/>
              <w:color w:val="auto"/>
              <w:kern w:val="2"/>
              <w:sz w:val="36"/>
              <w:szCs w:val="44"/>
              <w:lang w:val="en-US" w:eastAsia="zh-CN" w:bidi="ar-SA"/>
            </w:rPr>
            <w:tab/>
          </w:r>
          <w:r>
            <w:rPr>
              <w:rFonts w:hint="eastAsia" w:ascii="宋体" w:hAnsi="宋体" w:cs="宋体"/>
              <w:b/>
              <w:bCs/>
              <w:color w:val="auto"/>
              <w:kern w:val="2"/>
              <w:sz w:val="36"/>
              <w:szCs w:val="44"/>
              <w:lang w:val="en-US" w:eastAsia="zh-CN" w:bidi="ar-SA"/>
            </w:rPr>
            <w:t xml:space="preserve"> </w:t>
          </w:r>
          <w:r>
            <w:rPr>
              <w:rFonts w:hint="eastAsia" w:ascii="宋体" w:hAnsi="宋体" w:eastAsia="宋体" w:cs="宋体"/>
              <w:b/>
              <w:bCs/>
              <w:color w:val="auto"/>
              <w:sz w:val="36"/>
              <w:szCs w:val="44"/>
            </w:rPr>
            <w:t>目录</w:t>
          </w:r>
        </w:p>
        <w:p w14:paraId="76059210">
          <w:pPr>
            <w:pStyle w:val="34"/>
            <w:keepNext w:val="0"/>
            <w:keepLines w:val="0"/>
            <w:pageBreakBefore w:val="0"/>
            <w:tabs>
              <w:tab w:val="right" w:leader="dot" w:pos="8856"/>
            </w:tabs>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rPr>
            <w:fldChar w:fldCharType="begin"/>
          </w:r>
          <w:r>
            <w:rPr>
              <w:rFonts w:hint="eastAsia" w:ascii="宋体" w:hAnsi="宋体" w:eastAsia="宋体" w:cs="宋体"/>
              <w:b/>
              <w:color w:val="auto"/>
              <w:sz w:val="24"/>
              <w:szCs w:val="24"/>
            </w:rPr>
            <w:instrText xml:space="preserve">TOC \o "1-1" \h \u </w:instrText>
          </w:r>
          <w:r>
            <w:rPr>
              <w:rFonts w:hint="eastAsia" w:ascii="宋体" w:hAnsi="宋体" w:eastAsia="宋体" w:cs="宋体"/>
              <w:b/>
              <w:color w:val="auto"/>
              <w:sz w:val="24"/>
              <w:szCs w:val="24"/>
            </w:rPr>
            <w:fldChar w:fldCharType="separate"/>
          </w:r>
        </w:p>
        <w:p w14:paraId="506A01BC">
          <w:pPr>
            <w:pStyle w:val="34"/>
            <w:keepNext w:val="0"/>
            <w:keepLines w:val="0"/>
            <w:pageBreakBefore w:val="0"/>
            <w:tabs>
              <w:tab w:val="right" w:leader="dot" w:pos="8856"/>
            </w:tabs>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_Toc21889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lang w:eastAsia="zh-CN"/>
            </w:rPr>
            <w:t>第一章</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招标公告</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_Toc21889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1</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5119130D">
          <w:pPr>
            <w:pStyle w:val="34"/>
            <w:keepNext w:val="0"/>
            <w:keepLines w:val="0"/>
            <w:pageBreakBefore w:val="0"/>
            <w:tabs>
              <w:tab w:val="right" w:leader="dot" w:pos="8856"/>
            </w:tabs>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_Toc23836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第二章</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投标人须知</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_Toc23836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8</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79AE78D6">
          <w:pPr>
            <w:pStyle w:val="34"/>
            <w:keepNext w:val="0"/>
            <w:keepLines w:val="0"/>
            <w:pageBreakBefore w:val="0"/>
            <w:tabs>
              <w:tab w:val="right" w:leader="dot" w:pos="8856"/>
            </w:tabs>
            <w:kinsoku/>
            <w:wordWrap/>
            <w:overflowPunct/>
            <w:topLinePunct w:val="0"/>
            <w:autoSpaceDE/>
            <w:autoSpaceDN/>
            <w:bidi w:val="0"/>
            <w:adjustRightInd/>
            <w:snapToGrid/>
            <w:spacing w:line="480" w:lineRule="auto"/>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_Toc11541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lang w:eastAsia="zh-CN"/>
            </w:rPr>
            <w:t>第三章</w:t>
          </w:r>
          <w:r>
            <w:rPr>
              <w:rFonts w:hint="eastAsia" w:ascii="宋体" w:hAnsi="宋体" w:eastAsia="宋体" w:cs="宋体"/>
              <w:color w:val="auto"/>
              <w:sz w:val="24"/>
              <w:szCs w:val="24"/>
              <w:lang w:val="en-US" w:eastAsia="zh-CN"/>
            </w:rPr>
            <w:t xml:space="preserve">  </w:t>
          </w:r>
          <w:r>
            <w:rPr>
              <w:rFonts w:hint="eastAsia" w:ascii="宋体" w:hAnsi="宋体" w:eastAsia="宋体" w:cs="宋体"/>
              <w:bCs/>
              <w:color w:val="auto"/>
              <w:sz w:val="24"/>
              <w:szCs w:val="24"/>
            </w:rPr>
            <w:t>评审标准</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end"/>
          </w:r>
          <w:r>
            <w:rPr>
              <w:rFonts w:hint="eastAsia" w:ascii="宋体" w:hAnsi="宋体" w:cs="宋体"/>
              <w:color w:val="auto"/>
              <w:sz w:val="24"/>
              <w:szCs w:val="24"/>
              <w:lang w:val="en-US" w:eastAsia="zh-CN"/>
            </w:rPr>
            <w:t>25</w:t>
          </w:r>
        </w:p>
        <w:p w14:paraId="5069E010">
          <w:pPr>
            <w:pStyle w:val="34"/>
            <w:keepNext w:val="0"/>
            <w:keepLines w:val="0"/>
            <w:pageBreakBefore w:val="0"/>
            <w:tabs>
              <w:tab w:val="right" w:leader="dot" w:pos="8856"/>
            </w:tabs>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_Toc31227 </w:instrText>
          </w:r>
          <w:r>
            <w:rPr>
              <w:rFonts w:hint="eastAsia" w:ascii="宋体" w:hAnsi="宋体" w:eastAsia="宋体" w:cs="宋体"/>
              <w:color w:val="auto"/>
              <w:sz w:val="24"/>
              <w:szCs w:val="24"/>
            </w:rPr>
            <w:fldChar w:fldCharType="separate"/>
          </w:r>
          <w:r>
            <w:rPr>
              <w:rFonts w:hint="eastAsia" w:ascii="宋体" w:hAnsi="宋体" w:eastAsia="宋体" w:cs="宋体"/>
              <w:bCs/>
              <w:color w:val="auto"/>
              <w:sz w:val="24"/>
              <w:szCs w:val="24"/>
            </w:rPr>
            <w:t>第四章</w:t>
          </w:r>
          <w:r>
            <w:rPr>
              <w:rFonts w:hint="eastAsia" w:ascii="宋体" w:hAnsi="宋体" w:eastAsia="宋体" w:cs="宋体"/>
              <w:bCs/>
              <w:color w:val="auto"/>
              <w:sz w:val="24"/>
              <w:szCs w:val="24"/>
              <w:lang w:val="en-US" w:eastAsia="zh-CN"/>
            </w:rPr>
            <w:t xml:space="preserve">  </w:t>
          </w:r>
          <w:r>
            <w:rPr>
              <w:rFonts w:hint="eastAsia" w:ascii="宋体" w:hAnsi="宋体" w:cs="宋体"/>
              <w:bCs/>
              <w:color w:val="auto"/>
              <w:sz w:val="24"/>
              <w:szCs w:val="24"/>
              <w:lang w:val="en-US" w:eastAsia="zh-CN"/>
            </w:rPr>
            <w:t>采购需求</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_Toc31227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25</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70BDF658">
          <w:pPr>
            <w:pStyle w:val="34"/>
            <w:keepNext w:val="0"/>
            <w:keepLines w:val="0"/>
            <w:pageBreakBefore w:val="0"/>
            <w:tabs>
              <w:tab w:val="right" w:leader="dot" w:pos="8856"/>
            </w:tabs>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_Toc10191 </w:instrText>
          </w:r>
          <w:r>
            <w:rPr>
              <w:rFonts w:hint="eastAsia" w:ascii="宋体" w:hAnsi="宋体" w:eastAsia="宋体" w:cs="宋体"/>
              <w:color w:val="auto"/>
              <w:sz w:val="24"/>
              <w:szCs w:val="24"/>
            </w:rPr>
            <w:fldChar w:fldCharType="separate"/>
          </w:r>
          <w:r>
            <w:rPr>
              <w:rFonts w:hint="eastAsia" w:ascii="宋体" w:hAnsi="宋体" w:eastAsia="宋体" w:cs="宋体"/>
              <w:bCs/>
              <w:color w:val="auto"/>
              <w:sz w:val="24"/>
              <w:szCs w:val="24"/>
            </w:rPr>
            <w:t>第五章  合同条款及合同书样式</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_Toc10191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44</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4E289EE4">
          <w:pPr>
            <w:pStyle w:val="34"/>
            <w:keepNext w:val="0"/>
            <w:keepLines w:val="0"/>
            <w:pageBreakBefore w:val="0"/>
            <w:tabs>
              <w:tab w:val="right" w:leader="dot" w:pos="8856"/>
            </w:tabs>
            <w:kinsoku/>
            <w:wordWrap/>
            <w:overflowPunct/>
            <w:topLinePunct w:val="0"/>
            <w:autoSpaceDE/>
            <w:autoSpaceDN/>
            <w:bidi w:val="0"/>
            <w:adjustRightInd/>
            <w:snapToGrid/>
            <w:spacing w:line="480" w:lineRule="auto"/>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_Toc12394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第</w:t>
          </w:r>
          <w:r>
            <w:rPr>
              <w:rFonts w:hint="eastAsia" w:ascii="宋体" w:hAnsi="宋体" w:eastAsia="宋体" w:cs="宋体"/>
              <w:color w:val="auto"/>
              <w:sz w:val="24"/>
              <w:szCs w:val="24"/>
              <w:lang w:eastAsia="zh-CN"/>
            </w:rPr>
            <w:t>六</w:t>
          </w:r>
          <w:r>
            <w:rPr>
              <w:rFonts w:hint="eastAsia" w:ascii="宋体" w:hAnsi="宋体" w:eastAsia="宋体" w:cs="宋体"/>
              <w:color w:val="auto"/>
              <w:sz w:val="24"/>
              <w:szCs w:val="24"/>
            </w:rPr>
            <w:t>章</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投标文件格式</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end"/>
          </w:r>
          <w:r>
            <w:rPr>
              <w:rFonts w:hint="eastAsia" w:ascii="宋体" w:hAnsi="宋体" w:cs="宋体"/>
              <w:color w:val="auto"/>
              <w:sz w:val="24"/>
              <w:szCs w:val="24"/>
              <w:lang w:val="en-US" w:eastAsia="zh-CN"/>
            </w:rPr>
            <w:t>50</w:t>
          </w:r>
        </w:p>
        <w:p w14:paraId="43432ADC">
          <w:pPr>
            <w:pStyle w:val="9"/>
            <w:keepNext w:val="0"/>
            <w:keepLines w:val="0"/>
            <w:pageBreakBefore w:val="0"/>
            <w:kinsoku/>
            <w:wordWrap/>
            <w:overflowPunct/>
            <w:topLinePunct w:val="0"/>
            <w:autoSpaceDE/>
            <w:autoSpaceDN/>
            <w:bidi w:val="0"/>
            <w:adjustRightInd/>
            <w:snapToGrid/>
            <w:spacing w:line="480" w:lineRule="auto"/>
            <w:ind w:left="0" w:leftChars="0" w:firstLine="0" w:firstLineChars="0"/>
            <w:textAlignment w:val="auto"/>
            <w:rPr>
              <w:rFonts w:hint="eastAsia" w:ascii="宋体" w:hAnsi="宋体" w:eastAsia="宋体" w:cs="宋体"/>
              <w:b/>
              <w:color w:val="auto"/>
              <w:sz w:val="24"/>
              <w:szCs w:val="24"/>
            </w:rPr>
          </w:pPr>
          <w:r>
            <w:rPr>
              <w:rFonts w:hint="eastAsia" w:ascii="宋体" w:hAnsi="宋体" w:eastAsia="宋体" w:cs="宋体"/>
              <w:color w:val="auto"/>
              <w:sz w:val="24"/>
              <w:szCs w:val="24"/>
            </w:rPr>
            <w:fldChar w:fldCharType="end"/>
          </w:r>
        </w:p>
      </w:sdtContent>
    </w:sdt>
    <w:p w14:paraId="0975CE5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outlineLvl w:val="0"/>
        <w:rPr>
          <w:rFonts w:hint="eastAsia" w:ascii="宋体" w:hAnsi="宋体" w:eastAsia="宋体" w:cs="宋体"/>
          <w:b/>
          <w:color w:val="auto"/>
          <w:sz w:val="32"/>
          <w:szCs w:val="32"/>
          <w:lang w:eastAsia="zh-CN"/>
        </w:rPr>
        <w:sectPr>
          <w:footerReference r:id="rId5" w:type="default"/>
          <w:pgSz w:w="11906" w:h="16838"/>
          <w:pgMar w:top="1440" w:right="1525" w:bottom="1440" w:left="1525" w:header="851" w:footer="1020" w:gutter="0"/>
          <w:pgNumType w:fmt="decimal" w:start="1"/>
          <w:cols w:space="720" w:num="1"/>
          <w:docGrid w:type="lines" w:linePitch="312" w:charSpace="0"/>
        </w:sectPr>
      </w:pPr>
      <w:bookmarkStart w:id="3" w:name="_Toc13281"/>
      <w:bookmarkStart w:id="4" w:name="_Toc25590"/>
      <w:bookmarkStart w:id="5" w:name="_Toc18035"/>
      <w:bookmarkStart w:id="6" w:name="_Toc27535"/>
      <w:bookmarkStart w:id="7" w:name="_Toc1130_WPSOffice_Level1"/>
      <w:bookmarkStart w:id="8" w:name="_Toc30493"/>
      <w:bookmarkStart w:id="9" w:name="_Toc3948"/>
      <w:bookmarkStart w:id="10" w:name="_Toc21889"/>
    </w:p>
    <w:p w14:paraId="6851426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outlineLvl w:val="0"/>
        <w:rPr>
          <w:rFonts w:hint="eastAsia" w:ascii="宋体" w:hAnsi="宋体" w:eastAsia="宋体" w:cs="宋体"/>
          <w:b/>
          <w:bCs/>
          <w:color w:val="auto"/>
          <w:sz w:val="24"/>
          <w:szCs w:val="24"/>
          <w:highlight w:val="none"/>
        </w:rPr>
      </w:pPr>
      <w:r>
        <w:rPr>
          <w:rFonts w:hint="eastAsia" w:ascii="宋体" w:hAnsi="宋体" w:eastAsia="宋体" w:cs="宋体"/>
          <w:color w:val="auto"/>
          <w:sz w:val="36"/>
          <w:szCs w:val="36"/>
        </w:rPr>
        <mc:AlternateContent>
          <mc:Choice Requires="wps">
            <w:drawing>
              <wp:anchor distT="0" distB="0" distL="114300" distR="114300" simplePos="0" relativeHeight="251660288" behindDoc="0" locked="0" layoutInCell="1" hidden="1" allowOverlap="1">
                <wp:simplePos x="0" y="0"/>
                <wp:positionH relativeFrom="column">
                  <wp:posOffset>-1095375</wp:posOffset>
                </wp:positionH>
                <wp:positionV relativeFrom="paragraph">
                  <wp:posOffset>-787400</wp:posOffset>
                </wp:positionV>
                <wp:extent cx="63500" cy="63500"/>
                <wp:effectExtent l="0" t="0" r="0" b="0"/>
                <wp:wrapNone/>
                <wp:docPr id="1" name="KGD_Gobal1" descr="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"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D_Gobal1" o:spid="_x0000_s1026" o:spt="1" alt="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" style="position:absolute;left:0pt;margin-left:-86.25pt;margin-top:-62pt;height:5pt;width:5pt;visibility:hidden;z-index:251660288;v-text-anchor:middle;mso-width-relative:page;mso-height-relative:page;" fillcolor="#4874CB [3204]" filled="t" stroked="t" coordsize="21600,21600" o:gfxdata="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">
                <v:fill on="t" focussize="0,0"/>
                <v:stroke weight="1pt" color="#2E54A1 [2404]" miterlimit="8" joinstyle="miter"/>
                <v:imagedata o:title=""/>
                <o:lock v:ext="edit" aspectratio="f"/>
              </v:rect>
            </w:pict>
          </mc:Fallback>
        </mc:AlternateContent>
      </w:r>
      <w:r>
        <w:rPr>
          <w:rFonts w:hint="eastAsia" w:ascii="宋体" w:hAnsi="宋体" w:eastAsia="宋体" w:cs="宋体"/>
          <w:b/>
          <w:color w:val="auto"/>
          <w:sz w:val="36"/>
          <w:szCs w:val="36"/>
          <w:lang w:eastAsia="zh-CN"/>
        </w:rPr>
        <w:t>第一章</w:t>
      </w:r>
      <w:r>
        <w:rPr>
          <w:rFonts w:hint="eastAsia" w:ascii="宋体" w:hAnsi="宋体" w:eastAsia="宋体" w:cs="宋体"/>
          <w:b/>
          <w:color w:val="auto"/>
          <w:sz w:val="36"/>
          <w:szCs w:val="36"/>
          <w:lang w:val="en-US" w:eastAsia="zh-CN"/>
        </w:rPr>
        <w:t xml:space="preserve">  </w:t>
      </w:r>
      <w:r>
        <w:rPr>
          <w:rFonts w:hint="eastAsia" w:ascii="宋体" w:hAnsi="宋体" w:eastAsia="宋体" w:cs="宋体"/>
          <w:b/>
          <w:color w:val="auto"/>
          <w:sz w:val="36"/>
          <w:szCs w:val="36"/>
        </w:rPr>
        <w:t>招标公告</w:t>
      </w:r>
      <w:bookmarkEnd w:id="3"/>
      <w:bookmarkEnd w:id="4"/>
      <w:bookmarkEnd w:id="5"/>
      <w:bookmarkEnd w:id="6"/>
      <w:bookmarkEnd w:id="7"/>
      <w:bookmarkEnd w:id="8"/>
      <w:bookmarkEnd w:id="9"/>
      <w:bookmarkEnd w:id="10"/>
    </w:p>
    <w:p w14:paraId="1233E677">
      <w:pPr>
        <w:pageBreakBefore w:val="0"/>
        <w:pBdr>
          <w:top w:val="single" w:color="auto" w:sz="4" w:space="1"/>
          <w:left w:val="single" w:color="auto" w:sz="4" w:space="4"/>
          <w:bottom w:val="single" w:color="auto" w:sz="4" w:space="1"/>
          <w:right w:val="single" w:color="auto" w:sz="4" w:space="4"/>
        </w:pBdr>
        <w:wordWrap/>
        <w:overflowPunct/>
        <w:topLinePunct w:val="0"/>
        <w:bidi w:val="0"/>
        <w:spacing w:line="560" w:lineRule="exact"/>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i w:val="0"/>
          <w:iCs w:val="0"/>
          <w:sz w:val="24"/>
          <w:szCs w:val="24"/>
        </w:rPr>
        <w:t>项目概况</w:t>
      </w:r>
    </w:p>
    <w:p w14:paraId="446E6CF2">
      <w:pPr>
        <w:pageBreakBefore w:val="0"/>
        <w:pBdr>
          <w:top w:val="single" w:color="auto" w:sz="4" w:space="1"/>
          <w:left w:val="single" w:color="auto" w:sz="4" w:space="4"/>
          <w:bottom w:val="single" w:color="auto" w:sz="4" w:space="1"/>
          <w:right w:val="single" w:color="auto" w:sz="4" w:space="4"/>
        </w:pBdr>
        <w:kinsoku/>
        <w:wordWrap/>
        <w:overflowPunct/>
        <w:topLinePunct w:val="0"/>
        <w:autoSpaceDE/>
        <w:autoSpaceDN/>
        <w:bidi w:val="0"/>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瑞丽市人力资源和社会保障局养老服务、劳动密集型产业技能提升专项培训服务机构采购（二次）</w:t>
      </w:r>
      <w:r>
        <w:rPr>
          <w:rFonts w:hint="eastAsia" w:ascii="宋体" w:hAnsi="宋体" w:eastAsia="宋体" w:cs="宋体"/>
          <w:color w:val="auto"/>
          <w:sz w:val="24"/>
          <w:szCs w:val="24"/>
          <w:highlight w:val="none"/>
        </w:rPr>
        <w:t>的潜在投标人应在政采云平台（https://www.zcygov.cn/）获取招</w:t>
      </w:r>
      <w:r>
        <w:rPr>
          <w:rFonts w:hint="eastAsia" w:ascii="宋体" w:hAnsi="宋体" w:eastAsia="宋体" w:cs="宋体"/>
          <w:color w:val="auto"/>
          <w:sz w:val="24"/>
          <w:szCs w:val="24"/>
        </w:rPr>
        <w:t>标文件，并于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202</w:t>
      </w:r>
      <w:r>
        <w:rPr>
          <w:rFonts w:hint="eastAsia" w:ascii="宋体" w:hAnsi="宋体" w:cs="宋体"/>
          <w:color w:val="auto"/>
          <w:sz w:val="24"/>
          <w:szCs w:val="24"/>
          <w:highlight w:val="none"/>
          <w:u w:val="single"/>
          <w:lang w:val="en-US" w:eastAsia="zh-CN"/>
        </w:rPr>
        <w:t>6</w:t>
      </w:r>
      <w:r>
        <w:rPr>
          <w:rFonts w:hint="eastAsia" w:ascii="宋体" w:hAnsi="宋体" w:eastAsia="宋体" w:cs="宋体"/>
          <w:bCs/>
          <w:color w:val="auto"/>
          <w:sz w:val="24"/>
          <w:szCs w:val="24"/>
          <w:highlight w:val="none"/>
          <w:u w:val="single"/>
        </w:rPr>
        <w:t>年</w:t>
      </w:r>
      <w:r>
        <w:rPr>
          <w:rFonts w:hint="eastAsia" w:ascii="宋体" w:hAnsi="宋体" w:cs="宋体"/>
          <w:bCs/>
          <w:color w:val="auto"/>
          <w:sz w:val="24"/>
          <w:szCs w:val="24"/>
          <w:highlight w:val="none"/>
          <w:u w:val="single"/>
          <w:lang w:val="en-US" w:eastAsia="zh-CN"/>
        </w:rPr>
        <w:t>06</w:t>
      </w:r>
      <w:r>
        <w:rPr>
          <w:rFonts w:hint="eastAsia" w:ascii="宋体" w:hAnsi="宋体" w:eastAsia="宋体" w:cs="宋体"/>
          <w:bCs/>
          <w:color w:val="auto"/>
          <w:sz w:val="24"/>
          <w:szCs w:val="24"/>
          <w:highlight w:val="none"/>
          <w:u w:val="single"/>
        </w:rPr>
        <w:t>月</w:t>
      </w:r>
      <w:r>
        <w:rPr>
          <w:rFonts w:hint="eastAsia" w:ascii="宋体" w:hAnsi="宋体" w:cs="宋体"/>
          <w:bCs/>
          <w:color w:val="auto"/>
          <w:sz w:val="24"/>
          <w:szCs w:val="24"/>
          <w:highlight w:val="none"/>
          <w:u w:val="single"/>
          <w:lang w:val="en-US" w:eastAsia="zh-CN"/>
        </w:rPr>
        <w:t>30</w:t>
      </w:r>
      <w:r>
        <w:rPr>
          <w:rFonts w:hint="eastAsia" w:ascii="宋体" w:hAnsi="宋体" w:eastAsia="宋体" w:cs="宋体"/>
          <w:bCs/>
          <w:color w:val="auto"/>
          <w:sz w:val="24"/>
          <w:szCs w:val="24"/>
          <w:highlight w:val="none"/>
          <w:u w:val="single"/>
        </w:rPr>
        <w:t>日</w:t>
      </w:r>
      <w:r>
        <w:rPr>
          <w:rFonts w:hint="eastAsia" w:ascii="宋体" w:hAnsi="宋体" w:eastAsia="宋体" w:cs="宋体"/>
          <w:bCs/>
          <w:color w:val="auto"/>
          <w:sz w:val="24"/>
          <w:szCs w:val="24"/>
          <w:highlight w:val="none"/>
          <w:u w:val="single"/>
          <w:lang w:val="en-US" w:eastAsia="zh-CN"/>
        </w:rPr>
        <w:t>0</w:t>
      </w:r>
      <w:r>
        <w:rPr>
          <w:rFonts w:hint="eastAsia" w:ascii="宋体" w:hAnsi="宋体" w:eastAsia="宋体" w:cs="宋体"/>
          <w:bCs/>
          <w:color w:val="auto"/>
          <w:sz w:val="24"/>
          <w:szCs w:val="24"/>
          <w:highlight w:val="none"/>
          <w:u w:val="single"/>
          <w:lang w:eastAsia="zh-CN"/>
        </w:rPr>
        <w:t>9</w:t>
      </w:r>
      <w:r>
        <w:rPr>
          <w:rFonts w:hint="eastAsia" w:ascii="宋体" w:hAnsi="宋体" w:eastAsia="宋体" w:cs="宋体"/>
          <w:bCs/>
          <w:color w:val="auto"/>
          <w:sz w:val="24"/>
          <w:szCs w:val="24"/>
          <w:highlight w:val="none"/>
          <w:u w:val="single"/>
        </w:rPr>
        <w:t>点</w:t>
      </w:r>
      <w:r>
        <w:rPr>
          <w:rFonts w:hint="eastAsia" w:ascii="宋体" w:hAnsi="宋体" w:eastAsia="宋体" w:cs="宋体"/>
          <w:bCs/>
          <w:color w:val="auto"/>
          <w:sz w:val="24"/>
          <w:szCs w:val="24"/>
          <w:highlight w:val="none"/>
          <w:u w:val="single"/>
          <w:lang w:val="en-US" w:eastAsia="zh-CN"/>
        </w:rPr>
        <w:t>00</w:t>
      </w:r>
      <w:r>
        <w:rPr>
          <w:rFonts w:hint="eastAsia" w:ascii="宋体" w:hAnsi="宋体" w:eastAsia="宋体" w:cs="宋体"/>
          <w:bCs/>
          <w:color w:val="auto"/>
          <w:sz w:val="24"/>
          <w:szCs w:val="24"/>
          <w:highlight w:val="none"/>
          <w:u w:val="single"/>
        </w:rPr>
        <w:t>分（</w:t>
      </w:r>
      <w:r>
        <w:rPr>
          <w:rFonts w:hint="eastAsia" w:ascii="宋体" w:hAnsi="宋体" w:eastAsia="宋体" w:cs="宋体"/>
          <w:bCs/>
          <w:color w:val="auto"/>
          <w:sz w:val="24"/>
          <w:szCs w:val="24"/>
          <w:highlight w:val="none"/>
        </w:rPr>
        <w:t>北京时间）前递交投标文件</w:t>
      </w:r>
      <w:r>
        <w:rPr>
          <w:rFonts w:hint="eastAsia" w:ascii="宋体" w:hAnsi="宋体" w:eastAsia="宋体" w:cs="宋体"/>
          <w:color w:val="auto"/>
          <w:sz w:val="24"/>
          <w:szCs w:val="24"/>
          <w:highlight w:val="none"/>
        </w:rPr>
        <w:t>。</w:t>
      </w:r>
    </w:p>
    <w:p w14:paraId="2B948038">
      <w:pPr>
        <w:pStyle w:val="3"/>
        <w:pageBreakBefore w:val="0"/>
        <w:wordWrap/>
        <w:overflowPunct/>
        <w:topLinePunct w:val="0"/>
        <w:bidi w:val="0"/>
        <w:spacing w:line="560" w:lineRule="exact"/>
        <w:rPr>
          <w:rFonts w:hint="eastAsia" w:ascii="宋体" w:hAnsi="宋体" w:eastAsia="宋体" w:cs="宋体"/>
          <w:b w:val="0"/>
          <w:i w:val="0"/>
          <w:iCs w:val="0"/>
          <w:sz w:val="24"/>
          <w:szCs w:val="24"/>
        </w:rPr>
      </w:pPr>
      <w:bookmarkStart w:id="11" w:name="_Hlk24379207"/>
      <w:r>
        <w:rPr>
          <w:rFonts w:hint="eastAsia" w:ascii="宋体" w:hAnsi="宋体" w:eastAsia="宋体" w:cs="宋体"/>
          <w:b w:val="0"/>
          <w:i w:val="0"/>
          <w:iCs w:val="0"/>
          <w:sz w:val="24"/>
          <w:szCs w:val="24"/>
        </w:rPr>
        <w:t>一、项目基本情况</w:t>
      </w:r>
    </w:p>
    <w:p w14:paraId="4C6E9ECA">
      <w:pPr>
        <w:pageBreakBefore w:val="0"/>
        <w:wordWrap/>
        <w:overflowPunct/>
        <w:topLinePunct w:val="0"/>
        <w:bidi w:val="0"/>
        <w:spacing w:line="560" w:lineRule="exact"/>
        <w:ind w:firstLine="480" w:firstLineChars="20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项目编号：HKZB-2026-022</w:t>
      </w:r>
    </w:p>
    <w:p w14:paraId="417F408F">
      <w:pPr>
        <w:pageBreakBefore w:val="0"/>
        <w:wordWrap/>
        <w:overflowPunct/>
        <w:topLinePunct w:val="0"/>
        <w:bidi w:val="0"/>
        <w:spacing w:line="560" w:lineRule="exact"/>
        <w:ind w:firstLine="480" w:firstLineChars="200"/>
        <w:rPr>
          <w:rFonts w:hint="eastAsia" w:ascii="宋体" w:hAnsi="宋体" w:eastAsia="宋体" w:cs="宋体"/>
          <w:i w:val="0"/>
          <w:iCs w:val="0"/>
          <w:sz w:val="24"/>
          <w:szCs w:val="24"/>
        </w:rPr>
      </w:pPr>
      <w:r>
        <w:rPr>
          <w:rFonts w:hint="eastAsia" w:ascii="宋体" w:hAnsi="宋体" w:eastAsia="宋体" w:cs="宋体"/>
          <w:i w:val="0"/>
          <w:iCs w:val="0"/>
          <w:sz w:val="24"/>
          <w:szCs w:val="24"/>
        </w:rPr>
        <w:t>项目名称：</w:t>
      </w:r>
      <w:r>
        <w:rPr>
          <w:rFonts w:hint="eastAsia" w:ascii="宋体" w:hAnsi="宋体" w:cs="宋体"/>
          <w:i w:val="0"/>
          <w:iCs w:val="0"/>
          <w:sz w:val="24"/>
          <w:szCs w:val="24"/>
          <w:lang w:val="en-US" w:eastAsia="zh-CN"/>
        </w:rPr>
        <w:t>瑞丽市人力资源和社会保障局养老服务、劳动密集型产业技能提升专项培训服务机构采购（二次）</w:t>
      </w:r>
    </w:p>
    <w:p w14:paraId="066B7D5E">
      <w:pPr>
        <w:pageBreakBefore w:val="0"/>
        <w:wordWrap/>
        <w:overflowPunct/>
        <w:topLinePunct w:val="0"/>
        <w:bidi w:val="0"/>
        <w:spacing w:line="560" w:lineRule="exact"/>
        <w:ind w:firstLine="480" w:firstLineChars="200"/>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rPr>
        <w:t>预算金额：</w:t>
      </w:r>
      <w:r>
        <w:rPr>
          <w:rFonts w:hint="eastAsia" w:ascii="宋体" w:hAnsi="宋体" w:cs="宋体"/>
          <w:i w:val="0"/>
          <w:iCs w:val="0"/>
          <w:sz w:val="24"/>
          <w:szCs w:val="24"/>
          <w:lang w:val="en-US" w:eastAsia="zh-CN"/>
        </w:rPr>
        <w:t>70</w:t>
      </w:r>
      <w:r>
        <w:rPr>
          <w:rFonts w:hint="eastAsia" w:ascii="宋体" w:hAnsi="宋体" w:eastAsia="宋体" w:cs="宋体"/>
          <w:i w:val="0"/>
          <w:iCs w:val="0"/>
          <w:sz w:val="24"/>
          <w:szCs w:val="24"/>
          <w:lang w:val="en-US" w:eastAsia="zh-CN"/>
        </w:rPr>
        <w:t>.00万元</w:t>
      </w:r>
    </w:p>
    <w:p w14:paraId="3200E4BE">
      <w:pPr>
        <w:pageBreakBefore w:val="0"/>
        <w:wordWrap/>
        <w:overflowPunct/>
        <w:topLinePunct w:val="0"/>
        <w:bidi w:val="0"/>
        <w:spacing w:line="560" w:lineRule="exact"/>
        <w:ind w:firstLine="480" w:firstLineChars="200"/>
        <w:rPr>
          <w:rFonts w:hint="eastAsia" w:ascii="宋体" w:hAnsi="宋体" w:eastAsia="宋体" w:cs="宋体"/>
          <w:i w:val="0"/>
          <w:iCs w:val="0"/>
          <w:sz w:val="24"/>
          <w:szCs w:val="24"/>
        </w:rPr>
      </w:pPr>
      <w:r>
        <w:rPr>
          <w:rFonts w:hint="eastAsia" w:ascii="宋体" w:hAnsi="宋体" w:eastAsia="宋体" w:cs="宋体"/>
          <w:i w:val="0"/>
          <w:iCs w:val="0"/>
          <w:sz w:val="24"/>
          <w:szCs w:val="24"/>
        </w:rPr>
        <w:t>最高限价：</w:t>
      </w:r>
      <w:r>
        <w:rPr>
          <w:rFonts w:hint="eastAsia" w:ascii="宋体" w:hAnsi="宋体" w:cs="宋体"/>
          <w:i w:val="0"/>
          <w:iCs w:val="0"/>
          <w:sz w:val="24"/>
          <w:szCs w:val="24"/>
          <w:lang w:val="en-US" w:eastAsia="zh-CN"/>
        </w:rPr>
        <w:t>70</w:t>
      </w:r>
      <w:r>
        <w:rPr>
          <w:rFonts w:hint="eastAsia" w:ascii="宋体" w:hAnsi="宋体" w:eastAsia="宋体" w:cs="宋体"/>
          <w:i w:val="0"/>
          <w:iCs w:val="0"/>
          <w:sz w:val="24"/>
          <w:szCs w:val="24"/>
          <w:lang w:val="en-US" w:eastAsia="zh-CN"/>
        </w:rPr>
        <w:t>.00万元</w:t>
      </w:r>
    </w:p>
    <w:p w14:paraId="51185A89">
      <w:pPr>
        <w:pageBreakBefore w:val="0"/>
        <w:kinsoku/>
        <w:wordWrap/>
        <w:overflowPunct/>
        <w:topLinePunct w:val="0"/>
        <w:autoSpaceDE/>
        <w:autoSpaceDN/>
        <w:bidi w:val="0"/>
        <w:adjustRightInd/>
        <w:snapToGrid/>
        <w:spacing w:line="460" w:lineRule="exact"/>
        <w:ind w:firstLine="480" w:firstLineChars="200"/>
        <w:textAlignment w:val="auto"/>
        <w:outlineLvl w:val="9"/>
        <w:rPr>
          <w:rFonts w:hint="eastAsia" w:ascii="Times New Roman" w:hAnsi="Times New Roman" w:eastAsia="宋体" w:cs="Times New Roman"/>
          <w:kern w:val="2"/>
          <w:sz w:val="21"/>
          <w:szCs w:val="24"/>
          <w:lang w:val="en-US" w:eastAsia="zh-CN" w:bidi="ar-SA"/>
        </w:rPr>
      </w:pPr>
      <w:r>
        <w:rPr>
          <w:rFonts w:hint="eastAsia" w:ascii="宋体" w:hAnsi="宋体" w:eastAsia="宋体" w:cs="宋体"/>
          <w:i w:val="0"/>
          <w:iCs w:val="0"/>
          <w:sz w:val="24"/>
          <w:szCs w:val="24"/>
        </w:rPr>
        <w:t>采购需求：</w:t>
      </w:r>
      <w:bookmarkEnd w:id="11"/>
      <w:r>
        <w:rPr>
          <w:rFonts w:hint="eastAsia" w:ascii="宋体" w:hAnsi="宋体" w:cs="宋体"/>
          <w:color w:val="auto"/>
          <w:sz w:val="24"/>
          <w:highlight w:val="none"/>
          <w:lang w:val="en-US" w:eastAsia="zh-CN"/>
        </w:rPr>
        <w:t>本项目共分为1个标段，完成瑞丽市人力资源和社会保障局养老服务、劳动密集型产业技能提升专项培训服务机构采购(二次）A标段（养老服务业）培训服务。培训对象：有劳动能力和培训意愿、就业愿望的企业职工（在岗职工、劳务派遣用工）、毕业年度高校毕业生（含技工院校毕业生）、农村转移就业劳动者、脱贫人口（含监测对象）、城镇登记失业人员以及退役军人、残疾人等就业重点群体。本项目共培训700人，职业培训人员须分别取得：职业资格证书、技能等级证书、专项能力证书、培训合格证书。</w:t>
      </w:r>
    </w:p>
    <w:tbl>
      <w:tblPr>
        <w:tblStyle w:val="21"/>
        <w:tblpPr w:leftFromText="180" w:rightFromText="180" w:vertAnchor="text" w:horzAnchor="page" w:tblpX="1975" w:tblpY="1342"/>
        <w:tblOverlap w:val="never"/>
        <w:tblW w:w="875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35"/>
        <w:gridCol w:w="1926"/>
        <w:gridCol w:w="1005"/>
        <w:gridCol w:w="2472"/>
        <w:gridCol w:w="2616"/>
      </w:tblGrid>
      <w:tr w14:paraId="3FD036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7C96F">
            <w:pPr>
              <w:pStyle w:val="9"/>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val="0"/>
                <w:bCs w:val="0"/>
                <w:color w:val="auto"/>
                <w:sz w:val="24"/>
                <w:szCs w:val="24"/>
                <w:highlight w:val="none"/>
                <w:vertAlign w:val="baseline"/>
                <w:lang w:val="en-US" w:eastAsia="zh-CN"/>
              </w:rPr>
            </w:pPr>
          </w:p>
          <w:p w14:paraId="0ED352EA">
            <w:pPr>
              <w:pStyle w:val="9"/>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val="0"/>
                <w:bCs w:val="0"/>
                <w:color w:val="auto"/>
                <w:sz w:val="24"/>
                <w:szCs w:val="24"/>
                <w:highlight w:val="none"/>
                <w:vertAlign w:val="baseline"/>
                <w:lang w:val="en-US" w:eastAsia="zh-CN"/>
              </w:rPr>
            </w:pPr>
          </w:p>
          <w:p w14:paraId="7FBE08A3">
            <w:pPr>
              <w:pStyle w:val="9"/>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序号</w:t>
            </w:r>
          </w:p>
        </w:tc>
        <w:tc>
          <w:tcPr>
            <w:tcW w:w="1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88E26">
            <w:pPr>
              <w:pStyle w:val="9"/>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标段号</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C322D">
            <w:pPr>
              <w:pStyle w:val="9"/>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培训人数</w:t>
            </w:r>
          </w:p>
        </w:tc>
        <w:tc>
          <w:tcPr>
            <w:tcW w:w="24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C68F9">
            <w:pPr>
              <w:pStyle w:val="9"/>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培训工种</w:t>
            </w:r>
          </w:p>
        </w:tc>
        <w:tc>
          <w:tcPr>
            <w:tcW w:w="2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C8C47">
            <w:pPr>
              <w:pStyle w:val="9"/>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预算金额（万元）</w:t>
            </w:r>
          </w:p>
        </w:tc>
      </w:tr>
      <w:tr w14:paraId="439800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0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F109F">
            <w:pPr>
              <w:pStyle w:val="9"/>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1</w:t>
            </w:r>
          </w:p>
        </w:tc>
        <w:tc>
          <w:tcPr>
            <w:tcW w:w="19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D344A">
            <w:pPr>
              <w:pStyle w:val="9"/>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A（养老服务业）</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1656F">
            <w:pPr>
              <w:pStyle w:val="9"/>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700</w:t>
            </w:r>
          </w:p>
        </w:tc>
        <w:tc>
          <w:tcPr>
            <w:tcW w:w="24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A882D">
            <w:pPr>
              <w:pStyle w:val="9"/>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养老护理员、家政服务员、保育师、营养食疗师、心理咨询师、老年人能力评估师、护工、保健按摩师、医疗护理员、康复护理服务培训、健康照护师（长期照护师）等</w:t>
            </w:r>
          </w:p>
        </w:tc>
        <w:tc>
          <w:tcPr>
            <w:tcW w:w="2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39353">
            <w:pPr>
              <w:pStyle w:val="9"/>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70</w:t>
            </w:r>
          </w:p>
        </w:tc>
      </w:tr>
      <w:tr w14:paraId="6DE5AC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E8713">
            <w:pPr>
              <w:pStyle w:val="9"/>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合计</w:t>
            </w:r>
          </w:p>
        </w:tc>
        <w:tc>
          <w:tcPr>
            <w:tcW w:w="19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74D88">
            <w:pPr>
              <w:pStyle w:val="9"/>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val="0"/>
                <w:bCs w:val="0"/>
                <w:color w:val="auto"/>
                <w:sz w:val="24"/>
                <w:szCs w:val="24"/>
                <w:highlight w:val="none"/>
                <w:vertAlign w:val="baseline"/>
                <w:lang w:val="en-US" w:eastAsia="zh-CN"/>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677F3">
            <w:pPr>
              <w:pStyle w:val="9"/>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default"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700</w:t>
            </w:r>
          </w:p>
        </w:tc>
        <w:tc>
          <w:tcPr>
            <w:tcW w:w="24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C2541">
            <w:pPr>
              <w:pStyle w:val="9"/>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val="0"/>
                <w:bCs w:val="0"/>
                <w:color w:val="auto"/>
                <w:sz w:val="24"/>
                <w:szCs w:val="24"/>
                <w:highlight w:val="none"/>
                <w:vertAlign w:val="baseline"/>
                <w:lang w:val="en-US" w:eastAsia="zh-CN"/>
              </w:rPr>
            </w:pPr>
          </w:p>
        </w:tc>
        <w:tc>
          <w:tcPr>
            <w:tcW w:w="2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B7B0D">
            <w:pPr>
              <w:pStyle w:val="9"/>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default"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70</w:t>
            </w:r>
          </w:p>
        </w:tc>
      </w:tr>
    </w:tbl>
    <w:p w14:paraId="3325080C">
      <w:pPr>
        <w:pStyle w:val="2"/>
        <w:spacing w:beforeLines="0" w:afterLines="0" w:line="240" w:lineRule="auto"/>
        <w:jc w:val="both"/>
        <w:rPr>
          <w:rFonts w:hint="eastAsia"/>
          <w:color w:val="auto"/>
          <w:lang w:val="en-US" w:eastAsia="zh-CN"/>
        </w:rPr>
      </w:pPr>
    </w:p>
    <w:p w14:paraId="45074BDE">
      <w:pPr>
        <w:pageBreakBefore w:val="0"/>
        <w:widowControl w:val="0"/>
        <w:kinsoku/>
        <w:wordWrap/>
        <w:overflowPunct/>
        <w:topLinePunct w:val="0"/>
        <w:autoSpaceDE w:val="0"/>
        <w:autoSpaceDN w:val="0"/>
        <w:bidi w:val="0"/>
        <w:snapToGrid/>
        <w:spacing w:line="560" w:lineRule="exact"/>
        <w:ind w:firstLine="482" w:firstLineChars="200"/>
        <w:textAlignment w:val="auto"/>
        <w:rPr>
          <w:rFonts w:hint="eastAsia" w:ascii="宋体" w:hAnsi="宋体" w:eastAsia="宋体" w:cs="宋体"/>
          <w:color w:val="auto"/>
          <w:kern w:val="2"/>
          <w:sz w:val="24"/>
          <w:szCs w:val="24"/>
          <w:highlight w:val="yellow"/>
          <w:lang w:val="en-US" w:eastAsia="zh-CN" w:bidi="ar-SA"/>
        </w:rPr>
      </w:pPr>
      <w:r>
        <w:rPr>
          <w:rFonts w:hint="eastAsia" w:ascii="宋体" w:hAnsi="宋体" w:eastAsia="宋体" w:cs="宋体"/>
          <w:b/>
          <w:color w:val="auto"/>
          <w:sz w:val="24"/>
          <w:szCs w:val="24"/>
          <w:highlight w:val="none"/>
          <w:lang w:val="en-US" w:eastAsia="zh-CN"/>
        </w:rPr>
        <w:t>投标人可根据自身情况参与其中一个</w:t>
      </w:r>
      <w:r>
        <w:rPr>
          <w:rFonts w:hint="eastAsia" w:ascii="宋体" w:hAnsi="宋体" w:cs="宋体"/>
          <w:b/>
          <w:color w:val="auto"/>
          <w:sz w:val="24"/>
          <w:szCs w:val="24"/>
          <w:highlight w:val="none"/>
          <w:lang w:val="en-US" w:eastAsia="zh-CN"/>
        </w:rPr>
        <w:t>项目标段</w:t>
      </w:r>
      <w:r>
        <w:rPr>
          <w:rFonts w:hint="eastAsia" w:ascii="宋体" w:hAnsi="宋体" w:eastAsia="宋体" w:cs="宋体"/>
          <w:b/>
          <w:color w:val="auto"/>
          <w:sz w:val="24"/>
          <w:szCs w:val="24"/>
          <w:highlight w:val="none"/>
          <w:lang w:val="en-US" w:eastAsia="zh-CN"/>
        </w:rPr>
        <w:t>或多个</w:t>
      </w:r>
      <w:r>
        <w:rPr>
          <w:rFonts w:hint="eastAsia" w:ascii="宋体" w:hAnsi="宋体" w:cs="宋体"/>
          <w:b/>
          <w:color w:val="auto"/>
          <w:sz w:val="24"/>
          <w:szCs w:val="24"/>
          <w:highlight w:val="none"/>
          <w:lang w:val="en-US" w:eastAsia="zh-CN"/>
        </w:rPr>
        <w:t>项目标段</w:t>
      </w:r>
      <w:r>
        <w:rPr>
          <w:rFonts w:hint="eastAsia" w:ascii="宋体" w:hAnsi="宋体" w:eastAsia="宋体" w:cs="宋体"/>
          <w:b/>
          <w:color w:val="auto"/>
          <w:sz w:val="24"/>
          <w:szCs w:val="24"/>
          <w:highlight w:val="none"/>
          <w:lang w:val="en-US" w:eastAsia="zh-CN"/>
        </w:rPr>
        <w:t>的竞标，并按所投</w:t>
      </w:r>
      <w:r>
        <w:rPr>
          <w:rFonts w:hint="eastAsia" w:ascii="宋体" w:hAnsi="宋体" w:cs="宋体"/>
          <w:b/>
          <w:color w:val="auto"/>
          <w:sz w:val="24"/>
          <w:szCs w:val="24"/>
          <w:highlight w:val="none"/>
          <w:lang w:val="en-US" w:eastAsia="zh-CN"/>
        </w:rPr>
        <w:t>项目标段</w:t>
      </w:r>
      <w:r>
        <w:rPr>
          <w:rFonts w:hint="eastAsia" w:ascii="宋体" w:hAnsi="宋体" w:eastAsia="宋体" w:cs="宋体"/>
          <w:b/>
          <w:color w:val="auto"/>
          <w:sz w:val="24"/>
          <w:szCs w:val="24"/>
          <w:highlight w:val="none"/>
          <w:lang w:val="en-US" w:eastAsia="zh-CN"/>
        </w:rPr>
        <w:t>分别编制、递交投标文件；</w:t>
      </w:r>
      <w:r>
        <w:rPr>
          <w:rFonts w:hint="eastAsia" w:ascii="宋体" w:hAnsi="宋体" w:eastAsia="宋体" w:cs="宋体"/>
          <w:b/>
          <w:bCs/>
          <w:color w:val="auto"/>
          <w:sz w:val="24"/>
          <w:szCs w:val="24"/>
          <w:highlight w:val="none"/>
          <w:lang w:val="en-US" w:eastAsia="zh-CN"/>
        </w:rPr>
        <w:t>A</w:t>
      </w:r>
      <w:r>
        <w:rPr>
          <w:rFonts w:hint="eastAsia" w:ascii="宋体" w:hAnsi="宋体" w:cs="宋体"/>
          <w:b/>
          <w:bCs/>
          <w:color w:val="auto"/>
          <w:sz w:val="24"/>
          <w:szCs w:val="24"/>
          <w:highlight w:val="none"/>
          <w:lang w:val="en-US" w:eastAsia="zh-CN"/>
        </w:rPr>
        <w:t>标段</w:t>
      </w:r>
      <w:r>
        <w:rPr>
          <w:rFonts w:hint="eastAsia" w:ascii="宋体" w:hAnsi="宋体" w:eastAsia="宋体" w:cs="宋体"/>
          <w:b/>
          <w:bCs/>
          <w:color w:val="auto"/>
          <w:sz w:val="24"/>
          <w:szCs w:val="24"/>
          <w:highlight w:val="none"/>
          <w:lang w:val="en-US" w:eastAsia="zh-CN"/>
        </w:rPr>
        <w:t>至</w:t>
      </w:r>
      <w:r>
        <w:rPr>
          <w:rFonts w:hint="eastAsia" w:ascii="宋体" w:hAnsi="宋体" w:cs="宋体"/>
          <w:b/>
          <w:bCs/>
          <w:color w:val="auto"/>
          <w:sz w:val="24"/>
          <w:szCs w:val="24"/>
          <w:highlight w:val="none"/>
          <w:lang w:val="en-US" w:eastAsia="zh-CN"/>
        </w:rPr>
        <w:t>E标段</w:t>
      </w:r>
      <w:r>
        <w:rPr>
          <w:rFonts w:hint="eastAsia" w:ascii="宋体" w:hAnsi="宋体" w:eastAsia="宋体" w:cs="宋体"/>
          <w:b/>
          <w:bCs/>
          <w:color w:val="auto"/>
          <w:sz w:val="24"/>
          <w:szCs w:val="24"/>
          <w:highlight w:val="none"/>
          <w:lang w:val="en-US" w:eastAsia="zh-CN"/>
        </w:rPr>
        <w:t>每家投标</w:t>
      </w:r>
      <w:r>
        <w:rPr>
          <w:rFonts w:hint="eastAsia" w:ascii="宋体" w:hAnsi="宋体" w:cs="宋体"/>
          <w:b/>
          <w:bCs/>
          <w:color w:val="auto"/>
          <w:sz w:val="24"/>
          <w:szCs w:val="24"/>
          <w:highlight w:val="none"/>
          <w:lang w:val="en-US" w:eastAsia="zh-CN"/>
        </w:rPr>
        <w:t>人</w:t>
      </w:r>
      <w:r>
        <w:rPr>
          <w:rFonts w:hint="eastAsia" w:ascii="宋体" w:hAnsi="宋体" w:eastAsia="宋体" w:cs="宋体"/>
          <w:b/>
          <w:bCs/>
          <w:color w:val="auto"/>
          <w:sz w:val="24"/>
          <w:szCs w:val="24"/>
          <w:highlight w:val="none"/>
          <w:lang w:val="en-US" w:eastAsia="zh-CN"/>
        </w:rPr>
        <w:t>只能中标一个</w:t>
      </w:r>
      <w:r>
        <w:rPr>
          <w:rFonts w:hint="eastAsia" w:ascii="宋体" w:hAnsi="宋体" w:cs="宋体"/>
          <w:b/>
          <w:bCs/>
          <w:color w:val="auto"/>
          <w:sz w:val="24"/>
          <w:szCs w:val="24"/>
          <w:highlight w:val="none"/>
          <w:lang w:val="en-US" w:eastAsia="zh-CN"/>
        </w:rPr>
        <w:t>标段</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color w:val="auto"/>
          <w:sz w:val="24"/>
          <w:szCs w:val="24"/>
          <w:highlight w:val="none"/>
          <w:lang w:val="en-US" w:eastAsia="zh-CN"/>
        </w:rPr>
        <w:t>评标委员会将按顺次从A</w:t>
      </w:r>
      <w:r>
        <w:rPr>
          <w:rFonts w:hint="eastAsia" w:ascii="宋体" w:hAnsi="宋体" w:cs="宋体"/>
          <w:b/>
          <w:color w:val="auto"/>
          <w:sz w:val="24"/>
          <w:szCs w:val="24"/>
          <w:highlight w:val="none"/>
          <w:lang w:val="en-US" w:eastAsia="zh-CN"/>
        </w:rPr>
        <w:t>标段</w:t>
      </w:r>
      <w:r>
        <w:rPr>
          <w:rFonts w:hint="eastAsia" w:ascii="宋体" w:hAnsi="宋体" w:eastAsia="宋体" w:cs="宋体"/>
          <w:b/>
          <w:color w:val="auto"/>
          <w:sz w:val="24"/>
          <w:szCs w:val="24"/>
          <w:highlight w:val="none"/>
          <w:lang w:val="en-US" w:eastAsia="zh-CN"/>
        </w:rPr>
        <w:t>至B</w:t>
      </w:r>
      <w:r>
        <w:rPr>
          <w:rFonts w:hint="eastAsia" w:ascii="宋体" w:hAnsi="宋体" w:cs="宋体"/>
          <w:b/>
          <w:color w:val="auto"/>
          <w:sz w:val="24"/>
          <w:szCs w:val="24"/>
          <w:highlight w:val="none"/>
          <w:lang w:val="en-US" w:eastAsia="zh-CN"/>
        </w:rPr>
        <w:t>标段</w:t>
      </w:r>
      <w:r>
        <w:rPr>
          <w:rFonts w:hint="eastAsia" w:ascii="宋体" w:hAnsi="宋体" w:eastAsia="宋体" w:cs="宋体"/>
          <w:b/>
          <w:color w:val="auto"/>
          <w:sz w:val="24"/>
          <w:szCs w:val="24"/>
          <w:highlight w:val="none"/>
          <w:lang w:val="en-US" w:eastAsia="zh-CN"/>
        </w:rPr>
        <w:t>进行评审</w:t>
      </w:r>
      <w:r>
        <w:rPr>
          <w:rFonts w:hint="eastAsia" w:ascii="宋体" w:hAnsi="宋体" w:cs="宋体"/>
          <w:b/>
          <w:color w:val="auto"/>
          <w:sz w:val="24"/>
          <w:szCs w:val="24"/>
          <w:highlight w:val="none"/>
          <w:lang w:val="en-US" w:eastAsia="zh-CN"/>
        </w:rPr>
        <w:t>。</w:t>
      </w:r>
    </w:p>
    <w:p w14:paraId="50515270">
      <w:pPr>
        <w:pageBreakBefore w:val="0"/>
        <w:kinsoku/>
        <w:wordWrap/>
        <w:overflowPunct/>
        <w:topLinePunct w:val="0"/>
        <w:autoSpaceDE/>
        <w:autoSpaceDN/>
        <w:bidi w:val="0"/>
        <w:adjustRightInd/>
        <w:snapToGrid/>
        <w:spacing w:line="460" w:lineRule="exact"/>
        <w:ind w:left="0" w:leftChars="0" w:firstLine="480" w:firstLineChars="200"/>
        <w:textAlignment w:val="auto"/>
        <w:outlineLvl w:val="9"/>
        <w:rPr>
          <w:rFonts w:hint="eastAsia" w:ascii="宋体" w:hAnsi="宋体" w:eastAsia="宋体" w:cs="宋体"/>
          <w:color w:val="auto"/>
          <w:highlight w:val="none"/>
          <w:lang w:val="en-US" w:eastAsia="zh-CN"/>
        </w:rPr>
      </w:pP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lang w:val="en-US" w:eastAsia="zh-CN"/>
        </w:rPr>
        <w:t>培训要求：采取理论和实践相结合的教学方式，开班前5个工作日内报批开班审批手续。培训要求按照《云南省人力资源和社会保障厅云南省财政厅关于发布云南省2023-2025年度职业培训补贴标准目录的通知》（云人社通〔2023〕17号）</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云南省人力资源和社会保障厅云南省财政厅关于印发《云南省高原特色农业技能提升培训专项行动实施方案》 、《云南省文旅产业技能提升培训专项行动实施方案》等6个实施方案的通知（云人社通）〔2025〕15号）</w:t>
      </w:r>
      <w:r>
        <w:rPr>
          <w:rFonts w:hint="eastAsia" w:ascii="宋体" w:hAnsi="宋体" w:cs="宋体"/>
          <w:color w:val="auto"/>
          <w:sz w:val="24"/>
          <w:highlight w:val="none"/>
          <w:lang w:val="en-US" w:eastAsia="zh-CN"/>
        </w:rPr>
        <w:t>执行</w:t>
      </w:r>
      <w:r>
        <w:rPr>
          <w:rFonts w:hint="eastAsia" w:ascii="宋体" w:hAnsi="宋体" w:eastAsia="宋体" w:cs="宋体"/>
          <w:color w:val="auto"/>
          <w:sz w:val="24"/>
          <w:highlight w:val="none"/>
          <w:lang w:val="en-US" w:eastAsia="zh-CN"/>
        </w:rPr>
        <w:t>（若服务期间发布新的文件，按新文件执行）。 </w:t>
      </w:r>
    </w:p>
    <w:p w14:paraId="40A56425">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firstLine="480" w:firstLineChars="200"/>
        <w:jc w:val="left"/>
        <w:textAlignment w:val="auto"/>
        <w:outlineLvl w:val="9"/>
        <w:rPr>
          <w:rFonts w:hint="default" w:ascii="宋体" w:hAnsi="宋体" w:eastAsia="宋体" w:cs="宋体"/>
          <w:color w:val="auto"/>
          <w:sz w:val="24"/>
          <w:highlight w:val="none"/>
          <w:u w:val="single"/>
          <w:lang w:val="en-US" w:eastAsia="zh-CN"/>
        </w:rPr>
      </w:pP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lang w:val="en-US" w:eastAsia="zh-CN"/>
        </w:rPr>
        <w:t>.合同履行期限：</w:t>
      </w:r>
      <w:r>
        <w:rPr>
          <w:rFonts w:hint="eastAsia" w:ascii="宋体" w:hAnsi="宋体" w:eastAsia="宋体" w:cs="宋体"/>
          <w:color w:val="auto"/>
          <w:sz w:val="24"/>
          <w:szCs w:val="24"/>
          <w:highlight w:val="none"/>
          <w:lang w:val="en-US" w:eastAsia="zh-CN"/>
        </w:rPr>
        <w:t>培训必须于202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年</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lang w:val="en-US" w:eastAsia="zh-CN"/>
        </w:rPr>
        <w:t>月</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日前完成（中标培训机构若违规开展培训、弄虚作假套取资金、恶意竞争、培训分包转包，招标人有权单方终止或解除合同</w:t>
      </w:r>
      <w:r>
        <w:rPr>
          <w:rFonts w:hint="eastAsia" w:ascii="宋体" w:hAnsi="宋体" w:cs="宋体"/>
          <w:color w:val="auto"/>
          <w:sz w:val="24"/>
          <w:szCs w:val="24"/>
          <w:highlight w:val="none"/>
          <w:lang w:val="en-US" w:eastAsia="zh-CN"/>
        </w:rPr>
        <w:t>；培训机构须在合同签订后45日历天内完成50%的培训任务，合同签订后90日内完成80%的培训任务，不能按照时限要求完成培训的，招标人将按照谁先组织谁先实施的原则在具有相应资质的中标机构中统筹安排培训任务。根据市级进度考核要求，招标人保留适时调整培训任务指标进度的权力</w:t>
      </w:r>
      <w:r>
        <w:rPr>
          <w:rFonts w:hint="eastAsia" w:ascii="宋体" w:hAnsi="宋体" w:eastAsia="宋体" w:cs="宋体"/>
          <w:color w:val="auto"/>
          <w:sz w:val="24"/>
          <w:szCs w:val="24"/>
          <w:highlight w:val="none"/>
          <w:lang w:val="en-US" w:eastAsia="zh-CN"/>
        </w:rPr>
        <w:t>）。</w:t>
      </w:r>
    </w:p>
    <w:p w14:paraId="667A8C90">
      <w:pPr>
        <w:pageBreakBefore w:val="0"/>
        <w:kinsoku/>
        <w:wordWrap/>
        <w:overflowPunct/>
        <w:topLinePunct w:val="0"/>
        <w:autoSpaceDE/>
        <w:autoSpaceDN/>
        <w:bidi w:val="0"/>
        <w:adjustRightInd/>
        <w:snapToGrid/>
        <w:spacing w:line="460" w:lineRule="exact"/>
        <w:ind w:left="0" w:lef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本项目</w:t>
      </w:r>
      <w:r>
        <w:rPr>
          <w:rFonts w:hint="eastAsia" w:ascii="宋体" w:hAnsi="宋体" w:eastAsia="宋体" w:cs="宋体"/>
          <w:color w:val="auto"/>
          <w:sz w:val="24"/>
          <w:szCs w:val="24"/>
          <w:highlight w:val="none"/>
          <w:lang w:eastAsia="zh-CN"/>
        </w:rPr>
        <w:t>不</w:t>
      </w:r>
      <w:r>
        <w:rPr>
          <w:rFonts w:hint="eastAsia" w:ascii="宋体" w:hAnsi="宋体" w:eastAsia="宋体" w:cs="宋体"/>
          <w:color w:val="auto"/>
          <w:sz w:val="24"/>
          <w:szCs w:val="24"/>
          <w:highlight w:val="none"/>
        </w:rPr>
        <w:t>接受联合体投标。</w:t>
      </w:r>
    </w:p>
    <w:p w14:paraId="5DA0CC33">
      <w:pPr>
        <w:pStyle w:val="3"/>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b/>
          <w:bCs w:val="0"/>
          <w:color w:val="auto"/>
          <w:sz w:val="24"/>
          <w:szCs w:val="24"/>
          <w:highlight w:val="none"/>
        </w:rPr>
      </w:pPr>
      <w:bookmarkStart w:id="12" w:name="_Toc28359080"/>
      <w:bookmarkStart w:id="13" w:name="_Toc28359003"/>
      <w:bookmarkStart w:id="14" w:name="_Toc35393622"/>
      <w:bookmarkStart w:id="15" w:name="_Toc35393791"/>
      <w:r>
        <w:rPr>
          <w:rFonts w:hint="eastAsia" w:ascii="宋体" w:hAnsi="宋体" w:eastAsia="宋体" w:cs="宋体"/>
          <w:b/>
          <w:bCs w:val="0"/>
          <w:color w:val="auto"/>
          <w:sz w:val="24"/>
          <w:szCs w:val="24"/>
          <w:highlight w:val="none"/>
        </w:rPr>
        <w:t>二、申请人的资格要求：</w:t>
      </w:r>
      <w:bookmarkEnd w:id="12"/>
      <w:bookmarkEnd w:id="13"/>
      <w:bookmarkEnd w:id="14"/>
      <w:bookmarkEnd w:id="15"/>
    </w:p>
    <w:p w14:paraId="601E5FE3">
      <w:pPr>
        <w:keepNext w:val="0"/>
        <w:keepLines w:val="0"/>
        <w:pageBreakBefore w:val="0"/>
        <w:numPr>
          <w:ilvl w:val="0"/>
          <w:numId w:val="0"/>
        </w:numPr>
        <w:kinsoku/>
        <w:wordWrap/>
        <w:overflowPunct/>
        <w:topLinePunct w:val="0"/>
        <w:autoSpaceDN/>
        <w:bidi w:val="0"/>
        <w:spacing w:line="560" w:lineRule="exact"/>
        <w:ind w:firstLine="480" w:firstLineChars="200"/>
        <w:textAlignment w:val="auto"/>
        <w:rPr>
          <w:rFonts w:hint="eastAsia" w:ascii="宋体" w:hAnsi="宋体" w:eastAsia="宋体" w:cs="宋体"/>
          <w:color w:val="auto"/>
          <w:sz w:val="24"/>
          <w:szCs w:val="24"/>
          <w:highlight w:val="none"/>
          <w:lang w:val="en-US" w:eastAsia="zh-CN"/>
        </w:rPr>
      </w:pPr>
      <w:bookmarkStart w:id="16" w:name="_Toc28359004"/>
      <w:bookmarkStart w:id="17" w:name="_Toc28359081"/>
      <w:r>
        <w:rPr>
          <w:rFonts w:hint="eastAsia" w:ascii="宋体" w:hAnsi="宋体" w:eastAsia="宋体" w:cs="宋体"/>
          <w:color w:val="auto"/>
          <w:sz w:val="24"/>
          <w:szCs w:val="24"/>
          <w:highlight w:val="none"/>
          <w:lang w:val="en-US" w:eastAsia="zh-CN"/>
        </w:rPr>
        <w:t>1、满足《中华人民共和国政府采购法》第二十二条规定，需提供下列资料：</w:t>
      </w:r>
    </w:p>
    <w:p w14:paraId="75506D4F">
      <w:pPr>
        <w:widowControl w:val="0"/>
        <w:spacing w:line="360" w:lineRule="auto"/>
        <w:ind w:firstLine="480" w:firstLineChars="200"/>
        <w:jc w:val="both"/>
        <w:rPr>
          <w:rFonts w:hint="eastAsia" w:ascii="宋体" w:hAnsi="宋体" w:eastAsia="宋体" w:cs="宋体"/>
          <w:color w:val="auto"/>
          <w:kern w:val="2"/>
          <w:sz w:val="24"/>
          <w:szCs w:val="24"/>
          <w:lang w:bidi="ar"/>
        </w:rPr>
      </w:pPr>
      <w:r>
        <w:rPr>
          <w:rFonts w:hint="eastAsia" w:ascii="宋体" w:hAnsi="宋体" w:cs="宋体"/>
          <w:color w:val="auto"/>
          <w:kern w:val="2"/>
          <w:sz w:val="24"/>
          <w:szCs w:val="24"/>
          <w:lang w:val="en-US" w:eastAsia="zh-CN" w:bidi="ar"/>
        </w:rPr>
        <w:t>（1）</w:t>
      </w:r>
      <w:r>
        <w:rPr>
          <w:rFonts w:hint="eastAsia" w:ascii="宋体" w:hAnsi="宋体" w:eastAsia="宋体" w:cs="宋体"/>
          <w:color w:val="auto"/>
          <w:kern w:val="2"/>
          <w:sz w:val="24"/>
          <w:szCs w:val="24"/>
          <w:lang w:eastAsia="zh-CN" w:bidi="ar"/>
        </w:rPr>
        <w:t>具有独立承担民事责任的能力：</w:t>
      </w:r>
      <w:r>
        <w:rPr>
          <w:rFonts w:hint="eastAsia" w:ascii="宋体" w:hAnsi="宋体" w:cs="宋体"/>
          <w:color w:val="auto"/>
          <w:kern w:val="2"/>
          <w:sz w:val="24"/>
          <w:szCs w:val="24"/>
          <w:lang w:eastAsia="zh-CN" w:bidi="ar"/>
        </w:rPr>
        <w:t>投标人</w:t>
      </w:r>
      <w:r>
        <w:rPr>
          <w:rFonts w:hint="eastAsia" w:ascii="宋体" w:hAnsi="宋体" w:eastAsia="宋体" w:cs="宋体"/>
          <w:color w:val="auto"/>
          <w:kern w:val="2"/>
          <w:sz w:val="24"/>
          <w:szCs w:val="24"/>
          <w:lang w:eastAsia="zh-CN" w:bidi="ar"/>
        </w:rPr>
        <w:t>须提供有效的《营业执照》、《组织机构代码证》、《税务登记证》（按照“三证合一”或“五证合一”登记制度进行登记的，可仅提供营业执照）或其他组织证件；若</w:t>
      </w:r>
      <w:r>
        <w:rPr>
          <w:rFonts w:hint="eastAsia" w:ascii="宋体" w:hAnsi="宋体" w:cs="宋体"/>
          <w:color w:val="auto"/>
          <w:kern w:val="2"/>
          <w:sz w:val="24"/>
          <w:szCs w:val="24"/>
          <w:lang w:eastAsia="zh-CN" w:bidi="ar"/>
        </w:rPr>
        <w:t>投标人</w:t>
      </w:r>
      <w:r>
        <w:rPr>
          <w:rFonts w:hint="eastAsia" w:ascii="宋体" w:hAnsi="宋体" w:eastAsia="宋体" w:cs="宋体"/>
          <w:color w:val="auto"/>
          <w:kern w:val="2"/>
          <w:sz w:val="24"/>
          <w:szCs w:val="24"/>
          <w:lang w:eastAsia="zh-CN" w:bidi="ar"/>
        </w:rPr>
        <w:t>为自然人的需提供身份证明；独立主体若依法不需办理营业执照也可开展经营活动的，需出具相关证明材料或说明</w:t>
      </w:r>
      <w:r>
        <w:rPr>
          <w:rFonts w:hint="eastAsia" w:ascii="宋体" w:hAnsi="宋体" w:eastAsia="宋体" w:cs="宋体"/>
          <w:b/>
          <w:bCs/>
          <w:color w:val="auto"/>
          <w:kern w:val="2"/>
          <w:sz w:val="24"/>
          <w:szCs w:val="24"/>
          <w:lang w:eastAsia="zh-CN" w:bidi="ar"/>
        </w:rPr>
        <w:t>（注：以上材料须提供扫描件或说明）</w:t>
      </w:r>
      <w:r>
        <w:rPr>
          <w:rFonts w:hint="eastAsia" w:ascii="宋体" w:hAnsi="宋体" w:eastAsia="宋体" w:cs="宋体"/>
          <w:color w:val="auto"/>
          <w:kern w:val="2"/>
          <w:sz w:val="24"/>
          <w:szCs w:val="24"/>
          <w:lang w:bidi="ar"/>
        </w:rPr>
        <w:t>。</w:t>
      </w:r>
    </w:p>
    <w:p w14:paraId="4DC682FE">
      <w:pPr>
        <w:widowControl w:val="0"/>
        <w:spacing w:line="360" w:lineRule="auto"/>
        <w:ind w:firstLine="480" w:firstLineChars="200"/>
        <w:jc w:val="both"/>
        <w:rPr>
          <w:rFonts w:hint="eastAsia" w:ascii="宋体" w:hAnsi="宋体" w:eastAsia="宋体" w:cs="宋体"/>
          <w:color w:val="auto"/>
          <w:kern w:val="2"/>
          <w:sz w:val="24"/>
          <w:szCs w:val="24"/>
          <w:lang w:eastAsia="zh-CN" w:bidi="ar"/>
        </w:rPr>
      </w:pPr>
      <w:r>
        <w:rPr>
          <w:rFonts w:hint="eastAsia" w:ascii="宋体" w:hAnsi="宋体" w:eastAsia="宋体" w:cs="宋体"/>
          <w:color w:val="auto"/>
          <w:kern w:val="2"/>
          <w:sz w:val="24"/>
          <w:szCs w:val="24"/>
          <w:lang w:val="en-US" w:eastAsia="zh-CN" w:bidi="ar"/>
        </w:rPr>
        <w:t>2、</w:t>
      </w:r>
      <w:r>
        <w:rPr>
          <w:rFonts w:hint="eastAsia" w:ascii="宋体" w:hAnsi="宋体" w:eastAsia="宋体" w:cs="宋体"/>
          <w:color w:val="auto"/>
          <w:kern w:val="2"/>
          <w:sz w:val="24"/>
          <w:szCs w:val="24"/>
          <w:lang w:eastAsia="zh-CN" w:bidi="ar"/>
        </w:rPr>
        <w:t>具有良好的商业信誉和健全的财务会计制度：</w:t>
      </w:r>
    </w:p>
    <w:p w14:paraId="19AC970C">
      <w:pPr>
        <w:widowControl w:val="0"/>
        <w:spacing w:line="360" w:lineRule="auto"/>
        <w:ind w:firstLine="480" w:firstLineChars="200"/>
        <w:jc w:val="both"/>
        <w:rPr>
          <w:rFonts w:hint="eastAsia" w:ascii="宋体" w:hAnsi="宋体" w:eastAsia="宋体" w:cs="宋体"/>
          <w:color w:val="auto"/>
          <w:kern w:val="2"/>
          <w:sz w:val="24"/>
          <w:szCs w:val="24"/>
          <w:lang w:eastAsia="zh-CN" w:bidi="ar"/>
        </w:rPr>
      </w:pPr>
      <w:r>
        <w:rPr>
          <w:rFonts w:hint="eastAsia" w:ascii="宋体" w:hAnsi="宋体" w:eastAsia="宋体" w:cs="宋体"/>
          <w:color w:val="auto"/>
          <w:kern w:val="2"/>
          <w:sz w:val="24"/>
          <w:szCs w:val="24"/>
          <w:lang w:val="en-US" w:eastAsia="zh-CN" w:bidi="ar"/>
        </w:rPr>
        <w:t>（1）</w:t>
      </w:r>
      <w:r>
        <w:rPr>
          <w:rFonts w:hint="eastAsia" w:ascii="宋体" w:hAnsi="宋体" w:cs="宋体"/>
          <w:color w:val="auto"/>
          <w:kern w:val="2"/>
          <w:sz w:val="24"/>
          <w:szCs w:val="24"/>
          <w:lang w:val="en-US" w:eastAsia="zh-CN" w:bidi="ar"/>
        </w:rPr>
        <w:t>投标人</w:t>
      </w:r>
      <w:r>
        <w:rPr>
          <w:rFonts w:hint="eastAsia" w:ascii="宋体" w:hAnsi="宋体" w:eastAsia="宋体" w:cs="宋体"/>
          <w:color w:val="auto"/>
          <w:kern w:val="2"/>
          <w:sz w:val="24"/>
          <w:szCs w:val="24"/>
          <w:lang w:eastAsia="zh-CN" w:bidi="ar"/>
        </w:rPr>
        <w:t>具有良好的商业信誉：</w:t>
      </w:r>
      <w:r>
        <w:rPr>
          <w:rFonts w:hint="eastAsia" w:ascii="宋体" w:hAnsi="宋体" w:cs="宋体"/>
          <w:color w:val="auto"/>
          <w:kern w:val="2"/>
          <w:sz w:val="24"/>
          <w:szCs w:val="24"/>
          <w:lang w:eastAsia="zh-CN" w:bidi="ar"/>
        </w:rPr>
        <w:t>投标人</w:t>
      </w:r>
      <w:r>
        <w:rPr>
          <w:rFonts w:hint="eastAsia" w:ascii="宋体" w:hAnsi="宋体" w:eastAsia="宋体" w:cs="宋体"/>
          <w:color w:val="auto"/>
          <w:kern w:val="2"/>
          <w:sz w:val="24"/>
          <w:szCs w:val="24"/>
          <w:lang w:eastAsia="zh-CN" w:bidi="ar"/>
        </w:rPr>
        <w:t>须提供书面声明</w:t>
      </w:r>
      <w:r>
        <w:rPr>
          <w:rFonts w:hint="eastAsia" w:ascii="宋体" w:hAnsi="宋体" w:eastAsia="宋体" w:cs="宋体"/>
          <w:b/>
          <w:bCs/>
          <w:color w:val="auto"/>
          <w:kern w:val="2"/>
          <w:sz w:val="24"/>
          <w:szCs w:val="24"/>
          <w:lang w:eastAsia="zh-CN" w:bidi="ar"/>
        </w:rPr>
        <w:t>（格式自拟）</w:t>
      </w:r>
      <w:r>
        <w:rPr>
          <w:rFonts w:hint="eastAsia" w:ascii="宋体" w:hAnsi="宋体" w:eastAsia="宋体" w:cs="宋体"/>
          <w:color w:val="auto"/>
          <w:kern w:val="2"/>
          <w:sz w:val="24"/>
          <w:szCs w:val="24"/>
          <w:lang w:eastAsia="zh-CN" w:bidi="ar"/>
        </w:rPr>
        <w:t>。</w:t>
      </w:r>
    </w:p>
    <w:p w14:paraId="2C5C490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若</w:t>
      </w: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lang w:val="en-US" w:eastAsia="zh-CN"/>
        </w:rPr>
        <w:t>被列入中国执行信息公开网“失信被执行人，被列入“信用中国”网站中“重大税收违法失信主体”，被列入中国政府采购网“政府采购严重违法失信行为信息记录名单”，其投标将被否决（注：以上网站均由招标人或招标代理机构在评审时查询，若投标人或法定代表人有不良信誉，视为不满足资格要求，投标文件无效。）；</w:t>
      </w:r>
    </w:p>
    <w:p w14:paraId="790533F6">
      <w:pPr>
        <w:widowControl w:val="0"/>
        <w:spacing w:line="360" w:lineRule="auto"/>
        <w:ind w:firstLine="480" w:firstLineChars="200"/>
        <w:jc w:val="both"/>
        <w:rPr>
          <w:rFonts w:hint="eastAsia" w:ascii="宋体" w:hAnsi="宋体" w:eastAsia="宋体" w:cs="宋体"/>
          <w:color w:val="auto"/>
          <w:kern w:val="2"/>
          <w:sz w:val="24"/>
          <w:szCs w:val="24"/>
          <w:lang w:bidi="ar"/>
        </w:rPr>
      </w:pPr>
      <w:r>
        <w:rPr>
          <w:rFonts w:hint="eastAsia" w:ascii="宋体" w:hAnsi="宋体" w:eastAsia="宋体" w:cs="宋体"/>
          <w:color w:val="auto"/>
          <w:kern w:val="2"/>
          <w:sz w:val="24"/>
          <w:szCs w:val="24"/>
          <w:lang w:eastAsia="zh-CN" w:bidi="ar"/>
        </w:rPr>
        <w:t>（</w:t>
      </w:r>
      <w:r>
        <w:rPr>
          <w:rFonts w:hint="eastAsia" w:ascii="宋体" w:hAnsi="宋体" w:eastAsia="宋体" w:cs="宋体"/>
          <w:color w:val="auto"/>
          <w:kern w:val="2"/>
          <w:sz w:val="24"/>
          <w:szCs w:val="24"/>
          <w:lang w:val="en-US" w:eastAsia="zh-CN" w:bidi="ar"/>
        </w:rPr>
        <w:t>2</w:t>
      </w:r>
      <w:r>
        <w:rPr>
          <w:rFonts w:hint="eastAsia" w:ascii="宋体" w:hAnsi="宋体" w:eastAsia="宋体" w:cs="宋体"/>
          <w:color w:val="auto"/>
          <w:kern w:val="2"/>
          <w:sz w:val="24"/>
          <w:szCs w:val="24"/>
          <w:lang w:eastAsia="zh-CN" w:bidi="ar"/>
        </w:rPr>
        <w:t>）</w:t>
      </w:r>
      <w:r>
        <w:rPr>
          <w:rFonts w:hint="eastAsia" w:ascii="宋体" w:hAnsi="宋体" w:cs="宋体"/>
          <w:color w:val="auto"/>
          <w:kern w:val="2"/>
          <w:sz w:val="24"/>
          <w:szCs w:val="24"/>
          <w:lang w:val="en-US" w:eastAsia="zh-CN" w:bidi="ar"/>
        </w:rPr>
        <w:t>投标人</w:t>
      </w:r>
      <w:r>
        <w:rPr>
          <w:rFonts w:hint="eastAsia" w:ascii="宋体" w:hAnsi="宋体" w:eastAsia="宋体" w:cs="宋体"/>
          <w:color w:val="auto"/>
          <w:kern w:val="2"/>
          <w:sz w:val="24"/>
          <w:szCs w:val="24"/>
          <w:lang w:eastAsia="zh-CN" w:bidi="ar"/>
        </w:rPr>
        <w:t>具有健全的财务会计制度：</w:t>
      </w:r>
      <w:r>
        <w:rPr>
          <w:rFonts w:hint="eastAsia" w:ascii="宋体" w:hAnsi="宋体" w:cs="宋体"/>
          <w:color w:val="auto"/>
          <w:kern w:val="2"/>
          <w:sz w:val="24"/>
          <w:szCs w:val="24"/>
          <w:lang w:val="en-US" w:eastAsia="zh-CN" w:bidi="ar"/>
        </w:rPr>
        <w:t>投标人</w:t>
      </w:r>
      <w:r>
        <w:rPr>
          <w:rFonts w:hint="eastAsia" w:ascii="宋体" w:hAnsi="宋体" w:eastAsia="宋体" w:cs="宋体"/>
          <w:color w:val="auto"/>
          <w:kern w:val="2"/>
          <w:sz w:val="24"/>
          <w:szCs w:val="24"/>
          <w:lang w:eastAsia="zh-CN" w:bidi="ar"/>
        </w:rPr>
        <w:t>根据自身情况提供①或②任意一项材料：①202</w:t>
      </w:r>
      <w:r>
        <w:rPr>
          <w:rFonts w:hint="eastAsia" w:ascii="宋体" w:hAnsi="宋体" w:eastAsia="宋体" w:cs="宋体"/>
          <w:color w:val="auto"/>
          <w:kern w:val="2"/>
          <w:sz w:val="24"/>
          <w:szCs w:val="24"/>
          <w:lang w:val="en-US" w:eastAsia="zh-CN" w:bidi="ar"/>
        </w:rPr>
        <w:t>4</w:t>
      </w:r>
      <w:r>
        <w:rPr>
          <w:rFonts w:hint="eastAsia" w:ascii="宋体" w:hAnsi="宋体" w:eastAsia="宋体" w:cs="宋体"/>
          <w:color w:val="auto"/>
          <w:kern w:val="2"/>
          <w:sz w:val="24"/>
          <w:szCs w:val="24"/>
          <w:lang w:eastAsia="zh-CN" w:bidi="ar"/>
        </w:rPr>
        <w:t>年</w:t>
      </w:r>
      <w:r>
        <w:rPr>
          <w:rFonts w:hint="eastAsia" w:ascii="宋体" w:hAnsi="宋体" w:eastAsia="宋体" w:cs="宋体"/>
          <w:color w:val="auto"/>
          <w:kern w:val="2"/>
          <w:sz w:val="24"/>
          <w:szCs w:val="24"/>
          <w:lang w:val="en-US" w:eastAsia="zh-CN" w:bidi="ar"/>
        </w:rPr>
        <w:t>-2025年任意一年</w:t>
      </w:r>
      <w:r>
        <w:rPr>
          <w:rFonts w:hint="eastAsia" w:ascii="宋体" w:hAnsi="宋体" w:eastAsia="宋体" w:cs="宋体"/>
          <w:color w:val="auto"/>
          <w:kern w:val="2"/>
          <w:sz w:val="24"/>
          <w:szCs w:val="24"/>
          <w:lang w:eastAsia="zh-CN" w:bidi="ar"/>
        </w:rPr>
        <w:t>的财务报表扫描件，成立不满1年的</w:t>
      </w:r>
      <w:r>
        <w:rPr>
          <w:rFonts w:hint="eastAsia" w:ascii="宋体" w:hAnsi="宋体" w:cs="宋体"/>
          <w:color w:val="auto"/>
          <w:kern w:val="2"/>
          <w:sz w:val="24"/>
          <w:szCs w:val="24"/>
          <w:lang w:eastAsia="zh-CN" w:bidi="ar"/>
        </w:rPr>
        <w:t>投标人</w:t>
      </w:r>
      <w:r>
        <w:rPr>
          <w:rFonts w:hint="eastAsia" w:ascii="宋体" w:hAnsi="宋体" w:eastAsia="宋体" w:cs="宋体"/>
          <w:color w:val="auto"/>
          <w:kern w:val="2"/>
          <w:sz w:val="24"/>
          <w:szCs w:val="24"/>
          <w:lang w:eastAsia="zh-CN" w:bidi="ar"/>
        </w:rPr>
        <w:t>提供自成立至今的财务报表扫描件，非营利性单位或者社会团体或者其他机关事业单位以符合财务会计制度为准；②提交投标文件截止时间前三个月内基本账户开户行出具的资信证明或信用等级证明或财政部门认可的政府采购专业担保机构出具的投标担保函（需同时提供专业担保机构经财政部门认可的证明文件）等能证明具有健全的财务会计制度的证明材料的扫描件</w:t>
      </w:r>
      <w:r>
        <w:rPr>
          <w:rFonts w:hint="eastAsia" w:ascii="宋体" w:hAnsi="宋体" w:eastAsia="宋体" w:cs="宋体"/>
          <w:color w:val="auto"/>
          <w:kern w:val="2"/>
          <w:sz w:val="24"/>
          <w:szCs w:val="24"/>
          <w:lang w:bidi="ar"/>
        </w:rPr>
        <w:t>。</w:t>
      </w:r>
    </w:p>
    <w:p w14:paraId="1C7BACBA">
      <w:pPr>
        <w:widowControl w:val="0"/>
        <w:spacing w:line="360" w:lineRule="auto"/>
        <w:ind w:firstLine="480" w:firstLineChars="200"/>
        <w:jc w:val="both"/>
        <w:rPr>
          <w:rFonts w:hint="eastAsia" w:ascii="宋体" w:hAnsi="宋体" w:eastAsia="宋体" w:cs="宋体"/>
          <w:color w:val="auto"/>
          <w:kern w:val="2"/>
          <w:sz w:val="24"/>
          <w:szCs w:val="24"/>
          <w:lang w:bidi="ar"/>
        </w:rPr>
      </w:pPr>
      <w:r>
        <w:rPr>
          <w:rFonts w:hint="eastAsia" w:ascii="宋体" w:hAnsi="宋体" w:eastAsia="宋体" w:cs="宋体"/>
          <w:color w:val="auto"/>
          <w:kern w:val="2"/>
          <w:sz w:val="24"/>
          <w:szCs w:val="24"/>
          <w:lang w:val="en-US" w:eastAsia="zh-CN" w:bidi="ar"/>
        </w:rPr>
        <w:t>3、</w:t>
      </w:r>
      <w:r>
        <w:rPr>
          <w:rFonts w:hint="eastAsia" w:ascii="宋体" w:hAnsi="宋体" w:eastAsia="宋体" w:cs="宋体"/>
          <w:color w:val="auto"/>
          <w:kern w:val="2"/>
          <w:sz w:val="24"/>
          <w:szCs w:val="24"/>
          <w:lang w:bidi="ar"/>
        </w:rPr>
        <w:t>具有履行合同所必需的设备和专业技术能力</w:t>
      </w:r>
      <w:r>
        <w:rPr>
          <w:rFonts w:hint="eastAsia" w:ascii="宋体" w:hAnsi="宋体" w:eastAsia="宋体" w:cs="宋体"/>
          <w:color w:val="auto"/>
          <w:kern w:val="2"/>
          <w:sz w:val="24"/>
          <w:szCs w:val="24"/>
          <w:lang w:eastAsia="zh-CN" w:bidi="ar"/>
        </w:rPr>
        <w:t>：</w:t>
      </w:r>
      <w:r>
        <w:rPr>
          <w:rFonts w:hint="eastAsia" w:ascii="宋体" w:hAnsi="宋体" w:eastAsia="宋体" w:cs="宋体"/>
          <w:color w:val="auto"/>
          <w:kern w:val="2"/>
          <w:sz w:val="24"/>
          <w:szCs w:val="24"/>
          <w:lang w:bidi="ar"/>
        </w:rPr>
        <w:t>提供具备履行合同所必需的设备和专业技术能力的证明材料或承诺书。</w:t>
      </w:r>
    </w:p>
    <w:p w14:paraId="206BA221">
      <w:pPr>
        <w:widowControl w:val="0"/>
        <w:spacing w:line="360" w:lineRule="auto"/>
        <w:ind w:firstLine="480" w:firstLineChars="200"/>
        <w:jc w:val="both"/>
        <w:rPr>
          <w:rFonts w:hint="eastAsia" w:ascii="宋体" w:hAnsi="宋体" w:eastAsia="宋体" w:cs="宋体"/>
          <w:color w:val="auto"/>
          <w:kern w:val="2"/>
          <w:sz w:val="24"/>
          <w:szCs w:val="24"/>
          <w:lang w:bidi="ar"/>
        </w:rPr>
      </w:pPr>
      <w:r>
        <w:rPr>
          <w:rFonts w:hint="eastAsia" w:ascii="宋体" w:hAnsi="宋体" w:eastAsia="宋体" w:cs="宋体"/>
          <w:color w:val="auto"/>
          <w:kern w:val="2"/>
          <w:sz w:val="24"/>
          <w:szCs w:val="24"/>
          <w:lang w:val="en-US" w:eastAsia="zh-CN" w:bidi="ar"/>
        </w:rPr>
        <w:t>4、</w:t>
      </w:r>
      <w:r>
        <w:rPr>
          <w:rFonts w:hint="eastAsia" w:ascii="宋体" w:hAnsi="宋体" w:eastAsia="宋体" w:cs="宋体"/>
          <w:color w:val="auto"/>
          <w:kern w:val="2"/>
          <w:sz w:val="24"/>
          <w:szCs w:val="24"/>
          <w:lang w:eastAsia="zh-CN" w:bidi="ar"/>
        </w:rPr>
        <w:t>具有依法缴纳税收和社会保障资金的良好记录：</w:t>
      </w:r>
      <w:r>
        <w:rPr>
          <w:rFonts w:hint="eastAsia" w:ascii="宋体" w:hAnsi="宋体" w:cs="宋体"/>
          <w:color w:val="auto"/>
          <w:kern w:val="2"/>
          <w:sz w:val="24"/>
          <w:szCs w:val="24"/>
          <w:lang w:eastAsia="zh-CN" w:bidi="ar"/>
        </w:rPr>
        <w:t>投标人</w:t>
      </w:r>
      <w:r>
        <w:rPr>
          <w:rFonts w:hint="eastAsia" w:ascii="宋体" w:hAnsi="宋体" w:eastAsia="宋体" w:cs="宋体"/>
          <w:color w:val="auto"/>
          <w:kern w:val="2"/>
          <w:sz w:val="24"/>
          <w:szCs w:val="24"/>
          <w:lang w:eastAsia="zh-CN" w:bidi="ar"/>
        </w:rPr>
        <w:t>须提供具有依法缴纳税收和社会保障资金的良好记录的书面声明或提供202</w:t>
      </w:r>
      <w:r>
        <w:rPr>
          <w:rFonts w:hint="eastAsia" w:ascii="宋体" w:hAnsi="宋体" w:eastAsia="宋体" w:cs="宋体"/>
          <w:color w:val="auto"/>
          <w:kern w:val="2"/>
          <w:sz w:val="24"/>
          <w:szCs w:val="24"/>
          <w:lang w:val="en-US" w:eastAsia="zh-CN" w:bidi="ar"/>
        </w:rPr>
        <w:t>5</w:t>
      </w:r>
      <w:r>
        <w:rPr>
          <w:rFonts w:hint="eastAsia" w:ascii="宋体" w:hAnsi="宋体" w:eastAsia="宋体" w:cs="宋体"/>
          <w:color w:val="auto"/>
          <w:kern w:val="2"/>
          <w:sz w:val="24"/>
          <w:szCs w:val="24"/>
          <w:lang w:eastAsia="zh-CN" w:bidi="ar"/>
        </w:rPr>
        <w:t>年1月至今任意</w:t>
      </w:r>
      <w:r>
        <w:rPr>
          <w:rFonts w:hint="eastAsia" w:ascii="宋体" w:hAnsi="宋体" w:eastAsia="宋体" w:cs="宋体"/>
          <w:color w:val="auto"/>
          <w:kern w:val="2"/>
          <w:sz w:val="24"/>
          <w:szCs w:val="24"/>
          <w:lang w:val="en-US" w:eastAsia="zh-CN" w:bidi="ar"/>
        </w:rPr>
        <w:t>1</w:t>
      </w:r>
      <w:r>
        <w:rPr>
          <w:rFonts w:hint="eastAsia" w:ascii="宋体" w:hAnsi="宋体" w:eastAsia="宋体" w:cs="宋体"/>
          <w:color w:val="auto"/>
          <w:kern w:val="2"/>
          <w:sz w:val="24"/>
          <w:szCs w:val="24"/>
          <w:lang w:eastAsia="zh-CN" w:bidi="ar"/>
        </w:rPr>
        <w:t>个月依法缴纳税收和缴纳社会保障资金的证明材料（成立未满</w:t>
      </w:r>
      <w:r>
        <w:rPr>
          <w:rFonts w:hint="eastAsia" w:ascii="宋体" w:hAnsi="宋体" w:eastAsia="宋体" w:cs="宋体"/>
          <w:color w:val="auto"/>
          <w:kern w:val="2"/>
          <w:sz w:val="24"/>
          <w:szCs w:val="24"/>
          <w:lang w:val="en-US" w:eastAsia="zh-CN" w:bidi="ar"/>
        </w:rPr>
        <w:t>1</w:t>
      </w:r>
      <w:r>
        <w:rPr>
          <w:rFonts w:hint="eastAsia" w:ascii="宋体" w:hAnsi="宋体" w:eastAsia="宋体" w:cs="宋体"/>
          <w:color w:val="auto"/>
          <w:kern w:val="2"/>
          <w:sz w:val="24"/>
          <w:szCs w:val="24"/>
          <w:lang w:eastAsia="zh-CN" w:bidi="ar"/>
        </w:rPr>
        <w:t>个月的提供相关情况说明；依法免税或不需要缴纳社会保障资金的</w:t>
      </w:r>
      <w:r>
        <w:rPr>
          <w:rFonts w:hint="eastAsia" w:ascii="宋体" w:hAnsi="宋体" w:cs="宋体"/>
          <w:color w:val="auto"/>
          <w:kern w:val="2"/>
          <w:sz w:val="24"/>
          <w:szCs w:val="24"/>
          <w:lang w:eastAsia="zh-CN" w:bidi="ar"/>
        </w:rPr>
        <w:t>投标人</w:t>
      </w:r>
      <w:r>
        <w:rPr>
          <w:rFonts w:hint="eastAsia" w:ascii="宋体" w:hAnsi="宋体" w:eastAsia="宋体" w:cs="宋体"/>
          <w:color w:val="auto"/>
          <w:kern w:val="2"/>
          <w:sz w:val="24"/>
          <w:szCs w:val="24"/>
          <w:lang w:eastAsia="zh-CN" w:bidi="ar"/>
        </w:rPr>
        <w:t>，应提供说明或相应文件证明其依法免税或不需要缴纳社会保障资金）</w:t>
      </w:r>
      <w:r>
        <w:rPr>
          <w:rFonts w:hint="eastAsia" w:ascii="宋体" w:hAnsi="宋体" w:eastAsia="宋体" w:cs="宋体"/>
          <w:color w:val="auto"/>
          <w:kern w:val="2"/>
          <w:sz w:val="24"/>
          <w:szCs w:val="24"/>
          <w:lang w:bidi="ar"/>
        </w:rPr>
        <w:t>。</w:t>
      </w:r>
    </w:p>
    <w:p w14:paraId="43C25592">
      <w:pPr>
        <w:widowControl w:val="0"/>
        <w:spacing w:line="360" w:lineRule="auto"/>
        <w:ind w:firstLine="480" w:firstLineChars="200"/>
        <w:jc w:val="both"/>
        <w:rPr>
          <w:rFonts w:hint="eastAsia" w:ascii="宋体" w:hAnsi="宋体" w:eastAsia="宋体" w:cs="宋体"/>
          <w:color w:val="auto"/>
          <w:kern w:val="2"/>
          <w:sz w:val="24"/>
          <w:szCs w:val="24"/>
          <w:lang w:eastAsia="zh-CN" w:bidi="ar"/>
        </w:rPr>
      </w:pPr>
      <w:r>
        <w:rPr>
          <w:rFonts w:hint="eastAsia" w:ascii="宋体" w:hAnsi="宋体" w:eastAsia="宋体" w:cs="宋体"/>
          <w:color w:val="auto"/>
          <w:kern w:val="2"/>
          <w:sz w:val="24"/>
          <w:szCs w:val="24"/>
          <w:lang w:val="en-US" w:eastAsia="zh-CN" w:bidi="ar"/>
        </w:rPr>
        <w:t>5、</w:t>
      </w:r>
      <w:r>
        <w:rPr>
          <w:rFonts w:hint="eastAsia" w:ascii="宋体" w:hAnsi="宋体" w:eastAsia="宋体" w:cs="宋体"/>
          <w:color w:val="auto"/>
          <w:kern w:val="2"/>
          <w:sz w:val="24"/>
          <w:szCs w:val="24"/>
          <w:lang w:eastAsia="zh-CN" w:bidi="ar"/>
        </w:rPr>
        <w:t>参加政府采购活动前三年内，在经营活动中没有重大违法记录：提供参加政府采购活动前三年内在经营活动中没有重大违法记录的书面声明。</w:t>
      </w:r>
    </w:p>
    <w:p w14:paraId="28959660">
      <w:pPr>
        <w:widowControl w:val="0"/>
        <w:spacing w:line="360" w:lineRule="auto"/>
        <w:ind w:firstLine="480" w:firstLineChars="200"/>
        <w:jc w:val="both"/>
        <w:rPr>
          <w:rFonts w:hint="eastAsia" w:ascii="宋体" w:hAnsi="宋体" w:eastAsia="宋体" w:cs="宋体"/>
          <w:color w:val="auto"/>
          <w:kern w:val="2"/>
          <w:sz w:val="24"/>
          <w:szCs w:val="24"/>
          <w:lang w:eastAsia="zh-CN" w:bidi="ar"/>
        </w:rPr>
      </w:pPr>
      <w:r>
        <w:rPr>
          <w:rFonts w:hint="eastAsia" w:ascii="宋体" w:hAnsi="宋体" w:eastAsia="宋体" w:cs="宋体"/>
          <w:color w:val="auto"/>
          <w:kern w:val="2"/>
          <w:sz w:val="24"/>
          <w:szCs w:val="24"/>
          <w:lang w:val="en-US" w:eastAsia="zh-CN" w:bidi="ar"/>
        </w:rPr>
        <w:t>6、</w:t>
      </w:r>
      <w:r>
        <w:rPr>
          <w:rFonts w:hint="eastAsia" w:ascii="宋体" w:hAnsi="宋体" w:eastAsia="宋体" w:cs="宋体"/>
          <w:color w:val="auto"/>
          <w:kern w:val="2"/>
          <w:sz w:val="24"/>
          <w:szCs w:val="24"/>
          <w:lang w:eastAsia="zh-CN" w:bidi="ar"/>
        </w:rPr>
        <w:t>法律、行政法规规定的其他条件</w:t>
      </w:r>
      <w:r>
        <w:rPr>
          <w:rFonts w:hint="eastAsia" w:ascii="宋体" w:hAnsi="宋体" w:eastAsia="宋体" w:cs="宋体"/>
          <w:b/>
          <w:bCs/>
          <w:color w:val="auto"/>
          <w:kern w:val="2"/>
          <w:sz w:val="24"/>
          <w:szCs w:val="24"/>
          <w:highlight w:val="none"/>
          <w:lang w:bidi="ar"/>
        </w:rPr>
        <w:t>（须提供书面声明）</w:t>
      </w:r>
      <w:r>
        <w:rPr>
          <w:rFonts w:hint="eastAsia" w:ascii="宋体" w:hAnsi="宋体" w:eastAsia="宋体" w:cs="宋体"/>
          <w:color w:val="auto"/>
          <w:kern w:val="2"/>
          <w:sz w:val="24"/>
          <w:szCs w:val="24"/>
          <w:lang w:eastAsia="zh-CN" w:bidi="ar"/>
        </w:rPr>
        <w:t>。</w:t>
      </w:r>
    </w:p>
    <w:p w14:paraId="35B34A98">
      <w:pPr>
        <w:widowControl w:val="0"/>
        <w:spacing w:line="360" w:lineRule="auto"/>
        <w:ind w:firstLine="480" w:firstLineChars="200"/>
        <w:jc w:val="both"/>
        <w:rPr>
          <w:rFonts w:hint="eastAsia" w:ascii="宋体" w:hAnsi="宋体" w:eastAsia="宋体" w:cs="宋体"/>
          <w:color w:val="auto"/>
          <w:kern w:val="2"/>
          <w:sz w:val="24"/>
          <w:szCs w:val="24"/>
          <w:lang w:bidi="ar"/>
        </w:rPr>
      </w:pPr>
      <w:r>
        <w:rPr>
          <w:rFonts w:hint="eastAsia" w:ascii="宋体" w:hAnsi="宋体" w:eastAsia="宋体" w:cs="宋体"/>
          <w:color w:val="auto"/>
          <w:kern w:val="2"/>
          <w:sz w:val="24"/>
          <w:szCs w:val="24"/>
          <w:lang w:bidi="ar"/>
        </w:rPr>
        <w:t>①单位负责人为同一人或者存在直接控股、管理关系的不同</w:t>
      </w:r>
      <w:r>
        <w:rPr>
          <w:rFonts w:hint="eastAsia" w:ascii="宋体" w:hAnsi="宋体" w:cs="宋体"/>
          <w:color w:val="auto"/>
          <w:kern w:val="2"/>
          <w:sz w:val="24"/>
          <w:szCs w:val="24"/>
          <w:lang w:eastAsia="zh-CN" w:bidi="ar"/>
        </w:rPr>
        <w:t>投标人</w:t>
      </w:r>
      <w:r>
        <w:rPr>
          <w:rFonts w:hint="eastAsia" w:ascii="宋体" w:hAnsi="宋体" w:eastAsia="宋体" w:cs="宋体"/>
          <w:color w:val="auto"/>
          <w:kern w:val="2"/>
          <w:sz w:val="24"/>
          <w:szCs w:val="24"/>
          <w:lang w:bidi="ar"/>
        </w:rPr>
        <w:t>，不得参加同一合同项下的政府采购活动。</w:t>
      </w:r>
    </w:p>
    <w:p w14:paraId="25627973">
      <w:pPr>
        <w:widowControl w:val="0"/>
        <w:spacing w:line="360" w:lineRule="auto"/>
        <w:ind w:firstLine="480" w:firstLineChars="200"/>
        <w:jc w:val="both"/>
        <w:rPr>
          <w:rFonts w:hint="eastAsia" w:ascii="宋体" w:hAnsi="宋体" w:eastAsia="宋体" w:cs="宋体"/>
          <w:color w:val="auto"/>
          <w:kern w:val="2"/>
          <w:sz w:val="24"/>
          <w:szCs w:val="24"/>
          <w:highlight w:val="none"/>
          <w:lang w:bidi="ar"/>
        </w:rPr>
      </w:pPr>
      <w:r>
        <w:rPr>
          <w:rFonts w:hint="eastAsia" w:ascii="宋体" w:hAnsi="宋体" w:eastAsia="宋体" w:cs="宋体"/>
          <w:color w:val="auto"/>
          <w:kern w:val="2"/>
          <w:sz w:val="24"/>
          <w:szCs w:val="24"/>
          <w:lang w:bidi="ar"/>
        </w:rPr>
        <w:t>②为采购项目提供整体设计、规范编制或者项目管理、监理、检测等服务的</w:t>
      </w:r>
      <w:r>
        <w:rPr>
          <w:rFonts w:hint="eastAsia" w:ascii="宋体" w:hAnsi="宋体" w:cs="宋体"/>
          <w:color w:val="auto"/>
          <w:kern w:val="2"/>
          <w:sz w:val="24"/>
          <w:szCs w:val="24"/>
          <w:lang w:eastAsia="zh-CN" w:bidi="ar"/>
        </w:rPr>
        <w:t>投标人</w:t>
      </w:r>
      <w:r>
        <w:rPr>
          <w:rFonts w:hint="eastAsia" w:ascii="宋体" w:hAnsi="宋体" w:eastAsia="宋体" w:cs="宋体"/>
          <w:color w:val="auto"/>
          <w:kern w:val="2"/>
          <w:sz w:val="24"/>
          <w:szCs w:val="24"/>
          <w:lang w:bidi="ar"/>
        </w:rPr>
        <w:t>，不得再参加该采购项目</w:t>
      </w:r>
      <w:r>
        <w:rPr>
          <w:rFonts w:hint="eastAsia" w:ascii="宋体" w:hAnsi="宋体" w:eastAsia="宋体" w:cs="宋体"/>
          <w:color w:val="auto"/>
          <w:kern w:val="2"/>
          <w:sz w:val="24"/>
          <w:szCs w:val="24"/>
          <w:highlight w:val="none"/>
          <w:lang w:bidi="ar"/>
        </w:rPr>
        <w:t>的其他采购活动。</w:t>
      </w:r>
    </w:p>
    <w:p w14:paraId="0EFEBCDE">
      <w:pPr>
        <w:widowControl w:val="0"/>
        <w:spacing w:line="360" w:lineRule="auto"/>
        <w:ind w:firstLine="480" w:firstLineChars="20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kern w:val="2"/>
          <w:sz w:val="24"/>
          <w:szCs w:val="24"/>
          <w:highlight w:val="none"/>
          <w:lang w:bidi="ar"/>
        </w:rPr>
        <w:t>③</w:t>
      </w:r>
      <w:r>
        <w:rPr>
          <w:rFonts w:hint="eastAsia" w:ascii="宋体" w:hAnsi="宋体" w:cs="宋体"/>
          <w:color w:val="auto"/>
          <w:kern w:val="2"/>
          <w:sz w:val="24"/>
          <w:szCs w:val="24"/>
          <w:highlight w:val="none"/>
          <w:lang w:eastAsia="zh-CN" w:bidi="ar"/>
        </w:rPr>
        <w:t>投标人</w:t>
      </w:r>
      <w:r>
        <w:rPr>
          <w:rFonts w:hint="eastAsia" w:ascii="宋体" w:hAnsi="宋体" w:eastAsia="宋体" w:cs="宋体"/>
          <w:color w:val="auto"/>
          <w:kern w:val="2"/>
          <w:sz w:val="24"/>
          <w:szCs w:val="24"/>
          <w:highlight w:val="none"/>
          <w:lang w:bidi="ar"/>
        </w:rPr>
        <w:t>不得是，与采购人存在利害关系可能影响采购公正性的法人、其他组织或者个人</w:t>
      </w:r>
      <w:r>
        <w:rPr>
          <w:rFonts w:hint="eastAsia" w:ascii="宋体" w:hAnsi="宋体" w:eastAsia="宋体" w:cs="宋体"/>
          <w:color w:val="auto"/>
          <w:kern w:val="2"/>
          <w:sz w:val="24"/>
          <w:szCs w:val="24"/>
          <w:highlight w:val="none"/>
          <w:lang w:eastAsia="zh-CN" w:bidi="ar"/>
        </w:rPr>
        <w:t>。</w:t>
      </w:r>
    </w:p>
    <w:p w14:paraId="3B74BCC7">
      <w:pPr>
        <w:pageBreakBefore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落实政府采购政策需满足的资格要求：</w:t>
      </w:r>
      <w:r>
        <w:rPr>
          <w:rFonts w:hint="eastAsia" w:ascii="宋体" w:hAnsi="宋体" w:eastAsia="宋体" w:cs="宋体"/>
          <w:color w:val="auto"/>
          <w:sz w:val="24"/>
          <w:szCs w:val="24"/>
          <w:highlight w:val="none"/>
          <w:lang w:eastAsia="zh-CN"/>
        </w:rPr>
        <w:t>无</w:t>
      </w:r>
    </w:p>
    <w:p w14:paraId="496B442D">
      <w:pPr>
        <w:pStyle w:val="9"/>
        <w:pageBreakBefore w:val="0"/>
        <w:widowControl/>
        <w:tabs>
          <w:tab w:val="left" w:pos="547"/>
        </w:tabs>
        <w:kinsoku/>
        <w:wordWrap/>
        <w:overflowPunct/>
        <w:topLinePunct w:val="0"/>
        <w:autoSpaceDN/>
        <w:bidi w:val="0"/>
        <w:snapToGrid/>
        <w:spacing w:before="0" w:beforeAutospacing="0" w:after="0" w:afterAutospacing="0" w:line="460" w:lineRule="exact"/>
        <w:ind w:left="0" w:leftChars="0" w:right="0" w:firstLine="482"/>
        <w:jc w:val="left"/>
        <w:textAlignment w:val="auto"/>
        <w:outlineLvl w:val="9"/>
        <w:rPr>
          <w:rFonts w:hint="eastAsia" w:ascii="宋体" w:hAnsi="宋体" w:cs="宋体"/>
          <w:b w:val="0"/>
          <w:bCs w:val="0"/>
          <w:strike w:val="0"/>
          <w:dstrike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本项目的特定资格要求：</w:t>
      </w:r>
      <w:r>
        <w:rPr>
          <w:rFonts w:hint="eastAsia" w:ascii="宋体" w:hAnsi="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eastAsia="zh-CN"/>
        </w:rPr>
        <w:t>提供行政主管部门核发的年检合格的《中华人民共和国民办学校办学许可证》（</w:t>
      </w:r>
      <w:r>
        <w:rPr>
          <w:rFonts w:hint="eastAsia" w:ascii="宋体" w:hAnsi="宋体" w:eastAsia="宋体" w:cs="宋体"/>
          <w:b w:val="0"/>
          <w:bCs w:val="0"/>
          <w:color w:val="auto"/>
          <w:sz w:val="24"/>
          <w:szCs w:val="24"/>
          <w:highlight w:val="none"/>
          <w:lang w:val="en-US"/>
        </w:rPr>
        <w:t>202</w:t>
      </w:r>
      <w:r>
        <w:rPr>
          <w:rFonts w:hint="eastAsia" w:ascii="宋体" w:hAnsi="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lang w:eastAsia="zh-CN"/>
        </w:rPr>
        <w:t>年新成立机构或其他符合免检规定的机构无需提供年检合格文件）</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eastAsia="zh-CN"/>
        </w:rPr>
        <w:t>开展培训工种的证明材料（</w:t>
      </w:r>
      <w:r>
        <w:rPr>
          <w:rFonts w:hint="eastAsia" w:ascii="宋体" w:hAnsi="宋体" w:cs="宋体"/>
          <w:b w:val="0"/>
          <w:bCs w:val="0"/>
          <w:color w:val="auto"/>
          <w:sz w:val="24"/>
          <w:szCs w:val="24"/>
          <w:highlight w:val="none"/>
          <w:lang w:eastAsia="zh-CN"/>
        </w:rPr>
        <w:t>提</w:t>
      </w:r>
      <w:r>
        <w:rPr>
          <w:rFonts w:hint="eastAsia" w:ascii="宋体" w:hAnsi="宋体" w:cs="宋体"/>
          <w:b w:val="0"/>
          <w:bCs w:val="0"/>
          <w:strike w:val="0"/>
          <w:dstrike w:val="0"/>
          <w:color w:val="auto"/>
          <w:sz w:val="24"/>
          <w:szCs w:val="24"/>
          <w:highlight w:val="none"/>
          <w:lang w:eastAsia="zh-CN"/>
        </w:rPr>
        <w:t>供标段</w:t>
      </w:r>
      <w:r>
        <w:rPr>
          <w:rFonts w:hint="eastAsia" w:ascii="宋体" w:hAnsi="宋体" w:eastAsia="宋体" w:cs="宋体"/>
          <w:b w:val="0"/>
          <w:bCs w:val="0"/>
          <w:strike w:val="0"/>
          <w:dstrike w:val="0"/>
          <w:color w:val="auto"/>
          <w:sz w:val="24"/>
          <w:szCs w:val="24"/>
          <w:highlight w:val="none"/>
          <w:lang w:eastAsia="zh-CN"/>
        </w:rPr>
        <w:t>涉及任意</w:t>
      </w:r>
      <w:r>
        <w:rPr>
          <w:rFonts w:hint="eastAsia" w:ascii="宋体" w:hAnsi="宋体" w:eastAsia="宋体" w:cs="宋体"/>
          <w:b w:val="0"/>
          <w:bCs w:val="0"/>
          <w:strike w:val="0"/>
          <w:dstrike w:val="0"/>
          <w:color w:val="auto"/>
          <w:sz w:val="24"/>
          <w:szCs w:val="24"/>
          <w:highlight w:val="none"/>
          <w:lang w:val="en-US" w:eastAsia="zh-CN"/>
        </w:rPr>
        <w:t>5个以上（含5个）</w:t>
      </w:r>
      <w:r>
        <w:rPr>
          <w:rFonts w:hint="default" w:ascii="宋体" w:hAnsi="宋体" w:eastAsia="宋体" w:cs="宋体"/>
          <w:b w:val="0"/>
          <w:bCs w:val="0"/>
          <w:strike w:val="0"/>
          <w:dstrike w:val="0"/>
          <w:color w:val="auto"/>
          <w:spacing w:val="-4"/>
          <w:kern w:val="0"/>
          <w:sz w:val="24"/>
          <w:szCs w:val="24"/>
          <w:highlight w:val="none"/>
          <w:lang w:val="en-US" w:eastAsia="zh-CN"/>
        </w:rPr>
        <w:t>培训工种的证明材料</w:t>
      </w:r>
      <w:r>
        <w:rPr>
          <w:rFonts w:hint="eastAsia" w:ascii="宋体" w:hAnsi="宋体" w:eastAsia="宋体" w:cs="宋体"/>
          <w:b w:val="0"/>
          <w:bCs w:val="0"/>
          <w:strike w:val="0"/>
          <w:dstrike w:val="0"/>
          <w:color w:val="auto"/>
          <w:sz w:val="24"/>
          <w:szCs w:val="24"/>
          <w:highlight w:val="none"/>
          <w:lang w:eastAsia="zh-CN"/>
        </w:rPr>
        <w:t>）</w:t>
      </w:r>
      <w:r>
        <w:rPr>
          <w:rFonts w:hint="eastAsia" w:ascii="宋体" w:hAnsi="宋体" w:cs="宋体"/>
          <w:b w:val="0"/>
          <w:bCs w:val="0"/>
          <w:strike w:val="0"/>
          <w:dstrike w:val="0"/>
          <w:color w:val="auto"/>
          <w:sz w:val="24"/>
          <w:szCs w:val="24"/>
          <w:highlight w:val="none"/>
          <w:lang w:eastAsia="zh-CN"/>
        </w:rPr>
        <w:t>。</w:t>
      </w:r>
    </w:p>
    <w:p w14:paraId="2D7502AA">
      <w:pPr>
        <w:pStyle w:val="9"/>
        <w:pageBreakBefore w:val="0"/>
        <w:widowControl/>
        <w:tabs>
          <w:tab w:val="left" w:pos="547"/>
        </w:tabs>
        <w:kinsoku/>
        <w:wordWrap/>
        <w:overflowPunct/>
        <w:topLinePunct w:val="0"/>
        <w:autoSpaceDN/>
        <w:bidi w:val="0"/>
        <w:snapToGrid/>
        <w:spacing w:before="0" w:beforeAutospacing="0" w:after="0" w:afterAutospacing="0" w:line="460" w:lineRule="exact"/>
        <w:ind w:left="0" w:leftChars="0" w:right="0" w:firstLine="482"/>
        <w:jc w:val="left"/>
        <w:textAlignment w:val="auto"/>
        <w:outlineLvl w:val="9"/>
        <w:rPr>
          <w:rFonts w:hint="eastAsia" w:ascii="宋体" w:hAnsi="宋体" w:eastAsia="宋体" w:cs="宋体"/>
          <w:b w:val="0"/>
          <w:bCs w:val="0"/>
          <w:strike w:val="0"/>
          <w:dstrike w:val="0"/>
          <w:color w:val="auto"/>
          <w:sz w:val="24"/>
          <w:szCs w:val="24"/>
          <w:highlight w:val="none"/>
          <w:lang w:val="en-US"/>
        </w:rPr>
      </w:pPr>
      <w:r>
        <w:rPr>
          <w:rFonts w:hint="eastAsia" w:ascii="宋体" w:hAnsi="宋体" w:cs="宋体"/>
          <w:b/>
          <w:bCs/>
          <w:strike w:val="0"/>
          <w:dstrike w:val="0"/>
          <w:color w:val="auto"/>
          <w:sz w:val="24"/>
          <w:szCs w:val="24"/>
          <w:highlight w:val="none"/>
          <w:lang w:eastAsia="zh-CN"/>
        </w:rPr>
        <w:t>注：</w:t>
      </w:r>
      <w:r>
        <w:rPr>
          <w:rFonts w:hint="eastAsia" w:ascii="宋体" w:hAnsi="宋体" w:eastAsia="宋体" w:cs="宋体"/>
          <w:b w:val="0"/>
          <w:bCs w:val="0"/>
          <w:strike w:val="0"/>
          <w:dstrike w:val="0"/>
          <w:color w:val="auto"/>
          <w:sz w:val="24"/>
          <w:szCs w:val="24"/>
          <w:highlight w:val="none"/>
          <w:lang w:eastAsia="zh-CN"/>
        </w:rPr>
        <w:t>投标人若为公办技工院校或职业院校的，开展的培训工种以技工院校所开设的专业（含细分的职业和工种）为准，提供标段涉及任意</w:t>
      </w:r>
      <w:r>
        <w:rPr>
          <w:rFonts w:hint="eastAsia" w:ascii="宋体" w:hAnsi="宋体" w:eastAsia="宋体" w:cs="宋体"/>
          <w:b w:val="0"/>
          <w:bCs w:val="0"/>
          <w:strike w:val="0"/>
          <w:dstrike w:val="0"/>
          <w:color w:val="auto"/>
          <w:sz w:val="24"/>
          <w:szCs w:val="24"/>
          <w:highlight w:val="none"/>
          <w:lang w:val="en-US" w:eastAsia="zh-CN"/>
        </w:rPr>
        <w:t>5个及以上（含5个）开设</w:t>
      </w:r>
      <w:r>
        <w:rPr>
          <w:rFonts w:hint="eastAsia" w:ascii="宋体" w:hAnsi="宋体" w:eastAsia="宋体" w:cs="宋体"/>
          <w:b w:val="0"/>
          <w:bCs w:val="0"/>
          <w:strike w:val="0"/>
          <w:dstrike w:val="0"/>
          <w:color w:val="auto"/>
          <w:sz w:val="24"/>
          <w:szCs w:val="24"/>
          <w:highlight w:val="none"/>
          <w:lang w:eastAsia="zh-CN"/>
        </w:rPr>
        <w:t>专业的证明材料；不得超出许可范围开展培训项目。</w:t>
      </w:r>
    </w:p>
    <w:p w14:paraId="56C22339">
      <w:pPr>
        <w:pageBreakBefore w:val="0"/>
        <w:kinsoku/>
        <w:wordWrap/>
        <w:overflowPunct/>
        <w:topLinePunct w:val="0"/>
        <w:autoSpaceDE/>
        <w:autoSpaceDN/>
        <w:bidi w:val="0"/>
        <w:adjustRightInd/>
        <w:snapToGrid/>
        <w:spacing w:line="460" w:lineRule="exact"/>
        <w:ind w:left="0" w:leftChars="0" w:firstLine="480" w:firstLineChars="200"/>
        <w:textAlignment w:val="auto"/>
        <w:outlineLvl w:val="9"/>
        <w:rPr>
          <w:rFonts w:hint="eastAsia" w:ascii="宋体" w:hAnsi="宋体" w:eastAsia="宋体" w:cs="宋体"/>
          <w:b/>
          <w:bCs/>
          <w:color w:val="auto"/>
          <w:sz w:val="24"/>
          <w:szCs w:val="24"/>
          <w:highlight w:val="none"/>
        </w:rPr>
      </w:pP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en-US" w:eastAsia="zh-CN"/>
        </w:rPr>
        <w:t>投标人应符合《政府购买服务管理办法》（中华人民共和国财政部令第102号）对承接主体的规定（公益一类事业单位、使用事业编制且由财政拨款保障的群团组织，不作为政府购买服务的承接主体）</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（提供承诺函或证明材料）</w:t>
      </w:r>
    </w:p>
    <w:p w14:paraId="1F6BDB15">
      <w:pPr>
        <w:pStyle w:val="3"/>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b/>
          <w:bCs w:val="0"/>
          <w:color w:val="auto"/>
          <w:sz w:val="24"/>
          <w:szCs w:val="24"/>
        </w:rPr>
      </w:pPr>
      <w:bookmarkStart w:id="18" w:name="_Toc35393623"/>
      <w:bookmarkStart w:id="19" w:name="_Toc35393792"/>
      <w:r>
        <w:rPr>
          <w:rFonts w:hint="eastAsia" w:ascii="宋体" w:hAnsi="宋体" w:eastAsia="宋体" w:cs="宋体"/>
          <w:b/>
          <w:bCs w:val="0"/>
          <w:color w:val="auto"/>
          <w:sz w:val="24"/>
          <w:szCs w:val="24"/>
        </w:rPr>
        <w:t>三、获取招标文件</w:t>
      </w:r>
      <w:bookmarkEnd w:id="16"/>
      <w:bookmarkEnd w:id="17"/>
      <w:bookmarkEnd w:id="18"/>
      <w:bookmarkEnd w:id="19"/>
    </w:p>
    <w:p w14:paraId="4EF0ABE5">
      <w:pPr>
        <w:keepNext w:val="0"/>
        <w:keepLines w:val="0"/>
        <w:pageBreakBefore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时间：</w:t>
      </w:r>
      <w:r>
        <w:rPr>
          <w:rFonts w:hint="eastAsia" w:ascii="宋体" w:hAnsi="宋体" w:eastAsia="宋体" w:cs="宋体"/>
          <w:color w:val="auto"/>
          <w:sz w:val="24"/>
          <w:szCs w:val="24"/>
          <w:highlight w:val="none"/>
          <w:lang w:eastAsia="zh-CN"/>
        </w:rPr>
        <w:t>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06</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09</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eastAsia="zh-CN"/>
        </w:rPr>
        <w:t>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06</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16</w:t>
      </w:r>
      <w:r>
        <w:rPr>
          <w:rFonts w:hint="eastAsia" w:ascii="宋体" w:hAnsi="宋体" w:eastAsia="宋体" w:cs="宋体"/>
          <w:color w:val="auto"/>
          <w:sz w:val="24"/>
          <w:szCs w:val="24"/>
          <w:highlight w:val="none"/>
        </w:rPr>
        <w:t>日，每天上午</w:t>
      </w:r>
      <w:r>
        <w:rPr>
          <w:rFonts w:hint="eastAsia" w:ascii="宋体" w:hAnsi="宋体" w:eastAsia="宋体" w:cs="宋体"/>
          <w:color w:val="auto"/>
          <w:sz w:val="24"/>
          <w:szCs w:val="24"/>
          <w:highlight w:val="none"/>
          <w:lang w:val="en-US" w:eastAsia="zh-CN"/>
        </w:rPr>
        <w:t>6</w:t>
      </w:r>
      <w:r>
        <w:rPr>
          <w:rFonts w:hint="eastAsia" w:ascii="宋体" w:hAnsi="宋体" w:cs="宋体"/>
          <w:color w:val="auto"/>
          <w:sz w:val="24"/>
          <w:szCs w:val="24"/>
          <w:highlight w:val="none"/>
          <w:lang w:val="en-US" w:eastAsia="zh-CN"/>
        </w:rPr>
        <w:t>时</w:t>
      </w:r>
      <w:r>
        <w:rPr>
          <w:rFonts w:hint="eastAsia" w:ascii="宋体" w:hAnsi="宋体" w:eastAsia="宋体" w:cs="宋体"/>
          <w:color w:val="auto"/>
          <w:sz w:val="24"/>
          <w:szCs w:val="24"/>
          <w:highlight w:val="none"/>
          <w:lang w:val="en-US" w:eastAsia="zh-CN"/>
        </w:rPr>
        <w:t>00</w:t>
      </w:r>
      <w:r>
        <w:rPr>
          <w:rFonts w:hint="eastAsia" w:ascii="宋体" w:hAnsi="宋体" w:cs="宋体"/>
          <w:color w:val="auto"/>
          <w:sz w:val="24"/>
          <w:szCs w:val="24"/>
          <w:highlight w:val="none"/>
          <w:lang w:val="en-US" w:eastAsia="zh-CN"/>
        </w:rPr>
        <w:t>分</w:t>
      </w:r>
      <w:r>
        <w:rPr>
          <w:rFonts w:hint="eastAsia" w:ascii="宋体" w:hAnsi="宋体" w:eastAsia="宋体" w:cs="宋体"/>
          <w:color w:val="auto"/>
          <w:sz w:val="24"/>
          <w:szCs w:val="24"/>
          <w:highlight w:val="none"/>
        </w:rPr>
        <w:t>至</w:t>
      </w:r>
      <w:r>
        <w:rPr>
          <w:rFonts w:hint="eastAsia" w:ascii="宋体" w:hAnsi="宋体" w:eastAsia="宋体" w:cs="宋体"/>
          <w:color w:val="auto"/>
          <w:sz w:val="24"/>
          <w:szCs w:val="24"/>
          <w:highlight w:val="none"/>
          <w:lang w:val="en-US" w:eastAsia="zh-CN"/>
        </w:rPr>
        <w:t>12</w:t>
      </w:r>
      <w:r>
        <w:rPr>
          <w:rFonts w:hint="eastAsia" w:ascii="宋体" w:hAnsi="宋体" w:cs="宋体"/>
          <w:color w:val="auto"/>
          <w:sz w:val="24"/>
          <w:szCs w:val="24"/>
          <w:highlight w:val="none"/>
          <w:lang w:val="en-US" w:eastAsia="zh-CN"/>
        </w:rPr>
        <w:t>时</w:t>
      </w:r>
      <w:r>
        <w:rPr>
          <w:rFonts w:hint="eastAsia" w:ascii="宋体" w:hAnsi="宋体" w:eastAsia="宋体" w:cs="宋体"/>
          <w:color w:val="auto"/>
          <w:sz w:val="24"/>
          <w:szCs w:val="24"/>
          <w:highlight w:val="none"/>
          <w:lang w:val="en-US" w:eastAsia="zh-CN"/>
        </w:rPr>
        <w:t>00</w:t>
      </w:r>
      <w:r>
        <w:rPr>
          <w:rFonts w:hint="eastAsia" w:ascii="宋体" w:hAnsi="宋体" w:cs="宋体"/>
          <w:color w:val="auto"/>
          <w:sz w:val="24"/>
          <w:szCs w:val="24"/>
          <w:highlight w:val="none"/>
          <w:lang w:val="en-US" w:eastAsia="zh-CN"/>
        </w:rPr>
        <w:t>分</w:t>
      </w:r>
      <w:r>
        <w:rPr>
          <w:rFonts w:hint="eastAsia" w:ascii="宋体" w:hAnsi="宋体" w:eastAsia="宋体" w:cs="宋体"/>
          <w:color w:val="auto"/>
          <w:sz w:val="24"/>
          <w:szCs w:val="24"/>
          <w:highlight w:val="none"/>
        </w:rPr>
        <w:t>，下午</w:t>
      </w:r>
      <w:r>
        <w:rPr>
          <w:rFonts w:hint="eastAsia" w:ascii="宋体" w:hAnsi="宋体" w:eastAsia="宋体" w:cs="宋体"/>
          <w:color w:val="auto"/>
          <w:sz w:val="24"/>
          <w:szCs w:val="24"/>
          <w:highlight w:val="none"/>
          <w:lang w:val="en-US" w:eastAsia="zh-CN"/>
        </w:rPr>
        <w:t>12</w:t>
      </w:r>
      <w:r>
        <w:rPr>
          <w:rFonts w:hint="eastAsia" w:ascii="宋体" w:hAnsi="宋体" w:cs="宋体"/>
          <w:color w:val="auto"/>
          <w:sz w:val="24"/>
          <w:szCs w:val="24"/>
          <w:highlight w:val="none"/>
          <w:lang w:val="en-US" w:eastAsia="zh-CN"/>
        </w:rPr>
        <w:t>时00分</w:t>
      </w:r>
      <w:r>
        <w:rPr>
          <w:rFonts w:hint="eastAsia" w:ascii="宋体" w:hAnsi="宋体" w:eastAsia="宋体" w:cs="宋体"/>
          <w:color w:val="auto"/>
          <w:sz w:val="24"/>
          <w:szCs w:val="24"/>
          <w:highlight w:val="none"/>
        </w:rPr>
        <w:t>至</w:t>
      </w:r>
      <w:r>
        <w:rPr>
          <w:rFonts w:hint="eastAsia" w:ascii="宋体" w:hAnsi="宋体" w:eastAsia="宋体" w:cs="宋体"/>
          <w:color w:val="auto"/>
          <w:sz w:val="24"/>
          <w:szCs w:val="24"/>
          <w:highlight w:val="none"/>
          <w:lang w:val="en-US" w:eastAsia="zh-CN"/>
        </w:rPr>
        <w:t>23</w:t>
      </w:r>
      <w:r>
        <w:rPr>
          <w:rFonts w:hint="eastAsia" w:ascii="宋体" w:hAnsi="宋体" w:cs="宋体"/>
          <w:color w:val="auto"/>
          <w:sz w:val="24"/>
          <w:szCs w:val="24"/>
          <w:highlight w:val="none"/>
          <w:lang w:val="en-US" w:eastAsia="zh-CN"/>
        </w:rPr>
        <w:t>时</w:t>
      </w:r>
      <w:r>
        <w:rPr>
          <w:rFonts w:hint="eastAsia" w:ascii="宋体" w:hAnsi="宋体" w:eastAsia="宋体" w:cs="宋体"/>
          <w:color w:val="auto"/>
          <w:sz w:val="24"/>
          <w:szCs w:val="24"/>
          <w:highlight w:val="none"/>
          <w:lang w:val="en-US" w:eastAsia="zh-CN"/>
        </w:rPr>
        <w:t>59</w:t>
      </w:r>
      <w:r>
        <w:rPr>
          <w:rFonts w:hint="eastAsia" w:ascii="宋体" w:hAnsi="宋体" w:cs="宋体"/>
          <w:color w:val="auto"/>
          <w:sz w:val="24"/>
          <w:szCs w:val="24"/>
          <w:highlight w:val="none"/>
          <w:lang w:val="en-US" w:eastAsia="zh-CN"/>
        </w:rPr>
        <w:t>分</w:t>
      </w:r>
      <w:r>
        <w:rPr>
          <w:rFonts w:hint="eastAsia" w:ascii="宋体" w:hAnsi="宋体" w:eastAsia="宋体" w:cs="宋体"/>
          <w:color w:val="auto"/>
          <w:sz w:val="24"/>
          <w:szCs w:val="24"/>
          <w:highlight w:val="none"/>
        </w:rPr>
        <w:t>（北京时间，法定节假日除外）</w:t>
      </w:r>
      <w:r>
        <w:rPr>
          <w:rFonts w:hint="eastAsia" w:ascii="宋体" w:hAnsi="宋体" w:eastAsia="宋体" w:cs="宋体"/>
          <w:color w:val="auto"/>
          <w:sz w:val="24"/>
          <w:szCs w:val="24"/>
          <w:highlight w:val="none"/>
          <w:lang w:val="en-US" w:eastAsia="zh-CN"/>
        </w:rPr>
        <w:t>；</w:t>
      </w:r>
    </w:p>
    <w:p w14:paraId="23D7A594">
      <w:pPr>
        <w:keepNext w:val="0"/>
        <w:keepLines w:val="0"/>
        <w:pageBreakBefore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地点：政采云平台线上获取（https://www.zcygov.cn/）</w:t>
      </w:r>
      <w:r>
        <w:rPr>
          <w:rFonts w:hint="eastAsia" w:ascii="宋体" w:hAnsi="宋体" w:eastAsia="宋体" w:cs="宋体"/>
          <w:color w:val="auto"/>
          <w:sz w:val="24"/>
          <w:szCs w:val="24"/>
          <w:highlight w:val="none"/>
          <w:lang w:eastAsia="zh-CN"/>
        </w:rPr>
        <w:t>；</w:t>
      </w:r>
    </w:p>
    <w:p w14:paraId="7098638F">
      <w:pPr>
        <w:pageBreakBefore w:val="0"/>
        <w:kinsoku/>
        <w:wordWrap/>
        <w:overflowPunct/>
        <w:topLinePunct w:val="0"/>
        <w:autoSpaceDN/>
        <w:bidi w:val="0"/>
        <w:snapToGrid/>
        <w:spacing w:line="56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方式：</w:t>
      </w:r>
      <w:r>
        <w:rPr>
          <w:rFonts w:hint="eastAsia" w:ascii="宋体" w:hAnsi="宋体" w:eastAsia="宋体" w:cs="宋体"/>
          <w:color w:val="auto"/>
          <w:kern w:val="2"/>
          <w:sz w:val="24"/>
          <w:szCs w:val="24"/>
          <w:highlight w:val="none"/>
          <w:lang w:bidi="ar"/>
        </w:rPr>
        <w:t>有意参加</w:t>
      </w:r>
      <w:r>
        <w:rPr>
          <w:rFonts w:hint="eastAsia" w:ascii="宋体" w:hAnsi="宋体" w:eastAsia="宋体" w:cs="宋体"/>
          <w:color w:val="auto"/>
          <w:kern w:val="2"/>
          <w:sz w:val="24"/>
          <w:szCs w:val="24"/>
          <w:highlight w:val="none"/>
          <w:lang w:eastAsia="zh-CN" w:bidi="ar"/>
        </w:rPr>
        <w:t>投标</w:t>
      </w:r>
      <w:r>
        <w:rPr>
          <w:rFonts w:hint="eastAsia" w:ascii="宋体" w:hAnsi="宋体" w:eastAsia="宋体" w:cs="宋体"/>
          <w:color w:val="auto"/>
          <w:kern w:val="2"/>
          <w:sz w:val="24"/>
          <w:szCs w:val="24"/>
          <w:highlight w:val="none"/>
          <w:lang w:bidi="ar"/>
        </w:rPr>
        <w:t>的</w:t>
      </w:r>
      <w:r>
        <w:rPr>
          <w:rFonts w:hint="eastAsia" w:ascii="宋体" w:hAnsi="宋体" w:eastAsia="宋体" w:cs="宋体"/>
          <w:color w:val="auto"/>
          <w:kern w:val="2"/>
          <w:sz w:val="24"/>
          <w:szCs w:val="24"/>
          <w:highlight w:val="none"/>
          <w:lang w:eastAsia="zh-CN" w:bidi="ar"/>
        </w:rPr>
        <w:t>，</w:t>
      </w:r>
      <w:r>
        <w:rPr>
          <w:rFonts w:hint="eastAsia" w:ascii="宋体" w:hAnsi="宋体" w:eastAsia="宋体" w:cs="宋体"/>
          <w:color w:val="auto"/>
          <w:kern w:val="2"/>
          <w:sz w:val="24"/>
          <w:szCs w:val="24"/>
          <w:highlight w:val="none"/>
          <w:lang w:bidi="ar"/>
        </w:rPr>
        <w:t>需要在政采云平台办理数字证书（CA）。完成数字证书（CA）办理后，</w:t>
      </w:r>
      <w:r>
        <w:rPr>
          <w:rFonts w:hint="eastAsia" w:ascii="宋体" w:hAnsi="宋体" w:cs="宋体"/>
          <w:color w:val="auto"/>
          <w:kern w:val="2"/>
          <w:sz w:val="24"/>
          <w:szCs w:val="24"/>
          <w:highlight w:val="none"/>
          <w:lang w:eastAsia="zh-CN" w:bidi="ar"/>
        </w:rPr>
        <w:t>投标人</w:t>
      </w:r>
      <w:r>
        <w:rPr>
          <w:rFonts w:hint="eastAsia" w:ascii="宋体" w:hAnsi="宋体" w:eastAsia="宋体" w:cs="宋体"/>
          <w:color w:val="auto"/>
          <w:kern w:val="2"/>
          <w:sz w:val="24"/>
          <w:szCs w:val="24"/>
          <w:highlight w:val="none"/>
          <w:lang w:bidi="ar"/>
        </w:rPr>
        <w:t>需要在政采云平台绑定数字证书(CA)，并在平台上获取采购文件和其他相关采购资料</w:t>
      </w:r>
      <w:r>
        <w:rPr>
          <w:rFonts w:hint="eastAsia" w:ascii="宋体" w:hAnsi="宋体" w:eastAsia="宋体" w:cs="宋体"/>
          <w:color w:val="auto"/>
          <w:kern w:val="2"/>
          <w:sz w:val="24"/>
          <w:szCs w:val="24"/>
          <w:highlight w:val="none"/>
          <w:lang w:eastAsia="zh-CN" w:bidi="ar"/>
        </w:rPr>
        <w:t>。</w:t>
      </w:r>
    </w:p>
    <w:p w14:paraId="47272CD4">
      <w:pPr>
        <w:pageBreakBefore w:val="0"/>
        <w:widowControl w:val="0"/>
        <w:kinsoku/>
        <w:wordWrap/>
        <w:overflowPunct/>
        <w:topLinePunct w:val="0"/>
        <w:autoSpaceDN/>
        <w:bidi w:val="0"/>
        <w:snapToGrid/>
        <w:spacing w:line="560" w:lineRule="exact"/>
        <w:ind w:firstLine="54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sz w:val="24"/>
          <w:szCs w:val="24"/>
          <w:highlight w:val="none"/>
          <w:lang w:val="en-US" w:eastAsia="zh-CN"/>
        </w:rPr>
        <w:t>注：</w:t>
      </w:r>
      <w:r>
        <w:rPr>
          <w:rFonts w:hint="eastAsia" w:ascii="宋体" w:hAnsi="宋体" w:eastAsia="宋体" w:cs="宋体"/>
          <w:color w:val="auto"/>
          <w:kern w:val="2"/>
          <w:sz w:val="24"/>
          <w:szCs w:val="24"/>
          <w:highlight w:val="none"/>
          <w:lang w:val="en-US" w:eastAsia="zh-CN" w:bidi="ar"/>
        </w:rPr>
        <w:t>按上述要求获取文件的</w:t>
      </w:r>
      <w:r>
        <w:rPr>
          <w:rFonts w:hint="eastAsia" w:ascii="宋体" w:hAnsi="宋体" w:cs="宋体"/>
          <w:color w:val="auto"/>
          <w:kern w:val="2"/>
          <w:sz w:val="24"/>
          <w:szCs w:val="24"/>
          <w:highlight w:val="none"/>
          <w:lang w:val="en-US" w:eastAsia="zh-CN" w:bidi="ar"/>
        </w:rPr>
        <w:t>投标人</w:t>
      </w:r>
      <w:r>
        <w:rPr>
          <w:rFonts w:hint="eastAsia" w:ascii="宋体" w:hAnsi="宋体" w:eastAsia="宋体" w:cs="宋体"/>
          <w:color w:val="auto"/>
          <w:kern w:val="2"/>
          <w:sz w:val="24"/>
          <w:szCs w:val="24"/>
          <w:highlight w:val="none"/>
          <w:lang w:val="en-US" w:eastAsia="zh-CN" w:bidi="ar"/>
        </w:rPr>
        <w:t>视为合法获取了本项目采购文件，具备本项目的投标资格。</w:t>
      </w:r>
    </w:p>
    <w:p w14:paraId="20B71BBB">
      <w:pPr>
        <w:pageBreakBefore w:val="0"/>
        <w:widowControl w:val="0"/>
        <w:kinsoku/>
        <w:wordWrap/>
        <w:overflowPunct/>
        <w:topLinePunct w:val="0"/>
        <w:autoSpaceDN/>
        <w:bidi w:val="0"/>
        <w:snapToGrid/>
        <w:spacing w:line="560" w:lineRule="exact"/>
        <w:ind w:firstLine="540"/>
        <w:jc w:val="both"/>
        <w:textAlignment w:val="auto"/>
        <w:rPr>
          <w:rFonts w:hint="eastAsia" w:ascii="宋体" w:hAnsi="宋体" w:eastAsia="宋体" w:cs="宋体"/>
          <w:color w:val="auto"/>
          <w:kern w:val="2"/>
          <w:sz w:val="24"/>
          <w:szCs w:val="24"/>
          <w:highlight w:val="none"/>
          <w:lang w:val="zh-CN" w:eastAsia="zh-CN" w:bidi="ar"/>
        </w:rPr>
      </w:pPr>
      <w:r>
        <w:rPr>
          <w:rFonts w:hint="eastAsia" w:ascii="宋体" w:hAnsi="宋体" w:eastAsia="宋体" w:cs="宋体"/>
          <w:color w:val="auto"/>
          <w:kern w:val="2"/>
          <w:sz w:val="24"/>
          <w:szCs w:val="24"/>
          <w:highlight w:val="none"/>
          <w:lang w:val="zh-CN" w:eastAsia="zh-CN" w:bidi="ar"/>
        </w:rPr>
        <w:t>支持云南CA、云南壹证通CA，申请相关说明如下：</w:t>
      </w:r>
    </w:p>
    <w:p w14:paraId="44C660B0">
      <w:pPr>
        <w:pageBreakBefore w:val="0"/>
        <w:widowControl w:val="0"/>
        <w:numPr>
          <w:ilvl w:val="0"/>
          <w:numId w:val="0"/>
        </w:numPr>
        <w:kinsoku/>
        <w:wordWrap/>
        <w:overflowPunct/>
        <w:topLinePunct w:val="0"/>
        <w:autoSpaceDN/>
        <w:bidi w:val="0"/>
        <w:snapToGrid/>
        <w:spacing w:line="560" w:lineRule="exact"/>
        <w:ind w:firstLine="480" w:firstLineChars="200"/>
        <w:jc w:val="both"/>
        <w:textAlignment w:val="auto"/>
        <w:rPr>
          <w:rFonts w:hint="eastAsia" w:ascii="宋体" w:hAnsi="宋体" w:eastAsia="宋体" w:cs="宋体"/>
          <w:color w:val="auto"/>
          <w:kern w:val="2"/>
          <w:sz w:val="24"/>
          <w:szCs w:val="24"/>
          <w:highlight w:val="none"/>
          <w:lang w:val="zh-CN" w:eastAsia="zh-CN" w:bidi="ar"/>
        </w:rPr>
      </w:pPr>
      <w:r>
        <w:rPr>
          <w:rFonts w:hint="eastAsia" w:ascii="宋体" w:hAnsi="宋体" w:eastAsia="宋体" w:cs="宋体"/>
          <w:color w:val="auto"/>
          <w:kern w:val="2"/>
          <w:sz w:val="24"/>
          <w:szCs w:val="24"/>
          <w:highlight w:val="none"/>
          <w:lang w:val="zh-CN" w:eastAsia="zh-CN" w:bidi="ar"/>
        </w:rPr>
        <w:t>云南CA申领链接：https://cap.yunnanca.net/login，请</w:t>
      </w:r>
      <w:r>
        <w:rPr>
          <w:rFonts w:hint="eastAsia" w:ascii="宋体" w:hAnsi="宋体" w:cs="宋体"/>
          <w:color w:val="auto"/>
          <w:kern w:val="2"/>
          <w:sz w:val="24"/>
          <w:szCs w:val="24"/>
          <w:highlight w:val="none"/>
          <w:lang w:val="zh-CN" w:eastAsia="zh-CN" w:bidi="ar"/>
        </w:rPr>
        <w:t>投标人</w:t>
      </w:r>
      <w:r>
        <w:rPr>
          <w:rFonts w:hint="eastAsia" w:ascii="宋体" w:hAnsi="宋体" w:eastAsia="宋体" w:cs="宋体"/>
          <w:color w:val="auto"/>
          <w:kern w:val="2"/>
          <w:sz w:val="24"/>
          <w:szCs w:val="24"/>
          <w:highlight w:val="none"/>
          <w:lang w:val="zh-CN" w:eastAsia="zh-CN" w:bidi="ar"/>
        </w:rPr>
        <w:t>自行注册办理，云南CA客服热线400-6727-666，</w:t>
      </w:r>
      <w:r>
        <w:rPr>
          <w:rFonts w:hint="eastAsia" w:ascii="宋体" w:hAnsi="宋体" w:eastAsia="宋体" w:cs="宋体"/>
          <w:color w:val="auto"/>
          <w:kern w:val="0"/>
          <w:sz w:val="24"/>
          <w:szCs w:val="24"/>
          <w:highlight w:val="none"/>
          <w:lang w:val="en-US" w:eastAsia="zh-CN" w:bidi="ar-SA"/>
        </w:rPr>
        <w:t>紧急联系方式：15288315056</w:t>
      </w:r>
      <w:r>
        <w:rPr>
          <w:rFonts w:hint="eastAsia" w:ascii="宋体" w:hAnsi="宋体" w:eastAsia="宋体" w:cs="宋体"/>
          <w:color w:val="auto"/>
          <w:kern w:val="2"/>
          <w:sz w:val="24"/>
          <w:szCs w:val="24"/>
          <w:highlight w:val="none"/>
          <w:lang w:val="zh-CN" w:eastAsia="zh-CN" w:bidi="ar"/>
        </w:rPr>
        <w:t xml:space="preserve">。 </w:t>
      </w:r>
    </w:p>
    <w:p w14:paraId="518CA2F7">
      <w:pPr>
        <w:pageBreakBefore w:val="0"/>
        <w:widowControl w:val="0"/>
        <w:kinsoku/>
        <w:wordWrap/>
        <w:overflowPunct/>
        <w:topLinePunct w:val="0"/>
        <w:autoSpaceDN/>
        <w:bidi w:val="0"/>
        <w:snapToGrid/>
        <w:spacing w:line="560" w:lineRule="exact"/>
        <w:ind w:firstLine="540"/>
        <w:jc w:val="both"/>
        <w:textAlignment w:val="auto"/>
        <w:rPr>
          <w:rFonts w:hint="eastAsia" w:ascii="宋体" w:hAnsi="宋体" w:eastAsia="宋体" w:cs="宋体"/>
          <w:color w:val="auto"/>
          <w:kern w:val="2"/>
          <w:sz w:val="24"/>
          <w:szCs w:val="24"/>
          <w:highlight w:val="none"/>
          <w:lang w:val="zh-CN" w:eastAsia="zh-CN" w:bidi="ar"/>
        </w:rPr>
      </w:pPr>
      <w:r>
        <w:rPr>
          <w:rFonts w:hint="eastAsia" w:ascii="宋体" w:hAnsi="宋体" w:eastAsia="宋体" w:cs="宋体"/>
          <w:color w:val="auto"/>
          <w:kern w:val="2"/>
          <w:sz w:val="24"/>
          <w:szCs w:val="24"/>
          <w:highlight w:val="none"/>
          <w:lang w:val="zh-CN" w:eastAsia="zh-CN" w:bidi="ar"/>
        </w:rPr>
        <w:t>云南壹证通CA申领链接：http://yzt.ynsmartcert.cn/登录名bszb（凭此登录名可直接登录）。云南壹证通CA客服热线：0871-67276028，</w:t>
      </w:r>
      <w:r>
        <w:rPr>
          <w:rFonts w:hint="eastAsia" w:ascii="宋体" w:hAnsi="宋体" w:eastAsia="宋体" w:cs="宋体"/>
          <w:color w:val="auto"/>
          <w:kern w:val="0"/>
          <w:sz w:val="24"/>
          <w:szCs w:val="24"/>
          <w:highlight w:val="none"/>
          <w:lang w:val="en-US" w:eastAsia="zh-CN" w:bidi="ar-SA"/>
        </w:rPr>
        <w:t>壹证通CA紧急联系方式：19988166369</w:t>
      </w:r>
      <w:r>
        <w:rPr>
          <w:rFonts w:hint="eastAsia" w:ascii="宋体" w:hAnsi="宋体" w:eastAsia="宋体" w:cs="宋体"/>
          <w:color w:val="auto"/>
          <w:kern w:val="2"/>
          <w:sz w:val="24"/>
          <w:szCs w:val="24"/>
          <w:highlight w:val="none"/>
          <w:lang w:val="zh-CN" w:eastAsia="zh-CN" w:bidi="ar"/>
        </w:rPr>
        <w:t>。</w:t>
      </w:r>
    </w:p>
    <w:p w14:paraId="2FCBE53C">
      <w:pPr>
        <w:pageBreakBefore w:val="0"/>
        <w:widowControl w:val="0"/>
        <w:kinsoku/>
        <w:wordWrap/>
        <w:overflowPunct/>
        <w:topLinePunct w:val="0"/>
        <w:autoSpaceDN/>
        <w:bidi w:val="0"/>
        <w:snapToGrid/>
        <w:spacing w:line="560" w:lineRule="exact"/>
        <w:ind w:firstLine="54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bidi="ar"/>
        </w:rPr>
        <w:t>如果</w:t>
      </w:r>
      <w:r>
        <w:rPr>
          <w:rFonts w:hint="eastAsia" w:ascii="宋体" w:hAnsi="宋体" w:cs="宋体"/>
          <w:color w:val="auto"/>
          <w:kern w:val="2"/>
          <w:sz w:val="24"/>
          <w:szCs w:val="24"/>
          <w:highlight w:val="none"/>
          <w:lang w:eastAsia="zh-CN" w:bidi="ar"/>
        </w:rPr>
        <w:t>投标人</w:t>
      </w:r>
      <w:r>
        <w:rPr>
          <w:rFonts w:hint="eastAsia" w:ascii="宋体" w:hAnsi="宋体" w:eastAsia="宋体" w:cs="宋体"/>
          <w:color w:val="auto"/>
          <w:kern w:val="2"/>
          <w:sz w:val="24"/>
          <w:szCs w:val="24"/>
          <w:highlight w:val="none"/>
          <w:lang w:bidi="ar"/>
        </w:rPr>
        <w:t>之前已经注册并办理了企业数字证书（CA）</w:t>
      </w:r>
      <w:r>
        <w:rPr>
          <w:rFonts w:hint="eastAsia" w:ascii="宋体" w:hAnsi="宋体" w:eastAsia="宋体" w:cs="宋体"/>
          <w:color w:val="auto"/>
          <w:kern w:val="2"/>
          <w:sz w:val="24"/>
          <w:szCs w:val="24"/>
          <w:highlight w:val="none"/>
          <w:lang w:val="zh-CN" w:bidi="ar"/>
        </w:rPr>
        <w:t>且证书处于有效期内的</w:t>
      </w:r>
      <w:r>
        <w:rPr>
          <w:rFonts w:hint="eastAsia" w:ascii="宋体" w:hAnsi="宋体" w:eastAsia="宋体" w:cs="宋体"/>
          <w:color w:val="auto"/>
          <w:kern w:val="2"/>
          <w:sz w:val="24"/>
          <w:szCs w:val="24"/>
          <w:highlight w:val="none"/>
          <w:lang w:bidi="ar"/>
        </w:rPr>
        <w:t>，则可以直接进行绑定，无需重复办理（2022年1月1日前办理的云南 CA 需到云南CA办理处进行升级）。</w:t>
      </w:r>
    </w:p>
    <w:p w14:paraId="218650B6">
      <w:pPr>
        <w:pageBreakBefore w:val="0"/>
        <w:kinsoku/>
        <w:wordWrap/>
        <w:overflowPunct/>
        <w:topLinePunct w:val="0"/>
        <w:autoSpaceDN/>
        <w:bidi w:val="0"/>
        <w:snapToGrid/>
        <w:spacing w:line="560" w:lineRule="exact"/>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.售价：</w:t>
      </w:r>
      <w:r>
        <w:rPr>
          <w:rFonts w:hint="eastAsia" w:ascii="宋体" w:hAnsi="宋体" w:eastAsia="宋体" w:cs="宋体"/>
          <w:color w:val="auto"/>
          <w:kern w:val="2"/>
          <w:sz w:val="24"/>
          <w:szCs w:val="24"/>
          <w:lang w:bidi="ar"/>
        </w:rPr>
        <w:t>0元</w:t>
      </w:r>
      <w:r>
        <w:rPr>
          <w:rFonts w:hint="eastAsia" w:ascii="宋体" w:hAnsi="宋体" w:eastAsia="宋体" w:cs="宋体"/>
          <w:color w:val="auto"/>
          <w:sz w:val="24"/>
          <w:szCs w:val="24"/>
          <w:lang w:eastAsia="zh-CN"/>
        </w:rPr>
        <w:t>。</w:t>
      </w:r>
    </w:p>
    <w:p w14:paraId="7FC374EB">
      <w:pPr>
        <w:pStyle w:val="3"/>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b/>
          <w:bCs w:val="0"/>
          <w:color w:val="auto"/>
          <w:sz w:val="24"/>
          <w:szCs w:val="24"/>
        </w:rPr>
      </w:pPr>
      <w:bookmarkStart w:id="20" w:name="_Toc28359005"/>
      <w:bookmarkStart w:id="21" w:name="_Toc28359082"/>
      <w:bookmarkStart w:id="22" w:name="_Toc35393793"/>
      <w:bookmarkStart w:id="23" w:name="_Toc35393624"/>
      <w:r>
        <w:rPr>
          <w:rFonts w:hint="eastAsia" w:ascii="宋体" w:hAnsi="宋体" w:eastAsia="宋体" w:cs="宋体"/>
          <w:b/>
          <w:bCs w:val="0"/>
          <w:color w:val="auto"/>
          <w:sz w:val="24"/>
          <w:szCs w:val="24"/>
        </w:rPr>
        <w:t>四、提交投标文件</w:t>
      </w:r>
      <w:bookmarkEnd w:id="20"/>
      <w:bookmarkEnd w:id="21"/>
      <w:r>
        <w:rPr>
          <w:rFonts w:hint="eastAsia" w:ascii="宋体" w:hAnsi="宋体" w:eastAsia="宋体" w:cs="宋体"/>
          <w:b/>
          <w:bCs w:val="0"/>
          <w:color w:val="auto"/>
          <w:sz w:val="24"/>
          <w:szCs w:val="24"/>
        </w:rPr>
        <w:t>截止时间、开标时间和地点</w:t>
      </w:r>
      <w:bookmarkEnd w:id="22"/>
      <w:bookmarkEnd w:id="23"/>
    </w:p>
    <w:p w14:paraId="614E2256">
      <w:pPr>
        <w:pageBreakBefore w:val="0"/>
        <w:widowControl w:val="0"/>
        <w:kinsoku/>
        <w:wordWrap/>
        <w:overflowPunct/>
        <w:topLinePunct w:val="0"/>
        <w:autoSpaceDN/>
        <w:bidi w:val="0"/>
        <w:snapToGrid/>
        <w:spacing w:line="560" w:lineRule="exact"/>
        <w:ind w:firstLine="540"/>
        <w:jc w:val="both"/>
        <w:textAlignment w:val="auto"/>
        <w:rPr>
          <w:rFonts w:hint="eastAsia" w:ascii="宋体" w:hAnsi="宋体" w:eastAsia="宋体" w:cs="宋体"/>
          <w:color w:val="auto"/>
          <w:kern w:val="2"/>
          <w:sz w:val="24"/>
          <w:szCs w:val="24"/>
          <w:highlight w:val="none"/>
          <w:lang w:bidi="ar"/>
        </w:rPr>
      </w:pPr>
      <w:r>
        <w:rPr>
          <w:rFonts w:hint="eastAsia" w:ascii="宋体" w:hAnsi="宋体" w:eastAsia="宋体" w:cs="宋体"/>
          <w:color w:val="auto"/>
          <w:kern w:val="2"/>
          <w:sz w:val="24"/>
          <w:szCs w:val="24"/>
          <w:highlight w:val="none"/>
          <w:lang w:val="en-US" w:eastAsia="zh-CN" w:bidi="ar"/>
        </w:rPr>
        <w:t>提交投标文件截止时间:202</w:t>
      </w:r>
      <w:r>
        <w:rPr>
          <w:rFonts w:hint="eastAsia" w:ascii="宋体" w:hAnsi="宋体" w:cs="宋体"/>
          <w:color w:val="auto"/>
          <w:kern w:val="2"/>
          <w:sz w:val="24"/>
          <w:szCs w:val="24"/>
          <w:highlight w:val="none"/>
          <w:lang w:val="en-US" w:eastAsia="zh-CN" w:bidi="ar"/>
        </w:rPr>
        <w:t>6</w:t>
      </w:r>
      <w:r>
        <w:rPr>
          <w:rFonts w:hint="eastAsia" w:ascii="宋体" w:hAnsi="宋体" w:eastAsia="宋体" w:cs="宋体"/>
          <w:color w:val="auto"/>
          <w:kern w:val="2"/>
          <w:sz w:val="24"/>
          <w:szCs w:val="24"/>
          <w:highlight w:val="none"/>
          <w:lang w:bidi="ar"/>
        </w:rPr>
        <w:t>年</w:t>
      </w:r>
      <w:r>
        <w:rPr>
          <w:rFonts w:hint="eastAsia" w:ascii="宋体" w:hAnsi="宋体" w:cs="宋体"/>
          <w:color w:val="auto"/>
          <w:kern w:val="2"/>
          <w:sz w:val="24"/>
          <w:szCs w:val="24"/>
          <w:highlight w:val="none"/>
          <w:lang w:val="en-US" w:eastAsia="zh-CN" w:bidi="ar"/>
        </w:rPr>
        <w:t>06</w:t>
      </w:r>
      <w:r>
        <w:rPr>
          <w:rFonts w:hint="eastAsia" w:ascii="宋体" w:hAnsi="宋体" w:eastAsia="宋体" w:cs="宋体"/>
          <w:color w:val="auto"/>
          <w:kern w:val="2"/>
          <w:sz w:val="24"/>
          <w:szCs w:val="24"/>
          <w:highlight w:val="none"/>
          <w:lang w:bidi="ar"/>
        </w:rPr>
        <w:t>月</w:t>
      </w:r>
      <w:r>
        <w:rPr>
          <w:rFonts w:hint="eastAsia" w:ascii="宋体" w:hAnsi="宋体" w:cs="宋体"/>
          <w:color w:val="auto"/>
          <w:kern w:val="2"/>
          <w:sz w:val="24"/>
          <w:szCs w:val="24"/>
          <w:highlight w:val="none"/>
          <w:lang w:val="en-US" w:eastAsia="zh-CN" w:bidi="ar"/>
        </w:rPr>
        <w:t>30</w:t>
      </w:r>
      <w:r>
        <w:rPr>
          <w:rFonts w:hint="eastAsia" w:ascii="宋体" w:hAnsi="宋体" w:eastAsia="宋体" w:cs="宋体"/>
          <w:color w:val="auto"/>
          <w:kern w:val="2"/>
          <w:sz w:val="24"/>
          <w:szCs w:val="24"/>
          <w:highlight w:val="none"/>
          <w:lang w:bidi="ar"/>
        </w:rPr>
        <w:t>日</w:t>
      </w:r>
      <w:r>
        <w:rPr>
          <w:rFonts w:hint="eastAsia" w:ascii="宋体" w:hAnsi="宋体" w:eastAsia="宋体" w:cs="宋体"/>
          <w:color w:val="auto"/>
          <w:kern w:val="2"/>
          <w:sz w:val="24"/>
          <w:szCs w:val="24"/>
          <w:highlight w:val="none"/>
          <w:lang w:val="en-US" w:eastAsia="zh-CN" w:bidi="ar"/>
        </w:rPr>
        <w:t>0</w:t>
      </w:r>
      <w:r>
        <w:rPr>
          <w:rFonts w:hint="eastAsia" w:ascii="宋体" w:hAnsi="宋体" w:eastAsia="宋体" w:cs="宋体"/>
          <w:color w:val="auto"/>
          <w:kern w:val="2"/>
          <w:sz w:val="24"/>
          <w:szCs w:val="24"/>
          <w:highlight w:val="none"/>
          <w:lang w:eastAsia="zh-CN" w:bidi="ar"/>
        </w:rPr>
        <w:t>9</w:t>
      </w:r>
      <w:r>
        <w:rPr>
          <w:rFonts w:hint="eastAsia" w:ascii="宋体" w:hAnsi="宋体" w:cs="宋体"/>
          <w:color w:val="auto"/>
          <w:kern w:val="2"/>
          <w:sz w:val="24"/>
          <w:szCs w:val="24"/>
          <w:highlight w:val="none"/>
          <w:lang w:val="en-US" w:eastAsia="zh-CN" w:bidi="ar"/>
        </w:rPr>
        <w:t>时</w:t>
      </w:r>
      <w:r>
        <w:rPr>
          <w:rFonts w:hint="eastAsia" w:ascii="宋体" w:hAnsi="宋体" w:eastAsia="宋体" w:cs="宋体"/>
          <w:color w:val="auto"/>
          <w:kern w:val="2"/>
          <w:sz w:val="24"/>
          <w:szCs w:val="24"/>
          <w:highlight w:val="none"/>
          <w:lang w:val="en-US" w:eastAsia="zh-CN" w:bidi="ar"/>
        </w:rPr>
        <w:t>00</w:t>
      </w:r>
      <w:r>
        <w:rPr>
          <w:rFonts w:hint="eastAsia" w:ascii="宋体" w:hAnsi="宋体" w:eastAsia="宋体" w:cs="宋体"/>
          <w:color w:val="auto"/>
          <w:kern w:val="2"/>
          <w:sz w:val="24"/>
          <w:szCs w:val="24"/>
          <w:highlight w:val="none"/>
          <w:lang w:bidi="ar"/>
        </w:rPr>
        <w:t>分</w:t>
      </w:r>
    </w:p>
    <w:p w14:paraId="4B2BC1AC">
      <w:pPr>
        <w:pageBreakBefore w:val="0"/>
        <w:widowControl w:val="0"/>
        <w:kinsoku/>
        <w:wordWrap/>
        <w:overflowPunct/>
        <w:topLinePunct w:val="0"/>
        <w:autoSpaceDN/>
        <w:bidi w:val="0"/>
        <w:snapToGrid/>
        <w:spacing w:line="560" w:lineRule="exact"/>
        <w:ind w:firstLine="540"/>
        <w:jc w:val="both"/>
        <w:textAlignment w:val="auto"/>
        <w:rPr>
          <w:rFonts w:hint="eastAsia" w:ascii="宋体" w:hAnsi="宋体" w:eastAsia="宋体" w:cs="宋体"/>
          <w:color w:val="auto"/>
          <w:kern w:val="2"/>
          <w:sz w:val="24"/>
          <w:szCs w:val="24"/>
          <w:highlight w:val="yellow"/>
          <w:lang w:val="en-US" w:eastAsia="zh-CN" w:bidi="ar"/>
        </w:rPr>
      </w:pPr>
      <w:r>
        <w:rPr>
          <w:rFonts w:hint="eastAsia" w:ascii="宋体" w:hAnsi="宋体" w:eastAsia="宋体" w:cs="宋体"/>
          <w:color w:val="auto"/>
          <w:kern w:val="2"/>
          <w:sz w:val="24"/>
          <w:szCs w:val="24"/>
          <w:highlight w:val="none"/>
          <w:lang w:val="en-US" w:eastAsia="zh-CN" w:bidi="ar"/>
        </w:rPr>
        <w:t>开标时间：202</w:t>
      </w:r>
      <w:r>
        <w:rPr>
          <w:rFonts w:hint="eastAsia" w:ascii="宋体" w:hAnsi="宋体" w:cs="宋体"/>
          <w:color w:val="auto"/>
          <w:kern w:val="2"/>
          <w:sz w:val="24"/>
          <w:szCs w:val="24"/>
          <w:highlight w:val="none"/>
          <w:lang w:val="en-US" w:eastAsia="zh-CN" w:bidi="ar"/>
        </w:rPr>
        <w:t>6</w:t>
      </w:r>
      <w:r>
        <w:rPr>
          <w:rFonts w:hint="eastAsia" w:ascii="宋体" w:hAnsi="宋体" w:eastAsia="宋体" w:cs="宋体"/>
          <w:color w:val="auto"/>
          <w:kern w:val="2"/>
          <w:sz w:val="24"/>
          <w:szCs w:val="24"/>
          <w:highlight w:val="none"/>
          <w:lang w:bidi="ar"/>
        </w:rPr>
        <w:t>年</w:t>
      </w:r>
      <w:r>
        <w:rPr>
          <w:rFonts w:hint="eastAsia" w:ascii="宋体" w:hAnsi="宋体" w:cs="宋体"/>
          <w:color w:val="auto"/>
          <w:kern w:val="2"/>
          <w:sz w:val="24"/>
          <w:szCs w:val="24"/>
          <w:highlight w:val="none"/>
          <w:lang w:val="en-US" w:eastAsia="zh-CN" w:bidi="ar"/>
        </w:rPr>
        <w:t>06</w:t>
      </w:r>
      <w:r>
        <w:rPr>
          <w:rFonts w:hint="eastAsia" w:ascii="宋体" w:hAnsi="宋体" w:eastAsia="宋体" w:cs="宋体"/>
          <w:color w:val="auto"/>
          <w:kern w:val="2"/>
          <w:sz w:val="24"/>
          <w:szCs w:val="24"/>
          <w:highlight w:val="none"/>
          <w:lang w:bidi="ar"/>
        </w:rPr>
        <w:t>月</w:t>
      </w:r>
      <w:r>
        <w:rPr>
          <w:rFonts w:hint="eastAsia" w:ascii="宋体" w:hAnsi="宋体" w:cs="宋体"/>
          <w:color w:val="auto"/>
          <w:kern w:val="2"/>
          <w:sz w:val="24"/>
          <w:szCs w:val="24"/>
          <w:highlight w:val="none"/>
          <w:lang w:val="en-US" w:eastAsia="zh-CN" w:bidi="ar"/>
        </w:rPr>
        <w:t>30</w:t>
      </w:r>
      <w:r>
        <w:rPr>
          <w:rFonts w:hint="eastAsia" w:ascii="宋体" w:hAnsi="宋体" w:eastAsia="宋体" w:cs="宋体"/>
          <w:color w:val="auto"/>
          <w:kern w:val="2"/>
          <w:sz w:val="24"/>
          <w:szCs w:val="24"/>
          <w:highlight w:val="none"/>
          <w:lang w:bidi="ar"/>
        </w:rPr>
        <w:t>日</w:t>
      </w:r>
      <w:r>
        <w:rPr>
          <w:rFonts w:hint="eastAsia" w:ascii="宋体" w:hAnsi="宋体" w:cs="宋体"/>
          <w:color w:val="auto"/>
          <w:kern w:val="2"/>
          <w:sz w:val="24"/>
          <w:szCs w:val="24"/>
          <w:highlight w:val="none"/>
          <w:lang w:val="en-US" w:eastAsia="zh-CN" w:bidi="ar"/>
        </w:rPr>
        <w:t>0</w:t>
      </w:r>
      <w:r>
        <w:rPr>
          <w:rFonts w:hint="eastAsia" w:ascii="宋体" w:hAnsi="宋体" w:eastAsia="宋体" w:cs="宋体"/>
          <w:color w:val="auto"/>
          <w:kern w:val="2"/>
          <w:sz w:val="24"/>
          <w:szCs w:val="24"/>
          <w:highlight w:val="none"/>
          <w:lang w:val="en-US" w:eastAsia="zh-CN" w:bidi="ar"/>
        </w:rPr>
        <w:t>9</w:t>
      </w:r>
      <w:r>
        <w:rPr>
          <w:rFonts w:hint="eastAsia" w:ascii="宋体" w:hAnsi="宋体" w:cs="宋体"/>
          <w:color w:val="auto"/>
          <w:kern w:val="2"/>
          <w:sz w:val="24"/>
          <w:szCs w:val="24"/>
          <w:highlight w:val="none"/>
          <w:lang w:val="en-US" w:eastAsia="zh-CN" w:bidi="ar"/>
        </w:rPr>
        <w:t>时</w:t>
      </w:r>
      <w:r>
        <w:rPr>
          <w:rFonts w:hint="eastAsia" w:ascii="宋体" w:hAnsi="宋体" w:eastAsia="宋体" w:cs="宋体"/>
          <w:color w:val="auto"/>
          <w:kern w:val="2"/>
          <w:sz w:val="24"/>
          <w:szCs w:val="24"/>
          <w:highlight w:val="none"/>
          <w:lang w:val="en-US" w:eastAsia="zh-CN" w:bidi="ar"/>
        </w:rPr>
        <w:t>00</w:t>
      </w:r>
      <w:r>
        <w:rPr>
          <w:rFonts w:hint="eastAsia" w:ascii="宋体" w:hAnsi="宋体" w:eastAsia="宋体" w:cs="宋体"/>
          <w:color w:val="auto"/>
          <w:kern w:val="2"/>
          <w:sz w:val="24"/>
          <w:szCs w:val="24"/>
          <w:highlight w:val="none"/>
          <w:lang w:bidi="ar"/>
        </w:rPr>
        <w:t>分</w:t>
      </w:r>
    </w:p>
    <w:p w14:paraId="41E5F173">
      <w:pPr>
        <w:keepNext w:val="0"/>
        <w:keepLines w:val="0"/>
        <w:pageBreakBefore w:val="0"/>
        <w:kinsoku/>
        <w:overflowPunct/>
        <w:topLinePunct w:val="0"/>
        <w:autoSpaceDN/>
        <w:bidi w:val="0"/>
        <w:spacing w:line="500" w:lineRule="exact"/>
        <w:ind w:firstLine="480" w:firstLineChars="200"/>
        <w:textAlignment w:val="auto"/>
        <w:rPr>
          <w:rFonts w:hint="eastAsia" w:ascii="宋体" w:hAnsi="宋体" w:eastAsia="宋体" w:cs="宋体"/>
          <w:i w:val="0"/>
          <w:iCs w:val="0"/>
          <w:color w:val="auto"/>
          <w:sz w:val="24"/>
          <w:szCs w:val="24"/>
          <w:highlight w:val="none"/>
        </w:rPr>
      </w:pPr>
      <w:bookmarkStart w:id="24" w:name="_Toc28359007"/>
      <w:bookmarkStart w:id="25" w:name="_Toc35393625"/>
      <w:bookmarkStart w:id="26" w:name="_Toc28359084"/>
      <w:bookmarkStart w:id="27" w:name="_Toc35393794"/>
      <w:r>
        <w:rPr>
          <w:rFonts w:hint="eastAsia" w:ascii="宋体" w:hAnsi="宋体" w:eastAsia="宋体" w:cs="宋体"/>
          <w:i w:val="0"/>
          <w:iCs w:val="0"/>
          <w:color w:val="auto"/>
          <w:sz w:val="24"/>
          <w:szCs w:val="24"/>
          <w:highlight w:val="none"/>
        </w:rPr>
        <w:t>地点：</w:t>
      </w:r>
      <w:r>
        <w:rPr>
          <w:rFonts w:hint="eastAsia" w:ascii="宋体" w:hAnsi="宋体" w:eastAsia="宋体" w:cs="宋体"/>
          <w:i w:val="0"/>
          <w:iCs w:val="0"/>
          <w:color w:val="auto"/>
          <w:sz w:val="24"/>
          <w:szCs w:val="24"/>
          <w:highlight w:val="none"/>
          <w:lang w:eastAsia="zh-CN"/>
        </w:rPr>
        <w:t>德宏宏坤工程管理咨询有限公司</w:t>
      </w:r>
      <w:r>
        <w:rPr>
          <w:rFonts w:hint="eastAsia" w:ascii="宋体" w:hAnsi="宋体" w:eastAsia="宋体" w:cs="宋体"/>
          <w:i w:val="0"/>
          <w:iCs w:val="0"/>
          <w:color w:val="auto"/>
          <w:sz w:val="24"/>
          <w:szCs w:val="24"/>
          <w:highlight w:val="none"/>
        </w:rPr>
        <w:t>（</w:t>
      </w:r>
      <w:r>
        <w:rPr>
          <w:rFonts w:hint="eastAsia" w:ascii="宋体" w:hAnsi="宋体" w:eastAsia="宋体" w:cs="宋体"/>
          <w:bCs/>
          <w:color w:val="auto"/>
          <w:kern w:val="0"/>
          <w:sz w:val="24"/>
          <w:highlight w:val="none"/>
          <w:lang w:val="en-US" w:eastAsia="zh-CN" w:bidi="en-US"/>
        </w:rPr>
        <w:t>云南省德宏州瑞丽市竹林花园品竹苑123—02</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 xml:space="preserve">，请各投标人登录政采云投标客户端参与采购活动并递交投标文件。 </w:t>
      </w:r>
    </w:p>
    <w:p w14:paraId="51EC34EA">
      <w:pPr>
        <w:keepNext w:val="0"/>
        <w:keepLines w:val="0"/>
        <w:pageBreakBefore w:val="0"/>
        <w:kinsoku/>
        <w:overflowPunct/>
        <w:topLinePunct w:val="0"/>
        <w:autoSpaceDN/>
        <w:bidi w:val="0"/>
        <w:spacing w:line="500" w:lineRule="exact"/>
        <w:ind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注：1.远程解密或现场解密，现场解密的投标人，建议于投标文件提交截止时间前携带编制投标文件时的加密数字证书（CA）、具有摄像头及话筒的笔记本电脑至采购代理机构开标地点参与。 </w:t>
      </w:r>
    </w:p>
    <w:p w14:paraId="3E1F2221">
      <w:pPr>
        <w:keepNext w:val="0"/>
        <w:keepLines w:val="0"/>
        <w:pageBreakBefore w:val="0"/>
        <w:kinsoku/>
        <w:overflowPunct/>
        <w:topLinePunct w:val="0"/>
        <w:autoSpaceDN/>
        <w:bidi w:val="0"/>
        <w:spacing w:line="500" w:lineRule="exact"/>
        <w:ind w:firstLine="480" w:firstLineChars="200"/>
        <w:textAlignment w:val="auto"/>
        <w:rPr>
          <w:rFonts w:hint="eastAsia" w:ascii="宋体" w:hAnsi="宋体" w:eastAsia="宋体" w:cs="宋体"/>
          <w:bCs/>
          <w:i w:val="0"/>
          <w:iCs w:val="0"/>
          <w:color w:val="auto"/>
          <w:sz w:val="24"/>
          <w:szCs w:val="24"/>
          <w:highlight w:val="none"/>
          <w:u w:val="single"/>
        </w:rPr>
      </w:pPr>
      <w:r>
        <w:rPr>
          <w:rFonts w:hint="eastAsia" w:ascii="宋体" w:hAnsi="宋体" w:eastAsia="宋体" w:cs="宋体"/>
          <w:i w:val="0"/>
          <w:iCs w:val="0"/>
          <w:color w:val="auto"/>
          <w:sz w:val="24"/>
          <w:szCs w:val="24"/>
          <w:highlight w:val="none"/>
          <w:lang w:val="en-US" w:eastAsia="zh-CN"/>
        </w:rPr>
        <w:t>2.采购人宣布开启电子投标文件后，投标人登录“政采云”开标大厅，使用投标人编制投标文件时的加密数字证书对投标文件进行解密</w:t>
      </w:r>
      <w:r>
        <w:rPr>
          <w:rFonts w:hint="eastAsia" w:ascii="宋体" w:hAnsi="宋体" w:eastAsia="宋体" w:cs="宋体"/>
          <w:i w:val="0"/>
          <w:iCs w:val="0"/>
          <w:color w:val="auto"/>
          <w:sz w:val="24"/>
          <w:szCs w:val="24"/>
          <w:highlight w:val="none"/>
        </w:rPr>
        <w:t>。</w:t>
      </w:r>
    </w:p>
    <w:p w14:paraId="77662538">
      <w:pPr>
        <w:pStyle w:val="3"/>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五、公告期限</w:t>
      </w:r>
      <w:bookmarkEnd w:id="24"/>
      <w:bookmarkEnd w:id="25"/>
      <w:bookmarkEnd w:id="26"/>
      <w:bookmarkEnd w:id="27"/>
    </w:p>
    <w:p w14:paraId="321083E2">
      <w:pPr>
        <w:pageBreakBefore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自本公告发布之日起5个工作日。</w:t>
      </w:r>
      <w:bookmarkStart w:id="28" w:name="_Toc35393626"/>
      <w:bookmarkStart w:id="29" w:name="_Toc35393795"/>
    </w:p>
    <w:p w14:paraId="58DC9354">
      <w:pPr>
        <w:pageBreakBefore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lang w:val="en-US" w:eastAsia="zh-CN"/>
        </w:rPr>
        <w:t>六、</w:t>
      </w:r>
      <w:r>
        <w:rPr>
          <w:rFonts w:hint="eastAsia" w:ascii="宋体" w:hAnsi="宋体" w:eastAsia="宋体" w:cs="宋体"/>
          <w:b/>
          <w:bCs w:val="0"/>
          <w:color w:val="auto"/>
          <w:sz w:val="24"/>
          <w:szCs w:val="24"/>
        </w:rPr>
        <w:t>其他补充事宜</w:t>
      </w:r>
      <w:bookmarkEnd w:id="28"/>
      <w:bookmarkEnd w:id="29"/>
      <w:bookmarkStart w:id="30" w:name="_Toc35393796"/>
      <w:bookmarkStart w:id="31" w:name="_Toc35393627"/>
      <w:bookmarkStart w:id="32" w:name="_Toc28359085"/>
      <w:bookmarkStart w:id="33" w:name="_Toc28359008"/>
    </w:p>
    <w:p w14:paraId="680602CE">
      <w:pPr>
        <w:pageBreakBefore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相关费用：</w:t>
      </w:r>
      <w:r>
        <w:rPr>
          <w:rFonts w:hint="eastAsia" w:ascii="宋体" w:hAnsi="宋体" w:eastAsia="宋体" w:cs="宋体"/>
          <w:color w:val="auto"/>
          <w:kern w:val="0"/>
          <w:sz w:val="24"/>
          <w:szCs w:val="24"/>
          <w:highlight w:val="none"/>
          <w:lang w:val="en-US" w:eastAsia="en-US"/>
        </w:rPr>
        <w:t>投标人自行承担其参加本次投标活动编制投标文件与递交投标文件所涉及的一切费用。中标服务费收取金额参照</w:t>
      </w:r>
      <w:r>
        <w:rPr>
          <w:rFonts w:hint="eastAsia" w:ascii="宋体" w:hAnsi="宋体" w:eastAsia="宋体" w:cs="宋体"/>
          <w:color w:val="auto"/>
          <w:kern w:val="0"/>
          <w:sz w:val="24"/>
          <w:szCs w:val="24"/>
          <w:highlight w:val="none"/>
          <w:lang w:val="en-US" w:eastAsia="en-US"/>
        </w:rPr>
        <w:fldChar w:fldCharType="begin"/>
      </w:r>
      <w:r>
        <w:rPr>
          <w:rFonts w:hint="eastAsia" w:ascii="宋体" w:hAnsi="宋体" w:eastAsia="宋体" w:cs="宋体"/>
          <w:color w:val="auto"/>
          <w:kern w:val="0"/>
          <w:sz w:val="24"/>
          <w:szCs w:val="24"/>
          <w:highlight w:val="none"/>
          <w:lang w:val="en-US" w:eastAsia="en-US"/>
        </w:rPr>
        <w:instrText xml:space="preserve"> HYPERLINK "http://www.ynzbxh.com/party-work-detail/2338/2/%E9%80%9A%E7%9F%A5%E5%85%AC%E5%91%8A" \t "http://asfc.ynzbxh.com/_blank" </w:instrText>
      </w:r>
      <w:r>
        <w:rPr>
          <w:rFonts w:hint="eastAsia" w:ascii="宋体" w:hAnsi="宋体" w:eastAsia="宋体" w:cs="宋体"/>
          <w:color w:val="auto"/>
          <w:kern w:val="0"/>
          <w:sz w:val="24"/>
          <w:szCs w:val="24"/>
          <w:highlight w:val="none"/>
          <w:lang w:val="en-US" w:eastAsia="en-US"/>
        </w:rPr>
        <w:fldChar w:fldCharType="separate"/>
      </w:r>
      <w:r>
        <w:rPr>
          <w:rFonts w:hint="eastAsia" w:ascii="宋体" w:hAnsi="宋体" w:eastAsia="宋体" w:cs="宋体"/>
          <w:color w:val="auto"/>
          <w:kern w:val="0"/>
          <w:sz w:val="24"/>
          <w:szCs w:val="24"/>
          <w:highlight w:val="none"/>
          <w:lang w:val="en-US" w:eastAsia="en-US"/>
        </w:rPr>
        <w:t>云建招协[2024]58号文</w:t>
      </w:r>
      <w:r>
        <w:rPr>
          <w:rFonts w:hint="eastAsia" w:ascii="宋体" w:hAnsi="宋体" w:eastAsia="宋体" w:cs="宋体"/>
          <w:color w:val="auto"/>
          <w:kern w:val="0"/>
          <w:sz w:val="24"/>
          <w:szCs w:val="24"/>
          <w:highlight w:val="none"/>
          <w:lang w:val="en-US" w:eastAsia="en-US"/>
        </w:rPr>
        <w:fldChar w:fldCharType="end"/>
      </w:r>
      <w:r>
        <w:rPr>
          <w:rFonts w:hint="eastAsia" w:ascii="宋体" w:hAnsi="宋体" w:eastAsia="宋体" w:cs="宋体"/>
          <w:color w:val="auto"/>
          <w:kern w:val="0"/>
          <w:sz w:val="24"/>
          <w:szCs w:val="24"/>
          <w:highlight w:val="none"/>
          <w:lang w:val="en-US" w:eastAsia="en-US"/>
        </w:rPr>
        <w:t>提出的计算方法</w:t>
      </w:r>
      <w:r>
        <w:rPr>
          <w:rFonts w:hint="eastAsia" w:ascii="宋体" w:hAnsi="宋体" w:cs="宋体"/>
          <w:color w:val="auto"/>
          <w:kern w:val="0"/>
          <w:sz w:val="24"/>
          <w:szCs w:val="24"/>
          <w:highlight w:val="none"/>
          <w:lang w:val="en-US" w:eastAsia="zh-CN"/>
        </w:rPr>
        <w:t>计算后下浮30%</w:t>
      </w:r>
      <w:r>
        <w:rPr>
          <w:rFonts w:hint="eastAsia" w:ascii="宋体" w:hAnsi="宋体" w:eastAsia="宋体" w:cs="宋体"/>
          <w:color w:val="auto"/>
          <w:kern w:val="0"/>
          <w:sz w:val="24"/>
          <w:szCs w:val="24"/>
          <w:highlight w:val="none"/>
          <w:lang w:val="en-US" w:eastAsia="en-US"/>
        </w:rPr>
        <w:t>收取</w:t>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val="en-US" w:eastAsia="zh-CN"/>
        </w:rPr>
        <w:t>中标</w:t>
      </w:r>
      <w:r>
        <w:rPr>
          <w:rFonts w:hint="eastAsia" w:ascii="宋体" w:hAnsi="宋体" w:eastAsia="宋体" w:cs="宋体"/>
          <w:color w:val="auto"/>
          <w:kern w:val="0"/>
          <w:sz w:val="24"/>
          <w:szCs w:val="24"/>
          <w:highlight w:val="none"/>
          <w:lang w:val="en-US" w:eastAsia="en-US"/>
        </w:rPr>
        <w:t>人领取</w:t>
      </w:r>
      <w:r>
        <w:rPr>
          <w:rFonts w:hint="eastAsia" w:ascii="宋体" w:hAnsi="宋体" w:eastAsia="宋体" w:cs="宋体"/>
          <w:color w:val="auto"/>
          <w:kern w:val="0"/>
          <w:sz w:val="24"/>
          <w:szCs w:val="24"/>
          <w:highlight w:val="none"/>
          <w:lang w:val="en-US" w:eastAsia="zh-CN"/>
        </w:rPr>
        <w:t>中标</w:t>
      </w:r>
      <w:r>
        <w:rPr>
          <w:rFonts w:hint="eastAsia" w:ascii="宋体" w:hAnsi="宋体" w:eastAsia="宋体" w:cs="宋体"/>
          <w:color w:val="auto"/>
          <w:kern w:val="0"/>
          <w:sz w:val="24"/>
          <w:szCs w:val="24"/>
          <w:highlight w:val="none"/>
          <w:lang w:val="en-US" w:eastAsia="en-US"/>
        </w:rPr>
        <w:t>通知书</w:t>
      </w:r>
      <w:r>
        <w:rPr>
          <w:rFonts w:hint="eastAsia" w:ascii="宋体" w:hAnsi="宋体" w:cs="宋体"/>
          <w:color w:val="auto"/>
          <w:kern w:val="0"/>
          <w:sz w:val="24"/>
          <w:szCs w:val="24"/>
          <w:highlight w:val="none"/>
          <w:lang w:val="en-US" w:eastAsia="zh-CN"/>
        </w:rPr>
        <w:t>时</w:t>
      </w:r>
      <w:r>
        <w:rPr>
          <w:rFonts w:hint="eastAsia" w:ascii="宋体" w:hAnsi="宋体" w:eastAsia="宋体" w:cs="宋体"/>
          <w:color w:val="auto"/>
          <w:kern w:val="0"/>
          <w:sz w:val="24"/>
          <w:szCs w:val="24"/>
          <w:highlight w:val="none"/>
          <w:lang w:val="en-US" w:eastAsia="en-US"/>
        </w:rPr>
        <w:t>一次性</w:t>
      </w:r>
      <w:r>
        <w:rPr>
          <w:rFonts w:hint="eastAsia" w:ascii="宋体" w:hAnsi="宋体" w:cs="宋体"/>
          <w:color w:val="auto"/>
          <w:kern w:val="0"/>
          <w:sz w:val="24"/>
          <w:szCs w:val="24"/>
          <w:highlight w:val="none"/>
          <w:lang w:val="en-US" w:eastAsia="zh-CN"/>
        </w:rPr>
        <w:t>支付</w:t>
      </w:r>
      <w:r>
        <w:rPr>
          <w:rFonts w:hint="eastAsia" w:ascii="宋体" w:hAnsi="宋体" w:eastAsia="宋体" w:cs="宋体"/>
          <w:color w:val="auto"/>
          <w:kern w:val="0"/>
          <w:sz w:val="24"/>
          <w:szCs w:val="24"/>
          <w:highlight w:val="none"/>
          <w:lang w:val="en-US" w:eastAsia="en-US"/>
        </w:rPr>
        <w:t>给采购代理机构。</w:t>
      </w:r>
    </w:p>
    <w:p w14:paraId="38EE4789">
      <w:pPr>
        <w:pageBreakBefore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2、投标保证金</w:t>
      </w:r>
    </w:p>
    <w:p w14:paraId="6AFED8D5">
      <w:pPr>
        <w:pageBreakBefore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rPr>
        <w:t>本项目保证金金额：</w:t>
      </w:r>
      <w:r>
        <w:rPr>
          <w:rFonts w:hint="eastAsia" w:ascii="宋体" w:hAnsi="宋体" w:eastAsia="宋体" w:cs="宋体"/>
          <w:color w:val="auto"/>
          <w:kern w:val="0"/>
          <w:sz w:val="24"/>
          <w:szCs w:val="24"/>
          <w:lang w:val="en-US" w:eastAsia="zh-CN"/>
        </w:rPr>
        <w:t>A</w:t>
      </w:r>
      <w:r>
        <w:rPr>
          <w:rFonts w:hint="eastAsia" w:ascii="宋体" w:hAnsi="宋体" w:cs="宋体"/>
          <w:color w:val="auto"/>
          <w:kern w:val="0"/>
          <w:sz w:val="24"/>
          <w:szCs w:val="24"/>
          <w:lang w:val="en-US" w:eastAsia="zh-CN"/>
        </w:rPr>
        <w:t>标段</w:t>
      </w:r>
      <w:r>
        <w:rPr>
          <w:rFonts w:hint="eastAsia" w:ascii="宋体" w:hAnsi="宋体" w:eastAsia="宋体" w:cs="宋体"/>
          <w:color w:val="auto"/>
          <w:kern w:val="0"/>
          <w:sz w:val="24"/>
          <w:szCs w:val="24"/>
          <w:lang w:val="en-US" w:eastAsia="zh-CN"/>
        </w:rPr>
        <w:t>：</w:t>
      </w:r>
      <w:r>
        <w:rPr>
          <w:rFonts w:hint="eastAsia" w:ascii="宋体" w:hAnsi="宋体" w:cs="宋体"/>
          <w:color w:val="auto"/>
          <w:kern w:val="0"/>
          <w:sz w:val="24"/>
          <w:szCs w:val="24"/>
          <w:lang w:val="en-US" w:eastAsia="zh-CN"/>
        </w:rPr>
        <w:t>7</w:t>
      </w:r>
      <w:r>
        <w:rPr>
          <w:rFonts w:hint="eastAsia" w:ascii="宋体" w:hAnsi="宋体" w:eastAsia="宋体" w:cs="宋体"/>
          <w:color w:val="auto"/>
          <w:kern w:val="0"/>
          <w:sz w:val="24"/>
          <w:szCs w:val="24"/>
          <w:lang w:val="en-US" w:eastAsia="zh-CN"/>
        </w:rPr>
        <w:t>000.00元。</w:t>
      </w:r>
    </w:p>
    <w:p w14:paraId="6D650E14">
      <w:pPr>
        <w:pageBreakBefore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kern w:val="2"/>
          <w:sz w:val="24"/>
          <w:szCs w:val="24"/>
          <w:highlight w:val="yellow"/>
          <w:lang w:val="en-US" w:eastAsia="zh-CN" w:bidi="ar"/>
        </w:rPr>
      </w:pPr>
      <w:r>
        <w:rPr>
          <w:rFonts w:hint="eastAsia" w:ascii="宋体" w:hAnsi="宋体" w:eastAsia="宋体" w:cs="宋体"/>
          <w:color w:val="auto"/>
          <w:kern w:val="0"/>
          <w:sz w:val="24"/>
          <w:szCs w:val="24"/>
          <w:lang w:val="en-US" w:eastAsia="en-US"/>
        </w:rPr>
        <w:t>截止时间：</w:t>
      </w:r>
      <w:r>
        <w:rPr>
          <w:rFonts w:hint="eastAsia" w:ascii="宋体" w:hAnsi="宋体" w:eastAsia="宋体" w:cs="宋体"/>
          <w:color w:val="auto"/>
          <w:kern w:val="0"/>
          <w:sz w:val="24"/>
          <w:szCs w:val="24"/>
          <w:highlight w:val="none"/>
          <w:lang w:val="en-US" w:eastAsia="en-US"/>
        </w:rPr>
        <w:t>同</w:t>
      </w:r>
      <w:r>
        <w:rPr>
          <w:rFonts w:hint="eastAsia" w:ascii="宋体" w:hAnsi="宋体" w:eastAsia="宋体" w:cs="宋体"/>
          <w:color w:val="auto"/>
          <w:kern w:val="2"/>
          <w:sz w:val="24"/>
          <w:szCs w:val="24"/>
          <w:highlight w:val="none"/>
          <w:lang w:val="en-US" w:eastAsia="zh-CN" w:bidi="ar"/>
        </w:rPr>
        <w:t>提交投标文件截止时间。</w:t>
      </w:r>
    </w:p>
    <w:p w14:paraId="44A558FA">
      <w:pPr>
        <w:pageBreakBefore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kern w:val="0"/>
          <w:sz w:val="24"/>
          <w:szCs w:val="24"/>
          <w:lang w:val="en-US" w:eastAsia="en-US"/>
        </w:rPr>
      </w:pPr>
      <w:r>
        <w:rPr>
          <w:rFonts w:hint="eastAsia" w:ascii="宋体" w:hAnsi="宋体" w:eastAsia="宋体" w:cs="宋体"/>
          <w:color w:val="auto"/>
          <w:kern w:val="0"/>
          <w:sz w:val="24"/>
          <w:szCs w:val="24"/>
          <w:lang w:val="en-US" w:eastAsia="zh-CN"/>
        </w:rPr>
        <w:t>投标人</w:t>
      </w:r>
      <w:r>
        <w:rPr>
          <w:rFonts w:hint="eastAsia" w:ascii="宋体" w:hAnsi="宋体" w:eastAsia="宋体" w:cs="宋体"/>
          <w:color w:val="auto"/>
          <w:kern w:val="0"/>
          <w:sz w:val="24"/>
          <w:szCs w:val="24"/>
          <w:lang w:val="en-US" w:eastAsia="en-US"/>
        </w:rPr>
        <w:t>可以采用以下任一方式缴纳保证金“银行转账 ”、“银行保函 ”、“投标保证保险 ”，投标人以支票、汇票、本票、网上银行支付等非现金形式缴纳的，其中采用“银行转账 ”方式的汇入以下指定账户。</w:t>
      </w:r>
    </w:p>
    <w:p w14:paraId="17F320A0">
      <w:pPr>
        <w:pStyle w:val="9"/>
        <w:pageBreakBefore w:val="0"/>
        <w:kinsoku/>
        <w:wordWrap/>
        <w:overflowPunct/>
        <w:topLinePunct w:val="0"/>
        <w:autoSpaceDN/>
        <w:bidi w:val="0"/>
        <w:snapToGrid/>
        <w:spacing w:after="0" w:line="460" w:lineRule="exact"/>
        <w:ind w:left="0" w:leftChars="0"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收款人：德宏宏坤工程管理咨询有限公司</w:t>
      </w:r>
    </w:p>
    <w:p w14:paraId="4F52A4C1">
      <w:pPr>
        <w:pStyle w:val="9"/>
        <w:pageBreakBefore w:val="0"/>
        <w:kinsoku/>
        <w:wordWrap/>
        <w:overflowPunct/>
        <w:topLinePunct w:val="0"/>
        <w:autoSpaceDN/>
        <w:bidi w:val="0"/>
        <w:snapToGrid/>
        <w:spacing w:after="0" w:line="460" w:lineRule="exact"/>
        <w:ind w:left="0" w:leftChars="0"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开户银行：德宏农村商业银行股份有限公司芒市支行</w:t>
      </w:r>
    </w:p>
    <w:p w14:paraId="72F11D3D">
      <w:pPr>
        <w:pStyle w:val="9"/>
        <w:pageBreakBefore w:val="0"/>
        <w:kinsoku/>
        <w:wordWrap/>
        <w:overflowPunct/>
        <w:topLinePunct w:val="0"/>
        <w:autoSpaceDN/>
        <w:bidi w:val="0"/>
        <w:snapToGrid/>
        <w:spacing w:after="0" w:line="460" w:lineRule="exact"/>
        <w:ind w:left="0" w:leftChars="0"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账    号：5500016751962012</w:t>
      </w:r>
    </w:p>
    <w:p w14:paraId="312FD6F7">
      <w:pPr>
        <w:pStyle w:val="9"/>
        <w:pageBreakBefore w:val="0"/>
        <w:kinsoku/>
        <w:wordWrap/>
        <w:overflowPunct/>
        <w:topLinePunct w:val="0"/>
        <w:autoSpaceDN/>
        <w:bidi w:val="0"/>
        <w:snapToGrid/>
        <w:spacing w:after="0" w:line="460" w:lineRule="exact"/>
        <w:ind w:left="0" w:leftChars="0"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行    号：402754000012</w:t>
      </w:r>
    </w:p>
    <w:p w14:paraId="77172E80">
      <w:pPr>
        <w:pStyle w:val="9"/>
        <w:pageBreakBefore w:val="0"/>
        <w:kinsoku/>
        <w:wordWrap/>
        <w:overflowPunct/>
        <w:topLinePunct w:val="0"/>
        <w:autoSpaceDN/>
        <w:bidi w:val="0"/>
        <w:snapToGrid/>
        <w:spacing w:after="0" w:line="460" w:lineRule="exact"/>
        <w:ind w:left="0" w:leftChars="0" w:firstLine="480" w:firstLineChars="200"/>
        <w:textAlignment w:val="auto"/>
        <w:outlineLvl w:val="9"/>
        <w:rPr>
          <w:rFonts w:hint="eastAsia" w:ascii="宋体" w:hAnsi="宋体" w:eastAsia="宋体" w:cs="宋体"/>
          <w:b/>
          <w:bCs w:val="0"/>
          <w:color w:val="auto"/>
          <w:kern w:val="0"/>
          <w:sz w:val="24"/>
          <w:szCs w:val="24"/>
          <w:highlight w:val="none"/>
          <w:lang w:bidi="en-US"/>
        </w:rPr>
      </w:pPr>
      <w:r>
        <w:rPr>
          <w:rFonts w:hint="eastAsia" w:ascii="宋体" w:hAnsi="宋体" w:eastAsia="宋体" w:cs="宋体"/>
          <w:color w:val="auto"/>
          <w:sz w:val="24"/>
          <w:szCs w:val="24"/>
          <w:highlight w:val="none"/>
          <w:lang w:val="en-US" w:eastAsia="zh-CN"/>
        </w:rPr>
        <w:t>财务联系电话：13759109692</w:t>
      </w:r>
    </w:p>
    <w:p w14:paraId="7B490851">
      <w:pPr>
        <w:keepNext w:val="0"/>
        <w:keepLines w:val="0"/>
        <w:pageBreakBefore w:val="0"/>
        <w:numPr>
          <w:ilvl w:val="0"/>
          <w:numId w:val="0"/>
        </w:numPr>
        <w:wordWrap/>
        <w:overflowPunct/>
        <w:topLinePunct w:val="0"/>
        <w:bidi w:val="0"/>
        <w:adjustRightInd w:val="0"/>
        <w:snapToGrid w:val="0"/>
        <w:spacing w:before="181" w:line="560" w:lineRule="exact"/>
        <w:ind w:firstLine="482" w:firstLineChars="200"/>
        <w:rPr>
          <w:rFonts w:hint="eastAsia" w:ascii="宋体" w:hAnsi="宋体" w:eastAsia="宋体" w:cs="宋体"/>
          <w:b/>
          <w:bCs/>
          <w:color w:val="auto"/>
          <w:kern w:val="0"/>
          <w:sz w:val="24"/>
          <w:szCs w:val="24"/>
          <w:lang w:val="en-US" w:eastAsia="en-US"/>
        </w:rPr>
      </w:pPr>
      <w:r>
        <w:rPr>
          <w:rFonts w:hint="eastAsia" w:ascii="宋体" w:hAnsi="宋体" w:eastAsia="宋体" w:cs="宋体"/>
          <w:b/>
          <w:bCs/>
          <w:color w:val="auto"/>
          <w:kern w:val="0"/>
          <w:sz w:val="24"/>
          <w:szCs w:val="24"/>
          <w:lang w:val="en-US" w:eastAsia="zh-CN"/>
        </w:rPr>
        <w:t>投标人</w:t>
      </w:r>
      <w:r>
        <w:rPr>
          <w:rFonts w:hint="eastAsia" w:ascii="宋体" w:hAnsi="宋体" w:eastAsia="宋体" w:cs="宋体"/>
          <w:b/>
          <w:bCs/>
          <w:color w:val="auto"/>
          <w:kern w:val="0"/>
          <w:sz w:val="24"/>
          <w:szCs w:val="24"/>
          <w:lang w:val="en-US" w:eastAsia="en-US"/>
        </w:rPr>
        <w:t>要保证资金必须到户，同时在单据内要注明：</w:t>
      </w:r>
      <w:r>
        <w:rPr>
          <w:rFonts w:hint="eastAsia" w:ascii="宋体" w:hAnsi="宋体" w:eastAsia="宋体" w:cs="宋体"/>
          <w:b/>
          <w:bCs/>
          <w:color w:val="auto"/>
          <w:kern w:val="0"/>
          <w:sz w:val="24"/>
          <w:szCs w:val="24"/>
          <w:u w:val="single"/>
          <w:lang w:val="en-US" w:eastAsia="zh-CN"/>
        </w:rPr>
        <w:t xml:space="preserve">    </w:t>
      </w:r>
      <w:r>
        <w:rPr>
          <w:rFonts w:hint="eastAsia" w:ascii="宋体" w:hAnsi="宋体" w:cs="宋体"/>
          <w:b/>
          <w:bCs/>
          <w:color w:val="auto"/>
          <w:kern w:val="0"/>
          <w:sz w:val="24"/>
          <w:szCs w:val="24"/>
          <w:u w:val="single"/>
          <w:lang w:val="en-US" w:eastAsia="zh-CN"/>
        </w:rPr>
        <w:t>（）</w:t>
      </w:r>
      <w:r>
        <w:rPr>
          <w:rFonts w:hint="eastAsia" w:ascii="宋体" w:hAnsi="宋体" w:eastAsia="宋体" w:cs="宋体"/>
          <w:b/>
          <w:bCs/>
          <w:color w:val="auto"/>
          <w:kern w:val="0"/>
          <w:sz w:val="24"/>
          <w:szCs w:val="24"/>
          <w:u w:val="single"/>
          <w:lang w:val="en-US" w:eastAsia="zh-CN"/>
        </w:rPr>
        <w:t xml:space="preserve">  </w:t>
      </w:r>
      <w:r>
        <w:rPr>
          <w:rFonts w:hint="eastAsia" w:ascii="宋体" w:hAnsi="宋体" w:cs="宋体"/>
          <w:b/>
          <w:bCs/>
          <w:color w:val="auto"/>
          <w:kern w:val="0"/>
          <w:sz w:val="24"/>
          <w:szCs w:val="24"/>
          <w:u w:val="single"/>
          <w:lang w:val="en-US" w:eastAsia="zh-CN"/>
        </w:rPr>
        <w:t>标段</w:t>
      </w:r>
      <w:r>
        <w:rPr>
          <w:rFonts w:hint="eastAsia" w:ascii="宋体" w:hAnsi="宋体" w:eastAsia="宋体" w:cs="宋体"/>
          <w:b/>
          <w:bCs/>
          <w:color w:val="auto"/>
          <w:kern w:val="0"/>
          <w:sz w:val="24"/>
          <w:szCs w:val="24"/>
          <w:lang w:val="en-US" w:eastAsia="en-US"/>
        </w:rPr>
        <w:t>保证金。</w:t>
      </w:r>
    </w:p>
    <w:p w14:paraId="5ED8B01B">
      <w:pPr>
        <w:pageBreakBefore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kern w:val="0"/>
          <w:sz w:val="24"/>
          <w:szCs w:val="24"/>
          <w:lang w:val="en-US" w:eastAsia="en-US"/>
        </w:rPr>
      </w:pPr>
      <w:r>
        <w:rPr>
          <w:rFonts w:hint="eastAsia" w:ascii="宋体" w:hAnsi="宋体" w:eastAsia="宋体" w:cs="宋体"/>
          <w:color w:val="auto"/>
          <w:kern w:val="0"/>
          <w:sz w:val="24"/>
          <w:szCs w:val="24"/>
          <w:lang w:val="en-US" w:eastAsia="zh-CN"/>
        </w:rPr>
        <w:t>3、</w:t>
      </w:r>
      <w:r>
        <w:rPr>
          <w:rFonts w:hint="eastAsia" w:ascii="宋体" w:hAnsi="宋体" w:eastAsia="宋体" w:cs="宋体"/>
          <w:color w:val="auto"/>
          <w:kern w:val="0"/>
          <w:sz w:val="24"/>
          <w:szCs w:val="24"/>
          <w:lang w:val="en-US" w:eastAsia="en-US"/>
        </w:rPr>
        <w:t>公告发布媒体</w:t>
      </w:r>
    </w:p>
    <w:p w14:paraId="4B1C5983">
      <w:pPr>
        <w:keepNext w:val="0"/>
        <w:keepLines w:val="0"/>
        <w:pageBreakBefore w:val="0"/>
        <w:widowControl/>
        <w:kinsoku/>
        <w:wordWrap w:val="0"/>
        <w:overflowPunct/>
        <w:topLinePunct w:val="0"/>
        <w:autoSpaceDN/>
        <w:bidi w:val="0"/>
        <w:adjustRightInd w:val="0"/>
        <w:snapToGrid w:val="0"/>
        <w:spacing w:line="500" w:lineRule="exact"/>
        <w:ind w:firstLine="480" w:firstLineChars="200"/>
        <w:jc w:val="left"/>
        <w:textAlignment w:val="auto"/>
        <w:rPr>
          <w:rFonts w:hint="eastAsia" w:ascii="宋体" w:hAnsi="宋体" w:eastAsia="宋体" w:cs="宋体"/>
          <w:color w:val="auto"/>
          <w:kern w:val="0"/>
          <w:sz w:val="24"/>
          <w:szCs w:val="24"/>
          <w:highlight w:val="none"/>
          <w:shd w:val="clear" w:color="auto" w:fill="FFFFFF"/>
        </w:rPr>
      </w:pPr>
      <w:r>
        <w:rPr>
          <w:rFonts w:hint="eastAsia" w:ascii="宋体" w:hAnsi="宋体" w:eastAsia="宋体" w:cs="宋体"/>
          <w:color w:val="auto"/>
          <w:kern w:val="0"/>
          <w:sz w:val="24"/>
          <w:szCs w:val="24"/>
          <w:lang w:val="en-US" w:eastAsia="zh-CN"/>
        </w:rPr>
        <w:t>3</w:t>
      </w:r>
      <w:r>
        <w:rPr>
          <w:rFonts w:hint="eastAsia" w:ascii="宋体" w:hAnsi="宋体" w:eastAsia="宋体" w:cs="宋体"/>
          <w:color w:val="auto"/>
          <w:kern w:val="0"/>
          <w:sz w:val="24"/>
          <w:szCs w:val="24"/>
          <w:lang w:val="en-US" w:eastAsia="en-US"/>
        </w:rPr>
        <w:t>.1 采购信息发布及结果公告网站：</w:t>
      </w:r>
      <w:r>
        <w:rPr>
          <w:rFonts w:hint="eastAsia" w:ascii="宋体" w:hAnsi="宋体" w:eastAsia="宋体" w:cs="宋体"/>
          <w:color w:val="auto"/>
          <w:kern w:val="0"/>
          <w:sz w:val="24"/>
          <w:szCs w:val="24"/>
          <w:highlight w:val="none"/>
          <w:lang w:val="en-US" w:eastAsia="zh-CN"/>
        </w:rPr>
        <w:t>本公告在云南省政府采购网（http://www.yngp.com/）上发布</w:t>
      </w:r>
      <w:r>
        <w:rPr>
          <w:rFonts w:hint="eastAsia" w:ascii="宋体" w:hAnsi="宋体" w:eastAsia="宋体" w:cs="宋体"/>
          <w:color w:val="auto"/>
          <w:kern w:val="0"/>
          <w:sz w:val="24"/>
          <w:szCs w:val="24"/>
          <w:highlight w:val="none"/>
        </w:rPr>
        <w:t>，我公司对其他网站或媒体转载的公告及公告内容不承担任何责任</w:t>
      </w:r>
      <w:r>
        <w:rPr>
          <w:rFonts w:hint="eastAsia" w:ascii="宋体" w:hAnsi="宋体" w:eastAsia="宋体" w:cs="宋体"/>
          <w:color w:val="auto"/>
          <w:kern w:val="0"/>
          <w:sz w:val="24"/>
          <w:szCs w:val="24"/>
          <w:highlight w:val="none"/>
          <w:shd w:val="clear" w:color="auto" w:fill="FFFFFF"/>
        </w:rPr>
        <w:t>。</w:t>
      </w:r>
    </w:p>
    <w:p w14:paraId="4D34DA6E">
      <w:pPr>
        <w:keepNext w:val="0"/>
        <w:keepLines w:val="0"/>
        <w:pageBreakBefore w:val="0"/>
        <w:widowControl/>
        <w:kinsoku/>
        <w:wordWrap w:val="0"/>
        <w:overflowPunct/>
        <w:topLinePunct w:val="0"/>
        <w:autoSpaceDN/>
        <w:bidi w:val="0"/>
        <w:adjustRightInd w:val="0"/>
        <w:snapToGrid w:val="0"/>
        <w:spacing w:line="50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color w:val="auto"/>
          <w:kern w:val="0"/>
          <w:sz w:val="24"/>
          <w:szCs w:val="24"/>
          <w:highlight w:val="none"/>
          <w:lang w:val="en-US" w:eastAsia="zh-CN" w:bidi="ar-SA"/>
        </w:rPr>
        <w:t>3.2</w:t>
      </w:r>
      <w:r>
        <w:rPr>
          <w:rFonts w:hint="eastAsia" w:ascii="宋体" w:hAnsi="宋体" w:eastAsia="宋体" w:cs="宋体"/>
          <w:b w:val="0"/>
          <w:bCs w:val="0"/>
          <w:color w:val="auto"/>
          <w:kern w:val="0"/>
          <w:sz w:val="24"/>
          <w:szCs w:val="24"/>
          <w:highlight w:val="none"/>
          <w:lang w:val="en-US" w:eastAsia="zh-CN"/>
        </w:rPr>
        <w:t xml:space="preserve">投标人在参加投标申请之前务必认真阅读招标公告全部内容；招标公告或招标文件如有变更，将在以上网站或以书面形式发布。 </w:t>
      </w:r>
    </w:p>
    <w:p w14:paraId="5E9FF273">
      <w:pPr>
        <w:pStyle w:val="9"/>
        <w:keepNext w:val="0"/>
        <w:keepLines w:val="0"/>
        <w:pageBreakBefore w:val="0"/>
        <w:kinsoku/>
        <w:overflowPunct/>
        <w:topLinePunct w:val="0"/>
        <w:autoSpaceDE w:val="0"/>
        <w:autoSpaceDN/>
        <w:bidi w:val="0"/>
        <w:adjustRightInd w:val="0"/>
        <w:spacing w:after="0" w:line="500" w:lineRule="exact"/>
        <w:ind w:left="0" w:leftChars="0" w:firstLine="482"/>
        <w:textAlignment w:val="auto"/>
        <w:rPr>
          <w:rFonts w:hint="eastAsia" w:ascii="宋体" w:hAnsi="宋体" w:eastAsia="宋体" w:cs="宋体"/>
          <w:color w:val="auto"/>
          <w:kern w:val="2"/>
          <w:sz w:val="24"/>
          <w:szCs w:val="24"/>
          <w:highlight w:val="none"/>
          <w:lang w:val="en-US" w:eastAsia="en-US" w:bidi="ar"/>
        </w:rPr>
      </w:pPr>
      <w:r>
        <w:rPr>
          <w:rFonts w:hint="eastAsia" w:ascii="宋体" w:hAnsi="宋体" w:eastAsia="宋体" w:cs="宋体"/>
          <w:color w:val="auto"/>
          <w:kern w:val="0"/>
          <w:sz w:val="24"/>
          <w:szCs w:val="24"/>
          <w:highlight w:val="none"/>
          <w:lang w:val="en-US" w:eastAsia="zh-CN"/>
        </w:rPr>
        <w:t>3.3本项目采用在政府采购云平台（https://www.zcygov.cn/）上进行采购与递交投标文件，采购过程具体操作流程请各投标人在政府采购云平台（https://www. zcygov.cn/）的网站操作指南中下载《</w:t>
      </w:r>
      <w:r>
        <w:rPr>
          <w:rFonts w:hint="eastAsia" w:ascii="宋体" w:hAnsi="宋体" w:cs="宋体"/>
          <w:color w:val="auto"/>
          <w:kern w:val="0"/>
          <w:sz w:val="24"/>
          <w:szCs w:val="24"/>
          <w:highlight w:val="none"/>
          <w:lang w:val="en-US" w:eastAsia="zh-CN"/>
        </w:rPr>
        <w:t>投标人</w:t>
      </w:r>
      <w:r>
        <w:rPr>
          <w:rFonts w:hint="eastAsia" w:ascii="宋体" w:hAnsi="宋体" w:eastAsia="宋体" w:cs="宋体"/>
          <w:color w:val="auto"/>
          <w:kern w:val="0"/>
          <w:sz w:val="24"/>
          <w:szCs w:val="24"/>
          <w:highlight w:val="none"/>
          <w:lang w:val="en-US" w:eastAsia="zh-CN"/>
        </w:rPr>
        <w:t>操作指南》查看操作或在该网站中采购学院中观看《政府采购电子交易</w:t>
      </w:r>
      <w:r>
        <w:rPr>
          <w:rFonts w:hint="eastAsia" w:ascii="宋体" w:hAnsi="宋体" w:cs="宋体"/>
          <w:color w:val="auto"/>
          <w:kern w:val="0"/>
          <w:sz w:val="24"/>
          <w:szCs w:val="24"/>
          <w:highlight w:val="none"/>
          <w:lang w:val="en-US" w:eastAsia="zh-CN"/>
        </w:rPr>
        <w:t>投标人</w:t>
      </w:r>
      <w:r>
        <w:rPr>
          <w:rFonts w:hint="eastAsia" w:ascii="宋体" w:hAnsi="宋体" w:eastAsia="宋体" w:cs="宋体"/>
          <w:color w:val="auto"/>
          <w:kern w:val="0"/>
          <w:sz w:val="24"/>
          <w:szCs w:val="24"/>
          <w:highlight w:val="none"/>
          <w:lang w:val="en-US" w:eastAsia="zh-CN"/>
        </w:rPr>
        <w:t>线上培训》相关视频。投标人在制作投标文件前，需先下载政采云电子投标客户端并进行安装，下载安装完成之后，可通过账号密码或CA登录客户端制作投标文件（客户端下载网址：https://customer.zcygov.cn/CA-driver-download）。</w:t>
      </w:r>
    </w:p>
    <w:p w14:paraId="35333611">
      <w:pPr>
        <w:pageBreakBefore w:val="0"/>
        <w:numPr>
          <w:ilvl w:val="0"/>
          <w:numId w:val="2"/>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kern w:val="0"/>
          <w:sz w:val="24"/>
          <w:szCs w:val="24"/>
          <w:lang w:val="en-US" w:eastAsia="en-US"/>
        </w:rPr>
      </w:pPr>
      <w:r>
        <w:rPr>
          <w:rFonts w:hint="eastAsia" w:ascii="宋体" w:hAnsi="宋体" w:eastAsia="宋体" w:cs="宋体"/>
          <w:color w:val="auto"/>
          <w:kern w:val="0"/>
          <w:sz w:val="24"/>
          <w:szCs w:val="24"/>
          <w:lang w:val="en-US" w:eastAsia="en-US"/>
        </w:rPr>
        <w:t>技术支持</w:t>
      </w:r>
    </w:p>
    <w:p w14:paraId="39133FFA">
      <w:pPr>
        <w:pStyle w:val="9"/>
        <w:keepNext w:val="0"/>
        <w:keepLines w:val="0"/>
        <w:pageBreakBefore w:val="0"/>
        <w:kinsoku/>
        <w:overflowPunct/>
        <w:topLinePunct w:val="0"/>
        <w:autoSpaceDE w:val="0"/>
        <w:autoSpaceDN/>
        <w:bidi w:val="0"/>
        <w:adjustRightInd w:val="0"/>
        <w:spacing w:after="0" w:line="500" w:lineRule="exact"/>
        <w:ind w:left="0" w:leftChars="0" w:firstLine="482"/>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政采云服务热线 95763（服务时间：工作日8：00-20：00）。</w:t>
      </w:r>
    </w:p>
    <w:p w14:paraId="68C47953">
      <w:pPr>
        <w:pStyle w:val="9"/>
        <w:keepNext w:val="0"/>
        <w:keepLines w:val="0"/>
        <w:pageBreakBefore w:val="0"/>
        <w:kinsoku/>
        <w:overflowPunct/>
        <w:topLinePunct w:val="0"/>
        <w:autoSpaceDE w:val="0"/>
        <w:autoSpaceDN/>
        <w:bidi w:val="0"/>
        <w:adjustRightInd w:val="0"/>
        <w:spacing w:after="0" w:line="500" w:lineRule="exact"/>
        <w:ind w:left="0" w:leftChars="0" w:firstLine="482"/>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监督</w:t>
      </w:r>
    </w:p>
    <w:p w14:paraId="2814DA97">
      <w:pPr>
        <w:pStyle w:val="9"/>
        <w:keepNext w:val="0"/>
        <w:keepLines w:val="0"/>
        <w:pageBreakBefore w:val="0"/>
        <w:kinsoku/>
        <w:overflowPunct/>
        <w:topLinePunct w:val="0"/>
        <w:autoSpaceDN/>
        <w:bidi w:val="0"/>
        <w:adjustRightInd w:val="0"/>
        <w:spacing w:after="0" w:line="500" w:lineRule="exact"/>
        <w:ind w:left="0" w:leftChars="0"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行业监督部门及联系电话：</w:t>
      </w:r>
      <w:r>
        <w:rPr>
          <w:rFonts w:hint="eastAsia" w:ascii="宋体" w:hAnsi="宋体" w:eastAsia="宋体" w:cs="宋体"/>
          <w:i w:val="0"/>
          <w:iCs w:val="0"/>
          <w:color w:val="auto"/>
          <w:sz w:val="24"/>
          <w:szCs w:val="24"/>
          <w:highlight w:val="none"/>
          <w:lang w:val="en-US" w:eastAsia="zh-CN"/>
        </w:rPr>
        <w:t>瑞丽市</w:t>
      </w:r>
      <w:r>
        <w:rPr>
          <w:rFonts w:hint="eastAsia" w:ascii="宋体" w:hAnsi="宋体" w:eastAsia="宋体" w:cs="宋体"/>
          <w:color w:val="auto"/>
          <w:sz w:val="24"/>
          <w:szCs w:val="24"/>
          <w:highlight w:val="none"/>
        </w:rPr>
        <w:t xml:space="preserve">财政局 </w:t>
      </w:r>
      <w:r>
        <w:rPr>
          <w:rFonts w:hint="eastAsia" w:ascii="宋体" w:hAnsi="宋体" w:eastAsia="宋体" w:cs="宋体"/>
          <w:color w:val="auto"/>
          <w:sz w:val="24"/>
          <w:szCs w:val="24"/>
          <w:highlight w:val="none"/>
          <w:lang w:val="en-US" w:eastAsia="zh-CN"/>
        </w:rPr>
        <w:t xml:space="preserve">  0692-4129739</w:t>
      </w:r>
    </w:p>
    <w:p w14:paraId="16A1F5BF">
      <w:pPr>
        <w:pStyle w:val="9"/>
        <w:keepNext w:val="0"/>
        <w:keepLines w:val="0"/>
        <w:pageBreakBefore w:val="0"/>
        <w:kinsoku/>
        <w:overflowPunct/>
        <w:topLinePunct w:val="0"/>
        <w:autoSpaceDN/>
        <w:bidi w:val="0"/>
        <w:adjustRightInd w:val="0"/>
        <w:spacing w:after="0" w:line="500" w:lineRule="exact"/>
        <w:ind w:left="0" w:leftChars="0" w:firstLine="480"/>
        <w:textAlignment w:val="auto"/>
        <w:rPr>
          <w:rFonts w:hint="eastAsia"/>
          <w:lang w:val="en-US" w:eastAsia="en-US"/>
        </w:rPr>
      </w:pPr>
      <w:r>
        <w:rPr>
          <w:rFonts w:hint="eastAsia" w:ascii="宋体" w:hAnsi="宋体" w:eastAsia="宋体" w:cs="宋体"/>
          <w:color w:val="auto"/>
          <w:sz w:val="24"/>
          <w:szCs w:val="24"/>
          <w:highlight w:val="none"/>
        </w:rPr>
        <w:t>纪检监督联系电话：0692-12388</w:t>
      </w:r>
    </w:p>
    <w:p w14:paraId="386EC130">
      <w:pPr>
        <w:pStyle w:val="3"/>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七、对本次招标提出询问，请按以下方式联系。</w:t>
      </w:r>
      <w:bookmarkEnd w:id="30"/>
      <w:bookmarkEnd w:id="31"/>
      <w:bookmarkEnd w:id="32"/>
      <w:bookmarkEnd w:id="33"/>
    </w:p>
    <w:p w14:paraId="0C7B82DA">
      <w:pPr>
        <w:pageBreakBefore w:val="0"/>
        <w:widowControl/>
        <w:kinsoku/>
        <w:wordWrap/>
        <w:overflowPunct/>
        <w:topLinePunct w:val="0"/>
        <w:autoSpaceDE/>
        <w:autoSpaceDN/>
        <w:bidi w:val="0"/>
        <w:snapToGrid/>
        <w:spacing w:line="460" w:lineRule="exact"/>
        <w:ind w:left="0" w:lef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.招标</w:t>
      </w:r>
      <w:r>
        <w:rPr>
          <w:rFonts w:hint="eastAsia" w:ascii="宋体" w:hAnsi="宋体" w:eastAsia="宋体" w:cs="宋体"/>
          <w:color w:val="auto"/>
          <w:sz w:val="24"/>
          <w:szCs w:val="24"/>
          <w:highlight w:val="none"/>
        </w:rPr>
        <w:t>人信息</w:t>
      </w:r>
    </w:p>
    <w:p w14:paraId="36DCC48A">
      <w:pPr>
        <w:pageBreakBefore w:val="0"/>
        <w:kinsoku/>
        <w:wordWrap/>
        <w:overflowPunct/>
        <w:topLinePunct w:val="0"/>
        <w:autoSpaceDE/>
        <w:autoSpaceDN/>
        <w:bidi w:val="0"/>
        <w:snapToGrid/>
        <w:spacing w:line="460" w:lineRule="exact"/>
        <w:ind w:left="0" w:lef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lang w:val="en-US" w:eastAsia="zh-CN"/>
        </w:rPr>
        <w:t>瑞丽市人力资源和社会保障局</w:t>
      </w:r>
    </w:p>
    <w:p w14:paraId="4FAF6E9A">
      <w:pPr>
        <w:pageBreakBefore w:val="0"/>
        <w:kinsoku/>
        <w:wordWrap/>
        <w:overflowPunct/>
        <w:topLinePunct w:val="0"/>
        <w:autoSpaceDE/>
        <w:autoSpaceDN/>
        <w:bidi w:val="0"/>
        <w:snapToGrid/>
        <w:spacing w:line="460" w:lineRule="exact"/>
        <w:ind w:left="0" w:lef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地址：瑞丽市广母路53号</w:t>
      </w:r>
    </w:p>
    <w:p w14:paraId="2DC39E0E">
      <w:pPr>
        <w:pageBreakBefore w:val="0"/>
        <w:kinsoku/>
        <w:wordWrap/>
        <w:overflowPunct/>
        <w:topLinePunct w:val="0"/>
        <w:autoSpaceDE/>
        <w:autoSpaceDN/>
        <w:bidi w:val="0"/>
        <w:snapToGrid/>
        <w:spacing w:line="460" w:lineRule="exact"/>
        <w:ind w:left="0" w:leftChars="0" w:firstLine="480" w:firstLineChars="200"/>
        <w:jc w:val="left"/>
        <w:textAlignment w:val="auto"/>
        <w:outlineLvl w:val="9"/>
        <w:rPr>
          <w:rFonts w:hint="default" w:ascii="宋体" w:hAnsi="宋体" w:eastAsia="宋体" w:cs="宋体"/>
          <w:color w:val="auto"/>
          <w:sz w:val="24"/>
          <w:szCs w:val="24"/>
          <w:highlight w:val="none"/>
          <w:u w:val="single"/>
          <w:lang w:val="en-US"/>
        </w:rPr>
      </w:pPr>
      <w:r>
        <w:rPr>
          <w:rFonts w:hint="eastAsia" w:ascii="宋体" w:hAnsi="宋体" w:eastAsia="宋体" w:cs="宋体"/>
          <w:color w:val="auto"/>
          <w:sz w:val="24"/>
          <w:szCs w:val="24"/>
          <w:highlight w:val="none"/>
        </w:rPr>
        <w:t>联系方式：</w:t>
      </w:r>
      <w:bookmarkStart w:id="34" w:name="_Toc28359086"/>
      <w:bookmarkStart w:id="35" w:name="_Toc28359009"/>
      <w:r>
        <w:rPr>
          <w:rFonts w:hint="eastAsia" w:ascii="宋体" w:hAnsi="宋体" w:cs="宋体"/>
          <w:color w:val="auto"/>
          <w:sz w:val="24"/>
          <w:szCs w:val="24"/>
          <w:highlight w:val="none"/>
          <w:lang w:val="en-US" w:eastAsia="zh-CN"/>
        </w:rPr>
        <w:t>0692-6996026</w:t>
      </w:r>
    </w:p>
    <w:p w14:paraId="055FA047">
      <w:pPr>
        <w:pageBreakBefore w:val="0"/>
        <w:kinsoku/>
        <w:wordWrap/>
        <w:overflowPunct/>
        <w:topLinePunct w:val="0"/>
        <w:autoSpaceDE/>
        <w:autoSpaceDN/>
        <w:bidi w:val="0"/>
        <w:snapToGrid/>
        <w:spacing w:line="460" w:lineRule="exact"/>
        <w:ind w:left="0" w:lef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lang w:eastAsia="zh-CN"/>
        </w:rPr>
        <w:t>招标</w:t>
      </w:r>
      <w:r>
        <w:rPr>
          <w:rFonts w:hint="eastAsia" w:ascii="宋体" w:hAnsi="宋体" w:eastAsia="宋体" w:cs="宋体"/>
          <w:color w:val="auto"/>
          <w:sz w:val="24"/>
          <w:szCs w:val="24"/>
          <w:highlight w:val="none"/>
        </w:rPr>
        <w:t>代理机构信息</w:t>
      </w:r>
      <w:bookmarkEnd w:id="34"/>
      <w:bookmarkEnd w:id="35"/>
    </w:p>
    <w:p w14:paraId="586CB182">
      <w:pPr>
        <w:keepNext w:val="0"/>
        <w:keepLines w:val="0"/>
        <w:pageBreakBefore w:val="0"/>
        <w:kinsoku/>
        <w:overflowPunct/>
        <w:topLinePunct w:val="0"/>
        <w:autoSpaceDN/>
        <w:bidi w:val="0"/>
        <w:spacing w:line="500" w:lineRule="exact"/>
        <w:ind w:left="1079" w:leftChars="371" w:hanging="300" w:hangingChars="125"/>
        <w:jc w:val="left"/>
        <w:textAlignment w:val="auto"/>
        <w:rPr>
          <w:rFonts w:hint="eastAsia" w:ascii="宋体" w:hAnsi="宋体" w:eastAsia="宋体" w:cs="宋体"/>
          <w:i w:val="0"/>
          <w:iCs w:val="0"/>
          <w:color w:val="auto"/>
          <w:sz w:val="24"/>
          <w:szCs w:val="24"/>
          <w:highlight w:val="none"/>
        </w:rPr>
      </w:pPr>
      <w:bookmarkStart w:id="36" w:name="_Toc28359010"/>
      <w:bookmarkStart w:id="37" w:name="_Toc28359087"/>
      <w:r>
        <w:rPr>
          <w:rFonts w:hint="eastAsia" w:ascii="宋体" w:hAnsi="宋体" w:eastAsia="宋体" w:cs="宋体"/>
          <w:i w:val="0"/>
          <w:iCs w:val="0"/>
          <w:color w:val="auto"/>
          <w:sz w:val="24"/>
          <w:szCs w:val="24"/>
          <w:highlight w:val="none"/>
        </w:rPr>
        <w:t>2.</w:t>
      </w:r>
      <w:r>
        <w:rPr>
          <w:rFonts w:hint="eastAsia" w:ascii="宋体" w:hAnsi="宋体" w:eastAsia="宋体" w:cs="宋体"/>
          <w:i w:val="0"/>
          <w:iCs w:val="0"/>
          <w:color w:val="auto"/>
          <w:sz w:val="24"/>
          <w:szCs w:val="24"/>
          <w:highlight w:val="none"/>
          <w:lang w:eastAsia="zh-CN"/>
        </w:rPr>
        <w:t>采购代理机构</w:t>
      </w:r>
      <w:r>
        <w:rPr>
          <w:rFonts w:hint="eastAsia" w:ascii="宋体" w:hAnsi="宋体" w:eastAsia="宋体" w:cs="宋体"/>
          <w:i w:val="0"/>
          <w:iCs w:val="0"/>
          <w:color w:val="auto"/>
          <w:sz w:val="24"/>
          <w:szCs w:val="24"/>
          <w:highlight w:val="none"/>
        </w:rPr>
        <w:t>信息</w:t>
      </w:r>
    </w:p>
    <w:p w14:paraId="7A5C45B3">
      <w:pPr>
        <w:keepNext w:val="0"/>
        <w:keepLines w:val="0"/>
        <w:pageBreakBefore w:val="0"/>
        <w:kinsoku/>
        <w:overflowPunct/>
        <w:topLinePunct w:val="0"/>
        <w:autoSpaceDN/>
        <w:bidi w:val="0"/>
        <w:spacing w:line="500" w:lineRule="exact"/>
        <w:ind w:firstLine="720" w:firstLineChars="3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名称：</w:t>
      </w:r>
      <w:r>
        <w:rPr>
          <w:rFonts w:hint="eastAsia" w:ascii="宋体" w:hAnsi="宋体" w:eastAsia="宋体" w:cs="宋体"/>
          <w:i w:val="0"/>
          <w:iCs w:val="0"/>
          <w:color w:val="auto"/>
          <w:sz w:val="24"/>
          <w:szCs w:val="24"/>
          <w:highlight w:val="none"/>
          <w:lang w:eastAsia="zh-CN"/>
        </w:rPr>
        <w:t>德宏宏坤工程管理咨询有限公司</w:t>
      </w:r>
    </w:p>
    <w:p w14:paraId="30C00048">
      <w:pPr>
        <w:keepNext w:val="0"/>
        <w:keepLines w:val="0"/>
        <w:pageBreakBefore w:val="0"/>
        <w:kinsoku/>
        <w:overflowPunct/>
        <w:topLinePunct w:val="0"/>
        <w:autoSpaceDN/>
        <w:bidi w:val="0"/>
        <w:spacing w:line="500" w:lineRule="exact"/>
        <w:ind w:firstLine="720" w:firstLineChars="300"/>
        <w:textAlignment w:val="auto"/>
        <w:rPr>
          <w:rFonts w:hint="default" w:ascii="宋体" w:hAnsi="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rPr>
        <w:t>地址</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lang w:val="en-US" w:eastAsia="zh-CN"/>
        </w:rPr>
        <w:t>云南省德宏州芒市</w:t>
      </w:r>
      <w:r>
        <w:rPr>
          <w:rFonts w:hint="eastAsia" w:ascii="宋体" w:hAnsi="宋体" w:cs="宋体"/>
          <w:i w:val="0"/>
          <w:iCs w:val="0"/>
          <w:color w:val="auto"/>
          <w:sz w:val="24"/>
          <w:szCs w:val="24"/>
          <w:highlight w:val="none"/>
          <w:lang w:val="en-US" w:eastAsia="zh-CN"/>
        </w:rPr>
        <w:t>三棵树旺角七栋5单元701</w:t>
      </w:r>
    </w:p>
    <w:p w14:paraId="575C43B2">
      <w:pPr>
        <w:keepNext w:val="0"/>
        <w:keepLines w:val="0"/>
        <w:pageBreakBefore w:val="0"/>
        <w:kinsoku/>
        <w:overflowPunct/>
        <w:topLinePunct w:val="0"/>
        <w:autoSpaceDN/>
        <w:bidi w:val="0"/>
        <w:spacing w:line="500" w:lineRule="exact"/>
        <w:ind w:firstLine="720" w:firstLineChars="300"/>
        <w:textAlignment w:val="auto"/>
        <w:rPr>
          <w:rFonts w:hint="default"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rPr>
        <w:t>联系方式：</w:t>
      </w:r>
      <w:r>
        <w:rPr>
          <w:rFonts w:hint="eastAsia" w:ascii="宋体" w:hAnsi="宋体" w:eastAsia="宋体" w:cs="宋体"/>
          <w:i w:val="0"/>
          <w:iCs w:val="0"/>
          <w:color w:val="auto"/>
          <w:sz w:val="24"/>
          <w:szCs w:val="24"/>
          <w:highlight w:val="none"/>
          <w:lang w:val="en-US" w:eastAsia="zh-CN"/>
        </w:rPr>
        <w:t>15758979584</w:t>
      </w:r>
    </w:p>
    <w:p w14:paraId="28E1CEC7">
      <w:pPr>
        <w:pageBreakBefore w:val="0"/>
        <w:kinsoku/>
        <w:wordWrap/>
        <w:overflowPunct/>
        <w:topLinePunct w:val="0"/>
        <w:autoSpaceDE/>
        <w:autoSpaceDN/>
        <w:bidi w:val="0"/>
        <w:snapToGrid/>
        <w:spacing w:line="460" w:lineRule="exact"/>
        <w:ind w:left="0" w:leftChars="0"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项目联系方式</w:t>
      </w:r>
      <w:bookmarkEnd w:id="36"/>
      <w:bookmarkEnd w:id="37"/>
    </w:p>
    <w:p w14:paraId="11E20B52">
      <w:pPr>
        <w:pStyle w:val="12"/>
        <w:pageBreakBefore w:val="0"/>
        <w:kinsoku/>
        <w:wordWrap/>
        <w:overflowPunct/>
        <w:topLinePunct w:val="0"/>
        <w:autoSpaceDE/>
        <w:autoSpaceDN/>
        <w:bidi w:val="0"/>
        <w:snapToGrid/>
        <w:spacing w:line="460" w:lineRule="exact"/>
        <w:ind w:left="0" w:leftChars="0" w:firstLine="480" w:firstLineChars="200"/>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项目联系人：</w:t>
      </w:r>
      <w:r>
        <w:rPr>
          <w:rFonts w:hint="eastAsia" w:hAnsi="宋体" w:cs="宋体"/>
          <w:color w:val="auto"/>
          <w:sz w:val="24"/>
          <w:szCs w:val="24"/>
          <w:highlight w:val="none"/>
          <w:lang w:eastAsia="zh-CN"/>
        </w:rPr>
        <w:t>雷先生</w:t>
      </w:r>
      <w:r>
        <w:rPr>
          <w:rFonts w:hint="eastAsia" w:hAnsi="宋体" w:eastAsia="宋体" w:cs="宋体"/>
          <w:color w:val="auto"/>
          <w:sz w:val="24"/>
          <w:szCs w:val="24"/>
          <w:highlight w:val="none"/>
          <w:lang w:eastAsia="zh-CN"/>
        </w:rPr>
        <w:t>（</w:t>
      </w:r>
      <w:r>
        <w:rPr>
          <w:rFonts w:hint="eastAsia" w:hAnsi="宋体" w:cs="宋体"/>
          <w:color w:val="auto"/>
          <w:sz w:val="24"/>
          <w:szCs w:val="24"/>
          <w:highlight w:val="none"/>
          <w:lang w:val="en-US" w:eastAsia="zh-CN"/>
        </w:rPr>
        <w:t>招标人</w:t>
      </w:r>
      <w:r>
        <w:rPr>
          <w:rFonts w:hint="eastAsia" w:hAnsi="宋体" w:eastAsia="宋体" w:cs="宋体"/>
          <w:color w:val="auto"/>
          <w:sz w:val="24"/>
          <w:szCs w:val="24"/>
          <w:highlight w:val="none"/>
          <w:lang w:eastAsia="zh-CN"/>
        </w:rPr>
        <w:t>）</w:t>
      </w:r>
      <w:r>
        <w:rPr>
          <w:rFonts w:hint="eastAsia" w:hAnsi="宋体" w:cs="宋体"/>
          <w:color w:val="auto"/>
          <w:sz w:val="24"/>
          <w:szCs w:val="24"/>
          <w:highlight w:val="none"/>
          <w:lang w:eastAsia="zh-CN"/>
        </w:rPr>
        <w:t>，</w:t>
      </w:r>
      <w:r>
        <w:rPr>
          <w:rFonts w:hint="eastAsia" w:hAnsi="宋体" w:cs="宋体"/>
          <w:color w:val="auto"/>
          <w:sz w:val="24"/>
          <w:szCs w:val="24"/>
          <w:highlight w:val="none"/>
          <w:lang w:val="en-US" w:eastAsia="zh-CN"/>
        </w:rPr>
        <w:t>刀先生</w:t>
      </w:r>
      <w:r>
        <w:rPr>
          <w:rFonts w:hint="eastAsia" w:hAnsi="宋体" w:eastAsia="宋体" w:cs="宋体"/>
          <w:color w:val="auto"/>
          <w:sz w:val="24"/>
          <w:szCs w:val="24"/>
          <w:highlight w:val="none"/>
          <w:lang w:eastAsia="zh-CN"/>
        </w:rPr>
        <w:t>（</w:t>
      </w:r>
      <w:r>
        <w:rPr>
          <w:rFonts w:hint="eastAsia" w:hAnsi="宋体" w:cs="宋体"/>
          <w:color w:val="auto"/>
          <w:sz w:val="24"/>
          <w:szCs w:val="24"/>
          <w:highlight w:val="none"/>
          <w:lang w:val="en-US" w:eastAsia="zh-CN"/>
        </w:rPr>
        <w:t>招标</w:t>
      </w:r>
      <w:r>
        <w:rPr>
          <w:rFonts w:hint="eastAsia" w:hAnsi="宋体" w:eastAsia="宋体" w:cs="宋体"/>
          <w:color w:val="auto"/>
          <w:sz w:val="24"/>
          <w:szCs w:val="24"/>
          <w:highlight w:val="none"/>
          <w:lang w:val="en-US" w:eastAsia="zh-CN"/>
        </w:rPr>
        <w:t>代理机构</w:t>
      </w:r>
      <w:r>
        <w:rPr>
          <w:rFonts w:hint="eastAsia" w:hAnsi="宋体" w:eastAsia="宋体" w:cs="宋体"/>
          <w:color w:val="auto"/>
          <w:sz w:val="24"/>
          <w:szCs w:val="24"/>
          <w:highlight w:val="none"/>
          <w:lang w:eastAsia="zh-CN"/>
        </w:rPr>
        <w:t>）</w:t>
      </w:r>
    </w:p>
    <w:p w14:paraId="39B8D3BC">
      <w:pPr>
        <w:pageBreakBefore w:val="0"/>
        <w:kinsoku/>
        <w:wordWrap/>
        <w:overflowPunct/>
        <w:topLinePunct w:val="0"/>
        <w:autoSpaceDE/>
        <w:autoSpaceDN/>
        <w:bidi w:val="0"/>
        <w:snapToGrid/>
        <w:spacing w:line="460" w:lineRule="exact"/>
        <w:ind w:left="0" w:leftChars="0" w:firstLine="480" w:firstLineChars="200"/>
        <w:jc w:val="left"/>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电　话：</w:t>
      </w:r>
      <w:r>
        <w:rPr>
          <w:rFonts w:hint="eastAsia" w:ascii="宋体" w:hAnsi="宋体" w:cs="宋体"/>
          <w:color w:val="auto"/>
          <w:sz w:val="24"/>
          <w:szCs w:val="24"/>
          <w:highlight w:val="none"/>
          <w:lang w:val="en-US" w:eastAsia="zh-CN"/>
        </w:rPr>
        <w:t>0692-6996026</w:t>
      </w:r>
      <w:r>
        <w:rPr>
          <w:rFonts w:hint="eastAsia" w:hAnsi="宋体" w:eastAsia="宋体" w:cs="宋体"/>
          <w:color w:val="auto"/>
          <w:sz w:val="24"/>
          <w:szCs w:val="24"/>
          <w:highlight w:val="none"/>
          <w:lang w:eastAsia="zh-CN"/>
        </w:rPr>
        <w:t>（</w:t>
      </w:r>
      <w:r>
        <w:rPr>
          <w:rFonts w:hint="eastAsia" w:hAnsi="宋体" w:cs="宋体"/>
          <w:color w:val="auto"/>
          <w:sz w:val="24"/>
          <w:szCs w:val="24"/>
          <w:highlight w:val="none"/>
          <w:lang w:val="en-US" w:eastAsia="zh-CN"/>
        </w:rPr>
        <w:t>招标人</w:t>
      </w:r>
      <w:r>
        <w:rPr>
          <w:rFonts w:hint="eastAsia"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15758979584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招标代理机构</w:t>
      </w:r>
      <w:r>
        <w:rPr>
          <w:rFonts w:hint="eastAsia" w:ascii="宋体" w:hAnsi="宋体" w:eastAsia="宋体" w:cs="宋体"/>
          <w:color w:val="auto"/>
          <w:sz w:val="24"/>
          <w:szCs w:val="24"/>
          <w:highlight w:val="none"/>
          <w:lang w:eastAsia="zh-CN"/>
        </w:rPr>
        <w:t>）</w:t>
      </w:r>
    </w:p>
    <w:p w14:paraId="5FFCB206">
      <w:pPr>
        <w:pStyle w:val="35"/>
        <w:pageBreakBefore w:val="0"/>
        <w:kinsoku/>
        <w:wordWrap/>
        <w:overflowPunct/>
        <w:bidi w:val="0"/>
        <w:outlineLvl w:val="9"/>
        <w:rPr>
          <w:color w:val="auto"/>
          <w:highlight w:val="none"/>
        </w:rPr>
      </w:pPr>
      <w:r>
        <w:rPr>
          <w:color w:val="auto"/>
          <w:highlight w:val="none"/>
        </w:rPr>
        <w:t>窗体顶端</w:t>
      </w:r>
    </w:p>
    <w:p w14:paraId="7F366B7E">
      <w:pPr>
        <w:pStyle w:val="36"/>
        <w:pageBreakBefore w:val="0"/>
        <w:kinsoku/>
        <w:wordWrap/>
        <w:overflowPunct/>
        <w:bidi w:val="0"/>
        <w:outlineLvl w:val="9"/>
        <w:rPr>
          <w:color w:val="auto"/>
          <w:highlight w:val="none"/>
        </w:rPr>
      </w:pPr>
      <w:r>
        <w:rPr>
          <w:color w:val="auto"/>
          <w:highlight w:val="none"/>
        </w:rPr>
        <w:t>窗体底端</w:t>
      </w:r>
    </w:p>
    <w:p w14:paraId="4046D244">
      <w:pPr>
        <w:pageBreakBefore w:val="0"/>
        <w:kinsoku/>
        <w:wordWrap/>
        <w:overflowPunct/>
        <w:bidi w:val="0"/>
        <w:outlineLvl w:val="9"/>
        <w:rPr>
          <w:b/>
          <w:color w:val="auto"/>
          <w:sz w:val="32"/>
          <w:szCs w:val="32"/>
          <w:highlight w:val="none"/>
        </w:rPr>
      </w:pPr>
      <w:r>
        <w:rPr>
          <w:b/>
          <w:color w:val="auto"/>
          <w:sz w:val="32"/>
          <w:szCs w:val="32"/>
          <w:highlight w:val="none"/>
        </w:rPr>
        <w:br w:type="page"/>
      </w:r>
    </w:p>
    <w:p w14:paraId="5684AB88">
      <w:pPr>
        <w:pStyle w:val="35"/>
        <w:rPr>
          <w:rFonts w:hint="eastAsia" w:ascii="宋体" w:hAnsi="宋体" w:eastAsia="宋体" w:cs="宋体"/>
          <w:color w:val="auto"/>
        </w:rPr>
      </w:pPr>
      <w:r>
        <w:rPr>
          <w:rFonts w:hint="eastAsia" w:ascii="宋体" w:hAnsi="宋体" w:eastAsia="宋体" w:cs="宋体"/>
          <w:color w:val="auto"/>
        </w:rPr>
        <w:t>窗体顶端</w:t>
      </w:r>
    </w:p>
    <w:p w14:paraId="5C015031">
      <w:pPr>
        <w:pStyle w:val="36"/>
        <w:rPr>
          <w:rFonts w:hint="eastAsia" w:ascii="宋体" w:hAnsi="宋体" w:eastAsia="宋体" w:cs="宋体"/>
          <w:color w:val="auto"/>
        </w:rPr>
      </w:pPr>
      <w:r>
        <w:rPr>
          <w:rFonts w:hint="eastAsia" w:ascii="宋体" w:hAnsi="宋体" w:eastAsia="宋体" w:cs="宋体"/>
          <w:color w:val="auto"/>
        </w:rPr>
        <w:t>窗体底端</w:t>
      </w:r>
    </w:p>
    <w:p w14:paraId="033D8F78">
      <w:pPr>
        <w:keepNext w:val="0"/>
        <w:keepLines w:val="0"/>
        <w:pageBreakBefore w:val="0"/>
        <w:widowControl w:val="0"/>
        <w:numPr>
          <w:ilvl w:val="0"/>
          <w:numId w:val="3"/>
        </w:numPr>
        <w:kinsoku/>
        <w:wordWrap/>
        <w:overflowPunct/>
        <w:topLinePunct w:val="0"/>
        <w:autoSpaceDE/>
        <w:autoSpaceDN/>
        <w:bidi w:val="0"/>
        <w:adjustRightInd/>
        <w:snapToGrid w:val="0"/>
        <w:spacing w:line="360" w:lineRule="auto"/>
        <w:jc w:val="center"/>
        <w:textAlignment w:val="auto"/>
        <w:outlineLvl w:val="0"/>
        <w:rPr>
          <w:rFonts w:hint="eastAsia" w:ascii="宋体" w:hAnsi="宋体" w:eastAsia="宋体" w:cs="宋体"/>
          <w:b/>
          <w:color w:val="auto"/>
          <w:sz w:val="44"/>
          <w:szCs w:val="44"/>
        </w:rPr>
      </w:pPr>
      <w:bookmarkStart w:id="38" w:name="_Toc6466"/>
      <w:bookmarkStart w:id="39" w:name="_Toc23836"/>
      <w:bookmarkStart w:id="40" w:name="_Toc14145"/>
      <w:bookmarkStart w:id="41" w:name="_Toc3267_WPSOffice_Level1"/>
      <w:bookmarkStart w:id="42" w:name="_Toc24163"/>
      <w:bookmarkStart w:id="43" w:name="_Toc11480"/>
      <w:bookmarkStart w:id="44" w:name="_Toc31010"/>
      <w:bookmarkStart w:id="45" w:name="_Toc24577"/>
      <w:r>
        <w:rPr>
          <w:rFonts w:hint="eastAsia" w:ascii="宋体" w:hAnsi="宋体" w:eastAsia="宋体" w:cs="宋体"/>
          <w:b/>
          <w:color w:val="auto"/>
          <w:sz w:val="44"/>
          <w:szCs w:val="44"/>
          <w:lang w:val="en-US" w:eastAsia="zh-CN"/>
        </w:rPr>
        <w:t xml:space="preserve"> </w:t>
      </w:r>
      <w:r>
        <w:rPr>
          <w:rFonts w:hint="eastAsia" w:ascii="宋体" w:hAnsi="宋体" w:eastAsia="宋体" w:cs="宋体"/>
          <w:b/>
          <w:color w:val="auto"/>
          <w:sz w:val="44"/>
          <w:szCs w:val="44"/>
        </w:rPr>
        <w:t>投标人须知</w:t>
      </w:r>
      <w:bookmarkEnd w:id="38"/>
      <w:bookmarkEnd w:id="39"/>
      <w:bookmarkEnd w:id="40"/>
      <w:bookmarkEnd w:id="41"/>
      <w:bookmarkEnd w:id="42"/>
      <w:bookmarkEnd w:id="43"/>
      <w:bookmarkEnd w:id="44"/>
      <w:bookmarkEnd w:id="45"/>
    </w:p>
    <w:p w14:paraId="75855154">
      <w:pPr>
        <w:pStyle w:val="6"/>
        <w:keepNext w:val="0"/>
        <w:keepLines w:val="0"/>
        <w:pageBreakBefore w:val="0"/>
        <w:wordWrap/>
        <w:overflowPunct/>
        <w:topLinePunct w:val="0"/>
        <w:bidi w:val="0"/>
        <w:spacing w:line="560" w:lineRule="exact"/>
        <w:ind w:left="0" w:leftChars="0" w:firstLine="0" w:firstLineChars="0"/>
        <w:jc w:val="center"/>
        <w:rPr>
          <w:rFonts w:hint="eastAsia" w:ascii="宋体" w:hAnsi="宋体" w:eastAsia="宋体" w:cs="宋体"/>
          <w:sz w:val="24"/>
          <w:szCs w:val="24"/>
        </w:rPr>
      </w:pPr>
      <w:bookmarkStart w:id="46" w:name="_Toc126593855"/>
      <w:bookmarkStart w:id="47" w:name="_Toc117238710"/>
      <w:r>
        <w:rPr>
          <w:rFonts w:hint="eastAsia" w:ascii="宋体" w:hAnsi="宋体" w:eastAsia="宋体" w:cs="宋体"/>
          <w:b/>
          <w:bCs/>
          <w:sz w:val="24"/>
          <w:szCs w:val="24"/>
          <w:lang w:val="en-US" w:eastAsia="zh-CN"/>
        </w:rPr>
        <w:t>一、</w:t>
      </w:r>
      <w:r>
        <w:rPr>
          <w:rFonts w:hint="eastAsia" w:ascii="宋体" w:hAnsi="宋体" w:eastAsia="宋体" w:cs="宋体"/>
          <w:b/>
          <w:bCs/>
          <w:sz w:val="24"/>
          <w:szCs w:val="24"/>
        </w:rPr>
        <w:t>投标人须知前附表</w:t>
      </w:r>
      <w:bookmarkEnd w:id="46"/>
      <w:bookmarkEnd w:id="47"/>
    </w:p>
    <w:tbl>
      <w:tblPr>
        <w:tblStyle w:val="41"/>
        <w:tblW w:w="941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7"/>
        <w:gridCol w:w="1793"/>
        <w:gridCol w:w="6865"/>
        <w:gridCol w:w="3"/>
      </w:tblGrid>
      <w:tr w14:paraId="40795C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dxa"/>
          <w:trHeight w:val="456" w:hRule="atLeast"/>
        </w:trPr>
        <w:tc>
          <w:tcPr>
            <w:tcW w:w="757" w:type="dxa"/>
            <w:vAlign w:val="center"/>
          </w:tcPr>
          <w:p w14:paraId="73B5B14E">
            <w:pPr>
              <w:pStyle w:val="40"/>
              <w:keepNext w:val="0"/>
              <w:keepLines w:val="0"/>
              <w:pageBreakBefore w:val="0"/>
              <w:widowControl/>
              <w:kinsoku w:val="0"/>
              <w:wordWrap/>
              <w:overflowPunct/>
              <w:topLinePunct w:val="0"/>
              <w:autoSpaceDE w:val="0"/>
              <w:autoSpaceDN w:val="0"/>
              <w:bidi w:val="0"/>
              <w:adjustRightInd w:val="0"/>
              <w:snapToGrid w:val="0"/>
              <w:spacing w:line="560" w:lineRule="exact"/>
              <w:ind w:left="23"/>
              <w:jc w:val="center"/>
              <w:textAlignment w:val="baseline"/>
              <w:rPr>
                <w:rFonts w:hint="eastAsia" w:ascii="宋体" w:hAnsi="宋体" w:eastAsia="宋体" w:cs="宋体"/>
                <w:sz w:val="24"/>
                <w:szCs w:val="24"/>
              </w:rPr>
            </w:pPr>
            <w:r>
              <w:rPr>
                <w:rFonts w:hint="eastAsia" w:ascii="宋体" w:hAnsi="宋体" w:eastAsia="宋体" w:cs="宋体"/>
                <w:spacing w:val="-4"/>
                <w:sz w:val="24"/>
                <w:szCs w:val="24"/>
              </w:rPr>
              <w:t>条款号</w:t>
            </w:r>
          </w:p>
        </w:tc>
        <w:tc>
          <w:tcPr>
            <w:tcW w:w="1793" w:type="dxa"/>
            <w:vAlign w:val="center"/>
          </w:tcPr>
          <w:p w14:paraId="116D4F21">
            <w:pPr>
              <w:pStyle w:val="40"/>
              <w:keepNext w:val="0"/>
              <w:keepLines w:val="0"/>
              <w:pageBreakBefore w:val="0"/>
              <w:widowControl/>
              <w:kinsoku w:val="0"/>
              <w:wordWrap/>
              <w:overflowPunct/>
              <w:topLinePunct w:val="0"/>
              <w:autoSpaceDE w:val="0"/>
              <w:autoSpaceDN w:val="0"/>
              <w:bidi w:val="0"/>
              <w:adjustRightInd w:val="0"/>
              <w:snapToGrid w:val="0"/>
              <w:spacing w:line="560" w:lineRule="exact"/>
              <w:ind w:left="415"/>
              <w:jc w:val="center"/>
              <w:textAlignment w:val="baseline"/>
              <w:rPr>
                <w:rFonts w:hint="eastAsia" w:ascii="宋体" w:hAnsi="宋体" w:eastAsia="宋体" w:cs="宋体"/>
                <w:sz w:val="24"/>
                <w:szCs w:val="24"/>
              </w:rPr>
            </w:pPr>
            <w:r>
              <w:rPr>
                <w:rFonts w:hint="eastAsia" w:ascii="宋体" w:hAnsi="宋体" w:eastAsia="宋体" w:cs="宋体"/>
                <w:spacing w:val="-3"/>
                <w:sz w:val="24"/>
                <w:szCs w:val="24"/>
              </w:rPr>
              <w:t>条款名称</w:t>
            </w:r>
          </w:p>
        </w:tc>
        <w:tc>
          <w:tcPr>
            <w:tcW w:w="6865" w:type="dxa"/>
            <w:vAlign w:val="center"/>
          </w:tcPr>
          <w:p w14:paraId="050CD69D">
            <w:pPr>
              <w:pStyle w:val="40"/>
              <w:keepNext w:val="0"/>
              <w:keepLines w:val="0"/>
              <w:pageBreakBefore w:val="0"/>
              <w:widowControl/>
              <w:kinsoku w:val="0"/>
              <w:wordWrap/>
              <w:overflowPunct/>
              <w:topLinePunct w:val="0"/>
              <w:autoSpaceDE w:val="0"/>
              <w:autoSpaceDN w:val="0"/>
              <w:bidi w:val="0"/>
              <w:adjustRightInd w:val="0"/>
              <w:snapToGrid w:val="0"/>
              <w:spacing w:line="560" w:lineRule="exact"/>
              <w:ind w:left="2806"/>
              <w:jc w:val="center"/>
              <w:textAlignment w:val="baseline"/>
              <w:rPr>
                <w:rFonts w:hint="eastAsia" w:ascii="宋体" w:hAnsi="宋体" w:eastAsia="宋体" w:cs="宋体"/>
                <w:sz w:val="24"/>
                <w:szCs w:val="24"/>
              </w:rPr>
            </w:pPr>
            <w:r>
              <w:rPr>
                <w:rFonts w:hint="eastAsia" w:ascii="宋体" w:hAnsi="宋体" w:eastAsia="宋体" w:cs="宋体"/>
                <w:spacing w:val="-16"/>
                <w:sz w:val="24"/>
                <w:szCs w:val="24"/>
              </w:rPr>
              <w:t>编</w:t>
            </w:r>
            <w:r>
              <w:rPr>
                <w:rFonts w:hint="eastAsia" w:ascii="宋体" w:hAnsi="宋体" w:eastAsia="宋体" w:cs="宋体"/>
                <w:spacing w:val="7"/>
                <w:sz w:val="24"/>
                <w:szCs w:val="24"/>
              </w:rPr>
              <w:t xml:space="preserve">  </w:t>
            </w:r>
            <w:r>
              <w:rPr>
                <w:rFonts w:hint="eastAsia" w:ascii="宋体" w:hAnsi="宋体" w:eastAsia="宋体" w:cs="宋体"/>
                <w:spacing w:val="-16"/>
                <w:sz w:val="24"/>
                <w:szCs w:val="24"/>
              </w:rPr>
              <w:t>列</w:t>
            </w:r>
            <w:r>
              <w:rPr>
                <w:rFonts w:hint="eastAsia" w:ascii="宋体" w:hAnsi="宋体" w:eastAsia="宋体" w:cs="宋体"/>
                <w:spacing w:val="19"/>
                <w:sz w:val="24"/>
                <w:szCs w:val="24"/>
              </w:rPr>
              <w:t xml:space="preserve">  </w:t>
            </w:r>
            <w:r>
              <w:rPr>
                <w:rFonts w:hint="eastAsia" w:ascii="宋体" w:hAnsi="宋体" w:eastAsia="宋体" w:cs="宋体"/>
                <w:spacing w:val="-16"/>
                <w:sz w:val="24"/>
                <w:szCs w:val="24"/>
              </w:rPr>
              <w:t>内</w:t>
            </w:r>
            <w:r>
              <w:rPr>
                <w:rFonts w:hint="eastAsia" w:ascii="宋体" w:hAnsi="宋体" w:eastAsia="宋体" w:cs="宋体"/>
                <w:spacing w:val="6"/>
                <w:sz w:val="24"/>
                <w:szCs w:val="24"/>
              </w:rPr>
              <w:t xml:space="preserve">  </w:t>
            </w:r>
            <w:r>
              <w:rPr>
                <w:rFonts w:hint="eastAsia" w:ascii="宋体" w:hAnsi="宋体" w:eastAsia="宋体" w:cs="宋体"/>
                <w:spacing w:val="-16"/>
                <w:sz w:val="24"/>
                <w:szCs w:val="24"/>
              </w:rPr>
              <w:t>容</w:t>
            </w:r>
          </w:p>
        </w:tc>
      </w:tr>
      <w:tr w14:paraId="12ECE8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dxa"/>
          <w:trHeight w:val="1358" w:hRule="atLeast"/>
        </w:trPr>
        <w:tc>
          <w:tcPr>
            <w:tcW w:w="757" w:type="dxa"/>
            <w:vAlign w:val="center"/>
          </w:tcPr>
          <w:p w14:paraId="46009576">
            <w:pPr>
              <w:pStyle w:val="40"/>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宋体" w:hAnsi="宋体" w:eastAsia="宋体" w:cs="宋体"/>
                <w:sz w:val="24"/>
                <w:szCs w:val="24"/>
                <w:lang w:eastAsia="zh-CN"/>
              </w:rPr>
            </w:pPr>
            <w:r>
              <w:rPr>
                <w:rFonts w:hint="eastAsia" w:ascii="宋体" w:hAnsi="宋体" w:eastAsia="宋体" w:cs="宋体"/>
                <w:spacing w:val="-10"/>
                <w:sz w:val="24"/>
                <w:szCs w:val="24"/>
                <w:lang w:val="en-US" w:eastAsia="zh-CN"/>
              </w:rPr>
              <w:t>1</w:t>
            </w:r>
          </w:p>
        </w:tc>
        <w:tc>
          <w:tcPr>
            <w:tcW w:w="1793" w:type="dxa"/>
            <w:vAlign w:val="center"/>
          </w:tcPr>
          <w:p w14:paraId="3BFCC316">
            <w:pPr>
              <w:pStyle w:val="40"/>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宋体" w:hAnsi="宋体" w:eastAsia="宋体" w:cs="宋体"/>
                <w:sz w:val="24"/>
                <w:szCs w:val="24"/>
                <w:highlight w:val="none"/>
              </w:rPr>
            </w:pPr>
            <w:r>
              <w:rPr>
                <w:rFonts w:hint="eastAsia" w:ascii="宋体" w:hAnsi="宋体" w:eastAsia="宋体" w:cs="宋体"/>
                <w:spacing w:val="-3"/>
                <w:sz w:val="24"/>
                <w:szCs w:val="24"/>
                <w:highlight w:val="none"/>
                <w:lang w:val="en-US" w:eastAsia="zh-CN"/>
              </w:rPr>
              <w:t>采购人</w:t>
            </w:r>
          </w:p>
        </w:tc>
        <w:tc>
          <w:tcPr>
            <w:tcW w:w="6865" w:type="dxa"/>
            <w:vAlign w:val="center"/>
          </w:tcPr>
          <w:p w14:paraId="27B8126D">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lang w:val="en-US" w:eastAsia="zh-CN"/>
              </w:rPr>
              <w:t>瑞丽市人力资源和社会保障局</w:t>
            </w:r>
          </w:p>
          <w:p w14:paraId="66A51AC2">
            <w:pPr>
              <w:pageBreakBefore w:val="0"/>
              <w:kinsoku/>
              <w:wordWrap/>
              <w:overflowPunct/>
              <w:topLinePunct w:val="0"/>
              <w:autoSpaceDE/>
              <w:autoSpaceDN/>
              <w:bidi w:val="0"/>
              <w:snapToGrid/>
              <w:spacing w:line="460" w:lineRule="exact"/>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地址：瑞丽市广母路53号</w:t>
            </w:r>
          </w:p>
          <w:p w14:paraId="698DC6FA">
            <w:pPr>
              <w:pageBreakBefore w:val="0"/>
              <w:kinsoku/>
              <w:wordWrap/>
              <w:overflowPunct/>
              <w:topLinePunct w:val="0"/>
              <w:autoSpaceDE/>
              <w:autoSpaceDN/>
              <w:bidi w:val="0"/>
              <w:snapToGrid/>
              <w:spacing w:line="460" w:lineRule="exact"/>
              <w:jc w:val="left"/>
              <w:textAlignment w:val="auto"/>
              <w:outlineLvl w:val="9"/>
              <w:rPr>
                <w:rFonts w:hint="eastAsia" w:ascii="宋体" w:hAnsi="宋体" w:eastAsia="宋体" w:cs="宋体"/>
                <w:sz w:val="24"/>
                <w:szCs w:val="24"/>
                <w:highlight w:val="none"/>
                <w:lang w:val="en-US"/>
              </w:rPr>
            </w:pPr>
            <w:r>
              <w:rPr>
                <w:rFonts w:hint="eastAsia" w:ascii="宋体" w:hAnsi="宋体" w:eastAsia="宋体" w:cs="宋体"/>
                <w:color w:val="auto"/>
                <w:sz w:val="24"/>
                <w:szCs w:val="24"/>
                <w:highlight w:val="none"/>
              </w:rPr>
              <w:t>联系方式：</w:t>
            </w:r>
            <w:r>
              <w:rPr>
                <w:rFonts w:hint="eastAsia" w:ascii="宋体" w:hAnsi="宋体" w:cs="宋体"/>
                <w:color w:val="auto"/>
                <w:sz w:val="24"/>
                <w:szCs w:val="24"/>
                <w:highlight w:val="none"/>
                <w:lang w:val="en-US" w:eastAsia="zh-CN"/>
              </w:rPr>
              <w:t>0692-6996026</w:t>
            </w:r>
          </w:p>
        </w:tc>
      </w:tr>
      <w:tr w14:paraId="075C20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dxa"/>
          <w:trHeight w:val="1486" w:hRule="atLeast"/>
        </w:trPr>
        <w:tc>
          <w:tcPr>
            <w:tcW w:w="757" w:type="dxa"/>
            <w:vAlign w:val="center"/>
          </w:tcPr>
          <w:p w14:paraId="399DE81C">
            <w:pPr>
              <w:pStyle w:val="40"/>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宋体" w:hAnsi="宋体" w:eastAsia="宋体" w:cs="宋体"/>
                <w:sz w:val="24"/>
                <w:szCs w:val="24"/>
                <w:lang w:eastAsia="zh-CN"/>
              </w:rPr>
            </w:pPr>
            <w:r>
              <w:rPr>
                <w:rFonts w:hint="eastAsia" w:ascii="宋体" w:hAnsi="宋体" w:eastAsia="宋体" w:cs="宋体"/>
                <w:spacing w:val="-10"/>
                <w:sz w:val="24"/>
                <w:szCs w:val="24"/>
                <w:lang w:val="en-US" w:eastAsia="zh-CN"/>
              </w:rPr>
              <w:t>2</w:t>
            </w:r>
          </w:p>
        </w:tc>
        <w:tc>
          <w:tcPr>
            <w:tcW w:w="1793" w:type="dxa"/>
            <w:vAlign w:val="center"/>
          </w:tcPr>
          <w:p w14:paraId="16F3E6F3">
            <w:pPr>
              <w:pStyle w:val="40"/>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宋体" w:hAnsi="宋体" w:eastAsia="宋体" w:cs="宋体"/>
                <w:sz w:val="24"/>
                <w:szCs w:val="24"/>
              </w:rPr>
            </w:pPr>
            <w:r>
              <w:rPr>
                <w:rFonts w:hint="eastAsia" w:ascii="宋体" w:hAnsi="宋体" w:eastAsia="宋体" w:cs="宋体"/>
                <w:spacing w:val="-2"/>
                <w:sz w:val="24"/>
                <w:szCs w:val="24"/>
                <w:lang w:val="en-US" w:eastAsia="zh-CN"/>
              </w:rPr>
              <w:t>采购</w:t>
            </w:r>
            <w:r>
              <w:rPr>
                <w:rFonts w:hint="eastAsia" w:ascii="宋体" w:hAnsi="宋体" w:eastAsia="宋体" w:cs="宋体"/>
                <w:spacing w:val="-2"/>
                <w:sz w:val="24"/>
                <w:szCs w:val="24"/>
              </w:rPr>
              <w:t>代理机构</w:t>
            </w:r>
          </w:p>
        </w:tc>
        <w:tc>
          <w:tcPr>
            <w:tcW w:w="6865" w:type="dxa"/>
            <w:vAlign w:val="center"/>
          </w:tcPr>
          <w:p w14:paraId="2054CDB2">
            <w:pPr>
              <w:pStyle w:val="40"/>
              <w:keepNext w:val="0"/>
              <w:keepLines w:val="0"/>
              <w:pageBreakBefore w:val="0"/>
              <w:widowControl/>
              <w:kinsoku w:val="0"/>
              <w:wordWrap/>
              <w:overflowPunct/>
              <w:topLinePunct w:val="0"/>
              <w:autoSpaceDE w:val="0"/>
              <w:autoSpaceDN w:val="0"/>
              <w:bidi w:val="0"/>
              <w:adjustRightInd w:val="0"/>
              <w:snapToGrid w:val="0"/>
              <w:spacing w:line="560" w:lineRule="exact"/>
              <w:jc w:val="both"/>
              <w:textAlignment w:val="baseline"/>
              <w:rPr>
                <w:rFonts w:hint="eastAsia" w:ascii="宋体" w:hAnsi="宋体" w:eastAsia="宋体" w:cs="宋体"/>
                <w:snapToGrid w:val="0"/>
                <w:color w:val="000000"/>
                <w:spacing w:val="-5"/>
                <w:kern w:val="0"/>
                <w:sz w:val="24"/>
                <w:szCs w:val="24"/>
                <w:lang w:val="en-US" w:eastAsia="zh-CN" w:bidi="ar-SA"/>
              </w:rPr>
            </w:pPr>
            <w:r>
              <w:rPr>
                <w:rFonts w:hint="eastAsia" w:ascii="宋体" w:hAnsi="宋体" w:eastAsia="宋体" w:cs="宋体"/>
                <w:spacing w:val="-1"/>
                <w:sz w:val="24"/>
                <w:szCs w:val="24"/>
              </w:rPr>
              <w:t>名</w:t>
            </w:r>
            <w:r>
              <w:rPr>
                <w:rFonts w:hint="eastAsia" w:ascii="宋体" w:hAnsi="宋体" w:eastAsia="宋体" w:cs="宋体"/>
                <w:spacing w:val="-1"/>
                <w:sz w:val="24"/>
                <w:szCs w:val="24"/>
                <w:lang w:val="en-US" w:eastAsia="zh-CN"/>
              </w:rPr>
              <w:t xml:space="preserve">  </w:t>
            </w:r>
            <w:r>
              <w:rPr>
                <w:rFonts w:hint="eastAsia" w:ascii="宋体" w:hAnsi="宋体" w:eastAsia="宋体" w:cs="宋体"/>
                <w:snapToGrid w:val="0"/>
                <w:color w:val="000000"/>
                <w:spacing w:val="-5"/>
                <w:kern w:val="0"/>
                <w:sz w:val="24"/>
                <w:szCs w:val="24"/>
                <w:lang w:val="en-US" w:eastAsia="zh-CN" w:bidi="ar-SA"/>
              </w:rPr>
              <w:t>称：</w:t>
            </w:r>
            <w:r>
              <w:rPr>
                <w:rFonts w:hint="eastAsia" w:ascii="宋体" w:hAnsi="宋体" w:eastAsia="宋体" w:cs="宋体"/>
                <w:i w:val="0"/>
                <w:iCs w:val="0"/>
                <w:color w:val="auto"/>
                <w:sz w:val="24"/>
                <w:szCs w:val="24"/>
                <w:highlight w:val="none"/>
                <w:lang w:eastAsia="zh-CN"/>
              </w:rPr>
              <w:t>德宏宏坤工程管理咨询有限公司</w:t>
            </w:r>
          </w:p>
          <w:p w14:paraId="4FDF4CE4">
            <w:pPr>
              <w:keepNext w:val="0"/>
              <w:keepLines w:val="0"/>
              <w:pageBreakBefore w:val="0"/>
              <w:kinsoku/>
              <w:overflowPunct/>
              <w:topLinePunct w:val="0"/>
              <w:autoSpaceDN/>
              <w:bidi w:val="0"/>
              <w:spacing w:line="500" w:lineRule="exact"/>
              <w:textAlignment w:val="auto"/>
              <w:rPr>
                <w:rFonts w:hint="eastAsia" w:ascii="宋体" w:hAnsi="宋体" w:eastAsia="宋体" w:cs="宋体"/>
                <w:snapToGrid w:val="0"/>
                <w:color w:val="000000"/>
                <w:spacing w:val="-5"/>
                <w:kern w:val="0"/>
                <w:sz w:val="24"/>
                <w:szCs w:val="24"/>
                <w:lang w:val="en-US" w:eastAsia="zh-CN" w:bidi="ar-SA"/>
              </w:rPr>
            </w:pPr>
            <w:r>
              <w:rPr>
                <w:rFonts w:hint="eastAsia" w:ascii="宋体" w:hAnsi="宋体" w:eastAsia="宋体" w:cs="宋体"/>
                <w:snapToGrid w:val="0"/>
                <w:color w:val="000000"/>
                <w:spacing w:val="-5"/>
                <w:kern w:val="0"/>
                <w:sz w:val="24"/>
                <w:szCs w:val="24"/>
                <w:lang w:val="en-US" w:eastAsia="zh-CN" w:bidi="ar-SA"/>
              </w:rPr>
              <w:t>地  址：</w:t>
            </w:r>
            <w:r>
              <w:rPr>
                <w:rFonts w:hint="eastAsia" w:ascii="宋体" w:hAnsi="宋体" w:eastAsia="宋体" w:cs="宋体"/>
                <w:i w:val="0"/>
                <w:iCs w:val="0"/>
                <w:color w:val="auto"/>
                <w:sz w:val="24"/>
                <w:szCs w:val="24"/>
                <w:highlight w:val="none"/>
                <w:lang w:val="en-US" w:eastAsia="zh-CN"/>
              </w:rPr>
              <w:t>云南省德宏州芒市</w:t>
            </w:r>
            <w:r>
              <w:rPr>
                <w:rFonts w:hint="eastAsia" w:ascii="宋体" w:hAnsi="宋体" w:cs="宋体"/>
                <w:i w:val="0"/>
                <w:iCs w:val="0"/>
                <w:color w:val="auto"/>
                <w:sz w:val="24"/>
                <w:szCs w:val="24"/>
                <w:highlight w:val="none"/>
                <w:lang w:val="en-US" w:eastAsia="zh-CN"/>
              </w:rPr>
              <w:t>三棵树旺角七栋5单元701</w:t>
            </w:r>
          </w:p>
          <w:p w14:paraId="03563E38">
            <w:pPr>
              <w:pStyle w:val="40"/>
              <w:keepNext w:val="0"/>
              <w:keepLines w:val="0"/>
              <w:pageBreakBefore w:val="0"/>
              <w:widowControl/>
              <w:kinsoku w:val="0"/>
              <w:wordWrap/>
              <w:overflowPunct/>
              <w:topLinePunct w:val="0"/>
              <w:autoSpaceDE w:val="0"/>
              <w:autoSpaceDN w:val="0"/>
              <w:bidi w:val="0"/>
              <w:adjustRightInd w:val="0"/>
              <w:snapToGrid w:val="0"/>
              <w:spacing w:line="560" w:lineRule="exact"/>
              <w:jc w:val="both"/>
              <w:textAlignment w:val="baseline"/>
              <w:rPr>
                <w:rFonts w:hint="default" w:ascii="宋体" w:hAnsi="宋体" w:eastAsia="宋体" w:cs="宋体"/>
                <w:sz w:val="24"/>
                <w:szCs w:val="24"/>
                <w:lang w:val="en-US" w:eastAsia="zh-CN"/>
              </w:rPr>
            </w:pPr>
            <w:r>
              <w:rPr>
                <w:rFonts w:hint="eastAsia" w:ascii="宋体" w:hAnsi="宋体" w:eastAsia="宋体" w:cs="宋体"/>
                <w:snapToGrid w:val="0"/>
                <w:color w:val="000000"/>
                <w:spacing w:val="-5"/>
                <w:kern w:val="0"/>
                <w:sz w:val="24"/>
                <w:szCs w:val="24"/>
                <w:lang w:val="en-US" w:eastAsia="zh-CN" w:bidi="ar-SA"/>
              </w:rPr>
              <w:t>联系方式：</w:t>
            </w:r>
            <w:r>
              <w:rPr>
                <w:rFonts w:hint="eastAsia" w:cs="宋体"/>
                <w:snapToGrid w:val="0"/>
                <w:color w:val="000000"/>
                <w:spacing w:val="-5"/>
                <w:kern w:val="0"/>
                <w:sz w:val="24"/>
                <w:szCs w:val="24"/>
                <w:lang w:val="en-US" w:eastAsia="zh-CN" w:bidi="ar-SA"/>
              </w:rPr>
              <w:t>刀先生</w:t>
            </w:r>
            <w:r>
              <w:rPr>
                <w:rFonts w:hint="eastAsia" w:ascii="宋体" w:hAnsi="宋体" w:eastAsia="宋体" w:cs="宋体"/>
                <w:snapToGrid w:val="0"/>
                <w:color w:val="000000"/>
                <w:spacing w:val="-5"/>
                <w:kern w:val="0"/>
                <w:sz w:val="24"/>
                <w:szCs w:val="24"/>
                <w:lang w:val="en-US" w:eastAsia="zh-CN" w:bidi="ar-SA"/>
              </w:rPr>
              <w:t xml:space="preserve">  15</w:t>
            </w:r>
            <w:r>
              <w:rPr>
                <w:rFonts w:hint="eastAsia" w:cs="宋体"/>
                <w:snapToGrid w:val="0"/>
                <w:color w:val="000000"/>
                <w:spacing w:val="-5"/>
                <w:kern w:val="0"/>
                <w:sz w:val="24"/>
                <w:szCs w:val="24"/>
                <w:lang w:val="en-US" w:eastAsia="zh-CN" w:bidi="ar-SA"/>
              </w:rPr>
              <w:t>758979584</w:t>
            </w:r>
          </w:p>
        </w:tc>
      </w:tr>
      <w:tr w14:paraId="66D774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dxa"/>
          <w:trHeight w:val="456" w:hRule="atLeast"/>
        </w:trPr>
        <w:tc>
          <w:tcPr>
            <w:tcW w:w="757" w:type="dxa"/>
            <w:vAlign w:val="center"/>
          </w:tcPr>
          <w:p w14:paraId="3F8B6FDE">
            <w:pPr>
              <w:pStyle w:val="40"/>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宋体" w:hAnsi="宋体" w:eastAsia="宋体" w:cs="宋体"/>
                <w:sz w:val="24"/>
                <w:szCs w:val="24"/>
                <w:lang w:eastAsia="zh-CN"/>
              </w:rPr>
            </w:pPr>
            <w:r>
              <w:rPr>
                <w:rFonts w:hint="eastAsia" w:ascii="宋体" w:hAnsi="宋体" w:eastAsia="宋体" w:cs="宋体"/>
                <w:spacing w:val="-10"/>
                <w:sz w:val="24"/>
                <w:szCs w:val="24"/>
                <w:lang w:val="en-US" w:eastAsia="zh-CN"/>
              </w:rPr>
              <w:t>3</w:t>
            </w:r>
          </w:p>
        </w:tc>
        <w:tc>
          <w:tcPr>
            <w:tcW w:w="1793" w:type="dxa"/>
            <w:vAlign w:val="center"/>
          </w:tcPr>
          <w:p w14:paraId="4B55AB6E">
            <w:pPr>
              <w:pStyle w:val="40"/>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宋体" w:hAnsi="宋体" w:eastAsia="宋体" w:cs="宋体"/>
                <w:sz w:val="24"/>
                <w:szCs w:val="24"/>
              </w:rPr>
            </w:pPr>
            <w:r>
              <w:rPr>
                <w:rFonts w:hint="eastAsia" w:ascii="宋体" w:hAnsi="宋体" w:eastAsia="宋体" w:cs="宋体"/>
                <w:spacing w:val="-4"/>
                <w:sz w:val="24"/>
                <w:szCs w:val="24"/>
              </w:rPr>
              <w:t>项目名称</w:t>
            </w:r>
          </w:p>
        </w:tc>
        <w:tc>
          <w:tcPr>
            <w:tcW w:w="6865" w:type="dxa"/>
            <w:vAlign w:val="center"/>
          </w:tcPr>
          <w:p w14:paraId="64909CCA">
            <w:pPr>
              <w:pStyle w:val="40"/>
              <w:keepNext w:val="0"/>
              <w:keepLines w:val="0"/>
              <w:pageBreakBefore w:val="0"/>
              <w:widowControl/>
              <w:kinsoku w:val="0"/>
              <w:wordWrap/>
              <w:overflowPunct/>
              <w:topLinePunct w:val="0"/>
              <w:autoSpaceDE w:val="0"/>
              <w:autoSpaceDN w:val="0"/>
              <w:bidi w:val="0"/>
              <w:adjustRightInd w:val="0"/>
              <w:snapToGrid w:val="0"/>
              <w:spacing w:line="560" w:lineRule="exact"/>
              <w:jc w:val="both"/>
              <w:textAlignment w:val="baseline"/>
              <w:rPr>
                <w:rFonts w:hint="eastAsia" w:ascii="宋体" w:hAnsi="宋体" w:eastAsia="宋体" w:cs="宋体"/>
                <w:sz w:val="24"/>
                <w:szCs w:val="24"/>
                <w:lang w:eastAsia="zh-CN"/>
              </w:rPr>
            </w:pPr>
            <w:r>
              <w:rPr>
                <w:rFonts w:hint="eastAsia" w:cs="宋体"/>
                <w:i w:val="0"/>
                <w:iCs w:val="0"/>
                <w:sz w:val="24"/>
                <w:szCs w:val="24"/>
                <w:lang w:val="en-US" w:eastAsia="zh-CN"/>
              </w:rPr>
              <w:t>瑞丽市人力资源和社会保障局养老服务、劳动密集型产业技能提升专项培训服务机构采购（二次）</w:t>
            </w:r>
          </w:p>
        </w:tc>
      </w:tr>
      <w:tr w14:paraId="75BD05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dxa"/>
          <w:trHeight w:val="456" w:hRule="atLeast"/>
        </w:trPr>
        <w:tc>
          <w:tcPr>
            <w:tcW w:w="757" w:type="dxa"/>
            <w:vAlign w:val="center"/>
          </w:tcPr>
          <w:p w14:paraId="4145B1B9">
            <w:pPr>
              <w:pStyle w:val="40"/>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宋体" w:hAnsi="宋体" w:eastAsia="宋体" w:cs="宋体"/>
                <w:spacing w:val="-10"/>
                <w:sz w:val="24"/>
                <w:szCs w:val="24"/>
                <w:lang w:val="en-US" w:eastAsia="zh-CN"/>
              </w:rPr>
            </w:pPr>
            <w:r>
              <w:rPr>
                <w:rFonts w:hint="eastAsia" w:ascii="宋体" w:hAnsi="宋体" w:eastAsia="宋体" w:cs="宋体"/>
                <w:spacing w:val="-10"/>
                <w:sz w:val="24"/>
                <w:szCs w:val="24"/>
                <w:lang w:val="en-US" w:eastAsia="zh-CN"/>
              </w:rPr>
              <w:t>4</w:t>
            </w:r>
          </w:p>
        </w:tc>
        <w:tc>
          <w:tcPr>
            <w:tcW w:w="1793" w:type="dxa"/>
            <w:vAlign w:val="center"/>
          </w:tcPr>
          <w:p w14:paraId="3871A86F">
            <w:pPr>
              <w:pStyle w:val="40"/>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宋体" w:hAnsi="宋体" w:eastAsia="宋体" w:cs="宋体"/>
                <w:spacing w:val="-4"/>
                <w:sz w:val="24"/>
                <w:szCs w:val="24"/>
              </w:rPr>
            </w:pPr>
            <w:r>
              <w:rPr>
                <w:rFonts w:hint="eastAsia" w:ascii="宋体" w:hAnsi="宋体" w:eastAsia="宋体" w:cs="宋体"/>
                <w:spacing w:val="-4"/>
                <w:sz w:val="24"/>
                <w:szCs w:val="24"/>
              </w:rPr>
              <w:t>采购预算</w:t>
            </w:r>
          </w:p>
        </w:tc>
        <w:tc>
          <w:tcPr>
            <w:tcW w:w="6865" w:type="dxa"/>
            <w:vAlign w:val="center"/>
          </w:tcPr>
          <w:p w14:paraId="1103A9F9">
            <w:pPr>
              <w:pStyle w:val="40"/>
              <w:keepNext w:val="0"/>
              <w:keepLines w:val="0"/>
              <w:pageBreakBefore w:val="0"/>
              <w:widowControl/>
              <w:kinsoku w:val="0"/>
              <w:wordWrap/>
              <w:overflowPunct/>
              <w:topLinePunct w:val="0"/>
              <w:autoSpaceDE w:val="0"/>
              <w:autoSpaceDN w:val="0"/>
              <w:bidi w:val="0"/>
              <w:adjustRightInd w:val="0"/>
              <w:snapToGrid w:val="0"/>
              <w:spacing w:line="560" w:lineRule="exact"/>
              <w:jc w:val="both"/>
              <w:textAlignment w:val="baseline"/>
              <w:rPr>
                <w:rFonts w:hint="eastAsia" w:ascii="宋体" w:hAnsi="宋体" w:eastAsia="宋体" w:cs="宋体"/>
                <w:spacing w:val="-2"/>
                <w:sz w:val="24"/>
                <w:szCs w:val="24"/>
                <w:lang w:val="en-US" w:eastAsia="zh-CN"/>
              </w:rPr>
            </w:pPr>
            <w:r>
              <w:rPr>
                <w:rFonts w:hint="eastAsia" w:cs="宋体"/>
                <w:spacing w:val="-5"/>
                <w:sz w:val="24"/>
                <w:szCs w:val="24"/>
                <w:lang w:val="en-US" w:eastAsia="zh-CN"/>
              </w:rPr>
              <w:t>70.00</w:t>
            </w:r>
            <w:r>
              <w:rPr>
                <w:rFonts w:hint="eastAsia" w:ascii="宋体" w:hAnsi="宋体" w:eastAsia="宋体" w:cs="宋体"/>
                <w:spacing w:val="-5"/>
                <w:sz w:val="24"/>
                <w:szCs w:val="24"/>
                <w:lang w:val="en-US" w:eastAsia="zh-CN"/>
              </w:rPr>
              <w:t>万元</w:t>
            </w:r>
          </w:p>
        </w:tc>
      </w:tr>
      <w:tr w14:paraId="60940A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dxa"/>
          <w:trHeight w:val="456" w:hRule="atLeast"/>
        </w:trPr>
        <w:tc>
          <w:tcPr>
            <w:tcW w:w="757" w:type="dxa"/>
            <w:vAlign w:val="center"/>
          </w:tcPr>
          <w:p w14:paraId="7CBA036E">
            <w:pPr>
              <w:pStyle w:val="40"/>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宋体" w:hAnsi="宋体" w:eastAsia="宋体" w:cs="宋体"/>
                <w:spacing w:val="-10"/>
                <w:sz w:val="24"/>
                <w:szCs w:val="24"/>
                <w:highlight w:val="none"/>
                <w:lang w:val="en-US" w:eastAsia="zh-CN"/>
              </w:rPr>
            </w:pPr>
            <w:r>
              <w:rPr>
                <w:rFonts w:hint="eastAsia" w:ascii="宋体" w:hAnsi="宋体" w:eastAsia="宋体" w:cs="宋体"/>
                <w:spacing w:val="-10"/>
                <w:sz w:val="24"/>
                <w:szCs w:val="24"/>
                <w:highlight w:val="none"/>
                <w:lang w:val="en-US" w:eastAsia="zh-CN"/>
              </w:rPr>
              <w:t>5</w:t>
            </w:r>
          </w:p>
        </w:tc>
        <w:tc>
          <w:tcPr>
            <w:tcW w:w="1793" w:type="dxa"/>
            <w:vAlign w:val="center"/>
          </w:tcPr>
          <w:p w14:paraId="449DA4BF">
            <w:pPr>
              <w:pStyle w:val="40"/>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lang w:val="en-US" w:eastAsia="zh-CN"/>
              </w:rPr>
              <w:t>最高限价</w:t>
            </w:r>
          </w:p>
        </w:tc>
        <w:tc>
          <w:tcPr>
            <w:tcW w:w="6865" w:type="dxa"/>
            <w:vAlign w:val="center"/>
          </w:tcPr>
          <w:p w14:paraId="178A6B01">
            <w:pPr>
              <w:pStyle w:val="40"/>
              <w:keepNext w:val="0"/>
              <w:keepLines w:val="0"/>
              <w:pageBreakBefore w:val="0"/>
              <w:widowControl/>
              <w:kinsoku w:val="0"/>
              <w:wordWrap/>
              <w:overflowPunct/>
              <w:topLinePunct w:val="0"/>
              <w:autoSpaceDE w:val="0"/>
              <w:autoSpaceDN w:val="0"/>
              <w:bidi w:val="0"/>
              <w:adjustRightInd w:val="0"/>
              <w:snapToGrid w:val="0"/>
              <w:spacing w:line="560" w:lineRule="exact"/>
              <w:jc w:val="both"/>
              <w:textAlignment w:val="baseline"/>
              <w:rPr>
                <w:rFonts w:hint="eastAsia" w:ascii="宋体" w:hAnsi="宋体" w:eastAsia="宋体" w:cs="宋体"/>
                <w:spacing w:val="-2"/>
                <w:sz w:val="24"/>
                <w:szCs w:val="24"/>
                <w:highlight w:val="none"/>
                <w:lang w:eastAsia="zh-CN"/>
              </w:rPr>
            </w:pPr>
            <w:r>
              <w:rPr>
                <w:rFonts w:hint="eastAsia" w:cs="宋体"/>
                <w:spacing w:val="-5"/>
                <w:sz w:val="24"/>
                <w:szCs w:val="24"/>
                <w:highlight w:val="none"/>
                <w:lang w:val="en-US" w:eastAsia="zh-CN"/>
              </w:rPr>
              <w:t>70.00</w:t>
            </w:r>
            <w:r>
              <w:rPr>
                <w:rFonts w:hint="eastAsia" w:ascii="宋体" w:hAnsi="宋体" w:eastAsia="宋体" w:cs="宋体"/>
                <w:spacing w:val="-5"/>
                <w:sz w:val="24"/>
                <w:szCs w:val="24"/>
                <w:highlight w:val="none"/>
                <w:lang w:val="en-US" w:eastAsia="zh-CN"/>
              </w:rPr>
              <w:t>万元</w:t>
            </w:r>
          </w:p>
        </w:tc>
      </w:tr>
      <w:tr w14:paraId="702718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dxa"/>
          <w:trHeight w:val="1358" w:hRule="atLeast"/>
        </w:trPr>
        <w:tc>
          <w:tcPr>
            <w:tcW w:w="757" w:type="dxa"/>
            <w:vAlign w:val="center"/>
          </w:tcPr>
          <w:p w14:paraId="7B3DC811">
            <w:pPr>
              <w:pStyle w:val="40"/>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w:t>
            </w:r>
          </w:p>
        </w:tc>
        <w:tc>
          <w:tcPr>
            <w:tcW w:w="1793" w:type="dxa"/>
            <w:vAlign w:val="center"/>
          </w:tcPr>
          <w:p w14:paraId="2F09EFD6">
            <w:pPr>
              <w:pStyle w:val="40"/>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宋体" w:hAnsi="宋体" w:eastAsia="宋体" w:cs="宋体"/>
                <w:sz w:val="24"/>
                <w:szCs w:val="24"/>
              </w:rPr>
            </w:pPr>
            <w:r>
              <w:rPr>
                <w:rFonts w:hint="eastAsia" w:ascii="宋体" w:hAnsi="宋体" w:eastAsia="宋体" w:cs="宋体"/>
                <w:spacing w:val="-3"/>
                <w:sz w:val="24"/>
                <w:szCs w:val="24"/>
              </w:rPr>
              <w:t>采购需求</w:t>
            </w:r>
          </w:p>
        </w:tc>
        <w:tc>
          <w:tcPr>
            <w:tcW w:w="6865" w:type="dxa"/>
            <w:vAlign w:val="center"/>
          </w:tcPr>
          <w:p w14:paraId="0050F2D2">
            <w:pPr>
              <w:pStyle w:val="40"/>
              <w:keepNext w:val="0"/>
              <w:keepLines w:val="0"/>
              <w:pageBreakBefore w:val="0"/>
              <w:widowControl/>
              <w:kinsoku w:val="0"/>
              <w:wordWrap/>
              <w:overflowPunct/>
              <w:topLinePunct w:val="0"/>
              <w:autoSpaceDE w:val="0"/>
              <w:autoSpaceDN w:val="0"/>
              <w:bidi w:val="0"/>
              <w:adjustRightInd w:val="0"/>
              <w:snapToGrid w:val="0"/>
              <w:spacing w:line="560" w:lineRule="exact"/>
              <w:ind w:left="8"/>
              <w:jc w:val="both"/>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同第一章招标公告中的采购需求（详见第一章招标公告）</w:t>
            </w:r>
          </w:p>
        </w:tc>
      </w:tr>
      <w:tr w14:paraId="493A23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dxa"/>
          <w:trHeight w:val="456" w:hRule="atLeast"/>
        </w:trPr>
        <w:tc>
          <w:tcPr>
            <w:tcW w:w="757" w:type="dxa"/>
            <w:vAlign w:val="center"/>
          </w:tcPr>
          <w:p w14:paraId="4C7323AB">
            <w:pPr>
              <w:pStyle w:val="40"/>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宋体" w:hAnsi="宋体" w:eastAsia="宋体" w:cs="宋体"/>
                <w:sz w:val="24"/>
                <w:szCs w:val="24"/>
                <w:lang w:eastAsia="zh-CN"/>
              </w:rPr>
            </w:pPr>
            <w:r>
              <w:rPr>
                <w:rFonts w:hint="eastAsia" w:ascii="宋体" w:hAnsi="宋体" w:eastAsia="宋体" w:cs="宋体"/>
                <w:spacing w:val="-10"/>
                <w:sz w:val="24"/>
                <w:szCs w:val="24"/>
                <w:lang w:val="en-US" w:eastAsia="zh-CN"/>
              </w:rPr>
              <w:t>7</w:t>
            </w:r>
          </w:p>
        </w:tc>
        <w:tc>
          <w:tcPr>
            <w:tcW w:w="1793" w:type="dxa"/>
            <w:vAlign w:val="center"/>
          </w:tcPr>
          <w:p w14:paraId="432F0E6A">
            <w:pPr>
              <w:pStyle w:val="40"/>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合同履行期限</w:t>
            </w:r>
          </w:p>
        </w:tc>
        <w:tc>
          <w:tcPr>
            <w:tcW w:w="6865" w:type="dxa"/>
            <w:vAlign w:val="center"/>
          </w:tcPr>
          <w:p w14:paraId="7350811F">
            <w:pPr>
              <w:keepNext w:val="0"/>
              <w:keepLines w:val="0"/>
              <w:pageBreakBefore w:val="0"/>
              <w:widowControl w:val="0"/>
              <w:numPr>
                <w:ilvl w:val="0"/>
                <w:numId w:val="0"/>
              </w:numPr>
              <w:kinsoku/>
              <w:wordWrap/>
              <w:overflowPunct/>
              <w:topLinePunct w:val="0"/>
              <w:autoSpaceDE/>
              <w:autoSpaceDN/>
              <w:bidi w:val="0"/>
              <w:adjustRightInd/>
              <w:snapToGrid/>
              <w:spacing w:line="460" w:lineRule="exact"/>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val="en-US" w:eastAsia="zh-CN"/>
              </w:rPr>
              <w:t>培训必须于202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年</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lang w:val="en-US" w:eastAsia="zh-CN"/>
              </w:rPr>
              <w:t>月</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日前完成（中标培训机构若违规开展培训、弄虚作假套取资金、恶意竞争、培训分包转包，招标人有权单方终止或解除合同</w:t>
            </w:r>
            <w:r>
              <w:rPr>
                <w:rFonts w:hint="eastAsia" w:ascii="宋体" w:hAnsi="宋体" w:cs="宋体"/>
                <w:color w:val="auto"/>
                <w:sz w:val="24"/>
                <w:szCs w:val="24"/>
                <w:highlight w:val="none"/>
                <w:lang w:val="en-US" w:eastAsia="zh-CN"/>
              </w:rPr>
              <w:t>；培训机构须在合同签订后45日历天内完成50%的培训任务，合同签订后90日内完成80%的培训任务，不能按照时限要求完成培训的，招标人将按照谁先组织谁先实施的原则在具有相应资质的中标机构中统筹安排培训任务。根据市级进度考核要求，招标人保留适时调整培训任务指标进度的权力</w:t>
            </w:r>
            <w:r>
              <w:rPr>
                <w:rFonts w:hint="eastAsia" w:ascii="宋体" w:hAnsi="宋体" w:eastAsia="宋体" w:cs="宋体"/>
                <w:color w:val="auto"/>
                <w:sz w:val="24"/>
                <w:szCs w:val="24"/>
                <w:highlight w:val="none"/>
                <w:lang w:val="en-US" w:eastAsia="zh-CN"/>
              </w:rPr>
              <w:t>）。</w:t>
            </w:r>
          </w:p>
        </w:tc>
      </w:tr>
      <w:tr w14:paraId="781B7C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dxa"/>
          <w:trHeight w:val="684" w:hRule="atLeast"/>
        </w:trPr>
        <w:tc>
          <w:tcPr>
            <w:tcW w:w="757" w:type="dxa"/>
            <w:vAlign w:val="center"/>
          </w:tcPr>
          <w:p w14:paraId="394D53DF">
            <w:pPr>
              <w:pStyle w:val="40"/>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宋体" w:hAnsi="宋体" w:eastAsia="宋体" w:cs="宋体"/>
                <w:sz w:val="24"/>
                <w:szCs w:val="24"/>
                <w:lang w:eastAsia="zh-CN"/>
              </w:rPr>
            </w:pPr>
            <w:r>
              <w:rPr>
                <w:rFonts w:hint="eastAsia" w:ascii="宋体" w:hAnsi="宋体" w:eastAsia="宋体" w:cs="宋体"/>
                <w:spacing w:val="-5"/>
                <w:sz w:val="24"/>
                <w:szCs w:val="24"/>
                <w:lang w:val="en-US" w:eastAsia="zh-CN"/>
              </w:rPr>
              <w:t>8</w:t>
            </w:r>
          </w:p>
        </w:tc>
        <w:tc>
          <w:tcPr>
            <w:tcW w:w="1793" w:type="dxa"/>
            <w:vAlign w:val="center"/>
          </w:tcPr>
          <w:p w14:paraId="54FB5B08">
            <w:pPr>
              <w:pStyle w:val="40"/>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宋体" w:hAnsi="宋体" w:eastAsia="宋体" w:cs="宋体"/>
                <w:sz w:val="24"/>
                <w:szCs w:val="24"/>
              </w:rPr>
            </w:pPr>
            <w:r>
              <w:rPr>
                <w:rFonts w:hint="eastAsia" w:ascii="宋体" w:hAnsi="宋体" w:eastAsia="宋体" w:cs="宋体"/>
                <w:spacing w:val="-6"/>
                <w:position w:val="16"/>
                <w:sz w:val="24"/>
                <w:szCs w:val="24"/>
              </w:rPr>
              <w:t>申请人的资格要</w:t>
            </w:r>
          </w:p>
          <w:p w14:paraId="0BC9BBCF">
            <w:pPr>
              <w:pStyle w:val="40"/>
              <w:keepNext w:val="0"/>
              <w:keepLines w:val="0"/>
              <w:pageBreakBefore w:val="0"/>
              <w:widowControl/>
              <w:kinsoku w:val="0"/>
              <w:wordWrap/>
              <w:overflowPunct/>
              <w:topLinePunct w:val="0"/>
              <w:autoSpaceDE w:val="0"/>
              <w:autoSpaceDN w:val="0"/>
              <w:bidi w:val="0"/>
              <w:adjustRightInd w:val="0"/>
              <w:snapToGrid w:val="0"/>
              <w:spacing w:line="560" w:lineRule="exact"/>
              <w:ind w:left="775"/>
              <w:jc w:val="both"/>
              <w:textAlignment w:val="baseline"/>
              <w:rPr>
                <w:rFonts w:hint="eastAsia" w:ascii="宋体" w:hAnsi="宋体" w:eastAsia="宋体" w:cs="宋体"/>
                <w:sz w:val="24"/>
                <w:szCs w:val="24"/>
              </w:rPr>
            </w:pPr>
            <w:r>
              <w:rPr>
                <w:rFonts w:hint="eastAsia" w:ascii="宋体" w:hAnsi="宋体" w:eastAsia="宋体" w:cs="宋体"/>
                <w:sz w:val="24"/>
                <w:szCs w:val="24"/>
              </w:rPr>
              <w:t>求</w:t>
            </w:r>
          </w:p>
        </w:tc>
        <w:tc>
          <w:tcPr>
            <w:tcW w:w="6865" w:type="dxa"/>
            <w:vAlign w:val="center"/>
          </w:tcPr>
          <w:p w14:paraId="3D563607">
            <w:pPr>
              <w:keepNext w:val="0"/>
              <w:keepLines w:val="0"/>
              <w:pageBreakBefore w:val="0"/>
              <w:numPr>
                <w:ilvl w:val="0"/>
                <w:numId w:val="0"/>
              </w:numPr>
              <w:kinsoku/>
              <w:wordWrap/>
              <w:overflowPunct/>
              <w:topLinePunct w:val="0"/>
              <w:autoSpaceDN/>
              <w:bidi w:val="0"/>
              <w:spacing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1、满足《中华人民共和国政府采购法》第二十二条规定，需提供下列资料：</w:t>
            </w:r>
          </w:p>
          <w:p w14:paraId="1299B639">
            <w:pPr>
              <w:widowControl w:val="0"/>
              <w:spacing w:line="360" w:lineRule="auto"/>
              <w:ind w:firstLine="480" w:firstLineChars="200"/>
              <w:jc w:val="both"/>
              <w:rPr>
                <w:rFonts w:hint="eastAsia" w:ascii="宋体" w:hAnsi="宋体" w:eastAsia="宋体" w:cs="宋体"/>
                <w:color w:val="auto"/>
                <w:kern w:val="2"/>
                <w:sz w:val="24"/>
                <w:szCs w:val="24"/>
                <w:lang w:bidi="ar"/>
              </w:rPr>
            </w:pPr>
            <w:r>
              <w:rPr>
                <w:rFonts w:hint="eastAsia" w:ascii="宋体" w:hAnsi="宋体" w:cs="宋体"/>
                <w:color w:val="auto"/>
                <w:kern w:val="2"/>
                <w:sz w:val="24"/>
                <w:szCs w:val="24"/>
                <w:lang w:val="en-US" w:eastAsia="zh-CN" w:bidi="ar"/>
              </w:rPr>
              <w:t>（1）</w:t>
            </w:r>
            <w:r>
              <w:rPr>
                <w:rFonts w:hint="eastAsia" w:ascii="宋体" w:hAnsi="宋体" w:eastAsia="宋体" w:cs="宋体"/>
                <w:color w:val="auto"/>
                <w:kern w:val="2"/>
                <w:sz w:val="24"/>
                <w:szCs w:val="24"/>
                <w:lang w:val="en-US" w:eastAsia="zh-CN" w:bidi="ar"/>
              </w:rPr>
              <w:t>、</w:t>
            </w:r>
            <w:r>
              <w:rPr>
                <w:rFonts w:hint="eastAsia" w:ascii="宋体" w:hAnsi="宋体" w:eastAsia="宋体" w:cs="宋体"/>
                <w:color w:val="auto"/>
                <w:kern w:val="2"/>
                <w:sz w:val="24"/>
                <w:szCs w:val="24"/>
                <w:lang w:eastAsia="zh-CN" w:bidi="ar"/>
              </w:rPr>
              <w:t>具有独立承担民事责任的能力：</w:t>
            </w:r>
            <w:r>
              <w:rPr>
                <w:rFonts w:hint="eastAsia" w:ascii="宋体" w:hAnsi="宋体" w:cs="宋体"/>
                <w:color w:val="auto"/>
                <w:kern w:val="2"/>
                <w:sz w:val="24"/>
                <w:szCs w:val="24"/>
                <w:lang w:eastAsia="zh-CN" w:bidi="ar"/>
              </w:rPr>
              <w:t>投标人</w:t>
            </w:r>
            <w:r>
              <w:rPr>
                <w:rFonts w:hint="eastAsia" w:ascii="宋体" w:hAnsi="宋体" w:eastAsia="宋体" w:cs="宋体"/>
                <w:color w:val="auto"/>
                <w:kern w:val="2"/>
                <w:sz w:val="24"/>
                <w:szCs w:val="24"/>
                <w:lang w:eastAsia="zh-CN" w:bidi="ar"/>
              </w:rPr>
              <w:t>须提供有效的《营业执照》、《组织机构代码证》、《税务登记证》（按照“三证合一”或“五证合一”登记制度进行登记的，可仅提供营业执照）或其他组织证件；若</w:t>
            </w:r>
            <w:r>
              <w:rPr>
                <w:rFonts w:hint="eastAsia" w:ascii="宋体" w:hAnsi="宋体" w:cs="宋体"/>
                <w:color w:val="auto"/>
                <w:kern w:val="2"/>
                <w:sz w:val="24"/>
                <w:szCs w:val="24"/>
                <w:lang w:eastAsia="zh-CN" w:bidi="ar"/>
              </w:rPr>
              <w:t>投标人</w:t>
            </w:r>
            <w:r>
              <w:rPr>
                <w:rFonts w:hint="eastAsia" w:ascii="宋体" w:hAnsi="宋体" w:eastAsia="宋体" w:cs="宋体"/>
                <w:color w:val="auto"/>
                <w:kern w:val="2"/>
                <w:sz w:val="24"/>
                <w:szCs w:val="24"/>
                <w:lang w:eastAsia="zh-CN" w:bidi="ar"/>
              </w:rPr>
              <w:t>为自然人的需提供身份证明；独立主体若依法不需办理营业执照也可开展经营活动的，需出具相关证明材料或说明</w:t>
            </w:r>
            <w:r>
              <w:rPr>
                <w:rFonts w:hint="eastAsia" w:ascii="宋体" w:hAnsi="宋体" w:eastAsia="宋体" w:cs="宋体"/>
                <w:b/>
                <w:bCs/>
                <w:color w:val="auto"/>
                <w:kern w:val="2"/>
                <w:sz w:val="24"/>
                <w:szCs w:val="24"/>
                <w:lang w:eastAsia="zh-CN" w:bidi="ar"/>
              </w:rPr>
              <w:t>（注：以上材料须提供扫描件或说明）</w:t>
            </w:r>
            <w:r>
              <w:rPr>
                <w:rFonts w:hint="eastAsia" w:ascii="宋体" w:hAnsi="宋体" w:eastAsia="宋体" w:cs="宋体"/>
                <w:color w:val="auto"/>
                <w:kern w:val="2"/>
                <w:sz w:val="24"/>
                <w:szCs w:val="24"/>
                <w:lang w:bidi="ar"/>
              </w:rPr>
              <w:t>。</w:t>
            </w:r>
          </w:p>
          <w:p w14:paraId="54640CFC">
            <w:pPr>
              <w:widowControl w:val="0"/>
              <w:spacing w:line="360" w:lineRule="auto"/>
              <w:ind w:firstLine="480" w:firstLineChars="200"/>
              <w:jc w:val="both"/>
              <w:rPr>
                <w:rFonts w:hint="eastAsia" w:ascii="宋体" w:hAnsi="宋体" w:eastAsia="宋体" w:cs="宋体"/>
                <w:color w:val="auto"/>
                <w:kern w:val="2"/>
                <w:sz w:val="24"/>
                <w:szCs w:val="24"/>
                <w:lang w:eastAsia="zh-CN" w:bidi="ar"/>
              </w:rPr>
            </w:pPr>
            <w:r>
              <w:rPr>
                <w:rFonts w:hint="eastAsia" w:ascii="宋体" w:hAnsi="宋体" w:eastAsia="宋体" w:cs="宋体"/>
                <w:color w:val="auto"/>
                <w:kern w:val="2"/>
                <w:sz w:val="24"/>
                <w:szCs w:val="24"/>
                <w:lang w:val="en-US" w:eastAsia="zh-CN" w:bidi="ar"/>
              </w:rPr>
              <w:t>2、</w:t>
            </w:r>
            <w:r>
              <w:rPr>
                <w:rFonts w:hint="eastAsia" w:ascii="宋体" w:hAnsi="宋体" w:eastAsia="宋体" w:cs="宋体"/>
                <w:color w:val="auto"/>
                <w:kern w:val="2"/>
                <w:sz w:val="24"/>
                <w:szCs w:val="24"/>
                <w:lang w:eastAsia="zh-CN" w:bidi="ar"/>
              </w:rPr>
              <w:t>具有良好的商业信誉和健全的财务会计制度：</w:t>
            </w:r>
          </w:p>
          <w:p w14:paraId="60BEA622">
            <w:pPr>
              <w:widowControl w:val="0"/>
              <w:spacing w:line="360" w:lineRule="auto"/>
              <w:ind w:firstLine="480" w:firstLineChars="200"/>
              <w:jc w:val="both"/>
              <w:rPr>
                <w:rFonts w:hint="eastAsia" w:ascii="宋体" w:hAnsi="宋体" w:eastAsia="宋体" w:cs="宋体"/>
                <w:color w:val="auto"/>
                <w:kern w:val="2"/>
                <w:sz w:val="24"/>
                <w:szCs w:val="24"/>
                <w:lang w:eastAsia="zh-CN" w:bidi="ar"/>
              </w:rPr>
            </w:pPr>
            <w:r>
              <w:rPr>
                <w:rFonts w:hint="eastAsia" w:ascii="宋体" w:hAnsi="宋体" w:eastAsia="宋体" w:cs="宋体"/>
                <w:color w:val="auto"/>
                <w:kern w:val="2"/>
                <w:sz w:val="24"/>
                <w:szCs w:val="24"/>
                <w:lang w:val="en-US" w:eastAsia="zh-CN" w:bidi="ar"/>
              </w:rPr>
              <w:t>（1）</w:t>
            </w:r>
            <w:r>
              <w:rPr>
                <w:rFonts w:hint="eastAsia" w:ascii="宋体" w:hAnsi="宋体" w:cs="宋体"/>
                <w:color w:val="auto"/>
                <w:kern w:val="2"/>
                <w:sz w:val="24"/>
                <w:szCs w:val="24"/>
                <w:lang w:eastAsia="zh-CN" w:bidi="ar"/>
              </w:rPr>
              <w:t>投标人</w:t>
            </w:r>
            <w:r>
              <w:rPr>
                <w:rFonts w:hint="eastAsia" w:ascii="宋体" w:hAnsi="宋体" w:eastAsia="宋体" w:cs="宋体"/>
                <w:color w:val="auto"/>
                <w:kern w:val="2"/>
                <w:sz w:val="24"/>
                <w:szCs w:val="24"/>
                <w:lang w:eastAsia="zh-CN" w:bidi="ar"/>
              </w:rPr>
              <w:t>具有良好的商业信誉：</w:t>
            </w:r>
            <w:r>
              <w:rPr>
                <w:rFonts w:hint="eastAsia" w:ascii="宋体" w:hAnsi="宋体" w:cs="宋体"/>
                <w:color w:val="auto"/>
                <w:kern w:val="2"/>
                <w:sz w:val="24"/>
                <w:szCs w:val="24"/>
                <w:lang w:eastAsia="zh-CN" w:bidi="ar"/>
              </w:rPr>
              <w:t>投标人</w:t>
            </w:r>
            <w:r>
              <w:rPr>
                <w:rFonts w:hint="eastAsia" w:ascii="宋体" w:hAnsi="宋体" w:eastAsia="宋体" w:cs="宋体"/>
                <w:color w:val="auto"/>
                <w:kern w:val="2"/>
                <w:sz w:val="24"/>
                <w:szCs w:val="24"/>
                <w:lang w:eastAsia="zh-CN" w:bidi="ar"/>
              </w:rPr>
              <w:t>须提供书面声明</w:t>
            </w:r>
            <w:r>
              <w:rPr>
                <w:rFonts w:hint="eastAsia" w:ascii="宋体" w:hAnsi="宋体" w:eastAsia="宋体" w:cs="宋体"/>
                <w:b/>
                <w:bCs/>
                <w:color w:val="auto"/>
                <w:kern w:val="2"/>
                <w:sz w:val="24"/>
                <w:szCs w:val="24"/>
                <w:lang w:eastAsia="zh-CN" w:bidi="ar"/>
              </w:rPr>
              <w:t>（格式自拟）</w:t>
            </w:r>
            <w:r>
              <w:rPr>
                <w:rFonts w:hint="eastAsia" w:ascii="宋体" w:hAnsi="宋体" w:eastAsia="宋体" w:cs="宋体"/>
                <w:color w:val="auto"/>
                <w:kern w:val="2"/>
                <w:sz w:val="24"/>
                <w:szCs w:val="24"/>
                <w:lang w:eastAsia="zh-CN" w:bidi="ar"/>
              </w:rPr>
              <w:t>。</w:t>
            </w:r>
          </w:p>
          <w:p w14:paraId="4F46994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若</w:t>
            </w: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lang w:val="en-US" w:eastAsia="zh-CN"/>
              </w:rPr>
              <w:t>被列入中国执行信息公开网“失信被执行人，被列入“信用中国”网站中“重大税收违法失信主体”，被列入中国政府采购网“政府采购严重违法失信行为信息记录名单”，其投标将被否决（注：以上网站均由招标人或招标代理机构在评审时查询，若投标人或法定代表人有不良信誉，视为不满足资格要求，投标文件无效。）；</w:t>
            </w:r>
          </w:p>
          <w:p w14:paraId="706F9B6B">
            <w:pPr>
              <w:widowControl w:val="0"/>
              <w:spacing w:line="360" w:lineRule="auto"/>
              <w:ind w:firstLine="480" w:firstLineChars="200"/>
              <w:jc w:val="both"/>
              <w:rPr>
                <w:rFonts w:hint="eastAsia" w:ascii="宋体" w:hAnsi="宋体" w:eastAsia="宋体" w:cs="宋体"/>
                <w:color w:val="auto"/>
                <w:kern w:val="2"/>
                <w:sz w:val="24"/>
                <w:szCs w:val="24"/>
                <w:lang w:bidi="ar"/>
              </w:rPr>
            </w:pPr>
            <w:r>
              <w:rPr>
                <w:rFonts w:hint="eastAsia" w:ascii="宋体" w:hAnsi="宋体" w:eastAsia="宋体" w:cs="宋体"/>
                <w:color w:val="auto"/>
                <w:kern w:val="2"/>
                <w:sz w:val="24"/>
                <w:szCs w:val="24"/>
                <w:lang w:eastAsia="zh-CN" w:bidi="ar"/>
              </w:rPr>
              <w:t>（</w:t>
            </w:r>
            <w:r>
              <w:rPr>
                <w:rFonts w:hint="eastAsia" w:ascii="宋体" w:hAnsi="宋体" w:eastAsia="宋体" w:cs="宋体"/>
                <w:color w:val="auto"/>
                <w:kern w:val="2"/>
                <w:sz w:val="24"/>
                <w:szCs w:val="24"/>
                <w:lang w:val="en-US" w:eastAsia="zh-CN" w:bidi="ar"/>
              </w:rPr>
              <w:t>2</w:t>
            </w:r>
            <w:r>
              <w:rPr>
                <w:rFonts w:hint="eastAsia" w:ascii="宋体" w:hAnsi="宋体" w:eastAsia="宋体" w:cs="宋体"/>
                <w:color w:val="auto"/>
                <w:kern w:val="2"/>
                <w:sz w:val="24"/>
                <w:szCs w:val="24"/>
                <w:lang w:eastAsia="zh-CN" w:bidi="ar"/>
              </w:rPr>
              <w:t>）</w:t>
            </w:r>
            <w:r>
              <w:rPr>
                <w:rFonts w:hint="eastAsia" w:ascii="宋体" w:hAnsi="宋体" w:cs="宋体"/>
                <w:color w:val="auto"/>
                <w:kern w:val="2"/>
                <w:sz w:val="24"/>
                <w:szCs w:val="24"/>
                <w:lang w:eastAsia="zh-CN" w:bidi="ar"/>
              </w:rPr>
              <w:t>投标人</w:t>
            </w:r>
            <w:r>
              <w:rPr>
                <w:rFonts w:hint="eastAsia" w:ascii="宋体" w:hAnsi="宋体" w:eastAsia="宋体" w:cs="宋体"/>
                <w:color w:val="auto"/>
                <w:kern w:val="2"/>
                <w:sz w:val="24"/>
                <w:szCs w:val="24"/>
                <w:lang w:eastAsia="zh-CN" w:bidi="ar"/>
              </w:rPr>
              <w:t>具有健全的财务会计制度：</w:t>
            </w:r>
            <w:r>
              <w:rPr>
                <w:rFonts w:hint="eastAsia" w:ascii="宋体" w:hAnsi="宋体" w:cs="宋体"/>
                <w:color w:val="auto"/>
                <w:kern w:val="2"/>
                <w:sz w:val="24"/>
                <w:szCs w:val="24"/>
                <w:lang w:eastAsia="zh-CN" w:bidi="ar"/>
              </w:rPr>
              <w:t>投标人</w:t>
            </w:r>
            <w:r>
              <w:rPr>
                <w:rFonts w:hint="eastAsia" w:ascii="宋体" w:hAnsi="宋体" w:eastAsia="宋体" w:cs="宋体"/>
                <w:color w:val="auto"/>
                <w:kern w:val="2"/>
                <w:sz w:val="24"/>
                <w:szCs w:val="24"/>
                <w:lang w:eastAsia="zh-CN" w:bidi="ar"/>
              </w:rPr>
              <w:t>根据自身情况提供①或②任意一项材料：①202</w:t>
            </w:r>
            <w:r>
              <w:rPr>
                <w:rFonts w:hint="eastAsia" w:ascii="宋体" w:hAnsi="宋体" w:eastAsia="宋体" w:cs="宋体"/>
                <w:color w:val="auto"/>
                <w:kern w:val="2"/>
                <w:sz w:val="24"/>
                <w:szCs w:val="24"/>
                <w:lang w:val="en-US" w:eastAsia="zh-CN" w:bidi="ar"/>
              </w:rPr>
              <w:t>4</w:t>
            </w:r>
            <w:r>
              <w:rPr>
                <w:rFonts w:hint="eastAsia" w:ascii="宋体" w:hAnsi="宋体" w:eastAsia="宋体" w:cs="宋体"/>
                <w:color w:val="auto"/>
                <w:kern w:val="2"/>
                <w:sz w:val="24"/>
                <w:szCs w:val="24"/>
                <w:lang w:eastAsia="zh-CN" w:bidi="ar"/>
              </w:rPr>
              <w:t>年</w:t>
            </w:r>
            <w:r>
              <w:rPr>
                <w:rFonts w:hint="eastAsia" w:ascii="宋体" w:hAnsi="宋体" w:eastAsia="宋体" w:cs="宋体"/>
                <w:color w:val="auto"/>
                <w:kern w:val="2"/>
                <w:sz w:val="24"/>
                <w:szCs w:val="24"/>
                <w:lang w:val="en-US" w:eastAsia="zh-CN" w:bidi="ar"/>
              </w:rPr>
              <w:t>-2025年任意一年</w:t>
            </w:r>
            <w:r>
              <w:rPr>
                <w:rFonts w:hint="eastAsia" w:ascii="宋体" w:hAnsi="宋体" w:eastAsia="宋体" w:cs="宋体"/>
                <w:color w:val="auto"/>
                <w:kern w:val="2"/>
                <w:sz w:val="24"/>
                <w:szCs w:val="24"/>
                <w:lang w:eastAsia="zh-CN" w:bidi="ar"/>
              </w:rPr>
              <w:t>的财务报表扫描件，成立不满1年的</w:t>
            </w:r>
            <w:r>
              <w:rPr>
                <w:rFonts w:hint="eastAsia" w:ascii="宋体" w:hAnsi="宋体" w:cs="宋体"/>
                <w:color w:val="auto"/>
                <w:kern w:val="2"/>
                <w:sz w:val="24"/>
                <w:szCs w:val="24"/>
                <w:lang w:eastAsia="zh-CN" w:bidi="ar"/>
              </w:rPr>
              <w:t>投标人</w:t>
            </w:r>
            <w:r>
              <w:rPr>
                <w:rFonts w:hint="eastAsia" w:ascii="宋体" w:hAnsi="宋体" w:eastAsia="宋体" w:cs="宋体"/>
                <w:color w:val="auto"/>
                <w:kern w:val="2"/>
                <w:sz w:val="24"/>
                <w:szCs w:val="24"/>
                <w:lang w:eastAsia="zh-CN" w:bidi="ar"/>
              </w:rPr>
              <w:t>提供自成立至今的财务报表扫描件，非营利性单位或者社会团体或者其他机关事业单位以符合财务会计制度为准；②提交投标文件截止时间前三个月内基本账户开户行出具的资信证明或信用等级证明或财政部门认可的政府采购专业担保机构出具的投标担保函（需同时提供专业担保机构经财政部门认可的证明文件）等能证明具有健全的财务会计制度的证明材料的扫描件</w:t>
            </w:r>
            <w:r>
              <w:rPr>
                <w:rFonts w:hint="eastAsia" w:ascii="宋体" w:hAnsi="宋体" w:eastAsia="宋体" w:cs="宋体"/>
                <w:color w:val="auto"/>
                <w:kern w:val="2"/>
                <w:sz w:val="24"/>
                <w:szCs w:val="24"/>
                <w:lang w:bidi="ar"/>
              </w:rPr>
              <w:t>。</w:t>
            </w:r>
          </w:p>
          <w:p w14:paraId="3DFB6A51">
            <w:pPr>
              <w:widowControl w:val="0"/>
              <w:spacing w:line="360" w:lineRule="auto"/>
              <w:ind w:firstLine="480" w:firstLineChars="200"/>
              <w:jc w:val="both"/>
              <w:rPr>
                <w:rFonts w:hint="eastAsia" w:ascii="宋体" w:hAnsi="宋体" w:eastAsia="宋体" w:cs="宋体"/>
                <w:color w:val="auto"/>
                <w:kern w:val="2"/>
                <w:sz w:val="24"/>
                <w:szCs w:val="24"/>
                <w:lang w:bidi="ar"/>
              </w:rPr>
            </w:pPr>
            <w:r>
              <w:rPr>
                <w:rFonts w:hint="eastAsia" w:ascii="宋体" w:hAnsi="宋体" w:eastAsia="宋体" w:cs="宋体"/>
                <w:color w:val="auto"/>
                <w:kern w:val="2"/>
                <w:sz w:val="24"/>
                <w:szCs w:val="24"/>
                <w:lang w:val="en-US" w:eastAsia="zh-CN" w:bidi="ar"/>
              </w:rPr>
              <w:t>3、</w:t>
            </w:r>
            <w:r>
              <w:rPr>
                <w:rFonts w:hint="eastAsia" w:ascii="宋体" w:hAnsi="宋体" w:eastAsia="宋体" w:cs="宋体"/>
                <w:color w:val="auto"/>
                <w:kern w:val="2"/>
                <w:sz w:val="24"/>
                <w:szCs w:val="24"/>
                <w:lang w:bidi="ar"/>
              </w:rPr>
              <w:t>具有履行合同所必需的设备和专业技术能力</w:t>
            </w:r>
            <w:r>
              <w:rPr>
                <w:rFonts w:hint="eastAsia" w:ascii="宋体" w:hAnsi="宋体" w:eastAsia="宋体" w:cs="宋体"/>
                <w:color w:val="auto"/>
                <w:kern w:val="2"/>
                <w:sz w:val="24"/>
                <w:szCs w:val="24"/>
                <w:lang w:eastAsia="zh-CN" w:bidi="ar"/>
              </w:rPr>
              <w:t>：</w:t>
            </w:r>
            <w:r>
              <w:rPr>
                <w:rFonts w:hint="eastAsia" w:ascii="宋体" w:hAnsi="宋体" w:eastAsia="宋体" w:cs="宋体"/>
                <w:color w:val="auto"/>
                <w:kern w:val="2"/>
                <w:sz w:val="24"/>
                <w:szCs w:val="24"/>
                <w:lang w:bidi="ar"/>
              </w:rPr>
              <w:t>提供具备履行合同所必需的设备和专业技术能力的证明材料或承诺书。</w:t>
            </w:r>
          </w:p>
          <w:p w14:paraId="0C77BBDA">
            <w:pPr>
              <w:widowControl w:val="0"/>
              <w:spacing w:line="360" w:lineRule="auto"/>
              <w:ind w:firstLine="480" w:firstLineChars="200"/>
              <w:jc w:val="both"/>
              <w:rPr>
                <w:rFonts w:hint="eastAsia" w:ascii="宋体" w:hAnsi="宋体" w:eastAsia="宋体" w:cs="宋体"/>
                <w:color w:val="auto"/>
                <w:kern w:val="2"/>
                <w:sz w:val="24"/>
                <w:szCs w:val="24"/>
                <w:lang w:bidi="ar"/>
              </w:rPr>
            </w:pPr>
            <w:r>
              <w:rPr>
                <w:rFonts w:hint="eastAsia" w:ascii="宋体" w:hAnsi="宋体" w:eastAsia="宋体" w:cs="宋体"/>
                <w:color w:val="auto"/>
                <w:kern w:val="2"/>
                <w:sz w:val="24"/>
                <w:szCs w:val="24"/>
                <w:lang w:val="en-US" w:eastAsia="zh-CN" w:bidi="ar"/>
              </w:rPr>
              <w:t>4、</w:t>
            </w:r>
            <w:r>
              <w:rPr>
                <w:rFonts w:hint="eastAsia" w:ascii="宋体" w:hAnsi="宋体" w:eastAsia="宋体" w:cs="宋体"/>
                <w:color w:val="auto"/>
                <w:kern w:val="2"/>
                <w:sz w:val="24"/>
                <w:szCs w:val="24"/>
                <w:lang w:eastAsia="zh-CN" w:bidi="ar"/>
              </w:rPr>
              <w:t>具有依法缴纳税收和社会保障资金的良好记录：</w:t>
            </w:r>
            <w:r>
              <w:rPr>
                <w:rFonts w:hint="eastAsia" w:ascii="宋体" w:hAnsi="宋体" w:cs="宋体"/>
                <w:color w:val="auto"/>
                <w:kern w:val="2"/>
                <w:sz w:val="24"/>
                <w:szCs w:val="24"/>
                <w:lang w:eastAsia="zh-CN" w:bidi="ar"/>
              </w:rPr>
              <w:t>投标人</w:t>
            </w:r>
            <w:r>
              <w:rPr>
                <w:rFonts w:hint="eastAsia" w:ascii="宋体" w:hAnsi="宋体" w:eastAsia="宋体" w:cs="宋体"/>
                <w:color w:val="auto"/>
                <w:kern w:val="2"/>
                <w:sz w:val="24"/>
                <w:szCs w:val="24"/>
                <w:lang w:eastAsia="zh-CN" w:bidi="ar"/>
              </w:rPr>
              <w:t>须提供具有依法缴纳税收和社会保障资金的良好记录的书面声明或提供202</w:t>
            </w:r>
            <w:r>
              <w:rPr>
                <w:rFonts w:hint="eastAsia" w:ascii="宋体" w:hAnsi="宋体" w:eastAsia="宋体" w:cs="宋体"/>
                <w:color w:val="auto"/>
                <w:kern w:val="2"/>
                <w:sz w:val="24"/>
                <w:szCs w:val="24"/>
                <w:lang w:val="en-US" w:eastAsia="zh-CN" w:bidi="ar"/>
              </w:rPr>
              <w:t>5</w:t>
            </w:r>
            <w:r>
              <w:rPr>
                <w:rFonts w:hint="eastAsia" w:ascii="宋体" w:hAnsi="宋体" w:eastAsia="宋体" w:cs="宋体"/>
                <w:color w:val="auto"/>
                <w:kern w:val="2"/>
                <w:sz w:val="24"/>
                <w:szCs w:val="24"/>
                <w:lang w:eastAsia="zh-CN" w:bidi="ar"/>
              </w:rPr>
              <w:t>年1月至今任意</w:t>
            </w:r>
            <w:r>
              <w:rPr>
                <w:rFonts w:hint="eastAsia" w:ascii="宋体" w:hAnsi="宋体" w:eastAsia="宋体" w:cs="宋体"/>
                <w:color w:val="auto"/>
                <w:kern w:val="2"/>
                <w:sz w:val="24"/>
                <w:szCs w:val="24"/>
                <w:lang w:val="en-US" w:eastAsia="zh-CN" w:bidi="ar"/>
              </w:rPr>
              <w:t>1</w:t>
            </w:r>
            <w:r>
              <w:rPr>
                <w:rFonts w:hint="eastAsia" w:ascii="宋体" w:hAnsi="宋体" w:eastAsia="宋体" w:cs="宋体"/>
                <w:color w:val="auto"/>
                <w:kern w:val="2"/>
                <w:sz w:val="24"/>
                <w:szCs w:val="24"/>
                <w:lang w:eastAsia="zh-CN" w:bidi="ar"/>
              </w:rPr>
              <w:t>个月依法缴纳税收和缴纳社会保障资金的证明材料（成立未满</w:t>
            </w:r>
            <w:r>
              <w:rPr>
                <w:rFonts w:hint="eastAsia" w:ascii="宋体" w:hAnsi="宋体" w:eastAsia="宋体" w:cs="宋体"/>
                <w:color w:val="auto"/>
                <w:kern w:val="2"/>
                <w:sz w:val="24"/>
                <w:szCs w:val="24"/>
                <w:lang w:val="en-US" w:eastAsia="zh-CN" w:bidi="ar"/>
              </w:rPr>
              <w:t>1</w:t>
            </w:r>
            <w:r>
              <w:rPr>
                <w:rFonts w:hint="eastAsia" w:ascii="宋体" w:hAnsi="宋体" w:eastAsia="宋体" w:cs="宋体"/>
                <w:color w:val="auto"/>
                <w:kern w:val="2"/>
                <w:sz w:val="24"/>
                <w:szCs w:val="24"/>
                <w:lang w:eastAsia="zh-CN" w:bidi="ar"/>
              </w:rPr>
              <w:t>个月的提供相关情况说明；依法免税或不需要缴纳社会保障资金的</w:t>
            </w:r>
            <w:r>
              <w:rPr>
                <w:rFonts w:hint="eastAsia" w:ascii="宋体" w:hAnsi="宋体" w:cs="宋体"/>
                <w:color w:val="auto"/>
                <w:kern w:val="2"/>
                <w:sz w:val="24"/>
                <w:szCs w:val="24"/>
                <w:lang w:eastAsia="zh-CN" w:bidi="ar"/>
              </w:rPr>
              <w:t>投标人</w:t>
            </w:r>
            <w:r>
              <w:rPr>
                <w:rFonts w:hint="eastAsia" w:ascii="宋体" w:hAnsi="宋体" w:eastAsia="宋体" w:cs="宋体"/>
                <w:color w:val="auto"/>
                <w:kern w:val="2"/>
                <w:sz w:val="24"/>
                <w:szCs w:val="24"/>
                <w:lang w:eastAsia="zh-CN" w:bidi="ar"/>
              </w:rPr>
              <w:t>，应提供说明或相应文件证明其依法免税或不需要缴纳社会保障资金）</w:t>
            </w:r>
            <w:r>
              <w:rPr>
                <w:rFonts w:hint="eastAsia" w:ascii="宋体" w:hAnsi="宋体" w:eastAsia="宋体" w:cs="宋体"/>
                <w:color w:val="auto"/>
                <w:kern w:val="2"/>
                <w:sz w:val="24"/>
                <w:szCs w:val="24"/>
                <w:lang w:bidi="ar"/>
              </w:rPr>
              <w:t>。</w:t>
            </w:r>
          </w:p>
          <w:p w14:paraId="04D17942">
            <w:pPr>
              <w:widowControl w:val="0"/>
              <w:spacing w:line="360" w:lineRule="auto"/>
              <w:ind w:firstLine="480" w:firstLineChars="200"/>
              <w:jc w:val="both"/>
              <w:rPr>
                <w:rFonts w:hint="eastAsia" w:ascii="宋体" w:hAnsi="宋体" w:eastAsia="宋体" w:cs="宋体"/>
                <w:color w:val="auto"/>
                <w:kern w:val="2"/>
                <w:sz w:val="24"/>
                <w:szCs w:val="24"/>
                <w:lang w:eastAsia="zh-CN" w:bidi="ar"/>
              </w:rPr>
            </w:pPr>
            <w:r>
              <w:rPr>
                <w:rFonts w:hint="eastAsia" w:ascii="宋体" w:hAnsi="宋体" w:eastAsia="宋体" w:cs="宋体"/>
                <w:color w:val="auto"/>
                <w:kern w:val="2"/>
                <w:sz w:val="24"/>
                <w:szCs w:val="24"/>
                <w:lang w:val="en-US" w:eastAsia="zh-CN" w:bidi="ar"/>
              </w:rPr>
              <w:t>5、</w:t>
            </w:r>
            <w:r>
              <w:rPr>
                <w:rFonts w:hint="eastAsia" w:ascii="宋体" w:hAnsi="宋体" w:eastAsia="宋体" w:cs="宋体"/>
                <w:color w:val="auto"/>
                <w:kern w:val="2"/>
                <w:sz w:val="24"/>
                <w:szCs w:val="24"/>
                <w:lang w:eastAsia="zh-CN" w:bidi="ar"/>
              </w:rPr>
              <w:t>参加政府采购活动前三年内，在经营活动中没有重大违法记录：提供参加政府采购活动前三年内在经营活动中没有重大违法记录的书面声明。</w:t>
            </w:r>
          </w:p>
          <w:p w14:paraId="1145CD1A">
            <w:pPr>
              <w:widowControl w:val="0"/>
              <w:spacing w:line="360" w:lineRule="auto"/>
              <w:ind w:firstLine="480" w:firstLineChars="200"/>
              <w:jc w:val="both"/>
              <w:rPr>
                <w:rFonts w:hint="eastAsia" w:ascii="宋体" w:hAnsi="宋体" w:eastAsia="宋体" w:cs="宋体"/>
                <w:color w:val="auto"/>
                <w:kern w:val="2"/>
                <w:sz w:val="24"/>
                <w:szCs w:val="24"/>
                <w:lang w:eastAsia="zh-CN" w:bidi="ar"/>
              </w:rPr>
            </w:pPr>
            <w:r>
              <w:rPr>
                <w:rFonts w:hint="eastAsia" w:ascii="宋体" w:hAnsi="宋体" w:eastAsia="宋体" w:cs="宋体"/>
                <w:color w:val="auto"/>
                <w:kern w:val="2"/>
                <w:sz w:val="24"/>
                <w:szCs w:val="24"/>
                <w:lang w:val="en-US" w:eastAsia="zh-CN" w:bidi="ar"/>
              </w:rPr>
              <w:t>6、</w:t>
            </w:r>
            <w:r>
              <w:rPr>
                <w:rFonts w:hint="eastAsia" w:ascii="宋体" w:hAnsi="宋体" w:eastAsia="宋体" w:cs="宋体"/>
                <w:color w:val="auto"/>
                <w:kern w:val="2"/>
                <w:sz w:val="24"/>
                <w:szCs w:val="24"/>
                <w:lang w:eastAsia="zh-CN" w:bidi="ar"/>
              </w:rPr>
              <w:t>法律、行政法规规定的其他条件</w:t>
            </w:r>
            <w:r>
              <w:rPr>
                <w:rFonts w:hint="eastAsia" w:ascii="宋体" w:hAnsi="宋体" w:eastAsia="宋体" w:cs="宋体"/>
                <w:b/>
                <w:bCs/>
                <w:color w:val="auto"/>
                <w:kern w:val="2"/>
                <w:sz w:val="24"/>
                <w:szCs w:val="24"/>
                <w:highlight w:val="none"/>
                <w:lang w:bidi="ar"/>
              </w:rPr>
              <w:t>（须提供书面声明）</w:t>
            </w:r>
            <w:r>
              <w:rPr>
                <w:rFonts w:hint="eastAsia" w:ascii="宋体" w:hAnsi="宋体" w:eastAsia="宋体" w:cs="宋体"/>
                <w:color w:val="auto"/>
                <w:kern w:val="2"/>
                <w:sz w:val="24"/>
                <w:szCs w:val="24"/>
                <w:lang w:eastAsia="zh-CN" w:bidi="ar"/>
              </w:rPr>
              <w:t>。</w:t>
            </w:r>
          </w:p>
          <w:p w14:paraId="08D92DD0">
            <w:pPr>
              <w:widowControl w:val="0"/>
              <w:spacing w:line="360" w:lineRule="auto"/>
              <w:ind w:firstLine="480" w:firstLineChars="200"/>
              <w:jc w:val="both"/>
              <w:rPr>
                <w:rFonts w:hint="eastAsia" w:ascii="宋体" w:hAnsi="宋体" w:eastAsia="宋体" w:cs="宋体"/>
                <w:color w:val="auto"/>
                <w:kern w:val="2"/>
                <w:sz w:val="24"/>
                <w:szCs w:val="24"/>
                <w:lang w:bidi="ar"/>
              </w:rPr>
            </w:pPr>
            <w:r>
              <w:rPr>
                <w:rFonts w:hint="eastAsia" w:ascii="宋体" w:hAnsi="宋体" w:eastAsia="宋体" w:cs="宋体"/>
                <w:color w:val="auto"/>
                <w:kern w:val="2"/>
                <w:sz w:val="24"/>
                <w:szCs w:val="24"/>
                <w:lang w:bidi="ar"/>
              </w:rPr>
              <w:t>①单位负责人为同一人或者存在直接控股、管理关系的不同</w:t>
            </w:r>
            <w:r>
              <w:rPr>
                <w:rFonts w:hint="eastAsia" w:ascii="宋体" w:hAnsi="宋体" w:cs="宋体"/>
                <w:color w:val="auto"/>
                <w:kern w:val="2"/>
                <w:sz w:val="24"/>
                <w:szCs w:val="24"/>
                <w:lang w:eastAsia="zh-CN" w:bidi="ar"/>
              </w:rPr>
              <w:t>投标人</w:t>
            </w:r>
            <w:r>
              <w:rPr>
                <w:rFonts w:hint="eastAsia" w:ascii="宋体" w:hAnsi="宋体" w:eastAsia="宋体" w:cs="宋体"/>
                <w:color w:val="auto"/>
                <w:kern w:val="2"/>
                <w:sz w:val="24"/>
                <w:szCs w:val="24"/>
                <w:lang w:bidi="ar"/>
              </w:rPr>
              <w:t>，不得参加同一合同项下的政府采购活动。</w:t>
            </w:r>
          </w:p>
          <w:p w14:paraId="0F5100B5">
            <w:pPr>
              <w:widowControl w:val="0"/>
              <w:spacing w:line="360" w:lineRule="auto"/>
              <w:ind w:firstLine="480" w:firstLineChars="200"/>
              <w:jc w:val="both"/>
              <w:rPr>
                <w:rFonts w:hint="eastAsia" w:ascii="宋体" w:hAnsi="宋体" w:eastAsia="宋体" w:cs="宋体"/>
                <w:color w:val="auto"/>
                <w:kern w:val="2"/>
                <w:sz w:val="24"/>
                <w:szCs w:val="24"/>
                <w:highlight w:val="none"/>
                <w:lang w:bidi="ar"/>
              </w:rPr>
            </w:pPr>
            <w:r>
              <w:rPr>
                <w:rFonts w:hint="eastAsia" w:ascii="宋体" w:hAnsi="宋体" w:eastAsia="宋体" w:cs="宋体"/>
                <w:color w:val="auto"/>
                <w:kern w:val="2"/>
                <w:sz w:val="24"/>
                <w:szCs w:val="24"/>
                <w:lang w:bidi="ar"/>
              </w:rPr>
              <w:t>②为采购项目提供整体设计、规范编制或者项目管理、监理、检测等服务的</w:t>
            </w:r>
            <w:r>
              <w:rPr>
                <w:rFonts w:hint="eastAsia" w:ascii="宋体" w:hAnsi="宋体" w:cs="宋体"/>
                <w:color w:val="auto"/>
                <w:kern w:val="2"/>
                <w:sz w:val="24"/>
                <w:szCs w:val="24"/>
                <w:lang w:eastAsia="zh-CN" w:bidi="ar"/>
              </w:rPr>
              <w:t>投标人</w:t>
            </w:r>
            <w:r>
              <w:rPr>
                <w:rFonts w:hint="eastAsia" w:ascii="宋体" w:hAnsi="宋体" w:eastAsia="宋体" w:cs="宋体"/>
                <w:color w:val="auto"/>
                <w:kern w:val="2"/>
                <w:sz w:val="24"/>
                <w:szCs w:val="24"/>
                <w:lang w:bidi="ar"/>
              </w:rPr>
              <w:t>，不得再参加该采购项目</w:t>
            </w:r>
            <w:r>
              <w:rPr>
                <w:rFonts w:hint="eastAsia" w:ascii="宋体" w:hAnsi="宋体" w:eastAsia="宋体" w:cs="宋体"/>
                <w:color w:val="auto"/>
                <w:kern w:val="2"/>
                <w:sz w:val="24"/>
                <w:szCs w:val="24"/>
                <w:highlight w:val="none"/>
                <w:lang w:bidi="ar"/>
              </w:rPr>
              <w:t>的其他采购活动。</w:t>
            </w:r>
          </w:p>
          <w:p w14:paraId="5116A7B7">
            <w:pPr>
              <w:widowControl w:val="0"/>
              <w:spacing w:line="360" w:lineRule="auto"/>
              <w:ind w:firstLine="480" w:firstLineChars="20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kern w:val="2"/>
                <w:sz w:val="24"/>
                <w:szCs w:val="24"/>
                <w:highlight w:val="none"/>
                <w:lang w:bidi="ar"/>
              </w:rPr>
              <w:t>③</w:t>
            </w:r>
            <w:r>
              <w:rPr>
                <w:rFonts w:hint="eastAsia" w:ascii="宋体" w:hAnsi="宋体" w:cs="宋体"/>
                <w:color w:val="auto"/>
                <w:kern w:val="2"/>
                <w:sz w:val="24"/>
                <w:szCs w:val="24"/>
                <w:highlight w:val="none"/>
                <w:lang w:eastAsia="zh-CN" w:bidi="ar"/>
              </w:rPr>
              <w:t>投标人</w:t>
            </w:r>
            <w:r>
              <w:rPr>
                <w:rFonts w:hint="eastAsia" w:ascii="宋体" w:hAnsi="宋体" w:eastAsia="宋体" w:cs="宋体"/>
                <w:color w:val="auto"/>
                <w:kern w:val="2"/>
                <w:sz w:val="24"/>
                <w:szCs w:val="24"/>
                <w:highlight w:val="none"/>
                <w:lang w:bidi="ar"/>
              </w:rPr>
              <w:t>不得是，与采购人存在利害关系可能影响采购公正性的法人、其他组织或者个人</w:t>
            </w:r>
            <w:r>
              <w:rPr>
                <w:rFonts w:hint="eastAsia" w:ascii="宋体" w:hAnsi="宋体" w:eastAsia="宋体" w:cs="宋体"/>
                <w:color w:val="auto"/>
                <w:kern w:val="2"/>
                <w:sz w:val="24"/>
                <w:szCs w:val="24"/>
                <w:highlight w:val="none"/>
                <w:lang w:eastAsia="zh-CN" w:bidi="ar"/>
              </w:rPr>
              <w:t>。</w:t>
            </w:r>
          </w:p>
          <w:p w14:paraId="1124AB44">
            <w:pPr>
              <w:pageBreakBefore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落实政府采购政策需满足的资格要求：</w:t>
            </w:r>
            <w:r>
              <w:rPr>
                <w:rFonts w:hint="eastAsia" w:ascii="宋体" w:hAnsi="宋体" w:eastAsia="宋体" w:cs="宋体"/>
                <w:color w:val="auto"/>
                <w:sz w:val="24"/>
                <w:szCs w:val="24"/>
                <w:highlight w:val="none"/>
                <w:lang w:eastAsia="zh-CN"/>
              </w:rPr>
              <w:t>无</w:t>
            </w:r>
          </w:p>
          <w:p w14:paraId="281AED29">
            <w:pPr>
              <w:pStyle w:val="9"/>
              <w:pageBreakBefore w:val="0"/>
              <w:widowControl/>
              <w:tabs>
                <w:tab w:val="left" w:pos="547"/>
              </w:tabs>
              <w:kinsoku/>
              <w:wordWrap/>
              <w:overflowPunct/>
              <w:topLinePunct w:val="0"/>
              <w:autoSpaceDN/>
              <w:bidi w:val="0"/>
              <w:snapToGrid/>
              <w:spacing w:before="0" w:beforeAutospacing="0" w:after="0" w:afterAutospacing="0" w:line="560" w:lineRule="exact"/>
              <w:ind w:left="0" w:leftChars="0" w:right="0" w:firstLine="482"/>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本项目的特定资格要求：</w:t>
            </w:r>
          </w:p>
          <w:p w14:paraId="5DBF15F0">
            <w:pPr>
              <w:pStyle w:val="9"/>
              <w:pageBreakBefore w:val="0"/>
              <w:widowControl/>
              <w:tabs>
                <w:tab w:val="left" w:pos="547"/>
              </w:tabs>
              <w:kinsoku/>
              <w:wordWrap/>
              <w:overflowPunct/>
              <w:topLinePunct w:val="0"/>
              <w:autoSpaceDN/>
              <w:bidi w:val="0"/>
              <w:snapToGrid/>
              <w:spacing w:before="0" w:beforeAutospacing="0" w:after="0" w:afterAutospacing="0" w:line="460" w:lineRule="exact"/>
              <w:ind w:left="0" w:leftChars="0" w:right="0" w:firstLine="482"/>
              <w:jc w:val="left"/>
              <w:textAlignment w:val="auto"/>
              <w:outlineLvl w:val="9"/>
              <w:rPr>
                <w:rFonts w:hint="eastAsia" w:ascii="宋体" w:hAnsi="宋体" w:cs="宋体"/>
                <w:b w:val="0"/>
                <w:bCs w:val="0"/>
                <w:strike w:val="0"/>
                <w:dstrike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eastAsia="zh-CN"/>
              </w:rPr>
              <w:t>提供行政主管部门核发的年检合格的《中华人民共和国民办学校办学许可证》（</w:t>
            </w:r>
            <w:r>
              <w:rPr>
                <w:rFonts w:hint="eastAsia" w:ascii="宋体" w:hAnsi="宋体" w:eastAsia="宋体" w:cs="宋体"/>
                <w:b w:val="0"/>
                <w:bCs w:val="0"/>
                <w:color w:val="auto"/>
                <w:sz w:val="24"/>
                <w:szCs w:val="24"/>
                <w:highlight w:val="none"/>
                <w:lang w:val="en-US"/>
              </w:rPr>
              <w:t>202</w:t>
            </w:r>
            <w:r>
              <w:rPr>
                <w:rFonts w:hint="eastAsia" w:ascii="宋体" w:hAnsi="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lang w:eastAsia="zh-CN"/>
              </w:rPr>
              <w:t>年新成立机构或其他符合免检规定的机构无需提供年检合格文件）</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eastAsia="zh-CN"/>
              </w:rPr>
              <w:t>开展培训工种的证明材料（</w:t>
            </w:r>
            <w:r>
              <w:rPr>
                <w:rFonts w:hint="eastAsia" w:ascii="宋体" w:hAnsi="宋体" w:cs="宋体"/>
                <w:b w:val="0"/>
                <w:bCs w:val="0"/>
                <w:color w:val="auto"/>
                <w:sz w:val="24"/>
                <w:szCs w:val="24"/>
                <w:highlight w:val="none"/>
                <w:lang w:eastAsia="zh-CN"/>
              </w:rPr>
              <w:t>提</w:t>
            </w:r>
            <w:r>
              <w:rPr>
                <w:rFonts w:hint="eastAsia" w:ascii="宋体" w:hAnsi="宋体" w:cs="宋体"/>
                <w:b w:val="0"/>
                <w:bCs w:val="0"/>
                <w:strike w:val="0"/>
                <w:dstrike w:val="0"/>
                <w:color w:val="auto"/>
                <w:sz w:val="24"/>
                <w:szCs w:val="24"/>
                <w:highlight w:val="none"/>
                <w:lang w:eastAsia="zh-CN"/>
              </w:rPr>
              <w:t>供标段</w:t>
            </w:r>
            <w:r>
              <w:rPr>
                <w:rFonts w:hint="eastAsia" w:ascii="宋体" w:hAnsi="宋体" w:eastAsia="宋体" w:cs="宋体"/>
                <w:b w:val="0"/>
                <w:bCs w:val="0"/>
                <w:strike w:val="0"/>
                <w:dstrike w:val="0"/>
                <w:color w:val="auto"/>
                <w:sz w:val="24"/>
                <w:szCs w:val="24"/>
                <w:highlight w:val="none"/>
                <w:lang w:eastAsia="zh-CN"/>
              </w:rPr>
              <w:t>涉及任意</w:t>
            </w:r>
            <w:r>
              <w:rPr>
                <w:rFonts w:hint="eastAsia" w:ascii="宋体" w:hAnsi="宋体" w:eastAsia="宋体" w:cs="宋体"/>
                <w:b w:val="0"/>
                <w:bCs w:val="0"/>
                <w:strike w:val="0"/>
                <w:dstrike w:val="0"/>
                <w:color w:val="auto"/>
                <w:sz w:val="24"/>
                <w:szCs w:val="24"/>
                <w:highlight w:val="none"/>
                <w:lang w:val="en-US" w:eastAsia="zh-CN"/>
              </w:rPr>
              <w:t>5个以上（含5个）</w:t>
            </w:r>
            <w:r>
              <w:rPr>
                <w:rFonts w:hint="default" w:ascii="宋体" w:hAnsi="宋体" w:eastAsia="宋体" w:cs="宋体"/>
                <w:b w:val="0"/>
                <w:bCs w:val="0"/>
                <w:strike w:val="0"/>
                <w:dstrike w:val="0"/>
                <w:color w:val="auto"/>
                <w:spacing w:val="-4"/>
                <w:kern w:val="0"/>
                <w:sz w:val="24"/>
                <w:szCs w:val="24"/>
                <w:highlight w:val="none"/>
                <w:lang w:val="en-US" w:eastAsia="zh-CN"/>
              </w:rPr>
              <w:t>培训工种的证明材料</w:t>
            </w:r>
            <w:r>
              <w:rPr>
                <w:rFonts w:hint="eastAsia" w:ascii="宋体" w:hAnsi="宋体" w:eastAsia="宋体" w:cs="宋体"/>
                <w:b w:val="0"/>
                <w:bCs w:val="0"/>
                <w:strike w:val="0"/>
                <w:dstrike w:val="0"/>
                <w:color w:val="auto"/>
                <w:sz w:val="24"/>
                <w:szCs w:val="24"/>
                <w:highlight w:val="none"/>
                <w:lang w:eastAsia="zh-CN"/>
              </w:rPr>
              <w:t>）</w:t>
            </w:r>
            <w:r>
              <w:rPr>
                <w:rFonts w:hint="eastAsia" w:ascii="宋体" w:hAnsi="宋体" w:cs="宋体"/>
                <w:b w:val="0"/>
                <w:bCs w:val="0"/>
                <w:strike w:val="0"/>
                <w:dstrike w:val="0"/>
                <w:color w:val="auto"/>
                <w:sz w:val="24"/>
                <w:szCs w:val="24"/>
                <w:highlight w:val="none"/>
                <w:lang w:eastAsia="zh-CN"/>
              </w:rPr>
              <w:t>。</w:t>
            </w:r>
          </w:p>
          <w:p w14:paraId="0EC67EA4">
            <w:pPr>
              <w:pStyle w:val="9"/>
              <w:pageBreakBefore w:val="0"/>
              <w:widowControl/>
              <w:tabs>
                <w:tab w:val="left" w:pos="547"/>
              </w:tabs>
              <w:kinsoku/>
              <w:wordWrap/>
              <w:overflowPunct/>
              <w:topLinePunct w:val="0"/>
              <w:autoSpaceDN/>
              <w:bidi w:val="0"/>
              <w:snapToGrid/>
              <w:spacing w:before="0" w:beforeAutospacing="0" w:after="0" w:afterAutospacing="0" w:line="460" w:lineRule="exact"/>
              <w:ind w:left="0" w:leftChars="0" w:right="0" w:firstLine="482"/>
              <w:jc w:val="left"/>
              <w:textAlignment w:val="auto"/>
              <w:outlineLvl w:val="9"/>
              <w:rPr>
                <w:rFonts w:hint="eastAsia" w:ascii="宋体" w:hAnsi="宋体" w:eastAsia="宋体" w:cs="宋体"/>
                <w:b w:val="0"/>
                <w:bCs w:val="0"/>
                <w:strike w:val="0"/>
                <w:dstrike w:val="0"/>
                <w:color w:val="auto"/>
                <w:sz w:val="24"/>
                <w:szCs w:val="24"/>
                <w:highlight w:val="none"/>
                <w:lang w:val="en-US"/>
              </w:rPr>
            </w:pPr>
            <w:r>
              <w:rPr>
                <w:rFonts w:hint="eastAsia" w:ascii="宋体" w:hAnsi="宋体" w:cs="宋体"/>
                <w:b/>
                <w:bCs/>
                <w:strike w:val="0"/>
                <w:dstrike w:val="0"/>
                <w:color w:val="auto"/>
                <w:sz w:val="24"/>
                <w:szCs w:val="24"/>
                <w:highlight w:val="none"/>
                <w:lang w:eastAsia="zh-CN"/>
              </w:rPr>
              <w:t>注：</w:t>
            </w:r>
            <w:r>
              <w:rPr>
                <w:rFonts w:hint="eastAsia" w:ascii="宋体" w:hAnsi="宋体" w:eastAsia="宋体" w:cs="宋体"/>
                <w:b w:val="0"/>
                <w:bCs w:val="0"/>
                <w:strike w:val="0"/>
                <w:dstrike w:val="0"/>
                <w:color w:val="auto"/>
                <w:sz w:val="24"/>
                <w:szCs w:val="24"/>
                <w:highlight w:val="none"/>
                <w:lang w:eastAsia="zh-CN"/>
              </w:rPr>
              <w:t>投标人若为公办技工院校或职业院校的，开展的培训工种以技工院校所开设的专业（含细分的职业和工种）为准，提供标段涉及任意</w:t>
            </w:r>
            <w:r>
              <w:rPr>
                <w:rFonts w:hint="eastAsia" w:ascii="宋体" w:hAnsi="宋体" w:eastAsia="宋体" w:cs="宋体"/>
                <w:b w:val="0"/>
                <w:bCs w:val="0"/>
                <w:strike w:val="0"/>
                <w:dstrike w:val="0"/>
                <w:color w:val="auto"/>
                <w:sz w:val="24"/>
                <w:szCs w:val="24"/>
                <w:highlight w:val="none"/>
                <w:lang w:val="en-US" w:eastAsia="zh-CN"/>
              </w:rPr>
              <w:t>5个及以上（含5个）开设</w:t>
            </w:r>
            <w:r>
              <w:rPr>
                <w:rFonts w:hint="eastAsia" w:ascii="宋体" w:hAnsi="宋体" w:eastAsia="宋体" w:cs="宋体"/>
                <w:b w:val="0"/>
                <w:bCs w:val="0"/>
                <w:strike w:val="0"/>
                <w:dstrike w:val="0"/>
                <w:color w:val="auto"/>
                <w:sz w:val="24"/>
                <w:szCs w:val="24"/>
                <w:highlight w:val="none"/>
                <w:lang w:eastAsia="zh-CN"/>
              </w:rPr>
              <w:t>专业的证明材料；不得超出许可范围开展培训项目。</w:t>
            </w:r>
          </w:p>
          <w:p w14:paraId="764F2B4A">
            <w:pPr>
              <w:pageBreakBefore w:val="0"/>
              <w:kinsoku/>
              <w:wordWrap/>
              <w:overflowPunct/>
              <w:topLinePunct w:val="0"/>
              <w:autoSpaceDE/>
              <w:autoSpaceDN/>
              <w:bidi w:val="0"/>
              <w:adjustRightInd/>
              <w:snapToGrid/>
              <w:spacing w:line="460" w:lineRule="exact"/>
              <w:ind w:left="0" w:leftChars="0" w:firstLine="480" w:firstLineChars="200"/>
              <w:textAlignment w:val="auto"/>
              <w:outlineLvl w:val="9"/>
              <w:rPr>
                <w:rFonts w:hint="eastAsia" w:ascii="宋体" w:hAnsi="宋体" w:eastAsia="宋体" w:cs="宋体"/>
                <w:sz w:val="24"/>
                <w:szCs w:val="24"/>
              </w:rPr>
            </w:pP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en-US" w:eastAsia="zh-CN"/>
              </w:rPr>
              <w:t>投标人应符合《政府购买服务管理办法》（中华人民共和国财政部令第102号）对承接主体的规定（公益一类事业单位、使用事业编制且由财政拨款保障的群团组织，不作为政府购买服务的承接主体）</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（提供承诺函或证明材料）</w:t>
            </w:r>
          </w:p>
        </w:tc>
      </w:tr>
      <w:tr w14:paraId="74F10B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dxa"/>
          <w:trHeight w:val="597" w:hRule="atLeast"/>
        </w:trPr>
        <w:tc>
          <w:tcPr>
            <w:tcW w:w="757" w:type="dxa"/>
            <w:vAlign w:val="top"/>
          </w:tcPr>
          <w:p w14:paraId="0AD091AA">
            <w:pPr>
              <w:pStyle w:val="40"/>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宋体" w:hAnsi="宋体" w:eastAsia="宋体" w:cs="宋体"/>
                <w:sz w:val="24"/>
                <w:szCs w:val="24"/>
                <w:lang w:eastAsia="zh-CN"/>
              </w:rPr>
            </w:pPr>
            <w:r>
              <w:rPr>
                <w:rFonts w:hint="eastAsia" w:ascii="宋体" w:hAnsi="宋体" w:eastAsia="宋体" w:cs="宋体"/>
                <w:spacing w:val="-5"/>
                <w:sz w:val="24"/>
                <w:szCs w:val="24"/>
                <w:lang w:val="en-US" w:eastAsia="zh-CN"/>
              </w:rPr>
              <w:t>9</w:t>
            </w:r>
          </w:p>
        </w:tc>
        <w:tc>
          <w:tcPr>
            <w:tcW w:w="1793" w:type="dxa"/>
            <w:vAlign w:val="top"/>
          </w:tcPr>
          <w:p w14:paraId="48DE9F79">
            <w:pPr>
              <w:pStyle w:val="40"/>
              <w:keepNext w:val="0"/>
              <w:keepLines w:val="0"/>
              <w:pageBreakBefore w:val="0"/>
              <w:widowControl/>
              <w:kinsoku w:val="0"/>
              <w:wordWrap/>
              <w:overflowPunct/>
              <w:topLinePunct w:val="0"/>
              <w:autoSpaceDE w:val="0"/>
              <w:autoSpaceDN w:val="0"/>
              <w:bidi w:val="0"/>
              <w:adjustRightInd w:val="0"/>
              <w:snapToGrid w:val="0"/>
              <w:spacing w:line="560" w:lineRule="exact"/>
              <w:ind w:left="57"/>
              <w:jc w:val="center"/>
              <w:textAlignment w:val="baseline"/>
              <w:rPr>
                <w:rFonts w:hint="eastAsia" w:ascii="宋体" w:hAnsi="宋体" w:eastAsia="宋体" w:cs="宋体"/>
                <w:sz w:val="24"/>
                <w:szCs w:val="24"/>
              </w:rPr>
            </w:pPr>
            <w:r>
              <w:rPr>
                <w:rFonts w:hint="eastAsia" w:ascii="宋体" w:hAnsi="宋体" w:eastAsia="宋体" w:cs="宋体"/>
                <w:spacing w:val="-2"/>
                <w:sz w:val="24"/>
                <w:szCs w:val="24"/>
              </w:rPr>
              <w:t>是否接受联合体</w:t>
            </w:r>
          </w:p>
        </w:tc>
        <w:tc>
          <w:tcPr>
            <w:tcW w:w="6865" w:type="dxa"/>
            <w:vAlign w:val="top"/>
          </w:tcPr>
          <w:p w14:paraId="5079B02A">
            <w:pPr>
              <w:keepNext w:val="0"/>
              <w:keepLines w:val="0"/>
              <w:pageBreakBefore w:val="0"/>
              <w:widowControl/>
              <w:kinsoku w:val="0"/>
              <w:wordWrap/>
              <w:overflowPunct/>
              <w:topLinePunct w:val="0"/>
              <w:autoSpaceDE w:val="0"/>
              <w:autoSpaceDN w:val="0"/>
              <w:bidi w:val="0"/>
              <w:adjustRightInd w:val="0"/>
              <w:snapToGrid w:val="0"/>
              <w:spacing w:line="560" w:lineRule="exact"/>
              <w:ind w:right="7"/>
              <w:textAlignment w:val="baseline"/>
              <w:rPr>
                <w:rFonts w:hint="eastAsia" w:ascii="宋体" w:hAnsi="宋体" w:eastAsia="宋体" w:cs="宋体"/>
                <w:sz w:val="24"/>
                <w:szCs w:val="24"/>
                <w:lang w:eastAsia="zh-CN"/>
              </w:rPr>
            </w:pPr>
            <w:r>
              <w:rPr>
                <w:rFonts w:hint="eastAsia" w:ascii="宋体" w:hAnsi="宋体" w:eastAsia="宋体" w:cs="宋体"/>
                <w:sz w:val="24"/>
                <w:szCs w:val="24"/>
              </w:rPr>
              <w:t>本项目</w:t>
            </w:r>
            <w:r>
              <w:rPr>
                <w:rFonts w:hint="eastAsia" w:ascii="宋体" w:hAnsi="宋体" w:eastAsia="宋体" w:cs="宋体"/>
                <w:sz w:val="24"/>
                <w:szCs w:val="24"/>
                <w:lang w:eastAsia="zh-CN"/>
              </w:rPr>
              <w:t>不</w:t>
            </w:r>
            <w:r>
              <w:rPr>
                <w:rFonts w:hint="eastAsia" w:ascii="宋体" w:hAnsi="宋体" w:eastAsia="宋体" w:cs="宋体"/>
                <w:sz w:val="24"/>
                <w:szCs w:val="24"/>
              </w:rPr>
              <w:t>接受联合体投标</w:t>
            </w:r>
            <w:r>
              <w:rPr>
                <w:rFonts w:hint="eastAsia" w:ascii="宋体" w:hAnsi="宋体" w:eastAsia="宋体" w:cs="宋体"/>
                <w:sz w:val="24"/>
                <w:szCs w:val="24"/>
                <w:lang w:eastAsia="zh-CN"/>
              </w:rPr>
              <w:t>。</w:t>
            </w:r>
          </w:p>
        </w:tc>
      </w:tr>
      <w:tr w14:paraId="34AC8E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dxa"/>
          <w:trHeight w:val="2260" w:hRule="atLeast"/>
        </w:trPr>
        <w:tc>
          <w:tcPr>
            <w:tcW w:w="757" w:type="dxa"/>
            <w:vAlign w:val="top"/>
          </w:tcPr>
          <w:p w14:paraId="7361AEE1">
            <w:pPr>
              <w:pStyle w:val="40"/>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宋体" w:hAnsi="宋体" w:eastAsia="宋体" w:cs="宋体"/>
                <w:snapToGrid w:val="0"/>
                <w:color w:val="000000"/>
                <w:spacing w:val="-5"/>
                <w:kern w:val="0"/>
                <w:sz w:val="24"/>
                <w:szCs w:val="24"/>
                <w:lang w:val="en-US" w:eastAsia="zh-CN" w:bidi="ar-SA"/>
              </w:rPr>
            </w:pPr>
          </w:p>
          <w:p w14:paraId="4E2CE90D">
            <w:pPr>
              <w:pStyle w:val="40"/>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宋体" w:hAnsi="宋体" w:eastAsia="宋体" w:cs="宋体"/>
                <w:snapToGrid w:val="0"/>
                <w:color w:val="000000"/>
                <w:spacing w:val="-5"/>
                <w:kern w:val="0"/>
                <w:sz w:val="24"/>
                <w:szCs w:val="24"/>
                <w:lang w:val="en-US" w:eastAsia="zh-CN" w:bidi="ar-SA"/>
              </w:rPr>
            </w:pPr>
            <w:r>
              <w:rPr>
                <w:rFonts w:hint="eastAsia" w:ascii="宋体" w:hAnsi="宋体" w:eastAsia="宋体" w:cs="宋体"/>
                <w:snapToGrid w:val="0"/>
                <w:color w:val="000000"/>
                <w:spacing w:val="-5"/>
                <w:kern w:val="0"/>
                <w:sz w:val="24"/>
                <w:szCs w:val="24"/>
                <w:lang w:val="en-US" w:eastAsia="zh-CN" w:bidi="ar-SA"/>
              </w:rPr>
              <w:t>10</w:t>
            </w:r>
          </w:p>
        </w:tc>
        <w:tc>
          <w:tcPr>
            <w:tcW w:w="1793" w:type="dxa"/>
            <w:vAlign w:val="top"/>
          </w:tcPr>
          <w:p w14:paraId="50DA46A4">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宋体" w:hAnsi="宋体" w:eastAsia="宋体" w:cs="宋体"/>
                <w:snapToGrid w:val="0"/>
                <w:color w:val="000000"/>
                <w:spacing w:val="-5"/>
                <w:kern w:val="0"/>
                <w:sz w:val="24"/>
                <w:szCs w:val="24"/>
                <w:lang w:val="en-US" w:eastAsia="en-US" w:bidi="ar-SA"/>
              </w:rPr>
            </w:pPr>
          </w:p>
          <w:p w14:paraId="647140A4">
            <w:pPr>
              <w:pStyle w:val="40"/>
              <w:keepNext w:val="0"/>
              <w:keepLines w:val="0"/>
              <w:pageBreakBefore w:val="0"/>
              <w:widowControl/>
              <w:kinsoku w:val="0"/>
              <w:wordWrap/>
              <w:overflowPunct/>
              <w:topLinePunct w:val="0"/>
              <w:autoSpaceDE w:val="0"/>
              <w:autoSpaceDN w:val="0"/>
              <w:bidi w:val="0"/>
              <w:adjustRightInd w:val="0"/>
              <w:snapToGrid w:val="0"/>
              <w:spacing w:line="560" w:lineRule="exact"/>
              <w:ind w:left="55"/>
              <w:jc w:val="center"/>
              <w:textAlignment w:val="baseline"/>
              <w:rPr>
                <w:rFonts w:hint="eastAsia" w:ascii="宋体" w:hAnsi="宋体" w:eastAsia="宋体" w:cs="宋体"/>
                <w:snapToGrid w:val="0"/>
                <w:color w:val="000000"/>
                <w:spacing w:val="-5"/>
                <w:kern w:val="0"/>
                <w:sz w:val="24"/>
                <w:szCs w:val="24"/>
                <w:lang w:val="en-US" w:eastAsia="en-US" w:bidi="ar-SA"/>
              </w:rPr>
            </w:pPr>
            <w:r>
              <w:rPr>
                <w:rFonts w:hint="eastAsia" w:ascii="宋体" w:hAnsi="宋体" w:eastAsia="宋体" w:cs="宋体"/>
                <w:snapToGrid w:val="0"/>
                <w:color w:val="000000"/>
                <w:spacing w:val="-5"/>
                <w:kern w:val="0"/>
                <w:sz w:val="24"/>
                <w:szCs w:val="24"/>
                <w:lang w:val="en-US" w:eastAsia="zh-CN" w:bidi="ar-SA"/>
              </w:rPr>
              <w:t>相关费用</w:t>
            </w:r>
          </w:p>
        </w:tc>
        <w:tc>
          <w:tcPr>
            <w:tcW w:w="6865" w:type="dxa"/>
            <w:vAlign w:val="top"/>
          </w:tcPr>
          <w:p w14:paraId="57B9B1E5">
            <w:pPr>
              <w:pageBreakBefore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napToGrid w:val="0"/>
                <w:color w:val="000000"/>
                <w:spacing w:val="-5"/>
                <w:kern w:val="0"/>
                <w:sz w:val="24"/>
                <w:szCs w:val="24"/>
                <w:lang w:val="en-US" w:eastAsia="en-US" w:bidi="ar-SA"/>
              </w:rPr>
            </w:pPr>
            <w:r>
              <w:rPr>
                <w:rFonts w:hint="eastAsia" w:ascii="宋体" w:hAnsi="宋体" w:eastAsia="宋体" w:cs="宋体"/>
                <w:color w:val="auto"/>
                <w:kern w:val="0"/>
                <w:sz w:val="24"/>
                <w:szCs w:val="24"/>
                <w:highlight w:val="none"/>
                <w:lang w:val="en-US" w:eastAsia="en-US"/>
              </w:rPr>
              <w:t>投标人自行承担其参加本次投标活动编制投标文件与递交投标文件所涉及的一切费用。中标服务费收取金额参照</w:t>
            </w:r>
            <w:r>
              <w:rPr>
                <w:rFonts w:hint="eastAsia" w:ascii="宋体" w:hAnsi="宋体" w:eastAsia="宋体" w:cs="宋体"/>
                <w:color w:val="auto"/>
                <w:kern w:val="0"/>
                <w:sz w:val="24"/>
                <w:szCs w:val="24"/>
                <w:highlight w:val="none"/>
                <w:lang w:val="en-US" w:eastAsia="en-US"/>
              </w:rPr>
              <w:fldChar w:fldCharType="begin"/>
            </w:r>
            <w:r>
              <w:rPr>
                <w:rFonts w:hint="eastAsia" w:ascii="宋体" w:hAnsi="宋体" w:eastAsia="宋体" w:cs="宋体"/>
                <w:color w:val="auto"/>
                <w:kern w:val="0"/>
                <w:sz w:val="24"/>
                <w:szCs w:val="24"/>
                <w:highlight w:val="none"/>
                <w:lang w:val="en-US" w:eastAsia="en-US"/>
              </w:rPr>
              <w:instrText xml:space="preserve"> HYPERLINK "http://www.ynzbxh.com/party-work-detail/2338/2/%E9%80%9A%E7%9F%A5%E5%85%AC%E5%91%8A" \t "http://asfc.ynzbxh.com/_blank" </w:instrText>
            </w:r>
            <w:r>
              <w:rPr>
                <w:rFonts w:hint="eastAsia" w:ascii="宋体" w:hAnsi="宋体" w:eastAsia="宋体" w:cs="宋体"/>
                <w:color w:val="auto"/>
                <w:kern w:val="0"/>
                <w:sz w:val="24"/>
                <w:szCs w:val="24"/>
                <w:highlight w:val="none"/>
                <w:lang w:val="en-US" w:eastAsia="en-US"/>
              </w:rPr>
              <w:fldChar w:fldCharType="separate"/>
            </w:r>
            <w:r>
              <w:rPr>
                <w:rFonts w:hint="eastAsia" w:ascii="宋体" w:hAnsi="宋体" w:eastAsia="宋体" w:cs="宋体"/>
                <w:color w:val="auto"/>
                <w:kern w:val="0"/>
                <w:sz w:val="24"/>
                <w:szCs w:val="24"/>
                <w:highlight w:val="none"/>
                <w:lang w:val="en-US" w:eastAsia="en-US"/>
              </w:rPr>
              <w:t>云建招协[2024]58号文</w:t>
            </w:r>
            <w:r>
              <w:rPr>
                <w:rFonts w:hint="eastAsia" w:ascii="宋体" w:hAnsi="宋体" w:eastAsia="宋体" w:cs="宋体"/>
                <w:color w:val="auto"/>
                <w:kern w:val="0"/>
                <w:sz w:val="24"/>
                <w:szCs w:val="24"/>
                <w:highlight w:val="none"/>
                <w:lang w:val="en-US" w:eastAsia="en-US"/>
              </w:rPr>
              <w:fldChar w:fldCharType="end"/>
            </w:r>
            <w:r>
              <w:rPr>
                <w:rFonts w:hint="eastAsia" w:ascii="宋体" w:hAnsi="宋体" w:eastAsia="宋体" w:cs="宋体"/>
                <w:color w:val="auto"/>
                <w:kern w:val="0"/>
                <w:sz w:val="24"/>
                <w:szCs w:val="24"/>
                <w:highlight w:val="none"/>
                <w:lang w:val="en-US" w:eastAsia="en-US"/>
              </w:rPr>
              <w:t>提出的计算方法</w:t>
            </w:r>
            <w:r>
              <w:rPr>
                <w:rFonts w:hint="eastAsia" w:ascii="宋体" w:hAnsi="宋体" w:cs="宋体"/>
                <w:color w:val="auto"/>
                <w:kern w:val="0"/>
                <w:sz w:val="24"/>
                <w:szCs w:val="24"/>
                <w:highlight w:val="none"/>
                <w:lang w:val="en-US" w:eastAsia="zh-CN"/>
              </w:rPr>
              <w:t>计算后下浮30%</w:t>
            </w:r>
            <w:r>
              <w:rPr>
                <w:rFonts w:hint="eastAsia" w:ascii="宋体" w:hAnsi="宋体" w:eastAsia="宋体" w:cs="宋体"/>
                <w:color w:val="auto"/>
                <w:kern w:val="0"/>
                <w:sz w:val="24"/>
                <w:szCs w:val="24"/>
                <w:highlight w:val="none"/>
                <w:lang w:val="en-US" w:eastAsia="en-US"/>
              </w:rPr>
              <w:t>收取</w:t>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val="en-US" w:eastAsia="zh-CN"/>
              </w:rPr>
              <w:t>中标</w:t>
            </w:r>
            <w:r>
              <w:rPr>
                <w:rFonts w:hint="eastAsia" w:ascii="宋体" w:hAnsi="宋体" w:eastAsia="宋体" w:cs="宋体"/>
                <w:color w:val="auto"/>
                <w:kern w:val="0"/>
                <w:sz w:val="24"/>
                <w:szCs w:val="24"/>
                <w:highlight w:val="none"/>
                <w:lang w:val="en-US" w:eastAsia="en-US"/>
              </w:rPr>
              <w:t>人领取</w:t>
            </w:r>
            <w:r>
              <w:rPr>
                <w:rFonts w:hint="eastAsia" w:ascii="宋体" w:hAnsi="宋体" w:eastAsia="宋体" w:cs="宋体"/>
                <w:color w:val="auto"/>
                <w:kern w:val="0"/>
                <w:sz w:val="24"/>
                <w:szCs w:val="24"/>
                <w:highlight w:val="none"/>
                <w:lang w:val="en-US" w:eastAsia="zh-CN"/>
              </w:rPr>
              <w:t>中标</w:t>
            </w:r>
            <w:r>
              <w:rPr>
                <w:rFonts w:hint="eastAsia" w:ascii="宋体" w:hAnsi="宋体" w:eastAsia="宋体" w:cs="宋体"/>
                <w:color w:val="auto"/>
                <w:kern w:val="0"/>
                <w:sz w:val="24"/>
                <w:szCs w:val="24"/>
                <w:highlight w:val="none"/>
                <w:lang w:val="en-US" w:eastAsia="en-US"/>
              </w:rPr>
              <w:t>通知书</w:t>
            </w:r>
            <w:r>
              <w:rPr>
                <w:rFonts w:hint="eastAsia" w:ascii="宋体" w:hAnsi="宋体" w:eastAsia="宋体" w:cs="宋体"/>
                <w:color w:val="auto"/>
                <w:kern w:val="0"/>
                <w:sz w:val="24"/>
                <w:szCs w:val="24"/>
                <w:highlight w:val="none"/>
                <w:lang w:val="en-US" w:eastAsia="zh-CN"/>
              </w:rPr>
              <w:t>前</w:t>
            </w:r>
            <w:r>
              <w:rPr>
                <w:rFonts w:hint="eastAsia" w:ascii="宋体" w:hAnsi="宋体" w:eastAsia="宋体" w:cs="宋体"/>
                <w:color w:val="auto"/>
                <w:kern w:val="0"/>
                <w:sz w:val="24"/>
                <w:szCs w:val="24"/>
                <w:highlight w:val="none"/>
                <w:lang w:val="en-US" w:eastAsia="en-US"/>
              </w:rPr>
              <w:t>一次性</w:t>
            </w:r>
            <w:r>
              <w:rPr>
                <w:rFonts w:hint="eastAsia" w:ascii="宋体" w:hAnsi="宋体" w:eastAsia="宋体" w:cs="宋体"/>
                <w:color w:val="auto"/>
                <w:kern w:val="0"/>
                <w:sz w:val="24"/>
                <w:szCs w:val="24"/>
                <w:highlight w:val="none"/>
                <w:lang w:val="en-US" w:eastAsia="zh-CN"/>
              </w:rPr>
              <w:t>付清</w:t>
            </w:r>
            <w:r>
              <w:rPr>
                <w:rFonts w:hint="eastAsia" w:ascii="宋体" w:hAnsi="宋体" w:eastAsia="宋体" w:cs="宋体"/>
                <w:color w:val="auto"/>
                <w:kern w:val="0"/>
                <w:sz w:val="24"/>
                <w:szCs w:val="24"/>
                <w:highlight w:val="none"/>
                <w:lang w:val="en-US" w:eastAsia="en-US"/>
              </w:rPr>
              <w:t>给采购代理机构。</w:t>
            </w:r>
          </w:p>
        </w:tc>
      </w:tr>
      <w:tr w14:paraId="3D622A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dxa"/>
          <w:trHeight w:val="1111" w:hRule="atLeast"/>
        </w:trPr>
        <w:tc>
          <w:tcPr>
            <w:tcW w:w="757" w:type="dxa"/>
            <w:vAlign w:val="top"/>
          </w:tcPr>
          <w:p w14:paraId="65F316D6">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宋体" w:hAnsi="宋体" w:eastAsia="宋体" w:cs="宋体"/>
                <w:snapToGrid w:val="0"/>
                <w:color w:val="000000"/>
                <w:spacing w:val="-5"/>
                <w:kern w:val="0"/>
                <w:sz w:val="24"/>
                <w:szCs w:val="24"/>
                <w:lang w:val="en-US" w:eastAsia="en-US" w:bidi="ar-SA"/>
              </w:rPr>
            </w:pPr>
          </w:p>
          <w:p w14:paraId="27BE04A1">
            <w:pPr>
              <w:pStyle w:val="40"/>
              <w:keepNext w:val="0"/>
              <w:keepLines w:val="0"/>
              <w:pageBreakBefore w:val="0"/>
              <w:widowControl/>
              <w:kinsoku w:val="0"/>
              <w:wordWrap/>
              <w:overflowPunct/>
              <w:topLinePunct w:val="0"/>
              <w:autoSpaceDE w:val="0"/>
              <w:autoSpaceDN w:val="0"/>
              <w:bidi w:val="0"/>
              <w:adjustRightInd w:val="0"/>
              <w:snapToGrid w:val="0"/>
              <w:spacing w:before="78" w:line="560" w:lineRule="exact"/>
              <w:ind w:left="200"/>
              <w:textAlignment w:val="baseline"/>
              <w:rPr>
                <w:rFonts w:hint="eastAsia" w:ascii="宋体" w:hAnsi="宋体" w:eastAsia="宋体" w:cs="宋体"/>
                <w:snapToGrid w:val="0"/>
                <w:color w:val="000000"/>
                <w:spacing w:val="-5"/>
                <w:kern w:val="0"/>
                <w:sz w:val="24"/>
                <w:szCs w:val="24"/>
                <w:lang w:val="en-US" w:eastAsia="zh-CN" w:bidi="ar-SA"/>
              </w:rPr>
            </w:pPr>
            <w:r>
              <w:rPr>
                <w:rFonts w:hint="eastAsia" w:ascii="宋体" w:hAnsi="宋体" w:eastAsia="宋体" w:cs="宋体"/>
                <w:snapToGrid w:val="0"/>
                <w:color w:val="000000"/>
                <w:spacing w:val="-5"/>
                <w:kern w:val="0"/>
                <w:sz w:val="24"/>
                <w:szCs w:val="24"/>
                <w:lang w:val="en-US" w:eastAsia="zh-CN" w:bidi="ar-SA"/>
              </w:rPr>
              <w:t>11</w:t>
            </w:r>
          </w:p>
        </w:tc>
        <w:tc>
          <w:tcPr>
            <w:tcW w:w="1793" w:type="dxa"/>
            <w:vAlign w:val="top"/>
          </w:tcPr>
          <w:p w14:paraId="00612A1C">
            <w:pPr>
              <w:pStyle w:val="40"/>
              <w:keepNext w:val="0"/>
              <w:keepLines w:val="0"/>
              <w:pageBreakBefore w:val="0"/>
              <w:widowControl/>
              <w:kinsoku w:val="0"/>
              <w:wordWrap/>
              <w:overflowPunct/>
              <w:topLinePunct w:val="0"/>
              <w:autoSpaceDE w:val="0"/>
              <w:autoSpaceDN w:val="0"/>
              <w:bidi w:val="0"/>
              <w:adjustRightInd w:val="0"/>
              <w:snapToGrid w:val="0"/>
              <w:spacing w:line="560" w:lineRule="exact"/>
              <w:ind w:left="55"/>
              <w:textAlignment w:val="baseline"/>
              <w:rPr>
                <w:rFonts w:hint="eastAsia" w:ascii="宋体" w:hAnsi="宋体" w:eastAsia="宋体" w:cs="宋体"/>
                <w:snapToGrid w:val="0"/>
                <w:color w:val="000000"/>
                <w:spacing w:val="-5"/>
                <w:kern w:val="0"/>
                <w:sz w:val="24"/>
                <w:szCs w:val="24"/>
                <w:highlight w:val="none"/>
                <w:lang w:val="en-US" w:eastAsia="en-US" w:bidi="ar-SA"/>
              </w:rPr>
            </w:pPr>
            <w:r>
              <w:rPr>
                <w:rFonts w:hint="eastAsia" w:ascii="宋体" w:hAnsi="宋体" w:eastAsia="宋体" w:cs="宋体"/>
                <w:snapToGrid w:val="0"/>
                <w:color w:val="000000"/>
                <w:spacing w:val="-5"/>
                <w:kern w:val="0"/>
                <w:sz w:val="24"/>
                <w:szCs w:val="24"/>
                <w:highlight w:val="none"/>
                <w:lang w:val="en-US" w:eastAsia="en-US" w:bidi="ar-SA"/>
              </w:rPr>
              <w:t>投标人提出</w:t>
            </w:r>
            <w:r>
              <w:rPr>
                <w:rFonts w:hint="eastAsia" w:ascii="宋体" w:hAnsi="宋体" w:eastAsia="宋体" w:cs="宋体"/>
                <w:snapToGrid w:val="0"/>
                <w:color w:val="000000"/>
                <w:spacing w:val="-5"/>
                <w:kern w:val="0"/>
                <w:sz w:val="24"/>
                <w:szCs w:val="24"/>
                <w:highlight w:val="none"/>
                <w:lang w:val="en-US" w:eastAsia="zh-CN" w:bidi="ar-SA"/>
              </w:rPr>
              <w:t>质疑</w:t>
            </w:r>
            <w:r>
              <w:rPr>
                <w:rFonts w:hint="eastAsia" w:ascii="宋体" w:hAnsi="宋体" w:eastAsia="宋体" w:cs="宋体"/>
                <w:snapToGrid w:val="0"/>
                <w:color w:val="000000"/>
                <w:spacing w:val="-5"/>
                <w:kern w:val="0"/>
                <w:sz w:val="24"/>
                <w:szCs w:val="24"/>
                <w:highlight w:val="none"/>
                <w:lang w:val="en-US" w:eastAsia="en-US" w:bidi="ar-SA"/>
              </w:rPr>
              <w:t xml:space="preserve"> </w:t>
            </w:r>
          </w:p>
          <w:p w14:paraId="699B0DB6">
            <w:pPr>
              <w:pStyle w:val="40"/>
              <w:keepNext w:val="0"/>
              <w:keepLines w:val="0"/>
              <w:pageBreakBefore w:val="0"/>
              <w:widowControl/>
              <w:kinsoku w:val="0"/>
              <w:wordWrap/>
              <w:overflowPunct/>
              <w:topLinePunct w:val="0"/>
              <w:autoSpaceDE w:val="0"/>
              <w:autoSpaceDN w:val="0"/>
              <w:bidi w:val="0"/>
              <w:adjustRightInd w:val="0"/>
              <w:snapToGrid w:val="0"/>
              <w:spacing w:line="560" w:lineRule="exact"/>
              <w:ind w:left="55"/>
              <w:textAlignment w:val="baseline"/>
              <w:rPr>
                <w:rFonts w:hint="eastAsia" w:ascii="宋体" w:hAnsi="宋体" w:eastAsia="宋体" w:cs="宋体"/>
                <w:snapToGrid w:val="0"/>
                <w:color w:val="000000"/>
                <w:spacing w:val="-5"/>
                <w:kern w:val="0"/>
                <w:sz w:val="24"/>
                <w:szCs w:val="24"/>
                <w:highlight w:val="none"/>
                <w:lang w:val="en-US" w:eastAsia="en-US" w:bidi="ar-SA"/>
              </w:rPr>
            </w:pPr>
            <w:r>
              <w:rPr>
                <w:rFonts w:hint="eastAsia" w:ascii="宋体" w:hAnsi="宋体" w:eastAsia="宋体" w:cs="宋体"/>
                <w:snapToGrid w:val="0"/>
                <w:color w:val="000000"/>
                <w:spacing w:val="-5"/>
                <w:kern w:val="0"/>
                <w:sz w:val="24"/>
                <w:szCs w:val="24"/>
                <w:highlight w:val="none"/>
                <w:lang w:val="en-US" w:eastAsia="en-US" w:bidi="ar-SA"/>
              </w:rPr>
              <w:t>时间和方法</w:t>
            </w:r>
          </w:p>
        </w:tc>
        <w:tc>
          <w:tcPr>
            <w:tcW w:w="6865" w:type="dxa"/>
            <w:vAlign w:val="top"/>
          </w:tcPr>
          <w:p w14:paraId="46710EBA">
            <w:pPr>
              <w:pStyle w:val="40"/>
              <w:keepNext w:val="0"/>
              <w:keepLines w:val="0"/>
              <w:pageBreakBefore w:val="0"/>
              <w:widowControl/>
              <w:kinsoku w:val="0"/>
              <w:wordWrap/>
              <w:overflowPunct/>
              <w:topLinePunct w:val="0"/>
              <w:autoSpaceDE w:val="0"/>
              <w:autoSpaceDN w:val="0"/>
              <w:bidi w:val="0"/>
              <w:adjustRightInd w:val="0"/>
              <w:snapToGrid w:val="0"/>
              <w:spacing w:before="78" w:line="560" w:lineRule="exact"/>
              <w:ind w:left="11"/>
              <w:textAlignment w:val="baseline"/>
              <w:rPr>
                <w:rFonts w:hint="eastAsia" w:ascii="宋体" w:hAnsi="宋体" w:eastAsia="宋体" w:cs="宋体"/>
                <w:snapToGrid w:val="0"/>
                <w:color w:val="000000"/>
                <w:spacing w:val="-5"/>
                <w:kern w:val="0"/>
                <w:sz w:val="24"/>
                <w:szCs w:val="24"/>
                <w:highlight w:val="none"/>
                <w:lang w:val="en-US" w:eastAsia="zh-CN" w:bidi="ar-SA"/>
              </w:rPr>
            </w:pPr>
            <w:r>
              <w:rPr>
                <w:rFonts w:hint="eastAsia" w:ascii="宋体" w:hAnsi="宋体" w:eastAsia="宋体" w:cs="宋体"/>
                <w:snapToGrid w:val="0"/>
                <w:color w:val="000000"/>
                <w:spacing w:val="-5"/>
                <w:kern w:val="0"/>
                <w:sz w:val="24"/>
                <w:szCs w:val="24"/>
                <w:highlight w:val="none"/>
                <w:lang w:val="en-US" w:eastAsia="zh-CN" w:bidi="ar-SA"/>
              </w:rPr>
              <w:t>接收质疑函的方式：质疑函采取现场书面递交形式。由法定代表人持本人身份证原件或授权委托代理人持本人身份证原件及授权委托书原件，同时携带质疑函(原件)和加盖单位公章的相关依据和证明材料，送至采购代理机构。</w:t>
            </w:r>
          </w:p>
          <w:p w14:paraId="2751440C">
            <w:pPr>
              <w:pStyle w:val="40"/>
              <w:keepNext w:val="0"/>
              <w:keepLines w:val="0"/>
              <w:pageBreakBefore w:val="0"/>
              <w:widowControl/>
              <w:kinsoku w:val="0"/>
              <w:wordWrap/>
              <w:overflowPunct/>
              <w:topLinePunct w:val="0"/>
              <w:autoSpaceDE w:val="0"/>
              <w:autoSpaceDN w:val="0"/>
              <w:bidi w:val="0"/>
              <w:adjustRightInd w:val="0"/>
              <w:snapToGrid w:val="0"/>
              <w:spacing w:before="78" w:line="560" w:lineRule="exact"/>
              <w:ind w:left="11"/>
              <w:textAlignment w:val="baseline"/>
              <w:rPr>
                <w:rFonts w:hint="eastAsia" w:ascii="宋体" w:hAnsi="宋体" w:eastAsia="宋体" w:cs="宋体"/>
                <w:snapToGrid w:val="0"/>
                <w:color w:val="000000"/>
                <w:spacing w:val="-5"/>
                <w:kern w:val="0"/>
                <w:sz w:val="24"/>
                <w:szCs w:val="24"/>
                <w:highlight w:val="none"/>
                <w:lang w:val="en-US" w:eastAsia="zh-CN" w:bidi="ar-SA"/>
              </w:rPr>
            </w:pPr>
            <w:r>
              <w:rPr>
                <w:rFonts w:hint="eastAsia" w:ascii="宋体" w:hAnsi="宋体" w:eastAsia="宋体" w:cs="宋体"/>
                <w:snapToGrid w:val="0"/>
                <w:color w:val="000000"/>
                <w:spacing w:val="-5"/>
                <w:kern w:val="0"/>
                <w:sz w:val="24"/>
                <w:szCs w:val="24"/>
                <w:highlight w:val="none"/>
                <w:lang w:val="en-US" w:eastAsia="zh-CN" w:bidi="ar-SA"/>
              </w:rPr>
              <w:t>联系部门：德宏宏坤工程管理咨询有限公司。</w:t>
            </w:r>
          </w:p>
          <w:p w14:paraId="26BD6078">
            <w:pPr>
              <w:pStyle w:val="40"/>
              <w:keepNext w:val="0"/>
              <w:keepLines w:val="0"/>
              <w:pageBreakBefore w:val="0"/>
              <w:widowControl/>
              <w:kinsoku w:val="0"/>
              <w:wordWrap/>
              <w:overflowPunct/>
              <w:topLinePunct w:val="0"/>
              <w:autoSpaceDE w:val="0"/>
              <w:autoSpaceDN w:val="0"/>
              <w:bidi w:val="0"/>
              <w:adjustRightInd w:val="0"/>
              <w:snapToGrid w:val="0"/>
              <w:spacing w:before="78" w:line="560" w:lineRule="exact"/>
              <w:ind w:left="11"/>
              <w:textAlignment w:val="baseline"/>
              <w:rPr>
                <w:rFonts w:hint="default" w:ascii="宋体" w:hAnsi="宋体" w:eastAsia="宋体" w:cs="宋体"/>
                <w:snapToGrid w:val="0"/>
                <w:color w:val="000000"/>
                <w:spacing w:val="-5"/>
                <w:kern w:val="0"/>
                <w:sz w:val="24"/>
                <w:szCs w:val="24"/>
                <w:highlight w:val="none"/>
                <w:lang w:val="en-US" w:eastAsia="zh-CN" w:bidi="ar-SA"/>
              </w:rPr>
            </w:pPr>
            <w:r>
              <w:rPr>
                <w:rFonts w:hint="eastAsia" w:ascii="宋体" w:hAnsi="宋体" w:eastAsia="宋体" w:cs="宋体"/>
                <w:snapToGrid w:val="0"/>
                <w:color w:val="000000"/>
                <w:spacing w:val="-5"/>
                <w:kern w:val="0"/>
                <w:sz w:val="24"/>
                <w:szCs w:val="24"/>
                <w:highlight w:val="none"/>
                <w:lang w:val="en-US" w:eastAsia="zh-CN" w:bidi="ar-SA"/>
              </w:rPr>
              <w:t>联系电话：</w:t>
            </w:r>
            <w:r>
              <w:rPr>
                <w:rFonts w:hint="eastAsia" w:cs="宋体"/>
                <w:snapToGrid w:val="0"/>
                <w:color w:val="000000"/>
                <w:spacing w:val="-5"/>
                <w:kern w:val="0"/>
                <w:sz w:val="24"/>
                <w:szCs w:val="24"/>
                <w:highlight w:val="none"/>
                <w:lang w:val="en-US" w:eastAsia="zh-CN" w:bidi="ar-SA"/>
              </w:rPr>
              <w:t>15758979584</w:t>
            </w:r>
          </w:p>
          <w:p w14:paraId="798ECE7C">
            <w:pPr>
              <w:keepNext w:val="0"/>
              <w:keepLines w:val="0"/>
              <w:pageBreakBefore w:val="0"/>
              <w:kinsoku/>
              <w:overflowPunct/>
              <w:topLinePunct w:val="0"/>
              <w:autoSpaceDN/>
              <w:bidi w:val="0"/>
              <w:spacing w:line="500" w:lineRule="exact"/>
              <w:textAlignment w:val="auto"/>
              <w:rPr>
                <w:rFonts w:hint="eastAsia" w:ascii="宋体" w:hAnsi="宋体" w:eastAsia="宋体" w:cs="宋体"/>
                <w:snapToGrid w:val="0"/>
                <w:color w:val="000000"/>
                <w:spacing w:val="-5"/>
                <w:kern w:val="0"/>
                <w:sz w:val="24"/>
                <w:szCs w:val="24"/>
                <w:lang w:val="en-US" w:eastAsia="zh-CN" w:bidi="ar-SA"/>
              </w:rPr>
            </w:pPr>
            <w:r>
              <w:rPr>
                <w:rFonts w:hint="eastAsia" w:ascii="宋体" w:hAnsi="宋体" w:eastAsia="宋体" w:cs="宋体"/>
                <w:snapToGrid w:val="0"/>
                <w:color w:val="000000"/>
                <w:spacing w:val="-5"/>
                <w:kern w:val="0"/>
                <w:sz w:val="24"/>
                <w:szCs w:val="24"/>
                <w:highlight w:val="none"/>
                <w:lang w:val="en-US" w:eastAsia="zh-CN" w:bidi="ar-SA"/>
              </w:rPr>
              <w:t>通讯地址：</w:t>
            </w:r>
            <w:r>
              <w:rPr>
                <w:rFonts w:hint="eastAsia" w:ascii="宋体" w:hAnsi="宋体" w:eastAsia="宋体" w:cs="宋体"/>
                <w:i w:val="0"/>
                <w:iCs w:val="0"/>
                <w:color w:val="auto"/>
                <w:sz w:val="24"/>
                <w:szCs w:val="24"/>
                <w:highlight w:val="none"/>
                <w:lang w:val="en-US" w:eastAsia="zh-CN"/>
              </w:rPr>
              <w:t>云南省德宏州芒市</w:t>
            </w:r>
            <w:r>
              <w:rPr>
                <w:rFonts w:hint="eastAsia" w:ascii="宋体" w:hAnsi="宋体" w:cs="宋体"/>
                <w:i w:val="0"/>
                <w:iCs w:val="0"/>
                <w:color w:val="auto"/>
                <w:sz w:val="24"/>
                <w:szCs w:val="24"/>
                <w:highlight w:val="none"/>
                <w:lang w:val="en-US" w:eastAsia="zh-CN"/>
              </w:rPr>
              <w:t>三棵树旺角七栋5单元701</w:t>
            </w:r>
          </w:p>
          <w:p w14:paraId="127ABFF4">
            <w:pPr>
              <w:pStyle w:val="40"/>
              <w:keepNext w:val="0"/>
              <w:keepLines w:val="0"/>
              <w:pageBreakBefore w:val="0"/>
              <w:widowControl/>
              <w:kinsoku w:val="0"/>
              <w:wordWrap/>
              <w:overflowPunct/>
              <w:topLinePunct w:val="0"/>
              <w:autoSpaceDE w:val="0"/>
              <w:autoSpaceDN w:val="0"/>
              <w:bidi w:val="0"/>
              <w:adjustRightInd w:val="0"/>
              <w:snapToGrid w:val="0"/>
              <w:spacing w:before="78" w:line="560" w:lineRule="exact"/>
              <w:textAlignment w:val="baseline"/>
              <w:rPr>
                <w:rFonts w:hint="eastAsia" w:ascii="宋体" w:hAnsi="宋体" w:eastAsia="宋体" w:cs="宋体"/>
                <w:snapToGrid w:val="0"/>
                <w:color w:val="000000"/>
                <w:spacing w:val="-5"/>
                <w:kern w:val="0"/>
                <w:sz w:val="24"/>
                <w:szCs w:val="24"/>
                <w:highlight w:val="none"/>
                <w:lang w:val="en-US" w:eastAsia="zh-CN" w:bidi="ar-SA"/>
              </w:rPr>
            </w:pPr>
          </w:p>
        </w:tc>
      </w:tr>
      <w:tr w14:paraId="33F776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dxa"/>
          <w:trHeight w:val="1436" w:hRule="atLeast"/>
        </w:trPr>
        <w:tc>
          <w:tcPr>
            <w:tcW w:w="757" w:type="dxa"/>
            <w:vAlign w:val="top"/>
          </w:tcPr>
          <w:p w14:paraId="0DA3BD3A">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宋体" w:hAnsi="宋体" w:eastAsia="宋体" w:cs="宋体"/>
                <w:sz w:val="24"/>
                <w:szCs w:val="24"/>
              </w:rPr>
            </w:pPr>
          </w:p>
          <w:p w14:paraId="247030AD">
            <w:pPr>
              <w:pStyle w:val="40"/>
              <w:keepNext w:val="0"/>
              <w:keepLines w:val="0"/>
              <w:pageBreakBefore w:val="0"/>
              <w:widowControl/>
              <w:kinsoku w:val="0"/>
              <w:wordWrap/>
              <w:overflowPunct/>
              <w:topLinePunct w:val="0"/>
              <w:autoSpaceDE w:val="0"/>
              <w:autoSpaceDN w:val="0"/>
              <w:bidi w:val="0"/>
              <w:adjustRightInd w:val="0"/>
              <w:snapToGrid w:val="0"/>
              <w:spacing w:before="78" w:line="560" w:lineRule="exact"/>
              <w:ind w:left="206"/>
              <w:textAlignment w:val="baseline"/>
              <w:rPr>
                <w:rFonts w:hint="eastAsia" w:ascii="宋体" w:hAnsi="宋体" w:eastAsia="宋体" w:cs="宋体"/>
                <w:sz w:val="24"/>
                <w:szCs w:val="24"/>
                <w:lang w:val="en-US" w:eastAsia="zh-CN"/>
              </w:rPr>
            </w:pPr>
            <w:r>
              <w:rPr>
                <w:rFonts w:hint="eastAsia" w:ascii="宋体" w:hAnsi="宋体" w:eastAsia="宋体" w:cs="宋体"/>
                <w:spacing w:val="-5"/>
                <w:sz w:val="24"/>
                <w:szCs w:val="24"/>
                <w:lang w:val="en-US" w:eastAsia="zh-CN"/>
              </w:rPr>
              <w:t>12</w:t>
            </w:r>
          </w:p>
        </w:tc>
        <w:tc>
          <w:tcPr>
            <w:tcW w:w="1793" w:type="dxa"/>
            <w:vAlign w:val="top"/>
          </w:tcPr>
          <w:p w14:paraId="48C2E398">
            <w:pPr>
              <w:pStyle w:val="40"/>
              <w:keepNext w:val="0"/>
              <w:keepLines w:val="0"/>
              <w:pageBreakBefore w:val="0"/>
              <w:widowControl/>
              <w:kinsoku w:val="0"/>
              <w:wordWrap/>
              <w:overflowPunct/>
              <w:topLinePunct w:val="0"/>
              <w:autoSpaceDE w:val="0"/>
              <w:autoSpaceDN w:val="0"/>
              <w:bidi w:val="0"/>
              <w:adjustRightInd w:val="0"/>
              <w:snapToGrid w:val="0"/>
              <w:spacing w:line="560" w:lineRule="exact"/>
              <w:ind w:left="55"/>
              <w:textAlignment w:val="baseline"/>
              <w:rPr>
                <w:rFonts w:hint="eastAsia" w:ascii="宋体" w:hAnsi="宋体" w:eastAsia="宋体" w:cs="宋体"/>
                <w:sz w:val="24"/>
                <w:szCs w:val="24"/>
              </w:rPr>
            </w:pPr>
            <w:r>
              <w:rPr>
                <w:rFonts w:hint="eastAsia" w:ascii="宋体" w:hAnsi="宋体" w:eastAsia="宋体" w:cs="宋体"/>
                <w:sz w:val="24"/>
                <w:szCs w:val="24"/>
                <w:lang w:val="en-US" w:eastAsia="zh-CN"/>
              </w:rPr>
              <w:t>招标文件澄清或者修改截止时间</w:t>
            </w:r>
          </w:p>
        </w:tc>
        <w:tc>
          <w:tcPr>
            <w:tcW w:w="6865" w:type="dxa"/>
            <w:vAlign w:val="top"/>
          </w:tcPr>
          <w:p w14:paraId="73668682">
            <w:pPr>
              <w:pStyle w:val="40"/>
              <w:keepNext w:val="0"/>
              <w:keepLines w:val="0"/>
              <w:pageBreakBefore w:val="0"/>
              <w:widowControl/>
              <w:kinsoku w:val="0"/>
              <w:wordWrap/>
              <w:overflowPunct/>
              <w:topLinePunct w:val="0"/>
              <w:autoSpaceDE w:val="0"/>
              <w:autoSpaceDN w:val="0"/>
              <w:bidi w:val="0"/>
              <w:adjustRightInd w:val="0"/>
              <w:snapToGrid w:val="0"/>
              <w:spacing w:before="78" w:line="560" w:lineRule="exact"/>
              <w:textAlignment w:val="baseline"/>
              <w:rPr>
                <w:rFonts w:hint="eastAsia" w:ascii="宋体" w:hAnsi="宋体" w:eastAsia="宋体" w:cs="宋体"/>
                <w:sz w:val="24"/>
                <w:szCs w:val="24"/>
              </w:rPr>
            </w:pPr>
            <w:r>
              <w:rPr>
                <w:rFonts w:hint="eastAsia" w:ascii="宋体" w:hAnsi="宋体" w:eastAsia="宋体" w:cs="宋体"/>
                <w:sz w:val="24"/>
                <w:szCs w:val="24"/>
                <w:lang w:val="en-US" w:eastAsia="zh-CN"/>
              </w:rPr>
              <w:t>投标截止时间至少15日前。所有获取了招标文件的潜在投标人登录政采云平台（https://www.zcygov.cn/）查看澄清或修改内容。</w:t>
            </w:r>
          </w:p>
        </w:tc>
      </w:tr>
      <w:tr w14:paraId="52030D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dxa"/>
          <w:trHeight w:val="815" w:hRule="atLeast"/>
        </w:trPr>
        <w:tc>
          <w:tcPr>
            <w:tcW w:w="757" w:type="dxa"/>
            <w:vAlign w:val="top"/>
          </w:tcPr>
          <w:p w14:paraId="6CC989DE">
            <w:pPr>
              <w:pStyle w:val="40"/>
              <w:keepNext w:val="0"/>
              <w:keepLines w:val="0"/>
              <w:pageBreakBefore w:val="0"/>
              <w:widowControl/>
              <w:kinsoku w:val="0"/>
              <w:wordWrap/>
              <w:overflowPunct/>
              <w:topLinePunct w:val="0"/>
              <w:autoSpaceDE w:val="0"/>
              <w:autoSpaceDN w:val="0"/>
              <w:bidi w:val="0"/>
              <w:adjustRightInd w:val="0"/>
              <w:snapToGrid w:val="0"/>
              <w:spacing w:before="78" w:line="560" w:lineRule="exact"/>
              <w:ind w:left="206"/>
              <w:textAlignment w:val="baseline"/>
              <w:rPr>
                <w:rFonts w:hint="eastAsia" w:ascii="宋体" w:hAnsi="宋体" w:eastAsia="宋体" w:cs="宋体"/>
                <w:color w:val="auto"/>
                <w:spacing w:val="-5"/>
                <w:sz w:val="24"/>
                <w:szCs w:val="24"/>
                <w:lang w:val="en-US" w:eastAsia="zh-CN"/>
              </w:rPr>
            </w:pPr>
            <w:r>
              <w:rPr>
                <w:rFonts w:hint="eastAsia" w:ascii="宋体" w:hAnsi="宋体" w:eastAsia="宋体" w:cs="宋体"/>
                <w:color w:val="auto"/>
                <w:spacing w:val="-5"/>
                <w:sz w:val="24"/>
                <w:szCs w:val="24"/>
                <w:lang w:val="en-US" w:eastAsia="zh-CN"/>
              </w:rPr>
              <w:t>13</w:t>
            </w:r>
          </w:p>
        </w:tc>
        <w:tc>
          <w:tcPr>
            <w:tcW w:w="1793" w:type="dxa"/>
            <w:vAlign w:val="top"/>
          </w:tcPr>
          <w:p w14:paraId="08307F3F">
            <w:pPr>
              <w:pStyle w:val="40"/>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rPr>
              <w:t>投标截止时间及地点</w:t>
            </w:r>
          </w:p>
          <w:p w14:paraId="0C3F914D">
            <w:pPr>
              <w:pStyle w:val="40"/>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宋体" w:hAnsi="宋体" w:eastAsia="宋体" w:cs="宋体"/>
                <w:color w:val="auto"/>
                <w:sz w:val="24"/>
                <w:szCs w:val="24"/>
              </w:rPr>
            </w:pPr>
          </w:p>
        </w:tc>
        <w:tc>
          <w:tcPr>
            <w:tcW w:w="6865" w:type="dxa"/>
            <w:vAlign w:val="top"/>
          </w:tcPr>
          <w:p w14:paraId="615678A9">
            <w:pPr>
              <w:keepNext w:val="0"/>
              <w:keepLines w:val="0"/>
              <w:pageBreakBefore w:val="0"/>
              <w:widowControl w:val="0"/>
              <w:kinsoku/>
              <w:wordWrap/>
              <w:overflowPunct/>
              <w:topLinePunct w:val="0"/>
              <w:autoSpaceDN/>
              <w:bidi w:val="0"/>
              <w:snapToGrid/>
              <w:spacing w:line="560" w:lineRule="exact"/>
              <w:jc w:val="both"/>
              <w:textAlignment w:val="auto"/>
              <w:rPr>
                <w:rFonts w:hint="eastAsia" w:ascii="宋体" w:hAnsi="宋体" w:eastAsia="宋体" w:cs="宋体"/>
                <w:color w:val="auto"/>
                <w:kern w:val="2"/>
                <w:sz w:val="24"/>
                <w:szCs w:val="24"/>
                <w:highlight w:val="none"/>
                <w:lang w:bidi="ar"/>
              </w:rPr>
            </w:pPr>
            <w:r>
              <w:rPr>
                <w:rFonts w:hint="eastAsia" w:ascii="宋体" w:hAnsi="宋体" w:eastAsia="宋体" w:cs="宋体"/>
                <w:color w:val="auto"/>
                <w:kern w:val="2"/>
                <w:sz w:val="24"/>
                <w:szCs w:val="24"/>
                <w:highlight w:val="none"/>
                <w:lang w:val="en-US" w:eastAsia="zh-CN" w:bidi="ar"/>
              </w:rPr>
              <w:t>投标截止时间:202</w:t>
            </w:r>
            <w:r>
              <w:rPr>
                <w:rFonts w:hint="eastAsia" w:ascii="宋体" w:hAnsi="宋体" w:cs="宋体"/>
                <w:color w:val="auto"/>
                <w:kern w:val="2"/>
                <w:sz w:val="24"/>
                <w:szCs w:val="24"/>
                <w:highlight w:val="none"/>
                <w:lang w:val="en-US" w:eastAsia="zh-CN" w:bidi="ar"/>
              </w:rPr>
              <w:t>6</w:t>
            </w:r>
            <w:r>
              <w:rPr>
                <w:rFonts w:hint="eastAsia" w:ascii="宋体" w:hAnsi="宋体" w:eastAsia="宋体" w:cs="宋体"/>
                <w:color w:val="auto"/>
                <w:kern w:val="2"/>
                <w:sz w:val="24"/>
                <w:szCs w:val="24"/>
                <w:highlight w:val="none"/>
                <w:lang w:bidi="ar"/>
              </w:rPr>
              <w:t>年</w:t>
            </w:r>
            <w:r>
              <w:rPr>
                <w:rFonts w:hint="eastAsia" w:ascii="宋体" w:hAnsi="宋体" w:cs="宋体"/>
                <w:color w:val="auto"/>
                <w:kern w:val="2"/>
                <w:sz w:val="24"/>
                <w:szCs w:val="24"/>
                <w:highlight w:val="none"/>
                <w:lang w:val="en-US" w:eastAsia="zh-CN" w:bidi="ar"/>
              </w:rPr>
              <w:t>06</w:t>
            </w:r>
            <w:r>
              <w:rPr>
                <w:rFonts w:hint="eastAsia" w:ascii="宋体" w:hAnsi="宋体" w:eastAsia="宋体" w:cs="宋体"/>
                <w:color w:val="auto"/>
                <w:kern w:val="2"/>
                <w:sz w:val="24"/>
                <w:szCs w:val="24"/>
                <w:highlight w:val="none"/>
                <w:lang w:bidi="ar"/>
              </w:rPr>
              <w:t>月</w:t>
            </w:r>
            <w:r>
              <w:rPr>
                <w:rFonts w:hint="eastAsia" w:ascii="宋体" w:hAnsi="宋体" w:cs="宋体"/>
                <w:color w:val="auto"/>
                <w:kern w:val="2"/>
                <w:sz w:val="24"/>
                <w:szCs w:val="24"/>
                <w:highlight w:val="none"/>
                <w:lang w:val="en-US" w:eastAsia="zh-CN" w:bidi="ar"/>
              </w:rPr>
              <w:t>30</w:t>
            </w:r>
            <w:r>
              <w:rPr>
                <w:rFonts w:hint="eastAsia" w:ascii="宋体" w:hAnsi="宋体" w:eastAsia="宋体" w:cs="宋体"/>
                <w:color w:val="auto"/>
                <w:kern w:val="2"/>
                <w:sz w:val="24"/>
                <w:szCs w:val="24"/>
                <w:highlight w:val="none"/>
                <w:lang w:bidi="ar"/>
              </w:rPr>
              <w:t>日</w:t>
            </w:r>
            <w:r>
              <w:rPr>
                <w:rFonts w:hint="eastAsia" w:ascii="宋体" w:hAnsi="宋体" w:cs="宋体"/>
                <w:color w:val="auto"/>
                <w:kern w:val="2"/>
                <w:sz w:val="24"/>
                <w:szCs w:val="24"/>
                <w:highlight w:val="none"/>
                <w:lang w:eastAsia="zh-CN" w:bidi="ar"/>
              </w:rPr>
              <w:t>0</w:t>
            </w:r>
            <w:r>
              <w:rPr>
                <w:rFonts w:hint="eastAsia" w:ascii="宋体" w:hAnsi="宋体" w:cs="宋体"/>
                <w:color w:val="auto"/>
                <w:kern w:val="2"/>
                <w:sz w:val="24"/>
                <w:szCs w:val="24"/>
                <w:highlight w:val="none"/>
                <w:lang w:val="en-US" w:eastAsia="zh-CN" w:bidi="ar"/>
              </w:rPr>
              <w:t>9时</w:t>
            </w:r>
            <w:r>
              <w:rPr>
                <w:rFonts w:hint="eastAsia" w:ascii="宋体" w:hAnsi="宋体" w:eastAsia="宋体" w:cs="宋体"/>
                <w:color w:val="auto"/>
                <w:kern w:val="2"/>
                <w:sz w:val="24"/>
                <w:szCs w:val="24"/>
                <w:highlight w:val="none"/>
                <w:lang w:val="en-US" w:eastAsia="zh-CN" w:bidi="ar"/>
              </w:rPr>
              <w:t>00</w:t>
            </w:r>
            <w:r>
              <w:rPr>
                <w:rFonts w:hint="eastAsia" w:ascii="宋体" w:hAnsi="宋体" w:eastAsia="宋体" w:cs="宋体"/>
                <w:color w:val="auto"/>
                <w:kern w:val="2"/>
                <w:sz w:val="24"/>
                <w:szCs w:val="24"/>
                <w:highlight w:val="none"/>
                <w:lang w:bidi="ar"/>
              </w:rPr>
              <w:t>分</w:t>
            </w:r>
          </w:p>
          <w:p w14:paraId="5CD41463">
            <w:pPr>
              <w:keepNext w:val="0"/>
              <w:keepLines w:val="0"/>
              <w:pageBreakBefore w:val="0"/>
              <w:widowControl w:val="0"/>
              <w:kinsoku/>
              <w:wordWrap/>
              <w:overflowPunct/>
              <w:topLinePunct w:val="0"/>
              <w:autoSpaceDN/>
              <w:bidi w:val="0"/>
              <w:snapToGrid/>
              <w:spacing w:line="560" w:lineRule="exact"/>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 xml:space="preserve">地点：地点：德宏宏坤工程管理咨询有限公司（云南省德宏州瑞丽市竹林花园品竹苑123—02），请各投标人登录政采云投标客户端参与采购活动并递交投标文件。 </w:t>
            </w:r>
          </w:p>
          <w:p w14:paraId="38924B79">
            <w:pPr>
              <w:keepNext w:val="0"/>
              <w:keepLines w:val="0"/>
              <w:pageBreakBefore w:val="0"/>
              <w:widowControl w:val="0"/>
              <w:kinsoku/>
              <w:wordWrap/>
              <w:overflowPunct/>
              <w:topLinePunct w:val="0"/>
              <w:autoSpaceDN/>
              <w:bidi w:val="0"/>
              <w:snapToGrid/>
              <w:spacing w:line="560" w:lineRule="exact"/>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 xml:space="preserve">注：1.远程解密或现场解密，现场解密的投标人，建议于投标文件提交截止时间前携带编制投标文件时的加密数字证书（CA）、具有摄像头及话筒的笔记本电脑至采购代理机构开标地点参与。 </w:t>
            </w:r>
          </w:p>
          <w:p w14:paraId="7FE8EE10">
            <w:pPr>
              <w:keepNext w:val="0"/>
              <w:keepLines w:val="0"/>
              <w:pageBreakBefore w:val="0"/>
              <w:widowControl w:val="0"/>
              <w:kinsoku/>
              <w:wordWrap/>
              <w:overflowPunct/>
              <w:topLinePunct w:val="0"/>
              <w:autoSpaceDN/>
              <w:bidi w:val="0"/>
              <w:snapToGrid/>
              <w:spacing w:line="56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kern w:val="2"/>
                <w:sz w:val="24"/>
                <w:szCs w:val="24"/>
                <w:highlight w:val="none"/>
                <w:lang w:val="en-US" w:eastAsia="zh-CN" w:bidi="ar"/>
              </w:rPr>
              <w:t>2.采购人宣布开启电子投标文件后，投标人登录“政采云”开标大厅，使用投标人编制投标文件时的加密数字证书对投标文件进行解密。</w:t>
            </w:r>
          </w:p>
        </w:tc>
      </w:tr>
      <w:tr w14:paraId="63B7CB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dxa"/>
          <w:trHeight w:val="666" w:hRule="atLeast"/>
        </w:trPr>
        <w:tc>
          <w:tcPr>
            <w:tcW w:w="757" w:type="dxa"/>
            <w:vAlign w:val="top"/>
          </w:tcPr>
          <w:p w14:paraId="1F4554FD">
            <w:pPr>
              <w:pStyle w:val="40"/>
              <w:keepNext w:val="0"/>
              <w:keepLines w:val="0"/>
              <w:pageBreakBefore w:val="0"/>
              <w:widowControl/>
              <w:kinsoku w:val="0"/>
              <w:wordWrap/>
              <w:overflowPunct/>
              <w:topLinePunct w:val="0"/>
              <w:autoSpaceDE w:val="0"/>
              <w:autoSpaceDN w:val="0"/>
              <w:bidi w:val="0"/>
              <w:adjustRightInd w:val="0"/>
              <w:snapToGrid w:val="0"/>
              <w:spacing w:before="261" w:line="560" w:lineRule="exact"/>
              <w:ind w:left="202"/>
              <w:textAlignment w:val="baseline"/>
              <w:rPr>
                <w:rFonts w:hint="eastAsia" w:ascii="宋体" w:hAnsi="宋体" w:eastAsia="宋体" w:cs="宋体"/>
                <w:sz w:val="24"/>
                <w:szCs w:val="24"/>
                <w:lang w:val="en-US" w:eastAsia="zh-CN"/>
              </w:rPr>
            </w:pPr>
            <w:r>
              <w:rPr>
                <w:rFonts w:hint="eastAsia" w:ascii="宋体" w:hAnsi="宋体" w:eastAsia="宋体" w:cs="宋体"/>
                <w:spacing w:val="-4"/>
                <w:sz w:val="24"/>
                <w:szCs w:val="24"/>
                <w:lang w:val="en-US" w:eastAsia="zh-CN"/>
              </w:rPr>
              <w:t>14</w:t>
            </w:r>
          </w:p>
        </w:tc>
        <w:tc>
          <w:tcPr>
            <w:tcW w:w="1793" w:type="dxa"/>
            <w:vAlign w:val="top"/>
          </w:tcPr>
          <w:p w14:paraId="3E713626">
            <w:pPr>
              <w:pStyle w:val="40"/>
              <w:keepNext w:val="0"/>
              <w:keepLines w:val="0"/>
              <w:pageBreakBefore w:val="0"/>
              <w:widowControl/>
              <w:kinsoku w:val="0"/>
              <w:wordWrap/>
              <w:overflowPunct/>
              <w:topLinePunct w:val="0"/>
              <w:autoSpaceDE w:val="0"/>
              <w:autoSpaceDN w:val="0"/>
              <w:bidi w:val="0"/>
              <w:adjustRightInd w:val="0"/>
              <w:snapToGrid w:val="0"/>
              <w:spacing w:before="224" w:line="560" w:lineRule="exact"/>
              <w:textAlignment w:val="baseline"/>
              <w:rPr>
                <w:rFonts w:hint="eastAsia" w:ascii="宋体" w:hAnsi="宋体" w:eastAsia="宋体" w:cs="宋体"/>
                <w:sz w:val="24"/>
                <w:szCs w:val="24"/>
                <w:lang w:eastAsia="zh-CN"/>
              </w:rPr>
            </w:pPr>
            <w:r>
              <w:rPr>
                <w:rFonts w:hint="eastAsia" w:ascii="宋体" w:hAnsi="宋体" w:eastAsia="宋体" w:cs="宋体"/>
                <w:spacing w:val="-2"/>
                <w:sz w:val="24"/>
                <w:szCs w:val="24"/>
                <w:lang w:val="en-US" w:eastAsia="zh-CN"/>
              </w:rPr>
              <w:t>投标有效期</w:t>
            </w:r>
          </w:p>
        </w:tc>
        <w:tc>
          <w:tcPr>
            <w:tcW w:w="6865" w:type="dxa"/>
            <w:vAlign w:val="top"/>
          </w:tcPr>
          <w:p w14:paraId="23CDC26C">
            <w:pPr>
              <w:pStyle w:val="40"/>
              <w:keepNext w:val="0"/>
              <w:keepLines w:val="0"/>
              <w:pageBreakBefore w:val="0"/>
              <w:widowControl/>
              <w:kinsoku w:val="0"/>
              <w:wordWrap/>
              <w:overflowPunct/>
              <w:topLinePunct w:val="0"/>
              <w:autoSpaceDE w:val="0"/>
              <w:autoSpaceDN w:val="0"/>
              <w:bidi w:val="0"/>
              <w:adjustRightInd w:val="0"/>
              <w:snapToGrid w:val="0"/>
              <w:spacing w:before="224" w:line="560" w:lineRule="exact"/>
              <w:textAlignment w:val="baseline"/>
              <w:rPr>
                <w:rFonts w:hint="eastAsia" w:ascii="宋体" w:hAnsi="宋体" w:eastAsia="宋体" w:cs="宋体"/>
                <w:sz w:val="24"/>
                <w:szCs w:val="24"/>
                <w:lang w:val="en-US" w:eastAsia="zh-CN"/>
              </w:rPr>
            </w:pPr>
            <w:r>
              <w:rPr>
                <w:rFonts w:hint="eastAsia" w:ascii="宋体" w:hAnsi="宋体" w:eastAsia="宋体" w:cs="宋体"/>
                <w:spacing w:val="-2"/>
                <w:sz w:val="24"/>
                <w:szCs w:val="24"/>
                <w:lang w:val="en-US" w:eastAsia="zh-CN"/>
              </w:rPr>
              <w:t>90日历天。</w:t>
            </w:r>
          </w:p>
        </w:tc>
      </w:tr>
      <w:tr w14:paraId="1D362A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dxa"/>
          <w:trHeight w:val="1539" w:hRule="atLeast"/>
        </w:trPr>
        <w:tc>
          <w:tcPr>
            <w:tcW w:w="757" w:type="dxa"/>
            <w:vAlign w:val="top"/>
          </w:tcPr>
          <w:p w14:paraId="4734D03F">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宋体" w:hAnsi="宋体" w:eastAsia="宋体" w:cs="宋体"/>
                <w:sz w:val="24"/>
                <w:szCs w:val="24"/>
              </w:rPr>
            </w:pPr>
          </w:p>
          <w:p w14:paraId="46145167">
            <w:pPr>
              <w:pStyle w:val="40"/>
              <w:keepNext w:val="0"/>
              <w:keepLines w:val="0"/>
              <w:pageBreakBefore w:val="0"/>
              <w:widowControl/>
              <w:kinsoku w:val="0"/>
              <w:wordWrap/>
              <w:overflowPunct/>
              <w:topLinePunct w:val="0"/>
              <w:autoSpaceDE w:val="0"/>
              <w:autoSpaceDN w:val="0"/>
              <w:bidi w:val="0"/>
              <w:adjustRightInd w:val="0"/>
              <w:snapToGrid w:val="0"/>
              <w:spacing w:before="78" w:line="560" w:lineRule="exact"/>
              <w:ind w:left="202"/>
              <w:textAlignment w:val="baseline"/>
              <w:rPr>
                <w:rFonts w:hint="eastAsia" w:ascii="宋体" w:hAnsi="宋体" w:eastAsia="宋体" w:cs="宋体"/>
                <w:sz w:val="24"/>
                <w:szCs w:val="24"/>
                <w:lang w:val="en-US" w:eastAsia="zh-CN"/>
              </w:rPr>
            </w:pPr>
            <w:r>
              <w:rPr>
                <w:rFonts w:hint="eastAsia" w:ascii="宋体" w:hAnsi="宋体" w:eastAsia="宋体" w:cs="宋体"/>
                <w:spacing w:val="-4"/>
                <w:sz w:val="24"/>
                <w:szCs w:val="24"/>
                <w:lang w:val="en-US" w:eastAsia="zh-CN"/>
              </w:rPr>
              <w:t>15</w:t>
            </w:r>
          </w:p>
        </w:tc>
        <w:tc>
          <w:tcPr>
            <w:tcW w:w="1793" w:type="dxa"/>
            <w:vAlign w:val="top"/>
          </w:tcPr>
          <w:p w14:paraId="3DB08DC2">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宋体" w:hAnsi="宋体" w:eastAsia="宋体" w:cs="宋体"/>
                <w:color w:val="auto"/>
                <w:sz w:val="24"/>
                <w:szCs w:val="24"/>
              </w:rPr>
            </w:pPr>
          </w:p>
          <w:p w14:paraId="70BC9D17">
            <w:pPr>
              <w:pStyle w:val="40"/>
              <w:keepNext w:val="0"/>
              <w:keepLines w:val="0"/>
              <w:pageBreakBefore w:val="0"/>
              <w:widowControl/>
              <w:kinsoku w:val="0"/>
              <w:wordWrap/>
              <w:overflowPunct/>
              <w:topLinePunct w:val="0"/>
              <w:autoSpaceDE w:val="0"/>
              <w:autoSpaceDN w:val="0"/>
              <w:bidi w:val="0"/>
              <w:adjustRightInd w:val="0"/>
              <w:snapToGrid w:val="0"/>
              <w:spacing w:before="78" w:line="560" w:lineRule="exact"/>
              <w:ind w:left="294"/>
              <w:textAlignment w:val="baseline"/>
              <w:rPr>
                <w:rFonts w:hint="eastAsia" w:ascii="宋体" w:hAnsi="宋体" w:eastAsia="宋体" w:cs="宋体"/>
                <w:color w:val="auto"/>
                <w:sz w:val="24"/>
                <w:szCs w:val="24"/>
                <w:lang w:val="en-US" w:eastAsia="zh-CN"/>
              </w:rPr>
            </w:pPr>
            <w:r>
              <w:rPr>
                <w:rFonts w:hint="eastAsia" w:ascii="宋体" w:hAnsi="宋体" w:eastAsia="宋体" w:cs="宋体"/>
                <w:color w:val="auto"/>
                <w:spacing w:val="-3"/>
                <w:sz w:val="24"/>
                <w:szCs w:val="24"/>
                <w:lang w:val="en-US" w:eastAsia="zh-CN"/>
              </w:rPr>
              <w:t>投标保证金</w:t>
            </w:r>
          </w:p>
        </w:tc>
        <w:tc>
          <w:tcPr>
            <w:tcW w:w="6865" w:type="dxa"/>
            <w:vAlign w:val="top"/>
          </w:tcPr>
          <w:p w14:paraId="69C0E332">
            <w:pPr>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rPr>
              <w:t>本项目保证金金额：</w:t>
            </w:r>
            <w:r>
              <w:rPr>
                <w:rFonts w:hint="eastAsia" w:ascii="宋体" w:hAnsi="宋体" w:eastAsia="宋体" w:cs="宋体"/>
                <w:color w:val="auto"/>
                <w:kern w:val="0"/>
                <w:sz w:val="24"/>
                <w:szCs w:val="24"/>
                <w:lang w:val="en-US" w:eastAsia="zh-CN"/>
              </w:rPr>
              <w:t>A</w:t>
            </w:r>
            <w:r>
              <w:rPr>
                <w:rFonts w:hint="eastAsia" w:ascii="宋体" w:hAnsi="宋体" w:cs="宋体"/>
                <w:color w:val="auto"/>
                <w:kern w:val="0"/>
                <w:sz w:val="24"/>
                <w:szCs w:val="24"/>
                <w:lang w:val="en-US" w:eastAsia="zh-CN"/>
              </w:rPr>
              <w:t>标段</w:t>
            </w:r>
            <w:r>
              <w:rPr>
                <w:rFonts w:hint="eastAsia" w:ascii="宋体" w:hAnsi="宋体" w:eastAsia="宋体" w:cs="宋体"/>
                <w:color w:val="auto"/>
                <w:kern w:val="0"/>
                <w:sz w:val="24"/>
                <w:szCs w:val="24"/>
                <w:lang w:val="en-US" w:eastAsia="zh-CN"/>
              </w:rPr>
              <w:t>：</w:t>
            </w:r>
            <w:r>
              <w:rPr>
                <w:rFonts w:hint="eastAsia" w:ascii="宋体" w:hAnsi="宋体" w:cs="宋体"/>
                <w:color w:val="auto"/>
                <w:kern w:val="0"/>
                <w:sz w:val="24"/>
                <w:szCs w:val="24"/>
                <w:lang w:val="en-US" w:eastAsia="zh-CN"/>
              </w:rPr>
              <w:t>7</w:t>
            </w:r>
            <w:r>
              <w:rPr>
                <w:rFonts w:hint="eastAsia" w:ascii="宋体" w:hAnsi="宋体" w:eastAsia="宋体" w:cs="宋体"/>
                <w:color w:val="auto"/>
                <w:kern w:val="0"/>
                <w:sz w:val="24"/>
                <w:szCs w:val="24"/>
                <w:lang w:val="en-US" w:eastAsia="zh-CN"/>
              </w:rPr>
              <w:t>000.00元。</w:t>
            </w:r>
          </w:p>
          <w:p w14:paraId="7B5FFAD8">
            <w:pPr>
              <w:keepNext w:val="0"/>
              <w:keepLines w:val="0"/>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kern w:val="2"/>
                <w:sz w:val="24"/>
                <w:szCs w:val="24"/>
                <w:highlight w:val="yellow"/>
                <w:lang w:val="en-US" w:eastAsia="zh-CN" w:bidi="ar"/>
              </w:rPr>
            </w:pPr>
            <w:r>
              <w:rPr>
                <w:rFonts w:hint="eastAsia" w:ascii="宋体" w:hAnsi="宋体" w:eastAsia="宋体" w:cs="宋体"/>
                <w:color w:val="auto"/>
                <w:kern w:val="0"/>
                <w:sz w:val="24"/>
                <w:szCs w:val="24"/>
                <w:lang w:val="en-US" w:eastAsia="en-US"/>
              </w:rPr>
              <w:t>截止时间：</w:t>
            </w:r>
            <w:r>
              <w:rPr>
                <w:rFonts w:hint="eastAsia" w:ascii="宋体" w:hAnsi="宋体" w:eastAsia="宋体" w:cs="宋体"/>
                <w:color w:val="auto"/>
                <w:kern w:val="0"/>
                <w:sz w:val="24"/>
                <w:szCs w:val="24"/>
                <w:highlight w:val="none"/>
                <w:lang w:val="en-US" w:eastAsia="en-US"/>
              </w:rPr>
              <w:t>同</w:t>
            </w:r>
            <w:r>
              <w:rPr>
                <w:rFonts w:hint="eastAsia" w:ascii="宋体" w:hAnsi="宋体" w:eastAsia="宋体" w:cs="宋体"/>
                <w:color w:val="auto"/>
                <w:kern w:val="2"/>
                <w:sz w:val="24"/>
                <w:szCs w:val="24"/>
                <w:highlight w:val="none"/>
                <w:lang w:val="en-US" w:eastAsia="zh-CN" w:bidi="ar"/>
              </w:rPr>
              <w:t>提交投标文件截止时间。</w:t>
            </w:r>
          </w:p>
          <w:p w14:paraId="03B8334C">
            <w:pPr>
              <w:keepNext w:val="0"/>
              <w:keepLines w:val="0"/>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kern w:val="0"/>
                <w:sz w:val="24"/>
                <w:szCs w:val="24"/>
                <w:lang w:val="en-US" w:eastAsia="en-US"/>
              </w:rPr>
            </w:pPr>
            <w:r>
              <w:rPr>
                <w:rFonts w:hint="eastAsia" w:ascii="宋体" w:hAnsi="宋体" w:eastAsia="宋体" w:cs="宋体"/>
                <w:color w:val="auto"/>
                <w:kern w:val="0"/>
                <w:sz w:val="24"/>
                <w:szCs w:val="24"/>
                <w:lang w:val="en-US" w:eastAsia="zh-CN"/>
              </w:rPr>
              <w:t>投标人</w:t>
            </w:r>
            <w:r>
              <w:rPr>
                <w:rFonts w:hint="eastAsia" w:ascii="宋体" w:hAnsi="宋体" w:eastAsia="宋体" w:cs="宋体"/>
                <w:color w:val="auto"/>
                <w:kern w:val="0"/>
                <w:sz w:val="24"/>
                <w:szCs w:val="24"/>
                <w:lang w:val="en-US" w:eastAsia="en-US"/>
              </w:rPr>
              <w:t>可以采用以下任一方式缴纳保证金“银行转账 ”、“银行保函 ”、“投标保证保险 ”，投标人以支票、汇票、本票、网上银行支付等非现金形式缴纳的，其中采用“银行转账 ”方式的汇入以下指定账户。</w:t>
            </w:r>
          </w:p>
          <w:p w14:paraId="56450552">
            <w:pPr>
              <w:keepNext w:val="0"/>
              <w:keepLines w:val="0"/>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kern w:val="0"/>
                <w:sz w:val="24"/>
                <w:szCs w:val="24"/>
                <w:lang w:val="en-US" w:eastAsia="en-US"/>
              </w:rPr>
            </w:pPr>
            <w:r>
              <w:rPr>
                <w:rFonts w:hint="eastAsia" w:ascii="宋体" w:hAnsi="宋体" w:eastAsia="宋体" w:cs="宋体"/>
                <w:color w:val="auto"/>
                <w:kern w:val="0"/>
                <w:sz w:val="24"/>
                <w:szCs w:val="24"/>
                <w:lang w:val="en-US" w:eastAsia="en-US"/>
              </w:rPr>
              <w:t>收款人：德宏宏坤工程管理咨询有限公司</w:t>
            </w:r>
          </w:p>
          <w:p w14:paraId="5209C81A">
            <w:pPr>
              <w:keepNext w:val="0"/>
              <w:keepLines w:val="0"/>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kern w:val="0"/>
                <w:sz w:val="24"/>
                <w:szCs w:val="24"/>
                <w:lang w:val="en-US" w:eastAsia="en-US"/>
              </w:rPr>
            </w:pPr>
            <w:r>
              <w:rPr>
                <w:rFonts w:hint="eastAsia" w:ascii="宋体" w:hAnsi="宋体" w:eastAsia="宋体" w:cs="宋体"/>
                <w:color w:val="auto"/>
                <w:kern w:val="0"/>
                <w:sz w:val="24"/>
                <w:szCs w:val="24"/>
                <w:lang w:val="en-US" w:eastAsia="en-US"/>
              </w:rPr>
              <w:t>开户银行：德宏农村商业银行股份有限公司芒市支行</w:t>
            </w:r>
          </w:p>
          <w:p w14:paraId="7A6506E2">
            <w:pPr>
              <w:keepNext w:val="0"/>
              <w:keepLines w:val="0"/>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kern w:val="0"/>
                <w:sz w:val="24"/>
                <w:szCs w:val="24"/>
                <w:lang w:val="en-US" w:eastAsia="en-US"/>
              </w:rPr>
            </w:pPr>
            <w:r>
              <w:rPr>
                <w:rFonts w:hint="eastAsia" w:ascii="宋体" w:hAnsi="宋体" w:eastAsia="宋体" w:cs="宋体"/>
                <w:color w:val="auto"/>
                <w:kern w:val="0"/>
                <w:sz w:val="24"/>
                <w:szCs w:val="24"/>
                <w:lang w:val="en-US" w:eastAsia="en-US"/>
              </w:rPr>
              <w:t>账    号：5500016751962012</w:t>
            </w:r>
          </w:p>
          <w:p w14:paraId="4F70565E">
            <w:pPr>
              <w:keepNext w:val="0"/>
              <w:keepLines w:val="0"/>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kern w:val="0"/>
                <w:sz w:val="24"/>
                <w:szCs w:val="24"/>
                <w:lang w:val="en-US" w:eastAsia="en-US"/>
              </w:rPr>
            </w:pPr>
            <w:r>
              <w:rPr>
                <w:rFonts w:hint="eastAsia" w:ascii="宋体" w:hAnsi="宋体" w:eastAsia="宋体" w:cs="宋体"/>
                <w:color w:val="auto"/>
                <w:kern w:val="0"/>
                <w:sz w:val="24"/>
                <w:szCs w:val="24"/>
                <w:lang w:val="en-US" w:eastAsia="en-US"/>
              </w:rPr>
              <w:t>行    号：402754000012</w:t>
            </w:r>
          </w:p>
          <w:p w14:paraId="7AD244AE">
            <w:pPr>
              <w:keepNext w:val="0"/>
              <w:keepLines w:val="0"/>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kern w:val="0"/>
                <w:sz w:val="24"/>
                <w:szCs w:val="24"/>
                <w:lang w:val="en-US" w:eastAsia="en-US"/>
              </w:rPr>
            </w:pPr>
            <w:r>
              <w:rPr>
                <w:rFonts w:hint="eastAsia" w:ascii="宋体" w:hAnsi="宋体" w:eastAsia="宋体" w:cs="宋体"/>
                <w:color w:val="auto"/>
                <w:kern w:val="0"/>
                <w:sz w:val="24"/>
                <w:szCs w:val="24"/>
                <w:lang w:val="en-US" w:eastAsia="en-US"/>
              </w:rPr>
              <w:t>财务联系电话：13759109692</w:t>
            </w:r>
          </w:p>
          <w:p w14:paraId="1BF72199">
            <w:pPr>
              <w:keepNext w:val="0"/>
              <w:keepLines w:val="0"/>
              <w:pageBreakBefore w:val="0"/>
              <w:numPr>
                <w:ilvl w:val="0"/>
                <w:numId w:val="0"/>
              </w:numPr>
              <w:wordWrap/>
              <w:overflowPunct/>
              <w:topLinePunct w:val="0"/>
              <w:bidi w:val="0"/>
              <w:adjustRightInd w:val="0"/>
              <w:snapToGrid w:val="0"/>
              <w:spacing w:before="181" w:line="560" w:lineRule="exact"/>
              <w:ind w:firstLine="482" w:firstLineChars="200"/>
              <w:rPr>
                <w:rFonts w:hint="eastAsia" w:ascii="宋体" w:hAnsi="宋体" w:eastAsia="宋体" w:cs="宋体"/>
                <w:b/>
                <w:bCs/>
                <w:color w:val="auto"/>
                <w:kern w:val="0"/>
                <w:sz w:val="24"/>
                <w:szCs w:val="24"/>
                <w:lang w:val="en-US" w:eastAsia="en-US"/>
              </w:rPr>
            </w:pPr>
            <w:r>
              <w:rPr>
                <w:rFonts w:hint="eastAsia" w:ascii="宋体" w:hAnsi="宋体" w:eastAsia="宋体" w:cs="宋体"/>
                <w:b/>
                <w:bCs/>
                <w:color w:val="auto"/>
                <w:kern w:val="0"/>
                <w:sz w:val="24"/>
                <w:szCs w:val="24"/>
                <w:lang w:val="en-US" w:eastAsia="zh-CN"/>
              </w:rPr>
              <w:t>投标人</w:t>
            </w:r>
            <w:r>
              <w:rPr>
                <w:rFonts w:hint="eastAsia" w:ascii="宋体" w:hAnsi="宋体" w:eastAsia="宋体" w:cs="宋体"/>
                <w:b/>
                <w:bCs/>
                <w:color w:val="auto"/>
                <w:kern w:val="0"/>
                <w:sz w:val="24"/>
                <w:szCs w:val="24"/>
                <w:lang w:val="en-US" w:eastAsia="en-US"/>
              </w:rPr>
              <w:t>要保证资金必须到户，同时在单据内要注明：</w:t>
            </w:r>
            <w:r>
              <w:rPr>
                <w:rFonts w:hint="eastAsia" w:ascii="宋体" w:hAnsi="宋体" w:eastAsia="宋体" w:cs="宋体"/>
                <w:b/>
                <w:bCs/>
                <w:color w:val="auto"/>
                <w:kern w:val="0"/>
                <w:sz w:val="24"/>
                <w:szCs w:val="24"/>
                <w:u w:val="single"/>
                <w:lang w:val="en-US" w:eastAsia="zh-CN"/>
              </w:rPr>
              <w:t xml:space="preserve">    </w:t>
            </w:r>
            <w:r>
              <w:rPr>
                <w:rFonts w:hint="eastAsia" w:ascii="宋体" w:hAnsi="宋体" w:cs="宋体"/>
                <w:b/>
                <w:bCs/>
                <w:color w:val="auto"/>
                <w:kern w:val="0"/>
                <w:sz w:val="24"/>
                <w:szCs w:val="24"/>
                <w:u w:val="single"/>
                <w:lang w:val="en-US" w:eastAsia="zh-CN"/>
              </w:rPr>
              <w:t>（）</w:t>
            </w:r>
            <w:r>
              <w:rPr>
                <w:rFonts w:hint="eastAsia" w:ascii="宋体" w:hAnsi="宋体" w:eastAsia="宋体" w:cs="宋体"/>
                <w:b/>
                <w:bCs/>
                <w:color w:val="auto"/>
                <w:kern w:val="0"/>
                <w:sz w:val="24"/>
                <w:szCs w:val="24"/>
                <w:u w:val="single"/>
                <w:lang w:val="en-US" w:eastAsia="zh-CN"/>
              </w:rPr>
              <w:t xml:space="preserve">  </w:t>
            </w:r>
            <w:r>
              <w:rPr>
                <w:rFonts w:hint="eastAsia" w:ascii="宋体" w:hAnsi="宋体" w:cs="宋体"/>
                <w:b/>
                <w:bCs/>
                <w:color w:val="auto"/>
                <w:kern w:val="0"/>
                <w:sz w:val="24"/>
                <w:szCs w:val="24"/>
                <w:u w:val="single"/>
                <w:lang w:val="en-US" w:eastAsia="zh-CN"/>
              </w:rPr>
              <w:t>标段</w:t>
            </w:r>
            <w:r>
              <w:rPr>
                <w:rFonts w:hint="eastAsia" w:ascii="宋体" w:hAnsi="宋体" w:eastAsia="宋体" w:cs="宋体"/>
                <w:b/>
                <w:bCs/>
                <w:color w:val="auto"/>
                <w:kern w:val="0"/>
                <w:sz w:val="24"/>
                <w:szCs w:val="24"/>
                <w:lang w:val="en-US" w:eastAsia="en-US"/>
              </w:rPr>
              <w:t>保证金。</w:t>
            </w:r>
          </w:p>
          <w:p w14:paraId="6ED968D0">
            <w:pPr>
              <w:pStyle w:val="40"/>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宋体" w:hAnsi="宋体" w:eastAsia="宋体" w:cs="宋体"/>
                <w:color w:val="auto"/>
                <w:sz w:val="24"/>
                <w:szCs w:val="24"/>
              </w:rPr>
            </w:pPr>
          </w:p>
        </w:tc>
      </w:tr>
      <w:tr w14:paraId="481916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dxa"/>
          <w:trHeight w:val="1368" w:hRule="atLeast"/>
        </w:trPr>
        <w:tc>
          <w:tcPr>
            <w:tcW w:w="757" w:type="dxa"/>
            <w:vAlign w:val="top"/>
          </w:tcPr>
          <w:p w14:paraId="4F6F66AF">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宋体" w:hAnsi="宋体" w:eastAsia="宋体" w:cs="宋体"/>
                <w:sz w:val="24"/>
                <w:szCs w:val="24"/>
              </w:rPr>
            </w:pPr>
          </w:p>
          <w:p w14:paraId="16D135BB">
            <w:pPr>
              <w:pStyle w:val="40"/>
              <w:keepNext w:val="0"/>
              <w:keepLines w:val="0"/>
              <w:pageBreakBefore w:val="0"/>
              <w:widowControl/>
              <w:kinsoku w:val="0"/>
              <w:wordWrap/>
              <w:overflowPunct/>
              <w:topLinePunct w:val="0"/>
              <w:autoSpaceDE w:val="0"/>
              <w:autoSpaceDN w:val="0"/>
              <w:bidi w:val="0"/>
              <w:adjustRightInd w:val="0"/>
              <w:snapToGrid w:val="0"/>
              <w:spacing w:before="78" w:line="560" w:lineRule="exact"/>
              <w:ind w:left="159"/>
              <w:textAlignment w:val="baseline"/>
              <w:rPr>
                <w:rFonts w:hint="eastAsia" w:ascii="宋体" w:hAnsi="宋体" w:eastAsia="宋体" w:cs="宋体"/>
                <w:sz w:val="24"/>
                <w:szCs w:val="24"/>
                <w:lang w:val="en-US" w:eastAsia="zh-CN"/>
              </w:rPr>
            </w:pPr>
            <w:r>
              <w:rPr>
                <w:rFonts w:hint="eastAsia" w:ascii="宋体" w:hAnsi="宋体" w:eastAsia="宋体" w:cs="宋体"/>
                <w:spacing w:val="-7"/>
                <w:sz w:val="24"/>
                <w:szCs w:val="24"/>
                <w:lang w:val="en-US" w:eastAsia="zh-CN"/>
              </w:rPr>
              <w:t>16</w:t>
            </w:r>
          </w:p>
        </w:tc>
        <w:tc>
          <w:tcPr>
            <w:tcW w:w="1793" w:type="dxa"/>
            <w:vAlign w:val="top"/>
          </w:tcPr>
          <w:p w14:paraId="5AFF38CF">
            <w:pPr>
              <w:pStyle w:val="40"/>
              <w:keepNext w:val="0"/>
              <w:keepLines w:val="0"/>
              <w:pageBreakBefore w:val="0"/>
              <w:widowControl/>
              <w:kinsoku w:val="0"/>
              <w:wordWrap/>
              <w:overflowPunct/>
              <w:topLinePunct w:val="0"/>
              <w:autoSpaceDE w:val="0"/>
              <w:autoSpaceDN w:val="0"/>
              <w:bidi w:val="0"/>
              <w:adjustRightInd w:val="0"/>
              <w:snapToGrid w:val="0"/>
              <w:spacing w:before="78" w:line="560" w:lineRule="exact"/>
              <w:textAlignment w:val="baseline"/>
              <w:rPr>
                <w:rFonts w:hint="eastAsia" w:ascii="宋体" w:hAnsi="宋体" w:eastAsia="宋体" w:cs="宋体"/>
                <w:sz w:val="24"/>
                <w:szCs w:val="24"/>
              </w:rPr>
            </w:pPr>
            <w:r>
              <w:rPr>
                <w:rFonts w:hint="eastAsia" w:ascii="宋体" w:hAnsi="宋体" w:eastAsia="宋体" w:cs="宋体"/>
                <w:spacing w:val="-4"/>
                <w:position w:val="15"/>
                <w:sz w:val="24"/>
                <w:szCs w:val="24"/>
                <w:lang w:val="en-US" w:eastAsia="zh-CN"/>
              </w:rPr>
              <w:t>投标</w:t>
            </w:r>
            <w:r>
              <w:rPr>
                <w:rFonts w:hint="eastAsia" w:ascii="宋体" w:hAnsi="宋体" w:eastAsia="宋体" w:cs="宋体"/>
                <w:spacing w:val="-4"/>
                <w:position w:val="15"/>
                <w:sz w:val="24"/>
                <w:szCs w:val="24"/>
              </w:rPr>
              <w:t>文件的签</w:t>
            </w:r>
          </w:p>
          <w:p w14:paraId="04247C39">
            <w:pPr>
              <w:pStyle w:val="40"/>
              <w:keepNext w:val="0"/>
              <w:keepLines w:val="0"/>
              <w:pageBreakBefore w:val="0"/>
              <w:widowControl/>
              <w:kinsoku w:val="0"/>
              <w:wordWrap/>
              <w:overflowPunct/>
              <w:topLinePunct w:val="0"/>
              <w:autoSpaceDE w:val="0"/>
              <w:autoSpaceDN w:val="0"/>
              <w:bidi w:val="0"/>
              <w:adjustRightInd w:val="0"/>
              <w:snapToGrid w:val="0"/>
              <w:spacing w:before="1" w:line="560" w:lineRule="exact"/>
              <w:textAlignment w:val="baseline"/>
              <w:rPr>
                <w:rFonts w:hint="eastAsia" w:ascii="宋体" w:hAnsi="宋体" w:eastAsia="宋体" w:cs="宋体"/>
                <w:sz w:val="24"/>
                <w:szCs w:val="24"/>
              </w:rPr>
            </w:pPr>
            <w:r>
              <w:rPr>
                <w:rFonts w:hint="eastAsia" w:ascii="宋体" w:hAnsi="宋体" w:eastAsia="宋体" w:cs="宋体"/>
                <w:spacing w:val="-3"/>
                <w:sz w:val="24"/>
                <w:szCs w:val="24"/>
              </w:rPr>
              <w:t>署、密封</w:t>
            </w:r>
          </w:p>
        </w:tc>
        <w:tc>
          <w:tcPr>
            <w:tcW w:w="6865" w:type="dxa"/>
            <w:vAlign w:val="top"/>
          </w:tcPr>
          <w:p w14:paraId="571E1D88">
            <w:pPr>
              <w:pStyle w:val="40"/>
              <w:keepNext w:val="0"/>
              <w:keepLines w:val="0"/>
              <w:pageBreakBefore w:val="0"/>
              <w:widowControl/>
              <w:kinsoku w:val="0"/>
              <w:wordWrap/>
              <w:overflowPunct/>
              <w:topLinePunct w:val="0"/>
              <w:autoSpaceDE w:val="0"/>
              <w:autoSpaceDN w:val="0"/>
              <w:bidi w:val="0"/>
              <w:adjustRightInd w:val="0"/>
              <w:snapToGrid w:val="0"/>
              <w:spacing w:before="257" w:line="560" w:lineRule="exact"/>
              <w:textAlignment w:val="baseline"/>
              <w:rPr>
                <w:rFonts w:hint="eastAsia" w:ascii="宋体" w:hAnsi="宋体" w:eastAsia="宋体" w:cs="宋体"/>
                <w:color w:val="auto"/>
                <w:kern w:val="0"/>
                <w:sz w:val="24"/>
                <w:szCs w:val="24"/>
                <w:lang w:val="en-US" w:eastAsia="zh-CN" w:bidi="ar-SA"/>
              </w:rPr>
            </w:pPr>
            <w:r>
              <w:rPr>
                <w:rFonts w:hint="eastAsia" w:ascii="宋体" w:hAnsi="宋体" w:eastAsia="宋体" w:cs="宋体"/>
                <w:spacing w:val="-3"/>
                <w:sz w:val="24"/>
                <w:szCs w:val="24"/>
              </w:rPr>
              <w:t>1.</w:t>
            </w:r>
            <w:r>
              <w:rPr>
                <w:rFonts w:hint="eastAsia" w:ascii="宋体" w:hAnsi="宋体" w:eastAsia="宋体" w:cs="宋体"/>
                <w:color w:val="auto"/>
                <w:kern w:val="0"/>
                <w:sz w:val="24"/>
                <w:szCs w:val="24"/>
                <w:lang w:val="en-US" w:eastAsia="zh-CN" w:bidi="ar-SA"/>
              </w:rPr>
              <w:t>投标文件的签署：</w:t>
            </w:r>
          </w:p>
          <w:p w14:paraId="42491D6B">
            <w:pPr>
              <w:pStyle w:val="40"/>
              <w:keepNext w:val="0"/>
              <w:keepLines w:val="0"/>
              <w:pageBreakBefore w:val="0"/>
              <w:widowControl/>
              <w:kinsoku w:val="0"/>
              <w:wordWrap/>
              <w:overflowPunct/>
              <w:topLinePunct w:val="0"/>
              <w:autoSpaceDE w:val="0"/>
              <w:autoSpaceDN w:val="0"/>
              <w:bidi w:val="0"/>
              <w:adjustRightInd w:val="0"/>
              <w:snapToGrid w:val="0"/>
              <w:spacing w:before="155" w:line="560" w:lineRule="exact"/>
              <w:ind w:left="7"/>
              <w:textAlignment w:val="baseline"/>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①投标文件的盖章要求：投标人在投标文件中的单位公章均指与  投标人名称全称一致的标准公章或电子签章，不得使用其他形式  （如带有“专用章 ”、“合同章 ”、“财务章 ”、“业务章 ”等）的印章。</w:t>
            </w:r>
          </w:p>
          <w:p w14:paraId="4800ED03">
            <w:pPr>
              <w:pStyle w:val="40"/>
              <w:keepNext w:val="0"/>
              <w:keepLines w:val="0"/>
              <w:pageBreakBefore w:val="0"/>
              <w:widowControl/>
              <w:kinsoku w:val="0"/>
              <w:wordWrap/>
              <w:overflowPunct/>
              <w:topLinePunct w:val="0"/>
              <w:autoSpaceDE w:val="0"/>
              <w:autoSpaceDN w:val="0"/>
              <w:bidi w:val="0"/>
              <w:adjustRightInd w:val="0"/>
              <w:snapToGrid w:val="0"/>
              <w:spacing w:before="155" w:line="560" w:lineRule="exact"/>
              <w:ind w:left="7"/>
              <w:textAlignment w:val="baseline"/>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②投标文件的签署要求：招标文件要求投标人法定代表人或其授权代表签字或盖章处应签字或盖章或电子签章，签字的不得由他人代签。授权代表签字或盖章的，投标文件应附法定代表人授权委托书。</w:t>
            </w:r>
          </w:p>
          <w:p w14:paraId="30F485E1">
            <w:pPr>
              <w:pStyle w:val="40"/>
              <w:keepNext w:val="0"/>
              <w:keepLines w:val="0"/>
              <w:pageBreakBefore w:val="0"/>
              <w:widowControl/>
              <w:kinsoku w:val="0"/>
              <w:wordWrap/>
              <w:overflowPunct/>
              <w:topLinePunct w:val="0"/>
              <w:autoSpaceDE w:val="0"/>
              <w:autoSpaceDN w:val="0"/>
              <w:bidi w:val="0"/>
              <w:adjustRightInd w:val="0"/>
              <w:snapToGrid w:val="0"/>
              <w:spacing w:before="154" w:line="560" w:lineRule="exact"/>
              <w:ind w:left="8"/>
              <w:textAlignment w:val="baseline"/>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注：（1）投标文件涉及签字、盖章的地方尽量避免遮盖投标单价、 合价等重要内容，投标文件中相关内容、证件复印件模糊不清、被签字或盖章遮盖、无法辨认的视为无效投标情形。</w:t>
            </w:r>
          </w:p>
          <w:p w14:paraId="62CB3D31">
            <w:pPr>
              <w:pStyle w:val="40"/>
              <w:keepNext w:val="0"/>
              <w:keepLines w:val="0"/>
              <w:pageBreakBefore w:val="0"/>
              <w:widowControl/>
              <w:kinsoku w:val="0"/>
              <w:wordWrap/>
              <w:overflowPunct/>
              <w:topLinePunct w:val="0"/>
              <w:autoSpaceDE w:val="0"/>
              <w:autoSpaceDN w:val="0"/>
              <w:bidi w:val="0"/>
              <w:adjustRightInd w:val="0"/>
              <w:snapToGrid w:val="0"/>
              <w:spacing w:before="1" w:line="560" w:lineRule="exact"/>
              <w:ind w:left="9"/>
              <w:textAlignment w:val="baseline"/>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（2）按照招标文件格式，在需要签字或盖章的地方进行签字或盖章其余部分须逐页盖章。</w:t>
            </w:r>
          </w:p>
          <w:p w14:paraId="2A0E6D96">
            <w:pPr>
              <w:pStyle w:val="40"/>
              <w:keepNext w:val="0"/>
              <w:keepLines w:val="0"/>
              <w:pageBreakBefore w:val="0"/>
              <w:widowControl/>
              <w:kinsoku w:val="0"/>
              <w:wordWrap/>
              <w:overflowPunct/>
              <w:topLinePunct w:val="0"/>
              <w:autoSpaceDE w:val="0"/>
              <w:autoSpaceDN w:val="0"/>
              <w:bidi w:val="0"/>
              <w:adjustRightInd w:val="0"/>
              <w:snapToGrid w:val="0"/>
              <w:spacing w:before="157" w:line="560" w:lineRule="exact"/>
              <w:ind w:left="11"/>
              <w:textAlignment w:val="baseline"/>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2.投标文件的密封：网上提交的投标文件需要对投标文件进行加</w:t>
            </w:r>
          </w:p>
          <w:p w14:paraId="44E39861">
            <w:pPr>
              <w:pStyle w:val="40"/>
              <w:keepNext w:val="0"/>
              <w:keepLines w:val="0"/>
              <w:pageBreakBefore w:val="0"/>
              <w:widowControl/>
              <w:kinsoku w:val="0"/>
              <w:wordWrap/>
              <w:overflowPunct/>
              <w:topLinePunct w:val="0"/>
              <w:autoSpaceDE w:val="0"/>
              <w:autoSpaceDN w:val="0"/>
              <w:bidi w:val="0"/>
              <w:adjustRightInd w:val="0"/>
              <w:snapToGrid w:val="0"/>
              <w:spacing w:before="1" w:line="560" w:lineRule="exact"/>
              <w:ind w:left="9"/>
              <w:textAlignment w:val="baseline"/>
              <w:rPr>
                <w:rFonts w:hint="eastAsia" w:ascii="宋体" w:hAnsi="宋体" w:eastAsia="宋体" w:cs="宋体"/>
                <w:sz w:val="24"/>
                <w:szCs w:val="24"/>
              </w:rPr>
            </w:pPr>
            <w:r>
              <w:rPr>
                <w:rFonts w:hint="eastAsia" w:ascii="宋体" w:hAnsi="宋体" w:eastAsia="宋体" w:cs="宋体"/>
                <w:color w:val="auto"/>
                <w:kern w:val="0"/>
                <w:sz w:val="24"/>
                <w:szCs w:val="24"/>
                <w:lang w:val="en-US" w:eastAsia="zh-CN" w:bidi="ar-SA"/>
              </w:rPr>
              <w:t>密。</w:t>
            </w:r>
          </w:p>
        </w:tc>
      </w:tr>
      <w:tr w14:paraId="18E272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06" w:hRule="atLeast"/>
        </w:trPr>
        <w:tc>
          <w:tcPr>
            <w:tcW w:w="757" w:type="dxa"/>
            <w:vAlign w:val="top"/>
          </w:tcPr>
          <w:p w14:paraId="63996260">
            <w:pPr>
              <w:pStyle w:val="40"/>
              <w:keepNext w:val="0"/>
              <w:keepLines w:val="0"/>
              <w:pageBreakBefore w:val="0"/>
              <w:widowControl/>
              <w:kinsoku w:val="0"/>
              <w:wordWrap/>
              <w:overflowPunct/>
              <w:topLinePunct w:val="0"/>
              <w:autoSpaceDE w:val="0"/>
              <w:autoSpaceDN w:val="0"/>
              <w:bidi w:val="0"/>
              <w:adjustRightInd w:val="0"/>
              <w:snapToGrid w:val="0"/>
              <w:spacing w:before="78" w:line="560" w:lineRule="exact"/>
              <w:jc w:val="center"/>
              <w:textAlignment w:val="baseline"/>
              <w:rPr>
                <w:rFonts w:hint="eastAsia" w:ascii="宋体" w:hAnsi="宋体" w:eastAsia="宋体" w:cs="宋体"/>
                <w:sz w:val="24"/>
                <w:szCs w:val="24"/>
                <w:lang w:val="en-US" w:eastAsia="zh-CN"/>
              </w:rPr>
            </w:pPr>
            <w:r>
              <w:rPr>
                <w:rFonts w:hint="eastAsia" w:ascii="宋体" w:hAnsi="宋体" w:eastAsia="宋体" w:cs="宋体"/>
                <w:spacing w:val="-7"/>
                <w:sz w:val="24"/>
                <w:szCs w:val="24"/>
                <w:lang w:val="en-US" w:eastAsia="zh-CN"/>
              </w:rPr>
              <w:t>17</w:t>
            </w:r>
          </w:p>
        </w:tc>
        <w:tc>
          <w:tcPr>
            <w:tcW w:w="1793" w:type="dxa"/>
            <w:vAlign w:val="top"/>
          </w:tcPr>
          <w:p w14:paraId="783BC93A">
            <w:pPr>
              <w:pStyle w:val="40"/>
              <w:keepNext w:val="0"/>
              <w:keepLines w:val="0"/>
              <w:pageBreakBefore w:val="0"/>
              <w:widowControl/>
              <w:kinsoku w:val="0"/>
              <w:wordWrap/>
              <w:overflowPunct/>
              <w:topLinePunct w:val="0"/>
              <w:autoSpaceDE w:val="0"/>
              <w:autoSpaceDN w:val="0"/>
              <w:bidi w:val="0"/>
              <w:adjustRightInd w:val="0"/>
              <w:snapToGrid w:val="0"/>
              <w:spacing w:before="78" w:line="560" w:lineRule="exact"/>
              <w:textAlignment w:val="baseline"/>
              <w:rPr>
                <w:rFonts w:hint="eastAsia" w:ascii="宋体" w:hAnsi="宋体" w:eastAsia="宋体" w:cs="宋体"/>
                <w:sz w:val="24"/>
                <w:szCs w:val="24"/>
              </w:rPr>
            </w:pPr>
            <w:r>
              <w:rPr>
                <w:rFonts w:hint="eastAsia" w:ascii="宋体" w:hAnsi="宋体" w:eastAsia="宋体" w:cs="宋体"/>
                <w:sz w:val="24"/>
                <w:szCs w:val="24"/>
                <w:lang w:val="en-US" w:eastAsia="zh-CN"/>
              </w:rPr>
              <w:t>评标委员会的组建</w:t>
            </w:r>
          </w:p>
          <w:p w14:paraId="41184AB1">
            <w:pPr>
              <w:pStyle w:val="40"/>
              <w:keepNext w:val="0"/>
              <w:keepLines w:val="0"/>
              <w:pageBreakBefore w:val="0"/>
              <w:widowControl/>
              <w:kinsoku w:val="0"/>
              <w:wordWrap/>
              <w:overflowPunct/>
              <w:topLinePunct w:val="0"/>
              <w:autoSpaceDE w:val="0"/>
              <w:autoSpaceDN w:val="0"/>
              <w:bidi w:val="0"/>
              <w:adjustRightInd w:val="0"/>
              <w:snapToGrid w:val="0"/>
              <w:spacing w:before="78" w:line="560" w:lineRule="exact"/>
              <w:textAlignment w:val="baseline"/>
              <w:rPr>
                <w:rFonts w:hint="eastAsia" w:ascii="宋体" w:hAnsi="宋体" w:eastAsia="宋体" w:cs="宋体"/>
                <w:kern w:val="2"/>
                <w:sz w:val="24"/>
                <w:szCs w:val="24"/>
                <w:lang w:val="en-US" w:eastAsia="en-US" w:bidi="ar-SA"/>
              </w:rPr>
            </w:pPr>
          </w:p>
        </w:tc>
        <w:tc>
          <w:tcPr>
            <w:tcW w:w="6868" w:type="dxa"/>
            <w:gridSpan w:val="2"/>
            <w:vAlign w:val="top"/>
          </w:tcPr>
          <w:p w14:paraId="1CAC8DD6">
            <w:pPr>
              <w:pStyle w:val="40"/>
              <w:keepNext w:val="0"/>
              <w:keepLines w:val="0"/>
              <w:pageBreakBefore w:val="0"/>
              <w:widowControl/>
              <w:kinsoku w:val="0"/>
              <w:wordWrap/>
              <w:overflowPunct/>
              <w:topLinePunct w:val="0"/>
              <w:autoSpaceDE w:val="0"/>
              <w:autoSpaceDN w:val="0"/>
              <w:bidi w:val="0"/>
              <w:adjustRightInd w:val="0"/>
              <w:snapToGrid w:val="0"/>
              <w:spacing w:before="78" w:line="560" w:lineRule="exact"/>
              <w:ind w:right="1"/>
              <w:jc w:val="both"/>
              <w:textAlignment w:val="baseline"/>
              <w:rPr>
                <w:rFonts w:hint="eastAsia" w:ascii="宋体" w:hAnsi="宋体" w:eastAsia="宋体" w:cs="宋体"/>
                <w:spacing w:val="-2"/>
                <w:sz w:val="24"/>
                <w:szCs w:val="24"/>
              </w:rPr>
            </w:pPr>
            <w:r>
              <w:rPr>
                <w:rFonts w:hint="eastAsia" w:ascii="宋体" w:hAnsi="宋体" w:eastAsia="宋体" w:cs="宋体"/>
                <w:spacing w:val="-2"/>
                <w:sz w:val="24"/>
                <w:szCs w:val="24"/>
                <w:lang w:val="en-US" w:eastAsia="zh-CN"/>
              </w:rPr>
              <w:t xml:space="preserve">评标委员会人数：5 人及以上单数。 评标专家确定方式：从云南省政府采购网专家抽取系统中随机抽取 4 人，采购人代表 1 人，共 5 人组成评标委员会。 </w:t>
            </w:r>
          </w:p>
          <w:p w14:paraId="1AD58988">
            <w:pPr>
              <w:pStyle w:val="40"/>
              <w:keepNext w:val="0"/>
              <w:keepLines w:val="0"/>
              <w:pageBreakBefore w:val="0"/>
              <w:widowControl/>
              <w:kinsoku w:val="0"/>
              <w:wordWrap/>
              <w:overflowPunct/>
              <w:topLinePunct w:val="0"/>
              <w:autoSpaceDE w:val="0"/>
              <w:autoSpaceDN w:val="0"/>
              <w:bidi w:val="0"/>
              <w:adjustRightInd w:val="0"/>
              <w:snapToGrid w:val="0"/>
              <w:spacing w:before="78" w:line="560" w:lineRule="exact"/>
              <w:ind w:right="1"/>
              <w:jc w:val="both"/>
              <w:textAlignment w:val="baseline"/>
              <w:rPr>
                <w:rFonts w:hint="eastAsia" w:ascii="宋体" w:hAnsi="宋体" w:eastAsia="宋体" w:cs="宋体"/>
                <w:kern w:val="2"/>
                <w:sz w:val="24"/>
                <w:szCs w:val="24"/>
                <w:lang w:val="en-US" w:eastAsia="en-US" w:bidi="ar-SA"/>
              </w:rPr>
            </w:pPr>
            <w:r>
              <w:rPr>
                <w:rFonts w:hint="eastAsia" w:ascii="宋体" w:hAnsi="宋体" w:eastAsia="宋体" w:cs="宋体"/>
                <w:spacing w:val="-2"/>
                <w:sz w:val="24"/>
                <w:szCs w:val="24"/>
                <w:lang w:val="en-US" w:eastAsia="zh-CN"/>
              </w:rPr>
              <w:t>注：特殊情况经审批后确定</w:t>
            </w:r>
          </w:p>
        </w:tc>
      </w:tr>
      <w:tr w14:paraId="7DEA6B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1" w:hRule="atLeast"/>
        </w:trPr>
        <w:tc>
          <w:tcPr>
            <w:tcW w:w="757" w:type="dxa"/>
            <w:vAlign w:val="top"/>
          </w:tcPr>
          <w:p w14:paraId="4E3683E0">
            <w:pPr>
              <w:pStyle w:val="40"/>
              <w:keepNext w:val="0"/>
              <w:keepLines w:val="0"/>
              <w:pageBreakBefore w:val="0"/>
              <w:widowControl/>
              <w:kinsoku w:val="0"/>
              <w:wordWrap/>
              <w:overflowPunct/>
              <w:topLinePunct w:val="0"/>
              <w:autoSpaceDE w:val="0"/>
              <w:autoSpaceDN w:val="0"/>
              <w:bidi w:val="0"/>
              <w:adjustRightInd w:val="0"/>
              <w:snapToGrid w:val="0"/>
              <w:spacing w:before="280" w:line="560" w:lineRule="exact"/>
              <w:ind w:left="159"/>
              <w:textAlignment w:val="baseline"/>
              <w:rPr>
                <w:rFonts w:hint="eastAsia" w:ascii="宋体" w:hAnsi="宋体" w:eastAsia="宋体" w:cs="宋体"/>
                <w:sz w:val="24"/>
                <w:szCs w:val="24"/>
                <w:lang w:val="en-US" w:eastAsia="zh-CN"/>
              </w:rPr>
            </w:pPr>
            <w:r>
              <w:rPr>
                <w:rFonts w:hint="eastAsia" w:ascii="宋体" w:hAnsi="宋体" w:eastAsia="宋体" w:cs="宋体"/>
                <w:spacing w:val="-7"/>
                <w:sz w:val="24"/>
                <w:szCs w:val="24"/>
                <w:lang w:val="en-US" w:eastAsia="zh-CN"/>
              </w:rPr>
              <w:t>18</w:t>
            </w:r>
          </w:p>
        </w:tc>
        <w:tc>
          <w:tcPr>
            <w:tcW w:w="1793" w:type="dxa"/>
            <w:vAlign w:val="top"/>
          </w:tcPr>
          <w:p w14:paraId="22060A2B">
            <w:pPr>
              <w:pStyle w:val="40"/>
              <w:keepNext w:val="0"/>
              <w:keepLines w:val="0"/>
              <w:pageBreakBefore w:val="0"/>
              <w:widowControl/>
              <w:kinsoku w:val="0"/>
              <w:wordWrap/>
              <w:overflowPunct/>
              <w:topLinePunct w:val="0"/>
              <w:autoSpaceDE w:val="0"/>
              <w:autoSpaceDN w:val="0"/>
              <w:bidi w:val="0"/>
              <w:adjustRightInd w:val="0"/>
              <w:snapToGrid w:val="0"/>
              <w:spacing w:before="244" w:line="560" w:lineRule="exact"/>
              <w:ind w:left="412"/>
              <w:textAlignment w:val="baseline"/>
              <w:rPr>
                <w:rFonts w:hint="eastAsia" w:ascii="宋体" w:hAnsi="宋体" w:eastAsia="宋体" w:cs="宋体"/>
                <w:sz w:val="24"/>
                <w:szCs w:val="24"/>
              </w:rPr>
            </w:pPr>
            <w:r>
              <w:rPr>
                <w:rFonts w:hint="eastAsia" w:ascii="宋体" w:hAnsi="宋体" w:eastAsia="宋体" w:cs="宋体"/>
                <w:spacing w:val="-3"/>
                <w:sz w:val="24"/>
                <w:szCs w:val="24"/>
              </w:rPr>
              <w:t>评审方法</w:t>
            </w:r>
          </w:p>
        </w:tc>
        <w:tc>
          <w:tcPr>
            <w:tcW w:w="6868" w:type="dxa"/>
            <w:gridSpan w:val="2"/>
            <w:vAlign w:val="top"/>
          </w:tcPr>
          <w:p w14:paraId="4FA4A314">
            <w:pPr>
              <w:pStyle w:val="40"/>
              <w:keepNext w:val="0"/>
              <w:keepLines w:val="0"/>
              <w:pageBreakBefore w:val="0"/>
              <w:widowControl/>
              <w:kinsoku w:val="0"/>
              <w:wordWrap/>
              <w:overflowPunct/>
              <w:topLinePunct w:val="0"/>
              <w:autoSpaceDE w:val="0"/>
              <w:autoSpaceDN w:val="0"/>
              <w:bidi w:val="0"/>
              <w:adjustRightInd w:val="0"/>
              <w:snapToGrid w:val="0"/>
              <w:spacing w:before="244" w:line="560" w:lineRule="exact"/>
              <w:ind w:left="11"/>
              <w:textAlignment w:val="baseline"/>
              <w:rPr>
                <w:rFonts w:hint="eastAsia" w:ascii="宋体" w:hAnsi="宋体" w:eastAsia="宋体" w:cs="宋体"/>
                <w:sz w:val="24"/>
                <w:szCs w:val="24"/>
                <w:lang w:eastAsia="zh-CN"/>
              </w:rPr>
            </w:pPr>
            <w:r>
              <w:rPr>
                <w:rFonts w:hint="eastAsia" w:ascii="宋体" w:hAnsi="宋体" w:eastAsia="宋体" w:cs="宋体"/>
                <w:spacing w:val="-3"/>
                <w:sz w:val="24"/>
                <w:szCs w:val="24"/>
              </w:rPr>
              <w:t>综合评分法</w:t>
            </w:r>
          </w:p>
        </w:tc>
      </w:tr>
      <w:tr w14:paraId="5759D8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30" w:hRule="atLeast"/>
        </w:trPr>
        <w:tc>
          <w:tcPr>
            <w:tcW w:w="757" w:type="dxa"/>
            <w:vAlign w:val="top"/>
          </w:tcPr>
          <w:p w14:paraId="3171EF46">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宋体" w:hAnsi="宋体" w:eastAsia="宋体" w:cs="宋体"/>
                <w:sz w:val="24"/>
                <w:szCs w:val="24"/>
              </w:rPr>
            </w:pPr>
          </w:p>
          <w:p w14:paraId="435DA2EB">
            <w:pPr>
              <w:pStyle w:val="40"/>
              <w:keepNext w:val="0"/>
              <w:keepLines w:val="0"/>
              <w:pageBreakBefore w:val="0"/>
              <w:widowControl/>
              <w:kinsoku w:val="0"/>
              <w:wordWrap/>
              <w:overflowPunct/>
              <w:topLinePunct w:val="0"/>
              <w:autoSpaceDE w:val="0"/>
              <w:autoSpaceDN w:val="0"/>
              <w:bidi w:val="0"/>
              <w:adjustRightInd w:val="0"/>
              <w:snapToGrid w:val="0"/>
              <w:spacing w:before="78" w:line="560" w:lineRule="exact"/>
              <w:ind w:left="144"/>
              <w:textAlignment w:val="baseline"/>
              <w:rPr>
                <w:rFonts w:hint="eastAsia" w:ascii="宋体" w:hAnsi="宋体" w:eastAsia="宋体" w:cs="宋体"/>
                <w:sz w:val="24"/>
                <w:szCs w:val="24"/>
                <w:lang w:val="en-US" w:eastAsia="zh-CN"/>
              </w:rPr>
            </w:pPr>
            <w:r>
              <w:rPr>
                <w:rFonts w:hint="eastAsia" w:ascii="宋体" w:hAnsi="宋体" w:eastAsia="宋体" w:cs="宋体"/>
                <w:spacing w:val="-4"/>
                <w:sz w:val="24"/>
                <w:szCs w:val="24"/>
                <w:lang w:val="en-US" w:eastAsia="zh-CN"/>
              </w:rPr>
              <w:t>19</w:t>
            </w:r>
          </w:p>
        </w:tc>
        <w:tc>
          <w:tcPr>
            <w:tcW w:w="1793" w:type="dxa"/>
            <w:vAlign w:val="top"/>
          </w:tcPr>
          <w:p w14:paraId="7ADBE3F5">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宋体" w:hAnsi="宋体" w:eastAsia="宋体" w:cs="宋体"/>
                <w:sz w:val="24"/>
                <w:szCs w:val="24"/>
              </w:rPr>
            </w:pPr>
          </w:p>
          <w:p w14:paraId="1474BBF1">
            <w:pPr>
              <w:pStyle w:val="40"/>
              <w:keepNext w:val="0"/>
              <w:keepLines w:val="0"/>
              <w:pageBreakBefore w:val="0"/>
              <w:widowControl/>
              <w:kinsoku w:val="0"/>
              <w:wordWrap/>
              <w:overflowPunct/>
              <w:topLinePunct w:val="0"/>
              <w:autoSpaceDE w:val="0"/>
              <w:autoSpaceDN w:val="0"/>
              <w:bidi w:val="0"/>
              <w:adjustRightInd w:val="0"/>
              <w:snapToGrid w:val="0"/>
              <w:spacing w:before="78" w:line="560" w:lineRule="exact"/>
              <w:ind w:left="66"/>
              <w:textAlignment w:val="baseline"/>
              <w:rPr>
                <w:rFonts w:hint="eastAsia" w:ascii="宋体" w:hAnsi="宋体" w:eastAsia="宋体" w:cs="宋体"/>
                <w:sz w:val="24"/>
                <w:szCs w:val="24"/>
              </w:rPr>
            </w:pPr>
            <w:r>
              <w:rPr>
                <w:rFonts w:hint="eastAsia" w:ascii="宋体" w:hAnsi="宋体" w:eastAsia="宋体" w:cs="宋体"/>
                <w:spacing w:val="-4"/>
                <w:position w:val="16"/>
                <w:sz w:val="24"/>
                <w:szCs w:val="24"/>
              </w:rPr>
              <w:t>需要补充的其他</w:t>
            </w:r>
          </w:p>
          <w:p w14:paraId="495EBDCE">
            <w:pPr>
              <w:pStyle w:val="40"/>
              <w:keepNext w:val="0"/>
              <w:keepLines w:val="0"/>
              <w:pageBreakBefore w:val="0"/>
              <w:widowControl/>
              <w:kinsoku w:val="0"/>
              <w:wordWrap/>
              <w:overflowPunct/>
              <w:topLinePunct w:val="0"/>
              <w:autoSpaceDE w:val="0"/>
              <w:autoSpaceDN w:val="0"/>
              <w:bidi w:val="0"/>
              <w:adjustRightInd w:val="0"/>
              <w:snapToGrid w:val="0"/>
              <w:spacing w:line="560" w:lineRule="exact"/>
              <w:ind w:left="682"/>
              <w:textAlignment w:val="baseline"/>
              <w:rPr>
                <w:rFonts w:hint="eastAsia" w:ascii="宋体" w:hAnsi="宋体" w:eastAsia="宋体" w:cs="宋体"/>
                <w:sz w:val="24"/>
                <w:szCs w:val="24"/>
              </w:rPr>
            </w:pPr>
            <w:r>
              <w:rPr>
                <w:rFonts w:hint="eastAsia" w:ascii="宋体" w:hAnsi="宋体" w:eastAsia="宋体" w:cs="宋体"/>
                <w:spacing w:val="-20"/>
                <w:sz w:val="24"/>
                <w:szCs w:val="24"/>
              </w:rPr>
              <w:t>内容</w:t>
            </w:r>
          </w:p>
        </w:tc>
        <w:tc>
          <w:tcPr>
            <w:tcW w:w="6868" w:type="dxa"/>
            <w:gridSpan w:val="2"/>
            <w:vAlign w:val="top"/>
          </w:tcPr>
          <w:p w14:paraId="1E010567">
            <w:pPr>
              <w:pStyle w:val="40"/>
              <w:keepNext w:val="0"/>
              <w:keepLines w:val="0"/>
              <w:pageBreakBefore w:val="0"/>
              <w:widowControl/>
              <w:kinsoku w:val="0"/>
              <w:wordWrap/>
              <w:overflowPunct/>
              <w:topLinePunct w:val="0"/>
              <w:autoSpaceDE w:val="0"/>
              <w:autoSpaceDN w:val="0"/>
              <w:bidi w:val="0"/>
              <w:adjustRightInd w:val="0"/>
              <w:snapToGrid w:val="0"/>
              <w:spacing w:before="155" w:line="560" w:lineRule="exact"/>
              <w:ind w:left="7"/>
              <w:textAlignment w:val="baseline"/>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（1）投标人须知与投标人须知前附表不一致的，以投标人须知前附表为准。</w:t>
            </w:r>
          </w:p>
          <w:p w14:paraId="5ED5B677">
            <w:pPr>
              <w:pStyle w:val="40"/>
              <w:keepNext w:val="0"/>
              <w:keepLines w:val="0"/>
              <w:pageBreakBefore w:val="0"/>
              <w:widowControl/>
              <w:kinsoku w:val="0"/>
              <w:wordWrap/>
              <w:overflowPunct/>
              <w:topLinePunct w:val="0"/>
              <w:autoSpaceDE w:val="0"/>
              <w:autoSpaceDN w:val="0"/>
              <w:bidi w:val="0"/>
              <w:adjustRightInd w:val="0"/>
              <w:snapToGrid w:val="0"/>
              <w:spacing w:before="155" w:line="560" w:lineRule="exact"/>
              <w:ind w:left="7"/>
              <w:textAlignment w:val="baseline"/>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（2）投标人如发现招标文件及其评标办法中存在含糊不清、相互 矛盾、多种含义以及歧视性不公正条款或违法违规等内容时，请在</w:t>
            </w:r>
            <w:r>
              <w:rPr>
                <w:rFonts w:hint="eastAsia" w:ascii="宋体" w:hAnsi="宋体" w:eastAsia="宋体" w:cs="宋体"/>
                <w:color w:val="auto"/>
                <w:kern w:val="0"/>
                <w:sz w:val="24"/>
                <w:szCs w:val="24"/>
                <w:lang w:val="en-US" w:eastAsia="en-US" w:bidi="ar-SA"/>
              </w:rPr>
              <w:t>提出问题的截止时间</w:t>
            </w:r>
            <w:r>
              <w:rPr>
                <w:rFonts w:hint="eastAsia" w:ascii="宋体" w:hAnsi="宋体" w:eastAsia="宋体" w:cs="宋体"/>
                <w:color w:val="auto"/>
                <w:kern w:val="0"/>
                <w:sz w:val="24"/>
                <w:szCs w:val="24"/>
                <w:lang w:val="en-US" w:eastAsia="zh-CN" w:bidi="ar-SA"/>
              </w:rPr>
              <w:t>前同时向采购人、采购代理机构书面反映，逾期视为对招标文件条款没有任何异议。</w:t>
            </w:r>
          </w:p>
          <w:p w14:paraId="5F1AA902">
            <w:pPr>
              <w:pStyle w:val="40"/>
              <w:keepNext w:val="0"/>
              <w:keepLines w:val="0"/>
              <w:pageBreakBefore w:val="0"/>
              <w:widowControl/>
              <w:kinsoku w:val="0"/>
              <w:wordWrap/>
              <w:overflowPunct/>
              <w:topLinePunct w:val="0"/>
              <w:autoSpaceDE w:val="0"/>
              <w:autoSpaceDN w:val="0"/>
              <w:bidi w:val="0"/>
              <w:adjustRightInd w:val="0"/>
              <w:snapToGrid w:val="0"/>
              <w:spacing w:before="155" w:line="560" w:lineRule="exact"/>
              <w:ind w:left="7"/>
              <w:textAlignment w:val="baseline"/>
              <w:rPr>
                <w:rFonts w:hint="eastAsia" w:ascii="宋体" w:hAnsi="宋体" w:eastAsia="宋体" w:cs="宋体"/>
                <w:color w:val="auto"/>
                <w:kern w:val="0"/>
                <w:sz w:val="24"/>
                <w:szCs w:val="24"/>
                <w:lang w:val="en-US" w:eastAsia="zh-CN" w:bidi="ar-SA"/>
              </w:rPr>
            </w:pPr>
            <w:r>
              <w:rPr>
                <w:rFonts w:hint="eastAsia" w:cs="宋体"/>
                <w:color w:val="auto"/>
                <w:kern w:val="0"/>
                <w:sz w:val="24"/>
                <w:szCs w:val="24"/>
                <w:lang w:val="en-US" w:eastAsia="zh-CN" w:bidi="ar-SA"/>
              </w:rPr>
              <w:t>（3）因本项目采购的服务执行统一报价，报价不作为评审因素，故本项目不执行相关中小企业扶持政策。</w:t>
            </w:r>
          </w:p>
        </w:tc>
      </w:tr>
      <w:tr w14:paraId="155A7B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30" w:hRule="atLeast"/>
        </w:trPr>
        <w:tc>
          <w:tcPr>
            <w:tcW w:w="757" w:type="dxa"/>
            <w:vAlign w:val="top"/>
          </w:tcPr>
          <w:p w14:paraId="0EC49DC9">
            <w:pPr>
              <w:pStyle w:val="40"/>
              <w:keepNext w:val="0"/>
              <w:keepLines w:val="0"/>
              <w:pageBreakBefore w:val="0"/>
              <w:widowControl/>
              <w:kinsoku w:val="0"/>
              <w:wordWrap/>
              <w:overflowPunct/>
              <w:topLinePunct w:val="0"/>
              <w:autoSpaceDE w:val="0"/>
              <w:autoSpaceDN w:val="0"/>
              <w:bidi w:val="0"/>
              <w:adjustRightInd w:val="0"/>
              <w:snapToGrid w:val="0"/>
              <w:spacing w:before="155" w:line="560" w:lineRule="exact"/>
              <w:ind w:left="7"/>
              <w:jc w:val="center"/>
              <w:textAlignment w:val="baseline"/>
              <w:rPr>
                <w:rFonts w:hint="default"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20</w:t>
            </w:r>
          </w:p>
        </w:tc>
        <w:tc>
          <w:tcPr>
            <w:tcW w:w="1793" w:type="dxa"/>
            <w:vAlign w:val="top"/>
          </w:tcPr>
          <w:p w14:paraId="74387B3B">
            <w:pPr>
              <w:pStyle w:val="40"/>
              <w:keepNext w:val="0"/>
              <w:keepLines w:val="0"/>
              <w:pageBreakBefore w:val="0"/>
              <w:widowControl/>
              <w:kinsoku w:val="0"/>
              <w:wordWrap/>
              <w:overflowPunct/>
              <w:topLinePunct w:val="0"/>
              <w:autoSpaceDE w:val="0"/>
              <w:autoSpaceDN w:val="0"/>
              <w:bidi w:val="0"/>
              <w:adjustRightInd w:val="0"/>
              <w:snapToGrid w:val="0"/>
              <w:spacing w:before="155" w:line="560" w:lineRule="exact"/>
              <w:ind w:left="7"/>
              <w:jc w:val="center"/>
              <w:textAlignment w:val="baseline"/>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投标文件</w:t>
            </w:r>
          </w:p>
        </w:tc>
        <w:tc>
          <w:tcPr>
            <w:tcW w:w="6868" w:type="dxa"/>
            <w:gridSpan w:val="2"/>
            <w:vAlign w:val="top"/>
          </w:tcPr>
          <w:p w14:paraId="458BFBB3">
            <w:pPr>
              <w:pStyle w:val="40"/>
              <w:keepNext w:val="0"/>
              <w:keepLines w:val="0"/>
              <w:pageBreakBefore w:val="0"/>
              <w:widowControl/>
              <w:kinsoku w:val="0"/>
              <w:wordWrap/>
              <w:overflowPunct/>
              <w:topLinePunct w:val="0"/>
              <w:autoSpaceDE w:val="0"/>
              <w:autoSpaceDN w:val="0"/>
              <w:bidi w:val="0"/>
              <w:adjustRightInd w:val="0"/>
              <w:snapToGrid w:val="0"/>
              <w:spacing w:before="155" w:line="560" w:lineRule="exact"/>
              <w:ind w:left="7"/>
              <w:jc w:val="center"/>
              <w:textAlignment w:val="baseline"/>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投标人上传电子投标文件</w:t>
            </w:r>
            <w:r>
              <w:rPr>
                <w:rFonts w:hint="default" w:ascii="宋体" w:hAnsi="宋体" w:eastAsia="宋体" w:cs="宋体"/>
                <w:color w:val="auto"/>
                <w:kern w:val="0"/>
                <w:sz w:val="24"/>
                <w:szCs w:val="24"/>
                <w:lang w:val="en-US" w:eastAsia="zh-CN" w:bidi="ar-SA"/>
              </w:rPr>
              <w:t>壹</w:t>
            </w:r>
            <w:r>
              <w:rPr>
                <w:rFonts w:hint="eastAsia" w:ascii="宋体" w:hAnsi="宋体" w:eastAsia="宋体" w:cs="宋体"/>
                <w:color w:val="auto"/>
                <w:kern w:val="0"/>
                <w:sz w:val="24"/>
                <w:szCs w:val="24"/>
                <w:lang w:val="en-US" w:eastAsia="zh-CN" w:bidi="ar-SA"/>
              </w:rPr>
              <w:t>份，中标人在领取中标通知书时须提供与网上提交的电子版投</w:t>
            </w:r>
            <w:r>
              <w:rPr>
                <w:rFonts w:hint="eastAsia" w:cs="宋体"/>
                <w:color w:val="auto"/>
                <w:kern w:val="0"/>
                <w:sz w:val="24"/>
                <w:szCs w:val="24"/>
                <w:lang w:val="en-US" w:eastAsia="zh-CN" w:bidi="ar-SA"/>
              </w:rPr>
              <w:t>标</w:t>
            </w:r>
            <w:r>
              <w:rPr>
                <w:rFonts w:hint="eastAsia" w:ascii="宋体" w:hAnsi="宋体" w:eastAsia="宋体" w:cs="宋体"/>
                <w:color w:val="auto"/>
                <w:kern w:val="0"/>
                <w:sz w:val="24"/>
                <w:szCs w:val="24"/>
                <w:lang w:val="en-US" w:eastAsia="zh-CN" w:bidi="ar-SA"/>
              </w:rPr>
              <w:t>文件相同的正本纸质版投标文件一份。</w:t>
            </w:r>
          </w:p>
        </w:tc>
      </w:tr>
    </w:tbl>
    <w:p w14:paraId="09E77B9F">
      <w:pPr>
        <w:keepNext w:val="0"/>
        <w:keepLines w:val="0"/>
        <w:pageBreakBefore w:val="0"/>
        <w:wordWrap/>
        <w:overflowPunct/>
        <w:topLinePunct w:val="0"/>
        <w:bidi w:val="0"/>
        <w:spacing w:line="560" w:lineRule="exact"/>
        <w:rPr>
          <w:rFonts w:hint="eastAsia" w:ascii="宋体" w:hAnsi="宋体" w:eastAsia="宋体" w:cs="宋体"/>
          <w:sz w:val="24"/>
          <w:szCs w:val="24"/>
        </w:rPr>
        <w:sectPr>
          <w:footerReference r:id="rId6" w:type="default"/>
          <w:pgSz w:w="11906" w:h="16839"/>
          <w:pgMar w:top="1431" w:right="1716" w:bottom="0" w:left="1739" w:header="0" w:footer="0" w:gutter="0"/>
          <w:pgNumType w:fmt="decimal" w:start="1"/>
          <w:cols w:space="720" w:num="1"/>
        </w:sectPr>
      </w:pPr>
    </w:p>
    <w:p w14:paraId="10C434D4">
      <w:pPr>
        <w:keepNext w:val="0"/>
        <w:keepLines w:val="0"/>
        <w:pageBreakBefore w:val="0"/>
        <w:wordWrap/>
        <w:overflowPunct/>
        <w:topLinePunct w:val="0"/>
        <w:bidi w:val="0"/>
        <w:spacing w:before="98" w:line="560" w:lineRule="exact"/>
        <w:ind w:left="2552"/>
        <w:outlineLvl w:val="0"/>
        <w:rPr>
          <w:rFonts w:hint="eastAsia" w:ascii="宋体" w:hAnsi="宋体" w:eastAsia="宋体" w:cs="宋体"/>
          <w:spacing w:val="8"/>
          <w:sz w:val="24"/>
          <w:szCs w:val="24"/>
          <w14:textOutline w14:w="6537" w14:cap="sq" w14:cmpd="sng">
            <w14:solidFill>
              <w14:srgbClr w14:val="000000"/>
            </w14:solidFill>
            <w14:prstDash w14:val="solid"/>
            <w14:bevel/>
          </w14:textOutline>
        </w:rPr>
      </w:pPr>
      <w:bookmarkStart w:id="48" w:name="bookmark3"/>
      <w:bookmarkEnd w:id="48"/>
      <w:r>
        <w:rPr>
          <w:rFonts w:hint="eastAsia" w:ascii="宋体" w:hAnsi="宋体" w:eastAsia="宋体" w:cs="宋体"/>
          <w:spacing w:val="8"/>
          <w:sz w:val="24"/>
          <w:szCs w:val="24"/>
          <w:lang w:val="en-US" w:eastAsia="zh-CN"/>
        </w:rPr>
        <w:t>二、</w:t>
      </w:r>
      <w:r>
        <w:rPr>
          <w:rFonts w:hint="eastAsia" w:ascii="宋体" w:hAnsi="宋体" w:eastAsia="宋体" w:cs="宋体"/>
          <w:spacing w:val="8"/>
          <w:sz w:val="24"/>
          <w:szCs w:val="24"/>
          <w:lang w:val="en-US" w:eastAsia="zh-CN"/>
          <w14:textOutline w14:w="6537" w14:cap="sq" w14:cmpd="sng">
            <w14:solidFill>
              <w14:srgbClr w14:val="000000"/>
            </w14:solidFill>
            <w14:prstDash w14:val="solid"/>
            <w14:bevel/>
          </w14:textOutline>
        </w:rPr>
        <w:t>投标人</w:t>
      </w:r>
      <w:r>
        <w:rPr>
          <w:rFonts w:hint="eastAsia" w:ascii="宋体" w:hAnsi="宋体" w:eastAsia="宋体" w:cs="宋体"/>
          <w:spacing w:val="8"/>
          <w:sz w:val="24"/>
          <w:szCs w:val="24"/>
          <w14:textOutline w14:w="6537" w14:cap="sq" w14:cmpd="sng">
            <w14:solidFill>
              <w14:srgbClr w14:val="000000"/>
            </w14:solidFill>
            <w14:prstDash w14:val="solid"/>
            <w14:bevel/>
          </w14:textOutline>
        </w:rPr>
        <w:t>须知</w:t>
      </w:r>
    </w:p>
    <w:p w14:paraId="6F34D00D">
      <w:pPr>
        <w:keepNext w:val="0"/>
        <w:keepLines w:val="0"/>
        <w:pageBreakBefore w:val="0"/>
        <w:wordWrap/>
        <w:overflowPunct/>
        <w:topLinePunct w:val="0"/>
        <w:bidi w:val="0"/>
        <w:adjustRightInd w:val="0"/>
        <w:snapToGrid w:val="0"/>
        <w:spacing w:before="315" w:line="560" w:lineRule="exact"/>
        <w:ind w:left="31"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有意合作的投标人请认真阅读、并充分理解招标文件的全部内容（包括所有的补充、修改内容、重要事项、格式、条款和技术规范、参数及要求等）。投标人没有按照招标文件要求提交全部资料，或者投标</w:t>
      </w:r>
      <w:r>
        <w:rPr>
          <w:rFonts w:hint="eastAsia" w:ascii="宋体" w:hAnsi="宋体" w:cs="宋体"/>
          <w:color w:val="auto"/>
          <w:sz w:val="24"/>
          <w:szCs w:val="24"/>
          <w:lang w:val="en-US" w:eastAsia="zh-CN"/>
        </w:rPr>
        <w:t>人</w:t>
      </w:r>
      <w:r>
        <w:rPr>
          <w:rFonts w:hint="eastAsia" w:ascii="宋体" w:hAnsi="宋体" w:eastAsia="宋体" w:cs="宋体"/>
          <w:color w:val="auto"/>
          <w:sz w:val="24"/>
          <w:szCs w:val="24"/>
        </w:rPr>
        <w:t>没有对招标文件在各方面都做出实质性响应，将为投标人带来风险，有可能导致其投标被拒绝，或被认定为无效投标。</w:t>
      </w:r>
    </w:p>
    <w:p w14:paraId="5E25EEB6">
      <w:pPr>
        <w:keepNext w:val="0"/>
        <w:keepLines w:val="0"/>
        <w:pageBreakBefore w:val="0"/>
        <w:wordWrap/>
        <w:overflowPunct/>
        <w:topLinePunct w:val="0"/>
        <w:bidi w:val="0"/>
        <w:adjustRightInd w:val="0"/>
        <w:snapToGrid w:val="0"/>
        <w:spacing w:before="315" w:line="560" w:lineRule="exact"/>
        <w:rPr>
          <w:rFonts w:hint="eastAsia" w:ascii="宋体" w:hAnsi="宋体" w:eastAsia="宋体" w:cs="宋体"/>
          <w:sz w:val="24"/>
          <w:szCs w:val="24"/>
        </w:rPr>
      </w:pPr>
      <w:r>
        <w:rPr>
          <w:rFonts w:hint="eastAsia" w:ascii="宋体" w:hAnsi="宋体" w:eastAsia="宋体" w:cs="宋体"/>
          <w:spacing w:val="-4"/>
          <w:sz w:val="24"/>
          <w:szCs w:val="24"/>
          <w14:textOutline w14:w="5103" w14:cap="sq" w14:cmpd="sng">
            <w14:solidFill>
              <w14:srgbClr w14:val="000000"/>
            </w14:solidFill>
            <w14:prstDash w14:val="solid"/>
            <w14:bevel/>
          </w14:textOutline>
        </w:rPr>
        <w:t>一、总则</w:t>
      </w:r>
    </w:p>
    <w:p w14:paraId="0379BECA">
      <w:pPr>
        <w:keepNext w:val="0"/>
        <w:keepLines w:val="0"/>
        <w:pageBreakBefore w:val="0"/>
        <w:wordWrap/>
        <w:overflowPunct/>
        <w:topLinePunct w:val="0"/>
        <w:bidi w:val="0"/>
        <w:adjustRightInd w:val="0"/>
        <w:snapToGrid w:val="0"/>
        <w:spacing w:before="233" w:line="560" w:lineRule="exact"/>
        <w:ind w:firstLine="476" w:firstLineChars="200"/>
        <w:rPr>
          <w:rFonts w:hint="eastAsia" w:ascii="宋体" w:hAnsi="宋体" w:eastAsia="宋体" w:cs="宋体"/>
          <w:sz w:val="24"/>
          <w:szCs w:val="24"/>
        </w:rPr>
      </w:pPr>
      <w:r>
        <w:rPr>
          <w:rFonts w:hint="eastAsia" w:ascii="宋体" w:hAnsi="宋体" w:eastAsia="宋体" w:cs="宋体"/>
          <w:spacing w:val="-1"/>
          <w:position w:val="10"/>
          <w:sz w:val="24"/>
          <w:szCs w:val="24"/>
          <w14:textOutline w14:w="4358" w14:cap="sq" w14:cmpd="sng">
            <w14:solidFill>
              <w14:srgbClr w14:val="000000"/>
            </w14:solidFill>
            <w14:prstDash w14:val="solid"/>
            <w14:bevel/>
          </w14:textOutline>
        </w:rPr>
        <w:t>1、适用范围：本招标文件适用于本招标所述项目的政府采购。</w:t>
      </w:r>
    </w:p>
    <w:p w14:paraId="36CAE428">
      <w:pPr>
        <w:keepNext w:val="0"/>
        <w:keepLines w:val="0"/>
        <w:pageBreakBefore w:val="0"/>
        <w:wordWrap/>
        <w:overflowPunct/>
        <w:topLinePunct w:val="0"/>
        <w:bidi w:val="0"/>
        <w:adjustRightInd w:val="0"/>
        <w:snapToGrid w:val="0"/>
        <w:spacing w:line="560" w:lineRule="exact"/>
        <w:ind w:left="28" w:firstLine="472" w:firstLineChars="200"/>
        <w:rPr>
          <w:rFonts w:hint="eastAsia" w:ascii="宋体" w:hAnsi="宋体" w:eastAsia="宋体" w:cs="宋体"/>
          <w:sz w:val="24"/>
          <w:szCs w:val="24"/>
        </w:rPr>
      </w:pPr>
      <w:r>
        <w:rPr>
          <w:rFonts w:hint="eastAsia" w:ascii="宋体" w:hAnsi="宋体" w:eastAsia="宋体" w:cs="宋体"/>
          <w:spacing w:val="-2"/>
          <w:sz w:val="24"/>
          <w:szCs w:val="24"/>
          <w14:textOutline w14:w="4358" w14:cap="sq" w14:cmpd="sng">
            <w14:solidFill>
              <w14:srgbClr w14:val="000000"/>
            </w14:solidFill>
            <w14:prstDash w14:val="solid"/>
            <w14:bevel/>
          </w14:textOutline>
        </w:rPr>
        <w:t>2、定义：</w:t>
      </w:r>
    </w:p>
    <w:p w14:paraId="2AF2F981">
      <w:pPr>
        <w:keepNext w:val="0"/>
        <w:keepLines w:val="0"/>
        <w:pageBreakBefore w:val="0"/>
        <w:wordWrap/>
        <w:overflowPunct/>
        <w:topLinePunct w:val="0"/>
        <w:bidi w:val="0"/>
        <w:adjustRightInd w:val="0"/>
        <w:snapToGrid w:val="0"/>
        <w:spacing w:before="181" w:line="560" w:lineRule="exact"/>
        <w:ind w:left="374"/>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“采购人</w:t>
      </w:r>
      <w:r>
        <w:rPr>
          <w:rFonts w:hint="eastAsia" w:ascii="宋体" w:hAnsi="宋体" w:eastAsia="宋体" w:cs="宋体"/>
          <w:spacing w:val="-71"/>
          <w:sz w:val="24"/>
          <w:szCs w:val="24"/>
          <w:highlight w:val="none"/>
        </w:rPr>
        <w:t xml:space="preserve"> </w:t>
      </w:r>
      <w:r>
        <w:rPr>
          <w:rFonts w:hint="eastAsia" w:ascii="宋体" w:hAnsi="宋体" w:eastAsia="宋体" w:cs="宋体"/>
          <w:spacing w:val="-2"/>
          <w:sz w:val="24"/>
          <w:szCs w:val="24"/>
          <w:highlight w:val="none"/>
        </w:rPr>
        <w:t>”系指</w:t>
      </w:r>
      <w:r>
        <w:rPr>
          <w:rFonts w:hint="eastAsia" w:ascii="宋体" w:hAnsi="宋体" w:eastAsia="宋体" w:cs="宋体"/>
          <w:color w:val="auto"/>
          <w:sz w:val="24"/>
          <w:szCs w:val="24"/>
          <w:highlight w:val="none"/>
          <w:lang w:val="en-US" w:eastAsia="zh-CN"/>
        </w:rPr>
        <w:t>瑞丽市人力资源和社会保障局</w:t>
      </w:r>
      <w:r>
        <w:rPr>
          <w:rFonts w:hint="eastAsia" w:ascii="宋体" w:hAnsi="宋体" w:eastAsia="宋体" w:cs="宋体"/>
          <w:spacing w:val="-2"/>
          <w:sz w:val="24"/>
          <w:szCs w:val="24"/>
          <w:highlight w:val="none"/>
        </w:rPr>
        <w:t>。</w:t>
      </w:r>
    </w:p>
    <w:p w14:paraId="0730D139">
      <w:pPr>
        <w:keepNext w:val="0"/>
        <w:keepLines w:val="0"/>
        <w:pageBreakBefore w:val="0"/>
        <w:wordWrap/>
        <w:overflowPunct/>
        <w:topLinePunct w:val="0"/>
        <w:bidi w:val="0"/>
        <w:adjustRightInd w:val="0"/>
        <w:snapToGrid w:val="0"/>
        <w:spacing w:before="181" w:line="560" w:lineRule="exact"/>
        <w:ind w:left="374"/>
        <w:rPr>
          <w:rFonts w:hint="eastAsia" w:ascii="宋体" w:hAnsi="宋体" w:eastAsia="宋体" w:cs="宋体"/>
          <w:sz w:val="24"/>
          <w:szCs w:val="24"/>
        </w:rPr>
      </w:pPr>
      <w:r>
        <w:rPr>
          <w:rFonts w:hint="eastAsia" w:ascii="宋体" w:hAnsi="宋体" w:eastAsia="宋体" w:cs="宋体"/>
          <w:spacing w:val="-1"/>
          <w:position w:val="17"/>
          <w:sz w:val="24"/>
          <w:szCs w:val="24"/>
        </w:rPr>
        <w:t>“采购代理机构</w:t>
      </w:r>
      <w:r>
        <w:rPr>
          <w:rFonts w:hint="eastAsia" w:ascii="宋体" w:hAnsi="宋体" w:eastAsia="宋体" w:cs="宋体"/>
          <w:spacing w:val="-88"/>
          <w:position w:val="17"/>
          <w:sz w:val="24"/>
          <w:szCs w:val="24"/>
        </w:rPr>
        <w:t xml:space="preserve"> </w:t>
      </w:r>
      <w:r>
        <w:rPr>
          <w:rFonts w:hint="eastAsia" w:ascii="宋体" w:hAnsi="宋体" w:eastAsia="宋体" w:cs="宋体"/>
          <w:spacing w:val="-1"/>
          <w:position w:val="17"/>
          <w:sz w:val="24"/>
          <w:szCs w:val="24"/>
        </w:rPr>
        <w:t>”系指</w:t>
      </w:r>
      <w:r>
        <w:rPr>
          <w:rFonts w:hint="eastAsia" w:ascii="宋体" w:hAnsi="宋体" w:eastAsia="宋体" w:cs="宋体"/>
          <w:spacing w:val="-1"/>
          <w:position w:val="17"/>
          <w:sz w:val="24"/>
          <w:szCs w:val="24"/>
          <w:lang w:eastAsia="zh-CN"/>
        </w:rPr>
        <w:t>德宏宏坤工程管理咨询有限公司</w:t>
      </w:r>
      <w:r>
        <w:rPr>
          <w:rFonts w:hint="eastAsia" w:ascii="宋体" w:hAnsi="宋体" w:eastAsia="宋体" w:cs="宋体"/>
          <w:spacing w:val="-2"/>
          <w:position w:val="17"/>
          <w:sz w:val="24"/>
          <w:szCs w:val="24"/>
        </w:rPr>
        <w:t>。</w:t>
      </w:r>
    </w:p>
    <w:p w14:paraId="3DA4FCBF">
      <w:pPr>
        <w:keepNext w:val="0"/>
        <w:keepLines w:val="0"/>
        <w:pageBreakBefore w:val="0"/>
        <w:wordWrap/>
        <w:overflowPunct/>
        <w:topLinePunct w:val="0"/>
        <w:bidi w:val="0"/>
        <w:adjustRightInd w:val="0"/>
        <w:snapToGrid w:val="0"/>
        <w:spacing w:before="1" w:line="560" w:lineRule="exact"/>
        <w:ind w:left="374"/>
        <w:rPr>
          <w:rFonts w:hint="eastAsia" w:ascii="宋体" w:hAnsi="宋体" w:eastAsia="宋体" w:cs="宋体"/>
          <w:sz w:val="24"/>
          <w:szCs w:val="24"/>
        </w:rPr>
      </w:pPr>
      <w:r>
        <w:rPr>
          <w:rFonts w:hint="eastAsia" w:ascii="宋体" w:hAnsi="宋体" w:eastAsia="宋体" w:cs="宋体"/>
          <w:spacing w:val="-2"/>
          <w:sz w:val="24"/>
          <w:szCs w:val="24"/>
        </w:rPr>
        <w:t>“</w:t>
      </w:r>
      <w:r>
        <w:rPr>
          <w:rFonts w:hint="eastAsia" w:ascii="宋体" w:hAnsi="宋体" w:eastAsia="宋体" w:cs="宋体"/>
          <w:spacing w:val="-2"/>
          <w:sz w:val="24"/>
          <w:szCs w:val="24"/>
          <w:lang w:val="en-US" w:eastAsia="zh-CN"/>
        </w:rPr>
        <w:t>投标人</w:t>
      </w:r>
      <w:r>
        <w:rPr>
          <w:rFonts w:hint="eastAsia" w:ascii="宋体" w:hAnsi="宋体" w:eastAsia="宋体" w:cs="宋体"/>
          <w:spacing w:val="-73"/>
          <w:sz w:val="24"/>
          <w:szCs w:val="24"/>
        </w:rPr>
        <w:t xml:space="preserve"> </w:t>
      </w:r>
      <w:r>
        <w:rPr>
          <w:rFonts w:hint="eastAsia" w:ascii="宋体" w:hAnsi="宋体" w:eastAsia="宋体" w:cs="宋体"/>
          <w:spacing w:val="-2"/>
          <w:sz w:val="24"/>
          <w:szCs w:val="24"/>
        </w:rPr>
        <w:t>”系指前来参加竞标的法人或者其他组织。</w:t>
      </w:r>
    </w:p>
    <w:p w14:paraId="783E085E">
      <w:pPr>
        <w:keepNext w:val="0"/>
        <w:keepLines w:val="0"/>
        <w:pageBreakBefore w:val="0"/>
        <w:wordWrap/>
        <w:overflowPunct/>
        <w:topLinePunct w:val="0"/>
        <w:bidi w:val="0"/>
        <w:adjustRightInd w:val="0"/>
        <w:snapToGrid w:val="0"/>
        <w:spacing w:before="182" w:line="560" w:lineRule="exact"/>
        <w:ind w:left="374"/>
        <w:rPr>
          <w:rFonts w:hint="eastAsia" w:ascii="宋体" w:hAnsi="宋体" w:eastAsia="宋体" w:cs="宋体"/>
          <w:sz w:val="24"/>
          <w:szCs w:val="24"/>
        </w:rPr>
      </w:pPr>
      <w:r>
        <w:rPr>
          <w:rFonts w:hint="eastAsia" w:ascii="宋体" w:hAnsi="宋体" w:eastAsia="宋体" w:cs="宋体"/>
          <w:spacing w:val="-1"/>
          <w:position w:val="17"/>
          <w:sz w:val="24"/>
          <w:szCs w:val="24"/>
        </w:rPr>
        <w:t>“</w:t>
      </w:r>
      <w:r>
        <w:rPr>
          <w:rFonts w:hint="eastAsia" w:ascii="宋体" w:hAnsi="宋体" w:eastAsia="宋体" w:cs="宋体"/>
          <w:spacing w:val="-82"/>
          <w:position w:val="17"/>
          <w:sz w:val="24"/>
          <w:szCs w:val="24"/>
        </w:rPr>
        <w:t xml:space="preserve"> </w:t>
      </w:r>
      <w:r>
        <w:rPr>
          <w:rFonts w:hint="eastAsia" w:ascii="宋体" w:hAnsi="宋体" w:eastAsia="宋体" w:cs="宋体"/>
          <w:spacing w:val="-1"/>
          <w:position w:val="17"/>
          <w:sz w:val="24"/>
          <w:szCs w:val="24"/>
        </w:rPr>
        <w:t>电子签章</w:t>
      </w:r>
      <w:r>
        <w:rPr>
          <w:rFonts w:hint="eastAsia" w:ascii="宋体" w:hAnsi="宋体" w:eastAsia="宋体" w:cs="宋体"/>
          <w:spacing w:val="-88"/>
          <w:position w:val="17"/>
          <w:sz w:val="24"/>
          <w:szCs w:val="24"/>
        </w:rPr>
        <w:t xml:space="preserve"> </w:t>
      </w:r>
      <w:r>
        <w:rPr>
          <w:rFonts w:hint="eastAsia" w:ascii="宋体" w:hAnsi="宋体" w:eastAsia="宋体" w:cs="宋体"/>
          <w:spacing w:val="-1"/>
          <w:position w:val="17"/>
          <w:sz w:val="24"/>
          <w:szCs w:val="24"/>
        </w:rPr>
        <w:t>”系指刻有工商登记部门核准并</w:t>
      </w:r>
      <w:r>
        <w:rPr>
          <w:rFonts w:hint="eastAsia" w:ascii="宋体" w:hAnsi="宋体" w:eastAsia="宋体" w:cs="宋体"/>
          <w:spacing w:val="-2"/>
          <w:position w:val="17"/>
          <w:sz w:val="24"/>
          <w:szCs w:val="24"/>
        </w:rPr>
        <w:t>登记的法人名称全称的用电子印</w:t>
      </w:r>
    </w:p>
    <w:p w14:paraId="06EBFBB8">
      <w:pPr>
        <w:keepNext w:val="0"/>
        <w:keepLines w:val="0"/>
        <w:pageBreakBefore w:val="0"/>
        <w:wordWrap/>
        <w:overflowPunct/>
        <w:topLinePunct w:val="0"/>
        <w:bidi w:val="0"/>
        <w:adjustRightInd w:val="0"/>
        <w:snapToGrid w:val="0"/>
        <w:spacing w:before="1" w:line="560" w:lineRule="exact"/>
        <w:ind w:left="34"/>
        <w:rPr>
          <w:rFonts w:hint="eastAsia" w:ascii="宋体" w:hAnsi="宋体" w:eastAsia="宋体" w:cs="宋体"/>
          <w:sz w:val="24"/>
          <w:szCs w:val="24"/>
        </w:rPr>
      </w:pPr>
      <w:r>
        <w:rPr>
          <w:rFonts w:hint="eastAsia" w:ascii="宋体" w:hAnsi="宋体" w:eastAsia="宋体" w:cs="宋体"/>
          <w:spacing w:val="-2"/>
          <w:sz w:val="24"/>
          <w:szCs w:val="24"/>
        </w:rPr>
        <w:t>章盖制的红色印章。</w:t>
      </w:r>
    </w:p>
    <w:p w14:paraId="0F00469B">
      <w:pPr>
        <w:keepNext w:val="0"/>
        <w:keepLines w:val="0"/>
        <w:pageBreakBefore w:val="0"/>
        <w:wordWrap/>
        <w:overflowPunct/>
        <w:topLinePunct w:val="0"/>
        <w:bidi w:val="0"/>
        <w:adjustRightInd w:val="0"/>
        <w:snapToGrid w:val="0"/>
        <w:spacing w:before="184" w:line="560" w:lineRule="exact"/>
        <w:ind w:left="374"/>
        <w:rPr>
          <w:rFonts w:hint="eastAsia" w:ascii="宋体" w:hAnsi="宋体" w:eastAsia="宋体" w:cs="宋体"/>
          <w:sz w:val="24"/>
          <w:szCs w:val="24"/>
        </w:rPr>
      </w:pPr>
      <w:r>
        <w:rPr>
          <w:rFonts w:hint="eastAsia" w:ascii="宋体" w:hAnsi="宋体" w:eastAsia="宋体" w:cs="宋体"/>
          <w:position w:val="17"/>
          <w:sz w:val="24"/>
          <w:szCs w:val="24"/>
        </w:rPr>
        <w:t>“法人</w:t>
      </w:r>
      <w:r>
        <w:rPr>
          <w:rFonts w:hint="eastAsia" w:ascii="宋体" w:hAnsi="宋体" w:eastAsia="宋体" w:cs="宋体"/>
          <w:spacing w:val="-86"/>
          <w:position w:val="17"/>
          <w:sz w:val="24"/>
          <w:szCs w:val="24"/>
        </w:rPr>
        <w:t xml:space="preserve"> </w:t>
      </w:r>
      <w:r>
        <w:rPr>
          <w:rFonts w:hint="eastAsia" w:ascii="宋体" w:hAnsi="宋体" w:eastAsia="宋体" w:cs="宋体"/>
          <w:position w:val="17"/>
          <w:sz w:val="24"/>
          <w:szCs w:val="24"/>
        </w:rPr>
        <w:t>”系指具有民事权利能力和民事行为</w:t>
      </w:r>
      <w:r>
        <w:rPr>
          <w:rFonts w:hint="eastAsia" w:ascii="宋体" w:hAnsi="宋体" w:eastAsia="宋体" w:cs="宋体"/>
          <w:spacing w:val="-1"/>
          <w:position w:val="17"/>
          <w:sz w:val="24"/>
          <w:szCs w:val="24"/>
        </w:rPr>
        <w:t>能力，依法独立享有民事权利和</w:t>
      </w:r>
    </w:p>
    <w:p w14:paraId="3D2D5228">
      <w:pPr>
        <w:keepNext w:val="0"/>
        <w:keepLines w:val="0"/>
        <w:pageBreakBefore w:val="0"/>
        <w:wordWrap/>
        <w:overflowPunct/>
        <w:topLinePunct w:val="0"/>
        <w:bidi w:val="0"/>
        <w:adjustRightInd w:val="0"/>
        <w:snapToGrid w:val="0"/>
        <w:spacing w:line="560" w:lineRule="exact"/>
        <w:ind w:left="25"/>
        <w:rPr>
          <w:rFonts w:hint="eastAsia" w:ascii="宋体" w:hAnsi="宋体" w:eastAsia="宋体" w:cs="宋体"/>
          <w:sz w:val="24"/>
          <w:szCs w:val="24"/>
        </w:rPr>
      </w:pPr>
      <w:r>
        <w:rPr>
          <w:rFonts w:hint="eastAsia" w:ascii="宋体" w:hAnsi="宋体" w:eastAsia="宋体" w:cs="宋体"/>
          <w:spacing w:val="-1"/>
          <w:sz w:val="24"/>
          <w:szCs w:val="24"/>
        </w:rPr>
        <w:t>承担民事义务的组织。</w:t>
      </w:r>
    </w:p>
    <w:p w14:paraId="10894A72">
      <w:pPr>
        <w:keepNext w:val="0"/>
        <w:keepLines w:val="0"/>
        <w:pageBreakBefore w:val="0"/>
        <w:wordWrap/>
        <w:overflowPunct/>
        <w:topLinePunct w:val="0"/>
        <w:bidi w:val="0"/>
        <w:adjustRightInd w:val="0"/>
        <w:snapToGrid w:val="0"/>
        <w:spacing w:before="181" w:line="560" w:lineRule="exact"/>
        <w:ind w:left="28" w:firstLine="345"/>
        <w:rPr>
          <w:rFonts w:hint="eastAsia" w:ascii="宋体" w:hAnsi="宋体" w:eastAsia="宋体" w:cs="宋体"/>
          <w:sz w:val="24"/>
          <w:szCs w:val="24"/>
        </w:rPr>
      </w:pPr>
      <w:r>
        <w:rPr>
          <w:rFonts w:hint="eastAsia" w:ascii="宋体" w:hAnsi="宋体" w:eastAsia="宋体" w:cs="宋体"/>
          <w:spacing w:val="-5"/>
          <w:sz w:val="24"/>
          <w:szCs w:val="24"/>
        </w:rPr>
        <w:t>“企业法人</w:t>
      </w:r>
      <w:r>
        <w:rPr>
          <w:rFonts w:hint="eastAsia" w:ascii="宋体" w:hAnsi="宋体" w:eastAsia="宋体" w:cs="宋体"/>
          <w:spacing w:val="-87"/>
          <w:sz w:val="24"/>
          <w:szCs w:val="24"/>
        </w:rPr>
        <w:t xml:space="preserve"> </w:t>
      </w:r>
      <w:r>
        <w:rPr>
          <w:rFonts w:hint="eastAsia" w:ascii="宋体" w:hAnsi="宋体" w:eastAsia="宋体" w:cs="宋体"/>
          <w:spacing w:val="-5"/>
          <w:sz w:val="24"/>
          <w:szCs w:val="24"/>
        </w:rPr>
        <w:t>”系指具有符合国家法律规定的资金数额、企业名称、组织章程、</w:t>
      </w:r>
      <w:r>
        <w:rPr>
          <w:rFonts w:hint="eastAsia" w:ascii="宋体" w:hAnsi="宋体" w:eastAsia="宋体" w:cs="宋体"/>
          <w:sz w:val="24"/>
          <w:szCs w:val="24"/>
        </w:rPr>
        <w:t xml:space="preserve"> </w:t>
      </w:r>
      <w:r>
        <w:rPr>
          <w:rFonts w:hint="eastAsia" w:ascii="宋体" w:hAnsi="宋体" w:eastAsia="宋体" w:cs="宋体"/>
          <w:spacing w:val="-3"/>
          <w:sz w:val="24"/>
          <w:szCs w:val="24"/>
        </w:rPr>
        <w:t>组织机构、住所等法定条件，能够独立承担民事责任，经主管机</w:t>
      </w:r>
      <w:r>
        <w:rPr>
          <w:rFonts w:hint="eastAsia" w:ascii="宋体" w:hAnsi="宋体" w:eastAsia="宋体" w:cs="宋体"/>
          <w:spacing w:val="-4"/>
          <w:sz w:val="24"/>
          <w:szCs w:val="24"/>
        </w:rPr>
        <w:t>关核准登记取得</w:t>
      </w:r>
    </w:p>
    <w:p w14:paraId="423F6CEE">
      <w:pPr>
        <w:keepNext w:val="0"/>
        <w:keepLines w:val="0"/>
        <w:pageBreakBefore w:val="0"/>
        <w:wordWrap/>
        <w:overflowPunct/>
        <w:topLinePunct w:val="0"/>
        <w:bidi w:val="0"/>
        <w:adjustRightInd w:val="0"/>
        <w:snapToGrid w:val="0"/>
        <w:spacing w:before="1" w:line="560" w:lineRule="exact"/>
        <w:ind w:left="26"/>
        <w:rPr>
          <w:rFonts w:hint="eastAsia" w:ascii="宋体" w:hAnsi="宋体" w:eastAsia="宋体" w:cs="宋体"/>
          <w:sz w:val="24"/>
          <w:szCs w:val="24"/>
        </w:rPr>
      </w:pPr>
      <w:r>
        <w:rPr>
          <w:rFonts w:hint="eastAsia" w:ascii="宋体" w:hAnsi="宋体" w:eastAsia="宋体" w:cs="宋体"/>
          <w:spacing w:val="-1"/>
          <w:sz w:val="24"/>
          <w:szCs w:val="24"/>
        </w:rPr>
        <w:t>法人资格的社会经济组织。</w:t>
      </w:r>
    </w:p>
    <w:p w14:paraId="00376C19">
      <w:pPr>
        <w:keepNext w:val="0"/>
        <w:keepLines w:val="0"/>
        <w:pageBreakBefore w:val="0"/>
        <w:wordWrap/>
        <w:overflowPunct/>
        <w:topLinePunct w:val="0"/>
        <w:bidi w:val="0"/>
        <w:adjustRightInd w:val="0"/>
        <w:snapToGrid w:val="0"/>
        <w:spacing w:before="184" w:line="560" w:lineRule="exact"/>
        <w:ind w:left="27" w:right="80" w:firstLine="346"/>
        <w:rPr>
          <w:rFonts w:hint="eastAsia" w:ascii="宋体" w:hAnsi="宋体" w:eastAsia="宋体" w:cs="宋体"/>
          <w:sz w:val="24"/>
          <w:szCs w:val="24"/>
        </w:rPr>
      </w:pPr>
      <w:r>
        <w:rPr>
          <w:rFonts w:hint="eastAsia" w:ascii="宋体" w:hAnsi="宋体" w:eastAsia="宋体" w:cs="宋体"/>
          <w:sz w:val="24"/>
          <w:szCs w:val="24"/>
        </w:rPr>
        <w:t>“企业</w:t>
      </w:r>
      <w:r>
        <w:rPr>
          <w:rFonts w:hint="eastAsia" w:ascii="宋体" w:hAnsi="宋体" w:eastAsia="宋体" w:cs="宋体"/>
          <w:spacing w:val="-86"/>
          <w:sz w:val="24"/>
          <w:szCs w:val="24"/>
        </w:rPr>
        <w:t xml:space="preserve"> </w:t>
      </w:r>
      <w:r>
        <w:rPr>
          <w:rFonts w:hint="eastAsia" w:ascii="宋体" w:hAnsi="宋体" w:eastAsia="宋体" w:cs="宋体"/>
          <w:sz w:val="24"/>
          <w:szCs w:val="24"/>
        </w:rPr>
        <w:t>”系指以盈利为目的，运用各种生产</w:t>
      </w:r>
      <w:r>
        <w:rPr>
          <w:rFonts w:hint="eastAsia" w:ascii="宋体" w:hAnsi="宋体" w:eastAsia="宋体" w:cs="宋体"/>
          <w:spacing w:val="-1"/>
          <w:sz w:val="24"/>
          <w:szCs w:val="24"/>
        </w:rPr>
        <w:t>要素（土地、劳动力、资本、技</w:t>
      </w:r>
      <w:r>
        <w:rPr>
          <w:rFonts w:hint="eastAsia" w:ascii="宋体" w:hAnsi="宋体" w:eastAsia="宋体" w:cs="宋体"/>
          <w:sz w:val="24"/>
          <w:szCs w:val="24"/>
        </w:rPr>
        <w:t xml:space="preserve"> </w:t>
      </w:r>
      <w:r>
        <w:rPr>
          <w:rFonts w:hint="eastAsia" w:ascii="宋体" w:hAnsi="宋体" w:eastAsia="宋体" w:cs="宋体"/>
          <w:spacing w:val="-3"/>
          <w:sz w:val="24"/>
          <w:szCs w:val="24"/>
        </w:rPr>
        <w:t>术和企业家才能等</w:t>
      </w:r>
      <w:r>
        <w:rPr>
          <w:rFonts w:hint="eastAsia" w:ascii="宋体" w:hAnsi="宋体" w:eastAsia="宋体" w:cs="宋体"/>
          <w:spacing w:val="-2"/>
          <w:sz w:val="24"/>
          <w:szCs w:val="24"/>
        </w:rPr>
        <w:t>），</w:t>
      </w:r>
      <w:r>
        <w:rPr>
          <w:rFonts w:hint="eastAsia" w:ascii="宋体" w:hAnsi="宋体" w:eastAsia="宋体" w:cs="宋体"/>
          <w:spacing w:val="-3"/>
          <w:sz w:val="24"/>
          <w:szCs w:val="24"/>
        </w:rPr>
        <w:t>向市场提供商品或服务，实行自主经营</w:t>
      </w:r>
      <w:r>
        <w:rPr>
          <w:rFonts w:hint="eastAsia" w:ascii="宋体" w:hAnsi="宋体" w:eastAsia="宋体" w:cs="宋体"/>
          <w:spacing w:val="-4"/>
          <w:sz w:val="24"/>
          <w:szCs w:val="24"/>
        </w:rPr>
        <w:t>、自负盈亏、独立</w:t>
      </w:r>
      <w:r>
        <w:rPr>
          <w:rFonts w:hint="eastAsia" w:ascii="宋体" w:hAnsi="宋体" w:eastAsia="宋体" w:cs="宋体"/>
          <w:spacing w:val="-1"/>
          <w:sz w:val="24"/>
          <w:szCs w:val="24"/>
        </w:rPr>
        <w:t>核算的法人或其他社会经济组织。</w:t>
      </w:r>
    </w:p>
    <w:p w14:paraId="7C1F2E1E">
      <w:pPr>
        <w:keepNext w:val="0"/>
        <w:keepLines w:val="0"/>
        <w:pageBreakBefore w:val="0"/>
        <w:wordWrap/>
        <w:overflowPunct/>
        <w:topLinePunct w:val="0"/>
        <w:bidi w:val="0"/>
        <w:adjustRightInd w:val="0"/>
        <w:snapToGrid w:val="0"/>
        <w:spacing w:before="182" w:line="560" w:lineRule="exact"/>
        <w:ind w:left="374"/>
        <w:rPr>
          <w:rFonts w:hint="eastAsia" w:ascii="宋体" w:hAnsi="宋体" w:eastAsia="宋体" w:cs="宋体"/>
          <w:sz w:val="24"/>
          <w:szCs w:val="24"/>
        </w:rPr>
      </w:pPr>
      <w:r>
        <w:rPr>
          <w:rFonts w:hint="eastAsia" w:ascii="宋体" w:hAnsi="宋体" w:eastAsia="宋体" w:cs="宋体"/>
          <w:position w:val="17"/>
          <w:sz w:val="24"/>
          <w:szCs w:val="24"/>
        </w:rPr>
        <w:t>“法定代表人</w:t>
      </w:r>
      <w:r>
        <w:rPr>
          <w:rFonts w:hint="eastAsia" w:ascii="宋体" w:hAnsi="宋体" w:eastAsia="宋体" w:cs="宋体"/>
          <w:spacing w:val="-89"/>
          <w:position w:val="17"/>
          <w:sz w:val="24"/>
          <w:szCs w:val="24"/>
        </w:rPr>
        <w:t xml:space="preserve"> </w:t>
      </w:r>
      <w:r>
        <w:rPr>
          <w:rFonts w:hint="eastAsia" w:ascii="宋体" w:hAnsi="宋体" w:eastAsia="宋体" w:cs="宋体"/>
          <w:position w:val="17"/>
          <w:sz w:val="24"/>
          <w:szCs w:val="24"/>
        </w:rPr>
        <w:t>”系指依照法律或法人组织章程规定代表</w:t>
      </w:r>
      <w:r>
        <w:rPr>
          <w:rFonts w:hint="eastAsia" w:ascii="宋体" w:hAnsi="宋体" w:eastAsia="宋体" w:cs="宋体"/>
          <w:spacing w:val="-1"/>
          <w:position w:val="17"/>
          <w:sz w:val="24"/>
          <w:szCs w:val="24"/>
        </w:rPr>
        <w:t>法人行使职权的负责</w:t>
      </w:r>
    </w:p>
    <w:p w14:paraId="330F7546">
      <w:pPr>
        <w:keepNext w:val="0"/>
        <w:keepLines w:val="0"/>
        <w:pageBreakBefore w:val="0"/>
        <w:wordWrap/>
        <w:overflowPunct/>
        <w:topLinePunct w:val="0"/>
        <w:bidi w:val="0"/>
        <w:adjustRightInd w:val="0"/>
        <w:snapToGrid w:val="0"/>
        <w:spacing w:before="1" w:line="560" w:lineRule="exact"/>
        <w:ind w:left="27"/>
        <w:rPr>
          <w:rFonts w:hint="eastAsia" w:ascii="宋体" w:hAnsi="宋体" w:eastAsia="宋体" w:cs="宋体"/>
          <w:sz w:val="24"/>
          <w:szCs w:val="24"/>
        </w:rPr>
      </w:pPr>
      <w:r>
        <w:rPr>
          <w:rFonts w:hint="eastAsia" w:ascii="宋体" w:hAnsi="宋体" w:eastAsia="宋体" w:cs="宋体"/>
          <w:spacing w:val="-1"/>
          <w:sz w:val="24"/>
          <w:szCs w:val="24"/>
        </w:rPr>
        <w:t>人，依法代表法人行使民事权利，履行民事义务。</w:t>
      </w:r>
    </w:p>
    <w:p w14:paraId="7375B8F7">
      <w:pPr>
        <w:keepNext w:val="0"/>
        <w:keepLines w:val="0"/>
        <w:pageBreakBefore w:val="0"/>
        <w:wordWrap/>
        <w:overflowPunct/>
        <w:topLinePunct w:val="0"/>
        <w:bidi w:val="0"/>
        <w:adjustRightInd w:val="0"/>
        <w:snapToGrid w:val="0"/>
        <w:spacing w:before="181" w:line="560" w:lineRule="exact"/>
        <w:ind w:left="374"/>
        <w:rPr>
          <w:rFonts w:hint="eastAsia" w:ascii="宋体" w:hAnsi="宋体" w:eastAsia="宋体" w:cs="宋体"/>
          <w:sz w:val="24"/>
          <w:szCs w:val="24"/>
        </w:rPr>
      </w:pPr>
      <w:r>
        <w:rPr>
          <w:rFonts w:hint="eastAsia" w:ascii="宋体" w:hAnsi="宋体" w:eastAsia="宋体" w:cs="宋体"/>
          <w:position w:val="17"/>
          <w:sz w:val="24"/>
          <w:szCs w:val="24"/>
        </w:rPr>
        <w:t>“法定委托代理人</w:t>
      </w:r>
      <w:r>
        <w:rPr>
          <w:rFonts w:hint="eastAsia" w:ascii="宋体" w:hAnsi="宋体" w:eastAsia="宋体" w:cs="宋体"/>
          <w:spacing w:val="-88"/>
          <w:position w:val="17"/>
          <w:sz w:val="24"/>
          <w:szCs w:val="24"/>
        </w:rPr>
        <w:t xml:space="preserve"> </w:t>
      </w:r>
      <w:r>
        <w:rPr>
          <w:rFonts w:hint="eastAsia" w:ascii="宋体" w:hAnsi="宋体" w:eastAsia="宋体" w:cs="宋体"/>
          <w:position w:val="17"/>
          <w:sz w:val="24"/>
          <w:szCs w:val="24"/>
        </w:rPr>
        <w:t>”系指法定代表人出具书面委</w:t>
      </w:r>
      <w:r>
        <w:rPr>
          <w:rFonts w:hint="eastAsia" w:ascii="宋体" w:hAnsi="宋体" w:eastAsia="宋体" w:cs="宋体"/>
          <w:spacing w:val="-1"/>
          <w:position w:val="17"/>
          <w:sz w:val="24"/>
          <w:szCs w:val="24"/>
        </w:rPr>
        <w:t>托书委托代理人代表法定代</w:t>
      </w:r>
    </w:p>
    <w:p w14:paraId="73E92233">
      <w:pPr>
        <w:keepNext w:val="0"/>
        <w:keepLines w:val="0"/>
        <w:pageBreakBefore w:val="0"/>
        <w:wordWrap/>
        <w:overflowPunct/>
        <w:topLinePunct w:val="0"/>
        <w:bidi w:val="0"/>
        <w:adjustRightInd w:val="0"/>
        <w:snapToGrid w:val="0"/>
        <w:spacing w:line="560" w:lineRule="exact"/>
        <w:ind w:left="24"/>
        <w:rPr>
          <w:rFonts w:hint="eastAsia" w:ascii="宋体" w:hAnsi="宋体" w:eastAsia="宋体" w:cs="宋体"/>
          <w:sz w:val="24"/>
          <w:szCs w:val="24"/>
        </w:rPr>
      </w:pPr>
      <w:r>
        <w:rPr>
          <w:rFonts w:hint="eastAsia" w:ascii="宋体" w:hAnsi="宋体" w:eastAsia="宋体" w:cs="宋体"/>
          <w:spacing w:val="-1"/>
          <w:sz w:val="24"/>
          <w:szCs w:val="24"/>
        </w:rPr>
        <w:t>表人行使权利和职责。</w:t>
      </w:r>
    </w:p>
    <w:p w14:paraId="0692EBFB">
      <w:pPr>
        <w:keepNext w:val="0"/>
        <w:keepLines w:val="0"/>
        <w:pageBreakBefore w:val="0"/>
        <w:wordWrap/>
        <w:overflowPunct/>
        <w:topLinePunct w:val="0"/>
        <w:bidi w:val="0"/>
        <w:adjustRightInd w:val="0"/>
        <w:snapToGrid w:val="0"/>
        <w:spacing w:before="47" w:line="560" w:lineRule="exact"/>
        <w:jc w:val="right"/>
        <w:rPr>
          <w:rFonts w:hint="eastAsia" w:ascii="宋体" w:hAnsi="宋体" w:eastAsia="宋体" w:cs="宋体"/>
          <w:sz w:val="24"/>
          <w:szCs w:val="24"/>
        </w:rPr>
      </w:pPr>
      <w:r>
        <w:rPr>
          <w:rFonts w:hint="eastAsia" w:ascii="宋体" w:hAnsi="宋体" w:eastAsia="宋体" w:cs="宋体"/>
          <w:spacing w:val="-4"/>
          <w:position w:val="17"/>
          <w:sz w:val="24"/>
          <w:szCs w:val="24"/>
        </w:rPr>
        <w:t>“个体工商户</w:t>
      </w:r>
      <w:r>
        <w:rPr>
          <w:rFonts w:hint="eastAsia" w:ascii="宋体" w:hAnsi="宋体" w:eastAsia="宋体" w:cs="宋体"/>
          <w:spacing w:val="-88"/>
          <w:position w:val="17"/>
          <w:sz w:val="24"/>
          <w:szCs w:val="24"/>
        </w:rPr>
        <w:t xml:space="preserve"> </w:t>
      </w:r>
      <w:r>
        <w:rPr>
          <w:rFonts w:hint="eastAsia" w:ascii="宋体" w:hAnsi="宋体" w:eastAsia="宋体" w:cs="宋体"/>
          <w:spacing w:val="-4"/>
          <w:position w:val="17"/>
          <w:sz w:val="24"/>
          <w:szCs w:val="24"/>
        </w:rPr>
        <w:t>”系指个体工商户，是指有经营能力并依照《</w:t>
      </w:r>
      <w:r>
        <w:rPr>
          <w:rFonts w:hint="eastAsia" w:ascii="宋体" w:hAnsi="宋体" w:eastAsia="宋体" w:cs="宋体"/>
          <w:spacing w:val="-5"/>
          <w:position w:val="17"/>
          <w:sz w:val="24"/>
          <w:szCs w:val="24"/>
        </w:rPr>
        <w:t>个体工商户条例》</w:t>
      </w:r>
    </w:p>
    <w:p w14:paraId="25DAB9FA">
      <w:pPr>
        <w:keepNext w:val="0"/>
        <w:keepLines w:val="0"/>
        <w:pageBreakBefore w:val="0"/>
        <w:wordWrap/>
        <w:overflowPunct/>
        <w:topLinePunct w:val="0"/>
        <w:bidi w:val="0"/>
        <w:adjustRightInd w:val="0"/>
        <w:snapToGrid w:val="0"/>
        <w:spacing w:line="560" w:lineRule="exact"/>
        <w:ind w:left="45"/>
        <w:rPr>
          <w:rFonts w:hint="eastAsia" w:ascii="宋体" w:hAnsi="宋体" w:eastAsia="宋体" w:cs="宋体"/>
          <w:sz w:val="24"/>
          <w:szCs w:val="24"/>
        </w:rPr>
      </w:pPr>
      <w:r>
        <w:rPr>
          <w:rFonts w:hint="eastAsia" w:ascii="宋体" w:hAnsi="宋体" w:eastAsia="宋体" w:cs="宋体"/>
          <w:spacing w:val="-1"/>
          <w:sz w:val="24"/>
          <w:szCs w:val="24"/>
        </w:rPr>
        <w:t>的规定经工商行政管理部门登记，从事工商业经</w:t>
      </w:r>
      <w:r>
        <w:rPr>
          <w:rFonts w:hint="eastAsia" w:ascii="宋体" w:hAnsi="宋体" w:eastAsia="宋体" w:cs="宋体"/>
          <w:spacing w:val="-2"/>
          <w:sz w:val="24"/>
          <w:szCs w:val="24"/>
        </w:rPr>
        <w:t>营的公民。</w:t>
      </w:r>
    </w:p>
    <w:p w14:paraId="5EA1227F">
      <w:pPr>
        <w:keepNext w:val="0"/>
        <w:keepLines w:val="0"/>
        <w:pageBreakBefore w:val="0"/>
        <w:wordWrap/>
        <w:overflowPunct/>
        <w:topLinePunct w:val="0"/>
        <w:bidi w:val="0"/>
        <w:adjustRightInd w:val="0"/>
        <w:snapToGrid w:val="0"/>
        <w:spacing w:before="47" w:line="560" w:lineRule="exact"/>
        <w:jc w:val="left"/>
        <w:rPr>
          <w:rFonts w:hint="eastAsia" w:ascii="宋体" w:hAnsi="宋体" w:eastAsia="宋体" w:cs="宋体"/>
          <w:position w:val="17"/>
          <w:sz w:val="24"/>
          <w:szCs w:val="24"/>
          <w14:textOutline w14:w="4358" w14:cap="sq" w14:cmpd="sng">
            <w14:solidFill>
              <w14:srgbClr w14:val="000000"/>
            </w14:solidFill>
            <w14:prstDash w14:val="solid"/>
            <w14:bevel/>
          </w14:textOutline>
        </w:rPr>
      </w:pPr>
      <w:r>
        <w:rPr>
          <w:rFonts w:hint="eastAsia" w:ascii="宋体" w:hAnsi="宋体" w:eastAsia="宋体" w:cs="宋体"/>
          <w:position w:val="17"/>
          <w:sz w:val="24"/>
          <w:szCs w:val="24"/>
          <w14:textOutline w14:w="4358" w14:cap="sq" w14:cmpd="sng">
            <w14:solidFill>
              <w14:srgbClr w14:val="000000"/>
            </w14:solidFill>
            <w14:prstDash w14:val="solid"/>
            <w14:bevel/>
          </w14:textOutline>
        </w:rPr>
        <w:t>3、我公司为采购代理机构，不对</w:t>
      </w:r>
      <w:r>
        <w:rPr>
          <w:rFonts w:hint="eastAsia" w:ascii="宋体" w:hAnsi="宋体" w:eastAsia="宋体" w:cs="宋体"/>
          <w:position w:val="17"/>
          <w:sz w:val="24"/>
          <w:szCs w:val="24"/>
          <w:lang w:val="en-US" w:eastAsia="zh-CN"/>
          <w14:textOutline w14:w="4358" w14:cap="sq" w14:cmpd="sng">
            <w14:solidFill>
              <w14:srgbClr w14:val="000000"/>
            </w14:solidFill>
            <w14:prstDash w14:val="solid"/>
            <w14:bevel/>
          </w14:textOutline>
        </w:rPr>
        <w:t>投标人</w:t>
      </w:r>
      <w:r>
        <w:rPr>
          <w:rFonts w:hint="eastAsia" w:ascii="宋体" w:hAnsi="宋体" w:eastAsia="宋体" w:cs="宋体"/>
          <w:position w:val="17"/>
          <w:sz w:val="24"/>
          <w:szCs w:val="24"/>
          <w14:textOutline w14:w="4358" w14:cap="sq" w14:cmpd="sng">
            <w14:solidFill>
              <w14:srgbClr w14:val="000000"/>
            </w14:solidFill>
            <w14:prstDash w14:val="solid"/>
            <w14:bevel/>
          </w14:textOutline>
        </w:rPr>
        <w:t>领取</w:t>
      </w:r>
      <w:r>
        <w:rPr>
          <w:rFonts w:hint="eastAsia" w:ascii="宋体" w:hAnsi="宋体" w:eastAsia="宋体" w:cs="宋体"/>
          <w:position w:val="17"/>
          <w:sz w:val="24"/>
          <w:szCs w:val="24"/>
          <w:lang w:val="en-US" w:eastAsia="zh-CN"/>
          <w14:textOutline w14:w="4358" w14:cap="sq" w14:cmpd="sng">
            <w14:solidFill>
              <w14:srgbClr w14:val="000000"/>
            </w14:solidFill>
            <w14:prstDash w14:val="solid"/>
            <w14:bevel/>
          </w14:textOutline>
        </w:rPr>
        <w:t>招标</w:t>
      </w:r>
      <w:r>
        <w:rPr>
          <w:rFonts w:hint="eastAsia" w:ascii="宋体" w:hAnsi="宋体" w:eastAsia="宋体" w:cs="宋体"/>
          <w:position w:val="17"/>
          <w:sz w:val="24"/>
          <w:szCs w:val="24"/>
          <w14:textOutline w14:w="4358" w14:cap="sq" w14:cmpd="sng">
            <w14:solidFill>
              <w14:srgbClr w14:val="000000"/>
            </w14:solidFill>
            <w14:prstDash w14:val="solid"/>
            <w14:bevel/>
          </w14:textOutline>
        </w:rPr>
        <w:t>文件时提交的资料的真伪做出判断，如</w:t>
      </w:r>
      <w:r>
        <w:rPr>
          <w:rFonts w:hint="eastAsia" w:ascii="宋体" w:hAnsi="宋体" w:cs="宋体"/>
          <w:position w:val="17"/>
          <w:sz w:val="24"/>
          <w:szCs w:val="24"/>
          <w:lang w:eastAsia="zh-CN"/>
          <w14:textOutline w14:w="4358" w14:cap="sq" w14:cmpd="sng">
            <w14:solidFill>
              <w14:srgbClr w14:val="000000"/>
            </w14:solidFill>
            <w14:prstDash w14:val="solid"/>
            <w14:bevel/>
          </w14:textOutline>
        </w:rPr>
        <w:t>投标人</w:t>
      </w:r>
      <w:r>
        <w:rPr>
          <w:rFonts w:hint="eastAsia" w:ascii="宋体" w:hAnsi="宋体" w:eastAsia="宋体" w:cs="宋体"/>
          <w:position w:val="17"/>
          <w:sz w:val="24"/>
          <w:szCs w:val="24"/>
          <w14:textOutline w14:w="4358" w14:cap="sq" w14:cmpd="sng">
            <w14:solidFill>
              <w14:srgbClr w14:val="000000"/>
            </w14:solidFill>
            <w14:prstDash w14:val="solid"/>
            <w14:bevel/>
          </w14:textOutline>
        </w:rPr>
        <w:t>发现相关资料被盗用或复制，建议遵循法律途径解决，追究侵权者责任。</w:t>
      </w:r>
    </w:p>
    <w:p w14:paraId="3315D66C">
      <w:pPr>
        <w:keepNext w:val="0"/>
        <w:keepLines w:val="0"/>
        <w:pageBreakBefore w:val="0"/>
        <w:wordWrap/>
        <w:overflowPunct/>
        <w:topLinePunct w:val="0"/>
        <w:bidi w:val="0"/>
        <w:adjustRightInd w:val="0"/>
        <w:snapToGrid w:val="0"/>
        <w:spacing w:line="560" w:lineRule="exact"/>
        <w:ind w:left="24"/>
        <w:rPr>
          <w:rFonts w:hint="eastAsia" w:ascii="宋体" w:hAnsi="宋体" w:eastAsia="宋体" w:cs="宋体"/>
          <w:sz w:val="24"/>
          <w:szCs w:val="24"/>
        </w:rPr>
      </w:pPr>
      <w:r>
        <w:rPr>
          <w:rFonts w:hint="eastAsia" w:ascii="宋体" w:hAnsi="宋体" w:eastAsia="宋体" w:cs="宋体"/>
          <w:spacing w:val="-1"/>
          <w:sz w:val="24"/>
          <w:szCs w:val="24"/>
          <w14:textOutline w14:w="4358" w14:cap="sq" w14:cmpd="sng">
            <w14:solidFill>
              <w14:srgbClr w14:val="000000"/>
            </w14:solidFill>
            <w14:prstDash w14:val="solid"/>
            <w14:bevel/>
          </w14:textOutline>
        </w:rPr>
        <w:t>4、知识产权</w:t>
      </w:r>
    </w:p>
    <w:p w14:paraId="5448782B">
      <w:pPr>
        <w:keepNext w:val="0"/>
        <w:keepLines w:val="0"/>
        <w:pageBreakBefore w:val="0"/>
        <w:wordWrap/>
        <w:overflowPunct/>
        <w:topLinePunct w:val="0"/>
        <w:bidi w:val="0"/>
        <w:adjustRightInd w:val="0"/>
        <w:snapToGrid w:val="0"/>
        <w:spacing w:before="180" w:line="560" w:lineRule="exact"/>
        <w:ind w:left="29" w:right="105" w:firstLine="480"/>
        <w:jc w:val="both"/>
        <w:rPr>
          <w:rFonts w:hint="eastAsia" w:ascii="宋体" w:hAnsi="宋体" w:eastAsia="宋体" w:cs="宋体"/>
          <w:sz w:val="24"/>
          <w:szCs w:val="24"/>
        </w:rPr>
      </w:pPr>
      <w:r>
        <w:rPr>
          <w:rFonts w:hint="eastAsia" w:ascii="宋体" w:hAnsi="宋体" w:eastAsia="宋体" w:cs="宋体"/>
          <w:spacing w:val="-2"/>
          <w:sz w:val="24"/>
          <w:szCs w:val="24"/>
          <w:lang w:val="en-US" w:eastAsia="zh-CN"/>
        </w:rPr>
        <w:t>（1）</w:t>
      </w:r>
      <w:r>
        <w:rPr>
          <w:rFonts w:hint="eastAsia" w:ascii="宋体" w:hAnsi="宋体" w:eastAsia="宋体" w:cs="宋体"/>
          <w:spacing w:val="-2"/>
          <w:sz w:val="24"/>
          <w:szCs w:val="24"/>
        </w:rPr>
        <w:t>采购人在中华人民共和国境内使用货物、资料、技术、服务或其任</w:t>
      </w:r>
      <w:r>
        <w:rPr>
          <w:rFonts w:hint="eastAsia" w:ascii="宋体" w:hAnsi="宋体" w:eastAsia="宋体" w:cs="宋体"/>
          <w:spacing w:val="-3"/>
          <w:sz w:val="24"/>
          <w:szCs w:val="24"/>
        </w:rPr>
        <w:t>何一部分时，享有不受限制的无偿使用权，如有第三方向采购</w:t>
      </w:r>
      <w:r>
        <w:rPr>
          <w:rFonts w:hint="eastAsia" w:ascii="宋体" w:hAnsi="宋体" w:eastAsia="宋体" w:cs="宋体"/>
          <w:spacing w:val="-4"/>
          <w:sz w:val="24"/>
          <w:szCs w:val="24"/>
        </w:rPr>
        <w:t>人提出侵犯其专利</w:t>
      </w:r>
      <w:r>
        <w:rPr>
          <w:rFonts w:hint="eastAsia" w:ascii="宋体" w:hAnsi="宋体" w:eastAsia="宋体" w:cs="宋体"/>
          <w:spacing w:val="-1"/>
          <w:sz w:val="24"/>
          <w:szCs w:val="24"/>
        </w:rPr>
        <w:t>权、商标权或其它知识产权的主张，该责任应由</w:t>
      </w:r>
      <w:r>
        <w:rPr>
          <w:rFonts w:hint="eastAsia" w:ascii="宋体" w:hAnsi="宋体" w:eastAsia="宋体" w:cs="宋体"/>
          <w:spacing w:val="-1"/>
          <w:sz w:val="24"/>
          <w:szCs w:val="24"/>
          <w:lang w:val="en-US" w:eastAsia="zh-CN"/>
        </w:rPr>
        <w:t>投标人</w:t>
      </w:r>
      <w:r>
        <w:rPr>
          <w:rFonts w:hint="eastAsia" w:ascii="宋体" w:hAnsi="宋体" w:eastAsia="宋体" w:cs="宋体"/>
          <w:spacing w:val="-1"/>
          <w:sz w:val="24"/>
          <w:szCs w:val="24"/>
        </w:rPr>
        <w:t>承担。</w:t>
      </w:r>
    </w:p>
    <w:p w14:paraId="0BD5E41D">
      <w:pPr>
        <w:keepNext w:val="0"/>
        <w:keepLines w:val="0"/>
        <w:pageBreakBefore w:val="0"/>
        <w:wordWrap/>
        <w:overflowPunct/>
        <w:topLinePunct w:val="0"/>
        <w:bidi w:val="0"/>
        <w:adjustRightInd w:val="0"/>
        <w:snapToGrid w:val="0"/>
        <w:spacing w:before="182" w:line="560" w:lineRule="exact"/>
        <w:ind w:left="510"/>
        <w:rPr>
          <w:rFonts w:hint="eastAsia" w:ascii="宋体" w:hAnsi="宋体" w:eastAsia="宋体" w:cs="宋体"/>
          <w:sz w:val="24"/>
          <w:szCs w:val="24"/>
        </w:rPr>
      </w:pPr>
      <w:r>
        <w:rPr>
          <w:rFonts w:hint="eastAsia" w:ascii="宋体" w:hAnsi="宋体" w:eastAsia="宋体" w:cs="宋体"/>
          <w:spacing w:val="-2"/>
          <w:position w:val="17"/>
          <w:sz w:val="24"/>
          <w:szCs w:val="24"/>
          <w:lang w:val="en-US" w:eastAsia="zh-CN"/>
        </w:rPr>
        <w:t>（2）</w:t>
      </w:r>
      <w:r>
        <w:rPr>
          <w:rFonts w:hint="eastAsia" w:ascii="宋体" w:hAnsi="宋体" w:eastAsia="宋体" w:cs="宋体"/>
          <w:spacing w:val="-46"/>
          <w:position w:val="17"/>
          <w:sz w:val="24"/>
          <w:szCs w:val="24"/>
        </w:rPr>
        <w:t xml:space="preserve"> </w:t>
      </w:r>
      <w:r>
        <w:rPr>
          <w:rFonts w:hint="eastAsia" w:ascii="宋体" w:hAnsi="宋体" w:eastAsia="宋体" w:cs="宋体"/>
          <w:spacing w:val="-2"/>
          <w:position w:val="17"/>
          <w:sz w:val="24"/>
          <w:szCs w:val="24"/>
          <w:lang w:val="en-US" w:eastAsia="zh-CN"/>
        </w:rPr>
        <w:t>投标</w:t>
      </w:r>
      <w:r>
        <w:rPr>
          <w:rFonts w:hint="eastAsia" w:ascii="宋体" w:hAnsi="宋体" w:eastAsia="宋体" w:cs="宋体"/>
          <w:spacing w:val="-2"/>
          <w:position w:val="17"/>
          <w:sz w:val="24"/>
          <w:szCs w:val="24"/>
        </w:rPr>
        <w:t>报价应包含所有应向所有权人支付的专利权、商标权或其它知识产</w:t>
      </w:r>
    </w:p>
    <w:p w14:paraId="62DBC7C6">
      <w:pPr>
        <w:keepNext w:val="0"/>
        <w:keepLines w:val="0"/>
        <w:pageBreakBefore w:val="0"/>
        <w:wordWrap/>
        <w:overflowPunct/>
        <w:topLinePunct w:val="0"/>
        <w:bidi w:val="0"/>
        <w:adjustRightInd w:val="0"/>
        <w:snapToGrid w:val="0"/>
        <w:spacing w:before="1" w:line="560" w:lineRule="exact"/>
        <w:ind w:left="24"/>
        <w:rPr>
          <w:rFonts w:hint="eastAsia" w:ascii="宋体" w:hAnsi="宋体" w:eastAsia="宋体" w:cs="宋体"/>
          <w:sz w:val="24"/>
          <w:szCs w:val="24"/>
        </w:rPr>
      </w:pPr>
      <w:r>
        <w:rPr>
          <w:rFonts w:hint="eastAsia" w:ascii="宋体" w:hAnsi="宋体" w:eastAsia="宋体" w:cs="宋体"/>
          <w:spacing w:val="-1"/>
          <w:sz w:val="24"/>
          <w:szCs w:val="24"/>
        </w:rPr>
        <w:t>权的一切相关费用。</w:t>
      </w:r>
    </w:p>
    <w:p w14:paraId="325BD0FB">
      <w:pPr>
        <w:keepNext w:val="0"/>
        <w:keepLines w:val="0"/>
        <w:pageBreakBefore w:val="0"/>
        <w:wordWrap/>
        <w:overflowPunct/>
        <w:topLinePunct w:val="0"/>
        <w:bidi w:val="0"/>
        <w:adjustRightInd w:val="0"/>
        <w:snapToGrid w:val="0"/>
        <w:spacing w:before="183" w:line="560" w:lineRule="exact"/>
        <w:ind w:left="30"/>
        <w:rPr>
          <w:rFonts w:hint="eastAsia" w:ascii="宋体" w:hAnsi="宋体" w:eastAsia="宋体" w:cs="宋体"/>
          <w:sz w:val="24"/>
          <w:szCs w:val="24"/>
        </w:rPr>
      </w:pPr>
      <w:r>
        <w:rPr>
          <w:rFonts w:hint="eastAsia" w:ascii="宋体" w:hAnsi="宋体" w:eastAsia="宋体" w:cs="宋体"/>
          <w:spacing w:val="-1"/>
          <w:sz w:val="24"/>
          <w:szCs w:val="24"/>
          <w14:textOutline w14:w="4358" w14:cap="sq" w14:cmpd="sng">
            <w14:solidFill>
              <w14:srgbClr w14:val="000000"/>
            </w14:solidFill>
            <w14:prstDash w14:val="solid"/>
            <w14:bevel/>
          </w14:textOutline>
        </w:rPr>
        <w:t>5、</w:t>
      </w:r>
      <w:r>
        <w:rPr>
          <w:rFonts w:hint="eastAsia" w:ascii="宋体" w:hAnsi="宋体" w:eastAsia="宋体" w:cs="宋体"/>
          <w:spacing w:val="-1"/>
          <w:sz w:val="24"/>
          <w:szCs w:val="24"/>
        </w:rPr>
        <w:t xml:space="preserve"> </w:t>
      </w:r>
      <w:r>
        <w:rPr>
          <w:rFonts w:hint="eastAsia" w:ascii="宋体" w:hAnsi="宋体" w:eastAsia="宋体" w:cs="宋体"/>
          <w:spacing w:val="-1"/>
          <w:sz w:val="24"/>
          <w:szCs w:val="24"/>
          <w14:textOutline w14:w="4358" w14:cap="sq" w14:cmpd="sng">
            <w14:solidFill>
              <w14:srgbClr w14:val="000000"/>
            </w14:solidFill>
            <w14:prstDash w14:val="solid"/>
            <w14:bevel/>
          </w14:textOutline>
        </w:rPr>
        <w:t>关于关联企业</w:t>
      </w:r>
    </w:p>
    <w:p w14:paraId="3D55BC61">
      <w:pPr>
        <w:keepNext w:val="0"/>
        <w:keepLines w:val="0"/>
        <w:pageBreakBefore w:val="0"/>
        <w:wordWrap/>
        <w:overflowPunct/>
        <w:topLinePunct w:val="0"/>
        <w:bidi w:val="0"/>
        <w:adjustRightInd w:val="0"/>
        <w:snapToGrid w:val="0"/>
        <w:spacing w:before="181" w:line="560" w:lineRule="exact"/>
        <w:ind w:left="25" w:right="105" w:firstLine="481"/>
        <w:jc w:val="both"/>
        <w:rPr>
          <w:rFonts w:hint="eastAsia" w:ascii="宋体" w:hAnsi="宋体" w:eastAsia="宋体" w:cs="宋体"/>
          <w:sz w:val="24"/>
          <w:szCs w:val="24"/>
        </w:rPr>
      </w:pPr>
      <w:r>
        <w:rPr>
          <w:rFonts w:hint="eastAsia" w:ascii="宋体" w:hAnsi="宋体" w:eastAsia="宋体" w:cs="宋体"/>
          <w:spacing w:val="-3"/>
          <w:sz w:val="24"/>
          <w:szCs w:val="24"/>
        </w:rPr>
        <w:t>单位负责人为同一人或者存在直接控股、管理关</w:t>
      </w:r>
      <w:r>
        <w:rPr>
          <w:rFonts w:hint="eastAsia" w:ascii="宋体" w:hAnsi="宋体" w:eastAsia="宋体" w:cs="宋体"/>
          <w:spacing w:val="-4"/>
          <w:sz w:val="24"/>
          <w:szCs w:val="24"/>
        </w:rPr>
        <w:t>系的不同</w:t>
      </w:r>
      <w:r>
        <w:rPr>
          <w:rFonts w:hint="eastAsia" w:ascii="宋体" w:hAnsi="宋体" w:eastAsia="宋体" w:cs="宋体"/>
          <w:spacing w:val="-4"/>
          <w:sz w:val="24"/>
          <w:szCs w:val="24"/>
          <w:lang w:val="en-US" w:eastAsia="zh-CN"/>
        </w:rPr>
        <w:t>投标人</w:t>
      </w:r>
      <w:r>
        <w:rPr>
          <w:rFonts w:hint="eastAsia" w:ascii="宋体" w:hAnsi="宋体" w:eastAsia="宋体" w:cs="宋体"/>
          <w:spacing w:val="-4"/>
          <w:sz w:val="24"/>
          <w:szCs w:val="24"/>
        </w:rPr>
        <w:t>，不得参加</w:t>
      </w:r>
      <w:r>
        <w:rPr>
          <w:rFonts w:hint="eastAsia" w:ascii="宋体" w:hAnsi="宋体" w:eastAsia="宋体" w:cs="宋体"/>
          <w:sz w:val="24"/>
          <w:szCs w:val="24"/>
        </w:rPr>
        <w:t xml:space="preserve"> </w:t>
      </w:r>
      <w:r>
        <w:rPr>
          <w:rFonts w:hint="eastAsia" w:ascii="宋体" w:hAnsi="宋体" w:eastAsia="宋体" w:cs="宋体"/>
          <w:spacing w:val="-3"/>
          <w:sz w:val="24"/>
          <w:szCs w:val="24"/>
        </w:rPr>
        <w:t>同一合同项下的政府采购活动。除单一来源采购项目外，为采购项目提</w:t>
      </w:r>
      <w:r>
        <w:rPr>
          <w:rFonts w:hint="eastAsia" w:ascii="宋体" w:hAnsi="宋体" w:eastAsia="宋体" w:cs="宋体"/>
          <w:spacing w:val="-4"/>
          <w:sz w:val="24"/>
          <w:szCs w:val="24"/>
        </w:rPr>
        <w:t>供整体设</w:t>
      </w:r>
      <w:r>
        <w:rPr>
          <w:rFonts w:hint="eastAsia" w:ascii="宋体" w:hAnsi="宋体" w:eastAsia="宋体" w:cs="宋体"/>
          <w:sz w:val="24"/>
          <w:szCs w:val="24"/>
        </w:rPr>
        <w:t xml:space="preserve"> </w:t>
      </w:r>
      <w:r>
        <w:rPr>
          <w:rFonts w:hint="eastAsia" w:ascii="宋体" w:hAnsi="宋体" w:eastAsia="宋体" w:cs="宋体"/>
          <w:spacing w:val="-3"/>
          <w:sz w:val="24"/>
          <w:szCs w:val="24"/>
        </w:rPr>
        <w:t>计、规范编制或者项目管理、监理、检测等服务的</w:t>
      </w:r>
      <w:r>
        <w:rPr>
          <w:rFonts w:hint="eastAsia" w:ascii="宋体" w:hAnsi="宋体" w:cs="宋体"/>
          <w:spacing w:val="-3"/>
          <w:sz w:val="24"/>
          <w:szCs w:val="24"/>
          <w:lang w:eastAsia="zh-CN"/>
        </w:rPr>
        <w:t>投标人</w:t>
      </w:r>
      <w:r>
        <w:rPr>
          <w:rFonts w:hint="eastAsia" w:ascii="宋体" w:hAnsi="宋体" w:eastAsia="宋体" w:cs="宋体"/>
          <w:spacing w:val="-3"/>
          <w:sz w:val="24"/>
          <w:szCs w:val="24"/>
        </w:rPr>
        <w:t>，不得再参加</w:t>
      </w:r>
      <w:r>
        <w:rPr>
          <w:rFonts w:hint="eastAsia" w:ascii="宋体" w:hAnsi="宋体" w:eastAsia="宋体" w:cs="宋体"/>
          <w:spacing w:val="-4"/>
          <w:sz w:val="24"/>
          <w:szCs w:val="24"/>
        </w:rPr>
        <w:t>该采购项</w:t>
      </w:r>
    </w:p>
    <w:p w14:paraId="2971EC11">
      <w:pPr>
        <w:keepNext w:val="0"/>
        <w:keepLines w:val="0"/>
        <w:pageBreakBefore w:val="0"/>
        <w:wordWrap/>
        <w:overflowPunct/>
        <w:topLinePunct w:val="0"/>
        <w:bidi w:val="0"/>
        <w:adjustRightInd w:val="0"/>
        <w:snapToGrid w:val="0"/>
        <w:spacing w:line="560" w:lineRule="exact"/>
        <w:ind w:left="71"/>
        <w:rPr>
          <w:rFonts w:hint="eastAsia" w:ascii="宋体" w:hAnsi="宋体" w:eastAsia="宋体" w:cs="宋体"/>
          <w:sz w:val="24"/>
          <w:szCs w:val="24"/>
        </w:rPr>
      </w:pPr>
      <w:r>
        <w:rPr>
          <w:rFonts w:hint="eastAsia" w:ascii="宋体" w:hAnsi="宋体" w:eastAsia="宋体" w:cs="宋体"/>
          <w:spacing w:val="-2"/>
          <w:sz w:val="24"/>
          <w:szCs w:val="24"/>
        </w:rPr>
        <w:t>目的其他采购活动。</w:t>
      </w:r>
    </w:p>
    <w:p w14:paraId="1EA1A2EB">
      <w:pPr>
        <w:keepNext w:val="0"/>
        <w:keepLines w:val="0"/>
        <w:pageBreakBefore w:val="0"/>
        <w:wordWrap/>
        <w:overflowPunct/>
        <w:topLinePunct w:val="0"/>
        <w:bidi w:val="0"/>
        <w:adjustRightInd w:val="0"/>
        <w:snapToGrid w:val="0"/>
        <w:spacing w:before="184" w:line="560" w:lineRule="exact"/>
        <w:ind w:left="27"/>
        <w:rPr>
          <w:rFonts w:hint="eastAsia" w:ascii="宋体" w:hAnsi="宋体" w:eastAsia="宋体" w:cs="宋体"/>
          <w:sz w:val="24"/>
          <w:szCs w:val="24"/>
        </w:rPr>
      </w:pPr>
      <w:r>
        <w:rPr>
          <w:rFonts w:hint="eastAsia" w:ascii="宋体" w:hAnsi="宋体" w:eastAsia="宋体" w:cs="宋体"/>
          <w:position w:val="17"/>
          <w:sz w:val="24"/>
          <w:szCs w:val="24"/>
          <w14:textOutline w14:w="4358" w14:cap="sq" w14:cmpd="sng">
            <w14:solidFill>
              <w14:srgbClr w14:val="000000"/>
            </w14:solidFill>
            <w14:prstDash w14:val="solid"/>
            <w14:bevel/>
          </w14:textOutline>
        </w:rPr>
        <w:t>6、</w:t>
      </w:r>
      <w:r>
        <w:rPr>
          <w:rFonts w:hint="eastAsia" w:ascii="宋体" w:hAnsi="宋体" w:eastAsia="宋体" w:cs="宋体"/>
          <w:position w:val="17"/>
          <w:sz w:val="24"/>
          <w:szCs w:val="24"/>
        </w:rPr>
        <w:t xml:space="preserve"> </w:t>
      </w:r>
      <w:r>
        <w:rPr>
          <w:rFonts w:hint="eastAsia" w:ascii="宋体" w:hAnsi="宋体" w:eastAsia="宋体" w:cs="宋体"/>
          <w:position w:val="17"/>
          <w:sz w:val="24"/>
          <w:szCs w:val="24"/>
          <w:lang w:val="en-US" w:eastAsia="zh-CN"/>
          <w14:textOutline w14:w="4358" w14:cap="sq" w14:cmpd="sng">
            <w14:solidFill>
              <w14:srgbClr w14:val="000000"/>
            </w14:solidFill>
            <w14:prstDash w14:val="solid"/>
            <w14:bevel/>
          </w14:textOutline>
        </w:rPr>
        <w:t>中标人</w:t>
      </w:r>
      <w:r>
        <w:rPr>
          <w:rFonts w:hint="eastAsia" w:ascii="宋体" w:hAnsi="宋体" w:eastAsia="宋体" w:cs="宋体"/>
          <w:position w:val="17"/>
          <w:sz w:val="24"/>
          <w:szCs w:val="24"/>
          <w14:textOutline w14:w="4358" w14:cap="sq" w14:cmpd="sng">
            <w14:solidFill>
              <w14:srgbClr w14:val="000000"/>
            </w14:solidFill>
            <w14:prstDash w14:val="solid"/>
            <w14:bevel/>
          </w14:textOutline>
        </w:rPr>
        <w:t>不得将合同转包给其他</w:t>
      </w:r>
      <w:r>
        <w:rPr>
          <w:rFonts w:hint="eastAsia" w:ascii="宋体" w:hAnsi="宋体" w:eastAsia="宋体" w:cs="宋体"/>
          <w:position w:val="17"/>
          <w:sz w:val="24"/>
          <w:szCs w:val="24"/>
          <w:lang w:val="en-US" w:eastAsia="zh-CN"/>
          <w14:textOutline w14:w="4358" w14:cap="sq" w14:cmpd="sng">
            <w14:solidFill>
              <w14:srgbClr w14:val="000000"/>
            </w14:solidFill>
            <w14:prstDash w14:val="solid"/>
            <w14:bevel/>
          </w14:textOutline>
        </w:rPr>
        <w:t>投标人</w:t>
      </w:r>
      <w:r>
        <w:rPr>
          <w:rFonts w:hint="eastAsia" w:ascii="宋体" w:hAnsi="宋体" w:eastAsia="宋体" w:cs="宋体"/>
          <w:position w:val="17"/>
          <w:sz w:val="24"/>
          <w:szCs w:val="24"/>
          <w14:textOutline w14:w="4358" w14:cap="sq" w14:cmpd="sng">
            <w14:solidFill>
              <w14:srgbClr w14:val="000000"/>
            </w14:solidFill>
            <w14:prstDash w14:val="solid"/>
            <w14:bevel/>
          </w14:textOutline>
        </w:rPr>
        <w:t>。</w:t>
      </w:r>
    </w:p>
    <w:p w14:paraId="0059FD30">
      <w:pPr>
        <w:keepNext w:val="0"/>
        <w:keepLines w:val="0"/>
        <w:pageBreakBefore w:val="0"/>
        <w:wordWrap/>
        <w:overflowPunct/>
        <w:topLinePunct w:val="0"/>
        <w:bidi w:val="0"/>
        <w:adjustRightInd w:val="0"/>
        <w:snapToGrid w:val="0"/>
        <w:spacing w:line="560" w:lineRule="exact"/>
        <w:ind w:left="29"/>
        <w:rPr>
          <w:rFonts w:hint="eastAsia" w:ascii="宋体" w:hAnsi="宋体" w:eastAsia="宋体" w:cs="宋体"/>
          <w:sz w:val="24"/>
          <w:szCs w:val="24"/>
        </w:rPr>
      </w:pPr>
      <w:r>
        <w:rPr>
          <w:rFonts w:hint="eastAsia" w:ascii="宋体" w:hAnsi="宋体" w:eastAsia="宋体" w:cs="宋体"/>
          <w:spacing w:val="-1"/>
          <w:sz w:val="24"/>
          <w:szCs w:val="24"/>
          <w14:textOutline w14:w="4358" w14:cap="sq" w14:cmpd="sng">
            <w14:solidFill>
              <w14:srgbClr w14:val="000000"/>
            </w14:solidFill>
            <w14:prstDash w14:val="solid"/>
            <w14:bevel/>
          </w14:textOutline>
        </w:rPr>
        <w:t>二、</w:t>
      </w:r>
      <w:r>
        <w:rPr>
          <w:rFonts w:hint="eastAsia" w:ascii="宋体" w:hAnsi="宋体" w:eastAsia="宋体" w:cs="宋体"/>
          <w:spacing w:val="-1"/>
          <w:sz w:val="24"/>
          <w:szCs w:val="24"/>
          <w:lang w:val="en-US" w:eastAsia="zh-CN"/>
          <w14:textOutline w14:w="4358" w14:cap="sq" w14:cmpd="sng">
            <w14:solidFill>
              <w14:srgbClr w14:val="000000"/>
            </w14:solidFill>
            <w14:prstDash w14:val="solid"/>
            <w14:bevel/>
          </w14:textOutline>
        </w:rPr>
        <w:t>招标</w:t>
      </w:r>
      <w:r>
        <w:rPr>
          <w:rFonts w:hint="eastAsia" w:ascii="宋体" w:hAnsi="宋体" w:eastAsia="宋体" w:cs="宋体"/>
          <w:spacing w:val="-1"/>
          <w:sz w:val="24"/>
          <w:szCs w:val="24"/>
          <w14:textOutline w14:w="4358" w14:cap="sq" w14:cmpd="sng">
            <w14:solidFill>
              <w14:srgbClr w14:val="000000"/>
            </w14:solidFill>
            <w14:prstDash w14:val="solid"/>
            <w14:bevel/>
          </w14:textOutline>
        </w:rPr>
        <w:t>文件编制说明</w:t>
      </w:r>
    </w:p>
    <w:p w14:paraId="5C8FDF7B">
      <w:pPr>
        <w:keepNext w:val="0"/>
        <w:keepLines w:val="0"/>
        <w:pageBreakBefore w:val="0"/>
        <w:wordWrap/>
        <w:overflowPunct/>
        <w:topLinePunct w:val="0"/>
        <w:bidi w:val="0"/>
        <w:adjustRightInd w:val="0"/>
        <w:snapToGrid w:val="0"/>
        <w:spacing w:before="184" w:line="560" w:lineRule="exact"/>
        <w:ind w:left="43"/>
        <w:rPr>
          <w:rFonts w:hint="eastAsia" w:ascii="宋体" w:hAnsi="宋体" w:eastAsia="宋体" w:cs="宋体"/>
          <w:sz w:val="24"/>
          <w:szCs w:val="24"/>
        </w:rPr>
      </w:pPr>
      <w:r>
        <w:rPr>
          <w:rFonts w:hint="eastAsia" w:ascii="宋体" w:hAnsi="宋体" w:eastAsia="宋体" w:cs="宋体"/>
          <w:spacing w:val="-2"/>
          <w:sz w:val="24"/>
          <w:szCs w:val="24"/>
          <w14:textOutline w14:w="4358" w14:cap="sq" w14:cmpd="sng">
            <w14:solidFill>
              <w14:srgbClr w14:val="000000"/>
            </w14:solidFill>
            <w14:prstDash w14:val="solid"/>
            <w14:bevel/>
          </w14:textOutline>
        </w:rPr>
        <w:t>1、</w:t>
      </w:r>
      <w:r>
        <w:rPr>
          <w:rFonts w:hint="eastAsia" w:ascii="宋体" w:hAnsi="宋体" w:eastAsia="宋体" w:cs="宋体"/>
          <w:spacing w:val="-2"/>
          <w:sz w:val="24"/>
          <w:szCs w:val="24"/>
          <w:lang w:val="en-US" w:eastAsia="zh-CN"/>
          <w14:textOutline w14:w="4358" w14:cap="sq" w14:cmpd="sng">
            <w14:solidFill>
              <w14:srgbClr w14:val="000000"/>
            </w14:solidFill>
            <w14:prstDash w14:val="solid"/>
            <w14:bevel/>
          </w14:textOutline>
        </w:rPr>
        <w:t>招标</w:t>
      </w:r>
      <w:r>
        <w:rPr>
          <w:rFonts w:hint="eastAsia" w:ascii="宋体" w:hAnsi="宋体" w:eastAsia="宋体" w:cs="宋体"/>
          <w:spacing w:val="-2"/>
          <w:sz w:val="24"/>
          <w:szCs w:val="24"/>
          <w14:textOutline w14:w="4358" w14:cap="sq" w14:cmpd="sng">
            <w14:solidFill>
              <w14:srgbClr w14:val="000000"/>
            </w14:solidFill>
            <w14:prstDash w14:val="solid"/>
            <w14:bevel/>
          </w14:textOutline>
        </w:rPr>
        <w:t>文件的构成</w:t>
      </w:r>
    </w:p>
    <w:p w14:paraId="620883FF">
      <w:pPr>
        <w:keepNext w:val="0"/>
        <w:keepLines w:val="0"/>
        <w:pageBreakBefore w:val="0"/>
        <w:wordWrap/>
        <w:overflowPunct/>
        <w:topLinePunct w:val="0"/>
        <w:bidi w:val="0"/>
        <w:adjustRightInd w:val="0"/>
        <w:snapToGrid w:val="0"/>
        <w:spacing w:before="180" w:line="560" w:lineRule="exact"/>
        <w:ind w:left="625"/>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第一章 </w:t>
      </w:r>
      <w:r>
        <w:rPr>
          <w:rFonts w:hint="eastAsia" w:ascii="宋体" w:hAnsi="宋体" w:eastAsia="宋体" w:cs="宋体"/>
          <w:spacing w:val="-1"/>
          <w:sz w:val="24"/>
          <w:szCs w:val="24"/>
          <w:highlight w:val="none"/>
          <w:lang w:val="en-US" w:eastAsia="zh-CN"/>
        </w:rPr>
        <w:t>招标</w:t>
      </w:r>
      <w:r>
        <w:rPr>
          <w:rFonts w:hint="eastAsia" w:ascii="宋体" w:hAnsi="宋体" w:eastAsia="宋体" w:cs="宋体"/>
          <w:spacing w:val="-1"/>
          <w:sz w:val="24"/>
          <w:szCs w:val="24"/>
          <w:highlight w:val="none"/>
        </w:rPr>
        <w:t>公告</w:t>
      </w:r>
    </w:p>
    <w:p w14:paraId="63683634">
      <w:pPr>
        <w:keepNext w:val="0"/>
        <w:keepLines w:val="0"/>
        <w:pageBreakBefore w:val="0"/>
        <w:wordWrap/>
        <w:overflowPunct/>
        <w:topLinePunct w:val="0"/>
        <w:bidi w:val="0"/>
        <w:adjustRightInd w:val="0"/>
        <w:snapToGrid w:val="0"/>
        <w:spacing w:before="185" w:line="560" w:lineRule="exact"/>
        <w:ind w:left="625"/>
        <w:rPr>
          <w:rFonts w:hint="eastAsia" w:ascii="宋体" w:hAnsi="宋体" w:eastAsia="宋体" w:cs="宋体"/>
          <w:sz w:val="24"/>
          <w:szCs w:val="24"/>
          <w:highlight w:val="none"/>
          <w:lang w:val="en-US" w:eastAsia="zh-CN"/>
        </w:rPr>
      </w:pPr>
      <w:r>
        <w:rPr>
          <w:rFonts w:hint="eastAsia" w:ascii="宋体" w:hAnsi="宋体" w:eastAsia="宋体" w:cs="宋体"/>
          <w:spacing w:val="-1"/>
          <w:position w:val="17"/>
          <w:sz w:val="24"/>
          <w:szCs w:val="24"/>
          <w:highlight w:val="none"/>
        </w:rPr>
        <w:t xml:space="preserve">第二章 </w:t>
      </w:r>
      <w:r>
        <w:rPr>
          <w:rFonts w:hint="eastAsia" w:ascii="宋体" w:hAnsi="宋体" w:eastAsia="宋体" w:cs="宋体"/>
          <w:spacing w:val="-1"/>
          <w:position w:val="17"/>
          <w:sz w:val="24"/>
          <w:szCs w:val="24"/>
          <w:highlight w:val="none"/>
          <w:lang w:val="en-US" w:eastAsia="zh-CN"/>
        </w:rPr>
        <w:t>投标人须知</w:t>
      </w:r>
    </w:p>
    <w:p w14:paraId="0C254999">
      <w:pPr>
        <w:keepNext w:val="0"/>
        <w:keepLines w:val="0"/>
        <w:pageBreakBefore w:val="0"/>
        <w:wordWrap/>
        <w:overflowPunct/>
        <w:topLinePunct w:val="0"/>
        <w:bidi w:val="0"/>
        <w:adjustRightInd w:val="0"/>
        <w:snapToGrid w:val="0"/>
        <w:spacing w:before="184" w:line="560" w:lineRule="exact"/>
        <w:ind w:left="625"/>
        <w:rPr>
          <w:rFonts w:hint="eastAsia" w:ascii="宋体" w:hAnsi="宋体" w:eastAsia="宋体" w:cs="宋体"/>
          <w:sz w:val="24"/>
          <w:szCs w:val="24"/>
          <w:highlight w:val="none"/>
          <w:lang w:eastAsia="zh-CN"/>
        </w:rPr>
      </w:pPr>
      <w:r>
        <w:rPr>
          <w:rFonts w:hint="eastAsia" w:ascii="宋体" w:hAnsi="宋体" w:eastAsia="宋体" w:cs="宋体"/>
          <w:spacing w:val="-1"/>
          <w:position w:val="17"/>
          <w:sz w:val="24"/>
          <w:szCs w:val="24"/>
          <w:highlight w:val="none"/>
        </w:rPr>
        <w:t>第</w:t>
      </w:r>
      <w:r>
        <w:rPr>
          <w:rFonts w:hint="eastAsia" w:ascii="宋体" w:hAnsi="宋体" w:eastAsia="宋体" w:cs="宋体"/>
          <w:spacing w:val="-1"/>
          <w:position w:val="17"/>
          <w:sz w:val="24"/>
          <w:szCs w:val="24"/>
          <w:highlight w:val="none"/>
          <w:lang w:val="en-US" w:eastAsia="zh-CN"/>
        </w:rPr>
        <w:t>三</w:t>
      </w:r>
      <w:r>
        <w:rPr>
          <w:rFonts w:hint="eastAsia" w:ascii="宋体" w:hAnsi="宋体" w:eastAsia="宋体" w:cs="宋体"/>
          <w:spacing w:val="-1"/>
          <w:position w:val="17"/>
          <w:sz w:val="24"/>
          <w:szCs w:val="24"/>
          <w:highlight w:val="none"/>
        </w:rPr>
        <w:t>章 评审</w:t>
      </w:r>
      <w:r>
        <w:rPr>
          <w:rFonts w:hint="eastAsia" w:ascii="宋体" w:hAnsi="宋体" w:cs="宋体"/>
          <w:spacing w:val="-1"/>
          <w:position w:val="17"/>
          <w:sz w:val="24"/>
          <w:szCs w:val="24"/>
          <w:highlight w:val="none"/>
          <w:lang w:val="en-US" w:eastAsia="zh-CN"/>
        </w:rPr>
        <w:t>标准</w:t>
      </w:r>
    </w:p>
    <w:p w14:paraId="5460A8A1">
      <w:pPr>
        <w:keepNext w:val="0"/>
        <w:keepLines w:val="0"/>
        <w:pageBreakBefore w:val="0"/>
        <w:wordWrap/>
        <w:overflowPunct/>
        <w:topLinePunct w:val="0"/>
        <w:bidi w:val="0"/>
        <w:adjustRightInd w:val="0"/>
        <w:snapToGrid w:val="0"/>
        <w:spacing w:before="1" w:line="560" w:lineRule="exact"/>
        <w:ind w:left="625"/>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第</w:t>
      </w:r>
      <w:r>
        <w:rPr>
          <w:rFonts w:hint="eastAsia" w:ascii="宋体" w:hAnsi="宋体" w:eastAsia="宋体" w:cs="宋体"/>
          <w:spacing w:val="-2"/>
          <w:sz w:val="24"/>
          <w:szCs w:val="24"/>
          <w:highlight w:val="none"/>
          <w:lang w:val="en-US" w:eastAsia="zh-CN"/>
        </w:rPr>
        <w:t>四</w:t>
      </w:r>
      <w:r>
        <w:rPr>
          <w:rFonts w:hint="eastAsia" w:ascii="宋体" w:hAnsi="宋体" w:eastAsia="宋体" w:cs="宋体"/>
          <w:spacing w:val="-2"/>
          <w:sz w:val="24"/>
          <w:szCs w:val="24"/>
          <w:highlight w:val="none"/>
        </w:rPr>
        <w:t>章 采购需求</w:t>
      </w:r>
    </w:p>
    <w:p w14:paraId="08DCFAFF">
      <w:pPr>
        <w:keepNext w:val="0"/>
        <w:keepLines w:val="0"/>
        <w:pageBreakBefore w:val="0"/>
        <w:wordWrap/>
        <w:overflowPunct/>
        <w:topLinePunct w:val="0"/>
        <w:bidi w:val="0"/>
        <w:adjustRightInd w:val="0"/>
        <w:snapToGrid w:val="0"/>
        <w:spacing w:before="181" w:line="560" w:lineRule="exact"/>
        <w:ind w:left="625"/>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第六章 </w:t>
      </w:r>
      <w:r>
        <w:rPr>
          <w:rFonts w:hint="eastAsia" w:ascii="宋体" w:hAnsi="宋体" w:eastAsia="宋体" w:cs="宋体"/>
          <w:bCs/>
          <w:color w:val="auto"/>
          <w:sz w:val="24"/>
          <w:szCs w:val="24"/>
          <w:highlight w:val="none"/>
        </w:rPr>
        <w:t xml:space="preserve"> 合同条款及合同书样式</w:t>
      </w:r>
    </w:p>
    <w:p w14:paraId="7D9035BD">
      <w:pPr>
        <w:keepNext w:val="0"/>
        <w:keepLines w:val="0"/>
        <w:pageBreakBefore w:val="0"/>
        <w:wordWrap/>
        <w:overflowPunct/>
        <w:topLinePunct w:val="0"/>
        <w:bidi w:val="0"/>
        <w:adjustRightInd w:val="0"/>
        <w:snapToGrid w:val="0"/>
        <w:spacing w:before="180" w:line="560" w:lineRule="exact"/>
        <w:ind w:left="625"/>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第七章 </w:t>
      </w:r>
      <w:r>
        <w:rPr>
          <w:rFonts w:hint="eastAsia" w:ascii="宋体" w:hAnsi="宋体" w:eastAsia="宋体" w:cs="宋体"/>
          <w:spacing w:val="-1"/>
          <w:sz w:val="24"/>
          <w:szCs w:val="24"/>
          <w:highlight w:val="none"/>
          <w:lang w:val="en-US" w:eastAsia="zh-CN"/>
        </w:rPr>
        <w:t>投标</w:t>
      </w:r>
      <w:r>
        <w:rPr>
          <w:rFonts w:hint="eastAsia" w:ascii="宋体" w:hAnsi="宋体" w:eastAsia="宋体" w:cs="宋体"/>
          <w:spacing w:val="-1"/>
          <w:sz w:val="24"/>
          <w:szCs w:val="24"/>
          <w:highlight w:val="none"/>
        </w:rPr>
        <w:t>文件格式</w:t>
      </w:r>
    </w:p>
    <w:p w14:paraId="3B37B904">
      <w:pPr>
        <w:keepNext w:val="0"/>
        <w:keepLines w:val="0"/>
        <w:pageBreakBefore w:val="0"/>
        <w:wordWrap/>
        <w:overflowPunct/>
        <w:topLinePunct w:val="0"/>
        <w:bidi w:val="0"/>
        <w:adjustRightInd w:val="0"/>
        <w:snapToGrid w:val="0"/>
        <w:spacing w:before="184" w:line="560" w:lineRule="exact"/>
        <w:ind w:left="644"/>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附：在采购过程中由采购代理机构发出的修正和补</w:t>
      </w:r>
      <w:r>
        <w:rPr>
          <w:rFonts w:hint="eastAsia" w:ascii="宋体" w:hAnsi="宋体" w:eastAsia="宋体" w:cs="宋体"/>
          <w:spacing w:val="-2"/>
          <w:sz w:val="24"/>
          <w:szCs w:val="24"/>
          <w:highlight w:val="none"/>
        </w:rPr>
        <w:t>充文件等</w:t>
      </w:r>
    </w:p>
    <w:p w14:paraId="274723B2">
      <w:pPr>
        <w:keepNext w:val="0"/>
        <w:keepLines w:val="0"/>
        <w:pageBreakBefore w:val="0"/>
        <w:numPr>
          <w:ilvl w:val="0"/>
          <w:numId w:val="4"/>
        </w:numPr>
        <w:wordWrap/>
        <w:overflowPunct/>
        <w:topLinePunct w:val="0"/>
        <w:bidi w:val="0"/>
        <w:adjustRightInd w:val="0"/>
        <w:snapToGrid w:val="0"/>
        <w:spacing w:before="182" w:line="560" w:lineRule="exact"/>
        <w:ind w:left="28"/>
        <w:rPr>
          <w:rFonts w:hint="eastAsia" w:ascii="宋体" w:hAnsi="宋体" w:eastAsia="宋体" w:cs="宋体"/>
          <w:sz w:val="24"/>
          <w:szCs w:val="24"/>
          <w14:textOutline w14:w="4358" w14:cap="sq" w14:cmpd="sng">
            <w14:solidFill>
              <w14:srgbClr w14:val="000000"/>
            </w14:solidFill>
            <w14:prstDash w14:val="solid"/>
            <w14:bevel/>
          </w14:textOutline>
        </w:rPr>
      </w:pPr>
      <w:r>
        <w:rPr>
          <w:rFonts w:hint="eastAsia" w:ascii="宋体" w:hAnsi="宋体" w:eastAsia="宋体" w:cs="宋体"/>
          <w:sz w:val="24"/>
          <w:szCs w:val="24"/>
          <w:lang w:val="en-US" w:eastAsia="zh-CN"/>
          <w14:textOutline w14:w="4358" w14:cap="sq" w14:cmpd="sng">
            <w14:solidFill>
              <w14:srgbClr w14:val="000000"/>
            </w14:solidFill>
            <w14:prstDash w14:val="solid"/>
            <w14:bevel/>
          </w14:textOutline>
        </w:rPr>
        <w:t>招标</w:t>
      </w:r>
      <w:r>
        <w:rPr>
          <w:rFonts w:hint="eastAsia" w:ascii="宋体" w:hAnsi="宋体" w:eastAsia="宋体" w:cs="宋体"/>
          <w:sz w:val="24"/>
          <w:szCs w:val="24"/>
          <w14:textOutline w14:w="4358" w14:cap="sq" w14:cmpd="sng">
            <w14:solidFill>
              <w14:srgbClr w14:val="000000"/>
            </w14:solidFill>
            <w14:prstDash w14:val="solid"/>
            <w14:bevel/>
          </w14:textOutline>
        </w:rPr>
        <w:t>文件的答疑、澄清</w:t>
      </w:r>
      <w:r>
        <w:rPr>
          <w:rFonts w:hint="eastAsia" w:ascii="宋体" w:hAnsi="宋体" w:eastAsia="宋体" w:cs="宋体"/>
          <w:sz w:val="24"/>
          <w:szCs w:val="24"/>
          <w:lang w:val="en-US" w:eastAsia="zh-CN"/>
          <w14:textOutline w14:w="4358" w14:cap="sq" w14:cmpd="sng">
            <w14:solidFill>
              <w14:srgbClr w14:val="000000"/>
            </w14:solidFill>
            <w14:prstDash w14:val="solid"/>
            <w14:bevel/>
          </w14:textOutline>
        </w:rPr>
        <w:t>或修改</w:t>
      </w:r>
    </w:p>
    <w:p w14:paraId="1E746EC2">
      <w:pPr>
        <w:keepNext w:val="0"/>
        <w:keepLines w:val="0"/>
        <w:pageBreakBefore w:val="0"/>
        <w:kinsoku/>
        <w:wordWrap/>
        <w:overflowPunct/>
        <w:topLinePunct w:val="0"/>
        <w:autoSpaceDE/>
        <w:autoSpaceDN/>
        <w:bidi w:val="0"/>
        <w:adjustRightInd/>
        <w:spacing w:line="560" w:lineRule="exact"/>
        <w:ind w:firstLine="360" w:firstLineChars="15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人</w:t>
      </w:r>
      <w:r>
        <w:rPr>
          <w:rFonts w:hint="eastAsia" w:ascii="宋体" w:hAnsi="宋体" w:eastAsia="宋体" w:cs="宋体"/>
          <w:color w:val="auto"/>
          <w:sz w:val="24"/>
          <w:szCs w:val="24"/>
          <w:highlight w:val="none"/>
        </w:rPr>
        <w:t>保留对本文件的解释权。投标人对招标文件有疑问的，可以在知道或者应知其权益受到损害之日起7个工作日内向</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提出询问，</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应当及时做出答复，但答复的内容不得涉及商业秘密。</w:t>
      </w:r>
    </w:p>
    <w:p w14:paraId="31AC9252">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（2）要求对招标文件进行澄清的投标人，均应在规定时间（可以在知道或者应知其权益受到损害之日起7个工作日内）</w:t>
      </w:r>
      <w:r>
        <w:rPr>
          <w:rFonts w:hint="eastAsia" w:ascii="宋体" w:hAnsi="宋体" w:cs="宋体"/>
          <w:color w:val="auto"/>
          <w:sz w:val="24"/>
          <w:szCs w:val="24"/>
          <w:highlight w:val="none"/>
          <w:lang w:val="en-US" w:eastAsia="zh-CN"/>
        </w:rPr>
        <w:t>向招标人或采购代理机构提出。</w:t>
      </w:r>
      <w:r>
        <w:rPr>
          <w:rFonts w:hint="eastAsia" w:ascii="宋体" w:hAnsi="宋体" w:eastAsia="宋体" w:cs="宋体"/>
          <w:color w:val="auto"/>
          <w:sz w:val="24"/>
          <w:szCs w:val="24"/>
          <w:highlight w:val="none"/>
        </w:rPr>
        <w:t>澄清或者修改应当在原公告发布媒体上发布更正公告。</w:t>
      </w:r>
    </w:p>
    <w:p w14:paraId="1ACA7646">
      <w:pPr>
        <w:keepNext w:val="0"/>
        <w:keepLines w:val="0"/>
        <w:pageBreakBefore w:val="0"/>
        <w:kinsoku/>
        <w:wordWrap/>
        <w:overflowPunct/>
        <w:topLinePunct w:val="0"/>
        <w:autoSpaceDE/>
        <w:autoSpaceDN/>
        <w:bidi w:val="0"/>
        <w:adjustRightInd/>
        <w:spacing w:line="560" w:lineRule="exact"/>
        <w:ind w:firstLine="360" w:firstLineChars="15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pacing w:val="-6"/>
          <w:sz w:val="24"/>
          <w:szCs w:val="24"/>
          <w:highlight w:val="none"/>
        </w:rPr>
        <w:t>投标人在规定的时间内未对招标文件提出疑问或澄清的，</w:t>
      </w:r>
      <w:r>
        <w:rPr>
          <w:rFonts w:hint="eastAsia" w:ascii="宋体" w:hAnsi="宋体" w:eastAsia="宋体" w:cs="宋体"/>
          <w:color w:val="auto"/>
          <w:sz w:val="24"/>
          <w:szCs w:val="24"/>
          <w:highlight w:val="none"/>
        </w:rPr>
        <w:t>将</w:t>
      </w:r>
      <w:r>
        <w:rPr>
          <w:rFonts w:hint="eastAsia" w:ascii="宋体" w:hAnsi="宋体" w:eastAsia="宋体" w:cs="宋体"/>
          <w:color w:val="auto"/>
          <w:spacing w:val="-6"/>
          <w:sz w:val="24"/>
          <w:szCs w:val="24"/>
          <w:highlight w:val="none"/>
        </w:rPr>
        <w:t>视其为无异议</w:t>
      </w:r>
      <w:r>
        <w:rPr>
          <w:rFonts w:hint="eastAsia" w:ascii="宋体" w:hAnsi="宋体" w:eastAsia="宋体" w:cs="宋体"/>
          <w:color w:val="auto"/>
          <w:sz w:val="24"/>
          <w:szCs w:val="24"/>
          <w:highlight w:val="none"/>
        </w:rPr>
        <w:t>。</w:t>
      </w:r>
    </w:p>
    <w:p w14:paraId="30EAFB31">
      <w:pPr>
        <w:keepNext w:val="0"/>
        <w:keepLines w:val="0"/>
        <w:pageBreakBefore w:val="0"/>
        <w:kinsoku/>
        <w:wordWrap/>
        <w:overflowPunct/>
        <w:topLinePunct w:val="0"/>
        <w:autoSpaceDE/>
        <w:autoSpaceDN/>
        <w:bidi w:val="0"/>
        <w:adjustRightInd/>
        <w:spacing w:line="5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w:t>
      </w:r>
      <w:r>
        <w:rPr>
          <w:rFonts w:hint="eastAsia" w:ascii="宋体" w:hAnsi="宋体" w:eastAsia="宋体" w:cs="宋体"/>
          <w:color w:val="auto"/>
          <w:sz w:val="24"/>
          <w:szCs w:val="24"/>
          <w:highlight w:val="none"/>
        </w:rPr>
        <w:t>招标文件的</w:t>
      </w:r>
      <w:r>
        <w:rPr>
          <w:rFonts w:hint="eastAsia" w:ascii="宋体" w:hAnsi="宋体" w:eastAsia="宋体" w:cs="宋体"/>
          <w:color w:val="auto"/>
          <w:sz w:val="24"/>
          <w:szCs w:val="24"/>
          <w:highlight w:val="none"/>
          <w:lang w:eastAsia="zh-CN"/>
        </w:rPr>
        <w:t>澄清</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修改</w:t>
      </w:r>
    </w:p>
    <w:p w14:paraId="61D6A919">
      <w:pPr>
        <w:keepNext w:val="0"/>
        <w:keepLines w:val="0"/>
        <w:pageBreakBefore w:val="0"/>
        <w:kinsoku/>
        <w:wordWrap/>
        <w:overflowPunct/>
        <w:topLinePunct w:val="0"/>
        <w:autoSpaceDE/>
        <w:autoSpaceDN/>
        <w:bidi w:val="0"/>
        <w:adjustRightInd/>
        <w:snapToGrid w:val="0"/>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）提交</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文件截止时间前，采购人或采购代理机构对已发出的</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进行必要的澄清或修改的，澄清或者修改的内容作为</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的组成部分。澄清或者修改的内容可能影响</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文件编制的，采购人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采购代理机构应当在</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截止时间至少</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日前，在政采云平台发布补遗文件，不足</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日的，采购人、采购代理机构应当顺延提交</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文件截止时间。</w:t>
      </w:r>
    </w:p>
    <w:p w14:paraId="76037AE1">
      <w:pPr>
        <w:keepNext w:val="0"/>
        <w:keepLines w:val="0"/>
        <w:pageBreakBefore w:val="0"/>
        <w:kinsoku/>
        <w:wordWrap/>
        <w:overflowPunct/>
        <w:topLinePunct w:val="0"/>
        <w:autoSpaceDE/>
        <w:autoSpaceDN/>
        <w:bidi w:val="0"/>
        <w:adjustRightInd/>
        <w:spacing w:line="560" w:lineRule="exact"/>
        <w:ind w:left="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应在</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截止时间前及时登录政采云平台查看有关该项目的答疑、补遗内容。否则，后果自负。</w:t>
      </w:r>
    </w:p>
    <w:p w14:paraId="37DCED90">
      <w:pPr>
        <w:keepNext w:val="0"/>
        <w:keepLines w:val="0"/>
        <w:pageBreakBefore w:val="0"/>
        <w:widowControl/>
        <w:kinsoku/>
        <w:wordWrap/>
        <w:overflowPunct/>
        <w:topLinePunct w:val="0"/>
        <w:autoSpaceDE/>
        <w:autoSpaceDN/>
        <w:bidi w:val="0"/>
        <w:adjustRightInd/>
        <w:spacing w:line="560" w:lineRule="exact"/>
        <w:ind w:left="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澄清、修改</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rPr>
        <w:t>内容均以网上电子文件为准，当</w:t>
      </w:r>
      <w:r>
        <w:rPr>
          <w:rFonts w:hint="eastAsia" w:ascii="宋体" w:hAnsi="宋体" w:eastAsia="宋体" w:cs="宋体"/>
          <w:color w:val="auto"/>
          <w:sz w:val="24"/>
          <w:szCs w:val="24"/>
          <w:highlight w:val="none"/>
          <w:lang w:eastAsia="zh-CN"/>
        </w:rPr>
        <w:t>招标文件、文件</w:t>
      </w:r>
      <w:r>
        <w:rPr>
          <w:rFonts w:hint="eastAsia" w:ascii="宋体" w:hAnsi="宋体" w:eastAsia="宋体" w:cs="宋体"/>
          <w:color w:val="auto"/>
          <w:sz w:val="24"/>
          <w:szCs w:val="24"/>
          <w:highlight w:val="none"/>
        </w:rPr>
        <w:t>澄清、修改内容后前相互矛盾时，以最后发出的为准。</w:t>
      </w:r>
    </w:p>
    <w:p w14:paraId="491BD5CD">
      <w:pPr>
        <w:keepNext w:val="0"/>
        <w:keepLines w:val="0"/>
        <w:pageBreakBefore w:val="0"/>
        <w:kinsoku/>
        <w:wordWrap/>
        <w:overflowPunct/>
        <w:topLinePunct w:val="0"/>
        <w:autoSpaceDE/>
        <w:autoSpaceDN/>
        <w:bidi w:val="0"/>
        <w:adjustRightInd/>
        <w:spacing w:line="560" w:lineRule="exact"/>
        <w:ind w:left="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）对招标文件中描述有歧义或前后不一致的地方，评标委员会有权进行评判，但对同一条款的评判应适用于每个投标人</w:t>
      </w:r>
      <w:r>
        <w:rPr>
          <w:rFonts w:hint="eastAsia" w:ascii="宋体" w:hAnsi="宋体" w:eastAsia="宋体" w:cs="宋体"/>
          <w:color w:val="auto"/>
          <w:sz w:val="24"/>
          <w:szCs w:val="24"/>
          <w:highlight w:val="none"/>
        </w:rPr>
        <w:t xml:space="preserve">。                                                                                                                                                                                                                                                                                                                                                                                                                                                                                                                                                                                                                                                                                                                                                                                                                                                                                                                                                                                                                                                                                                                                                                                                                                                                                                                                                                                                                                                                                                                                                                                                                                                                                                                                                                                                                                                                                                                                                                                                                                                                                                                                                                                                                                                                                                                                                                                                                                                                                                                                                                                                                                                                                                                                                                                                                                                                                                                                                                                                                                                                                                                                                                                                                                                                                                                                                                                                                                                                                                                                                                                                                                                                                                                                                                                                                                                                                                                                                                                                                                                                                                                                                                                                 </w:t>
      </w:r>
    </w:p>
    <w:p w14:paraId="56BA9B4D">
      <w:pPr>
        <w:keepNext w:val="0"/>
        <w:keepLines w:val="0"/>
        <w:pageBreakBefore w:val="0"/>
        <w:wordWrap/>
        <w:overflowPunct/>
        <w:topLinePunct w:val="0"/>
        <w:bidi w:val="0"/>
        <w:adjustRightInd w:val="0"/>
        <w:snapToGrid w:val="0"/>
        <w:spacing w:before="184" w:line="560" w:lineRule="exact"/>
        <w:ind w:left="3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依照《中华人民共和国政府采购法》、《中华人民共和国民法典》</w:t>
      </w:r>
      <w:r>
        <w:rPr>
          <w:rFonts w:hint="eastAsia" w:ascii="宋体" w:hAnsi="宋体" w:eastAsia="宋体" w:cs="宋体"/>
          <w:color w:val="auto"/>
          <w:sz w:val="24"/>
          <w:szCs w:val="24"/>
          <w:highlight w:val="none"/>
          <w:lang w:eastAsia="zh-CN"/>
        </w:rPr>
        <w:t>等</w:t>
      </w:r>
      <w:r>
        <w:rPr>
          <w:rFonts w:hint="eastAsia" w:ascii="宋体" w:hAnsi="宋体" w:eastAsia="宋体" w:cs="宋体"/>
          <w:color w:val="auto"/>
          <w:sz w:val="24"/>
          <w:szCs w:val="24"/>
          <w:highlight w:val="none"/>
        </w:rPr>
        <w:t>规定。</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和</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将作为合同附件，与合同内容一样具有同等法律效力。</w:t>
      </w:r>
    </w:p>
    <w:p w14:paraId="00FB4250">
      <w:pPr>
        <w:keepNext w:val="0"/>
        <w:keepLines w:val="0"/>
        <w:pageBreakBefore w:val="0"/>
        <w:wordWrap/>
        <w:overflowPunct/>
        <w:topLinePunct w:val="0"/>
        <w:bidi w:val="0"/>
        <w:adjustRightInd w:val="0"/>
        <w:snapToGrid w:val="0"/>
        <w:spacing w:before="182" w:line="560" w:lineRule="exact"/>
        <w:ind w:right="200"/>
        <w:rPr>
          <w:rFonts w:hint="eastAsia" w:ascii="宋体" w:hAnsi="宋体" w:eastAsia="宋体" w:cs="宋体"/>
          <w:b/>
          <w:bCs/>
          <w:sz w:val="24"/>
          <w:szCs w:val="24"/>
        </w:rPr>
      </w:pPr>
      <w:r>
        <w:rPr>
          <w:rFonts w:hint="eastAsia" w:ascii="宋体" w:hAnsi="宋体" w:eastAsia="宋体" w:cs="宋体"/>
          <w:b/>
          <w:bCs/>
          <w:sz w:val="24"/>
          <w:szCs w:val="24"/>
        </w:rPr>
        <w:t>三、</w:t>
      </w:r>
      <w:r>
        <w:rPr>
          <w:rFonts w:hint="eastAsia" w:ascii="宋体" w:hAnsi="宋体" w:eastAsia="宋体" w:cs="宋体"/>
          <w:b/>
          <w:bCs/>
          <w:sz w:val="24"/>
          <w:szCs w:val="24"/>
          <w:lang w:val="en-US" w:eastAsia="zh-CN"/>
        </w:rPr>
        <w:t>投标</w:t>
      </w:r>
      <w:r>
        <w:rPr>
          <w:rFonts w:hint="eastAsia" w:ascii="宋体" w:hAnsi="宋体" w:eastAsia="宋体" w:cs="宋体"/>
          <w:b/>
          <w:bCs/>
          <w:sz w:val="24"/>
          <w:szCs w:val="24"/>
        </w:rPr>
        <w:t>文件编制要求</w:t>
      </w:r>
    </w:p>
    <w:p w14:paraId="3D58FE44">
      <w:pPr>
        <w:keepNext w:val="0"/>
        <w:keepLines w:val="0"/>
        <w:pageBreakBefore w:val="0"/>
        <w:wordWrap/>
        <w:overflowPunct/>
        <w:topLinePunct w:val="0"/>
        <w:bidi w:val="0"/>
        <w:adjustRightInd w:val="0"/>
        <w:snapToGrid w:val="0"/>
        <w:spacing w:before="183" w:line="560" w:lineRule="exact"/>
        <w:rPr>
          <w:rFonts w:hint="eastAsia" w:ascii="宋体" w:hAnsi="宋体" w:eastAsia="宋体" w:cs="宋体"/>
          <w:sz w:val="24"/>
          <w:szCs w:val="24"/>
        </w:rPr>
      </w:pPr>
      <w:r>
        <w:rPr>
          <w:rFonts w:hint="eastAsia" w:ascii="宋体" w:hAnsi="宋体" w:eastAsia="宋体" w:cs="宋体"/>
          <w:spacing w:val="-1"/>
          <w:sz w:val="24"/>
          <w:szCs w:val="24"/>
          <w14:textOutline w14:w="4358" w14:cap="sq" w14:cmpd="sng">
            <w14:solidFill>
              <w14:srgbClr w14:val="000000"/>
            </w14:solidFill>
            <w14:prstDash w14:val="solid"/>
            <w14:bevel/>
          </w14:textOutline>
        </w:rPr>
        <w:t>1、</w:t>
      </w:r>
      <w:r>
        <w:rPr>
          <w:rFonts w:hint="eastAsia" w:ascii="宋体" w:hAnsi="宋体" w:eastAsia="宋体" w:cs="宋体"/>
          <w:spacing w:val="-1"/>
          <w:sz w:val="24"/>
          <w:szCs w:val="24"/>
        </w:rPr>
        <w:t xml:space="preserve"> </w:t>
      </w:r>
      <w:r>
        <w:rPr>
          <w:rFonts w:hint="eastAsia" w:ascii="宋体" w:hAnsi="宋体" w:eastAsia="宋体" w:cs="宋体"/>
          <w:spacing w:val="-1"/>
          <w:sz w:val="24"/>
          <w:szCs w:val="24"/>
          <w:lang w:val="en-US" w:eastAsia="zh-CN"/>
          <w14:textOutline w14:w="4358" w14:cap="sq" w14:cmpd="sng">
            <w14:solidFill>
              <w14:srgbClr w14:val="000000"/>
            </w14:solidFill>
            <w14:prstDash w14:val="solid"/>
            <w14:bevel/>
          </w14:textOutline>
        </w:rPr>
        <w:t>投标</w:t>
      </w:r>
      <w:r>
        <w:rPr>
          <w:rFonts w:hint="eastAsia" w:ascii="宋体" w:hAnsi="宋体" w:eastAsia="宋体" w:cs="宋体"/>
          <w:spacing w:val="-1"/>
          <w:sz w:val="24"/>
          <w:szCs w:val="24"/>
          <w14:textOutline w14:w="4358" w14:cap="sq" w14:cmpd="sng">
            <w14:solidFill>
              <w14:srgbClr w14:val="000000"/>
            </w14:solidFill>
            <w14:prstDash w14:val="solid"/>
            <w14:bevel/>
          </w14:textOutline>
        </w:rPr>
        <w:t>文件编写注意事项</w:t>
      </w:r>
    </w:p>
    <w:p w14:paraId="484BBCE3">
      <w:pPr>
        <w:keepNext w:val="0"/>
        <w:keepLines w:val="0"/>
        <w:pageBreakBefore w:val="0"/>
        <w:kinsoku/>
        <w:wordWrap/>
        <w:overflowPunct/>
        <w:topLinePunct w:val="0"/>
        <w:autoSpaceDE/>
        <w:autoSpaceDN/>
        <w:bidi w:val="0"/>
        <w:adjustRightInd/>
        <w:snapToGrid w:val="0"/>
        <w:spacing w:line="560" w:lineRule="exact"/>
        <w:ind w:left="0" w:right="0" w:rightChars="0" w:firstLine="472"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spacing w:val="-2"/>
          <w:sz w:val="24"/>
          <w:szCs w:val="24"/>
          <w:lang w:eastAsia="zh-CN"/>
        </w:rPr>
        <w:t>（</w:t>
      </w:r>
      <w:r>
        <w:rPr>
          <w:rFonts w:hint="eastAsia" w:ascii="宋体" w:hAnsi="宋体" w:eastAsia="宋体" w:cs="宋体"/>
          <w:spacing w:val="-2"/>
          <w:sz w:val="24"/>
          <w:szCs w:val="24"/>
          <w:lang w:val="en-US" w:eastAsia="zh-CN"/>
        </w:rPr>
        <w:t>1</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lang w:val="en-US" w:eastAsia="zh-CN"/>
        </w:rPr>
        <w:t>投标人</w:t>
      </w:r>
      <w:r>
        <w:rPr>
          <w:rFonts w:hint="eastAsia" w:ascii="宋体" w:hAnsi="宋体" w:eastAsia="宋体" w:cs="宋体"/>
          <w:spacing w:val="-2"/>
          <w:sz w:val="24"/>
          <w:szCs w:val="24"/>
        </w:rPr>
        <w:t>应仔细阅读</w:t>
      </w:r>
      <w:r>
        <w:rPr>
          <w:rFonts w:hint="eastAsia" w:ascii="宋体" w:hAnsi="宋体" w:eastAsia="宋体" w:cs="宋体"/>
          <w:spacing w:val="-2"/>
          <w:sz w:val="24"/>
          <w:szCs w:val="24"/>
          <w:lang w:val="en-US" w:eastAsia="zh-CN"/>
        </w:rPr>
        <w:t>招标</w:t>
      </w:r>
      <w:r>
        <w:rPr>
          <w:rFonts w:hint="eastAsia" w:ascii="宋体" w:hAnsi="宋体" w:eastAsia="宋体" w:cs="宋体"/>
          <w:spacing w:val="-2"/>
          <w:sz w:val="24"/>
          <w:szCs w:val="24"/>
        </w:rPr>
        <w:t>文件，在完全了解</w:t>
      </w:r>
      <w:r>
        <w:rPr>
          <w:rFonts w:hint="eastAsia" w:ascii="宋体" w:hAnsi="宋体" w:eastAsia="宋体" w:cs="宋体"/>
          <w:spacing w:val="-2"/>
          <w:sz w:val="24"/>
          <w:szCs w:val="24"/>
          <w:lang w:val="en-US" w:eastAsia="zh-CN"/>
        </w:rPr>
        <w:t>招标</w:t>
      </w:r>
      <w:r>
        <w:rPr>
          <w:rFonts w:hint="eastAsia" w:ascii="宋体" w:hAnsi="宋体" w:eastAsia="宋体" w:cs="宋体"/>
          <w:spacing w:val="-3"/>
          <w:sz w:val="24"/>
          <w:szCs w:val="24"/>
        </w:rPr>
        <w:t>文件的要求后，编写</w:t>
      </w:r>
      <w:r>
        <w:rPr>
          <w:rFonts w:hint="eastAsia" w:ascii="宋体" w:hAnsi="宋体" w:eastAsia="宋体" w:cs="宋体"/>
          <w:spacing w:val="-3"/>
          <w:sz w:val="24"/>
          <w:szCs w:val="24"/>
          <w:lang w:val="en-US" w:eastAsia="zh-CN"/>
        </w:rPr>
        <w:t>投标</w:t>
      </w:r>
      <w:r>
        <w:rPr>
          <w:rFonts w:hint="eastAsia" w:ascii="宋体" w:hAnsi="宋体" w:eastAsia="宋体" w:cs="宋体"/>
          <w:spacing w:val="-3"/>
          <w:sz w:val="24"/>
          <w:szCs w:val="24"/>
        </w:rPr>
        <w:t>文件。</w:t>
      </w:r>
      <w:r>
        <w:rPr>
          <w:rFonts w:hint="eastAsia" w:ascii="宋体" w:hAnsi="宋体" w:eastAsia="宋体" w:cs="宋体"/>
          <w:color w:val="auto"/>
          <w:sz w:val="24"/>
          <w:szCs w:val="24"/>
          <w:highlight w:val="none"/>
        </w:rPr>
        <w:t>并保证所提供的全部资料的真实性</w:t>
      </w:r>
      <w:r>
        <w:rPr>
          <w:rFonts w:hint="eastAsia" w:ascii="宋体" w:hAnsi="宋体" w:eastAsia="宋体" w:cs="宋体"/>
          <w:color w:val="auto"/>
          <w:sz w:val="24"/>
          <w:szCs w:val="24"/>
          <w:highlight w:val="none"/>
          <w:lang w:eastAsia="zh-CN"/>
        </w:rPr>
        <w:t>，</w:t>
      </w:r>
      <w:r>
        <w:rPr>
          <w:rFonts w:hint="eastAsia" w:ascii="宋体" w:hAnsi="宋体" w:eastAsia="宋体" w:cs="宋体"/>
          <w:spacing w:val="-3"/>
          <w:sz w:val="24"/>
          <w:szCs w:val="24"/>
        </w:rPr>
        <w:t>如果没有按照</w:t>
      </w:r>
      <w:r>
        <w:rPr>
          <w:rFonts w:hint="eastAsia" w:ascii="宋体" w:hAnsi="宋体" w:eastAsia="宋体" w:cs="宋体"/>
          <w:spacing w:val="-3"/>
          <w:sz w:val="24"/>
          <w:szCs w:val="24"/>
          <w:lang w:val="en-US" w:eastAsia="zh-CN"/>
        </w:rPr>
        <w:t>招标</w:t>
      </w:r>
      <w:r>
        <w:rPr>
          <w:rFonts w:hint="eastAsia" w:ascii="宋体" w:hAnsi="宋体" w:eastAsia="宋体" w:cs="宋体"/>
          <w:spacing w:val="-3"/>
          <w:sz w:val="24"/>
          <w:szCs w:val="24"/>
        </w:rPr>
        <w:t>文件要求提交</w:t>
      </w:r>
      <w:r>
        <w:rPr>
          <w:rFonts w:hint="eastAsia" w:ascii="宋体" w:hAnsi="宋体" w:eastAsia="宋体" w:cs="宋体"/>
          <w:spacing w:val="-4"/>
          <w:sz w:val="24"/>
          <w:szCs w:val="24"/>
        </w:rPr>
        <w:t>全部</w:t>
      </w:r>
      <w:r>
        <w:rPr>
          <w:rFonts w:hint="eastAsia" w:ascii="宋体" w:hAnsi="宋体" w:eastAsia="宋体" w:cs="宋体"/>
          <w:spacing w:val="-4"/>
          <w:sz w:val="24"/>
          <w:szCs w:val="24"/>
          <w:lang w:val="en-US" w:eastAsia="zh-CN"/>
        </w:rPr>
        <w:t>投标</w:t>
      </w:r>
      <w:r>
        <w:rPr>
          <w:rFonts w:hint="eastAsia" w:ascii="宋体" w:hAnsi="宋体" w:eastAsia="宋体" w:cs="宋体"/>
          <w:spacing w:val="-3"/>
          <w:sz w:val="24"/>
          <w:szCs w:val="24"/>
        </w:rPr>
        <w:t>证件及资料，没有对</w:t>
      </w:r>
      <w:r>
        <w:rPr>
          <w:rFonts w:hint="eastAsia" w:ascii="宋体" w:hAnsi="宋体" w:eastAsia="宋体" w:cs="宋体"/>
          <w:spacing w:val="-3"/>
          <w:sz w:val="24"/>
          <w:szCs w:val="24"/>
          <w:lang w:val="en-US" w:eastAsia="zh-CN"/>
        </w:rPr>
        <w:t>招标</w:t>
      </w:r>
      <w:r>
        <w:rPr>
          <w:rFonts w:hint="eastAsia" w:ascii="宋体" w:hAnsi="宋体" w:eastAsia="宋体" w:cs="宋体"/>
          <w:spacing w:val="-3"/>
          <w:sz w:val="24"/>
          <w:szCs w:val="24"/>
        </w:rPr>
        <w:t>文件的实质性要求和条件做出响应，可</w:t>
      </w:r>
      <w:r>
        <w:rPr>
          <w:rFonts w:hint="eastAsia" w:ascii="宋体" w:hAnsi="宋体" w:eastAsia="宋体" w:cs="宋体"/>
          <w:spacing w:val="-4"/>
          <w:sz w:val="24"/>
          <w:szCs w:val="24"/>
        </w:rPr>
        <w:t>能导致该</w:t>
      </w:r>
      <w:r>
        <w:rPr>
          <w:rFonts w:hint="eastAsia" w:ascii="宋体" w:hAnsi="宋体" w:eastAsia="宋体" w:cs="宋体"/>
          <w:spacing w:val="-2"/>
          <w:sz w:val="24"/>
          <w:szCs w:val="24"/>
          <w:lang w:val="en-US" w:eastAsia="zh-CN"/>
        </w:rPr>
        <w:t>投标</w:t>
      </w:r>
      <w:r>
        <w:rPr>
          <w:rFonts w:hint="eastAsia" w:ascii="宋体" w:hAnsi="宋体" w:eastAsia="宋体" w:cs="宋体"/>
          <w:spacing w:val="-2"/>
          <w:sz w:val="24"/>
          <w:szCs w:val="24"/>
        </w:rPr>
        <w:t>被拒绝。</w:t>
      </w:r>
    </w:p>
    <w:p w14:paraId="7E5F68D8">
      <w:pPr>
        <w:keepNext w:val="0"/>
        <w:keepLines w:val="0"/>
        <w:pageBreakBefore w:val="0"/>
        <w:wordWrap/>
        <w:overflowPunct/>
        <w:topLinePunct w:val="0"/>
        <w:bidi w:val="0"/>
        <w:adjustRightInd w:val="0"/>
        <w:snapToGrid w:val="0"/>
        <w:spacing w:before="48" w:line="560" w:lineRule="exact"/>
        <w:ind w:left="28"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无论是否递交投标文件，</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都应将招标文件及有关的补充、更正文件视为保密文件。</w:t>
      </w:r>
    </w:p>
    <w:p w14:paraId="5A01367A">
      <w:pPr>
        <w:keepNext w:val="0"/>
        <w:keepLines w:val="0"/>
        <w:pageBreakBefore w:val="0"/>
        <w:wordWrap/>
        <w:overflowPunct/>
        <w:topLinePunct w:val="0"/>
        <w:bidi w:val="0"/>
        <w:adjustRightInd w:val="0"/>
        <w:snapToGrid w:val="0"/>
        <w:spacing w:before="48" w:line="560" w:lineRule="exact"/>
        <w:ind w:left="28"/>
        <w:rPr>
          <w:rFonts w:hint="eastAsia" w:ascii="宋体" w:hAnsi="宋体" w:eastAsia="宋体" w:cs="宋体"/>
          <w:sz w:val="24"/>
          <w:szCs w:val="24"/>
        </w:rPr>
      </w:pPr>
      <w:r>
        <w:rPr>
          <w:rFonts w:hint="eastAsia" w:ascii="宋体" w:hAnsi="宋体" w:eastAsia="宋体" w:cs="宋体"/>
          <w:spacing w:val="-1"/>
          <w:sz w:val="24"/>
          <w:szCs w:val="24"/>
          <w14:textOutline w14:w="4358" w14:cap="sq" w14:cmpd="sng">
            <w14:solidFill>
              <w14:srgbClr w14:val="000000"/>
            </w14:solidFill>
            <w14:prstDash w14:val="solid"/>
            <w14:bevel/>
          </w14:textOutline>
        </w:rPr>
        <w:t>2.</w:t>
      </w:r>
      <w:r>
        <w:rPr>
          <w:rFonts w:hint="eastAsia" w:ascii="宋体" w:hAnsi="宋体" w:eastAsia="宋体" w:cs="宋体"/>
          <w:spacing w:val="-1"/>
          <w:sz w:val="24"/>
          <w:szCs w:val="24"/>
        </w:rPr>
        <w:t xml:space="preserve"> </w:t>
      </w:r>
      <w:r>
        <w:rPr>
          <w:rFonts w:hint="eastAsia" w:ascii="宋体" w:hAnsi="宋体" w:eastAsia="宋体" w:cs="宋体"/>
          <w:spacing w:val="-1"/>
          <w:sz w:val="24"/>
          <w:szCs w:val="24"/>
          <w14:textOutline w14:w="4358" w14:cap="sq" w14:cmpd="sng">
            <w14:solidFill>
              <w14:srgbClr w14:val="000000"/>
            </w14:solidFill>
            <w14:prstDash w14:val="solid"/>
            <w14:bevel/>
          </w14:textOutline>
        </w:rPr>
        <w:t>语言及计量单位</w:t>
      </w:r>
    </w:p>
    <w:p w14:paraId="49013ACE">
      <w:pPr>
        <w:keepNext w:val="0"/>
        <w:keepLines w:val="0"/>
        <w:pageBreakBefore w:val="0"/>
        <w:wordWrap/>
        <w:overflowPunct/>
        <w:topLinePunct w:val="0"/>
        <w:bidi w:val="0"/>
        <w:adjustRightInd w:val="0"/>
        <w:snapToGrid w:val="0"/>
        <w:spacing w:before="183" w:line="560" w:lineRule="exact"/>
        <w:ind w:firstLine="476" w:firstLineChars="200"/>
        <w:rPr>
          <w:rFonts w:hint="eastAsia" w:ascii="宋体" w:hAnsi="宋体" w:eastAsia="宋体" w:cs="宋体"/>
          <w:spacing w:val="-1"/>
          <w:sz w:val="24"/>
          <w:szCs w:val="24"/>
        </w:rPr>
      </w:pPr>
      <w:r>
        <w:rPr>
          <w:rFonts w:hint="eastAsia" w:ascii="宋体" w:hAnsi="宋体" w:eastAsia="宋体" w:cs="宋体"/>
          <w:spacing w:val="-1"/>
          <w:sz w:val="24"/>
          <w:szCs w:val="24"/>
          <w:lang w:eastAsia="zh-CN"/>
        </w:rPr>
        <w:t>（</w:t>
      </w:r>
      <w:r>
        <w:rPr>
          <w:rFonts w:hint="eastAsia" w:ascii="宋体" w:hAnsi="宋体" w:eastAsia="宋体" w:cs="宋体"/>
          <w:spacing w:val="-1"/>
          <w:sz w:val="24"/>
          <w:szCs w:val="24"/>
          <w:lang w:val="en-US" w:eastAsia="zh-CN"/>
        </w:rPr>
        <w:t>1</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lang w:val="en-US" w:eastAsia="zh-CN"/>
        </w:rPr>
        <w:t>投标人</w:t>
      </w:r>
      <w:r>
        <w:rPr>
          <w:rFonts w:hint="eastAsia" w:ascii="宋体" w:hAnsi="宋体" w:eastAsia="宋体" w:cs="宋体"/>
          <w:spacing w:val="-1"/>
          <w:sz w:val="24"/>
          <w:szCs w:val="24"/>
        </w:rPr>
        <w:t>的</w:t>
      </w:r>
      <w:r>
        <w:rPr>
          <w:rFonts w:hint="eastAsia" w:ascii="宋体" w:hAnsi="宋体" w:eastAsia="宋体" w:cs="宋体"/>
          <w:spacing w:val="-1"/>
          <w:sz w:val="24"/>
          <w:szCs w:val="24"/>
          <w:lang w:val="en-US" w:eastAsia="zh-CN"/>
        </w:rPr>
        <w:t>投标</w:t>
      </w:r>
      <w:r>
        <w:rPr>
          <w:rFonts w:hint="eastAsia" w:ascii="宋体" w:hAnsi="宋体" w:eastAsia="宋体" w:cs="宋体"/>
          <w:spacing w:val="-1"/>
          <w:sz w:val="24"/>
          <w:szCs w:val="24"/>
        </w:rPr>
        <w:t>文件以及与采购代理机构就有关投标的所有来往函电统一使用中文。</w:t>
      </w:r>
    </w:p>
    <w:p w14:paraId="54AD75DA">
      <w:pPr>
        <w:keepNext w:val="0"/>
        <w:keepLines w:val="0"/>
        <w:pageBreakBefore w:val="0"/>
        <w:wordWrap/>
        <w:overflowPunct/>
        <w:topLinePunct w:val="0"/>
        <w:bidi w:val="0"/>
        <w:adjustRightInd w:val="0"/>
        <w:snapToGrid w:val="0"/>
        <w:spacing w:before="183" w:line="560" w:lineRule="exact"/>
        <w:ind w:left="508"/>
        <w:rPr>
          <w:rFonts w:hint="eastAsia" w:ascii="宋体" w:hAnsi="宋体" w:eastAsia="宋体" w:cs="宋体"/>
          <w:sz w:val="24"/>
          <w:szCs w:val="24"/>
        </w:rPr>
      </w:pPr>
      <w:r>
        <w:rPr>
          <w:rFonts w:hint="eastAsia" w:ascii="宋体" w:hAnsi="宋体" w:eastAsia="宋体" w:cs="宋体"/>
          <w:spacing w:val="-1"/>
          <w:sz w:val="24"/>
          <w:szCs w:val="24"/>
          <w:lang w:eastAsia="zh-CN"/>
        </w:rPr>
        <w:t>（</w:t>
      </w:r>
      <w:r>
        <w:rPr>
          <w:rFonts w:hint="eastAsia" w:ascii="宋体" w:hAnsi="宋体" w:eastAsia="宋体" w:cs="宋体"/>
          <w:spacing w:val="-1"/>
          <w:sz w:val="24"/>
          <w:szCs w:val="24"/>
          <w:lang w:val="en-US" w:eastAsia="zh-CN"/>
        </w:rPr>
        <w:t>2</w:t>
      </w:r>
      <w:r>
        <w:rPr>
          <w:rFonts w:hint="eastAsia" w:ascii="宋体" w:hAnsi="宋体" w:eastAsia="宋体" w:cs="宋体"/>
          <w:spacing w:val="-1"/>
          <w:sz w:val="24"/>
          <w:szCs w:val="24"/>
          <w:lang w:eastAsia="zh-CN"/>
        </w:rPr>
        <w:t>）</w:t>
      </w:r>
      <w:r>
        <w:rPr>
          <w:rFonts w:hint="eastAsia" w:ascii="宋体" w:hAnsi="宋体" w:eastAsia="宋体" w:cs="宋体"/>
          <w:spacing w:val="-41"/>
          <w:sz w:val="24"/>
          <w:szCs w:val="24"/>
        </w:rPr>
        <w:t xml:space="preserve"> </w:t>
      </w:r>
      <w:r>
        <w:rPr>
          <w:rFonts w:hint="eastAsia" w:ascii="宋体" w:hAnsi="宋体" w:eastAsia="宋体" w:cs="宋体"/>
          <w:spacing w:val="-1"/>
          <w:sz w:val="24"/>
          <w:szCs w:val="24"/>
          <w:lang w:val="en-US" w:eastAsia="zh-CN"/>
        </w:rPr>
        <w:t>投标</w:t>
      </w:r>
      <w:r>
        <w:rPr>
          <w:rFonts w:hint="eastAsia" w:ascii="宋体" w:hAnsi="宋体" w:eastAsia="宋体" w:cs="宋体"/>
          <w:spacing w:val="-1"/>
          <w:sz w:val="24"/>
          <w:szCs w:val="24"/>
        </w:rPr>
        <w:t>文件中使用的计量单位除</w:t>
      </w:r>
      <w:r>
        <w:rPr>
          <w:rFonts w:hint="eastAsia" w:ascii="宋体" w:hAnsi="宋体" w:eastAsia="宋体" w:cs="宋体"/>
          <w:spacing w:val="-1"/>
          <w:sz w:val="24"/>
          <w:szCs w:val="24"/>
          <w:lang w:val="en-US" w:eastAsia="zh-CN"/>
        </w:rPr>
        <w:t>招标</w:t>
      </w:r>
      <w:r>
        <w:rPr>
          <w:rFonts w:hint="eastAsia" w:ascii="宋体" w:hAnsi="宋体" w:eastAsia="宋体" w:cs="宋体"/>
          <w:spacing w:val="-1"/>
          <w:sz w:val="24"/>
          <w:szCs w:val="24"/>
        </w:rPr>
        <w:t>文件有特殊规定外，一律使用中国法定计量单位。</w:t>
      </w:r>
    </w:p>
    <w:p w14:paraId="2709662A">
      <w:pPr>
        <w:keepNext w:val="0"/>
        <w:keepLines w:val="0"/>
        <w:pageBreakBefore w:val="0"/>
        <w:wordWrap/>
        <w:overflowPunct/>
        <w:topLinePunct w:val="0"/>
        <w:bidi w:val="0"/>
        <w:adjustRightInd w:val="0"/>
        <w:snapToGrid w:val="0"/>
        <w:spacing w:before="183" w:line="560" w:lineRule="exact"/>
        <w:ind w:left="30"/>
        <w:rPr>
          <w:rFonts w:hint="eastAsia" w:ascii="宋体" w:hAnsi="宋体" w:eastAsia="宋体" w:cs="宋体"/>
          <w:sz w:val="24"/>
          <w:szCs w:val="24"/>
        </w:rPr>
      </w:pPr>
      <w:r>
        <w:rPr>
          <w:rFonts w:hint="eastAsia" w:ascii="宋体" w:hAnsi="宋体" w:eastAsia="宋体" w:cs="宋体"/>
          <w:spacing w:val="-1"/>
          <w:sz w:val="24"/>
          <w:szCs w:val="24"/>
          <w14:textOutline w14:w="4358" w14:cap="sq" w14:cmpd="sng">
            <w14:solidFill>
              <w14:srgbClr w14:val="000000"/>
            </w14:solidFill>
            <w14:prstDash w14:val="solid"/>
            <w14:bevel/>
          </w14:textOutline>
        </w:rPr>
        <w:t>3.</w:t>
      </w:r>
      <w:r>
        <w:rPr>
          <w:rFonts w:hint="eastAsia" w:ascii="宋体" w:hAnsi="宋体" w:eastAsia="宋体" w:cs="宋体"/>
          <w:spacing w:val="-1"/>
          <w:sz w:val="24"/>
          <w:szCs w:val="24"/>
        </w:rPr>
        <w:t xml:space="preserve"> </w:t>
      </w:r>
      <w:r>
        <w:rPr>
          <w:rFonts w:hint="eastAsia" w:ascii="宋体" w:hAnsi="宋体" w:eastAsia="宋体" w:cs="宋体"/>
          <w:spacing w:val="-1"/>
          <w:sz w:val="24"/>
          <w:szCs w:val="24"/>
          <w:lang w:val="en-US" w:eastAsia="zh-CN"/>
          <w14:textOutline w14:w="4358" w14:cap="sq" w14:cmpd="sng">
            <w14:solidFill>
              <w14:srgbClr w14:val="000000"/>
            </w14:solidFill>
            <w14:prstDash w14:val="solid"/>
            <w14:bevel/>
          </w14:textOutline>
        </w:rPr>
        <w:t>投标</w:t>
      </w:r>
      <w:r>
        <w:rPr>
          <w:rFonts w:hint="eastAsia" w:ascii="宋体" w:hAnsi="宋体" w:eastAsia="宋体" w:cs="宋体"/>
          <w:spacing w:val="-1"/>
          <w:sz w:val="24"/>
          <w:szCs w:val="24"/>
          <w14:textOutline w14:w="4358" w14:cap="sq" w14:cmpd="sng">
            <w14:solidFill>
              <w14:srgbClr w14:val="000000"/>
            </w14:solidFill>
            <w14:prstDash w14:val="solid"/>
            <w14:bevel/>
          </w14:textOutline>
        </w:rPr>
        <w:t>文件构成</w:t>
      </w:r>
    </w:p>
    <w:p w14:paraId="24F866B4">
      <w:pPr>
        <w:keepNext w:val="0"/>
        <w:keepLines w:val="0"/>
        <w:pageBreakBefore w:val="0"/>
        <w:kinsoku/>
        <w:wordWrap/>
        <w:overflowPunct/>
        <w:topLinePunct w:val="0"/>
        <w:autoSpaceDE/>
        <w:autoSpaceDN/>
        <w:bidi w:val="0"/>
        <w:adjustRightInd/>
        <w:snapToGrid w:val="0"/>
        <w:spacing w:line="560" w:lineRule="exact"/>
        <w:ind w:left="0" w:right="0" w:rightChars="0" w:firstLine="472" w:firstLineChars="200"/>
        <w:jc w:val="left"/>
        <w:textAlignment w:val="auto"/>
        <w:outlineLvl w:val="9"/>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投标文件全部采用电子文档，文件格式详见“第七章 投标文件格式 ”。</w:t>
      </w:r>
    </w:p>
    <w:p w14:paraId="52DE7CB7">
      <w:pPr>
        <w:keepNext w:val="0"/>
        <w:keepLines w:val="0"/>
        <w:pageBreakBefore w:val="0"/>
        <w:wordWrap/>
        <w:overflowPunct/>
        <w:topLinePunct w:val="0"/>
        <w:bidi w:val="0"/>
        <w:adjustRightInd w:val="0"/>
        <w:snapToGrid w:val="0"/>
        <w:spacing w:before="183" w:line="560" w:lineRule="exact"/>
        <w:ind w:left="24"/>
        <w:rPr>
          <w:rFonts w:hint="eastAsia" w:ascii="宋体" w:hAnsi="宋体" w:eastAsia="宋体" w:cs="宋体"/>
          <w:sz w:val="24"/>
          <w:szCs w:val="24"/>
        </w:rPr>
      </w:pPr>
      <w:r>
        <w:rPr>
          <w:rFonts w:hint="eastAsia" w:ascii="宋体" w:hAnsi="宋体" w:eastAsia="宋体" w:cs="宋体"/>
          <w:spacing w:val="-1"/>
          <w:sz w:val="24"/>
          <w:szCs w:val="24"/>
          <w14:textOutline w14:w="4358" w14:cap="sq" w14:cmpd="sng">
            <w14:solidFill>
              <w14:srgbClr w14:val="000000"/>
            </w14:solidFill>
            <w14:prstDash w14:val="solid"/>
            <w14:bevel/>
          </w14:textOutline>
        </w:rPr>
        <w:t>4、</w:t>
      </w:r>
      <w:r>
        <w:rPr>
          <w:rFonts w:hint="eastAsia" w:ascii="宋体" w:hAnsi="宋体" w:eastAsia="宋体" w:cs="宋体"/>
          <w:spacing w:val="-1"/>
          <w:sz w:val="24"/>
          <w:szCs w:val="24"/>
          <w:lang w:val="en-US" w:eastAsia="zh-CN"/>
          <w14:textOutline w14:w="4358" w14:cap="sq" w14:cmpd="sng">
            <w14:solidFill>
              <w14:srgbClr w14:val="000000"/>
            </w14:solidFill>
            <w14:prstDash w14:val="solid"/>
            <w14:bevel/>
          </w14:textOutline>
        </w:rPr>
        <w:t>投标</w:t>
      </w:r>
      <w:r>
        <w:rPr>
          <w:rFonts w:hint="eastAsia" w:ascii="宋体" w:hAnsi="宋体" w:eastAsia="宋体" w:cs="宋体"/>
          <w:spacing w:val="-1"/>
          <w:sz w:val="24"/>
          <w:szCs w:val="24"/>
          <w14:textOutline w14:w="4358" w14:cap="sq" w14:cmpd="sng">
            <w14:solidFill>
              <w14:srgbClr w14:val="000000"/>
            </w14:solidFill>
            <w14:prstDash w14:val="solid"/>
            <w14:bevel/>
          </w14:textOutline>
        </w:rPr>
        <w:t>报价</w:t>
      </w:r>
    </w:p>
    <w:p w14:paraId="106A29B5">
      <w:pPr>
        <w:keepNext w:val="0"/>
        <w:keepLines w:val="0"/>
        <w:pageBreakBefore w:val="0"/>
        <w:kinsoku/>
        <w:wordWrap/>
        <w:overflowPunct/>
        <w:topLinePunct w:val="0"/>
        <w:autoSpaceDE/>
        <w:autoSpaceDN/>
        <w:bidi w:val="0"/>
        <w:adjustRightInd/>
        <w:spacing w:line="560" w:lineRule="exact"/>
        <w:ind w:left="0" w:right="0" w:righ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报价货币为人民币。投标报价（预算价）指完成本项目所需的一切相关费用〔培训期间直接发生的各项费用，包括住宿费、伙食费、场地及设备费、讲课费、培训资料费、交通费、其他费用（现场教学费、文体活动费、医药费以及授课教师的交通、食宿费等支出）的总和〕。投标报价为固定价格，其价格不列为评审因素，其漏报、少报部分的费用视为已经包含在固定价格内，且不得因此擅自降低培训标准和不对项目缺陷进行弥补和调整。</w:t>
      </w:r>
    </w:p>
    <w:p w14:paraId="5B589328">
      <w:pPr>
        <w:keepNext w:val="0"/>
        <w:keepLines w:val="0"/>
        <w:pageBreakBefore w:val="0"/>
        <w:kinsoku/>
        <w:wordWrap/>
        <w:overflowPunct/>
        <w:topLinePunct w:val="0"/>
        <w:autoSpaceDE/>
        <w:autoSpaceDN/>
        <w:bidi w:val="0"/>
        <w:adjustRightInd/>
        <w:spacing w:line="560" w:lineRule="exact"/>
        <w:ind w:left="0" w:right="0" w:righ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★根据《政府采购货物和服务招标投标管理办法》（中华人民共和国财政部令第87 号）第五十五条：</w:t>
      </w:r>
      <w:r>
        <w:rPr>
          <w:rFonts w:hint="eastAsia" w:ascii="宋体" w:hAnsi="宋体" w:eastAsia="宋体" w:cs="宋体"/>
          <w:b/>
          <w:bCs/>
          <w:color w:val="auto"/>
          <w:kern w:val="2"/>
          <w:sz w:val="24"/>
          <w:szCs w:val="24"/>
          <w:highlight w:val="none"/>
          <w:lang w:val="en-US" w:eastAsia="zh-CN" w:bidi="ar"/>
        </w:rPr>
        <w:t>执行国家统一定价标准和采用固定价格采购的项目，其价格不列为评审因素。因本项目采购的服务执行统一报价，因此报价不再作为评审因素，填写报价表时，</w:t>
      </w:r>
      <w:r>
        <w:rPr>
          <w:rFonts w:hint="eastAsia" w:ascii="宋体" w:hAnsi="宋体" w:cs="宋体"/>
          <w:b/>
          <w:bCs/>
          <w:color w:val="auto"/>
          <w:kern w:val="2"/>
          <w:sz w:val="24"/>
          <w:szCs w:val="24"/>
          <w:highlight w:val="none"/>
          <w:lang w:val="en-US" w:eastAsia="zh-CN" w:bidi="ar"/>
        </w:rPr>
        <w:t>投标人</w:t>
      </w:r>
      <w:r>
        <w:rPr>
          <w:rFonts w:hint="eastAsia" w:ascii="宋体" w:hAnsi="宋体" w:eastAsia="宋体" w:cs="宋体"/>
          <w:b/>
          <w:bCs/>
          <w:color w:val="auto"/>
          <w:kern w:val="2"/>
          <w:sz w:val="24"/>
          <w:szCs w:val="24"/>
          <w:highlight w:val="none"/>
          <w:lang w:val="en-US" w:eastAsia="zh-CN" w:bidi="ar"/>
        </w:rPr>
        <w:t>按预算总价报价（以元为单位）即可，否则视为无效投标。</w:t>
      </w:r>
    </w:p>
    <w:p w14:paraId="010D7551">
      <w:pPr>
        <w:keepNext w:val="0"/>
        <w:keepLines w:val="0"/>
        <w:pageBreakBefore w:val="0"/>
        <w:widowControl w:val="0"/>
        <w:kinsoku/>
        <w:wordWrap/>
        <w:overflowPunct/>
        <w:topLinePunct w:val="0"/>
        <w:autoSpaceDE/>
        <w:autoSpaceDN/>
        <w:bidi w:val="0"/>
        <w:adjustRightInd/>
        <w:snapToGrid/>
        <w:spacing w:line="560" w:lineRule="exact"/>
        <w:ind w:left="0" w:leftChars="0" w:right="0" w:firstLine="480" w:firstLineChars="200"/>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bCs/>
          <w:color w:val="auto"/>
          <w:sz w:val="24"/>
          <w:szCs w:val="24"/>
          <w:highlight w:val="none"/>
          <w:lang w:val="en-US" w:eastAsia="zh-CN"/>
        </w:rPr>
        <w:t>（2） 结算规则：</w:t>
      </w:r>
      <w:r>
        <w:rPr>
          <w:rFonts w:hint="eastAsia" w:ascii="宋体" w:hAnsi="宋体" w:eastAsia="宋体" w:cs="宋体"/>
          <w:color w:val="auto"/>
          <w:sz w:val="24"/>
          <w:highlight w:val="none"/>
          <w:lang w:val="en-US" w:eastAsia="zh-CN"/>
        </w:rPr>
        <w:t>按照《云南省人力资源和社会保障厅云南省财政厅关于发布云南省2023-2025年度职业培训补贴标准目录的通知》（云人社通〔2023〕17号）</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云南省人力资源和社会保障厅云南省财政厅关于印发《云南省高原特色农业技能提升培训专项行动实施方案》 、《云南省文旅产业技能提升培训专项行动实施方案》等6个实施方案的通知（云人社通）〔2025〕15号）</w:t>
      </w:r>
      <w:r>
        <w:rPr>
          <w:rFonts w:hint="eastAsia" w:ascii="宋体" w:hAnsi="宋体" w:cs="宋体"/>
          <w:color w:val="auto"/>
          <w:sz w:val="24"/>
          <w:highlight w:val="none"/>
          <w:lang w:val="en-US" w:eastAsia="zh-CN"/>
        </w:rPr>
        <w:t>执行</w:t>
      </w:r>
      <w:r>
        <w:rPr>
          <w:rFonts w:hint="eastAsia" w:ascii="宋体" w:hAnsi="宋体" w:eastAsia="宋体" w:cs="宋体"/>
          <w:color w:val="auto"/>
          <w:sz w:val="24"/>
          <w:highlight w:val="none"/>
          <w:lang w:val="en-US" w:eastAsia="zh-CN"/>
        </w:rPr>
        <w:t>（若服务期间发布新的文件，按新文件执行）</w:t>
      </w:r>
    </w:p>
    <w:p w14:paraId="7F55F84D">
      <w:pPr>
        <w:keepNext w:val="0"/>
        <w:keepLines w:val="0"/>
        <w:pageBreakBefore w:val="0"/>
        <w:kinsoku/>
        <w:wordWrap/>
        <w:overflowPunct/>
        <w:topLinePunct w:val="0"/>
        <w:autoSpaceDE/>
        <w:autoSpaceDN/>
        <w:bidi w:val="0"/>
        <w:adjustRightInd/>
        <w:spacing w:line="560" w:lineRule="exact"/>
        <w:ind w:left="0" w:right="0" w:righ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（3）若在项目实施过程中因投标人的实施方案不完善、或未认真理解采购方提供的相关资料及采购方要求、不满足现行国家相关规范要求等而需增加的投资等均属投标人的责任，所产生费用全部由投标人承担。</w:t>
      </w:r>
    </w:p>
    <w:p w14:paraId="5A519F56">
      <w:pPr>
        <w:keepNext w:val="0"/>
        <w:keepLines w:val="0"/>
        <w:pageBreakBefore w:val="0"/>
        <w:kinsoku/>
        <w:wordWrap/>
        <w:overflowPunct/>
        <w:topLinePunct w:val="0"/>
        <w:autoSpaceDE/>
        <w:autoSpaceDN/>
        <w:bidi w:val="0"/>
        <w:adjustRightInd/>
        <w:spacing w:line="560" w:lineRule="exact"/>
        <w:ind w:left="0" w:right="0" w:righ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（4）由投标人支付的所有税费，都应包括在投标人提交的投标文件报价之内，中标后，采购人不另行支付。</w:t>
      </w:r>
    </w:p>
    <w:p w14:paraId="29C19CA6">
      <w:pPr>
        <w:keepNext w:val="0"/>
        <w:keepLines w:val="0"/>
        <w:pageBreakBefore w:val="0"/>
        <w:wordWrap/>
        <w:overflowPunct/>
        <w:topLinePunct w:val="0"/>
        <w:bidi w:val="0"/>
        <w:adjustRightInd w:val="0"/>
        <w:snapToGrid w:val="0"/>
        <w:spacing w:before="185" w:line="560" w:lineRule="exact"/>
        <w:ind w:left="30"/>
        <w:rPr>
          <w:rFonts w:hint="eastAsia" w:ascii="宋体" w:hAnsi="宋体" w:eastAsia="宋体" w:cs="宋体"/>
          <w:spacing w:val="-1"/>
          <w:sz w:val="24"/>
          <w:szCs w:val="24"/>
          <w14:textOutline w14:w="4358" w14:cap="sq" w14:cmpd="sng">
            <w14:solidFill>
              <w14:srgbClr w14:val="000000"/>
            </w14:solidFill>
            <w14:prstDash w14:val="solid"/>
            <w14:bevel/>
          </w14:textOutline>
        </w:rPr>
      </w:pPr>
      <w:r>
        <w:rPr>
          <w:rFonts w:hint="eastAsia" w:ascii="宋体" w:hAnsi="宋体" w:eastAsia="宋体" w:cs="宋体"/>
          <w:spacing w:val="-1"/>
          <w:sz w:val="24"/>
          <w:szCs w:val="24"/>
          <w14:textOutline w14:w="4358" w14:cap="sq" w14:cmpd="sng">
            <w14:solidFill>
              <w14:srgbClr w14:val="000000"/>
            </w14:solidFill>
            <w14:prstDash w14:val="solid"/>
            <w14:bevel/>
          </w14:textOutline>
        </w:rPr>
        <w:t>5、</w:t>
      </w:r>
      <w:r>
        <w:rPr>
          <w:rFonts w:hint="eastAsia" w:ascii="宋体" w:hAnsi="宋体" w:eastAsia="宋体" w:cs="宋体"/>
          <w:spacing w:val="-1"/>
          <w:sz w:val="24"/>
          <w:szCs w:val="24"/>
          <w:lang w:val="en-US" w:eastAsia="zh-CN"/>
          <w14:textOutline w14:w="4358" w14:cap="sq" w14:cmpd="sng">
            <w14:solidFill>
              <w14:srgbClr w14:val="000000"/>
            </w14:solidFill>
            <w14:prstDash w14:val="solid"/>
            <w14:bevel/>
          </w14:textOutline>
        </w:rPr>
        <w:t>投标</w:t>
      </w:r>
      <w:r>
        <w:rPr>
          <w:rFonts w:hint="eastAsia" w:ascii="宋体" w:hAnsi="宋体" w:eastAsia="宋体" w:cs="宋体"/>
          <w:spacing w:val="-1"/>
          <w:sz w:val="24"/>
          <w:szCs w:val="24"/>
          <w14:textOutline w14:w="4358" w14:cap="sq" w14:cmpd="sng">
            <w14:solidFill>
              <w14:srgbClr w14:val="000000"/>
            </w14:solidFill>
            <w14:prstDash w14:val="solid"/>
            <w14:bevel/>
          </w14:textOutline>
        </w:rPr>
        <w:t>文件有效期</w:t>
      </w:r>
    </w:p>
    <w:p w14:paraId="2DF747CC">
      <w:pPr>
        <w:keepNext w:val="0"/>
        <w:keepLines w:val="0"/>
        <w:pageBreakBefore w:val="0"/>
        <w:wordWrap/>
        <w:overflowPunct/>
        <w:topLinePunct w:val="0"/>
        <w:bidi w:val="0"/>
        <w:adjustRightInd w:val="0"/>
        <w:snapToGrid w:val="0"/>
        <w:spacing w:before="185" w:line="560" w:lineRule="exact"/>
        <w:ind w:left="3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（1）自</w:t>
      </w:r>
      <w:r>
        <w:rPr>
          <w:rFonts w:hint="eastAsia" w:ascii="宋体" w:hAnsi="宋体" w:eastAsia="宋体" w:cs="宋体"/>
          <w:color w:val="auto"/>
          <w:sz w:val="24"/>
          <w:szCs w:val="24"/>
          <w:lang w:val="en-US" w:eastAsia="zh-CN"/>
        </w:rPr>
        <w:t>提交投标文件截止之日</w:t>
      </w:r>
      <w:r>
        <w:rPr>
          <w:rFonts w:hint="eastAsia" w:ascii="宋体" w:hAnsi="宋体" w:eastAsia="宋体" w:cs="宋体"/>
          <w:color w:val="auto"/>
          <w:sz w:val="24"/>
          <w:szCs w:val="24"/>
        </w:rPr>
        <w:t>起90天内,投标书保持有效。有效期短于这个规定期限的投标，将被拒绝。</w:t>
      </w:r>
    </w:p>
    <w:p w14:paraId="5CACBF84">
      <w:pPr>
        <w:keepNext w:val="0"/>
        <w:keepLines w:val="0"/>
        <w:pageBreakBefore w:val="0"/>
        <w:wordWrap/>
        <w:overflowPunct/>
        <w:topLinePunct w:val="0"/>
        <w:bidi w:val="0"/>
        <w:adjustRightInd w:val="0"/>
        <w:snapToGrid w:val="0"/>
        <w:spacing w:before="1" w:line="560" w:lineRule="exact"/>
        <w:ind w:left="31" w:firstLine="480" w:firstLineChars="200"/>
        <w:rPr>
          <w:rFonts w:hint="eastAsia" w:ascii="宋体" w:hAnsi="宋体" w:eastAsia="宋体" w:cs="宋体"/>
          <w:sz w:val="24"/>
          <w:szCs w:val="24"/>
        </w:rPr>
      </w:pPr>
      <w:r>
        <w:rPr>
          <w:rFonts w:hint="eastAsia" w:ascii="宋体" w:hAnsi="宋体" w:eastAsia="宋体" w:cs="宋体"/>
          <w:color w:val="auto"/>
          <w:sz w:val="24"/>
          <w:szCs w:val="24"/>
        </w:rPr>
        <w:t>（2）特殊情况下，</w:t>
      </w:r>
      <w:r>
        <w:rPr>
          <w:rFonts w:hint="eastAsia" w:ascii="宋体" w:hAnsi="宋体" w:eastAsia="宋体" w:cs="宋体"/>
          <w:color w:val="auto"/>
          <w:sz w:val="24"/>
          <w:szCs w:val="24"/>
          <w:lang w:val="en-US" w:eastAsia="zh-CN"/>
        </w:rPr>
        <w:t>采购</w:t>
      </w:r>
      <w:r>
        <w:rPr>
          <w:rFonts w:hint="eastAsia" w:ascii="宋体" w:hAnsi="宋体" w:eastAsia="宋体" w:cs="宋体"/>
          <w:color w:val="auto"/>
          <w:sz w:val="24"/>
          <w:szCs w:val="24"/>
          <w:lang w:eastAsia="zh-CN"/>
        </w:rPr>
        <w:t>代理机构</w:t>
      </w:r>
      <w:r>
        <w:rPr>
          <w:rFonts w:hint="eastAsia" w:ascii="宋体" w:hAnsi="宋体" w:eastAsia="宋体" w:cs="宋体"/>
          <w:color w:val="auto"/>
          <w:sz w:val="24"/>
          <w:szCs w:val="24"/>
        </w:rPr>
        <w:t>可于投标有效期期满之前，要求投标人延长其投标有效期。投标人可以拒绝或同意上述要求。对于同意该要求的投标人，</w:t>
      </w:r>
      <w:r>
        <w:rPr>
          <w:rFonts w:hint="eastAsia" w:ascii="宋体" w:hAnsi="宋体" w:eastAsia="宋体" w:cs="宋体"/>
          <w:color w:val="auto"/>
          <w:sz w:val="24"/>
          <w:szCs w:val="24"/>
          <w:lang w:val="en-US" w:eastAsia="zh-CN"/>
        </w:rPr>
        <w:t>采购</w:t>
      </w:r>
      <w:r>
        <w:rPr>
          <w:rFonts w:hint="eastAsia" w:ascii="宋体" w:hAnsi="宋体" w:eastAsia="宋体" w:cs="宋体"/>
          <w:color w:val="auto"/>
          <w:sz w:val="24"/>
          <w:szCs w:val="24"/>
          <w:lang w:eastAsia="zh-CN"/>
        </w:rPr>
        <w:t>代理机构</w:t>
      </w:r>
      <w:r>
        <w:rPr>
          <w:rFonts w:hint="eastAsia" w:ascii="宋体" w:hAnsi="宋体" w:eastAsia="宋体" w:cs="宋体"/>
          <w:color w:val="auto"/>
          <w:sz w:val="24"/>
          <w:szCs w:val="24"/>
        </w:rPr>
        <w:t>既不要求也不允许其修改投标文件。不同意该要求的投标人的投标保证金将无息退还。</w:t>
      </w:r>
    </w:p>
    <w:p w14:paraId="52C568E8">
      <w:pPr>
        <w:keepNext w:val="0"/>
        <w:keepLines w:val="0"/>
        <w:pageBreakBefore w:val="0"/>
        <w:wordWrap/>
        <w:overflowPunct/>
        <w:topLinePunct w:val="0"/>
        <w:bidi w:val="0"/>
        <w:adjustRightInd w:val="0"/>
        <w:snapToGrid w:val="0"/>
        <w:spacing w:before="184" w:line="560" w:lineRule="exact"/>
        <w:ind w:left="27"/>
        <w:rPr>
          <w:rFonts w:hint="eastAsia" w:ascii="宋体" w:hAnsi="宋体" w:eastAsia="宋体" w:cs="宋体"/>
          <w:sz w:val="24"/>
          <w:szCs w:val="24"/>
        </w:rPr>
      </w:pPr>
      <w:r>
        <w:rPr>
          <w:rFonts w:hint="eastAsia" w:ascii="宋体" w:hAnsi="宋体" w:eastAsia="宋体" w:cs="宋体"/>
          <w:sz w:val="24"/>
          <w:szCs w:val="24"/>
          <w14:textOutline w14:w="4358" w14:cap="sq" w14:cmpd="sng">
            <w14:solidFill>
              <w14:srgbClr w14:val="000000"/>
            </w14:solidFill>
            <w14:prstDash w14:val="solid"/>
            <w14:bevel/>
          </w14:textOutline>
        </w:rPr>
        <w:t>6、</w:t>
      </w:r>
      <w:r>
        <w:rPr>
          <w:rFonts w:hint="eastAsia" w:ascii="宋体" w:hAnsi="宋体" w:eastAsia="宋体" w:cs="宋体"/>
          <w:sz w:val="24"/>
          <w:szCs w:val="24"/>
          <w:lang w:val="en-US" w:eastAsia="zh-CN"/>
          <w14:textOutline w14:w="4358" w14:cap="sq" w14:cmpd="sng">
            <w14:solidFill>
              <w14:srgbClr w14:val="000000"/>
            </w14:solidFill>
            <w14:prstDash w14:val="solid"/>
            <w14:bevel/>
          </w14:textOutline>
        </w:rPr>
        <w:t>投标</w:t>
      </w:r>
      <w:r>
        <w:rPr>
          <w:rFonts w:hint="eastAsia" w:ascii="宋体" w:hAnsi="宋体" w:eastAsia="宋体" w:cs="宋体"/>
          <w:sz w:val="24"/>
          <w:szCs w:val="24"/>
          <w14:textOutline w14:w="4358" w14:cap="sq" w14:cmpd="sng">
            <w14:solidFill>
              <w14:srgbClr w14:val="000000"/>
            </w14:solidFill>
            <w14:prstDash w14:val="solid"/>
            <w14:bevel/>
          </w14:textOutline>
        </w:rPr>
        <w:t>文件的编制</w:t>
      </w:r>
    </w:p>
    <w:p w14:paraId="26D087EA">
      <w:pPr>
        <w:keepNext w:val="0"/>
        <w:keepLines w:val="0"/>
        <w:pageBreakBefore w:val="0"/>
        <w:wordWrap/>
        <w:overflowPunct/>
        <w:topLinePunct w:val="0"/>
        <w:bidi w:val="0"/>
        <w:adjustRightInd w:val="0"/>
        <w:snapToGrid w:val="0"/>
        <w:spacing w:before="26" w:line="560" w:lineRule="exact"/>
        <w:ind w:firstLine="368" w:firstLineChars="200"/>
        <w:rPr>
          <w:rFonts w:hint="eastAsia" w:ascii="宋体" w:hAnsi="宋体" w:eastAsia="宋体" w:cs="宋体"/>
          <w:sz w:val="24"/>
          <w:szCs w:val="24"/>
        </w:rPr>
      </w:pPr>
      <w:r>
        <w:rPr>
          <w:rFonts w:hint="eastAsia" w:ascii="宋体" w:hAnsi="宋体" w:eastAsia="宋体" w:cs="宋体"/>
          <w:spacing w:val="-28"/>
          <w:sz w:val="24"/>
          <w:szCs w:val="24"/>
          <w:lang w:eastAsia="zh-CN"/>
        </w:rPr>
        <w:t>（</w:t>
      </w:r>
      <w:r>
        <w:rPr>
          <w:rFonts w:hint="eastAsia" w:ascii="宋体" w:hAnsi="宋体" w:eastAsia="宋体" w:cs="宋体"/>
          <w:spacing w:val="-28"/>
          <w:sz w:val="24"/>
          <w:szCs w:val="24"/>
          <w:lang w:val="en-US" w:eastAsia="zh-CN"/>
        </w:rPr>
        <w:t>1</w:t>
      </w:r>
      <w:r>
        <w:rPr>
          <w:rFonts w:hint="eastAsia" w:ascii="宋体" w:hAnsi="宋体" w:eastAsia="宋体" w:cs="宋体"/>
          <w:spacing w:val="-28"/>
          <w:sz w:val="24"/>
          <w:szCs w:val="24"/>
          <w:lang w:eastAsia="zh-CN"/>
        </w:rPr>
        <w:t>）</w:t>
      </w:r>
      <w:r>
        <w:rPr>
          <w:rFonts w:hint="eastAsia" w:ascii="宋体" w:hAnsi="宋体" w:eastAsia="宋体" w:cs="宋体"/>
          <w:spacing w:val="-28"/>
          <w:sz w:val="24"/>
          <w:szCs w:val="24"/>
        </w:rPr>
        <w:t xml:space="preserve"> </w:t>
      </w:r>
      <w:r>
        <w:rPr>
          <w:rFonts w:hint="eastAsia" w:ascii="宋体" w:hAnsi="宋体" w:eastAsia="宋体" w:cs="宋体"/>
          <w:sz w:val="24"/>
          <w:szCs w:val="24"/>
          <w:lang w:val="en-US" w:eastAsia="zh-CN"/>
        </w:rPr>
        <w:t>投标</w:t>
      </w:r>
      <w:r>
        <w:rPr>
          <w:rFonts w:hint="eastAsia" w:ascii="宋体" w:hAnsi="宋体" w:eastAsia="宋体" w:cs="宋体"/>
          <w:sz w:val="24"/>
          <w:szCs w:val="24"/>
        </w:rPr>
        <w:t xml:space="preserve">文件应按“第七章 </w:t>
      </w:r>
      <w:r>
        <w:rPr>
          <w:rFonts w:hint="eastAsia" w:ascii="宋体" w:hAnsi="宋体" w:eastAsia="宋体" w:cs="宋体"/>
          <w:sz w:val="24"/>
          <w:szCs w:val="24"/>
          <w:lang w:val="en-US" w:eastAsia="zh-CN"/>
        </w:rPr>
        <w:t>投标</w:t>
      </w:r>
      <w:r>
        <w:rPr>
          <w:rFonts w:hint="eastAsia" w:ascii="宋体" w:hAnsi="宋体" w:eastAsia="宋体" w:cs="宋体"/>
          <w:sz w:val="24"/>
          <w:szCs w:val="24"/>
        </w:rPr>
        <w:t>文件格式</w:t>
      </w:r>
      <w:r>
        <w:rPr>
          <w:rFonts w:hint="eastAsia" w:ascii="宋体" w:hAnsi="宋体" w:eastAsia="宋体" w:cs="宋体"/>
          <w:spacing w:val="-86"/>
          <w:sz w:val="24"/>
          <w:szCs w:val="24"/>
        </w:rPr>
        <w:t xml:space="preserve"> </w:t>
      </w:r>
      <w:r>
        <w:rPr>
          <w:rFonts w:hint="eastAsia" w:ascii="宋体" w:hAnsi="宋体" w:eastAsia="宋体" w:cs="宋体"/>
          <w:sz w:val="24"/>
          <w:szCs w:val="24"/>
        </w:rPr>
        <w:t>”进行编</w:t>
      </w:r>
      <w:r>
        <w:rPr>
          <w:rFonts w:hint="eastAsia" w:ascii="宋体" w:hAnsi="宋体" w:eastAsia="宋体" w:cs="宋体"/>
          <w:spacing w:val="-1"/>
          <w:sz w:val="24"/>
          <w:szCs w:val="24"/>
        </w:rPr>
        <w:t>写，如有必要，可以增加附页，作为</w:t>
      </w:r>
      <w:r>
        <w:rPr>
          <w:rFonts w:hint="eastAsia" w:ascii="宋体" w:hAnsi="宋体" w:eastAsia="宋体" w:cs="宋体"/>
          <w:spacing w:val="-1"/>
          <w:sz w:val="24"/>
          <w:szCs w:val="24"/>
          <w:lang w:val="en-US" w:eastAsia="zh-CN"/>
        </w:rPr>
        <w:t>投标</w:t>
      </w:r>
      <w:r>
        <w:rPr>
          <w:rFonts w:hint="eastAsia" w:ascii="宋体" w:hAnsi="宋体" w:eastAsia="宋体" w:cs="宋体"/>
          <w:spacing w:val="-1"/>
          <w:sz w:val="24"/>
          <w:szCs w:val="24"/>
        </w:rPr>
        <w:t>文件的组成部分。</w:t>
      </w:r>
    </w:p>
    <w:p w14:paraId="449C17C7">
      <w:pPr>
        <w:keepNext w:val="0"/>
        <w:keepLines w:val="0"/>
        <w:pageBreakBefore w:val="0"/>
        <w:wordWrap/>
        <w:overflowPunct/>
        <w:topLinePunct w:val="0"/>
        <w:bidi w:val="0"/>
        <w:adjustRightInd w:val="0"/>
        <w:snapToGrid w:val="0"/>
        <w:spacing w:before="183" w:line="560" w:lineRule="exact"/>
        <w:ind w:right="58" w:firstLine="468" w:firstLineChars="200"/>
        <w:rPr>
          <w:rFonts w:hint="eastAsia" w:ascii="宋体" w:hAnsi="宋体" w:eastAsia="宋体" w:cs="宋体"/>
          <w:spacing w:val="-3"/>
          <w:sz w:val="24"/>
          <w:szCs w:val="24"/>
        </w:rPr>
      </w:pPr>
      <w:r>
        <w:rPr>
          <w:rFonts w:hint="eastAsia" w:ascii="宋体" w:hAnsi="宋体" w:eastAsia="宋体" w:cs="宋体"/>
          <w:spacing w:val="-3"/>
          <w:sz w:val="24"/>
          <w:szCs w:val="24"/>
          <w:lang w:eastAsia="zh-CN"/>
        </w:rPr>
        <w:t>（</w:t>
      </w:r>
      <w:r>
        <w:rPr>
          <w:rFonts w:hint="eastAsia" w:ascii="宋体" w:hAnsi="宋体" w:eastAsia="宋体" w:cs="宋体"/>
          <w:spacing w:val="-3"/>
          <w:sz w:val="24"/>
          <w:szCs w:val="24"/>
          <w:lang w:val="en-US" w:eastAsia="zh-CN"/>
        </w:rPr>
        <w:t>2</w:t>
      </w:r>
      <w:r>
        <w:rPr>
          <w:rFonts w:hint="eastAsia" w:ascii="宋体" w:hAnsi="宋体" w:eastAsia="宋体" w:cs="宋体"/>
          <w:spacing w:val="-3"/>
          <w:sz w:val="24"/>
          <w:szCs w:val="24"/>
          <w:lang w:eastAsia="zh-CN"/>
        </w:rPr>
        <w:t>）</w:t>
      </w:r>
      <w:r>
        <w:rPr>
          <w:rFonts w:hint="eastAsia" w:ascii="宋体" w:hAnsi="宋体" w:eastAsia="宋体" w:cs="宋体"/>
          <w:spacing w:val="-3"/>
          <w:sz w:val="24"/>
          <w:szCs w:val="24"/>
        </w:rPr>
        <w:t>电子</w:t>
      </w:r>
      <w:r>
        <w:rPr>
          <w:rFonts w:hint="eastAsia" w:ascii="宋体" w:hAnsi="宋体" w:eastAsia="宋体" w:cs="宋体"/>
          <w:spacing w:val="-3"/>
          <w:sz w:val="24"/>
          <w:szCs w:val="24"/>
          <w:lang w:val="en-US" w:eastAsia="zh-CN"/>
        </w:rPr>
        <w:t>投标</w:t>
      </w:r>
      <w:r>
        <w:rPr>
          <w:rFonts w:hint="eastAsia" w:ascii="宋体" w:hAnsi="宋体" w:eastAsia="宋体" w:cs="宋体"/>
          <w:spacing w:val="-3"/>
          <w:sz w:val="24"/>
          <w:szCs w:val="24"/>
        </w:rPr>
        <w:t>文件应使用“政采云 ”平台（https://www.zcygov.cn）中下载的政采云电子投标客户端制作，并进行电子签章及加密后上传至政采云平台。编制要求见《电子响应文件编制要求》。</w:t>
      </w:r>
    </w:p>
    <w:p w14:paraId="63EFD41C">
      <w:pPr>
        <w:keepNext w:val="0"/>
        <w:keepLines w:val="0"/>
        <w:pageBreakBefore w:val="0"/>
        <w:wordWrap/>
        <w:overflowPunct/>
        <w:topLinePunct w:val="0"/>
        <w:bidi w:val="0"/>
        <w:adjustRightInd w:val="0"/>
        <w:snapToGrid w:val="0"/>
        <w:spacing w:before="180" w:line="560" w:lineRule="exact"/>
        <w:ind w:firstLine="492" w:firstLineChars="200"/>
        <w:rPr>
          <w:rFonts w:hint="eastAsia" w:ascii="宋体" w:hAnsi="宋体" w:eastAsia="宋体" w:cs="宋体"/>
          <w:spacing w:val="-1"/>
          <w:sz w:val="24"/>
          <w:szCs w:val="24"/>
        </w:rPr>
      </w:pPr>
      <w:r>
        <w:rPr>
          <w:rFonts w:hint="eastAsia" w:ascii="宋体" w:hAnsi="宋体" w:eastAsia="宋体" w:cs="宋体"/>
          <w:spacing w:val="3"/>
          <w:sz w:val="24"/>
          <w:szCs w:val="24"/>
          <w:lang w:eastAsia="zh-CN"/>
        </w:rPr>
        <w:t>（</w:t>
      </w:r>
      <w:r>
        <w:rPr>
          <w:rFonts w:hint="eastAsia" w:ascii="宋体" w:hAnsi="宋体" w:eastAsia="宋体" w:cs="宋体"/>
          <w:spacing w:val="3"/>
          <w:sz w:val="24"/>
          <w:szCs w:val="24"/>
          <w:lang w:val="en-US" w:eastAsia="zh-CN"/>
        </w:rPr>
        <w:t>3</w:t>
      </w:r>
      <w:r>
        <w:rPr>
          <w:rFonts w:hint="eastAsia" w:ascii="宋体" w:hAnsi="宋体" w:eastAsia="宋体" w:cs="宋体"/>
          <w:spacing w:val="3"/>
          <w:sz w:val="24"/>
          <w:szCs w:val="24"/>
          <w:lang w:eastAsia="zh-CN"/>
        </w:rPr>
        <w:t>）</w:t>
      </w:r>
      <w:r>
        <w:rPr>
          <w:rFonts w:hint="eastAsia" w:ascii="宋体" w:hAnsi="宋体" w:eastAsia="宋体" w:cs="宋体"/>
          <w:spacing w:val="3"/>
          <w:sz w:val="24"/>
          <w:szCs w:val="24"/>
        </w:rPr>
        <w:t xml:space="preserve"> 如</w:t>
      </w:r>
      <w:r>
        <w:rPr>
          <w:rFonts w:hint="eastAsia" w:ascii="宋体" w:hAnsi="宋体" w:eastAsia="宋体" w:cs="宋体"/>
          <w:spacing w:val="3"/>
          <w:sz w:val="24"/>
          <w:szCs w:val="24"/>
          <w:lang w:val="en-US" w:eastAsia="zh-CN"/>
        </w:rPr>
        <w:t>投标人</w:t>
      </w:r>
      <w:r>
        <w:rPr>
          <w:rFonts w:hint="eastAsia" w:ascii="宋体" w:hAnsi="宋体" w:eastAsia="宋体" w:cs="宋体"/>
          <w:spacing w:val="3"/>
          <w:sz w:val="24"/>
          <w:szCs w:val="24"/>
        </w:rPr>
        <w:t>提交的电子标书</w:t>
      </w:r>
      <w:r>
        <w:rPr>
          <w:rFonts w:hint="eastAsia" w:ascii="宋体" w:hAnsi="宋体" w:eastAsia="宋体" w:cs="宋体"/>
          <w:spacing w:val="2"/>
          <w:sz w:val="24"/>
          <w:szCs w:val="24"/>
        </w:rPr>
        <w:t>不符合</w:t>
      </w:r>
      <w:r>
        <w:rPr>
          <w:rFonts w:hint="eastAsia" w:ascii="宋体" w:hAnsi="宋体" w:eastAsia="宋体" w:cs="宋体"/>
          <w:spacing w:val="2"/>
          <w:sz w:val="24"/>
          <w:szCs w:val="24"/>
          <w:lang w:val="en-US" w:eastAsia="zh-CN"/>
        </w:rPr>
        <w:t>本条</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lang w:val="en-US" w:eastAsia="zh-CN"/>
        </w:rPr>
        <w:t>2</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要</w:t>
      </w:r>
      <w:r>
        <w:rPr>
          <w:rFonts w:hint="eastAsia" w:ascii="宋体" w:hAnsi="宋体" w:eastAsia="宋体" w:cs="宋体"/>
          <w:spacing w:val="3"/>
          <w:sz w:val="24"/>
          <w:szCs w:val="24"/>
        </w:rPr>
        <w:t>求</w:t>
      </w:r>
      <w:r>
        <w:rPr>
          <w:rFonts w:hint="eastAsia" w:ascii="宋体" w:hAnsi="宋体" w:eastAsia="宋体" w:cs="宋体"/>
          <w:spacing w:val="2"/>
          <w:sz w:val="24"/>
          <w:szCs w:val="24"/>
        </w:rPr>
        <w:t>或开标时无法读取导入或解</w:t>
      </w:r>
      <w:r>
        <w:rPr>
          <w:rFonts w:hint="eastAsia" w:ascii="宋体" w:hAnsi="宋体" w:eastAsia="宋体" w:cs="宋体"/>
          <w:spacing w:val="-1"/>
          <w:sz w:val="24"/>
          <w:szCs w:val="24"/>
        </w:rPr>
        <w:t>密，其</w:t>
      </w:r>
      <w:r>
        <w:rPr>
          <w:rFonts w:hint="eastAsia" w:ascii="宋体" w:hAnsi="宋体" w:eastAsia="宋体" w:cs="宋体"/>
          <w:spacing w:val="-1"/>
          <w:sz w:val="24"/>
          <w:szCs w:val="24"/>
          <w:lang w:val="en-US" w:eastAsia="zh-CN"/>
        </w:rPr>
        <w:t>投标</w:t>
      </w:r>
      <w:r>
        <w:rPr>
          <w:rFonts w:hint="eastAsia" w:ascii="宋体" w:hAnsi="宋体" w:eastAsia="宋体" w:cs="宋体"/>
          <w:spacing w:val="-1"/>
          <w:sz w:val="24"/>
          <w:szCs w:val="24"/>
        </w:rPr>
        <w:t>文件将不予受理。</w:t>
      </w:r>
    </w:p>
    <w:p w14:paraId="0230DC33">
      <w:pPr>
        <w:keepNext w:val="0"/>
        <w:keepLines w:val="0"/>
        <w:pageBreakBefore w:val="0"/>
        <w:wordWrap/>
        <w:overflowPunct/>
        <w:topLinePunct w:val="0"/>
        <w:bidi w:val="0"/>
        <w:adjustRightInd w:val="0"/>
        <w:snapToGrid w:val="0"/>
        <w:spacing w:before="180" w:line="560" w:lineRule="exact"/>
        <w:ind w:firstLine="480" w:firstLineChars="200"/>
        <w:rPr>
          <w:rFonts w:hint="eastAsia" w:ascii="宋体" w:hAnsi="宋体" w:eastAsia="宋体" w:cs="宋体"/>
          <w:spacing w:val="-1"/>
          <w:sz w:val="24"/>
          <w:szCs w:val="24"/>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文件因字迹潦草、表达不清或材料模糊无法辨认所引起的后果由</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负责。</w:t>
      </w:r>
    </w:p>
    <w:p w14:paraId="59E0F37C">
      <w:pPr>
        <w:keepNext w:val="0"/>
        <w:keepLines w:val="0"/>
        <w:pageBreakBefore w:val="0"/>
        <w:kinsoku/>
        <w:wordWrap/>
        <w:overflowPunct/>
        <w:topLinePunct w:val="0"/>
        <w:autoSpaceDE/>
        <w:autoSpaceDN/>
        <w:bidi w:val="0"/>
        <w:adjustRightInd/>
        <w:snapToGrid/>
        <w:spacing w:line="560" w:lineRule="exact"/>
        <w:ind w:firstLine="472" w:firstLineChars="200"/>
        <w:textAlignment w:val="auto"/>
        <w:rPr>
          <w:rFonts w:hint="eastAsia" w:ascii="宋体" w:hAnsi="宋体" w:eastAsia="宋体" w:cs="宋体"/>
          <w:color w:val="FF0000"/>
          <w:spacing w:val="-2"/>
          <w:sz w:val="24"/>
          <w:szCs w:val="24"/>
          <w14:textOutline w14:w="4358" w14:cap="sq" w14:cmpd="sng">
            <w14:solidFill>
              <w14:srgbClr w14:val="000000"/>
            </w14:solidFill>
            <w14:prstDash w14:val="solid"/>
            <w14:bevel/>
          </w14:textOutline>
        </w:rPr>
      </w:pPr>
      <w:r>
        <w:rPr>
          <w:rFonts w:hint="eastAsia" w:ascii="宋体" w:hAnsi="宋体" w:eastAsia="宋体" w:cs="宋体"/>
          <w:color w:val="FF0000"/>
          <w:spacing w:val="-2"/>
          <w:sz w:val="24"/>
          <w:szCs w:val="24"/>
          <w:lang w:val="en-US" w:eastAsia="zh-CN"/>
          <w14:textOutline w14:w="4358" w14:cap="sq" w14:cmpd="sng">
            <w14:solidFill>
              <w14:srgbClr w14:val="000000"/>
            </w14:solidFill>
            <w14:prstDash w14:val="solid"/>
            <w14:bevel/>
          </w14:textOutline>
        </w:rPr>
        <w:t>7、投标</w:t>
      </w:r>
      <w:r>
        <w:rPr>
          <w:rFonts w:hint="eastAsia" w:ascii="宋体" w:hAnsi="宋体" w:eastAsia="宋体" w:cs="宋体"/>
          <w:color w:val="FF0000"/>
          <w:spacing w:val="-2"/>
          <w:sz w:val="24"/>
          <w:szCs w:val="24"/>
          <w14:textOutline w14:w="4358" w14:cap="sq" w14:cmpd="sng">
            <w14:solidFill>
              <w14:srgbClr w14:val="000000"/>
            </w14:solidFill>
            <w14:prstDash w14:val="solid"/>
            <w14:bevel/>
          </w14:textOutline>
        </w:rPr>
        <w:t>保证金</w:t>
      </w:r>
    </w:p>
    <w:p w14:paraId="4E74011D">
      <w:pPr>
        <w:keepNext w:val="0"/>
        <w:keepLines w:val="0"/>
        <w:pageBreakBefore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lang w:val="en-US" w:eastAsia="zh-CN"/>
        </w:rPr>
        <w:t>1</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本项目保证金金额：</w:t>
      </w:r>
      <w:r>
        <w:rPr>
          <w:rFonts w:hint="eastAsia" w:ascii="宋体" w:hAnsi="宋体" w:eastAsia="宋体" w:cs="宋体"/>
          <w:color w:val="auto"/>
          <w:kern w:val="0"/>
          <w:sz w:val="24"/>
          <w:szCs w:val="24"/>
          <w:lang w:val="en-US" w:eastAsia="zh-CN"/>
        </w:rPr>
        <w:t>A</w:t>
      </w:r>
      <w:r>
        <w:rPr>
          <w:rFonts w:hint="eastAsia" w:ascii="宋体" w:hAnsi="宋体" w:cs="宋体"/>
          <w:color w:val="auto"/>
          <w:kern w:val="0"/>
          <w:sz w:val="24"/>
          <w:szCs w:val="24"/>
          <w:lang w:val="en-US" w:eastAsia="zh-CN"/>
        </w:rPr>
        <w:t>标段</w:t>
      </w:r>
      <w:r>
        <w:rPr>
          <w:rFonts w:hint="eastAsia" w:ascii="宋体" w:hAnsi="宋体" w:eastAsia="宋体" w:cs="宋体"/>
          <w:color w:val="auto"/>
          <w:kern w:val="0"/>
          <w:sz w:val="24"/>
          <w:szCs w:val="24"/>
          <w:lang w:val="en-US" w:eastAsia="zh-CN"/>
        </w:rPr>
        <w:t>：</w:t>
      </w:r>
      <w:r>
        <w:rPr>
          <w:rFonts w:hint="eastAsia" w:ascii="宋体" w:hAnsi="宋体" w:cs="宋体"/>
          <w:color w:val="auto"/>
          <w:kern w:val="0"/>
          <w:sz w:val="24"/>
          <w:szCs w:val="24"/>
          <w:lang w:val="en-US" w:eastAsia="zh-CN"/>
        </w:rPr>
        <w:t>7000</w:t>
      </w:r>
      <w:r>
        <w:rPr>
          <w:rFonts w:hint="eastAsia" w:ascii="宋体" w:hAnsi="宋体" w:eastAsia="宋体" w:cs="宋体"/>
          <w:color w:val="auto"/>
          <w:kern w:val="0"/>
          <w:sz w:val="24"/>
          <w:szCs w:val="24"/>
          <w:lang w:val="en-US" w:eastAsia="zh-CN"/>
        </w:rPr>
        <w:t>.00元。</w:t>
      </w:r>
    </w:p>
    <w:p w14:paraId="71A08F35">
      <w:pPr>
        <w:keepNext w:val="0"/>
        <w:keepLines w:val="0"/>
        <w:pageBreakBefore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kern w:val="2"/>
          <w:sz w:val="24"/>
          <w:szCs w:val="24"/>
          <w:highlight w:val="yellow"/>
          <w:lang w:val="en-US" w:eastAsia="zh-CN" w:bidi="ar"/>
        </w:rPr>
      </w:pPr>
      <w:r>
        <w:rPr>
          <w:rFonts w:hint="eastAsia" w:ascii="宋体" w:hAnsi="宋体" w:eastAsia="宋体" w:cs="宋体"/>
          <w:color w:val="auto"/>
          <w:kern w:val="0"/>
          <w:sz w:val="24"/>
          <w:szCs w:val="24"/>
          <w:lang w:val="en-US" w:eastAsia="en-US"/>
        </w:rPr>
        <w:t>截止时间：</w:t>
      </w:r>
      <w:r>
        <w:rPr>
          <w:rFonts w:hint="eastAsia" w:ascii="宋体" w:hAnsi="宋体" w:eastAsia="宋体" w:cs="宋体"/>
          <w:color w:val="auto"/>
          <w:kern w:val="0"/>
          <w:sz w:val="24"/>
          <w:szCs w:val="24"/>
          <w:highlight w:val="none"/>
          <w:lang w:val="en-US" w:eastAsia="en-US"/>
        </w:rPr>
        <w:t>同</w:t>
      </w:r>
      <w:r>
        <w:rPr>
          <w:rFonts w:hint="eastAsia" w:ascii="宋体" w:hAnsi="宋体" w:eastAsia="宋体" w:cs="宋体"/>
          <w:color w:val="auto"/>
          <w:kern w:val="2"/>
          <w:sz w:val="24"/>
          <w:szCs w:val="24"/>
          <w:highlight w:val="none"/>
          <w:lang w:val="en-US" w:eastAsia="zh-CN" w:bidi="ar"/>
        </w:rPr>
        <w:t>提交投标文件截止时间。</w:t>
      </w:r>
    </w:p>
    <w:p w14:paraId="44549C48">
      <w:pPr>
        <w:keepNext w:val="0"/>
        <w:keepLines w:val="0"/>
        <w:pageBreakBefore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kern w:val="0"/>
          <w:sz w:val="24"/>
          <w:szCs w:val="24"/>
          <w:lang w:val="en-US" w:eastAsia="en-US"/>
        </w:rPr>
      </w:pPr>
      <w:r>
        <w:rPr>
          <w:rFonts w:hint="eastAsia" w:ascii="宋体" w:hAnsi="宋体" w:eastAsia="宋体" w:cs="宋体"/>
          <w:color w:val="auto"/>
          <w:kern w:val="0"/>
          <w:sz w:val="24"/>
          <w:szCs w:val="24"/>
          <w:lang w:val="en-US" w:eastAsia="zh-CN"/>
        </w:rPr>
        <w:t>投标人</w:t>
      </w:r>
      <w:r>
        <w:rPr>
          <w:rFonts w:hint="eastAsia" w:ascii="宋体" w:hAnsi="宋体" w:eastAsia="宋体" w:cs="宋体"/>
          <w:color w:val="auto"/>
          <w:kern w:val="0"/>
          <w:sz w:val="24"/>
          <w:szCs w:val="24"/>
          <w:lang w:val="en-US" w:eastAsia="en-US"/>
        </w:rPr>
        <w:t>可以采用以下任一方式缴纳保证金“银行转账 ”、“银行保函 ”、“投标保证保险 ”，投标人以支票、汇票、本票、网上银行支付等非现金形式缴纳的，其中采用“银行转账 ”方式的汇入以下指定账户。</w:t>
      </w:r>
    </w:p>
    <w:p w14:paraId="5BAB075C">
      <w:pPr>
        <w:pStyle w:val="9"/>
        <w:pageBreakBefore w:val="0"/>
        <w:kinsoku/>
        <w:wordWrap/>
        <w:overflowPunct/>
        <w:topLinePunct w:val="0"/>
        <w:autoSpaceDN/>
        <w:bidi w:val="0"/>
        <w:snapToGrid/>
        <w:spacing w:after="0" w:line="460" w:lineRule="exact"/>
        <w:ind w:left="0" w:leftChars="0"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收款人：德宏宏坤工程管理咨询有限公司</w:t>
      </w:r>
    </w:p>
    <w:p w14:paraId="1F371C79">
      <w:pPr>
        <w:pStyle w:val="9"/>
        <w:pageBreakBefore w:val="0"/>
        <w:kinsoku/>
        <w:wordWrap/>
        <w:overflowPunct/>
        <w:topLinePunct w:val="0"/>
        <w:autoSpaceDN/>
        <w:bidi w:val="0"/>
        <w:snapToGrid/>
        <w:spacing w:after="0" w:line="460" w:lineRule="exact"/>
        <w:ind w:left="0" w:leftChars="0"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开户银行：德宏农村商业银行股份有限公司芒市支行</w:t>
      </w:r>
    </w:p>
    <w:p w14:paraId="3ACD26EE">
      <w:pPr>
        <w:pStyle w:val="9"/>
        <w:pageBreakBefore w:val="0"/>
        <w:kinsoku/>
        <w:wordWrap/>
        <w:overflowPunct/>
        <w:topLinePunct w:val="0"/>
        <w:autoSpaceDN/>
        <w:bidi w:val="0"/>
        <w:snapToGrid/>
        <w:spacing w:after="0" w:line="460" w:lineRule="exact"/>
        <w:ind w:left="0" w:leftChars="0"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账    号：5500016751962012</w:t>
      </w:r>
    </w:p>
    <w:p w14:paraId="3155E850">
      <w:pPr>
        <w:pStyle w:val="9"/>
        <w:pageBreakBefore w:val="0"/>
        <w:kinsoku/>
        <w:wordWrap/>
        <w:overflowPunct/>
        <w:topLinePunct w:val="0"/>
        <w:autoSpaceDN/>
        <w:bidi w:val="0"/>
        <w:snapToGrid/>
        <w:spacing w:after="0" w:line="460" w:lineRule="exact"/>
        <w:ind w:left="0" w:leftChars="0"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行    号：402754000012</w:t>
      </w:r>
    </w:p>
    <w:p w14:paraId="6950655C">
      <w:pPr>
        <w:pStyle w:val="9"/>
        <w:pageBreakBefore w:val="0"/>
        <w:kinsoku/>
        <w:wordWrap/>
        <w:overflowPunct/>
        <w:topLinePunct w:val="0"/>
        <w:autoSpaceDN/>
        <w:bidi w:val="0"/>
        <w:snapToGrid/>
        <w:spacing w:after="0" w:line="460" w:lineRule="exact"/>
        <w:ind w:left="0" w:leftChars="0" w:firstLine="480" w:firstLineChars="200"/>
        <w:textAlignment w:val="auto"/>
        <w:outlineLvl w:val="9"/>
        <w:rPr>
          <w:rFonts w:hint="eastAsia"/>
          <w:color w:val="auto"/>
          <w:lang w:val="en-US" w:eastAsia="en-US"/>
        </w:rPr>
      </w:pPr>
      <w:r>
        <w:rPr>
          <w:rFonts w:hint="eastAsia" w:ascii="宋体" w:hAnsi="宋体" w:eastAsia="宋体" w:cs="宋体"/>
          <w:color w:val="auto"/>
          <w:sz w:val="24"/>
          <w:szCs w:val="24"/>
          <w:highlight w:val="none"/>
          <w:lang w:val="en-US" w:eastAsia="zh-CN"/>
        </w:rPr>
        <w:t>财务联系电话：13759109692</w:t>
      </w:r>
    </w:p>
    <w:p w14:paraId="518B3253">
      <w:pPr>
        <w:keepNext w:val="0"/>
        <w:keepLines w:val="0"/>
        <w:pageBreakBefore w:val="0"/>
        <w:numPr>
          <w:ilvl w:val="0"/>
          <w:numId w:val="0"/>
        </w:numPr>
        <w:wordWrap/>
        <w:overflowPunct/>
        <w:topLinePunct w:val="0"/>
        <w:bidi w:val="0"/>
        <w:adjustRightInd w:val="0"/>
        <w:snapToGrid w:val="0"/>
        <w:spacing w:before="181" w:line="560" w:lineRule="exact"/>
        <w:ind w:firstLine="482" w:firstLineChars="200"/>
        <w:rPr>
          <w:rFonts w:hint="eastAsia" w:ascii="宋体" w:hAnsi="宋体" w:eastAsia="宋体" w:cs="宋体"/>
          <w:b/>
          <w:bCs/>
          <w:color w:val="auto"/>
          <w:kern w:val="0"/>
          <w:sz w:val="24"/>
          <w:szCs w:val="24"/>
          <w:lang w:val="en-US" w:eastAsia="en-US"/>
        </w:rPr>
      </w:pPr>
      <w:r>
        <w:rPr>
          <w:rFonts w:hint="eastAsia" w:ascii="宋体" w:hAnsi="宋体" w:eastAsia="宋体" w:cs="宋体"/>
          <w:b/>
          <w:bCs/>
          <w:color w:val="auto"/>
          <w:kern w:val="0"/>
          <w:sz w:val="24"/>
          <w:szCs w:val="24"/>
          <w:lang w:val="en-US" w:eastAsia="zh-CN"/>
        </w:rPr>
        <w:t>投标人</w:t>
      </w:r>
      <w:r>
        <w:rPr>
          <w:rFonts w:hint="eastAsia" w:ascii="宋体" w:hAnsi="宋体" w:eastAsia="宋体" w:cs="宋体"/>
          <w:b/>
          <w:bCs/>
          <w:color w:val="auto"/>
          <w:kern w:val="0"/>
          <w:sz w:val="24"/>
          <w:szCs w:val="24"/>
          <w:lang w:val="en-US" w:eastAsia="en-US"/>
        </w:rPr>
        <w:t>要保证资金必须到户，同时在单据内要注明：</w:t>
      </w:r>
      <w:r>
        <w:rPr>
          <w:rFonts w:hint="eastAsia" w:ascii="宋体" w:hAnsi="宋体" w:eastAsia="宋体" w:cs="宋体"/>
          <w:b/>
          <w:bCs/>
          <w:color w:val="auto"/>
          <w:kern w:val="0"/>
          <w:sz w:val="24"/>
          <w:szCs w:val="24"/>
          <w:u w:val="single"/>
          <w:lang w:val="en-US" w:eastAsia="zh-CN"/>
        </w:rPr>
        <w:t xml:space="preserve">    </w:t>
      </w:r>
      <w:r>
        <w:rPr>
          <w:rFonts w:hint="eastAsia" w:ascii="宋体" w:hAnsi="宋体" w:cs="宋体"/>
          <w:b/>
          <w:bCs/>
          <w:color w:val="auto"/>
          <w:kern w:val="0"/>
          <w:sz w:val="24"/>
          <w:szCs w:val="24"/>
          <w:u w:val="single"/>
          <w:lang w:val="en-US" w:eastAsia="zh-CN"/>
        </w:rPr>
        <w:t>（）</w:t>
      </w:r>
      <w:r>
        <w:rPr>
          <w:rFonts w:hint="eastAsia" w:ascii="宋体" w:hAnsi="宋体" w:eastAsia="宋体" w:cs="宋体"/>
          <w:b/>
          <w:bCs/>
          <w:color w:val="auto"/>
          <w:kern w:val="0"/>
          <w:sz w:val="24"/>
          <w:szCs w:val="24"/>
          <w:u w:val="single"/>
          <w:lang w:val="en-US" w:eastAsia="zh-CN"/>
        </w:rPr>
        <w:t xml:space="preserve">  </w:t>
      </w:r>
      <w:r>
        <w:rPr>
          <w:rFonts w:hint="eastAsia" w:ascii="宋体" w:hAnsi="宋体" w:cs="宋体"/>
          <w:b/>
          <w:bCs/>
          <w:color w:val="auto"/>
          <w:kern w:val="0"/>
          <w:sz w:val="24"/>
          <w:szCs w:val="24"/>
          <w:u w:val="single"/>
          <w:lang w:val="en-US" w:eastAsia="zh-CN"/>
        </w:rPr>
        <w:t>标段</w:t>
      </w:r>
      <w:r>
        <w:rPr>
          <w:rFonts w:hint="eastAsia" w:ascii="宋体" w:hAnsi="宋体" w:eastAsia="宋体" w:cs="宋体"/>
          <w:b/>
          <w:bCs/>
          <w:color w:val="auto"/>
          <w:kern w:val="0"/>
          <w:sz w:val="24"/>
          <w:szCs w:val="24"/>
          <w:lang w:val="en-US" w:eastAsia="en-US"/>
        </w:rPr>
        <w:t>保证金。</w:t>
      </w:r>
    </w:p>
    <w:p w14:paraId="7A6A67DC">
      <w:pPr>
        <w:pStyle w:val="9"/>
        <w:keepNext w:val="0"/>
        <w:keepLines w:val="0"/>
        <w:pageBreakBefore w:val="0"/>
        <w:widowControl w:val="0"/>
        <w:kinsoku/>
        <w:wordWrap/>
        <w:overflowPunct/>
        <w:topLinePunct w:val="0"/>
        <w:autoSpaceDE/>
        <w:autoSpaceDN/>
        <w:bidi w:val="0"/>
        <w:adjustRightInd/>
        <w:spacing w:after="0" w:line="560" w:lineRule="exact"/>
        <w:ind w:left="0" w:leftChars="0" w:right="0" w:rightChars="0" w:firstLine="48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）投标人应按招标文件规定的金额和期限交纳投标保证金，投标保证金作为投标文件的组成部分。</w:t>
      </w:r>
    </w:p>
    <w:p w14:paraId="4F892ED1">
      <w:pPr>
        <w:pStyle w:val="9"/>
        <w:keepNext w:val="0"/>
        <w:keepLines w:val="0"/>
        <w:pageBreakBefore w:val="0"/>
        <w:widowControl w:val="0"/>
        <w:kinsoku/>
        <w:wordWrap/>
        <w:overflowPunct/>
        <w:topLinePunct w:val="0"/>
        <w:autoSpaceDE/>
        <w:autoSpaceDN/>
        <w:bidi w:val="0"/>
        <w:adjustRightInd/>
        <w:spacing w:after="0" w:line="560" w:lineRule="exact"/>
        <w:ind w:left="0" w:leftChars="0" w:right="0" w:rightChars="0" w:firstLine="48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未中标的投标人的保证金，在中标通知书发出后</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个工作日内退返；如有质疑或投诉，将在质疑和投诉处理完毕后退返，投标保证金返还时退入投标人汇入的账户，请投标人查收。</w:t>
      </w:r>
    </w:p>
    <w:p w14:paraId="788B16FD">
      <w:pPr>
        <w:keepNext w:val="0"/>
        <w:keepLines w:val="0"/>
        <w:pageBreakBefore w:val="0"/>
        <w:widowControl w:val="0"/>
        <w:kinsoku/>
        <w:wordWrap/>
        <w:overflowPunct/>
        <w:topLinePunct w:val="0"/>
        <w:autoSpaceDE/>
        <w:autoSpaceDN/>
        <w:bidi w:val="0"/>
        <w:adjustRightInd/>
        <w:snapToGrid w:val="0"/>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中标人的投标保证金在与</w:t>
      </w:r>
      <w:r>
        <w:rPr>
          <w:rFonts w:hint="eastAsia" w:ascii="宋体" w:hAnsi="宋体" w:eastAsia="宋体" w:cs="宋体"/>
          <w:color w:val="auto"/>
          <w:sz w:val="24"/>
          <w:szCs w:val="24"/>
          <w:lang w:val="en-US" w:eastAsia="zh-CN"/>
        </w:rPr>
        <w:t>采购</w:t>
      </w:r>
      <w:r>
        <w:rPr>
          <w:rFonts w:hint="eastAsia" w:ascii="宋体" w:hAnsi="宋体" w:eastAsia="宋体" w:cs="宋体"/>
          <w:color w:val="auto"/>
          <w:sz w:val="24"/>
          <w:szCs w:val="24"/>
          <w:lang w:eastAsia="zh-CN"/>
        </w:rPr>
        <w:t>人签订合同之日起</w:t>
      </w:r>
      <w:r>
        <w:rPr>
          <w:rFonts w:hint="eastAsia" w:ascii="宋体" w:hAnsi="宋体" w:eastAsia="宋体" w:cs="宋体"/>
          <w:color w:val="auto"/>
          <w:sz w:val="24"/>
          <w:szCs w:val="24"/>
          <w:lang w:val="en-US" w:eastAsia="zh-CN"/>
        </w:rPr>
        <w:t>5个工作日内</w:t>
      </w:r>
      <w:r>
        <w:rPr>
          <w:rFonts w:hint="eastAsia" w:ascii="宋体" w:hAnsi="宋体" w:eastAsia="宋体" w:cs="宋体"/>
          <w:color w:val="auto"/>
          <w:sz w:val="24"/>
          <w:szCs w:val="24"/>
        </w:rPr>
        <w:t>退返，投标保证金返还时退入投标人汇入的账户，请投标人查收。</w:t>
      </w:r>
    </w:p>
    <w:p w14:paraId="0E2BAFFD">
      <w:pPr>
        <w:pStyle w:val="9"/>
        <w:keepNext w:val="0"/>
        <w:keepLines w:val="0"/>
        <w:pageBreakBefore w:val="0"/>
        <w:widowControl w:val="0"/>
        <w:kinsoku/>
        <w:wordWrap/>
        <w:overflowPunct/>
        <w:topLinePunct w:val="0"/>
        <w:autoSpaceDE/>
        <w:autoSpaceDN/>
        <w:bidi w:val="0"/>
        <w:adjustRightInd/>
        <w:spacing w:after="0" w:line="560" w:lineRule="exact"/>
        <w:ind w:left="0" w:leftChars="0" w:right="0" w:rightChars="0" w:firstLine="482"/>
        <w:textAlignment w:val="auto"/>
        <w:outlineLvl w:val="9"/>
        <w:rPr>
          <w:rFonts w:hint="eastAsia" w:ascii="宋体" w:hAnsi="宋体" w:eastAsia="宋体" w:cs="宋体"/>
          <w:color w:val="auto"/>
          <w:sz w:val="24"/>
          <w:szCs w:val="24"/>
        </w:rPr>
      </w:pPr>
      <w:r>
        <w:rPr>
          <w:rFonts w:hint="eastAsia" w:ascii="宋体" w:hAnsi="宋体" w:eastAsia="宋体" w:cs="宋体"/>
          <w:b/>
          <w:bCs/>
          <w:color w:val="auto"/>
          <w:sz w:val="24"/>
          <w:szCs w:val="24"/>
        </w:rPr>
        <w:t>（</w:t>
      </w:r>
      <w:r>
        <w:rPr>
          <w:rFonts w:hint="eastAsia" w:ascii="宋体" w:hAnsi="宋体" w:eastAsia="宋体" w:cs="宋体"/>
          <w:b/>
          <w:bCs/>
          <w:color w:val="auto"/>
          <w:sz w:val="24"/>
          <w:szCs w:val="24"/>
          <w:lang w:val="en-US" w:eastAsia="zh-CN"/>
        </w:rPr>
        <w:t>5</w:t>
      </w:r>
      <w:r>
        <w:rPr>
          <w:rFonts w:hint="eastAsia" w:ascii="宋体" w:hAnsi="宋体" w:eastAsia="宋体" w:cs="宋体"/>
          <w:b/>
          <w:bCs/>
          <w:color w:val="auto"/>
          <w:sz w:val="24"/>
          <w:szCs w:val="24"/>
        </w:rPr>
        <w:t>）发生以下情况之一,投标保证金不予退还：</w:t>
      </w:r>
    </w:p>
    <w:p w14:paraId="77C03D10">
      <w:pPr>
        <w:pStyle w:val="9"/>
        <w:keepNext w:val="0"/>
        <w:keepLines w:val="0"/>
        <w:pageBreakBefore w:val="0"/>
        <w:widowControl w:val="0"/>
        <w:kinsoku/>
        <w:wordWrap/>
        <w:overflowPunct/>
        <w:topLinePunct w:val="0"/>
        <w:autoSpaceDE/>
        <w:autoSpaceDN/>
        <w:bidi w:val="0"/>
        <w:adjustRightInd/>
        <w:spacing w:after="0" w:line="560" w:lineRule="exact"/>
        <w:ind w:left="0" w:leftChars="0" w:right="0" w:rightChars="0" w:firstLine="48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①开标后,投标</w:t>
      </w:r>
      <w:r>
        <w:rPr>
          <w:rFonts w:hint="eastAsia" w:ascii="宋体" w:hAnsi="宋体" w:eastAsia="宋体" w:cs="宋体"/>
          <w:color w:val="auto"/>
          <w:sz w:val="24"/>
          <w:szCs w:val="24"/>
          <w:lang w:eastAsia="zh-CN"/>
        </w:rPr>
        <w:t>人</w:t>
      </w:r>
      <w:r>
        <w:rPr>
          <w:rFonts w:hint="eastAsia" w:ascii="宋体" w:hAnsi="宋体" w:eastAsia="宋体" w:cs="宋体"/>
          <w:color w:val="auto"/>
          <w:sz w:val="24"/>
          <w:szCs w:val="24"/>
        </w:rPr>
        <w:t>撤回其</w:t>
      </w:r>
      <w:r>
        <w:rPr>
          <w:rFonts w:hint="eastAsia" w:ascii="宋体" w:hAnsi="宋体" w:eastAsia="宋体" w:cs="宋体"/>
          <w:color w:val="auto"/>
          <w:sz w:val="24"/>
          <w:szCs w:val="24"/>
          <w:lang w:eastAsia="zh-CN"/>
        </w:rPr>
        <w:t>投标文件</w:t>
      </w:r>
      <w:r>
        <w:rPr>
          <w:rFonts w:hint="eastAsia" w:ascii="宋体" w:hAnsi="宋体" w:eastAsia="宋体" w:cs="宋体"/>
          <w:color w:val="auto"/>
          <w:sz w:val="24"/>
          <w:szCs w:val="24"/>
        </w:rPr>
        <w:t>的；</w:t>
      </w:r>
    </w:p>
    <w:p w14:paraId="5CCA813A">
      <w:pPr>
        <w:pStyle w:val="9"/>
        <w:keepNext w:val="0"/>
        <w:keepLines w:val="0"/>
        <w:pageBreakBefore w:val="0"/>
        <w:widowControl w:val="0"/>
        <w:kinsoku/>
        <w:wordWrap/>
        <w:overflowPunct/>
        <w:topLinePunct w:val="0"/>
        <w:autoSpaceDE/>
        <w:autoSpaceDN/>
        <w:bidi w:val="0"/>
        <w:adjustRightInd/>
        <w:spacing w:after="0" w:line="560" w:lineRule="exact"/>
        <w:ind w:left="0" w:leftChars="0" w:right="0" w:rightChars="0" w:firstLine="48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②中标通知书发出后，中标</w:t>
      </w:r>
      <w:r>
        <w:rPr>
          <w:rFonts w:hint="eastAsia" w:ascii="宋体" w:hAnsi="宋体" w:eastAsia="宋体" w:cs="宋体"/>
          <w:color w:val="auto"/>
          <w:sz w:val="24"/>
          <w:szCs w:val="24"/>
          <w:lang w:eastAsia="zh-CN"/>
        </w:rPr>
        <w:t>人</w:t>
      </w:r>
      <w:r>
        <w:rPr>
          <w:rFonts w:hint="eastAsia" w:ascii="宋体" w:hAnsi="宋体" w:eastAsia="宋体" w:cs="宋体"/>
          <w:color w:val="auto"/>
          <w:sz w:val="24"/>
          <w:szCs w:val="24"/>
        </w:rPr>
        <w:t>不</w:t>
      </w:r>
      <w:r>
        <w:rPr>
          <w:rFonts w:hint="eastAsia" w:ascii="宋体" w:hAnsi="宋体" w:eastAsia="宋体" w:cs="宋体"/>
          <w:color w:val="auto"/>
          <w:sz w:val="24"/>
          <w:szCs w:val="24"/>
          <w:lang w:eastAsia="zh-CN"/>
        </w:rPr>
        <w:t>签订</w:t>
      </w:r>
      <w:r>
        <w:rPr>
          <w:rFonts w:hint="eastAsia" w:ascii="宋体" w:hAnsi="宋体" w:eastAsia="宋体" w:cs="宋体"/>
          <w:color w:val="auto"/>
          <w:sz w:val="24"/>
          <w:szCs w:val="24"/>
        </w:rPr>
        <w:t>合同或放弃中标权的；</w:t>
      </w:r>
    </w:p>
    <w:p w14:paraId="1021A820">
      <w:pPr>
        <w:pStyle w:val="9"/>
        <w:keepNext w:val="0"/>
        <w:keepLines w:val="0"/>
        <w:pageBreakBefore w:val="0"/>
        <w:widowControl w:val="0"/>
        <w:kinsoku/>
        <w:wordWrap/>
        <w:overflowPunct/>
        <w:topLinePunct w:val="0"/>
        <w:autoSpaceDE/>
        <w:autoSpaceDN/>
        <w:bidi w:val="0"/>
        <w:adjustRightInd/>
        <w:spacing w:after="0" w:line="560" w:lineRule="exact"/>
        <w:ind w:left="0" w:leftChars="0" w:right="0" w:rightChars="0" w:firstLine="480"/>
        <w:textAlignment w:val="auto"/>
        <w:outlineLvl w:val="9"/>
        <w:rPr>
          <w:rFonts w:hint="eastAsia" w:ascii="宋体" w:hAnsi="宋体" w:eastAsia="宋体" w:cs="宋体"/>
          <w:color w:val="auto"/>
          <w:sz w:val="24"/>
          <w:szCs w:val="24"/>
        </w:rPr>
      </w:pPr>
      <w:r>
        <w:rPr>
          <w:rFonts w:hint="eastAsia" w:ascii="宋体" w:hAnsi="宋体" w:cs="宋体"/>
          <w:color w:val="auto"/>
          <w:sz w:val="24"/>
          <w:szCs w:val="24"/>
          <w:lang w:val="en-US" w:eastAsia="zh-CN"/>
        </w:rPr>
        <w:t>③</w:t>
      </w:r>
      <w:r>
        <w:rPr>
          <w:rFonts w:hint="eastAsia" w:ascii="宋体" w:hAnsi="宋体" w:eastAsia="宋体" w:cs="宋体"/>
          <w:color w:val="auto"/>
          <w:sz w:val="24"/>
          <w:szCs w:val="24"/>
        </w:rPr>
        <w:t>投标</w:t>
      </w:r>
      <w:r>
        <w:rPr>
          <w:rFonts w:hint="eastAsia" w:ascii="宋体" w:hAnsi="宋体" w:eastAsia="宋体" w:cs="宋体"/>
          <w:color w:val="auto"/>
          <w:sz w:val="24"/>
          <w:szCs w:val="24"/>
          <w:lang w:eastAsia="zh-CN"/>
        </w:rPr>
        <w:t>人</w:t>
      </w:r>
      <w:r>
        <w:rPr>
          <w:rFonts w:hint="eastAsia" w:ascii="宋体" w:hAnsi="宋体" w:eastAsia="宋体" w:cs="宋体"/>
          <w:color w:val="auto"/>
          <w:sz w:val="24"/>
          <w:szCs w:val="24"/>
        </w:rPr>
        <w:t>提供虚假资料的；</w:t>
      </w:r>
    </w:p>
    <w:p w14:paraId="384976E8">
      <w:pPr>
        <w:pStyle w:val="9"/>
        <w:keepNext w:val="0"/>
        <w:keepLines w:val="0"/>
        <w:pageBreakBefore w:val="0"/>
        <w:widowControl w:val="0"/>
        <w:kinsoku/>
        <w:wordWrap/>
        <w:overflowPunct/>
        <w:topLinePunct w:val="0"/>
        <w:autoSpaceDE/>
        <w:autoSpaceDN/>
        <w:bidi w:val="0"/>
        <w:adjustRightInd/>
        <w:spacing w:after="0" w:line="560" w:lineRule="exact"/>
        <w:ind w:left="0" w:leftChars="0" w:right="0" w:rightChars="0" w:firstLine="480"/>
        <w:textAlignment w:val="auto"/>
        <w:outlineLvl w:val="9"/>
        <w:rPr>
          <w:rFonts w:hint="eastAsia" w:ascii="宋体" w:hAnsi="宋体" w:eastAsia="宋体" w:cs="宋体"/>
          <w:color w:val="auto"/>
          <w:sz w:val="24"/>
          <w:szCs w:val="24"/>
        </w:rPr>
      </w:pPr>
      <w:r>
        <w:rPr>
          <w:rFonts w:hint="eastAsia" w:ascii="宋体" w:hAnsi="宋体" w:cs="宋体"/>
          <w:color w:val="auto"/>
          <w:sz w:val="24"/>
          <w:szCs w:val="24"/>
          <w:lang w:val="en-US" w:eastAsia="zh-CN"/>
        </w:rPr>
        <w:t>④</w:t>
      </w:r>
      <w:r>
        <w:rPr>
          <w:rFonts w:hint="eastAsia" w:ascii="宋体" w:hAnsi="宋体" w:eastAsia="宋体" w:cs="宋体"/>
          <w:color w:val="auto"/>
          <w:sz w:val="24"/>
          <w:szCs w:val="24"/>
        </w:rPr>
        <w:t>投标</w:t>
      </w:r>
      <w:r>
        <w:rPr>
          <w:rFonts w:hint="eastAsia" w:ascii="宋体" w:hAnsi="宋体" w:eastAsia="宋体" w:cs="宋体"/>
          <w:color w:val="auto"/>
          <w:sz w:val="24"/>
          <w:szCs w:val="24"/>
          <w:lang w:eastAsia="zh-CN"/>
        </w:rPr>
        <w:t>人</w:t>
      </w:r>
      <w:r>
        <w:rPr>
          <w:rFonts w:hint="eastAsia" w:ascii="宋体" w:hAnsi="宋体" w:eastAsia="宋体" w:cs="宋体"/>
          <w:color w:val="auto"/>
          <w:sz w:val="24"/>
          <w:szCs w:val="24"/>
        </w:rPr>
        <w:t>有围标、串标行为的；</w:t>
      </w:r>
    </w:p>
    <w:p w14:paraId="44F42901">
      <w:pPr>
        <w:pStyle w:val="9"/>
        <w:keepNext w:val="0"/>
        <w:keepLines w:val="0"/>
        <w:pageBreakBefore w:val="0"/>
        <w:widowControl w:val="0"/>
        <w:kinsoku/>
        <w:wordWrap/>
        <w:overflowPunct/>
        <w:topLinePunct w:val="0"/>
        <w:autoSpaceDE/>
        <w:autoSpaceDN/>
        <w:bidi w:val="0"/>
        <w:adjustRightInd/>
        <w:spacing w:after="0" w:line="560" w:lineRule="exact"/>
        <w:ind w:left="0" w:leftChars="0" w:right="0" w:rightChars="0" w:firstLine="480"/>
        <w:textAlignment w:val="auto"/>
        <w:outlineLvl w:val="9"/>
        <w:rPr>
          <w:rFonts w:hint="eastAsia" w:ascii="宋体" w:hAnsi="宋体" w:eastAsia="宋体" w:cs="宋体"/>
          <w:color w:val="auto"/>
          <w:sz w:val="24"/>
          <w:szCs w:val="24"/>
        </w:rPr>
      </w:pPr>
      <w:r>
        <w:rPr>
          <w:rFonts w:hint="eastAsia" w:ascii="宋体" w:hAnsi="宋体" w:cs="宋体"/>
          <w:color w:val="auto"/>
          <w:sz w:val="24"/>
          <w:szCs w:val="24"/>
          <w:lang w:val="en-US" w:eastAsia="zh-CN"/>
        </w:rPr>
        <w:t>⑤</w:t>
      </w:r>
      <w:r>
        <w:rPr>
          <w:rFonts w:hint="eastAsia" w:ascii="宋体" w:hAnsi="宋体" w:eastAsia="宋体" w:cs="宋体"/>
          <w:color w:val="auto"/>
          <w:sz w:val="24"/>
          <w:szCs w:val="24"/>
        </w:rPr>
        <w:t>招标文件规定的其它情形。</w:t>
      </w:r>
    </w:p>
    <w:p w14:paraId="7882EABC">
      <w:pPr>
        <w:keepNext w:val="0"/>
        <w:keepLines w:val="0"/>
        <w:pageBreakBefore w:val="0"/>
        <w:widowControl w:val="0"/>
        <w:numPr>
          <w:ilvl w:val="0"/>
          <w:numId w:val="5"/>
        </w:numPr>
        <w:kinsoku/>
        <w:wordWrap/>
        <w:overflowPunct/>
        <w:topLinePunct w:val="0"/>
        <w:autoSpaceDE/>
        <w:autoSpaceDN/>
        <w:bidi w:val="0"/>
        <w:adjustRightInd/>
        <w:snapToGrid w:val="0"/>
        <w:spacing w:line="560" w:lineRule="exact"/>
        <w:ind w:firstLine="241" w:firstLineChars="100"/>
        <w:jc w:val="left"/>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投标</w:t>
      </w:r>
    </w:p>
    <w:p w14:paraId="27003FF6">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240" w:firstLineChars="1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（一）</w:t>
      </w:r>
      <w:r>
        <w:rPr>
          <w:rFonts w:hint="eastAsia" w:ascii="宋体" w:hAnsi="宋体" w:eastAsia="宋体" w:cs="宋体"/>
          <w:color w:val="auto"/>
          <w:sz w:val="24"/>
          <w:szCs w:val="24"/>
          <w:highlight w:val="none"/>
        </w:rPr>
        <w:t>投标文件的密封及标记</w:t>
      </w:r>
    </w:p>
    <w:p w14:paraId="0745AB5C">
      <w:pPr>
        <w:keepNext w:val="0"/>
        <w:keepLines w:val="0"/>
        <w:pageBreakBefore w:val="0"/>
        <w:kinsoku/>
        <w:wordWrap/>
        <w:overflowPunct/>
        <w:topLinePunct w:val="0"/>
        <w:autoSpaceDE/>
        <w:autoSpaceDN/>
        <w:bidi w:val="0"/>
        <w:adjustRightInd/>
        <w:snapToGrid w:val="0"/>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进行电子交易应安装客户端软件—“政采云电子交易客户端”，并按照</w:t>
      </w:r>
      <w:r>
        <w:rPr>
          <w:rFonts w:hint="eastAsia" w:ascii="宋体" w:hAnsi="宋体" w:eastAsia="宋体" w:cs="宋体"/>
          <w:color w:val="auto"/>
          <w:sz w:val="24"/>
          <w:szCs w:val="24"/>
          <w:highlight w:val="none"/>
          <w:lang w:eastAsia="zh-CN"/>
        </w:rPr>
        <w:t>招标</w:t>
      </w:r>
      <w:r>
        <w:rPr>
          <w:rFonts w:hint="eastAsia" w:ascii="宋体" w:hAnsi="宋体" w:eastAsia="宋体" w:cs="宋体"/>
          <w:color w:val="auto"/>
          <w:sz w:val="24"/>
          <w:szCs w:val="24"/>
          <w:highlight w:val="none"/>
        </w:rPr>
        <w:t>文件和电子交易平台的要求编制并加密</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未按规定加密的</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文件，电子交易平台将拒收并提示。</w:t>
      </w:r>
    </w:p>
    <w:p w14:paraId="54542C31">
      <w:pPr>
        <w:keepNext w:val="0"/>
        <w:keepLines w:val="0"/>
        <w:pageBreakBefore w:val="0"/>
        <w:kinsoku/>
        <w:wordWrap/>
        <w:overflowPunct/>
        <w:topLinePunct w:val="0"/>
        <w:autoSpaceDE/>
        <w:autoSpaceDN/>
        <w:bidi w:val="0"/>
        <w:adjustRightInd/>
        <w:snapToGrid w:val="0"/>
        <w:spacing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（2）使用“政采云电子交易客户端”需要提前申领CA数字证书。</w:t>
      </w:r>
    </w:p>
    <w:p w14:paraId="01FD6837">
      <w:pPr>
        <w:keepNext w:val="0"/>
        <w:keepLines w:val="0"/>
        <w:pageBreakBefore w:val="0"/>
        <w:kinsoku/>
        <w:wordWrap/>
        <w:overflowPunct/>
        <w:topLinePunct w:val="0"/>
        <w:autoSpaceDE/>
        <w:autoSpaceDN/>
        <w:bidi w:val="0"/>
        <w:adjustRightInd/>
        <w:snapToGrid w:val="0"/>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（3）为确</w:t>
      </w:r>
      <w:r>
        <w:rPr>
          <w:rFonts w:hint="eastAsia" w:ascii="宋体" w:hAnsi="宋体" w:eastAsia="宋体" w:cs="宋体"/>
          <w:color w:val="auto"/>
          <w:sz w:val="24"/>
          <w:szCs w:val="24"/>
          <w:highlight w:val="none"/>
        </w:rPr>
        <w:t>保网上操作合法、有效和安全，</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应当在</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截止时间前完成在“政府采购云平台”的身份认证，确保在电子交易过程中能够对相关数据电文进行加密和使用电子签名。</w:t>
      </w:r>
    </w:p>
    <w:p w14:paraId="48BE8036">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240" w:firstLineChars="1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（二）</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eastAsia="zh-CN"/>
        </w:rPr>
        <w:t>递交、修改、撤回</w:t>
      </w:r>
    </w:p>
    <w:p w14:paraId="60AF5CE8">
      <w:pPr>
        <w:keepNext w:val="0"/>
        <w:keepLines w:val="0"/>
        <w:pageBreakBefore w:val="0"/>
        <w:kinsoku/>
        <w:wordWrap/>
        <w:overflowPunct/>
        <w:topLinePunct w:val="0"/>
        <w:autoSpaceDE/>
        <w:autoSpaceDN/>
        <w:bidi w:val="0"/>
        <w:adjustRightInd/>
        <w:snapToGrid w:val="0"/>
        <w:spacing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网上递交</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文件</w:t>
      </w:r>
    </w:p>
    <w:p w14:paraId="65E1F2BF">
      <w:pPr>
        <w:keepNext w:val="0"/>
        <w:keepLines w:val="0"/>
        <w:pageBreakBefore w:val="0"/>
        <w:kinsoku/>
        <w:wordWrap/>
        <w:overflowPunct/>
        <w:topLinePunct w:val="0"/>
        <w:autoSpaceDE/>
        <w:autoSpaceDN/>
        <w:bidi w:val="0"/>
        <w:adjustRightInd/>
        <w:snapToGrid w:val="0"/>
        <w:spacing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投标人应按照本项目招标文件和“政采云”平台的要求编制、加密后在投标截止时间前上传至“政采云”平台，投标截止时间前未完成投标文件上传的，视为撤回投标文件。投标人在“政采云”平台提交电子版投标文件时，请填写参加远程采购活动经办人联系方式</w:t>
      </w:r>
      <w:r>
        <w:rPr>
          <w:rFonts w:hint="eastAsia" w:ascii="宋体" w:hAnsi="宋体" w:eastAsia="宋体" w:cs="宋体"/>
          <w:color w:val="auto"/>
          <w:sz w:val="24"/>
          <w:szCs w:val="24"/>
          <w:highlight w:val="none"/>
        </w:rPr>
        <w:t>。</w:t>
      </w:r>
    </w:p>
    <w:p w14:paraId="04C8C311">
      <w:pPr>
        <w:keepNext w:val="0"/>
        <w:keepLines w:val="0"/>
        <w:pageBreakBefore w:val="0"/>
        <w:kinsoku/>
        <w:wordWrap/>
        <w:overflowPunct/>
        <w:topLinePunct w:val="0"/>
        <w:autoSpaceDE/>
        <w:autoSpaceDN/>
        <w:bidi w:val="0"/>
        <w:adjustRightInd/>
        <w:snapToGrid w:val="0"/>
        <w:spacing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电子</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文件的修改、撤回</w:t>
      </w:r>
    </w:p>
    <w:p w14:paraId="5CDA0E58">
      <w:pPr>
        <w:keepNext w:val="0"/>
        <w:keepLines w:val="0"/>
        <w:pageBreakBefore w:val="0"/>
        <w:kinsoku/>
        <w:wordWrap/>
        <w:overflowPunct/>
        <w:topLinePunct w:val="0"/>
        <w:autoSpaceDE/>
        <w:autoSpaceDN/>
        <w:bidi w:val="0"/>
        <w:adjustRightInd/>
        <w:spacing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截止时间前，</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可以修改或撤回已在网上递交的</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文件，无须书面形式通知</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w:t>
      </w:r>
    </w:p>
    <w:p w14:paraId="63EC27E9">
      <w:pPr>
        <w:keepNext w:val="0"/>
        <w:keepLines w:val="0"/>
        <w:pageBreakBefore w:val="0"/>
        <w:kinsoku/>
        <w:wordWrap/>
        <w:overflowPunct/>
        <w:topLinePunct w:val="0"/>
        <w:autoSpaceDE/>
        <w:autoSpaceDN/>
        <w:bidi w:val="0"/>
        <w:adjustRightInd/>
        <w:spacing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修改的</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文件应按照</w:t>
      </w:r>
      <w:r>
        <w:rPr>
          <w:rFonts w:hint="eastAsia" w:ascii="宋体" w:hAnsi="宋体" w:eastAsia="宋体" w:cs="宋体"/>
          <w:color w:val="auto"/>
          <w:sz w:val="24"/>
          <w:szCs w:val="24"/>
          <w:highlight w:val="none"/>
          <w:lang w:val="en-US" w:eastAsia="zh-CN"/>
        </w:rPr>
        <w:t>招标文件和“政采云”平台的要求</w:t>
      </w:r>
      <w:r>
        <w:rPr>
          <w:rFonts w:hint="eastAsia" w:ascii="宋体" w:hAnsi="宋体" w:eastAsia="宋体" w:cs="宋体"/>
          <w:color w:val="auto"/>
          <w:sz w:val="24"/>
          <w:szCs w:val="24"/>
          <w:highlight w:val="none"/>
        </w:rPr>
        <w:t>进行编制、密封、标记和递交。</w:t>
      </w:r>
    </w:p>
    <w:p w14:paraId="02E7B0C8">
      <w:pPr>
        <w:keepNext w:val="0"/>
        <w:keepLines w:val="0"/>
        <w:pageBreakBefore w:val="0"/>
        <w:kinsoku/>
        <w:wordWrap/>
        <w:overflowPunct/>
        <w:topLinePunct w:val="0"/>
        <w:autoSpaceDE/>
        <w:autoSpaceDN/>
        <w:bidi w:val="0"/>
        <w:adjustRightInd/>
        <w:snapToGrid w:val="0"/>
        <w:spacing w:line="560" w:lineRule="exact"/>
        <w:ind w:left="0" w:right="0" w:rightChars="0"/>
        <w:textAlignment w:val="auto"/>
        <w:outlineLvl w:val="9"/>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eastAsia="zh-CN"/>
        </w:rPr>
        <w:t>五</w:t>
      </w:r>
      <w:r>
        <w:rPr>
          <w:rFonts w:hint="eastAsia" w:ascii="宋体" w:hAnsi="宋体" w:eastAsia="宋体" w:cs="宋体"/>
          <w:b/>
          <w:color w:val="auto"/>
          <w:sz w:val="24"/>
          <w:szCs w:val="24"/>
          <w:highlight w:val="none"/>
        </w:rPr>
        <w:t>、开标、评标</w:t>
      </w:r>
    </w:p>
    <w:p w14:paraId="19E6A4FF">
      <w:pPr>
        <w:keepNext w:val="0"/>
        <w:keepLines w:val="0"/>
        <w:pageBreakBefore w:val="0"/>
        <w:kinsoku/>
        <w:wordWrap/>
        <w:overflowPunct/>
        <w:topLinePunct w:val="0"/>
        <w:autoSpaceDE/>
        <w:autoSpaceDN/>
        <w:bidi w:val="0"/>
        <w:adjustRightInd/>
        <w:snapToGrid w:val="0"/>
        <w:spacing w:line="560" w:lineRule="exact"/>
        <w:ind w:left="0" w:right="0" w:rightChars="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开标</w:t>
      </w:r>
    </w:p>
    <w:p w14:paraId="72F16EA5">
      <w:pPr>
        <w:keepNext w:val="0"/>
        <w:keepLines w:val="0"/>
        <w:pageBreakBefore w:val="0"/>
        <w:kinsoku/>
        <w:wordWrap/>
        <w:overflowPunct/>
        <w:topLinePunct w:val="0"/>
        <w:autoSpaceDE/>
        <w:autoSpaceDN/>
        <w:bidi w:val="0"/>
        <w:adjustRightInd/>
        <w:spacing w:line="56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采购代理机构依托电子交易平台发起开始解密指令，投标人须使用加密时所用的CA锁按平台提示和招标文件的规定登录到“政采云”平台电子开标大厅签到，并在发起解密指令之时起60分钟内完成对电子投标文件在线解密。</w:t>
      </w:r>
    </w:p>
    <w:p w14:paraId="2AD5E9EB">
      <w:pPr>
        <w:keepNext w:val="0"/>
        <w:keepLines w:val="0"/>
        <w:pageBreakBefore w:val="0"/>
        <w:kinsoku/>
        <w:wordWrap/>
        <w:overflowPunct/>
        <w:topLinePunct w:val="0"/>
        <w:autoSpaceDE/>
        <w:autoSpaceDN/>
        <w:bidi w:val="0"/>
        <w:adjustRightInd/>
        <w:spacing w:line="56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（2）发起解密指令之时起5分钟内投标人还未进行解密的，代理机构可通知投标人，投标人未预留联系方式或预留联系方式无效，导致代理机构无法联系到投标人进行解密的，视为撤回投标文件。</w:t>
      </w:r>
    </w:p>
    <w:p w14:paraId="30E79657">
      <w:pPr>
        <w:keepNext w:val="0"/>
        <w:keepLines w:val="0"/>
        <w:pageBreakBefore w:val="0"/>
        <w:kinsoku/>
        <w:wordWrap/>
        <w:overflowPunct/>
        <w:topLinePunct w:val="0"/>
        <w:autoSpaceDE/>
        <w:autoSpaceDN/>
        <w:bidi w:val="0"/>
        <w:adjustRightInd/>
        <w:spacing w:line="56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如投标人成功解密投标文件，但未在“政采云”电子开标大厅参加开标的，视同认可开标过程和结果，由此产生的后果由</w:t>
      </w: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lang w:val="en-US" w:eastAsia="zh-CN"/>
        </w:rPr>
        <w:t>自行负责。</w:t>
      </w:r>
    </w:p>
    <w:p w14:paraId="3F44ED89">
      <w:pPr>
        <w:keepNext w:val="0"/>
        <w:keepLines w:val="0"/>
        <w:pageBreakBefore w:val="0"/>
        <w:kinsoku/>
        <w:wordWrap/>
        <w:overflowPunct/>
        <w:topLinePunct w:val="0"/>
        <w:autoSpaceDE/>
        <w:autoSpaceDN/>
        <w:bidi w:val="0"/>
        <w:adjustRightInd/>
        <w:spacing w:line="56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（3）开标工作人员将做开标记录。</w:t>
      </w:r>
    </w:p>
    <w:p w14:paraId="16CE8800">
      <w:pPr>
        <w:keepNext w:val="0"/>
        <w:keepLines w:val="0"/>
        <w:pageBreakBefore w:val="0"/>
        <w:kinsoku/>
        <w:wordWrap/>
        <w:overflowPunct/>
        <w:topLinePunct w:val="0"/>
        <w:autoSpaceDE/>
        <w:autoSpaceDN/>
        <w:bidi w:val="0"/>
        <w:adjustRightInd/>
        <w:spacing w:line="56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投标人代表对开标过程和开标记录有疑义，以及认为招标人、采购代理机构相关工作人员有需要回避的情形的，应在线提出询问或者回避申请。招标人、采购代理机构对投标人代表提出的询问或者回避申请应当及时处理。</w:t>
      </w:r>
    </w:p>
    <w:p w14:paraId="047DB4D5">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2.资格审查</w:t>
      </w:r>
      <w:r>
        <w:rPr>
          <w:rFonts w:hint="eastAsia" w:ascii="宋体" w:hAnsi="宋体" w:eastAsia="宋体" w:cs="宋体"/>
          <w:color w:val="auto"/>
          <w:sz w:val="24"/>
          <w:szCs w:val="24"/>
          <w:highlight w:val="none"/>
        </w:rPr>
        <w:t>。</w:t>
      </w:r>
    </w:p>
    <w:p w14:paraId="6CBF0C98">
      <w:pPr>
        <w:pStyle w:val="9"/>
        <w:keepNext w:val="0"/>
        <w:keepLines w:val="0"/>
        <w:pageBreakBefore w:val="0"/>
        <w:kinsoku/>
        <w:wordWrap/>
        <w:overflowPunct/>
        <w:topLinePunct w:val="0"/>
        <w:autoSpaceDE/>
        <w:autoSpaceDN/>
        <w:bidi w:val="0"/>
        <w:adjustRightInd/>
        <w:spacing w:after="0" w:line="560" w:lineRule="exact"/>
        <w:ind w:left="0" w:leftChars="0" w:right="0" w:rightChars="0" w:firstLine="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开标会结束后，</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或者</w:t>
      </w:r>
      <w:r>
        <w:rPr>
          <w:rFonts w:hint="eastAsia" w:ascii="宋体" w:hAnsi="宋体" w:eastAsia="宋体" w:cs="宋体"/>
          <w:color w:val="auto"/>
          <w:sz w:val="24"/>
          <w:szCs w:val="24"/>
          <w:highlight w:val="none"/>
          <w:lang w:eastAsia="zh-CN"/>
        </w:rPr>
        <w:t>招标代理机构</w:t>
      </w:r>
      <w:r>
        <w:rPr>
          <w:rFonts w:hint="eastAsia" w:ascii="宋体" w:hAnsi="宋体" w:eastAsia="宋体" w:cs="宋体"/>
          <w:color w:val="auto"/>
          <w:sz w:val="24"/>
          <w:szCs w:val="24"/>
          <w:highlight w:val="none"/>
        </w:rPr>
        <w:t>应当依法对投标人的资格进行审查，</w:t>
      </w:r>
      <w:r>
        <w:rPr>
          <w:rFonts w:hint="eastAsia" w:ascii="宋体" w:hAnsi="宋体" w:eastAsia="宋体" w:cs="宋体"/>
          <w:bCs/>
          <w:color w:val="auto"/>
          <w:sz w:val="24"/>
          <w:szCs w:val="24"/>
          <w:highlight w:val="none"/>
        </w:rPr>
        <w:t>未通过资格审查的单位投标文件无效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合格投标人不足3家的，不得评标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审查标准</w:t>
      </w:r>
      <w:r>
        <w:rPr>
          <w:rFonts w:hint="eastAsia" w:ascii="宋体" w:hAnsi="宋体" w:eastAsia="宋体" w:cs="宋体"/>
          <w:bCs/>
          <w:color w:val="auto"/>
          <w:sz w:val="24"/>
          <w:szCs w:val="24"/>
          <w:highlight w:val="none"/>
        </w:rPr>
        <w:t>详见</w:t>
      </w:r>
      <w:r>
        <w:rPr>
          <w:rFonts w:hint="eastAsia" w:ascii="宋体" w:hAnsi="宋体" w:eastAsia="宋体" w:cs="宋体"/>
          <w:bCs/>
          <w:color w:val="auto"/>
          <w:sz w:val="24"/>
          <w:szCs w:val="24"/>
          <w:highlight w:val="none"/>
          <w:lang w:eastAsia="zh-CN"/>
        </w:rPr>
        <w:t>第</w:t>
      </w:r>
      <w:r>
        <w:rPr>
          <w:rFonts w:hint="eastAsia" w:ascii="宋体" w:hAnsi="宋体" w:eastAsia="宋体" w:cs="宋体"/>
          <w:bCs/>
          <w:color w:val="auto"/>
          <w:sz w:val="24"/>
          <w:szCs w:val="24"/>
          <w:highlight w:val="none"/>
          <w:lang w:val="en-US" w:eastAsia="zh-CN"/>
        </w:rPr>
        <w:t>三</w:t>
      </w:r>
      <w:r>
        <w:rPr>
          <w:rFonts w:hint="eastAsia" w:ascii="宋体" w:hAnsi="宋体" w:eastAsia="宋体" w:cs="宋体"/>
          <w:bCs/>
          <w:color w:val="auto"/>
          <w:sz w:val="24"/>
          <w:szCs w:val="24"/>
          <w:highlight w:val="none"/>
          <w:lang w:eastAsia="zh-CN"/>
        </w:rPr>
        <w:t>章</w:t>
      </w:r>
      <w:r>
        <w:rPr>
          <w:rFonts w:hint="eastAsia" w:ascii="宋体" w:hAnsi="宋体" w:eastAsia="宋体" w:cs="宋体"/>
          <w:bCs/>
          <w:color w:val="auto"/>
          <w:sz w:val="24"/>
          <w:szCs w:val="24"/>
          <w:highlight w:val="none"/>
        </w:rPr>
        <w:t>。</w:t>
      </w:r>
    </w:p>
    <w:p w14:paraId="159FBDAA">
      <w:pPr>
        <w:keepNext w:val="0"/>
        <w:keepLines w:val="0"/>
        <w:pageBreakBefore w:val="0"/>
        <w:numPr>
          <w:ilvl w:val="0"/>
          <w:numId w:val="0"/>
        </w:numPr>
        <w:kinsoku/>
        <w:wordWrap/>
        <w:overflowPunct/>
        <w:topLinePunct w:val="0"/>
        <w:autoSpaceDE/>
        <w:autoSpaceDN/>
        <w:bidi w:val="0"/>
        <w:adjustRightInd/>
        <w:snapToGrid w:val="0"/>
        <w:spacing w:line="560" w:lineRule="exact"/>
        <w:ind w:left="0" w:right="0" w:rightChars="0"/>
        <w:textAlignment w:val="auto"/>
        <w:outlineLvl w:val="9"/>
        <w:rPr>
          <w:rFonts w:hint="eastAsia" w:ascii="宋体" w:hAnsi="宋体" w:eastAsia="宋体" w:cs="宋体"/>
          <w:bCs/>
          <w:color w:val="auto"/>
          <w:sz w:val="24"/>
          <w:szCs w:val="24"/>
          <w:lang w:eastAsia="zh-CN"/>
        </w:rPr>
      </w:pPr>
      <w:r>
        <w:rPr>
          <w:rFonts w:hint="eastAsia" w:ascii="宋体" w:hAnsi="宋体" w:eastAsia="宋体" w:cs="宋体"/>
          <w:color w:val="auto"/>
          <w:sz w:val="24"/>
          <w:szCs w:val="24"/>
          <w:lang w:val="en-US" w:eastAsia="zh-CN"/>
        </w:rPr>
        <w:t>3.评标</w:t>
      </w:r>
    </w:p>
    <w:p w14:paraId="687AE9E0">
      <w:pPr>
        <w:keepNext w:val="0"/>
        <w:keepLines w:val="0"/>
        <w:pageBreakBefore w:val="0"/>
        <w:numPr>
          <w:ilvl w:val="0"/>
          <w:numId w:val="0"/>
        </w:numPr>
        <w:kinsoku/>
        <w:wordWrap/>
        <w:overflowPunct/>
        <w:topLinePunct w:val="0"/>
        <w:autoSpaceDE/>
        <w:autoSpaceDN/>
        <w:bidi w:val="0"/>
        <w:adjustRightInd/>
        <w:spacing w:line="560" w:lineRule="exact"/>
        <w:ind w:left="0" w:right="0" w:rightChars="0" w:firstLine="480" w:firstLineChars="200"/>
        <w:textAlignment w:val="auto"/>
        <w:outlineLvl w:val="9"/>
        <w:rPr>
          <w:rFonts w:hint="eastAsia" w:ascii="宋体" w:hAnsi="宋体" w:eastAsia="宋体" w:cs="宋体"/>
          <w:bCs/>
          <w:color w:val="auto"/>
          <w:kern w:val="0"/>
          <w:sz w:val="24"/>
          <w:szCs w:val="24"/>
        </w:rPr>
      </w:pP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lang w:val="en-US" w:eastAsia="zh-CN"/>
        </w:rPr>
        <w:t>1</w:t>
      </w:r>
      <w:r>
        <w:rPr>
          <w:rFonts w:hint="eastAsia" w:ascii="宋体" w:hAnsi="宋体" w:eastAsia="宋体" w:cs="宋体"/>
          <w:bCs/>
          <w:color w:val="auto"/>
          <w:sz w:val="24"/>
          <w:szCs w:val="24"/>
          <w:lang w:eastAsia="zh-CN"/>
        </w:rPr>
        <w:t>）评标委员会组建：</w:t>
      </w:r>
      <w:r>
        <w:rPr>
          <w:rFonts w:hint="eastAsia" w:ascii="宋体" w:hAnsi="宋体" w:eastAsia="宋体" w:cs="宋体"/>
          <w:color w:val="auto"/>
          <w:sz w:val="24"/>
          <w:szCs w:val="24"/>
        </w:rPr>
        <w:t>根据招标项目特点从云南省政府采购网专家抽取系统中随机抽取</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人，招标人代表</w:t>
      </w:r>
      <w:r>
        <w:rPr>
          <w:rFonts w:hint="eastAsia" w:ascii="宋体" w:hAnsi="宋体" w:eastAsia="宋体" w:cs="宋体"/>
          <w:color w:val="auto"/>
          <w:sz w:val="24"/>
          <w:szCs w:val="24"/>
          <w:lang w:eastAsia="zh-CN"/>
        </w:rPr>
        <w:t>推荐</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人，共</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人组成评标委员会</w:t>
      </w:r>
      <w:r>
        <w:rPr>
          <w:rFonts w:hint="eastAsia" w:ascii="宋体" w:hAnsi="宋体" w:eastAsia="宋体" w:cs="宋体"/>
          <w:bCs/>
          <w:color w:val="auto"/>
          <w:kern w:val="0"/>
          <w:sz w:val="24"/>
          <w:szCs w:val="24"/>
        </w:rPr>
        <w:t>。</w:t>
      </w:r>
    </w:p>
    <w:p w14:paraId="57ED96BC">
      <w:pPr>
        <w:pStyle w:val="9"/>
        <w:keepNext w:val="0"/>
        <w:keepLines w:val="0"/>
        <w:pageBreakBefore w:val="0"/>
        <w:kinsoku/>
        <w:wordWrap/>
        <w:overflowPunct/>
        <w:topLinePunct w:val="0"/>
        <w:autoSpaceDE/>
        <w:autoSpaceDN/>
        <w:bidi w:val="0"/>
        <w:adjustRightInd/>
        <w:spacing w:after="0" w:line="560" w:lineRule="exact"/>
        <w:ind w:left="0" w:leftChars="0" w:right="0" w:rightChars="0" w:firstLine="480"/>
        <w:textAlignment w:val="auto"/>
        <w:outlineLvl w:val="9"/>
        <w:rPr>
          <w:rFonts w:hint="eastAsia" w:ascii="宋体" w:hAnsi="宋体" w:eastAsia="宋体" w:cs="宋体"/>
          <w:bCs/>
          <w:color w:val="auto"/>
          <w:sz w:val="24"/>
          <w:szCs w:val="24"/>
        </w:rPr>
      </w:pPr>
      <w:r>
        <w:rPr>
          <w:rFonts w:hint="eastAsia" w:ascii="宋体" w:hAnsi="宋体" w:eastAsia="宋体" w:cs="宋体"/>
          <w:bCs/>
          <w:color w:val="auto"/>
          <w:kern w:val="0"/>
          <w:sz w:val="24"/>
          <w:szCs w:val="24"/>
          <w:lang w:eastAsia="zh-CN"/>
        </w:rPr>
        <w:t>（</w:t>
      </w:r>
      <w:r>
        <w:rPr>
          <w:rFonts w:hint="eastAsia" w:ascii="宋体" w:hAnsi="宋体" w:eastAsia="宋体" w:cs="宋体"/>
          <w:bCs/>
          <w:color w:val="auto"/>
          <w:kern w:val="0"/>
          <w:sz w:val="24"/>
          <w:szCs w:val="24"/>
          <w:lang w:val="en-US" w:eastAsia="zh-CN"/>
        </w:rPr>
        <w:t>2</w:t>
      </w:r>
      <w:r>
        <w:rPr>
          <w:rFonts w:hint="eastAsia" w:ascii="宋体" w:hAnsi="宋体" w:eastAsia="宋体" w:cs="宋体"/>
          <w:bCs/>
          <w:color w:val="auto"/>
          <w:kern w:val="0"/>
          <w:sz w:val="24"/>
          <w:szCs w:val="24"/>
          <w:lang w:eastAsia="zh-CN"/>
        </w:rPr>
        <w:t>）</w:t>
      </w:r>
      <w:r>
        <w:rPr>
          <w:rFonts w:hint="eastAsia" w:ascii="宋体" w:hAnsi="宋体" w:eastAsia="宋体" w:cs="宋体"/>
          <w:color w:val="auto"/>
          <w:sz w:val="24"/>
          <w:szCs w:val="24"/>
        </w:rPr>
        <w:t>符合性</w:t>
      </w:r>
      <w:r>
        <w:rPr>
          <w:rFonts w:hint="eastAsia" w:ascii="宋体" w:hAnsi="宋体" w:eastAsia="宋体" w:cs="宋体"/>
          <w:color w:val="auto"/>
          <w:sz w:val="24"/>
          <w:szCs w:val="24"/>
          <w:lang w:eastAsia="zh-CN"/>
        </w:rPr>
        <w:t>审查：</w:t>
      </w:r>
      <w:r>
        <w:rPr>
          <w:rFonts w:hint="eastAsia" w:ascii="宋体" w:hAnsi="宋体" w:eastAsia="宋体" w:cs="宋体"/>
          <w:bCs/>
          <w:color w:val="auto"/>
          <w:sz w:val="24"/>
          <w:szCs w:val="24"/>
          <w:lang w:eastAsia="zh-CN"/>
        </w:rPr>
        <w:t>评标委员会对</w:t>
      </w:r>
      <w:r>
        <w:rPr>
          <w:rFonts w:hint="eastAsia" w:ascii="宋体" w:hAnsi="宋体" w:eastAsia="宋体" w:cs="宋体"/>
          <w:color w:val="auto"/>
          <w:sz w:val="24"/>
          <w:szCs w:val="24"/>
        </w:rPr>
        <w:t>符合资格的投标人的投标文件进行符合性审查，</w:t>
      </w:r>
      <w:r>
        <w:rPr>
          <w:rFonts w:hint="eastAsia" w:ascii="宋体" w:hAnsi="宋体" w:eastAsia="宋体" w:cs="宋体"/>
          <w:bCs/>
          <w:color w:val="auto"/>
          <w:sz w:val="24"/>
          <w:szCs w:val="24"/>
        </w:rPr>
        <w:t>未通过符合性审查的单位投标文件无效</w:t>
      </w:r>
      <w:r>
        <w:rPr>
          <w:rFonts w:hint="eastAsia" w:ascii="宋体" w:hAnsi="宋体" w:eastAsia="宋体" w:cs="宋体"/>
          <w:color w:val="auto"/>
          <w:sz w:val="24"/>
          <w:szCs w:val="24"/>
        </w:rPr>
        <w:t>，审查标准</w:t>
      </w:r>
      <w:r>
        <w:rPr>
          <w:rFonts w:hint="eastAsia" w:ascii="宋体" w:hAnsi="宋体" w:eastAsia="宋体" w:cs="宋体"/>
          <w:bCs/>
          <w:color w:val="auto"/>
          <w:sz w:val="24"/>
          <w:szCs w:val="24"/>
          <w:highlight w:val="none"/>
        </w:rPr>
        <w:t>详见</w:t>
      </w:r>
      <w:r>
        <w:rPr>
          <w:rFonts w:hint="eastAsia" w:ascii="宋体" w:hAnsi="宋体" w:eastAsia="宋体" w:cs="宋体"/>
          <w:bCs/>
          <w:color w:val="auto"/>
          <w:sz w:val="24"/>
          <w:szCs w:val="24"/>
          <w:highlight w:val="none"/>
          <w:lang w:eastAsia="zh-CN"/>
        </w:rPr>
        <w:t>第</w:t>
      </w:r>
      <w:r>
        <w:rPr>
          <w:rFonts w:hint="eastAsia" w:ascii="宋体" w:hAnsi="宋体" w:eastAsia="宋体" w:cs="宋体"/>
          <w:bCs/>
          <w:color w:val="auto"/>
          <w:sz w:val="24"/>
          <w:szCs w:val="24"/>
          <w:highlight w:val="none"/>
          <w:lang w:val="en-US" w:eastAsia="zh-CN"/>
        </w:rPr>
        <w:t>三</w:t>
      </w:r>
      <w:r>
        <w:rPr>
          <w:rFonts w:hint="eastAsia" w:ascii="宋体" w:hAnsi="宋体" w:eastAsia="宋体" w:cs="宋体"/>
          <w:bCs/>
          <w:color w:val="auto"/>
          <w:sz w:val="24"/>
          <w:szCs w:val="24"/>
          <w:highlight w:val="none"/>
          <w:lang w:eastAsia="zh-CN"/>
        </w:rPr>
        <w:t>章</w:t>
      </w:r>
      <w:r>
        <w:rPr>
          <w:rFonts w:hint="eastAsia" w:ascii="宋体" w:hAnsi="宋体" w:eastAsia="宋体" w:cs="宋体"/>
          <w:bCs/>
          <w:color w:val="auto"/>
          <w:sz w:val="24"/>
          <w:szCs w:val="24"/>
          <w:highlight w:val="none"/>
        </w:rPr>
        <w:t>。</w:t>
      </w:r>
    </w:p>
    <w:p w14:paraId="13682F81">
      <w:pPr>
        <w:pStyle w:val="9"/>
        <w:keepNext w:val="0"/>
        <w:keepLines w:val="0"/>
        <w:pageBreakBefore w:val="0"/>
        <w:numPr>
          <w:ilvl w:val="0"/>
          <w:numId w:val="0"/>
        </w:numPr>
        <w:kinsoku/>
        <w:wordWrap/>
        <w:overflowPunct/>
        <w:topLinePunct w:val="0"/>
        <w:autoSpaceDE/>
        <w:autoSpaceDN/>
        <w:bidi w:val="0"/>
        <w:adjustRightInd/>
        <w:spacing w:after="0" w:line="560" w:lineRule="exact"/>
        <w:ind w:firstLine="480" w:firstLineChars="200"/>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bCs/>
          <w:color w:val="auto"/>
          <w:sz w:val="24"/>
          <w:szCs w:val="24"/>
          <w:lang w:val="en-US" w:eastAsia="zh-CN"/>
        </w:rPr>
        <w:t>（3）综合评分：评标委员会对通过资格审查和符合性审查的投标人进行综合评分，评分标准详见第三章</w:t>
      </w:r>
      <w:r>
        <w:rPr>
          <w:rFonts w:hint="eastAsia" w:ascii="宋体" w:hAnsi="宋体" w:eastAsia="宋体" w:cs="宋体"/>
          <w:bCs/>
          <w:color w:val="auto"/>
          <w:sz w:val="24"/>
          <w:szCs w:val="24"/>
          <w:highlight w:val="none"/>
          <w:lang w:val="en-US" w:eastAsia="zh-CN"/>
        </w:rPr>
        <w:t>。</w:t>
      </w:r>
    </w:p>
    <w:p w14:paraId="18AF3784">
      <w:pPr>
        <w:keepNext w:val="0"/>
        <w:keepLines w:val="0"/>
        <w:pageBreakBefore w:val="0"/>
        <w:kinsoku/>
        <w:wordWrap/>
        <w:overflowPunct/>
        <w:topLinePunct w:val="0"/>
        <w:autoSpaceDE/>
        <w:autoSpaceDN/>
        <w:bidi w:val="0"/>
        <w:adjustRightInd/>
        <w:spacing w:line="560" w:lineRule="exact"/>
        <w:ind w:left="0" w:right="0" w:rightChars="0"/>
        <w:textAlignment w:val="auto"/>
        <w:outlineLvl w:val="9"/>
        <w:rPr>
          <w:rFonts w:hint="eastAsia" w:ascii="宋体" w:hAnsi="宋体" w:eastAsia="宋体" w:cs="宋体"/>
          <w:b/>
          <w:color w:val="auto"/>
          <w:sz w:val="24"/>
          <w:szCs w:val="24"/>
        </w:rPr>
      </w:pPr>
      <w:r>
        <w:rPr>
          <w:rFonts w:hint="eastAsia" w:ascii="宋体" w:hAnsi="宋体" w:eastAsia="宋体" w:cs="宋体"/>
          <w:b/>
          <w:color w:val="auto"/>
          <w:sz w:val="24"/>
          <w:szCs w:val="24"/>
          <w:lang w:eastAsia="zh-CN"/>
        </w:rPr>
        <w:t>六</w:t>
      </w:r>
      <w:r>
        <w:rPr>
          <w:rFonts w:hint="eastAsia" w:ascii="宋体" w:hAnsi="宋体" w:eastAsia="宋体" w:cs="宋体"/>
          <w:b/>
          <w:color w:val="auto"/>
          <w:sz w:val="24"/>
          <w:szCs w:val="24"/>
        </w:rPr>
        <w:t>、出现下列情形之一的，视为废标：</w:t>
      </w:r>
    </w:p>
    <w:p w14:paraId="3B1B367B">
      <w:pPr>
        <w:keepNext w:val="0"/>
        <w:keepLines w:val="0"/>
        <w:pageBreakBefore w:val="0"/>
        <w:numPr>
          <w:ilvl w:val="0"/>
          <w:numId w:val="0"/>
        </w:numPr>
        <w:kinsoku/>
        <w:wordWrap/>
        <w:overflowPunct/>
        <w:topLinePunct w:val="0"/>
        <w:autoSpaceDE/>
        <w:autoSpaceDN/>
        <w:bidi w:val="0"/>
        <w:adjustRightInd/>
        <w:spacing w:line="560" w:lineRule="exact"/>
        <w:ind w:left="0" w:leftChars="0" w:right="0" w:rightChars="0"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符合专业条件的</w:t>
      </w:r>
      <w:r>
        <w:rPr>
          <w:rFonts w:hint="eastAsia" w:ascii="宋体" w:hAnsi="宋体" w:cs="宋体"/>
          <w:color w:val="auto"/>
          <w:sz w:val="24"/>
          <w:szCs w:val="24"/>
          <w:lang w:eastAsia="zh-CN"/>
        </w:rPr>
        <w:t>投标人</w:t>
      </w:r>
      <w:r>
        <w:rPr>
          <w:rFonts w:hint="eastAsia" w:ascii="宋体" w:hAnsi="宋体" w:eastAsia="宋体" w:cs="宋体"/>
          <w:color w:val="auto"/>
          <w:sz w:val="24"/>
          <w:szCs w:val="24"/>
        </w:rPr>
        <w:t>或者对招标文件做实质性响应的</w:t>
      </w: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不足三家的；</w:t>
      </w:r>
    </w:p>
    <w:p w14:paraId="6F7EC947">
      <w:pPr>
        <w:keepNext w:val="0"/>
        <w:keepLines w:val="0"/>
        <w:pageBreakBefore w:val="0"/>
        <w:numPr>
          <w:ilvl w:val="0"/>
          <w:numId w:val="0"/>
        </w:numPr>
        <w:kinsoku/>
        <w:wordWrap/>
        <w:overflowPunct/>
        <w:topLinePunct w:val="0"/>
        <w:autoSpaceDE/>
        <w:autoSpaceDN/>
        <w:bidi w:val="0"/>
        <w:adjustRightInd/>
        <w:spacing w:line="560" w:lineRule="exact"/>
        <w:ind w:left="0" w:leftChars="0" w:right="0" w:rightChars="0"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spacing w:val="-1"/>
          <w:sz w:val="24"/>
          <w:szCs w:val="24"/>
        </w:rPr>
        <w:t>出现影响采购公正的违法、违规行为的</w:t>
      </w:r>
      <w:r>
        <w:rPr>
          <w:rFonts w:hint="eastAsia" w:ascii="宋体" w:hAnsi="宋体" w:eastAsia="宋体" w:cs="宋体"/>
          <w:color w:val="auto"/>
          <w:sz w:val="24"/>
          <w:szCs w:val="24"/>
        </w:rPr>
        <w:t>；</w:t>
      </w:r>
    </w:p>
    <w:p w14:paraId="29DB5F02">
      <w:pPr>
        <w:keepNext w:val="0"/>
        <w:keepLines w:val="0"/>
        <w:pageBreakBefore w:val="0"/>
        <w:numPr>
          <w:ilvl w:val="0"/>
          <w:numId w:val="0"/>
        </w:numPr>
        <w:kinsoku/>
        <w:wordWrap/>
        <w:overflowPunct/>
        <w:topLinePunct w:val="0"/>
        <w:autoSpaceDE/>
        <w:autoSpaceDN/>
        <w:bidi w:val="0"/>
        <w:adjustRightInd/>
        <w:spacing w:line="560" w:lineRule="exact"/>
        <w:ind w:left="0" w:leftChars="0" w:right="0" w:rightChars="0"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投标报价均超过采购预算；</w:t>
      </w:r>
    </w:p>
    <w:p w14:paraId="0DC6D3C3">
      <w:pPr>
        <w:keepNext w:val="0"/>
        <w:keepLines w:val="0"/>
        <w:pageBreakBefore w:val="0"/>
        <w:numPr>
          <w:ilvl w:val="0"/>
          <w:numId w:val="0"/>
        </w:numPr>
        <w:kinsoku/>
        <w:wordWrap/>
        <w:overflowPunct/>
        <w:topLinePunct w:val="0"/>
        <w:autoSpaceDE/>
        <w:autoSpaceDN/>
        <w:bidi w:val="0"/>
        <w:adjustRightInd/>
        <w:spacing w:line="560" w:lineRule="exact"/>
        <w:ind w:left="0" w:leftChars="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rPr>
        <w:t>4.因情况变化，</w:t>
      </w:r>
      <w:r>
        <w:rPr>
          <w:rFonts w:hint="eastAsia" w:ascii="宋体" w:hAnsi="宋体" w:eastAsia="宋体" w:cs="宋体"/>
          <w:color w:val="auto"/>
          <w:sz w:val="24"/>
          <w:szCs w:val="24"/>
        </w:rPr>
        <w:t>采购任务取消。</w:t>
      </w:r>
    </w:p>
    <w:p w14:paraId="2A302F73">
      <w:pPr>
        <w:keepNext w:val="0"/>
        <w:keepLines w:val="0"/>
        <w:pageBreakBefore w:val="0"/>
        <w:wordWrap/>
        <w:overflowPunct/>
        <w:topLinePunct w:val="0"/>
        <w:bidi w:val="0"/>
        <w:adjustRightInd w:val="0"/>
        <w:snapToGrid w:val="0"/>
        <w:spacing w:before="79" w:line="560" w:lineRule="exact"/>
        <w:ind w:left="27"/>
        <w:rPr>
          <w:rFonts w:hint="eastAsia" w:ascii="宋体" w:hAnsi="宋体" w:eastAsia="宋体" w:cs="宋体"/>
          <w:sz w:val="24"/>
          <w:szCs w:val="24"/>
        </w:rPr>
      </w:pPr>
      <w:r>
        <w:rPr>
          <w:rFonts w:hint="eastAsia" w:ascii="宋体" w:hAnsi="宋体" w:eastAsia="宋体" w:cs="宋体"/>
          <w:spacing w:val="-1"/>
          <w:sz w:val="24"/>
          <w:szCs w:val="24"/>
          <w:lang w:val="en-US" w:eastAsia="zh-CN"/>
          <w14:textOutline w14:w="4358" w14:cap="sq" w14:cmpd="sng">
            <w14:solidFill>
              <w14:srgbClr w14:val="000000"/>
            </w14:solidFill>
            <w14:prstDash w14:val="solid"/>
            <w14:bevel/>
          </w14:textOutline>
        </w:rPr>
        <w:t>七</w:t>
      </w:r>
      <w:r>
        <w:rPr>
          <w:rFonts w:hint="eastAsia" w:ascii="宋体" w:hAnsi="宋体" w:eastAsia="宋体" w:cs="宋体"/>
          <w:spacing w:val="-1"/>
          <w:sz w:val="24"/>
          <w:szCs w:val="24"/>
          <w14:textOutline w14:w="4358" w14:cap="sq" w14:cmpd="sng">
            <w14:solidFill>
              <w14:srgbClr w14:val="000000"/>
            </w14:solidFill>
            <w14:prstDash w14:val="solid"/>
            <w14:bevel/>
          </w14:textOutline>
        </w:rPr>
        <w:t>、电子交易活动的中止</w:t>
      </w:r>
    </w:p>
    <w:p w14:paraId="039066FB">
      <w:pPr>
        <w:keepNext w:val="0"/>
        <w:keepLines w:val="0"/>
        <w:pageBreakBefore w:val="0"/>
        <w:wordWrap/>
        <w:overflowPunct/>
        <w:topLinePunct w:val="0"/>
        <w:bidi w:val="0"/>
        <w:adjustRightInd w:val="0"/>
        <w:snapToGrid w:val="0"/>
        <w:spacing w:before="213" w:line="560" w:lineRule="exact"/>
        <w:ind w:right="58"/>
        <w:jc w:val="right"/>
        <w:rPr>
          <w:rFonts w:hint="eastAsia" w:ascii="宋体" w:hAnsi="宋体" w:eastAsia="宋体" w:cs="宋体"/>
          <w:sz w:val="24"/>
          <w:szCs w:val="24"/>
        </w:rPr>
      </w:pPr>
      <w:r>
        <w:rPr>
          <w:rFonts w:hint="eastAsia" w:ascii="宋体" w:hAnsi="宋体" w:eastAsia="宋体" w:cs="宋体"/>
          <w:spacing w:val="-3"/>
          <w:position w:val="20"/>
          <w:sz w:val="24"/>
          <w:szCs w:val="24"/>
        </w:rPr>
        <w:t>采购过程中出现以下情形，导致电子交易平台无法正常</w:t>
      </w:r>
      <w:r>
        <w:rPr>
          <w:rFonts w:hint="eastAsia" w:ascii="宋体" w:hAnsi="宋体" w:eastAsia="宋体" w:cs="宋体"/>
          <w:spacing w:val="-4"/>
          <w:position w:val="20"/>
          <w:sz w:val="24"/>
          <w:szCs w:val="24"/>
        </w:rPr>
        <w:t>运行，或者无法保证</w:t>
      </w:r>
    </w:p>
    <w:p w14:paraId="17754210">
      <w:pPr>
        <w:keepNext w:val="0"/>
        <w:keepLines w:val="0"/>
        <w:pageBreakBefore w:val="0"/>
        <w:wordWrap/>
        <w:overflowPunct/>
        <w:topLinePunct w:val="0"/>
        <w:bidi w:val="0"/>
        <w:adjustRightInd w:val="0"/>
        <w:snapToGrid w:val="0"/>
        <w:spacing w:before="1" w:line="560" w:lineRule="exact"/>
        <w:ind w:left="53"/>
        <w:rPr>
          <w:rFonts w:hint="eastAsia" w:ascii="宋体" w:hAnsi="宋体" w:eastAsia="宋体" w:cs="宋体"/>
          <w:sz w:val="24"/>
          <w:szCs w:val="24"/>
        </w:rPr>
      </w:pPr>
      <w:r>
        <w:rPr>
          <w:rFonts w:hint="eastAsia" w:ascii="宋体" w:hAnsi="宋体" w:eastAsia="宋体" w:cs="宋体"/>
          <w:spacing w:val="-1"/>
          <w:sz w:val="24"/>
          <w:szCs w:val="24"/>
        </w:rPr>
        <w:t>电子交易的公平、公正和安全时，采购代理机构可中</w:t>
      </w:r>
      <w:r>
        <w:rPr>
          <w:rFonts w:hint="eastAsia" w:ascii="宋体" w:hAnsi="宋体" w:eastAsia="宋体" w:cs="宋体"/>
          <w:spacing w:val="-2"/>
          <w:sz w:val="24"/>
          <w:szCs w:val="24"/>
        </w:rPr>
        <w:t>止电子交易活动：</w:t>
      </w:r>
    </w:p>
    <w:p w14:paraId="0512ACE7">
      <w:pPr>
        <w:keepNext w:val="0"/>
        <w:keepLines w:val="0"/>
        <w:pageBreakBefore w:val="0"/>
        <w:wordWrap/>
        <w:overflowPunct/>
        <w:topLinePunct w:val="0"/>
        <w:bidi w:val="0"/>
        <w:adjustRightInd w:val="0"/>
        <w:snapToGrid w:val="0"/>
        <w:spacing w:before="215" w:line="560" w:lineRule="exact"/>
        <w:ind w:left="517"/>
        <w:rPr>
          <w:rFonts w:hint="eastAsia" w:ascii="宋体" w:hAnsi="宋体" w:eastAsia="宋体" w:cs="宋体"/>
          <w:sz w:val="24"/>
          <w:szCs w:val="24"/>
        </w:rPr>
      </w:pPr>
      <w:r>
        <w:rPr>
          <w:rFonts w:hint="eastAsia" w:ascii="宋体" w:hAnsi="宋体" w:eastAsia="宋体" w:cs="宋体"/>
          <w:spacing w:val="-1"/>
          <w:sz w:val="24"/>
          <w:szCs w:val="24"/>
        </w:rPr>
        <w:t>（1）电子交易平台发生故障而无法登录访问的；</w:t>
      </w:r>
    </w:p>
    <w:p w14:paraId="5F609A19">
      <w:pPr>
        <w:keepNext w:val="0"/>
        <w:keepLines w:val="0"/>
        <w:pageBreakBefore w:val="0"/>
        <w:wordWrap/>
        <w:overflowPunct/>
        <w:topLinePunct w:val="0"/>
        <w:bidi w:val="0"/>
        <w:adjustRightInd w:val="0"/>
        <w:snapToGrid w:val="0"/>
        <w:spacing w:before="215" w:line="560" w:lineRule="exact"/>
        <w:ind w:left="517"/>
        <w:rPr>
          <w:rFonts w:hint="eastAsia" w:ascii="宋体" w:hAnsi="宋体" w:eastAsia="宋体" w:cs="宋体"/>
          <w:sz w:val="24"/>
          <w:szCs w:val="24"/>
        </w:rPr>
      </w:pPr>
      <w:r>
        <w:rPr>
          <w:rFonts w:hint="eastAsia" w:ascii="宋体" w:hAnsi="宋体" w:eastAsia="宋体" w:cs="宋体"/>
          <w:spacing w:val="-1"/>
          <w:sz w:val="24"/>
          <w:szCs w:val="24"/>
        </w:rPr>
        <w:t>（2）电子交易平台应用或数据库出现错误，不能进行正常操作的；</w:t>
      </w:r>
    </w:p>
    <w:p w14:paraId="39449E3E">
      <w:pPr>
        <w:keepNext w:val="0"/>
        <w:keepLines w:val="0"/>
        <w:pageBreakBefore w:val="0"/>
        <w:wordWrap/>
        <w:overflowPunct/>
        <w:topLinePunct w:val="0"/>
        <w:bidi w:val="0"/>
        <w:adjustRightInd w:val="0"/>
        <w:snapToGrid w:val="0"/>
        <w:spacing w:before="216" w:line="560" w:lineRule="exact"/>
        <w:ind w:left="517"/>
        <w:rPr>
          <w:rFonts w:hint="eastAsia" w:ascii="宋体" w:hAnsi="宋体" w:eastAsia="宋体" w:cs="宋体"/>
          <w:sz w:val="24"/>
          <w:szCs w:val="24"/>
        </w:rPr>
      </w:pPr>
      <w:r>
        <w:rPr>
          <w:rFonts w:hint="eastAsia" w:ascii="宋体" w:hAnsi="宋体" w:eastAsia="宋体" w:cs="宋体"/>
          <w:spacing w:val="-1"/>
          <w:position w:val="19"/>
          <w:sz w:val="24"/>
          <w:szCs w:val="24"/>
        </w:rPr>
        <w:t>（3）电子交易平台发现严重安全漏洞，有潜在泄密危险的；</w:t>
      </w:r>
    </w:p>
    <w:p w14:paraId="356C3FBF">
      <w:pPr>
        <w:keepNext w:val="0"/>
        <w:keepLines w:val="0"/>
        <w:pageBreakBefore w:val="0"/>
        <w:wordWrap/>
        <w:overflowPunct/>
        <w:topLinePunct w:val="0"/>
        <w:bidi w:val="0"/>
        <w:adjustRightInd w:val="0"/>
        <w:snapToGrid w:val="0"/>
        <w:spacing w:before="1" w:line="560" w:lineRule="exact"/>
        <w:ind w:left="517"/>
        <w:rPr>
          <w:rFonts w:hint="eastAsia" w:ascii="宋体" w:hAnsi="宋体" w:eastAsia="宋体" w:cs="宋体"/>
          <w:sz w:val="24"/>
          <w:szCs w:val="24"/>
        </w:rPr>
      </w:pPr>
      <w:r>
        <w:rPr>
          <w:rFonts w:hint="eastAsia" w:ascii="宋体" w:hAnsi="宋体" w:eastAsia="宋体" w:cs="宋体"/>
          <w:spacing w:val="-2"/>
          <w:sz w:val="24"/>
          <w:szCs w:val="24"/>
        </w:rPr>
        <w:t>（4）病毒导致不能进行正常操作的；</w:t>
      </w:r>
    </w:p>
    <w:p w14:paraId="673A0BA2">
      <w:pPr>
        <w:keepNext w:val="0"/>
        <w:keepLines w:val="0"/>
        <w:pageBreakBefore w:val="0"/>
        <w:wordWrap/>
        <w:overflowPunct/>
        <w:topLinePunct w:val="0"/>
        <w:bidi w:val="0"/>
        <w:adjustRightInd w:val="0"/>
        <w:snapToGrid w:val="0"/>
        <w:spacing w:before="214" w:line="560" w:lineRule="exact"/>
        <w:ind w:left="517"/>
        <w:rPr>
          <w:rFonts w:hint="eastAsia" w:ascii="宋体" w:hAnsi="宋体" w:eastAsia="宋体" w:cs="宋体"/>
          <w:sz w:val="24"/>
          <w:szCs w:val="24"/>
        </w:rPr>
      </w:pPr>
      <w:r>
        <w:rPr>
          <w:rFonts w:hint="eastAsia" w:ascii="宋体" w:hAnsi="宋体" w:eastAsia="宋体" w:cs="宋体"/>
          <w:spacing w:val="-1"/>
          <w:sz w:val="24"/>
          <w:szCs w:val="24"/>
        </w:rPr>
        <w:t>（5）其他无法保证电子交易的公平、公正和安全的情况。</w:t>
      </w:r>
    </w:p>
    <w:p w14:paraId="0242CC77">
      <w:pPr>
        <w:keepNext w:val="0"/>
        <w:keepLines w:val="0"/>
        <w:pageBreakBefore w:val="0"/>
        <w:wordWrap/>
        <w:overflowPunct/>
        <w:topLinePunct w:val="0"/>
        <w:bidi w:val="0"/>
        <w:adjustRightInd w:val="0"/>
        <w:snapToGrid w:val="0"/>
        <w:spacing w:before="214" w:line="560" w:lineRule="exact"/>
        <w:ind w:left="23" w:right="169" w:firstLine="502"/>
        <w:jc w:val="both"/>
        <w:rPr>
          <w:rFonts w:hint="eastAsia" w:ascii="宋体" w:hAnsi="宋体" w:eastAsia="宋体" w:cs="宋体"/>
          <w:b/>
          <w:bCs/>
          <w:spacing w:val="-1"/>
          <w:sz w:val="24"/>
          <w:szCs w:val="24"/>
          <w14:textOutline w14:w="4358" w14:cap="sq" w14:cmpd="sng">
            <w14:solidFill>
              <w14:srgbClr w14:val="000000"/>
            </w14:solidFill>
            <w14:prstDash w14:val="solid"/>
            <w14:bevel/>
          </w14:textOutline>
        </w:rPr>
      </w:pPr>
      <w:r>
        <w:rPr>
          <w:rFonts w:hint="eastAsia" w:ascii="宋体" w:hAnsi="宋体" w:eastAsia="宋体" w:cs="宋体"/>
          <w:b/>
          <w:bCs/>
          <w:sz w:val="24"/>
          <w:szCs w:val="24"/>
          <w14:textOutline w14:w="4358" w14:cap="sq" w14:cmpd="sng">
            <w14:solidFill>
              <w14:srgbClr w14:val="000000"/>
            </w14:solidFill>
            <w14:prstDash w14:val="solid"/>
            <w14:bevel/>
          </w14:textOutline>
        </w:rPr>
        <w:t>出现上述情形但不影响采购公平、公正性的，采购代理机构可以待</w:t>
      </w:r>
      <w:r>
        <w:rPr>
          <w:rFonts w:hint="eastAsia" w:ascii="宋体" w:hAnsi="宋体" w:eastAsia="宋体" w:cs="宋体"/>
          <w:b/>
          <w:bCs/>
          <w:spacing w:val="-1"/>
          <w:sz w:val="24"/>
          <w:szCs w:val="24"/>
          <w14:textOutline w14:w="4358" w14:cap="sq" w14:cmpd="sng">
            <w14:solidFill>
              <w14:srgbClr w14:val="000000"/>
            </w14:solidFill>
            <w14:prstDash w14:val="solid"/>
            <w14:bevel/>
          </w14:textOutline>
        </w:rPr>
        <w:t>上述情</w:t>
      </w:r>
      <w:r>
        <w:rPr>
          <w:rFonts w:hint="eastAsia" w:ascii="宋体" w:hAnsi="宋体" w:eastAsia="宋体" w:cs="宋体"/>
          <w:b/>
          <w:bCs/>
          <w:sz w:val="24"/>
          <w:szCs w:val="24"/>
        </w:rPr>
        <w:t xml:space="preserve"> </w:t>
      </w:r>
      <w:r>
        <w:rPr>
          <w:rFonts w:hint="eastAsia" w:ascii="宋体" w:hAnsi="宋体" w:eastAsia="宋体" w:cs="宋体"/>
          <w:b/>
          <w:bCs/>
          <w:spacing w:val="1"/>
          <w:sz w:val="24"/>
          <w:szCs w:val="24"/>
          <w14:textOutline w14:w="4358" w14:cap="sq" w14:cmpd="sng">
            <w14:solidFill>
              <w14:srgbClr w14:val="000000"/>
            </w14:solidFill>
            <w14:prstDash w14:val="solid"/>
            <w14:bevel/>
          </w14:textOutline>
        </w:rPr>
        <w:t>形消除后继续组织电子交易活动；影响或可能影响</w:t>
      </w:r>
      <w:r>
        <w:rPr>
          <w:rFonts w:hint="eastAsia" w:ascii="宋体" w:hAnsi="宋体" w:eastAsia="宋体" w:cs="宋体"/>
          <w:b/>
          <w:bCs/>
          <w:sz w:val="24"/>
          <w:szCs w:val="24"/>
          <w14:textOutline w14:w="4358" w14:cap="sq" w14:cmpd="sng">
            <w14:solidFill>
              <w14:srgbClr w14:val="000000"/>
            </w14:solidFill>
            <w14:prstDash w14:val="solid"/>
            <w14:bevel/>
          </w14:textOutline>
        </w:rPr>
        <w:t>采购公平、公正性的，经采</w:t>
      </w:r>
      <w:r>
        <w:rPr>
          <w:rFonts w:hint="eastAsia" w:ascii="宋体" w:hAnsi="宋体" w:eastAsia="宋体" w:cs="宋体"/>
          <w:b/>
          <w:bCs/>
          <w:sz w:val="24"/>
          <w:szCs w:val="24"/>
        </w:rPr>
        <w:t xml:space="preserve"> </w:t>
      </w:r>
      <w:r>
        <w:rPr>
          <w:rFonts w:hint="eastAsia" w:ascii="宋体" w:hAnsi="宋体" w:eastAsia="宋体" w:cs="宋体"/>
          <w:b/>
          <w:bCs/>
          <w:spacing w:val="1"/>
          <w:sz w:val="24"/>
          <w:szCs w:val="24"/>
          <w14:textOutline w14:w="4358" w14:cap="sq" w14:cmpd="sng">
            <w14:solidFill>
              <w14:srgbClr w14:val="000000"/>
            </w14:solidFill>
            <w14:prstDash w14:val="solid"/>
            <w14:bevel/>
          </w14:textOutline>
        </w:rPr>
        <w:t>购代理机构确认后，应当重新采购。采购代理机构</w:t>
      </w:r>
      <w:r>
        <w:rPr>
          <w:rFonts w:hint="eastAsia" w:ascii="宋体" w:hAnsi="宋体" w:eastAsia="宋体" w:cs="宋体"/>
          <w:b/>
          <w:bCs/>
          <w:sz w:val="24"/>
          <w:szCs w:val="24"/>
          <w14:textOutline w14:w="4358" w14:cap="sq" w14:cmpd="sng">
            <w14:solidFill>
              <w14:srgbClr w14:val="000000"/>
            </w14:solidFill>
            <w14:prstDash w14:val="solid"/>
            <w14:bevel/>
          </w14:textOutline>
        </w:rPr>
        <w:t>必须对原有的资料及信息作</w:t>
      </w:r>
      <w:r>
        <w:rPr>
          <w:rFonts w:hint="eastAsia" w:ascii="宋体" w:hAnsi="宋体" w:eastAsia="宋体" w:cs="宋体"/>
          <w:b/>
          <w:bCs/>
          <w:spacing w:val="-1"/>
          <w:sz w:val="24"/>
          <w:szCs w:val="24"/>
          <w14:textOutline w14:w="4358" w14:cap="sq" w14:cmpd="sng">
            <w14:solidFill>
              <w14:srgbClr w14:val="000000"/>
            </w14:solidFill>
            <w14:prstDash w14:val="solid"/>
            <w14:bevel/>
          </w14:textOutline>
        </w:rPr>
        <w:t>出妥善保密处理，并报财政部门备案。</w:t>
      </w:r>
    </w:p>
    <w:p w14:paraId="773946A5">
      <w:pPr>
        <w:keepNext w:val="0"/>
        <w:keepLines w:val="0"/>
        <w:pageBreakBefore w:val="0"/>
        <w:wordWrap/>
        <w:overflowPunct/>
        <w:topLinePunct w:val="0"/>
        <w:bidi w:val="0"/>
        <w:adjustRightInd w:val="0"/>
        <w:snapToGrid w:val="0"/>
        <w:spacing w:before="48" w:line="560" w:lineRule="exact"/>
        <w:ind w:left="24"/>
        <w:rPr>
          <w:rFonts w:hint="eastAsia" w:ascii="宋体" w:hAnsi="宋体" w:eastAsia="宋体" w:cs="宋体"/>
          <w:sz w:val="24"/>
          <w:szCs w:val="24"/>
        </w:rPr>
      </w:pPr>
      <w:r>
        <w:rPr>
          <w:rFonts w:hint="eastAsia" w:ascii="宋体" w:hAnsi="宋体" w:cs="宋体"/>
          <w:spacing w:val="-1"/>
          <w:sz w:val="24"/>
          <w:szCs w:val="24"/>
          <w:lang w:val="en-US" w:eastAsia="zh-CN"/>
          <w14:textOutline w14:w="4358" w14:cap="sq" w14:cmpd="sng">
            <w14:solidFill>
              <w14:srgbClr w14:val="000000"/>
            </w14:solidFill>
            <w14:prstDash w14:val="solid"/>
            <w14:bevel/>
          </w14:textOutline>
        </w:rPr>
        <w:t>八</w:t>
      </w:r>
      <w:r>
        <w:rPr>
          <w:rFonts w:hint="eastAsia" w:ascii="宋体" w:hAnsi="宋体" w:eastAsia="宋体" w:cs="宋体"/>
          <w:spacing w:val="-1"/>
          <w:sz w:val="24"/>
          <w:szCs w:val="24"/>
          <w14:textOutline w14:w="4358" w14:cap="sq" w14:cmpd="sng">
            <w14:solidFill>
              <w14:srgbClr w14:val="000000"/>
            </w14:solidFill>
            <w14:prstDash w14:val="solid"/>
            <w14:bevel/>
          </w14:textOutline>
        </w:rPr>
        <w:t>、</w:t>
      </w:r>
      <w:r>
        <w:rPr>
          <w:rFonts w:hint="eastAsia" w:ascii="宋体" w:hAnsi="宋体" w:eastAsia="宋体" w:cs="宋体"/>
          <w:spacing w:val="-1"/>
          <w:sz w:val="24"/>
          <w:szCs w:val="24"/>
          <w:lang w:val="en-US" w:eastAsia="zh-CN"/>
          <w14:textOutline w14:w="4358" w14:cap="sq" w14:cmpd="sng">
            <w14:solidFill>
              <w14:srgbClr w14:val="000000"/>
            </w14:solidFill>
            <w14:prstDash w14:val="solid"/>
            <w14:bevel/>
          </w14:textOutline>
        </w:rPr>
        <w:t>中标</w:t>
      </w:r>
      <w:r>
        <w:rPr>
          <w:rFonts w:hint="eastAsia" w:ascii="宋体" w:hAnsi="宋体" w:eastAsia="宋体" w:cs="宋体"/>
          <w:spacing w:val="-1"/>
          <w:sz w:val="24"/>
          <w:szCs w:val="24"/>
          <w14:textOutline w14:w="4358" w14:cap="sq" w14:cmpd="sng">
            <w14:solidFill>
              <w14:srgbClr w14:val="000000"/>
            </w14:solidFill>
            <w14:prstDash w14:val="solid"/>
            <w14:bevel/>
          </w14:textOutline>
        </w:rPr>
        <w:t>事宜</w:t>
      </w:r>
    </w:p>
    <w:p w14:paraId="2AB5972D">
      <w:pPr>
        <w:keepNext w:val="0"/>
        <w:keepLines w:val="0"/>
        <w:pageBreakBefore w:val="0"/>
        <w:wordWrap/>
        <w:overflowPunct/>
        <w:topLinePunct w:val="0"/>
        <w:bidi w:val="0"/>
        <w:adjustRightInd w:val="0"/>
        <w:snapToGrid w:val="0"/>
        <w:spacing w:before="182" w:line="560" w:lineRule="exact"/>
        <w:ind w:left="43"/>
        <w:rPr>
          <w:rFonts w:hint="eastAsia" w:ascii="宋体" w:hAnsi="宋体" w:eastAsia="宋体" w:cs="宋体"/>
          <w:color w:val="auto"/>
          <w:sz w:val="24"/>
          <w:szCs w:val="24"/>
        </w:rPr>
      </w:pPr>
      <w:r>
        <w:rPr>
          <w:rFonts w:hint="eastAsia" w:ascii="宋体" w:hAnsi="宋体" w:eastAsia="宋体" w:cs="宋体"/>
          <w:spacing w:val="-3"/>
          <w:sz w:val="24"/>
          <w:szCs w:val="24"/>
          <w14:textOutline w14:w="4358" w14:cap="sq" w14:cmpd="sng">
            <w14:solidFill>
              <w14:srgbClr w14:val="000000"/>
            </w14:solidFill>
            <w14:prstDash w14:val="solid"/>
            <w14:bevel/>
          </w14:textOutline>
        </w:rPr>
        <w:t>1、</w:t>
      </w:r>
      <w:r>
        <w:rPr>
          <w:rFonts w:hint="eastAsia" w:ascii="宋体" w:hAnsi="宋体" w:eastAsia="宋体" w:cs="宋体"/>
          <w:spacing w:val="-3"/>
          <w:sz w:val="24"/>
          <w:szCs w:val="24"/>
        </w:rPr>
        <w:t xml:space="preserve"> </w:t>
      </w:r>
      <w:r>
        <w:rPr>
          <w:rFonts w:hint="eastAsia" w:ascii="宋体" w:hAnsi="宋体" w:eastAsia="宋体" w:cs="宋体"/>
          <w:color w:val="auto"/>
          <w:sz w:val="24"/>
          <w:szCs w:val="24"/>
        </w:rPr>
        <w:t>中标候选人的确定</w:t>
      </w:r>
    </w:p>
    <w:p w14:paraId="10467772">
      <w:pPr>
        <w:pStyle w:val="9"/>
        <w:keepNext w:val="0"/>
        <w:keepLines w:val="0"/>
        <w:pageBreakBefore w:val="0"/>
        <w:kinsoku/>
        <w:wordWrap/>
        <w:overflowPunct/>
        <w:topLinePunct w:val="0"/>
        <w:autoSpaceDE/>
        <w:autoSpaceDN/>
        <w:bidi w:val="0"/>
        <w:adjustRightInd/>
        <w:spacing w:after="0" w:line="560" w:lineRule="exact"/>
        <w:ind w:left="0" w:leftChars="0" w:right="0" w:rightChars="0" w:firstLine="48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采购</w:t>
      </w:r>
      <w:r>
        <w:rPr>
          <w:rFonts w:hint="eastAsia" w:ascii="宋体" w:hAnsi="宋体" w:eastAsia="宋体" w:cs="宋体"/>
          <w:color w:val="auto"/>
          <w:sz w:val="24"/>
          <w:szCs w:val="24"/>
          <w:lang w:eastAsia="zh-CN"/>
        </w:rPr>
        <w:t>代理机构</w:t>
      </w:r>
      <w:r>
        <w:rPr>
          <w:rFonts w:hint="eastAsia" w:ascii="宋体" w:hAnsi="宋体" w:eastAsia="宋体" w:cs="宋体"/>
          <w:color w:val="auto"/>
          <w:sz w:val="24"/>
          <w:szCs w:val="24"/>
        </w:rPr>
        <w:t>应当在评标结束后2个工作日内将评标报告送</w:t>
      </w:r>
      <w:r>
        <w:rPr>
          <w:rFonts w:hint="eastAsia" w:ascii="宋体" w:hAnsi="宋体" w:eastAsia="宋体" w:cs="宋体"/>
          <w:color w:val="auto"/>
          <w:sz w:val="24"/>
          <w:szCs w:val="24"/>
          <w:lang w:val="en-US" w:eastAsia="zh-CN"/>
        </w:rPr>
        <w:t>采购</w:t>
      </w:r>
      <w:r>
        <w:rPr>
          <w:rFonts w:hint="eastAsia" w:ascii="宋体" w:hAnsi="宋体" w:eastAsia="宋体" w:cs="宋体"/>
          <w:color w:val="auto"/>
          <w:sz w:val="24"/>
          <w:szCs w:val="24"/>
          <w:lang w:eastAsia="zh-CN"/>
        </w:rPr>
        <w:t>人</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采购</w:t>
      </w:r>
      <w:r>
        <w:rPr>
          <w:rFonts w:hint="eastAsia" w:ascii="宋体" w:hAnsi="宋体" w:eastAsia="宋体" w:cs="宋体"/>
          <w:color w:val="auto"/>
          <w:sz w:val="24"/>
          <w:szCs w:val="24"/>
          <w:lang w:eastAsia="zh-CN"/>
        </w:rPr>
        <w:t>人</w:t>
      </w:r>
      <w:r>
        <w:rPr>
          <w:rFonts w:hint="eastAsia" w:ascii="宋体" w:hAnsi="宋体" w:eastAsia="宋体" w:cs="宋体"/>
          <w:color w:val="auto"/>
          <w:sz w:val="24"/>
          <w:szCs w:val="24"/>
        </w:rPr>
        <w:t>应当自收到评标报告之日起5个工作日内，在评标报告确定的中标候选人名单中按顺序确定中标人。</w:t>
      </w:r>
    </w:p>
    <w:p w14:paraId="41AA403E">
      <w:pPr>
        <w:pStyle w:val="9"/>
        <w:keepNext w:val="0"/>
        <w:keepLines w:val="0"/>
        <w:pageBreakBefore w:val="0"/>
        <w:kinsoku/>
        <w:wordWrap/>
        <w:overflowPunct/>
        <w:topLinePunct w:val="0"/>
        <w:autoSpaceDE/>
        <w:autoSpaceDN/>
        <w:bidi w:val="0"/>
        <w:adjustRightInd/>
        <w:spacing w:after="0" w:line="560" w:lineRule="exact"/>
        <w:ind w:left="0" w:leftChars="0" w:right="0" w:rightChars="0" w:firstLine="48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采购</w:t>
      </w:r>
      <w:r>
        <w:rPr>
          <w:rFonts w:hint="eastAsia" w:ascii="宋体" w:hAnsi="宋体" w:eastAsia="宋体" w:cs="宋体"/>
          <w:color w:val="auto"/>
          <w:sz w:val="24"/>
          <w:szCs w:val="24"/>
          <w:lang w:eastAsia="zh-CN"/>
        </w:rPr>
        <w:t>人</w:t>
      </w:r>
      <w:r>
        <w:rPr>
          <w:rFonts w:hint="eastAsia" w:ascii="宋体" w:hAnsi="宋体" w:eastAsia="宋体" w:cs="宋体"/>
          <w:color w:val="auto"/>
          <w:sz w:val="24"/>
          <w:szCs w:val="24"/>
        </w:rPr>
        <w:t>在收到评标报告5个工作日内未按评标报告推荐的中标候选人顺序确定中标人，又不能说明合法理由的，视同按评标报告推荐的顺序确定排名第一的中标候选人为中标人。</w:t>
      </w:r>
    </w:p>
    <w:p w14:paraId="53E446D9">
      <w:pPr>
        <w:keepNext w:val="0"/>
        <w:keepLines w:val="0"/>
        <w:pageBreakBefore w:val="0"/>
        <w:wordWrap/>
        <w:overflowPunct/>
        <w:topLinePunct w:val="0"/>
        <w:bidi w:val="0"/>
        <w:adjustRightInd w:val="0"/>
        <w:snapToGrid w:val="0"/>
        <w:spacing w:before="184" w:line="560" w:lineRule="exact"/>
        <w:ind w:left="28"/>
        <w:rPr>
          <w:rFonts w:hint="eastAsia" w:ascii="宋体" w:hAnsi="宋体" w:eastAsia="宋体" w:cs="宋体"/>
          <w:sz w:val="24"/>
          <w:szCs w:val="24"/>
        </w:rPr>
      </w:pPr>
      <w:r>
        <w:rPr>
          <w:rFonts w:hint="eastAsia" w:ascii="宋体" w:hAnsi="宋体" w:eastAsia="宋体" w:cs="宋体"/>
          <w:spacing w:val="-1"/>
          <w:sz w:val="24"/>
          <w:szCs w:val="24"/>
          <w14:textOutline w14:w="4358" w14:cap="sq" w14:cmpd="sng">
            <w14:solidFill>
              <w14:srgbClr w14:val="000000"/>
            </w14:solidFill>
            <w14:prstDash w14:val="solid"/>
            <w14:bevel/>
          </w14:textOutline>
        </w:rPr>
        <w:t>2、</w:t>
      </w:r>
      <w:r>
        <w:rPr>
          <w:rFonts w:hint="eastAsia" w:ascii="宋体" w:hAnsi="宋体" w:eastAsia="宋体" w:cs="宋体"/>
          <w:spacing w:val="-1"/>
          <w:sz w:val="24"/>
          <w:szCs w:val="24"/>
          <w:lang w:val="en-US" w:eastAsia="zh-CN"/>
          <w14:textOutline w14:w="4358" w14:cap="sq" w14:cmpd="sng">
            <w14:solidFill>
              <w14:srgbClr w14:val="000000"/>
            </w14:solidFill>
            <w14:prstDash w14:val="solid"/>
            <w14:bevel/>
          </w14:textOutline>
        </w:rPr>
        <w:t>中标</w:t>
      </w:r>
      <w:r>
        <w:rPr>
          <w:rFonts w:hint="eastAsia" w:ascii="宋体" w:hAnsi="宋体" w:eastAsia="宋体" w:cs="宋体"/>
          <w:spacing w:val="-1"/>
          <w:sz w:val="24"/>
          <w:szCs w:val="24"/>
          <w14:textOutline w14:w="4358" w14:cap="sq" w14:cmpd="sng">
            <w14:solidFill>
              <w14:srgbClr w14:val="000000"/>
            </w14:solidFill>
            <w14:prstDash w14:val="solid"/>
            <w14:bevel/>
          </w14:textOutline>
        </w:rPr>
        <w:t>结果公告</w:t>
      </w:r>
    </w:p>
    <w:p w14:paraId="08FBD645">
      <w:pPr>
        <w:pStyle w:val="9"/>
        <w:keepNext w:val="0"/>
        <w:keepLines w:val="0"/>
        <w:pageBreakBefore w:val="0"/>
        <w:kinsoku/>
        <w:wordWrap/>
        <w:overflowPunct/>
        <w:topLinePunct w:val="0"/>
        <w:autoSpaceDE/>
        <w:autoSpaceDN/>
        <w:bidi w:val="0"/>
        <w:adjustRightInd/>
        <w:spacing w:after="0" w:line="560" w:lineRule="exact"/>
        <w:ind w:left="0" w:leftChars="0" w:right="0" w:rightChars="0" w:firstLine="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招标人</w:t>
      </w:r>
      <w:r>
        <w:rPr>
          <w:rFonts w:hint="eastAsia" w:ascii="宋体" w:hAnsi="宋体" w:eastAsia="宋体" w:cs="宋体"/>
          <w:color w:val="auto"/>
          <w:sz w:val="24"/>
          <w:szCs w:val="24"/>
        </w:rPr>
        <w:t>或者</w:t>
      </w:r>
      <w:r>
        <w:rPr>
          <w:rFonts w:hint="eastAsia" w:ascii="宋体" w:hAnsi="宋体" w:eastAsia="宋体" w:cs="宋体"/>
          <w:color w:val="auto"/>
          <w:sz w:val="24"/>
          <w:szCs w:val="24"/>
          <w:lang w:eastAsia="zh-CN"/>
        </w:rPr>
        <w:t>招标代理机构</w:t>
      </w:r>
      <w:r>
        <w:rPr>
          <w:rFonts w:hint="eastAsia" w:ascii="宋体" w:hAnsi="宋体" w:eastAsia="宋体" w:cs="宋体"/>
          <w:color w:val="auto"/>
          <w:sz w:val="24"/>
          <w:szCs w:val="24"/>
        </w:rPr>
        <w:t>应当自中标人确定之日起2个工作</w:t>
      </w:r>
      <w:r>
        <w:rPr>
          <w:rFonts w:hint="eastAsia" w:ascii="宋体" w:hAnsi="宋体" w:eastAsia="宋体" w:cs="宋体"/>
          <w:color w:val="auto"/>
          <w:sz w:val="24"/>
          <w:szCs w:val="24"/>
          <w:highlight w:val="none"/>
        </w:rPr>
        <w:t>日内，在</w:t>
      </w:r>
      <w:r>
        <w:rPr>
          <w:rFonts w:hint="eastAsia" w:ascii="宋体" w:hAnsi="宋体" w:eastAsia="宋体" w:cs="宋体"/>
          <w:color w:val="auto"/>
          <w:spacing w:val="0"/>
          <w:sz w:val="24"/>
          <w:szCs w:val="24"/>
          <w:highlight w:val="none"/>
          <w:lang w:eastAsia="zh-CN"/>
        </w:rPr>
        <w:t>云南省政府采购网</w:t>
      </w:r>
      <w:r>
        <w:rPr>
          <w:rFonts w:hint="eastAsia" w:ascii="宋体" w:hAnsi="宋体" w:eastAsia="宋体" w:cs="宋体"/>
          <w:color w:val="auto"/>
          <w:sz w:val="24"/>
          <w:szCs w:val="24"/>
          <w:highlight w:val="none"/>
        </w:rPr>
        <w:t>公告中标结果，招标文件应当随中标结果同时公告。</w:t>
      </w:r>
    </w:p>
    <w:p w14:paraId="6BA9BD20">
      <w:pPr>
        <w:pStyle w:val="9"/>
        <w:keepNext w:val="0"/>
        <w:keepLines w:val="0"/>
        <w:pageBreakBefore w:val="0"/>
        <w:kinsoku/>
        <w:wordWrap/>
        <w:overflowPunct/>
        <w:topLinePunct w:val="0"/>
        <w:autoSpaceDE/>
        <w:autoSpaceDN/>
        <w:bidi w:val="0"/>
        <w:adjustRightInd/>
        <w:spacing w:after="0" w:line="560" w:lineRule="exact"/>
        <w:ind w:left="0" w:leftChars="0" w:right="0" w:rightChars="0" w:firstLine="480"/>
        <w:textAlignment w:val="auto"/>
        <w:outlineLvl w:val="9"/>
        <w:rPr>
          <w:rFonts w:hint="eastAsia" w:ascii="宋体" w:hAnsi="宋体" w:eastAsia="宋体" w:cs="宋体"/>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）中标公告期限为1个工作日。</w:t>
      </w:r>
    </w:p>
    <w:p w14:paraId="4B4A1F48">
      <w:pPr>
        <w:keepNext w:val="0"/>
        <w:keepLines w:val="0"/>
        <w:pageBreakBefore w:val="0"/>
        <w:wordWrap/>
        <w:overflowPunct/>
        <w:topLinePunct w:val="0"/>
        <w:bidi w:val="0"/>
        <w:adjustRightInd w:val="0"/>
        <w:snapToGrid w:val="0"/>
        <w:spacing w:before="182" w:line="560" w:lineRule="exact"/>
        <w:ind w:left="30"/>
        <w:rPr>
          <w:rFonts w:hint="eastAsia" w:ascii="宋体" w:hAnsi="宋体" w:eastAsia="宋体" w:cs="宋体"/>
          <w:sz w:val="24"/>
          <w:szCs w:val="24"/>
        </w:rPr>
      </w:pPr>
      <w:r>
        <w:rPr>
          <w:rFonts w:hint="eastAsia" w:ascii="宋体" w:hAnsi="宋体" w:eastAsia="宋体" w:cs="宋体"/>
          <w:spacing w:val="-1"/>
          <w:sz w:val="24"/>
          <w:szCs w:val="24"/>
          <w14:textOutline w14:w="4358" w14:cap="sq" w14:cmpd="sng">
            <w14:solidFill>
              <w14:srgbClr w14:val="000000"/>
            </w14:solidFill>
            <w14:prstDash w14:val="solid"/>
            <w14:bevel/>
          </w14:textOutline>
        </w:rPr>
        <w:t>3、</w:t>
      </w:r>
      <w:r>
        <w:rPr>
          <w:rFonts w:hint="eastAsia" w:ascii="宋体" w:hAnsi="宋体" w:eastAsia="宋体" w:cs="宋体"/>
          <w:spacing w:val="-1"/>
          <w:sz w:val="24"/>
          <w:szCs w:val="24"/>
          <w:lang w:val="en-US" w:eastAsia="zh-CN"/>
          <w14:textOutline w14:w="4358" w14:cap="sq" w14:cmpd="sng">
            <w14:solidFill>
              <w14:srgbClr w14:val="000000"/>
            </w14:solidFill>
            <w14:prstDash w14:val="solid"/>
            <w14:bevel/>
          </w14:textOutline>
        </w:rPr>
        <w:t>中标</w:t>
      </w:r>
      <w:r>
        <w:rPr>
          <w:rFonts w:hint="eastAsia" w:ascii="宋体" w:hAnsi="宋体" w:eastAsia="宋体" w:cs="宋体"/>
          <w:spacing w:val="-1"/>
          <w:sz w:val="24"/>
          <w:szCs w:val="24"/>
          <w14:textOutline w14:w="4358" w14:cap="sq" w14:cmpd="sng">
            <w14:solidFill>
              <w14:srgbClr w14:val="000000"/>
            </w14:solidFill>
            <w14:prstDash w14:val="solid"/>
            <w14:bevel/>
          </w14:textOutline>
        </w:rPr>
        <w:t>通知书</w:t>
      </w:r>
    </w:p>
    <w:p w14:paraId="4689C0A3">
      <w:pPr>
        <w:keepNext w:val="0"/>
        <w:keepLines w:val="0"/>
        <w:pageBreakBefore w:val="0"/>
        <w:wordWrap/>
        <w:overflowPunct/>
        <w:topLinePunct w:val="0"/>
        <w:bidi w:val="0"/>
        <w:adjustRightInd w:val="0"/>
        <w:snapToGrid w:val="0"/>
        <w:spacing w:before="181" w:line="560" w:lineRule="exact"/>
        <w:ind w:firstLine="472" w:firstLineChars="200"/>
        <w:rPr>
          <w:rFonts w:hint="eastAsia" w:ascii="宋体" w:hAnsi="宋体" w:eastAsia="宋体" w:cs="宋体"/>
          <w:sz w:val="24"/>
          <w:szCs w:val="24"/>
        </w:rPr>
      </w:pPr>
      <w:r>
        <w:rPr>
          <w:rFonts w:hint="eastAsia" w:ascii="宋体" w:hAnsi="宋体" w:eastAsia="宋体" w:cs="宋体"/>
          <w:spacing w:val="-2"/>
          <w:sz w:val="24"/>
          <w:szCs w:val="24"/>
          <w:lang w:eastAsia="zh-CN"/>
        </w:rPr>
        <w:t>（</w:t>
      </w:r>
      <w:r>
        <w:rPr>
          <w:rFonts w:hint="eastAsia" w:ascii="宋体" w:hAnsi="宋体" w:eastAsia="宋体" w:cs="宋体"/>
          <w:spacing w:val="-2"/>
          <w:sz w:val="24"/>
          <w:szCs w:val="24"/>
          <w:lang w:val="en-US" w:eastAsia="zh-CN"/>
        </w:rPr>
        <w:t>1</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成交通知书是合同的一个组成部分。</w:t>
      </w:r>
    </w:p>
    <w:p w14:paraId="54E31079">
      <w:pPr>
        <w:keepNext w:val="0"/>
        <w:keepLines w:val="0"/>
        <w:pageBreakBefore w:val="0"/>
        <w:wordWrap/>
        <w:overflowPunct/>
        <w:topLinePunct w:val="0"/>
        <w:bidi w:val="0"/>
        <w:adjustRightInd w:val="0"/>
        <w:snapToGrid w:val="0"/>
        <w:spacing w:before="181" w:line="560" w:lineRule="exact"/>
        <w:ind w:firstLine="500" w:firstLineChars="200"/>
        <w:rPr>
          <w:rFonts w:hint="eastAsia" w:ascii="宋体" w:hAnsi="宋体" w:eastAsia="宋体" w:cs="宋体"/>
          <w:sz w:val="24"/>
          <w:szCs w:val="24"/>
        </w:rPr>
      </w:pPr>
      <w:r>
        <w:rPr>
          <w:rFonts w:hint="eastAsia" w:ascii="宋体" w:hAnsi="宋体" w:eastAsia="宋体" w:cs="宋体"/>
          <w:spacing w:val="5"/>
          <w:position w:val="17"/>
          <w:sz w:val="24"/>
          <w:szCs w:val="24"/>
          <w:lang w:eastAsia="zh-CN"/>
        </w:rPr>
        <w:t>（</w:t>
      </w:r>
      <w:r>
        <w:rPr>
          <w:rFonts w:hint="eastAsia" w:ascii="宋体" w:hAnsi="宋体" w:eastAsia="宋体" w:cs="宋体"/>
          <w:spacing w:val="5"/>
          <w:position w:val="17"/>
          <w:sz w:val="24"/>
          <w:szCs w:val="24"/>
          <w:lang w:val="en-US" w:eastAsia="zh-CN"/>
        </w:rPr>
        <w:t>2</w:t>
      </w:r>
      <w:r>
        <w:rPr>
          <w:rFonts w:hint="eastAsia" w:ascii="宋体" w:hAnsi="宋体" w:eastAsia="宋体" w:cs="宋体"/>
          <w:spacing w:val="5"/>
          <w:position w:val="17"/>
          <w:sz w:val="24"/>
          <w:szCs w:val="24"/>
          <w:lang w:eastAsia="zh-CN"/>
        </w:rPr>
        <w:t>）</w:t>
      </w:r>
      <w:r>
        <w:rPr>
          <w:rFonts w:hint="eastAsia" w:ascii="宋体" w:hAnsi="宋体" w:eastAsia="宋体" w:cs="宋体"/>
          <w:spacing w:val="5"/>
          <w:position w:val="17"/>
          <w:sz w:val="24"/>
          <w:szCs w:val="24"/>
        </w:rPr>
        <w:t>采购代理机构无义务向未成交人解释落标原因和退回</w:t>
      </w:r>
      <w:r>
        <w:rPr>
          <w:rFonts w:hint="eastAsia" w:ascii="宋体" w:hAnsi="宋体" w:eastAsia="宋体" w:cs="宋体"/>
          <w:spacing w:val="5"/>
          <w:position w:val="17"/>
          <w:sz w:val="24"/>
          <w:szCs w:val="24"/>
          <w:lang w:val="en-US" w:eastAsia="zh-CN"/>
        </w:rPr>
        <w:t>投标</w:t>
      </w:r>
      <w:r>
        <w:rPr>
          <w:rFonts w:hint="eastAsia" w:ascii="宋体" w:hAnsi="宋体" w:eastAsia="宋体" w:cs="宋体"/>
          <w:spacing w:val="5"/>
          <w:position w:val="17"/>
          <w:sz w:val="24"/>
          <w:szCs w:val="24"/>
        </w:rPr>
        <w:t>文件。</w:t>
      </w:r>
    </w:p>
    <w:p w14:paraId="5C51E1EA">
      <w:pPr>
        <w:keepNext w:val="0"/>
        <w:keepLines w:val="0"/>
        <w:pageBreakBefore w:val="0"/>
        <w:wordWrap/>
        <w:overflowPunct/>
        <w:topLinePunct w:val="0"/>
        <w:bidi w:val="0"/>
        <w:adjustRightInd w:val="0"/>
        <w:snapToGrid w:val="0"/>
        <w:spacing w:before="183" w:line="560" w:lineRule="exact"/>
        <w:ind w:left="24"/>
        <w:rPr>
          <w:rFonts w:hint="eastAsia" w:ascii="宋体" w:hAnsi="宋体" w:eastAsia="宋体" w:cs="宋体"/>
          <w:sz w:val="24"/>
          <w:szCs w:val="24"/>
          <w:highlight w:val="none"/>
        </w:rPr>
      </w:pPr>
      <w:r>
        <w:rPr>
          <w:rFonts w:hint="eastAsia" w:ascii="宋体" w:hAnsi="宋体" w:eastAsia="宋体" w:cs="宋体"/>
          <w:spacing w:val="-1"/>
          <w:sz w:val="24"/>
          <w:szCs w:val="24"/>
          <w:highlight w:val="none"/>
          <w14:textOutline w14:w="4358" w14:cap="sq" w14:cmpd="sng">
            <w14:solidFill>
              <w14:srgbClr w14:val="000000"/>
            </w14:solidFill>
            <w14:prstDash w14:val="solid"/>
            <w14:bevel/>
          </w14:textOutline>
        </w:rPr>
        <w:t>4、签订合同</w:t>
      </w:r>
    </w:p>
    <w:p w14:paraId="2A9B485B">
      <w:pPr>
        <w:keepNext w:val="0"/>
        <w:keepLines w:val="0"/>
        <w:pageBreakBefore w:val="0"/>
        <w:wordWrap/>
        <w:overflowPunct/>
        <w:topLinePunct w:val="0"/>
        <w:bidi w:val="0"/>
        <w:adjustRightInd w:val="0"/>
        <w:snapToGrid w:val="0"/>
        <w:spacing w:before="178" w:line="560" w:lineRule="exact"/>
        <w:ind w:left="28" w:right="80" w:firstLine="476"/>
        <w:jc w:val="both"/>
        <w:rPr>
          <w:rFonts w:hint="eastAsia" w:ascii="宋体" w:hAnsi="宋体" w:eastAsia="宋体" w:cs="宋体"/>
          <w:sz w:val="24"/>
          <w:szCs w:val="24"/>
          <w:highlight w:val="none"/>
        </w:rPr>
      </w:pPr>
      <w:r>
        <w:rPr>
          <w:rFonts w:hint="eastAsia" w:ascii="宋体" w:hAnsi="宋体" w:eastAsia="宋体" w:cs="宋体"/>
          <w:spacing w:val="-1"/>
          <w:sz w:val="24"/>
          <w:szCs w:val="24"/>
          <w:highlight w:val="none"/>
          <w:lang w:eastAsia="zh-CN"/>
        </w:rPr>
        <w:t>（</w:t>
      </w:r>
      <w:r>
        <w:rPr>
          <w:rFonts w:hint="eastAsia" w:ascii="宋体" w:hAnsi="宋体" w:eastAsia="宋体" w:cs="宋体"/>
          <w:spacing w:val="-1"/>
          <w:sz w:val="24"/>
          <w:szCs w:val="24"/>
          <w:highlight w:val="none"/>
          <w:lang w:val="en-US" w:eastAsia="zh-CN"/>
        </w:rPr>
        <w:t>1</w:t>
      </w:r>
      <w:r>
        <w:rPr>
          <w:rFonts w:hint="eastAsia" w:ascii="宋体" w:hAnsi="宋体" w:eastAsia="宋体" w:cs="宋体"/>
          <w:spacing w:val="-1"/>
          <w:sz w:val="24"/>
          <w:szCs w:val="24"/>
          <w:highlight w:val="none"/>
          <w:lang w:eastAsia="zh-CN"/>
        </w:rPr>
        <w:t>）</w:t>
      </w:r>
      <w:r>
        <w:rPr>
          <w:rFonts w:hint="eastAsia" w:ascii="宋体" w:hAnsi="宋体" w:eastAsia="宋体" w:cs="宋体"/>
          <w:spacing w:val="-1"/>
          <w:sz w:val="24"/>
          <w:szCs w:val="24"/>
          <w:highlight w:val="none"/>
        </w:rPr>
        <w:t>采购人与</w:t>
      </w:r>
      <w:r>
        <w:rPr>
          <w:rFonts w:hint="eastAsia" w:ascii="宋体" w:hAnsi="宋体" w:eastAsia="宋体" w:cs="宋体"/>
          <w:spacing w:val="-1"/>
          <w:sz w:val="24"/>
          <w:szCs w:val="24"/>
          <w:highlight w:val="none"/>
          <w:lang w:val="en-US" w:eastAsia="zh-CN"/>
        </w:rPr>
        <w:t>中标人应</w:t>
      </w:r>
      <w:r>
        <w:rPr>
          <w:rFonts w:hint="eastAsia" w:ascii="宋体" w:hAnsi="宋体" w:eastAsia="宋体" w:cs="宋体"/>
          <w:spacing w:val="-1"/>
          <w:sz w:val="24"/>
          <w:szCs w:val="24"/>
          <w:highlight w:val="none"/>
        </w:rPr>
        <w:t>当在</w:t>
      </w:r>
      <w:r>
        <w:rPr>
          <w:rFonts w:hint="eastAsia" w:ascii="宋体" w:hAnsi="宋体" w:eastAsia="宋体" w:cs="宋体"/>
          <w:spacing w:val="-1"/>
          <w:sz w:val="24"/>
          <w:szCs w:val="24"/>
          <w:highlight w:val="none"/>
          <w:lang w:val="en-US" w:eastAsia="zh-CN"/>
        </w:rPr>
        <w:t>中标</w:t>
      </w:r>
      <w:r>
        <w:rPr>
          <w:rFonts w:hint="eastAsia" w:ascii="宋体" w:hAnsi="宋体" w:eastAsia="宋体" w:cs="宋体"/>
          <w:spacing w:val="-1"/>
          <w:sz w:val="24"/>
          <w:szCs w:val="24"/>
          <w:highlight w:val="none"/>
        </w:rPr>
        <w:t>通知书发出之日起</w:t>
      </w:r>
      <w:r>
        <w:rPr>
          <w:rFonts w:hint="eastAsia" w:ascii="宋体" w:hAnsi="宋体" w:eastAsia="宋体" w:cs="宋体"/>
          <w:spacing w:val="-41"/>
          <w:sz w:val="24"/>
          <w:szCs w:val="24"/>
          <w:highlight w:val="none"/>
        </w:rPr>
        <w:t xml:space="preserve"> </w:t>
      </w:r>
      <w:r>
        <w:rPr>
          <w:rFonts w:hint="eastAsia" w:ascii="宋体" w:hAnsi="宋体" w:eastAsia="宋体" w:cs="宋体"/>
          <w:spacing w:val="-1"/>
          <w:sz w:val="24"/>
          <w:szCs w:val="24"/>
          <w:highlight w:val="none"/>
        </w:rPr>
        <w:t>30日内，按照</w:t>
      </w:r>
      <w:r>
        <w:rPr>
          <w:rFonts w:hint="eastAsia" w:ascii="宋体" w:hAnsi="宋体" w:eastAsia="宋体" w:cs="宋体"/>
          <w:spacing w:val="-1"/>
          <w:sz w:val="24"/>
          <w:szCs w:val="24"/>
          <w:highlight w:val="none"/>
          <w:lang w:val="en-US" w:eastAsia="zh-CN"/>
        </w:rPr>
        <w:t>招标</w:t>
      </w:r>
      <w:r>
        <w:rPr>
          <w:rFonts w:hint="eastAsia" w:ascii="宋体" w:hAnsi="宋体" w:eastAsia="宋体" w:cs="宋体"/>
          <w:spacing w:val="-3"/>
          <w:sz w:val="24"/>
          <w:szCs w:val="24"/>
          <w:highlight w:val="none"/>
        </w:rPr>
        <w:t>文件和</w:t>
      </w:r>
      <w:r>
        <w:rPr>
          <w:rFonts w:hint="eastAsia" w:ascii="宋体" w:hAnsi="宋体" w:eastAsia="宋体" w:cs="宋体"/>
          <w:spacing w:val="-3"/>
          <w:sz w:val="24"/>
          <w:szCs w:val="24"/>
          <w:highlight w:val="none"/>
          <w:lang w:val="en-US" w:eastAsia="zh-CN"/>
        </w:rPr>
        <w:t>中标人投标</w:t>
      </w:r>
      <w:r>
        <w:rPr>
          <w:rFonts w:hint="eastAsia" w:ascii="宋体" w:hAnsi="宋体" w:eastAsia="宋体" w:cs="宋体"/>
          <w:spacing w:val="-3"/>
          <w:sz w:val="24"/>
          <w:szCs w:val="24"/>
          <w:highlight w:val="none"/>
        </w:rPr>
        <w:t>文件的约定，与</w:t>
      </w:r>
      <w:r>
        <w:rPr>
          <w:rFonts w:hint="eastAsia" w:ascii="宋体" w:hAnsi="宋体" w:eastAsia="宋体" w:cs="宋体"/>
          <w:spacing w:val="-3"/>
          <w:sz w:val="24"/>
          <w:szCs w:val="24"/>
          <w:highlight w:val="none"/>
          <w:lang w:val="en-US" w:eastAsia="zh-CN"/>
        </w:rPr>
        <w:t>中标人</w:t>
      </w:r>
      <w:r>
        <w:rPr>
          <w:rFonts w:hint="eastAsia" w:ascii="宋体" w:hAnsi="宋体" w:eastAsia="宋体" w:cs="宋体"/>
          <w:spacing w:val="-3"/>
          <w:sz w:val="24"/>
          <w:szCs w:val="24"/>
          <w:highlight w:val="none"/>
        </w:rPr>
        <w:t>签订书</w:t>
      </w:r>
      <w:r>
        <w:rPr>
          <w:rFonts w:hint="eastAsia" w:ascii="宋体" w:hAnsi="宋体" w:eastAsia="宋体" w:cs="宋体"/>
          <w:spacing w:val="-4"/>
          <w:sz w:val="24"/>
          <w:szCs w:val="24"/>
          <w:highlight w:val="none"/>
        </w:rPr>
        <w:t>面合同。所签订</w:t>
      </w:r>
      <w:r>
        <w:rPr>
          <w:rFonts w:hint="eastAsia" w:ascii="宋体" w:hAnsi="宋体" w:eastAsia="宋体" w:cs="宋体"/>
          <w:spacing w:val="-1"/>
          <w:sz w:val="24"/>
          <w:szCs w:val="24"/>
          <w:highlight w:val="none"/>
        </w:rPr>
        <w:t>的合同不得对</w:t>
      </w:r>
      <w:r>
        <w:rPr>
          <w:rFonts w:hint="eastAsia" w:ascii="宋体" w:hAnsi="宋体" w:eastAsia="宋体" w:cs="宋体"/>
          <w:spacing w:val="-1"/>
          <w:sz w:val="24"/>
          <w:szCs w:val="24"/>
          <w:highlight w:val="none"/>
          <w:lang w:val="en-US" w:eastAsia="zh-CN"/>
        </w:rPr>
        <w:t>招标</w:t>
      </w:r>
      <w:r>
        <w:rPr>
          <w:rFonts w:hint="eastAsia" w:ascii="宋体" w:hAnsi="宋体" w:eastAsia="宋体" w:cs="宋体"/>
          <w:spacing w:val="-1"/>
          <w:sz w:val="24"/>
          <w:szCs w:val="24"/>
          <w:highlight w:val="none"/>
        </w:rPr>
        <w:t>文件和</w:t>
      </w:r>
      <w:r>
        <w:rPr>
          <w:rFonts w:hint="eastAsia" w:ascii="宋体" w:hAnsi="宋体" w:eastAsia="宋体" w:cs="宋体"/>
          <w:spacing w:val="-1"/>
          <w:sz w:val="24"/>
          <w:szCs w:val="24"/>
          <w:highlight w:val="none"/>
          <w:lang w:val="en-US" w:eastAsia="zh-CN"/>
        </w:rPr>
        <w:t>中标人投标</w:t>
      </w:r>
      <w:r>
        <w:rPr>
          <w:rFonts w:hint="eastAsia" w:ascii="宋体" w:hAnsi="宋体" w:eastAsia="宋体" w:cs="宋体"/>
          <w:spacing w:val="-1"/>
          <w:sz w:val="24"/>
          <w:szCs w:val="24"/>
          <w:highlight w:val="none"/>
        </w:rPr>
        <w:t>文件作实质性修改。</w:t>
      </w:r>
    </w:p>
    <w:p w14:paraId="61D2FF6E">
      <w:pPr>
        <w:keepNext w:val="0"/>
        <w:keepLines w:val="0"/>
        <w:pageBreakBefore w:val="0"/>
        <w:wordWrap/>
        <w:overflowPunct/>
        <w:topLinePunct w:val="0"/>
        <w:bidi w:val="0"/>
        <w:adjustRightInd w:val="0"/>
        <w:snapToGrid w:val="0"/>
        <w:spacing w:before="184" w:line="560" w:lineRule="exact"/>
        <w:ind w:left="30" w:right="80" w:firstLine="474"/>
        <w:jc w:val="both"/>
        <w:rPr>
          <w:rFonts w:hint="eastAsia" w:ascii="宋体" w:hAnsi="宋体" w:eastAsia="宋体" w:cs="宋体"/>
          <w:sz w:val="24"/>
          <w:szCs w:val="24"/>
          <w:highlight w:val="none"/>
        </w:rPr>
      </w:pPr>
      <w:r>
        <w:rPr>
          <w:rFonts w:hint="eastAsia" w:ascii="宋体" w:hAnsi="宋体" w:eastAsia="宋体" w:cs="宋体"/>
          <w:spacing w:val="-2"/>
          <w:sz w:val="24"/>
          <w:szCs w:val="24"/>
          <w:highlight w:val="none"/>
          <w:lang w:eastAsia="zh-CN"/>
        </w:rPr>
        <w:t>（</w:t>
      </w:r>
      <w:r>
        <w:rPr>
          <w:rFonts w:hint="eastAsia" w:ascii="宋体" w:hAnsi="宋体" w:eastAsia="宋体" w:cs="宋体"/>
          <w:spacing w:val="-2"/>
          <w:sz w:val="24"/>
          <w:szCs w:val="24"/>
          <w:highlight w:val="none"/>
          <w:lang w:val="en-US" w:eastAsia="zh-CN"/>
        </w:rPr>
        <w:t>2</w:t>
      </w:r>
      <w:r>
        <w:rPr>
          <w:rFonts w:hint="eastAsia" w:ascii="宋体" w:hAnsi="宋体" w:eastAsia="宋体" w:cs="宋体"/>
          <w:spacing w:val="-2"/>
          <w:sz w:val="24"/>
          <w:szCs w:val="24"/>
          <w:highlight w:val="none"/>
          <w:lang w:eastAsia="zh-CN"/>
        </w:rPr>
        <w:t>）</w:t>
      </w:r>
      <w:r>
        <w:rPr>
          <w:rFonts w:hint="eastAsia" w:ascii="宋体" w:hAnsi="宋体" w:eastAsia="宋体" w:cs="宋体"/>
          <w:spacing w:val="-2"/>
          <w:sz w:val="24"/>
          <w:szCs w:val="24"/>
          <w:highlight w:val="none"/>
          <w:lang w:val="en-US" w:eastAsia="zh-CN"/>
        </w:rPr>
        <w:t>中标</w:t>
      </w:r>
      <w:r>
        <w:rPr>
          <w:rFonts w:hint="eastAsia" w:ascii="宋体" w:hAnsi="宋体" w:eastAsia="宋体" w:cs="宋体"/>
          <w:spacing w:val="-2"/>
          <w:sz w:val="24"/>
          <w:szCs w:val="24"/>
          <w:highlight w:val="none"/>
        </w:rPr>
        <w:t>人因不可抗力或者自身原因不能履行政府采购合同的，采购人可以</w:t>
      </w:r>
      <w:r>
        <w:rPr>
          <w:rFonts w:hint="eastAsia" w:ascii="宋体" w:hAnsi="宋体" w:eastAsia="宋体" w:cs="宋体"/>
          <w:sz w:val="24"/>
          <w:szCs w:val="24"/>
          <w:highlight w:val="none"/>
        </w:rPr>
        <w:t xml:space="preserve"> </w:t>
      </w:r>
      <w:r>
        <w:rPr>
          <w:rFonts w:hint="eastAsia" w:ascii="宋体" w:hAnsi="宋体" w:eastAsia="宋体" w:cs="宋体"/>
          <w:spacing w:val="-3"/>
          <w:sz w:val="24"/>
          <w:szCs w:val="24"/>
          <w:highlight w:val="none"/>
        </w:rPr>
        <w:t>与排在成交人之后第一位的成交候选人签订政府采购合同，</w:t>
      </w:r>
      <w:r>
        <w:rPr>
          <w:rFonts w:hint="eastAsia" w:ascii="宋体" w:hAnsi="宋体" w:eastAsia="宋体" w:cs="宋体"/>
          <w:spacing w:val="-4"/>
          <w:sz w:val="24"/>
          <w:szCs w:val="24"/>
          <w:highlight w:val="none"/>
        </w:rPr>
        <w:t>以此类推；也可以选</w:t>
      </w:r>
      <w:r>
        <w:rPr>
          <w:rFonts w:hint="eastAsia" w:ascii="宋体" w:hAnsi="宋体" w:eastAsia="宋体" w:cs="宋体"/>
          <w:spacing w:val="-2"/>
          <w:sz w:val="24"/>
          <w:szCs w:val="24"/>
          <w:highlight w:val="none"/>
        </w:rPr>
        <w:t>择重新组织采购。</w:t>
      </w:r>
    </w:p>
    <w:p w14:paraId="2AED250A">
      <w:pPr>
        <w:keepNext w:val="0"/>
        <w:keepLines w:val="0"/>
        <w:pageBreakBefore w:val="0"/>
        <w:wordWrap/>
        <w:overflowPunct/>
        <w:topLinePunct w:val="0"/>
        <w:bidi w:val="0"/>
        <w:adjustRightInd w:val="0"/>
        <w:snapToGrid w:val="0"/>
        <w:spacing w:before="183" w:line="560" w:lineRule="exact"/>
        <w:ind w:left="29"/>
        <w:rPr>
          <w:rFonts w:hint="default" w:ascii="宋体" w:hAnsi="宋体" w:eastAsia="宋体" w:cs="宋体"/>
          <w:sz w:val="24"/>
          <w:szCs w:val="24"/>
          <w:highlight w:val="none"/>
          <w:lang w:val="en-US" w:eastAsia="zh-CN"/>
        </w:rPr>
      </w:pPr>
      <w:r>
        <w:rPr>
          <w:rFonts w:hint="eastAsia" w:ascii="宋体" w:hAnsi="宋体" w:cs="宋体"/>
          <w:spacing w:val="-1"/>
          <w:sz w:val="24"/>
          <w:szCs w:val="24"/>
          <w:highlight w:val="none"/>
          <w:lang w:val="en-US" w:eastAsia="zh-CN"/>
          <w14:textOutline w14:w="4358" w14:cap="sq" w14:cmpd="sng">
            <w14:solidFill>
              <w14:srgbClr w14:val="000000"/>
            </w14:solidFill>
            <w14:prstDash w14:val="solid"/>
            <w14:bevel/>
          </w14:textOutline>
        </w:rPr>
        <w:t>九</w:t>
      </w:r>
      <w:r>
        <w:rPr>
          <w:rFonts w:hint="eastAsia" w:ascii="宋体" w:hAnsi="宋体" w:eastAsia="宋体" w:cs="宋体"/>
          <w:spacing w:val="-1"/>
          <w:sz w:val="24"/>
          <w:szCs w:val="24"/>
          <w:highlight w:val="none"/>
          <w14:textOutline w14:w="4358" w14:cap="sq" w14:cmpd="sng">
            <w14:solidFill>
              <w14:srgbClr w14:val="000000"/>
            </w14:solidFill>
            <w14:prstDash w14:val="solid"/>
            <w14:bevel/>
          </w14:textOutline>
        </w:rPr>
        <w:t>、质疑</w:t>
      </w:r>
      <w:r>
        <w:rPr>
          <w:rFonts w:hint="eastAsia" w:ascii="宋体" w:hAnsi="宋体" w:cs="宋体"/>
          <w:spacing w:val="-1"/>
          <w:sz w:val="24"/>
          <w:szCs w:val="24"/>
          <w:highlight w:val="none"/>
          <w:lang w:val="en-US" w:eastAsia="zh-CN"/>
          <w14:textOutline w14:w="4358" w14:cap="sq" w14:cmpd="sng">
            <w14:solidFill>
              <w14:srgbClr w14:val="000000"/>
            </w14:solidFill>
            <w14:prstDash w14:val="solid"/>
            <w14:bevel/>
          </w14:textOutline>
        </w:rPr>
        <w:t>接收、回复</w:t>
      </w:r>
    </w:p>
    <w:p w14:paraId="166F5C44">
      <w:pPr>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质疑接收</w:t>
      </w:r>
    </w:p>
    <w:p w14:paraId="67FB4A9C">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投标人认为招标文件、招标过程和中标结果使自己的权益受到损害的，可以根据《中华人民共和国政府采购法》《中华人民共和国政府采购法实施条例》和《政府采购质疑和投诉办法》的有关规定，依法向</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或其委托的</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提出质疑。</w:t>
      </w:r>
    </w:p>
    <w:p w14:paraId="6B2C95E6">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质疑投标人应按照财政部制定的《政府采购质疑函范本》格式和《政府采购质疑和投诉办法》的要求，在法定质疑期内书面形式提出质疑，针对同一采购程序环节的质疑应一次性提出。</w:t>
      </w:r>
    </w:p>
    <w:p w14:paraId="1CD25E5C">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超出法定质疑期的、重复提出的、分次提出的或内容、形式不符合《政府采购质疑和投诉办法》的，质疑投标人将依法承担不利后果。</w:t>
      </w:r>
    </w:p>
    <w:p w14:paraId="29BFEAC1">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接收质疑函的方式、联系部门、联系电话和通讯地址。</w:t>
      </w:r>
    </w:p>
    <w:p w14:paraId="721C6E89">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接收质疑函的方式：质疑函采取现场书面递交形式。由法定代表人持本人身份证原件或授权委托代理人持本人身份证原件及授权委托书原件，同时携带质疑函(原件)和加盖单位公章的相关依据和证明材料，送至</w:t>
      </w:r>
      <w:r>
        <w:rPr>
          <w:rFonts w:hint="eastAsia" w:ascii="宋体" w:hAnsi="宋体" w:eastAsia="宋体" w:cs="宋体"/>
          <w:color w:val="auto"/>
          <w:sz w:val="24"/>
          <w:szCs w:val="24"/>
          <w:highlight w:val="none"/>
          <w:lang w:val="en-US" w:eastAsia="zh-CN"/>
        </w:rPr>
        <w:t>采购代理机构</w:t>
      </w:r>
      <w:r>
        <w:rPr>
          <w:rFonts w:hint="eastAsia" w:ascii="宋体" w:hAnsi="宋体" w:eastAsia="宋体" w:cs="宋体"/>
          <w:color w:val="auto"/>
          <w:sz w:val="24"/>
          <w:szCs w:val="24"/>
          <w:highlight w:val="none"/>
        </w:rPr>
        <w:t>。</w:t>
      </w:r>
    </w:p>
    <w:p w14:paraId="4C8CEFE6">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联系部门：</w:t>
      </w:r>
      <w:r>
        <w:rPr>
          <w:rFonts w:hint="eastAsia" w:ascii="宋体" w:hAnsi="宋体" w:eastAsia="宋体" w:cs="宋体"/>
          <w:color w:val="auto"/>
          <w:sz w:val="24"/>
          <w:szCs w:val="24"/>
          <w:highlight w:val="none"/>
          <w:lang w:eastAsia="zh-CN"/>
        </w:rPr>
        <w:t>德宏宏坤工程管理咨询有限公司</w:t>
      </w:r>
      <w:r>
        <w:rPr>
          <w:rFonts w:hint="eastAsia" w:ascii="宋体" w:hAnsi="宋体" w:eastAsia="宋体" w:cs="宋体"/>
          <w:color w:val="auto"/>
          <w:sz w:val="24"/>
          <w:szCs w:val="24"/>
          <w:highlight w:val="none"/>
        </w:rPr>
        <w:t>。</w:t>
      </w:r>
    </w:p>
    <w:p w14:paraId="4412A9A9">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lang w:val="en-US" w:eastAsia="zh-CN"/>
        </w:rPr>
        <w:t>15758979584</w:t>
      </w:r>
    </w:p>
    <w:p w14:paraId="2B1F61F4">
      <w:pPr>
        <w:keepNext w:val="0"/>
        <w:keepLines w:val="0"/>
        <w:pageBreakBefore w:val="0"/>
        <w:kinsoku/>
        <w:overflowPunct/>
        <w:topLinePunct w:val="0"/>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通讯地址：</w:t>
      </w:r>
      <w:r>
        <w:rPr>
          <w:rFonts w:hint="eastAsia" w:ascii="宋体" w:hAnsi="宋体" w:eastAsia="宋体" w:cs="宋体"/>
          <w:i w:val="0"/>
          <w:iCs w:val="0"/>
          <w:color w:val="auto"/>
          <w:sz w:val="24"/>
          <w:szCs w:val="24"/>
          <w:highlight w:val="none"/>
          <w:lang w:val="en-US" w:eastAsia="zh-CN"/>
        </w:rPr>
        <w:t>云南省德宏州芒市</w:t>
      </w:r>
      <w:r>
        <w:rPr>
          <w:rFonts w:hint="eastAsia" w:ascii="宋体" w:hAnsi="宋体" w:cs="宋体"/>
          <w:i w:val="0"/>
          <w:iCs w:val="0"/>
          <w:color w:val="auto"/>
          <w:sz w:val="24"/>
          <w:szCs w:val="24"/>
          <w:highlight w:val="none"/>
          <w:lang w:val="en-US" w:eastAsia="zh-CN"/>
        </w:rPr>
        <w:t>三棵树旺角七栋5单元701</w:t>
      </w:r>
    </w:p>
    <w:p w14:paraId="21F4200B">
      <w:pPr>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注：</w:t>
      </w:r>
      <w:r>
        <w:rPr>
          <w:rFonts w:hint="eastAsia" w:ascii="宋体" w:hAnsi="宋体" w:eastAsia="宋体" w:cs="宋体"/>
          <w:b/>
          <w:color w:val="auto"/>
          <w:sz w:val="24"/>
          <w:szCs w:val="24"/>
          <w:highlight w:val="none"/>
        </w:rPr>
        <w:t>不按上述要求提出的，</w:t>
      </w:r>
      <w:r>
        <w:rPr>
          <w:rFonts w:hint="eastAsia" w:ascii="宋体" w:hAnsi="宋体" w:eastAsia="宋体" w:cs="宋体"/>
          <w:b/>
          <w:color w:val="auto"/>
          <w:sz w:val="24"/>
          <w:szCs w:val="24"/>
          <w:highlight w:val="none"/>
          <w:lang w:eastAsia="zh-CN"/>
        </w:rPr>
        <w:t>采购人</w:t>
      </w:r>
      <w:r>
        <w:rPr>
          <w:rFonts w:hint="eastAsia" w:ascii="宋体" w:hAnsi="宋体" w:eastAsia="宋体" w:cs="宋体"/>
          <w:b/>
          <w:color w:val="auto"/>
          <w:sz w:val="24"/>
          <w:szCs w:val="24"/>
          <w:highlight w:val="none"/>
        </w:rPr>
        <w:t>和</w:t>
      </w:r>
      <w:r>
        <w:rPr>
          <w:rFonts w:hint="eastAsia" w:ascii="宋体" w:hAnsi="宋体" w:eastAsia="宋体" w:cs="宋体"/>
          <w:b/>
          <w:color w:val="auto"/>
          <w:sz w:val="24"/>
          <w:szCs w:val="24"/>
          <w:highlight w:val="none"/>
          <w:lang w:eastAsia="zh-CN"/>
        </w:rPr>
        <w:t>采购代理机构</w:t>
      </w:r>
      <w:r>
        <w:rPr>
          <w:rFonts w:hint="eastAsia" w:ascii="宋体" w:hAnsi="宋体" w:eastAsia="宋体" w:cs="宋体"/>
          <w:b/>
          <w:color w:val="auto"/>
          <w:sz w:val="24"/>
          <w:szCs w:val="24"/>
          <w:highlight w:val="none"/>
        </w:rPr>
        <w:t>将不予受理。</w:t>
      </w:r>
    </w:p>
    <w:p w14:paraId="62067B29">
      <w:pPr>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质疑回复</w:t>
      </w:r>
    </w:p>
    <w:p w14:paraId="5969DF89">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或者</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应在收到质疑函后7个工作日内作出答复，并以书面形式通知质疑投标人和其他有关投标人，质疑答复的内容不得涉及商业秘密。</w:t>
      </w:r>
    </w:p>
    <w:p w14:paraId="1947C50D">
      <w:pPr>
        <w:keepNext w:val="0"/>
        <w:keepLines w:val="0"/>
        <w:pageBreakBefore w:val="0"/>
        <w:wordWrap/>
        <w:overflowPunct/>
        <w:topLinePunct w:val="0"/>
        <w:bidi w:val="0"/>
        <w:adjustRightInd w:val="0"/>
        <w:snapToGrid w:val="0"/>
        <w:spacing w:before="136" w:line="560" w:lineRule="exact"/>
        <w:ind w:left="29"/>
        <w:rPr>
          <w:rFonts w:hint="eastAsia" w:ascii="宋体" w:hAnsi="宋体" w:eastAsia="宋体" w:cs="宋体"/>
          <w:b w:val="0"/>
          <w:bCs w:val="0"/>
          <w:sz w:val="24"/>
          <w:szCs w:val="24"/>
          <w:highlight w:val="none"/>
        </w:rPr>
      </w:pPr>
      <w:r>
        <w:rPr>
          <w:rFonts w:hint="eastAsia" w:ascii="宋体" w:hAnsi="宋体" w:cs="宋体"/>
          <w:b w:val="0"/>
          <w:bCs w:val="0"/>
          <w:sz w:val="24"/>
          <w:szCs w:val="24"/>
          <w:highlight w:val="none"/>
          <w:lang w:val="en-US" w:eastAsia="zh-CN"/>
          <w14:textOutline w14:w="4358" w14:cap="sq" w14:cmpd="sng">
            <w14:solidFill>
              <w14:srgbClr w14:val="000000"/>
            </w14:solidFill>
            <w14:prstDash w14:val="solid"/>
            <w14:bevel/>
          </w14:textOutline>
        </w:rPr>
        <w:t>十</w:t>
      </w:r>
      <w:r>
        <w:rPr>
          <w:rFonts w:hint="eastAsia" w:ascii="宋体" w:hAnsi="宋体" w:eastAsia="宋体" w:cs="宋体"/>
          <w:b w:val="0"/>
          <w:bCs w:val="0"/>
          <w:sz w:val="24"/>
          <w:szCs w:val="24"/>
          <w:highlight w:val="none"/>
          <w14:textOutline w14:w="4358" w14:cap="sq" w14:cmpd="sng">
            <w14:solidFill>
              <w14:srgbClr w14:val="000000"/>
            </w14:solidFill>
            <w14:prstDash w14:val="solid"/>
            <w14:bevel/>
          </w14:textOutline>
        </w:rPr>
        <w:t>、授标时增减招标标的物数量的权利</w:t>
      </w:r>
    </w:p>
    <w:p w14:paraId="10FDC003">
      <w:pPr>
        <w:keepNext w:val="0"/>
        <w:keepLines w:val="0"/>
        <w:pageBreakBefore w:val="0"/>
        <w:wordWrap/>
        <w:overflowPunct/>
        <w:topLinePunct w:val="0"/>
        <w:bidi w:val="0"/>
        <w:adjustRightInd w:val="0"/>
        <w:snapToGrid w:val="0"/>
        <w:spacing w:before="135" w:line="560" w:lineRule="exact"/>
        <w:ind w:left="49" w:right="16" w:firstLine="457"/>
        <w:jc w:val="both"/>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合同履行中，采购人需另行采购与合同标的相同的</w:t>
      </w:r>
      <w:r>
        <w:rPr>
          <w:rFonts w:hint="eastAsia" w:ascii="宋体" w:hAnsi="宋体" w:eastAsia="宋体" w:cs="宋体"/>
          <w:spacing w:val="-4"/>
          <w:sz w:val="24"/>
          <w:szCs w:val="24"/>
          <w:highlight w:val="none"/>
        </w:rPr>
        <w:t>项目的，可以在不变更合</w:t>
      </w:r>
      <w:r>
        <w:rPr>
          <w:rFonts w:hint="eastAsia" w:ascii="宋体" w:hAnsi="宋体" w:eastAsia="宋体" w:cs="宋体"/>
          <w:sz w:val="24"/>
          <w:szCs w:val="24"/>
          <w:highlight w:val="none"/>
        </w:rPr>
        <w:t xml:space="preserve"> </w:t>
      </w:r>
      <w:r>
        <w:rPr>
          <w:rFonts w:hint="eastAsia" w:ascii="宋体" w:hAnsi="宋体" w:eastAsia="宋体" w:cs="宋体"/>
          <w:spacing w:val="-4"/>
          <w:sz w:val="24"/>
          <w:szCs w:val="24"/>
          <w:highlight w:val="none"/>
        </w:rPr>
        <w:t>同其他条款的前提下，与</w:t>
      </w:r>
      <w:r>
        <w:rPr>
          <w:rFonts w:hint="eastAsia" w:ascii="宋体" w:hAnsi="宋体" w:eastAsia="宋体" w:cs="宋体"/>
          <w:spacing w:val="-4"/>
          <w:sz w:val="24"/>
          <w:szCs w:val="24"/>
          <w:highlight w:val="none"/>
          <w:lang w:val="en-US" w:eastAsia="zh-CN"/>
        </w:rPr>
        <w:t>投标人</w:t>
      </w:r>
      <w:r>
        <w:rPr>
          <w:rFonts w:hint="eastAsia" w:ascii="宋体" w:hAnsi="宋体" w:eastAsia="宋体" w:cs="宋体"/>
          <w:spacing w:val="-4"/>
          <w:sz w:val="24"/>
          <w:szCs w:val="24"/>
          <w:highlight w:val="none"/>
        </w:rPr>
        <w:t>协商签订补充采购合同。补充采购合同的金额不</w:t>
      </w:r>
    </w:p>
    <w:p w14:paraId="0C49F313">
      <w:pPr>
        <w:keepNext w:val="0"/>
        <w:keepLines w:val="0"/>
        <w:pageBreakBefore w:val="0"/>
        <w:wordWrap/>
        <w:overflowPunct/>
        <w:topLinePunct w:val="0"/>
        <w:bidi w:val="0"/>
        <w:adjustRightInd w:val="0"/>
        <w:snapToGrid w:val="0"/>
        <w:spacing w:line="560" w:lineRule="exact"/>
        <w:ind w:left="26"/>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得超过原合同金额的</w:t>
      </w:r>
      <w:r>
        <w:rPr>
          <w:rFonts w:hint="eastAsia" w:ascii="宋体" w:hAnsi="宋体" w:eastAsia="宋体" w:cs="宋体"/>
          <w:spacing w:val="-33"/>
          <w:sz w:val="24"/>
          <w:szCs w:val="24"/>
          <w:highlight w:val="none"/>
        </w:rPr>
        <w:t xml:space="preserve"> </w:t>
      </w:r>
      <w:r>
        <w:rPr>
          <w:rFonts w:hint="eastAsia" w:ascii="宋体" w:hAnsi="宋体" w:eastAsia="宋体" w:cs="宋体"/>
          <w:spacing w:val="-3"/>
          <w:sz w:val="24"/>
          <w:szCs w:val="24"/>
          <w:highlight w:val="none"/>
        </w:rPr>
        <w:t>10%。</w:t>
      </w:r>
    </w:p>
    <w:p w14:paraId="695E6EDD">
      <w:pPr>
        <w:keepNext w:val="0"/>
        <w:keepLines w:val="0"/>
        <w:pageBreakBefore w:val="0"/>
        <w:wordWrap/>
        <w:overflowPunct/>
        <w:topLinePunct w:val="0"/>
        <w:bidi w:val="0"/>
        <w:adjustRightInd w:val="0"/>
        <w:snapToGrid w:val="0"/>
        <w:spacing w:before="135" w:line="560" w:lineRule="exact"/>
        <w:ind w:left="31"/>
        <w:rPr>
          <w:rFonts w:hint="eastAsia" w:ascii="宋体" w:hAnsi="宋体" w:eastAsia="宋体" w:cs="宋体"/>
          <w:sz w:val="24"/>
          <w:szCs w:val="24"/>
          <w:highlight w:val="none"/>
        </w:rPr>
      </w:pPr>
      <w:r>
        <w:rPr>
          <w:rFonts w:hint="eastAsia" w:ascii="宋体" w:hAnsi="宋体" w:eastAsia="宋体" w:cs="宋体"/>
          <w:spacing w:val="-1"/>
          <w:sz w:val="24"/>
          <w:szCs w:val="24"/>
          <w:highlight w:val="none"/>
          <w:lang w:val="en-US" w:eastAsia="zh-CN"/>
          <w14:textOutline w14:w="4358" w14:cap="sq" w14:cmpd="sng">
            <w14:solidFill>
              <w14:srgbClr w14:val="000000"/>
            </w14:solidFill>
            <w14:prstDash w14:val="solid"/>
            <w14:bevel/>
          </w14:textOutline>
        </w:rPr>
        <w:t>十</w:t>
      </w:r>
      <w:r>
        <w:rPr>
          <w:rFonts w:hint="eastAsia" w:ascii="宋体" w:hAnsi="宋体" w:cs="宋体"/>
          <w:spacing w:val="-1"/>
          <w:sz w:val="24"/>
          <w:szCs w:val="24"/>
          <w:highlight w:val="none"/>
          <w:lang w:val="en-US" w:eastAsia="zh-CN"/>
          <w14:textOutline w14:w="4358" w14:cap="sq" w14:cmpd="sng">
            <w14:solidFill>
              <w14:srgbClr w14:val="000000"/>
            </w14:solidFill>
            <w14:prstDash w14:val="solid"/>
            <w14:bevel/>
          </w14:textOutline>
        </w:rPr>
        <w:t>一</w:t>
      </w:r>
      <w:r>
        <w:rPr>
          <w:rFonts w:hint="eastAsia" w:ascii="宋体" w:hAnsi="宋体" w:eastAsia="宋体" w:cs="宋体"/>
          <w:spacing w:val="-1"/>
          <w:sz w:val="24"/>
          <w:szCs w:val="24"/>
          <w:highlight w:val="none"/>
          <w14:textOutline w14:w="4358" w14:cap="sq" w14:cmpd="sng">
            <w14:solidFill>
              <w14:srgbClr w14:val="000000"/>
            </w14:solidFill>
            <w14:prstDash w14:val="solid"/>
            <w14:bevel/>
          </w14:textOutline>
        </w:rPr>
        <w:t>、围标、串标</w:t>
      </w:r>
    </w:p>
    <w:p w14:paraId="4295049E">
      <w:pPr>
        <w:keepNext w:val="0"/>
        <w:keepLines w:val="0"/>
        <w:pageBreakBefore w:val="0"/>
        <w:wordWrap/>
        <w:overflowPunct/>
        <w:topLinePunct w:val="0"/>
        <w:bidi w:val="0"/>
        <w:adjustRightInd w:val="0"/>
        <w:snapToGrid w:val="0"/>
        <w:spacing w:before="134" w:line="560" w:lineRule="exact"/>
        <w:ind w:left="29" w:right="16" w:firstLine="497"/>
        <w:jc w:val="both"/>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串通</w:t>
      </w:r>
      <w:r>
        <w:rPr>
          <w:rFonts w:hint="eastAsia" w:ascii="宋体" w:hAnsi="宋体" w:eastAsia="宋体" w:cs="宋体"/>
          <w:spacing w:val="-2"/>
          <w:sz w:val="24"/>
          <w:szCs w:val="24"/>
          <w:highlight w:val="none"/>
          <w:lang w:val="en-US" w:eastAsia="zh-CN"/>
        </w:rPr>
        <w:t>投标</w:t>
      </w:r>
      <w:r>
        <w:rPr>
          <w:rFonts w:hint="eastAsia" w:ascii="宋体" w:hAnsi="宋体" w:eastAsia="宋体" w:cs="宋体"/>
          <w:spacing w:val="-2"/>
          <w:sz w:val="24"/>
          <w:szCs w:val="24"/>
          <w:highlight w:val="none"/>
        </w:rPr>
        <w:t>或发生投诉按照云政办发[2010]106</w:t>
      </w:r>
      <w:r>
        <w:rPr>
          <w:rFonts w:hint="eastAsia" w:ascii="宋体" w:hAnsi="宋体" w:eastAsia="宋体" w:cs="宋体"/>
          <w:spacing w:val="-45"/>
          <w:sz w:val="24"/>
          <w:szCs w:val="24"/>
          <w:highlight w:val="none"/>
        </w:rPr>
        <w:t xml:space="preserve"> </w:t>
      </w:r>
      <w:r>
        <w:rPr>
          <w:rFonts w:hint="eastAsia" w:ascii="宋体" w:hAnsi="宋体" w:eastAsia="宋体" w:cs="宋体"/>
          <w:spacing w:val="-2"/>
          <w:sz w:val="24"/>
          <w:szCs w:val="24"/>
          <w:highlight w:val="none"/>
        </w:rPr>
        <w:t>号</w:t>
      </w:r>
      <w:r>
        <w:rPr>
          <w:rFonts w:hint="eastAsia" w:ascii="宋体" w:hAnsi="宋体" w:eastAsia="宋体" w:cs="宋体"/>
          <w:spacing w:val="-3"/>
          <w:sz w:val="24"/>
          <w:szCs w:val="24"/>
          <w:highlight w:val="none"/>
        </w:rPr>
        <w:t>《云南省人民政府办公厅关</w:t>
      </w:r>
      <w:r>
        <w:rPr>
          <w:rFonts w:hint="eastAsia" w:ascii="宋体" w:hAnsi="宋体" w:eastAsia="宋体" w:cs="宋体"/>
          <w:sz w:val="24"/>
          <w:szCs w:val="24"/>
          <w:highlight w:val="none"/>
        </w:rPr>
        <w:t xml:space="preserve"> </w:t>
      </w:r>
      <w:r>
        <w:rPr>
          <w:rFonts w:hint="eastAsia" w:ascii="宋体" w:hAnsi="宋体" w:eastAsia="宋体" w:cs="宋体"/>
          <w:spacing w:val="4"/>
          <w:sz w:val="24"/>
          <w:szCs w:val="24"/>
          <w:highlight w:val="none"/>
        </w:rPr>
        <w:t>于印发云南省招标投标活动中串通投标行为认定处</w:t>
      </w:r>
      <w:r>
        <w:rPr>
          <w:rFonts w:hint="eastAsia" w:ascii="宋体" w:hAnsi="宋体" w:eastAsia="宋体" w:cs="宋体"/>
          <w:spacing w:val="3"/>
          <w:sz w:val="24"/>
          <w:szCs w:val="24"/>
          <w:highlight w:val="none"/>
        </w:rPr>
        <w:t>理办法和云南省招标投标活</w:t>
      </w:r>
      <w:r>
        <w:rPr>
          <w:rFonts w:hint="eastAsia" w:ascii="宋体" w:hAnsi="宋体" w:eastAsia="宋体" w:cs="宋体"/>
          <w:spacing w:val="-1"/>
          <w:sz w:val="24"/>
          <w:szCs w:val="24"/>
          <w:highlight w:val="none"/>
        </w:rPr>
        <w:t>动投诉处理办法的通知》的内容执行。</w:t>
      </w:r>
    </w:p>
    <w:p w14:paraId="721A64E4">
      <w:pPr>
        <w:spacing w:before="135" w:line="219" w:lineRule="auto"/>
        <w:ind w:left="397"/>
        <w:rPr>
          <w:rFonts w:hint="eastAsia" w:ascii="宋体" w:hAnsi="宋体" w:eastAsia="宋体" w:cs="宋体"/>
          <w:sz w:val="24"/>
          <w:szCs w:val="24"/>
          <w:highlight w:val="none"/>
        </w:rPr>
        <w:sectPr>
          <w:pgSz w:w="11906" w:h="16839"/>
          <w:pgMar w:top="1431" w:right="1785" w:bottom="0" w:left="1785" w:header="0" w:footer="0" w:gutter="0"/>
          <w:pgNumType w:fmt="decimal"/>
          <w:cols w:space="720" w:num="1"/>
        </w:sectPr>
      </w:pPr>
    </w:p>
    <w:p w14:paraId="2468B854">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0" w:firstLineChars="0"/>
        <w:jc w:val="center"/>
        <w:textAlignment w:val="auto"/>
        <w:outlineLvl w:val="0"/>
        <w:rPr>
          <w:rFonts w:hint="eastAsia" w:ascii="宋体" w:hAnsi="宋体" w:eastAsia="宋体" w:cs="宋体"/>
          <w:b/>
          <w:bCs/>
          <w:color w:val="auto"/>
          <w:sz w:val="44"/>
          <w:szCs w:val="44"/>
        </w:rPr>
      </w:pPr>
      <w:bookmarkStart w:id="49" w:name="_Toc31227"/>
      <w:bookmarkStart w:id="50" w:name="_Toc1499"/>
      <w:bookmarkStart w:id="51" w:name="_Toc5188"/>
      <w:bookmarkStart w:id="52" w:name="_Toc31252_WPSOffice_Level1"/>
      <w:bookmarkStart w:id="53" w:name="_Toc2399"/>
      <w:r>
        <w:rPr>
          <w:rFonts w:hint="eastAsia" w:ascii="宋体" w:hAnsi="宋体" w:eastAsia="宋体" w:cs="宋体"/>
          <w:b/>
          <w:bCs/>
          <w:color w:val="auto"/>
          <w:sz w:val="44"/>
          <w:szCs w:val="44"/>
          <w:lang w:val="en-US" w:eastAsia="zh-CN"/>
        </w:rPr>
        <w:t xml:space="preserve"> </w:t>
      </w:r>
      <w:r>
        <w:rPr>
          <w:rFonts w:hint="eastAsia" w:ascii="宋体" w:hAnsi="宋体" w:eastAsia="宋体" w:cs="宋体"/>
          <w:b/>
          <w:bCs/>
          <w:color w:val="auto"/>
          <w:sz w:val="44"/>
          <w:szCs w:val="44"/>
        </w:rPr>
        <w:t>评审标准</w:t>
      </w:r>
      <w:bookmarkEnd w:id="49"/>
      <w:bookmarkStart w:id="54" w:name="_Toc375657076"/>
      <w:bookmarkStart w:id="55" w:name="_Toc229583219"/>
    </w:p>
    <w:p w14:paraId="69744BF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outlineLvl w:val="0"/>
        <w:rPr>
          <w:rFonts w:hint="eastAsia" w:ascii="宋体" w:hAnsi="宋体" w:eastAsia="宋体" w:cs="宋体"/>
          <w:b/>
          <w:bCs/>
          <w:color w:val="auto"/>
          <w:sz w:val="44"/>
          <w:szCs w:val="44"/>
        </w:rPr>
      </w:pPr>
    </w:p>
    <w:bookmarkEnd w:id="54"/>
    <w:bookmarkEnd w:id="55"/>
    <w:p w14:paraId="098E236F">
      <w:pPr>
        <w:keepNext w:val="0"/>
        <w:keepLines w:val="0"/>
        <w:pageBreakBefore w:val="0"/>
        <w:widowControl/>
        <w:kinsoku/>
        <w:wordWrap/>
        <w:overflowPunct/>
        <w:topLinePunct w:val="0"/>
        <w:autoSpaceDE/>
        <w:autoSpaceDN/>
        <w:bidi w:val="0"/>
        <w:adjustRightInd/>
        <w:spacing w:line="56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根据《中华人民共和国政府采购法》、《中华人民共和国政府采购法</w:t>
      </w:r>
      <w:r>
        <w:rPr>
          <w:rFonts w:hint="eastAsia" w:ascii="宋体" w:hAnsi="宋体" w:eastAsia="宋体" w:cs="宋体"/>
          <w:color w:val="auto"/>
          <w:sz w:val="24"/>
          <w:szCs w:val="24"/>
          <w:lang w:eastAsia="zh-CN"/>
        </w:rPr>
        <w:t>实施条例</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第87号令《政府采购货物和服务招标投标管理办法》、财政部（财库[2012]69号）《财政部关于进一步规范政府采购评审工作有关问题的通知》、国务院（国务院第658号）等法律、法规</w:t>
      </w:r>
      <w:r>
        <w:rPr>
          <w:rFonts w:hint="eastAsia" w:ascii="宋体" w:hAnsi="宋体" w:eastAsia="宋体" w:cs="宋体"/>
          <w:color w:val="auto"/>
          <w:kern w:val="0"/>
          <w:sz w:val="24"/>
          <w:szCs w:val="24"/>
          <w:lang w:bidi="en-US"/>
        </w:rPr>
        <w:t>及本次采购项目</w:t>
      </w:r>
      <w:r>
        <w:rPr>
          <w:rFonts w:hint="eastAsia" w:ascii="宋体" w:hAnsi="宋体" w:eastAsia="宋体" w:cs="宋体"/>
          <w:color w:val="auto"/>
          <w:kern w:val="0"/>
          <w:sz w:val="24"/>
          <w:szCs w:val="24"/>
          <w:lang w:eastAsia="zh-CN" w:bidi="en-US"/>
        </w:rPr>
        <w:t>招标</w:t>
      </w:r>
      <w:r>
        <w:rPr>
          <w:rFonts w:hint="eastAsia" w:ascii="宋体" w:hAnsi="宋体" w:eastAsia="宋体" w:cs="宋体"/>
          <w:color w:val="auto"/>
          <w:kern w:val="0"/>
          <w:sz w:val="24"/>
          <w:szCs w:val="24"/>
          <w:lang w:bidi="en-US"/>
        </w:rPr>
        <w:t>文件的规定，遵循公平、公正、科学、择优的原则，特制定本办法。</w:t>
      </w:r>
    </w:p>
    <w:p w14:paraId="212ED58D">
      <w:pPr>
        <w:pStyle w:val="9"/>
        <w:keepNext w:val="0"/>
        <w:keepLines w:val="0"/>
        <w:pageBreakBefore w:val="0"/>
        <w:kinsoku/>
        <w:wordWrap/>
        <w:overflowPunct/>
        <w:topLinePunct w:val="0"/>
        <w:autoSpaceDE/>
        <w:autoSpaceDN/>
        <w:bidi w:val="0"/>
        <w:adjustRightInd/>
        <w:spacing w:after="0" w:line="560" w:lineRule="exact"/>
        <w:ind w:left="0" w:leftChars="0" w:firstLine="0" w:firstLineChars="0"/>
        <w:jc w:val="left"/>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一、评标原则</w:t>
      </w:r>
    </w:p>
    <w:p w14:paraId="526E71ED">
      <w:pPr>
        <w:pStyle w:val="9"/>
        <w:keepNext w:val="0"/>
        <w:keepLines w:val="0"/>
        <w:pageBreakBefore w:val="0"/>
        <w:kinsoku/>
        <w:wordWrap/>
        <w:overflowPunct/>
        <w:topLinePunct w:val="0"/>
        <w:autoSpaceDE/>
        <w:autoSpaceDN/>
        <w:bidi w:val="0"/>
        <w:adjustRightInd/>
        <w:spacing w:after="0" w:line="560" w:lineRule="exact"/>
        <w:ind w:left="0" w:leftChars="0" w:firstLine="48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坚持“公平、公正、科学、择优、保密”的原则，本着实事求是的精神，不带有任何主观意愿和偏见，认真负责地做好评标工作，公平、公正地对待每一个</w:t>
      </w:r>
      <w:r>
        <w:rPr>
          <w:rFonts w:hint="eastAsia" w:ascii="宋体" w:hAnsi="宋体" w:eastAsia="宋体" w:cs="宋体"/>
          <w:b w:val="0"/>
          <w:bCs w:val="0"/>
          <w:color w:val="auto"/>
          <w:sz w:val="24"/>
          <w:szCs w:val="24"/>
          <w:lang w:val="en-US" w:eastAsia="zh-CN"/>
        </w:rPr>
        <w:t>投标人</w:t>
      </w:r>
      <w:r>
        <w:rPr>
          <w:rFonts w:hint="eastAsia" w:ascii="宋体" w:hAnsi="宋体" w:eastAsia="宋体" w:cs="宋体"/>
          <w:color w:val="auto"/>
          <w:sz w:val="24"/>
          <w:szCs w:val="24"/>
        </w:rPr>
        <w:t>。</w:t>
      </w:r>
    </w:p>
    <w:p w14:paraId="1D374AD7">
      <w:pPr>
        <w:pStyle w:val="9"/>
        <w:keepNext w:val="0"/>
        <w:keepLines w:val="0"/>
        <w:pageBreakBefore w:val="0"/>
        <w:kinsoku/>
        <w:wordWrap/>
        <w:overflowPunct/>
        <w:topLinePunct w:val="0"/>
        <w:autoSpaceDE/>
        <w:autoSpaceDN/>
        <w:bidi w:val="0"/>
        <w:adjustRightInd/>
        <w:spacing w:after="0" w:line="560" w:lineRule="exact"/>
        <w:ind w:left="0" w:leftChars="0" w:firstLine="48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全面分析，综合评审。</w:t>
      </w:r>
    </w:p>
    <w:p w14:paraId="04DF500B">
      <w:pPr>
        <w:pStyle w:val="9"/>
        <w:keepNext w:val="0"/>
        <w:keepLines w:val="0"/>
        <w:pageBreakBefore w:val="0"/>
        <w:kinsoku/>
        <w:wordWrap/>
        <w:overflowPunct/>
        <w:topLinePunct w:val="0"/>
        <w:autoSpaceDE/>
        <w:autoSpaceDN/>
        <w:bidi w:val="0"/>
        <w:adjustRightInd/>
        <w:spacing w:after="0" w:line="560" w:lineRule="exact"/>
        <w:ind w:left="0" w:leftChars="0" w:firstLine="48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评标只对</w:t>
      </w:r>
      <w:r>
        <w:rPr>
          <w:rFonts w:hint="eastAsia" w:ascii="宋体" w:hAnsi="宋体" w:eastAsia="宋体" w:cs="宋体"/>
          <w:b w:val="0"/>
          <w:bCs w:val="0"/>
          <w:color w:val="auto"/>
          <w:sz w:val="24"/>
          <w:szCs w:val="24"/>
          <w:lang w:val="en-US" w:eastAsia="zh-CN"/>
        </w:rPr>
        <w:t>投标人</w:t>
      </w:r>
      <w:r>
        <w:rPr>
          <w:rFonts w:hint="eastAsia" w:ascii="宋体" w:hAnsi="宋体" w:eastAsia="宋体" w:cs="宋体"/>
          <w:color w:val="auto"/>
          <w:sz w:val="24"/>
          <w:szCs w:val="24"/>
        </w:rPr>
        <w:t>的投标文件进行评审，投标文件以外的资料、信息不作为评标的依据。</w:t>
      </w:r>
    </w:p>
    <w:p w14:paraId="741CF22F">
      <w:pPr>
        <w:pStyle w:val="9"/>
        <w:keepNext w:val="0"/>
        <w:keepLines w:val="0"/>
        <w:pageBreakBefore w:val="0"/>
        <w:kinsoku/>
        <w:wordWrap/>
        <w:overflowPunct/>
        <w:topLinePunct w:val="0"/>
        <w:autoSpaceDE/>
        <w:autoSpaceDN/>
        <w:bidi w:val="0"/>
        <w:adjustRightInd/>
        <w:spacing w:after="0" w:line="560" w:lineRule="exact"/>
        <w:ind w:left="0" w:leftChars="0" w:firstLine="0" w:firstLineChars="0"/>
        <w:jc w:val="left"/>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二、评标纪律</w:t>
      </w:r>
    </w:p>
    <w:p w14:paraId="54B47C8C">
      <w:pPr>
        <w:pStyle w:val="9"/>
        <w:keepNext w:val="0"/>
        <w:keepLines w:val="0"/>
        <w:pageBreakBefore w:val="0"/>
        <w:kinsoku/>
        <w:wordWrap/>
        <w:overflowPunct/>
        <w:topLinePunct w:val="0"/>
        <w:autoSpaceDE/>
        <w:autoSpaceDN/>
        <w:bidi w:val="0"/>
        <w:adjustRightInd/>
        <w:spacing w:after="0" w:line="560" w:lineRule="exact"/>
        <w:ind w:left="0" w:leftChars="0" w:firstLine="48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对评标过程要严格保密，不得向投标人或与该过程无关的其它人员泄露；</w:t>
      </w:r>
    </w:p>
    <w:p w14:paraId="48EC5DB6">
      <w:pPr>
        <w:pStyle w:val="9"/>
        <w:keepNext w:val="0"/>
        <w:keepLines w:val="0"/>
        <w:pageBreakBefore w:val="0"/>
        <w:kinsoku/>
        <w:wordWrap/>
        <w:overflowPunct/>
        <w:topLinePunct w:val="0"/>
        <w:autoSpaceDE/>
        <w:autoSpaceDN/>
        <w:bidi w:val="0"/>
        <w:adjustRightInd/>
        <w:spacing w:after="0" w:line="560" w:lineRule="exact"/>
        <w:ind w:left="0" w:leftChars="0" w:firstLine="48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任何属于投标文件审查、澄清、评价和比较的资料，不得向投标人或与该过程无关的其它人员泄露；</w:t>
      </w:r>
    </w:p>
    <w:p w14:paraId="2FE98CF4">
      <w:pPr>
        <w:pStyle w:val="9"/>
        <w:keepNext w:val="0"/>
        <w:keepLines w:val="0"/>
        <w:pageBreakBefore w:val="0"/>
        <w:kinsoku/>
        <w:wordWrap/>
        <w:overflowPunct/>
        <w:topLinePunct w:val="0"/>
        <w:autoSpaceDE/>
        <w:autoSpaceDN/>
        <w:bidi w:val="0"/>
        <w:adjustRightInd/>
        <w:spacing w:after="0" w:line="560" w:lineRule="exact"/>
        <w:ind w:left="0" w:leftChars="0" w:firstLine="48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所有资料（包括招标文件、投标文件、评标表格及各种文字记录）在评标结束后均应分别整理、存档备查，任何人不得复制和保留，不得向外泄露；</w:t>
      </w:r>
    </w:p>
    <w:p w14:paraId="799FB683">
      <w:pPr>
        <w:pStyle w:val="9"/>
        <w:keepNext w:val="0"/>
        <w:keepLines w:val="0"/>
        <w:pageBreakBefore w:val="0"/>
        <w:kinsoku/>
        <w:wordWrap/>
        <w:overflowPunct/>
        <w:topLinePunct w:val="0"/>
        <w:autoSpaceDE/>
        <w:autoSpaceDN/>
        <w:bidi w:val="0"/>
        <w:adjustRightInd/>
        <w:spacing w:after="0" w:line="560" w:lineRule="exact"/>
        <w:ind w:left="0" w:leftChars="0" w:firstLine="48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4</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评标期间，评标人员不得外出，确需外出时应事先请假；</w:t>
      </w:r>
    </w:p>
    <w:p w14:paraId="27A6DE0C">
      <w:pPr>
        <w:pStyle w:val="9"/>
        <w:keepNext w:val="0"/>
        <w:keepLines w:val="0"/>
        <w:pageBreakBefore w:val="0"/>
        <w:kinsoku/>
        <w:wordWrap/>
        <w:overflowPunct/>
        <w:topLinePunct w:val="0"/>
        <w:autoSpaceDE/>
        <w:autoSpaceDN/>
        <w:bidi w:val="0"/>
        <w:adjustRightInd/>
        <w:spacing w:after="0" w:line="560" w:lineRule="exact"/>
        <w:ind w:left="0" w:leftChars="0" w:firstLine="48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评标期间，所有与会人员均不得私自以任何方式和投标人进行联系，需询问、澄清的问题由评标委员会统一组织办理；</w:t>
      </w:r>
    </w:p>
    <w:p w14:paraId="1E99B302">
      <w:pPr>
        <w:pStyle w:val="9"/>
        <w:keepNext w:val="0"/>
        <w:keepLines w:val="0"/>
        <w:pageBreakBefore w:val="0"/>
        <w:kinsoku/>
        <w:wordWrap/>
        <w:overflowPunct/>
        <w:topLinePunct w:val="0"/>
        <w:autoSpaceDE/>
        <w:autoSpaceDN/>
        <w:bidi w:val="0"/>
        <w:adjustRightInd/>
        <w:spacing w:after="0" w:line="560" w:lineRule="exact"/>
        <w:ind w:left="0" w:leftChars="0" w:firstLine="48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6</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评标结束后，与会人员不得向外界透露评标人员的评标意见，如因此造成的后果由责任者承担。</w:t>
      </w:r>
    </w:p>
    <w:p w14:paraId="058490CA">
      <w:pPr>
        <w:pStyle w:val="9"/>
        <w:keepNext w:val="0"/>
        <w:keepLines w:val="0"/>
        <w:pageBreakBefore w:val="0"/>
        <w:kinsoku/>
        <w:wordWrap/>
        <w:overflowPunct/>
        <w:topLinePunct w:val="0"/>
        <w:autoSpaceDE/>
        <w:autoSpaceDN/>
        <w:bidi w:val="0"/>
        <w:adjustRightInd/>
        <w:spacing w:after="0" w:line="560" w:lineRule="exact"/>
        <w:ind w:left="0" w:leftChars="0" w:firstLine="48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7</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评标委员会及其成员不得有下列行为：</w:t>
      </w:r>
    </w:p>
    <w:p w14:paraId="75A003D1">
      <w:pPr>
        <w:pStyle w:val="9"/>
        <w:keepNext w:val="0"/>
        <w:keepLines w:val="0"/>
        <w:pageBreakBefore w:val="0"/>
        <w:kinsoku/>
        <w:wordWrap/>
        <w:overflowPunct/>
        <w:topLinePunct w:val="0"/>
        <w:autoSpaceDE/>
        <w:autoSpaceDN/>
        <w:bidi w:val="0"/>
        <w:adjustRightInd/>
        <w:spacing w:after="0" w:line="560" w:lineRule="exact"/>
        <w:ind w:left="0" w:leftChars="0" w:firstLine="48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（1）确定参与评标至评标结束前私自接触投标人；</w:t>
      </w:r>
    </w:p>
    <w:p w14:paraId="674E211F">
      <w:pPr>
        <w:pStyle w:val="9"/>
        <w:keepNext w:val="0"/>
        <w:keepLines w:val="0"/>
        <w:pageBreakBefore w:val="0"/>
        <w:kinsoku/>
        <w:wordWrap/>
        <w:overflowPunct/>
        <w:topLinePunct w:val="0"/>
        <w:autoSpaceDE/>
        <w:autoSpaceDN/>
        <w:bidi w:val="0"/>
        <w:adjustRightInd/>
        <w:spacing w:after="0" w:line="560" w:lineRule="exact"/>
        <w:ind w:left="0" w:leftChars="0" w:firstLine="48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（2）接受投标人提出的与投标文件不一致的澄清或者说明，本办法第五十一条规定的情形除外；</w:t>
      </w:r>
    </w:p>
    <w:p w14:paraId="07E795EA">
      <w:pPr>
        <w:pStyle w:val="9"/>
        <w:keepNext w:val="0"/>
        <w:keepLines w:val="0"/>
        <w:pageBreakBefore w:val="0"/>
        <w:kinsoku/>
        <w:wordWrap/>
        <w:overflowPunct/>
        <w:topLinePunct w:val="0"/>
        <w:autoSpaceDE/>
        <w:autoSpaceDN/>
        <w:bidi w:val="0"/>
        <w:adjustRightInd/>
        <w:spacing w:after="0" w:line="560" w:lineRule="exact"/>
        <w:ind w:left="0" w:leftChars="0" w:firstLine="48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（3）违反评标纪律发表倾向性意见或者征询</w:t>
      </w:r>
      <w:r>
        <w:rPr>
          <w:rFonts w:hint="eastAsia" w:ascii="宋体" w:hAnsi="宋体" w:eastAsia="宋体" w:cs="宋体"/>
          <w:color w:val="auto"/>
          <w:sz w:val="24"/>
          <w:szCs w:val="24"/>
          <w:lang w:eastAsia="zh-CN"/>
        </w:rPr>
        <w:t>招标人</w:t>
      </w:r>
      <w:r>
        <w:rPr>
          <w:rFonts w:hint="eastAsia" w:ascii="宋体" w:hAnsi="宋体" w:eastAsia="宋体" w:cs="宋体"/>
          <w:color w:val="auto"/>
          <w:sz w:val="24"/>
          <w:szCs w:val="24"/>
        </w:rPr>
        <w:t>的倾向性意见；</w:t>
      </w:r>
    </w:p>
    <w:p w14:paraId="59CD0259">
      <w:pPr>
        <w:pStyle w:val="9"/>
        <w:keepNext w:val="0"/>
        <w:keepLines w:val="0"/>
        <w:pageBreakBefore w:val="0"/>
        <w:kinsoku/>
        <w:wordWrap/>
        <w:overflowPunct/>
        <w:topLinePunct w:val="0"/>
        <w:autoSpaceDE/>
        <w:autoSpaceDN/>
        <w:bidi w:val="0"/>
        <w:adjustRightInd/>
        <w:spacing w:after="0" w:line="560" w:lineRule="exact"/>
        <w:ind w:left="0" w:leftChars="0" w:firstLine="48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（4）对需要专业判断的主观评审因素协商评分；</w:t>
      </w:r>
    </w:p>
    <w:p w14:paraId="2ECEEC3B">
      <w:pPr>
        <w:pStyle w:val="9"/>
        <w:keepNext w:val="0"/>
        <w:keepLines w:val="0"/>
        <w:pageBreakBefore w:val="0"/>
        <w:kinsoku/>
        <w:wordWrap/>
        <w:overflowPunct/>
        <w:topLinePunct w:val="0"/>
        <w:autoSpaceDE/>
        <w:autoSpaceDN/>
        <w:bidi w:val="0"/>
        <w:adjustRightInd/>
        <w:spacing w:after="0" w:line="560" w:lineRule="exact"/>
        <w:ind w:left="0" w:leftChars="0" w:firstLine="48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（5）在评标过程中擅离职守，影响评标程序正常进行的；</w:t>
      </w:r>
    </w:p>
    <w:p w14:paraId="3F93BE48">
      <w:pPr>
        <w:pStyle w:val="9"/>
        <w:keepNext w:val="0"/>
        <w:keepLines w:val="0"/>
        <w:pageBreakBefore w:val="0"/>
        <w:kinsoku/>
        <w:wordWrap/>
        <w:overflowPunct/>
        <w:topLinePunct w:val="0"/>
        <w:autoSpaceDE/>
        <w:autoSpaceDN/>
        <w:bidi w:val="0"/>
        <w:adjustRightInd/>
        <w:spacing w:after="0" w:line="560" w:lineRule="exact"/>
        <w:ind w:left="0" w:leftChars="0" w:firstLine="48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（6）记录、复制或者带走任何评标资料；</w:t>
      </w:r>
    </w:p>
    <w:p w14:paraId="0A781BA8">
      <w:pPr>
        <w:pStyle w:val="9"/>
        <w:keepNext w:val="0"/>
        <w:keepLines w:val="0"/>
        <w:pageBreakBefore w:val="0"/>
        <w:kinsoku/>
        <w:wordWrap/>
        <w:overflowPunct/>
        <w:topLinePunct w:val="0"/>
        <w:autoSpaceDE/>
        <w:autoSpaceDN/>
        <w:bidi w:val="0"/>
        <w:adjustRightInd/>
        <w:spacing w:after="0" w:line="560" w:lineRule="exact"/>
        <w:ind w:left="0" w:leftChars="0" w:firstLine="48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（7）其他不遵守评标纪律的行为。</w:t>
      </w:r>
    </w:p>
    <w:p w14:paraId="754702FA">
      <w:pPr>
        <w:pStyle w:val="9"/>
        <w:keepNext w:val="0"/>
        <w:keepLines w:val="0"/>
        <w:pageBreakBefore w:val="0"/>
        <w:kinsoku/>
        <w:wordWrap/>
        <w:overflowPunct/>
        <w:topLinePunct w:val="0"/>
        <w:autoSpaceDE/>
        <w:autoSpaceDN/>
        <w:bidi w:val="0"/>
        <w:adjustRightInd/>
        <w:spacing w:after="0" w:line="560" w:lineRule="exact"/>
        <w:ind w:left="0" w:leftChars="0" w:firstLine="0" w:firstLineChars="0"/>
        <w:jc w:val="left"/>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三、评标目的</w:t>
      </w:r>
    </w:p>
    <w:p w14:paraId="1C16E978">
      <w:pPr>
        <w:pStyle w:val="9"/>
        <w:keepNext w:val="0"/>
        <w:keepLines w:val="0"/>
        <w:pageBreakBefore w:val="0"/>
        <w:kinsoku/>
        <w:wordWrap/>
        <w:overflowPunct/>
        <w:topLinePunct w:val="0"/>
        <w:autoSpaceDE/>
        <w:autoSpaceDN/>
        <w:bidi w:val="0"/>
        <w:adjustRightInd/>
        <w:spacing w:after="0" w:line="560" w:lineRule="exact"/>
        <w:ind w:left="0" w:leftChars="0" w:firstLine="48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评标工作的目的：审查投标人的投标文件与招标文件的所有条款、条件是否相符；是否已提供了必备的资料、文件、证书，做出实质性响应；按评标程序和评标方法推荐出合格的中标候选人。</w:t>
      </w:r>
    </w:p>
    <w:p w14:paraId="3F4685F1">
      <w:pPr>
        <w:pStyle w:val="9"/>
        <w:keepNext w:val="0"/>
        <w:keepLines w:val="0"/>
        <w:pageBreakBefore w:val="0"/>
        <w:kinsoku/>
        <w:wordWrap/>
        <w:overflowPunct/>
        <w:topLinePunct w:val="0"/>
        <w:autoSpaceDE/>
        <w:autoSpaceDN/>
        <w:bidi w:val="0"/>
        <w:adjustRightInd/>
        <w:spacing w:after="0" w:line="560" w:lineRule="exact"/>
        <w:ind w:left="0" w:leftChars="0" w:firstLine="0" w:firstLineChars="0"/>
        <w:jc w:val="left"/>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四、评标程序</w:t>
      </w:r>
    </w:p>
    <w:p w14:paraId="432EF186">
      <w:pPr>
        <w:pStyle w:val="9"/>
        <w:keepNext w:val="0"/>
        <w:keepLines w:val="0"/>
        <w:pageBreakBefore w:val="0"/>
        <w:kinsoku/>
        <w:wordWrap/>
        <w:overflowPunct/>
        <w:topLinePunct w:val="0"/>
        <w:autoSpaceDE/>
        <w:autoSpaceDN/>
        <w:bidi w:val="0"/>
        <w:adjustRightInd/>
        <w:spacing w:after="0" w:line="560" w:lineRule="exact"/>
        <w:ind w:left="0" w:leftChars="0" w:firstLine="48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第一步：资格审查</w:t>
      </w:r>
    </w:p>
    <w:p w14:paraId="58A70022">
      <w:pPr>
        <w:pStyle w:val="9"/>
        <w:keepNext w:val="0"/>
        <w:keepLines w:val="0"/>
        <w:pageBreakBefore w:val="0"/>
        <w:kinsoku/>
        <w:wordWrap/>
        <w:overflowPunct/>
        <w:topLinePunct w:val="0"/>
        <w:autoSpaceDE/>
        <w:autoSpaceDN/>
        <w:bidi w:val="0"/>
        <w:adjustRightInd/>
        <w:spacing w:after="0" w:line="560" w:lineRule="exact"/>
        <w:ind w:left="0" w:leftChars="0" w:firstLine="48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第二步：符合性审查</w:t>
      </w:r>
    </w:p>
    <w:p w14:paraId="0409C882">
      <w:pPr>
        <w:pStyle w:val="9"/>
        <w:keepNext w:val="0"/>
        <w:keepLines w:val="0"/>
        <w:pageBreakBefore w:val="0"/>
        <w:kinsoku/>
        <w:wordWrap/>
        <w:overflowPunct/>
        <w:topLinePunct w:val="0"/>
        <w:autoSpaceDE/>
        <w:autoSpaceDN/>
        <w:bidi w:val="0"/>
        <w:adjustRightInd/>
        <w:spacing w:after="0" w:line="560" w:lineRule="exact"/>
        <w:ind w:left="0" w:leftChars="0" w:firstLine="48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第三步：详细评审即评分</w:t>
      </w:r>
    </w:p>
    <w:p w14:paraId="620AC3C1">
      <w:pPr>
        <w:pStyle w:val="9"/>
        <w:keepNext w:val="0"/>
        <w:keepLines w:val="0"/>
        <w:pageBreakBefore w:val="0"/>
        <w:kinsoku/>
        <w:wordWrap/>
        <w:overflowPunct/>
        <w:topLinePunct w:val="0"/>
        <w:autoSpaceDE/>
        <w:autoSpaceDN/>
        <w:bidi w:val="0"/>
        <w:adjustRightInd/>
        <w:spacing w:after="0" w:line="560" w:lineRule="exact"/>
        <w:ind w:left="0" w:leftChars="0" w:firstLine="48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4</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第四步：统计评标结果并出具评标报告</w:t>
      </w:r>
    </w:p>
    <w:p w14:paraId="55C19D4B">
      <w:pPr>
        <w:pStyle w:val="9"/>
        <w:keepNext w:val="0"/>
        <w:keepLines w:val="0"/>
        <w:pageBreakBefore w:val="0"/>
        <w:kinsoku/>
        <w:wordWrap/>
        <w:overflowPunct/>
        <w:topLinePunct w:val="0"/>
        <w:autoSpaceDE/>
        <w:autoSpaceDN/>
        <w:bidi w:val="0"/>
        <w:adjustRightInd/>
        <w:spacing w:after="0" w:line="560" w:lineRule="exact"/>
        <w:ind w:left="0" w:leftChars="0" w:firstLine="0" w:firstLineChars="0"/>
        <w:jc w:val="left"/>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五、投标文件的澄清和补正</w:t>
      </w:r>
    </w:p>
    <w:p w14:paraId="6317CF90">
      <w:pPr>
        <w:pStyle w:val="9"/>
        <w:keepNext w:val="0"/>
        <w:keepLines w:val="0"/>
        <w:pageBreakBefore w:val="0"/>
        <w:kinsoku/>
        <w:wordWrap/>
        <w:overflowPunct/>
        <w:topLinePunct w:val="0"/>
        <w:autoSpaceDE/>
        <w:autoSpaceDN/>
        <w:bidi w:val="0"/>
        <w:adjustRightInd/>
        <w:spacing w:after="0" w:line="560" w:lineRule="exact"/>
        <w:ind w:left="0" w:leftChars="0" w:firstLine="48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在评标过程中，评标委员会可以书面形式要求投标人对所提交的投标文件中不明确的内容进行书面澄清或说明，或者对细微偏差进行补正。评标委员会不接受投标人主动提出的澄清、说明或补正</w:t>
      </w:r>
      <w:r>
        <w:rPr>
          <w:rFonts w:hint="eastAsia" w:ascii="宋体" w:hAnsi="宋体" w:eastAsia="宋体" w:cs="宋体"/>
          <w:color w:val="auto"/>
          <w:kern w:val="0"/>
          <w:sz w:val="24"/>
          <w:szCs w:val="24"/>
          <w:lang w:val="en-US" w:eastAsia="zh-CN" w:bidi="ar-SA"/>
        </w:rPr>
        <w:t>,格式详见附件一。</w:t>
      </w:r>
    </w:p>
    <w:p w14:paraId="411F0443">
      <w:pPr>
        <w:pStyle w:val="9"/>
        <w:keepNext w:val="0"/>
        <w:keepLines w:val="0"/>
        <w:pageBreakBefore w:val="0"/>
        <w:kinsoku/>
        <w:wordWrap/>
        <w:overflowPunct/>
        <w:topLinePunct w:val="0"/>
        <w:autoSpaceDE/>
        <w:autoSpaceDN/>
        <w:bidi w:val="0"/>
        <w:adjustRightInd/>
        <w:spacing w:after="0" w:line="560" w:lineRule="exact"/>
        <w:ind w:left="0" w:leftChars="0" w:firstLine="48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澄清、说明和补正不得改变投标文件的实质性内容（算术性错误修正的除外）。投标人的书面澄清、说明和补正属于投标文件的组成部分。</w:t>
      </w:r>
    </w:p>
    <w:p w14:paraId="5C11D741">
      <w:pPr>
        <w:pStyle w:val="9"/>
        <w:keepNext w:val="0"/>
        <w:keepLines w:val="0"/>
        <w:pageBreakBefore w:val="0"/>
        <w:kinsoku/>
        <w:wordWrap/>
        <w:overflowPunct/>
        <w:topLinePunct w:val="0"/>
        <w:autoSpaceDE/>
        <w:autoSpaceDN/>
        <w:bidi w:val="0"/>
        <w:adjustRightInd/>
        <w:spacing w:after="0" w:line="560" w:lineRule="exact"/>
        <w:ind w:left="0" w:leftChars="0" w:firstLine="48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评标委员会对投标人提交的澄清、说明或补正有疑问的，可以要求投标人进一步澄清、说明或补正，直至满足评标委员会的要求</w:t>
      </w:r>
      <w:r>
        <w:rPr>
          <w:rFonts w:hint="eastAsia" w:ascii="宋体" w:hAnsi="宋体" w:eastAsia="宋体" w:cs="宋体"/>
          <w:color w:val="auto"/>
          <w:kern w:val="0"/>
          <w:sz w:val="24"/>
          <w:szCs w:val="24"/>
          <w:lang w:val="en-US" w:eastAsia="zh-CN" w:bidi="ar-SA"/>
        </w:rPr>
        <w:t>证明。</w:t>
      </w:r>
    </w:p>
    <w:p w14:paraId="28E8DE5A">
      <w:pPr>
        <w:pStyle w:val="9"/>
        <w:keepNext w:val="0"/>
        <w:keepLines w:val="0"/>
        <w:pageBreakBefore w:val="0"/>
        <w:kinsoku/>
        <w:wordWrap/>
        <w:overflowPunct/>
        <w:topLinePunct w:val="0"/>
        <w:autoSpaceDE/>
        <w:autoSpaceDN/>
        <w:bidi w:val="0"/>
        <w:adjustRightInd/>
        <w:spacing w:after="0" w:line="560" w:lineRule="exact"/>
        <w:ind w:left="0" w:leftChars="0" w:firstLine="0" w:firstLineChars="0"/>
        <w:jc w:val="left"/>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六、投标文件修正错误的原则</w:t>
      </w:r>
    </w:p>
    <w:p w14:paraId="31E917C2">
      <w:pPr>
        <w:keepNext w:val="0"/>
        <w:keepLines w:val="0"/>
        <w:pageBreakBefore w:val="0"/>
        <w:kinsoku/>
        <w:wordWrap/>
        <w:overflowPunct/>
        <w:topLinePunct w:val="0"/>
        <w:autoSpaceDE/>
        <w:autoSpaceDN/>
        <w:bidi w:val="0"/>
        <w:adjustRightInd/>
        <w:spacing w:line="560" w:lineRule="exact"/>
        <w:ind w:left="0" w:firstLine="480" w:firstLineChars="200"/>
        <w:textAlignment w:val="auto"/>
        <w:outlineLvl w:val="9"/>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eastAsia="zh-CN"/>
        </w:rPr>
        <w:t>投标文件报价出现前后不一致的，除招标文件另有规定外，按照下列规定修正：</w:t>
      </w:r>
    </w:p>
    <w:p w14:paraId="17592D31">
      <w:pPr>
        <w:keepNext w:val="0"/>
        <w:keepLines w:val="0"/>
        <w:pageBreakBefore w:val="0"/>
        <w:kinsoku/>
        <w:wordWrap/>
        <w:overflowPunct/>
        <w:topLinePunct w:val="0"/>
        <w:autoSpaceDE/>
        <w:autoSpaceDN/>
        <w:bidi w:val="0"/>
        <w:adjustRightInd/>
        <w:spacing w:line="560" w:lineRule="exact"/>
        <w:ind w:left="0" w:firstLine="470" w:firstLineChars="196"/>
        <w:textAlignment w:val="auto"/>
        <w:outlineLvl w:val="9"/>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val="en-US" w:eastAsia="zh-CN"/>
        </w:rPr>
        <w:t>1.</w:t>
      </w:r>
      <w:r>
        <w:rPr>
          <w:rFonts w:hint="eastAsia" w:ascii="宋体" w:hAnsi="宋体" w:eastAsia="宋体" w:cs="宋体"/>
          <w:color w:val="auto"/>
          <w:kern w:val="0"/>
          <w:sz w:val="24"/>
          <w:szCs w:val="24"/>
          <w:lang w:eastAsia="zh-CN"/>
        </w:rPr>
        <w:t>投标文件中投标报价一览表内容与投标文件中相应内容不一致的，以投标报价一览表为准；</w:t>
      </w:r>
    </w:p>
    <w:p w14:paraId="37F24626">
      <w:pPr>
        <w:keepNext w:val="0"/>
        <w:keepLines w:val="0"/>
        <w:pageBreakBefore w:val="0"/>
        <w:kinsoku/>
        <w:wordWrap/>
        <w:overflowPunct/>
        <w:topLinePunct w:val="0"/>
        <w:autoSpaceDE/>
        <w:autoSpaceDN/>
        <w:bidi w:val="0"/>
        <w:adjustRightInd/>
        <w:spacing w:line="560" w:lineRule="exact"/>
        <w:ind w:left="0" w:firstLine="470" w:firstLineChars="196"/>
        <w:textAlignment w:val="auto"/>
        <w:outlineLvl w:val="9"/>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val="en-US" w:eastAsia="zh-CN"/>
        </w:rPr>
        <w:t>2.</w:t>
      </w:r>
      <w:r>
        <w:rPr>
          <w:rFonts w:hint="eastAsia" w:ascii="宋体" w:hAnsi="宋体" w:eastAsia="宋体" w:cs="宋体"/>
          <w:color w:val="auto"/>
          <w:kern w:val="0"/>
          <w:sz w:val="24"/>
          <w:szCs w:val="24"/>
          <w:lang w:eastAsia="zh-CN"/>
        </w:rPr>
        <w:t>大写金额和小写金额不一致的，以大写金额为准；</w:t>
      </w:r>
    </w:p>
    <w:p w14:paraId="3F0BE85A">
      <w:pPr>
        <w:keepNext w:val="0"/>
        <w:keepLines w:val="0"/>
        <w:pageBreakBefore w:val="0"/>
        <w:kinsoku/>
        <w:wordWrap/>
        <w:overflowPunct/>
        <w:topLinePunct w:val="0"/>
        <w:autoSpaceDE/>
        <w:autoSpaceDN/>
        <w:bidi w:val="0"/>
        <w:adjustRightInd/>
        <w:spacing w:line="560" w:lineRule="exact"/>
        <w:ind w:left="0" w:firstLine="470" w:firstLineChars="196"/>
        <w:textAlignment w:val="auto"/>
        <w:outlineLvl w:val="9"/>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val="en-US" w:eastAsia="zh-CN"/>
        </w:rPr>
        <w:t>3.</w:t>
      </w:r>
      <w:r>
        <w:rPr>
          <w:rFonts w:hint="eastAsia" w:ascii="宋体" w:hAnsi="宋体" w:eastAsia="宋体" w:cs="宋体"/>
          <w:color w:val="auto"/>
          <w:kern w:val="0"/>
          <w:sz w:val="24"/>
          <w:szCs w:val="24"/>
          <w:lang w:eastAsia="zh-CN"/>
        </w:rPr>
        <w:t>单价金额小数点或者百分比有明显错位的，以投标报价一览表的总价为准，并修改单价；</w:t>
      </w:r>
    </w:p>
    <w:p w14:paraId="2592D48D">
      <w:pPr>
        <w:keepNext w:val="0"/>
        <w:keepLines w:val="0"/>
        <w:pageBreakBefore w:val="0"/>
        <w:kinsoku/>
        <w:wordWrap/>
        <w:overflowPunct/>
        <w:topLinePunct w:val="0"/>
        <w:autoSpaceDE/>
        <w:autoSpaceDN/>
        <w:bidi w:val="0"/>
        <w:adjustRightInd/>
        <w:spacing w:line="560" w:lineRule="exact"/>
        <w:ind w:left="0" w:firstLine="470" w:firstLineChars="196"/>
        <w:textAlignment w:val="auto"/>
        <w:outlineLvl w:val="9"/>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val="en-US" w:eastAsia="zh-CN"/>
        </w:rPr>
        <w:t>4.</w:t>
      </w:r>
      <w:r>
        <w:rPr>
          <w:rFonts w:hint="eastAsia" w:ascii="宋体" w:hAnsi="宋体" w:eastAsia="宋体" w:cs="宋体"/>
          <w:color w:val="auto"/>
          <w:kern w:val="0"/>
          <w:sz w:val="24"/>
          <w:szCs w:val="24"/>
          <w:lang w:eastAsia="zh-CN"/>
        </w:rPr>
        <w:t>总价金额与按单价汇总金额不一致的，以单价金额计算结果为准。</w:t>
      </w:r>
    </w:p>
    <w:p w14:paraId="581FA030">
      <w:pPr>
        <w:keepNext w:val="0"/>
        <w:keepLines w:val="0"/>
        <w:pageBreakBefore w:val="0"/>
        <w:kinsoku/>
        <w:wordWrap/>
        <w:overflowPunct/>
        <w:topLinePunct w:val="0"/>
        <w:autoSpaceDE/>
        <w:autoSpaceDN/>
        <w:bidi w:val="0"/>
        <w:adjustRightInd/>
        <w:spacing w:line="560" w:lineRule="exact"/>
        <w:ind w:left="0" w:firstLine="470" w:firstLineChars="196"/>
        <w:textAlignment w:val="auto"/>
        <w:outlineLvl w:val="9"/>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eastAsia="zh-CN"/>
        </w:rPr>
        <w:t>同时出现两种以上不一致的，按照前款规定的顺序修正。修正后的报价采用书面形式，并加盖公章，或者由法定代表人或其授权的代表签字确认后产生约束力，投标人不确认的，其投标文件无效。</w:t>
      </w:r>
    </w:p>
    <w:p w14:paraId="0D03B3C1">
      <w:pPr>
        <w:keepNext w:val="0"/>
        <w:keepLines w:val="0"/>
        <w:pageBreakBefore w:val="0"/>
        <w:widowControl/>
        <w:kinsoku/>
        <w:wordWrap/>
        <w:overflowPunct/>
        <w:topLinePunct w:val="0"/>
        <w:autoSpaceDE/>
        <w:autoSpaceDN/>
        <w:bidi w:val="0"/>
        <w:adjustRightInd/>
        <w:spacing w:line="560" w:lineRule="exact"/>
        <w:ind w:left="0"/>
        <w:jc w:val="left"/>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七</w:t>
      </w:r>
      <w:r>
        <w:rPr>
          <w:rFonts w:hint="eastAsia" w:ascii="宋体" w:hAnsi="宋体" w:eastAsia="宋体" w:cs="宋体"/>
          <w:b/>
          <w:bCs/>
          <w:color w:val="auto"/>
          <w:sz w:val="24"/>
          <w:szCs w:val="24"/>
        </w:rPr>
        <w:t>、下列情形之一的，视为投标人串通投标，其投标无效：</w:t>
      </w:r>
    </w:p>
    <w:p w14:paraId="384AC0D3">
      <w:pPr>
        <w:keepNext w:val="0"/>
        <w:keepLines w:val="0"/>
        <w:pageBreakBefore w:val="0"/>
        <w:widowControl/>
        <w:kinsoku/>
        <w:wordWrap/>
        <w:overflowPunct/>
        <w:topLinePunct w:val="0"/>
        <w:autoSpaceDE/>
        <w:autoSpaceDN/>
        <w:bidi w:val="0"/>
        <w:adjustRightInd/>
        <w:snapToGrid/>
        <w:spacing w:line="560" w:lineRule="exact"/>
        <w:ind w:left="0" w:firstLine="480" w:firstLineChars="20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不同投标人的投标文件由同一单位或者个人编制；</w:t>
      </w:r>
    </w:p>
    <w:p w14:paraId="7D0A2A97">
      <w:pPr>
        <w:keepNext w:val="0"/>
        <w:keepLines w:val="0"/>
        <w:pageBreakBefore w:val="0"/>
        <w:widowControl/>
        <w:kinsoku/>
        <w:wordWrap/>
        <w:overflowPunct/>
        <w:topLinePunct w:val="0"/>
        <w:autoSpaceDE/>
        <w:autoSpaceDN/>
        <w:bidi w:val="0"/>
        <w:adjustRightInd/>
        <w:snapToGrid/>
        <w:spacing w:line="560" w:lineRule="exact"/>
        <w:ind w:left="0" w:firstLine="480" w:firstLineChars="20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不同投标人委托同一单位或者个人办理投标事宜；</w:t>
      </w:r>
    </w:p>
    <w:p w14:paraId="179E48D8">
      <w:pPr>
        <w:keepNext w:val="0"/>
        <w:keepLines w:val="0"/>
        <w:pageBreakBefore w:val="0"/>
        <w:widowControl/>
        <w:kinsoku/>
        <w:wordWrap/>
        <w:overflowPunct/>
        <w:topLinePunct w:val="0"/>
        <w:autoSpaceDE/>
        <w:autoSpaceDN/>
        <w:bidi w:val="0"/>
        <w:adjustRightInd/>
        <w:snapToGrid/>
        <w:spacing w:line="560" w:lineRule="exact"/>
        <w:ind w:left="0" w:firstLine="480" w:firstLineChars="20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不同投标人的投标文件载明的项目管理成员或者联系人员为同一人；</w:t>
      </w:r>
    </w:p>
    <w:p w14:paraId="741E5B91">
      <w:pPr>
        <w:keepNext w:val="0"/>
        <w:keepLines w:val="0"/>
        <w:pageBreakBefore w:val="0"/>
        <w:widowControl/>
        <w:kinsoku/>
        <w:wordWrap/>
        <w:overflowPunct/>
        <w:topLinePunct w:val="0"/>
        <w:autoSpaceDE/>
        <w:autoSpaceDN/>
        <w:bidi w:val="0"/>
        <w:adjustRightInd/>
        <w:snapToGrid/>
        <w:spacing w:line="560" w:lineRule="exact"/>
        <w:ind w:left="0" w:firstLine="480" w:firstLineChars="20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4</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不同投标人的投标文件异常一致或者投标报价呈规律性差异；</w:t>
      </w:r>
    </w:p>
    <w:p w14:paraId="2A8350BD">
      <w:pPr>
        <w:keepNext w:val="0"/>
        <w:keepLines w:val="0"/>
        <w:pageBreakBefore w:val="0"/>
        <w:widowControl/>
        <w:kinsoku/>
        <w:wordWrap/>
        <w:overflowPunct/>
        <w:topLinePunct w:val="0"/>
        <w:autoSpaceDE/>
        <w:autoSpaceDN/>
        <w:bidi w:val="0"/>
        <w:adjustRightInd/>
        <w:snapToGrid/>
        <w:spacing w:line="560" w:lineRule="exact"/>
        <w:ind w:left="0" w:firstLine="480" w:firstLineChars="20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不同投标人的投标文件相互混装；</w:t>
      </w:r>
    </w:p>
    <w:p w14:paraId="65ED1263">
      <w:pPr>
        <w:keepNext w:val="0"/>
        <w:keepLines w:val="0"/>
        <w:pageBreakBefore w:val="0"/>
        <w:widowControl/>
        <w:kinsoku/>
        <w:wordWrap/>
        <w:overflowPunct/>
        <w:topLinePunct w:val="0"/>
        <w:autoSpaceDE/>
        <w:autoSpaceDN/>
        <w:bidi w:val="0"/>
        <w:adjustRightInd/>
        <w:snapToGrid/>
        <w:spacing w:line="560" w:lineRule="exact"/>
        <w:ind w:left="0" w:firstLine="480" w:firstLineChars="20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6</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不同投标人的投标保证金从同一单位或者个人的账户转出。</w:t>
      </w:r>
    </w:p>
    <w:p w14:paraId="64F37F2E">
      <w:pPr>
        <w:keepNext w:val="0"/>
        <w:keepLines w:val="0"/>
        <w:pageBreakBefore w:val="0"/>
        <w:widowControl/>
        <w:kinsoku/>
        <w:wordWrap/>
        <w:overflowPunct/>
        <w:topLinePunct w:val="0"/>
        <w:autoSpaceDE/>
        <w:autoSpaceDN/>
        <w:bidi w:val="0"/>
        <w:adjustRightInd/>
        <w:snapToGrid/>
        <w:spacing w:line="560" w:lineRule="exact"/>
        <w:ind w:firstLine="480" w:firstLineChars="200"/>
        <w:jc w:val="left"/>
        <w:textAlignment w:val="auto"/>
        <w:outlineLvl w:val="9"/>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val="en-US" w:eastAsia="zh-CN"/>
        </w:rPr>
        <w:t>7.法律法规规定的其他串通投标行为。</w:t>
      </w:r>
    </w:p>
    <w:p w14:paraId="24A8AED1">
      <w:pPr>
        <w:pStyle w:val="9"/>
        <w:keepNext w:val="0"/>
        <w:keepLines w:val="0"/>
        <w:pageBreakBefore w:val="0"/>
        <w:kinsoku/>
        <w:wordWrap/>
        <w:overflowPunct/>
        <w:topLinePunct w:val="0"/>
        <w:autoSpaceDE/>
        <w:autoSpaceDN/>
        <w:bidi w:val="0"/>
        <w:adjustRightInd/>
        <w:spacing w:after="0" w:line="560" w:lineRule="exact"/>
        <w:ind w:left="0" w:leftChars="0" w:firstLine="0" w:firstLineChars="0"/>
        <w:jc w:val="left"/>
        <w:textAlignment w:val="auto"/>
        <w:outlineLvl w:val="9"/>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val="en-US" w:eastAsia="zh-CN"/>
        </w:rPr>
        <w:t>八</w:t>
      </w:r>
      <w:r>
        <w:rPr>
          <w:rFonts w:hint="eastAsia" w:ascii="宋体" w:hAnsi="宋体" w:eastAsia="宋体" w:cs="宋体"/>
          <w:b/>
          <w:bCs/>
          <w:color w:val="auto"/>
          <w:sz w:val="24"/>
          <w:szCs w:val="24"/>
        </w:rPr>
        <w:t>、</w:t>
      </w:r>
      <w:r>
        <w:rPr>
          <w:rFonts w:hint="eastAsia" w:ascii="宋体" w:hAnsi="宋体" w:eastAsia="宋体" w:cs="宋体"/>
          <w:b/>
          <w:bCs/>
          <w:color w:val="auto"/>
          <w:sz w:val="24"/>
          <w:szCs w:val="24"/>
          <w:lang w:eastAsia="zh-CN"/>
        </w:rPr>
        <w:t>评审</w:t>
      </w:r>
    </w:p>
    <w:p w14:paraId="2113DBB2">
      <w:pPr>
        <w:keepNext w:val="0"/>
        <w:keepLines w:val="0"/>
        <w:pageBreakBefore w:val="0"/>
        <w:kinsoku/>
        <w:wordWrap/>
        <w:overflowPunct/>
        <w:topLinePunct w:val="0"/>
        <w:autoSpaceDE/>
        <w:autoSpaceDN/>
        <w:bidi w:val="0"/>
        <w:adjustRightInd/>
        <w:snapToGrid w:val="0"/>
        <w:spacing w:line="560" w:lineRule="exact"/>
        <w:ind w:left="0"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即审查投标人资格以及投标文件是否实质上响应了招标文件的要求。实质上响应的投标文件应该是与招标文件要求的关键条款、条件和规格相符没有实质偏离的投标文件。决定投标文件的响应程度只依据投标文件本身的真实无误的内容，而不依据外部的证据。但投标文件有不真实、不正确内容的除外。</w:t>
      </w:r>
    </w:p>
    <w:p w14:paraId="36B9DB04">
      <w:pPr>
        <w:pStyle w:val="9"/>
        <w:keepNext w:val="0"/>
        <w:keepLines w:val="0"/>
        <w:pageBreakBefore w:val="0"/>
        <w:kinsoku/>
        <w:wordWrap/>
        <w:overflowPunct/>
        <w:topLinePunct w:val="0"/>
        <w:autoSpaceDE/>
        <w:autoSpaceDN/>
        <w:bidi w:val="0"/>
        <w:adjustRightInd/>
        <w:spacing w:after="0" w:line="560" w:lineRule="exact"/>
        <w:ind w:left="0" w:leftChars="0" w:firstLine="482"/>
        <w:jc w:val="left"/>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1</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rPr>
        <w:t>资格审查</w:t>
      </w:r>
    </w:p>
    <w:p w14:paraId="3508BB0F">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rPr>
        <w:t>开标会结束后，</w:t>
      </w:r>
      <w:r>
        <w:rPr>
          <w:rFonts w:hint="eastAsia" w:ascii="宋体" w:hAnsi="宋体" w:eastAsia="宋体" w:cs="宋体"/>
          <w:color w:val="auto"/>
          <w:sz w:val="24"/>
          <w:szCs w:val="24"/>
          <w:lang w:val="en-US" w:eastAsia="zh-CN"/>
        </w:rPr>
        <w:t>采购人</w:t>
      </w:r>
      <w:r>
        <w:rPr>
          <w:rFonts w:hint="eastAsia" w:ascii="宋体" w:hAnsi="宋体" w:eastAsia="宋体" w:cs="宋体"/>
          <w:color w:val="auto"/>
          <w:sz w:val="24"/>
          <w:szCs w:val="24"/>
        </w:rPr>
        <w:t>或者</w:t>
      </w:r>
      <w:r>
        <w:rPr>
          <w:rFonts w:hint="eastAsia" w:ascii="宋体" w:hAnsi="宋体" w:eastAsia="宋体" w:cs="宋体"/>
          <w:color w:val="auto"/>
          <w:sz w:val="24"/>
          <w:szCs w:val="24"/>
          <w:lang w:val="en-US" w:eastAsia="zh-CN"/>
        </w:rPr>
        <w:t>采购</w:t>
      </w:r>
      <w:r>
        <w:rPr>
          <w:rFonts w:hint="eastAsia" w:ascii="宋体" w:hAnsi="宋体" w:eastAsia="宋体" w:cs="宋体"/>
          <w:color w:val="auto"/>
          <w:sz w:val="24"/>
          <w:szCs w:val="24"/>
        </w:rPr>
        <w:t>代理机构应当依法对投标人的资格进行审查，</w:t>
      </w:r>
      <w:r>
        <w:rPr>
          <w:rFonts w:hint="eastAsia" w:ascii="宋体" w:hAnsi="宋体" w:eastAsia="宋体" w:cs="宋体"/>
          <w:color w:val="auto"/>
          <w:sz w:val="24"/>
          <w:szCs w:val="24"/>
          <w:highlight w:val="none"/>
          <w:lang w:val="en-US" w:eastAsia="zh-CN"/>
        </w:rPr>
        <w:t xml:space="preserve">以确定投标人是否具备投标资格。只有通过资格审查的投标文件才能进入符合性审查。 </w:t>
      </w:r>
    </w:p>
    <w:p w14:paraId="5F2F4DA4">
      <w:pPr>
        <w:pStyle w:val="9"/>
        <w:pageBreakBefore w:val="0"/>
        <w:wordWrap/>
        <w:overflowPunct/>
        <w:topLinePunct w:val="0"/>
        <w:bidi w:val="0"/>
        <w:spacing w:after="0" w:line="560" w:lineRule="exact"/>
        <w:ind w:left="0" w:leftChars="0"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不符合下列情形之一的投标文件不能通过资格审查：</w:t>
      </w:r>
    </w:p>
    <w:tbl>
      <w:tblPr>
        <w:tblStyle w:val="21"/>
        <w:tblW w:w="9088" w:type="dxa"/>
        <w:tblInd w:w="0" w:type="dxa"/>
        <w:tblLayout w:type="fixed"/>
        <w:tblCellMar>
          <w:top w:w="0" w:type="dxa"/>
          <w:left w:w="108" w:type="dxa"/>
          <w:bottom w:w="0" w:type="dxa"/>
          <w:right w:w="108" w:type="dxa"/>
        </w:tblCellMar>
      </w:tblPr>
      <w:tblGrid>
        <w:gridCol w:w="686"/>
        <w:gridCol w:w="1908"/>
        <w:gridCol w:w="6494"/>
      </w:tblGrid>
      <w:tr w14:paraId="04189AA2">
        <w:tblPrEx>
          <w:tblCellMar>
            <w:top w:w="0" w:type="dxa"/>
            <w:left w:w="108" w:type="dxa"/>
            <w:bottom w:w="0" w:type="dxa"/>
            <w:right w:w="108" w:type="dxa"/>
          </w:tblCellMar>
        </w:tblPrEx>
        <w:trPr>
          <w:trHeight w:val="577" w:hRule="atLeast"/>
        </w:trPr>
        <w:tc>
          <w:tcPr>
            <w:tcW w:w="686" w:type="dxa"/>
            <w:tcBorders>
              <w:top w:val="single" w:color="auto" w:sz="4" w:space="0"/>
              <w:left w:val="single" w:color="auto" w:sz="4" w:space="0"/>
              <w:bottom w:val="single" w:color="auto" w:sz="4" w:space="0"/>
              <w:right w:val="single" w:color="auto" w:sz="4" w:space="0"/>
            </w:tcBorders>
            <w:vAlign w:val="center"/>
          </w:tcPr>
          <w:p w14:paraId="57D77C6A">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color w:val="auto"/>
                <w:spacing w:val="-4"/>
                <w:kern w:val="0"/>
                <w:sz w:val="24"/>
                <w:szCs w:val="24"/>
                <w:highlight w:val="none"/>
              </w:rPr>
            </w:pPr>
            <w:r>
              <w:rPr>
                <w:rFonts w:hint="eastAsia" w:ascii="宋体" w:hAnsi="宋体" w:eastAsia="宋体" w:cs="宋体"/>
                <w:b/>
                <w:bCs/>
                <w:color w:val="auto"/>
                <w:spacing w:val="-4"/>
                <w:kern w:val="0"/>
                <w:sz w:val="24"/>
                <w:szCs w:val="24"/>
                <w:highlight w:val="none"/>
              </w:rPr>
              <w:t>序号</w:t>
            </w:r>
          </w:p>
        </w:tc>
        <w:tc>
          <w:tcPr>
            <w:tcW w:w="1908" w:type="dxa"/>
            <w:tcBorders>
              <w:top w:val="single" w:color="auto" w:sz="4" w:space="0"/>
              <w:left w:val="single" w:color="auto" w:sz="4" w:space="0"/>
              <w:bottom w:val="single" w:color="auto" w:sz="4" w:space="0"/>
              <w:right w:val="single" w:color="auto" w:sz="4" w:space="0"/>
            </w:tcBorders>
            <w:vAlign w:val="center"/>
          </w:tcPr>
          <w:p w14:paraId="0248B73B">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color w:val="auto"/>
                <w:spacing w:val="-4"/>
                <w:kern w:val="0"/>
                <w:sz w:val="24"/>
                <w:szCs w:val="24"/>
                <w:highlight w:val="none"/>
              </w:rPr>
            </w:pPr>
            <w:r>
              <w:rPr>
                <w:rFonts w:hint="eastAsia" w:ascii="宋体" w:hAnsi="宋体" w:eastAsia="宋体" w:cs="宋体"/>
                <w:b/>
                <w:bCs/>
                <w:color w:val="auto"/>
                <w:spacing w:val="-4"/>
                <w:kern w:val="0"/>
                <w:sz w:val="24"/>
                <w:szCs w:val="24"/>
                <w:highlight w:val="none"/>
              </w:rPr>
              <w:t>评审因素</w:t>
            </w:r>
          </w:p>
        </w:tc>
        <w:tc>
          <w:tcPr>
            <w:tcW w:w="6494" w:type="dxa"/>
            <w:tcBorders>
              <w:top w:val="single" w:color="auto" w:sz="4" w:space="0"/>
              <w:left w:val="single" w:color="auto" w:sz="4" w:space="0"/>
              <w:bottom w:val="single" w:color="auto" w:sz="4" w:space="0"/>
              <w:right w:val="single" w:color="auto" w:sz="4" w:space="0"/>
            </w:tcBorders>
            <w:vAlign w:val="center"/>
          </w:tcPr>
          <w:p w14:paraId="0F4CC3A3">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color w:val="auto"/>
                <w:spacing w:val="-4"/>
                <w:kern w:val="0"/>
                <w:sz w:val="24"/>
                <w:szCs w:val="24"/>
                <w:highlight w:val="none"/>
              </w:rPr>
            </w:pPr>
            <w:r>
              <w:rPr>
                <w:rFonts w:hint="eastAsia" w:ascii="宋体" w:hAnsi="宋体" w:eastAsia="宋体" w:cs="宋体"/>
                <w:b/>
                <w:bCs/>
                <w:color w:val="auto"/>
                <w:spacing w:val="-4"/>
                <w:kern w:val="0"/>
                <w:sz w:val="24"/>
                <w:szCs w:val="24"/>
                <w:highlight w:val="none"/>
              </w:rPr>
              <w:t>资格评审标准</w:t>
            </w:r>
          </w:p>
        </w:tc>
      </w:tr>
      <w:tr w14:paraId="64F83E71">
        <w:tblPrEx>
          <w:tblCellMar>
            <w:top w:w="0" w:type="dxa"/>
            <w:left w:w="108" w:type="dxa"/>
            <w:bottom w:w="0" w:type="dxa"/>
            <w:right w:w="108" w:type="dxa"/>
          </w:tblCellMar>
        </w:tblPrEx>
        <w:trPr>
          <w:trHeight w:val="650" w:hRule="atLeast"/>
        </w:trPr>
        <w:tc>
          <w:tcPr>
            <w:tcW w:w="686" w:type="dxa"/>
            <w:tcBorders>
              <w:top w:val="single" w:color="auto" w:sz="4" w:space="0"/>
              <w:left w:val="single" w:color="auto" w:sz="4" w:space="0"/>
              <w:bottom w:val="single" w:color="auto" w:sz="4" w:space="0"/>
              <w:right w:val="single" w:color="auto" w:sz="4" w:space="0"/>
            </w:tcBorders>
            <w:vAlign w:val="center"/>
          </w:tcPr>
          <w:p w14:paraId="35A8FCBD">
            <w:pPr>
              <w:pageBreakBefore w:val="0"/>
              <w:widowControl/>
              <w:wordWrap/>
              <w:overflowPunct/>
              <w:topLinePunct w:val="0"/>
              <w:bidi w:val="0"/>
              <w:spacing w:line="560" w:lineRule="exact"/>
              <w:jc w:val="center"/>
              <w:rPr>
                <w:rFonts w:hint="eastAsia" w:ascii="宋体" w:hAnsi="宋体" w:eastAsia="宋体" w:cs="宋体"/>
                <w:color w:val="auto"/>
                <w:spacing w:val="-4"/>
                <w:kern w:val="0"/>
                <w:sz w:val="24"/>
                <w:szCs w:val="24"/>
                <w:highlight w:val="none"/>
              </w:rPr>
            </w:pPr>
            <w:r>
              <w:rPr>
                <w:rFonts w:hint="eastAsia" w:ascii="宋体" w:hAnsi="宋体" w:eastAsia="宋体" w:cs="宋体"/>
                <w:color w:val="auto"/>
                <w:spacing w:val="-4"/>
                <w:kern w:val="0"/>
                <w:sz w:val="24"/>
                <w:szCs w:val="24"/>
                <w:highlight w:val="none"/>
              </w:rPr>
              <w:t>1</w:t>
            </w:r>
          </w:p>
        </w:tc>
        <w:tc>
          <w:tcPr>
            <w:tcW w:w="1908" w:type="dxa"/>
            <w:tcBorders>
              <w:top w:val="single" w:color="auto" w:sz="4" w:space="0"/>
              <w:left w:val="single" w:color="auto" w:sz="4" w:space="0"/>
              <w:bottom w:val="single" w:color="auto" w:sz="4" w:space="0"/>
              <w:right w:val="single" w:color="auto" w:sz="4" w:space="0"/>
            </w:tcBorders>
            <w:vAlign w:val="center"/>
          </w:tcPr>
          <w:p w14:paraId="573DCEEE">
            <w:pPr>
              <w:pageBreakBefore w:val="0"/>
              <w:widowControl/>
              <w:wordWrap/>
              <w:overflowPunct/>
              <w:topLinePunct w:val="0"/>
              <w:bidi w:val="0"/>
              <w:spacing w:line="560" w:lineRule="exact"/>
              <w:jc w:val="center"/>
              <w:rPr>
                <w:rFonts w:hint="eastAsia" w:ascii="宋体" w:hAnsi="宋体" w:eastAsia="宋体" w:cs="宋体"/>
                <w:color w:val="auto"/>
                <w:spacing w:val="-4"/>
                <w:kern w:val="0"/>
                <w:sz w:val="24"/>
                <w:szCs w:val="24"/>
                <w:highlight w:val="none"/>
              </w:rPr>
            </w:pPr>
            <w:r>
              <w:rPr>
                <w:rFonts w:hint="eastAsia" w:ascii="宋体" w:hAnsi="宋体" w:eastAsia="宋体" w:cs="宋体"/>
                <w:color w:val="auto"/>
                <w:spacing w:val="-4"/>
                <w:kern w:val="0"/>
                <w:sz w:val="24"/>
                <w:szCs w:val="24"/>
                <w:highlight w:val="none"/>
                <w:lang w:val="en-US" w:eastAsia="zh-CN"/>
              </w:rPr>
              <w:t>具有独立承担民事责任的能力</w:t>
            </w:r>
          </w:p>
        </w:tc>
        <w:tc>
          <w:tcPr>
            <w:tcW w:w="6494" w:type="dxa"/>
            <w:tcBorders>
              <w:top w:val="single" w:color="auto" w:sz="4" w:space="0"/>
              <w:left w:val="single" w:color="auto" w:sz="4" w:space="0"/>
              <w:bottom w:val="single" w:color="auto" w:sz="4" w:space="0"/>
              <w:right w:val="single" w:color="auto" w:sz="4" w:space="0"/>
            </w:tcBorders>
            <w:vAlign w:val="center"/>
          </w:tcPr>
          <w:p w14:paraId="52060F40">
            <w:pPr>
              <w:widowControl w:val="0"/>
              <w:spacing w:line="360" w:lineRule="auto"/>
              <w:jc w:val="both"/>
              <w:rPr>
                <w:rFonts w:hint="eastAsia" w:ascii="宋体" w:hAnsi="宋体" w:eastAsia="宋体" w:cs="宋体"/>
                <w:color w:val="auto"/>
                <w:kern w:val="2"/>
                <w:sz w:val="24"/>
                <w:szCs w:val="24"/>
                <w:lang w:bidi="ar"/>
              </w:rPr>
            </w:pPr>
            <w:r>
              <w:rPr>
                <w:rFonts w:hint="eastAsia" w:ascii="宋体" w:hAnsi="宋体" w:eastAsia="宋体" w:cs="宋体"/>
                <w:color w:val="auto"/>
                <w:kern w:val="2"/>
                <w:sz w:val="24"/>
                <w:szCs w:val="24"/>
                <w:lang w:val="en-US" w:eastAsia="zh-CN" w:bidi="ar"/>
              </w:rPr>
              <w:t>投标人</w:t>
            </w:r>
            <w:r>
              <w:rPr>
                <w:rFonts w:hint="eastAsia" w:ascii="宋体" w:hAnsi="宋体" w:eastAsia="宋体" w:cs="宋体"/>
                <w:color w:val="auto"/>
                <w:kern w:val="2"/>
                <w:sz w:val="24"/>
                <w:szCs w:val="24"/>
                <w:lang w:eastAsia="zh-CN" w:bidi="ar"/>
              </w:rPr>
              <w:t>具有独立承担民事责任的能力：</w:t>
            </w:r>
            <w:r>
              <w:rPr>
                <w:rFonts w:hint="eastAsia" w:ascii="宋体" w:hAnsi="宋体" w:cs="宋体"/>
                <w:color w:val="auto"/>
                <w:kern w:val="2"/>
                <w:sz w:val="24"/>
                <w:szCs w:val="24"/>
                <w:lang w:eastAsia="zh-CN" w:bidi="ar"/>
              </w:rPr>
              <w:t>投标人</w:t>
            </w:r>
            <w:r>
              <w:rPr>
                <w:rFonts w:hint="eastAsia" w:ascii="宋体" w:hAnsi="宋体" w:eastAsia="宋体" w:cs="宋体"/>
                <w:color w:val="auto"/>
                <w:kern w:val="2"/>
                <w:sz w:val="24"/>
                <w:szCs w:val="24"/>
                <w:lang w:eastAsia="zh-CN" w:bidi="ar"/>
              </w:rPr>
              <w:t>须提供有效的《营业执照》、《组织机构代码证》、《税务登记证》（按照“三证合一”或“五证合一”登记制度进行登记的，可仅提供营业执照）或其他组织证件；若</w:t>
            </w:r>
            <w:r>
              <w:rPr>
                <w:rFonts w:hint="eastAsia" w:ascii="宋体" w:hAnsi="宋体" w:cs="宋体"/>
                <w:color w:val="auto"/>
                <w:kern w:val="2"/>
                <w:sz w:val="24"/>
                <w:szCs w:val="24"/>
                <w:lang w:eastAsia="zh-CN" w:bidi="ar"/>
              </w:rPr>
              <w:t>投标人</w:t>
            </w:r>
            <w:r>
              <w:rPr>
                <w:rFonts w:hint="eastAsia" w:ascii="宋体" w:hAnsi="宋体" w:eastAsia="宋体" w:cs="宋体"/>
                <w:color w:val="auto"/>
                <w:kern w:val="2"/>
                <w:sz w:val="24"/>
                <w:szCs w:val="24"/>
                <w:lang w:eastAsia="zh-CN" w:bidi="ar"/>
              </w:rPr>
              <w:t>为自然人的需提供身份证明；独立主体若依法不需办理营业执照也可开展经营活动的，需出具相关证明材料或说明</w:t>
            </w:r>
            <w:r>
              <w:rPr>
                <w:rFonts w:hint="eastAsia" w:ascii="宋体" w:hAnsi="宋体" w:eastAsia="宋体" w:cs="宋体"/>
                <w:b/>
                <w:bCs/>
                <w:color w:val="auto"/>
                <w:kern w:val="2"/>
                <w:sz w:val="24"/>
                <w:szCs w:val="24"/>
                <w:lang w:eastAsia="zh-CN" w:bidi="ar"/>
              </w:rPr>
              <w:t>（注：以上材料须提供扫描件或说明）</w:t>
            </w:r>
            <w:r>
              <w:rPr>
                <w:rFonts w:hint="eastAsia" w:ascii="宋体" w:hAnsi="宋体" w:eastAsia="宋体" w:cs="宋体"/>
                <w:color w:val="auto"/>
                <w:kern w:val="2"/>
                <w:sz w:val="24"/>
                <w:szCs w:val="24"/>
                <w:lang w:bidi="ar"/>
              </w:rPr>
              <w:t>。</w:t>
            </w:r>
          </w:p>
          <w:p w14:paraId="537380B2">
            <w:pPr>
              <w:pageBreakBefore w:val="0"/>
              <w:numPr>
                <w:ilvl w:val="0"/>
                <w:numId w:val="0"/>
              </w:numPr>
              <w:kinsoku/>
              <w:wordWrap/>
              <w:overflowPunct/>
              <w:topLinePunct w:val="0"/>
              <w:autoSpaceDN/>
              <w:bidi w:val="0"/>
              <w:snapToGrid/>
              <w:spacing w:line="560" w:lineRule="exact"/>
              <w:ind w:left="0" w:leftChars="0" w:firstLine="0" w:firstLineChars="0"/>
              <w:textAlignment w:val="auto"/>
              <w:rPr>
                <w:rFonts w:hint="eastAsia" w:ascii="宋体" w:hAnsi="宋体" w:eastAsia="宋体" w:cs="宋体"/>
                <w:color w:val="auto"/>
                <w:spacing w:val="-4"/>
                <w:kern w:val="0"/>
                <w:sz w:val="24"/>
                <w:szCs w:val="24"/>
                <w:highlight w:val="none"/>
              </w:rPr>
            </w:pPr>
          </w:p>
        </w:tc>
      </w:tr>
      <w:tr w14:paraId="04624370">
        <w:tblPrEx>
          <w:tblCellMar>
            <w:top w:w="0" w:type="dxa"/>
            <w:left w:w="108" w:type="dxa"/>
            <w:bottom w:w="0" w:type="dxa"/>
            <w:right w:w="108" w:type="dxa"/>
          </w:tblCellMar>
        </w:tblPrEx>
        <w:trPr>
          <w:trHeight w:val="670" w:hRule="atLeast"/>
        </w:trPr>
        <w:tc>
          <w:tcPr>
            <w:tcW w:w="686" w:type="dxa"/>
            <w:tcBorders>
              <w:top w:val="single" w:color="auto" w:sz="4" w:space="0"/>
              <w:left w:val="single" w:color="auto" w:sz="4" w:space="0"/>
              <w:bottom w:val="single" w:color="auto" w:sz="4" w:space="0"/>
              <w:right w:val="single" w:color="auto" w:sz="4" w:space="0"/>
            </w:tcBorders>
            <w:vAlign w:val="center"/>
          </w:tcPr>
          <w:p w14:paraId="4D163E80">
            <w:pPr>
              <w:pageBreakBefore w:val="0"/>
              <w:widowControl/>
              <w:wordWrap/>
              <w:overflowPunct/>
              <w:topLinePunct w:val="0"/>
              <w:bidi w:val="0"/>
              <w:spacing w:line="560" w:lineRule="exact"/>
              <w:jc w:val="center"/>
              <w:rPr>
                <w:rFonts w:hint="eastAsia" w:ascii="宋体" w:hAnsi="宋体" w:eastAsia="宋体" w:cs="宋体"/>
                <w:color w:val="auto"/>
                <w:spacing w:val="-4"/>
                <w:kern w:val="0"/>
                <w:sz w:val="24"/>
                <w:szCs w:val="24"/>
                <w:highlight w:val="none"/>
                <w:lang w:eastAsia="zh-CN"/>
              </w:rPr>
            </w:pPr>
            <w:r>
              <w:rPr>
                <w:rFonts w:hint="eastAsia" w:ascii="宋体" w:hAnsi="宋体" w:eastAsia="宋体" w:cs="宋体"/>
                <w:color w:val="auto"/>
                <w:spacing w:val="-4"/>
                <w:kern w:val="0"/>
                <w:sz w:val="24"/>
                <w:szCs w:val="24"/>
                <w:highlight w:val="none"/>
                <w:lang w:val="en-US" w:eastAsia="zh-CN"/>
              </w:rPr>
              <w:t>2</w:t>
            </w:r>
          </w:p>
        </w:tc>
        <w:tc>
          <w:tcPr>
            <w:tcW w:w="1908" w:type="dxa"/>
            <w:tcBorders>
              <w:top w:val="single" w:color="auto" w:sz="4" w:space="0"/>
              <w:left w:val="single" w:color="auto" w:sz="4" w:space="0"/>
              <w:bottom w:val="single" w:color="auto" w:sz="4" w:space="0"/>
              <w:right w:val="single" w:color="auto" w:sz="4" w:space="0"/>
            </w:tcBorders>
            <w:vAlign w:val="center"/>
          </w:tcPr>
          <w:p w14:paraId="7D24F43F">
            <w:pPr>
              <w:pageBreakBefore w:val="0"/>
              <w:widowControl/>
              <w:wordWrap/>
              <w:overflowPunct/>
              <w:topLinePunct w:val="0"/>
              <w:bidi w:val="0"/>
              <w:spacing w:line="560" w:lineRule="exact"/>
              <w:jc w:val="center"/>
              <w:rPr>
                <w:rFonts w:hint="eastAsia" w:ascii="宋体" w:hAnsi="宋体" w:eastAsia="宋体" w:cs="宋体"/>
                <w:color w:val="auto"/>
                <w:spacing w:val="-4"/>
                <w:kern w:val="0"/>
                <w:sz w:val="24"/>
                <w:szCs w:val="24"/>
                <w:highlight w:val="none"/>
              </w:rPr>
            </w:pPr>
            <w:r>
              <w:rPr>
                <w:rFonts w:hint="eastAsia" w:ascii="宋体" w:hAnsi="宋体" w:eastAsia="宋体" w:cs="宋体"/>
                <w:color w:val="auto"/>
                <w:spacing w:val="-4"/>
                <w:kern w:val="0"/>
                <w:sz w:val="24"/>
                <w:szCs w:val="24"/>
                <w:highlight w:val="none"/>
                <w:lang w:val="en-US" w:eastAsia="zh-CN"/>
              </w:rPr>
              <w:t>具有良好的商业信誉和健全的财务会计制度</w:t>
            </w:r>
          </w:p>
        </w:tc>
        <w:tc>
          <w:tcPr>
            <w:tcW w:w="6494" w:type="dxa"/>
            <w:tcBorders>
              <w:top w:val="single" w:color="auto" w:sz="4" w:space="0"/>
              <w:left w:val="single" w:color="auto" w:sz="4" w:space="0"/>
              <w:bottom w:val="single" w:color="auto" w:sz="4" w:space="0"/>
              <w:right w:val="single" w:color="auto" w:sz="4" w:space="0"/>
            </w:tcBorders>
            <w:vAlign w:val="center"/>
          </w:tcPr>
          <w:p w14:paraId="35288D82">
            <w:pPr>
              <w:widowControl w:val="0"/>
              <w:spacing w:line="360" w:lineRule="auto"/>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lang w:val="en-US" w:eastAsia="zh-CN" w:bidi="ar"/>
              </w:rPr>
              <w:t>（1）投标人</w:t>
            </w:r>
            <w:r>
              <w:rPr>
                <w:rFonts w:hint="eastAsia" w:ascii="宋体" w:hAnsi="宋体" w:eastAsia="宋体" w:cs="宋体"/>
                <w:color w:val="auto"/>
                <w:kern w:val="2"/>
                <w:sz w:val="24"/>
                <w:szCs w:val="24"/>
                <w:lang w:eastAsia="zh-CN" w:bidi="ar"/>
              </w:rPr>
              <w:t>具有良好的商业信誉：</w:t>
            </w:r>
            <w:r>
              <w:rPr>
                <w:rFonts w:hint="eastAsia" w:ascii="宋体" w:hAnsi="宋体" w:cs="宋体"/>
                <w:color w:val="auto"/>
                <w:kern w:val="2"/>
                <w:sz w:val="24"/>
                <w:szCs w:val="24"/>
                <w:lang w:eastAsia="zh-CN" w:bidi="ar"/>
              </w:rPr>
              <w:t>投标人</w:t>
            </w:r>
            <w:r>
              <w:rPr>
                <w:rFonts w:hint="eastAsia" w:ascii="宋体" w:hAnsi="宋体" w:eastAsia="宋体" w:cs="宋体"/>
                <w:color w:val="auto"/>
                <w:kern w:val="2"/>
                <w:sz w:val="24"/>
                <w:szCs w:val="24"/>
                <w:lang w:eastAsia="zh-CN" w:bidi="ar"/>
              </w:rPr>
              <w:t>须提供书面声明</w:t>
            </w:r>
            <w:r>
              <w:rPr>
                <w:rFonts w:hint="eastAsia" w:ascii="宋体" w:hAnsi="宋体" w:eastAsia="宋体" w:cs="宋体"/>
                <w:b/>
                <w:bCs/>
                <w:color w:val="auto"/>
                <w:kern w:val="2"/>
                <w:sz w:val="24"/>
                <w:szCs w:val="24"/>
                <w:lang w:eastAsia="zh-CN" w:bidi="ar"/>
              </w:rPr>
              <w:t>（格式自拟）</w:t>
            </w:r>
            <w:r>
              <w:rPr>
                <w:rFonts w:hint="eastAsia" w:ascii="宋体" w:hAnsi="宋体" w:eastAsia="宋体" w:cs="宋体"/>
                <w:color w:val="auto"/>
                <w:kern w:val="2"/>
                <w:sz w:val="24"/>
                <w:szCs w:val="24"/>
                <w:lang w:eastAsia="zh-CN" w:bidi="ar"/>
              </w:rPr>
              <w:t>。</w:t>
            </w:r>
            <w:r>
              <w:rPr>
                <w:rFonts w:hint="eastAsia" w:ascii="宋体" w:hAnsi="宋体" w:eastAsia="宋体" w:cs="宋体"/>
                <w:color w:val="auto"/>
                <w:sz w:val="24"/>
                <w:szCs w:val="24"/>
                <w:highlight w:val="none"/>
                <w:lang w:val="en-US" w:eastAsia="zh-CN"/>
              </w:rPr>
              <w:t>若</w:t>
            </w: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lang w:val="en-US" w:eastAsia="zh-CN"/>
              </w:rPr>
              <w:t>被列入中国执行信息公开网“失信被执行人，被列入“信用中国”网站中“重大税收违法失信主体”，被列入中国政府采购网“政府采购严重违法失信行为信息记录名单”，其投标将被否决（注：以上网站均由招标人或招标代理机构在评审时查询，若投标人或法定代表人有不良信誉，视为不满足资格要求，投标文件无效。）；</w:t>
            </w:r>
          </w:p>
          <w:p w14:paraId="00A9DA2B">
            <w:pPr>
              <w:widowControl w:val="0"/>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eastAsia="zh-CN" w:bidi="ar"/>
              </w:rPr>
              <w:t>（</w:t>
            </w:r>
            <w:r>
              <w:rPr>
                <w:rFonts w:hint="eastAsia" w:ascii="宋体" w:hAnsi="宋体" w:eastAsia="宋体" w:cs="宋体"/>
                <w:color w:val="auto"/>
                <w:kern w:val="2"/>
                <w:sz w:val="24"/>
                <w:szCs w:val="24"/>
                <w:lang w:val="en-US" w:eastAsia="zh-CN" w:bidi="ar"/>
              </w:rPr>
              <w:t>2</w:t>
            </w:r>
            <w:r>
              <w:rPr>
                <w:rFonts w:hint="eastAsia" w:ascii="宋体" w:hAnsi="宋体" w:eastAsia="宋体" w:cs="宋体"/>
                <w:color w:val="auto"/>
                <w:kern w:val="2"/>
                <w:sz w:val="24"/>
                <w:szCs w:val="24"/>
                <w:lang w:eastAsia="zh-CN" w:bidi="ar"/>
              </w:rPr>
              <w:t>）</w:t>
            </w:r>
            <w:r>
              <w:rPr>
                <w:rFonts w:hint="eastAsia" w:ascii="宋体" w:hAnsi="宋体" w:cs="宋体"/>
                <w:color w:val="auto"/>
                <w:kern w:val="2"/>
                <w:sz w:val="24"/>
                <w:szCs w:val="24"/>
                <w:lang w:eastAsia="zh-CN" w:bidi="ar"/>
              </w:rPr>
              <w:t>投标人</w:t>
            </w:r>
            <w:r>
              <w:rPr>
                <w:rFonts w:hint="eastAsia" w:ascii="宋体" w:hAnsi="宋体" w:eastAsia="宋体" w:cs="宋体"/>
                <w:color w:val="auto"/>
                <w:kern w:val="2"/>
                <w:sz w:val="24"/>
                <w:szCs w:val="24"/>
                <w:lang w:eastAsia="zh-CN" w:bidi="ar"/>
              </w:rPr>
              <w:t>具有健全的财务会计制度：</w:t>
            </w:r>
            <w:r>
              <w:rPr>
                <w:rFonts w:hint="eastAsia" w:ascii="宋体" w:hAnsi="宋体" w:cs="宋体"/>
                <w:color w:val="auto"/>
                <w:kern w:val="2"/>
                <w:sz w:val="24"/>
                <w:szCs w:val="24"/>
                <w:lang w:eastAsia="zh-CN" w:bidi="ar"/>
              </w:rPr>
              <w:t>投标人</w:t>
            </w:r>
            <w:r>
              <w:rPr>
                <w:rFonts w:hint="eastAsia" w:ascii="宋体" w:hAnsi="宋体" w:eastAsia="宋体" w:cs="宋体"/>
                <w:color w:val="auto"/>
                <w:kern w:val="2"/>
                <w:sz w:val="24"/>
                <w:szCs w:val="24"/>
                <w:lang w:eastAsia="zh-CN" w:bidi="ar"/>
              </w:rPr>
              <w:t>根据自身情况提供①或②任意一项材料：①202</w:t>
            </w:r>
            <w:r>
              <w:rPr>
                <w:rFonts w:hint="eastAsia" w:ascii="宋体" w:hAnsi="宋体" w:eastAsia="宋体" w:cs="宋体"/>
                <w:color w:val="auto"/>
                <w:kern w:val="2"/>
                <w:sz w:val="24"/>
                <w:szCs w:val="24"/>
                <w:lang w:val="en-US" w:eastAsia="zh-CN" w:bidi="ar"/>
              </w:rPr>
              <w:t>4</w:t>
            </w:r>
            <w:r>
              <w:rPr>
                <w:rFonts w:hint="eastAsia" w:ascii="宋体" w:hAnsi="宋体" w:eastAsia="宋体" w:cs="宋体"/>
                <w:color w:val="auto"/>
                <w:kern w:val="2"/>
                <w:sz w:val="24"/>
                <w:szCs w:val="24"/>
                <w:lang w:eastAsia="zh-CN" w:bidi="ar"/>
              </w:rPr>
              <w:t>年</w:t>
            </w:r>
            <w:r>
              <w:rPr>
                <w:rFonts w:hint="eastAsia" w:ascii="宋体" w:hAnsi="宋体" w:eastAsia="宋体" w:cs="宋体"/>
                <w:color w:val="auto"/>
                <w:kern w:val="2"/>
                <w:sz w:val="24"/>
                <w:szCs w:val="24"/>
                <w:lang w:val="en-US" w:eastAsia="zh-CN" w:bidi="ar"/>
              </w:rPr>
              <w:t>-2025年任意一年</w:t>
            </w:r>
            <w:r>
              <w:rPr>
                <w:rFonts w:hint="eastAsia" w:ascii="宋体" w:hAnsi="宋体" w:eastAsia="宋体" w:cs="宋体"/>
                <w:color w:val="auto"/>
                <w:kern w:val="2"/>
                <w:sz w:val="24"/>
                <w:szCs w:val="24"/>
                <w:lang w:eastAsia="zh-CN" w:bidi="ar"/>
              </w:rPr>
              <w:t>的财务报表扫描件，成立不满1年的</w:t>
            </w:r>
            <w:r>
              <w:rPr>
                <w:rFonts w:hint="eastAsia" w:ascii="宋体" w:hAnsi="宋体" w:cs="宋体"/>
                <w:color w:val="auto"/>
                <w:kern w:val="2"/>
                <w:sz w:val="24"/>
                <w:szCs w:val="24"/>
                <w:lang w:eastAsia="zh-CN" w:bidi="ar"/>
              </w:rPr>
              <w:t>投标人</w:t>
            </w:r>
            <w:r>
              <w:rPr>
                <w:rFonts w:hint="eastAsia" w:ascii="宋体" w:hAnsi="宋体" w:eastAsia="宋体" w:cs="宋体"/>
                <w:color w:val="auto"/>
                <w:kern w:val="2"/>
                <w:sz w:val="24"/>
                <w:szCs w:val="24"/>
                <w:lang w:eastAsia="zh-CN" w:bidi="ar"/>
              </w:rPr>
              <w:t>提供自成立至今的财务报表扫描件，非营利性单位或者社会团体或者其他机关事业单位以符合财务会计制度为准；②提交投标文件截止时间前三个月内基本账户开户行出具的资信证明或信用等级证明或财政部门认可的政府采购专业担保机构出具的投标担保函（需同时提供专业担保机构经财政部门认可的证明文件）等能证明具有健全的财务会计制度的证明材料的扫描件</w:t>
            </w:r>
            <w:r>
              <w:rPr>
                <w:rFonts w:hint="eastAsia" w:ascii="宋体" w:hAnsi="宋体" w:eastAsia="宋体" w:cs="宋体"/>
                <w:color w:val="auto"/>
                <w:kern w:val="2"/>
                <w:sz w:val="24"/>
                <w:szCs w:val="24"/>
                <w:lang w:bidi="ar"/>
              </w:rPr>
              <w:t>。</w:t>
            </w:r>
          </w:p>
        </w:tc>
      </w:tr>
      <w:tr w14:paraId="4C066E3B">
        <w:tblPrEx>
          <w:tblCellMar>
            <w:top w:w="0" w:type="dxa"/>
            <w:left w:w="108" w:type="dxa"/>
            <w:bottom w:w="0" w:type="dxa"/>
            <w:right w:w="108" w:type="dxa"/>
          </w:tblCellMar>
        </w:tblPrEx>
        <w:trPr>
          <w:trHeight w:val="670" w:hRule="atLeast"/>
        </w:trPr>
        <w:tc>
          <w:tcPr>
            <w:tcW w:w="686" w:type="dxa"/>
            <w:tcBorders>
              <w:top w:val="single" w:color="auto" w:sz="4" w:space="0"/>
              <w:left w:val="single" w:color="auto" w:sz="4" w:space="0"/>
              <w:bottom w:val="single" w:color="auto" w:sz="4" w:space="0"/>
              <w:right w:val="single" w:color="auto" w:sz="4" w:space="0"/>
            </w:tcBorders>
            <w:vAlign w:val="center"/>
          </w:tcPr>
          <w:p w14:paraId="03911D87">
            <w:pPr>
              <w:pageBreakBefore w:val="0"/>
              <w:widowControl/>
              <w:wordWrap/>
              <w:overflowPunct/>
              <w:topLinePunct w:val="0"/>
              <w:bidi w:val="0"/>
              <w:spacing w:line="560" w:lineRule="exact"/>
              <w:jc w:val="center"/>
              <w:rPr>
                <w:rFonts w:hint="eastAsia" w:ascii="宋体" w:hAnsi="宋体" w:eastAsia="宋体" w:cs="宋体"/>
                <w:color w:val="auto"/>
                <w:spacing w:val="-4"/>
                <w:kern w:val="0"/>
                <w:sz w:val="24"/>
                <w:szCs w:val="24"/>
                <w:highlight w:val="none"/>
                <w:lang w:eastAsia="zh-CN"/>
              </w:rPr>
            </w:pPr>
            <w:r>
              <w:rPr>
                <w:rFonts w:hint="eastAsia" w:ascii="宋体" w:hAnsi="宋体" w:eastAsia="宋体" w:cs="宋体"/>
                <w:color w:val="auto"/>
                <w:spacing w:val="-4"/>
                <w:kern w:val="0"/>
                <w:sz w:val="24"/>
                <w:szCs w:val="24"/>
                <w:highlight w:val="none"/>
                <w:lang w:val="en-US" w:eastAsia="zh-CN"/>
              </w:rPr>
              <w:t>3</w:t>
            </w:r>
          </w:p>
        </w:tc>
        <w:tc>
          <w:tcPr>
            <w:tcW w:w="1908" w:type="dxa"/>
            <w:tcBorders>
              <w:top w:val="single" w:color="auto" w:sz="4" w:space="0"/>
              <w:left w:val="single" w:color="auto" w:sz="4" w:space="0"/>
              <w:bottom w:val="single" w:color="auto" w:sz="4" w:space="0"/>
              <w:right w:val="single" w:color="auto" w:sz="4" w:space="0"/>
            </w:tcBorders>
            <w:vAlign w:val="center"/>
          </w:tcPr>
          <w:p w14:paraId="7E887613">
            <w:pPr>
              <w:pageBreakBefore w:val="0"/>
              <w:widowControl/>
              <w:wordWrap/>
              <w:overflowPunct/>
              <w:topLinePunct w:val="0"/>
              <w:bidi w:val="0"/>
              <w:spacing w:line="560" w:lineRule="exact"/>
              <w:jc w:val="center"/>
              <w:rPr>
                <w:rFonts w:hint="eastAsia" w:ascii="宋体" w:hAnsi="宋体" w:eastAsia="宋体" w:cs="宋体"/>
                <w:color w:val="auto"/>
                <w:spacing w:val="-4"/>
                <w:kern w:val="0"/>
                <w:sz w:val="24"/>
                <w:szCs w:val="24"/>
                <w:highlight w:val="none"/>
              </w:rPr>
            </w:pPr>
            <w:r>
              <w:rPr>
                <w:rFonts w:hint="eastAsia" w:ascii="宋体" w:hAnsi="宋体" w:eastAsia="宋体" w:cs="宋体"/>
                <w:color w:val="auto"/>
                <w:spacing w:val="-4"/>
                <w:kern w:val="0"/>
                <w:sz w:val="24"/>
                <w:szCs w:val="24"/>
                <w:highlight w:val="none"/>
                <w:lang w:val="en-US" w:eastAsia="zh-CN"/>
              </w:rPr>
              <w:t>具有履行合同所必需的设备和专业技术能力</w:t>
            </w:r>
          </w:p>
        </w:tc>
        <w:tc>
          <w:tcPr>
            <w:tcW w:w="6494" w:type="dxa"/>
            <w:tcBorders>
              <w:top w:val="single" w:color="auto" w:sz="4" w:space="0"/>
              <w:left w:val="single" w:color="auto" w:sz="4" w:space="0"/>
              <w:bottom w:val="single" w:color="auto" w:sz="4" w:space="0"/>
              <w:right w:val="single" w:color="auto" w:sz="4" w:space="0"/>
            </w:tcBorders>
            <w:vAlign w:val="center"/>
          </w:tcPr>
          <w:p w14:paraId="6B89403A">
            <w:pPr>
              <w:pStyle w:val="9"/>
              <w:pageBreakBefore w:val="0"/>
              <w:wordWrap/>
              <w:overflowPunct/>
              <w:topLinePunct w:val="0"/>
              <w:bidi w:val="0"/>
              <w:spacing w:after="0" w:line="560" w:lineRule="exact"/>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提供具备履行合同所必需的设备和专业技术能力的证明材料或承诺书。</w:t>
            </w:r>
          </w:p>
        </w:tc>
      </w:tr>
      <w:tr w14:paraId="5FB9780C">
        <w:tblPrEx>
          <w:tblCellMar>
            <w:top w:w="0" w:type="dxa"/>
            <w:left w:w="108" w:type="dxa"/>
            <w:bottom w:w="0" w:type="dxa"/>
            <w:right w:w="108" w:type="dxa"/>
          </w:tblCellMar>
        </w:tblPrEx>
        <w:trPr>
          <w:trHeight w:val="670" w:hRule="atLeast"/>
        </w:trPr>
        <w:tc>
          <w:tcPr>
            <w:tcW w:w="686" w:type="dxa"/>
            <w:tcBorders>
              <w:top w:val="single" w:color="auto" w:sz="4" w:space="0"/>
              <w:left w:val="single" w:color="auto" w:sz="4" w:space="0"/>
              <w:bottom w:val="single" w:color="auto" w:sz="4" w:space="0"/>
              <w:right w:val="single" w:color="auto" w:sz="4" w:space="0"/>
            </w:tcBorders>
            <w:vAlign w:val="center"/>
          </w:tcPr>
          <w:p w14:paraId="7D3F0FE7">
            <w:pPr>
              <w:pageBreakBefore w:val="0"/>
              <w:widowControl/>
              <w:wordWrap/>
              <w:overflowPunct/>
              <w:topLinePunct w:val="0"/>
              <w:bidi w:val="0"/>
              <w:spacing w:line="560" w:lineRule="exact"/>
              <w:jc w:val="center"/>
              <w:rPr>
                <w:rFonts w:hint="eastAsia" w:ascii="宋体" w:hAnsi="宋体" w:eastAsia="宋体" w:cs="宋体"/>
                <w:color w:val="auto"/>
                <w:spacing w:val="-4"/>
                <w:kern w:val="0"/>
                <w:sz w:val="24"/>
                <w:szCs w:val="24"/>
                <w:highlight w:val="none"/>
                <w:lang w:eastAsia="zh-CN"/>
              </w:rPr>
            </w:pPr>
            <w:r>
              <w:rPr>
                <w:rFonts w:hint="eastAsia" w:ascii="宋体" w:hAnsi="宋体" w:eastAsia="宋体" w:cs="宋体"/>
                <w:color w:val="auto"/>
                <w:spacing w:val="-4"/>
                <w:kern w:val="0"/>
                <w:sz w:val="24"/>
                <w:szCs w:val="24"/>
                <w:highlight w:val="none"/>
                <w:lang w:val="en-US" w:eastAsia="zh-CN"/>
              </w:rPr>
              <w:t>4</w:t>
            </w:r>
          </w:p>
        </w:tc>
        <w:tc>
          <w:tcPr>
            <w:tcW w:w="1908" w:type="dxa"/>
            <w:tcBorders>
              <w:top w:val="single" w:color="auto" w:sz="4" w:space="0"/>
              <w:left w:val="single" w:color="auto" w:sz="4" w:space="0"/>
              <w:bottom w:val="single" w:color="auto" w:sz="4" w:space="0"/>
              <w:right w:val="single" w:color="auto" w:sz="4" w:space="0"/>
            </w:tcBorders>
            <w:vAlign w:val="center"/>
          </w:tcPr>
          <w:p w14:paraId="31B163B0">
            <w:pPr>
              <w:pageBreakBefore w:val="0"/>
              <w:widowControl/>
              <w:wordWrap/>
              <w:overflowPunct/>
              <w:topLinePunct w:val="0"/>
              <w:bidi w:val="0"/>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具有依法缴纳税收和社会保障资金的良好记录</w:t>
            </w:r>
          </w:p>
        </w:tc>
        <w:tc>
          <w:tcPr>
            <w:tcW w:w="6494" w:type="dxa"/>
            <w:tcBorders>
              <w:top w:val="single" w:color="auto" w:sz="4" w:space="0"/>
              <w:left w:val="single" w:color="auto" w:sz="4" w:space="0"/>
              <w:bottom w:val="single" w:color="auto" w:sz="4" w:space="0"/>
              <w:right w:val="single" w:color="auto" w:sz="4" w:space="0"/>
            </w:tcBorders>
            <w:vAlign w:val="center"/>
          </w:tcPr>
          <w:p w14:paraId="638408F8">
            <w:pPr>
              <w:pStyle w:val="9"/>
              <w:pageBreakBefore w:val="0"/>
              <w:wordWrap/>
              <w:overflowPunct/>
              <w:topLinePunct w:val="0"/>
              <w:bidi w:val="0"/>
              <w:spacing w:after="0" w:line="560" w:lineRule="exact"/>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投标人须提供具有依法缴纳税收和社会保障资金的良好记录的书面声明或提供202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年1月至今任意1个月依法缴纳税收和缴纳社会保障资金的证明材料（成立未满1个月的提供成立以来的税收和社会保障资金缴纳凭证或相关情况说明；依法免税或不需要缴纳社会保障资金的投标人，应提供说明或相应文件证明其依法免税或不需要缴纳社会保障资金）；</w:t>
            </w:r>
          </w:p>
        </w:tc>
      </w:tr>
      <w:tr w14:paraId="23E4DDF8">
        <w:tblPrEx>
          <w:tblCellMar>
            <w:top w:w="0" w:type="dxa"/>
            <w:left w:w="108" w:type="dxa"/>
            <w:bottom w:w="0" w:type="dxa"/>
            <w:right w:w="108" w:type="dxa"/>
          </w:tblCellMar>
        </w:tblPrEx>
        <w:trPr>
          <w:trHeight w:val="670" w:hRule="atLeast"/>
        </w:trPr>
        <w:tc>
          <w:tcPr>
            <w:tcW w:w="686" w:type="dxa"/>
            <w:tcBorders>
              <w:top w:val="single" w:color="auto" w:sz="4" w:space="0"/>
              <w:left w:val="single" w:color="auto" w:sz="4" w:space="0"/>
              <w:bottom w:val="single" w:color="auto" w:sz="4" w:space="0"/>
              <w:right w:val="single" w:color="auto" w:sz="4" w:space="0"/>
            </w:tcBorders>
            <w:vAlign w:val="center"/>
          </w:tcPr>
          <w:p w14:paraId="5D00757D">
            <w:pPr>
              <w:pageBreakBefore w:val="0"/>
              <w:widowControl/>
              <w:wordWrap/>
              <w:overflowPunct/>
              <w:topLinePunct w:val="0"/>
              <w:bidi w:val="0"/>
              <w:spacing w:line="560" w:lineRule="exact"/>
              <w:jc w:val="center"/>
              <w:rPr>
                <w:rFonts w:hint="eastAsia" w:ascii="宋体" w:hAnsi="宋体" w:eastAsia="宋体" w:cs="宋体"/>
                <w:color w:val="auto"/>
                <w:spacing w:val="-4"/>
                <w:kern w:val="0"/>
                <w:sz w:val="24"/>
                <w:szCs w:val="24"/>
                <w:highlight w:val="none"/>
                <w:lang w:val="en-US" w:eastAsia="zh-CN"/>
              </w:rPr>
            </w:pPr>
            <w:r>
              <w:rPr>
                <w:rFonts w:hint="eastAsia" w:ascii="宋体" w:hAnsi="宋体" w:eastAsia="宋体" w:cs="宋体"/>
                <w:color w:val="auto"/>
                <w:spacing w:val="-4"/>
                <w:kern w:val="0"/>
                <w:sz w:val="24"/>
                <w:szCs w:val="24"/>
                <w:highlight w:val="none"/>
                <w:lang w:val="en-US" w:eastAsia="zh-CN"/>
              </w:rPr>
              <w:t>5</w:t>
            </w:r>
          </w:p>
        </w:tc>
        <w:tc>
          <w:tcPr>
            <w:tcW w:w="1908" w:type="dxa"/>
            <w:tcBorders>
              <w:top w:val="single" w:color="auto" w:sz="4" w:space="0"/>
              <w:left w:val="single" w:color="auto" w:sz="4" w:space="0"/>
              <w:bottom w:val="single" w:color="auto" w:sz="4" w:space="0"/>
              <w:right w:val="single" w:color="auto" w:sz="4" w:space="0"/>
            </w:tcBorders>
            <w:vAlign w:val="center"/>
          </w:tcPr>
          <w:p w14:paraId="72B36944">
            <w:pPr>
              <w:pageBreakBefore w:val="0"/>
              <w:widowControl/>
              <w:wordWrap/>
              <w:overflowPunct/>
              <w:topLinePunct w:val="0"/>
              <w:bidi w:val="0"/>
              <w:spacing w:line="56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参加政府采购活动前三年内，在经营活动中没有重大违法记录</w:t>
            </w:r>
          </w:p>
        </w:tc>
        <w:tc>
          <w:tcPr>
            <w:tcW w:w="6494" w:type="dxa"/>
            <w:tcBorders>
              <w:top w:val="single" w:color="auto" w:sz="4" w:space="0"/>
              <w:left w:val="single" w:color="auto" w:sz="4" w:space="0"/>
              <w:bottom w:val="single" w:color="auto" w:sz="4" w:space="0"/>
              <w:right w:val="single" w:color="auto" w:sz="4" w:space="0"/>
            </w:tcBorders>
            <w:vAlign w:val="center"/>
          </w:tcPr>
          <w:p w14:paraId="71614657">
            <w:pPr>
              <w:keepNext w:val="0"/>
              <w:keepLines w:val="0"/>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b w:val="0"/>
                <w:bCs w:val="0"/>
                <w:color w:val="auto"/>
                <w:spacing w:val="-4"/>
                <w:kern w:val="0"/>
                <w:sz w:val="24"/>
                <w:szCs w:val="24"/>
                <w:highlight w:val="none"/>
              </w:rPr>
            </w:pPr>
            <w:r>
              <w:rPr>
                <w:rFonts w:hint="eastAsia" w:ascii="宋体" w:hAnsi="宋体" w:eastAsia="宋体" w:cs="宋体"/>
                <w:b w:val="0"/>
                <w:bCs w:val="0"/>
                <w:color w:val="auto"/>
                <w:spacing w:val="-4"/>
                <w:kern w:val="0"/>
                <w:sz w:val="24"/>
                <w:szCs w:val="24"/>
                <w:highlight w:val="none"/>
                <w:lang w:val="en-US" w:eastAsia="zh-CN"/>
              </w:rPr>
              <w:t>提供参加政府采购活动前三年内在经营活动中没有重大违法记录的书面声明。</w:t>
            </w:r>
          </w:p>
        </w:tc>
      </w:tr>
      <w:tr w14:paraId="58F3019E">
        <w:tblPrEx>
          <w:tblCellMar>
            <w:top w:w="0" w:type="dxa"/>
            <w:left w:w="108" w:type="dxa"/>
            <w:bottom w:w="0" w:type="dxa"/>
            <w:right w:w="108" w:type="dxa"/>
          </w:tblCellMar>
        </w:tblPrEx>
        <w:trPr>
          <w:trHeight w:val="670" w:hRule="atLeast"/>
        </w:trPr>
        <w:tc>
          <w:tcPr>
            <w:tcW w:w="686" w:type="dxa"/>
            <w:tcBorders>
              <w:top w:val="single" w:color="auto" w:sz="4" w:space="0"/>
              <w:left w:val="single" w:color="auto" w:sz="4" w:space="0"/>
              <w:bottom w:val="single" w:color="auto" w:sz="4" w:space="0"/>
              <w:right w:val="single" w:color="auto" w:sz="4" w:space="0"/>
            </w:tcBorders>
            <w:vAlign w:val="center"/>
          </w:tcPr>
          <w:p w14:paraId="0F16BA75">
            <w:pPr>
              <w:pageBreakBefore w:val="0"/>
              <w:widowControl/>
              <w:wordWrap/>
              <w:overflowPunct/>
              <w:topLinePunct w:val="0"/>
              <w:bidi w:val="0"/>
              <w:spacing w:line="560" w:lineRule="exact"/>
              <w:jc w:val="center"/>
              <w:rPr>
                <w:rFonts w:hint="eastAsia" w:ascii="宋体" w:hAnsi="宋体" w:eastAsia="宋体" w:cs="宋体"/>
                <w:color w:val="auto"/>
                <w:spacing w:val="-4"/>
                <w:kern w:val="0"/>
                <w:sz w:val="24"/>
                <w:szCs w:val="24"/>
                <w:highlight w:val="none"/>
                <w:lang w:eastAsia="zh-CN"/>
              </w:rPr>
            </w:pPr>
            <w:r>
              <w:rPr>
                <w:rFonts w:hint="eastAsia" w:ascii="宋体" w:hAnsi="宋体" w:eastAsia="宋体" w:cs="宋体"/>
                <w:color w:val="auto"/>
                <w:spacing w:val="-4"/>
                <w:kern w:val="0"/>
                <w:sz w:val="24"/>
                <w:szCs w:val="24"/>
                <w:highlight w:val="none"/>
                <w:lang w:val="en-US" w:eastAsia="zh-CN"/>
              </w:rPr>
              <w:t>6</w:t>
            </w:r>
          </w:p>
        </w:tc>
        <w:tc>
          <w:tcPr>
            <w:tcW w:w="1908" w:type="dxa"/>
            <w:tcBorders>
              <w:top w:val="single" w:color="auto" w:sz="4" w:space="0"/>
              <w:left w:val="single" w:color="auto" w:sz="4" w:space="0"/>
              <w:bottom w:val="single" w:color="auto" w:sz="4" w:space="0"/>
              <w:right w:val="single" w:color="auto" w:sz="4" w:space="0"/>
            </w:tcBorders>
            <w:vAlign w:val="center"/>
          </w:tcPr>
          <w:p w14:paraId="130BCBFE">
            <w:pPr>
              <w:pageBreakBefore w:val="0"/>
              <w:widowControl/>
              <w:wordWrap/>
              <w:overflowPunct/>
              <w:topLinePunct w:val="0"/>
              <w:bidi w:val="0"/>
              <w:spacing w:line="560" w:lineRule="exact"/>
              <w:jc w:val="center"/>
              <w:rPr>
                <w:rFonts w:hint="eastAsia" w:ascii="宋体" w:hAnsi="宋体" w:eastAsia="宋体" w:cs="宋体"/>
                <w:color w:val="auto"/>
                <w:spacing w:val="-4"/>
                <w:kern w:val="0"/>
                <w:sz w:val="24"/>
                <w:szCs w:val="24"/>
                <w:highlight w:val="none"/>
              </w:rPr>
            </w:pPr>
            <w:r>
              <w:rPr>
                <w:rFonts w:hint="eastAsia" w:ascii="宋体" w:hAnsi="宋体" w:eastAsia="宋体" w:cs="宋体"/>
                <w:color w:val="auto"/>
                <w:spacing w:val="-4"/>
                <w:kern w:val="0"/>
                <w:sz w:val="24"/>
                <w:szCs w:val="24"/>
                <w:highlight w:val="none"/>
                <w:lang w:val="en-US" w:eastAsia="zh-CN"/>
              </w:rPr>
              <w:t>法律、行政法规规定的其他条件。（须提供书面声明）</w:t>
            </w:r>
          </w:p>
        </w:tc>
        <w:tc>
          <w:tcPr>
            <w:tcW w:w="6494" w:type="dxa"/>
            <w:tcBorders>
              <w:top w:val="single" w:color="auto" w:sz="4" w:space="0"/>
              <w:left w:val="single" w:color="auto" w:sz="4" w:space="0"/>
              <w:bottom w:val="single" w:color="auto" w:sz="4" w:space="0"/>
              <w:right w:val="single" w:color="auto" w:sz="4" w:space="0"/>
            </w:tcBorders>
            <w:vAlign w:val="center"/>
          </w:tcPr>
          <w:p w14:paraId="560C6D4C">
            <w:pPr>
              <w:pageBreakBefore w:val="0"/>
              <w:widowControl/>
              <w:wordWrap/>
              <w:overflowPunct/>
              <w:topLinePunct w:val="0"/>
              <w:bidi w:val="0"/>
              <w:spacing w:line="560" w:lineRule="exact"/>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①单位负责人为同一人或者存在直接控股、管理关系的不同投标人，不得参加同一合同项下的政府采购活动。</w:t>
            </w:r>
          </w:p>
          <w:p w14:paraId="7F981547">
            <w:pPr>
              <w:pageBreakBefore w:val="0"/>
              <w:widowControl/>
              <w:wordWrap/>
              <w:overflowPunct/>
              <w:topLinePunct w:val="0"/>
              <w:bidi w:val="0"/>
              <w:spacing w:line="560" w:lineRule="exact"/>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②为采购项目提供整体设计、规范编制或者项目管理、监理、检测等服务的投标人，不得再参加该采购项目的其他采购活动。</w:t>
            </w:r>
          </w:p>
          <w:p w14:paraId="3A767C70">
            <w:pPr>
              <w:pageBreakBefore w:val="0"/>
              <w:widowControl/>
              <w:wordWrap/>
              <w:overflowPunct/>
              <w:topLinePunct w:val="0"/>
              <w:bidi w:val="0"/>
              <w:spacing w:line="5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③“投标人不得是，与采购人存在利害关系可能影响采购公正性的法人、其他组织或者个人”。</w:t>
            </w:r>
          </w:p>
        </w:tc>
      </w:tr>
      <w:tr w14:paraId="5CFFA5E8">
        <w:tblPrEx>
          <w:tblCellMar>
            <w:top w:w="0" w:type="dxa"/>
            <w:left w:w="108" w:type="dxa"/>
            <w:bottom w:w="0" w:type="dxa"/>
            <w:right w:w="108" w:type="dxa"/>
          </w:tblCellMar>
        </w:tblPrEx>
        <w:trPr>
          <w:trHeight w:val="670" w:hRule="atLeast"/>
        </w:trPr>
        <w:tc>
          <w:tcPr>
            <w:tcW w:w="686" w:type="dxa"/>
            <w:tcBorders>
              <w:top w:val="single" w:color="auto" w:sz="4" w:space="0"/>
              <w:left w:val="single" w:color="auto" w:sz="4" w:space="0"/>
              <w:bottom w:val="single" w:color="auto" w:sz="4" w:space="0"/>
              <w:right w:val="single" w:color="auto" w:sz="4" w:space="0"/>
            </w:tcBorders>
            <w:vAlign w:val="center"/>
          </w:tcPr>
          <w:p w14:paraId="66760AFC">
            <w:pPr>
              <w:pageBreakBefore w:val="0"/>
              <w:widowControl/>
              <w:wordWrap/>
              <w:overflowPunct/>
              <w:topLinePunct w:val="0"/>
              <w:bidi w:val="0"/>
              <w:spacing w:line="560" w:lineRule="exact"/>
              <w:jc w:val="center"/>
              <w:rPr>
                <w:rFonts w:hint="default" w:ascii="宋体" w:hAnsi="宋体" w:eastAsia="宋体" w:cs="宋体"/>
                <w:color w:val="auto"/>
                <w:spacing w:val="-4"/>
                <w:kern w:val="0"/>
                <w:sz w:val="24"/>
                <w:szCs w:val="24"/>
                <w:highlight w:val="none"/>
                <w:lang w:val="en-US" w:eastAsia="zh-CN"/>
              </w:rPr>
            </w:pPr>
            <w:r>
              <w:rPr>
                <w:rFonts w:hint="eastAsia" w:ascii="宋体" w:hAnsi="宋体" w:cs="宋体"/>
                <w:color w:val="auto"/>
                <w:spacing w:val="-4"/>
                <w:kern w:val="0"/>
                <w:sz w:val="24"/>
                <w:szCs w:val="24"/>
                <w:highlight w:val="none"/>
                <w:lang w:val="en-US" w:eastAsia="zh-CN"/>
              </w:rPr>
              <w:t>7</w:t>
            </w:r>
          </w:p>
        </w:tc>
        <w:tc>
          <w:tcPr>
            <w:tcW w:w="1908" w:type="dxa"/>
            <w:tcBorders>
              <w:top w:val="single" w:color="auto" w:sz="4" w:space="0"/>
              <w:left w:val="single" w:color="auto" w:sz="4" w:space="0"/>
              <w:bottom w:val="single" w:color="auto" w:sz="4" w:space="0"/>
              <w:right w:val="single" w:color="auto" w:sz="4" w:space="0"/>
            </w:tcBorders>
            <w:vAlign w:val="center"/>
          </w:tcPr>
          <w:p w14:paraId="097B0B19">
            <w:pPr>
              <w:pageBreakBefore w:val="0"/>
              <w:widowControl/>
              <w:wordWrap/>
              <w:overflowPunct/>
              <w:topLinePunct w:val="0"/>
              <w:bidi w:val="0"/>
              <w:spacing w:line="560" w:lineRule="exact"/>
              <w:jc w:val="center"/>
              <w:rPr>
                <w:rFonts w:hint="eastAsia" w:ascii="宋体" w:hAnsi="宋体" w:eastAsia="宋体" w:cs="宋体"/>
                <w:color w:val="auto"/>
                <w:spacing w:val="-3"/>
                <w:sz w:val="24"/>
                <w:szCs w:val="24"/>
                <w:lang w:val="en-US" w:eastAsia="zh-CN"/>
              </w:rPr>
            </w:pPr>
            <w:r>
              <w:rPr>
                <w:rFonts w:hint="eastAsia" w:ascii="宋体" w:hAnsi="宋体" w:eastAsia="宋体" w:cs="宋体"/>
                <w:color w:val="auto"/>
                <w:spacing w:val="-3"/>
                <w:sz w:val="24"/>
                <w:szCs w:val="24"/>
                <w:lang w:val="en-US" w:eastAsia="zh-CN"/>
              </w:rPr>
              <w:t>特定资格要求</w:t>
            </w:r>
          </w:p>
        </w:tc>
        <w:tc>
          <w:tcPr>
            <w:tcW w:w="6494" w:type="dxa"/>
            <w:tcBorders>
              <w:top w:val="single" w:color="auto" w:sz="4" w:space="0"/>
              <w:left w:val="single" w:color="auto" w:sz="4" w:space="0"/>
              <w:bottom w:val="single" w:color="auto" w:sz="4" w:space="0"/>
              <w:right w:val="single" w:color="auto" w:sz="4" w:space="0"/>
            </w:tcBorders>
            <w:vAlign w:val="center"/>
          </w:tcPr>
          <w:p w14:paraId="16D469D0">
            <w:pPr>
              <w:pStyle w:val="9"/>
              <w:pageBreakBefore w:val="0"/>
              <w:widowControl/>
              <w:tabs>
                <w:tab w:val="left" w:pos="547"/>
              </w:tabs>
              <w:kinsoku/>
              <w:wordWrap/>
              <w:overflowPunct/>
              <w:topLinePunct w:val="0"/>
              <w:autoSpaceDN/>
              <w:bidi w:val="0"/>
              <w:snapToGrid/>
              <w:spacing w:before="0" w:beforeAutospacing="0" w:after="0" w:afterAutospacing="0" w:line="460" w:lineRule="exact"/>
              <w:ind w:left="0" w:leftChars="0" w:right="0" w:firstLine="0" w:firstLineChars="0"/>
              <w:jc w:val="left"/>
              <w:textAlignment w:val="auto"/>
              <w:outlineLvl w:val="9"/>
              <w:rPr>
                <w:rFonts w:hint="eastAsia" w:ascii="宋体" w:hAnsi="宋体" w:cs="宋体"/>
                <w:b w:val="0"/>
                <w:bCs w:val="0"/>
                <w:strike w:val="0"/>
                <w:dstrike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eastAsia="zh-CN"/>
              </w:rPr>
              <w:t>提供行政主管部门核发的年检合格的《中华人民共和国民办学校办学许可证》（</w:t>
            </w:r>
            <w:r>
              <w:rPr>
                <w:rFonts w:hint="eastAsia" w:ascii="宋体" w:hAnsi="宋体" w:eastAsia="宋体" w:cs="宋体"/>
                <w:b w:val="0"/>
                <w:bCs w:val="0"/>
                <w:color w:val="auto"/>
                <w:sz w:val="24"/>
                <w:szCs w:val="24"/>
                <w:highlight w:val="none"/>
                <w:lang w:val="en-US"/>
              </w:rPr>
              <w:t>202</w:t>
            </w:r>
            <w:r>
              <w:rPr>
                <w:rFonts w:hint="eastAsia" w:ascii="宋体" w:hAnsi="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lang w:eastAsia="zh-CN"/>
              </w:rPr>
              <w:t>年新成立机构或其他符合免检规定的机构无需提供年检合格文件）</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eastAsia="zh-CN"/>
              </w:rPr>
              <w:t>开展培训工种的证明材料（</w:t>
            </w:r>
            <w:r>
              <w:rPr>
                <w:rFonts w:hint="eastAsia" w:ascii="宋体" w:hAnsi="宋体" w:cs="宋体"/>
                <w:b w:val="0"/>
                <w:bCs w:val="0"/>
                <w:color w:val="auto"/>
                <w:sz w:val="24"/>
                <w:szCs w:val="24"/>
                <w:highlight w:val="none"/>
                <w:lang w:eastAsia="zh-CN"/>
              </w:rPr>
              <w:t>提</w:t>
            </w:r>
            <w:r>
              <w:rPr>
                <w:rFonts w:hint="eastAsia" w:ascii="宋体" w:hAnsi="宋体" w:cs="宋体"/>
                <w:b w:val="0"/>
                <w:bCs w:val="0"/>
                <w:strike w:val="0"/>
                <w:dstrike w:val="0"/>
                <w:color w:val="auto"/>
                <w:sz w:val="24"/>
                <w:szCs w:val="24"/>
                <w:highlight w:val="none"/>
                <w:lang w:eastAsia="zh-CN"/>
              </w:rPr>
              <w:t>供标段</w:t>
            </w:r>
            <w:r>
              <w:rPr>
                <w:rFonts w:hint="eastAsia" w:ascii="宋体" w:hAnsi="宋体" w:eastAsia="宋体" w:cs="宋体"/>
                <w:b w:val="0"/>
                <w:bCs w:val="0"/>
                <w:strike w:val="0"/>
                <w:dstrike w:val="0"/>
                <w:color w:val="auto"/>
                <w:sz w:val="24"/>
                <w:szCs w:val="24"/>
                <w:highlight w:val="none"/>
                <w:lang w:eastAsia="zh-CN"/>
              </w:rPr>
              <w:t>涉及任意</w:t>
            </w:r>
            <w:r>
              <w:rPr>
                <w:rFonts w:hint="eastAsia" w:ascii="宋体" w:hAnsi="宋体" w:eastAsia="宋体" w:cs="宋体"/>
                <w:b w:val="0"/>
                <w:bCs w:val="0"/>
                <w:strike w:val="0"/>
                <w:dstrike w:val="0"/>
                <w:color w:val="auto"/>
                <w:sz w:val="24"/>
                <w:szCs w:val="24"/>
                <w:highlight w:val="none"/>
                <w:lang w:val="en-US" w:eastAsia="zh-CN"/>
              </w:rPr>
              <w:t>5个以上（含5个）</w:t>
            </w:r>
            <w:r>
              <w:rPr>
                <w:rFonts w:hint="default" w:ascii="宋体" w:hAnsi="宋体" w:eastAsia="宋体" w:cs="宋体"/>
                <w:b w:val="0"/>
                <w:bCs w:val="0"/>
                <w:strike w:val="0"/>
                <w:dstrike w:val="0"/>
                <w:color w:val="auto"/>
                <w:spacing w:val="-4"/>
                <w:kern w:val="0"/>
                <w:sz w:val="24"/>
                <w:szCs w:val="24"/>
                <w:highlight w:val="none"/>
                <w:lang w:val="en-US" w:eastAsia="zh-CN"/>
              </w:rPr>
              <w:t>培训工种的证明材料</w:t>
            </w:r>
            <w:r>
              <w:rPr>
                <w:rFonts w:hint="eastAsia" w:ascii="宋体" w:hAnsi="宋体" w:eastAsia="宋体" w:cs="宋体"/>
                <w:b w:val="0"/>
                <w:bCs w:val="0"/>
                <w:strike w:val="0"/>
                <w:dstrike w:val="0"/>
                <w:color w:val="auto"/>
                <w:sz w:val="24"/>
                <w:szCs w:val="24"/>
                <w:highlight w:val="none"/>
                <w:lang w:eastAsia="zh-CN"/>
              </w:rPr>
              <w:t>）</w:t>
            </w:r>
            <w:r>
              <w:rPr>
                <w:rFonts w:hint="eastAsia" w:ascii="宋体" w:hAnsi="宋体" w:cs="宋体"/>
                <w:b w:val="0"/>
                <w:bCs w:val="0"/>
                <w:strike w:val="0"/>
                <w:dstrike w:val="0"/>
                <w:color w:val="auto"/>
                <w:sz w:val="24"/>
                <w:szCs w:val="24"/>
                <w:highlight w:val="none"/>
                <w:lang w:eastAsia="zh-CN"/>
              </w:rPr>
              <w:t>。</w:t>
            </w:r>
          </w:p>
          <w:p w14:paraId="34EAB8F1">
            <w:pPr>
              <w:pStyle w:val="9"/>
              <w:pageBreakBefore w:val="0"/>
              <w:widowControl/>
              <w:tabs>
                <w:tab w:val="left" w:pos="547"/>
              </w:tabs>
              <w:kinsoku/>
              <w:wordWrap/>
              <w:overflowPunct/>
              <w:topLinePunct w:val="0"/>
              <w:autoSpaceDN/>
              <w:bidi w:val="0"/>
              <w:snapToGrid/>
              <w:spacing w:before="0" w:beforeAutospacing="0" w:after="0" w:afterAutospacing="0" w:line="460" w:lineRule="exact"/>
              <w:ind w:left="0" w:leftChars="0" w:right="0" w:firstLine="482"/>
              <w:jc w:val="left"/>
              <w:textAlignment w:val="auto"/>
              <w:outlineLvl w:val="9"/>
              <w:rPr>
                <w:rFonts w:hint="eastAsia" w:ascii="宋体" w:hAnsi="宋体" w:eastAsia="宋体" w:cs="宋体"/>
                <w:b w:val="0"/>
                <w:bCs w:val="0"/>
                <w:strike w:val="0"/>
                <w:dstrike w:val="0"/>
                <w:color w:val="auto"/>
                <w:sz w:val="24"/>
                <w:szCs w:val="24"/>
                <w:highlight w:val="none"/>
                <w:lang w:val="en-US"/>
              </w:rPr>
            </w:pPr>
            <w:r>
              <w:rPr>
                <w:rFonts w:hint="eastAsia" w:ascii="宋体" w:hAnsi="宋体" w:cs="宋体"/>
                <w:b/>
                <w:bCs/>
                <w:strike w:val="0"/>
                <w:dstrike w:val="0"/>
                <w:color w:val="auto"/>
                <w:sz w:val="24"/>
                <w:szCs w:val="24"/>
                <w:highlight w:val="none"/>
                <w:lang w:eastAsia="zh-CN"/>
              </w:rPr>
              <w:t>注：</w:t>
            </w:r>
            <w:r>
              <w:rPr>
                <w:rFonts w:hint="eastAsia" w:ascii="宋体" w:hAnsi="宋体" w:eastAsia="宋体" w:cs="宋体"/>
                <w:b w:val="0"/>
                <w:bCs w:val="0"/>
                <w:strike w:val="0"/>
                <w:dstrike w:val="0"/>
                <w:color w:val="auto"/>
                <w:sz w:val="24"/>
                <w:szCs w:val="24"/>
                <w:highlight w:val="none"/>
                <w:lang w:eastAsia="zh-CN"/>
              </w:rPr>
              <w:t>投标人若为公办技工院校或职业院校的，开展的培训工种以技工院校所开设的专业（含细分的职业和工种）为准，提供标段涉及任意</w:t>
            </w:r>
            <w:r>
              <w:rPr>
                <w:rFonts w:hint="eastAsia" w:ascii="宋体" w:hAnsi="宋体" w:eastAsia="宋体" w:cs="宋体"/>
                <w:b w:val="0"/>
                <w:bCs w:val="0"/>
                <w:strike w:val="0"/>
                <w:dstrike w:val="0"/>
                <w:color w:val="auto"/>
                <w:sz w:val="24"/>
                <w:szCs w:val="24"/>
                <w:highlight w:val="none"/>
                <w:lang w:val="en-US" w:eastAsia="zh-CN"/>
              </w:rPr>
              <w:t>5个及以上（含5个）开设</w:t>
            </w:r>
            <w:r>
              <w:rPr>
                <w:rFonts w:hint="eastAsia" w:ascii="宋体" w:hAnsi="宋体" w:eastAsia="宋体" w:cs="宋体"/>
                <w:b w:val="0"/>
                <w:bCs w:val="0"/>
                <w:strike w:val="0"/>
                <w:dstrike w:val="0"/>
                <w:color w:val="auto"/>
                <w:sz w:val="24"/>
                <w:szCs w:val="24"/>
                <w:highlight w:val="none"/>
                <w:lang w:eastAsia="zh-CN"/>
              </w:rPr>
              <w:t>专业的证明材料；不得超出许可范围开展培训项目。</w:t>
            </w:r>
          </w:p>
          <w:p w14:paraId="5E65A6AB">
            <w:pPr>
              <w:pageBreakBefore w:val="0"/>
              <w:kinsoku/>
              <w:wordWrap/>
              <w:overflowPunct/>
              <w:topLinePunct w:val="0"/>
              <w:autoSpaceDE/>
              <w:autoSpaceDN/>
              <w:bidi w:val="0"/>
              <w:adjustRightInd/>
              <w:snapToGrid/>
              <w:spacing w:line="460" w:lineRule="exact"/>
              <w:ind w:left="0" w:leftChars="0" w:firstLine="480" w:firstLineChars="200"/>
              <w:textAlignment w:val="auto"/>
              <w:outlineLvl w:val="9"/>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en-US" w:eastAsia="zh-CN"/>
              </w:rPr>
              <w:t>投标人应符合《政府购买服务管理办法》（中华人民共和国财政部令第102号）对承接主体的规定（公益一类事业单位、使用事业编制且由财政拨款保障的群团组织，不作为政府购买服务的承接主体）</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（提供承诺函或证明材料）</w:t>
            </w:r>
          </w:p>
          <w:p w14:paraId="7A6EF7C3">
            <w:pPr>
              <w:rPr>
                <w:rFonts w:hint="eastAsia" w:ascii="宋体" w:hAnsi="宋体" w:eastAsia="宋体" w:cs="宋体"/>
                <w:color w:val="auto"/>
                <w:spacing w:val="-4"/>
                <w:kern w:val="0"/>
                <w:sz w:val="24"/>
                <w:szCs w:val="24"/>
                <w:highlight w:val="none"/>
                <w:lang w:val="en-US" w:eastAsia="zh-CN"/>
              </w:rPr>
            </w:pPr>
          </w:p>
        </w:tc>
      </w:tr>
    </w:tbl>
    <w:p w14:paraId="486D0E39">
      <w:pPr>
        <w:pStyle w:val="9"/>
        <w:pageBreakBefore w:val="0"/>
        <w:wordWrap/>
        <w:overflowPunct/>
        <w:topLinePunct w:val="0"/>
        <w:bidi w:val="0"/>
        <w:spacing w:after="0" w:line="560" w:lineRule="exact"/>
        <w:ind w:firstLine="0" w:firstLineChars="0"/>
        <w:jc w:val="left"/>
        <w:outlineLvl w:val="2"/>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2.</w:t>
      </w:r>
      <w:r>
        <w:rPr>
          <w:rFonts w:hint="eastAsia" w:ascii="宋体" w:hAnsi="宋体" w:eastAsia="宋体" w:cs="宋体"/>
          <w:b/>
          <w:bCs/>
          <w:sz w:val="24"/>
          <w:szCs w:val="24"/>
        </w:rPr>
        <w:t>符合性审查</w:t>
      </w:r>
    </w:p>
    <w:p w14:paraId="5B96B885">
      <w:pPr>
        <w:pStyle w:val="40"/>
        <w:keepNext w:val="0"/>
        <w:keepLines w:val="0"/>
        <w:pageBreakBefore w:val="0"/>
        <w:widowControl/>
        <w:kinsoku w:val="0"/>
        <w:wordWrap/>
        <w:overflowPunct/>
        <w:topLinePunct w:val="0"/>
        <w:autoSpaceDE w:val="0"/>
        <w:autoSpaceDN w:val="0"/>
        <w:bidi w:val="0"/>
        <w:adjustRightInd w:val="0"/>
        <w:snapToGrid w:val="0"/>
        <w:spacing w:before="78" w:line="560" w:lineRule="exact"/>
        <w:ind w:right="1" w:firstLine="480" w:firstLineChars="200"/>
        <w:jc w:val="both"/>
        <w:textAlignment w:val="baseline"/>
        <w:rPr>
          <w:rFonts w:hint="eastAsia" w:ascii="宋体" w:hAnsi="宋体" w:eastAsia="宋体" w:cs="宋体"/>
          <w:bCs/>
          <w:color w:val="auto"/>
          <w:kern w:val="0"/>
          <w:sz w:val="24"/>
          <w:szCs w:val="24"/>
          <w:highlight w:val="none"/>
        </w:rPr>
      </w:pP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lang w:val="en-US" w:eastAsia="zh-CN"/>
        </w:rPr>
        <w:t>1</w:t>
      </w:r>
      <w:r>
        <w:rPr>
          <w:rFonts w:hint="eastAsia" w:ascii="宋体" w:hAnsi="宋体" w:eastAsia="宋体" w:cs="宋体"/>
          <w:bCs/>
          <w:color w:val="auto"/>
          <w:sz w:val="24"/>
          <w:szCs w:val="24"/>
          <w:lang w:eastAsia="zh-CN"/>
        </w:rPr>
        <w:t>）评标委员会组建：</w:t>
      </w:r>
      <w:r>
        <w:rPr>
          <w:rFonts w:hint="eastAsia" w:ascii="宋体" w:hAnsi="宋体" w:eastAsia="宋体" w:cs="宋体"/>
          <w:spacing w:val="-2"/>
          <w:sz w:val="24"/>
          <w:szCs w:val="24"/>
          <w:lang w:val="en-US" w:eastAsia="zh-CN"/>
        </w:rPr>
        <w:t xml:space="preserve">从云南省政府采购网专家抽取系统中随机抽取 4 人，采购人代表 1 人，共 5 人组成评标委员会。 </w:t>
      </w:r>
    </w:p>
    <w:p w14:paraId="4C51F3D3">
      <w:pPr>
        <w:pStyle w:val="9"/>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eastAsia="zh-CN"/>
        </w:rPr>
        <w:t>）评标委员会对</w:t>
      </w:r>
      <w:r>
        <w:rPr>
          <w:rFonts w:hint="eastAsia" w:ascii="宋体" w:hAnsi="宋体" w:eastAsia="宋体" w:cs="宋体"/>
          <w:color w:val="auto"/>
          <w:sz w:val="24"/>
          <w:szCs w:val="24"/>
          <w:highlight w:val="none"/>
        </w:rPr>
        <w:t>符合资格的投标人的投标文件进行符合性审查，</w:t>
      </w:r>
      <w:r>
        <w:rPr>
          <w:rFonts w:hint="eastAsia" w:ascii="宋体" w:hAnsi="宋体" w:eastAsia="宋体" w:cs="宋体"/>
          <w:bCs/>
          <w:color w:val="auto"/>
          <w:sz w:val="24"/>
          <w:szCs w:val="24"/>
          <w:highlight w:val="none"/>
        </w:rPr>
        <w:t>未通过符合性审查的单位投标文件无效</w:t>
      </w:r>
      <w:r>
        <w:rPr>
          <w:rFonts w:hint="eastAsia" w:ascii="宋体" w:hAnsi="宋体" w:eastAsia="宋体" w:cs="宋体"/>
          <w:color w:val="auto"/>
          <w:sz w:val="24"/>
          <w:szCs w:val="24"/>
          <w:highlight w:val="none"/>
        </w:rPr>
        <w:t>，审查标准如下：</w:t>
      </w:r>
    </w:p>
    <w:tbl>
      <w:tblPr>
        <w:tblStyle w:val="21"/>
        <w:tblW w:w="8648" w:type="dxa"/>
        <w:jc w:val="center"/>
        <w:tblLayout w:type="fixed"/>
        <w:tblCellMar>
          <w:top w:w="0" w:type="dxa"/>
          <w:left w:w="108" w:type="dxa"/>
          <w:bottom w:w="0" w:type="dxa"/>
          <w:right w:w="108" w:type="dxa"/>
        </w:tblCellMar>
      </w:tblPr>
      <w:tblGrid>
        <w:gridCol w:w="735"/>
        <w:gridCol w:w="2030"/>
        <w:gridCol w:w="5883"/>
      </w:tblGrid>
      <w:tr w14:paraId="21D3A3D1">
        <w:tblPrEx>
          <w:tblCellMar>
            <w:top w:w="0" w:type="dxa"/>
            <w:left w:w="108" w:type="dxa"/>
            <w:bottom w:w="0" w:type="dxa"/>
            <w:right w:w="108" w:type="dxa"/>
          </w:tblCellMar>
        </w:tblPrEx>
        <w:trPr>
          <w:trHeight w:val="419"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4606D484">
            <w:pPr>
              <w:pageBreakBefore w:val="0"/>
              <w:wordWrap/>
              <w:overflowPunct/>
              <w:topLinePunct w:val="0"/>
              <w:bidi w:val="0"/>
              <w:adjustRightInd w:val="0"/>
              <w:snapToGrid w:val="0"/>
              <w:spacing w:line="560" w:lineRule="exact"/>
              <w:jc w:val="center"/>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序号</w:t>
            </w:r>
          </w:p>
        </w:tc>
        <w:tc>
          <w:tcPr>
            <w:tcW w:w="2030" w:type="dxa"/>
            <w:tcBorders>
              <w:top w:val="single" w:color="auto" w:sz="4" w:space="0"/>
              <w:left w:val="single" w:color="auto" w:sz="4" w:space="0"/>
              <w:bottom w:val="single" w:color="auto" w:sz="4" w:space="0"/>
              <w:right w:val="single" w:color="auto" w:sz="4" w:space="0"/>
            </w:tcBorders>
            <w:vAlign w:val="center"/>
          </w:tcPr>
          <w:p w14:paraId="023CEA3D">
            <w:pPr>
              <w:pageBreakBefore w:val="0"/>
              <w:wordWrap/>
              <w:overflowPunct/>
              <w:topLinePunct w:val="0"/>
              <w:bidi w:val="0"/>
              <w:adjustRightInd w:val="0"/>
              <w:snapToGrid w:val="0"/>
              <w:spacing w:line="560" w:lineRule="exact"/>
              <w:jc w:val="center"/>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评审因素</w:t>
            </w:r>
          </w:p>
        </w:tc>
        <w:tc>
          <w:tcPr>
            <w:tcW w:w="5883" w:type="dxa"/>
            <w:tcBorders>
              <w:top w:val="single" w:color="auto" w:sz="4" w:space="0"/>
              <w:left w:val="single" w:color="auto" w:sz="4" w:space="0"/>
              <w:bottom w:val="single" w:color="auto" w:sz="4" w:space="0"/>
              <w:right w:val="single" w:color="auto" w:sz="4" w:space="0"/>
            </w:tcBorders>
            <w:vAlign w:val="center"/>
          </w:tcPr>
          <w:p w14:paraId="315ECDBB">
            <w:pPr>
              <w:pageBreakBefore w:val="0"/>
              <w:wordWrap/>
              <w:overflowPunct/>
              <w:topLinePunct w:val="0"/>
              <w:bidi w:val="0"/>
              <w:adjustRightInd w:val="0"/>
              <w:snapToGrid w:val="0"/>
              <w:spacing w:line="560" w:lineRule="exact"/>
              <w:jc w:val="center"/>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符合性评审标准</w:t>
            </w:r>
          </w:p>
        </w:tc>
      </w:tr>
      <w:tr w14:paraId="53BDFC71">
        <w:tblPrEx>
          <w:tblCellMar>
            <w:top w:w="0" w:type="dxa"/>
            <w:left w:w="108" w:type="dxa"/>
            <w:bottom w:w="0" w:type="dxa"/>
            <w:right w:w="108" w:type="dxa"/>
          </w:tblCellMar>
        </w:tblPrEx>
        <w:trPr>
          <w:trHeight w:val="454"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16145B82">
            <w:pPr>
              <w:pageBreakBefore w:val="0"/>
              <w:wordWrap/>
              <w:overflowPunct/>
              <w:topLinePunct w:val="0"/>
              <w:bidi w:val="0"/>
              <w:adjustRightInd w:val="0"/>
              <w:snapToGrid w:val="0"/>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030" w:type="dxa"/>
            <w:tcBorders>
              <w:top w:val="single" w:color="auto" w:sz="4" w:space="0"/>
              <w:left w:val="single" w:color="auto" w:sz="4" w:space="0"/>
              <w:bottom w:val="single" w:color="auto" w:sz="4" w:space="0"/>
              <w:right w:val="single" w:color="auto" w:sz="4" w:space="0"/>
            </w:tcBorders>
            <w:vAlign w:val="center"/>
          </w:tcPr>
          <w:p w14:paraId="53EF698F">
            <w:pPr>
              <w:pageBreakBefore w:val="0"/>
              <w:wordWrap/>
              <w:overflowPunct/>
              <w:topLinePunct w:val="0"/>
              <w:bidi w:val="0"/>
              <w:adjustRightInd w:val="0"/>
              <w:snapToGrid w:val="0"/>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w:t>
            </w:r>
          </w:p>
        </w:tc>
        <w:tc>
          <w:tcPr>
            <w:tcW w:w="5883" w:type="dxa"/>
            <w:tcBorders>
              <w:top w:val="single" w:color="auto" w:sz="4" w:space="0"/>
              <w:left w:val="single" w:color="auto" w:sz="4" w:space="0"/>
              <w:bottom w:val="single" w:color="auto" w:sz="4" w:space="0"/>
              <w:right w:val="single" w:color="auto" w:sz="4" w:space="0"/>
            </w:tcBorders>
            <w:vAlign w:val="center"/>
          </w:tcPr>
          <w:p w14:paraId="36BFF627">
            <w:pPr>
              <w:pageBreakBefore w:val="0"/>
              <w:wordWrap/>
              <w:overflowPunct/>
              <w:topLinePunct w:val="0"/>
              <w:bidi w:val="0"/>
              <w:adjustRightInd w:val="0"/>
              <w:snapToGrid w:val="0"/>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与</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独立承担民事责任的能力</w:t>
            </w:r>
            <w:r>
              <w:rPr>
                <w:rFonts w:hint="eastAsia" w:ascii="宋体" w:hAnsi="宋体" w:eastAsia="宋体" w:cs="宋体"/>
                <w:color w:val="auto"/>
                <w:sz w:val="24"/>
                <w:szCs w:val="24"/>
                <w:highlight w:val="none"/>
                <w:lang w:eastAsia="zh-CN"/>
              </w:rPr>
              <w:t>”证明材料名称</w:t>
            </w:r>
            <w:r>
              <w:rPr>
                <w:rFonts w:hint="eastAsia" w:ascii="宋体" w:hAnsi="宋体" w:eastAsia="宋体" w:cs="宋体"/>
                <w:color w:val="auto"/>
                <w:sz w:val="24"/>
                <w:szCs w:val="24"/>
                <w:highlight w:val="none"/>
              </w:rPr>
              <w:t>一致</w:t>
            </w:r>
          </w:p>
        </w:tc>
      </w:tr>
      <w:tr w14:paraId="6C98F259">
        <w:tblPrEx>
          <w:tblCellMar>
            <w:top w:w="0" w:type="dxa"/>
            <w:left w:w="108" w:type="dxa"/>
            <w:bottom w:w="0" w:type="dxa"/>
            <w:right w:w="108" w:type="dxa"/>
          </w:tblCellMar>
        </w:tblPrEx>
        <w:trPr>
          <w:trHeight w:val="454"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4110EDAF">
            <w:pPr>
              <w:pageBreakBefore w:val="0"/>
              <w:wordWrap/>
              <w:overflowPunct/>
              <w:topLinePunct w:val="0"/>
              <w:bidi w:val="0"/>
              <w:adjustRightInd w:val="0"/>
              <w:snapToGrid w:val="0"/>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030" w:type="dxa"/>
            <w:tcBorders>
              <w:top w:val="single" w:color="auto" w:sz="4" w:space="0"/>
              <w:left w:val="single" w:color="auto" w:sz="4" w:space="0"/>
              <w:bottom w:val="single" w:color="auto" w:sz="4" w:space="0"/>
              <w:right w:val="single" w:color="auto" w:sz="4" w:space="0"/>
            </w:tcBorders>
            <w:vAlign w:val="center"/>
          </w:tcPr>
          <w:p w14:paraId="3C3E337D">
            <w:pPr>
              <w:pageBreakBefore w:val="0"/>
              <w:wordWrap/>
              <w:overflowPunct/>
              <w:topLinePunct w:val="0"/>
              <w:bidi w:val="0"/>
              <w:adjustRightInd w:val="0"/>
              <w:snapToGrid w:val="0"/>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投标保证金</w:t>
            </w:r>
          </w:p>
        </w:tc>
        <w:tc>
          <w:tcPr>
            <w:tcW w:w="5883" w:type="dxa"/>
            <w:tcBorders>
              <w:top w:val="single" w:color="auto" w:sz="4" w:space="0"/>
              <w:left w:val="single" w:color="auto" w:sz="4" w:space="0"/>
              <w:bottom w:val="single" w:color="auto" w:sz="4" w:space="0"/>
              <w:right w:val="single" w:color="auto" w:sz="4" w:space="0"/>
            </w:tcBorders>
            <w:vAlign w:val="center"/>
          </w:tcPr>
          <w:p w14:paraId="3C8C40CD">
            <w:pPr>
              <w:pageBreakBefore w:val="0"/>
              <w:wordWrap/>
              <w:overflowPunct/>
              <w:topLinePunct w:val="0"/>
              <w:bidi w:val="0"/>
              <w:adjustRightInd w:val="0"/>
              <w:snapToGrid w:val="0"/>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按照</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文件的规定提交保证金</w:t>
            </w:r>
          </w:p>
        </w:tc>
      </w:tr>
      <w:tr w14:paraId="5D3CD5EA">
        <w:tblPrEx>
          <w:tblCellMar>
            <w:top w:w="0" w:type="dxa"/>
            <w:left w:w="108" w:type="dxa"/>
            <w:bottom w:w="0" w:type="dxa"/>
            <w:right w:w="108" w:type="dxa"/>
          </w:tblCellMar>
        </w:tblPrEx>
        <w:trPr>
          <w:trHeight w:val="454"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2FE0116E">
            <w:pPr>
              <w:pageBreakBefore w:val="0"/>
              <w:wordWrap/>
              <w:overflowPunct/>
              <w:topLinePunct w:val="0"/>
              <w:bidi w:val="0"/>
              <w:adjustRightInd w:val="0"/>
              <w:snapToGrid w:val="0"/>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p>
        </w:tc>
        <w:tc>
          <w:tcPr>
            <w:tcW w:w="2030" w:type="dxa"/>
            <w:tcBorders>
              <w:top w:val="single" w:color="auto" w:sz="4" w:space="0"/>
              <w:left w:val="single" w:color="auto" w:sz="4" w:space="0"/>
              <w:bottom w:val="single" w:color="auto" w:sz="4" w:space="0"/>
              <w:right w:val="single" w:color="auto" w:sz="4" w:space="0"/>
            </w:tcBorders>
            <w:vAlign w:val="center"/>
          </w:tcPr>
          <w:p w14:paraId="2CD933D3">
            <w:pPr>
              <w:pageBreakBefore w:val="0"/>
              <w:wordWrap/>
              <w:overflowPunct/>
              <w:topLinePunct w:val="0"/>
              <w:bidi w:val="0"/>
              <w:adjustRightInd w:val="0"/>
              <w:snapToGrid w:val="0"/>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投标文件的签章</w:t>
            </w:r>
          </w:p>
        </w:tc>
        <w:tc>
          <w:tcPr>
            <w:tcW w:w="5883" w:type="dxa"/>
            <w:tcBorders>
              <w:top w:val="single" w:color="auto" w:sz="4" w:space="0"/>
              <w:left w:val="single" w:color="auto" w:sz="4" w:space="0"/>
              <w:bottom w:val="single" w:color="auto" w:sz="4" w:space="0"/>
              <w:right w:val="single" w:color="auto" w:sz="4" w:space="0"/>
            </w:tcBorders>
            <w:vAlign w:val="center"/>
          </w:tcPr>
          <w:p w14:paraId="0AD67D40">
            <w:pPr>
              <w:pageBreakBefore w:val="0"/>
              <w:wordWrap/>
              <w:overflowPunct/>
              <w:topLinePunct w:val="0"/>
              <w:bidi w:val="0"/>
              <w:adjustRightInd w:val="0"/>
              <w:snapToGrid w:val="0"/>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按招标文件</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要求签署、盖章</w:t>
            </w:r>
          </w:p>
        </w:tc>
      </w:tr>
      <w:tr w14:paraId="0797D87C">
        <w:tblPrEx>
          <w:tblCellMar>
            <w:top w:w="0" w:type="dxa"/>
            <w:left w:w="108" w:type="dxa"/>
            <w:bottom w:w="0" w:type="dxa"/>
            <w:right w:w="108" w:type="dxa"/>
          </w:tblCellMar>
        </w:tblPrEx>
        <w:trPr>
          <w:trHeight w:val="454"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4BCC149D">
            <w:pPr>
              <w:pageBreakBefore w:val="0"/>
              <w:wordWrap/>
              <w:overflowPunct/>
              <w:topLinePunct w:val="0"/>
              <w:bidi w:val="0"/>
              <w:adjustRightInd w:val="0"/>
              <w:snapToGrid w:val="0"/>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p>
        </w:tc>
        <w:tc>
          <w:tcPr>
            <w:tcW w:w="2030" w:type="dxa"/>
            <w:tcBorders>
              <w:top w:val="single" w:color="auto" w:sz="4" w:space="0"/>
              <w:left w:val="single" w:color="auto" w:sz="4" w:space="0"/>
              <w:bottom w:val="single" w:color="auto" w:sz="4" w:space="0"/>
              <w:right w:val="single" w:color="auto" w:sz="4" w:space="0"/>
            </w:tcBorders>
            <w:vAlign w:val="center"/>
          </w:tcPr>
          <w:p w14:paraId="7D21DC66">
            <w:pPr>
              <w:pageBreakBefore w:val="0"/>
              <w:wordWrap/>
              <w:overflowPunct/>
              <w:topLinePunct w:val="0"/>
              <w:bidi w:val="0"/>
              <w:adjustRightInd w:val="0"/>
              <w:snapToGrid w:val="0"/>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投标文件的完整性</w:t>
            </w:r>
          </w:p>
        </w:tc>
        <w:tc>
          <w:tcPr>
            <w:tcW w:w="5883" w:type="dxa"/>
            <w:tcBorders>
              <w:top w:val="single" w:color="auto" w:sz="4" w:space="0"/>
              <w:left w:val="single" w:color="auto" w:sz="4" w:space="0"/>
              <w:bottom w:val="single" w:color="auto" w:sz="4" w:space="0"/>
              <w:right w:val="single" w:color="auto" w:sz="4" w:space="0"/>
            </w:tcBorders>
            <w:vAlign w:val="center"/>
          </w:tcPr>
          <w:p w14:paraId="3F867B7C">
            <w:pPr>
              <w:pageBreakBefore w:val="0"/>
              <w:wordWrap/>
              <w:overflowPunct/>
              <w:topLinePunct w:val="0"/>
              <w:bidi w:val="0"/>
              <w:adjustRightInd w:val="0"/>
              <w:snapToGrid w:val="0"/>
              <w:spacing w:line="56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kern w:val="2"/>
                <w:sz w:val="24"/>
                <w:szCs w:val="24"/>
                <w:highlight w:val="none"/>
                <w:lang w:val="en-US" w:eastAsia="zh-CN" w:bidi="ar-SA"/>
              </w:rPr>
              <w:t>投标文件内容符合招标文件要求</w:t>
            </w:r>
          </w:p>
        </w:tc>
      </w:tr>
      <w:tr w14:paraId="594BA744">
        <w:tblPrEx>
          <w:tblCellMar>
            <w:top w:w="0" w:type="dxa"/>
            <w:left w:w="108" w:type="dxa"/>
            <w:bottom w:w="0" w:type="dxa"/>
            <w:right w:w="108" w:type="dxa"/>
          </w:tblCellMar>
        </w:tblPrEx>
        <w:trPr>
          <w:trHeight w:val="454"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5B969FD0">
            <w:pPr>
              <w:pageBreakBefore w:val="0"/>
              <w:wordWrap/>
              <w:overflowPunct/>
              <w:topLinePunct w:val="0"/>
              <w:bidi w:val="0"/>
              <w:adjustRightInd w:val="0"/>
              <w:snapToGrid w:val="0"/>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p>
        </w:tc>
        <w:tc>
          <w:tcPr>
            <w:tcW w:w="2030" w:type="dxa"/>
            <w:tcBorders>
              <w:top w:val="single" w:color="auto" w:sz="4" w:space="0"/>
              <w:left w:val="single" w:color="auto" w:sz="4" w:space="0"/>
              <w:bottom w:val="single" w:color="auto" w:sz="4" w:space="0"/>
              <w:right w:val="single" w:color="auto" w:sz="4" w:space="0"/>
            </w:tcBorders>
            <w:vAlign w:val="center"/>
          </w:tcPr>
          <w:p w14:paraId="5D1AC57D">
            <w:pPr>
              <w:pageBreakBefore w:val="0"/>
              <w:wordWrap/>
              <w:overflowPunct/>
              <w:topLinePunct w:val="0"/>
              <w:bidi w:val="0"/>
              <w:adjustRightInd w:val="0"/>
              <w:snapToGrid w:val="0"/>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报价唯一</w:t>
            </w:r>
          </w:p>
        </w:tc>
        <w:tc>
          <w:tcPr>
            <w:tcW w:w="5883" w:type="dxa"/>
            <w:tcBorders>
              <w:top w:val="single" w:color="auto" w:sz="4" w:space="0"/>
              <w:left w:val="single" w:color="auto" w:sz="4" w:space="0"/>
              <w:bottom w:val="single" w:color="auto" w:sz="4" w:space="0"/>
              <w:right w:val="single" w:color="auto" w:sz="4" w:space="0"/>
            </w:tcBorders>
            <w:vAlign w:val="center"/>
          </w:tcPr>
          <w:p w14:paraId="1474D1BF">
            <w:pPr>
              <w:pageBreakBefore w:val="0"/>
              <w:wordWrap/>
              <w:overflowPunct/>
              <w:topLinePunct w:val="0"/>
              <w:bidi w:val="0"/>
              <w:adjustRightInd w:val="0"/>
              <w:snapToGrid w:val="0"/>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投标人递交两份或多份内容不同的投标文件，或在一份投标文件中对同一招标项目报有两个或多个报价，且声明哪一个有效。</w:t>
            </w:r>
          </w:p>
        </w:tc>
      </w:tr>
      <w:tr w14:paraId="5B1274E4">
        <w:tblPrEx>
          <w:tblCellMar>
            <w:top w:w="0" w:type="dxa"/>
            <w:left w:w="108" w:type="dxa"/>
            <w:bottom w:w="0" w:type="dxa"/>
            <w:right w:w="108" w:type="dxa"/>
          </w:tblCellMar>
        </w:tblPrEx>
        <w:trPr>
          <w:trHeight w:val="454"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02AC835A">
            <w:pPr>
              <w:pageBreakBefore w:val="0"/>
              <w:wordWrap/>
              <w:overflowPunct/>
              <w:topLinePunct w:val="0"/>
              <w:bidi w:val="0"/>
              <w:adjustRightInd w:val="0"/>
              <w:snapToGrid w:val="0"/>
              <w:spacing w:line="56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p>
        </w:tc>
        <w:tc>
          <w:tcPr>
            <w:tcW w:w="2030" w:type="dxa"/>
            <w:tcBorders>
              <w:top w:val="single" w:color="auto" w:sz="4" w:space="0"/>
              <w:left w:val="single" w:color="auto" w:sz="4" w:space="0"/>
              <w:bottom w:val="single" w:color="auto" w:sz="4" w:space="0"/>
              <w:right w:val="single" w:color="auto" w:sz="4" w:space="0"/>
            </w:tcBorders>
            <w:vAlign w:val="center"/>
          </w:tcPr>
          <w:p w14:paraId="45DAAB40">
            <w:pPr>
              <w:pageBreakBefore w:val="0"/>
              <w:wordWrap/>
              <w:overflowPunct/>
              <w:topLinePunct w:val="0"/>
              <w:bidi w:val="0"/>
              <w:adjustRightInd w:val="0"/>
              <w:snapToGrid w:val="0"/>
              <w:spacing w:line="560" w:lineRule="exact"/>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投标有效期</w:t>
            </w:r>
          </w:p>
        </w:tc>
        <w:tc>
          <w:tcPr>
            <w:tcW w:w="5883" w:type="dxa"/>
            <w:tcBorders>
              <w:top w:val="single" w:color="auto" w:sz="4" w:space="0"/>
              <w:left w:val="single" w:color="auto" w:sz="4" w:space="0"/>
              <w:bottom w:val="single" w:color="auto" w:sz="4" w:space="0"/>
              <w:right w:val="single" w:color="auto" w:sz="4" w:space="0"/>
            </w:tcBorders>
            <w:vAlign w:val="center"/>
          </w:tcPr>
          <w:p w14:paraId="10341480">
            <w:pPr>
              <w:pageBreakBefore w:val="0"/>
              <w:wordWrap/>
              <w:overflowPunct/>
              <w:topLinePunct w:val="0"/>
              <w:bidi w:val="0"/>
              <w:adjustRightInd w:val="0"/>
              <w:snapToGrid w:val="0"/>
              <w:spacing w:line="56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满足招标文件要求</w:t>
            </w:r>
          </w:p>
        </w:tc>
      </w:tr>
      <w:tr w14:paraId="21594239">
        <w:tblPrEx>
          <w:tblCellMar>
            <w:top w:w="0" w:type="dxa"/>
            <w:left w:w="108" w:type="dxa"/>
            <w:bottom w:w="0" w:type="dxa"/>
            <w:right w:w="108" w:type="dxa"/>
          </w:tblCellMar>
        </w:tblPrEx>
        <w:trPr>
          <w:trHeight w:val="454"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0232EE54">
            <w:pPr>
              <w:pageBreakBefore w:val="0"/>
              <w:wordWrap/>
              <w:overflowPunct/>
              <w:topLinePunct w:val="0"/>
              <w:bidi w:val="0"/>
              <w:adjustRightInd w:val="0"/>
              <w:snapToGrid w:val="0"/>
              <w:spacing w:line="56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7</w:t>
            </w:r>
          </w:p>
        </w:tc>
        <w:tc>
          <w:tcPr>
            <w:tcW w:w="2030" w:type="dxa"/>
            <w:tcBorders>
              <w:top w:val="single" w:color="auto" w:sz="4" w:space="0"/>
              <w:left w:val="single" w:color="auto" w:sz="4" w:space="0"/>
              <w:bottom w:val="single" w:color="auto" w:sz="4" w:space="0"/>
              <w:right w:val="single" w:color="auto" w:sz="4" w:space="0"/>
            </w:tcBorders>
            <w:vAlign w:val="center"/>
          </w:tcPr>
          <w:p w14:paraId="33D3A97A">
            <w:pPr>
              <w:pageBreakBefore w:val="0"/>
              <w:wordWrap/>
              <w:overflowPunct/>
              <w:topLinePunct w:val="0"/>
              <w:bidi w:val="0"/>
              <w:adjustRightInd w:val="0"/>
              <w:snapToGrid w:val="0"/>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实质性响应要求</w:t>
            </w:r>
          </w:p>
        </w:tc>
        <w:tc>
          <w:tcPr>
            <w:tcW w:w="5883" w:type="dxa"/>
            <w:tcBorders>
              <w:top w:val="single" w:color="auto" w:sz="4" w:space="0"/>
              <w:left w:val="single" w:color="auto" w:sz="4" w:space="0"/>
              <w:bottom w:val="single" w:color="auto" w:sz="4" w:space="0"/>
              <w:right w:val="single" w:color="auto" w:sz="4" w:space="0"/>
            </w:tcBorders>
            <w:vAlign w:val="center"/>
          </w:tcPr>
          <w:p w14:paraId="7E344389">
            <w:pPr>
              <w:pageBreakBefore w:val="0"/>
              <w:wordWrap/>
              <w:overflowPunct/>
              <w:topLinePunct w:val="0"/>
              <w:bidi w:val="0"/>
              <w:adjustRightInd w:val="0"/>
              <w:snapToGrid w:val="0"/>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w:t>
            </w:r>
            <w:r>
              <w:rPr>
                <w:rFonts w:hint="eastAsia" w:ascii="宋体" w:hAnsi="宋体" w:eastAsia="宋体" w:cs="宋体"/>
                <w:color w:val="auto"/>
                <w:sz w:val="24"/>
                <w:szCs w:val="24"/>
                <w:highlight w:val="none"/>
                <w:lang w:eastAsia="zh-CN"/>
              </w:rPr>
              <w:t>人</w:t>
            </w:r>
            <w:r>
              <w:rPr>
                <w:rFonts w:hint="eastAsia" w:ascii="宋体" w:hAnsi="宋体" w:eastAsia="宋体" w:cs="宋体"/>
                <w:color w:val="auto"/>
                <w:sz w:val="24"/>
                <w:szCs w:val="24"/>
                <w:highlight w:val="none"/>
              </w:rPr>
              <w:t>须对招标文件作出实质性响应</w:t>
            </w:r>
          </w:p>
        </w:tc>
      </w:tr>
      <w:tr w14:paraId="1DD42D3D">
        <w:tblPrEx>
          <w:tblCellMar>
            <w:top w:w="0" w:type="dxa"/>
            <w:left w:w="108" w:type="dxa"/>
            <w:bottom w:w="0" w:type="dxa"/>
            <w:right w:w="108" w:type="dxa"/>
          </w:tblCellMar>
        </w:tblPrEx>
        <w:trPr>
          <w:trHeight w:val="454"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77B71F10">
            <w:pPr>
              <w:pageBreakBefore w:val="0"/>
              <w:wordWrap/>
              <w:overflowPunct/>
              <w:topLinePunct w:val="0"/>
              <w:bidi w:val="0"/>
              <w:adjustRightInd w:val="0"/>
              <w:snapToGrid w:val="0"/>
              <w:spacing w:line="56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8</w:t>
            </w:r>
          </w:p>
        </w:tc>
        <w:tc>
          <w:tcPr>
            <w:tcW w:w="2030" w:type="dxa"/>
            <w:tcBorders>
              <w:top w:val="single" w:color="auto" w:sz="4" w:space="0"/>
              <w:left w:val="single" w:color="auto" w:sz="4" w:space="0"/>
              <w:bottom w:val="single" w:color="auto" w:sz="4" w:space="0"/>
              <w:right w:val="single" w:color="auto" w:sz="4" w:space="0"/>
            </w:tcBorders>
            <w:vAlign w:val="center"/>
          </w:tcPr>
          <w:p w14:paraId="3ED39DB5">
            <w:pPr>
              <w:pageBreakBefore w:val="0"/>
              <w:wordWrap/>
              <w:overflowPunct/>
              <w:topLinePunct w:val="0"/>
              <w:bidi w:val="0"/>
              <w:adjustRightInd w:val="0"/>
              <w:snapToGrid w:val="0"/>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其他情形</w:t>
            </w:r>
          </w:p>
        </w:tc>
        <w:tc>
          <w:tcPr>
            <w:tcW w:w="5883" w:type="dxa"/>
            <w:tcBorders>
              <w:top w:val="single" w:color="auto" w:sz="4" w:space="0"/>
              <w:left w:val="single" w:color="auto" w:sz="4" w:space="0"/>
              <w:bottom w:val="single" w:color="auto" w:sz="4" w:space="0"/>
              <w:right w:val="single" w:color="auto" w:sz="4" w:space="0"/>
            </w:tcBorders>
            <w:vAlign w:val="center"/>
          </w:tcPr>
          <w:p w14:paraId="1C6C5A5A">
            <w:pPr>
              <w:keepNext w:val="0"/>
              <w:keepLines w:val="0"/>
              <w:pageBreakBefore w:val="0"/>
              <w:kinsoku/>
              <w:wordWrap/>
              <w:overflowPunct/>
              <w:topLinePunct w:val="0"/>
              <w:bidi w:val="0"/>
              <w:spacing w:line="56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1）投标文件未含有</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不能接受的附加条件；</w:t>
            </w:r>
          </w:p>
          <w:p w14:paraId="3AC9F550">
            <w:pPr>
              <w:keepNext w:val="0"/>
              <w:keepLines w:val="0"/>
              <w:pageBreakBefore w:val="0"/>
              <w:kinsoku/>
              <w:wordWrap/>
              <w:overflowPunct/>
              <w:topLinePunct w:val="0"/>
              <w:bidi w:val="0"/>
              <w:spacing w:line="56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（2）无串通投标或弄虚作假或其他违法行为；</w:t>
            </w:r>
          </w:p>
          <w:p w14:paraId="27857CF8">
            <w:pPr>
              <w:pageBreakBefore w:val="0"/>
              <w:wordWrap/>
              <w:overflowPunct/>
              <w:topLinePunct w:val="0"/>
              <w:bidi w:val="0"/>
              <w:adjustRightInd w:val="0"/>
              <w:snapToGrid w:val="0"/>
              <w:spacing w:line="56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（3）按评标委员会要求澄清、说明或补正。</w:t>
            </w:r>
          </w:p>
        </w:tc>
      </w:tr>
      <w:tr w14:paraId="27C90D21">
        <w:tblPrEx>
          <w:tblCellMar>
            <w:top w:w="0" w:type="dxa"/>
            <w:left w:w="108" w:type="dxa"/>
            <w:bottom w:w="0" w:type="dxa"/>
            <w:right w:w="108" w:type="dxa"/>
          </w:tblCellMar>
        </w:tblPrEx>
        <w:trPr>
          <w:trHeight w:val="454"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7C035689">
            <w:pPr>
              <w:pageBreakBefore w:val="0"/>
              <w:wordWrap/>
              <w:overflowPunct/>
              <w:topLinePunct w:val="0"/>
              <w:bidi w:val="0"/>
              <w:adjustRightInd w:val="0"/>
              <w:snapToGrid w:val="0"/>
              <w:spacing w:line="56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p>
        </w:tc>
        <w:tc>
          <w:tcPr>
            <w:tcW w:w="2030" w:type="dxa"/>
            <w:tcBorders>
              <w:top w:val="single" w:color="auto" w:sz="4" w:space="0"/>
              <w:left w:val="single" w:color="auto" w:sz="4" w:space="0"/>
              <w:bottom w:val="single" w:color="auto" w:sz="4" w:space="0"/>
              <w:right w:val="single" w:color="auto" w:sz="4" w:space="0"/>
            </w:tcBorders>
            <w:vAlign w:val="center"/>
          </w:tcPr>
          <w:p w14:paraId="741E7D3F">
            <w:pPr>
              <w:pageBreakBefore w:val="0"/>
              <w:wordWrap/>
              <w:overflowPunct/>
              <w:topLinePunct w:val="0"/>
              <w:bidi w:val="0"/>
              <w:adjustRightInd w:val="0"/>
              <w:snapToGrid w:val="0"/>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投标报价</w:t>
            </w:r>
          </w:p>
        </w:tc>
        <w:tc>
          <w:tcPr>
            <w:tcW w:w="5883" w:type="dxa"/>
            <w:tcBorders>
              <w:top w:val="single" w:color="auto" w:sz="4" w:space="0"/>
              <w:left w:val="single" w:color="auto" w:sz="4" w:space="0"/>
              <w:bottom w:val="single" w:color="auto" w:sz="4" w:space="0"/>
              <w:right w:val="single" w:color="auto" w:sz="4" w:space="0"/>
            </w:tcBorders>
            <w:vAlign w:val="center"/>
          </w:tcPr>
          <w:p w14:paraId="32ABCC83">
            <w:pPr>
              <w:pageBreakBefore w:val="0"/>
              <w:wordWrap/>
              <w:overflowPunct/>
              <w:topLinePunct w:val="0"/>
              <w:bidi w:val="0"/>
              <w:adjustRightInd w:val="0"/>
              <w:snapToGrid w:val="0"/>
              <w:spacing w:line="560" w:lineRule="exact"/>
              <w:jc w:val="center"/>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投标人须提供一份投标文件，在一份投标文件中对同一招标的服务只有一个报价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投标报价</w:t>
            </w:r>
            <w:r>
              <w:rPr>
                <w:rFonts w:hint="eastAsia" w:ascii="宋体" w:hAnsi="宋体" w:cs="宋体"/>
                <w:color w:val="auto"/>
                <w:sz w:val="24"/>
                <w:szCs w:val="24"/>
                <w:highlight w:val="none"/>
                <w:lang w:val="en-US" w:eastAsia="zh-CN"/>
              </w:rPr>
              <w:t>等于预算金额</w:t>
            </w:r>
          </w:p>
        </w:tc>
      </w:tr>
      <w:tr w14:paraId="7371966C">
        <w:tblPrEx>
          <w:tblCellMar>
            <w:top w:w="0" w:type="dxa"/>
            <w:left w:w="108" w:type="dxa"/>
            <w:bottom w:w="0" w:type="dxa"/>
            <w:right w:w="108" w:type="dxa"/>
          </w:tblCellMar>
        </w:tblPrEx>
        <w:trPr>
          <w:trHeight w:val="454"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0D4CE3C2">
            <w:pPr>
              <w:pageBreakBefore w:val="0"/>
              <w:wordWrap/>
              <w:overflowPunct/>
              <w:topLinePunct w:val="0"/>
              <w:bidi w:val="0"/>
              <w:adjustRightInd w:val="0"/>
              <w:snapToGrid w:val="0"/>
              <w:spacing w:line="56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c>
          <w:tcPr>
            <w:tcW w:w="2030" w:type="dxa"/>
            <w:tcBorders>
              <w:top w:val="single" w:color="auto" w:sz="4" w:space="0"/>
              <w:left w:val="single" w:color="auto" w:sz="4" w:space="0"/>
              <w:bottom w:val="single" w:color="auto" w:sz="4" w:space="0"/>
              <w:right w:val="single" w:color="auto" w:sz="4" w:space="0"/>
            </w:tcBorders>
            <w:vAlign w:val="center"/>
          </w:tcPr>
          <w:p w14:paraId="017021ED">
            <w:pPr>
              <w:pageBreakBefore w:val="0"/>
              <w:wordWrap/>
              <w:overflowPunct/>
              <w:topLinePunct w:val="0"/>
              <w:bidi w:val="0"/>
              <w:adjustRightInd w:val="0"/>
              <w:snapToGrid w:val="0"/>
              <w:spacing w:line="56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合同履行期限</w:t>
            </w:r>
          </w:p>
        </w:tc>
        <w:tc>
          <w:tcPr>
            <w:tcW w:w="5883" w:type="dxa"/>
            <w:tcBorders>
              <w:top w:val="single" w:color="auto" w:sz="4" w:space="0"/>
              <w:left w:val="single" w:color="auto" w:sz="4" w:space="0"/>
              <w:bottom w:val="single" w:color="auto" w:sz="4" w:space="0"/>
              <w:right w:val="single" w:color="auto" w:sz="4" w:space="0"/>
            </w:tcBorders>
            <w:vAlign w:val="center"/>
          </w:tcPr>
          <w:p w14:paraId="45447766">
            <w:pPr>
              <w:pageBreakBefore w:val="0"/>
              <w:wordWrap/>
              <w:overflowPunct/>
              <w:topLinePunct w:val="0"/>
              <w:bidi w:val="0"/>
              <w:adjustRightInd w:val="0"/>
              <w:snapToGrid w:val="0"/>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满足招标文件要求</w:t>
            </w:r>
          </w:p>
        </w:tc>
      </w:tr>
    </w:tbl>
    <w:p w14:paraId="704C745C">
      <w:pPr>
        <w:pStyle w:val="9"/>
        <w:keepNext w:val="0"/>
        <w:keepLines w:val="0"/>
        <w:pageBreakBefore w:val="0"/>
        <w:widowControl w:val="0"/>
        <w:numPr>
          <w:ilvl w:val="0"/>
          <w:numId w:val="0"/>
        </w:numPr>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详细评审</w:t>
      </w:r>
    </w:p>
    <w:p w14:paraId="6CDAADAF">
      <w:pPr>
        <w:keepNext w:val="0"/>
        <w:keepLines w:val="0"/>
        <w:pageBreakBefore w:val="0"/>
        <w:widowControl w:val="0"/>
        <w:kinsoku/>
        <w:wordWrap/>
        <w:overflowPunct/>
        <w:topLinePunct w:val="0"/>
        <w:autoSpaceDE w:val="0"/>
        <w:autoSpaceDN w:val="0"/>
        <w:bidi w:val="0"/>
        <w:adjustRightInd w:val="0"/>
        <w:snapToGrid/>
        <w:spacing w:line="56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fldChar w:fldCharType="begin"/>
      </w:r>
      <w:r>
        <w:rPr>
          <w:rFonts w:hint="eastAsia" w:ascii="宋体" w:hAnsi="宋体" w:eastAsia="宋体" w:cs="宋体"/>
          <w:color w:val="auto"/>
          <w:kern w:val="0"/>
          <w:sz w:val="24"/>
          <w:szCs w:val="24"/>
          <w:highlight w:val="none"/>
        </w:rPr>
        <w:instrText xml:space="preserve"> = 1 \* GB3 </w:instrText>
      </w:r>
      <w:r>
        <w:rPr>
          <w:rFonts w:hint="eastAsia" w:ascii="宋体" w:hAnsi="宋体" w:eastAsia="宋体" w:cs="宋体"/>
          <w:color w:val="auto"/>
          <w:kern w:val="0"/>
          <w:sz w:val="24"/>
          <w:szCs w:val="24"/>
          <w:highlight w:val="none"/>
        </w:rPr>
        <w:fldChar w:fldCharType="separate"/>
      </w:r>
      <w:r>
        <w:rPr>
          <w:rFonts w:hint="eastAsia" w:ascii="宋体" w:hAnsi="宋体" w:eastAsia="宋体" w:cs="宋体"/>
          <w:color w:val="auto"/>
          <w:kern w:val="0"/>
          <w:sz w:val="24"/>
          <w:szCs w:val="24"/>
          <w:highlight w:val="none"/>
        </w:rPr>
        <w:t>①</w:t>
      </w:r>
      <w:r>
        <w:rPr>
          <w:rFonts w:hint="eastAsia" w:ascii="宋体" w:hAnsi="宋体" w:eastAsia="宋体" w:cs="宋体"/>
          <w:color w:val="auto"/>
          <w:kern w:val="0"/>
          <w:sz w:val="24"/>
          <w:szCs w:val="24"/>
          <w:highlight w:val="none"/>
        </w:rPr>
        <w:fldChar w:fldCharType="end"/>
      </w:r>
      <w:r>
        <w:rPr>
          <w:rFonts w:hint="eastAsia" w:ascii="宋体" w:hAnsi="宋体" w:eastAsia="宋体" w:cs="宋体"/>
          <w:color w:val="auto"/>
          <w:kern w:val="0"/>
          <w:sz w:val="24"/>
          <w:szCs w:val="24"/>
          <w:highlight w:val="none"/>
        </w:rPr>
        <w:t>评标委员会对具备实质性响应的投标文件进行评审和比较。</w:t>
      </w:r>
    </w:p>
    <w:p w14:paraId="429A1255">
      <w:pPr>
        <w:keepNext w:val="0"/>
        <w:keepLines w:val="0"/>
        <w:pageBreakBefore w:val="0"/>
        <w:widowControl w:val="0"/>
        <w:kinsoku/>
        <w:wordWrap/>
        <w:overflowPunct/>
        <w:topLinePunct w:val="0"/>
        <w:autoSpaceDE w:val="0"/>
        <w:autoSpaceDN w:val="0"/>
        <w:bidi w:val="0"/>
        <w:adjustRightInd w:val="0"/>
        <w:snapToGrid/>
        <w:spacing w:line="56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fldChar w:fldCharType="begin"/>
      </w:r>
      <w:r>
        <w:rPr>
          <w:rFonts w:hint="eastAsia" w:ascii="宋体" w:hAnsi="宋体" w:eastAsia="宋体" w:cs="宋体"/>
          <w:color w:val="auto"/>
          <w:kern w:val="0"/>
          <w:sz w:val="24"/>
          <w:szCs w:val="24"/>
          <w:highlight w:val="none"/>
        </w:rPr>
        <w:instrText xml:space="preserve"> = 2 \* GB3 </w:instrText>
      </w:r>
      <w:r>
        <w:rPr>
          <w:rFonts w:hint="eastAsia" w:ascii="宋体" w:hAnsi="宋体" w:eastAsia="宋体" w:cs="宋体"/>
          <w:color w:val="auto"/>
          <w:kern w:val="0"/>
          <w:sz w:val="24"/>
          <w:szCs w:val="24"/>
          <w:highlight w:val="none"/>
        </w:rPr>
        <w:fldChar w:fldCharType="separate"/>
      </w:r>
      <w:r>
        <w:rPr>
          <w:rFonts w:hint="eastAsia" w:ascii="宋体" w:hAnsi="宋体" w:eastAsia="宋体" w:cs="宋体"/>
          <w:color w:val="auto"/>
          <w:kern w:val="0"/>
          <w:sz w:val="24"/>
          <w:szCs w:val="24"/>
          <w:highlight w:val="none"/>
        </w:rPr>
        <w:t>②</w:t>
      </w:r>
      <w:r>
        <w:rPr>
          <w:rFonts w:hint="eastAsia" w:ascii="宋体" w:hAnsi="宋体" w:eastAsia="宋体" w:cs="宋体"/>
          <w:color w:val="auto"/>
          <w:kern w:val="0"/>
          <w:sz w:val="24"/>
          <w:szCs w:val="24"/>
          <w:highlight w:val="none"/>
        </w:rPr>
        <w:fldChar w:fldCharType="end"/>
      </w:r>
      <w:r>
        <w:rPr>
          <w:rFonts w:hint="eastAsia" w:ascii="宋体" w:hAnsi="宋体" w:eastAsia="宋体" w:cs="宋体"/>
          <w:color w:val="auto"/>
          <w:kern w:val="0"/>
          <w:sz w:val="24"/>
          <w:szCs w:val="24"/>
          <w:highlight w:val="none"/>
        </w:rPr>
        <w:t>在评审期间，投标人不得干扰和阻碍评标工作，</w:t>
      </w:r>
      <w:r>
        <w:rPr>
          <w:rFonts w:hint="eastAsia" w:ascii="宋体" w:hAnsi="宋体" w:eastAsia="宋体" w:cs="宋体"/>
          <w:color w:val="auto"/>
          <w:kern w:val="0"/>
          <w:sz w:val="24"/>
          <w:szCs w:val="24"/>
          <w:highlight w:val="none"/>
          <w:lang w:eastAsia="zh-CN"/>
        </w:rPr>
        <w:t>投标人</w:t>
      </w:r>
      <w:r>
        <w:rPr>
          <w:rFonts w:hint="eastAsia" w:ascii="宋体" w:hAnsi="宋体" w:eastAsia="宋体" w:cs="宋体"/>
          <w:color w:val="auto"/>
          <w:kern w:val="0"/>
          <w:sz w:val="24"/>
          <w:szCs w:val="24"/>
          <w:highlight w:val="none"/>
        </w:rPr>
        <w:t>不得向评委询问评审情况，任何影响和干扰评标工作的行为都可能导致被取消本次评标的资格，并承担相应的法律责任。</w:t>
      </w:r>
    </w:p>
    <w:p w14:paraId="10F3EF72">
      <w:pPr>
        <w:keepNext w:val="0"/>
        <w:keepLines w:val="0"/>
        <w:pageBreakBefore w:val="0"/>
        <w:widowControl w:val="0"/>
        <w:kinsoku/>
        <w:wordWrap/>
        <w:overflowPunct/>
        <w:topLinePunct w:val="0"/>
        <w:autoSpaceDE w:val="0"/>
        <w:autoSpaceDN w:val="0"/>
        <w:bidi w:val="0"/>
        <w:adjustRightInd w:val="0"/>
        <w:snapToGrid/>
        <w:spacing w:line="56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fldChar w:fldCharType="begin"/>
      </w:r>
      <w:r>
        <w:rPr>
          <w:rFonts w:hint="eastAsia" w:ascii="宋体" w:hAnsi="宋体" w:eastAsia="宋体" w:cs="宋体"/>
          <w:color w:val="auto"/>
          <w:kern w:val="0"/>
          <w:sz w:val="24"/>
          <w:szCs w:val="24"/>
          <w:highlight w:val="none"/>
        </w:rPr>
        <w:instrText xml:space="preserve"> = 3 \* GB3 </w:instrText>
      </w:r>
      <w:r>
        <w:rPr>
          <w:rFonts w:hint="eastAsia" w:ascii="宋体" w:hAnsi="宋体" w:eastAsia="宋体" w:cs="宋体"/>
          <w:color w:val="auto"/>
          <w:kern w:val="0"/>
          <w:sz w:val="24"/>
          <w:szCs w:val="24"/>
          <w:highlight w:val="none"/>
        </w:rPr>
        <w:fldChar w:fldCharType="separate"/>
      </w:r>
      <w:r>
        <w:rPr>
          <w:rFonts w:hint="eastAsia" w:ascii="宋体" w:hAnsi="宋体" w:eastAsia="宋体" w:cs="宋体"/>
          <w:color w:val="auto"/>
          <w:kern w:val="0"/>
          <w:sz w:val="24"/>
          <w:szCs w:val="24"/>
          <w:highlight w:val="none"/>
        </w:rPr>
        <w:t>③</w:t>
      </w:r>
      <w:r>
        <w:rPr>
          <w:rFonts w:hint="eastAsia" w:ascii="宋体" w:hAnsi="宋体" w:eastAsia="宋体" w:cs="宋体"/>
          <w:color w:val="auto"/>
          <w:kern w:val="0"/>
          <w:sz w:val="24"/>
          <w:szCs w:val="24"/>
          <w:highlight w:val="none"/>
        </w:rPr>
        <w:fldChar w:fldCharType="end"/>
      </w:r>
      <w:r>
        <w:rPr>
          <w:rFonts w:hint="eastAsia" w:ascii="宋体" w:hAnsi="宋体" w:eastAsia="宋体" w:cs="宋体"/>
          <w:color w:val="auto"/>
          <w:kern w:val="0"/>
          <w:sz w:val="24"/>
          <w:szCs w:val="24"/>
          <w:highlight w:val="none"/>
        </w:rPr>
        <w:t>在评审过程中</w:t>
      </w:r>
      <w:r>
        <w:rPr>
          <w:rFonts w:hint="eastAsia" w:ascii="宋体" w:hAnsi="宋体" w:eastAsia="宋体" w:cs="宋体"/>
          <w:color w:val="auto"/>
          <w:sz w:val="24"/>
          <w:szCs w:val="24"/>
          <w:highlight w:val="none"/>
        </w:rPr>
        <w:t>，评委不得与</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私下交换意见，从招标工作开始，直到授予</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合同止，评委不得向</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或其他无关的人员透露任何内容。否则，评委应承担法律、法规责任。</w:t>
      </w:r>
    </w:p>
    <w:p w14:paraId="67EF66C7">
      <w:pPr>
        <w:keepNext w:val="0"/>
        <w:keepLines w:val="0"/>
        <w:pageBreakBefore w:val="0"/>
        <w:widowControl w:val="0"/>
        <w:kinsoku/>
        <w:wordWrap/>
        <w:overflowPunct/>
        <w:topLinePunct w:val="0"/>
        <w:autoSpaceDE w:val="0"/>
        <w:autoSpaceDN w:val="0"/>
        <w:bidi w:val="0"/>
        <w:adjustRightInd w:val="0"/>
        <w:snapToGrid/>
        <w:spacing w:line="56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4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④</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评标方法及评分标准：</w:t>
      </w:r>
      <w:r>
        <w:rPr>
          <w:rFonts w:hint="eastAsia" w:ascii="宋体" w:hAnsi="宋体" w:eastAsia="宋体" w:cs="宋体"/>
          <w:color w:val="auto"/>
          <w:kern w:val="0"/>
          <w:sz w:val="24"/>
          <w:szCs w:val="24"/>
          <w:highlight w:val="none"/>
        </w:rPr>
        <w:t>评标采取综合评分方法进行（百分制）</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评分标准如下：</w:t>
      </w:r>
    </w:p>
    <w:tbl>
      <w:tblPr>
        <w:tblStyle w:val="21"/>
        <w:tblW w:w="8889"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5"/>
        <w:gridCol w:w="1268"/>
        <w:gridCol w:w="998"/>
        <w:gridCol w:w="5768"/>
      </w:tblGrid>
      <w:tr w14:paraId="2C36F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855" w:type="dxa"/>
            <w:vAlign w:val="center"/>
          </w:tcPr>
          <w:p w14:paraId="0439AE2F">
            <w:pPr>
              <w:pStyle w:val="9"/>
              <w:keepNext w:val="0"/>
              <w:keepLines w:val="0"/>
              <w:pageBreakBefore w:val="0"/>
              <w:tabs>
                <w:tab w:val="left" w:pos="547"/>
              </w:tabs>
              <w:kinsoku/>
              <w:wordWrap/>
              <w:overflowPunct/>
              <w:topLinePunct w:val="0"/>
              <w:autoSpaceDE/>
              <w:autoSpaceDN/>
              <w:bidi w:val="0"/>
              <w:adjustRightInd/>
              <w:snapToGrid/>
              <w:spacing w:after="0" w:line="560" w:lineRule="exact"/>
              <w:ind w:left="0" w:leftChars="0" w:firstLine="0" w:firstLineChars="0"/>
              <w:jc w:val="center"/>
              <w:outlineLvl w:val="9"/>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序号</w:t>
            </w:r>
          </w:p>
        </w:tc>
        <w:tc>
          <w:tcPr>
            <w:tcW w:w="1268" w:type="dxa"/>
            <w:vAlign w:val="center"/>
          </w:tcPr>
          <w:p w14:paraId="2FC2AD52">
            <w:pPr>
              <w:pStyle w:val="9"/>
              <w:keepNext w:val="0"/>
              <w:keepLines w:val="0"/>
              <w:pageBreakBefore w:val="0"/>
              <w:tabs>
                <w:tab w:val="left" w:pos="547"/>
              </w:tabs>
              <w:kinsoku/>
              <w:wordWrap/>
              <w:overflowPunct/>
              <w:topLinePunct w:val="0"/>
              <w:autoSpaceDE/>
              <w:autoSpaceDN/>
              <w:bidi w:val="0"/>
              <w:adjustRightInd/>
              <w:snapToGrid/>
              <w:spacing w:after="0" w:line="560" w:lineRule="exact"/>
              <w:ind w:left="0" w:leftChars="0" w:firstLine="0" w:firstLineChars="0"/>
              <w:jc w:val="center"/>
              <w:outlineLvl w:val="9"/>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评审项目</w:t>
            </w:r>
          </w:p>
        </w:tc>
        <w:tc>
          <w:tcPr>
            <w:tcW w:w="998" w:type="dxa"/>
            <w:vAlign w:val="center"/>
          </w:tcPr>
          <w:p w14:paraId="6428220E">
            <w:pPr>
              <w:pStyle w:val="9"/>
              <w:keepNext w:val="0"/>
              <w:keepLines w:val="0"/>
              <w:pageBreakBefore w:val="0"/>
              <w:tabs>
                <w:tab w:val="left" w:pos="547"/>
              </w:tabs>
              <w:kinsoku/>
              <w:wordWrap/>
              <w:overflowPunct/>
              <w:topLinePunct w:val="0"/>
              <w:autoSpaceDE/>
              <w:autoSpaceDN/>
              <w:bidi w:val="0"/>
              <w:adjustRightInd/>
              <w:snapToGrid/>
              <w:spacing w:after="0" w:line="560" w:lineRule="exact"/>
              <w:ind w:left="0" w:leftChars="0" w:firstLine="0" w:firstLineChars="0"/>
              <w:jc w:val="center"/>
              <w:outlineLvl w:val="9"/>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分值</w:t>
            </w:r>
          </w:p>
        </w:tc>
        <w:tc>
          <w:tcPr>
            <w:tcW w:w="5768" w:type="dxa"/>
            <w:vAlign w:val="center"/>
          </w:tcPr>
          <w:p w14:paraId="7E4B2607">
            <w:pPr>
              <w:pStyle w:val="9"/>
              <w:keepNext w:val="0"/>
              <w:keepLines w:val="0"/>
              <w:pageBreakBefore w:val="0"/>
              <w:tabs>
                <w:tab w:val="left" w:pos="547"/>
              </w:tabs>
              <w:kinsoku/>
              <w:wordWrap/>
              <w:overflowPunct/>
              <w:topLinePunct w:val="0"/>
              <w:autoSpaceDE/>
              <w:autoSpaceDN/>
              <w:bidi w:val="0"/>
              <w:adjustRightInd/>
              <w:snapToGrid/>
              <w:spacing w:after="0" w:line="560" w:lineRule="exact"/>
              <w:ind w:left="0" w:leftChars="0" w:firstLine="0" w:firstLineChars="0"/>
              <w:jc w:val="center"/>
              <w:outlineLvl w:val="9"/>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评分标准</w:t>
            </w:r>
          </w:p>
        </w:tc>
      </w:tr>
      <w:tr w14:paraId="7D184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8889" w:type="dxa"/>
            <w:gridSpan w:val="4"/>
            <w:vAlign w:val="center"/>
          </w:tcPr>
          <w:p w14:paraId="4CC778A9">
            <w:pPr>
              <w:pStyle w:val="9"/>
              <w:keepNext w:val="0"/>
              <w:keepLines w:val="0"/>
              <w:pageBreakBefore w:val="0"/>
              <w:tabs>
                <w:tab w:val="left" w:pos="547"/>
              </w:tabs>
              <w:kinsoku/>
              <w:wordWrap/>
              <w:overflowPunct/>
              <w:topLinePunct w:val="0"/>
              <w:autoSpaceDE/>
              <w:autoSpaceDN/>
              <w:bidi w:val="0"/>
              <w:adjustRightInd/>
              <w:snapToGrid/>
              <w:spacing w:after="0" w:line="560" w:lineRule="exact"/>
              <w:ind w:left="0" w:leftChars="0" w:firstLine="0" w:firstLineChars="0"/>
              <w:jc w:val="left"/>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报价部分评审（10分）</w:t>
            </w:r>
          </w:p>
        </w:tc>
      </w:tr>
      <w:tr w14:paraId="7304B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855" w:type="dxa"/>
            <w:vAlign w:val="center"/>
          </w:tcPr>
          <w:p w14:paraId="609B4811">
            <w:pPr>
              <w:pStyle w:val="9"/>
              <w:keepNext w:val="0"/>
              <w:keepLines w:val="0"/>
              <w:pageBreakBefore w:val="0"/>
              <w:tabs>
                <w:tab w:val="left" w:pos="547"/>
              </w:tabs>
              <w:kinsoku/>
              <w:wordWrap/>
              <w:overflowPunct/>
              <w:topLinePunct w:val="0"/>
              <w:autoSpaceDE/>
              <w:autoSpaceDN/>
              <w:bidi w:val="0"/>
              <w:adjustRightInd/>
              <w:snapToGrid/>
              <w:spacing w:after="0" w:line="560" w:lineRule="exact"/>
              <w:ind w:left="0" w:leftChars="0" w:firstLine="0" w:firstLineChars="0"/>
              <w:jc w:val="center"/>
              <w:outlineLvl w:val="9"/>
              <w:rPr>
                <w:rFonts w:hint="eastAsia" w:ascii="宋体" w:hAnsi="宋体" w:eastAsia="宋体" w:cs="宋体"/>
                <w:b/>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1268" w:type="dxa"/>
            <w:vAlign w:val="center"/>
          </w:tcPr>
          <w:p w14:paraId="62E812FF">
            <w:pPr>
              <w:pStyle w:val="9"/>
              <w:keepNext w:val="0"/>
              <w:keepLines w:val="0"/>
              <w:pageBreakBefore w:val="0"/>
              <w:tabs>
                <w:tab w:val="left" w:pos="547"/>
              </w:tabs>
              <w:kinsoku/>
              <w:wordWrap/>
              <w:overflowPunct/>
              <w:topLinePunct w:val="0"/>
              <w:autoSpaceDE/>
              <w:autoSpaceDN/>
              <w:bidi w:val="0"/>
              <w:adjustRightInd/>
              <w:snapToGrid/>
              <w:spacing w:after="0" w:line="560" w:lineRule="exact"/>
              <w:ind w:left="0" w:leftChars="0" w:firstLine="0" w:firstLineChars="0"/>
              <w:jc w:val="center"/>
              <w:outlineLvl w:val="9"/>
              <w:rPr>
                <w:rFonts w:hint="eastAsia" w:ascii="宋体" w:hAnsi="宋体" w:eastAsia="宋体" w:cs="宋体"/>
                <w:b/>
                <w:bCs w:val="0"/>
                <w:color w:val="auto"/>
                <w:sz w:val="24"/>
                <w:szCs w:val="24"/>
                <w:highlight w:val="none"/>
                <w:lang w:val="en-US" w:eastAsia="zh-CN"/>
              </w:rPr>
            </w:pPr>
            <w:r>
              <w:rPr>
                <w:rFonts w:hint="eastAsia" w:ascii="宋体" w:hAnsi="宋体" w:eastAsia="宋体" w:cs="宋体"/>
                <w:color w:val="auto"/>
                <w:sz w:val="24"/>
                <w:szCs w:val="24"/>
                <w:highlight w:val="none"/>
              </w:rPr>
              <w:t>投标报价</w:t>
            </w:r>
          </w:p>
        </w:tc>
        <w:tc>
          <w:tcPr>
            <w:tcW w:w="998" w:type="dxa"/>
            <w:vAlign w:val="center"/>
          </w:tcPr>
          <w:p w14:paraId="3F7F5C38">
            <w:pPr>
              <w:pStyle w:val="9"/>
              <w:keepNext w:val="0"/>
              <w:keepLines w:val="0"/>
              <w:pageBreakBefore w:val="0"/>
              <w:tabs>
                <w:tab w:val="left" w:pos="547"/>
              </w:tabs>
              <w:kinsoku/>
              <w:wordWrap/>
              <w:overflowPunct/>
              <w:topLinePunct w:val="0"/>
              <w:autoSpaceDE/>
              <w:autoSpaceDN/>
              <w:bidi w:val="0"/>
              <w:adjustRightInd/>
              <w:snapToGrid/>
              <w:spacing w:after="0" w:line="560" w:lineRule="exact"/>
              <w:ind w:left="0" w:leftChars="0" w:firstLine="0" w:firstLineChars="0"/>
              <w:jc w:val="center"/>
              <w:outlineLvl w:val="9"/>
              <w:rPr>
                <w:rFonts w:hint="eastAsia" w:ascii="宋体" w:hAnsi="宋体" w:eastAsia="宋体" w:cs="宋体"/>
                <w:b/>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10分</w:t>
            </w:r>
          </w:p>
        </w:tc>
        <w:tc>
          <w:tcPr>
            <w:tcW w:w="5768" w:type="dxa"/>
            <w:vAlign w:val="center"/>
          </w:tcPr>
          <w:p w14:paraId="7276F3E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zh-CN" w:eastAsia="zh-CN" w:bidi="ar-SA"/>
              </w:rPr>
              <w:t>投标报价等于预算金额</w:t>
            </w:r>
            <w:r>
              <w:rPr>
                <w:rFonts w:hint="eastAsia" w:ascii="宋体" w:hAnsi="宋体" w:eastAsia="宋体" w:cs="宋体"/>
                <w:color w:val="auto"/>
                <w:kern w:val="2"/>
                <w:sz w:val="24"/>
                <w:szCs w:val="24"/>
                <w:highlight w:val="none"/>
                <w:lang w:val="en-US" w:eastAsia="zh-CN" w:bidi="ar-SA"/>
              </w:rPr>
              <w:t>即得10分。</w:t>
            </w:r>
          </w:p>
          <w:p w14:paraId="325B882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en-US" w:eastAsia="zh-CN" w:bidi="ar-SA"/>
              </w:rPr>
              <w:t>注：1.本项目为采用固定价格采购的项目，其价格不列为评审因素，但因政采云系统显示：“政策要求:报价分总和占总分值的比重不能低于10%”，否则无法保存文件，故设置投标报价分值，</w:t>
            </w:r>
            <w:r>
              <w:rPr>
                <w:rFonts w:hint="eastAsia" w:ascii="宋体" w:hAnsi="宋体" w:eastAsia="宋体" w:cs="宋体"/>
                <w:color w:val="auto"/>
                <w:kern w:val="2"/>
                <w:sz w:val="24"/>
                <w:szCs w:val="24"/>
                <w:highlight w:val="none"/>
                <w:lang w:val="zh-CN" w:eastAsia="zh-CN" w:bidi="ar-SA"/>
              </w:rPr>
              <w:t>投标报价等于预算金额</w:t>
            </w:r>
            <w:r>
              <w:rPr>
                <w:rFonts w:hint="eastAsia" w:ascii="宋体" w:hAnsi="宋体" w:eastAsia="宋体" w:cs="宋体"/>
                <w:color w:val="auto"/>
                <w:kern w:val="2"/>
                <w:sz w:val="24"/>
                <w:szCs w:val="24"/>
                <w:highlight w:val="none"/>
                <w:lang w:val="en-US" w:eastAsia="zh-CN" w:bidi="ar-SA"/>
              </w:rPr>
              <w:t>即得满分</w:t>
            </w:r>
            <w:r>
              <w:rPr>
                <w:rFonts w:hint="eastAsia" w:ascii="宋体" w:hAnsi="宋体" w:eastAsia="宋体" w:cs="宋体"/>
                <w:color w:val="auto"/>
                <w:kern w:val="2"/>
                <w:sz w:val="24"/>
                <w:szCs w:val="24"/>
                <w:highlight w:val="none"/>
                <w:lang w:val="zh-CN" w:eastAsia="zh-CN" w:bidi="ar-SA"/>
              </w:rPr>
              <w:t>。</w:t>
            </w:r>
          </w:p>
          <w:p w14:paraId="192DF1F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2.投标报价超过或低于</w:t>
            </w:r>
            <w:r>
              <w:rPr>
                <w:rFonts w:hint="eastAsia" w:ascii="宋体" w:hAnsi="宋体" w:cs="宋体"/>
                <w:color w:val="auto"/>
                <w:kern w:val="2"/>
                <w:sz w:val="24"/>
                <w:szCs w:val="24"/>
                <w:highlight w:val="none"/>
                <w:lang w:val="en-US" w:eastAsia="zh-CN" w:bidi="ar-SA"/>
              </w:rPr>
              <w:t>预算金额</w:t>
            </w:r>
            <w:r>
              <w:rPr>
                <w:rFonts w:hint="eastAsia" w:ascii="宋体" w:hAnsi="宋体" w:eastAsia="宋体" w:cs="宋体"/>
                <w:color w:val="auto"/>
                <w:kern w:val="2"/>
                <w:sz w:val="24"/>
                <w:szCs w:val="24"/>
                <w:highlight w:val="none"/>
                <w:lang w:val="en-US" w:eastAsia="zh-CN" w:bidi="ar-SA"/>
              </w:rPr>
              <w:t>做无效标书处理</w:t>
            </w:r>
            <w:r>
              <w:rPr>
                <w:rFonts w:hint="eastAsia" w:ascii="宋体" w:hAnsi="宋体" w:eastAsia="宋体" w:cs="宋体"/>
                <w:color w:val="auto"/>
                <w:kern w:val="2"/>
                <w:sz w:val="24"/>
                <w:szCs w:val="24"/>
                <w:highlight w:val="none"/>
                <w:lang w:val="zh-CN" w:eastAsia="zh-CN" w:bidi="ar-SA"/>
              </w:rPr>
              <w:t>。</w:t>
            </w:r>
          </w:p>
        </w:tc>
      </w:tr>
      <w:tr w14:paraId="5CD98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8889" w:type="dxa"/>
            <w:gridSpan w:val="4"/>
            <w:vAlign w:val="center"/>
          </w:tcPr>
          <w:p w14:paraId="5F60753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jc w:val="left"/>
              <w:outlineLvl w:val="9"/>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技术</w:t>
            </w:r>
            <w:r>
              <w:rPr>
                <w:rFonts w:hint="eastAsia" w:ascii="宋体" w:hAnsi="宋体" w:cs="宋体"/>
                <w:b/>
                <w:bCs w:val="0"/>
                <w:color w:val="auto"/>
                <w:sz w:val="24"/>
                <w:szCs w:val="24"/>
                <w:highlight w:val="none"/>
                <w:lang w:val="en-US" w:eastAsia="zh-CN"/>
              </w:rPr>
              <w:t>及商务</w:t>
            </w:r>
            <w:r>
              <w:rPr>
                <w:rFonts w:hint="eastAsia" w:ascii="宋体" w:hAnsi="宋体" w:eastAsia="宋体" w:cs="宋体"/>
                <w:b/>
                <w:bCs w:val="0"/>
                <w:color w:val="auto"/>
                <w:sz w:val="24"/>
                <w:szCs w:val="24"/>
                <w:highlight w:val="none"/>
                <w:lang w:val="en-US" w:eastAsia="zh-CN"/>
              </w:rPr>
              <w:t>部分评分（</w:t>
            </w:r>
            <w:r>
              <w:rPr>
                <w:rFonts w:hint="eastAsia" w:ascii="宋体" w:hAnsi="宋体" w:cs="宋体"/>
                <w:b/>
                <w:bCs w:val="0"/>
                <w:color w:val="auto"/>
                <w:sz w:val="24"/>
                <w:szCs w:val="24"/>
                <w:highlight w:val="none"/>
                <w:lang w:val="en-US" w:eastAsia="zh-CN"/>
              </w:rPr>
              <w:t>90</w:t>
            </w:r>
            <w:r>
              <w:rPr>
                <w:rFonts w:hint="eastAsia" w:ascii="宋体" w:hAnsi="宋体" w:eastAsia="宋体" w:cs="宋体"/>
                <w:b/>
                <w:bCs w:val="0"/>
                <w:color w:val="auto"/>
                <w:sz w:val="24"/>
                <w:szCs w:val="24"/>
                <w:highlight w:val="none"/>
                <w:lang w:val="en-US" w:eastAsia="zh-CN"/>
              </w:rPr>
              <w:t>分）</w:t>
            </w:r>
          </w:p>
        </w:tc>
      </w:tr>
      <w:tr w14:paraId="12C58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55" w:type="dxa"/>
            <w:vAlign w:val="center"/>
          </w:tcPr>
          <w:p w14:paraId="6F9FB07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1268" w:type="dxa"/>
            <w:vAlign w:val="center"/>
          </w:tcPr>
          <w:p w14:paraId="1C197D5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outlineLvl w:val="9"/>
              <w:rPr>
                <w:rFonts w:hint="eastAsia" w:ascii="宋体" w:hAnsi="宋体" w:eastAsia="宋体" w:cs="宋体"/>
                <w:bCs/>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招生计划及生源保障措施 </w:t>
            </w:r>
            <w:r>
              <w:rPr>
                <w:rFonts w:hint="eastAsia" w:ascii="宋体" w:hAnsi="宋体" w:eastAsia="宋体" w:cs="宋体"/>
                <w:b/>
                <w:bCs/>
                <w:color w:val="auto"/>
                <w:sz w:val="24"/>
                <w:szCs w:val="24"/>
                <w:highlight w:val="none"/>
                <w:lang w:val="en-US" w:eastAsia="zh-CN"/>
              </w:rPr>
              <w:t xml:space="preserve">      </w:t>
            </w:r>
          </w:p>
        </w:tc>
        <w:tc>
          <w:tcPr>
            <w:tcW w:w="998" w:type="dxa"/>
            <w:vAlign w:val="center"/>
          </w:tcPr>
          <w:p w14:paraId="17B8031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outlineLvl w:val="9"/>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20分</w:t>
            </w:r>
          </w:p>
        </w:tc>
        <w:tc>
          <w:tcPr>
            <w:tcW w:w="5768" w:type="dxa"/>
            <w:vAlign w:val="center"/>
          </w:tcPr>
          <w:p w14:paraId="201EFD2D">
            <w:pPr>
              <w:autoSpaceDE w:val="0"/>
              <w:autoSpaceDN w:val="0"/>
              <w:adjustRightInd w:val="0"/>
              <w:spacing w:line="360" w:lineRule="auto"/>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kern w:val="0"/>
                <w:sz w:val="24"/>
                <w:szCs w:val="24"/>
                <w:lang w:val="en-US" w:eastAsia="zh-CN" w:bidi="ar"/>
              </w:rPr>
              <w:t xml:space="preserve"> </w:t>
            </w:r>
            <w:r>
              <w:rPr>
                <w:rFonts w:hint="eastAsia" w:ascii="宋体" w:hAnsi="宋体" w:eastAsia="宋体" w:cs="宋体"/>
                <w:b/>
                <w:bCs/>
                <w:color w:val="auto"/>
                <w:sz w:val="24"/>
                <w:szCs w:val="24"/>
                <w:highlight w:val="none"/>
                <w:lang w:val="en-US" w:eastAsia="zh-CN"/>
              </w:rPr>
              <w:t>包括但不限于：（1）不同培训对象的组织计划及措施；（2）符合项目地点实际情况的宣传动员方案；（3）符合包组工种特点的组织实施计划及措施；（4）对培训对象能力素质水平及其薄弱环节、需求分析等。</w:t>
            </w:r>
          </w:p>
          <w:p w14:paraId="76AE5B47">
            <w:pPr>
              <w:autoSpaceDE w:val="0"/>
              <w:autoSpaceDN w:val="0"/>
              <w:adjustRightInd w:val="0"/>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以上四项，每项</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分。</w:t>
            </w:r>
          </w:p>
          <w:p w14:paraId="0D8B4828">
            <w:pPr>
              <w:autoSpaceDE w:val="0"/>
              <w:autoSpaceDN w:val="0"/>
              <w:adjustRightInd w:val="0"/>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以上四项内容完整、表述清楚、针对本项目的背景、现状完全贴合项目需求的得满分</w:t>
            </w:r>
            <w:r>
              <w:rPr>
                <w:rFonts w:hint="eastAsia" w:ascii="宋体" w:hAnsi="宋体" w:cs="宋体"/>
                <w:color w:val="auto"/>
                <w:sz w:val="24"/>
                <w:szCs w:val="24"/>
                <w:highlight w:val="none"/>
                <w:lang w:val="en-US" w:eastAsia="zh-CN"/>
              </w:rPr>
              <w:t>20</w:t>
            </w:r>
            <w:r>
              <w:rPr>
                <w:rFonts w:hint="eastAsia" w:ascii="宋体" w:hAnsi="宋体" w:eastAsia="宋体" w:cs="宋体"/>
                <w:color w:val="auto"/>
                <w:sz w:val="24"/>
                <w:szCs w:val="24"/>
                <w:highlight w:val="none"/>
                <w:lang w:val="en-US" w:eastAsia="zh-CN"/>
              </w:rPr>
              <w:t>分，每缺少一项内容扣</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分，有任意一项内容</w:t>
            </w:r>
            <w:r>
              <w:rPr>
                <w:rFonts w:hint="eastAsia" w:ascii="宋体" w:hAnsi="宋体" w:eastAsia="宋体" w:cs="宋体"/>
                <w:color w:val="auto"/>
                <w:sz w:val="24"/>
                <w:szCs w:val="24"/>
                <w:highlight w:val="none"/>
                <w:lang w:eastAsia="zh-CN"/>
              </w:rPr>
              <w:t>描述缺乏完整性</w:t>
            </w:r>
            <w:r>
              <w:rPr>
                <w:rFonts w:hint="eastAsia" w:ascii="宋体" w:hAnsi="宋体" w:eastAsia="宋体" w:cs="宋体"/>
                <w:color w:val="auto"/>
                <w:sz w:val="24"/>
                <w:szCs w:val="24"/>
                <w:highlight w:val="none"/>
                <w:lang w:val="en-US" w:eastAsia="zh-CN"/>
              </w:rPr>
              <w:t>不完整或表达不清楚、不详细或与本项目不够贴切，描述有缺陷的扣</w:t>
            </w:r>
            <w:r>
              <w:rPr>
                <w:rFonts w:hint="eastAsia" w:ascii="宋体" w:hAnsi="宋体" w:cs="宋体"/>
                <w:color w:val="auto"/>
                <w:sz w:val="24"/>
                <w:szCs w:val="24"/>
                <w:highlight w:val="none"/>
                <w:lang w:val="en-US" w:eastAsia="zh-CN"/>
              </w:rPr>
              <w:t>2.5</w:t>
            </w:r>
            <w:r>
              <w:rPr>
                <w:rFonts w:hint="eastAsia" w:ascii="宋体" w:hAnsi="宋体" w:eastAsia="宋体" w:cs="宋体"/>
                <w:color w:val="auto"/>
                <w:sz w:val="24"/>
                <w:szCs w:val="24"/>
                <w:highlight w:val="none"/>
                <w:lang w:val="en-US" w:eastAsia="zh-CN"/>
              </w:rPr>
              <w:t>分，分数扣完为止。</w:t>
            </w:r>
          </w:p>
          <w:p w14:paraId="211ABAB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left"/>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sz w:val="24"/>
                <w:szCs w:val="24"/>
                <w:highlight w:val="none"/>
                <w:lang w:val="en-US" w:eastAsia="zh-CN"/>
              </w:rPr>
              <w:t>注：以上涉及到的描述缺陷是指：方案内容不合理、无针对性，内容不全面、不清晰、不完整、无可行性、操作性，与实际情况不匹配、不适用于本项目、与本项目无关等任意一种情形</w:t>
            </w:r>
            <w:r>
              <w:rPr>
                <w:rFonts w:hint="eastAsia" w:ascii="宋体" w:hAnsi="宋体" w:eastAsia="宋体" w:cs="宋体"/>
                <w:color w:val="auto"/>
                <w:sz w:val="24"/>
                <w:szCs w:val="24"/>
                <w:highlight w:val="none"/>
              </w:rPr>
              <w:t>。</w:t>
            </w:r>
          </w:p>
        </w:tc>
      </w:tr>
      <w:tr w14:paraId="690ED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55" w:type="dxa"/>
            <w:vAlign w:val="center"/>
          </w:tcPr>
          <w:p w14:paraId="067384E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1268" w:type="dxa"/>
            <w:vAlign w:val="center"/>
          </w:tcPr>
          <w:p w14:paraId="79E5F01D">
            <w:pPr>
              <w:autoSpaceDE w:val="0"/>
              <w:autoSpaceDN w:val="0"/>
              <w:adjustRightInd w:val="0"/>
              <w:spacing w:line="360" w:lineRule="auto"/>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培训实施</w:t>
            </w:r>
          </w:p>
          <w:p w14:paraId="3729251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方案 </w:t>
            </w:r>
          </w:p>
        </w:tc>
        <w:tc>
          <w:tcPr>
            <w:tcW w:w="998" w:type="dxa"/>
            <w:vAlign w:val="center"/>
          </w:tcPr>
          <w:p w14:paraId="4D03286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12</w:t>
            </w:r>
            <w:r>
              <w:rPr>
                <w:rFonts w:hint="eastAsia" w:ascii="宋体" w:hAnsi="宋体" w:eastAsia="宋体" w:cs="宋体"/>
                <w:b w:val="0"/>
                <w:bCs w:val="0"/>
                <w:color w:val="auto"/>
                <w:sz w:val="24"/>
                <w:szCs w:val="24"/>
                <w:highlight w:val="none"/>
                <w:lang w:val="en-US" w:eastAsia="zh-CN"/>
              </w:rPr>
              <w:t>分</w:t>
            </w:r>
          </w:p>
        </w:tc>
        <w:tc>
          <w:tcPr>
            <w:tcW w:w="5768" w:type="dxa"/>
            <w:vAlign w:val="center"/>
          </w:tcPr>
          <w:p w14:paraId="7FADF2C3">
            <w:pPr>
              <w:autoSpaceDE w:val="0"/>
              <w:autoSpaceDN w:val="0"/>
              <w:adjustRightInd w:val="0"/>
              <w:spacing w:line="360" w:lineRule="auto"/>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包括但不限于：（1）培训大纲；（2）</w:t>
            </w:r>
            <w:r>
              <w:rPr>
                <w:rFonts w:hint="eastAsia" w:ascii="宋体" w:hAnsi="宋体" w:cs="宋体"/>
                <w:b/>
                <w:bCs/>
                <w:color w:val="auto"/>
                <w:sz w:val="24"/>
                <w:szCs w:val="24"/>
                <w:highlight w:val="none"/>
                <w:lang w:val="en-US" w:eastAsia="zh-CN"/>
              </w:rPr>
              <w:t>培训教材安排；（3）培训目标、培训理念、</w:t>
            </w:r>
            <w:r>
              <w:rPr>
                <w:rFonts w:hint="eastAsia" w:ascii="宋体" w:hAnsi="宋体" w:eastAsia="宋体" w:cs="宋体"/>
                <w:b/>
                <w:bCs/>
                <w:color w:val="auto"/>
                <w:sz w:val="24"/>
                <w:szCs w:val="24"/>
                <w:highlight w:val="none"/>
                <w:lang w:val="en-US" w:eastAsia="zh-CN"/>
              </w:rPr>
              <w:t>培训效果承诺。</w:t>
            </w:r>
          </w:p>
          <w:p w14:paraId="40F683C1">
            <w:pPr>
              <w:autoSpaceDE w:val="0"/>
              <w:autoSpaceDN w:val="0"/>
              <w:adjustRightInd w:val="0"/>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以上</w:t>
            </w:r>
            <w:r>
              <w:rPr>
                <w:rFonts w:hint="eastAsia" w:ascii="宋体" w:hAnsi="宋体" w:cs="宋体"/>
                <w:color w:val="auto"/>
                <w:sz w:val="24"/>
                <w:szCs w:val="24"/>
                <w:highlight w:val="none"/>
                <w:lang w:val="en-US" w:eastAsia="zh-CN"/>
              </w:rPr>
              <w:t>三</w:t>
            </w:r>
            <w:r>
              <w:rPr>
                <w:rFonts w:hint="eastAsia" w:ascii="宋体" w:hAnsi="宋体" w:eastAsia="宋体" w:cs="宋体"/>
                <w:color w:val="auto"/>
                <w:sz w:val="24"/>
                <w:szCs w:val="24"/>
                <w:highlight w:val="none"/>
                <w:lang w:val="en-US" w:eastAsia="zh-CN"/>
              </w:rPr>
              <w:t>项，每项</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p>
          <w:p w14:paraId="08F8F2AF">
            <w:pPr>
              <w:autoSpaceDE w:val="0"/>
              <w:autoSpaceDN w:val="0"/>
              <w:adjustRightInd w:val="0"/>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以上四项内容完整、表述清楚、针对本项目的背景、现状完全贴合项目需求的得满分</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lang w:val="en-US" w:eastAsia="zh-CN"/>
              </w:rPr>
              <w:t>分，每缺少一项内容扣</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分，有任意一项内容</w:t>
            </w:r>
            <w:r>
              <w:rPr>
                <w:rFonts w:hint="eastAsia" w:ascii="宋体" w:hAnsi="宋体" w:eastAsia="宋体" w:cs="宋体"/>
                <w:color w:val="auto"/>
                <w:sz w:val="24"/>
                <w:szCs w:val="24"/>
                <w:highlight w:val="none"/>
                <w:lang w:eastAsia="zh-CN"/>
              </w:rPr>
              <w:t>描述缺乏完整性</w:t>
            </w:r>
            <w:r>
              <w:rPr>
                <w:rFonts w:hint="eastAsia" w:ascii="宋体" w:hAnsi="宋体" w:eastAsia="宋体" w:cs="宋体"/>
                <w:color w:val="auto"/>
                <w:sz w:val="24"/>
                <w:szCs w:val="24"/>
                <w:highlight w:val="none"/>
                <w:lang w:val="en-US" w:eastAsia="zh-CN"/>
              </w:rPr>
              <w:t>不完整或表达不清楚、不详细或与本项目不够贴切，描述有缺陷的扣2分，分数扣完为止。</w:t>
            </w:r>
          </w:p>
          <w:p w14:paraId="3CC2147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jc w:val="left"/>
              <w:outlineLvl w:val="9"/>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sz w:val="24"/>
                <w:szCs w:val="24"/>
                <w:highlight w:val="none"/>
                <w:lang w:val="en-US" w:eastAsia="zh-CN"/>
              </w:rPr>
              <w:t>注：以上涉及到的描述缺陷是指：方案内容不合理、无针对性，内容不全面、不清晰、不完整、无可行性、操作性，与实际情况不匹配、不适用于本项目、与本项目无关等任意一种情形</w:t>
            </w:r>
            <w:r>
              <w:rPr>
                <w:rFonts w:hint="eastAsia" w:ascii="宋体" w:hAnsi="宋体" w:eastAsia="宋体" w:cs="宋体"/>
                <w:color w:val="auto"/>
                <w:sz w:val="24"/>
                <w:szCs w:val="24"/>
                <w:highlight w:val="none"/>
              </w:rPr>
              <w:t>。</w:t>
            </w:r>
          </w:p>
        </w:tc>
      </w:tr>
      <w:tr w14:paraId="5A351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55" w:type="dxa"/>
            <w:vAlign w:val="center"/>
          </w:tcPr>
          <w:p w14:paraId="4936796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1268" w:type="dxa"/>
            <w:vAlign w:val="center"/>
          </w:tcPr>
          <w:p w14:paraId="3AF827C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服务质量承诺及保证措施  </w:t>
            </w:r>
          </w:p>
        </w:tc>
        <w:tc>
          <w:tcPr>
            <w:tcW w:w="998" w:type="dxa"/>
            <w:vAlign w:val="center"/>
          </w:tcPr>
          <w:p w14:paraId="13EB556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outlineLvl w:val="9"/>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9分</w:t>
            </w:r>
          </w:p>
        </w:tc>
        <w:tc>
          <w:tcPr>
            <w:tcW w:w="5768" w:type="dxa"/>
            <w:vAlign w:val="center"/>
          </w:tcPr>
          <w:p w14:paraId="5C2FF887">
            <w:pPr>
              <w:numPr>
                <w:ilvl w:val="0"/>
                <w:numId w:val="0"/>
              </w:numPr>
              <w:autoSpaceDE w:val="0"/>
              <w:autoSpaceDN w:val="0"/>
              <w:adjustRightInd w:val="0"/>
              <w:spacing w:line="360" w:lineRule="auto"/>
              <w:ind w:left="0" w:leftChars="0" w:firstLine="0" w:firstLineChars="0"/>
              <w:jc w:val="both"/>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包括但不限于：（1）针对项目的服务质量控制体系；（2）质量保障措施（保障到课率、合格率高，教学台账、影像资料完成度高、驻地跟踪服务等）；（3）违约责任及承诺等。</w:t>
            </w:r>
          </w:p>
          <w:p w14:paraId="5A9974E4">
            <w:pPr>
              <w:autoSpaceDE w:val="0"/>
              <w:autoSpaceDN w:val="0"/>
              <w:adjustRightInd w:val="0"/>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以上三项，每项3分。</w:t>
            </w:r>
          </w:p>
          <w:p w14:paraId="0737AB74">
            <w:pPr>
              <w:autoSpaceDE w:val="0"/>
              <w:autoSpaceDN w:val="0"/>
              <w:adjustRightInd w:val="0"/>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以上三项内容完整、表述清楚、针对本项目的背景、现状完全贴合项目需求，保障措施合理，违约承诺符合实际且责任分明的得满分9分，每缺少一项内容扣3分，有任意一项内容</w:t>
            </w:r>
            <w:r>
              <w:rPr>
                <w:rFonts w:hint="eastAsia" w:ascii="宋体" w:hAnsi="宋体" w:eastAsia="宋体" w:cs="宋体"/>
                <w:color w:val="auto"/>
                <w:sz w:val="24"/>
                <w:szCs w:val="24"/>
                <w:highlight w:val="none"/>
                <w:lang w:eastAsia="zh-CN"/>
              </w:rPr>
              <w:t>描述缺乏完整性</w:t>
            </w:r>
            <w:r>
              <w:rPr>
                <w:rFonts w:hint="eastAsia" w:ascii="宋体" w:hAnsi="宋体" w:eastAsia="宋体" w:cs="宋体"/>
                <w:color w:val="auto"/>
                <w:sz w:val="24"/>
                <w:szCs w:val="24"/>
                <w:highlight w:val="none"/>
                <w:lang w:val="en-US" w:eastAsia="zh-CN"/>
              </w:rPr>
              <w:t>或表达不清楚、不详细或与本项目不够贴切，描述有缺陷的扣1.5分，分数扣完为止。</w:t>
            </w:r>
          </w:p>
          <w:p w14:paraId="0322FDA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left"/>
              <w:outlineLvl w:val="9"/>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sz w:val="24"/>
                <w:szCs w:val="24"/>
                <w:highlight w:val="none"/>
                <w:lang w:val="en-US" w:eastAsia="zh-CN"/>
              </w:rPr>
              <w:t>注：以上涉及到的描述缺陷是指：内容不合理、无针对性，内容不全面、不清晰、不完整、无可行性、操作性，与实际情况不匹配、不适用于本项目、与本项目无关等任意一种情形。</w:t>
            </w:r>
          </w:p>
        </w:tc>
      </w:tr>
      <w:tr w14:paraId="34233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855" w:type="dxa"/>
            <w:vAlign w:val="center"/>
          </w:tcPr>
          <w:p w14:paraId="082D431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1268" w:type="dxa"/>
            <w:vAlign w:val="center"/>
          </w:tcPr>
          <w:p w14:paraId="347FBC3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应急管理方案    </w:t>
            </w:r>
          </w:p>
        </w:tc>
        <w:tc>
          <w:tcPr>
            <w:tcW w:w="998" w:type="dxa"/>
            <w:vAlign w:val="center"/>
          </w:tcPr>
          <w:p w14:paraId="32BBA45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outlineLvl w:val="9"/>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9分</w:t>
            </w:r>
          </w:p>
        </w:tc>
        <w:tc>
          <w:tcPr>
            <w:tcW w:w="5768" w:type="dxa"/>
            <w:vAlign w:val="center"/>
          </w:tcPr>
          <w:p w14:paraId="68213161">
            <w:pPr>
              <w:numPr>
                <w:ilvl w:val="0"/>
                <w:numId w:val="0"/>
              </w:numPr>
              <w:autoSpaceDE w:val="0"/>
              <w:autoSpaceDN w:val="0"/>
              <w:adjustRightInd w:val="0"/>
              <w:spacing w:line="360" w:lineRule="auto"/>
              <w:ind w:left="0" w:leftChars="0" w:firstLine="0" w:firstLineChars="0"/>
              <w:jc w:val="both"/>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包括但不限于：（1）风险管控与安全防范措施；（2）应急突发教学纠纷措施（如：大面积逃课、违规刷课时、学员之间以及学员与学校之间口角或纷争）；（3）事故预案、人身伤害预案、防止恶意收费等措施。</w:t>
            </w:r>
          </w:p>
          <w:p w14:paraId="501EEBDD">
            <w:pPr>
              <w:autoSpaceDE w:val="0"/>
              <w:autoSpaceDN w:val="0"/>
              <w:adjustRightInd w:val="0"/>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以上三项，每项3分。</w:t>
            </w:r>
          </w:p>
          <w:p w14:paraId="511DF0C7">
            <w:pPr>
              <w:autoSpaceDE w:val="0"/>
              <w:autoSpaceDN w:val="0"/>
              <w:adjustRightInd w:val="0"/>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以上三项内容完整、表述清楚、针对本项目的背景、现状完全贴合项目需求，措施合理的得满分9分，每缺少一项内容扣3分，有任意一项内容</w:t>
            </w:r>
            <w:r>
              <w:rPr>
                <w:rFonts w:hint="eastAsia" w:ascii="宋体" w:hAnsi="宋体" w:eastAsia="宋体" w:cs="宋体"/>
                <w:color w:val="auto"/>
                <w:sz w:val="24"/>
                <w:szCs w:val="24"/>
                <w:highlight w:val="none"/>
                <w:lang w:eastAsia="zh-CN"/>
              </w:rPr>
              <w:t>描述缺乏完整性</w:t>
            </w:r>
            <w:r>
              <w:rPr>
                <w:rFonts w:hint="eastAsia" w:ascii="宋体" w:hAnsi="宋体" w:eastAsia="宋体" w:cs="宋体"/>
                <w:color w:val="auto"/>
                <w:sz w:val="24"/>
                <w:szCs w:val="24"/>
                <w:highlight w:val="none"/>
                <w:lang w:val="en-US" w:eastAsia="zh-CN"/>
              </w:rPr>
              <w:t>或表达不清楚、不详细或与本项目不够贴切，描述有缺陷的扣1.5分，分数扣完为止。</w:t>
            </w:r>
          </w:p>
          <w:p w14:paraId="1AF084F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left"/>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sz w:val="24"/>
                <w:szCs w:val="24"/>
                <w:highlight w:val="none"/>
                <w:lang w:val="en-US" w:eastAsia="zh-CN"/>
              </w:rPr>
              <w:t>注：以上涉及到的描述缺陷是指：内容不合理、无针对性，内容不全面、不清晰、不完整、无可行性、操作性，与实际情况不匹配、不适用于本项目、与本项目无关等任意一种情形。</w:t>
            </w:r>
          </w:p>
        </w:tc>
      </w:tr>
      <w:tr w14:paraId="0937B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855" w:type="dxa"/>
            <w:vAlign w:val="center"/>
          </w:tcPr>
          <w:p w14:paraId="4097001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outlineLvl w:val="9"/>
              <w:rPr>
                <w:rFonts w:hint="default" w:ascii="宋体" w:hAnsi="宋体" w:eastAsia="宋体" w:cs="宋体"/>
                <w:color w:val="auto"/>
                <w:sz w:val="24"/>
                <w:szCs w:val="24"/>
                <w:highlight w:val="yellow"/>
                <w:lang w:val="en-US" w:eastAsia="zh-CN"/>
              </w:rPr>
            </w:pPr>
            <w:r>
              <w:rPr>
                <w:rFonts w:hint="eastAsia" w:ascii="宋体" w:hAnsi="宋体" w:cs="宋体"/>
                <w:b/>
                <w:bCs/>
                <w:color w:val="auto"/>
                <w:sz w:val="24"/>
                <w:szCs w:val="24"/>
                <w:highlight w:val="none"/>
                <w:lang w:val="en-US" w:eastAsia="zh-CN"/>
              </w:rPr>
              <w:t>5</w:t>
            </w:r>
          </w:p>
        </w:tc>
        <w:tc>
          <w:tcPr>
            <w:tcW w:w="1268" w:type="dxa"/>
            <w:vAlign w:val="center"/>
          </w:tcPr>
          <w:p w14:paraId="574A7A1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
              </w:rPr>
              <w:t>人员配备</w:t>
            </w:r>
          </w:p>
        </w:tc>
        <w:tc>
          <w:tcPr>
            <w:tcW w:w="998" w:type="dxa"/>
            <w:vAlign w:val="center"/>
          </w:tcPr>
          <w:p w14:paraId="1382C8E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outlineLvl w:val="9"/>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9分</w:t>
            </w:r>
          </w:p>
        </w:tc>
        <w:tc>
          <w:tcPr>
            <w:tcW w:w="5768" w:type="dxa"/>
            <w:vAlign w:val="center"/>
          </w:tcPr>
          <w:p w14:paraId="1B6906B5">
            <w:pPr>
              <w:pStyle w:val="44"/>
              <w:numPr>
                <w:ilvl w:val="0"/>
                <w:numId w:val="0"/>
              </w:numPr>
              <w:snapToGrid w:val="0"/>
              <w:spacing w:line="360" w:lineRule="auto"/>
              <w:ind w:left="0" w:leftChars="0" w:firstLine="0" w:firstLineChars="0"/>
              <w:jc w:val="left"/>
              <w:rPr>
                <w:rFonts w:hint="eastAsia"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t>包括但不限于：</w:t>
            </w:r>
            <w:r>
              <w:rPr>
                <w:rFonts w:hint="eastAsia" w:ascii="宋体" w:hAnsi="宋体" w:eastAsia="宋体" w:cs="宋体"/>
                <w:b/>
                <w:bCs/>
                <w:color w:val="auto"/>
                <w:kern w:val="0"/>
                <w:sz w:val="21"/>
                <w:szCs w:val="21"/>
                <w:highlight w:val="none"/>
                <w:lang w:val="en-US" w:eastAsia="zh-CN" w:bidi="ar-SA"/>
              </w:rPr>
              <w:t>（1）</w:t>
            </w:r>
            <w:r>
              <w:rPr>
                <w:rFonts w:hint="eastAsia" w:ascii="Times New Roman" w:hAnsi="Times New Roman" w:eastAsia="宋体" w:cs="Times New Roman"/>
                <w:b/>
                <w:bCs/>
                <w:color w:val="auto"/>
                <w:highlight w:val="none"/>
                <w:lang w:val="en-US" w:eastAsia="zh-CN"/>
              </w:rPr>
              <w:t>人员配备及职责划分；</w:t>
            </w:r>
            <w:r>
              <w:rPr>
                <w:rFonts w:hint="eastAsia" w:ascii="宋体" w:hAnsi="宋体" w:eastAsia="宋体" w:cs="宋体"/>
                <w:b/>
                <w:bCs/>
                <w:color w:val="auto"/>
                <w:kern w:val="0"/>
                <w:sz w:val="21"/>
                <w:szCs w:val="21"/>
                <w:highlight w:val="none"/>
                <w:lang w:val="en-US" w:eastAsia="zh-CN" w:bidi="ar-SA"/>
              </w:rPr>
              <w:t>（2）团队专业结构及</w:t>
            </w:r>
            <w:r>
              <w:rPr>
                <w:rFonts w:hint="eastAsia" w:ascii="Times New Roman" w:hAnsi="Times New Roman" w:eastAsia="宋体" w:cs="Times New Roman"/>
                <w:b/>
                <w:bCs/>
                <w:color w:val="auto"/>
                <w:highlight w:val="none"/>
                <w:lang w:val="en-US" w:eastAsia="zh-CN"/>
              </w:rPr>
              <w:t>人员技术保障证明资料；（3）人员到岗计划安排及承诺。</w:t>
            </w:r>
          </w:p>
          <w:p w14:paraId="5FAA3A94">
            <w:pPr>
              <w:autoSpaceDE w:val="0"/>
              <w:autoSpaceDN w:val="0"/>
              <w:adjustRightInd w:val="0"/>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以上三项，每项3分。</w:t>
            </w:r>
          </w:p>
          <w:p w14:paraId="6117D98D">
            <w:pPr>
              <w:autoSpaceDE w:val="0"/>
              <w:autoSpaceDN w:val="0"/>
              <w:adjustRightInd w:val="0"/>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以上三项</w:t>
            </w:r>
            <w:r>
              <w:rPr>
                <w:rFonts w:hint="default" w:ascii="宋体" w:hAnsi="宋体" w:eastAsia="宋体" w:cs="宋体"/>
                <w:color w:val="auto"/>
                <w:sz w:val="24"/>
                <w:szCs w:val="24"/>
                <w:highlight w:val="none"/>
                <w:lang w:val="en-US" w:eastAsia="zh-CN"/>
              </w:rPr>
              <w:t>内容均与项目实际情况吻合、有具体详细的阐述，内容清楚明了、表述规范、含义准确；</w:t>
            </w:r>
            <w:r>
              <w:rPr>
                <w:rFonts w:hint="eastAsia" w:ascii="宋体" w:hAnsi="宋体" w:eastAsia="宋体" w:cs="宋体"/>
                <w:color w:val="auto"/>
                <w:sz w:val="24"/>
                <w:szCs w:val="24"/>
                <w:highlight w:val="none"/>
                <w:lang w:val="en-US" w:eastAsia="zh-CN"/>
              </w:rPr>
              <w:t>内容</w:t>
            </w:r>
            <w:r>
              <w:rPr>
                <w:rFonts w:hint="default" w:ascii="宋体" w:hAnsi="宋体" w:eastAsia="宋体" w:cs="宋体"/>
                <w:color w:val="auto"/>
                <w:sz w:val="24"/>
                <w:szCs w:val="24"/>
                <w:highlight w:val="none"/>
                <w:lang w:val="en-US" w:eastAsia="zh-CN"/>
              </w:rPr>
              <w:t>从实际出发，切合项目需求，符合项目特点；措施科学合理，安排得当，能有效落地执行和操作，保障项目高质量履约，实现采购目标；完全符合采购人实际需求的得</w:t>
            </w:r>
            <w:r>
              <w:rPr>
                <w:rFonts w:hint="eastAsia" w:ascii="宋体" w:hAnsi="宋体" w:eastAsia="宋体" w:cs="宋体"/>
                <w:color w:val="auto"/>
                <w:sz w:val="24"/>
                <w:szCs w:val="24"/>
                <w:highlight w:val="none"/>
                <w:lang w:val="en-US" w:eastAsia="zh-CN"/>
              </w:rPr>
              <w:t>满分9</w:t>
            </w:r>
            <w:r>
              <w:rPr>
                <w:rFonts w:hint="default"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lang w:val="en-US" w:eastAsia="zh-CN"/>
              </w:rPr>
              <w:t>方案中每有一项内容要素存在缺失的扣3分；方案内容要素中每存在一处缺陷的扣1</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分，单项内容要素扣减分值不超过3分，扣完为止。</w:t>
            </w:r>
          </w:p>
          <w:p w14:paraId="6BACFCBC">
            <w:pPr>
              <w:autoSpaceDE w:val="0"/>
              <w:autoSpaceDN w:val="0"/>
              <w:adjustRightInd w:val="0"/>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以上涉及到的描述缺陷是指：人员配备不满足项目需求、证明资料不完整、阐述存在逻辑错误、内容不合理、无针对性、内容简略不全面、不清晰、可行性操作性不高、前后矛盾、涉及内容无重点、与实际情况不匹配、不适用于本项目、与本项目无关、文字表述错误或存在照搬其他地区及项目的内容等任意一种情形。</w:t>
            </w:r>
          </w:p>
          <w:p w14:paraId="102FD8C8">
            <w:pPr>
              <w:autoSpaceDE w:val="0"/>
              <w:autoSpaceDN w:val="0"/>
              <w:adjustRightInd w:val="0"/>
              <w:spacing w:line="360" w:lineRule="auto"/>
              <w:jc w:val="left"/>
              <w:rPr>
                <w:rFonts w:hint="default"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证明资料为：</w:t>
            </w:r>
            <w:r>
              <w:rPr>
                <w:rFonts w:hint="eastAsia" w:ascii="宋体" w:hAnsi="宋体" w:eastAsia="宋体" w:cs="宋体"/>
                <w:b/>
                <w:bCs/>
                <w:color w:val="auto"/>
                <w:kern w:val="0"/>
                <w:sz w:val="24"/>
                <w:szCs w:val="24"/>
                <w:highlight w:val="none"/>
                <w:lang w:val="en-US" w:eastAsia="zh-CN"/>
              </w:rPr>
              <w:t>身份证、学历证、与教学岗位相应的专业技术职称证书或职业技能证书、任命（或聘用)书。</w:t>
            </w:r>
          </w:p>
        </w:tc>
      </w:tr>
      <w:tr w14:paraId="39C97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855" w:type="dxa"/>
            <w:vAlign w:val="center"/>
          </w:tcPr>
          <w:p w14:paraId="3ED540E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outlineLvl w:val="9"/>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6</w:t>
            </w:r>
          </w:p>
        </w:tc>
        <w:tc>
          <w:tcPr>
            <w:tcW w:w="1268" w:type="dxa"/>
            <w:vAlign w:val="center"/>
          </w:tcPr>
          <w:p w14:paraId="2959FCF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outlineLvl w:val="9"/>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b/>
                <w:bCs w:val="0"/>
                <w:color w:val="auto"/>
                <w:sz w:val="24"/>
                <w:szCs w:val="24"/>
                <w:highlight w:val="none"/>
                <w:lang w:val="en-US" w:eastAsia="zh-CN"/>
              </w:rPr>
              <w:t xml:space="preserve">管理制度 </w:t>
            </w:r>
          </w:p>
        </w:tc>
        <w:tc>
          <w:tcPr>
            <w:tcW w:w="998" w:type="dxa"/>
            <w:vAlign w:val="center"/>
          </w:tcPr>
          <w:p w14:paraId="243E0DC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outlineLvl w:val="9"/>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9分</w:t>
            </w:r>
          </w:p>
        </w:tc>
        <w:tc>
          <w:tcPr>
            <w:tcW w:w="5768" w:type="dxa"/>
            <w:vAlign w:val="center"/>
          </w:tcPr>
          <w:p w14:paraId="73B48D3F">
            <w:pPr>
              <w:numPr>
                <w:ilvl w:val="0"/>
                <w:numId w:val="0"/>
              </w:numPr>
              <w:autoSpaceDE w:val="0"/>
              <w:autoSpaceDN w:val="0"/>
              <w:adjustRightInd w:val="0"/>
              <w:spacing w:line="360" w:lineRule="auto"/>
              <w:jc w:val="both"/>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lang w:val="en-US" w:eastAsia="zh-CN" w:bidi="ar-SA"/>
              </w:rPr>
              <w:t>包括但不限于：</w:t>
            </w:r>
            <w:r>
              <w:rPr>
                <w:rFonts w:hint="eastAsia" w:ascii="宋体" w:hAnsi="宋体" w:eastAsia="宋体" w:cs="宋体"/>
                <w:color w:val="auto"/>
                <w:kern w:val="0"/>
                <w:sz w:val="24"/>
                <w:szCs w:val="24"/>
                <w:highlight w:val="none"/>
                <w:lang w:val="en-US" w:eastAsia="zh-CN" w:bidi="ar-SA"/>
              </w:rPr>
              <w:t>（1）培训机构工作规章制度；（2）教师管理及聘任制度；（3）财务管理制度；（4）学员考核鉴定制度；（5）安全管理制度；（6）档案管理制度；（7）岗位责任制度；（8）学员考勤管理制度；（9）就业跟踪管理制度。</w:t>
            </w:r>
          </w:p>
          <w:p w14:paraId="59136D1C">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before="0" w:beforeAutospacing="0" w:after="0" w:afterAutospacing="0" w:line="560" w:lineRule="exact"/>
              <w:ind w:left="0" w:leftChars="0" w:right="0" w:rightChars="0"/>
              <w:jc w:val="left"/>
              <w:outlineLvl w:val="9"/>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以上九项，每项1分，每缺少一项扣1分，</w:t>
            </w:r>
            <w:r>
              <w:rPr>
                <w:rFonts w:hint="eastAsia" w:ascii="宋体" w:hAnsi="宋体" w:cs="宋体"/>
                <w:color w:val="auto"/>
                <w:kern w:val="0"/>
                <w:sz w:val="24"/>
                <w:szCs w:val="24"/>
                <w:highlight w:val="none"/>
                <w:lang w:val="en-US" w:eastAsia="zh-CN" w:bidi="ar-SA"/>
              </w:rPr>
              <w:t>描述有缺陷的扣0.5分</w:t>
            </w:r>
          </w:p>
          <w:p w14:paraId="134E8FBC">
            <w:pPr>
              <w:pStyle w:val="10"/>
              <w:ind w:left="0" w:leftChars="0" w:firstLine="0" w:firstLineChars="0"/>
              <w:rPr>
                <w:rFonts w:hint="eastAsia"/>
                <w:lang w:val="en-US" w:eastAsia="zh-CN"/>
              </w:rPr>
            </w:pPr>
            <w:r>
              <w:rPr>
                <w:rFonts w:hint="eastAsia" w:ascii="宋体" w:hAnsi="宋体" w:eastAsia="宋体" w:cs="宋体"/>
                <w:color w:val="auto"/>
                <w:sz w:val="24"/>
                <w:szCs w:val="24"/>
                <w:highlight w:val="none"/>
                <w:lang w:val="en-US" w:eastAsia="zh-CN"/>
              </w:rPr>
              <w:t>注：以上涉及到的描述缺陷是指：内容不合理、无针对性，内容不全面、不清晰、不完整、无可行性、操作性，与实际情况不匹配、不适用于本项目、与本项目无关等任意一种情形。</w:t>
            </w:r>
          </w:p>
        </w:tc>
      </w:tr>
      <w:tr w14:paraId="390A8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855" w:type="dxa"/>
            <w:vAlign w:val="center"/>
          </w:tcPr>
          <w:p w14:paraId="427736A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outlineLvl w:val="9"/>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7</w:t>
            </w:r>
          </w:p>
        </w:tc>
        <w:tc>
          <w:tcPr>
            <w:tcW w:w="1268" w:type="dxa"/>
            <w:vAlign w:val="center"/>
          </w:tcPr>
          <w:p w14:paraId="1F90DD1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outlineLvl w:val="9"/>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后续服务方案及承诺 </w:t>
            </w:r>
          </w:p>
        </w:tc>
        <w:tc>
          <w:tcPr>
            <w:tcW w:w="998" w:type="dxa"/>
            <w:vAlign w:val="center"/>
          </w:tcPr>
          <w:p w14:paraId="5B65870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outlineLvl w:val="9"/>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9分</w:t>
            </w:r>
          </w:p>
        </w:tc>
        <w:tc>
          <w:tcPr>
            <w:tcW w:w="5768" w:type="dxa"/>
            <w:vAlign w:val="center"/>
          </w:tcPr>
          <w:p w14:paraId="37D70695">
            <w:pPr>
              <w:autoSpaceDE w:val="0"/>
              <w:autoSpaceDN w:val="0"/>
              <w:adjustRightInd w:val="0"/>
              <w:spacing w:line="360" w:lineRule="auto"/>
              <w:jc w:val="both"/>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包括但不限于：（1）后续服务机构人员安排</w:t>
            </w:r>
            <w:r>
              <w:rPr>
                <w:rFonts w:hint="eastAsia" w:ascii="宋体" w:hAnsi="宋体" w:cs="宋体"/>
                <w:b/>
                <w:bCs/>
                <w:color w:val="auto"/>
                <w:sz w:val="24"/>
                <w:szCs w:val="24"/>
                <w:highlight w:val="none"/>
                <w:vertAlign w:val="baseline"/>
                <w:lang w:val="en-US" w:eastAsia="zh-CN"/>
              </w:rPr>
              <w:t>、</w:t>
            </w:r>
            <w:r>
              <w:rPr>
                <w:rFonts w:hint="eastAsia" w:ascii="宋体" w:hAnsi="宋体" w:eastAsia="宋体" w:cs="宋体"/>
                <w:b/>
                <w:bCs/>
                <w:color w:val="auto"/>
                <w:sz w:val="24"/>
                <w:szCs w:val="24"/>
                <w:highlight w:val="none"/>
                <w:vertAlign w:val="baseline"/>
                <w:lang w:val="en-US" w:eastAsia="zh-CN"/>
              </w:rPr>
              <w:t>后续就业指导计划及跟踪指导</w:t>
            </w:r>
            <w:r>
              <w:rPr>
                <w:rFonts w:hint="eastAsia" w:ascii="宋体" w:hAnsi="宋体" w:cs="宋体"/>
                <w:b/>
                <w:bCs/>
                <w:color w:val="auto"/>
                <w:sz w:val="24"/>
                <w:szCs w:val="24"/>
                <w:highlight w:val="none"/>
                <w:vertAlign w:val="baseline"/>
                <w:lang w:val="en-US" w:eastAsia="zh-CN"/>
              </w:rPr>
              <w:t>；</w:t>
            </w:r>
            <w:r>
              <w:rPr>
                <w:rFonts w:hint="eastAsia" w:ascii="宋体" w:hAnsi="宋体" w:eastAsia="宋体" w:cs="宋体"/>
                <w:b/>
                <w:bCs/>
                <w:color w:val="auto"/>
                <w:sz w:val="24"/>
                <w:szCs w:val="24"/>
                <w:highlight w:val="none"/>
                <w:vertAlign w:val="baseline"/>
                <w:lang w:val="en-US" w:eastAsia="zh-CN"/>
              </w:rPr>
              <w:t>（</w:t>
            </w:r>
            <w:r>
              <w:rPr>
                <w:rFonts w:hint="eastAsia" w:ascii="宋体" w:hAnsi="宋体" w:cs="宋体"/>
                <w:b/>
                <w:bCs/>
                <w:color w:val="auto"/>
                <w:sz w:val="24"/>
                <w:szCs w:val="24"/>
                <w:highlight w:val="none"/>
                <w:vertAlign w:val="baseline"/>
                <w:lang w:val="en-US" w:eastAsia="zh-CN"/>
              </w:rPr>
              <w:t>2</w:t>
            </w:r>
            <w:r>
              <w:rPr>
                <w:rFonts w:hint="eastAsia" w:ascii="宋体" w:hAnsi="宋体" w:eastAsia="宋体" w:cs="宋体"/>
                <w:b/>
                <w:bCs/>
                <w:color w:val="auto"/>
                <w:sz w:val="24"/>
                <w:szCs w:val="24"/>
                <w:highlight w:val="none"/>
                <w:vertAlign w:val="baseline"/>
                <w:lang w:val="en-US" w:eastAsia="zh-CN"/>
              </w:rPr>
              <w:t>）后续成果资料、证书发放、培训补贴申请；（</w:t>
            </w:r>
            <w:r>
              <w:rPr>
                <w:rFonts w:hint="eastAsia" w:ascii="宋体" w:hAnsi="宋体" w:cs="宋体"/>
                <w:b/>
                <w:bCs/>
                <w:color w:val="auto"/>
                <w:sz w:val="24"/>
                <w:szCs w:val="24"/>
                <w:highlight w:val="none"/>
                <w:vertAlign w:val="baseline"/>
                <w:lang w:val="en-US" w:eastAsia="zh-CN"/>
              </w:rPr>
              <w:t>3</w:t>
            </w:r>
            <w:r>
              <w:rPr>
                <w:rFonts w:hint="eastAsia" w:ascii="宋体" w:hAnsi="宋体" w:eastAsia="宋体" w:cs="宋体"/>
                <w:b/>
                <w:bCs/>
                <w:color w:val="auto"/>
                <w:sz w:val="24"/>
                <w:szCs w:val="24"/>
                <w:highlight w:val="none"/>
                <w:vertAlign w:val="baseline"/>
                <w:lang w:val="en-US" w:eastAsia="zh-CN"/>
              </w:rPr>
              <w:t>）后续服务承诺及处罚措施等。</w:t>
            </w:r>
          </w:p>
          <w:p w14:paraId="6B7CF6EC">
            <w:pPr>
              <w:autoSpaceDE w:val="0"/>
              <w:autoSpaceDN w:val="0"/>
              <w:adjustRightInd w:val="0"/>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以上</w:t>
            </w:r>
            <w:r>
              <w:rPr>
                <w:rFonts w:hint="eastAsia" w:ascii="宋体" w:hAnsi="宋体" w:cs="宋体"/>
                <w:color w:val="auto"/>
                <w:sz w:val="24"/>
                <w:szCs w:val="24"/>
                <w:highlight w:val="none"/>
                <w:lang w:val="en-US" w:eastAsia="zh-CN"/>
              </w:rPr>
              <w:t>三</w:t>
            </w:r>
            <w:r>
              <w:rPr>
                <w:rFonts w:hint="eastAsia" w:ascii="宋体" w:hAnsi="宋体" w:eastAsia="宋体" w:cs="宋体"/>
                <w:color w:val="auto"/>
                <w:sz w:val="24"/>
                <w:szCs w:val="24"/>
                <w:highlight w:val="none"/>
                <w:lang w:val="en-US" w:eastAsia="zh-CN"/>
              </w:rPr>
              <w:t>项，每项</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w:t>
            </w:r>
          </w:p>
          <w:p w14:paraId="3641C16F">
            <w:pPr>
              <w:autoSpaceDE w:val="0"/>
              <w:autoSpaceDN w:val="0"/>
              <w:adjustRightInd w:val="0"/>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以上</w:t>
            </w:r>
            <w:r>
              <w:rPr>
                <w:rFonts w:hint="eastAsia" w:ascii="宋体" w:hAnsi="宋体" w:cs="宋体"/>
                <w:color w:val="auto"/>
                <w:sz w:val="24"/>
                <w:szCs w:val="24"/>
                <w:highlight w:val="none"/>
                <w:lang w:val="en-US" w:eastAsia="zh-CN"/>
              </w:rPr>
              <w:t>三</w:t>
            </w:r>
            <w:r>
              <w:rPr>
                <w:rFonts w:hint="eastAsia" w:ascii="宋体" w:hAnsi="宋体" w:eastAsia="宋体" w:cs="宋体"/>
                <w:color w:val="auto"/>
                <w:sz w:val="24"/>
                <w:szCs w:val="24"/>
                <w:highlight w:val="none"/>
                <w:lang w:val="en-US" w:eastAsia="zh-CN"/>
              </w:rPr>
              <w:t>项内容完整、表述清楚、针对本项目的背景、现状完全贴合项目需求，违约承诺符合实际且责任分明的得满分</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val="en-US" w:eastAsia="zh-CN"/>
              </w:rPr>
              <w:t>分，每缺少一项内容扣</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分，有任意一项内容</w:t>
            </w:r>
            <w:r>
              <w:rPr>
                <w:rFonts w:hint="eastAsia" w:ascii="宋体" w:hAnsi="宋体" w:eastAsia="宋体" w:cs="宋体"/>
                <w:color w:val="auto"/>
                <w:sz w:val="24"/>
                <w:szCs w:val="24"/>
                <w:highlight w:val="none"/>
                <w:lang w:eastAsia="zh-CN"/>
              </w:rPr>
              <w:t>描述缺乏完整性</w:t>
            </w:r>
            <w:r>
              <w:rPr>
                <w:rFonts w:hint="eastAsia" w:ascii="宋体" w:hAnsi="宋体" w:eastAsia="宋体" w:cs="宋体"/>
                <w:color w:val="auto"/>
                <w:sz w:val="24"/>
                <w:szCs w:val="24"/>
                <w:highlight w:val="none"/>
                <w:lang w:val="en-US" w:eastAsia="zh-CN"/>
              </w:rPr>
              <w:t>或表达不清楚、不详细或与本项目不够贴切，描述有缺陷的扣1</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分，分数扣完为止。</w:t>
            </w:r>
          </w:p>
          <w:p w14:paraId="15E5DFC9">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before="0" w:beforeAutospacing="0" w:after="0" w:afterAutospacing="0" w:line="560" w:lineRule="exact"/>
              <w:ind w:left="0" w:leftChars="0" w:right="0" w:rightChars="0"/>
              <w:jc w:val="left"/>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sz w:val="24"/>
                <w:szCs w:val="24"/>
                <w:highlight w:val="none"/>
                <w:lang w:val="en-US" w:eastAsia="zh-CN"/>
              </w:rPr>
              <w:t>注：以上涉及到的描述缺陷是指：内容不合理、无针对性，内容不全面、不清晰、不完整、无可行性、操作性，与实际情况不匹配、不适用于本项目、与本项目无关等任意一种情形。</w:t>
            </w:r>
          </w:p>
        </w:tc>
      </w:tr>
      <w:tr w14:paraId="4F061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55" w:type="dxa"/>
            <w:vAlign w:val="center"/>
          </w:tcPr>
          <w:p w14:paraId="0EFD363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outlineLvl w:val="9"/>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8</w:t>
            </w:r>
          </w:p>
        </w:tc>
        <w:tc>
          <w:tcPr>
            <w:tcW w:w="1268" w:type="dxa"/>
            <w:vAlign w:val="center"/>
          </w:tcPr>
          <w:p w14:paraId="5845494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center"/>
              <w:outlineLvl w:val="9"/>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教学设施设备   </w:t>
            </w:r>
          </w:p>
        </w:tc>
        <w:tc>
          <w:tcPr>
            <w:tcW w:w="998" w:type="dxa"/>
            <w:vAlign w:val="center"/>
          </w:tcPr>
          <w:p w14:paraId="20CCA9E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center"/>
              <w:outlineLvl w:val="9"/>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9</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分</w:t>
            </w:r>
          </w:p>
        </w:tc>
        <w:tc>
          <w:tcPr>
            <w:tcW w:w="5768" w:type="dxa"/>
            <w:shd w:val="clear" w:color="auto" w:fill="auto"/>
            <w:vAlign w:val="center"/>
          </w:tcPr>
          <w:p w14:paraId="3D73317A">
            <w:pPr>
              <w:keepNext w:val="0"/>
              <w:keepLines w:val="0"/>
              <w:pageBreakBefore w:val="0"/>
              <w:widowControl w:val="0"/>
              <w:kinsoku/>
              <w:wordWrap/>
              <w:overflowPunct/>
              <w:topLinePunct w:val="0"/>
              <w:autoSpaceDE/>
              <w:autoSpaceDN/>
              <w:bidi w:val="0"/>
              <w:adjustRightInd/>
              <w:snapToGrid/>
              <w:spacing w:line="400" w:lineRule="exact"/>
              <w:textAlignment w:val="auto"/>
              <w:outlineLvl w:val="9"/>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包含但不限于：（1）设施、设备、场地等配置清单；（2）服务期内设施、设备等的使用计划；（3）证明材料（购置发票或租赁合同）等。</w:t>
            </w:r>
          </w:p>
          <w:p w14:paraId="6DF0DE8E">
            <w:pPr>
              <w:keepNext w:val="0"/>
              <w:keepLines w:val="0"/>
              <w:pageBreakBefore w:val="0"/>
              <w:widowControl w:val="0"/>
              <w:kinsoku/>
              <w:wordWrap/>
              <w:overflowPunct/>
              <w:topLinePunct w:val="0"/>
              <w:autoSpaceDE/>
              <w:autoSpaceDN/>
              <w:bidi w:val="0"/>
              <w:adjustRightInd/>
              <w:snapToGrid/>
              <w:spacing w:line="400" w:lineRule="exact"/>
              <w:textAlignment w:val="auto"/>
              <w:outlineLvl w:val="9"/>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以上三项，每项3分。</w:t>
            </w:r>
          </w:p>
          <w:p w14:paraId="12D913D3">
            <w:pPr>
              <w:keepNext w:val="0"/>
              <w:keepLines w:val="0"/>
              <w:pageBreakBefore w:val="0"/>
              <w:widowControl w:val="0"/>
              <w:kinsoku/>
              <w:wordWrap/>
              <w:overflowPunct/>
              <w:topLinePunct w:val="0"/>
              <w:autoSpaceDE/>
              <w:autoSpaceDN/>
              <w:bidi w:val="0"/>
              <w:adjustRightInd/>
              <w:snapToGrid/>
              <w:spacing w:line="400" w:lineRule="exact"/>
              <w:textAlignment w:val="auto"/>
              <w:outlineLvl w:val="9"/>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以上三项内容均与项目实际情况吻合、有具体详细的阐述，内容清楚明了、表述规范、含义准确；内容从实际出发，切合项目需求，符合项目特点；措施科学合理，安排得当，能有效落地执行和操作，保障项目高质量履约，实现采购目标；完全符合采购人实际需求的得满分9分；方案中每有一项内容要素存在缺失的扣3分；方案内容要素中每存在一处缺陷的扣1</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分，单项内容要素扣减分值不超过3分，扣完为止。</w:t>
            </w:r>
          </w:p>
          <w:p w14:paraId="6879D696">
            <w:pPr>
              <w:keepNext w:val="0"/>
              <w:keepLines w:val="0"/>
              <w:pageBreakBefore w:val="0"/>
              <w:widowControl w:val="0"/>
              <w:kinsoku/>
              <w:wordWrap/>
              <w:overflowPunct/>
              <w:topLinePunct w:val="0"/>
              <w:autoSpaceDE/>
              <w:autoSpaceDN/>
              <w:bidi w:val="0"/>
              <w:adjustRightInd/>
              <w:snapToGrid/>
              <w:spacing w:line="400" w:lineRule="exact"/>
              <w:textAlignment w:val="auto"/>
              <w:outlineLvl w:val="9"/>
              <w:rPr>
                <w:rFonts w:hint="default" w:ascii="宋体" w:hAnsi="宋体" w:eastAsia="宋体" w:cs="宋体"/>
                <w:color w:val="000000" w:themeColor="text1"/>
                <w:kern w:val="0"/>
                <w:sz w:val="24"/>
                <w:szCs w:val="24"/>
                <w:highlight w:val="none"/>
                <w:lang w:val="en-US" w:eastAsia="zh-CN" w:bidi="ar"/>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注：以上涉及到的描述缺陷是指：设施配备不满足项目需求、证明资料不完整、阐述存在逻辑错误、内容不合理、无针对性、内容简略不全面、不清晰、可行性操作性不高、前后矛盾、涉及内容无重点、与实际情况不匹配、不适用于本项目、与本项目无关、数据错误或名称错误或地点错误或专业术语及符号错误或文字表述错误或存在照搬其他地区及项目的内容等任意一种情形。</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br w:type="page"/>
            </w:r>
          </w:p>
        </w:tc>
      </w:tr>
      <w:tr w14:paraId="3B2EB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55" w:type="dxa"/>
            <w:vAlign w:val="center"/>
          </w:tcPr>
          <w:p w14:paraId="1DDF649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outlineLvl w:val="9"/>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9</w:t>
            </w:r>
          </w:p>
        </w:tc>
        <w:tc>
          <w:tcPr>
            <w:tcW w:w="1268" w:type="dxa"/>
            <w:vAlign w:val="center"/>
          </w:tcPr>
          <w:p w14:paraId="5D55345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履约能力</w:t>
            </w:r>
          </w:p>
          <w:p w14:paraId="30F7F62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outlineLvl w:val="9"/>
              <w:rPr>
                <w:rFonts w:hint="eastAsia" w:ascii="宋体" w:hAnsi="宋体" w:eastAsia="宋体" w:cs="宋体"/>
                <w:color w:val="auto"/>
                <w:sz w:val="24"/>
                <w:szCs w:val="24"/>
                <w:highlight w:val="none"/>
                <w:lang w:val="en-US" w:eastAsia="zh-CN"/>
              </w:rPr>
            </w:pPr>
          </w:p>
        </w:tc>
        <w:tc>
          <w:tcPr>
            <w:tcW w:w="998" w:type="dxa"/>
            <w:vAlign w:val="center"/>
          </w:tcPr>
          <w:p w14:paraId="4A67279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outlineLvl w:val="9"/>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tc>
        <w:tc>
          <w:tcPr>
            <w:tcW w:w="5768" w:type="dxa"/>
            <w:vAlign w:val="center"/>
          </w:tcPr>
          <w:p w14:paraId="440883A6">
            <w:pPr>
              <w:pStyle w:val="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leftChars="0" w:right="0" w:firstLine="0" w:firstLineChars="0"/>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结合</w:t>
            </w:r>
            <w:r>
              <w:rPr>
                <w:rFonts w:hint="eastAsia" w:ascii="宋体" w:hAnsi="宋体" w:eastAsia="宋体" w:cs="宋体"/>
                <w:color w:val="auto"/>
                <w:kern w:val="0"/>
                <w:sz w:val="24"/>
                <w:szCs w:val="24"/>
                <w:highlight w:val="none"/>
                <w:lang w:val="en-US" w:eastAsia="zh-CN"/>
              </w:rPr>
              <w:t>投标人</w:t>
            </w:r>
            <w:r>
              <w:rPr>
                <w:rFonts w:hint="eastAsia" w:ascii="宋体" w:hAnsi="宋体" w:eastAsia="宋体" w:cs="宋体"/>
                <w:color w:val="auto"/>
                <w:kern w:val="0"/>
                <w:sz w:val="24"/>
                <w:szCs w:val="24"/>
                <w:highlight w:val="none"/>
              </w:rPr>
              <w:t>服务经验情况评分</w:t>
            </w:r>
            <w:r>
              <w:rPr>
                <w:rFonts w:hint="eastAsia" w:ascii="宋体" w:hAnsi="宋体" w:eastAsia="宋体" w:cs="宋体"/>
                <w:color w:val="auto"/>
                <w:kern w:val="0"/>
                <w:sz w:val="24"/>
                <w:szCs w:val="24"/>
                <w:highlight w:val="none"/>
                <w:lang w:eastAsia="zh-CN"/>
              </w:rPr>
              <w:t>，每提供一个</w:t>
            </w:r>
            <w:r>
              <w:rPr>
                <w:rFonts w:hint="eastAsia" w:ascii="宋体" w:hAnsi="宋体" w:eastAsia="宋体" w:cs="宋体"/>
                <w:color w:val="auto"/>
                <w:kern w:val="0"/>
                <w:sz w:val="24"/>
                <w:szCs w:val="24"/>
                <w:highlight w:val="none"/>
                <w:lang w:val="en-US" w:eastAsia="zh-CN"/>
              </w:rPr>
              <w:t>培训</w:t>
            </w:r>
            <w:r>
              <w:rPr>
                <w:rFonts w:hint="eastAsia" w:ascii="宋体" w:hAnsi="宋体" w:eastAsia="宋体" w:cs="宋体"/>
                <w:color w:val="auto"/>
                <w:kern w:val="0"/>
                <w:sz w:val="24"/>
                <w:szCs w:val="24"/>
                <w:highlight w:val="none"/>
                <w:lang w:eastAsia="zh-CN"/>
              </w:rPr>
              <w:t>项目服务经验证明材料得</w:t>
            </w:r>
            <w:r>
              <w:rPr>
                <w:rFonts w:hint="eastAsia" w:ascii="宋体" w:hAnsi="宋体" w:eastAsia="宋体" w:cs="宋体"/>
                <w:color w:val="auto"/>
                <w:kern w:val="0"/>
                <w:sz w:val="24"/>
                <w:szCs w:val="24"/>
                <w:highlight w:val="none"/>
                <w:lang w:val="en-US" w:eastAsia="zh-CN"/>
              </w:rPr>
              <w:t>2分，满分4分</w:t>
            </w:r>
            <w:r>
              <w:rPr>
                <w:rFonts w:hint="eastAsia" w:ascii="宋体" w:hAnsi="宋体" w:eastAsia="宋体" w:cs="宋体"/>
                <w:color w:val="auto"/>
                <w:kern w:val="0"/>
                <w:sz w:val="24"/>
                <w:szCs w:val="24"/>
                <w:highlight w:val="none"/>
              </w:rPr>
              <w:t>。</w:t>
            </w:r>
          </w:p>
          <w:p w14:paraId="54F22CDC">
            <w:pPr>
              <w:pStyle w:val="20"/>
              <w:keepNext w:val="0"/>
              <w:keepLines w:val="0"/>
              <w:pageBreakBefore w:val="0"/>
              <w:widowControl w:val="0"/>
              <w:suppressLineNumbers w:val="0"/>
              <w:wordWrap/>
              <w:overflowPunct/>
              <w:topLinePunct w:val="0"/>
              <w:bidi w:val="0"/>
              <w:spacing w:before="0" w:beforeAutospacing="0" w:after="120" w:afterAutospacing="0" w:line="560" w:lineRule="exact"/>
              <w:ind w:left="0" w:leftChars="0" w:right="0" w:rightChars="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证明材料：可提供合同或培训补贴申请审批表或拨款凭证等材料的扫描件。无证明材料或证明材料不明确、不齐全、不一致的不得分</w:t>
            </w:r>
            <w:r>
              <w:rPr>
                <w:rFonts w:hint="eastAsia" w:ascii="宋体" w:hAnsi="宋体" w:cs="宋体"/>
                <w:color w:val="auto"/>
                <w:kern w:val="0"/>
                <w:sz w:val="24"/>
                <w:szCs w:val="24"/>
                <w:highlight w:val="none"/>
                <w:lang w:val="en-US" w:eastAsia="zh-CN" w:bidi="ar"/>
              </w:rPr>
              <w:t>。</w:t>
            </w:r>
          </w:p>
        </w:tc>
      </w:tr>
    </w:tbl>
    <w:p w14:paraId="74CBDB34">
      <w:pPr>
        <w:pStyle w:val="2"/>
        <w:spacing w:beforeLines="0" w:afterLines="0" w:line="240" w:lineRule="auto"/>
        <w:jc w:val="both"/>
        <w:rPr>
          <w:rFonts w:hint="eastAsia"/>
        </w:rPr>
      </w:pPr>
    </w:p>
    <w:p w14:paraId="4C9A370A">
      <w:pPr>
        <w:pStyle w:val="9"/>
        <w:spacing w:after="0" w:line="440" w:lineRule="exact"/>
        <w:ind w:left="0" w:leftChars="0" w:firstLine="480" w:firstLineChars="200"/>
        <w:jc w:val="left"/>
        <w:rPr>
          <w:rFonts w:hint="eastAsia" w:ascii="宋体" w:hAnsi="宋体" w:cs="宋体"/>
          <w:b/>
          <w:bCs/>
          <w:sz w:val="24"/>
          <w:highlight w:val="none"/>
        </w:rPr>
      </w:pPr>
      <w:bookmarkStart w:id="56" w:name="_Toc5573"/>
      <w:r>
        <w:rPr>
          <w:rFonts w:hint="eastAsia" w:ascii="宋体" w:hAnsi="宋体" w:cs="宋体"/>
          <w:sz w:val="24"/>
          <w:highlight w:val="none"/>
        </w:rPr>
        <w:t>评分时，每位评委分别给各投标人的各项指标打分，取平均分作为最终得分。</w:t>
      </w:r>
      <w:r>
        <w:rPr>
          <w:rFonts w:hint="eastAsia" w:ascii="宋体" w:hAnsi="宋体" w:cs="宋体"/>
          <w:sz w:val="24"/>
          <w:highlight w:val="none"/>
          <w:lang w:eastAsia="zh-CN"/>
        </w:rPr>
        <w:t>得分保留两位小数，小数点后第三位“四舍五入”</w:t>
      </w:r>
      <w:r>
        <w:rPr>
          <w:rFonts w:hint="eastAsia" w:ascii="宋体" w:hAnsi="宋体" w:cs="宋体"/>
          <w:sz w:val="24"/>
          <w:highlight w:val="none"/>
        </w:rPr>
        <w:t>。</w:t>
      </w:r>
    </w:p>
    <w:p w14:paraId="777E44F5">
      <w:pPr>
        <w:keepNext/>
        <w:keepLines/>
        <w:pageBreakBefore w:val="0"/>
        <w:widowControl w:val="0"/>
        <w:kinsoku/>
        <w:wordWrap/>
        <w:overflowPunct/>
        <w:topLinePunct w:val="0"/>
        <w:bidi w:val="0"/>
        <w:snapToGrid/>
        <w:spacing w:line="560" w:lineRule="exact"/>
        <w:textAlignment w:val="auto"/>
        <w:outlineLvl w:val="1"/>
        <w:rPr>
          <w:rFonts w:hint="eastAsia" w:ascii="宋体" w:hAnsi="宋体" w:eastAsia="宋体" w:cs="宋体"/>
          <w:b/>
          <w:bCs/>
          <w:color w:val="auto"/>
          <w:kern w:val="0"/>
          <w:sz w:val="24"/>
          <w:szCs w:val="24"/>
          <w:lang w:eastAsia="zh-CN"/>
        </w:rPr>
      </w:pPr>
      <w:r>
        <w:rPr>
          <w:rFonts w:hint="eastAsia" w:ascii="宋体" w:hAnsi="宋体" w:eastAsia="宋体" w:cs="宋体"/>
          <w:b/>
          <w:bCs/>
          <w:color w:val="auto"/>
          <w:kern w:val="0"/>
          <w:sz w:val="24"/>
          <w:szCs w:val="24"/>
          <w:lang w:eastAsia="zh-CN"/>
        </w:rPr>
        <w:t>十、评标结果</w:t>
      </w:r>
      <w:bookmarkEnd w:id="56"/>
    </w:p>
    <w:p w14:paraId="4646E00E">
      <w:pPr>
        <w:pageBreakBefore w:val="0"/>
        <w:widowControl w:val="0"/>
        <w:kinsoku/>
        <w:wordWrap/>
        <w:overflowPunct/>
        <w:topLinePunct w:val="0"/>
        <w:bidi w:val="0"/>
        <w:snapToGrid/>
        <w:spacing w:line="560" w:lineRule="exact"/>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1.评标结果按评审后得分由高到低顺序排列。得分相同的，按</w:t>
      </w:r>
      <w:r>
        <w:rPr>
          <w:rFonts w:hint="eastAsia" w:ascii="宋体" w:hAnsi="宋体" w:eastAsia="宋体" w:cs="宋体"/>
          <w:b w:val="0"/>
          <w:bCs w:val="0"/>
          <w:sz w:val="24"/>
          <w:szCs w:val="24"/>
          <w:highlight w:val="none"/>
          <w:lang w:val="en-US" w:eastAsia="zh-CN"/>
        </w:rPr>
        <w:t>人员配备</w:t>
      </w:r>
      <w:r>
        <w:rPr>
          <w:rFonts w:hint="eastAsia" w:ascii="宋体" w:hAnsi="宋体" w:eastAsia="宋体" w:cs="宋体"/>
          <w:color w:val="auto"/>
          <w:kern w:val="2"/>
          <w:sz w:val="24"/>
          <w:szCs w:val="24"/>
          <w:highlight w:val="none"/>
          <w:lang w:val="en-US" w:eastAsia="zh-CN" w:bidi="ar-SA"/>
        </w:rPr>
        <w:t>得分由高到低的顺序排列，</w:t>
      </w:r>
      <w:r>
        <w:rPr>
          <w:rFonts w:hint="eastAsia" w:ascii="宋体" w:hAnsi="宋体" w:cs="宋体"/>
          <w:color w:val="auto"/>
          <w:kern w:val="2"/>
          <w:sz w:val="24"/>
          <w:szCs w:val="24"/>
          <w:highlight w:val="none"/>
          <w:lang w:val="en-US" w:eastAsia="zh-CN" w:bidi="ar-SA"/>
        </w:rPr>
        <w:t>若得分还相同，按</w:t>
      </w:r>
      <w:r>
        <w:rPr>
          <w:rFonts w:hint="eastAsia" w:ascii="宋体" w:hAnsi="宋体" w:eastAsia="宋体" w:cs="宋体"/>
          <w:bCs/>
          <w:color w:val="auto"/>
          <w:sz w:val="24"/>
          <w:szCs w:val="24"/>
          <w:highlight w:val="none"/>
          <w:lang w:val="en-US" w:eastAsia="zh-CN"/>
        </w:rPr>
        <w:t>培训实施方案</w:t>
      </w:r>
      <w:r>
        <w:rPr>
          <w:rFonts w:hint="eastAsia" w:ascii="宋体" w:hAnsi="宋体" w:eastAsia="宋体" w:cs="宋体"/>
          <w:color w:val="auto"/>
          <w:kern w:val="2"/>
          <w:sz w:val="24"/>
          <w:szCs w:val="24"/>
          <w:highlight w:val="none"/>
          <w:lang w:val="en-US" w:eastAsia="zh-CN" w:bidi="ar-SA"/>
        </w:rPr>
        <w:t>得分由高到低的顺序排列</w:t>
      </w:r>
      <w:r>
        <w:rPr>
          <w:rFonts w:hint="eastAsia" w:ascii="宋体" w:hAnsi="宋体" w:cs="宋体"/>
          <w:color w:val="auto"/>
          <w:kern w:val="2"/>
          <w:sz w:val="24"/>
          <w:szCs w:val="24"/>
          <w:highlight w:val="none"/>
          <w:lang w:val="en-US" w:eastAsia="zh-CN" w:bidi="ar-SA"/>
        </w:rPr>
        <w:t>，若得分还相同，按后续服务方案及承诺</w:t>
      </w:r>
      <w:r>
        <w:rPr>
          <w:rFonts w:hint="eastAsia" w:ascii="宋体" w:hAnsi="宋体" w:eastAsia="宋体" w:cs="宋体"/>
          <w:color w:val="auto"/>
          <w:kern w:val="2"/>
          <w:sz w:val="24"/>
          <w:szCs w:val="24"/>
          <w:highlight w:val="none"/>
          <w:lang w:val="en-US" w:eastAsia="zh-CN" w:bidi="ar-SA"/>
        </w:rPr>
        <w:t>得分由高到低的顺序排列</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并提出书面评标报告，</w:t>
      </w:r>
      <w:r>
        <w:rPr>
          <w:rFonts w:hint="eastAsia" w:ascii="宋体" w:hAnsi="宋体" w:eastAsia="宋体" w:cs="宋体"/>
          <w:color w:val="auto"/>
          <w:sz w:val="24"/>
          <w:szCs w:val="24"/>
          <w:highlight w:val="none"/>
          <w:lang w:eastAsia="zh-CN"/>
        </w:rPr>
        <w:t>并按评标结果</w:t>
      </w:r>
      <w:r>
        <w:rPr>
          <w:rFonts w:hint="eastAsia" w:ascii="宋体" w:hAnsi="宋体" w:eastAsia="宋体" w:cs="宋体"/>
          <w:color w:val="auto"/>
          <w:sz w:val="24"/>
          <w:szCs w:val="24"/>
          <w:highlight w:val="none"/>
        </w:rPr>
        <w:t>总得分由高到低顺序</w:t>
      </w:r>
      <w:r>
        <w:rPr>
          <w:rFonts w:hint="eastAsia" w:ascii="宋体" w:hAnsi="宋体" w:eastAsia="宋体" w:cs="宋体"/>
          <w:color w:val="auto"/>
          <w:sz w:val="24"/>
          <w:szCs w:val="24"/>
          <w:highlight w:val="none"/>
          <w:lang w:eastAsia="zh-CN"/>
        </w:rPr>
        <w:t>每个标段</w:t>
      </w:r>
      <w:r>
        <w:rPr>
          <w:rFonts w:hint="eastAsia" w:ascii="宋体" w:hAnsi="宋体" w:eastAsia="宋体" w:cs="宋体"/>
          <w:color w:val="auto"/>
          <w:sz w:val="24"/>
          <w:szCs w:val="24"/>
          <w:highlight w:val="none"/>
        </w:rPr>
        <w:t>推荐</w:t>
      </w:r>
      <w:r>
        <w:rPr>
          <w:rFonts w:hint="eastAsia" w:ascii="宋体" w:hAnsi="宋体" w:eastAsia="宋体" w:cs="宋体"/>
          <w:color w:val="auto"/>
          <w:sz w:val="24"/>
          <w:szCs w:val="24"/>
          <w:highlight w:val="none"/>
          <w:lang w:eastAsia="zh-CN"/>
        </w:rPr>
        <w:t>三名中标候选人</w:t>
      </w:r>
      <w:r>
        <w:rPr>
          <w:rFonts w:hint="eastAsia" w:ascii="宋体" w:hAnsi="宋体" w:eastAsia="宋体" w:cs="宋体"/>
          <w:color w:val="auto"/>
          <w:kern w:val="2"/>
          <w:sz w:val="24"/>
          <w:szCs w:val="24"/>
          <w:highlight w:val="none"/>
          <w:lang w:val="en-US" w:eastAsia="zh-CN" w:bidi="ar-SA"/>
        </w:rPr>
        <w:t>。招标人根据评标委员会提出的书面评标报告和推荐的中标候选人名单，确定每个项目包第一中标候选人为中标人。</w:t>
      </w:r>
    </w:p>
    <w:p w14:paraId="15147933">
      <w:pPr>
        <w:pageBreakBefore w:val="0"/>
        <w:widowControl w:val="0"/>
        <w:kinsoku/>
        <w:wordWrap/>
        <w:overflowPunct/>
        <w:topLinePunct w:val="0"/>
        <w:autoSpaceDE w:val="0"/>
        <w:autoSpaceDN w:val="0"/>
        <w:bidi w:val="0"/>
        <w:snapToGrid/>
        <w:spacing w:line="560" w:lineRule="exact"/>
        <w:ind w:firstLine="482" w:firstLineChars="200"/>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投标人可根据自身情况参与其中一个</w:t>
      </w:r>
      <w:r>
        <w:rPr>
          <w:rFonts w:hint="eastAsia" w:ascii="宋体" w:hAnsi="宋体" w:cs="宋体"/>
          <w:b/>
          <w:color w:val="auto"/>
          <w:sz w:val="24"/>
          <w:szCs w:val="24"/>
          <w:highlight w:val="none"/>
          <w:lang w:val="en-US" w:eastAsia="zh-CN"/>
        </w:rPr>
        <w:t>项目标段</w:t>
      </w:r>
      <w:r>
        <w:rPr>
          <w:rFonts w:hint="eastAsia" w:ascii="宋体" w:hAnsi="宋体" w:eastAsia="宋体" w:cs="宋体"/>
          <w:b/>
          <w:color w:val="auto"/>
          <w:sz w:val="24"/>
          <w:szCs w:val="24"/>
          <w:highlight w:val="none"/>
          <w:lang w:val="en-US" w:eastAsia="zh-CN"/>
        </w:rPr>
        <w:t>或多个</w:t>
      </w:r>
      <w:r>
        <w:rPr>
          <w:rFonts w:hint="eastAsia" w:ascii="宋体" w:hAnsi="宋体" w:cs="宋体"/>
          <w:b/>
          <w:color w:val="auto"/>
          <w:sz w:val="24"/>
          <w:szCs w:val="24"/>
          <w:highlight w:val="none"/>
          <w:lang w:val="en-US" w:eastAsia="zh-CN"/>
        </w:rPr>
        <w:t>项目标段</w:t>
      </w:r>
      <w:r>
        <w:rPr>
          <w:rFonts w:hint="eastAsia" w:ascii="宋体" w:hAnsi="宋体" w:eastAsia="宋体" w:cs="宋体"/>
          <w:b/>
          <w:color w:val="auto"/>
          <w:sz w:val="24"/>
          <w:szCs w:val="24"/>
          <w:highlight w:val="none"/>
          <w:lang w:val="en-US" w:eastAsia="zh-CN"/>
        </w:rPr>
        <w:t>的竞标，并按所投</w:t>
      </w:r>
      <w:r>
        <w:rPr>
          <w:rFonts w:hint="eastAsia" w:ascii="宋体" w:hAnsi="宋体" w:cs="宋体"/>
          <w:b/>
          <w:color w:val="auto"/>
          <w:sz w:val="24"/>
          <w:szCs w:val="24"/>
          <w:highlight w:val="none"/>
          <w:lang w:val="en-US" w:eastAsia="zh-CN"/>
        </w:rPr>
        <w:t>项目标段</w:t>
      </w:r>
      <w:r>
        <w:rPr>
          <w:rFonts w:hint="eastAsia" w:ascii="宋体" w:hAnsi="宋体" w:eastAsia="宋体" w:cs="宋体"/>
          <w:b/>
          <w:color w:val="auto"/>
          <w:sz w:val="24"/>
          <w:szCs w:val="24"/>
          <w:highlight w:val="none"/>
          <w:lang w:val="en-US" w:eastAsia="zh-CN"/>
        </w:rPr>
        <w:t>分别编制、递交投标文件；</w:t>
      </w:r>
      <w:r>
        <w:rPr>
          <w:rFonts w:hint="eastAsia" w:ascii="宋体" w:hAnsi="宋体" w:eastAsia="宋体" w:cs="宋体"/>
          <w:b/>
          <w:bCs/>
          <w:color w:val="auto"/>
          <w:sz w:val="24"/>
          <w:szCs w:val="24"/>
          <w:highlight w:val="none"/>
          <w:lang w:val="en-US" w:eastAsia="zh-CN"/>
        </w:rPr>
        <w:t>A</w:t>
      </w:r>
      <w:r>
        <w:rPr>
          <w:rFonts w:hint="eastAsia" w:ascii="宋体" w:hAnsi="宋体" w:cs="宋体"/>
          <w:b/>
          <w:bCs/>
          <w:color w:val="auto"/>
          <w:sz w:val="24"/>
          <w:szCs w:val="24"/>
          <w:highlight w:val="none"/>
          <w:lang w:val="en-US" w:eastAsia="zh-CN"/>
        </w:rPr>
        <w:t>标段</w:t>
      </w:r>
      <w:r>
        <w:rPr>
          <w:rFonts w:hint="eastAsia" w:ascii="宋体" w:hAnsi="宋体" w:eastAsia="宋体" w:cs="宋体"/>
          <w:b/>
          <w:bCs/>
          <w:color w:val="auto"/>
          <w:sz w:val="24"/>
          <w:szCs w:val="24"/>
          <w:highlight w:val="none"/>
          <w:lang w:val="en-US" w:eastAsia="zh-CN"/>
        </w:rPr>
        <w:t>至</w:t>
      </w:r>
      <w:r>
        <w:rPr>
          <w:rFonts w:hint="eastAsia" w:ascii="宋体" w:hAnsi="宋体" w:cs="宋体"/>
          <w:b/>
          <w:bCs/>
          <w:color w:val="auto"/>
          <w:sz w:val="24"/>
          <w:szCs w:val="24"/>
          <w:highlight w:val="none"/>
          <w:lang w:val="en-US" w:eastAsia="zh-CN"/>
        </w:rPr>
        <w:t>E标段</w:t>
      </w:r>
      <w:r>
        <w:rPr>
          <w:rFonts w:hint="eastAsia" w:ascii="宋体" w:hAnsi="宋体" w:eastAsia="宋体" w:cs="宋体"/>
          <w:b/>
          <w:bCs/>
          <w:color w:val="auto"/>
          <w:sz w:val="24"/>
          <w:szCs w:val="24"/>
          <w:highlight w:val="none"/>
          <w:lang w:val="en-US" w:eastAsia="zh-CN"/>
        </w:rPr>
        <w:t>每家投标</w:t>
      </w:r>
      <w:r>
        <w:rPr>
          <w:rFonts w:hint="eastAsia" w:ascii="宋体" w:hAnsi="宋体" w:cs="宋体"/>
          <w:b/>
          <w:bCs/>
          <w:color w:val="auto"/>
          <w:sz w:val="24"/>
          <w:szCs w:val="24"/>
          <w:highlight w:val="none"/>
          <w:lang w:val="en-US" w:eastAsia="zh-CN"/>
        </w:rPr>
        <w:t>人</w:t>
      </w:r>
      <w:r>
        <w:rPr>
          <w:rFonts w:hint="eastAsia" w:ascii="宋体" w:hAnsi="宋体" w:eastAsia="宋体" w:cs="宋体"/>
          <w:b/>
          <w:bCs/>
          <w:color w:val="auto"/>
          <w:sz w:val="24"/>
          <w:szCs w:val="24"/>
          <w:highlight w:val="none"/>
          <w:lang w:val="en-US" w:eastAsia="zh-CN"/>
        </w:rPr>
        <w:t>只能中标一个</w:t>
      </w:r>
      <w:r>
        <w:rPr>
          <w:rFonts w:hint="eastAsia" w:ascii="宋体" w:hAnsi="宋体" w:cs="宋体"/>
          <w:b/>
          <w:bCs/>
          <w:color w:val="auto"/>
          <w:sz w:val="24"/>
          <w:szCs w:val="24"/>
          <w:highlight w:val="none"/>
          <w:lang w:val="en-US" w:eastAsia="zh-CN"/>
        </w:rPr>
        <w:t>标段</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color w:val="auto"/>
          <w:sz w:val="24"/>
          <w:szCs w:val="24"/>
          <w:highlight w:val="none"/>
          <w:lang w:val="en-US" w:eastAsia="zh-CN"/>
        </w:rPr>
        <w:t>评标委员会将按顺次从A</w:t>
      </w:r>
      <w:r>
        <w:rPr>
          <w:rFonts w:hint="eastAsia" w:ascii="宋体" w:hAnsi="宋体" w:cs="宋体"/>
          <w:b/>
          <w:color w:val="auto"/>
          <w:sz w:val="24"/>
          <w:szCs w:val="24"/>
          <w:highlight w:val="none"/>
          <w:lang w:val="en-US" w:eastAsia="zh-CN"/>
        </w:rPr>
        <w:t>标段</w:t>
      </w:r>
      <w:r>
        <w:rPr>
          <w:rFonts w:hint="eastAsia" w:ascii="宋体" w:hAnsi="宋体" w:eastAsia="宋体" w:cs="宋体"/>
          <w:b/>
          <w:color w:val="auto"/>
          <w:sz w:val="24"/>
          <w:szCs w:val="24"/>
          <w:highlight w:val="none"/>
          <w:lang w:val="en-US" w:eastAsia="zh-CN"/>
        </w:rPr>
        <w:t>至B</w:t>
      </w:r>
      <w:r>
        <w:rPr>
          <w:rFonts w:hint="eastAsia" w:ascii="宋体" w:hAnsi="宋体" w:cs="宋体"/>
          <w:b/>
          <w:color w:val="auto"/>
          <w:sz w:val="24"/>
          <w:szCs w:val="24"/>
          <w:highlight w:val="none"/>
          <w:lang w:val="en-US" w:eastAsia="zh-CN"/>
        </w:rPr>
        <w:t>标段</w:t>
      </w:r>
      <w:r>
        <w:rPr>
          <w:rFonts w:hint="eastAsia" w:ascii="宋体" w:hAnsi="宋体" w:eastAsia="宋体" w:cs="宋体"/>
          <w:b/>
          <w:color w:val="auto"/>
          <w:sz w:val="24"/>
          <w:szCs w:val="24"/>
          <w:highlight w:val="none"/>
          <w:lang w:val="en-US" w:eastAsia="zh-CN"/>
        </w:rPr>
        <w:t>进行评审</w:t>
      </w:r>
      <w:r>
        <w:rPr>
          <w:rFonts w:hint="eastAsia" w:ascii="宋体" w:hAnsi="宋体" w:cs="宋体"/>
          <w:b/>
          <w:color w:val="auto"/>
          <w:sz w:val="24"/>
          <w:szCs w:val="24"/>
          <w:highlight w:val="none"/>
          <w:lang w:val="en-US" w:eastAsia="zh-CN"/>
        </w:rPr>
        <w:t>。</w:t>
      </w:r>
    </w:p>
    <w:p w14:paraId="7E88126A">
      <w:pPr>
        <w:pStyle w:val="9"/>
        <w:keepNext w:val="0"/>
        <w:keepLines w:val="0"/>
        <w:pageBreakBefore w:val="0"/>
        <w:widowControl w:val="0"/>
        <w:tabs>
          <w:tab w:val="left" w:pos="547"/>
        </w:tabs>
        <w:kinsoku/>
        <w:wordWrap/>
        <w:overflowPunct/>
        <w:topLinePunct w:val="0"/>
        <w:autoSpaceDE/>
        <w:autoSpaceDN/>
        <w:bidi w:val="0"/>
        <w:adjustRightInd/>
        <w:snapToGrid/>
        <w:spacing w:after="0" w:line="560" w:lineRule="exact"/>
        <w:ind w:left="0" w:lef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2.评标委员会成员对需要共同认定的事项存在争议的，应当按照少数服从多数的原则作出结论。持不同意见的评标委员会成员应当在评标报告上签署不同意见及理由，否则视为同意评标报告。</w:t>
      </w:r>
    </w:p>
    <w:p w14:paraId="671491AB">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outlineLvl w:val="9"/>
        <w:rPr>
          <w:rStyle w:val="37"/>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当第一</w:t>
      </w:r>
      <w:r>
        <w:rPr>
          <w:rFonts w:hint="eastAsia" w:ascii="宋体" w:hAnsi="宋体" w:eastAsia="宋体" w:cs="宋体"/>
          <w:color w:val="auto"/>
          <w:sz w:val="24"/>
          <w:szCs w:val="24"/>
          <w:highlight w:val="none"/>
          <w:lang w:eastAsia="zh-CN"/>
        </w:rPr>
        <w:t>中标候选人</w:t>
      </w:r>
      <w:r>
        <w:rPr>
          <w:rFonts w:hint="eastAsia" w:ascii="宋体" w:hAnsi="宋体" w:eastAsia="宋体" w:cs="宋体"/>
          <w:color w:val="auto"/>
          <w:sz w:val="24"/>
          <w:szCs w:val="24"/>
          <w:highlight w:val="none"/>
        </w:rPr>
        <w:t>拒绝与</w:t>
      </w:r>
      <w:r>
        <w:rPr>
          <w:rFonts w:hint="eastAsia" w:ascii="宋体" w:hAnsi="宋体" w:eastAsia="宋体" w:cs="宋体"/>
          <w:color w:val="auto"/>
          <w:sz w:val="24"/>
          <w:szCs w:val="24"/>
          <w:highlight w:val="none"/>
          <w:lang w:eastAsia="zh-CN"/>
        </w:rPr>
        <w:t>招标</w:t>
      </w:r>
      <w:r>
        <w:rPr>
          <w:rFonts w:hint="eastAsia" w:ascii="宋体" w:hAnsi="宋体" w:eastAsia="宋体" w:cs="宋体"/>
          <w:color w:val="auto"/>
          <w:sz w:val="24"/>
          <w:szCs w:val="24"/>
          <w:highlight w:val="none"/>
        </w:rPr>
        <w:t>人签订合同的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可以按照</w:t>
      </w:r>
      <w:r>
        <w:rPr>
          <w:rFonts w:hint="eastAsia" w:ascii="宋体" w:hAnsi="宋体" w:eastAsia="宋体" w:cs="宋体"/>
          <w:color w:val="auto"/>
          <w:sz w:val="24"/>
          <w:szCs w:val="24"/>
          <w:highlight w:val="none"/>
          <w:lang w:eastAsia="zh-CN"/>
        </w:rPr>
        <w:t>评标</w:t>
      </w:r>
      <w:r>
        <w:rPr>
          <w:rFonts w:hint="eastAsia" w:ascii="宋体" w:hAnsi="宋体" w:eastAsia="宋体" w:cs="宋体"/>
          <w:color w:val="auto"/>
          <w:sz w:val="24"/>
          <w:szCs w:val="24"/>
          <w:highlight w:val="none"/>
        </w:rPr>
        <w:t>报告推荐的</w:t>
      </w:r>
      <w:r>
        <w:rPr>
          <w:rFonts w:hint="eastAsia" w:ascii="宋体" w:hAnsi="宋体" w:eastAsia="宋体" w:cs="宋体"/>
          <w:color w:val="auto"/>
          <w:sz w:val="24"/>
          <w:szCs w:val="24"/>
          <w:highlight w:val="none"/>
          <w:lang w:eastAsia="zh-CN"/>
        </w:rPr>
        <w:t>中标</w:t>
      </w:r>
      <w:r>
        <w:rPr>
          <w:rFonts w:hint="eastAsia" w:ascii="宋体" w:hAnsi="宋体" w:eastAsia="宋体" w:cs="宋体"/>
          <w:color w:val="auto"/>
          <w:sz w:val="24"/>
          <w:szCs w:val="24"/>
          <w:highlight w:val="none"/>
        </w:rPr>
        <w:t>候选人名单排序，确定下一候选人为</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，也可以重新开展政府采购活动。</w:t>
      </w:r>
      <w:bookmarkStart w:id="57" w:name="_Toc8883"/>
      <w:bookmarkStart w:id="58" w:name="_Toc18761"/>
      <w:r>
        <w:rPr>
          <w:rStyle w:val="37"/>
          <w:rFonts w:hint="eastAsia" w:ascii="宋体" w:hAnsi="宋体" w:eastAsia="宋体" w:cs="宋体"/>
          <w:color w:val="auto"/>
          <w:sz w:val="24"/>
          <w:szCs w:val="24"/>
        </w:rPr>
        <w:br w:type="page"/>
      </w:r>
    </w:p>
    <w:p w14:paraId="27D5C241">
      <w:pPr>
        <w:pageBreakBefore w:val="0"/>
        <w:wordWrap/>
        <w:overflowPunct/>
        <w:topLinePunct w:val="0"/>
        <w:bidi w:val="0"/>
        <w:spacing w:line="560" w:lineRule="exact"/>
        <w:outlineLvl w:val="0"/>
        <w:rPr>
          <w:rStyle w:val="37"/>
          <w:rFonts w:hint="eastAsia" w:ascii="宋体" w:hAnsi="宋体" w:eastAsia="宋体" w:cs="宋体"/>
          <w:color w:val="auto"/>
          <w:sz w:val="24"/>
          <w:szCs w:val="24"/>
        </w:rPr>
      </w:pPr>
      <w:r>
        <w:rPr>
          <w:rStyle w:val="37"/>
          <w:rFonts w:hint="eastAsia" w:ascii="宋体" w:hAnsi="宋体" w:eastAsia="宋体" w:cs="宋体"/>
          <w:color w:val="auto"/>
          <w:sz w:val="24"/>
          <w:szCs w:val="24"/>
        </w:rPr>
        <w:t>附件一：问题澄清通知</w:t>
      </w:r>
      <w:bookmarkEnd w:id="57"/>
      <w:bookmarkEnd w:id="58"/>
    </w:p>
    <w:p w14:paraId="5941F8FC">
      <w:pPr>
        <w:pageBreakBefore w:val="0"/>
        <w:wordWrap/>
        <w:overflowPunct/>
        <w:topLinePunct w:val="0"/>
        <w:bidi w:val="0"/>
        <w:spacing w:line="560" w:lineRule="exact"/>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 </w:t>
      </w:r>
    </w:p>
    <w:p w14:paraId="0C20B18B">
      <w:pPr>
        <w:pageBreakBefore w:val="0"/>
        <w:wordWrap/>
        <w:overflowPunct/>
        <w:topLinePunct w:val="0"/>
        <w:bidi w:val="0"/>
        <w:spacing w:line="560" w:lineRule="exact"/>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问题澄清通知</w:t>
      </w:r>
    </w:p>
    <w:p w14:paraId="2C7EBB02">
      <w:pPr>
        <w:pageBreakBefore w:val="0"/>
        <w:wordWrap/>
        <w:overflowPunct/>
        <w:topLinePunct w:val="0"/>
        <w:bidi w:val="0"/>
        <w:spacing w:line="56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6D5A0B3D">
      <w:pPr>
        <w:pageBreakBefore w:val="0"/>
        <w:wordWrap/>
        <w:overflowPunct/>
        <w:topLinePunct w:val="0"/>
        <w:bidi w:val="0"/>
        <w:spacing w:line="560" w:lineRule="exact"/>
        <w:jc w:val="center"/>
        <w:rPr>
          <w:rFonts w:hint="eastAsia" w:ascii="宋体" w:hAnsi="宋体" w:eastAsia="宋体" w:cs="宋体"/>
          <w:color w:val="auto"/>
          <w:sz w:val="24"/>
          <w:szCs w:val="24"/>
        </w:rPr>
      </w:pPr>
    </w:p>
    <w:p w14:paraId="228FE196">
      <w:pPr>
        <w:pageBreakBefore w:val="0"/>
        <w:wordWrap/>
        <w:overflowPunct/>
        <w:topLinePunct w:val="0"/>
        <w:bidi w:val="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名称)</w:t>
      </w:r>
    </w:p>
    <w:p w14:paraId="0B8A2EFC">
      <w:pPr>
        <w:pageBreakBefore w:val="0"/>
        <w:wordWrap/>
        <w:overflowPunct/>
        <w:topLinePunct w:val="0"/>
        <w:bidi w:val="0"/>
        <w:spacing w:line="560" w:lineRule="exact"/>
        <w:ind w:left="360" w:right="357"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评标委员会</w:t>
      </w:r>
      <w:r>
        <w:rPr>
          <w:rFonts w:hint="eastAsia" w:ascii="宋体" w:hAnsi="宋体" w:eastAsia="宋体" w:cs="宋体"/>
          <w:color w:val="auto"/>
          <w:sz w:val="24"/>
          <w:szCs w:val="24"/>
        </w:rPr>
        <w:t>对你方的</w:t>
      </w:r>
      <w:r>
        <w:rPr>
          <w:rFonts w:hint="eastAsia" w:ascii="宋体" w:hAnsi="宋体" w:eastAsia="宋体" w:cs="宋体"/>
          <w:color w:val="auto"/>
          <w:sz w:val="24"/>
          <w:szCs w:val="24"/>
          <w:lang w:eastAsia="zh-CN"/>
        </w:rPr>
        <w:t>投标</w:t>
      </w:r>
      <w:r>
        <w:rPr>
          <w:rFonts w:hint="eastAsia" w:ascii="宋体" w:hAnsi="宋体" w:eastAsia="宋体" w:cs="宋体"/>
          <w:color w:val="auto"/>
          <w:sz w:val="24"/>
          <w:szCs w:val="24"/>
        </w:rPr>
        <w:t>文件进行了仔细的审查，现需你方对下列问题以书面形式予以澄清、说明或补正：</w:t>
      </w:r>
    </w:p>
    <w:p w14:paraId="42BEB56A">
      <w:pPr>
        <w:pageBreakBefore w:val="0"/>
        <w:wordWrap/>
        <w:overflowPunct/>
        <w:topLinePunct w:val="0"/>
        <w:bidi w:val="0"/>
        <w:spacing w:line="560" w:lineRule="exact"/>
        <w:ind w:left="360" w:right="357"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w:t>
      </w:r>
    </w:p>
    <w:p w14:paraId="09503098">
      <w:pPr>
        <w:pageBreakBefore w:val="0"/>
        <w:wordWrap/>
        <w:overflowPunct/>
        <w:topLinePunct w:val="0"/>
        <w:bidi w:val="0"/>
        <w:spacing w:line="560" w:lineRule="exact"/>
        <w:ind w:left="360" w:right="357"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w:t>
      </w:r>
    </w:p>
    <w:p w14:paraId="7F7AAC7A">
      <w:pPr>
        <w:pageBreakBefore w:val="0"/>
        <w:wordWrap/>
        <w:overflowPunct/>
        <w:topLinePunct w:val="0"/>
        <w:bidi w:val="0"/>
        <w:spacing w:line="560" w:lineRule="exact"/>
        <w:ind w:left="360" w:right="357"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w:t>
      </w:r>
    </w:p>
    <w:p w14:paraId="76F6A890">
      <w:pPr>
        <w:pageBreakBefore w:val="0"/>
        <w:wordWrap/>
        <w:overflowPunct/>
        <w:topLinePunct w:val="0"/>
        <w:bidi w:val="0"/>
        <w:spacing w:line="560" w:lineRule="exact"/>
        <w:ind w:right="357" w:firstLine="720" w:firstLineChars="300"/>
        <w:rPr>
          <w:rFonts w:hint="eastAsia" w:ascii="宋体" w:hAnsi="宋体" w:eastAsia="宋体" w:cs="宋体"/>
          <w:color w:val="auto"/>
          <w:sz w:val="24"/>
          <w:szCs w:val="24"/>
        </w:rPr>
      </w:pPr>
      <w:r>
        <w:rPr>
          <w:rFonts w:hint="eastAsia" w:ascii="宋体" w:hAnsi="宋体" w:eastAsia="宋体" w:cs="宋体"/>
          <w:color w:val="auto"/>
          <w:sz w:val="24"/>
          <w:szCs w:val="24"/>
        </w:rPr>
        <w:t>请将上述问题的澄清、说明或补正于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时前递交至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(详细地址)或发送邮件至</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(邮箱号码)。采用发送邮件方式的，应在</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时前将原件递交至</w:t>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(详细地址)。                                        </w:t>
      </w:r>
    </w:p>
    <w:p w14:paraId="30D14037">
      <w:pPr>
        <w:pageBreakBefore w:val="0"/>
        <w:wordWrap/>
        <w:overflowPunct/>
        <w:topLinePunct w:val="0"/>
        <w:bidi w:val="0"/>
        <w:spacing w:line="560" w:lineRule="exact"/>
        <w:ind w:right="357"/>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78A684CB">
      <w:pPr>
        <w:pageBreakBefore w:val="0"/>
        <w:wordWrap/>
        <w:overflowPunct/>
        <w:topLinePunct w:val="0"/>
        <w:bidi w:val="0"/>
        <w:spacing w:line="560" w:lineRule="exact"/>
        <w:ind w:right="357" w:firstLine="4800" w:firstLineChars="20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评标委员会</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(签字)</w:t>
      </w:r>
    </w:p>
    <w:p w14:paraId="17A56C5D">
      <w:pPr>
        <w:pageBreakBefore w:val="0"/>
        <w:wordWrap/>
        <w:overflowPunct/>
        <w:topLinePunct w:val="0"/>
        <w:bidi w:val="0"/>
        <w:spacing w:line="560" w:lineRule="exact"/>
        <w:ind w:right="357"/>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20577EF8">
      <w:pPr>
        <w:pageBreakBefore w:val="0"/>
        <w:wordWrap/>
        <w:overflowPunct/>
        <w:topLinePunct w:val="0"/>
        <w:bidi w:val="0"/>
        <w:spacing w:line="560" w:lineRule="exact"/>
        <w:ind w:firstLine="4920" w:firstLineChars="2050"/>
        <w:rPr>
          <w:rFonts w:hint="eastAsia" w:ascii="宋体" w:hAnsi="宋体" w:eastAsia="宋体" w:cs="宋体"/>
          <w:color w:val="auto"/>
          <w:sz w:val="24"/>
          <w:szCs w:val="24"/>
        </w:rPr>
      </w:pPr>
      <w:r>
        <w:rPr>
          <w:rFonts w:hint="eastAsia" w:ascii="宋体" w:hAnsi="宋体" w:eastAsia="宋体" w:cs="宋体"/>
          <w:color w:val="auto"/>
          <w:sz w:val="24"/>
          <w:szCs w:val="24"/>
        </w:rPr>
        <w:t>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79AE9591">
      <w:pPr>
        <w:pageBreakBefore w:val="0"/>
        <w:wordWrap/>
        <w:overflowPunct/>
        <w:topLinePunct w:val="0"/>
        <w:bidi w:val="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br w:type="page"/>
      </w:r>
      <w:bookmarkStart w:id="59" w:name="_Toc10860"/>
      <w:bookmarkEnd w:id="59"/>
      <w:bookmarkStart w:id="60" w:name="_Toc4237"/>
    </w:p>
    <w:p w14:paraId="7E271BF4">
      <w:pPr>
        <w:pageBreakBefore w:val="0"/>
        <w:wordWrap/>
        <w:overflowPunct/>
        <w:topLinePunct w:val="0"/>
        <w:bidi w:val="0"/>
        <w:spacing w:line="560" w:lineRule="exact"/>
        <w:outlineLvl w:val="0"/>
        <w:rPr>
          <w:rStyle w:val="37"/>
          <w:rFonts w:hint="eastAsia" w:ascii="宋体" w:hAnsi="宋体" w:eastAsia="宋体" w:cs="宋体"/>
          <w:color w:val="auto"/>
          <w:sz w:val="24"/>
          <w:szCs w:val="24"/>
        </w:rPr>
      </w:pPr>
      <w:bookmarkStart w:id="61" w:name="_Toc22128"/>
      <w:bookmarkStart w:id="62" w:name="_Toc13331"/>
      <w:r>
        <w:rPr>
          <w:rStyle w:val="37"/>
          <w:rFonts w:hint="eastAsia" w:ascii="宋体" w:hAnsi="宋体" w:eastAsia="宋体" w:cs="宋体"/>
          <w:color w:val="auto"/>
          <w:sz w:val="24"/>
          <w:szCs w:val="24"/>
        </w:rPr>
        <w:t>附件</w:t>
      </w:r>
      <w:bookmarkEnd w:id="60"/>
      <w:r>
        <w:rPr>
          <w:rStyle w:val="37"/>
          <w:rFonts w:hint="eastAsia" w:ascii="宋体" w:hAnsi="宋体" w:eastAsia="宋体" w:cs="宋体"/>
          <w:color w:val="auto"/>
          <w:sz w:val="24"/>
          <w:szCs w:val="24"/>
        </w:rPr>
        <w:t>二：问题的澄清</w:t>
      </w:r>
      <w:bookmarkEnd w:id="61"/>
      <w:bookmarkEnd w:id="62"/>
    </w:p>
    <w:p w14:paraId="35B8F65E">
      <w:pPr>
        <w:pageBreakBefore w:val="0"/>
        <w:wordWrap/>
        <w:overflowPunct/>
        <w:topLinePunct w:val="0"/>
        <w:bidi w:val="0"/>
        <w:spacing w:line="560" w:lineRule="exact"/>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 </w:t>
      </w:r>
    </w:p>
    <w:p w14:paraId="432E8C69">
      <w:pPr>
        <w:pageBreakBefore w:val="0"/>
        <w:wordWrap/>
        <w:overflowPunct/>
        <w:topLinePunct w:val="0"/>
        <w:bidi w:val="0"/>
        <w:spacing w:line="560" w:lineRule="exact"/>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问题的澄清</w:t>
      </w:r>
    </w:p>
    <w:p w14:paraId="31A04255">
      <w:pPr>
        <w:pageBreakBefore w:val="0"/>
        <w:wordWrap/>
        <w:overflowPunct/>
        <w:topLinePunct w:val="0"/>
        <w:bidi w:val="0"/>
        <w:spacing w:line="56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p w14:paraId="4E5995ED">
      <w:pPr>
        <w:pageBreakBefore w:val="0"/>
        <w:wordWrap/>
        <w:overflowPunct/>
        <w:topLinePunct w:val="0"/>
        <w:bidi w:val="0"/>
        <w:spacing w:line="560" w:lineRule="exact"/>
        <w:jc w:val="center"/>
        <w:rPr>
          <w:rFonts w:hint="eastAsia" w:ascii="宋体" w:hAnsi="宋体" w:eastAsia="宋体" w:cs="宋体"/>
          <w:color w:val="auto"/>
          <w:sz w:val="24"/>
          <w:szCs w:val="24"/>
        </w:rPr>
      </w:pPr>
    </w:p>
    <w:p w14:paraId="0D5664B4">
      <w:pPr>
        <w:pageBreakBefore w:val="0"/>
        <w:wordWrap/>
        <w:overflowPunct/>
        <w:topLinePunct w:val="0"/>
        <w:bidi w:val="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eastAsia="zh-CN"/>
        </w:rPr>
        <w:t>评标委员会</w:t>
      </w:r>
      <w:r>
        <w:rPr>
          <w:rFonts w:hint="eastAsia" w:ascii="宋体" w:hAnsi="宋体" w:eastAsia="宋体" w:cs="宋体"/>
          <w:color w:val="auto"/>
          <w:sz w:val="24"/>
          <w:szCs w:val="24"/>
        </w:rPr>
        <w:t>：</w:t>
      </w:r>
    </w:p>
    <w:p w14:paraId="1C34B7A0">
      <w:pPr>
        <w:pageBreakBefore w:val="0"/>
        <w:wordWrap/>
        <w:overflowPunct/>
        <w:topLinePunct w:val="0"/>
        <w:bidi w:val="0"/>
        <w:spacing w:line="560" w:lineRule="exact"/>
        <w:ind w:firstLine="600" w:firstLineChars="250"/>
        <w:rPr>
          <w:rFonts w:hint="eastAsia" w:ascii="宋体" w:hAnsi="宋体" w:eastAsia="宋体" w:cs="宋体"/>
          <w:color w:val="auto"/>
          <w:sz w:val="24"/>
          <w:szCs w:val="24"/>
        </w:rPr>
      </w:pPr>
      <w:r>
        <w:rPr>
          <w:rFonts w:hint="eastAsia" w:ascii="宋体" w:hAnsi="宋体" w:eastAsia="宋体" w:cs="宋体"/>
          <w:color w:val="auto"/>
          <w:sz w:val="24"/>
          <w:szCs w:val="24"/>
        </w:rPr>
        <w:t>问题澄清通知(编号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)已收悉，现澄清、说明或补正如下：</w:t>
      </w:r>
    </w:p>
    <w:p w14:paraId="7140871D">
      <w:pPr>
        <w:pageBreakBefore w:val="0"/>
        <w:wordWrap/>
        <w:overflowPunct/>
        <w:topLinePunct w:val="0"/>
        <w:bidi w:val="0"/>
        <w:spacing w:line="5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 1.</w:t>
      </w:r>
    </w:p>
    <w:p w14:paraId="50E6319B">
      <w:pPr>
        <w:pageBreakBefore w:val="0"/>
        <w:wordWrap/>
        <w:overflowPunct/>
        <w:topLinePunct w:val="0"/>
        <w:bidi w:val="0"/>
        <w:spacing w:line="560" w:lineRule="exact"/>
        <w:ind w:firstLine="600" w:firstLineChars="250"/>
        <w:rPr>
          <w:rFonts w:hint="eastAsia" w:ascii="宋体" w:hAnsi="宋体" w:eastAsia="宋体" w:cs="宋体"/>
          <w:color w:val="auto"/>
          <w:sz w:val="24"/>
          <w:szCs w:val="24"/>
        </w:rPr>
      </w:pPr>
      <w:r>
        <w:rPr>
          <w:rFonts w:hint="eastAsia" w:ascii="宋体" w:hAnsi="宋体" w:eastAsia="宋体" w:cs="宋体"/>
          <w:color w:val="auto"/>
          <w:sz w:val="24"/>
          <w:szCs w:val="24"/>
        </w:rPr>
        <w:t>2.</w:t>
      </w:r>
    </w:p>
    <w:p w14:paraId="663FA31F">
      <w:pPr>
        <w:pageBreakBefore w:val="0"/>
        <w:wordWrap/>
        <w:overflowPunct/>
        <w:topLinePunct w:val="0"/>
        <w:bidi w:val="0"/>
        <w:spacing w:line="560" w:lineRule="exact"/>
        <w:ind w:firstLine="600" w:firstLineChars="250"/>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20C97E3B">
      <w:pPr>
        <w:pageBreakBefore w:val="0"/>
        <w:wordWrap/>
        <w:overflowPunct/>
        <w:topLinePunct w:val="0"/>
        <w:bidi w:val="0"/>
        <w:spacing w:line="560" w:lineRule="exact"/>
        <w:ind w:firstLine="600" w:firstLineChars="250"/>
        <w:rPr>
          <w:rFonts w:hint="eastAsia" w:ascii="宋体" w:hAnsi="宋体" w:eastAsia="宋体" w:cs="宋体"/>
          <w:color w:val="auto"/>
          <w:sz w:val="24"/>
          <w:szCs w:val="24"/>
        </w:rPr>
      </w:pPr>
      <w:r>
        <w:rPr>
          <w:rFonts w:hint="eastAsia" w:ascii="宋体" w:hAnsi="宋体" w:eastAsia="宋体" w:cs="宋体"/>
          <w:color w:val="auto"/>
          <w:sz w:val="24"/>
          <w:szCs w:val="24"/>
        </w:rPr>
        <w:t>上述问题澄清、说明或补正，不改变我方投标文件的实质性内容，构成我方</w:t>
      </w:r>
      <w:r>
        <w:rPr>
          <w:rFonts w:hint="eastAsia" w:ascii="宋体" w:hAnsi="宋体" w:eastAsia="宋体" w:cs="宋体"/>
          <w:color w:val="auto"/>
          <w:sz w:val="24"/>
          <w:szCs w:val="24"/>
          <w:lang w:eastAsia="zh-CN"/>
        </w:rPr>
        <w:t>投标</w:t>
      </w:r>
      <w:r>
        <w:rPr>
          <w:rFonts w:hint="eastAsia" w:ascii="宋体" w:hAnsi="宋体" w:eastAsia="宋体" w:cs="宋体"/>
          <w:color w:val="auto"/>
          <w:sz w:val="24"/>
          <w:szCs w:val="24"/>
        </w:rPr>
        <w:t>文件的组成部分。</w:t>
      </w:r>
    </w:p>
    <w:p w14:paraId="0F27419D">
      <w:pPr>
        <w:pageBreakBefore w:val="0"/>
        <w:wordWrap/>
        <w:overflowPunct/>
        <w:topLinePunct w:val="0"/>
        <w:bidi w:val="0"/>
        <w:spacing w:line="560" w:lineRule="exact"/>
        <w:ind w:firstLine="2880" w:firstLineChars="1200"/>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5947D562">
      <w:pPr>
        <w:pageBreakBefore w:val="0"/>
        <w:wordWrap/>
        <w:overflowPunct/>
        <w:topLinePunct w:val="0"/>
        <w:bidi w:val="0"/>
        <w:spacing w:line="560" w:lineRule="exact"/>
        <w:ind w:firstLine="1446" w:firstLineChars="600"/>
        <w:rPr>
          <w:rFonts w:hint="eastAsia" w:ascii="宋体" w:hAnsi="宋体" w:eastAsia="宋体" w:cs="宋体"/>
          <w:b/>
          <w:color w:val="auto"/>
          <w:sz w:val="24"/>
          <w:szCs w:val="24"/>
        </w:rPr>
      </w:pPr>
    </w:p>
    <w:p w14:paraId="3213E8A8">
      <w:pPr>
        <w:pageBreakBefore w:val="0"/>
        <w:wordWrap/>
        <w:overflowPunct/>
        <w:topLinePunct w:val="0"/>
        <w:bidi w:val="0"/>
        <w:spacing w:line="560" w:lineRule="exact"/>
        <w:ind w:firstLine="1446" w:firstLineChars="600"/>
        <w:rPr>
          <w:rFonts w:hint="eastAsia" w:ascii="宋体" w:hAnsi="宋体" w:eastAsia="宋体" w:cs="宋体"/>
          <w:b/>
          <w:color w:val="auto"/>
          <w:sz w:val="24"/>
          <w:szCs w:val="24"/>
        </w:rPr>
      </w:pPr>
    </w:p>
    <w:p w14:paraId="2075FE13">
      <w:pPr>
        <w:pageBreakBefore w:val="0"/>
        <w:wordWrap/>
        <w:overflowPunct/>
        <w:topLinePunct w:val="0"/>
        <w:bidi w:val="0"/>
        <w:spacing w:line="560" w:lineRule="exact"/>
        <w:ind w:firstLine="1446" w:firstLineChars="600"/>
        <w:rPr>
          <w:rFonts w:hint="eastAsia" w:ascii="宋体" w:hAnsi="宋体" w:eastAsia="宋体" w:cs="宋体"/>
          <w:b/>
          <w:color w:val="auto"/>
          <w:sz w:val="24"/>
          <w:szCs w:val="24"/>
        </w:rPr>
      </w:pPr>
    </w:p>
    <w:p w14:paraId="2713A69E">
      <w:pPr>
        <w:pageBreakBefore w:val="0"/>
        <w:wordWrap/>
        <w:overflowPunct/>
        <w:topLinePunct w:val="0"/>
        <w:bidi w:val="0"/>
        <w:spacing w:line="560" w:lineRule="exact"/>
        <w:ind w:firstLine="1928" w:firstLineChars="800"/>
        <w:rPr>
          <w:rFonts w:hint="eastAsia" w:ascii="宋体" w:hAnsi="宋体" w:eastAsia="宋体" w:cs="宋体"/>
          <w:b/>
          <w:color w:val="auto"/>
          <w:sz w:val="24"/>
          <w:szCs w:val="24"/>
        </w:rPr>
      </w:pPr>
      <w:r>
        <w:rPr>
          <w:rFonts w:hint="eastAsia" w:ascii="宋体" w:hAnsi="宋体" w:eastAsia="宋体" w:cs="宋体"/>
          <w:b/>
          <w:color w:val="auto"/>
          <w:sz w:val="24"/>
          <w:szCs w:val="24"/>
          <w:lang w:eastAsia="zh-CN"/>
        </w:rPr>
        <w:t>投标人</w:t>
      </w:r>
      <w:r>
        <w:rPr>
          <w:rFonts w:hint="eastAsia" w:ascii="宋体" w:hAnsi="宋体" w:eastAsia="宋体" w:cs="宋体"/>
          <w:b/>
          <w:color w:val="auto"/>
          <w:sz w:val="24"/>
          <w:szCs w:val="24"/>
        </w:rPr>
        <w:t>：</w:t>
      </w:r>
      <w:r>
        <w:rPr>
          <w:rFonts w:hint="eastAsia" w:ascii="宋体" w:hAnsi="宋体" w:eastAsia="宋体" w:cs="宋体"/>
          <w:b/>
          <w:color w:val="auto"/>
          <w:sz w:val="24"/>
          <w:szCs w:val="24"/>
          <w:u w:val="single"/>
        </w:rPr>
        <w:tab/>
      </w:r>
      <w:r>
        <w:rPr>
          <w:rFonts w:hint="eastAsia" w:ascii="宋体" w:hAnsi="宋体" w:eastAsia="宋体" w:cs="宋体"/>
          <w:b/>
          <w:color w:val="auto"/>
          <w:sz w:val="24"/>
          <w:szCs w:val="24"/>
          <w:u w:val="single"/>
        </w:rPr>
        <w:t xml:space="preserve">                            </w:t>
      </w:r>
      <w:r>
        <w:rPr>
          <w:rFonts w:hint="eastAsia" w:ascii="宋体" w:hAnsi="宋体" w:eastAsia="宋体" w:cs="宋体"/>
          <w:b/>
          <w:color w:val="auto"/>
          <w:sz w:val="24"/>
          <w:szCs w:val="24"/>
        </w:rPr>
        <w:t>（加盖单位公章）</w:t>
      </w:r>
    </w:p>
    <w:p w14:paraId="5C5D370C">
      <w:pPr>
        <w:pageBreakBefore w:val="0"/>
        <w:wordWrap/>
        <w:overflowPunct/>
        <w:topLinePunct w:val="0"/>
        <w:bidi w:val="0"/>
        <w:spacing w:line="56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 </w:t>
      </w:r>
    </w:p>
    <w:p w14:paraId="50F3F378">
      <w:pPr>
        <w:pageBreakBefore w:val="0"/>
        <w:wordWrap/>
        <w:overflowPunct/>
        <w:topLinePunct w:val="0"/>
        <w:bidi w:val="0"/>
        <w:spacing w:line="560" w:lineRule="exact"/>
        <w:ind w:firstLine="1928" w:firstLineChars="800"/>
        <w:rPr>
          <w:rFonts w:hint="eastAsia" w:ascii="宋体" w:hAnsi="宋体" w:eastAsia="宋体" w:cs="宋体"/>
          <w:b/>
          <w:color w:val="auto"/>
          <w:sz w:val="24"/>
          <w:szCs w:val="24"/>
        </w:rPr>
      </w:pPr>
      <w:r>
        <w:rPr>
          <w:rFonts w:hint="eastAsia" w:ascii="宋体" w:hAnsi="宋体" w:eastAsia="宋体" w:cs="宋体"/>
          <w:b/>
          <w:color w:val="auto"/>
          <w:sz w:val="24"/>
          <w:szCs w:val="24"/>
        </w:rPr>
        <w:t>法定代表人或其委托代理人：</w:t>
      </w:r>
      <w:r>
        <w:rPr>
          <w:rFonts w:hint="eastAsia" w:ascii="宋体" w:hAnsi="宋体" w:eastAsia="宋体" w:cs="宋体"/>
          <w:b/>
          <w:color w:val="auto"/>
          <w:sz w:val="24"/>
          <w:szCs w:val="24"/>
        </w:rPr>
        <w:tab/>
      </w:r>
      <w:r>
        <w:rPr>
          <w:rFonts w:hint="eastAsia" w:ascii="宋体" w:hAnsi="宋体" w:eastAsia="宋体" w:cs="宋体"/>
          <w:b/>
          <w:color w:val="auto"/>
          <w:sz w:val="24"/>
          <w:szCs w:val="24"/>
          <w:u w:val="single"/>
        </w:rPr>
        <w:t xml:space="preserve">           </w:t>
      </w:r>
      <w:r>
        <w:rPr>
          <w:rFonts w:hint="eastAsia" w:ascii="宋体" w:hAnsi="宋体" w:eastAsia="宋体" w:cs="宋体"/>
          <w:b/>
          <w:color w:val="auto"/>
          <w:sz w:val="24"/>
          <w:szCs w:val="24"/>
        </w:rPr>
        <w:t>（签字或盖章）</w:t>
      </w:r>
    </w:p>
    <w:p w14:paraId="066CDCCA">
      <w:pPr>
        <w:pageBreakBefore w:val="0"/>
        <w:wordWrap/>
        <w:overflowPunct/>
        <w:topLinePunct w:val="0"/>
        <w:bidi w:val="0"/>
        <w:spacing w:line="56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 </w:t>
      </w:r>
    </w:p>
    <w:p w14:paraId="12FA3CD2">
      <w:pPr>
        <w:pageBreakBefore w:val="0"/>
        <w:wordWrap/>
        <w:overflowPunct/>
        <w:topLinePunct w:val="0"/>
        <w:bidi w:val="0"/>
        <w:spacing w:line="560" w:lineRule="exact"/>
        <w:jc w:val="center"/>
        <w:outlineLvl w:val="0"/>
        <w:rPr>
          <w:rFonts w:hint="eastAsia" w:ascii="宋体" w:hAnsi="宋体" w:eastAsia="宋体" w:cs="宋体"/>
          <w:b/>
          <w:color w:val="auto"/>
          <w:sz w:val="24"/>
          <w:szCs w:val="24"/>
        </w:rPr>
        <w:sectPr>
          <w:footerReference r:id="rId7" w:type="default"/>
          <w:pgSz w:w="11906" w:h="16838"/>
          <w:pgMar w:top="1440" w:right="1525" w:bottom="1440" w:left="1525" w:header="851" w:footer="1020" w:gutter="0"/>
          <w:pgNumType w:fmt="decimal"/>
          <w:cols w:space="720" w:num="1"/>
          <w:docGrid w:type="lines" w:linePitch="312" w:charSpace="0"/>
        </w:sectPr>
      </w:pPr>
      <w:bookmarkStart w:id="63" w:name="_Toc14731"/>
      <w:r>
        <w:rPr>
          <w:rFonts w:hint="eastAsia" w:ascii="宋体" w:hAnsi="宋体" w:eastAsia="宋体" w:cs="宋体"/>
          <w:b/>
          <w:color w:val="auto"/>
          <w:sz w:val="24"/>
          <w:szCs w:val="24"/>
        </w:rPr>
        <w:t>日期：</w:t>
      </w:r>
      <w:r>
        <w:rPr>
          <w:rFonts w:hint="eastAsia" w:ascii="宋体" w:hAnsi="宋体" w:eastAsia="宋体" w:cs="宋体"/>
          <w:b/>
          <w:color w:val="auto"/>
          <w:sz w:val="24"/>
          <w:szCs w:val="24"/>
          <w:u w:val="single"/>
        </w:rPr>
        <w:t xml:space="preserve">         </w:t>
      </w:r>
      <w:r>
        <w:rPr>
          <w:rFonts w:hint="eastAsia" w:ascii="宋体" w:hAnsi="宋体" w:eastAsia="宋体" w:cs="宋体"/>
          <w:b/>
          <w:color w:val="auto"/>
          <w:sz w:val="24"/>
          <w:szCs w:val="24"/>
        </w:rPr>
        <w:t>年</w:t>
      </w:r>
      <w:r>
        <w:rPr>
          <w:rFonts w:hint="eastAsia" w:ascii="宋体" w:hAnsi="宋体" w:eastAsia="宋体" w:cs="宋体"/>
          <w:b/>
          <w:color w:val="auto"/>
          <w:sz w:val="24"/>
          <w:szCs w:val="24"/>
          <w:u w:val="single"/>
        </w:rPr>
        <w:t xml:space="preserve">         </w:t>
      </w:r>
      <w:r>
        <w:rPr>
          <w:rFonts w:hint="eastAsia" w:ascii="宋体" w:hAnsi="宋体" w:eastAsia="宋体" w:cs="宋体"/>
          <w:b/>
          <w:color w:val="auto"/>
          <w:sz w:val="24"/>
          <w:szCs w:val="24"/>
        </w:rPr>
        <w:t>月</w:t>
      </w:r>
      <w:r>
        <w:rPr>
          <w:rFonts w:hint="eastAsia" w:ascii="宋体" w:hAnsi="宋体" w:eastAsia="宋体" w:cs="宋体"/>
          <w:b/>
          <w:color w:val="auto"/>
          <w:sz w:val="24"/>
          <w:szCs w:val="24"/>
          <w:u w:val="single"/>
        </w:rPr>
        <w:t xml:space="preserve">         </w:t>
      </w:r>
      <w:bookmarkEnd w:id="63"/>
    </w:p>
    <w:p w14:paraId="70EE4FF4">
      <w:pPr>
        <w:pStyle w:val="2"/>
        <w:bidi w:val="0"/>
        <w:jc w:val="center"/>
        <w:rPr>
          <w:rFonts w:hint="default"/>
          <w:lang w:val="en-US" w:eastAsia="zh-CN"/>
        </w:rPr>
      </w:pPr>
      <w:r>
        <w:rPr>
          <w:rFonts w:hint="eastAsia"/>
          <w:lang w:val="en-US" w:eastAsia="zh-CN"/>
        </w:rPr>
        <w:t>第四章、采购需求</w:t>
      </w:r>
    </w:p>
    <w:p w14:paraId="5B3589F9">
      <w:pPr>
        <w:keepNext w:val="0"/>
        <w:keepLines w:val="0"/>
        <w:pageBreakBefore w:val="0"/>
        <w:widowControl w:val="0"/>
        <w:kinsoku/>
        <w:wordWrap/>
        <w:overflowPunct/>
        <w:topLinePunct w:val="0"/>
        <w:autoSpaceDE/>
        <w:autoSpaceDN/>
        <w:bidi w:val="0"/>
        <w:adjustRightInd w:val="0"/>
        <w:snapToGrid/>
        <w:spacing w:line="360" w:lineRule="auto"/>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说明：</w:t>
      </w:r>
    </w:p>
    <w:p w14:paraId="683D77C0">
      <w:pPr>
        <w:keepNext w:val="0"/>
        <w:keepLines w:val="0"/>
        <w:pageBreakBefore w:val="0"/>
        <w:widowControl w:val="0"/>
        <w:kinsoku/>
        <w:wordWrap/>
        <w:overflowPunct/>
        <w:topLinePunct w:val="0"/>
        <w:autoSpaceDE/>
        <w:autoSpaceDN/>
        <w:bidi w:val="0"/>
        <w:adjustRightInd w:val="0"/>
        <w:snapToGrid/>
        <w:spacing w:line="460" w:lineRule="exact"/>
        <w:ind w:firstLine="480" w:firstLineChars="200"/>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1.各</w:t>
      </w:r>
      <w:r>
        <w:rPr>
          <w:rFonts w:hint="eastAsia" w:ascii="宋体" w:hAnsi="宋体" w:eastAsia="宋体" w:cs="宋体"/>
          <w:b w:val="0"/>
          <w:bCs w:val="0"/>
          <w:color w:val="auto"/>
          <w:sz w:val="24"/>
          <w:szCs w:val="24"/>
          <w:highlight w:val="none"/>
          <w:lang w:eastAsia="zh-CN"/>
        </w:rPr>
        <w:t>投标人</w:t>
      </w:r>
      <w:r>
        <w:rPr>
          <w:rFonts w:hint="eastAsia" w:ascii="宋体" w:hAnsi="宋体" w:eastAsia="宋体" w:cs="宋体"/>
          <w:b w:val="0"/>
          <w:bCs w:val="0"/>
          <w:color w:val="auto"/>
          <w:sz w:val="24"/>
          <w:szCs w:val="24"/>
          <w:highlight w:val="none"/>
        </w:rPr>
        <w:t>必须对招标文件第</w:t>
      </w:r>
      <w:r>
        <w:rPr>
          <w:rFonts w:hint="eastAsia" w:ascii="宋体" w:hAnsi="宋体" w:eastAsia="宋体" w:cs="宋体"/>
          <w:b w:val="0"/>
          <w:bCs w:val="0"/>
          <w:color w:val="auto"/>
          <w:sz w:val="24"/>
          <w:szCs w:val="24"/>
          <w:highlight w:val="none"/>
          <w:lang w:eastAsia="zh-CN"/>
        </w:rPr>
        <w:t>三</w:t>
      </w:r>
      <w:r>
        <w:rPr>
          <w:rFonts w:hint="eastAsia" w:ascii="宋体" w:hAnsi="宋体" w:eastAsia="宋体" w:cs="宋体"/>
          <w:b w:val="0"/>
          <w:bCs w:val="0"/>
          <w:color w:val="auto"/>
          <w:sz w:val="24"/>
          <w:szCs w:val="24"/>
          <w:highlight w:val="none"/>
        </w:rPr>
        <w:t>章《</w:t>
      </w:r>
      <w:r>
        <w:rPr>
          <w:rFonts w:hint="eastAsia" w:ascii="宋体" w:hAnsi="宋体" w:eastAsia="宋体" w:cs="宋体"/>
          <w:b w:val="0"/>
          <w:bCs w:val="0"/>
          <w:color w:val="auto"/>
          <w:sz w:val="24"/>
          <w:szCs w:val="24"/>
          <w:highlight w:val="none"/>
          <w:lang w:eastAsia="zh-CN"/>
        </w:rPr>
        <w:t>采购需求</w:t>
      </w:r>
      <w:r>
        <w:rPr>
          <w:rFonts w:hint="eastAsia" w:ascii="宋体" w:hAnsi="宋体" w:eastAsia="宋体" w:cs="宋体"/>
          <w:b w:val="0"/>
          <w:bCs w:val="0"/>
          <w:color w:val="auto"/>
          <w:sz w:val="24"/>
          <w:szCs w:val="24"/>
          <w:highlight w:val="none"/>
        </w:rPr>
        <w:t>》中的技术、</w:t>
      </w:r>
      <w:r>
        <w:rPr>
          <w:rFonts w:hint="eastAsia" w:ascii="宋体" w:hAnsi="宋体" w:cs="宋体"/>
          <w:b w:val="0"/>
          <w:bCs w:val="0"/>
          <w:color w:val="auto"/>
          <w:sz w:val="24"/>
          <w:szCs w:val="24"/>
          <w:highlight w:val="none"/>
          <w:lang w:val="en-US" w:eastAsia="zh-CN"/>
        </w:rPr>
        <w:t>商务</w:t>
      </w:r>
      <w:r>
        <w:rPr>
          <w:rFonts w:hint="eastAsia" w:ascii="宋体" w:hAnsi="宋体" w:eastAsia="宋体" w:cs="宋体"/>
          <w:b w:val="0"/>
          <w:bCs w:val="0"/>
          <w:color w:val="auto"/>
          <w:sz w:val="24"/>
          <w:szCs w:val="24"/>
          <w:highlight w:val="none"/>
        </w:rPr>
        <w:t>要求作出全面、真实的反映，若投标文件中未对招标文件第</w:t>
      </w:r>
      <w:r>
        <w:rPr>
          <w:rFonts w:hint="eastAsia" w:ascii="宋体" w:hAnsi="宋体" w:eastAsia="宋体" w:cs="宋体"/>
          <w:b w:val="0"/>
          <w:bCs w:val="0"/>
          <w:color w:val="auto"/>
          <w:sz w:val="24"/>
          <w:szCs w:val="24"/>
          <w:highlight w:val="none"/>
          <w:lang w:val="en-US" w:eastAsia="zh-CN"/>
        </w:rPr>
        <w:t>四</w:t>
      </w:r>
      <w:r>
        <w:rPr>
          <w:rFonts w:hint="eastAsia" w:ascii="宋体" w:hAnsi="宋体" w:eastAsia="宋体" w:cs="宋体"/>
          <w:b w:val="0"/>
          <w:bCs w:val="0"/>
          <w:color w:val="auto"/>
          <w:sz w:val="24"/>
          <w:szCs w:val="24"/>
          <w:highlight w:val="none"/>
        </w:rPr>
        <w:t>章《</w:t>
      </w:r>
      <w:r>
        <w:rPr>
          <w:rFonts w:hint="eastAsia" w:ascii="宋体" w:hAnsi="宋体" w:cs="宋体"/>
          <w:b w:val="0"/>
          <w:bCs w:val="0"/>
          <w:color w:val="auto"/>
          <w:sz w:val="24"/>
          <w:szCs w:val="24"/>
          <w:highlight w:val="none"/>
          <w:lang w:val="en-US" w:eastAsia="zh-CN"/>
        </w:rPr>
        <w:t>采购需求</w:t>
      </w:r>
      <w:r>
        <w:rPr>
          <w:rFonts w:hint="eastAsia" w:ascii="宋体" w:hAnsi="宋体" w:eastAsia="宋体" w:cs="宋体"/>
          <w:b w:val="0"/>
          <w:bCs w:val="0"/>
          <w:color w:val="auto"/>
          <w:sz w:val="24"/>
          <w:szCs w:val="24"/>
          <w:highlight w:val="none"/>
        </w:rPr>
        <w:t>》中的技术、</w:t>
      </w:r>
      <w:r>
        <w:rPr>
          <w:rFonts w:hint="eastAsia" w:ascii="宋体" w:hAnsi="宋体" w:cs="宋体"/>
          <w:b w:val="0"/>
          <w:bCs w:val="0"/>
          <w:color w:val="auto"/>
          <w:sz w:val="24"/>
          <w:szCs w:val="24"/>
          <w:highlight w:val="none"/>
          <w:lang w:val="en-US" w:eastAsia="zh-CN"/>
        </w:rPr>
        <w:t>商务</w:t>
      </w:r>
      <w:r>
        <w:rPr>
          <w:rFonts w:hint="eastAsia" w:ascii="宋体" w:hAnsi="宋体" w:eastAsia="宋体" w:cs="宋体"/>
          <w:b w:val="0"/>
          <w:bCs w:val="0"/>
          <w:color w:val="auto"/>
          <w:sz w:val="24"/>
          <w:szCs w:val="24"/>
          <w:highlight w:val="none"/>
        </w:rPr>
        <w:t>要求作出全面、真实的反映，而</w:t>
      </w:r>
      <w:r>
        <w:rPr>
          <w:rFonts w:hint="eastAsia" w:ascii="宋体" w:hAnsi="宋体" w:eastAsia="宋体" w:cs="宋体"/>
          <w:b w:val="0"/>
          <w:bCs w:val="0"/>
          <w:color w:val="auto"/>
          <w:sz w:val="24"/>
          <w:szCs w:val="24"/>
          <w:highlight w:val="none"/>
          <w:lang w:eastAsia="zh-CN"/>
        </w:rPr>
        <w:t>投标人</w:t>
      </w:r>
      <w:r>
        <w:rPr>
          <w:rFonts w:hint="eastAsia" w:ascii="宋体" w:hAnsi="宋体" w:eastAsia="宋体" w:cs="宋体"/>
          <w:b w:val="0"/>
          <w:bCs w:val="0"/>
          <w:color w:val="auto"/>
          <w:sz w:val="24"/>
          <w:szCs w:val="24"/>
          <w:highlight w:val="none"/>
        </w:rPr>
        <w:t>又未在投标文件中作出说明和解释的，评标委员会在评审时可以视为不响应该条技术、</w:t>
      </w:r>
      <w:r>
        <w:rPr>
          <w:rFonts w:hint="eastAsia" w:ascii="宋体" w:hAnsi="宋体" w:cs="宋体"/>
          <w:b w:val="0"/>
          <w:bCs w:val="0"/>
          <w:color w:val="auto"/>
          <w:sz w:val="24"/>
          <w:szCs w:val="24"/>
          <w:highlight w:val="none"/>
          <w:lang w:eastAsia="zh-CN"/>
        </w:rPr>
        <w:t>商务</w:t>
      </w:r>
      <w:r>
        <w:rPr>
          <w:rFonts w:hint="eastAsia" w:ascii="宋体" w:hAnsi="宋体" w:eastAsia="宋体" w:cs="宋体"/>
          <w:b w:val="0"/>
          <w:bCs w:val="0"/>
          <w:color w:val="auto"/>
          <w:sz w:val="24"/>
          <w:szCs w:val="24"/>
          <w:highlight w:val="none"/>
        </w:rPr>
        <w:t>要求。</w:t>
      </w:r>
    </w:p>
    <w:p w14:paraId="74C82063">
      <w:pPr>
        <w:keepNext w:val="0"/>
        <w:keepLines w:val="0"/>
        <w:pageBreakBefore w:val="0"/>
        <w:widowControl w:val="0"/>
        <w:kinsoku/>
        <w:wordWrap/>
        <w:overflowPunct/>
        <w:topLinePunct w:val="0"/>
        <w:autoSpaceDE/>
        <w:autoSpaceDN/>
        <w:bidi w:val="0"/>
        <w:adjustRightInd w:val="0"/>
        <w:snapToGrid/>
        <w:spacing w:line="460" w:lineRule="exact"/>
        <w:ind w:firstLine="480" w:firstLineChars="200"/>
        <w:textAlignment w:val="auto"/>
        <w:outlineLvl w:val="9"/>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eastAsia="zh-CN"/>
        </w:rPr>
        <w:t>投标人</w:t>
      </w:r>
      <w:r>
        <w:rPr>
          <w:rFonts w:hint="eastAsia" w:ascii="宋体" w:hAnsi="宋体" w:eastAsia="宋体" w:cs="宋体"/>
          <w:b w:val="0"/>
          <w:bCs w:val="0"/>
          <w:color w:val="auto"/>
          <w:sz w:val="24"/>
          <w:szCs w:val="24"/>
          <w:highlight w:val="none"/>
        </w:rPr>
        <w:t>应保证其提供的货物、工程或者服务在</w:t>
      </w:r>
      <w:r>
        <w:rPr>
          <w:rFonts w:hint="eastAsia" w:ascii="宋体" w:hAnsi="宋体" w:cs="宋体"/>
          <w:b w:val="0"/>
          <w:bCs w:val="0"/>
          <w:color w:val="auto"/>
          <w:sz w:val="24"/>
          <w:szCs w:val="24"/>
          <w:highlight w:val="none"/>
          <w:lang w:eastAsia="zh-CN"/>
        </w:rPr>
        <w:t>招标人</w:t>
      </w:r>
      <w:r>
        <w:rPr>
          <w:rFonts w:hint="eastAsia" w:ascii="宋体" w:hAnsi="宋体" w:eastAsia="宋体" w:cs="宋体"/>
          <w:b w:val="0"/>
          <w:bCs w:val="0"/>
          <w:color w:val="auto"/>
          <w:sz w:val="24"/>
          <w:szCs w:val="24"/>
          <w:highlight w:val="none"/>
        </w:rPr>
        <w:t>使用期间不受第三方可能提出的侵犯其所有权、知识产权、商标权、专利权、著作权等相关权利的起诉。</w:t>
      </w:r>
      <w:bookmarkStart w:id="64" w:name="_Toc491307332"/>
      <w:bookmarkStart w:id="65" w:name="_Toc491307394"/>
    </w:p>
    <w:p w14:paraId="70FCCB2F">
      <w:pPr>
        <w:keepNext w:val="0"/>
        <w:keepLines w:val="0"/>
        <w:pageBreakBefore w:val="0"/>
        <w:widowControl w:val="0"/>
        <w:kinsoku/>
        <w:wordWrap/>
        <w:overflowPunct/>
        <w:topLinePunct w:val="0"/>
        <w:autoSpaceDE/>
        <w:autoSpaceDN/>
        <w:bidi w:val="0"/>
        <w:adjustRightInd w:val="0"/>
        <w:snapToGrid/>
        <w:spacing w:line="460" w:lineRule="exact"/>
        <w:ind w:firstLine="480" w:firstLineChars="200"/>
        <w:textAlignment w:val="auto"/>
        <w:outlineLvl w:val="9"/>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eastAsia="zh-CN"/>
        </w:rPr>
        <w:t>投标人</w:t>
      </w:r>
      <w:r>
        <w:rPr>
          <w:rFonts w:hint="eastAsia" w:ascii="宋体" w:hAnsi="宋体" w:eastAsia="宋体" w:cs="宋体"/>
          <w:b w:val="0"/>
          <w:bCs w:val="0"/>
          <w:color w:val="auto"/>
          <w:sz w:val="24"/>
          <w:szCs w:val="24"/>
          <w:highlight w:val="none"/>
        </w:rPr>
        <w:t>应对在合同履行的过程中，涉及到</w:t>
      </w:r>
      <w:r>
        <w:rPr>
          <w:rFonts w:hint="eastAsia" w:ascii="宋体" w:hAnsi="宋体" w:cs="宋体"/>
          <w:b w:val="0"/>
          <w:bCs w:val="0"/>
          <w:color w:val="auto"/>
          <w:sz w:val="24"/>
          <w:szCs w:val="24"/>
          <w:highlight w:val="none"/>
          <w:lang w:eastAsia="zh-CN"/>
        </w:rPr>
        <w:t>招标人</w:t>
      </w:r>
      <w:r>
        <w:rPr>
          <w:rFonts w:hint="eastAsia" w:ascii="宋体" w:hAnsi="宋体" w:eastAsia="宋体" w:cs="宋体"/>
          <w:b w:val="0"/>
          <w:bCs w:val="0"/>
          <w:color w:val="auto"/>
          <w:sz w:val="24"/>
          <w:szCs w:val="24"/>
          <w:highlight w:val="none"/>
        </w:rPr>
        <w:t>的工作信息等秘密内容进行保密。双方应共同对系统中涉及的技术情报和资料进行保密。</w:t>
      </w:r>
      <w:bookmarkEnd w:id="64"/>
      <w:bookmarkEnd w:id="65"/>
    </w:p>
    <w:p w14:paraId="531212AA">
      <w:pPr>
        <w:keepNext w:val="0"/>
        <w:keepLines w:val="0"/>
        <w:pageBreakBefore w:val="0"/>
        <w:widowControl w:val="0"/>
        <w:kinsoku/>
        <w:wordWrap/>
        <w:overflowPunct/>
        <w:topLinePunct w:val="0"/>
        <w:autoSpaceDE/>
        <w:autoSpaceDN/>
        <w:bidi w:val="0"/>
        <w:adjustRightInd w:val="0"/>
        <w:snapToGrid/>
        <w:spacing w:line="460" w:lineRule="exact"/>
        <w:ind w:firstLine="480" w:firstLineChars="200"/>
        <w:textAlignment w:val="auto"/>
        <w:outlineLvl w:val="9"/>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eastAsia="zh-CN"/>
        </w:rPr>
        <w:t>投标人</w:t>
      </w:r>
      <w:r>
        <w:rPr>
          <w:rFonts w:hint="eastAsia" w:ascii="宋体" w:hAnsi="宋体" w:eastAsia="宋体" w:cs="宋体"/>
          <w:b w:val="0"/>
          <w:bCs w:val="0"/>
          <w:color w:val="auto"/>
          <w:sz w:val="24"/>
          <w:szCs w:val="24"/>
          <w:highlight w:val="none"/>
        </w:rPr>
        <w:t>应严格按照《中华人民共和国政府采购法》、《中华人民共和国政府采购法实施条例》</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《政府采购货物和服务招标投标管理办法》（财政部令第87号）等有关法律、法规的规定进行投标，合同签订后</w:t>
      </w:r>
      <w:r>
        <w:rPr>
          <w:rFonts w:hint="eastAsia" w:ascii="宋体" w:hAnsi="宋体" w:cs="宋体"/>
          <w:b w:val="0"/>
          <w:bCs w:val="0"/>
          <w:color w:val="auto"/>
          <w:sz w:val="24"/>
          <w:szCs w:val="24"/>
          <w:highlight w:val="none"/>
          <w:lang w:eastAsia="zh-CN"/>
        </w:rPr>
        <w:t>招标人</w:t>
      </w:r>
      <w:r>
        <w:rPr>
          <w:rFonts w:hint="eastAsia" w:ascii="宋体" w:hAnsi="宋体" w:eastAsia="宋体" w:cs="宋体"/>
          <w:b w:val="0"/>
          <w:bCs w:val="0"/>
          <w:color w:val="auto"/>
          <w:sz w:val="24"/>
          <w:szCs w:val="24"/>
          <w:highlight w:val="none"/>
        </w:rPr>
        <w:t>将按照中标人投标文件中所投货物、工程或者服务进行验收，一旦发现虚假应标行为，取消该中标人的中标资格，并保留追究其法律责任的权利。</w:t>
      </w:r>
    </w:p>
    <w:p w14:paraId="2D7707E2">
      <w:pPr>
        <w:keepNext w:val="0"/>
        <w:keepLines w:val="0"/>
        <w:pageBreakBefore w:val="0"/>
        <w:widowControl w:val="0"/>
        <w:kinsoku/>
        <w:wordWrap/>
        <w:overflowPunct/>
        <w:topLinePunct w:val="0"/>
        <w:autoSpaceDE/>
        <w:autoSpaceDN/>
        <w:bidi w:val="0"/>
        <w:adjustRightInd w:val="0"/>
        <w:snapToGrid/>
        <w:spacing w:line="460" w:lineRule="exact"/>
        <w:ind w:firstLine="480" w:firstLineChars="200"/>
        <w:textAlignment w:val="auto"/>
        <w:outlineLvl w:val="9"/>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rPr>
        <w:t>本文件的解释权属于</w:t>
      </w:r>
      <w:r>
        <w:rPr>
          <w:rFonts w:hint="eastAsia" w:ascii="宋体" w:hAnsi="宋体" w:cs="宋体"/>
          <w:b w:val="0"/>
          <w:bCs w:val="0"/>
          <w:color w:val="auto"/>
          <w:sz w:val="24"/>
          <w:szCs w:val="24"/>
          <w:highlight w:val="none"/>
          <w:lang w:eastAsia="zh-CN"/>
        </w:rPr>
        <w:t>招标人</w:t>
      </w:r>
      <w:r>
        <w:rPr>
          <w:rFonts w:hint="eastAsia" w:ascii="宋体" w:hAnsi="宋体" w:eastAsia="宋体" w:cs="宋体"/>
          <w:b w:val="0"/>
          <w:bCs w:val="0"/>
          <w:color w:val="auto"/>
          <w:sz w:val="24"/>
          <w:szCs w:val="24"/>
          <w:highlight w:val="none"/>
        </w:rPr>
        <w:t>、</w:t>
      </w:r>
      <w:r>
        <w:rPr>
          <w:rFonts w:hint="eastAsia" w:ascii="宋体" w:hAnsi="宋体" w:cs="宋体"/>
          <w:b w:val="0"/>
          <w:bCs w:val="0"/>
          <w:color w:val="auto"/>
          <w:sz w:val="24"/>
          <w:szCs w:val="24"/>
          <w:highlight w:val="none"/>
          <w:lang w:eastAsia="zh-CN"/>
        </w:rPr>
        <w:t>招标</w:t>
      </w:r>
      <w:r>
        <w:rPr>
          <w:rFonts w:hint="eastAsia" w:ascii="宋体" w:hAnsi="宋体" w:eastAsia="宋体" w:cs="宋体"/>
          <w:b w:val="0"/>
          <w:bCs w:val="0"/>
          <w:color w:val="auto"/>
          <w:sz w:val="24"/>
          <w:szCs w:val="24"/>
          <w:highlight w:val="none"/>
        </w:rPr>
        <w:t>代理机构。</w:t>
      </w:r>
    </w:p>
    <w:p w14:paraId="23B1CDF1">
      <w:pPr>
        <w:pageBreakBefore w:val="0"/>
        <w:kinsoku/>
        <w:wordWrap/>
        <w:overflowPunct/>
        <w:bidi w:val="0"/>
        <w:outlineLvl w:val="9"/>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br w:type="page"/>
      </w:r>
    </w:p>
    <w:p w14:paraId="4006554E">
      <w:pPr>
        <w:pStyle w:val="9"/>
        <w:keepNext w:val="0"/>
        <w:keepLines w:val="0"/>
        <w:pageBreakBefore w:val="0"/>
        <w:widowControl w:val="0"/>
        <w:numPr>
          <w:ilvl w:val="0"/>
          <w:numId w:val="0"/>
        </w:numPr>
        <w:tabs>
          <w:tab w:val="left" w:pos="547"/>
        </w:tabs>
        <w:kinsoku/>
        <w:wordWrap/>
        <w:overflowPunct/>
        <w:topLinePunct w:val="0"/>
        <w:autoSpaceDE/>
        <w:autoSpaceDN/>
        <w:bidi w:val="0"/>
        <w:adjustRightInd/>
        <w:snapToGrid/>
        <w:spacing w:after="0" w:line="500" w:lineRule="exact"/>
        <w:jc w:val="both"/>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t>一、服务内容</w:t>
      </w:r>
    </w:p>
    <w:p w14:paraId="7FF8867D">
      <w:pPr>
        <w:pageBreakBefore w:val="0"/>
        <w:kinsoku/>
        <w:wordWrap/>
        <w:overflowPunct/>
        <w:topLinePunct w:val="0"/>
        <w:autoSpaceDE/>
        <w:autoSpaceDN/>
        <w:bidi w:val="0"/>
        <w:adjustRightInd/>
        <w:snapToGrid/>
        <w:spacing w:line="460" w:lineRule="exact"/>
        <w:ind w:firstLine="480" w:firstLineChars="200"/>
        <w:textAlignment w:val="auto"/>
        <w:outlineLvl w:val="9"/>
        <w:rPr>
          <w:rFonts w:hint="eastAsia" w:ascii="Times New Roman" w:hAnsi="Times New Roman" w:eastAsia="宋体" w:cs="Times New Roman"/>
          <w:kern w:val="2"/>
          <w:sz w:val="21"/>
          <w:szCs w:val="24"/>
          <w:lang w:val="en-US" w:eastAsia="zh-CN" w:bidi="ar-SA"/>
        </w:rPr>
      </w:pPr>
      <w:r>
        <w:rPr>
          <w:rFonts w:hint="eastAsia" w:ascii="宋体" w:hAnsi="宋体" w:cs="宋体"/>
          <w:color w:val="000000" w:themeColor="text1"/>
          <w:sz w:val="24"/>
          <w:highlight w:val="none"/>
          <w:lang w:val="en-US" w:eastAsia="zh-CN"/>
          <w14:textFill>
            <w14:solidFill>
              <w14:schemeClr w14:val="tx1"/>
            </w14:solidFill>
          </w14:textFill>
        </w:rPr>
        <w:t>1.标段（标包）划分情况：</w:t>
      </w:r>
      <w:r>
        <w:rPr>
          <w:rFonts w:hint="eastAsia" w:ascii="宋体" w:hAnsi="宋体" w:cs="宋体"/>
          <w:color w:val="auto"/>
          <w:sz w:val="24"/>
          <w:highlight w:val="none"/>
          <w:lang w:val="en-US" w:eastAsia="zh-CN"/>
        </w:rPr>
        <w:t>本项目共分为1个标段，完成瑞丽市人力资源和社会保障局养老服务、劳动密集型产业技能提升专项培训服务机构采购(二次）A标段（养老服务业）培训服务。培训对象：有劳动能力和培训意愿、就业愿望的企业职工（在岗职工、劳务派遣用工）、毕业年度高校毕业生（含技工院校毕业生）、农村转移就业劳动者、脱贫人口（含监测对象）、城镇登记失业人员以及退役军人、残疾人等就业重点群体。本项目共培训700人，职业培训人员须分别取得：职业资格证书、技能等级证书、专项能力证书、培训合格证书。</w:t>
      </w:r>
    </w:p>
    <w:p w14:paraId="28BECAEC">
      <w:pPr>
        <w:pageBreakBefore w:val="0"/>
        <w:kinsoku/>
        <w:wordWrap/>
        <w:overflowPunct/>
        <w:topLinePunct w:val="0"/>
        <w:autoSpaceDE/>
        <w:autoSpaceDN/>
        <w:bidi w:val="0"/>
        <w:adjustRightInd/>
        <w:snapToGrid/>
        <w:spacing w:line="240" w:lineRule="auto"/>
        <w:ind w:firstLine="0" w:firstLineChars="0"/>
        <w:textAlignment w:val="auto"/>
        <w:outlineLvl w:val="9"/>
        <w:rPr>
          <w:rFonts w:hint="eastAsia"/>
          <w:lang w:val="en-US" w:eastAsia="zh-CN"/>
        </w:rPr>
      </w:pPr>
    </w:p>
    <w:tbl>
      <w:tblPr>
        <w:tblStyle w:val="21"/>
        <w:tblpPr w:leftFromText="180" w:rightFromText="180" w:vertAnchor="text" w:horzAnchor="page" w:tblpX="1975" w:tblpY="1342"/>
        <w:tblOverlap w:val="never"/>
        <w:tblW w:w="875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35"/>
        <w:gridCol w:w="1926"/>
        <w:gridCol w:w="1005"/>
        <w:gridCol w:w="2472"/>
        <w:gridCol w:w="2616"/>
      </w:tblGrid>
      <w:tr w14:paraId="4F0AEB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8E3ED">
            <w:pPr>
              <w:pStyle w:val="9"/>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val="0"/>
                <w:bCs w:val="0"/>
                <w:color w:val="auto"/>
                <w:sz w:val="24"/>
                <w:szCs w:val="24"/>
                <w:highlight w:val="none"/>
                <w:vertAlign w:val="baseline"/>
                <w:lang w:val="en-US" w:eastAsia="zh-CN"/>
              </w:rPr>
            </w:pPr>
          </w:p>
          <w:p w14:paraId="3EDBF58C">
            <w:pPr>
              <w:pStyle w:val="9"/>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val="0"/>
                <w:bCs w:val="0"/>
                <w:color w:val="auto"/>
                <w:sz w:val="24"/>
                <w:szCs w:val="24"/>
                <w:highlight w:val="none"/>
                <w:vertAlign w:val="baseline"/>
                <w:lang w:val="en-US" w:eastAsia="zh-CN"/>
              </w:rPr>
            </w:pPr>
          </w:p>
          <w:p w14:paraId="31F1990A">
            <w:pPr>
              <w:pStyle w:val="9"/>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序号</w:t>
            </w:r>
          </w:p>
        </w:tc>
        <w:tc>
          <w:tcPr>
            <w:tcW w:w="1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43BEF">
            <w:pPr>
              <w:pStyle w:val="9"/>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标段号</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FFE0A">
            <w:pPr>
              <w:pStyle w:val="9"/>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培训人数</w:t>
            </w:r>
          </w:p>
        </w:tc>
        <w:tc>
          <w:tcPr>
            <w:tcW w:w="24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EC9ED">
            <w:pPr>
              <w:pStyle w:val="9"/>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培训工种</w:t>
            </w:r>
          </w:p>
        </w:tc>
        <w:tc>
          <w:tcPr>
            <w:tcW w:w="2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846C6">
            <w:pPr>
              <w:pStyle w:val="9"/>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预算金额（万元）</w:t>
            </w:r>
          </w:p>
        </w:tc>
      </w:tr>
      <w:tr w14:paraId="5A6BB8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0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577B0">
            <w:pPr>
              <w:pStyle w:val="9"/>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1</w:t>
            </w:r>
          </w:p>
        </w:tc>
        <w:tc>
          <w:tcPr>
            <w:tcW w:w="19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846E9">
            <w:pPr>
              <w:pStyle w:val="9"/>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A（养老服务业）</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B926A">
            <w:pPr>
              <w:pStyle w:val="9"/>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700</w:t>
            </w:r>
          </w:p>
        </w:tc>
        <w:tc>
          <w:tcPr>
            <w:tcW w:w="24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633CF">
            <w:pPr>
              <w:pStyle w:val="9"/>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养老护理员、家政服务员、保育师、营养食疗师、心理咨询师、老年人能力评估师、护工、保健按摩师、医疗护理员、康复护理服务培训、健康照护师（长期照护师）等</w:t>
            </w:r>
          </w:p>
        </w:tc>
        <w:tc>
          <w:tcPr>
            <w:tcW w:w="2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F44E9">
            <w:pPr>
              <w:pStyle w:val="9"/>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70</w:t>
            </w:r>
          </w:p>
        </w:tc>
      </w:tr>
      <w:tr w14:paraId="15EC5E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8B3CA">
            <w:pPr>
              <w:pStyle w:val="9"/>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合计</w:t>
            </w:r>
          </w:p>
        </w:tc>
        <w:tc>
          <w:tcPr>
            <w:tcW w:w="19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5424A">
            <w:pPr>
              <w:pStyle w:val="9"/>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val="0"/>
                <w:bCs w:val="0"/>
                <w:color w:val="auto"/>
                <w:sz w:val="24"/>
                <w:szCs w:val="24"/>
                <w:highlight w:val="none"/>
                <w:vertAlign w:val="baseline"/>
                <w:lang w:val="en-US" w:eastAsia="zh-CN"/>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2FB4E">
            <w:pPr>
              <w:pStyle w:val="9"/>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default"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700</w:t>
            </w:r>
          </w:p>
        </w:tc>
        <w:tc>
          <w:tcPr>
            <w:tcW w:w="24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847B7">
            <w:pPr>
              <w:pStyle w:val="9"/>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val="0"/>
                <w:bCs w:val="0"/>
                <w:color w:val="auto"/>
                <w:sz w:val="24"/>
                <w:szCs w:val="24"/>
                <w:highlight w:val="none"/>
                <w:vertAlign w:val="baseline"/>
                <w:lang w:val="en-US" w:eastAsia="zh-CN"/>
              </w:rPr>
            </w:pPr>
          </w:p>
        </w:tc>
        <w:tc>
          <w:tcPr>
            <w:tcW w:w="2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F034F">
            <w:pPr>
              <w:pStyle w:val="9"/>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default"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70</w:t>
            </w:r>
          </w:p>
        </w:tc>
      </w:tr>
    </w:tbl>
    <w:p w14:paraId="15A5A95E">
      <w:pPr>
        <w:pStyle w:val="2"/>
        <w:spacing w:beforeLines="0" w:afterLines="0" w:line="240" w:lineRule="auto"/>
        <w:jc w:val="both"/>
        <w:rPr>
          <w:rFonts w:hint="eastAsia"/>
          <w:color w:val="auto"/>
          <w:lang w:val="en-US" w:eastAsia="zh-CN"/>
        </w:rPr>
      </w:pPr>
    </w:p>
    <w:p w14:paraId="0FB313A0">
      <w:pPr>
        <w:rPr>
          <w:rFonts w:hint="eastAsia"/>
          <w:lang w:val="en-US" w:eastAsia="zh-CN"/>
        </w:rPr>
      </w:pPr>
    </w:p>
    <w:p w14:paraId="4BCE3020">
      <w:pPr>
        <w:pageBreakBefore w:val="0"/>
        <w:widowControl w:val="0"/>
        <w:kinsoku/>
        <w:wordWrap/>
        <w:overflowPunct/>
        <w:topLinePunct w:val="0"/>
        <w:autoSpaceDE w:val="0"/>
        <w:autoSpaceDN w:val="0"/>
        <w:bidi w:val="0"/>
        <w:snapToGrid/>
        <w:spacing w:line="560" w:lineRule="exact"/>
        <w:ind w:firstLine="482" w:firstLineChars="200"/>
        <w:textAlignment w:val="auto"/>
        <w:rPr>
          <w:rFonts w:hint="eastAsia" w:ascii="宋体" w:hAnsi="宋体" w:eastAsia="宋体" w:cs="宋体"/>
          <w:color w:val="auto"/>
          <w:kern w:val="2"/>
          <w:sz w:val="24"/>
          <w:szCs w:val="24"/>
          <w:highlight w:val="yellow"/>
          <w:lang w:val="en-US" w:eastAsia="zh-CN" w:bidi="ar-SA"/>
        </w:rPr>
      </w:pPr>
      <w:r>
        <w:rPr>
          <w:rFonts w:hint="eastAsia" w:ascii="宋体" w:hAnsi="宋体" w:eastAsia="宋体" w:cs="宋体"/>
          <w:b/>
          <w:color w:val="auto"/>
          <w:sz w:val="24"/>
          <w:szCs w:val="24"/>
          <w:highlight w:val="none"/>
          <w:lang w:val="en-US" w:eastAsia="zh-CN"/>
        </w:rPr>
        <w:t>投标人可根据自身情况参与其中一个</w:t>
      </w:r>
      <w:r>
        <w:rPr>
          <w:rFonts w:hint="eastAsia" w:ascii="宋体" w:hAnsi="宋体" w:cs="宋体"/>
          <w:b/>
          <w:color w:val="auto"/>
          <w:sz w:val="24"/>
          <w:szCs w:val="24"/>
          <w:highlight w:val="none"/>
          <w:lang w:val="en-US" w:eastAsia="zh-CN"/>
        </w:rPr>
        <w:t>项目标段</w:t>
      </w:r>
      <w:r>
        <w:rPr>
          <w:rFonts w:hint="eastAsia" w:ascii="宋体" w:hAnsi="宋体" w:eastAsia="宋体" w:cs="宋体"/>
          <w:b/>
          <w:color w:val="auto"/>
          <w:sz w:val="24"/>
          <w:szCs w:val="24"/>
          <w:highlight w:val="none"/>
          <w:lang w:val="en-US" w:eastAsia="zh-CN"/>
        </w:rPr>
        <w:t>或多个</w:t>
      </w:r>
      <w:r>
        <w:rPr>
          <w:rFonts w:hint="eastAsia" w:ascii="宋体" w:hAnsi="宋体" w:cs="宋体"/>
          <w:b/>
          <w:color w:val="auto"/>
          <w:sz w:val="24"/>
          <w:szCs w:val="24"/>
          <w:highlight w:val="none"/>
          <w:lang w:val="en-US" w:eastAsia="zh-CN"/>
        </w:rPr>
        <w:t>项目标段</w:t>
      </w:r>
      <w:r>
        <w:rPr>
          <w:rFonts w:hint="eastAsia" w:ascii="宋体" w:hAnsi="宋体" w:eastAsia="宋体" w:cs="宋体"/>
          <w:b/>
          <w:color w:val="auto"/>
          <w:sz w:val="24"/>
          <w:szCs w:val="24"/>
          <w:highlight w:val="none"/>
          <w:lang w:val="en-US" w:eastAsia="zh-CN"/>
        </w:rPr>
        <w:t>的竞标，并按所投</w:t>
      </w:r>
      <w:r>
        <w:rPr>
          <w:rFonts w:hint="eastAsia" w:ascii="宋体" w:hAnsi="宋体" w:cs="宋体"/>
          <w:b/>
          <w:color w:val="auto"/>
          <w:sz w:val="24"/>
          <w:szCs w:val="24"/>
          <w:highlight w:val="none"/>
          <w:lang w:val="en-US" w:eastAsia="zh-CN"/>
        </w:rPr>
        <w:t>项目标段</w:t>
      </w:r>
      <w:r>
        <w:rPr>
          <w:rFonts w:hint="eastAsia" w:ascii="宋体" w:hAnsi="宋体" w:eastAsia="宋体" w:cs="宋体"/>
          <w:b/>
          <w:color w:val="auto"/>
          <w:sz w:val="24"/>
          <w:szCs w:val="24"/>
          <w:highlight w:val="none"/>
          <w:lang w:val="en-US" w:eastAsia="zh-CN"/>
        </w:rPr>
        <w:t>分别编制、递交投标文件；</w:t>
      </w:r>
      <w:r>
        <w:rPr>
          <w:rFonts w:hint="eastAsia" w:ascii="宋体" w:hAnsi="宋体" w:eastAsia="宋体" w:cs="宋体"/>
          <w:b/>
          <w:bCs/>
          <w:color w:val="auto"/>
          <w:sz w:val="24"/>
          <w:szCs w:val="24"/>
          <w:highlight w:val="none"/>
          <w:lang w:val="en-US" w:eastAsia="zh-CN"/>
        </w:rPr>
        <w:t>A</w:t>
      </w:r>
      <w:r>
        <w:rPr>
          <w:rFonts w:hint="eastAsia" w:ascii="宋体" w:hAnsi="宋体" w:cs="宋体"/>
          <w:b/>
          <w:bCs/>
          <w:color w:val="auto"/>
          <w:sz w:val="24"/>
          <w:szCs w:val="24"/>
          <w:highlight w:val="none"/>
          <w:lang w:val="en-US" w:eastAsia="zh-CN"/>
        </w:rPr>
        <w:t>标段</w:t>
      </w:r>
      <w:r>
        <w:rPr>
          <w:rFonts w:hint="eastAsia" w:ascii="宋体" w:hAnsi="宋体" w:eastAsia="宋体" w:cs="宋体"/>
          <w:b/>
          <w:bCs/>
          <w:color w:val="auto"/>
          <w:sz w:val="24"/>
          <w:szCs w:val="24"/>
          <w:highlight w:val="none"/>
          <w:lang w:val="en-US" w:eastAsia="zh-CN"/>
        </w:rPr>
        <w:t>至</w:t>
      </w:r>
      <w:r>
        <w:rPr>
          <w:rFonts w:hint="eastAsia" w:ascii="宋体" w:hAnsi="宋体" w:cs="宋体"/>
          <w:b/>
          <w:bCs/>
          <w:color w:val="auto"/>
          <w:sz w:val="24"/>
          <w:szCs w:val="24"/>
          <w:highlight w:val="none"/>
          <w:lang w:val="en-US" w:eastAsia="zh-CN"/>
        </w:rPr>
        <w:t>E标段</w:t>
      </w:r>
      <w:r>
        <w:rPr>
          <w:rFonts w:hint="eastAsia" w:ascii="宋体" w:hAnsi="宋体" w:eastAsia="宋体" w:cs="宋体"/>
          <w:b/>
          <w:bCs/>
          <w:color w:val="auto"/>
          <w:sz w:val="24"/>
          <w:szCs w:val="24"/>
          <w:highlight w:val="none"/>
          <w:lang w:val="en-US" w:eastAsia="zh-CN"/>
        </w:rPr>
        <w:t>每家投标</w:t>
      </w:r>
      <w:r>
        <w:rPr>
          <w:rFonts w:hint="eastAsia" w:ascii="宋体" w:hAnsi="宋体" w:cs="宋体"/>
          <w:b/>
          <w:bCs/>
          <w:color w:val="auto"/>
          <w:sz w:val="24"/>
          <w:szCs w:val="24"/>
          <w:highlight w:val="none"/>
          <w:lang w:val="en-US" w:eastAsia="zh-CN"/>
        </w:rPr>
        <w:t>人</w:t>
      </w:r>
      <w:r>
        <w:rPr>
          <w:rFonts w:hint="eastAsia" w:ascii="宋体" w:hAnsi="宋体" w:eastAsia="宋体" w:cs="宋体"/>
          <w:b/>
          <w:bCs/>
          <w:color w:val="auto"/>
          <w:sz w:val="24"/>
          <w:szCs w:val="24"/>
          <w:highlight w:val="none"/>
          <w:lang w:val="en-US" w:eastAsia="zh-CN"/>
        </w:rPr>
        <w:t>只能中标一个</w:t>
      </w:r>
      <w:r>
        <w:rPr>
          <w:rFonts w:hint="eastAsia" w:ascii="宋体" w:hAnsi="宋体" w:cs="宋体"/>
          <w:b/>
          <w:bCs/>
          <w:color w:val="auto"/>
          <w:sz w:val="24"/>
          <w:szCs w:val="24"/>
          <w:highlight w:val="none"/>
          <w:lang w:val="en-US" w:eastAsia="zh-CN"/>
        </w:rPr>
        <w:t>标段</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color w:val="auto"/>
          <w:sz w:val="24"/>
          <w:szCs w:val="24"/>
          <w:highlight w:val="none"/>
          <w:lang w:val="en-US" w:eastAsia="zh-CN"/>
        </w:rPr>
        <w:t>评标委员会将按顺次从A</w:t>
      </w:r>
      <w:r>
        <w:rPr>
          <w:rFonts w:hint="eastAsia" w:ascii="宋体" w:hAnsi="宋体" w:cs="宋体"/>
          <w:b/>
          <w:color w:val="auto"/>
          <w:sz w:val="24"/>
          <w:szCs w:val="24"/>
          <w:highlight w:val="none"/>
          <w:lang w:val="en-US" w:eastAsia="zh-CN"/>
        </w:rPr>
        <w:t>标段</w:t>
      </w:r>
      <w:r>
        <w:rPr>
          <w:rFonts w:hint="eastAsia" w:ascii="宋体" w:hAnsi="宋体" w:eastAsia="宋体" w:cs="宋体"/>
          <w:b/>
          <w:color w:val="auto"/>
          <w:sz w:val="24"/>
          <w:szCs w:val="24"/>
          <w:highlight w:val="none"/>
          <w:lang w:val="en-US" w:eastAsia="zh-CN"/>
        </w:rPr>
        <w:t>至B</w:t>
      </w:r>
      <w:r>
        <w:rPr>
          <w:rFonts w:hint="eastAsia" w:ascii="宋体" w:hAnsi="宋体" w:cs="宋体"/>
          <w:b/>
          <w:color w:val="auto"/>
          <w:sz w:val="24"/>
          <w:szCs w:val="24"/>
          <w:highlight w:val="none"/>
          <w:lang w:val="en-US" w:eastAsia="zh-CN"/>
        </w:rPr>
        <w:t>标段</w:t>
      </w:r>
      <w:r>
        <w:rPr>
          <w:rFonts w:hint="eastAsia" w:ascii="宋体" w:hAnsi="宋体" w:eastAsia="宋体" w:cs="宋体"/>
          <w:b/>
          <w:color w:val="auto"/>
          <w:sz w:val="24"/>
          <w:szCs w:val="24"/>
          <w:highlight w:val="none"/>
          <w:lang w:val="en-US" w:eastAsia="zh-CN"/>
        </w:rPr>
        <w:t>进行评审</w:t>
      </w:r>
      <w:r>
        <w:rPr>
          <w:rFonts w:hint="eastAsia" w:ascii="宋体" w:hAnsi="宋体" w:cs="宋体"/>
          <w:b/>
          <w:color w:val="auto"/>
          <w:sz w:val="24"/>
          <w:szCs w:val="24"/>
          <w:highlight w:val="none"/>
          <w:lang w:val="en-US" w:eastAsia="zh-CN"/>
        </w:rPr>
        <w:t>。</w:t>
      </w:r>
    </w:p>
    <w:p w14:paraId="79D32408">
      <w:pPr>
        <w:pageBreakBefore w:val="0"/>
        <w:numPr>
          <w:ilvl w:val="0"/>
          <w:numId w:val="6"/>
        </w:numPr>
        <w:kinsoku/>
        <w:wordWrap/>
        <w:overflowPunct/>
        <w:topLinePunct w:val="0"/>
        <w:autoSpaceDE/>
        <w:autoSpaceDN/>
        <w:bidi w:val="0"/>
        <w:adjustRightInd/>
        <w:snapToGrid/>
        <w:spacing w:line="460" w:lineRule="exact"/>
        <w:ind w:firstLine="480" w:firstLineChars="200"/>
        <w:textAlignment w:val="auto"/>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培训人数：职业培训采购培训700人</w:t>
      </w:r>
    </w:p>
    <w:p w14:paraId="507832A1">
      <w:pPr>
        <w:pageBreakBefore w:val="0"/>
        <w:numPr>
          <w:ilvl w:val="0"/>
          <w:numId w:val="0"/>
        </w:numPr>
        <w:kinsoku/>
        <w:wordWrap/>
        <w:overflowPunct/>
        <w:topLinePunct w:val="0"/>
        <w:autoSpaceDE/>
        <w:autoSpaceDN/>
        <w:bidi w:val="0"/>
        <w:adjustRightInd/>
        <w:snapToGrid/>
        <w:spacing w:line="460" w:lineRule="exact"/>
        <w:ind w:firstLine="480" w:firstLineChars="200"/>
        <w:textAlignment w:val="auto"/>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3.取证类别：职业资格证书、技能等级证书、专项能力证书、培训合格证书。</w:t>
      </w:r>
    </w:p>
    <w:p w14:paraId="28E78A5A">
      <w:pPr>
        <w:pageBreakBefore w:val="0"/>
        <w:kinsoku/>
        <w:wordWrap/>
        <w:overflowPunct/>
        <w:topLinePunct w:val="0"/>
        <w:autoSpaceDE/>
        <w:autoSpaceDN/>
        <w:bidi w:val="0"/>
        <w:adjustRightInd/>
        <w:snapToGrid/>
        <w:spacing w:line="460" w:lineRule="exact"/>
        <w:ind w:firstLine="480" w:firstLineChars="200"/>
        <w:textAlignment w:val="auto"/>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4.培训对象：有劳动能力和培训意愿、就业愿望的企业职工（在岗职工、劳务派遣用工）、毕业年度高校毕业生（含技工院校毕业生）、农村转移就业劳动者、脱贫人口（含监测对象）、城镇登记失业人员以及退役军人、残疾人等就业重点群体。</w:t>
      </w:r>
    </w:p>
    <w:p w14:paraId="13412004">
      <w:pPr>
        <w:pageBreakBefore w:val="0"/>
        <w:kinsoku/>
        <w:wordWrap/>
        <w:overflowPunct/>
        <w:topLinePunct w:val="0"/>
        <w:autoSpaceDE/>
        <w:autoSpaceDN/>
        <w:bidi w:val="0"/>
        <w:adjustRightInd/>
        <w:snapToGrid/>
        <w:spacing w:line="460" w:lineRule="exact"/>
        <w:ind w:left="0" w:leftChars="0" w:firstLine="480" w:firstLineChars="200"/>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lang w:val="en-US" w:eastAsia="zh-CN"/>
        </w:rPr>
        <w:t>培训要求：采取理论和实践相结合的教学方式，开班前5个工作日内报批开班审批手续。培训要求按照《云南省人力资源和社会保障厅云南省财政厅关于发布云南省2023-2025年度职业培训补贴标准目录的通知》（云人社通〔2023〕17号）</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云南省人力资源和社会保障厅云南省财政厅关于印发《云南省高原特色农业技能提升培训专项行动实施方案》 、《云南省文旅产业技能提升培训专项行动实施方案》等6个实施方案的通知（云人社通）〔2025〕15号）</w:t>
      </w:r>
      <w:r>
        <w:rPr>
          <w:rFonts w:hint="eastAsia" w:ascii="宋体" w:hAnsi="宋体" w:cs="宋体"/>
          <w:color w:val="auto"/>
          <w:sz w:val="24"/>
          <w:highlight w:val="none"/>
          <w:lang w:val="en-US" w:eastAsia="zh-CN"/>
        </w:rPr>
        <w:t>执行</w:t>
      </w:r>
      <w:r>
        <w:rPr>
          <w:rFonts w:hint="eastAsia" w:ascii="宋体" w:hAnsi="宋体" w:eastAsia="宋体" w:cs="宋体"/>
          <w:color w:val="auto"/>
          <w:sz w:val="24"/>
          <w:highlight w:val="none"/>
          <w:lang w:val="en-US" w:eastAsia="zh-CN"/>
        </w:rPr>
        <w:t>（若服务期间发布新的文件，按新文件执行）。</w:t>
      </w:r>
    </w:p>
    <w:p w14:paraId="4791AFF7">
      <w:pPr>
        <w:keepNext w:val="0"/>
        <w:keepLines w:val="0"/>
        <w:pageBreakBefore w:val="0"/>
        <w:widowControl w:val="0"/>
        <w:numPr>
          <w:ilvl w:val="0"/>
          <w:numId w:val="0"/>
        </w:numPr>
        <w:kinsoku/>
        <w:wordWrap/>
        <w:overflowPunct/>
        <w:topLinePunct w:val="0"/>
        <w:autoSpaceDE/>
        <w:autoSpaceDN/>
        <w:bidi w:val="0"/>
        <w:adjustRightInd/>
        <w:snapToGrid/>
        <w:spacing w:line="460" w:lineRule="exact"/>
        <w:jc w:val="left"/>
        <w:textAlignment w:val="auto"/>
        <w:outlineLvl w:val="9"/>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二、商务需求</w:t>
      </w:r>
    </w:p>
    <w:p w14:paraId="5F27F41F">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outlineLvl w:val="9"/>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1.</w:t>
      </w:r>
      <w:r>
        <w:rPr>
          <w:rFonts w:hint="eastAsia" w:ascii="宋体" w:hAnsi="宋体" w:eastAsia="宋体" w:cs="宋体"/>
          <w:b w:val="0"/>
          <w:bCs/>
          <w:color w:val="auto"/>
          <w:sz w:val="24"/>
          <w:szCs w:val="24"/>
          <w:highlight w:val="none"/>
        </w:rPr>
        <w:t>培训</w:t>
      </w:r>
      <w:r>
        <w:rPr>
          <w:rFonts w:hint="eastAsia" w:ascii="宋体" w:hAnsi="宋体" w:cs="宋体"/>
          <w:b w:val="0"/>
          <w:bCs/>
          <w:color w:val="auto"/>
          <w:sz w:val="24"/>
          <w:szCs w:val="24"/>
          <w:highlight w:val="none"/>
          <w:lang w:eastAsia="zh-CN"/>
        </w:rPr>
        <w:t>学时</w:t>
      </w:r>
      <w:r>
        <w:rPr>
          <w:rFonts w:hint="eastAsia" w:ascii="宋体" w:hAnsi="宋体" w:eastAsia="宋体" w:cs="宋体"/>
          <w:b w:val="0"/>
          <w:bCs/>
          <w:color w:val="auto"/>
          <w:sz w:val="24"/>
          <w:szCs w:val="24"/>
          <w:highlight w:val="none"/>
        </w:rPr>
        <w:t>：</w:t>
      </w:r>
      <w:r>
        <w:rPr>
          <w:rFonts w:hint="eastAsia" w:ascii="宋体" w:hAnsi="宋体" w:eastAsia="宋体" w:cs="宋体"/>
          <w:b w:val="0"/>
          <w:bCs/>
          <w:color w:val="auto"/>
          <w:sz w:val="24"/>
          <w:szCs w:val="24"/>
          <w:highlight w:val="none"/>
          <w:lang w:val="en-US" w:eastAsia="zh-CN"/>
        </w:rPr>
        <w:t>按照相关文件要求，确保每班次培训学时满足要求</w:t>
      </w:r>
      <w:r>
        <w:rPr>
          <w:rFonts w:hint="eastAsia" w:ascii="宋体" w:hAnsi="宋体" w:eastAsia="宋体" w:cs="宋体"/>
          <w:b w:val="0"/>
          <w:bCs/>
          <w:color w:val="auto"/>
          <w:sz w:val="24"/>
          <w:szCs w:val="24"/>
          <w:highlight w:val="none"/>
          <w:lang w:eastAsia="zh-CN"/>
        </w:rPr>
        <w:t>。</w:t>
      </w:r>
    </w:p>
    <w:p w14:paraId="0728BEAD">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jc w:val="left"/>
        <w:textAlignment w:val="auto"/>
        <w:outlineLvl w:val="9"/>
        <w:rPr>
          <w:rFonts w:hint="eastAsia" w:ascii="宋体" w:hAnsi="宋体" w:eastAsia="宋体" w:cs="宋体"/>
          <w:b w:val="0"/>
          <w:bCs/>
          <w:color w:val="FF0000"/>
          <w:sz w:val="24"/>
          <w:szCs w:val="24"/>
          <w:highlight w:val="none"/>
          <w:lang w:eastAsia="zh-CN"/>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val="0"/>
          <w:bCs/>
          <w:color w:val="000000" w:themeColor="text1"/>
          <w:sz w:val="24"/>
          <w:highlight w:val="none"/>
          <w:lang w:val="en-US" w:eastAsia="zh-CN"/>
          <w14:textFill>
            <w14:solidFill>
              <w14:schemeClr w14:val="tx1"/>
            </w14:solidFill>
          </w14:textFill>
        </w:rPr>
        <w:t>合同履行期限：</w:t>
      </w:r>
      <w:r>
        <w:rPr>
          <w:rFonts w:hint="eastAsia" w:ascii="宋体" w:hAnsi="宋体" w:eastAsia="宋体" w:cs="宋体"/>
          <w:color w:val="000000" w:themeColor="text1"/>
          <w:sz w:val="24"/>
          <w:szCs w:val="24"/>
          <w:highlight w:val="none"/>
          <w:lang w:val="en-US" w:eastAsia="zh-CN"/>
          <w14:textFill>
            <w14:solidFill>
              <w14:schemeClr w14:val="tx1"/>
            </w14:solidFill>
          </w14:textFill>
        </w:rPr>
        <w:t>培训必须于2026年</w:t>
      </w:r>
      <w:r>
        <w:rPr>
          <w:rFonts w:hint="eastAsia" w:ascii="宋体" w:hAnsi="宋体" w:cs="宋体"/>
          <w:color w:val="000000" w:themeColor="text1"/>
          <w:sz w:val="24"/>
          <w:szCs w:val="24"/>
          <w:highlight w:val="none"/>
          <w:lang w:val="en-US" w:eastAsia="zh-CN"/>
          <w14:textFill>
            <w14:solidFill>
              <w14:schemeClr w14:val="tx1"/>
            </w14:solidFill>
          </w14:textFill>
        </w:rPr>
        <w:t>12</w:t>
      </w:r>
      <w:r>
        <w:rPr>
          <w:rFonts w:hint="eastAsia" w:ascii="宋体" w:hAnsi="宋体" w:eastAsia="宋体" w:cs="宋体"/>
          <w:color w:val="000000" w:themeColor="text1"/>
          <w:sz w:val="24"/>
          <w:szCs w:val="24"/>
          <w:highlight w:val="none"/>
          <w:lang w:val="en-US" w:eastAsia="zh-CN"/>
          <w14:textFill>
            <w14:solidFill>
              <w14:schemeClr w14:val="tx1"/>
            </w14:solidFill>
          </w14:textFill>
        </w:rPr>
        <w:t>月</w:t>
      </w:r>
      <w:r>
        <w:rPr>
          <w:rFonts w:hint="eastAsia" w:ascii="宋体" w:hAnsi="宋体"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lang w:val="en-US" w:eastAsia="zh-CN"/>
          <w14:textFill>
            <w14:solidFill>
              <w14:schemeClr w14:val="tx1"/>
            </w14:solidFill>
          </w14:textFill>
        </w:rPr>
        <w:t>日前完成（中标培训机构若违规开展培训、弄虚作假套取资金、恶意竞争、培训分包转包，招标人有权单方终止或解除合同</w:t>
      </w:r>
      <w:r>
        <w:rPr>
          <w:rFonts w:hint="eastAsia" w:ascii="宋体" w:hAnsi="宋体" w:cs="宋体"/>
          <w:color w:val="000000" w:themeColor="text1"/>
          <w:sz w:val="24"/>
          <w:szCs w:val="24"/>
          <w:highlight w:val="none"/>
          <w:lang w:val="en-US" w:eastAsia="zh-CN"/>
          <w14:textFill>
            <w14:solidFill>
              <w14:schemeClr w14:val="tx1"/>
            </w14:solidFill>
          </w14:textFill>
        </w:rPr>
        <w:t>；培训机构须在合同签订后45日历天内完成50%的培训任务，合同签订后90日内完成80%的培训任务，不能按照时限要求完成培训的，招标人将按照谁先组织谁先实施的原则在具有相应资质的中标机构中统筹安排培训任务。根据市级进度考核要求，招标人保留适时调整培训任务指标进度的权力</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w:t>
      </w:r>
    </w:p>
    <w:p w14:paraId="5A1D66FC">
      <w:pPr>
        <w:keepNext w:val="0"/>
        <w:keepLines w:val="0"/>
        <w:pageBreakBefore w:val="0"/>
        <w:widowControl w:val="0"/>
        <w:numPr>
          <w:ilvl w:val="0"/>
          <w:numId w:val="0"/>
        </w:numPr>
        <w:kinsoku/>
        <w:wordWrap/>
        <w:overflowPunct/>
        <w:topLinePunct w:val="0"/>
        <w:autoSpaceDE/>
        <w:autoSpaceDN/>
        <w:bidi w:val="0"/>
        <w:adjustRightInd/>
        <w:snapToGrid/>
        <w:spacing w:before="0" w:after="0" w:line="460" w:lineRule="exact"/>
        <w:ind w:firstLine="480" w:firstLineChars="200"/>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3.培训地点：瑞丽市行政辖区内。</w:t>
      </w:r>
    </w:p>
    <w:p w14:paraId="44F91D0E">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jc w:val="left"/>
        <w:textAlignment w:val="auto"/>
        <w:outlineLvl w:val="9"/>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4.</w:t>
      </w:r>
      <w:r>
        <w:rPr>
          <w:rFonts w:hint="eastAsia" w:ascii="宋体" w:hAnsi="宋体" w:eastAsia="宋体" w:cs="宋体"/>
          <w:b w:val="0"/>
          <w:bCs/>
          <w:color w:val="auto"/>
          <w:sz w:val="24"/>
          <w:szCs w:val="24"/>
          <w:highlight w:val="none"/>
          <w:lang w:eastAsia="zh-CN"/>
        </w:rPr>
        <w:t>付款方式</w:t>
      </w:r>
      <w:bookmarkStart w:id="66" w:name="_Toc9446"/>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培训结束后按培训合规、出勤达标、考核合格的人数申报培训补贴，招标人按规定对中标人提供的培训补贴申报材料进行审核公示，培训补贴资金到位后按程序拨付</w:t>
      </w:r>
      <w:r>
        <w:rPr>
          <w:rFonts w:hint="eastAsia" w:ascii="宋体" w:hAnsi="宋体" w:eastAsia="宋体" w:cs="宋体"/>
          <w:b w:val="0"/>
          <w:bCs/>
          <w:color w:val="auto"/>
          <w:sz w:val="24"/>
          <w:szCs w:val="24"/>
          <w:highlight w:val="none"/>
          <w:lang w:eastAsia="zh-CN"/>
        </w:rPr>
        <w:t>。</w:t>
      </w:r>
      <w:bookmarkEnd w:id="66"/>
    </w:p>
    <w:p w14:paraId="756164AC">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jc w:val="left"/>
        <w:textAlignment w:val="auto"/>
        <w:outlineLvl w:val="9"/>
        <w:rPr>
          <w:rFonts w:hint="eastAsia"/>
          <w:color w:val="000000" w:themeColor="text1"/>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5.培训目标：A、B标段(养老服务业)职业资格证书、技能等级证书培训通过率50%，专项能力证书培训通过率30%，合格证书培训通过率20%；C、D、E标段(劳动密集型产业)职业资格证书、技能等级证书培训通过率50%，专项能力证书培训通过率30%，合格证书培训通过率20%。</w:t>
      </w:r>
    </w:p>
    <w:p w14:paraId="1F1CDE35">
      <w:pPr>
        <w:keepNext w:val="0"/>
        <w:keepLines w:val="0"/>
        <w:pageBreakBefore w:val="0"/>
        <w:widowControl w:val="0"/>
        <w:kinsoku/>
        <w:wordWrap/>
        <w:overflowPunct/>
        <w:topLinePunct w:val="0"/>
        <w:autoSpaceDE/>
        <w:autoSpaceDN/>
        <w:bidi w:val="0"/>
        <w:adjustRightInd/>
        <w:snapToGrid/>
        <w:spacing w:line="460" w:lineRule="exact"/>
        <w:ind w:left="0" w:leftChars="0" w:right="0" w:firstLine="480" w:firstLineChars="20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.采购标的需执行的国家相关标准、行业标准、地方标准或者其他标准、规范：</w:t>
      </w:r>
      <w:r>
        <w:rPr>
          <w:rFonts w:hint="eastAsia" w:ascii="宋体" w:hAnsi="宋体" w:eastAsia="宋体" w:cs="宋体"/>
          <w:b w:val="0"/>
          <w:bCs/>
          <w:color w:val="auto"/>
          <w:sz w:val="24"/>
          <w:szCs w:val="24"/>
          <w:highlight w:val="none"/>
        </w:rPr>
        <w:t>培训补贴标准</w:t>
      </w:r>
      <w:r>
        <w:rPr>
          <w:rFonts w:hint="eastAsia" w:ascii="宋体" w:hAnsi="宋体" w:eastAsia="宋体" w:cs="宋体"/>
          <w:color w:val="auto"/>
          <w:sz w:val="24"/>
          <w:szCs w:val="24"/>
          <w:highlight w:val="none"/>
          <w:lang w:val="en-US" w:eastAsia="zh-CN"/>
        </w:rPr>
        <w:t>按照</w:t>
      </w:r>
      <w:r>
        <w:rPr>
          <w:rFonts w:hint="eastAsia" w:ascii="宋体" w:hAnsi="宋体" w:eastAsia="宋体" w:cs="宋体"/>
          <w:color w:val="auto"/>
          <w:sz w:val="24"/>
          <w:highlight w:val="none"/>
          <w:lang w:val="en-US" w:eastAsia="zh-CN"/>
        </w:rPr>
        <w:t>按照《云南省人力资源和社会保障厅云南省财政厅关于发布云南省2023-2025年度职业培训补贴标准目录的通知》（云人社通〔2023〕17号）</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云南省人力资源和社会保障厅云南省财政厅关于印发《云南省高原特色农业技能提升培训专项行动实施方案》 、《云南省文旅产业技能提升培训专项行动实施方案》等6个实施方案的通知（云人社通）〔2025〕15号）</w:t>
      </w:r>
      <w:r>
        <w:rPr>
          <w:rFonts w:hint="eastAsia" w:ascii="宋体" w:hAnsi="宋体" w:cs="宋体"/>
          <w:color w:val="auto"/>
          <w:sz w:val="24"/>
          <w:highlight w:val="none"/>
          <w:lang w:val="en-US" w:eastAsia="zh-CN"/>
        </w:rPr>
        <w:t>执行</w:t>
      </w:r>
      <w:r>
        <w:rPr>
          <w:rFonts w:hint="eastAsia" w:ascii="宋体" w:hAnsi="宋体" w:eastAsia="宋体" w:cs="宋体"/>
          <w:color w:val="auto"/>
          <w:sz w:val="24"/>
          <w:highlight w:val="none"/>
          <w:lang w:val="en-US" w:eastAsia="zh-CN"/>
        </w:rPr>
        <w:t>（若服务期间发布新的文件，按新文件执行）</w:t>
      </w:r>
      <w:r>
        <w:rPr>
          <w:rFonts w:hint="eastAsia" w:ascii="宋体" w:hAnsi="宋体" w:eastAsia="宋体" w:cs="宋体"/>
          <w:color w:val="auto"/>
          <w:sz w:val="24"/>
          <w:szCs w:val="24"/>
          <w:highlight w:val="none"/>
          <w:lang w:val="en-US" w:eastAsia="zh-CN"/>
        </w:rPr>
        <w:t>。</w:t>
      </w:r>
    </w:p>
    <w:p w14:paraId="71348384">
      <w:pPr>
        <w:keepNext w:val="0"/>
        <w:keepLines w:val="0"/>
        <w:pageBreakBefore w:val="0"/>
        <w:widowControl w:val="0"/>
        <w:kinsoku/>
        <w:wordWrap/>
        <w:overflowPunct/>
        <w:topLinePunct w:val="0"/>
        <w:autoSpaceDE/>
        <w:autoSpaceDN/>
        <w:bidi w:val="0"/>
        <w:adjustRightInd/>
        <w:snapToGrid/>
        <w:spacing w:line="460" w:lineRule="exact"/>
        <w:ind w:leftChars="0" w:firstLine="480" w:firstLineChars="200"/>
        <w:jc w:val="left"/>
        <w:textAlignment w:val="auto"/>
        <w:outlineLvl w:val="9"/>
        <w:rPr>
          <w:rFonts w:hint="default" w:ascii="宋体" w:hAnsi="宋体" w:cs="宋体"/>
          <w:bCs/>
          <w:color w:val="auto"/>
          <w:kern w:val="0"/>
          <w:sz w:val="24"/>
          <w:szCs w:val="24"/>
          <w:highlight w:val="none"/>
          <w:lang w:val="en-US" w:eastAsia="zh-CN"/>
        </w:rPr>
      </w:pPr>
      <w:r>
        <w:rPr>
          <w:rFonts w:hint="eastAsia" w:ascii="宋体" w:hAnsi="宋体" w:cs="宋体"/>
          <w:bCs/>
          <w:color w:val="auto"/>
          <w:kern w:val="0"/>
          <w:sz w:val="24"/>
          <w:szCs w:val="24"/>
          <w:highlight w:val="none"/>
          <w:lang w:val="en-US" w:eastAsia="zh-CN"/>
        </w:rPr>
        <w:t>7.服务要求</w:t>
      </w:r>
    </w:p>
    <w:p w14:paraId="4FC51350">
      <w:pPr>
        <w:keepNext w:val="0"/>
        <w:keepLines w:val="0"/>
        <w:pageBreakBefore w:val="0"/>
        <w:widowControl w:val="0"/>
        <w:kinsoku/>
        <w:wordWrap/>
        <w:overflowPunct/>
        <w:topLinePunct w:val="0"/>
        <w:autoSpaceDE/>
        <w:autoSpaceDN/>
        <w:bidi w:val="0"/>
        <w:adjustRightInd/>
        <w:snapToGrid/>
        <w:spacing w:line="460" w:lineRule="exact"/>
        <w:ind w:leftChars="0" w:firstLine="480" w:firstLineChars="200"/>
        <w:jc w:val="left"/>
        <w:textAlignment w:val="auto"/>
        <w:outlineLvl w:val="9"/>
        <w:rPr>
          <w:rFonts w:hint="eastAsia" w:ascii="宋体" w:hAnsi="宋体" w:cs="宋体"/>
          <w:bCs/>
          <w:color w:val="auto"/>
          <w:kern w:val="0"/>
          <w:sz w:val="24"/>
          <w:szCs w:val="24"/>
          <w:highlight w:val="none"/>
          <w:lang w:val="en-US" w:eastAsia="zh-CN"/>
        </w:rPr>
      </w:pPr>
      <w:r>
        <w:rPr>
          <w:rFonts w:hint="eastAsia" w:ascii="宋体" w:hAnsi="宋体" w:cs="宋体"/>
          <w:bCs/>
          <w:color w:val="auto"/>
          <w:kern w:val="0"/>
          <w:sz w:val="24"/>
          <w:szCs w:val="24"/>
          <w:highlight w:val="none"/>
          <w:lang w:val="en-US" w:eastAsia="zh-CN"/>
        </w:rPr>
        <w:t>（1）在工作中发生的各类涉及派驻服务人员的权益纠纷，派驻服务人员在工作中或生活中发生的伤亡事故，均由培训机构自行解决并承担责任，招标人对此不承担任何责任。</w:t>
      </w:r>
    </w:p>
    <w:p w14:paraId="48A02D0B">
      <w:pPr>
        <w:keepNext w:val="0"/>
        <w:keepLines w:val="0"/>
        <w:pageBreakBefore w:val="0"/>
        <w:widowControl w:val="0"/>
        <w:kinsoku/>
        <w:wordWrap/>
        <w:overflowPunct/>
        <w:topLinePunct w:val="0"/>
        <w:autoSpaceDE/>
        <w:autoSpaceDN/>
        <w:bidi w:val="0"/>
        <w:adjustRightInd/>
        <w:snapToGrid/>
        <w:spacing w:line="460" w:lineRule="exact"/>
        <w:ind w:leftChars="0" w:firstLine="480" w:firstLineChars="200"/>
        <w:jc w:val="left"/>
        <w:textAlignment w:val="auto"/>
        <w:outlineLvl w:val="9"/>
        <w:rPr>
          <w:rFonts w:hint="eastAsia" w:ascii="宋体" w:hAnsi="宋体" w:cs="宋体"/>
          <w:bCs/>
          <w:color w:val="auto"/>
          <w:kern w:val="0"/>
          <w:sz w:val="24"/>
          <w:szCs w:val="24"/>
          <w:highlight w:val="none"/>
          <w:lang w:val="en-US" w:eastAsia="zh-CN"/>
        </w:rPr>
      </w:pPr>
      <w:r>
        <w:rPr>
          <w:rFonts w:hint="eastAsia" w:ascii="宋体" w:hAnsi="宋体" w:cs="宋体"/>
          <w:bCs/>
          <w:color w:val="auto"/>
          <w:kern w:val="0"/>
          <w:sz w:val="24"/>
          <w:szCs w:val="24"/>
          <w:highlight w:val="none"/>
          <w:lang w:val="en-US" w:eastAsia="zh-CN"/>
        </w:rPr>
        <w:t>（2）在培训机构履行工作职责范围内，除因不能预见的自然原因和不可抗力引起的灾害外，因派驻服务人员未履行职责，擅离岗位，造成招标人经济损失、参与培训人员人身或财产损失、及其他灾害事故，经公安机关或司法部门鉴定属培训机构责任的，由培训机构承担全部赔偿责任。</w:t>
      </w:r>
    </w:p>
    <w:p w14:paraId="4D2A6B2E">
      <w:pPr>
        <w:keepNext w:val="0"/>
        <w:keepLines w:val="0"/>
        <w:pageBreakBefore w:val="0"/>
        <w:widowControl w:val="0"/>
        <w:kinsoku/>
        <w:wordWrap/>
        <w:overflowPunct/>
        <w:topLinePunct w:val="0"/>
        <w:autoSpaceDE/>
        <w:autoSpaceDN/>
        <w:bidi w:val="0"/>
        <w:adjustRightInd/>
        <w:snapToGrid/>
        <w:spacing w:line="460" w:lineRule="exact"/>
        <w:ind w:leftChars="0" w:firstLine="480" w:firstLineChars="200"/>
        <w:jc w:val="left"/>
        <w:textAlignment w:val="auto"/>
        <w:outlineLvl w:val="9"/>
        <w:rPr>
          <w:rFonts w:hint="eastAsia" w:ascii="宋体" w:hAnsi="宋体" w:cs="宋体"/>
          <w:bCs/>
          <w:color w:val="auto"/>
          <w:kern w:val="0"/>
          <w:sz w:val="24"/>
          <w:szCs w:val="24"/>
          <w:highlight w:val="none"/>
          <w:lang w:val="en-US" w:eastAsia="zh-CN"/>
        </w:rPr>
      </w:pPr>
      <w:r>
        <w:rPr>
          <w:rFonts w:hint="eastAsia" w:ascii="宋体" w:hAnsi="宋体" w:cs="宋体"/>
          <w:bCs/>
          <w:color w:val="auto"/>
          <w:kern w:val="0"/>
          <w:sz w:val="24"/>
          <w:szCs w:val="24"/>
          <w:highlight w:val="none"/>
          <w:lang w:val="en-US" w:eastAsia="zh-CN"/>
        </w:rPr>
        <w:t>（3）培训机构对派驻人员的履职不规范、不到位行为必须及时作出处理，并将处理结果反馈到招标人。对招标人提出的派驻人员更换要求必须在两个工作日无条件接受并及时实施，所更换派驻人员须经招标人认可。</w:t>
      </w:r>
    </w:p>
    <w:p w14:paraId="34EDDAF1">
      <w:pPr>
        <w:keepNext w:val="0"/>
        <w:keepLines w:val="0"/>
        <w:pageBreakBefore w:val="0"/>
        <w:widowControl w:val="0"/>
        <w:kinsoku/>
        <w:wordWrap/>
        <w:overflowPunct/>
        <w:topLinePunct w:val="0"/>
        <w:autoSpaceDE/>
        <w:autoSpaceDN/>
        <w:bidi w:val="0"/>
        <w:adjustRightInd/>
        <w:snapToGrid/>
        <w:spacing w:line="460" w:lineRule="exact"/>
        <w:ind w:leftChars="0" w:firstLine="480" w:firstLineChars="200"/>
        <w:jc w:val="left"/>
        <w:textAlignment w:val="auto"/>
        <w:outlineLvl w:val="9"/>
        <w:rPr>
          <w:rFonts w:hint="eastAsia" w:ascii="宋体" w:hAnsi="宋体" w:cs="宋体"/>
          <w:bCs/>
          <w:color w:val="auto"/>
          <w:kern w:val="0"/>
          <w:sz w:val="24"/>
          <w:szCs w:val="24"/>
          <w:highlight w:val="none"/>
          <w:lang w:val="en-US" w:eastAsia="zh-CN"/>
        </w:rPr>
      </w:pPr>
      <w:r>
        <w:rPr>
          <w:rFonts w:hint="eastAsia" w:ascii="宋体" w:hAnsi="宋体" w:cs="宋体"/>
          <w:bCs/>
          <w:color w:val="auto"/>
          <w:kern w:val="0"/>
          <w:sz w:val="24"/>
          <w:szCs w:val="24"/>
          <w:highlight w:val="none"/>
          <w:lang w:val="en-US" w:eastAsia="zh-CN"/>
        </w:rPr>
        <w:t>（4）项目实施过程中因国家政策调整、招标人管理体制改变及不可抗力因素导致合同无法实施外，双方必须履行采购合同中规定的义务和承担所列责任。招标人在合同期间对培训机构工作质量进行考核，考核达不到招标人要求的，招标人有权终止合同。</w:t>
      </w:r>
    </w:p>
    <w:p w14:paraId="628643B4">
      <w:pPr>
        <w:keepNext w:val="0"/>
        <w:keepLines w:val="0"/>
        <w:pageBreakBefore w:val="0"/>
        <w:widowControl w:val="0"/>
        <w:kinsoku/>
        <w:wordWrap/>
        <w:overflowPunct/>
        <w:topLinePunct w:val="0"/>
        <w:autoSpaceDE/>
        <w:autoSpaceDN/>
        <w:bidi w:val="0"/>
        <w:adjustRightInd/>
        <w:snapToGrid/>
        <w:spacing w:line="460" w:lineRule="exact"/>
        <w:ind w:leftChars="0" w:firstLine="480" w:firstLineChars="200"/>
        <w:jc w:val="left"/>
        <w:textAlignment w:val="auto"/>
        <w:outlineLvl w:val="9"/>
        <w:rPr>
          <w:rFonts w:hint="eastAsia"/>
          <w:lang w:val="en-US" w:eastAsia="zh-CN"/>
        </w:rPr>
      </w:pPr>
      <w:r>
        <w:rPr>
          <w:rFonts w:hint="eastAsia" w:ascii="宋体" w:hAnsi="宋体" w:cs="宋体"/>
          <w:bCs/>
          <w:color w:val="auto"/>
          <w:kern w:val="0"/>
          <w:sz w:val="24"/>
          <w:szCs w:val="24"/>
          <w:highlight w:val="none"/>
          <w:lang w:val="en-US" w:eastAsia="zh-CN"/>
        </w:rPr>
        <w:t>（5）服务期满后，如果不再承担招标人项目相关服务，需积极配合招标人以及做好项目档案资料的移交工作，移交工作未得到招标人确认之前，不得随意停止或终止服务。</w:t>
      </w:r>
    </w:p>
    <w:p w14:paraId="5A894192">
      <w:pPr>
        <w:keepNext w:val="0"/>
        <w:keepLines w:val="0"/>
        <w:pageBreakBefore w:val="0"/>
        <w:widowControl w:val="0"/>
        <w:kinsoku/>
        <w:wordWrap/>
        <w:overflowPunct/>
        <w:topLinePunct w:val="0"/>
        <w:autoSpaceDE/>
        <w:autoSpaceDN/>
        <w:bidi w:val="0"/>
        <w:adjustRightInd/>
        <w:snapToGrid/>
        <w:spacing w:line="460" w:lineRule="exact"/>
        <w:ind w:leftChars="0" w:firstLine="480" w:firstLineChars="200"/>
        <w:jc w:val="left"/>
        <w:textAlignment w:val="auto"/>
        <w:outlineLvl w:val="9"/>
        <w:rPr>
          <w:rFonts w:hint="eastAsia" w:ascii="宋体" w:hAnsi="宋体" w:eastAsia="宋体" w:cs="宋体"/>
          <w:bCs/>
          <w:color w:val="auto"/>
          <w:kern w:val="0"/>
          <w:sz w:val="24"/>
          <w:szCs w:val="24"/>
          <w:highlight w:val="none"/>
        </w:rPr>
      </w:pPr>
      <w:r>
        <w:rPr>
          <w:rFonts w:hint="eastAsia" w:ascii="宋体" w:hAnsi="宋体" w:cs="宋体"/>
          <w:bCs/>
          <w:color w:val="auto"/>
          <w:kern w:val="0"/>
          <w:sz w:val="24"/>
          <w:szCs w:val="24"/>
          <w:highlight w:val="none"/>
          <w:lang w:val="en-US" w:eastAsia="zh-CN"/>
        </w:rPr>
        <w:t>8</w:t>
      </w:r>
      <w:r>
        <w:rPr>
          <w:rFonts w:hint="eastAsia" w:ascii="宋体" w:hAnsi="宋体" w:eastAsia="宋体" w:cs="宋体"/>
          <w:bCs/>
          <w:color w:val="auto"/>
          <w:kern w:val="0"/>
          <w:sz w:val="24"/>
          <w:szCs w:val="24"/>
          <w:highlight w:val="none"/>
          <w:lang w:val="en-US" w:eastAsia="zh-CN"/>
        </w:rPr>
        <w:t>.</w:t>
      </w:r>
      <w:r>
        <w:rPr>
          <w:rFonts w:hint="eastAsia" w:ascii="宋体" w:hAnsi="宋体" w:eastAsia="宋体" w:cs="宋体"/>
          <w:bCs/>
          <w:color w:val="auto"/>
          <w:kern w:val="0"/>
          <w:sz w:val="24"/>
          <w:szCs w:val="24"/>
          <w:highlight w:val="none"/>
        </w:rPr>
        <w:t>验收标准：</w:t>
      </w:r>
      <w:r>
        <w:rPr>
          <w:rFonts w:hint="eastAsia" w:ascii="宋体" w:hAnsi="宋体" w:eastAsia="宋体" w:cs="宋体"/>
          <w:bCs/>
          <w:color w:val="auto"/>
          <w:kern w:val="0"/>
          <w:sz w:val="24"/>
          <w:szCs w:val="24"/>
          <w:highlight w:val="none"/>
          <w:lang w:eastAsia="zh-CN"/>
        </w:rPr>
        <w:t>符合省、州、市</w:t>
      </w:r>
      <w:r>
        <w:rPr>
          <w:rFonts w:hint="eastAsia" w:ascii="宋体" w:hAnsi="宋体" w:eastAsia="宋体" w:cs="宋体"/>
          <w:color w:val="auto"/>
          <w:kern w:val="2"/>
          <w:sz w:val="24"/>
          <w:szCs w:val="24"/>
          <w:highlight w:val="none"/>
          <w:lang w:val="en-US" w:eastAsia="zh-CN" w:bidi="ar"/>
        </w:rPr>
        <w:t>对补贴性职业培训验收要求，且</w:t>
      </w:r>
      <w:r>
        <w:rPr>
          <w:rFonts w:hint="eastAsia" w:ascii="宋体" w:hAnsi="宋体" w:eastAsia="宋体" w:cs="宋体"/>
          <w:bCs/>
          <w:color w:val="auto"/>
          <w:kern w:val="0"/>
          <w:sz w:val="24"/>
          <w:szCs w:val="24"/>
          <w:highlight w:val="none"/>
        </w:rPr>
        <w:t>一次性验收合格。</w:t>
      </w:r>
    </w:p>
    <w:p w14:paraId="6E4264E9">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2" w:firstLineChars="200"/>
        <w:jc w:val="left"/>
        <w:textAlignment w:val="auto"/>
        <w:outlineLvl w:val="9"/>
        <w:rPr>
          <w:rFonts w:hint="eastAsia" w:ascii="宋体" w:hAnsi="宋体" w:cs="宋体"/>
          <w:b/>
          <w:bCs/>
          <w:color w:val="auto"/>
          <w:sz w:val="24"/>
          <w:szCs w:val="24"/>
          <w:highlight w:val="none"/>
          <w:lang w:val="en-US" w:eastAsia="zh-CN"/>
        </w:rPr>
      </w:pPr>
      <w:r>
        <w:rPr>
          <w:rFonts w:hint="eastAsia" w:ascii="宋体" w:hAnsi="宋体" w:cs="宋体"/>
          <w:b/>
          <w:bCs w:val="0"/>
          <w:color w:val="auto"/>
          <w:kern w:val="0"/>
          <w:sz w:val="24"/>
          <w:szCs w:val="24"/>
          <w:highlight w:val="none"/>
          <w:lang w:val="en-US" w:eastAsia="zh-CN"/>
        </w:rPr>
        <w:t>9.特别要求：</w:t>
      </w:r>
      <w:r>
        <w:rPr>
          <w:rFonts w:hint="eastAsia" w:ascii="宋体" w:hAnsi="宋体" w:eastAsia="宋体" w:cs="宋体"/>
          <w:b/>
          <w:bCs w:val="0"/>
          <w:color w:val="auto"/>
          <w:kern w:val="2"/>
          <w:sz w:val="24"/>
          <w:szCs w:val="24"/>
          <w:highlight w:val="none"/>
          <w:lang w:val="en-US" w:eastAsia="zh-CN" w:bidi="ar-SA"/>
        </w:rPr>
        <w:t>在省、州、市整改、停招、停办或注销名单中的单位不得参与投标。</w:t>
      </w:r>
    </w:p>
    <w:p w14:paraId="0C8FF704">
      <w:pPr>
        <w:keepNext w:val="0"/>
        <w:keepLines w:val="0"/>
        <w:pageBreakBefore w:val="0"/>
        <w:widowControl w:val="0"/>
        <w:numPr>
          <w:ilvl w:val="0"/>
          <w:numId w:val="0"/>
        </w:numPr>
        <w:kinsoku/>
        <w:wordWrap/>
        <w:overflowPunct/>
        <w:topLinePunct w:val="0"/>
        <w:autoSpaceDE/>
        <w:autoSpaceDN/>
        <w:bidi w:val="0"/>
        <w:adjustRightInd/>
        <w:snapToGrid/>
        <w:spacing w:line="460" w:lineRule="exact"/>
        <w:jc w:val="left"/>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lang w:val="en-US" w:eastAsia="zh-CN"/>
        </w:rPr>
        <w:t>、其它要求</w:t>
      </w:r>
    </w:p>
    <w:p w14:paraId="5D6C5478">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right="0" w:rightChars="0"/>
        <w:jc w:val="left"/>
        <w:textAlignment w:val="auto"/>
        <w:outlineLvl w:val="9"/>
        <w:rPr>
          <w:rFonts w:hint="eastAsia"/>
          <w:lang w:val="en-US" w:eastAsia="zh-CN"/>
        </w:rPr>
      </w:pPr>
      <w:r>
        <w:rPr>
          <w:rFonts w:hint="eastAsia" w:ascii="宋体" w:hAnsi="宋体" w:eastAsia="宋体" w:cs="宋体"/>
          <w:color w:val="auto"/>
          <w:kern w:val="0"/>
          <w:sz w:val="24"/>
          <w:szCs w:val="24"/>
          <w:highlight w:val="none"/>
          <w:lang w:val="en-US" w:eastAsia="zh-CN" w:bidi="ar"/>
        </w:rPr>
        <w:t>1、投标人需具备服务能力，能满足项目实施需求，有实施项目的办公场所。</w:t>
      </w:r>
    </w:p>
    <w:p w14:paraId="792A869B">
      <w:pPr>
        <w:pStyle w:val="2"/>
        <w:jc w:val="both"/>
        <w:rPr>
          <w:rFonts w:hint="eastAsia" w:ascii="宋体" w:hAnsi="宋体" w:eastAsia="宋体" w:cs="宋体"/>
          <w:b w:val="0"/>
          <w:bCs/>
          <w:color w:val="auto"/>
          <w:sz w:val="24"/>
          <w:szCs w:val="24"/>
          <w:highlight w:val="none"/>
          <w:lang w:val="en-US" w:eastAsia="zh-CN"/>
        </w:rPr>
      </w:pPr>
      <w:bookmarkStart w:id="67" w:name="_Hlk2351254"/>
      <w:r>
        <w:rPr>
          <w:rFonts w:hint="eastAsia" w:ascii="宋体" w:hAnsi="宋体" w:eastAsia="宋体" w:cs="宋体"/>
          <w:b w:val="0"/>
          <w:bCs/>
          <w:color w:val="auto"/>
          <w:sz w:val="24"/>
          <w:szCs w:val="24"/>
          <w:highlight w:val="none"/>
          <w:lang w:val="en-US" w:eastAsia="zh-CN"/>
        </w:rPr>
        <w:t>2.服务满足采购人要求，保障按时提交成果资料；</w:t>
      </w:r>
    </w:p>
    <w:p w14:paraId="1C6B7288">
      <w:pPr>
        <w:pStyle w:val="2"/>
        <w:jc w:val="both"/>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3.合同履行过程中，保障有专人及时处理服务事项；</w:t>
      </w:r>
    </w:p>
    <w:p w14:paraId="37A55763">
      <w:pPr>
        <w:pStyle w:val="2"/>
        <w:jc w:val="both"/>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4.成交人保障学员到课率、合格率，有完整符合要求的教学台账、影像资料；</w:t>
      </w:r>
    </w:p>
    <w:p w14:paraId="3E3EFB71">
      <w:pPr>
        <w:pStyle w:val="2"/>
        <w:jc w:val="both"/>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5.建立学员考核鉴定制度：要建立学员培训档案，将学员个人信息、培训内容、考勤情况、学习成绩、行为表现、参加鉴定时间、取得职业资格证书等情况记入学员培训档案，要建立健全学员管理制度，选用懂得教育管理、作风扎实正派的人员负责学员管理工作，强化学校与学员的联系和沟通；</w:t>
      </w:r>
    </w:p>
    <w:p w14:paraId="79380675">
      <w:pPr>
        <w:pStyle w:val="2"/>
        <w:jc w:val="both"/>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6.成交人应当依法建立安全管理制度，履行安全管理责任，要加大对理论培训、学员实训必须严格遵循相关安全操作规程。切实提高安全认识，强化安全监督和管理，及时排查和消除各类安全隐患，出现问题要及时处理,发现问题，及时解决，对玩忽职守的人员要严肃处理｡培训期间，培训学员、教职工安全问题均由培训学校负责；</w:t>
      </w:r>
    </w:p>
    <w:p w14:paraId="144F8FCB">
      <w:pPr>
        <w:pStyle w:val="2"/>
        <w:jc w:val="both"/>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7.根据本项目的特点投入满足本项目需求的管理机构及人员配备；</w:t>
      </w:r>
    </w:p>
    <w:p w14:paraId="44F8D08B">
      <w:pPr>
        <w:pStyle w:val="2"/>
        <w:jc w:val="both"/>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8.根据各包组培训工种，投入相适应的教具，教具投入需符合《云南省人力资源和社会保障厅关于进一步加强职业培训管理工作的通知》中“加强职业培训的质量管理”要求：补贴性职业培训学的员与教具配比不得低于5:1，挖掘机、装载机等大型设备操作培训不得低于20:1。</w:t>
      </w:r>
    </w:p>
    <w:p w14:paraId="3C732CDE">
      <w:pPr>
        <w:pStyle w:val="2"/>
        <w:jc w:val="both"/>
        <w:rPr>
          <w:rFonts w:hint="eastAsia"/>
          <w:b w:val="0"/>
          <w:bCs/>
          <w:sz w:val="24"/>
          <w:szCs w:val="24"/>
          <w:lang w:val="en-US" w:eastAsia="zh-CN"/>
        </w:rPr>
      </w:pPr>
      <w:r>
        <w:rPr>
          <w:rFonts w:hint="eastAsia" w:ascii="宋体" w:hAnsi="宋体" w:eastAsia="宋体" w:cs="宋体"/>
          <w:b w:val="0"/>
          <w:bCs/>
          <w:color w:val="auto"/>
          <w:sz w:val="24"/>
          <w:szCs w:val="24"/>
          <w:highlight w:val="none"/>
          <w:lang w:val="en-US" w:eastAsia="zh-CN"/>
        </w:rPr>
        <w:t>9.投标人须具备履约能力。</w:t>
      </w:r>
    </w:p>
    <w:bookmarkEnd w:id="67"/>
    <w:p w14:paraId="32BCC7E3">
      <w:pPr>
        <w:spacing w:line="360" w:lineRule="auto"/>
        <w:jc w:val="center"/>
        <w:outlineLvl w:val="0"/>
        <w:rPr>
          <w:rFonts w:hint="eastAsia" w:ascii="宋体" w:hAnsi="宋体" w:eastAsia="宋体" w:cs="宋体"/>
          <w:b/>
          <w:bCs/>
          <w:color w:val="auto"/>
          <w:sz w:val="44"/>
          <w:szCs w:val="44"/>
        </w:rPr>
      </w:pPr>
      <w:bookmarkStart w:id="68" w:name="_Toc10191"/>
    </w:p>
    <w:p w14:paraId="42F9025D">
      <w:pPr>
        <w:spacing w:line="360" w:lineRule="auto"/>
        <w:jc w:val="center"/>
        <w:outlineLvl w:val="0"/>
        <w:rPr>
          <w:rFonts w:hint="eastAsia" w:ascii="宋体" w:hAnsi="宋体" w:eastAsia="宋体" w:cs="宋体"/>
          <w:b/>
          <w:bCs/>
          <w:color w:val="auto"/>
          <w:sz w:val="44"/>
          <w:szCs w:val="44"/>
        </w:rPr>
      </w:pPr>
    </w:p>
    <w:p w14:paraId="7CDC5510">
      <w:pPr>
        <w:spacing w:line="240" w:lineRule="auto"/>
        <w:jc w:val="both"/>
        <w:outlineLvl w:val="0"/>
        <w:rPr>
          <w:rFonts w:hint="eastAsia" w:ascii="宋体" w:hAnsi="宋体" w:eastAsia="宋体" w:cs="宋体"/>
          <w:b/>
          <w:bCs/>
          <w:color w:val="auto"/>
          <w:sz w:val="44"/>
          <w:szCs w:val="44"/>
        </w:rPr>
      </w:pPr>
    </w:p>
    <w:p w14:paraId="444336E4">
      <w:pPr>
        <w:spacing w:line="360" w:lineRule="auto"/>
        <w:jc w:val="center"/>
        <w:outlineLvl w:val="0"/>
        <w:rPr>
          <w:rFonts w:hint="eastAsia" w:ascii="宋体" w:hAnsi="宋体" w:eastAsia="宋体" w:cs="宋体"/>
          <w:b/>
          <w:bCs/>
          <w:color w:val="auto"/>
          <w:sz w:val="44"/>
          <w:szCs w:val="44"/>
        </w:rPr>
      </w:pPr>
    </w:p>
    <w:p w14:paraId="352A2544">
      <w:pPr>
        <w:spacing w:line="360" w:lineRule="auto"/>
        <w:jc w:val="center"/>
        <w:outlineLvl w:val="0"/>
        <w:rPr>
          <w:rFonts w:hint="eastAsia" w:ascii="宋体" w:hAnsi="宋体" w:eastAsia="宋体" w:cs="宋体"/>
          <w:b/>
          <w:bCs/>
          <w:color w:val="auto"/>
          <w:sz w:val="44"/>
          <w:szCs w:val="44"/>
        </w:rPr>
      </w:pPr>
    </w:p>
    <w:p w14:paraId="5A2B00AE">
      <w:pPr>
        <w:spacing w:line="360" w:lineRule="auto"/>
        <w:jc w:val="center"/>
        <w:outlineLvl w:val="0"/>
        <w:rPr>
          <w:rFonts w:hint="eastAsia" w:ascii="宋体" w:hAnsi="宋体" w:eastAsia="宋体" w:cs="宋体"/>
          <w:b/>
          <w:bCs/>
          <w:color w:val="auto"/>
          <w:sz w:val="44"/>
          <w:szCs w:val="44"/>
        </w:rPr>
      </w:pPr>
    </w:p>
    <w:p w14:paraId="5F075D8E">
      <w:pPr>
        <w:spacing w:line="360" w:lineRule="auto"/>
        <w:jc w:val="center"/>
        <w:outlineLvl w:val="0"/>
        <w:rPr>
          <w:rFonts w:hint="eastAsia" w:ascii="宋体" w:hAnsi="宋体" w:eastAsia="宋体" w:cs="宋体"/>
          <w:b/>
          <w:bCs/>
          <w:color w:val="auto"/>
          <w:sz w:val="44"/>
          <w:szCs w:val="44"/>
        </w:rPr>
      </w:pPr>
    </w:p>
    <w:p w14:paraId="0B4B4AFB">
      <w:pPr>
        <w:spacing w:line="360" w:lineRule="auto"/>
        <w:jc w:val="center"/>
        <w:outlineLvl w:val="0"/>
        <w:rPr>
          <w:rFonts w:hint="eastAsia" w:ascii="宋体" w:hAnsi="宋体" w:eastAsia="宋体" w:cs="宋体"/>
          <w:b/>
          <w:bCs/>
          <w:color w:val="auto"/>
          <w:sz w:val="44"/>
          <w:szCs w:val="44"/>
        </w:rPr>
      </w:pPr>
    </w:p>
    <w:p w14:paraId="049D0141">
      <w:pPr>
        <w:spacing w:line="360" w:lineRule="auto"/>
        <w:jc w:val="center"/>
        <w:outlineLvl w:val="0"/>
        <w:rPr>
          <w:rFonts w:hint="eastAsia" w:ascii="宋体" w:hAnsi="宋体" w:eastAsia="宋体" w:cs="宋体"/>
          <w:b/>
          <w:bCs/>
          <w:color w:val="auto"/>
          <w:sz w:val="44"/>
          <w:szCs w:val="44"/>
        </w:rPr>
      </w:pPr>
    </w:p>
    <w:p w14:paraId="16D4E0E8">
      <w:pPr>
        <w:spacing w:line="360" w:lineRule="auto"/>
        <w:jc w:val="center"/>
        <w:outlineLvl w:val="0"/>
        <w:rPr>
          <w:rFonts w:hint="eastAsia" w:ascii="宋体" w:hAnsi="宋体" w:eastAsia="宋体" w:cs="宋体"/>
          <w:b/>
          <w:bCs/>
          <w:color w:val="auto"/>
          <w:sz w:val="44"/>
          <w:szCs w:val="44"/>
        </w:rPr>
      </w:pPr>
    </w:p>
    <w:p w14:paraId="5F1E65EC">
      <w:pPr>
        <w:spacing w:line="360" w:lineRule="auto"/>
        <w:jc w:val="center"/>
        <w:outlineLvl w:val="0"/>
        <w:rPr>
          <w:rFonts w:hint="eastAsia" w:ascii="宋体" w:hAnsi="宋体" w:eastAsia="宋体" w:cs="宋体"/>
          <w:b/>
          <w:bCs/>
          <w:color w:val="auto"/>
          <w:sz w:val="44"/>
          <w:szCs w:val="44"/>
        </w:rPr>
      </w:pPr>
    </w:p>
    <w:p w14:paraId="02769559">
      <w:pPr>
        <w:spacing w:line="360" w:lineRule="auto"/>
        <w:jc w:val="center"/>
        <w:outlineLvl w:val="0"/>
        <w:rPr>
          <w:rFonts w:hint="eastAsia" w:ascii="宋体" w:hAnsi="宋体" w:eastAsia="宋体" w:cs="宋体"/>
          <w:b/>
          <w:bCs/>
          <w:color w:val="auto"/>
          <w:sz w:val="44"/>
          <w:szCs w:val="44"/>
        </w:rPr>
      </w:pPr>
    </w:p>
    <w:p w14:paraId="146A384C">
      <w:pPr>
        <w:spacing w:line="360" w:lineRule="auto"/>
        <w:jc w:val="center"/>
        <w:outlineLvl w:val="0"/>
        <w:rPr>
          <w:rFonts w:hint="eastAsia" w:ascii="宋体" w:hAnsi="宋体" w:eastAsia="宋体" w:cs="宋体"/>
          <w:b/>
          <w:bCs/>
          <w:color w:val="auto"/>
          <w:sz w:val="44"/>
          <w:szCs w:val="44"/>
        </w:rPr>
      </w:pPr>
    </w:p>
    <w:p w14:paraId="12475F62">
      <w:pPr>
        <w:spacing w:line="360" w:lineRule="auto"/>
        <w:jc w:val="center"/>
        <w:outlineLvl w:val="0"/>
        <w:rPr>
          <w:rFonts w:hint="eastAsia" w:ascii="宋体" w:hAnsi="宋体" w:eastAsia="宋体" w:cs="宋体"/>
          <w:b/>
          <w:bCs/>
          <w:color w:val="auto"/>
          <w:sz w:val="44"/>
          <w:szCs w:val="44"/>
        </w:rPr>
      </w:pPr>
    </w:p>
    <w:p w14:paraId="0D60E6BE">
      <w:pPr>
        <w:spacing w:line="360" w:lineRule="auto"/>
        <w:jc w:val="center"/>
        <w:outlineLvl w:val="0"/>
        <w:rPr>
          <w:rFonts w:hint="eastAsia" w:ascii="宋体" w:hAnsi="宋体" w:eastAsia="宋体" w:cs="宋体"/>
          <w:b/>
          <w:bCs/>
          <w:color w:val="auto"/>
          <w:sz w:val="44"/>
          <w:szCs w:val="44"/>
        </w:rPr>
      </w:pPr>
    </w:p>
    <w:p w14:paraId="7EE02588">
      <w:pPr>
        <w:spacing w:line="360" w:lineRule="auto"/>
        <w:jc w:val="center"/>
        <w:outlineLvl w:val="0"/>
        <w:rPr>
          <w:rFonts w:hint="eastAsia" w:ascii="宋体" w:hAnsi="宋体" w:eastAsia="宋体" w:cs="宋体"/>
          <w:b/>
          <w:bCs/>
          <w:color w:val="auto"/>
          <w:sz w:val="44"/>
          <w:szCs w:val="44"/>
        </w:rPr>
      </w:pPr>
    </w:p>
    <w:p w14:paraId="5B28B40B">
      <w:pPr>
        <w:spacing w:line="360" w:lineRule="auto"/>
        <w:jc w:val="center"/>
        <w:outlineLvl w:val="0"/>
        <w:rPr>
          <w:rFonts w:hint="eastAsia" w:ascii="宋体" w:hAnsi="宋体" w:eastAsia="宋体" w:cs="宋体"/>
          <w:b/>
          <w:bCs/>
          <w:color w:val="auto"/>
          <w:sz w:val="44"/>
          <w:szCs w:val="44"/>
        </w:rPr>
      </w:pPr>
    </w:p>
    <w:p w14:paraId="31593C3D">
      <w:pPr>
        <w:spacing w:line="360" w:lineRule="auto"/>
        <w:jc w:val="center"/>
        <w:outlineLvl w:val="0"/>
        <w:rPr>
          <w:rFonts w:hint="eastAsia" w:ascii="宋体" w:hAnsi="宋体" w:eastAsia="宋体" w:cs="宋体"/>
          <w:b/>
          <w:bCs/>
          <w:color w:val="auto"/>
          <w:sz w:val="44"/>
          <w:szCs w:val="44"/>
        </w:rPr>
      </w:pPr>
      <w:r>
        <w:rPr>
          <w:rFonts w:hint="eastAsia" w:ascii="宋体" w:hAnsi="宋体" w:eastAsia="宋体" w:cs="宋体"/>
          <w:b/>
          <w:bCs/>
          <w:color w:val="auto"/>
          <w:sz w:val="44"/>
          <w:szCs w:val="44"/>
        </w:rPr>
        <w:t xml:space="preserve">第五章  </w:t>
      </w:r>
      <w:bookmarkEnd w:id="50"/>
      <w:bookmarkEnd w:id="51"/>
      <w:bookmarkEnd w:id="52"/>
      <w:bookmarkEnd w:id="68"/>
      <w:r>
        <w:rPr>
          <w:rFonts w:hint="eastAsia" w:ascii="宋体" w:hAnsi="宋体" w:eastAsia="宋体" w:cs="宋体"/>
          <w:b/>
          <w:bCs/>
          <w:color w:val="auto"/>
          <w:sz w:val="44"/>
          <w:szCs w:val="44"/>
        </w:rPr>
        <w:t xml:space="preserve"> 合同条款及合同书样式</w:t>
      </w:r>
    </w:p>
    <w:bookmarkEnd w:id="53"/>
    <w:p w14:paraId="020BBE5E">
      <w:pPr>
        <w:pStyle w:val="2"/>
        <w:wordWrap w:val="0"/>
        <w:snapToGrid w:val="0"/>
        <w:spacing w:before="0"/>
        <w:jc w:val="center"/>
        <w:rPr>
          <w:rFonts w:hint="eastAsia" w:asciiTheme="minorEastAsia" w:hAnsiTheme="minorEastAsia" w:eastAsiaTheme="minorEastAsia" w:cstheme="minorEastAsia"/>
          <w:kern w:val="21"/>
          <w:sz w:val="36"/>
          <w:szCs w:val="36"/>
        </w:rPr>
      </w:pPr>
      <w:bookmarkStart w:id="69" w:name="_Toc11199"/>
    </w:p>
    <w:p w14:paraId="1D81F563">
      <w:pPr>
        <w:pStyle w:val="9"/>
        <w:pageBreakBefore w:val="0"/>
        <w:kinsoku/>
        <w:wordWrap/>
        <w:overflowPunct/>
        <w:bidi w:val="0"/>
        <w:spacing w:after="0" w:line="500" w:lineRule="exact"/>
        <w:ind w:left="0" w:leftChars="0" w:firstLine="480"/>
        <w:jc w:val="left"/>
        <w:outlineLvl w:val="9"/>
        <w:rPr>
          <w:rFonts w:ascii="宋体" w:hAnsi="宋体" w:cs="宋体"/>
          <w:color w:val="auto"/>
          <w:sz w:val="24"/>
          <w:highlight w:val="none"/>
        </w:rPr>
      </w:pPr>
      <w:r>
        <w:rPr>
          <w:rFonts w:hint="eastAsia" w:ascii="宋体" w:hAnsi="宋体" w:cs="宋体"/>
          <w:color w:val="auto"/>
          <w:sz w:val="24"/>
          <w:highlight w:val="none"/>
        </w:rPr>
        <w:t>( 此合同仅为合同格式, 中标人根据招标人要求与招标人签订合同, 但不得改变本次招标投标的实质性内容, 合同履行以最终签订的合同为准。)</w:t>
      </w:r>
    </w:p>
    <w:p w14:paraId="5E79C5F3">
      <w:pPr>
        <w:pageBreakBefore w:val="0"/>
        <w:kinsoku/>
        <w:wordWrap/>
        <w:overflowPunct/>
        <w:bidi w:val="0"/>
        <w:spacing w:line="500" w:lineRule="exact"/>
        <w:jc w:val="center"/>
        <w:outlineLvl w:val="9"/>
        <w:rPr>
          <w:b/>
          <w:color w:val="auto"/>
          <w:sz w:val="32"/>
          <w:szCs w:val="32"/>
          <w:highlight w:val="none"/>
        </w:rPr>
      </w:pPr>
    </w:p>
    <w:p w14:paraId="5D5F8E2A">
      <w:pPr>
        <w:keepNext w:val="0"/>
        <w:keepLines w:val="0"/>
        <w:pageBreakBefore w:val="0"/>
        <w:widowControl/>
        <w:tabs>
          <w:tab w:val="left" w:pos="1245"/>
          <w:tab w:val="left" w:pos="4080"/>
          <w:tab w:val="left" w:pos="4495"/>
          <w:tab w:val="left" w:pos="7350"/>
          <w:tab w:val="left" w:pos="7745"/>
        </w:tabs>
        <w:kinsoku/>
        <w:wordWrap/>
        <w:overflowPunct/>
        <w:topLinePunct w:val="0"/>
        <w:autoSpaceDE/>
        <w:autoSpaceDN/>
        <w:bidi w:val="0"/>
        <w:adjustRightInd/>
        <w:ind w:right="-214" w:rightChars="-102"/>
        <w:jc w:val="center"/>
        <w:textAlignment w:val="auto"/>
        <w:outlineLvl w:val="9"/>
        <w:rPr>
          <w:rFonts w:hint="eastAsia" w:ascii="微软雅黑" w:hAnsi="微软雅黑" w:eastAsia="微软雅黑" w:cs="微软雅黑"/>
          <w:color w:val="auto"/>
          <w:sz w:val="24"/>
          <w:highlight w:val="none"/>
        </w:rPr>
      </w:pPr>
      <w:r>
        <w:rPr>
          <w:rFonts w:hint="eastAsia" w:ascii="微软雅黑" w:hAnsi="微软雅黑" w:eastAsia="微软雅黑" w:cs="微软雅黑"/>
          <w:color w:val="auto"/>
          <w:sz w:val="24"/>
          <w:highlight w:val="none"/>
        </w:rPr>
        <w:t xml:space="preserve">合同编号：            合同自编号：            </w:t>
      </w:r>
      <w:r>
        <w:rPr>
          <w:rFonts w:hint="eastAsia" w:ascii="微软雅黑" w:hAnsi="微软雅黑" w:eastAsia="微软雅黑" w:cs="微软雅黑"/>
          <w:color w:val="auto"/>
          <w:sz w:val="24"/>
          <w:highlight w:val="none"/>
          <w:lang w:val="en-US" w:eastAsia="zh-CN"/>
        </w:rPr>
        <w:t>项目编号</w:t>
      </w:r>
      <w:r>
        <w:rPr>
          <w:rFonts w:hint="eastAsia" w:ascii="微软雅黑" w:hAnsi="微软雅黑" w:eastAsia="微软雅黑" w:cs="微软雅黑"/>
          <w:color w:val="auto"/>
          <w:sz w:val="24"/>
          <w:highlight w:val="none"/>
        </w:rPr>
        <w:t>：</w:t>
      </w:r>
    </w:p>
    <w:p w14:paraId="6EAE1E3B">
      <w:pPr>
        <w:keepNext w:val="0"/>
        <w:keepLines w:val="0"/>
        <w:pageBreakBefore w:val="0"/>
        <w:widowControl/>
        <w:kinsoku/>
        <w:wordWrap/>
        <w:overflowPunct/>
        <w:topLinePunct w:val="0"/>
        <w:autoSpaceDE/>
        <w:autoSpaceDN/>
        <w:bidi w:val="0"/>
        <w:adjustRightInd/>
        <w:spacing w:after="240"/>
        <w:jc w:val="center"/>
        <w:textAlignment w:val="auto"/>
        <w:outlineLvl w:val="9"/>
        <w:rPr>
          <w:rFonts w:hint="eastAsia" w:ascii="微软雅黑" w:hAnsi="微软雅黑" w:eastAsia="微软雅黑" w:cs="微软雅黑"/>
          <w:color w:val="auto"/>
          <w:sz w:val="24"/>
          <w:highlight w:val="none"/>
          <w:lang w:eastAsia="zh-CN"/>
        </w:rPr>
      </w:pPr>
    </w:p>
    <w:p w14:paraId="44FF11CF">
      <w:pPr>
        <w:keepNext w:val="0"/>
        <w:keepLines w:val="0"/>
        <w:pageBreakBefore w:val="0"/>
        <w:widowControl/>
        <w:kinsoku/>
        <w:wordWrap/>
        <w:overflowPunct/>
        <w:topLinePunct w:val="0"/>
        <w:autoSpaceDE/>
        <w:autoSpaceDN/>
        <w:bidi w:val="0"/>
        <w:adjustRightInd/>
        <w:spacing w:after="240"/>
        <w:jc w:val="center"/>
        <w:textAlignment w:val="auto"/>
        <w:outlineLvl w:val="9"/>
        <w:rPr>
          <w:rFonts w:hint="eastAsia" w:ascii="微软雅黑" w:hAnsi="微软雅黑" w:eastAsia="微软雅黑" w:cs="微软雅黑"/>
          <w:color w:val="auto"/>
          <w:sz w:val="24"/>
          <w:highlight w:val="none"/>
          <w:lang w:eastAsia="zh-CN"/>
        </w:rPr>
      </w:pPr>
      <w:r>
        <w:rPr>
          <w:rFonts w:hint="eastAsia" w:ascii="微软雅黑" w:hAnsi="微软雅黑" w:eastAsia="微软雅黑" w:cs="微软雅黑"/>
          <w:color w:val="auto"/>
          <w:sz w:val="24"/>
          <w:highlight w:val="none"/>
        </w:rPr>
        <w:t>●本合同须加盖甲乙双方骑缝章有效</w:t>
      </w:r>
    </w:p>
    <w:p w14:paraId="797B6818">
      <w:pPr>
        <w:keepNext w:val="0"/>
        <w:keepLines w:val="0"/>
        <w:pageBreakBefore w:val="0"/>
        <w:widowControl/>
        <w:kinsoku/>
        <w:wordWrap/>
        <w:overflowPunct/>
        <w:topLinePunct w:val="0"/>
        <w:autoSpaceDE/>
        <w:autoSpaceDN/>
        <w:bidi w:val="0"/>
        <w:adjustRightInd/>
        <w:spacing w:after="240"/>
        <w:jc w:val="center"/>
        <w:textAlignment w:val="auto"/>
        <w:outlineLvl w:val="9"/>
        <w:rPr>
          <w:rFonts w:hint="eastAsia" w:ascii="微软雅黑" w:hAnsi="微软雅黑" w:eastAsia="微软雅黑" w:cs="微软雅黑"/>
          <w:color w:val="auto"/>
          <w:sz w:val="33"/>
          <w:szCs w:val="33"/>
          <w:highlight w:val="none"/>
          <w:lang w:eastAsia="zh-CN"/>
        </w:rPr>
      </w:pPr>
      <w:r>
        <w:rPr>
          <w:rFonts w:hint="eastAsia" w:ascii="微软雅黑" w:hAnsi="微软雅黑" w:eastAsia="微软雅黑" w:cs="微软雅黑"/>
          <w:color w:val="auto"/>
          <w:sz w:val="33"/>
          <w:szCs w:val="33"/>
          <w:highlight w:val="none"/>
        </w:rPr>
        <w:t>云南省省级政府采购</w:t>
      </w:r>
    </w:p>
    <w:p w14:paraId="245BE6ED">
      <w:pPr>
        <w:keepNext w:val="0"/>
        <w:keepLines w:val="0"/>
        <w:pageBreakBefore w:val="0"/>
        <w:widowControl/>
        <w:kinsoku/>
        <w:wordWrap/>
        <w:overflowPunct/>
        <w:topLinePunct w:val="0"/>
        <w:autoSpaceDE/>
        <w:autoSpaceDN/>
        <w:bidi w:val="0"/>
        <w:adjustRightInd/>
        <w:spacing w:after="240"/>
        <w:jc w:val="center"/>
        <w:textAlignment w:val="auto"/>
        <w:outlineLvl w:val="9"/>
        <w:rPr>
          <w:rFonts w:hint="eastAsia" w:ascii="微软雅黑" w:hAnsi="微软雅黑" w:eastAsia="微软雅黑" w:cs="微软雅黑"/>
          <w:color w:val="auto"/>
          <w:sz w:val="33"/>
          <w:szCs w:val="33"/>
          <w:highlight w:val="none"/>
          <w:lang w:eastAsia="zh-CN"/>
        </w:rPr>
      </w:pPr>
    </w:p>
    <w:p w14:paraId="4A0717E9">
      <w:pPr>
        <w:keepNext w:val="0"/>
        <w:keepLines w:val="0"/>
        <w:pageBreakBefore w:val="0"/>
        <w:widowControl/>
        <w:kinsoku/>
        <w:wordWrap/>
        <w:overflowPunct/>
        <w:topLinePunct w:val="0"/>
        <w:autoSpaceDE/>
        <w:autoSpaceDN/>
        <w:bidi w:val="0"/>
        <w:adjustRightInd/>
        <w:spacing w:after="240"/>
        <w:jc w:val="center"/>
        <w:textAlignment w:val="auto"/>
        <w:outlineLvl w:val="9"/>
        <w:rPr>
          <w:rFonts w:hint="eastAsia" w:ascii="微软雅黑" w:hAnsi="微软雅黑" w:eastAsia="微软雅黑" w:cs="微软雅黑"/>
          <w:color w:val="auto"/>
          <w:sz w:val="15"/>
          <w:szCs w:val="15"/>
          <w:highlight w:val="none"/>
          <w:lang w:eastAsia="zh-CN"/>
        </w:rPr>
      </w:pPr>
      <w:r>
        <w:rPr>
          <w:rFonts w:hint="eastAsia" w:ascii="微软雅黑" w:hAnsi="微软雅黑" w:eastAsia="微软雅黑" w:cs="微软雅黑"/>
          <w:color w:val="auto"/>
          <w:sz w:val="28"/>
          <w:szCs w:val="28"/>
          <w:highlight w:val="none"/>
        </w:rPr>
        <w:t>（委托采购）</w:t>
      </w:r>
      <w:r>
        <w:rPr>
          <w:rFonts w:hint="eastAsia" w:ascii="微软雅黑" w:hAnsi="微软雅黑" w:eastAsia="微软雅黑" w:cs="微软雅黑"/>
          <w:color w:val="auto"/>
          <w:sz w:val="15"/>
          <w:szCs w:val="15"/>
          <w:highlight w:val="none"/>
        </w:rPr>
        <w:t xml:space="preserve"> </w:t>
      </w:r>
    </w:p>
    <w:p w14:paraId="7A83D085">
      <w:pPr>
        <w:keepNext w:val="0"/>
        <w:keepLines w:val="0"/>
        <w:pageBreakBefore w:val="0"/>
        <w:widowControl/>
        <w:kinsoku/>
        <w:wordWrap/>
        <w:overflowPunct/>
        <w:topLinePunct w:val="0"/>
        <w:autoSpaceDE/>
        <w:autoSpaceDN/>
        <w:bidi w:val="0"/>
        <w:adjustRightInd/>
        <w:spacing w:after="240"/>
        <w:jc w:val="both"/>
        <w:textAlignment w:val="auto"/>
        <w:outlineLvl w:val="9"/>
        <w:rPr>
          <w:rFonts w:hint="eastAsia" w:ascii="微软雅黑" w:hAnsi="微软雅黑" w:eastAsia="微软雅黑" w:cs="微软雅黑"/>
          <w:color w:val="auto"/>
          <w:sz w:val="15"/>
          <w:szCs w:val="15"/>
          <w:highlight w:val="none"/>
          <w:lang w:eastAsia="zh-CN"/>
        </w:rPr>
      </w:pPr>
    </w:p>
    <w:p w14:paraId="03FF1FCD">
      <w:pPr>
        <w:keepNext w:val="0"/>
        <w:keepLines w:val="0"/>
        <w:pageBreakBefore w:val="0"/>
        <w:widowControl/>
        <w:kinsoku/>
        <w:wordWrap/>
        <w:overflowPunct/>
        <w:topLinePunct w:val="0"/>
        <w:autoSpaceDE/>
        <w:autoSpaceDN/>
        <w:bidi w:val="0"/>
        <w:adjustRightInd/>
        <w:spacing w:after="240"/>
        <w:jc w:val="center"/>
        <w:textAlignment w:val="auto"/>
        <w:outlineLvl w:val="9"/>
        <w:rPr>
          <w:rFonts w:hint="eastAsia" w:ascii="微软雅黑" w:hAnsi="微软雅黑" w:eastAsia="微软雅黑" w:cs="微软雅黑"/>
          <w:color w:val="auto"/>
          <w:sz w:val="15"/>
          <w:szCs w:val="15"/>
          <w:highlight w:val="none"/>
        </w:rPr>
      </w:pPr>
      <w:r>
        <w:rPr>
          <w:rFonts w:hint="eastAsia" w:ascii="微软雅黑" w:hAnsi="微软雅黑" w:eastAsia="微软雅黑" w:cs="微软雅黑"/>
          <w:color w:val="auto"/>
          <w:sz w:val="53"/>
          <w:szCs w:val="53"/>
          <w:highlight w:val="none"/>
        </w:rPr>
        <w:t>合</w:t>
      </w:r>
    </w:p>
    <w:p w14:paraId="24F26F6B">
      <w:pPr>
        <w:keepNext w:val="0"/>
        <w:keepLines w:val="0"/>
        <w:pageBreakBefore w:val="0"/>
        <w:widowControl/>
        <w:kinsoku/>
        <w:wordWrap/>
        <w:overflowPunct/>
        <w:topLinePunct w:val="0"/>
        <w:autoSpaceDE/>
        <w:autoSpaceDN/>
        <w:bidi w:val="0"/>
        <w:adjustRightInd/>
        <w:spacing w:after="240"/>
        <w:jc w:val="center"/>
        <w:textAlignment w:val="auto"/>
        <w:outlineLvl w:val="9"/>
        <w:rPr>
          <w:rFonts w:hint="eastAsia" w:ascii="微软雅黑" w:hAnsi="微软雅黑" w:eastAsia="微软雅黑" w:cs="微软雅黑"/>
          <w:color w:val="auto"/>
          <w:sz w:val="15"/>
          <w:szCs w:val="15"/>
          <w:highlight w:val="none"/>
        </w:rPr>
      </w:pPr>
      <w:r>
        <w:rPr>
          <w:rFonts w:hint="eastAsia" w:ascii="微软雅黑" w:hAnsi="微软雅黑" w:eastAsia="微软雅黑" w:cs="微软雅黑"/>
          <w:color w:val="auto"/>
          <w:sz w:val="53"/>
          <w:szCs w:val="53"/>
          <w:highlight w:val="none"/>
        </w:rPr>
        <w:t>同</w:t>
      </w:r>
    </w:p>
    <w:p w14:paraId="3DD90AF5">
      <w:pPr>
        <w:keepNext w:val="0"/>
        <w:keepLines w:val="0"/>
        <w:pageBreakBefore w:val="0"/>
        <w:widowControl/>
        <w:kinsoku/>
        <w:wordWrap/>
        <w:overflowPunct/>
        <w:topLinePunct w:val="0"/>
        <w:autoSpaceDE/>
        <w:autoSpaceDN/>
        <w:bidi w:val="0"/>
        <w:adjustRightInd/>
        <w:spacing w:after="240"/>
        <w:jc w:val="center"/>
        <w:textAlignment w:val="auto"/>
        <w:outlineLvl w:val="9"/>
        <w:rPr>
          <w:rFonts w:hint="eastAsia" w:ascii="微软雅黑" w:hAnsi="微软雅黑" w:eastAsia="微软雅黑" w:cs="微软雅黑"/>
          <w:color w:val="auto"/>
          <w:sz w:val="15"/>
          <w:szCs w:val="15"/>
          <w:highlight w:val="none"/>
          <w:lang w:eastAsia="zh-CN"/>
        </w:rPr>
      </w:pPr>
      <w:r>
        <w:rPr>
          <w:rFonts w:hint="eastAsia" w:ascii="微软雅黑" w:hAnsi="微软雅黑" w:eastAsia="微软雅黑" w:cs="微软雅黑"/>
          <w:color w:val="auto"/>
          <w:sz w:val="53"/>
          <w:szCs w:val="53"/>
          <w:highlight w:val="none"/>
        </w:rPr>
        <w:t>书</w:t>
      </w:r>
      <w:r>
        <w:rPr>
          <w:rFonts w:hint="eastAsia" w:ascii="微软雅黑" w:hAnsi="微软雅黑" w:eastAsia="微软雅黑" w:cs="微软雅黑"/>
          <w:color w:val="auto"/>
          <w:sz w:val="15"/>
          <w:szCs w:val="15"/>
          <w:highlight w:val="none"/>
        </w:rPr>
        <w:t xml:space="preserve"> </w:t>
      </w:r>
    </w:p>
    <w:p w14:paraId="7BF757C3">
      <w:pPr>
        <w:keepNext w:val="0"/>
        <w:keepLines w:val="0"/>
        <w:pageBreakBefore w:val="0"/>
        <w:widowControl/>
        <w:kinsoku/>
        <w:wordWrap/>
        <w:overflowPunct/>
        <w:topLinePunct w:val="0"/>
        <w:autoSpaceDE/>
        <w:autoSpaceDN/>
        <w:bidi w:val="0"/>
        <w:adjustRightInd/>
        <w:spacing w:after="240"/>
        <w:jc w:val="center"/>
        <w:textAlignment w:val="auto"/>
        <w:outlineLvl w:val="9"/>
        <w:rPr>
          <w:rFonts w:hint="eastAsia" w:ascii="微软雅黑" w:hAnsi="微软雅黑" w:eastAsia="微软雅黑" w:cs="微软雅黑"/>
          <w:color w:val="auto"/>
          <w:sz w:val="15"/>
          <w:szCs w:val="15"/>
          <w:highlight w:val="none"/>
          <w:lang w:eastAsia="zh-CN"/>
        </w:rPr>
      </w:pPr>
    </w:p>
    <w:p w14:paraId="0E61FB64">
      <w:pPr>
        <w:keepNext w:val="0"/>
        <w:keepLines w:val="0"/>
        <w:pageBreakBefore w:val="0"/>
        <w:widowControl/>
        <w:kinsoku/>
        <w:wordWrap/>
        <w:overflowPunct/>
        <w:topLinePunct w:val="0"/>
        <w:autoSpaceDE/>
        <w:autoSpaceDN/>
        <w:bidi w:val="0"/>
        <w:adjustRightInd/>
        <w:spacing w:after="240"/>
        <w:jc w:val="center"/>
        <w:textAlignment w:val="auto"/>
        <w:outlineLvl w:val="9"/>
        <w:rPr>
          <w:rFonts w:hint="eastAsia" w:ascii="微软雅黑" w:hAnsi="微软雅黑" w:eastAsia="微软雅黑" w:cs="微软雅黑"/>
          <w:color w:val="auto"/>
          <w:sz w:val="15"/>
          <w:szCs w:val="15"/>
          <w:highlight w:val="none"/>
          <w:lang w:eastAsia="zh-CN"/>
        </w:rPr>
      </w:pPr>
    </w:p>
    <w:p w14:paraId="6B152136">
      <w:pPr>
        <w:keepNext w:val="0"/>
        <w:keepLines w:val="0"/>
        <w:pageBreakBefore w:val="0"/>
        <w:widowControl/>
        <w:kinsoku/>
        <w:wordWrap/>
        <w:overflowPunct/>
        <w:topLinePunct w:val="0"/>
        <w:autoSpaceDE/>
        <w:autoSpaceDN/>
        <w:bidi w:val="0"/>
        <w:adjustRightInd/>
        <w:spacing w:after="240"/>
        <w:ind w:firstLine="2881" w:firstLineChars="1200"/>
        <w:jc w:val="both"/>
        <w:textAlignment w:val="auto"/>
        <w:outlineLvl w:val="9"/>
        <w:rPr>
          <w:rFonts w:hint="eastAsia" w:ascii="微软雅黑" w:hAnsi="微软雅黑" w:eastAsia="微软雅黑" w:cs="微软雅黑"/>
          <w:color w:val="auto"/>
          <w:sz w:val="24"/>
          <w:highlight w:val="none"/>
        </w:rPr>
      </w:pPr>
      <w:r>
        <w:rPr>
          <w:rFonts w:hint="eastAsia" w:ascii="微软雅黑" w:hAnsi="微软雅黑" w:eastAsia="微软雅黑" w:cs="微软雅黑"/>
          <w:b/>
          <w:bCs/>
          <w:color w:val="auto"/>
          <w:sz w:val="24"/>
          <w:highlight w:val="none"/>
        </w:rPr>
        <w:t>签订地点:</w:t>
      </w:r>
    </w:p>
    <w:p w14:paraId="47CB9C33">
      <w:pPr>
        <w:keepNext w:val="0"/>
        <w:keepLines w:val="0"/>
        <w:pageBreakBefore w:val="0"/>
        <w:widowControl/>
        <w:kinsoku/>
        <w:wordWrap/>
        <w:overflowPunct/>
        <w:topLinePunct w:val="0"/>
        <w:autoSpaceDE/>
        <w:autoSpaceDN/>
        <w:bidi w:val="0"/>
        <w:adjustRightInd/>
        <w:spacing w:after="240"/>
        <w:jc w:val="center"/>
        <w:textAlignment w:val="auto"/>
        <w:outlineLvl w:val="9"/>
        <w:rPr>
          <w:rFonts w:hint="eastAsia" w:ascii="微软雅黑" w:hAnsi="微软雅黑" w:eastAsia="微软雅黑" w:cs="微软雅黑"/>
          <w:color w:val="auto"/>
          <w:sz w:val="24"/>
          <w:highlight w:val="none"/>
        </w:rPr>
      </w:pPr>
      <w:r>
        <w:rPr>
          <w:rFonts w:hint="eastAsia" w:ascii="微软雅黑" w:hAnsi="微软雅黑" w:eastAsia="微软雅黑" w:cs="微软雅黑"/>
          <w:b/>
          <w:bCs/>
          <w:color w:val="auto"/>
          <w:sz w:val="24"/>
          <w:highlight w:val="none"/>
        </w:rPr>
        <w:t>签订日期:</w:t>
      </w:r>
      <w:r>
        <w:rPr>
          <w:rFonts w:hint="eastAsia" w:ascii="微软雅黑" w:hAnsi="微软雅黑" w:eastAsia="微软雅黑" w:cs="微软雅黑"/>
          <w:b/>
          <w:bCs/>
          <w:color w:val="auto"/>
          <w:sz w:val="24"/>
          <w:highlight w:val="none"/>
          <w:lang w:eastAsia="zh-CN"/>
        </w:rPr>
        <w:t>202</w:t>
      </w:r>
      <w:r>
        <w:rPr>
          <w:rFonts w:hint="eastAsia" w:ascii="微软雅黑" w:hAnsi="微软雅黑" w:eastAsia="微软雅黑" w:cs="微软雅黑"/>
          <w:b/>
          <w:bCs/>
          <w:color w:val="auto"/>
          <w:sz w:val="24"/>
          <w:highlight w:val="none"/>
          <w:lang w:val="en-US" w:eastAsia="zh-CN"/>
        </w:rPr>
        <w:t>6</w:t>
      </w:r>
      <w:r>
        <w:rPr>
          <w:rFonts w:hint="eastAsia" w:ascii="微软雅黑" w:hAnsi="微软雅黑" w:eastAsia="微软雅黑" w:cs="微软雅黑"/>
          <w:b/>
          <w:bCs/>
          <w:color w:val="auto"/>
          <w:sz w:val="24"/>
          <w:highlight w:val="none"/>
        </w:rPr>
        <w:t xml:space="preserve">年　 月　日 </w:t>
      </w:r>
    </w:p>
    <w:p w14:paraId="400665CC">
      <w:pPr>
        <w:keepNext w:val="0"/>
        <w:keepLines w:val="0"/>
        <w:pageBreakBefore w:val="0"/>
        <w:widowControl/>
        <w:kinsoku/>
        <w:wordWrap/>
        <w:overflowPunct/>
        <w:topLinePunct w:val="0"/>
        <w:autoSpaceDE/>
        <w:autoSpaceDN/>
        <w:bidi w:val="0"/>
        <w:adjustRightInd/>
        <w:spacing w:before="100" w:beforeAutospacing="1" w:after="100" w:afterAutospacing="1"/>
        <w:jc w:val="center"/>
        <w:textAlignment w:val="auto"/>
        <w:outlineLvl w:val="9"/>
        <w:rPr>
          <w:rFonts w:hint="eastAsia" w:ascii="微软雅黑" w:hAnsi="微软雅黑" w:eastAsia="微软雅黑" w:cs="微软雅黑"/>
          <w:b/>
          <w:bCs/>
          <w:color w:val="auto"/>
          <w:sz w:val="24"/>
          <w:highlight w:val="none"/>
        </w:rPr>
      </w:pPr>
      <w:r>
        <w:rPr>
          <w:rFonts w:hint="eastAsia" w:ascii="微软雅黑" w:hAnsi="微软雅黑" w:eastAsia="微软雅黑" w:cs="微软雅黑"/>
          <w:b/>
          <w:bCs/>
          <w:color w:val="auto"/>
          <w:sz w:val="24"/>
          <w:highlight w:val="none"/>
        </w:rPr>
        <w:t xml:space="preserve">云南省财政厅　制 </w:t>
      </w:r>
    </w:p>
    <w:p w14:paraId="13534E58">
      <w:pPr>
        <w:pageBreakBefore w:val="0"/>
        <w:kinsoku/>
        <w:wordWrap/>
        <w:overflowPunct/>
        <w:bidi w:val="0"/>
        <w:outlineLvl w:val="9"/>
        <w:rPr>
          <w:rFonts w:hint="eastAsia" w:ascii="宋体" w:hAnsi="宋体" w:cs="宋体"/>
          <w:color w:val="auto"/>
          <w:kern w:val="0"/>
          <w:sz w:val="24"/>
          <w:highlight w:val="none"/>
        </w:rPr>
      </w:pPr>
      <w:r>
        <w:rPr>
          <w:rFonts w:hint="eastAsia" w:ascii="宋体" w:hAnsi="宋体" w:cs="宋体"/>
          <w:color w:val="auto"/>
          <w:kern w:val="0"/>
          <w:sz w:val="24"/>
          <w:highlight w:val="none"/>
        </w:rPr>
        <w:br w:type="page"/>
      </w:r>
    </w:p>
    <w:p w14:paraId="4DC8E612">
      <w:pPr>
        <w:keepNext w:val="0"/>
        <w:keepLines w:val="0"/>
        <w:pageBreakBefore w:val="0"/>
        <w:widowControl/>
        <w:kinsoku/>
        <w:wordWrap/>
        <w:overflowPunct/>
        <w:topLinePunct w:val="0"/>
        <w:autoSpaceDE/>
        <w:autoSpaceDN/>
        <w:bidi w:val="0"/>
        <w:adjustRightInd/>
        <w:spacing w:after="240"/>
        <w:ind w:firstLine="480" w:firstLineChars="200"/>
        <w:jc w:val="left"/>
        <w:textAlignment w:val="auto"/>
        <w:outlineLvl w:val="9"/>
        <w:rPr>
          <w:rFonts w:hint="eastAsia" w:ascii="宋体" w:hAnsi="宋体" w:cs="宋体"/>
          <w:color w:val="auto"/>
          <w:kern w:val="0"/>
          <w:sz w:val="24"/>
          <w:highlight w:val="none"/>
        </w:rPr>
      </w:pPr>
    </w:p>
    <w:p w14:paraId="79472BDC">
      <w:pPr>
        <w:keepNext w:val="0"/>
        <w:keepLines w:val="0"/>
        <w:pageBreakBefore w:val="0"/>
        <w:widowControl/>
        <w:kinsoku/>
        <w:wordWrap/>
        <w:overflowPunct/>
        <w:topLinePunct w:val="0"/>
        <w:autoSpaceDE/>
        <w:autoSpaceDN/>
        <w:bidi w:val="0"/>
        <w:adjustRightInd/>
        <w:spacing w:after="240"/>
        <w:ind w:firstLine="480" w:firstLineChars="200"/>
        <w:jc w:val="left"/>
        <w:textAlignment w:val="auto"/>
        <w:outlineLvl w:val="9"/>
        <w:rPr>
          <w:rFonts w:hint="eastAsia" w:ascii="宋体" w:hAnsi="宋体" w:cs="宋体"/>
          <w:color w:val="auto"/>
          <w:kern w:val="0"/>
          <w:sz w:val="24"/>
          <w:highlight w:val="none"/>
        </w:rPr>
      </w:pPr>
    </w:p>
    <w:p w14:paraId="4F021A43">
      <w:pPr>
        <w:keepNext w:val="0"/>
        <w:keepLines w:val="0"/>
        <w:pageBreakBefore w:val="0"/>
        <w:widowControl/>
        <w:kinsoku/>
        <w:wordWrap/>
        <w:overflowPunct/>
        <w:topLinePunct w:val="0"/>
        <w:autoSpaceDE/>
        <w:autoSpaceDN/>
        <w:bidi w:val="0"/>
        <w:adjustRightInd/>
        <w:spacing w:after="240"/>
        <w:ind w:firstLine="480" w:firstLineChars="200"/>
        <w:jc w:val="left"/>
        <w:textAlignment w:val="auto"/>
        <w:outlineLvl w:val="9"/>
        <w:rPr>
          <w:rFonts w:ascii="宋体" w:hAnsi="宋体" w:cs="宋体"/>
          <w:color w:val="auto"/>
          <w:kern w:val="0"/>
          <w:sz w:val="24"/>
          <w:highlight w:val="none"/>
        </w:rPr>
      </w:pPr>
      <w:r>
        <w:rPr>
          <w:rFonts w:hint="eastAsia" w:ascii="宋体" w:hAnsi="宋体" w:cs="宋体"/>
          <w:color w:val="auto"/>
          <w:kern w:val="0"/>
          <w:sz w:val="24"/>
          <w:highlight w:val="none"/>
        </w:rPr>
        <w:t>甲方（</w:t>
      </w:r>
      <w:r>
        <w:rPr>
          <w:rFonts w:hint="eastAsia" w:ascii="宋体" w:hAnsi="宋体" w:cs="宋体"/>
          <w:color w:val="auto"/>
          <w:kern w:val="0"/>
          <w:sz w:val="24"/>
          <w:highlight w:val="none"/>
          <w:lang w:eastAsia="zh-CN"/>
        </w:rPr>
        <w:t>招标人</w:t>
      </w:r>
      <w:r>
        <w:rPr>
          <w:rFonts w:hint="eastAsia" w:ascii="宋体" w:hAnsi="宋体" w:cs="宋体"/>
          <w:color w:val="auto"/>
          <w:kern w:val="0"/>
          <w:sz w:val="24"/>
          <w:highlight w:val="none"/>
        </w:rPr>
        <w:t>公章）名称：</w:t>
      </w:r>
    </w:p>
    <w:p w14:paraId="1E3C27C2">
      <w:pPr>
        <w:keepNext w:val="0"/>
        <w:keepLines w:val="0"/>
        <w:pageBreakBefore w:val="0"/>
        <w:widowControl/>
        <w:tabs>
          <w:tab w:val="left" w:pos="1657"/>
        </w:tabs>
        <w:kinsoku/>
        <w:wordWrap/>
        <w:overflowPunct/>
        <w:topLinePunct w:val="0"/>
        <w:autoSpaceDE/>
        <w:autoSpaceDN/>
        <w:bidi w:val="0"/>
        <w:adjustRightInd/>
        <w:spacing w:after="240"/>
        <w:jc w:val="left"/>
        <w:textAlignment w:val="auto"/>
        <w:outlineLvl w:val="9"/>
        <w:rPr>
          <w:rFonts w:ascii="宋体" w:hAnsi="宋体" w:cs="宋体"/>
          <w:color w:val="auto"/>
          <w:kern w:val="0"/>
          <w:sz w:val="24"/>
          <w:highlight w:val="none"/>
        </w:rPr>
      </w:pPr>
      <w:r>
        <w:rPr>
          <w:rFonts w:ascii="宋体" w:hAnsi="宋体" w:cs="宋体"/>
          <w:color w:val="auto"/>
          <w:kern w:val="0"/>
          <w:sz w:val="24"/>
          <w:highlight w:val="none"/>
        </w:rPr>
        <w:t> </w:t>
      </w:r>
      <w:r>
        <w:rPr>
          <w:rFonts w:ascii="宋体" w:hAnsi="宋体" w:cs="宋体"/>
          <w:color w:val="auto"/>
          <w:kern w:val="0"/>
          <w:sz w:val="24"/>
          <w:highlight w:val="none"/>
        </w:rPr>
        <w:tab/>
      </w:r>
      <w:r>
        <w:rPr>
          <w:rFonts w:hint="eastAsia" w:ascii="宋体" w:hAnsi="宋体" w:cs="宋体"/>
          <w:color w:val="auto"/>
          <w:kern w:val="0"/>
          <w:sz w:val="24"/>
          <w:highlight w:val="none"/>
        </w:rPr>
        <w:t>    地址：</w:t>
      </w:r>
      <w:r>
        <w:rPr>
          <w:rFonts w:ascii="宋体" w:hAnsi="宋体" w:cs="宋体"/>
          <w:color w:val="auto"/>
          <w:kern w:val="0"/>
          <w:sz w:val="24"/>
          <w:highlight w:val="none"/>
        </w:rPr>
        <w:t xml:space="preserve"> </w:t>
      </w:r>
    </w:p>
    <w:p w14:paraId="2A5EF41E">
      <w:pPr>
        <w:keepNext w:val="0"/>
        <w:keepLines w:val="0"/>
        <w:pageBreakBefore w:val="0"/>
        <w:widowControl/>
        <w:tabs>
          <w:tab w:val="left" w:pos="1657"/>
        </w:tabs>
        <w:kinsoku/>
        <w:wordWrap/>
        <w:overflowPunct/>
        <w:topLinePunct w:val="0"/>
        <w:autoSpaceDE/>
        <w:autoSpaceDN/>
        <w:bidi w:val="0"/>
        <w:adjustRightInd/>
        <w:spacing w:after="240"/>
        <w:jc w:val="left"/>
        <w:textAlignment w:val="auto"/>
        <w:outlineLvl w:val="9"/>
        <w:rPr>
          <w:rFonts w:hint="eastAsia" w:ascii="宋体" w:hAnsi="宋体" w:cs="宋体"/>
          <w:color w:val="auto"/>
          <w:kern w:val="0"/>
          <w:sz w:val="24"/>
          <w:highlight w:val="none"/>
        </w:rPr>
      </w:pPr>
      <w:r>
        <w:rPr>
          <w:rFonts w:ascii="宋体" w:hAnsi="宋体" w:cs="宋体"/>
          <w:color w:val="auto"/>
          <w:kern w:val="0"/>
          <w:sz w:val="24"/>
          <w:highlight w:val="none"/>
        </w:rPr>
        <w:tab/>
      </w:r>
      <w:r>
        <w:rPr>
          <w:rFonts w:hint="eastAsia" w:ascii="宋体" w:hAnsi="宋体" w:cs="宋体"/>
          <w:color w:val="auto"/>
          <w:kern w:val="0"/>
          <w:sz w:val="24"/>
          <w:highlight w:val="none"/>
        </w:rPr>
        <w:t>    邮编：</w:t>
      </w:r>
    </w:p>
    <w:p w14:paraId="19D12D9A">
      <w:pPr>
        <w:keepNext w:val="0"/>
        <w:keepLines w:val="0"/>
        <w:pageBreakBefore w:val="0"/>
        <w:widowControl/>
        <w:tabs>
          <w:tab w:val="left" w:pos="1657"/>
        </w:tabs>
        <w:kinsoku/>
        <w:wordWrap/>
        <w:overflowPunct/>
        <w:topLinePunct w:val="0"/>
        <w:autoSpaceDE/>
        <w:autoSpaceDN/>
        <w:bidi w:val="0"/>
        <w:adjustRightInd/>
        <w:spacing w:after="240"/>
        <w:jc w:val="left"/>
        <w:textAlignment w:val="auto"/>
        <w:outlineLvl w:val="9"/>
        <w:rPr>
          <w:rFonts w:ascii="宋体" w:hAnsi="宋体" w:cs="宋体"/>
          <w:color w:val="auto"/>
          <w:kern w:val="0"/>
          <w:sz w:val="24"/>
          <w:highlight w:val="none"/>
        </w:rPr>
      </w:pPr>
      <w:r>
        <w:rPr>
          <w:rFonts w:ascii="宋体" w:hAnsi="宋体" w:cs="宋体"/>
          <w:color w:val="auto"/>
          <w:kern w:val="0"/>
          <w:sz w:val="24"/>
          <w:highlight w:val="none"/>
        </w:rPr>
        <w:t> </w:t>
      </w:r>
      <w:r>
        <w:rPr>
          <w:rFonts w:ascii="宋体" w:hAnsi="宋体" w:cs="宋体"/>
          <w:color w:val="auto"/>
          <w:kern w:val="0"/>
          <w:sz w:val="24"/>
          <w:highlight w:val="none"/>
        </w:rPr>
        <w:tab/>
      </w:r>
      <w:r>
        <w:rPr>
          <w:rFonts w:hint="eastAsia" w:ascii="宋体" w:hAnsi="宋体" w:cs="宋体"/>
          <w:color w:val="auto"/>
          <w:kern w:val="0"/>
          <w:sz w:val="24"/>
          <w:highlight w:val="none"/>
        </w:rPr>
        <w:t>    法定代表人或委托代理人：</w:t>
      </w:r>
    </w:p>
    <w:p w14:paraId="76B57E0C">
      <w:pPr>
        <w:keepNext w:val="0"/>
        <w:keepLines w:val="0"/>
        <w:pageBreakBefore w:val="0"/>
        <w:widowControl/>
        <w:tabs>
          <w:tab w:val="left" w:pos="1657"/>
        </w:tabs>
        <w:kinsoku/>
        <w:wordWrap/>
        <w:overflowPunct/>
        <w:topLinePunct w:val="0"/>
        <w:autoSpaceDE/>
        <w:autoSpaceDN/>
        <w:bidi w:val="0"/>
        <w:adjustRightInd/>
        <w:spacing w:after="240"/>
        <w:jc w:val="left"/>
        <w:textAlignment w:val="auto"/>
        <w:outlineLvl w:val="9"/>
        <w:rPr>
          <w:rFonts w:ascii="宋体" w:hAnsi="宋体" w:cs="宋体"/>
          <w:color w:val="auto"/>
          <w:kern w:val="0"/>
          <w:sz w:val="24"/>
          <w:highlight w:val="none"/>
        </w:rPr>
      </w:pPr>
      <w:r>
        <w:rPr>
          <w:rFonts w:ascii="宋体" w:hAnsi="宋体" w:cs="宋体"/>
          <w:color w:val="auto"/>
          <w:kern w:val="0"/>
          <w:sz w:val="24"/>
          <w:highlight w:val="none"/>
        </w:rPr>
        <w:t> </w:t>
      </w:r>
      <w:r>
        <w:rPr>
          <w:rFonts w:ascii="宋体" w:hAnsi="宋体" w:cs="宋体"/>
          <w:color w:val="auto"/>
          <w:kern w:val="0"/>
          <w:sz w:val="24"/>
          <w:highlight w:val="none"/>
        </w:rPr>
        <w:tab/>
      </w:r>
      <w:r>
        <w:rPr>
          <w:rFonts w:hint="eastAsia" w:ascii="宋体" w:hAnsi="宋体" w:cs="宋体"/>
          <w:color w:val="auto"/>
          <w:kern w:val="0"/>
          <w:sz w:val="24"/>
          <w:highlight w:val="none"/>
        </w:rPr>
        <w:t>    项目（技术）负责人：</w:t>
      </w:r>
    </w:p>
    <w:p w14:paraId="4C26173B">
      <w:pPr>
        <w:keepNext w:val="0"/>
        <w:keepLines w:val="0"/>
        <w:pageBreakBefore w:val="0"/>
        <w:widowControl/>
        <w:tabs>
          <w:tab w:val="left" w:pos="1657"/>
        </w:tabs>
        <w:kinsoku/>
        <w:wordWrap/>
        <w:overflowPunct/>
        <w:topLinePunct w:val="0"/>
        <w:autoSpaceDE/>
        <w:autoSpaceDN/>
        <w:bidi w:val="0"/>
        <w:adjustRightInd/>
        <w:spacing w:after="240"/>
        <w:jc w:val="left"/>
        <w:textAlignment w:val="auto"/>
        <w:outlineLvl w:val="9"/>
        <w:rPr>
          <w:rFonts w:ascii="宋体" w:hAnsi="宋体" w:cs="宋体"/>
          <w:color w:val="auto"/>
          <w:kern w:val="0"/>
          <w:sz w:val="24"/>
          <w:highlight w:val="none"/>
        </w:rPr>
      </w:pPr>
      <w:r>
        <w:rPr>
          <w:rFonts w:ascii="宋体" w:hAnsi="宋体" w:cs="宋体"/>
          <w:color w:val="auto"/>
          <w:kern w:val="0"/>
          <w:sz w:val="24"/>
          <w:highlight w:val="none"/>
        </w:rPr>
        <w:t> </w:t>
      </w:r>
      <w:r>
        <w:rPr>
          <w:rFonts w:ascii="宋体" w:hAnsi="宋体" w:cs="宋体"/>
          <w:color w:val="auto"/>
          <w:kern w:val="0"/>
          <w:sz w:val="24"/>
          <w:highlight w:val="none"/>
        </w:rPr>
        <w:tab/>
      </w:r>
      <w:r>
        <w:rPr>
          <w:rFonts w:hint="eastAsia" w:ascii="宋体" w:hAnsi="宋体" w:cs="宋体"/>
          <w:color w:val="auto"/>
          <w:kern w:val="0"/>
          <w:sz w:val="24"/>
          <w:highlight w:val="none"/>
        </w:rPr>
        <w:t>    电话：</w:t>
      </w:r>
    </w:p>
    <w:p w14:paraId="6175586B">
      <w:pPr>
        <w:keepNext w:val="0"/>
        <w:keepLines w:val="0"/>
        <w:pageBreakBefore w:val="0"/>
        <w:widowControl/>
        <w:tabs>
          <w:tab w:val="left" w:pos="1657"/>
        </w:tabs>
        <w:kinsoku/>
        <w:wordWrap/>
        <w:overflowPunct/>
        <w:topLinePunct w:val="0"/>
        <w:autoSpaceDE/>
        <w:autoSpaceDN/>
        <w:bidi w:val="0"/>
        <w:adjustRightInd/>
        <w:spacing w:after="240"/>
        <w:jc w:val="left"/>
        <w:textAlignment w:val="auto"/>
        <w:outlineLvl w:val="9"/>
        <w:rPr>
          <w:rFonts w:ascii="宋体" w:hAnsi="宋体" w:cs="宋体"/>
          <w:color w:val="auto"/>
          <w:kern w:val="0"/>
          <w:sz w:val="24"/>
          <w:highlight w:val="none"/>
        </w:rPr>
      </w:pPr>
      <w:r>
        <w:rPr>
          <w:rFonts w:ascii="宋体" w:hAnsi="宋体" w:cs="宋体"/>
          <w:color w:val="auto"/>
          <w:kern w:val="0"/>
          <w:sz w:val="24"/>
          <w:highlight w:val="none"/>
        </w:rPr>
        <w:t> </w:t>
      </w:r>
      <w:r>
        <w:rPr>
          <w:rFonts w:ascii="宋体" w:hAnsi="宋体" w:cs="宋体"/>
          <w:color w:val="auto"/>
          <w:kern w:val="0"/>
          <w:sz w:val="24"/>
          <w:highlight w:val="none"/>
        </w:rPr>
        <w:tab/>
      </w:r>
    </w:p>
    <w:p w14:paraId="21CA3127">
      <w:pPr>
        <w:keepNext w:val="0"/>
        <w:keepLines w:val="0"/>
        <w:pageBreakBefore w:val="0"/>
        <w:widowControl/>
        <w:tabs>
          <w:tab w:val="left" w:pos="1657"/>
        </w:tabs>
        <w:kinsoku/>
        <w:wordWrap/>
        <w:overflowPunct/>
        <w:topLinePunct w:val="0"/>
        <w:autoSpaceDE/>
        <w:autoSpaceDN/>
        <w:bidi w:val="0"/>
        <w:adjustRightInd/>
        <w:spacing w:after="240"/>
        <w:jc w:val="left"/>
        <w:textAlignment w:val="auto"/>
        <w:outlineLvl w:val="9"/>
        <w:rPr>
          <w:rFonts w:ascii="宋体" w:hAnsi="宋体" w:cs="宋体"/>
          <w:color w:val="auto"/>
          <w:kern w:val="0"/>
          <w:sz w:val="24"/>
          <w:highlight w:val="none"/>
        </w:rPr>
      </w:pPr>
    </w:p>
    <w:p w14:paraId="7E897FE5">
      <w:pPr>
        <w:keepNext w:val="0"/>
        <w:keepLines w:val="0"/>
        <w:pageBreakBefore w:val="0"/>
        <w:widowControl/>
        <w:tabs>
          <w:tab w:val="left" w:pos="1657"/>
        </w:tabs>
        <w:kinsoku/>
        <w:wordWrap/>
        <w:overflowPunct/>
        <w:topLinePunct w:val="0"/>
        <w:autoSpaceDE/>
        <w:autoSpaceDN/>
        <w:bidi w:val="0"/>
        <w:adjustRightInd/>
        <w:spacing w:after="240"/>
        <w:jc w:val="left"/>
        <w:textAlignment w:val="auto"/>
        <w:outlineLvl w:val="9"/>
        <w:rPr>
          <w:rFonts w:ascii="宋体" w:hAnsi="宋体" w:cs="宋体"/>
          <w:color w:val="auto"/>
          <w:kern w:val="0"/>
          <w:sz w:val="24"/>
          <w:highlight w:val="none"/>
        </w:rPr>
      </w:pPr>
      <w:r>
        <w:rPr>
          <w:rFonts w:hint="eastAsia" w:ascii="宋体" w:hAnsi="宋体" w:cs="宋体"/>
          <w:color w:val="auto"/>
          <w:kern w:val="0"/>
          <w:sz w:val="24"/>
          <w:highlight w:val="none"/>
        </w:rPr>
        <w:t>  </w:t>
      </w:r>
    </w:p>
    <w:p w14:paraId="1A2187C1">
      <w:pPr>
        <w:keepNext w:val="0"/>
        <w:keepLines w:val="0"/>
        <w:pageBreakBefore w:val="0"/>
        <w:widowControl/>
        <w:kinsoku/>
        <w:wordWrap/>
        <w:overflowPunct/>
        <w:topLinePunct w:val="0"/>
        <w:autoSpaceDE/>
        <w:autoSpaceDN/>
        <w:bidi w:val="0"/>
        <w:adjustRightInd/>
        <w:spacing w:after="240"/>
        <w:jc w:val="left"/>
        <w:textAlignment w:val="auto"/>
        <w:outlineLvl w:val="9"/>
        <w:rPr>
          <w:rFonts w:ascii="宋体" w:hAnsi="宋体" w:cs="宋体"/>
          <w:color w:val="auto"/>
          <w:kern w:val="0"/>
          <w:sz w:val="24"/>
          <w:highlight w:val="none"/>
        </w:rPr>
      </w:pPr>
      <w:r>
        <w:rPr>
          <w:rFonts w:hint="eastAsia" w:ascii="宋体" w:hAnsi="宋体" w:cs="宋体"/>
          <w:color w:val="auto"/>
          <w:kern w:val="0"/>
          <w:sz w:val="24"/>
          <w:highlight w:val="none"/>
        </w:rPr>
        <w:t>  乙方（</w:t>
      </w:r>
      <w:r>
        <w:rPr>
          <w:rFonts w:hint="eastAsia" w:ascii="宋体" w:hAnsi="宋体" w:cs="宋体"/>
          <w:color w:val="auto"/>
          <w:kern w:val="0"/>
          <w:sz w:val="24"/>
          <w:highlight w:val="none"/>
          <w:lang w:eastAsia="zh-CN"/>
        </w:rPr>
        <w:t>中标人</w:t>
      </w:r>
      <w:r>
        <w:rPr>
          <w:rFonts w:hint="eastAsia" w:ascii="宋体" w:hAnsi="宋体" w:cs="宋体"/>
          <w:color w:val="auto"/>
          <w:kern w:val="0"/>
          <w:sz w:val="24"/>
          <w:highlight w:val="none"/>
        </w:rPr>
        <w:t>公章）名称：</w:t>
      </w:r>
    </w:p>
    <w:p w14:paraId="17EF1F40">
      <w:pPr>
        <w:keepNext w:val="0"/>
        <w:keepLines w:val="0"/>
        <w:pageBreakBefore w:val="0"/>
        <w:widowControl/>
        <w:tabs>
          <w:tab w:val="left" w:pos="1657"/>
        </w:tabs>
        <w:kinsoku/>
        <w:wordWrap/>
        <w:overflowPunct/>
        <w:topLinePunct w:val="0"/>
        <w:autoSpaceDE/>
        <w:autoSpaceDN/>
        <w:bidi w:val="0"/>
        <w:adjustRightInd/>
        <w:spacing w:after="240"/>
        <w:jc w:val="left"/>
        <w:textAlignment w:val="auto"/>
        <w:outlineLvl w:val="9"/>
        <w:rPr>
          <w:rFonts w:ascii="宋体" w:hAnsi="宋体" w:cs="宋体"/>
          <w:color w:val="auto"/>
          <w:kern w:val="0"/>
          <w:sz w:val="24"/>
          <w:highlight w:val="none"/>
        </w:rPr>
      </w:pPr>
      <w:r>
        <w:rPr>
          <w:rFonts w:ascii="宋体" w:hAnsi="宋体" w:cs="宋体"/>
          <w:color w:val="auto"/>
          <w:kern w:val="0"/>
          <w:sz w:val="24"/>
          <w:highlight w:val="none"/>
        </w:rPr>
        <w:t> </w:t>
      </w:r>
      <w:r>
        <w:rPr>
          <w:rFonts w:ascii="宋体" w:hAnsi="宋体" w:cs="宋体"/>
          <w:color w:val="auto"/>
          <w:kern w:val="0"/>
          <w:sz w:val="24"/>
          <w:highlight w:val="none"/>
        </w:rPr>
        <w:tab/>
      </w:r>
      <w:r>
        <w:rPr>
          <w:rFonts w:hint="eastAsia" w:ascii="宋体" w:hAnsi="宋体" w:cs="宋体"/>
          <w:color w:val="auto"/>
          <w:kern w:val="0"/>
          <w:sz w:val="24"/>
          <w:highlight w:val="none"/>
        </w:rPr>
        <w:t>    地址：</w:t>
      </w:r>
    </w:p>
    <w:p w14:paraId="29C7E378">
      <w:pPr>
        <w:keepNext w:val="0"/>
        <w:keepLines w:val="0"/>
        <w:pageBreakBefore w:val="0"/>
        <w:widowControl/>
        <w:tabs>
          <w:tab w:val="left" w:pos="1657"/>
        </w:tabs>
        <w:kinsoku/>
        <w:wordWrap/>
        <w:overflowPunct/>
        <w:topLinePunct w:val="0"/>
        <w:autoSpaceDE/>
        <w:autoSpaceDN/>
        <w:bidi w:val="0"/>
        <w:adjustRightInd/>
        <w:spacing w:after="240"/>
        <w:jc w:val="left"/>
        <w:textAlignment w:val="auto"/>
        <w:outlineLvl w:val="9"/>
        <w:rPr>
          <w:rFonts w:ascii="宋体" w:hAnsi="宋体" w:cs="宋体"/>
          <w:color w:val="auto"/>
          <w:kern w:val="0"/>
          <w:sz w:val="24"/>
          <w:highlight w:val="none"/>
        </w:rPr>
      </w:pPr>
      <w:r>
        <w:rPr>
          <w:rFonts w:ascii="宋体" w:hAnsi="宋体" w:cs="宋体"/>
          <w:color w:val="auto"/>
          <w:kern w:val="0"/>
          <w:sz w:val="24"/>
          <w:highlight w:val="none"/>
        </w:rPr>
        <w:t> </w:t>
      </w:r>
      <w:r>
        <w:rPr>
          <w:rFonts w:ascii="宋体" w:hAnsi="宋体" w:cs="宋体"/>
          <w:color w:val="auto"/>
          <w:kern w:val="0"/>
          <w:sz w:val="24"/>
          <w:highlight w:val="none"/>
        </w:rPr>
        <w:tab/>
      </w:r>
      <w:r>
        <w:rPr>
          <w:rFonts w:hint="eastAsia" w:ascii="宋体" w:hAnsi="宋体" w:cs="宋体"/>
          <w:color w:val="auto"/>
          <w:kern w:val="0"/>
          <w:sz w:val="24"/>
          <w:highlight w:val="none"/>
        </w:rPr>
        <w:t>    邮编：</w:t>
      </w:r>
    </w:p>
    <w:p w14:paraId="6ACD8E66">
      <w:pPr>
        <w:keepNext w:val="0"/>
        <w:keepLines w:val="0"/>
        <w:pageBreakBefore w:val="0"/>
        <w:widowControl/>
        <w:tabs>
          <w:tab w:val="left" w:pos="1657"/>
        </w:tabs>
        <w:kinsoku/>
        <w:wordWrap/>
        <w:overflowPunct/>
        <w:topLinePunct w:val="0"/>
        <w:autoSpaceDE/>
        <w:autoSpaceDN/>
        <w:bidi w:val="0"/>
        <w:adjustRightInd/>
        <w:spacing w:after="240"/>
        <w:jc w:val="left"/>
        <w:textAlignment w:val="auto"/>
        <w:outlineLvl w:val="9"/>
        <w:rPr>
          <w:rFonts w:ascii="宋体" w:hAnsi="宋体" w:cs="宋体"/>
          <w:color w:val="auto"/>
          <w:kern w:val="0"/>
          <w:sz w:val="24"/>
          <w:highlight w:val="none"/>
        </w:rPr>
      </w:pPr>
      <w:r>
        <w:rPr>
          <w:rFonts w:ascii="宋体" w:hAnsi="宋体" w:cs="宋体"/>
          <w:color w:val="auto"/>
          <w:kern w:val="0"/>
          <w:sz w:val="24"/>
          <w:highlight w:val="none"/>
        </w:rPr>
        <w:t> </w:t>
      </w:r>
      <w:r>
        <w:rPr>
          <w:rFonts w:ascii="宋体" w:hAnsi="宋体" w:cs="宋体"/>
          <w:color w:val="auto"/>
          <w:kern w:val="0"/>
          <w:sz w:val="24"/>
          <w:highlight w:val="none"/>
        </w:rPr>
        <w:tab/>
      </w:r>
      <w:r>
        <w:rPr>
          <w:rFonts w:hint="eastAsia" w:ascii="宋体" w:hAnsi="宋体" w:cs="宋体"/>
          <w:color w:val="auto"/>
          <w:kern w:val="0"/>
          <w:sz w:val="24"/>
          <w:highlight w:val="none"/>
        </w:rPr>
        <w:t>    法定代表人：</w:t>
      </w:r>
    </w:p>
    <w:p w14:paraId="76C85F7A">
      <w:pPr>
        <w:keepNext w:val="0"/>
        <w:keepLines w:val="0"/>
        <w:pageBreakBefore w:val="0"/>
        <w:widowControl/>
        <w:tabs>
          <w:tab w:val="left" w:pos="1657"/>
        </w:tabs>
        <w:kinsoku/>
        <w:wordWrap/>
        <w:overflowPunct/>
        <w:topLinePunct w:val="0"/>
        <w:autoSpaceDE/>
        <w:autoSpaceDN/>
        <w:bidi w:val="0"/>
        <w:adjustRightInd/>
        <w:spacing w:after="240"/>
        <w:jc w:val="left"/>
        <w:textAlignment w:val="auto"/>
        <w:outlineLvl w:val="9"/>
        <w:rPr>
          <w:rFonts w:hint="eastAsia" w:ascii="宋体" w:hAnsi="宋体" w:cs="宋体"/>
          <w:color w:val="auto"/>
          <w:kern w:val="0"/>
          <w:sz w:val="24"/>
          <w:highlight w:val="none"/>
        </w:rPr>
      </w:pPr>
      <w:r>
        <w:rPr>
          <w:rFonts w:ascii="宋体" w:hAnsi="宋体" w:cs="宋体"/>
          <w:color w:val="auto"/>
          <w:kern w:val="0"/>
          <w:sz w:val="24"/>
          <w:highlight w:val="none"/>
        </w:rPr>
        <w:t> </w:t>
      </w:r>
      <w:r>
        <w:rPr>
          <w:rFonts w:ascii="宋体" w:hAnsi="宋体" w:cs="宋体"/>
          <w:color w:val="auto"/>
          <w:kern w:val="0"/>
          <w:sz w:val="24"/>
          <w:highlight w:val="none"/>
        </w:rPr>
        <w:tab/>
      </w:r>
      <w:r>
        <w:rPr>
          <w:rFonts w:hint="eastAsia" w:ascii="宋体" w:hAnsi="宋体" w:cs="宋体"/>
          <w:color w:val="auto"/>
          <w:kern w:val="0"/>
          <w:sz w:val="24"/>
          <w:highlight w:val="none"/>
        </w:rPr>
        <w:t>    委托代理人：          </w:t>
      </w:r>
    </w:p>
    <w:p w14:paraId="3DFDC2C7">
      <w:pPr>
        <w:keepNext w:val="0"/>
        <w:keepLines w:val="0"/>
        <w:pageBreakBefore w:val="0"/>
        <w:widowControl/>
        <w:tabs>
          <w:tab w:val="left" w:pos="1657"/>
        </w:tabs>
        <w:kinsoku/>
        <w:wordWrap/>
        <w:overflowPunct/>
        <w:topLinePunct w:val="0"/>
        <w:autoSpaceDE/>
        <w:autoSpaceDN/>
        <w:bidi w:val="0"/>
        <w:adjustRightInd/>
        <w:spacing w:after="240"/>
        <w:ind w:firstLine="2640" w:firstLineChars="1100"/>
        <w:jc w:val="left"/>
        <w:textAlignment w:val="auto"/>
        <w:outlineLvl w:val="9"/>
        <w:rPr>
          <w:rFonts w:ascii="宋体" w:hAnsi="宋体" w:cs="宋体"/>
          <w:color w:val="auto"/>
          <w:kern w:val="0"/>
          <w:sz w:val="24"/>
          <w:highlight w:val="none"/>
        </w:rPr>
      </w:pPr>
      <w:r>
        <w:rPr>
          <w:rFonts w:hint="eastAsia" w:ascii="宋体" w:hAnsi="宋体" w:cs="宋体"/>
          <w:color w:val="auto"/>
          <w:kern w:val="0"/>
          <w:sz w:val="24"/>
          <w:highlight w:val="none"/>
        </w:rPr>
        <w:t xml:space="preserve">电话： </w:t>
      </w:r>
    </w:p>
    <w:p w14:paraId="6DA1C204">
      <w:pPr>
        <w:keepNext w:val="0"/>
        <w:keepLines w:val="0"/>
        <w:pageBreakBefore w:val="0"/>
        <w:widowControl/>
        <w:tabs>
          <w:tab w:val="left" w:pos="1657"/>
        </w:tabs>
        <w:kinsoku/>
        <w:wordWrap/>
        <w:overflowPunct/>
        <w:topLinePunct w:val="0"/>
        <w:autoSpaceDE/>
        <w:autoSpaceDN/>
        <w:bidi w:val="0"/>
        <w:adjustRightInd/>
        <w:spacing w:after="240"/>
        <w:jc w:val="left"/>
        <w:textAlignment w:val="auto"/>
        <w:outlineLvl w:val="9"/>
        <w:rPr>
          <w:rFonts w:ascii="宋体" w:hAnsi="宋体" w:cs="宋体"/>
          <w:color w:val="auto"/>
          <w:kern w:val="0"/>
          <w:sz w:val="24"/>
          <w:highlight w:val="none"/>
        </w:rPr>
      </w:pPr>
      <w:r>
        <w:rPr>
          <w:rFonts w:ascii="宋体" w:hAnsi="宋体" w:cs="宋体"/>
          <w:color w:val="auto"/>
          <w:kern w:val="0"/>
          <w:sz w:val="24"/>
          <w:highlight w:val="none"/>
        </w:rPr>
        <w:t> </w:t>
      </w:r>
      <w:r>
        <w:rPr>
          <w:rFonts w:ascii="宋体" w:hAnsi="宋体" w:cs="宋体"/>
          <w:color w:val="auto"/>
          <w:kern w:val="0"/>
          <w:sz w:val="24"/>
          <w:highlight w:val="none"/>
        </w:rPr>
        <w:tab/>
      </w:r>
      <w:r>
        <w:rPr>
          <w:rFonts w:hint="eastAsia" w:ascii="宋体" w:hAnsi="宋体" w:cs="宋体"/>
          <w:color w:val="auto"/>
          <w:kern w:val="0"/>
          <w:sz w:val="24"/>
          <w:highlight w:val="none"/>
        </w:rPr>
        <w:t>    开户银行：</w:t>
      </w:r>
    </w:p>
    <w:p w14:paraId="030DA36C">
      <w:pPr>
        <w:keepNext w:val="0"/>
        <w:keepLines w:val="0"/>
        <w:pageBreakBefore w:val="0"/>
        <w:widowControl/>
        <w:tabs>
          <w:tab w:val="left" w:pos="1657"/>
        </w:tabs>
        <w:kinsoku/>
        <w:wordWrap/>
        <w:overflowPunct/>
        <w:topLinePunct w:val="0"/>
        <w:autoSpaceDE/>
        <w:autoSpaceDN/>
        <w:bidi w:val="0"/>
        <w:adjustRightInd/>
        <w:spacing w:after="240"/>
        <w:jc w:val="left"/>
        <w:textAlignment w:val="auto"/>
        <w:outlineLvl w:val="9"/>
        <w:rPr>
          <w:rFonts w:ascii="宋体" w:hAnsi="宋体" w:cs="宋体"/>
          <w:color w:val="auto"/>
          <w:kern w:val="0"/>
          <w:sz w:val="24"/>
          <w:highlight w:val="none"/>
        </w:rPr>
      </w:pPr>
      <w:r>
        <w:rPr>
          <w:rFonts w:ascii="宋体" w:hAnsi="宋体" w:cs="宋体"/>
          <w:color w:val="auto"/>
          <w:kern w:val="0"/>
          <w:sz w:val="24"/>
          <w:highlight w:val="none"/>
        </w:rPr>
        <w:t> </w:t>
      </w:r>
      <w:r>
        <w:rPr>
          <w:rFonts w:ascii="宋体" w:hAnsi="宋体" w:cs="宋体"/>
          <w:color w:val="auto"/>
          <w:kern w:val="0"/>
          <w:sz w:val="24"/>
          <w:highlight w:val="none"/>
        </w:rPr>
        <w:tab/>
      </w:r>
      <w:r>
        <w:rPr>
          <w:rFonts w:hint="eastAsia" w:ascii="宋体" w:hAnsi="宋体" w:cs="宋体"/>
          <w:color w:val="auto"/>
          <w:kern w:val="0"/>
          <w:sz w:val="24"/>
          <w:highlight w:val="none"/>
        </w:rPr>
        <w:t>    账号：</w:t>
      </w:r>
    </w:p>
    <w:p w14:paraId="669A0895">
      <w:pPr>
        <w:keepNext w:val="0"/>
        <w:keepLines w:val="0"/>
        <w:pageBreakBefore w:val="0"/>
        <w:widowControl/>
        <w:kinsoku/>
        <w:wordWrap/>
        <w:overflowPunct/>
        <w:topLinePunct w:val="0"/>
        <w:autoSpaceDE/>
        <w:autoSpaceDN/>
        <w:bidi w:val="0"/>
        <w:adjustRightInd/>
        <w:jc w:val="left"/>
        <w:textAlignment w:val="auto"/>
        <w:outlineLvl w:val="9"/>
        <w:rPr>
          <w:rFonts w:ascii="宋体" w:hAnsi="宋体" w:cs="宋体"/>
          <w:vanish/>
          <w:color w:val="auto"/>
          <w:kern w:val="0"/>
          <w:sz w:val="24"/>
          <w:highlight w:val="none"/>
        </w:rPr>
      </w:pPr>
    </w:p>
    <w:p w14:paraId="2FE54587">
      <w:pPr>
        <w:keepNext w:val="0"/>
        <w:keepLines w:val="0"/>
        <w:pageBreakBefore w:val="0"/>
        <w:widowControl/>
        <w:kinsoku/>
        <w:wordWrap/>
        <w:overflowPunct/>
        <w:topLinePunct w:val="0"/>
        <w:autoSpaceDE/>
        <w:autoSpaceDN/>
        <w:bidi w:val="0"/>
        <w:adjustRightInd/>
        <w:spacing w:after="240"/>
        <w:jc w:val="left"/>
        <w:textAlignment w:val="auto"/>
        <w:outlineLvl w:val="9"/>
        <w:rPr>
          <w:rFonts w:hint="eastAsia" w:ascii="宋体" w:hAnsi="宋体"/>
          <w:color w:val="auto"/>
          <w:sz w:val="24"/>
          <w:highlight w:val="none"/>
          <w:u w:val="single"/>
        </w:rPr>
      </w:pPr>
      <w:r>
        <w:rPr>
          <w:rFonts w:hint="eastAsia" w:ascii="宋体" w:hAnsi="宋体" w:cs="宋体"/>
          <w:color w:val="auto"/>
          <w:kern w:val="0"/>
          <w:sz w:val="24"/>
          <w:highlight w:val="none"/>
        </w:rPr>
        <w:t> </w:t>
      </w:r>
      <w:r>
        <w:rPr>
          <w:b/>
          <w:color w:val="auto"/>
          <w:sz w:val="32"/>
          <w:szCs w:val="32"/>
          <w:highlight w:val="none"/>
        </w:rPr>
        <w:br w:type="page"/>
      </w:r>
      <w:r>
        <w:rPr>
          <w:rFonts w:hint="eastAsia" w:ascii="宋体" w:hAnsi="宋体"/>
          <w:color w:val="auto"/>
          <w:sz w:val="24"/>
          <w:highlight w:val="none"/>
        </w:rPr>
        <w:t xml:space="preserve">甲方: </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p>
    <w:p w14:paraId="5BD0CC73">
      <w:pPr>
        <w:keepNext w:val="0"/>
        <w:keepLines w:val="0"/>
        <w:pageBreakBefore w:val="0"/>
        <w:widowControl w:val="0"/>
        <w:kinsoku/>
        <w:wordWrap/>
        <w:overflowPunct/>
        <w:topLinePunct w:val="0"/>
        <w:bidi w:val="0"/>
        <w:adjustRightInd/>
        <w:snapToGrid/>
        <w:spacing w:line="460" w:lineRule="exact"/>
        <w:textAlignment w:val="auto"/>
        <w:outlineLvl w:val="9"/>
        <w:rPr>
          <w:rFonts w:hint="eastAsia" w:ascii="宋体" w:hAnsi="宋体"/>
          <w:color w:val="auto"/>
          <w:sz w:val="24"/>
          <w:highlight w:val="none"/>
        </w:rPr>
      </w:pPr>
      <w:r>
        <w:rPr>
          <w:rFonts w:hint="eastAsia" w:ascii="宋体" w:hAnsi="宋体"/>
          <w:color w:val="auto"/>
          <w:sz w:val="24"/>
          <w:highlight w:val="none"/>
        </w:rPr>
        <w:t xml:space="preserve">乙方: </w:t>
      </w:r>
      <w:r>
        <w:rPr>
          <w:rFonts w:hint="eastAsia" w:ascii="宋体" w:hAnsi="宋体"/>
          <w:color w:val="auto"/>
          <w:sz w:val="24"/>
          <w:highlight w:val="none"/>
          <w:u w:val="single"/>
        </w:rPr>
        <w:t xml:space="preserve">                                               </w:t>
      </w:r>
    </w:p>
    <w:p w14:paraId="6092A3B5">
      <w:pPr>
        <w:keepNext w:val="0"/>
        <w:keepLines w:val="0"/>
        <w:pageBreakBefore w:val="0"/>
        <w:widowControl w:val="0"/>
        <w:kinsoku/>
        <w:wordWrap/>
        <w:overflowPunct/>
        <w:topLinePunct w:val="0"/>
        <w:bidi w:val="0"/>
        <w:adjustRightInd/>
        <w:snapToGrid/>
        <w:spacing w:line="460" w:lineRule="exact"/>
        <w:ind w:firstLine="480" w:firstLineChars="200"/>
        <w:textAlignment w:val="auto"/>
        <w:outlineLvl w:val="9"/>
        <w:rPr>
          <w:rFonts w:hint="eastAsia" w:ascii="宋体" w:hAnsi="宋体"/>
          <w:color w:val="auto"/>
          <w:sz w:val="24"/>
          <w:highlight w:val="none"/>
        </w:rPr>
      </w:pPr>
    </w:p>
    <w:p w14:paraId="78FD027C">
      <w:pPr>
        <w:keepNext w:val="0"/>
        <w:keepLines w:val="0"/>
        <w:pageBreakBefore w:val="0"/>
        <w:widowControl w:val="0"/>
        <w:kinsoku/>
        <w:wordWrap/>
        <w:overflowPunct/>
        <w:topLinePunct w:val="0"/>
        <w:bidi w:val="0"/>
        <w:adjustRightInd/>
        <w:snapToGrid/>
        <w:spacing w:line="460" w:lineRule="exact"/>
        <w:ind w:firstLine="480" w:firstLineChars="200"/>
        <w:textAlignment w:val="auto"/>
        <w:outlineLvl w:val="9"/>
        <w:rPr>
          <w:rFonts w:hint="eastAsia" w:ascii="宋体" w:hAnsi="宋体"/>
          <w:color w:val="auto"/>
          <w:sz w:val="24"/>
          <w:highlight w:val="none"/>
        </w:rPr>
      </w:pPr>
      <w:r>
        <w:rPr>
          <w:rFonts w:hint="eastAsia" w:ascii="宋体" w:hAnsi="宋体"/>
          <w:color w:val="auto"/>
          <w:sz w:val="24"/>
          <w:highlight w:val="none"/>
        </w:rPr>
        <w:t>根据《中华人民共和国民法典》、及其他有关法律、行政法规，遵循平等、自愿、公平和诚实信用的原则，结合本项目具体情况，经过双方协定达成一致，签订以下合同条款：</w:t>
      </w:r>
    </w:p>
    <w:p w14:paraId="3120D50F">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2" w:firstLineChars="200"/>
        <w:jc w:val="both"/>
        <w:textAlignment w:val="auto"/>
        <w:outlineLvl w:val="9"/>
        <w:rPr>
          <w:rFonts w:hint="eastAsia" w:ascii="宋体" w:hAnsi="宋体" w:eastAsia="宋体" w:cs="宋体"/>
          <w:b/>
          <w:bCs/>
          <w:color w:val="auto"/>
          <w:kern w:val="2"/>
          <w:sz w:val="24"/>
          <w:szCs w:val="24"/>
          <w:highlight w:val="none"/>
          <w:lang w:val="en-US" w:eastAsia="zh-CN" w:bidi="ar"/>
        </w:rPr>
      </w:pPr>
      <w:r>
        <w:rPr>
          <w:rFonts w:hint="eastAsia" w:ascii="宋体" w:hAnsi="宋体" w:eastAsia="宋体" w:cs="宋体"/>
          <w:b/>
          <w:bCs/>
          <w:color w:val="auto"/>
          <w:kern w:val="2"/>
          <w:sz w:val="24"/>
          <w:szCs w:val="24"/>
          <w:highlight w:val="none"/>
          <w:lang w:val="en-US" w:eastAsia="zh-CN" w:bidi="ar"/>
        </w:rPr>
        <w:t>1.培训内容</w:t>
      </w:r>
    </w:p>
    <w:p w14:paraId="3E3AA844">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1.1标段名称：</w:t>
      </w:r>
      <w:r>
        <w:rPr>
          <w:rFonts w:hint="eastAsia" w:ascii="宋体" w:hAnsi="宋体" w:cs="宋体"/>
          <w:color w:val="auto"/>
          <w:kern w:val="2"/>
          <w:sz w:val="24"/>
          <w:szCs w:val="24"/>
          <w:highlight w:val="none"/>
          <w:lang w:val="en-US" w:eastAsia="zh-CN" w:bidi="ar"/>
        </w:rPr>
        <w:t>瑞丽市人力资源和社会保障局养老服务、劳动密集型产业技能提升专项培训服务机构采购</w:t>
      </w:r>
      <w:r>
        <w:rPr>
          <w:rFonts w:hint="eastAsia" w:ascii="宋体" w:hAnsi="宋体" w:eastAsia="宋体" w:cs="宋体"/>
          <w:color w:val="auto"/>
          <w:kern w:val="2"/>
          <w:sz w:val="24"/>
          <w:szCs w:val="24"/>
          <w:highlight w:val="none"/>
          <w:u w:val="single"/>
          <w:lang w:val="en-US" w:eastAsia="zh-CN" w:bidi="ar"/>
        </w:rPr>
        <w:t xml:space="preserve">  （标段号）  </w:t>
      </w:r>
    </w:p>
    <w:p w14:paraId="27390D38">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1.2培训对象：</w:t>
      </w:r>
      <w:r>
        <w:rPr>
          <w:rFonts w:hint="eastAsia" w:ascii="宋体" w:hAnsi="宋体" w:cs="宋体"/>
          <w:color w:val="auto"/>
          <w:sz w:val="24"/>
          <w:highlight w:val="none"/>
          <w:lang w:val="en-US" w:eastAsia="zh-CN"/>
        </w:rPr>
        <w:t>有劳动能力和培训意愿、就业愿望的企业职工（在岗职工、劳务派遣用工）、毕业年度高校毕业生（含技工院校毕业生）、农村转移就业劳动者、脱贫人口（含监测对象）、城镇登记失业人员以及退役军人、残疾人等就业重点群体。</w:t>
      </w:r>
    </w:p>
    <w:p w14:paraId="388A35FD">
      <w:pPr>
        <w:keepNext w:val="0"/>
        <w:keepLines w:val="0"/>
        <w:pageBreakBefore w:val="0"/>
        <w:widowControl w:val="0"/>
        <w:kinsoku/>
        <w:wordWrap/>
        <w:overflowPunct/>
        <w:topLinePunct w:val="0"/>
        <w:bidi w:val="0"/>
        <w:adjustRightInd/>
        <w:snapToGrid/>
        <w:spacing w:line="460" w:lineRule="exact"/>
        <w:ind w:firstLine="480" w:firstLineChars="200"/>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1.3培训工种：</w:t>
      </w:r>
      <w:r>
        <w:rPr>
          <w:rFonts w:hint="eastAsia" w:ascii="宋体" w:hAnsi="宋体"/>
          <w:color w:val="auto"/>
          <w:sz w:val="24"/>
          <w:highlight w:val="none"/>
          <w:u w:val="single"/>
        </w:rPr>
        <w:t xml:space="preserve">                                  </w:t>
      </w:r>
    </w:p>
    <w:p w14:paraId="3F971649">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1.4培训人数：</w:t>
      </w:r>
      <w:r>
        <w:rPr>
          <w:rFonts w:hint="eastAsia" w:ascii="宋体" w:hAnsi="宋体"/>
          <w:color w:val="auto"/>
          <w:sz w:val="24"/>
          <w:highlight w:val="none"/>
          <w:u w:val="single"/>
        </w:rPr>
        <w:t xml:space="preserve">                                </w:t>
      </w:r>
    </w:p>
    <w:p w14:paraId="463D755D">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1.4培训地点：</w:t>
      </w:r>
      <w:r>
        <w:rPr>
          <w:rFonts w:hint="eastAsia" w:ascii="宋体" w:hAnsi="宋体" w:eastAsia="宋体" w:cs="宋体"/>
          <w:b w:val="0"/>
          <w:bCs/>
          <w:color w:val="auto"/>
          <w:sz w:val="24"/>
          <w:szCs w:val="24"/>
          <w:highlight w:val="none"/>
          <w:lang w:val="en-US" w:eastAsia="zh-CN"/>
        </w:rPr>
        <w:t>瑞丽市行政辖区内</w:t>
      </w:r>
      <w:r>
        <w:rPr>
          <w:rFonts w:hint="eastAsia" w:ascii="宋体" w:hAnsi="宋体" w:eastAsia="宋体" w:cs="宋体"/>
          <w:color w:val="auto"/>
          <w:kern w:val="2"/>
          <w:sz w:val="24"/>
          <w:szCs w:val="24"/>
          <w:highlight w:val="none"/>
          <w:lang w:val="en-US" w:eastAsia="zh-CN" w:bidi="ar"/>
        </w:rPr>
        <w:t>。</w:t>
      </w:r>
    </w:p>
    <w:p w14:paraId="5AC8D96B">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1.5补贴金额：</w:t>
      </w:r>
      <w:r>
        <w:rPr>
          <w:rFonts w:hint="eastAsia" w:ascii="宋体" w:hAnsi="宋体" w:eastAsia="宋体" w:cs="宋体"/>
          <w:color w:val="auto"/>
          <w:spacing w:val="0"/>
          <w:sz w:val="24"/>
          <w:szCs w:val="24"/>
          <w:highlight w:val="none"/>
        </w:rPr>
        <w:t>乙方按照培训补贴据实结算，但不</w:t>
      </w:r>
      <w:r>
        <w:rPr>
          <w:rFonts w:hint="eastAsia" w:ascii="宋体" w:hAnsi="宋体" w:eastAsia="宋体" w:cs="宋体"/>
          <w:color w:val="auto"/>
          <w:spacing w:val="0"/>
          <w:sz w:val="24"/>
          <w:szCs w:val="24"/>
          <w:highlight w:val="none"/>
          <w:lang w:eastAsia="zh-CN"/>
        </w:rPr>
        <w:t>得</w:t>
      </w:r>
      <w:r>
        <w:rPr>
          <w:rFonts w:hint="eastAsia" w:ascii="宋体" w:hAnsi="宋体" w:eastAsia="宋体" w:cs="宋体"/>
          <w:color w:val="auto"/>
          <w:spacing w:val="0"/>
          <w:sz w:val="24"/>
          <w:szCs w:val="24"/>
          <w:highlight w:val="none"/>
        </w:rPr>
        <w:t>突破中标上限</w:t>
      </w:r>
      <w:r>
        <w:rPr>
          <w:rFonts w:hint="eastAsia" w:ascii="宋体" w:hAnsi="宋体" w:cs="宋体"/>
          <w:color w:val="auto"/>
          <w:spacing w:val="0"/>
          <w:sz w:val="24"/>
          <w:szCs w:val="24"/>
          <w:highlight w:val="none"/>
          <w:lang w:eastAsia="zh-CN"/>
        </w:rPr>
        <w:t>（</w:t>
      </w:r>
      <w:r>
        <w:rPr>
          <w:rFonts w:hint="eastAsia" w:ascii="宋体" w:hAnsi="宋体" w:cs="宋体"/>
          <w:color w:val="auto"/>
          <w:spacing w:val="0"/>
          <w:sz w:val="24"/>
          <w:szCs w:val="24"/>
          <w:highlight w:val="none"/>
          <w:u w:val="single"/>
          <w:lang w:val="en-US" w:eastAsia="zh-CN"/>
        </w:rPr>
        <w:t xml:space="preserve">   </w:t>
      </w:r>
      <w:r>
        <w:rPr>
          <w:rFonts w:hint="eastAsia" w:ascii="宋体" w:hAnsi="宋体" w:cs="宋体"/>
          <w:color w:val="auto"/>
          <w:spacing w:val="0"/>
          <w:sz w:val="24"/>
          <w:szCs w:val="24"/>
          <w:highlight w:val="none"/>
          <w:lang w:val="en-US" w:eastAsia="zh-CN"/>
        </w:rPr>
        <w:t>元</w:t>
      </w:r>
      <w:r>
        <w:rPr>
          <w:rFonts w:hint="eastAsia" w:ascii="宋体" w:hAnsi="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w:t>
      </w:r>
    </w:p>
    <w:p w14:paraId="397349B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kern w:val="2"/>
          <w:sz w:val="24"/>
          <w:szCs w:val="24"/>
          <w:highlight w:val="none"/>
          <w:lang w:val="en-US" w:eastAsia="zh-CN" w:bidi="ar"/>
        </w:rPr>
        <w:t>1.6补贴标准：</w:t>
      </w:r>
      <w:r>
        <w:rPr>
          <w:rFonts w:hint="eastAsia" w:ascii="宋体" w:hAnsi="宋体" w:eastAsia="宋体" w:cs="宋体"/>
          <w:b w:val="0"/>
          <w:bCs/>
          <w:color w:val="auto"/>
          <w:sz w:val="24"/>
          <w:szCs w:val="24"/>
          <w:highlight w:val="none"/>
        </w:rPr>
        <w:t>培训补贴标准</w:t>
      </w:r>
      <w:r>
        <w:rPr>
          <w:rFonts w:hint="eastAsia" w:ascii="宋体" w:hAnsi="宋体" w:eastAsia="宋体" w:cs="宋体"/>
          <w:color w:val="auto"/>
          <w:sz w:val="24"/>
          <w:highlight w:val="none"/>
          <w:lang w:val="en-US" w:eastAsia="zh-CN"/>
        </w:rPr>
        <w:t>按照《云南省人力资源和社会保障厅云南省财政厅关于发布云南省2023-2025年度职业培训补贴标准目录的通知》（云人社通〔2023〕17号）</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云南省人力资源和社会保障厅云南省财政厅关于印发《云南省高原特色农业技能提升培训专项行动实施方案》 、《云南省文旅产业技能提升培训专项行动实施方案》等6个实施方案的通知（云人社通）〔2025〕15号）</w:t>
      </w:r>
      <w:r>
        <w:rPr>
          <w:rFonts w:hint="eastAsia" w:ascii="宋体" w:hAnsi="宋体" w:cs="宋体"/>
          <w:color w:val="auto"/>
          <w:sz w:val="24"/>
          <w:highlight w:val="none"/>
          <w:lang w:val="en-US" w:eastAsia="zh-CN"/>
        </w:rPr>
        <w:t>执行</w:t>
      </w:r>
      <w:r>
        <w:rPr>
          <w:rFonts w:hint="eastAsia" w:ascii="宋体" w:hAnsi="宋体" w:eastAsia="宋体" w:cs="宋体"/>
          <w:color w:val="auto"/>
          <w:sz w:val="24"/>
          <w:highlight w:val="none"/>
          <w:lang w:val="en-US" w:eastAsia="zh-CN"/>
        </w:rPr>
        <w:t>（若服务期间发布新的文件，按新文件执行）。</w:t>
      </w:r>
    </w:p>
    <w:p w14:paraId="679578DF">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jc w:val="left"/>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1.7培训期限：</w:t>
      </w:r>
      <w:r>
        <w:rPr>
          <w:rFonts w:hint="eastAsia" w:ascii="宋体" w:hAnsi="宋体" w:eastAsia="宋体" w:cs="宋体"/>
          <w:color w:val="auto"/>
          <w:sz w:val="24"/>
          <w:szCs w:val="24"/>
          <w:highlight w:val="none"/>
          <w:lang w:val="en-US" w:eastAsia="zh-CN"/>
        </w:rPr>
        <w:t>培训必须于2026年</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lang w:val="en-US" w:eastAsia="zh-CN"/>
        </w:rPr>
        <w:t>月</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日前完成（中标培训机构若违规开展培训、弄虚作假套取资金、恶意竞争、培训分包转包，招标人有权单方终止或解除合同</w:t>
      </w:r>
      <w:r>
        <w:rPr>
          <w:rFonts w:hint="eastAsia" w:ascii="宋体" w:hAnsi="宋体" w:cs="宋体"/>
          <w:color w:val="auto"/>
          <w:sz w:val="24"/>
          <w:szCs w:val="24"/>
          <w:highlight w:val="none"/>
          <w:lang w:val="en-US" w:eastAsia="zh-CN"/>
        </w:rPr>
        <w:t>，培训机构须在合同签订后45日历天内完成50%的培训任务，合同签订后90日内完成80%的培训任务，不能按照时限要求完成培训的，招标人将按照谁先组织谁先实施的原则在具有相应资质的中标机构中统筹安排培训任务。根据市级进度考核要求，招标人保留适时调整培训任务指标进度的权力</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highlight w:val="none"/>
          <w:lang w:val="en-US" w:eastAsia="zh-CN"/>
        </w:rPr>
        <w:t xml:space="preserve"> </w:t>
      </w:r>
    </w:p>
    <w:p w14:paraId="59065A26">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2" w:firstLineChars="200"/>
        <w:jc w:val="both"/>
        <w:textAlignment w:val="auto"/>
        <w:outlineLvl w:val="9"/>
        <w:rPr>
          <w:rFonts w:hint="eastAsia" w:ascii="宋体" w:hAnsi="宋体" w:eastAsia="宋体" w:cs="宋体"/>
          <w:b/>
          <w:bCs/>
          <w:color w:val="auto"/>
          <w:kern w:val="2"/>
          <w:sz w:val="24"/>
          <w:szCs w:val="24"/>
          <w:highlight w:val="none"/>
          <w:lang w:val="en-US" w:eastAsia="zh-CN" w:bidi="ar"/>
        </w:rPr>
      </w:pPr>
      <w:r>
        <w:rPr>
          <w:rFonts w:hint="eastAsia" w:ascii="宋体" w:hAnsi="宋体" w:eastAsia="宋体" w:cs="宋体"/>
          <w:b/>
          <w:bCs/>
          <w:color w:val="auto"/>
          <w:kern w:val="2"/>
          <w:sz w:val="24"/>
          <w:szCs w:val="24"/>
          <w:highlight w:val="none"/>
          <w:lang w:val="en-US" w:eastAsia="zh-CN" w:bidi="ar"/>
        </w:rPr>
        <w:t>2.培训要求</w:t>
      </w:r>
    </w:p>
    <w:p w14:paraId="3486BE6F">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2.1组织生源：</w:t>
      </w:r>
      <w:r>
        <w:rPr>
          <w:rFonts w:hint="eastAsia" w:ascii="宋体" w:hAnsi="宋体" w:eastAsia="宋体" w:cs="宋体"/>
          <w:color w:val="auto"/>
          <w:kern w:val="2"/>
          <w:sz w:val="24"/>
          <w:szCs w:val="24"/>
          <w:highlight w:val="none"/>
          <w:u w:val="single"/>
          <w:lang w:val="en-US" w:eastAsia="zh-CN" w:bidi="ar"/>
        </w:rPr>
        <w:t>乙方培训生源组织计划须书面向甲方报备同意，未提前报备并审核同意的，不予批准开班。</w:t>
      </w:r>
    </w:p>
    <w:p w14:paraId="1EC72F4E">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2.2每班人数：乙方控制每班学员规模，每个班级不得超过60人，超出控制人数的班次不得纳入补贴范围。</w:t>
      </w:r>
    </w:p>
    <w:p w14:paraId="39630953">
      <w:pPr>
        <w:keepNext w:val="0"/>
        <w:keepLines w:val="0"/>
        <w:pageBreakBefore w:val="0"/>
        <w:widowControl w:val="0"/>
        <w:kinsoku/>
        <w:wordWrap/>
        <w:overflowPunct/>
        <w:topLinePunct w:val="0"/>
        <w:autoSpaceDE/>
        <w:autoSpaceDN/>
        <w:bidi w:val="0"/>
        <w:adjustRightInd/>
        <w:snapToGrid/>
        <w:spacing w:before="0" w:line="460" w:lineRule="exact"/>
        <w:ind w:left="0" w:leftChars="0" w:right="0" w:rightChars="0" w:firstLine="480" w:firstLineChars="200"/>
        <w:textAlignment w:val="auto"/>
        <w:outlineLvl w:val="9"/>
        <w:rPr>
          <w:rFonts w:hint="eastAsia" w:ascii="宋体" w:hAnsi="宋体" w:eastAsia="宋体" w:cs="宋体"/>
          <w:color w:val="auto"/>
          <w:w w:val="100"/>
          <w:sz w:val="24"/>
          <w:szCs w:val="24"/>
          <w:highlight w:val="none"/>
          <w:lang w:eastAsia="zh-CN"/>
        </w:rPr>
      </w:pPr>
      <w:r>
        <w:rPr>
          <w:rFonts w:hint="eastAsia" w:ascii="宋体" w:hAnsi="宋体" w:eastAsia="宋体" w:cs="宋体"/>
          <w:color w:val="auto"/>
          <w:kern w:val="2"/>
          <w:sz w:val="24"/>
          <w:szCs w:val="24"/>
          <w:highlight w:val="none"/>
          <w:lang w:val="en-US" w:eastAsia="zh-CN" w:bidi="ar"/>
        </w:rPr>
        <w:t>2.3培训课程：</w:t>
      </w:r>
      <w:r>
        <w:rPr>
          <w:rFonts w:hint="eastAsia" w:ascii="宋体" w:hAnsi="宋体" w:eastAsia="宋体" w:cs="宋体"/>
          <w:color w:val="auto"/>
          <w:w w:val="100"/>
          <w:sz w:val="24"/>
          <w:szCs w:val="24"/>
          <w:highlight w:val="none"/>
        </w:rPr>
        <w:t>每期培训必须按照审批后的培训计划严格执行，</w:t>
      </w:r>
      <w:r>
        <w:rPr>
          <w:rFonts w:hint="eastAsia" w:ascii="宋体" w:hAnsi="宋体" w:eastAsia="宋体" w:cs="宋体"/>
          <w:color w:val="auto"/>
          <w:w w:val="100"/>
          <w:sz w:val="24"/>
          <w:szCs w:val="24"/>
          <w:highlight w:val="none"/>
          <w:lang w:eastAsia="zh-CN"/>
        </w:rPr>
        <w:t>采取</w:t>
      </w:r>
      <w:r>
        <w:rPr>
          <w:rFonts w:hint="eastAsia" w:ascii="宋体" w:hAnsi="宋体" w:eastAsia="宋体" w:cs="宋体"/>
          <w:color w:val="auto"/>
          <w:w w:val="100"/>
          <w:sz w:val="24"/>
          <w:szCs w:val="24"/>
          <w:highlight w:val="none"/>
        </w:rPr>
        <w:t>理论与实践相结合，</w:t>
      </w:r>
      <w:r>
        <w:rPr>
          <w:rFonts w:hint="eastAsia" w:ascii="宋体" w:hAnsi="宋体" w:eastAsia="宋体" w:cs="宋体"/>
          <w:color w:val="auto"/>
          <w:w w:val="100"/>
          <w:sz w:val="24"/>
          <w:szCs w:val="24"/>
          <w:highlight w:val="none"/>
          <w:lang w:eastAsia="zh-CN"/>
        </w:rPr>
        <w:t>培训课程合理设置理论课时和实操课时，</w:t>
      </w:r>
      <w:r>
        <w:rPr>
          <w:rFonts w:hint="eastAsia" w:ascii="宋体" w:hAnsi="宋体" w:eastAsia="宋体" w:cs="宋体"/>
          <w:color w:val="auto"/>
          <w:w w:val="100"/>
          <w:sz w:val="24"/>
          <w:szCs w:val="24"/>
          <w:highlight w:val="none"/>
        </w:rPr>
        <w:t>因地制宜</w:t>
      </w:r>
      <w:r>
        <w:rPr>
          <w:rFonts w:hint="eastAsia" w:ascii="宋体" w:hAnsi="宋体" w:eastAsia="宋体" w:cs="宋体"/>
          <w:color w:val="auto"/>
          <w:w w:val="100"/>
          <w:sz w:val="24"/>
          <w:szCs w:val="24"/>
          <w:highlight w:val="none"/>
          <w:lang w:eastAsia="zh-CN"/>
        </w:rPr>
        <w:t>，</w:t>
      </w:r>
      <w:r>
        <w:rPr>
          <w:rFonts w:hint="eastAsia" w:ascii="宋体" w:hAnsi="宋体" w:eastAsia="宋体" w:cs="宋体"/>
          <w:color w:val="auto"/>
          <w:w w:val="100"/>
          <w:sz w:val="24"/>
          <w:szCs w:val="24"/>
          <w:highlight w:val="none"/>
        </w:rPr>
        <w:t>因材施教。</w:t>
      </w:r>
      <w:r>
        <w:rPr>
          <w:rFonts w:hint="eastAsia" w:ascii="宋体" w:hAnsi="宋体" w:eastAsia="宋体" w:cs="宋体"/>
          <w:color w:val="auto"/>
          <w:w w:val="100"/>
          <w:sz w:val="24"/>
          <w:szCs w:val="24"/>
          <w:highlight w:val="none"/>
          <w:lang w:eastAsia="zh-CN"/>
        </w:rPr>
        <w:t>要将职业道德、工匠精神、质量安全意识、有关法律法规、扫黑除恶、禁毒防艾疫情防控、防交通安全、防溺水事故、就业指导、消防安全等内容贯穿培训全过程，（推行“职业技能培训</w:t>
      </w:r>
      <w:r>
        <w:rPr>
          <w:rFonts w:hint="eastAsia" w:ascii="宋体" w:hAnsi="宋体" w:eastAsia="宋体" w:cs="宋体"/>
          <w:color w:val="auto"/>
          <w:w w:val="100"/>
          <w:sz w:val="24"/>
          <w:szCs w:val="24"/>
          <w:highlight w:val="none"/>
          <w:lang w:val="en-US" w:eastAsia="zh-CN"/>
        </w:rPr>
        <w:t>+普通话</w:t>
      </w:r>
      <w:r>
        <w:rPr>
          <w:rFonts w:hint="eastAsia" w:ascii="宋体" w:hAnsi="宋体" w:eastAsia="宋体" w:cs="宋体"/>
          <w:color w:val="auto"/>
          <w:w w:val="100"/>
          <w:sz w:val="24"/>
          <w:szCs w:val="24"/>
          <w:highlight w:val="none"/>
          <w:lang w:eastAsia="zh-CN"/>
        </w:rPr>
        <w:t>”）。</w:t>
      </w:r>
    </w:p>
    <w:p w14:paraId="04BDCA08">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2.4开班审批：乙方组织的培训班制定培训方案，按要求填报审批表，须经甲方审批同意方可开班，审批过的培训班不得调整开班人数、不得替换学员，不得出现“先开班，后审批”的现象。</w:t>
      </w:r>
    </w:p>
    <w:p w14:paraId="4460E567">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2.5“凡补必进”：乙方组织的培训班须全过程纳入云南省公共就业服务平台云南省职业技能培训系统“不进不补”，并确保平台数据、记录与纸质申报材料一致，不一致的视情况及要求扣减补贴资金。</w:t>
      </w:r>
    </w:p>
    <w:p w14:paraId="62BCA798">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2.6课时标准：乙方组织的各工种培训班培训</w:t>
      </w:r>
      <w:r>
        <w:rPr>
          <w:rFonts w:hint="eastAsia" w:ascii="宋体" w:hAnsi="宋体" w:eastAsia="宋体" w:cs="宋体"/>
          <w:color w:val="auto"/>
          <w:kern w:val="2"/>
          <w:sz w:val="24"/>
          <w:szCs w:val="24"/>
          <w:highlight w:val="none"/>
          <w:u w:val="none"/>
          <w:lang w:val="en-US" w:eastAsia="zh-CN" w:bidi="ar"/>
        </w:rPr>
        <w:t>时间</w:t>
      </w:r>
      <w:r>
        <w:rPr>
          <w:rFonts w:hint="eastAsia" w:ascii="宋体" w:hAnsi="宋体" w:eastAsia="宋体" w:cs="宋体"/>
          <w:color w:val="auto"/>
          <w:kern w:val="2"/>
          <w:sz w:val="24"/>
          <w:szCs w:val="24"/>
          <w:highlight w:val="none"/>
          <w:lang w:val="en-US" w:eastAsia="zh-CN" w:bidi="ar"/>
        </w:rPr>
        <w:t>要结合培训对象工学需求实际，合理确定培训时间解决“工学矛盾”，严格执行教学课时每天不超过8个课时的规定，不得擅自突破理论部分与实际操作部分的培训课时占比的规定，课时不符合规定的不予补贴。</w:t>
      </w:r>
    </w:p>
    <w:p w14:paraId="3BE35A44">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2.7授课教师：乙方聘任的授课教师须具备培训工种方</w:t>
      </w:r>
      <w:r>
        <w:rPr>
          <w:rFonts w:hint="eastAsia" w:ascii="宋体" w:hAnsi="宋体" w:eastAsia="宋体" w:cs="宋体"/>
          <w:color w:val="auto"/>
          <w:kern w:val="2"/>
          <w:sz w:val="24"/>
          <w:szCs w:val="24"/>
          <w:highlight w:val="none"/>
          <w:u w:val="single"/>
          <w:lang w:val="en-US" w:eastAsia="zh-CN" w:bidi="ar"/>
        </w:rPr>
        <w:t>向</w:t>
      </w:r>
      <w:r>
        <w:rPr>
          <w:rFonts w:hint="eastAsia" w:ascii="宋体" w:hAnsi="宋体" w:eastAsia="宋体" w:cs="宋体"/>
          <w:color w:val="auto"/>
          <w:kern w:val="2"/>
          <w:sz w:val="24"/>
          <w:szCs w:val="24"/>
          <w:highlight w:val="none"/>
          <w:lang w:val="en-US" w:eastAsia="zh-CN" w:bidi="ar"/>
        </w:rPr>
        <w:t>的专业资质，参与政府补贴性培训的师资，必须进入“云南省公共就业服务平台职业技能培训系统”师资库，对师资信息未按规定进入平台的培训班次，不纳入补贴范围。补贴性职业技能培训的理论教师和实操教师不得由同一人担任，同一教师每天授课不得超过4个课时，不符合规定的不予审批开班。</w:t>
      </w:r>
    </w:p>
    <w:p w14:paraId="0BF1926F">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2.8培训教材：乙方规范使用人社部职业培训规划教材选用目录内的教材，不得使用所谓内部教材，不得私自翻印、摘印教材用于教学，凡违反教材使用规定的培训班次，不得进入培训补贴申报流程。</w:t>
      </w:r>
    </w:p>
    <w:p w14:paraId="6D83E90E">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000000" w:themeColor="text1"/>
          <w:kern w:val="2"/>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
          <w14:textFill>
            <w14:solidFill>
              <w14:schemeClr w14:val="tx1"/>
            </w14:solidFill>
          </w14:textFill>
        </w:rPr>
        <w:t>2.9教具配比：乙方组织的补贴性职业技能培训的学员与教具配比不得低于5：1，挖掘机、装载机操作等大型设备操作培训不得低于20：1，不符合规定的不予审批开班。</w:t>
      </w:r>
    </w:p>
    <w:p w14:paraId="4EF8E953">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2.10出勤率：乙方组织的培训班到课率不得低于80%。出勤率低于80%的学员，不得申请培训补贴。</w:t>
      </w:r>
    </w:p>
    <w:p w14:paraId="74F14243">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2.11痕迹管理：乙方须提供培训期间每天的培训视频（每个培训时段1段，每段不少于10分钟），以各段视频中记录的最少参训人数作为审核确定培训补贴人数、支付培训补贴资金的关键依据，不提供视频不予补贴。</w:t>
      </w:r>
    </w:p>
    <w:p w14:paraId="39FC3EF7">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2.12培训抽查：乙方按规定和要求开展培训，如实在“云南省公共就业服务平台职业技能培训系统”记录培训情况。如发现违规行为：系统打卡、纸质签到、现场清点出勤人数不一致的以现场清点人数作为准并发出限期整改通知。</w:t>
      </w:r>
    </w:p>
    <w:p w14:paraId="2FA42826">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2.13考培分离：乙方要服从职业资格证鉴定“考培分离”、职业技能等级“评培分离”规定，市人力资源社会保障部门通过随机抽取方式确定评价考核机构，按照职业标准严把评价考核关口。评价考核工作由培训地人力资源社会保障部门现场监督实施。</w:t>
      </w:r>
    </w:p>
    <w:p w14:paraId="7EA3F9C0">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2.1</w:t>
      </w:r>
      <w:r>
        <w:rPr>
          <w:rFonts w:hint="eastAsia" w:ascii="宋体" w:hAnsi="宋体" w:cs="宋体"/>
          <w:color w:val="auto"/>
          <w:kern w:val="2"/>
          <w:sz w:val="24"/>
          <w:szCs w:val="24"/>
          <w:highlight w:val="none"/>
          <w:lang w:val="en-US" w:eastAsia="zh-CN" w:bidi="ar"/>
        </w:rPr>
        <w:t>4</w:t>
      </w:r>
      <w:r>
        <w:rPr>
          <w:rFonts w:hint="eastAsia" w:ascii="宋体" w:hAnsi="宋体" w:eastAsia="宋体" w:cs="宋体"/>
          <w:color w:val="auto"/>
          <w:kern w:val="2"/>
          <w:sz w:val="24"/>
          <w:szCs w:val="24"/>
          <w:highlight w:val="none"/>
          <w:lang w:val="en-US" w:eastAsia="zh-CN" w:bidi="ar"/>
        </w:rPr>
        <w:t>补贴申报：乙方开展培训所需资金实行“先垫后补”，培训结束后按培训合规、出勤达标、考核合格的人数申报培训补贴，甲方按规定对乙方提供的培训补贴申报材料进行审核公示，培训补贴资金到位后按程序拨付。</w:t>
      </w:r>
    </w:p>
    <w:p w14:paraId="1F19A987">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2.1</w:t>
      </w:r>
      <w:r>
        <w:rPr>
          <w:rFonts w:hint="eastAsia" w:ascii="宋体" w:hAnsi="宋体" w:cs="宋体"/>
          <w:color w:val="auto"/>
          <w:kern w:val="2"/>
          <w:sz w:val="24"/>
          <w:szCs w:val="24"/>
          <w:highlight w:val="none"/>
          <w:lang w:val="en-US" w:eastAsia="zh-CN" w:bidi="ar"/>
        </w:rPr>
        <w:t>5</w:t>
      </w:r>
      <w:r>
        <w:rPr>
          <w:rFonts w:hint="eastAsia" w:ascii="宋体" w:hAnsi="宋体" w:eastAsia="宋体" w:cs="宋体"/>
          <w:color w:val="auto"/>
          <w:kern w:val="2"/>
          <w:sz w:val="24"/>
          <w:szCs w:val="24"/>
          <w:highlight w:val="none"/>
          <w:lang w:val="en-US" w:eastAsia="zh-CN" w:bidi="ar"/>
        </w:rPr>
        <w:t>其他要求：乙方要按照省、州、市对补贴性职业的各项规定和要求开展培训，严格按照《德宏州人力资源和社会保障局关于印发德宏州职业技能培训机构退出管理办法（试行）的通知</w:t>
      </w:r>
      <w:r>
        <w:rPr>
          <w:rFonts w:hint="eastAsia" w:ascii="宋体" w:hAnsi="宋体" w:eastAsia="宋体" w:cs="宋体"/>
          <w:color w:val="auto"/>
          <w:kern w:val="2"/>
          <w:sz w:val="24"/>
          <w:szCs w:val="24"/>
          <w:highlight w:val="none"/>
          <w:u w:val="none"/>
          <w:lang w:val="en-US" w:eastAsia="zh-CN" w:bidi="ar"/>
        </w:rPr>
        <w:t>》（德人社通[2022]60号）开展职业技能培训服务；服从甲方的管理、监督，对违规开展培训的、不服从监管的，甲方有权调整培训人数、暂停审批开班、责令限期整改、不予拨付补贴、取消培训资格等。</w:t>
      </w:r>
    </w:p>
    <w:p w14:paraId="46CA0FAC">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2" w:firstLineChars="200"/>
        <w:jc w:val="both"/>
        <w:textAlignment w:val="auto"/>
        <w:outlineLvl w:val="9"/>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kern w:val="2"/>
          <w:sz w:val="24"/>
          <w:szCs w:val="24"/>
          <w:highlight w:val="none"/>
          <w:lang w:val="en-US" w:eastAsia="zh-CN" w:bidi="ar"/>
        </w:rPr>
        <w:t>3.安全保障</w:t>
      </w:r>
    </w:p>
    <w:p w14:paraId="761E4257">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3.1健康监测：乙方按照“谁举办、谁负责”的原则，明确专人每日做好健康登记管理。</w:t>
      </w:r>
    </w:p>
    <w:p w14:paraId="304014FE">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3.2意外事件：乙方在培训期间应按要求加强安全保障工作，做好安全教育，保证培训学员的健康、安全。若培训期间造成培训人员人身伤害、财产损失的由乙方承担赔偿责任。</w:t>
      </w:r>
    </w:p>
    <w:p w14:paraId="1955B769">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3.3信息保密：甲乙双方所获得的一切学员原始资料、信息及相关工作成果， 双方均负有保密义务，不得在合同期内或合同履行完毕后以任何方式泄露或用于与本合同无关的其他任何事项。</w:t>
      </w:r>
    </w:p>
    <w:p w14:paraId="7F8DE141">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2" w:firstLineChars="200"/>
        <w:jc w:val="both"/>
        <w:textAlignment w:val="auto"/>
        <w:outlineLvl w:val="9"/>
        <w:rPr>
          <w:rFonts w:hint="eastAsia" w:ascii="宋体" w:hAnsi="宋体" w:eastAsia="宋体" w:cs="宋体"/>
          <w:b/>
          <w:bCs/>
          <w:color w:val="auto"/>
          <w:kern w:val="2"/>
          <w:sz w:val="24"/>
          <w:szCs w:val="24"/>
          <w:highlight w:val="none"/>
          <w:lang w:val="en-US" w:eastAsia="zh-CN" w:bidi="ar"/>
        </w:rPr>
      </w:pPr>
      <w:r>
        <w:rPr>
          <w:rFonts w:hint="eastAsia" w:ascii="宋体" w:hAnsi="宋体" w:eastAsia="宋体" w:cs="宋体"/>
          <w:b/>
          <w:bCs/>
          <w:color w:val="auto"/>
          <w:kern w:val="2"/>
          <w:sz w:val="24"/>
          <w:szCs w:val="24"/>
          <w:highlight w:val="none"/>
          <w:lang w:val="en-US" w:eastAsia="zh-CN" w:bidi="ar"/>
        </w:rPr>
        <w:t>4</w:t>
      </w:r>
      <w:r>
        <w:rPr>
          <w:rFonts w:hint="eastAsia" w:ascii="宋体" w:hAnsi="宋体" w:cs="宋体"/>
          <w:b/>
          <w:bCs/>
          <w:color w:val="auto"/>
          <w:kern w:val="2"/>
          <w:sz w:val="24"/>
          <w:szCs w:val="24"/>
          <w:highlight w:val="none"/>
          <w:lang w:val="en-US" w:eastAsia="zh-CN" w:bidi="ar"/>
        </w:rPr>
        <w:t>.</w:t>
      </w:r>
      <w:r>
        <w:rPr>
          <w:rFonts w:hint="eastAsia" w:ascii="宋体" w:hAnsi="宋体" w:eastAsia="宋体" w:cs="宋体"/>
          <w:b/>
          <w:bCs/>
          <w:color w:val="auto"/>
          <w:kern w:val="2"/>
          <w:sz w:val="24"/>
          <w:szCs w:val="24"/>
          <w:highlight w:val="none"/>
          <w:lang w:val="en-US" w:eastAsia="zh-CN" w:bidi="ar"/>
        </w:rPr>
        <w:t>违约责任</w:t>
      </w:r>
    </w:p>
    <w:p w14:paraId="4BA81A79">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4.1甲方违约责任</w:t>
      </w:r>
    </w:p>
    <w:p w14:paraId="05DD6674">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4.1.1甲方迟延拨付培训费用的，应当告知乙方原因。</w:t>
      </w:r>
    </w:p>
    <w:p w14:paraId="0140E492">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4.1.2无正当理由任意终止合同的应当赔偿损失。</w:t>
      </w:r>
    </w:p>
    <w:p w14:paraId="14A46F91">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4.2乙方违约责任</w:t>
      </w:r>
    </w:p>
    <w:p w14:paraId="4D978C36">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4.2.1培训质量或培训考试鉴定合格率未达到合同约定，乙方按甲方要求进行整改，甲方有权拒付本合同约定的价款。</w:t>
      </w:r>
    </w:p>
    <w:p w14:paraId="51FAEA3E">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4.2.2乙方存在转包合同、弄虚作假、冒名顶替、虚报学员数量套取补贴资金等恶劣情形，取消中标培训资格，解除培训服务合同，退回所涉及的违规资金。</w:t>
      </w:r>
    </w:p>
    <w:p w14:paraId="784033DC">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4.2.3因培训设施原因或疏于管理造成培训人员人身伤亡的应当承担赔偿责任。</w:t>
      </w:r>
    </w:p>
    <w:p w14:paraId="5F6FAE3F">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4.2.4乙方不履行其合同义务或履行义务不符合约定的，应承承担继续履行、采取补救措施或者赔偿损失。</w:t>
      </w:r>
    </w:p>
    <w:p w14:paraId="4AB8DDB1">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4.2.5乙方弄虚作假骗取培训资质或在培训过程中弄虚作假骗取培训费用的，乙方应当将已经收取的甲方拨付的费用全额退还甲方，并赔偿甲方因此遭受的一切损失。</w:t>
      </w:r>
    </w:p>
    <w:p w14:paraId="7F2BB4B6">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4.2.6因乙方违约，甲方追究乙方违约责任所产生的费用由乙方负担。</w:t>
      </w:r>
    </w:p>
    <w:p w14:paraId="2942F519">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4.2.7因擅自更换项目负责人或项目负责人兼职其它项目负责人的，甲方有权单方面终止合同；</w:t>
      </w:r>
    </w:p>
    <w:p w14:paraId="63E07528">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4.2.8项目负责人培训期间未到现场，乙方应向甲方支付违约金5000元/天，累计达到10天，甲方有权单方面终止合同。</w:t>
      </w:r>
    </w:p>
    <w:p w14:paraId="15FC0990">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 xml:space="preserve">4.2.9 各中标培训机构不得通过高额物质奖励、虚假宣传等不正当方式招揽生源，严禁恶意竞争行业乱象出现，一经查实严肃处理。    </w:t>
      </w:r>
    </w:p>
    <w:p w14:paraId="2FC67375">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4.2.10对擅自扩大培训范围、降低培训标准、弄虚作假骗取就业培训资金、不进行人脸识别签到考勤、不及时上传全景视频等各类违规行为的培训机构，甲方按相关规定进行处理，情节严重的，上报到州人力资源和社会保障局，由州人力资源和社会保障局在全州范围内进行通报处理。</w:t>
      </w:r>
    </w:p>
    <w:p w14:paraId="5A92875F">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right="0" w:firstLine="482" w:firstLineChars="200"/>
        <w:jc w:val="both"/>
        <w:textAlignment w:val="auto"/>
        <w:outlineLvl w:val="9"/>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kern w:val="2"/>
          <w:sz w:val="24"/>
          <w:szCs w:val="24"/>
          <w:highlight w:val="none"/>
          <w:lang w:val="en-US" w:eastAsia="zh-CN" w:bidi="ar"/>
        </w:rPr>
        <w:t>5.合同效力</w:t>
      </w:r>
    </w:p>
    <w:p w14:paraId="0D49D76F">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5.1本合同经双方法定代表人（负责人）或委托代理人签字并加盖单位印章之日起生效</w:t>
      </w:r>
    </w:p>
    <w:p w14:paraId="26D16E95">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5.2本合同未尽事宜，双方另行签订书面补充协议，补充协议与本合同内容不一致的，以补充协议为准。</w:t>
      </w:r>
    </w:p>
    <w:p w14:paraId="2DE10E5A">
      <w:pPr>
        <w:keepNext w:val="0"/>
        <w:keepLines w:val="0"/>
        <w:pageBreakBefore w:val="0"/>
        <w:widowControl w:val="0"/>
        <w:kinsoku/>
        <w:wordWrap/>
        <w:overflowPunct/>
        <w:topLinePunct w:val="0"/>
        <w:autoSpaceDE w:val="0"/>
        <w:autoSpaceDN w:val="0"/>
        <w:bidi w:val="0"/>
        <w:adjustRightInd/>
        <w:snapToGrid/>
        <w:spacing w:line="460" w:lineRule="exact"/>
        <w:ind w:left="0" w:leftChars="0" w:right="0" w:rightChars="0" w:firstLine="480" w:firstLineChars="200"/>
        <w:textAlignment w:val="auto"/>
        <w:outlineLvl w:val="9"/>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5.3 本合同经双方协商一致，可以采用书面形式变更或解除。</w:t>
      </w:r>
      <w:r>
        <w:rPr>
          <w:rFonts w:hint="eastAsia" w:ascii="宋体" w:hAnsi="宋体" w:eastAsia="宋体" w:cs="宋体"/>
          <w:color w:val="auto"/>
          <w:spacing w:val="0"/>
          <w:sz w:val="24"/>
          <w:szCs w:val="24"/>
          <w:highlight w:val="none"/>
          <w:lang w:val="en-US" w:eastAsia="zh-CN"/>
        </w:rPr>
        <w:t>在履行过程中发生争议的，由甲乙双方协商解决；协商不成的，任何一方均可向合同签订地人民法院起诉。</w:t>
      </w:r>
    </w:p>
    <w:p w14:paraId="188759FB">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5.4本合同一式肆份，甲乙双方各执贰份，具有同等法律效力。</w:t>
      </w:r>
    </w:p>
    <w:p w14:paraId="6AD92FF0">
      <w:pPr>
        <w:pStyle w:val="2"/>
        <w:wordWrap w:val="0"/>
        <w:snapToGrid w:val="0"/>
        <w:spacing w:before="0"/>
        <w:jc w:val="center"/>
        <w:rPr>
          <w:rFonts w:hint="eastAsia" w:asciiTheme="minorEastAsia" w:hAnsiTheme="minorEastAsia" w:eastAsiaTheme="minorEastAsia" w:cstheme="minorEastAsia"/>
          <w:kern w:val="21"/>
          <w:sz w:val="36"/>
          <w:szCs w:val="36"/>
        </w:rPr>
      </w:pPr>
    </w:p>
    <w:p w14:paraId="4D71F38F">
      <w:pPr>
        <w:pStyle w:val="2"/>
        <w:wordWrap w:val="0"/>
        <w:snapToGrid w:val="0"/>
        <w:spacing w:before="0"/>
        <w:jc w:val="center"/>
        <w:rPr>
          <w:rFonts w:hint="eastAsia" w:asciiTheme="minorEastAsia" w:hAnsiTheme="minorEastAsia" w:eastAsiaTheme="minorEastAsia" w:cstheme="minorEastAsia"/>
          <w:kern w:val="21"/>
          <w:sz w:val="36"/>
          <w:szCs w:val="36"/>
        </w:rPr>
      </w:pPr>
    </w:p>
    <w:p w14:paraId="766902B6">
      <w:pPr>
        <w:pStyle w:val="2"/>
        <w:wordWrap w:val="0"/>
        <w:snapToGrid w:val="0"/>
        <w:spacing w:before="0"/>
        <w:jc w:val="center"/>
        <w:rPr>
          <w:rFonts w:hint="eastAsia" w:asciiTheme="minorEastAsia" w:hAnsiTheme="minorEastAsia" w:eastAsiaTheme="minorEastAsia" w:cstheme="minorEastAsia"/>
          <w:kern w:val="21"/>
          <w:sz w:val="36"/>
          <w:szCs w:val="36"/>
        </w:rPr>
      </w:pPr>
    </w:p>
    <w:p w14:paraId="4C0A6E37">
      <w:pPr>
        <w:pStyle w:val="2"/>
        <w:wordWrap w:val="0"/>
        <w:snapToGrid w:val="0"/>
        <w:spacing w:before="0"/>
        <w:jc w:val="center"/>
        <w:rPr>
          <w:rFonts w:hint="eastAsia" w:asciiTheme="minorEastAsia" w:hAnsiTheme="minorEastAsia" w:eastAsiaTheme="minorEastAsia" w:cstheme="minorEastAsia"/>
          <w:kern w:val="21"/>
          <w:sz w:val="36"/>
          <w:szCs w:val="36"/>
        </w:rPr>
      </w:pPr>
    </w:p>
    <w:p w14:paraId="7E0E3D24">
      <w:pPr>
        <w:pStyle w:val="2"/>
        <w:wordWrap w:val="0"/>
        <w:snapToGrid w:val="0"/>
        <w:spacing w:before="0"/>
        <w:jc w:val="center"/>
        <w:rPr>
          <w:rFonts w:hint="eastAsia" w:asciiTheme="minorEastAsia" w:hAnsiTheme="minorEastAsia" w:eastAsiaTheme="minorEastAsia" w:cstheme="minorEastAsia"/>
          <w:kern w:val="21"/>
          <w:sz w:val="36"/>
          <w:szCs w:val="36"/>
        </w:rPr>
      </w:pPr>
    </w:p>
    <w:p w14:paraId="5E657028">
      <w:pPr>
        <w:pStyle w:val="2"/>
        <w:wordWrap w:val="0"/>
        <w:snapToGrid w:val="0"/>
        <w:spacing w:before="0"/>
        <w:jc w:val="center"/>
        <w:rPr>
          <w:rFonts w:hint="eastAsia" w:asciiTheme="minorEastAsia" w:hAnsiTheme="minorEastAsia" w:eastAsiaTheme="minorEastAsia" w:cstheme="minorEastAsia"/>
          <w:kern w:val="21"/>
          <w:sz w:val="36"/>
          <w:szCs w:val="36"/>
        </w:rPr>
      </w:pPr>
    </w:p>
    <w:p w14:paraId="181050E6">
      <w:pPr>
        <w:pStyle w:val="2"/>
        <w:wordWrap w:val="0"/>
        <w:snapToGrid w:val="0"/>
        <w:spacing w:before="0"/>
        <w:jc w:val="center"/>
        <w:rPr>
          <w:rFonts w:hint="eastAsia" w:ascii="宋体" w:hAnsi="宋体" w:eastAsia="宋体" w:cs="宋体"/>
          <w:kern w:val="21"/>
          <w:sz w:val="44"/>
          <w:szCs w:val="44"/>
        </w:rPr>
      </w:pPr>
    </w:p>
    <w:p w14:paraId="3DE99A7D">
      <w:pPr>
        <w:pStyle w:val="2"/>
        <w:wordWrap w:val="0"/>
        <w:snapToGrid w:val="0"/>
        <w:spacing w:before="0"/>
        <w:jc w:val="center"/>
        <w:rPr>
          <w:rFonts w:hint="eastAsia" w:ascii="宋体" w:hAnsi="宋体" w:eastAsia="宋体" w:cs="宋体"/>
          <w:kern w:val="21"/>
          <w:sz w:val="44"/>
          <w:szCs w:val="44"/>
        </w:rPr>
      </w:pPr>
      <w:r>
        <w:rPr>
          <w:rFonts w:hint="eastAsia" w:ascii="宋体" w:hAnsi="宋体" w:eastAsia="宋体" w:cs="宋体"/>
          <w:kern w:val="21"/>
          <w:sz w:val="44"/>
          <w:szCs w:val="44"/>
        </w:rPr>
        <w:t>第</w:t>
      </w:r>
      <w:r>
        <w:rPr>
          <w:rFonts w:hint="eastAsia" w:ascii="宋体" w:hAnsi="宋体" w:eastAsia="宋体" w:cs="宋体"/>
          <w:kern w:val="21"/>
          <w:sz w:val="44"/>
          <w:szCs w:val="44"/>
          <w:lang w:val="en-US" w:eastAsia="zh-CN"/>
        </w:rPr>
        <w:t>六</w:t>
      </w:r>
      <w:r>
        <w:rPr>
          <w:rFonts w:hint="eastAsia" w:ascii="宋体" w:hAnsi="宋体" w:eastAsia="宋体" w:cs="宋体"/>
          <w:kern w:val="21"/>
          <w:sz w:val="44"/>
          <w:szCs w:val="44"/>
        </w:rPr>
        <w:t xml:space="preserve">章  </w:t>
      </w:r>
      <w:r>
        <w:rPr>
          <w:rFonts w:hint="eastAsia" w:ascii="宋体" w:hAnsi="宋体" w:eastAsia="宋体" w:cs="宋体"/>
          <w:kern w:val="21"/>
          <w:sz w:val="44"/>
          <w:szCs w:val="44"/>
          <w:lang w:val="en-US" w:eastAsia="zh-CN"/>
        </w:rPr>
        <w:t>投标文件格式</w:t>
      </w:r>
      <w:bookmarkEnd w:id="69"/>
    </w:p>
    <w:p w14:paraId="626222DC">
      <w:pPr>
        <w:pStyle w:val="12"/>
        <w:wordWrap w:val="0"/>
        <w:snapToGrid w:val="0"/>
        <w:spacing w:line="360" w:lineRule="auto"/>
        <w:ind w:firstLine="1675" w:firstLineChars="695"/>
        <w:rPr>
          <w:rFonts w:hint="eastAsia" w:asciiTheme="minorEastAsia" w:hAnsiTheme="minorEastAsia" w:eastAsiaTheme="minorEastAsia" w:cstheme="minorEastAsia"/>
          <w:b/>
          <w:kern w:val="21"/>
          <w:sz w:val="24"/>
          <w:u w:val="single"/>
        </w:rPr>
      </w:pPr>
    </w:p>
    <w:p w14:paraId="600A105C">
      <w:pPr>
        <w:pStyle w:val="12"/>
        <w:wordWrap w:val="0"/>
        <w:snapToGrid w:val="0"/>
        <w:spacing w:line="360" w:lineRule="auto"/>
        <w:ind w:firstLine="1954" w:firstLineChars="695"/>
        <w:rPr>
          <w:rFonts w:hint="eastAsia" w:asciiTheme="minorEastAsia" w:hAnsiTheme="minorEastAsia" w:eastAsiaTheme="minorEastAsia" w:cstheme="minorEastAsia"/>
          <w:b/>
          <w:kern w:val="21"/>
          <w:sz w:val="28"/>
          <w:szCs w:val="28"/>
          <w:u w:val="single"/>
        </w:rPr>
      </w:pPr>
    </w:p>
    <w:p w14:paraId="69B669A7">
      <w:pPr>
        <w:pStyle w:val="12"/>
        <w:wordWrap w:val="0"/>
        <w:snapToGrid w:val="0"/>
        <w:spacing w:line="360" w:lineRule="auto"/>
        <w:ind w:firstLine="1954" w:firstLineChars="695"/>
        <w:rPr>
          <w:rFonts w:hint="eastAsia" w:asciiTheme="minorEastAsia" w:hAnsiTheme="minorEastAsia" w:eastAsiaTheme="minorEastAsia" w:cstheme="minorEastAsia"/>
          <w:b/>
          <w:kern w:val="21"/>
          <w:sz w:val="28"/>
          <w:szCs w:val="28"/>
          <w:u w:val="single"/>
        </w:rPr>
      </w:pPr>
    </w:p>
    <w:p w14:paraId="69F33DDD">
      <w:pPr>
        <w:pageBreakBefore w:val="0"/>
        <w:widowControl w:val="0"/>
        <w:kinsoku/>
        <w:wordWrap/>
        <w:overflowPunct/>
        <w:topLinePunct w:val="0"/>
        <w:bidi w:val="0"/>
        <w:spacing w:line="700" w:lineRule="exact"/>
        <w:jc w:val="center"/>
        <w:outlineLvl w:val="0"/>
        <w:rPr>
          <w:rFonts w:hint="default" w:asciiTheme="minorEastAsia" w:hAnsiTheme="minorEastAsia" w:eastAsiaTheme="minorEastAsia" w:cstheme="minorEastAsia"/>
          <w:b/>
          <w:kern w:val="21"/>
          <w:sz w:val="28"/>
          <w:szCs w:val="28"/>
          <w:lang w:val="en-US"/>
        </w:rPr>
      </w:pPr>
      <w:r>
        <w:rPr>
          <w:rFonts w:hint="eastAsia" w:ascii="宋体" w:hAnsi="宋体" w:cs="宋体"/>
          <w:b/>
          <w:bCs/>
          <w:color w:val="auto"/>
          <w:sz w:val="48"/>
          <w:szCs w:val="48"/>
          <w:highlight w:val="none"/>
          <w:lang w:val="en-US" w:eastAsia="zh-CN"/>
        </w:rPr>
        <w:t>瑞丽市人力资源和社会保障局养老服务、劳动密集型产业技能提升专项培训服务机构采购（二次）</w:t>
      </w:r>
      <w:r>
        <w:rPr>
          <w:rFonts w:hint="eastAsia" w:ascii="宋体" w:hAnsi="宋体" w:eastAsia="宋体" w:cs="宋体"/>
          <w:b/>
          <w:bCs/>
          <w:color w:val="auto"/>
          <w:sz w:val="48"/>
          <w:szCs w:val="48"/>
          <w:highlight w:val="none"/>
          <w:u w:val="single"/>
          <w:lang w:val="en-US" w:eastAsia="zh-CN"/>
        </w:rPr>
        <w:t xml:space="preserve">   </w:t>
      </w:r>
      <w:r>
        <w:rPr>
          <w:rFonts w:hint="eastAsia" w:ascii="宋体" w:hAnsi="宋体" w:cs="宋体"/>
          <w:b/>
          <w:bCs/>
          <w:color w:val="auto"/>
          <w:sz w:val="48"/>
          <w:szCs w:val="48"/>
          <w:highlight w:val="none"/>
          <w:u w:val="single"/>
          <w:lang w:val="en-US" w:eastAsia="zh-CN"/>
        </w:rPr>
        <w:t>A</w:t>
      </w:r>
      <w:r>
        <w:rPr>
          <w:rFonts w:hint="eastAsia" w:ascii="宋体" w:hAnsi="宋体" w:eastAsia="宋体" w:cs="宋体"/>
          <w:b/>
          <w:bCs/>
          <w:color w:val="auto"/>
          <w:sz w:val="48"/>
          <w:szCs w:val="48"/>
          <w:highlight w:val="none"/>
          <w:u w:val="single"/>
          <w:lang w:val="en-US" w:eastAsia="zh-CN"/>
        </w:rPr>
        <w:t xml:space="preserve"> </w:t>
      </w:r>
      <w:r>
        <w:rPr>
          <w:rFonts w:hint="eastAsia" w:ascii="宋体" w:hAnsi="宋体" w:cs="宋体"/>
          <w:b/>
          <w:bCs/>
          <w:color w:val="auto"/>
          <w:sz w:val="48"/>
          <w:szCs w:val="48"/>
          <w:highlight w:val="none"/>
          <w:u w:val="single"/>
          <w:lang w:val="en-US" w:eastAsia="zh-CN"/>
        </w:rPr>
        <w:t>标段（养老服务业）</w:t>
      </w:r>
    </w:p>
    <w:p w14:paraId="3F859814">
      <w:pPr>
        <w:pStyle w:val="12"/>
        <w:wordWrap w:val="0"/>
        <w:snapToGrid w:val="0"/>
        <w:spacing w:line="360" w:lineRule="auto"/>
        <w:jc w:val="center"/>
        <w:rPr>
          <w:rFonts w:hint="eastAsia" w:asciiTheme="minorEastAsia" w:hAnsiTheme="minorEastAsia" w:eastAsiaTheme="minorEastAsia" w:cstheme="minorEastAsia"/>
          <w:b/>
          <w:kern w:val="21"/>
          <w:sz w:val="48"/>
          <w:szCs w:val="48"/>
        </w:rPr>
      </w:pPr>
    </w:p>
    <w:p w14:paraId="1B780B85">
      <w:pPr>
        <w:pStyle w:val="12"/>
        <w:wordWrap w:val="0"/>
        <w:snapToGrid w:val="0"/>
        <w:spacing w:line="360" w:lineRule="auto"/>
        <w:jc w:val="center"/>
        <w:rPr>
          <w:rFonts w:hint="eastAsia" w:asciiTheme="minorEastAsia" w:hAnsiTheme="minorEastAsia" w:eastAsiaTheme="minorEastAsia" w:cstheme="minorEastAsia"/>
          <w:b/>
          <w:kern w:val="21"/>
          <w:sz w:val="48"/>
          <w:szCs w:val="48"/>
        </w:rPr>
      </w:pPr>
      <w:r>
        <w:rPr>
          <w:rFonts w:hint="eastAsia" w:asciiTheme="minorEastAsia" w:hAnsiTheme="minorEastAsia" w:cstheme="minorEastAsia"/>
          <w:b/>
          <w:kern w:val="21"/>
          <w:sz w:val="48"/>
          <w:szCs w:val="48"/>
          <w:lang w:val="en-US" w:eastAsia="zh-CN"/>
        </w:rPr>
        <w:t>投标</w:t>
      </w:r>
      <w:r>
        <w:rPr>
          <w:rFonts w:hint="eastAsia" w:asciiTheme="minorEastAsia" w:hAnsiTheme="minorEastAsia" w:eastAsiaTheme="minorEastAsia" w:cstheme="minorEastAsia"/>
          <w:b/>
          <w:kern w:val="21"/>
          <w:sz w:val="48"/>
          <w:szCs w:val="48"/>
        </w:rPr>
        <w:t>文件</w:t>
      </w:r>
    </w:p>
    <w:p w14:paraId="0226E20E">
      <w:pPr>
        <w:pStyle w:val="12"/>
        <w:wordWrap w:val="0"/>
        <w:snapToGrid w:val="0"/>
        <w:spacing w:line="360" w:lineRule="auto"/>
        <w:ind w:firstLine="3086" w:firstLineChars="1281"/>
        <w:rPr>
          <w:rFonts w:hint="eastAsia" w:asciiTheme="minorEastAsia" w:hAnsiTheme="minorEastAsia" w:eastAsiaTheme="minorEastAsia" w:cstheme="minorEastAsia"/>
          <w:b/>
          <w:kern w:val="21"/>
          <w:sz w:val="24"/>
        </w:rPr>
      </w:pPr>
      <w:r>
        <w:rPr>
          <w:rFonts w:hint="eastAsia" w:asciiTheme="minorEastAsia" w:hAnsiTheme="minorEastAsia" w:eastAsiaTheme="minorEastAsia" w:cstheme="minorEastAsia"/>
          <w:b/>
          <w:kern w:val="21"/>
          <w:sz w:val="24"/>
        </w:rPr>
        <w:t xml:space="preserve">                    </w:t>
      </w:r>
    </w:p>
    <w:p w14:paraId="1E736370">
      <w:pPr>
        <w:wordWrap w:val="0"/>
        <w:snapToGrid w:val="0"/>
        <w:spacing w:line="360" w:lineRule="auto"/>
        <w:ind w:firstLine="562" w:firstLineChars="200"/>
        <w:jc w:val="left"/>
        <w:rPr>
          <w:rFonts w:hint="eastAsia" w:asciiTheme="minorEastAsia" w:hAnsiTheme="minorEastAsia" w:eastAsiaTheme="minorEastAsia" w:cstheme="minorEastAsia"/>
          <w:b/>
          <w:bCs/>
          <w:kern w:val="21"/>
          <w:sz w:val="28"/>
          <w:szCs w:val="28"/>
          <w:u w:val="none"/>
        </w:rPr>
      </w:pPr>
    </w:p>
    <w:p w14:paraId="47095795">
      <w:pPr>
        <w:wordWrap w:val="0"/>
        <w:snapToGrid w:val="0"/>
        <w:spacing w:line="360" w:lineRule="auto"/>
        <w:ind w:firstLine="562" w:firstLineChars="200"/>
        <w:jc w:val="left"/>
        <w:rPr>
          <w:rFonts w:hint="eastAsia" w:asciiTheme="minorEastAsia" w:hAnsiTheme="minorEastAsia" w:eastAsiaTheme="minorEastAsia" w:cstheme="minorEastAsia"/>
          <w:kern w:val="21"/>
          <w:sz w:val="24"/>
          <w:u w:val="none"/>
        </w:rPr>
      </w:pPr>
      <w:r>
        <w:rPr>
          <w:rFonts w:hint="eastAsia" w:asciiTheme="minorEastAsia" w:hAnsiTheme="minorEastAsia" w:eastAsiaTheme="minorEastAsia" w:cstheme="minorEastAsia"/>
          <w:b/>
          <w:bCs/>
          <w:kern w:val="21"/>
          <w:sz w:val="28"/>
          <w:szCs w:val="28"/>
          <w:u w:val="none"/>
        </w:rPr>
        <w:t xml:space="preserve"> </w:t>
      </w:r>
      <w:r>
        <w:rPr>
          <w:rFonts w:hint="eastAsia" w:asciiTheme="minorEastAsia" w:hAnsiTheme="minorEastAsia" w:eastAsiaTheme="minorEastAsia" w:cstheme="minorEastAsia"/>
          <w:kern w:val="21"/>
          <w:sz w:val="28"/>
          <w:szCs w:val="28"/>
          <w:u w:val="none"/>
        </w:rPr>
        <w:t xml:space="preserve">          </w:t>
      </w:r>
      <w:r>
        <w:rPr>
          <w:rFonts w:hint="eastAsia" w:asciiTheme="minorEastAsia" w:hAnsiTheme="minorEastAsia" w:eastAsiaTheme="minorEastAsia" w:cstheme="minorEastAsia"/>
          <w:kern w:val="21"/>
          <w:sz w:val="28"/>
          <w:szCs w:val="28"/>
          <w:u w:val="none"/>
          <w:lang w:val="en-US" w:eastAsia="zh-CN"/>
        </w:rPr>
        <w:t xml:space="preserve"> </w:t>
      </w:r>
      <w:r>
        <w:rPr>
          <w:rFonts w:hint="eastAsia" w:asciiTheme="minorEastAsia" w:hAnsiTheme="minorEastAsia" w:eastAsiaTheme="minorEastAsia" w:cstheme="minorEastAsia"/>
          <w:kern w:val="21"/>
          <w:sz w:val="28"/>
          <w:szCs w:val="28"/>
          <w:u w:val="none"/>
        </w:rPr>
        <w:t xml:space="preserve"> 项目编号</w:t>
      </w:r>
      <w:r>
        <w:rPr>
          <w:rFonts w:hint="eastAsia" w:asciiTheme="minorEastAsia" w:hAnsiTheme="minorEastAsia" w:eastAsiaTheme="minorEastAsia" w:cstheme="minorEastAsia"/>
          <w:kern w:val="21"/>
          <w:sz w:val="28"/>
          <w:szCs w:val="28"/>
          <w:u w:val="none"/>
          <w:lang w:eastAsia="zh-CN"/>
        </w:rPr>
        <w:t>：</w:t>
      </w:r>
    </w:p>
    <w:p w14:paraId="4BEE18C1">
      <w:pPr>
        <w:pStyle w:val="12"/>
        <w:wordWrap w:val="0"/>
        <w:snapToGrid w:val="0"/>
        <w:spacing w:line="360" w:lineRule="auto"/>
        <w:jc w:val="center"/>
        <w:rPr>
          <w:rFonts w:hint="eastAsia" w:asciiTheme="minorEastAsia" w:hAnsiTheme="minorEastAsia" w:eastAsiaTheme="minorEastAsia" w:cstheme="minorEastAsia"/>
          <w:b/>
          <w:kern w:val="21"/>
          <w:sz w:val="24"/>
        </w:rPr>
      </w:pPr>
    </w:p>
    <w:p w14:paraId="69F61DF4">
      <w:pPr>
        <w:pStyle w:val="12"/>
        <w:wordWrap w:val="0"/>
        <w:snapToGrid w:val="0"/>
        <w:spacing w:line="360" w:lineRule="auto"/>
        <w:jc w:val="both"/>
        <w:rPr>
          <w:rFonts w:hint="eastAsia" w:asciiTheme="minorEastAsia" w:hAnsiTheme="minorEastAsia" w:eastAsiaTheme="minorEastAsia" w:cstheme="minorEastAsia"/>
          <w:b/>
          <w:kern w:val="21"/>
          <w:sz w:val="24"/>
        </w:rPr>
      </w:pPr>
    </w:p>
    <w:p w14:paraId="4346B06D">
      <w:pPr>
        <w:pStyle w:val="12"/>
        <w:wordWrap w:val="0"/>
        <w:snapToGrid w:val="0"/>
        <w:spacing w:line="360" w:lineRule="auto"/>
        <w:jc w:val="center"/>
        <w:rPr>
          <w:rFonts w:hint="eastAsia" w:asciiTheme="minorEastAsia" w:hAnsiTheme="minorEastAsia" w:eastAsiaTheme="minorEastAsia" w:cstheme="minorEastAsia"/>
          <w:b/>
          <w:kern w:val="21"/>
          <w:sz w:val="24"/>
        </w:rPr>
      </w:pPr>
    </w:p>
    <w:p w14:paraId="37440234">
      <w:pPr>
        <w:pStyle w:val="12"/>
        <w:wordWrap w:val="0"/>
        <w:snapToGrid w:val="0"/>
        <w:spacing w:line="360" w:lineRule="auto"/>
        <w:jc w:val="center"/>
        <w:rPr>
          <w:rFonts w:hint="eastAsia" w:asciiTheme="minorEastAsia" w:hAnsiTheme="minorEastAsia" w:eastAsiaTheme="minorEastAsia" w:cstheme="minorEastAsia"/>
          <w:b/>
          <w:kern w:val="21"/>
          <w:sz w:val="24"/>
        </w:rPr>
      </w:pPr>
    </w:p>
    <w:p w14:paraId="7A1C5C58">
      <w:pPr>
        <w:pStyle w:val="12"/>
        <w:wordWrap w:val="0"/>
        <w:snapToGrid w:val="0"/>
        <w:spacing w:line="600" w:lineRule="auto"/>
        <w:jc w:val="center"/>
        <w:rPr>
          <w:rFonts w:hint="eastAsia" w:asciiTheme="minorEastAsia" w:hAnsiTheme="minorEastAsia" w:eastAsiaTheme="minorEastAsia" w:cstheme="minorEastAsia"/>
          <w:b/>
          <w:kern w:val="21"/>
          <w:sz w:val="24"/>
        </w:rPr>
      </w:pPr>
    </w:p>
    <w:p w14:paraId="55CBE236">
      <w:pPr>
        <w:spacing w:before="78" w:line="219" w:lineRule="auto"/>
        <w:ind w:left="953" w:firstLine="1652" w:firstLineChars="7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pacing w:val="-2"/>
          <w:sz w:val="24"/>
          <w:szCs w:val="24"/>
          <w:lang w:val="en-US" w:eastAsia="zh-CN"/>
        </w:rPr>
        <w:t>投标人</w:t>
      </w:r>
      <w:r>
        <w:rPr>
          <w:rFonts w:hint="eastAsia" w:asciiTheme="majorEastAsia" w:hAnsiTheme="majorEastAsia" w:eastAsiaTheme="majorEastAsia" w:cstheme="majorEastAsia"/>
          <w:spacing w:val="-2"/>
          <w:sz w:val="24"/>
          <w:szCs w:val="24"/>
        </w:rPr>
        <w:t>（电子签章</w:t>
      </w:r>
      <w:r>
        <w:rPr>
          <w:rFonts w:hint="eastAsia" w:asciiTheme="majorEastAsia" w:hAnsiTheme="majorEastAsia" w:eastAsiaTheme="majorEastAsia" w:cstheme="majorEastAsia"/>
          <w:spacing w:val="2"/>
          <w:sz w:val="24"/>
          <w:szCs w:val="24"/>
        </w:rPr>
        <w:t>）：</w:t>
      </w:r>
      <w:r>
        <w:rPr>
          <w:rFonts w:hint="eastAsia" w:asciiTheme="majorEastAsia" w:hAnsiTheme="majorEastAsia" w:eastAsiaTheme="majorEastAsia" w:cstheme="majorEastAsia"/>
          <w:sz w:val="24"/>
          <w:szCs w:val="24"/>
          <w:u w:val="single" w:color="auto"/>
        </w:rPr>
        <w:t xml:space="preserve">                               </w:t>
      </w:r>
    </w:p>
    <w:p w14:paraId="0A0D3B80">
      <w:pPr>
        <w:spacing w:before="176" w:line="219" w:lineRule="auto"/>
        <w:ind w:left="954" w:firstLine="1428" w:firstLineChars="6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pacing w:val="-1"/>
          <w:sz w:val="24"/>
          <w:szCs w:val="24"/>
        </w:rPr>
        <w:t>法定代表人或委托代理人（签字或电子签章</w:t>
      </w:r>
      <w:r>
        <w:rPr>
          <w:rFonts w:hint="eastAsia" w:asciiTheme="majorEastAsia" w:hAnsiTheme="majorEastAsia" w:eastAsiaTheme="majorEastAsia" w:cstheme="majorEastAsia"/>
          <w:spacing w:val="3"/>
          <w:sz w:val="24"/>
          <w:szCs w:val="24"/>
        </w:rPr>
        <w:t>）：</w:t>
      </w:r>
      <w:r>
        <w:rPr>
          <w:rFonts w:hint="eastAsia" w:asciiTheme="majorEastAsia" w:hAnsiTheme="majorEastAsia" w:eastAsiaTheme="majorEastAsia" w:cstheme="majorEastAsia"/>
          <w:spacing w:val="1"/>
          <w:sz w:val="24"/>
          <w:szCs w:val="24"/>
        </w:rPr>
        <w:t xml:space="preserve"> </w:t>
      </w:r>
      <w:r>
        <w:rPr>
          <w:rFonts w:hint="eastAsia" w:asciiTheme="majorEastAsia" w:hAnsiTheme="majorEastAsia" w:eastAsiaTheme="majorEastAsia" w:cstheme="majorEastAsia"/>
          <w:sz w:val="24"/>
          <w:szCs w:val="24"/>
          <w:u w:val="single" w:color="auto"/>
        </w:rPr>
        <w:t xml:space="preserve">            </w:t>
      </w:r>
    </w:p>
    <w:p w14:paraId="7397FA89">
      <w:pPr>
        <w:spacing w:before="174" w:line="219" w:lineRule="auto"/>
        <w:ind w:left="994" w:firstLine="2568" w:firstLineChars="1200"/>
        <w:rPr>
          <w:rFonts w:hint="eastAsia" w:ascii="宋体" w:hAnsi="宋体" w:eastAsia="宋体" w:cs="宋体"/>
          <w:b/>
          <w:color w:val="auto"/>
          <w:sz w:val="24"/>
        </w:rPr>
      </w:pPr>
      <w:r>
        <w:rPr>
          <w:rFonts w:hint="eastAsia" w:asciiTheme="majorEastAsia" w:hAnsiTheme="majorEastAsia" w:eastAsiaTheme="majorEastAsia" w:cstheme="majorEastAsia"/>
          <w:spacing w:val="-13"/>
          <w:sz w:val="24"/>
          <w:szCs w:val="24"/>
        </w:rPr>
        <w:t>日期：</w:t>
      </w:r>
      <w:r>
        <w:rPr>
          <w:rFonts w:hint="eastAsia" w:asciiTheme="majorEastAsia" w:hAnsiTheme="majorEastAsia" w:eastAsiaTheme="majorEastAsia" w:cstheme="majorEastAsia"/>
          <w:sz w:val="24"/>
          <w:szCs w:val="24"/>
          <w:u w:val="single" w:color="auto"/>
        </w:rPr>
        <w:t xml:space="preserve">      </w:t>
      </w:r>
      <w:r>
        <w:rPr>
          <w:rFonts w:hint="eastAsia" w:asciiTheme="majorEastAsia" w:hAnsiTheme="majorEastAsia" w:eastAsiaTheme="majorEastAsia" w:cstheme="majorEastAsia"/>
          <w:spacing w:val="-109"/>
          <w:sz w:val="24"/>
          <w:szCs w:val="24"/>
        </w:rPr>
        <w:t xml:space="preserve"> </w:t>
      </w:r>
      <w:r>
        <w:rPr>
          <w:rFonts w:hint="eastAsia" w:asciiTheme="majorEastAsia" w:hAnsiTheme="majorEastAsia" w:eastAsiaTheme="majorEastAsia" w:cstheme="majorEastAsia"/>
          <w:spacing w:val="-13"/>
          <w:sz w:val="24"/>
          <w:szCs w:val="24"/>
        </w:rPr>
        <w:t>年</w:t>
      </w:r>
      <w:r>
        <w:rPr>
          <w:rFonts w:hint="eastAsia" w:asciiTheme="majorEastAsia" w:hAnsiTheme="majorEastAsia" w:eastAsiaTheme="majorEastAsia" w:cstheme="majorEastAsia"/>
          <w:spacing w:val="29"/>
          <w:sz w:val="24"/>
          <w:szCs w:val="24"/>
          <w:u w:val="single" w:color="auto"/>
        </w:rPr>
        <w:t xml:space="preserve">    </w:t>
      </w:r>
      <w:r>
        <w:rPr>
          <w:rFonts w:hint="eastAsia" w:asciiTheme="majorEastAsia" w:hAnsiTheme="majorEastAsia" w:eastAsiaTheme="majorEastAsia" w:cstheme="majorEastAsia"/>
          <w:spacing w:val="-101"/>
          <w:sz w:val="24"/>
          <w:szCs w:val="24"/>
        </w:rPr>
        <w:t xml:space="preserve"> </w:t>
      </w:r>
      <w:r>
        <w:rPr>
          <w:rFonts w:hint="eastAsia" w:asciiTheme="majorEastAsia" w:hAnsiTheme="majorEastAsia" w:eastAsiaTheme="majorEastAsia" w:cstheme="majorEastAsia"/>
          <w:spacing w:val="-13"/>
          <w:sz w:val="24"/>
          <w:szCs w:val="24"/>
        </w:rPr>
        <w:t>月</w:t>
      </w:r>
      <w:r>
        <w:rPr>
          <w:rFonts w:hint="eastAsia" w:asciiTheme="majorEastAsia" w:hAnsiTheme="majorEastAsia" w:eastAsiaTheme="majorEastAsia" w:cstheme="majorEastAsia"/>
          <w:spacing w:val="23"/>
          <w:sz w:val="24"/>
          <w:szCs w:val="24"/>
          <w:u w:val="single" w:color="auto"/>
        </w:rPr>
        <w:t xml:space="preserve">     </w:t>
      </w:r>
    </w:p>
    <w:p w14:paraId="333673DD">
      <w:pPr>
        <w:rPr>
          <w:rFonts w:hint="eastAsia" w:ascii="宋体" w:hAnsi="宋体" w:eastAsia="宋体" w:cs="宋体"/>
          <w:b/>
          <w:color w:val="auto"/>
          <w:sz w:val="28"/>
          <w:szCs w:val="28"/>
        </w:rPr>
      </w:pPr>
      <w:r>
        <w:rPr>
          <w:rFonts w:hint="eastAsia" w:ascii="宋体" w:hAnsi="宋体" w:eastAsia="宋体" w:cs="宋体"/>
          <w:b/>
          <w:color w:val="auto"/>
          <w:sz w:val="28"/>
          <w:szCs w:val="28"/>
        </w:rPr>
        <w:br w:type="page"/>
      </w:r>
    </w:p>
    <w:p w14:paraId="6BFC89C7">
      <w:pPr>
        <w:rPr>
          <w:rFonts w:hint="eastAsia" w:ascii="宋体" w:hAnsi="宋体" w:eastAsia="宋体" w:cs="宋体"/>
          <w:b/>
          <w:color w:val="auto"/>
          <w:sz w:val="28"/>
          <w:szCs w:val="28"/>
          <w:lang w:eastAsia="zh-CN"/>
        </w:rPr>
      </w:pPr>
    </w:p>
    <w:p w14:paraId="42F06D09">
      <w:pPr>
        <w:spacing w:line="500" w:lineRule="exact"/>
        <w:jc w:val="center"/>
        <w:rPr>
          <w:rFonts w:hint="default" w:ascii="宋体" w:hAnsi="宋体" w:eastAsia="宋体" w:cs="宋体"/>
          <w:b/>
          <w:color w:val="auto"/>
          <w:sz w:val="36"/>
          <w:szCs w:val="36"/>
          <w:lang w:val="en-US" w:eastAsia="zh-CN"/>
        </w:rPr>
        <w:sectPr>
          <w:footerReference r:id="rId8" w:type="default"/>
          <w:pgSz w:w="11906" w:h="16839"/>
          <w:pgMar w:top="1431" w:right="1762" w:bottom="0" w:left="1785" w:header="0" w:footer="0" w:gutter="0"/>
          <w:pgNumType w:fmt="decimal"/>
          <w:cols w:space="720" w:num="1"/>
        </w:sectPr>
      </w:pPr>
      <w:r>
        <w:rPr>
          <w:rFonts w:hint="eastAsia" w:ascii="宋体" w:hAnsi="宋体" w:cs="宋体"/>
          <w:b/>
          <w:color w:val="auto"/>
          <w:sz w:val="36"/>
          <w:szCs w:val="36"/>
          <w:lang w:val="en-US" w:eastAsia="zh-CN"/>
        </w:rPr>
        <w:t>目录</w:t>
      </w:r>
    </w:p>
    <w:p w14:paraId="0688D5E2">
      <w:pPr>
        <w:pStyle w:val="3"/>
        <w:wordWrap w:val="0"/>
        <w:jc w:val="center"/>
        <w:rPr>
          <w:rFonts w:hint="eastAsia" w:asciiTheme="minorEastAsia" w:hAnsiTheme="minorEastAsia" w:eastAsiaTheme="minorEastAsia" w:cstheme="minorEastAsia"/>
          <w:color w:val="auto"/>
          <w:kern w:val="21"/>
          <w:sz w:val="36"/>
          <w:szCs w:val="36"/>
          <w:highlight w:val="none"/>
          <w:lang w:eastAsia="zh-CN"/>
        </w:rPr>
      </w:pPr>
      <w:r>
        <w:rPr>
          <w:rFonts w:hint="eastAsia" w:ascii="宋体" w:hAnsi="宋体" w:eastAsia="宋体" w:cs="宋体"/>
          <w:color w:val="auto"/>
          <w:sz w:val="36"/>
          <w:szCs w:val="36"/>
          <w:highlight w:val="none"/>
          <w:lang w:val="en-US" w:eastAsia="zh-CN"/>
        </w:rPr>
        <w:t>一、</w:t>
      </w:r>
      <w:r>
        <w:rPr>
          <w:rFonts w:hint="eastAsia" w:ascii="宋体" w:hAnsi="宋体" w:eastAsia="宋体" w:cs="宋体"/>
          <w:color w:val="auto"/>
          <w:sz w:val="36"/>
          <w:szCs w:val="36"/>
          <w:highlight w:val="none"/>
        </w:rPr>
        <w:t>资格审查部分</w:t>
      </w:r>
    </w:p>
    <w:p w14:paraId="10DFF1C3">
      <w:pPr>
        <w:pStyle w:val="3"/>
        <w:wordWrap w:val="0"/>
        <w:jc w:val="center"/>
        <w:outlineLvl w:val="9"/>
        <w:rPr>
          <w:rFonts w:hint="eastAsia" w:asciiTheme="minorEastAsia" w:hAnsiTheme="minorEastAsia" w:eastAsiaTheme="minorEastAsia" w:cstheme="minorEastAsia"/>
          <w:color w:val="auto"/>
          <w:kern w:val="21"/>
          <w:sz w:val="44"/>
          <w:szCs w:val="44"/>
          <w:highlight w:val="none"/>
          <w:lang w:eastAsia="zh-CN"/>
        </w:rPr>
      </w:pPr>
    </w:p>
    <w:p w14:paraId="45CC3C90">
      <w:pPr>
        <w:pStyle w:val="43"/>
        <w:ind w:firstLine="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说明</w:t>
      </w:r>
      <w:r>
        <w:rPr>
          <w:rFonts w:hint="eastAsia" w:ascii="宋体" w:hAnsi="宋体" w:eastAsia="宋体" w:cs="宋体"/>
          <w:b/>
          <w:bCs/>
          <w:color w:val="auto"/>
          <w:sz w:val="24"/>
          <w:szCs w:val="24"/>
          <w:highlight w:val="none"/>
          <w:lang w:eastAsia="zh-CN"/>
        </w:rPr>
        <w:t>：</w:t>
      </w:r>
    </w:p>
    <w:p w14:paraId="725D306E">
      <w:pPr>
        <w:pStyle w:val="43"/>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投标人</w:t>
      </w:r>
      <w:r>
        <w:rPr>
          <w:rFonts w:hint="eastAsia" w:ascii="宋体" w:hAnsi="宋体" w:eastAsia="宋体" w:cs="宋体"/>
          <w:b/>
          <w:bCs/>
          <w:color w:val="auto"/>
          <w:sz w:val="24"/>
          <w:szCs w:val="24"/>
          <w:highlight w:val="none"/>
        </w:rPr>
        <w:t>应按文件要求填写并提交。</w:t>
      </w:r>
    </w:p>
    <w:p w14:paraId="11E537D2">
      <w:pPr>
        <w:pStyle w:val="43"/>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投标人</w:t>
      </w:r>
      <w:r>
        <w:rPr>
          <w:rFonts w:hint="eastAsia" w:ascii="宋体" w:hAnsi="宋体" w:eastAsia="宋体" w:cs="宋体"/>
          <w:b/>
          <w:bCs/>
          <w:color w:val="auto"/>
          <w:sz w:val="24"/>
          <w:szCs w:val="24"/>
          <w:highlight w:val="none"/>
        </w:rPr>
        <w:t>提交的材料将被保密，但不退还。</w:t>
      </w:r>
    </w:p>
    <w:p w14:paraId="5E510FEA">
      <w:pPr>
        <w:pStyle w:val="43"/>
        <w:spacing w:line="360" w:lineRule="auto"/>
        <w:ind w:firstLine="482" w:firstLineChars="200"/>
        <w:jc w:val="left"/>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3、投标人应按文件要求完整提供资料，并加盖公章。</w:t>
      </w:r>
    </w:p>
    <w:p w14:paraId="35D7BAF5">
      <w:pPr>
        <w:spacing w:line="500" w:lineRule="exact"/>
        <w:jc w:val="center"/>
        <w:rPr>
          <w:rFonts w:hint="eastAsia" w:ascii="宋体" w:hAnsi="宋体" w:eastAsia="宋体" w:cs="宋体"/>
          <w:b/>
          <w:color w:val="auto"/>
          <w:sz w:val="36"/>
          <w:szCs w:val="36"/>
          <w:lang w:eastAsia="zh-CN"/>
        </w:rPr>
        <w:sectPr>
          <w:pgSz w:w="11906" w:h="16839"/>
          <w:pgMar w:top="1431" w:right="1762" w:bottom="0" w:left="1785" w:header="0" w:footer="0" w:gutter="0"/>
          <w:pgNumType w:fmt="decimal"/>
          <w:cols w:space="720" w:num="1"/>
        </w:sectPr>
      </w:pPr>
    </w:p>
    <w:p w14:paraId="22135F9B">
      <w:pPr>
        <w:keepNext w:val="0"/>
        <w:keepLines w:val="0"/>
        <w:pageBreakBefore w:val="0"/>
        <w:widowControl w:val="0"/>
        <w:kinsoku/>
        <w:overflowPunct/>
        <w:autoSpaceDE/>
        <w:autoSpaceDN/>
        <w:bidi w:val="0"/>
        <w:spacing w:line="500" w:lineRule="exact"/>
        <w:jc w:val="center"/>
        <w:textAlignment w:val="auto"/>
        <w:rPr>
          <w:rFonts w:hint="default" w:ascii="宋体" w:hAnsi="宋体" w:eastAsia="宋体" w:cs="宋体"/>
          <w:b/>
          <w:bCs/>
          <w:color w:val="auto"/>
          <w:kern w:val="2"/>
          <w:sz w:val="28"/>
          <w:szCs w:val="28"/>
          <w:highlight w:val="none"/>
          <w:lang w:val="en-US" w:eastAsia="zh-CN" w:bidi="ar"/>
        </w:rPr>
      </w:pPr>
      <w:r>
        <w:rPr>
          <w:rFonts w:hint="eastAsia" w:ascii="宋体" w:hAnsi="宋体" w:eastAsia="宋体" w:cs="宋体"/>
          <w:color w:val="auto"/>
          <w:kern w:val="2"/>
          <w:sz w:val="28"/>
          <w:szCs w:val="28"/>
          <w:highlight w:val="none"/>
          <w:lang w:val="en-US" w:eastAsia="zh-CN" w:bidi="ar"/>
        </w:rPr>
        <w:t>1、</w:t>
      </w:r>
      <w:r>
        <w:rPr>
          <w:rFonts w:hint="eastAsia" w:ascii="宋体" w:hAnsi="宋体" w:eastAsia="宋体" w:cs="宋体"/>
          <w:color w:val="auto"/>
          <w:kern w:val="2"/>
          <w:sz w:val="28"/>
          <w:szCs w:val="28"/>
          <w:highlight w:val="none"/>
          <w:lang w:eastAsia="zh-CN" w:bidi="ar"/>
        </w:rPr>
        <w:t>具有独立承担民事责任的能力：</w:t>
      </w:r>
      <w:r>
        <w:rPr>
          <w:rFonts w:hint="eastAsia" w:ascii="宋体" w:hAnsi="宋体" w:cs="宋体"/>
          <w:sz w:val="28"/>
          <w:szCs w:val="28"/>
          <w:highlight w:val="none"/>
          <w:u w:val="none"/>
          <w:lang w:val="en-US" w:eastAsia="zh-CN"/>
        </w:rPr>
        <w:t>投标人</w:t>
      </w:r>
      <w:r>
        <w:rPr>
          <w:rFonts w:hint="eastAsia" w:ascii="宋体" w:hAnsi="宋体" w:eastAsia="宋体" w:cs="宋体"/>
          <w:sz w:val="28"/>
          <w:szCs w:val="28"/>
          <w:highlight w:val="none"/>
          <w:u w:val="none"/>
          <w:lang w:val="en-US" w:eastAsia="zh-CN"/>
        </w:rPr>
        <w:t>须提供有效的《营业执照》、《组织机构代码证》、《税务登记证》（按照“三证合一”或“五证合一”登记制度进行登记的，可仅提供营业执照）或其他组织证件；若</w:t>
      </w:r>
      <w:r>
        <w:rPr>
          <w:rFonts w:hint="eastAsia" w:ascii="宋体" w:hAnsi="宋体" w:cs="宋体"/>
          <w:sz w:val="28"/>
          <w:szCs w:val="28"/>
          <w:highlight w:val="none"/>
          <w:u w:val="none"/>
          <w:lang w:val="en-US" w:eastAsia="zh-CN"/>
        </w:rPr>
        <w:t>投标人</w:t>
      </w:r>
      <w:r>
        <w:rPr>
          <w:rFonts w:hint="eastAsia" w:ascii="宋体" w:hAnsi="宋体" w:eastAsia="宋体" w:cs="宋体"/>
          <w:sz w:val="28"/>
          <w:szCs w:val="28"/>
          <w:highlight w:val="none"/>
          <w:u w:val="none"/>
          <w:lang w:val="en-US" w:eastAsia="zh-CN"/>
        </w:rPr>
        <w:t>为自然人的需提供身份证明；独立主体若依法不需办理营业执照也可开展经营活动的，需出具相关证明材料或说明</w:t>
      </w:r>
      <w:r>
        <w:rPr>
          <w:rFonts w:hint="eastAsia" w:ascii="宋体" w:hAnsi="宋体" w:eastAsia="宋体" w:cs="宋体"/>
          <w:b/>
          <w:bCs/>
          <w:sz w:val="28"/>
          <w:szCs w:val="28"/>
          <w:highlight w:val="none"/>
          <w:u w:val="none"/>
          <w:lang w:val="en-US" w:eastAsia="zh-CN"/>
        </w:rPr>
        <w:t>（注：以上材料须提供扫描件或说明）</w:t>
      </w:r>
      <w:r>
        <w:rPr>
          <w:rFonts w:hint="eastAsia" w:ascii="宋体" w:hAnsi="宋体" w:eastAsia="宋体" w:cs="宋体"/>
          <w:color w:val="auto"/>
          <w:sz w:val="28"/>
          <w:szCs w:val="28"/>
          <w:highlight w:val="none"/>
        </w:rPr>
        <w:t>。</w:t>
      </w:r>
    </w:p>
    <w:p w14:paraId="7B662137">
      <w:pPr>
        <w:pStyle w:val="12"/>
        <w:keepNext w:val="0"/>
        <w:keepLines w:val="0"/>
        <w:pageBreakBefore w:val="0"/>
        <w:widowControl w:val="0"/>
        <w:kinsoku/>
        <w:wordWrap w:val="0"/>
        <w:overflowPunct/>
        <w:topLinePunct/>
        <w:autoSpaceDE/>
        <w:autoSpaceDN/>
        <w:bidi w:val="0"/>
        <w:snapToGrid w:val="0"/>
        <w:spacing w:line="500" w:lineRule="exact"/>
        <w:ind w:firstLine="420"/>
        <w:textAlignment w:val="auto"/>
        <w:rPr>
          <w:rFonts w:hint="eastAsia" w:ascii="宋体" w:hAnsi="宋体" w:eastAsia="宋体" w:cs="宋体"/>
          <w:caps/>
          <w:color w:val="auto"/>
          <w:sz w:val="24"/>
          <w:szCs w:val="24"/>
          <w:highlight w:val="none"/>
          <w:u w:val="single"/>
        </w:rPr>
      </w:pPr>
    </w:p>
    <w:p w14:paraId="7916424C">
      <w:pPr>
        <w:pStyle w:val="11"/>
        <w:keepNext w:val="0"/>
        <w:keepLines w:val="0"/>
        <w:pageBreakBefore w:val="0"/>
        <w:widowControl w:val="0"/>
        <w:kinsoku/>
        <w:overflowPunct/>
        <w:autoSpaceDE/>
        <w:autoSpaceDN/>
        <w:bidi w:val="0"/>
        <w:spacing w:line="500" w:lineRule="exact"/>
        <w:ind w:left="0" w:leftChars="0" w:firstLine="0" w:firstLineChars="0"/>
        <w:jc w:val="center"/>
        <w:textAlignment w:val="auto"/>
        <w:outlineLvl w:val="9"/>
        <w:rPr>
          <w:rFonts w:hint="eastAsia" w:ascii="宋体" w:hAnsi="宋体" w:eastAsia="宋体" w:cs="宋体"/>
          <w:b/>
          <w:bCs/>
          <w:color w:val="auto"/>
          <w:sz w:val="24"/>
          <w:szCs w:val="24"/>
          <w:highlight w:val="none"/>
          <w:lang w:val="en-US" w:eastAsia="zh-CN"/>
        </w:rPr>
      </w:pPr>
    </w:p>
    <w:p w14:paraId="2B88D363">
      <w:pPr>
        <w:pStyle w:val="11"/>
        <w:keepNext w:val="0"/>
        <w:keepLines w:val="0"/>
        <w:pageBreakBefore w:val="0"/>
        <w:widowControl w:val="0"/>
        <w:kinsoku/>
        <w:overflowPunct/>
        <w:autoSpaceDE/>
        <w:autoSpaceDN/>
        <w:bidi w:val="0"/>
        <w:spacing w:line="500" w:lineRule="exact"/>
        <w:ind w:left="0" w:leftChars="0" w:firstLine="0" w:firstLineChars="0"/>
        <w:jc w:val="center"/>
        <w:textAlignment w:val="auto"/>
        <w:outlineLvl w:val="9"/>
        <w:rPr>
          <w:rFonts w:hint="eastAsia" w:ascii="宋体" w:hAnsi="宋体" w:eastAsia="宋体" w:cs="宋体"/>
          <w:b/>
          <w:bCs/>
          <w:color w:val="auto"/>
          <w:sz w:val="24"/>
          <w:szCs w:val="24"/>
          <w:highlight w:val="none"/>
          <w:lang w:val="en-US" w:eastAsia="zh-CN"/>
        </w:rPr>
      </w:pPr>
    </w:p>
    <w:p w14:paraId="44509D4D">
      <w:pPr>
        <w:keepNext w:val="0"/>
        <w:keepLines w:val="0"/>
        <w:pageBreakBefore w:val="0"/>
        <w:widowControl w:val="0"/>
        <w:kinsoku/>
        <w:overflowPunct/>
        <w:autoSpaceDE/>
        <w:autoSpaceDN/>
        <w:bidi w:val="0"/>
        <w:spacing w:line="500" w:lineRule="exact"/>
        <w:jc w:val="center"/>
        <w:textAlignment w:val="auto"/>
        <w:rPr>
          <w:rFonts w:hint="eastAsia" w:ascii="宋体" w:hAnsi="宋体" w:eastAsia="宋体" w:cs="宋体"/>
          <w:color w:val="auto"/>
          <w:kern w:val="2"/>
          <w:sz w:val="24"/>
          <w:szCs w:val="24"/>
          <w:highlight w:val="none"/>
          <w:lang w:eastAsia="zh-CN" w:bidi="ar"/>
        </w:rPr>
      </w:pPr>
    </w:p>
    <w:p w14:paraId="76C91740">
      <w:pPr>
        <w:keepNext w:val="0"/>
        <w:keepLines w:val="0"/>
        <w:pageBreakBefore w:val="0"/>
        <w:widowControl w:val="0"/>
        <w:kinsoku/>
        <w:overflowPunct/>
        <w:autoSpaceDE/>
        <w:autoSpaceDN/>
        <w:bidi w:val="0"/>
        <w:spacing w:line="500" w:lineRule="exact"/>
        <w:jc w:val="center"/>
        <w:textAlignment w:val="auto"/>
        <w:rPr>
          <w:rFonts w:hint="eastAsia" w:ascii="宋体" w:hAnsi="宋体" w:eastAsia="宋体" w:cs="宋体"/>
          <w:color w:val="auto"/>
          <w:kern w:val="2"/>
          <w:sz w:val="24"/>
          <w:szCs w:val="24"/>
          <w:highlight w:val="none"/>
          <w:lang w:eastAsia="zh-CN" w:bidi="ar"/>
        </w:rPr>
      </w:pPr>
    </w:p>
    <w:p w14:paraId="787F1565">
      <w:pPr>
        <w:keepNext w:val="0"/>
        <w:keepLines w:val="0"/>
        <w:pageBreakBefore w:val="0"/>
        <w:widowControl w:val="0"/>
        <w:kinsoku/>
        <w:overflowPunct/>
        <w:autoSpaceDE/>
        <w:autoSpaceDN/>
        <w:bidi w:val="0"/>
        <w:spacing w:line="500" w:lineRule="exact"/>
        <w:jc w:val="center"/>
        <w:textAlignment w:val="auto"/>
        <w:rPr>
          <w:rFonts w:hint="eastAsia" w:ascii="宋体" w:hAnsi="宋体" w:eastAsia="宋体" w:cs="宋体"/>
          <w:color w:val="auto"/>
          <w:kern w:val="2"/>
          <w:sz w:val="24"/>
          <w:szCs w:val="24"/>
          <w:highlight w:val="none"/>
          <w:lang w:eastAsia="zh-CN" w:bidi="ar"/>
        </w:rPr>
      </w:pPr>
    </w:p>
    <w:p w14:paraId="5A5748FA">
      <w:pPr>
        <w:keepNext w:val="0"/>
        <w:keepLines w:val="0"/>
        <w:pageBreakBefore w:val="0"/>
        <w:widowControl w:val="0"/>
        <w:kinsoku/>
        <w:overflowPunct/>
        <w:autoSpaceDE/>
        <w:autoSpaceDN/>
        <w:bidi w:val="0"/>
        <w:spacing w:line="500" w:lineRule="exact"/>
        <w:jc w:val="left"/>
        <w:textAlignment w:val="auto"/>
        <w:rPr>
          <w:rFonts w:hint="eastAsia" w:ascii="宋体" w:hAnsi="宋体" w:eastAsia="宋体" w:cs="宋体"/>
          <w:color w:val="auto"/>
          <w:kern w:val="2"/>
          <w:sz w:val="24"/>
          <w:szCs w:val="24"/>
          <w:highlight w:val="none"/>
          <w:lang w:eastAsia="zh-CN" w:bidi="ar"/>
        </w:rPr>
      </w:pPr>
    </w:p>
    <w:p w14:paraId="7BBC32A6">
      <w:pPr>
        <w:keepNext w:val="0"/>
        <w:keepLines w:val="0"/>
        <w:pageBreakBefore w:val="0"/>
        <w:widowControl w:val="0"/>
        <w:kinsoku/>
        <w:overflowPunct/>
        <w:autoSpaceDE/>
        <w:autoSpaceDN/>
        <w:bidi w:val="0"/>
        <w:spacing w:line="500" w:lineRule="exact"/>
        <w:jc w:val="left"/>
        <w:textAlignment w:val="auto"/>
        <w:rPr>
          <w:rFonts w:hint="eastAsia" w:ascii="宋体" w:hAnsi="宋体" w:eastAsia="宋体" w:cs="宋体"/>
          <w:color w:val="auto"/>
          <w:kern w:val="2"/>
          <w:sz w:val="24"/>
          <w:szCs w:val="24"/>
          <w:highlight w:val="none"/>
          <w:lang w:eastAsia="zh-CN" w:bidi="ar"/>
        </w:rPr>
      </w:pPr>
    </w:p>
    <w:p w14:paraId="4200D4E3">
      <w:pPr>
        <w:keepNext w:val="0"/>
        <w:keepLines w:val="0"/>
        <w:pageBreakBefore w:val="0"/>
        <w:widowControl w:val="0"/>
        <w:kinsoku/>
        <w:overflowPunct/>
        <w:autoSpaceDE/>
        <w:autoSpaceDN/>
        <w:bidi w:val="0"/>
        <w:spacing w:line="500" w:lineRule="exact"/>
        <w:jc w:val="left"/>
        <w:textAlignment w:val="auto"/>
        <w:rPr>
          <w:rFonts w:hint="eastAsia" w:ascii="宋体" w:hAnsi="宋体" w:eastAsia="宋体" w:cs="宋体"/>
          <w:color w:val="auto"/>
          <w:kern w:val="2"/>
          <w:sz w:val="24"/>
          <w:szCs w:val="24"/>
          <w:highlight w:val="none"/>
          <w:lang w:eastAsia="zh-CN" w:bidi="ar"/>
        </w:rPr>
      </w:pPr>
    </w:p>
    <w:p w14:paraId="5C011795">
      <w:pPr>
        <w:keepNext w:val="0"/>
        <w:keepLines w:val="0"/>
        <w:pageBreakBefore w:val="0"/>
        <w:widowControl w:val="0"/>
        <w:kinsoku/>
        <w:overflowPunct/>
        <w:autoSpaceDE/>
        <w:autoSpaceDN/>
        <w:bidi w:val="0"/>
        <w:spacing w:line="500" w:lineRule="exact"/>
        <w:jc w:val="left"/>
        <w:textAlignment w:val="auto"/>
        <w:rPr>
          <w:rFonts w:hint="eastAsia" w:ascii="宋体" w:hAnsi="宋体" w:eastAsia="宋体" w:cs="宋体"/>
          <w:color w:val="auto"/>
          <w:kern w:val="2"/>
          <w:sz w:val="24"/>
          <w:szCs w:val="24"/>
          <w:highlight w:val="none"/>
          <w:lang w:eastAsia="zh-CN" w:bidi="ar"/>
        </w:rPr>
      </w:pPr>
    </w:p>
    <w:p w14:paraId="39F28570">
      <w:pPr>
        <w:keepNext w:val="0"/>
        <w:keepLines w:val="0"/>
        <w:pageBreakBefore w:val="0"/>
        <w:widowControl w:val="0"/>
        <w:kinsoku/>
        <w:overflowPunct/>
        <w:autoSpaceDE/>
        <w:autoSpaceDN/>
        <w:bidi w:val="0"/>
        <w:spacing w:line="500" w:lineRule="exact"/>
        <w:jc w:val="left"/>
        <w:textAlignment w:val="auto"/>
        <w:rPr>
          <w:rFonts w:hint="eastAsia" w:ascii="宋体" w:hAnsi="宋体" w:eastAsia="宋体" w:cs="宋体"/>
          <w:color w:val="auto"/>
          <w:kern w:val="2"/>
          <w:sz w:val="24"/>
          <w:szCs w:val="24"/>
          <w:highlight w:val="none"/>
          <w:lang w:eastAsia="zh-CN" w:bidi="ar"/>
        </w:rPr>
      </w:pPr>
    </w:p>
    <w:p w14:paraId="1648B485">
      <w:pPr>
        <w:keepNext w:val="0"/>
        <w:keepLines w:val="0"/>
        <w:pageBreakBefore w:val="0"/>
        <w:widowControl w:val="0"/>
        <w:kinsoku/>
        <w:overflowPunct/>
        <w:autoSpaceDE/>
        <w:autoSpaceDN/>
        <w:bidi w:val="0"/>
        <w:spacing w:line="500" w:lineRule="exact"/>
        <w:jc w:val="left"/>
        <w:textAlignment w:val="auto"/>
        <w:rPr>
          <w:rFonts w:hint="eastAsia" w:ascii="宋体" w:hAnsi="宋体" w:eastAsia="宋体" w:cs="宋体"/>
          <w:color w:val="auto"/>
          <w:kern w:val="2"/>
          <w:sz w:val="24"/>
          <w:szCs w:val="24"/>
          <w:highlight w:val="none"/>
          <w:lang w:eastAsia="zh-CN" w:bidi="ar"/>
        </w:rPr>
      </w:pPr>
    </w:p>
    <w:p w14:paraId="29A50724">
      <w:pPr>
        <w:keepNext w:val="0"/>
        <w:keepLines w:val="0"/>
        <w:pageBreakBefore w:val="0"/>
        <w:widowControl w:val="0"/>
        <w:kinsoku/>
        <w:overflowPunct/>
        <w:autoSpaceDE/>
        <w:autoSpaceDN/>
        <w:bidi w:val="0"/>
        <w:spacing w:line="500" w:lineRule="exact"/>
        <w:jc w:val="left"/>
        <w:textAlignment w:val="auto"/>
        <w:rPr>
          <w:rFonts w:hint="eastAsia" w:ascii="宋体" w:hAnsi="宋体" w:eastAsia="宋体" w:cs="宋体"/>
          <w:color w:val="auto"/>
          <w:kern w:val="2"/>
          <w:sz w:val="24"/>
          <w:szCs w:val="24"/>
          <w:highlight w:val="none"/>
          <w:lang w:eastAsia="zh-CN" w:bidi="ar"/>
        </w:rPr>
      </w:pPr>
    </w:p>
    <w:p w14:paraId="2C580D37">
      <w:pPr>
        <w:keepNext w:val="0"/>
        <w:keepLines w:val="0"/>
        <w:pageBreakBefore w:val="0"/>
        <w:widowControl w:val="0"/>
        <w:kinsoku/>
        <w:overflowPunct/>
        <w:autoSpaceDE/>
        <w:autoSpaceDN/>
        <w:bidi w:val="0"/>
        <w:spacing w:line="500" w:lineRule="exact"/>
        <w:jc w:val="left"/>
        <w:textAlignment w:val="auto"/>
        <w:rPr>
          <w:rFonts w:hint="eastAsia" w:ascii="宋体" w:hAnsi="宋体" w:eastAsia="宋体" w:cs="宋体"/>
          <w:color w:val="auto"/>
          <w:kern w:val="2"/>
          <w:sz w:val="24"/>
          <w:szCs w:val="24"/>
          <w:highlight w:val="none"/>
          <w:lang w:eastAsia="zh-CN" w:bidi="ar"/>
        </w:rPr>
      </w:pPr>
    </w:p>
    <w:p w14:paraId="63922CA1">
      <w:pPr>
        <w:keepNext w:val="0"/>
        <w:keepLines w:val="0"/>
        <w:pageBreakBefore w:val="0"/>
        <w:widowControl w:val="0"/>
        <w:kinsoku/>
        <w:overflowPunct/>
        <w:autoSpaceDE/>
        <w:autoSpaceDN/>
        <w:bidi w:val="0"/>
        <w:spacing w:line="500" w:lineRule="exact"/>
        <w:jc w:val="left"/>
        <w:textAlignment w:val="auto"/>
        <w:rPr>
          <w:rFonts w:hint="eastAsia" w:ascii="宋体" w:hAnsi="宋体" w:eastAsia="宋体" w:cs="宋体"/>
          <w:color w:val="auto"/>
          <w:kern w:val="2"/>
          <w:sz w:val="24"/>
          <w:szCs w:val="24"/>
          <w:highlight w:val="none"/>
          <w:lang w:eastAsia="zh-CN" w:bidi="ar"/>
        </w:rPr>
      </w:pPr>
    </w:p>
    <w:p w14:paraId="69EA4D5D">
      <w:pPr>
        <w:keepNext w:val="0"/>
        <w:keepLines w:val="0"/>
        <w:pageBreakBefore w:val="0"/>
        <w:widowControl w:val="0"/>
        <w:kinsoku/>
        <w:overflowPunct/>
        <w:autoSpaceDE/>
        <w:autoSpaceDN/>
        <w:bidi w:val="0"/>
        <w:spacing w:line="500" w:lineRule="exact"/>
        <w:jc w:val="left"/>
        <w:textAlignment w:val="auto"/>
        <w:rPr>
          <w:rFonts w:hint="eastAsia" w:ascii="宋体" w:hAnsi="宋体" w:eastAsia="宋体" w:cs="宋体"/>
          <w:color w:val="auto"/>
          <w:kern w:val="2"/>
          <w:sz w:val="24"/>
          <w:szCs w:val="24"/>
          <w:highlight w:val="none"/>
          <w:lang w:eastAsia="zh-CN" w:bidi="ar"/>
        </w:rPr>
      </w:pPr>
    </w:p>
    <w:p w14:paraId="006268A7">
      <w:pPr>
        <w:keepNext w:val="0"/>
        <w:keepLines w:val="0"/>
        <w:pageBreakBefore w:val="0"/>
        <w:widowControl w:val="0"/>
        <w:kinsoku/>
        <w:overflowPunct/>
        <w:autoSpaceDE/>
        <w:autoSpaceDN/>
        <w:bidi w:val="0"/>
        <w:spacing w:line="500" w:lineRule="exact"/>
        <w:jc w:val="left"/>
        <w:textAlignment w:val="auto"/>
        <w:rPr>
          <w:rFonts w:hint="eastAsia" w:ascii="宋体" w:hAnsi="宋体" w:eastAsia="宋体" w:cs="宋体"/>
          <w:color w:val="auto"/>
          <w:kern w:val="2"/>
          <w:sz w:val="24"/>
          <w:szCs w:val="24"/>
          <w:highlight w:val="none"/>
          <w:lang w:eastAsia="zh-CN" w:bidi="ar"/>
        </w:rPr>
      </w:pPr>
    </w:p>
    <w:p w14:paraId="1745E50E">
      <w:pPr>
        <w:keepNext w:val="0"/>
        <w:keepLines w:val="0"/>
        <w:pageBreakBefore w:val="0"/>
        <w:widowControl w:val="0"/>
        <w:kinsoku/>
        <w:overflowPunct/>
        <w:autoSpaceDE/>
        <w:autoSpaceDN/>
        <w:bidi w:val="0"/>
        <w:spacing w:line="500" w:lineRule="exact"/>
        <w:jc w:val="left"/>
        <w:textAlignment w:val="auto"/>
        <w:rPr>
          <w:rFonts w:hint="eastAsia" w:ascii="宋体" w:hAnsi="宋体" w:eastAsia="宋体" w:cs="宋体"/>
          <w:color w:val="auto"/>
          <w:kern w:val="2"/>
          <w:sz w:val="24"/>
          <w:szCs w:val="24"/>
          <w:highlight w:val="none"/>
          <w:lang w:eastAsia="zh-CN" w:bidi="ar"/>
        </w:rPr>
      </w:pPr>
    </w:p>
    <w:p w14:paraId="7B8A05C0">
      <w:pPr>
        <w:keepNext w:val="0"/>
        <w:keepLines w:val="0"/>
        <w:pageBreakBefore w:val="0"/>
        <w:widowControl w:val="0"/>
        <w:kinsoku/>
        <w:overflowPunct/>
        <w:autoSpaceDE/>
        <w:autoSpaceDN/>
        <w:bidi w:val="0"/>
        <w:spacing w:line="500" w:lineRule="exact"/>
        <w:jc w:val="left"/>
        <w:textAlignment w:val="auto"/>
        <w:rPr>
          <w:rFonts w:hint="eastAsia" w:ascii="宋体" w:hAnsi="宋体" w:eastAsia="宋体" w:cs="宋体"/>
          <w:color w:val="auto"/>
          <w:kern w:val="2"/>
          <w:sz w:val="24"/>
          <w:szCs w:val="24"/>
          <w:highlight w:val="none"/>
          <w:lang w:eastAsia="zh-CN" w:bidi="ar"/>
        </w:rPr>
      </w:pPr>
    </w:p>
    <w:p w14:paraId="457B0CA4">
      <w:pPr>
        <w:keepNext w:val="0"/>
        <w:keepLines w:val="0"/>
        <w:pageBreakBefore w:val="0"/>
        <w:widowControl w:val="0"/>
        <w:kinsoku/>
        <w:overflowPunct/>
        <w:autoSpaceDE/>
        <w:autoSpaceDN/>
        <w:bidi w:val="0"/>
        <w:spacing w:line="500" w:lineRule="exact"/>
        <w:jc w:val="left"/>
        <w:textAlignment w:val="auto"/>
        <w:rPr>
          <w:rFonts w:hint="eastAsia" w:ascii="宋体" w:hAnsi="宋体" w:eastAsia="宋体" w:cs="宋体"/>
          <w:color w:val="auto"/>
          <w:kern w:val="2"/>
          <w:sz w:val="24"/>
          <w:szCs w:val="24"/>
          <w:highlight w:val="none"/>
          <w:lang w:eastAsia="zh-CN" w:bidi="ar"/>
        </w:rPr>
      </w:pPr>
    </w:p>
    <w:p w14:paraId="47F81FBB">
      <w:pPr>
        <w:keepNext w:val="0"/>
        <w:keepLines w:val="0"/>
        <w:pageBreakBefore w:val="0"/>
        <w:widowControl w:val="0"/>
        <w:kinsoku/>
        <w:overflowPunct/>
        <w:autoSpaceDE/>
        <w:autoSpaceDN/>
        <w:bidi w:val="0"/>
        <w:spacing w:line="500" w:lineRule="exact"/>
        <w:jc w:val="left"/>
        <w:textAlignment w:val="auto"/>
        <w:rPr>
          <w:rFonts w:hint="eastAsia" w:ascii="宋体" w:hAnsi="宋体" w:eastAsia="宋体" w:cs="宋体"/>
          <w:color w:val="auto"/>
          <w:kern w:val="2"/>
          <w:sz w:val="24"/>
          <w:szCs w:val="24"/>
          <w:highlight w:val="none"/>
          <w:lang w:eastAsia="zh-CN" w:bidi="ar"/>
        </w:rPr>
      </w:pPr>
    </w:p>
    <w:p w14:paraId="07179CC9">
      <w:pPr>
        <w:pStyle w:val="9"/>
        <w:keepNext w:val="0"/>
        <w:keepLines w:val="0"/>
        <w:pageBreakBefore w:val="0"/>
        <w:widowControl w:val="0"/>
        <w:kinsoku/>
        <w:wordWrap/>
        <w:overflowPunct/>
        <w:topLinePunct w:val="0"/>
        <w:autoSpaceDE/>
        <w:autoSpaceDN/>
        <w:bidi w:val="0"/>
        <w:adjustRightInd/>
        <w:snapToGrid/>
        <w:spacing w:after="0" w:line="540" w:lineRule="exact"/>
        <w:ind w:left="0" w:leftChars="0" w:firstLine="0" w:firstLineChars="0"/>
        <w:jc w:val="center"/>
        <w:textAlignment w:val="auto"/>
        <w:rPr>
          <w:rFonts w:hint="eastAsia" w:ascii="宋体" w:hAnsi="宋体" w:eastAsia="宋体" w:cs="宋体"/>
          <w:kern w:val="2"/>
          <w:sz w:val="28"/>
          <w:szCs w:val="28"/>
          <w:lang w:val="en-US" w:eastAsia="zh-CN" w:bidi="ar"/>
        </w:rPr>
      </w:pPr>
    </w:p>
    <w:p w14:paraId="1095F933">
      <w:pPr>
        <w:pStyle w:val="9"/>
        <w:keepNext w:val="0"/>
        <w:keepLines w:val="0"/>
        <w:pageBreakBefore w:val="0"/>
        <w:widowControl w:val="0"/>
        <w:kinsoku/>
        <w:wordWrap/>
        <w:overflowPunct/>
        <w:topLinePunct w:val="0"/>
        <w:autoSpaceDE/>
        <w:autoSpaceDN/>
        <w:bidi w:val="0"/>
        <w:adjustRightInd/>
        <w:snapToGrid/>
        <w:spacing w:after="0" w:line="540" w:lineRule="exact"/>
        <w:ind w:left="0" w:leftChars="0" w:firstLine="0" w:firstLineChars="0"/>
        <w:jc w:val="center"/>
        <w:textAlignment w:val="auto"/>
        <w:rPr>
          <w:rFonts w:hint="eastAsia" w:ascii="宋体" w:hAnsi="宋体" w:eastAsia="宋体" w:cs="宋体"/>
          <w:kern w:val="2"/>
          <w:sz w:val="28"/>
          <w:szCs w:val="28"/>
          <w:lang w:val="en-US" w:eastAsia="zh-CN" w:bidi="ar"/>
        </w:rPr>
      </w:pPr>
    </w:p>
    <w:p w14:paraId="3DAAEFE9">
      <w:pPr>
        <w:pStyle w:val="9"/>
        <w:keepNext w:val="0"/>
        <w:keepLines w:val="0"/>
        <w:pageBreakBefore w:val="0"/>
        <w:widowControl w:val="0"/>
        <w:kinsoku/>
        <w:wordWrap/>
        <w:overflowPunct/>
        <w:topLinePunct w:val="0"/>
        <w:autoSpaceDE/>
        <w:autoSpaceDN/>
        <w:bidi w:val="0"/>
        <w:adjustRightInd/>
        <w:snapToGrid/>
        <w:spacing w:after="0" w:line="540" w:lineRule="exact"/>
        <w:ind w:left="0" w:leftChars="0" w:firstLine="0" w:firstLineChars="0"/>
        <w:jc w:val="center"/>
        <w:textAlignment w:val="auto"/>
        <w:rPr>
          <w:rFonts w:hint="eastAsia" w:ascii="宋体" w:hAnsi="宋体" w:eastAsia="宋体" w:cs="宋体"/>
          <w:kern w:val="2"/>
          <w:sz w:val="28"/>
          <w:szCs w:val="28"/>
          <w:lang w:val="en-US" w:eastAsia="zh-CN" w:bidi="ar"/>
        </w:rPr>
      </w:pPr>
    </w:p>
    <w:p w14:paraId="73C8EE40">
      <w:pPr>
        <w:pStyle w:val="9"/>
        <w:keepNext w:val="0"/>
        <w:keepLines w:val="0"/>
        <w:pageBreakBefore w:val="0"/>
        <w:widowControl w:val="0"/>
        <w:kinsoku/>
        <w:wordWrap/>
        <w:overflowPunct/>
        <w:topLinePunct w:val="0"/>
        <w:autoSpaceDE/>
        <w:autoSpaceDN/>
        <w:bidi w:val="0"/>
        <w:adjustRightInd/>
        <w:snapToGrid/>
        <w:spacing w:after="0" w:line="540" w:lineRule="exact"/>
        <w:ind w:left="0" w:leftChars="0" w:firstLine="0" w:firstLineChars="0"/>
        <w:jc w:val="center"/>
        <w:textAlignment w:val="auto"/>
        <w:rPr>
          <w:rFonts w:hint="eastAsia" w:ascii="宋体" w:hAnsi="宋体" w:eastAsia="宋体" w:cs="宋体"/>
          <w:kern w:val="2"/>
          <w:sz w:val="28"/>
          <w:szCs w:val="28"/>
          <w:lang w:val="en-US" w:eastAsia="zh-CN" w:bidi="ar"/>
        </w:rPr>
      </w:pPr>
      <w:r>
        <w:rPr>
          <w:rFonts w:hint="eastAsia" w:ascii="宋体" w:hAnsi="宋体" w:eastAsia="宋体" w:cs="宋体"/>
          <w:kern w:val="2"/>
          <w:sz w:val="28"/>
          <w:szCs w:val="28"/>
          <w:lang w:val="en-US" w:eastAsia="zh-CN" w:bidi="ar"/>
        </w:rPr>
        <w:t>2、具有良好的商业信誉和健全的财务会计制度：</w:t>
      </w:r>
    </w:p>
    <w:p w14:paraId="61418500">
      <w:pPr>
        <w:keepNext w:val="0"/>
        <w:keepLines w:val="0"/>
        <w:pageBreakBefore w:val="0"/>
        <w:widowControl w:val="0"/>
        <w:kinsoku/>
        <w:overflowPunct/>
        <w:autoSpaceDE/>
        <w:autoSpaceDN/>
        <w:bidi w:val="0"/>
        <w:spacing w:line="500" w:lineRule="exact"/>
        <w:jc w:val="center"/>
        <w:textAlignment w:val="auto"/>
        <w:rPr>
          <w:rFonts w:hint="eastAsia" w:ascii="宋体" w:hAnsi="宋体" w:eastAsia="宋体" w:cs="宋体"/>
          <w:color w:val="auto"/>
          <w:kern w:val="2"/>
          <w:sz w:val="24"/>
          <w:szCs w:val="24"/>
          <w:highlight w:val="none"/>
          <w:lang w:eastAsia="zh-CN" w:bidi="ar"/>
        </w:rPr>
      </w:pPr>
    </w:p>
    <w:p w14:paraId="1C9857A1">
      <w:pPr>
        <w:widowControl w:val="0"/>
        <w:spacing w:line="360" w:lineRule="auto"/>
        <w:ind w:firstLine="480" w:firstLineChars="200"/>
        <w:jc w:val="both"/>
        <w:rPr>
          <w:rFonts w:hint="eastAsia" w:ascii="宋体" w:hAnsi="宋体" w:eastAsia="宋体" w:cs="宋体"/>
          <w:color w:val="auto"/>
          <w:kern w:val="2"/>
          <w:sz w:val="24"/>
          <w:szCs w:val="24"/>
          <w:lang w:eastAsia="zh-CN" w:bidi="ar"/>
        </w:rPr>
      </w:pPr>
      <w:r>
        <w:rPr>
          <w:rFonts w:hint="eastAsia" w:ascii="宋体" w:hAnsi="宋体" w:eastAsia="宋体" w:cs="宋体"/>
          <w:color w:val="auto"/>
          <w:kern w:val="2"/>
          <w:sz w:val="24"/>
          <w:szCs w:val="24"/>
          <w:lang w:val="en-US" w:eastAsia="zh-CN" w:bidi="ar"/>
        </w:rPr>
        <w:t>（1）</w:t>
      </w:r>
      <w:r>
        <w:rPr>
          <w:rFonts w:hint="eastAsia" w:ascii="宋体" w:hAnsi="宋体" w:cs="宋体"/>
          <w:color w:val="auto"/>
          <w:kern w:val="2"/>
          <w:sz w:val="24"/>
          <w:szCs w:val="24"/>
          <w:lang w:eastAsia="zh-CN" w:bidi="ar"/>
        </w:rPr>
        <w:t>投标人</w:t>
      </w:r>
      <w:r>
        <w:rPr>
          <w:rFonts w:hint="eastAsia" w:ascii="宋体" w:hAnsi="宋体" w:eastAsia="宋体" w:cs="宋体"/>
          <w:color w:val="auto"/>
          <w:kern w:val="2"/>
          <w:sz w:val="24"/>
          <w:szCs w:val="24"/>
          <w:lang w:eastAsia="zh-CN" w:bidi="ar"/>
        </w:rPr>
        <w:t>具有良好的商业信誉：</w:t>
      </w:r>
      <w:r>
        <w:rPr>
          <w:rFonts w:hint="eastAsia" w:ascii="宋体" w:hAnsi="宋体" w:cs="宋体"/>
          <w:color w:val="auto"/>
          <w:kern w:val="2"/>
          <w:sz w:val="24"/>
          <w:szCs w:val="24"/>
          <w:lang w:eastAsia="zh-CN" w:bidi="ar"/>
        </w:rPr>
        <w:t>投标人</w:t>
      </w:r>
      <w:r>
        <w:rPr>
          <w:rFonts w:hint="eastAsia" w:ascii="宋体" w:hAnsi="宋体" w:eastAsia="宋体" w:cs="宋体"/>
          <w:color w:val="auto"/>
          <w:kern w:val="2"/>
          <w:sz w:val="24"/>
          <w:szCs w:val="24"/>
          <w:lang w:eastAsia="zh-CN" w:bidi="ar"/>
        </w:rPr>
        <w:t>须提供书面声明</w:t>
      </w:r>
      <w:r>
        <w:rPr>
          <w:rFonts w:hint="eastAsia" w:ascii="宋体" w:hAnsi="宋体" w:eastAsia="宋体" w:cs="宋体"/>
          <w:b/>
          <w:bCs/>
          <w:color w:val="auto"/>
          <w:kern w:val="2"/>
          <w:sz w:val="24"/>
          <w:szCs w:val="24"/>
          <w:lang w:eastAsia="zh-CN" w:bidi="ar"/>
        </w:rPr>
        <w:t>（格式自拟）</w:t>
      </w:r>
      <w:r>
        <w:rPr>
          <w:rFonts w:hint="eastAsia" w:ascii="宋体" w:hAnsi="宋体" w:eastAsia="宋体" w:cs="宋体"/>
          <w:color w:val="auto"/>
          <w:kern w:val="2"/>
          <w:sz w:val="24"/>
          <w:szCs w:val="24"/>
          <w:lang w:eastAsia="zh-CN" w:bidi="ar"/>
        </w:rPr>
        <w:t>。</w:t>
      </w:r>
    </w:p>
    <w:p w14:paraId="4CF4ED3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若</w:t>
      </w: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lang w:val="en-US" w:eastAsia="zh-CN"/>
        </w:rPr>
        <w:t>被列入中国执行信息公开网“失信被执行人，被列入“信用中国”网站中“重大税收违法失信主体”，被列入中国政府采购网“政府采购严重违法失信行为信息记录名单”，其投标将被否决（注：以上网站均由招标人或招标代理机构在评审时查询，若投标人或法定代表人有不良信誉，视为不满足资格要求，投标文件无效。）；</w:t>
      </w:r>
    </w:p>
    <w:p w14:paraId="241E3C1E">
      <w:pPr>
        <w:widowControl w:val="0"/>
        <w:spacing w:line="360" w:lineRule="auto"/>
        <w:ind w:firstLine="480" w:firstLineChars="200"/>
        <w:jc w:val="both"/>
        <w:rPr>
          <w:rFonts w:hint="eastAsia" w:ascii="宋体" w:hAnsi="宋体" w:eastAsia="宋体" w:cs="宋体"/>
          <w:color w:val="auto"/>
          <w:kern w:val="2"/>
          <w:sz w:val="24"/>
          <w:szCs w:val="24"/>
          <w:lang w:bidi="ar"/>
        </w:rPr>
      </w:pPr>
      <w:r>
        <w:rPr>
          <w:rFonts w:hint="eastAsia" w:ascii="宋体" w:hAnsi="宋体" w:eastAsia="宋体" w:cs="宋体"/>
          <w:color w:val="auto"/>
          <w:kern w:val="2"/>
          <w:sz w:val="24"/>
          <w:szCs w:val="24"/>
          <w:lang w:eastAsia="zh-CN" w:bidi="ar"/>
        </w:rPr>
        <w:t>（</w:t>
      </w:r>
      <w:r>
        <w:rPr>
          <w:rFonts w:hint="eastAsia" w:ascii="宋体" w:hAnsi="宋体" w:eastAsia="宋体" w:cs="宋体"/>
          <w:color w:val="auto"/>
          <w:kern w:val="2"/>
          <w:sz w:val="24"/>
          <w:szCs w:val="24"/>
          <w:lang w:val="en-US" w:eastAsia="zh-CN" w:bidi="ar"/>
        </w:rPr>
        <w:t>2</w:t>
      </w:r>
      <w:r>
        <w:rPr>
          <w:rFonts w:hint="eastAsia" w:ascii="宋体" w:hAnsi="宋体" w:eastAsia="宋体" w:cs="宋体"/>
          <w:color w:val="auto"/>
          <w:kern w:val="2"/>
          <w:sz w:val="24"/>
          <w:szCs w:val="24"/>
          <w:lang w:eastAsia="zh-CN" w:bidi="ar"/>
        </w:rPr>
        <w:t>）</w:t>
      </w:r>
      <w:r>
        <w:rPr>
          <w:rFonts w:hint="eastAsia" w:ascii="宋体" w:hAnsi="宋体" w:cs="宋体"/>
          <w:color w:val="auto"/>
          <w:kern w:val="2"/>
          <w:sz w:val="24"/>
          <w:szCs w:val="24"/>
          <w:lang w:eastAsia="zh-CN" w:bidi="ar"/>
        </w:rPr>
        <w:t>投标人</w:t>
      </w:r>
      <w:r>
        <w:rPr>
          <w:rFonts w:hint="eastAsia" w:ascii="宋体" w:hAnsi="宋体" w:eastAsia="宋体" w:cs="宋体"/>
          <w:color w:val="auto"/>
          <w:kern w:val="2"/>
          <w:sz w:val="24"/>
          <w:szCs w:val="24"/>
          <w:lang w:eastAsia="zh-CN" w:bidi="ar"/>
        </w:rPr>
        <w:t>具有健全的财务会计制度：</w:t>
      </w:r>
      <w:r>
        <w:rPr>
          <w:rFonts w:hint="eastAsia" w:ascii="宋体" w:hAnsi="宋体" w:cs="宋体"/>
          <w:color w:val="auto"/>
          <w:kern w:val="2"/>
          <w:sz w:val="24"/>
          <w:szCs w:val="24"/>
          <w:lang w:eastAsia="zh-CN" w:bidi="ar"/>
        </w:rPr>
        <w:t>投标人</w:t>
      </w:r>
      <w:r>
        <w:rPr>
          <w:rFonts w:hint="eastAsia" w:ascii="宋体" w:hAnsi="宋体" w:eastAsia="宋体" w:cs="宋体"/>
          <w:color w:val="auto"/>
          <w:kern w:val="2"/>
          <w:sz w:val="24"/>
          <w:szCs w:val="24"/>
          <w:lang w:eastAsia="zh-CN" w:bidi="ar"/>
        </w:rPr>
        <w:t>根据自身情况提供①或②任意一项材料：①202</w:t>
      </w:r>
      <w:r>
        <w:rPr>
          <w:rFonts w:hint="eastAsia" w:ascii="宋体" w:hAnsi="宋体" w:eastAsia="宋体" w:cs="宋体"/>
          <w:color w:val="auto"/>
          <w:kern w:val="2"/>
          <w:sz w:val="24"/>
          <w:szCs w:val="24"/>
          <w:lang w:val="en-US" w:eastAsia="zh-CN" w:bidi="ar"/>
        </w:rPr>
        <w:t>4</w:t>
      </w:r>
      <w:r>
        <w:rPr>
          <w:rFonts w:hint="eastAsia" w:ascii="宋体" w:hAnsi="宋体" w:eastAsia="宋体" w:cs="宋体"/>
          <w:color w:val="auto"/>
          <w:kern w:val="2"/>
          <w:sz w:val="24"/>
          <w:szCs w:val="24"/>
          <w:lang w:eastAsia="zh-CN" w:bidi="ar"/>
        </w:rPr>
        <w:t>年</w:t>
      </w:r>
      <w:r>
        <w:rPr>
          <w:rFonts w:hint="eastAsia" w:ascii="宋体" w:hAnsi="宋体" w:eastAsia="宋体" w:cs="宋体"/>
          <w:color w:val="auto"/>
          <w:kern w:val="2"/>
          <w:sz w:val="24"/>
          <w:szCs w:val="24"/>
          <w:lang w:val="en-US" w:eastAsia="zh-CN" w:bidi="ar"/>
        </w:rPr>
        <w:t>-2025年任意一年</w:t>
      </w:r>
      <w:r>
        <w:rPr>
          <w:rFonts w:hint="eastAsia" w:ascii="宋体" w:hAnsi="宋体" w:eastAsia="宋体" w:cs="宋体"/>
          <w:color w:val="auto"/>
          <w:kern w:val="2"/>
          <w:sz w:val="24"/>
          <w:szCs w:val="24"/>
          <w:lang w:eastAsia="zh-CN" w:bidi="ar"/>
        </w:rPr>
        <w:t>的财务报表扫描件，成立不满1年的</w:t>
      </w:r>
      <w:r>
        <w:rPr>
          <w:rFonts w:hint="eastAsia" w:ascii="宋体" w:hAnsi="宋体" w:cs="宋体"/>
          <w:color w:val="auto"/>
          <w:kern w:val="2"/>
          <w:sz w:val="24"/>
          <w:szCs w:val="24"/>
          <w:lang w:eastAsia="zh-CN" w:bidi="ar"/>
        </w:rPr>
        <w:t>投标人</w:t>
      </w:r>
      <w:r>
        <w:rPr>
          <w:rFonts w:hint="eastAsia" w:ascii="宋体" w:hAnsi="宋体" w:eastAsia="宋体" w:cs="宋体"/>
          <w:color w:val="auto"/>
          <w:kern w:val="2"/>
          <w:sz w:val="24"/>
          <w:szCs w:val="24"/>
          <w:lang w:eastAsia="zh-CN" w:bidi="ar"/>
        </w:rPr>
        <w:t>提供自成立至今的财务报表扫描件，非营利性单位或者社会团体或者其他机关事业单位以符合财务会计制度为准；②提交投标文件截止时间前三个月内基本账户开户行出具的资信证明或信用等级证明或财政部门认可的政府采购专业担保机构出具的投标担保函（需同时提供专业担保机构经财政部门认可的证明文件）等能证明具有健全的财务会计制度的证明材料的扫描件</w:t>
      </w:r>
      <w:r>
        <w:rPr>
          <w:rFonts w:hint="eastAsia" w:ascii="宋体" w:hAnsi="宋体" w:eastAsia="宋体" w:cs="宋体"/>
          <w:color w:val="auto"/>
          <w:kern w:val="2"/>
          <w:sz w:val="24"/>
          <w:szCs w:val="24"/>
          <w:lang w:bidi="ar"/>
        </w:rPr>
        <w:t>。</w:t>
      </w:r>
    </w:p>
    <w:p w14:paraId="3E7F276F">
      <w:pPr>
        <w:keepNext w:val="0"/>
        <w:keepLines w:val="0"/>
        <w:pageBreakBefore w:val="0"/>
        <w:widowControl w:val="0"/>
        <w:kinsoku/>
        <w:overflowPunct/>
        <w:autoSpaceDE/>
        <w:autoSpaceDN/>
        <w:bidi w:val="0"/>
        <w:spacing w:line="500" w:lineRule="exact"/>
        <w:jc w:val="center"/>
        <w:textAlignment w:val="auto"/>
        <w:rPr>
          <w:rFonts w:hint="eastAsia" w:ascii="宋体" w:hAnsi="宋体" w:eastAsia="宋体" w:cs="宋体"/>
          <w:color w:val="auto"/>
          <w:kern w:val="2"/>
          <w:sz w:val="24"/>
          <w:szCs w:val="24"/>
          <w:highlight w:val="none"/>
          <w:lang w:eastAsia="zh-CN" w:bidi="ar"/>
        </w:rPr>
      </w:pPr>
    </w:p>
    <w:p w14:paraId="548FA181">
      <w:pPr>
        <w:keepNext w:val="0"/>
        <w:keepLines w:val="0"/>
        <w:pageBreakBefore w:val="0"/>
        <w:widowControl w:val="0"/>
        <w:kinsoku/>
        <w:overflowPunct/>
        <w:autoSpaceDE/>
        <w:autoSpaceDN/>
        <w:bidi w:val="0"/>
        <w:spacing w:line="500" w:lineRule="exact"/>
        <w:jc w:val="center"/>
        <w:textAlignment w:val="auto"/>
        <w:rPr>
          <w:rFonts w:hint="eastAsia" w:ascii="宋体" w:hAnsi="宋体" w:eastAsia="宋体" w:cs="宋体"/>
          <w:color w:val="auto"/>
          <w:kern w:val="2"/>
          <w:sz w:val="24"/>
          <w:szCs w:val="24"/>
          <w:highlight w:val="none"/>
          <w:lang w:eastAsia="zh-CN" w:bidi="ar"/>
        </w:rPr>
      </w:pPr>
    </w:p>
    <w:p w14:paraId="22B5B240">
      <w:pPr>
        <w:keepNext w:val="0"/>
        <w:keepLines w:val="0"/>
        <w:pageBreakBefore w:val="0"/>
        <w:widowControl w:val="0"/>
        <w:kinsoku/>
        <w:overflowPunct/>
        <w:autoSpaceDE/>
        <w:autoSpaceDN/>
        <w:bidi w:val="0"/>
        <w:spacing w:line="500" w:lineRule="exact"/>
        <w:jc w:val="center"/>
        <w:textAlignment w:val="auto"/>
        <w:rPr>
          <w:rFonts w:hint="eastAsia" w:ascii="宋体" w:hAnsi="宋体" w:eastAsia="宋体" w:cs="宋体"/>
          <w:color w:val="auto"/>
          <w:kern w:val="2"/>
          <w:sz w:val="24"/>
          <w:szCs w:val="24"/>
          <w:highlight w:val="none"/>
          <w:lang w:eastAsia="zh-CN" w:bidi="ar"/>
        </w:rPr>
      </w:pPr>
    </w:p>
    <w:p w14:paraId="666ACDFF">
      <w:pPr>
        <w:keepNext w:val="0"/>
        <w:keepLines w:val="0"/>
        <w:pageBreakBefore w:val="0"/>
        <w:widowControl w:val="0"/>
        <w:kinsoku/>
        <w:overflowPunct/>
        <w:autoSpaceDE/>
        <w:autoSpaceDN/>
        <w:bidi w:val="0"/>
        <w:spacing w:line="500" w:lineRule="exact"/>
        <w:jc w:val="center"/>
        <w:textAlignment w:val="auto"/>
        <w:rPr>
          <w:rFonts w:hint="eastAsia" w:ascii="宋体" w:hAnsi="宋体" w:eastAsia="宋体" w:cs="宋体"/>
          <w:color w:val="auto"/>
          <w:kern w:val="2"/>
          <w:sz w:val="24"/>
          <w:szCs w:val="24"/>
          <w:highlight w:val="none"/>
          <w:lang w:eastAsia="zh-CN" w:bidi="ar"/>
        </w:rPr>
      </w:pPr>
    </w:p>
    <w:p w14:paraId="58476431">
      <w:pPr>
        <w:keepNext w:val="0"/>
        <w:keepLines w:val="0"/>
        <w:pageBreakBefore w:val="0"/>
        <w:widowControl w:val="0"/>
        <w:kinsoku/>
        <w:overflowPunct/>
        <w:autoSpaceDE/>
        <w:autoSpaceDN/>
        <w:bidi w:val="0"/>
        <w:spacing w:line="500" w:lineRule="exact"/>
        <w:jc w:val="center"/>
        <w:textAlignment w:val="auto"/>
        <w:rPr>
          <w:rFonts w:hint="eastAsia" w:ascii="宋体" w:hAnsi="宋体" w:eastAsia="宋体" w:cs="宋体"/>
          <w:color w:val="auto"/>
          <w:kern w:val="2"/>
          <w:sz w:val="24"/>
          <w:szCs w:val="24"/>
          <w:highlight w:val="none"/>
          <w:lang w:eastAsia="zh-CN" w:bidi="ar"/>
        </w:rPr>
      </w:pPr>
    </w:p>
    <w:p w14:paraId="4A7DA2B8">
      <w:pPr>
        <w:keepNext w:val="0"/>
        <w:keepLines w:val="0"/>
        <w:pageBreakBefore w:val="0"/>
        <w:widowControl w:val="0"/>
        <w:kinsoku/>
        <w:overflowPunct/>
        <w:autoSpaceDE/>
        <w:autoSpaceDN/>
        <w:bidi w:val="0"/>
        <w:spacing w:line="500" w:lineRule="exact"/>
        <w:jc w:val="center"/>
        <w:textAlignment w:val="auto"/>
        <w:rPr>
          <w:rFonts w:hint="eastAsia" w:ascii="宋体" w:hAnsi="宋体" w:eastAsia="宋体" w:cs="宋体"/>
          <w:color w:val="auto"/>
          <w:kern w:val="2"/>
          <w:sz w:val="24"/>
          <w:szCs w:val="24"/>
          <w:highlight w:val="none"/>
          <w:lang w:eastAsia="zh-CN" w:bidi="ar"/>
        </w:rPr>
      </w:pPr>
    </w:p>
    <w:p w14:paraId="4055C9E5">
      <w:pPr>
        <w:keepNext w:val="0"/>
        <w:keepLines w:val="0"/>
        <w:pageBreakBefore w:val="0"/>
        <w:widowControl w:val="0"/>
        <w:kinsoku/>
        <w:overflowPunct/>
        <w:autoSpaceDE/>
        <w:autoSpaceDN/>
        <w:bidi w:val="0"/>
        <w:spacing w:line="500" w:lineRule="exact"/>
        <w:jc w:val="center"/>
        <w:textAlignment w:val="auto"/>
        <w:rPr>
          <w:rFonts w:hint="eastAsia" w:ascii="宋体" w:hAnsi="宋体" w:eastAsia="宋体" w:cs="宋体"/>
          <w:color w:val="auto"/>
          <w:kern w:val="2"/>
          <w:sz w:val="24"/>
          <w:szCs w:val="24"/>
          <w:highlight w:val="none"/>
          <w:lang w:eastAsia="zh-CN" w:bidi="ar"/>
        </w:rPr>
      </w:pPr>
    </w:p>
    <w:p w14:paraId="56A802C1">
      <w:pPr>
        <w:keepNext w:val="0"/>
        <w:keepLines w:val="0"/>
        <w:pageBreakBefore w:val="0"/>
        <w:widowControl w:val="0"/>
        <w:kinsoku/>
        <w:overflowPunct/>
        <w:autoSpaceDE/>
        <w:autoSpaceDN/>
        <w:bidi w:val="0"/>
        <w:spacing w:line="500" w:lineRule="exact"/>
        <w:jc w:val="center"/>
        <w:textAlignment w:val="auto"/>
        <w:rPr>
          <w:rFonts w:hint="eastAsia" w:ascii="宋体" w:hAnsi="宋体" w:eastAsia="宋体" w:cs="宋体"/>
          <w:color w:val="auto"/>
          <w:kern w:val="2"/>
          <w:sz w:val="24"/>
          <w:szCs w:val="24"/>
          <w:highlight w:val="none"/>
          <w:lang w:eastAsia="zh-CN" w:bidi="ar"/>
        </w:rPr>
      </w:pPr>
    </w:p>
    <w:p w14:paraId="139135CD">
      <w:pPr>
        <w:keepNext w:val="0"/>
        <w:keepLines w:val="0"/>
        <w:pageBreakBefore w:val="0"/>
        <w:widowControl w:val="0"/>
        <w:kinsoku/>
        <w:overflowPunct/>
        <w:autoSpaceDE/>
        <w:autoSpaceDN/>
        <w:bidi w:val="0"/>
        <w:spacing w:line="500" w:lineRule="exact"/>
        <w:jc w:val="center"/>
        <w:textAlignment w:val="auto"/>
        <w:rPr>
          <w:rFonts w:hint="eastAsia" w:ascii="宋体" w:hAnsi="宋体" w:eastAsia="宋体" w:cs="宋体"/>
          <w:color w:val="auto"/>
          <w:kern w:val="2"/>
          <w:sz w:val="24"/>
          <w:szCs w:val="24"/>
          <w:highlight w:val="none"/>
          <w:lang w:eastAsia="zh-CN" w:bidi="ar"/>
        </w:rPr>
      </w:pPr>
    </w:p>
    <w:p w14:paraId="173BC41F">
      <w:pPr>
        <w:keepNext w:val="0"/>
        <w:keepLines w:val="0"/>
        <w:pageBreakBefore w:val="0"/>
        <w:widowControl w:val="0"/>
        <w:kinsoku/>
        <w:overflowPunct/>
        <w:autoSpaceDE/>
        <w:autoSpaceDN/>
        <w:bidi w:val="0"/>
        <w:spacing w:line="500" w:lineRule="exact"/>
        <w:jc w:val="center"/>
        <w:textAlignment w:val="auto"/>
        <w:rPr>
          <w:rFonts w:hint="eastAsia" w:ascii="宋体" w:hAnsi="宋体" w:eastAsia="宋体" w:cs="宋体"/>
          <w:color w:val="auto"/>
          <w:kern w:val="2"/>
          <w:sz w:val="24"/>
          <w:szCs w:val="24"/>
          <w:highlight w:val="none"/>
          <w:lang w:eastAsia="zh-CN" w:bidi="ar"/>
        </w:rPr>
      </w:pPr>
    </w:p>
    <w:p w14:paraId="2299A168">
      <w:pPr>
        <w:pStyle w:val="9"/>
        <w:keepNext w:val="0"/>
        <w:keepLines w:val="0"/>
        <w:pageBreakBefore w:val="0"/>
        <w:widowControl w:val="0"/>
        <w:kinsoku/>
        <w:wordWrap/>
        <w:overflowPunct/>
        <w:topLinePunct w:val="0"/>
        <w:autoSpaceDE/>
        <w:autoSpaceDN/>
        <w:bidi w:val="0"/>
        <w:adjustRightInd/>
        <w:snapToGrid/>
        <w:spacing w:after="0" w:line="540" w:lineRule="exact"/>
        <w:ind w:left="0" w:leftChars="0" w:firstLine="0" w:firstLineChars="0"/>
        <w:jc w:val="center"/>
        <w:textAlignment w:val="auto"/>
        <w:rPr>
          <w:rFonts w:hint="eastAsia" w:ascii="宋体" w:hAnsi="宋体" w:eastAsia="宋体" w:cs="宋体"/>
          <w:kern w:val="2"/>
          <w:sz w:val="24"/>
          <w:szCs w:val="24"/>
          <w:lang w:val="en-US" w:eastAsia="zh-CN" w:bidi="ar"/>
        </w:rPr>
      </w:pPr>
    </w:p>
    <w:p w14:paraId="368B2A4F">
      <w:pPr>
        <w:pStyle w:val="9"/>
        <w:keepNext w:val="0"/>
        <w:keepLines w:val="0"/>
        <w:pageBreakBefore w:val="0"/>
        <w:widowControl w:val="0"/>
        <w:kinsoku/>
        <w:wordWrap/>
        <w:overflowPunct/>
        <w:topLinePunct w:val="0"/>
        <w:autoSpaceDE/>
        <w:autoSpaceDN/>
        <w:bidi w:val="0"/>
        <w:adjustRightInd/>
        <w:snapToGrid/>
        <w:spacing w:after="0" w:line="540" w:lineRule="exact"/>
        <w:ind w:left="0" w:leftChars="0" w:firstLine="0" w:firstLineChars="0"/>
        <w:jc w:val="center"/>
        <w:textAlignment w:val="auto"/>
        <w:rPr>
          <w:rFonts w:hint="eastAsia" w:ascii="宋体" w:hAnsi="宋体" w:eastAsia="宋体" w:cs="宋体"/>
          <w:kern w:val="2"/>
          <w:sz w:val="24"/>
          <w:szCs w:val="24"/>
          <w:lang w:val="en-US" w:eastAsia="zh-CN" w:bidi="ar"/>
        </w:rPr>
      </w:pPr>
    </w:p>
    <w:p w14:paraId="6C761615">
      <w:pPr>
        <w:pStyle w:val="9"/>
        <w:keepNext w:val="0"/>
        <w:keepLines w:val="0"/>
        <w:pageBreakBefore w:val="0"/>
        <w:widowControl w:val="0"/>
        <w:kinsoku/>
        <w:wordWrap/>
        <w:overflowPunct/>
        <w:topLinePunct w:val="0"/>
        <w:autoSpaceDE/>
        <w:autoSpaceDN/>
        <w:bidi w:val="0"/>
        <w:adjustRightInd/>
        <w:snapToGrid/>
        <w:spacing w:after="0" w:line="540" w:lineRule="exact"/>
        <w:ind w:left="0" w:leftChars="0" w:firstLine="0" w:firstLineChars="0"/>
        <w:jc w:val="center"/>
        <w:textAlignment w:val="auto"/>
        <w:rPr>
          <w:rFonts w:hint="eastAsia" w:ascii="宋体" w:hAnsi="宋体" w:eastAsia="宋体" w:cs="宋体"/>
          <w:kern w:val="2"/>
          <w:sz w:val="24"/>
          <w:szCs w:val="24"/>
          <w:lang w:val="en-US" w:eastAsia="zh-CN" w:bidi="ar"/>
        </w:rPr>
      </w:pPr>
    </w:p>
    <w:p w14:paraId="657D0392">
      <w:pPr>
        <w:pStyle w:val="9"/>
        <w:keepNext w:val="0"/>
        <w:keepLines w:val="0"/>
        <w:pageBreakBefore w:val="0"/>
        <w:widowControl w:val="0"/>
        <w:kinsoku/>
        <w:wordWrap/>
        <w:overflowPunct/>
        <w:topLinePunct w:val="0"/>
        <w:autoSpaceDE/>
        <w:autoSpaceDN/>
        <w:bidi w:val="0"/>
        <w:adjustRightInd/>
        <w:snapToGrid/>
        <w:spacing w:after="0" w:line="540" w:lineRule="exact"/>
        <w:ind w:left="0" w:leftChars="0" w:firstLine="0" w:firstLineChars="0"/>
        <w:jc w:val="center"/>
        <w:textAlignment w:val="auto"/>
        <w:rPr>
          <w:rFonts w:hint="eastAsia" w:ascii="宋体" w:hAnsi="宋体" w:eastAsia="宋体" w:cs="宋体"/>
          <w:kern w:val="2"/>
          <w:sz w:val="24"/>
          <w:szCs w:val="24"/>
          <w:lang w:val="en-US" w:eastAsia="zh-CN" w:bidi="ar"/>
        </w:rPr>
      </w:pPr>
    </w:p>
    <w:p w14:paraId="1463038B">
      <w:pPr>
        <w:pStyle w:val="9"/>
        <w:keepNext w:val="0"/>
        <w:keepLines w:val="0"/>
        <w:pageBreakBefore w:val="0"/>
        <w:widowControl w:val="0"/>
        <w:kinsoku/>
        <w:wordWrap/>
        <w:overflowPunct/>
        <w:topLinePunct w:val="0"/>
        <w:autoSpaceDE/>
        <w:autoSpaceDN/>
        <w:bidi w:val="0"/>
        <w:adjustRightInd/>
        <w:snapToGrid/>
        <w:spacing w:after="0" w:line="540" w:lineRule="exact"/>
        <w:ind w:left="0" w:leftChars="0" w:firstLine="0" w:firstLineChars="0"/>
        <w:jc w:val="center"/>
        <w:textAlignment w:val="auto"/>
        <w:rPr>
          <w:rFonts w:hint="eastAsia" w:ascii="宋体" w:hAnsi="宋体" w:eastAsia="宋体" w:cs="宋体"/>
          <w:kern w:val="2"/>
          <w:sz w:val="24"/>
          <w:szCs w:val="24"/>
          <w:lang w:val="en-US" w:eastAsia="zh-CN" w:bidi="ar"/>
        </w:rPr>
      </w:pPr>
    </w:p>
    <w:p w14:paraId="6B2CCEEC">
      <w:pPr>
        <w:pStyle w:val="9"/>
        <w:keepNext w:val="0"/>
        <w:keepLines w:val="0"/>
        <w:pageBreakBefore w:val="0"/>
        <w:widowControl w:val="0"/>
        <w:kinsoku/>
        <w:wordWrap/>
        <w:overflowPunct/>
        <w:topLinePunct w:val="0"/>
        <w:autoSpaceDE/>
        <w:autoSpaceDN/>
        <w:bidi w:val="0"/>
        <w:adjustRightInd/>
        <w:snapToGrid/>
        <w:spacing w:after="0" w:line="540" w:lineRule="exact"/>
        <w:ind w:left="0" w:leftChars="0" w:firstLine="0" w:firstLineChars="0"/>
        <w:jc w:val="center"/>
        <w:textAlignment w:val="auto"/>
        <w:rPr>
          <w:rFonts w:hint="eastAsia" w:ascii="宋体" w:hAnsi="宋体" w:eastAsia="宋体" w:cs="宋体"/>
          <w:kern w:val="2"/>
          <w:sz w:val="24"/>
          <w:szCs w:val="24"/>
          <w:lang w:val="en-US" w:eastAsia="zh-CN" w:bidi="ar"/>
        </w:rPr>
      </w:pPr>
    </w:p>
    <w:p w14:paraId="7FE4B944">
      <w:pPr>
        <w:pStyle w:val="9"/>
        <w:keepNext w:val="0"/>
        <w:keepLines w:val="0"/>
        <w:pageBreakBefore w:val="0"/>
        <w:widowControl w:val="0"/>
        <w:kinsoku/>
        <w:wordWrap/>
        <w:overflowPunct/>
        <w:topLinePunct w:val="0"/>
        <w:autoSpaceDE/>
        <w:autoSpaceDN/>
        <w:bidi w:val="0"/>
        <w:adjustRightInd/>
        <w:snapToGrid/>
        <w:spacing w:after="0" w:line="540" w:lineRule="exact"/>
        <w:ind w:left="0" w:leftChars="0" w:firstLine="0" w:firstLineChars="0"/>
        <w:jc w:val="center"/>
        <w:textAlignment w:val="auto"/>
        <w:rPr>
          <w:rFonts w:hint="eastAsia" w:ascii="宋体" w:hAnsi="宋体" w:eastAsia="宋体" w:cs="宋体"/>
          <w:kern w:val="2"/>
          <w:sz w:val="24"/>
          <w:szCs w:val="24"/>
          <w:lang w:val="en-US" w:eastAsia="zh-CN" w:bidi="ar"/>
        </w:rPr>
      </w:pPr>
    </w:p>
    <w:p w14:paraId="348A0D26">
      <w:pPr>
        <w:pStyle w:val="9"/>
        <w:keepNext w:val="0"/>
        <w:keepLines w:val="0"/>
        <w:pageBreakBefore w:val="0"/>
        <w:widowControl w:val="0"/>
        <w:kinsoku/>
        <w:wordWrap/>
        <w:overflowPunct/>
        <w:topLinePunct w:val="0"/>
        <w:autoSpaceDE/>
        <w:autoSpaceDN/>
        <w:bidi w:val="0"/>
        <w:adjustRightInd/>
        <w:snapToGrid/>
        <w:spacing w:after="0" w:line="540" w:lineRule="exact"/>
        <w:ind w:left="0" w:leftChars="0" w:firstLine="0" w:firstLineChars="0"/>
        <w:jc w:val="center"/>
        <w:textAlignment w:val="auto"/>
        <w:rPr>
          <w:rFonts w:hint="eastAsia" w:ascii="宋体" w:hAnsi="宋体" w:eastAsia="宋体" w:cs="宋体"/>
          <w:kern w:val="2"/>
          <w:sz w:val="24"/>
          <w:szCs w:val="24"/>
          <w:lang w:val="en-US" w:eastAsia="zh-CN" w:bidi="ar"/>
        </w:rPr>
      </w:pPr>
    </w:p>
    <w:p w14:paraId="63CBDE17">
      <w:pPr>
        <w:pStyle w:val="9"/>
        <w:keepNext w:val="0"/>
        <w:keepLines w:val="0"/>
        <w:pageBreakBefore w:val="0"/>
        <w:widowControl w:val="0"/>
        <w:kinsoku/>
        <w:wordWrap/>
        <w:overflowPunct/>
        <w:topLinePunct w:val="0"/>
        <w:autoSpaceDE/>
        <w:autoSpaceDN/>
        <w:bidi w:val="0"/>
        <w:adjustRightInd/>
        <w:snapToGrid/>
        <w:spacing w:after="0" w:line="540" w:lineRule="exact"/>
        <w:ind w:left="0" w:leftChars="0" w:firstLine="0" w:firstLineChars="0"/>
        <w:jc w:val="center"/>
        <w:textAlignment w:val="auto"/>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3、具有履行合同所必需的设备和专业技术能力：提供具备履行合同所必需的设备和专业技术能力的证明材料或承诺书。</w:t>
      </w:r>
    </w:p>
    <w:p w14:paraId="31FC11D0">
      <w:pPr>
        <w:keepNext w:val="0"/>
        <w:keepLines w:val="0"/>
        <w:pageBreakBefore w:val="0"/>
        <w:widowControl w:val="0"/>
        <w:kinsoku/>
        <w:overflowPunct/>
        <w:autoSpaceDE/>
        <w:autoSpaceDN/>
        <w:bidi w:val="0"/>
        <w:spacing w:line="500" w:lineRule="exact"/>
        <w:jc w:val="center"/>
        <w:textAlignment w:val="auto"/>
        <w:rPr>
          <w:rFonts w:hint="eastAsia" w:ascii="宋体" w:hAnsi="宋体" w:eastAsia="宋体" w:cs="宋体"/>
          <w:color w:val="auto"/>
          <w:kern w:val="2"/>
          <w:sz w:val="24"/>
          <w:szCs w:val="24"/>
          <w:highlight w:val="none"/>
          <w:lang w:eastAsia="zh-CN" w:bidi="ar"/>
        </w:rPr>
      </w:pPr>
    </w:p>
    <w:p w14:paraId="7E284FC6">
      <w:pPr>
        <w:keepNext w:val="0"/>
        <w:keepLines w:val="0"/>
        <w:pageBreakBefore w:val="0"/>
        <w:widowControl w:val="0"/>
        <w:kinsoku/>
        <w:overflowPunct/>
        <w:autoSpaceDE/>
        <w:autoSpaceDN/>
        <w:bidi w:val="0"/>
        <w:spacing w:line="500" w:lineRule="exact"/>
        <w:jc w:val="both"/>
        <w:textAlignment w:val="auto"/>
        <w:rPr>
          <w:rFonts w:hint="eastAsia" w:ascii="宋体" w:hAnsi="宋体" w:eastAsia="宋体" w:cs="宋体"/>
          <w:color w:val="auto"/>
          <w:kern w:val="2"/>
          <w:sz w:val="24"/>
          <w:szCs w:val="24"/>
          <w:highlight w:val="none"/>
          <w:lang w:eastAsia="zh-CN" w:bidi="ar"/>
        </w:rPr>
      </w:pPr>
    </w:p>
    <w:p w14:paraId="74288E9B">
      <w:pPr>
        <w:keepNext w:val="0"/>
        <w:keepLines w:val="0"/>
        <w:pageBreakBefore w:val="0"/>
        <w:widowControl w:val="0"/>
        <w:kinsoku/>
        <w:overflowPunct/>
        <w:autoSpaceDE/>
        <w:autoSpaceDN/>
        <w:bidi w:val="0"/>
        <w:spacing w:line="500" w:lineRule="exact"/>
        <w:jc w:val="center"/>
        <w:textAlignment w:val="auto"/>
        <w:rPr>
          <w:rFonts w:hint="eastAsia" w:ascii="宋体" w:hAnsi="宋体" w:eastAsia="宋体" w:cs="宋体"/>
          <w:color w:val="auto"/>
          <w:kern w:val="2"/>
          <w:sz w:val="24"/>
          <w:szCs w:val="24"/>
          <w:highlight w:val="none"/>
          <w:lang w:eastAsia="zh-CN" w:bidi="ar"/>
        </w:rPr>
      </w:pPr>
    </w:p>
    <w:p w14:paraId="607816F4">
      <w:pPr>
        <w:keepNext w:val="0"/>
        <w:keepLines w:val="0"/>
        <w:pageBreakBefore w:val="0"/>
        <w:widowControl w:val="0"/>
        <w:kinsoku/>
        <w:overflowPunct/>
        <w:autoSpaceDE/>
        <w:autoSpaceDN/>
        <w:bidi w:val="0"/>
        <w:spacing w:line="500" w:lineRule="exact"/>
        <w:jc w:val="center"/>
        <w:textAlignment w:val="auto"/>
        <w:rPr>
          <w:rFonts w:hint="eastAsia" w:ascii="宋体" w:hAnsi="宋体" w:eastAsia="宋体" w:cs="宋体"/>
          <w:color w:val="auto"/>
          <w:kern w:val="2"/>
          <w:sz w:val="24"/>
          <w:szCs w:val="24"/>
          <w:highlight w:val="none"/>
          <w:lang w:eastAsia="zh-CN" w:bidi="ar"/>
        </w:rPr>
      </w:pPr>
    </w:p>
    <w:p w14:paraId="466D11AA">
      <w:pPr>
        <w:keepNext w:val="0"/>
        <w:keepLines w:val="0"/>
        <w:pageBreakBefore w:val="0"/>
        <w:widowControl w:val="0"/>
        <w:kinsoku/>
        <w:overflowPunct/>
        <w:autoSpaceDE/>
        <w:autoSpaceDN/>
        <w:bidi w:val="0"/>
        <w:spacing w:line="500" w:lineRule="exact"/>
        <w:jc w:val="center"/>
        <w:textAlignment w:val="auto"/>
        <w:rPr>
          <w:rFonts w:hint="eastAsia" w:ascii="宋体" w:hAnsi="宋体" w:eastAsia="宋体" w:cs="宋体"/>
          <w:color w:val="auto"/>
          <w:kern w:val="2"/>
          <w:sz w:val="24"/>
          <w:szCs w:val="24"/>
          <w:highlight w:val="none"/>
          <w:lang w:eastAsia="zh-CN" w:bidi="ar"/>
        </w:rPr>
      </w:pPr>
    </w:p>
    <w:p w14:paraId="62B2DB9B">
      <w:pPr>
        <w:keepNext w:val="0"/>
        <w:keepLines w:val="0"/>
        <w:pageBreakBefore w:val="0"/>
        <w:widowControl w:val="0"/>
        <w:kinsoku/>
        <w:overflowPunct/>
        <w:autoSpaceDE/>
        <w:autoSpaceDN/>
        <w:bidi w:val="0"/>
        <w:spacing w:line="500" w:lineRule="exact"/>
        <w:jc w:val="center"/>
        <w:textAlignment w:val="auto"/>
        <w:rPr>
          <w:rFonts w:hint="eastAsia" w:ascii="宋体" w:hAnsi="宋体" w:eastAsia="宋体" w:cs="宋体"/>
          <w:color w:val="auto"/>
          <w:kern w:val="2"/>
          <w:sz w:val="24"/>
          <w:szCs w:val="24"/>
          <w:highlight w:val="none"/>
          <w:lang w:eastAsia="zh-CN" w:bidi="ar"/>
        </w:rPr>
      </w:pPr>
    </w:p>
    <w:p w14:paraId="61215413">
      <w:pPr>
        <w:keepNext w:val="0"/>
        <w:keepLines w:val="0"/>
        <w:pageBreakBefore w:val="0"/>
        <w:widowControl w:val="0"/>
        <w:kinsoku/>
        <w:overflowPunct/>
        <w:autoSpaceDE/>
        <w:autoSpaceDN/>
        <w:bidi w:val="0"/>
        <w:spacing w:line="500" w:lineRule="exact"/>
        <w:jc w:val="center"/>
        <w:textAlignment w:val="auto"/>
        <w:rPr>
          <w:rFonts w:hint="eastAsia" w:ascii="宋体" w:hAnsi="宋体" w:eastAsia="宋体" w:cs="宋体"/>
          <w:color w:val="auto"/>
          <w:kern w:val="2"/>
          <w:sz w:val="24"/>
          <w:szCs w:val="24"/>
          <w:highlight w:val="none"/>
          <w:lang w:eastAsia="zh-CN" w:bidi="ar"/>
        </w:rPr>
      </w:pPr>
    </w:p>
    <w:p w14:paraId="16B28F0C">
      <w:pPr>
        <w:keepNext w:val="0"/>
        <w:keepLines w:val="0"/>
        <w:pageBreakBefore w:val="0"/>
        <w:widowControl w:val="0"/>
        <w:kinsoku/>
        <w:overflowPunct/>
        <w:autoSpaceDE/>
        <w:autoSpaceDN/>
        <w:bidi w:val="0"/>
        <w:spacing w:line="500" w:lineRule="exact"/>
        <w:jc w:val="center"/>
        <w:textAlignment w:val="auto"/>
        <w:rPr>
          <w:rFonts w:hint="eastAsia" w:ascii="宋体" w:hAnsi="宋体" w:eastAsia="宋体" w:cs="宋体"/>
          <w:color w:val="auto"/>
          <w:kern w:val="2"/>
          <w:sz w:val="24"/>
          <w:szCs w:val="24"/>
          <w:highlight w:val="none"/>
          <w:lang w:eastAsia="zh-CN" w:bidi="ar"/>
        </w:rPr>
      </w:pPr>
    </w:p>
    <w:p w14:paraId="412B8C97">
      <w:pPr>
        <w:keepNext w:val="0"/>
        <w:keepLines w:val="0"/>
        <w:pageBreakBefore w:val="0"/>
        <w:widowControl w:val="0"/>
        <w:kinsoku/>
        <w:overflowPunct/>
        <w:autoSpaceDE/>
        <w:autoSpaceDN/>
        <w:bidi w:val="0"/>
        <w:spacing w:line="500" w:lineRule="exact"/>
        <w:jc w:val="center"/>
        <w:textAlignment w:val="auto"/>
        <w:rPr>
          <w:rFonts w:hint="eastAsia" w:ascii="宋体" w:hAnsi="宋体" w:eastAsia="宋体" w:cs="宋体"/>
          <w:color w:val="auto"/>
          <w:kern w:val="2"/>
          <w:sz w:val="24"/>
          <w:szCs w:val="24"/>
          <w:highlight w:val="none"/>
          <w:lang w:eastAsia="zh-CN" w:bidi="ar"/>
        </w:rPr>
      </w:pPr>
    </w:p>
    <w:p w14:paraId="398A3016">
      <w:pPr>
        <w:keepNext w:val="0"/>
        <w:keepLines w:val="0"/>
        <w:pageBreakBefore w:val="0"/>
        <w:widowControl w:val="0"/>
        <w:kinsoku/>
        <w:overflowPunct/>
        <w:autoSpaceDE/>
        <w:autoSpaceDN/>
        <w:bidi w:val="0"/>
        <w:spacing w:line="500" w:lineRule="exact"/>
        <w:jc w:val="center"/>
        <w:textAlignment w:val="auto"/>
        <w:rPr>
          <w:rFonts w:hint="eastAsia" w:ascii="宋体" w:hAnsi="宋体" w:eastAsia="宋体" w:cs="宋体"/>
          <w:color w:val="auto"/>
          <w:kern w:val="2"/>
          <w:sz w:val="24"/>
          <w:szCs w:val="24"/>
          <w:highlight w:val="none"/>
          <w:lang w:eastAsia="zh-CN" w:bidi="ar"/>
        </w:rPr>
      </w:pPr>
    </w:p>
    <w:p w14:paraId="4BC420CA">
      <w:pPr>
        <w:keepNext w:val="0"/>
        <w:keepLines w:val="0"/>
        <w:pageBreakBefore w:val="0"/>
        <w:widowControl w:val="0"/>
        <w:kinsoku/>
        <w:overflowPunct/>
        <w:autoSpaceDE/>
        <w:autoSpaceDN/>
        <w:bidi w:val="0"/>
        <w:spacing w:line="500" w:lineRule="exact"/>
        <w:jc w:val="center"/>
        <w:textAlignment w:val="auto"/>
        <w:rPr>
          <w:rFonts w:hint="eastAsia" w:ascii="宋体" w:hAnsi="宋体" w:eastAsia="宋体" w:cs="宋体"/>
          <w:color w:val="auto"/>
          <w:kern w:val="2"/>
          <w:sz w:val="24"/>
          <w:szCs w:val="24"/>
          <w:highlight w:val="none"/>
          <w:lang w:eastAsia="zh-CN" w:bidi="ar"/>
        </w:rPr>
      </w:pPr>
    </w:p>
    <w:p w14:paraId="017C2972">
      <w:pPr>
        <w:keepNext w:val="0"/>
        <w:keepLines w:val="0"/>
        <w:pageBreakBefore w:val="0"/>
        <w:widowControl w:val="0"/>
        <w:kinsoku/>
        <w:overflowPunct/>
        <w:autoSpaceDE/>
        <w:autoSpaceDN/>
        <w:bidi w:val="0"/>
        <w:spacing w:line="500" w:lineRule="exact"/>
        <w:jc w:val="center"/>
        <w:textAlignment w:val="auto"/>
        <w:rPr>
          <w:rFonts w:hint="eastAsia" w:ascii="宋体" w:hAnsi="宋体" w:eastAsia="宋体" w:cs="宋体"/>
          <w:color w:val="auto"/>
          <w:kern w:val="2"/>
          <w:sz w:val="24"/>
          <w:szCs w:val="24"/>
          <w:highlight w:val="none"/>
          <w:lang w:eastAsia="zh-CN" w:bidi="ar"/>
        </w:rPr>
      </w:pPr>
    </w:p>
    <w:p w14:paraId="0194503E">
      <w:pPr>
        <w:keepNext w:val="0"/>
        <w:keepLines w:val="0"/>
        <w:pageBreakBefore w:val="0"/>
        <w:widowControl w:val="0"/>
        <w:kinsoku/>
        <w:overflowPunct/>
        <w:autoSpaceDE/>
        <w:autoSpaceDN/>
        <w:bidi w:val="0"/>
        <w:spacing w:line="500" w:lineRule="exact"/>
        <w:jc w:val="center"/>
        <w:textAlignment w:val="auto"/>
        <w:rPr>
          <w:rFonts w:hint="eastAsia" w:ascii="宋体" w:hAnsi="宋体" w:eastAsia="宋体" w:cs="宋体"/>
          <w:color w:val="auto"/>
          <w:kern w:val="2"/>
          <w:sz w:val="24"/>
          <w:szCs w:val="24"/>
          <w:highlight w:val="none"/>
          <w:lang w:eastAsia="zh-CN" w:bidi="ar"/>
        </w:rPr>
      </w:pPr>
    </w:p>
    <w:p w14:paraId="4C8D7639">
      <w:pPr>
        <w:keepNext w:val="0"/>
        <w:keepLines w:val="0"/>
        <w:pageBreakBefore w:val="0"/>
        <w:widowControl w:val="0"/>
        <w:kinsoku/>
        <w:overflowPunct/>
        <w:autoSpaceDE/>
        <w:autoSpaceDN/>
        <w:bidi w:val="0"/>
        <w:spacing w:line="500" w:lineRule="exact"/>
        <w:jc w:val="center"/>
        <w:textAlignment w:val="auto"/>
        <w:rPr>
          <w:rFonts w:hint="eastAsia" w:ascii="宋体" w:hAnsi="宋体" w:eastAsia="宋体" w:cs="宋体"/>
          <w:color w:val="auto"/>
          <w:kern w:val="2"/>
          <w:sz w:val="24"/>
          <w:szCs w:val="24"/>
          <w:highlight w:val="none"/>
          <w:lang w:eastAsia="zh-CN" w:bidi="ar"/>
        </w:rPr>
      </w:pPr>
    </w:p>
    <w:p w14:paraId="17CBEB7B">
      <w:pPr>
        <w:keepNext w:val="0"/>
        <w:keepLines w:val="0"/>
        <w:pageBreakBefore w:val="0"/>
        <w:widowControl w:val="0"/>
        <w:kinsoku/>
        <w:overflowPunct/>
        <w:autoSpaceDE/>
        <w:autoSpaceDN/>
        <w:bidi w:val="0"/>
        <w:spacing w:line="500" w:lineRule="exact"/>
        <w:jc w:val="center"/>
        <w:textAlignment w:val="auto"/>
        <w:rPr>
          <w:rFonts w:hint="eastAsia" w:ascii="宋体" w:hAnsi="宋体" w:eastAsia="宋体" w:cs="宋体"/>
          <w:color w:val="auto"/>
          <w:kern w:val="2"/>
          <w:sz w:val="24"/>
          <w:szCs w:val="24"/>
          <w:highlight w:val="none"/>
          <w:lang w:eastAsia="zh-CN" w:bidi="ar"/>
        </w:rPr>
      </w:pPr>
    </w:p>
    <w:p w14:paraId="01A8B25F">
      <w:pPr>
        <w:keepNext w:val="0"/>
        <w:keepLines w:val="0"/>
        <w:pageBreakBefore w:val="0"/>
        <w:widowControl w:val="0"/>
        <w:kinsoku/>
        <w:overflowPunct/>
        <w:autoSpaceDE/>
        <w:autoSpaceDN/>
        <w:bidi w:val="0"/>
        <w:spacing w:line="500" w:lineRule="exact"/>
        <w:jc w:val="center"/>
        <w:textAlignment w:val="auto"/>
        <w:rPr>
          <w:rFonts w:hint="eastAsia" w:ascii="宋体" w:hAnsi="宋体" w:eastAsia="宋体" w:cs="宋体"/>
          <w:color w:val="auto"/>
          <w:kern w:val="2"/>
          <w:sz w:val="24"/>
          <w:szCs w:val="24"/>
          <w:highlight w:val="none"/>
          <w:lang w:eastAsia="zh-CN" w:bidi="ar"/>
        </w:rPr>
      </w:pPr>
    </w:p>
    <w:p w14:paraId="30EBD05F">
      <w:pPr>
        <w:keepNext w:val="0"/>
        <w:keepLines w:val="0"/>
        <w:pageBreakBefore w:val="0"/>
        <w:widowControl w:val="0"/>
        <w:kinsoku/>
        <w:overflowPunct/>
        <w:autoSpaceDE/>
        <w:autoSpaceDN/>
        <w:bidi w:val="0"/>
        <w:spacing w:line="500" w:lineRule="exact"/>
        <w:jc w:val="center"/>
        <w:textAlignment w:val="auto"/>
        <w:rPr>
          <w:rFonts w:hint="eastAsia" w:ascii="宋体" w:hAnsi="宋体" w:eastAsia="宋体" w:cs="宋体"/>
          <w:color w:val="auto"/>
          <w:kern w:val="2"/>
          <w:sz w:val="24"/>
          <w:szCs w:val="24"/>
          <w:highlight w:val="none"/>
          <w:lang w:eastAsia="zh-CN" w:bidi="ar"/>
        </w:rPr>
      </w:pPr>
    </w:p>
    <w:p w14:paraId="33C9CE2A">
      <w:pPr>
        <w:keepNext w:val="0"/>
        <w:keepLines w:val="0"/>
        <w:pageBreakBefore w:val="0"/>
        <w:widowControl w:val="0"/>
        <w:kinsoku/>
        <w:overflowPunct/>
        <w:autoSpaceDE/>
        <w:autoSpaceDN/>
        <w:bidi w:val="0"/>
        <w:spacing w:line="500" w:lineRule="exact"/>
        <w:jc w:val="center"/>
        <w:textAlignment w:val="auto"/>
        <w:rPr>
          <w:rFonts w:hint="eastAsia" w:ascii="宋体" w:hAnsi="宋体" w:eastAsia="宋体" w:cs="宋体"/>
          <w:color w:val="auto"/>
          <w:kern w:val="2"/>
          <w:sz w:val="24"/>
          <w:szCs w:val="24"/>
          <w:highlight w:val="none"/>
          <w:lang w:eastAsia="zh-CN" w:bidi="ar"/>
        </w:rPr>
      </w:pPr>
    </w:p>
    <w:p w14:paraId="1080C478">
      <w:pPr>
        <w:keepNext w:val="0"/>
        <w:keepLines w:val="0"/>
        <w:pageBreakBefore w:val="0"/>
        <w:widowControl w:val="0"/>
        <w:kinsoku/>
        <w:overflowPunct/>
        <w:autoSpaceDE/>
        <w:autoSpaceDN/>
        <w:bidi w:val="0"/>
        <w:spacing w:line="500" w:lineRule="exact"/>
        <w:jc w:val="center"/>
        <w:textAlignment w:val="auto"/>
        <w:rPr>
          <w:rFonts w:hint="eastAsia" w:ascii="宋体" w:hAnsi="宋体" w:eastAsia="宋体" w:cs="宋体"/>
          <w:color w:val="auto"/>
          <w:kern w:val="2"/>
          <w:sz w:val="24"/>
          <w:szCs w:val="24"/>
          <w:highlight w:val="none"/>
          <w:lang w:eastAsia="zh-CN" w:bidi="ar"/>
        </w:rPr>
      </w:pPr>
    </w:p>
    <w:p w14:paraId="1622B993">
      <w:pPr>
        <w:keepNext w:val="0"/>
        <w:keepLines w:val="0"/>
        <w:pageBreakBefore w:val="0"/>
        <w:widowControl w:val="0"/>
        <w:kinsoku/>
        <w:overflowPunct/>
        <w:autoSpaceDE/>
        <w:autoSpaceDN/>
        <w:bidi w:val="0"/>
        <w:spacing w:line="500" w:lineRule="exact"/>
        <w:jc w:val="center"/>
        <w:textAlignment w:val="auto"/>
        <w:rPr>
          <w:rFonts w:hint="eastAsia" w:ascii="宋体" w:hAnsi="宋体" w:eastAsia="宋体" w:cs="宋体"/>
          <w:color w:val="auto"/>
          <w:kern w:val="2"/>
          <w:sz w:val="24"/>
          <w:szCs w:val="24"/>
          <w:highlight w:val="none"/>
          <w:lang w:eastAsia="zh-CN" w:bidi="ar"/>
        </w:rPr>
      </w:pPr>
    </w:p>
    <w:p w14:paraId="55A85257">
      <w:pPr>
        <w:keepNext w:val="0"/>
        <w:keepLines w:val="0"/>
        <w:pageBreakBefore w:val="0"/>
        <w:widowControl w:val="0"/>
        <w:kinsoku/>
        <w:overflowPunct/>
        <w:autoSpaceDE/>
        <w:autoSpaceDN/>
        <w:bidi w:val="0"/>
        <w:spacing w:line="500" w:lineRule="exact"/>
        <w:jc w:val="center"/>
        <w:textAlignment w:val="auto"/>
        <w:rPr>
          <w:rFonts w:hint="eastAsia" w:ascii="宋体" w:hAnsi="宋体" w:eastAsia="宋体" w:cs="宋体"/>
          <w:color w:val="auto"/>
          <w:kern w:val="2"/>
          <w:sz w:val="24"/>
          <w:szCs w:val="24"/>
          <w:highlight w:val="none"/>
          <w:lang w:eastAsia="zh-CN" w:bidi="ar"/>
        </w:rPr>
      </w:pPr>
    </w:p>
    <w:p w14:paraId="011D7B57">
      <w:pPr>
        <w:keepNext w:val="0"/>
        <w:keepLines w:val="0"/>
        <w:pageBreakBefore w:val="0"/>
        <w:widowControl w:val="0"/>
        <w:kinsoku/>
        <w:overflowPunct/>
        <w:autoSpaceDE/>
        <w:autoSpaceDN/>
        <w:bidi w:val="0"/>
        <w:spacing w:line="500" w:lineRule="exact"/>
        <w:jc w:val="center"/>
        <w:textAlignment w:val="auto"/>
        <w:rPr>
          <w:rFonts w:hint="eastAsia" w:ascii="宋体" w:hAnsi="宋体" w:eastAsia="宋体" w:cs="宋体"/>
          <w:color w:val="auto"/>
          <w:kern w:val="2"/>
          <w:sz w:val="24"/>
          <w:szCs w:val="24"/>
          <w:highlight w:val="none"/>
          <w:lang w:eastAsia="zh-CN" w:bidi="ar"/>
        </w:rPr>
      </w:pPr>
    </w:p>
    <w:p w14:paraId="094A4A69">
      <w:pPr>
        <w:keepNext w:val="0"/>
        <w:keepLines w:val="0"/>
        <w:pageBreakBefore w:val="0"/>
        <w:widowControl w:val="0"/>
        <w:kinsoku/>
        <w:overflowPunct/>
        <w:autoSpaceDE/>
        <w:autoSpaceDN/>
        <w:bidi w:val="0"/>
        <w:spacing w:line="500" w:lineRule="exact"/>
        <w:jc w:val="center"/>
        <w:textAlignment w:val="auto"/>
        <w:rPr>
          <w:rFonts w:hint="eastAsia" w:ascii="宋体" w:hAnsi="宋体" w:eastAsia="宋体" w:cs="宋体"/>
          <w:color w:val="auto"/>
          <w:kern w:val="2"/>
          <w:sz w:val="24"/>
          <w:szCs w:val="24"/>
          <w:highlight w:val="none"/>
          <w:lang w:eastAsia="zh-CN" w:bidi="ar"/>
        </w:rPr>
      </w:pPr>
    </w:p>
    <w:p w14:paraId="42052B18">
      <w:pPr>
        <w:keepNext w:val="0"/>
        <w:keepLines w:val="0"/>
        <w:pageBreakBefore w:val="0"/>
        <w:widowControl w:val="0"/>
        <w:kinsoku/>
        <w:overflowPunct/>
        <w:autoSpaceDE/>
        <w:autoSpaceDN/>
        <w:bidi w:val="0"/>
        <w:spacing w:line="500" w:lineRule="exact"/>
        <w:jc w:val="center"/>
        <w:textAlignment w:val="auto"/>
        <w:rPr>
          <w:rFonts w:hint="eastAsia" w:ascii="宋体" w:hAnsi="宋体" w:eastAsia="宋体" w:cs="宋体"/>
          <w:color w:val="auto"/>
          <w:kern w:val="2"/>
          <w:sz w:val="24"/>
          <w:szCs w:val="24"/>
          <w:highlight w:val="none"/>
          <w:lang w:eastAsia="zh-CN" w:bidi="ar"/>
        </w:rPr>
      </w:pPr>
    </w:p>
    <w:p w14:paraId="59ABD053">
      <w:pPr>
        <w:keepNext w:val="0"/>
        <w:keepLines w:val="0"/>
        <w:pageBreakBefore w:val="0"/>
        <w:widowControl w:val="0"/>
        <w:kinsoku/>
        <w:overflowPunct/>
        <w:autoSpaceDE/>
        <w:autoSpaceDN/>
        <w:bidi w:val="0"/>
        <w:spacing w:line="500" w:lineRule="exact"/>
        <w:jc w:val="center"/>
        <w:textAlignment w:val="auto"/>
        <w:rPr>
          <w:rFonts w:hint="eastAsia" w:ascii="宋体" w:hAnsi="宋体" w:eastAsia="宋体" w:cs="宋体"/>
          <w:color w:val="auto"/>
          <w:kern w:val="2"/>
          <w:sz w:val="24"/>
          <w:szCs w:val="24"/>
          <w:highlight w:val="none"/>
          <w:lang w:eastAsia="zh-CN" w:bidi="ar"/>
        </w:rPr>
      </w:pPr>
    </w:p>
    <w:p w14:paraId="630957BD">
      <w:pPr>
        <w:pStyle w:val="9"/>
        <w:keepNext w:val="0"/>
        <w:keepLines w:val="0"/>
        <w:pageBreakBefore w:val="0"/>
        <w:widowControl w:val="0"/>
        <w:kinsoku/>
        <w:wordWrap/>
        <w:overflowPunct/>
        <w:topLinePunct w:val="0"/>
        <w:autoSpaceDE/>
        <w:autoSpaceDN/>
        <w:bidi w:val="0"/>
        <w:adjustRightInd/>
        <w:snapToGrid/>
        <w:spacing w:after="0" w:line="540" w:lineRule="exact"/>
        <w:ind w:left="0" w:leftChars="0" w:firstLine="0" w:firstLineChars="0"/>
        <w:jc w:val="center"/>
        <w:textAlignment w:val="auto"/>
        <w:rPr>
          <w:rFonts w:hint="eastAsia" w:ascii="宋体" w:hAnsi="宋体" w:eastAsia="宋体" w:cs="宋体"/>
          <w:kern w:val="2"/>
          <w:sz w:val="24"/>
          <w:szCs w:val="24"/>
          <w:lang w:val="en-US" w:eastAsia="zh-CN" w:bidi="ar"/>
        </w:rPr>
      </w:pPr>
    </w:p>
    <w:p w14:paraId="655532D3">
      <w:pPr>
        <w:pStyle w:val="9"/>
        <w:keepNext w:val="0"/>
        <w:keepLines w:val="0"/>
        <w:pageBreakBefore w:val="0"/>
        <w:widowControl w:val="0"/>
        <w:kinsoku/>
        <w:wordWrap/>
        <w:overflowPunct/>
        <w:topLinePunct w:val="0"/>
        <w:autoSpaceDE/>
        <w:autoSpaceDN/>
        <w:bidi w:val="0"/>
        <w:adjustRightInd/>
        <w:snapToGrid/>
        <w:spacing w:after="0" w:line="540" w:lineRule="exact"/>
        <w:ind w:left="0" w:leftChars="0" w:firstLine="0" w:firstLineChars="0"/>
        <w:jc w:val="center"/>
        <w:textAlignment w:val="auto"/>
        <w:rPr>
          <w:rFonts w:hint="eastAsia" w:ascii="宋体" w:hAnsi="宋体" w:eastAsia="宋体" w:cs="宋体"/>
          <w:kern w:val="2"/>
          <w:sz w:val="24"/>
          <w:szCs w:val="24"/>
          <w:lang w:val="en-US" w:eastAsia="zh-CN" w:bidi="ar"/>
        </w:rPr>
      </w:pPr>
    </w:p>
    <w:p w14:paraId="6E6D3990">
      <w:pPr>
        <w:pStyle w:val="9"/>
        <w:keepNext w:val="0"/>
        <w:keepLines w:val="0"/>
        <w:pageBreakBefore w:val="0"/>
        <w:widowControl w:val="0"/>
        <w:kinsoku/>
        <w:wordWrap/>
        <w:overflowPunct/>
        <w:topLinePunct w:val="0"/>
        <w:autoSpaceDE/>
        <w:autoSpaceDN/>
        <w:bidi w:val="0"/>
        <w:adjustRightInd/>
        <w:snapToGrid/>
        <w:spacing w:after="0" w:line="540" w:lineRule="exact"/>
        <w:ind w:left="0" w:leftChars="0" w:firstLine="0" w:firstLineChars="0"/>
        <w:jc w:val="center"/>
        <w:textAlignment w:val="auto"/>
        <w:rPr>
          <w:rFonts w:hint="eastAsia" w:ascii="宋体" w:hAnsi="宋体" w:eastAsia="宋体" w:cs="宋体"/>
          <w:kern w:val="2"/>
          <w:sz w:val="24"/>
          <w:szCs w:val="24"/>
          <w:lang w:val="en-US" w:eastAsia="zh-CN" w:bidi="ar"/>
        </w:rPr>
      </w:pPr>
    </w:p>
    <w:p w14:paraId="2C0C97A7">
      <w:pPr>
        <w:pStyle w:val="9"/>
        <w:keepNext w:val="0"/>
        <w:keepLines w:val="0"/>
        <w:pageBreakBefore w:val="0"/>
        <w:widowControl w:val="0"/>
        <w:kinsoku/>
        <w:wordWrap/>
        <w:overflowPunct/>
        <w:topLinePunct w:val="0"/>
        <w:autoSpaceDE/>
        <w:autoSpaceDN/>
        <w:bidi w:val="0"/>
        <w:adjustRightInd/>
        <w:snapToGrid/>
        <w:spacing w:after="0" w:line="540" w:lineRule="exact"/>
        <w:ind w:left="0" w:leftChars="0" w:firstLine="0" w:firstLineChars="0"/>
        <w:jc w:val="center"/>
        <w:textAlignment w:val="auto"/>
        <w:rPr>
          <w:rFonts w:hint="eastAsia" w:ascii="宋体" w:hAnsi="宋体" w:eastAsia="宋体" w:cs="宋体"/>
          <w:color w:val="auto"/>
          <w:kern w:val="2"/>
          <w:sz w:val="24"/>
          <w:szCs w:val="24"/>
          <w:highlight w:val="none"/>
          <w:lang w:bidi="ar"/>
        </w:rPr>
      </w:pPr>
      <w:r>
        <w:rPr>
          <w:rFonts w:hint="eastAsia" w:ascii="宋体" w:hAnsi="宋体" w:eastAsia="宋体" w:cs="宋体"/>
          <w:kern w:val="2"/>
          <w:sz w:val="24"/>
          <w:szCs w:val="24"/>
          <w:lang w:val="en-US" w:eastAsia="zh-CN" w:bidi="ar"/>
        </w:rPr>
        <w:t>4、具有依法缴纳税收和社会保障资金的良好记录：投标人须提供具有依法缴纳税收和社会保障资金的良好记录的书面声明或提供2025年1月至今任意1个月依法缴纳税收和缴纳社会保障资金的证明材料（成立未满1个月的提供相关情况说明；依法免税或不需要缴纳社会保障资金的投标人，应提供说明或相应文件证明其依法免税或不需要缴纳社会保障资金）。</w:t>
      </w:r>
    </w:p>
    <w:p w14:paraId="4AEE69BB">
      <w:pPr>
        <w:keepNext w:val="0"/>
        <w:keepLines w:val="0"/>
        <w:pageBreakBefore w:val="0"/>
        <w:widowControl w:val="0"/>
        <w:kinsoku/>
        <w:overflowPunct/>
        <w:autoSpaceDE/>
        <w:autoSpaceDN/>
        <w:bidi w:val="0"/>
        <w:adjustRightInd w:val="0"/>
        <w:snapToGrid w:val="0"/>
        <w:spacing w:line="500" w:lineRule="exact"/>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缴纳税收</w:t>
      </w:r>
      <w:r>
        <w:rPr>
          <w:rFonts w:hint="eastAsia" w:ascii="宋体" w:hAnsi="宋体" w:eastAsia="宋体" w:cs="宋体"/>
          <w:b/>
          <w:bCs/>
          <w:color w:val="auto"/>
          <w:sz w:val="24"/>
          <w:szCs w:val="24"/>
          <w:highlight w:val="none"/>
          <w:lang w:val="en-US" w:eastAsia="zh-CN"/>
        </w:rPr>
        <w:t>证明材料</w:t>
      </w:r>
      <w:r>
        <w:rPr>
          <w:rFonts w:hint="eastAsia" w:ascii="宋体" w:hAnsi="宋体" w:eastAsia="宋体" w:cs="宋体"/>
          <w:b/>
          <w:bCs/>
          <w:color w:val="auto"/>
          <w:sz w:val="24"/>
          <w:szCs w:val="24"/>
          <w:highlight w:val="none"/>
        </w:rPr>
        <w:t>：税务局税收通用缴款书</w:t>
      </w:r>
      <w:r>
        <w:rPr>
          <w:rFonts w:hint="eastAsia" w:ascii="宋体" w:hAnsi="宋体" w:eastAsia="宋体" w:cs="宋体"/>
          <w:b/>
          <w:bCs/>
          <w:color w:val="auto"/>
          <w:sz w:val="24"/>
          <w:szCs w:val="24"/>
          <w:highlight w:val="none"/>
          <w:lang w:val="en-US" w:eastAsia="zh-CN"/>
        </w:rPr>
        <w:t>扫描件</w:t>
      </w:r>
      <w:r>
        <w:rPr>
          <w:rFonts w:hint="eastAsia" w:ascii="宋体" w:hAnsi="宋体" w:eastAsia="宋体" w:cs="宋体"/>
          <w:b/>
          <w:bCs/>
          <w:color w:val="auto"/>
          <w:sz w:val="24"/>
          <w:szCs w:val="24"/>
          <w:highlight w:val="none"/>
        </w:rPr>
        <w:t>或银行电子缴税（费）凭证</w:t>
      </w:r>
      <w:r>
        <w:rPr>
          <w:rFonts w:hint="eastAsia" w:ascii="宋体" w:hAnsi="宋体" w:eastAsia="宋体" w:cs="宋体"/>
          <w:b/>
          <w:bCs/>
          <w:color w:val="auto"/>
          <w:sz w:val="24"/>
          <w:szCs w:val="24"/>
          <w:highlight w:val="none"/>
          <w:lang w:val="en-US" w:eastAsia="zh-CN"/>
        </w:rPr>
        <w:t>扫描件</w:t>
      </w:r>
      <w:r>
        <w:rPr>
          <w:rFonts w:hint="eastAsia" w:ascii="宋体" w:hAnsi="宋体" w:eastAsia="宋体" w:cs="宋体"/>
          <w:b/>
          <w:bCs/>
          <w:color w:val="auto"/>
          <w:sz w:val="24"/>
          <w:szCs w:val="24"/>
          <w:highlight w:val="none"/>
        </w:rPr>
        <w:t>或税务局出具纳税情况的相关证明</w:t>
      </w:r>
      <w:r>
        <w:rPr>
          <w:rFonts w:hint="eastAsia" w:ascii="宋体" w:hAnsi="宋体" w:eastAsia="宋体" w:cs="宋体"/>
          <w:b/>
          <w:bCs/>
          <w:color w:val="auto"/>
          <w:sz w:val="24"/>
          <w:szCs w:val="24"/>
          <w:highlight w:val="none"/>
          <w:lang w:val="en-US" w:eastAsia="zh-CN"/>
        </w:rPr>
        <w:t>扫描件</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投标</w:t>
      </w:r>
      <w:r>
        <w:rPr>
          <w:rFonts w:hint="eastAsia" w:ascii="宋体" w:hAnsi="宋体" w:eastAsia="宋体" w:cs="宋体"/>
          <w:b/>
          <w:bCs/>
          <w:color w:val="auto"/>
          <w:sz w:val="24"/>
          <w:szCs w:val="24"/>
          <w:highlight w:val="none"/>
          <w:lang w:eastAsia="zh-CN"/>
        </w:rPr>
        <w:t>人</w:t>
      </w:r>
      <w:r>
        <w:rPr>
          <w:rFonts w:hint="eastAsia" w:ascii="宋体" w:hAnsi="宋体" w:eastAsia="宋体" w:cs="宋体"/>
          <w:b/>
          <w:bCs/>
          <w:color w:val="auto"/>
          <w:sz w:val="24"/>
          <w:szCs w:val="24"/>
          <w:highlight w:val="none"/>
        </w:rPr>
        <w:t>若有免税情况，请出具税务机关出具的免税证明材料，未发生税收的</w:t>
      </w:r>
      <w:r>
        <w:rPr>
          <w:rFonts w:hint="eastAsia" w:ascii="宋体" w:hAnsi="宋体" w:eastAsia="宋体" w:cs="宋体"/>
          <w:b/>
          <w:bCs/>
          <w:color w:val="auto"/>
          <w:sz w:val="24"/>
          <w:szCs w:val="24"/>
          <w:highlight w:val="none"/>
          <w:lang w:val="en-US" w:eastAsia="zh-CN"/>
        </w:rPr>
        <w:t>（含未发生税收的新成立投标人）</w:t>
      </w:r>
      <w:r>
        <w:rPr>
          <w:rFonts w:hint="eastAsia" w:ascii="宋体" w:hAnsi="宋体" w:eastAsia="宋体" w:cs="宋体"/>
          <w:b/>
          <w:bCs/>
          <w:color w:val="auto"/>
          <w:sz w:val="24"/>
          <w:szCs w:val="24"/>
          <w:highlight w:val="none"/>
        </w:rPr>
        <w:t>请提供纳税零申报证明材料。</w:t>
      </w:r>
      <w:r>
        <w:rPr>
          <w:rFonts w:hint="eastAsia" w:ascii="宋体" w:hAnsi="宋体" w:eastAsia="宋体" w:cs="宋体"/>
          <w:b/>
          <w:bCs/>
          <w:color w:val="auto"/>
          <w:sz w:val="24"/>
          <w:szCs w:val="24"/>
          <w:highlight w:val="none"/>
          <w:lang w:val="en-US" w:eastAsia="zh-CN"/>
        </w:rPr>
        <w:t>投标人若为自然人的不需要提供此项材料，但须提供投标人为自然人书面声明函；</w:t>
      </w:r>
    </w:p>
    <w:p w14:paraId="593E4422">
      <w:pPr>
        <w:keepNext w:val="0"/>
        <w:keepLines w:val="0"/>
        <w:pageBreakBefore w:val="0"/>
        <w:widowControl w:val="0"/>
        <w:kinsoku/>
        <w:overflowPunct/>
        <w:autoSpaceDE/>
        <w:autoSpaceDN/>
        <w:bidi w:val="0"/>
        <w:adjustRightInd w:val="0"/>
        <w:snapToGrid w:val="0"/>
        <w:spacing w:line="50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缴纳社会保障资金证明</w:t>
      </w:r>
      <w:r>
        <w:rPr>
          <w:rFonts w:hint="eastAsia" w:ascii="宋体" w:hAnsi="宋体" w:eastAsia="宋体" w:cs="宋体"/>
          <w:b/>
          <w:bCs/>
          <w:color w:val="auto"/>
          <w:sz w:val="24"/>
          <w:szCs w:val="24"/>
          <w:highlight w:val="none"/>
          <w:lang w:val="en-US" w:eastAsia="zh-CN"/>
        </w:rPr>
        <w:t>材料</w:t>
      </w:r>
      <w:r>
        <w:rPr>
          <w:rFonts w:hint="eastAsia" w:ascii="宋体" w:hAnsi="宋体" w:eastAsia="宋体" w:cs="宋体"/>
          <w:b/>
          <w:bCs/>
          <w:color w:val="auto"/>
          <w:sz w:val="24"/>
          <w:szCs w:val="24"/>
          <w:highlight w:val="none"/>
        </w:rPr>
        <w:t>：社会保险费缴款书</w:t>
      </w:r>
      <w:r>
        <w:rPr>
          <w:rFonts w:hint="eastAsia" w:ascii="宋体" w:hAnsi="宋体" w:eastAsia="宋体" w:cs="宋体"/>
          <w:b/>
          <w:bCs/>
          <w:color w:val="auto"/>
          <w:sz w:val="24"/>
          <w:szCs w:val="24"/>
          <w:highlight w:val="none"/>
          <w:lang w:val="en-US" w:eastAsia="zh-CN"/>
        </w:rPr>
        <w:t>扫描件</w:t>
      </w:r>
      <w:r>
        <w:rPr>
          <w:rFonts w:hint="eastAsia" w:ascii="宋体" w:hAnsi="宋体" w:eastAsia="宋体" w:cs="宋体"/>
          <w:b/>
          <w:bCs/>
          <w:color w:val="auto"/>
          <w:sz w:val="24"/>
          <w:szCs w:val="24"/>
          <w:highlight w:val="none"/>
        </w:rPr>
        <w:t>或银行电子缴税（费）凭证</w:t>
      </w:r>
      <w:r>
        <w:rPr>
          <w:rFonts w:hint="eastAsia" w:ascii="宋体" w:hAnsi="宋体" w:eastAsia="宋体" w:cs="宋体"/>
          <w:b/>
          <w:bCs/>
          <w:color w:val="auto"/>
          <w:sz w:val="24"/>
          <w:szCs w:val="24"/>
          <w:highlight w:val="none"/>
          <w:lang w:val="en-US" w:eastAsia="zh-CN"/>
        </w:rPr>
        <w:t>扫描件</w:t>
      </w:r>
      <w:r>
        <w:rPr>
          <w:rFonts w:hint="eastAsia" w:ascii="宋体" w:hAnsi="宋体" w:eastAsia="宋体" w:cs="宋体"/>
          <w:b/>
          <w:bCs/>
          <w:color w:val="auto"/>
          <w:sz w:val="24"/>
          <w:szCs w:val="24"/>
          <w:highlight w:val="none"/>
        </w:rPr>
        <w:t>或社保管理部门出具的有效的缴款证明</w:t>
      </w:r>
      <w:r>
        <w:rPr>
          <w:rFonts w:hint="eastAsia" w:ascii="宋体" w:hAnsi="宋体" w:eastAsia="宋体" w:cs="宋体"/>
          <w:b/>
          <w:bCs/>
          <w:color w:val="auto"/>
          <w:sz w:val="24"/>
          <w:szCs w:val="24"/>
          <w:highlight w:val="none"/>
          <w:lang w:val="en-US" w:eastAsia="zh-CN"/>
        </w:rPr>
        <w:t>扫描件</w:t>
      </w:r>
      <w:r>
        <w:rPr>
          <w:rFonts w:hint="eastAsia" w:ascii="宋体" w:hAnsi="宋体" w:eastAsia="宋体" w:cs="宋体"/>
          <w:b/>
          <w:bCs/>
          <w:color w:val="auto"/>
          <w:sz w:val="24"/>
          <w:szCs w:val="24"/>
          <w:highlight w:val="none"/>
        </w:rPr>
        <w:t>，本年度新成立的</w:t>
      </w:r>
      <w:r>
        <w:rPr>
          <w:rFonts w:hint="eastAsia" w:ascii="宋体" w:hAnsi="宋体" w:eastAsia="宋体" w:cs="宋体"/>
          <w:b/>
          <w:bCs/>
          <w:color w:val="auto"/>
          <w:sz w:val="24"/>
          <w:szCs w:val="24"/>
          <w:highlight w:val="none"/>
          <w:lang w:val="en-US" w:eastAsia="zh-CN"/>
        </w:rPr>
        <w:t>投标人</w:t>
      </w:r>
      <w:r>
        <w:rPr>
          <w:rFonts w:hint="eastAsia" w:ascii="宋体" w:hAnsi="宋体" w:eastAsia="宋体" w:cs="宋体"/>
          <w:b/>
          <w:bCs/>
          <w:color w:val="auto"/>
          <w:sz w:val="24"/>
          <w:szCs w:val="24"/>
          <w:highlight w:val="none"/>
        </w:rPr>
        <w:t>提供社会保障登记</w:t>
      </w:r>
      <w:r>
        <w:rPr>
          <w:rFonts w:hint="eastAsia" w:ascii="宋体" w:hAnsi="宋体" w:eastAsia="宋体" w:cs="宋体"/>
          <w:b/>
          <w:bCs/>
          <w:color w:val="auto"/>
          <w:sz w:val="24"/>
          <w:szCs w:val="24"/>
          <w:highlight w:val="none"/>
          <w:lang w:val="en-US" w:eastAsia="zh-CN"/>
        </w:rPr>
        <w:t>证明</w:t>
      </w:r>
      <w:r>
        <w:rPr>
          <w:rFonts w:hint="eastAsia" w:ascii="宋体" w:hAnsi="宋体" w:eastAsia="宋体" w:cs="宋体"/>
          <w:b/>
          <w:bCs/>
          <w:color w:val="auto"/>
          <w:sz w:val="24"/>
          <w:szCs w:val="24"/>
          <w:highlight w:val="none"/>
        </w:rPr>
        <w:t>等相关证明材料。</w:t>
      </w:r>
      <w:r>
        <w:rPr>
          <w:rFonts w:hint="eastAsia" w:ascii="宋体" w:hAnsi="宋体" w:eastAsia="宋体" w:cs="宋体"/>
          <w:b/>
          <w:bCs/>
          <w:color w:val="auto"/>
          <w:sz w:val="24"/>
          <w:szCs w:val="24"/>
          <w:highlight w:val="none"/>
          <w:lang w:val="en-US" w:eastAsia="zh-CN"/>
        </w:rPr>
        <w:t>投标人若为自然人的不需要提供此项材料，但须提供投标人为自然人书面声明函。</w:t>
      </w:r>
      <w:r>
        <w:rPr>
          <w:rFonts w:hint="eastAsia" w:ascii="宋体" w:hAnsi="宋体" w:eastAsia="宋体" w:cs="宋体"/>
          <w:b/>
          <w:bCs/>
          <w:color w:val="auto"/>
          <w:sz w:val="24"/>
          <w:szCs w:val="24"/>
          <w:highlight w:val="none"/>
          <w:lang w:eastAsia="zh-CN"/>
        </w:rPr>
        <w:t>）</w:t>
      </w:r>
    </w:p>
    <w:p w14:paraId="0279EBFC">
      <w:pPr>
        <w:keepNext w:val="0"/>
        <w:keepLines w:val="0"/>
        <w:pageBreakBefore w:val="0"/>
        <w:widowControl w:val="0"/>
        <w:kinsoku/>
        <w:overflowPunct/>
        <w:autoSpaceDE/>
        <w:autoSpaceDN/>
        <w:bidi w:val="0"/>
        <w:spacing w:line="500" w:lineRule="exact"/>
        <w:jc w:val="center"/>
        <w:textAlignment w:val="auto"/>
        <w:rPr>
          <w:rFonts w:hint="eastAsia" w:ascii="宋体" w:hAnsi="宋体" w:eastAsia="宋体" w:cs="宋体"/>
          <w:color w:val="auto"/>
          <w:kern w:val="2"/>
          <w:sz w:val="24"/>
          <w:szCs w:val="24"/>
          <w:highlight w:val="none"/>
          <w:lang w:eastAsia="zh-CN" w:bidi="ar"/>
        </w:rPr>
      </w:pPr>
    </w:p>
    <w:p w14:paraId="003253AE">
      <w:pPr>
        <w:keepNext w:val="0"/>
        <w:keepLines w:val="0"/>
        <w:pageBreakBefore w:val="0"/>
        <w:widowControl w:val="0"/>
        <w:kinsoku/>
        <w:overflowPunct/>
        <w:autoSpaceDE/>
        <w:autoSpaceDN/>
        <w:bidi w:val="0"/>
        <w:spacing w:line="500" w:lineRule="exact"/>
        <w:jc w:val="center"/>
        <w:textAlignment w:val="auto"/>
        <w:rPr>
          <w:rFonts w:hint="eastAsia" w:ascii="宋体" w:hAnsi="宋体" w:eastAsia="宋体" w:cs="宋体"/>
          <w:color w:val="auto"/>
          <w:kern w:val="2"/>
          <w:sz w:val="24"/>
          <w:szCs w:val="24"/>
          <w:highlight w:val="none"/>
          <w:lang w:eastAsia="zh-CN" w:bidi="ar"/>
        </w:rPr>
      </w:pPr>
    </w:p>
    <w:p w14:paraId="3930B0B2">
      <w:pPr>
        <w:keepNext w:val="0"/>
        <w:keepLines w:val="0"/>
        <w:pageBreakBefore w:val="0"/>
        <w:widowControl w:val="0"/>
        <w:kinsoku/>
        <w:overflowPunct/>
        <w:autoSpaceDE/>
        <w:autoSpaceDN/>
        <w:bidi w:val="0"/>
        <w:spacing w:line="500" w:lineRule="exact"/>
        <w:jc w:val="center"/>
        <w:textAlignment w:val="auto"/>
        <w:rPr>
          <w:rFonts w:hint="eastAsia" w:ascii="宋体" w:hAnsi="宋体" w:eastAsia="宋体" w:cs="宋体"/>
          <w:color w:val="auto"/>
          <w:kern w:val="2"/>
          <w:sz w:val="24"/>
          <w:szCs w:val="24"/>
          <w:highlight w:val="none"/>
          <w:lang w:eastAsia="zh-CN" w:bidi="ar"/>
        </w:rPr>
      </w:pPr>
    </w:p>
    <w:p w14:paraId="39E96BF7">
      <w:pPr>
        <w:keepNext w:val="0"/>
        <w:keepLines w:val="0"/>
        <w:pageBreakBefore w:val="0"/>
        <w:widowControl w:val="0"/>
        <w:kinsoku/>
        <w:overflowPunct/>
        <w:autoSpaceDE/>
        <w:autoSpaceDN/>
        <w:bidi w:val="0"/>
        <w:spacing w:line="500" w:lineRule="exact"/>
        <w:jc w:val="center"/>
        <w:textAlignment w:val="auto"/>
        <w:rPr>
          <w:rFonts w:hint="eastAsia" w:ascii="宋体" w:hAnsi="宋体" w:eastAsia="宋体" w:cs="宋体"/>
          <w:color w:val="auto"/>
          <w:kern w:val="2"/>
          <w:sz w:val="24"/>
          <w:szCs w:val="24"/>
          <w:highlight w:val="none"/>
          <w:lang w:eastAsia="zh-CN" w:bidi="ar"/>
        </w:rPr>
      </w:pPr>
    </w:p>
    <w:p w14:paraId="1E574584">
      <w:pPr>
        <w:keepNext w:val="0"/>
        <w:keepLines w:val="0"/>
        <w:pageBreakBefore w:val="0"/>
        <w:widowControl w:val="0"/>
        <w:kinsoku/>
        <w:overflowPunct/>
        <w:autoSpaceDE/>
        <w:autoSpaceDN/>
        <w:bidi w:val="0"/>
        <w:spacing w:line="500" w:lineRule="exact"/>
        <w:jc w:val="center"/>
        <w:textAlignment w:val="auto"/>
        <w:rPr>
          <w:rFonts w:hint="eastAsia" w:ascii="宋体" w:hAnsi="宋体" w:eastAsia="宋体" w:cs="宋体"/>
          <w:color w:val="auto"/>
          <w:kern w:val="2"/>
          <w:sz w:val="24"/>
          <w:szCs w:val="24"/>
          <w:highlight w:val="none"/>
          <w:lang w:eastAsia="zh-CN" w:bidi="ar"/>
        </w:rPr>
      </w:pPr>
    </w:p>
    <w:p w14:paraId="0F08C703">
      <w:pPr>
        <w:keepNext w:val="0"/>
        <w:keepLines w:val="0"/>
        <w:pageBreakBefore w:val="0"/>
        <w:widowControl w:val="0"/>
        <w:kinsoku/>
        <w:overflowPunct/>
        <w:autoSpaceDE/>
        <w:autoSpaceDN/>
        <w:bidi w:val="0"/>
        <w:spacing w:line="500" w:lineRule="exact"/>
        <w:jc w:val="center"/>
        <w:textAlignment w:val="auto"/>
        <w:rPr>
          <w:rFonts w:hint="eastAsia" w:ascii="宋体" w:hAnsi="宋体" w:eastAsia="宋体" w:cs="宋体"/>
          <w:color w:val="auto"/>
          <w:kern w:val="2"/>
          <w:sz w:val="24"/>
          <w:szCs w:val="24"/>
          <w:highlight w:val="none"/>
          <w:lang w:eastAsia="zh-CN" w:bidi="ar"/>
        </w:rPr>
      </w:pPr>
    </w:p>
    <w:p w14:paraId="7E5B9B0E">
      <w:pPr>
        <w:keepNext w:val="0"/>
        <w:keepLines w:val="0"/>
        <w:pageBreakBefore w:val="0"/>
        <w:widowControl w:val="0"/>
        <w:kinsoku/>
        <w:overflowPunct/>
        <w:autoSpaceDE/>
        <w:autoSpaceDN/>
        <w:bidi w:val="0"/>
        <w:spacing w:line="500" w:lineRule="exact"/>
        <w:jc w:val="center"/>
        <w:textAlignment w:val="auto"/>
        <w:rPr>
          <w:rFonts w:hint="eastAsia" w:ascii="宋体" w:hAnsi="宋体" w:eastAsia="宋体" w:cs="宋体"/>
          <w:color w:val="auto"/>
          <w:kern w:val="2"/>
          <w:sz w:val="24"/>
          <w:szCs w:val="24"/>
          <w:highlight w:val="none"/>
          <w:lang w:eastAsia="zh-CN" w:bidi="ar"/>
        </w:rPr>
      </w:pPr>
    </w:p>
    <w:p w14:paraId="623A1107">
      <w:pPr>
        <w:keepNext w:val="0"/>
        <w:keepLines w:val="0"/>
        <w:pageBreakBefore w:val="0"/>
        <w:widowControl w:val="0"/>
        <w:kinsoku/>
        <w:overflowPunct/>
        <w:autoSpaceDE/>
        <w:autoSpaceDN/>
        <w:bidi w:val="0"/>
        <w:spacing w:line="500" w:lineRule="exact"/>
        <w:jc w:val="center"/>
        <w:textAlignment w:val="auto"/>
        <w:rPr>
          <w:rFonts w:hint="eastAsia" w:ascii="宋体" w:hAnsi="宋体" w:eastAsia="宋体" w:cs="宋体"/>
          <w:color w:val="auto"/>
          <w:kern w:val="2"/>
          <w:sz w:val="24"/>
          <w:szCs w:val="24"/>
          <w:highlight w:val="none"/>
          <w:lang w:eastAsia="zh-CN" w:bidi="ar"/>
        </w:rPr>
      </w:pPr>
    </w:p>
    <w:p w14:paraId="728D1A68">
      <w:pPr>
        <w:keepNext w:val="0"/>
        <w:keepLines w:val="0"/>
        <w:pageBreakBefore w:val="0"/>
        <w:widowControl w:val="0"/>
        <w:kinsoku/>
        <w:overflowPunct/>
        <w:autoSpaceDE/>
        <w:autoSpaceDN/>
        <w:bidi w:val="0"/>
        <w:spacing w:line="500" w:lineRule="exact"/>
        <w:jc w:val="center"/>
        <w:textAlignment w:val="auto"/>
        <w:rPr>
          <w:rFonts w:hint="eastAsia" w:ascii="宋体" w:hAnsi="宋体" w:eastAsia="宋体" w:cs="宋体"/>
          <w:color w:val="auto"/>
          <w:kern w:val="2"/>
          <w:sz w:val="24"/>
          <w:szCs w:val="24"/>
          <w:highlight w:val="none"/>
          <w:lang w:eastAsia="zh-CN" w:bidi="ar"/>
        </w:rPr>
      </w:pPr>
    </w:p>
    <w:p w14:paraId="547B0D19">
      <w:pPr>
        <w:keepNext w:val="0"/>
        <w:keepLines w:val="0"/>
        <w:pageBreakBefore w:val="0"/>
        <w:widowControl w:val="0"/>
        <w:kinsoku/>
        <w:overflowPunct/>
        <w:autoSpaceDE/>
        <w:autoSpaceDN/>
        <w:bidi w:val="0"/>
        <w:spacing w:line="500" w:lineRule="exact"/>
        <w:jc w:val="center"/>
        <w:textAlignment w:val="auto"/>
        <w:rPr>
          <w:rFonts w:hint="eastAsia" w:ascii="宋体" w:hAnsi="宋体" w:eastAsia="宋体" w:cs="宋体"/>
          <w:color w:val="auto"/>
          <w:kern w:val="2"/>
          <w:sz w:val="24"/>
          <w:szCs w:val="24"/>
          <w:highlight w:val="none"/>
          <w:lang w:eastAsia="zh-CN" w:bidi="ar"/>
        </w:rPr>
      </w:pPr>
    </w:p>
    <w:p w14:paraId="388B277B">
      <w:pPr>
        <w:keepNext w:val="0"/>
        <w:keepLines w:val="0"/>
        <w:pageBreakBefore w:val="0"/>
        <w:widowControl w:val="0"/>
        <w:kinsoku/>
        <w:overflowPunct/>
        <w:autoSpaceDE/>
        <w:autoSpaceDN/>
        <w:bidi w:val="0"/>
        <w:spacing w:line="500" w:lineRule="exact"/>
        <w:jc w:val="center"/>
        <w:textAlignment w:val="auto"/>
        <w:rPr>
          <w:rFonts w:hint="eastAsia" w:ascii="宋体" w:hAnsi="宋体" w:eastAsia="宋体" w:cs="宋体"/>
          <w:color w:val="auto"/>
          <w:kern w:val="2"/>
          <w:sz w:val="24"/>
          <w:szCs w:val="24"/>
          <w:highlight w:val="none"/>
          <w:lang w:eastAsia="zh-CN" w:bidi="ar"/>
        </w:rPr>
      </w:pPr>
    </w:p>
    <w:p w14:paraId="6A01A1A8">
      <w:pPr>
        <w:keepNext w:val="0"/>
        <w:keepLines w:val="0"/>
        <w:pageBreakBefore w:val="0"/>
        <w:widowControl w:val="0"/>
        <w:kinsoku/>
        <w:overflowPunct/>
        <w:autoSpaceDE/>
        <w:autoSpaceDN/>
        <w:bidi w:val="0"/>
        <w:spacing w:line="500" w:lineRule="exact"/>
        <w:jc w:val="center"/>
        <w:textAlignment w:val="auto"/>
        <w:rPr>
          <w:rFonts w:hint="eastAsia" w:ascii="宋体" w:hAnsi="宋体" w:eastAsia="宋体" w:cs="宋体"/>
          <w:color w:val="auto"/>
          <w:kern w:val="2"/>
          <w:sz w:val="24"/>
          <w:szCs w:val="24"/>
          <w:highlight w:val="none"/>
          <w:lang w:eastAsia="zh-CN" w:bidi="ar"/>
        </w:rPr>
      </w:pPr>
    </w:p>
    <w:p w14:paraId="6B71EF94">
      <w:pPr>
        <w:keepNext w:val="0"/>
        <w:keepLines w:val="0"/>
        <w:pageBreakBefore w:val="0"/>
        <w:widowControl w:val="0"/>
        <w:kinsoku/>
        <w:overflowPunct/>
        <w:autoSpaceDE/>
        <w:autoSpaceDN/>
        <w:bidi w:val="0"/>
        <w:spacing w:line="500" w:lineRule="exact"/>
        <w:jc w:val="center"/>
        <w:textAlignment w:val="auto"/>
        <w:rPr>
          <w:rFonts w:hint="eastAsia" w:ascii="宋体" w:hAnsi="宋体" w:eastAsia="宋体" w:cs="宋体"/>
          <w:color w:val="auto"/>
          <w:kern w:val="2"/>
          <w:sz w:val="24"/>
          <w:szCs w:val="24"/>
          <w:highlight w:val="none"/>
          <w:lang w:eastAsia="zh-CN" w:bidi="ar"/>
        </w:rPr>
      </w:pPr>
    </w:p>
    <w:p w14:paraId="500F625A">
      <w:pPr>
        <w:keepNext w:val="0"/>
        <w:keepLines w:val="0"/>
        <w:pageBreakBefore w:val="0"/>
        <w:widowControl w:val="0"/>
        <w:kinsoku/>
        <w:overflowPunct/>
        <w:autoSpaceDE/>
        <w:autoSpaceDN/>
        <w:bidi w:val="0"/>
        <w:spacing w:line="500" w:lineRule="exact"/>
        <w:jc w:val="center"/>
        <w:textAlignment w:val="auto"/>
        <w:rPr>
          <w:rFonts w:hint="eastAsia" w:ascii="宋体" w:hAnsi="宋体" w:eastAsia="宋体" w:cs="宋体"/>
          <w:color w:val="auto"/>
          <w:sz w:val="28"/>
          <w:szCs w:val="28"/>
          <w:highlight w:val="none"/>
          <w:lang w:val="en-US" w:eastAsia="zh-CN"/>
        </w:rPr>
      </w:pPr>
    </w:p>
    <w:p w14:paraId="3112F01E">
      <w:pPr>
        <w:keepNext w:val="0"/>
        <w:keepLines w:val="0"/>
        <w:pageBreakBefore w:val="0"/>
        <w:widowControl w:val="0"/>
        <w:kinsoku/>
        <w:overflowPunct/>
        <w:autoSpaceDE/>
        <w:autoSpaceDN/>
        <w:bidi w:val="0"/>
        <w:spacing w:line="500" w:lineRule="exact"/>
        <w:jc w:val="center"/>
        <w:textAlignment w:val="auto"/>
        <w:rPr>
          <w:rFonts w:hint="eastAsia" w:ascii="宋体" w:hAnsi="宋体" w:eastAsia="宋体" w:cs="宋体"/>
          <w:color w:val="auto"/>
          <w:sz w:val="28"/>
          <w:szCs w:val="28"/>
          <w:highlight w:val="none"/>
          <w:lang w:val="en-US" w:eastAsia="zh-CN"/>
        </w:rPr>
      </w:pPr>
    </w:p>
    <w:p w14:paraId="77FBE803">
      <w:pPr>
        <w:keepNext w:val="0"/>
        <w:keepLines w:val="0"/>
        <w:pageBreakBefore w:val="0"/>
        <w:widowControl w:val="0"/>
        <w:kinsoku/>
        <w:overflowPunct/>
        <w:autoSpaceDE/>
        <w:autoSpaceDN/>
        <w:bidi w:val="0"/>
        <w:spacing w:line="500" w:lineRule="exact"/>
        <w:jc w:val="center"/>
        <w:textAlignment w:val="auto"/>
        <w:rPr>
          <w:rFonts w:hint="eastAsia" w:ascii="宋体" w:hAnsi="宋体" w:eastAsia="宋体" w:cs="宋体"/>
          <w:color w:val="auto"/>
          <w:sz w:val="28"/>
          <w:szCs w:val="28"/>
          <w:highlight w:val="none"/>
          <w:lang w:val="en-US" w:eastAsia="zh-CN"/>
        </w:rPr>
      </w:pPr>
    </w:p>
    <w:p w14:paraId="5D14AFA9">
      <w:pPr>
        <w:keepNext w:val="0"/>
        <w:keepLines w:val="0"/>
        <w:pageBreakBefore w:val="0"/>
        <w:widowControl w:val="0"/>
        <w:kinsoku/>
        <w:overflowPunct/>
        <w:autoSpaceDE/>
        <w:autoSpaceDN/>
        <w:bidi w:val="0"/>
        <w:spacing w:line="500" w:lineRule="exact"/>
        <w:jc w:val="center"/>
        <w:textAlignment w:val="auto"/>
        <w:rPr>
          <w:rFonts w:hint="eastAsia" w:ascii="宋体" w:hAnsi="宋体" w:eastAsia="宋体" w:cs="宋体"/>
          <w:color w:val="auto"/>
          <w:kern w:val="2"/>
          <w:sz w:val="28"/>
          <w:szCs w:val="28"/>
          <w:highlight w:val="none"/>
          <w:lang w:eastAsia="zh-CN" w:bidi="ar"/>
        </w:rPr>
      </w:pPr>
      <w:r>
        <w:rPr>
          <w:rFonts w:hint="eastAsia" w:ascii="宋体" w:hAnsi="宋体" w:eastAsia="宋体" w:cs="宋体"/>
          <w:color w:val="auto"/>
          <w:sz w:val="28"/>
          <w:szCs w:val="28"/>
          <w:highlight w:val="none"/>
          <w:lang w:val="en-US" w:eastAsia="zh-CN"/>
        </w:rPr>
        <w:t>5、</w:t>
      </w:r>
      <w:r>
        <w:rPr>
          <w:rFonts w:hint="eastAsia" w:ascii="宋体" w:hAnsi="宋体" w:eastAsia="宋体" w:cs="宋体"/>
          <w:kern w:val="2"/>
          <w:sz w:val="28"/>
          <w:szCs w:val="28"/>
          <w:lang w:val="en-US" w:eastAsia="zh-CN" w:bidi="ar"/>
        </w:rPr>
        <w:t>参加政府采购活动前三年内，在经营活动中没有重大违法记录：提供参加政府采购活动前三年内在经营活动中没有重大违法记录的书面声明</w:t>
      </w:r>
      <w:r>
        <w:rPr>
          <w:rFonts w:hint="eastAsia" w:ascii="宋体" w:hAnsi="宋体" w:eastAsia="宋体" w:cs="宋体"/>
          <w:color w:val="auto"/>
          <w:sz w:val="28"/>
          <w:szCs w:val="28"/>
          <w:highlight w:val="none"/>
        </w:rPr>
        <w:t>。</w:t>
      </w:r>
      <w:r>
        <w:rPr>
          <w:rFonts w:hint="eastAsia" w:ascii="宋体" w:hAnsi="宋体" w:eastAsia="宋体" w:cs="宋体"/>
          <w:b/>
          <w:bCs/>
          <w:color w:val="auto"/>
          <w:kern w:val="2"/>
          <w:sz w:val="28"/>
          <w:szCs w:val="28"/>
          <w:highlight w:val="none"/>
          <w:lang w:eastAsia="zh-CN" w:bidi="ar"/>
        </w:rPr>
        <w:t>（</w:t>
      </w:r>
      <w:r>
        <w:rPr>
          <w:rFonts w:hint="eastAsia" w:ascii="宋体" w:hAnsi="宋体" w:eastAsia="宋体" w:cs="宋体"/>
          <w:b/>
          <w:bCs/>
          <w:color w:val="auto"/>
          <w:kern w:val="2"/>
          <w:sz w:val="28"/>
          <w:szCs w:val="28"/>
          <w:highlight w:val="none"/>
          <w:lang w:val="en-US" w:eastAsia="zh-CN" w:bidi="ar"/>
        </w:rPr>
        <w:t>格式自拟</w:t>
      </w:r>
      <w:r>
        <w:rPr>
          <w:rFonts w:hint="eastAsia" w:ascii="宋体" w:hAnsi="宋体" w:eastAsia="宋体" w:cs="宋体"/>
          <w:b/>
          <w:bCs/>
          <w:color w:val="auto"/>
          <w:kern w:val="2"/>
          <w:sz w:val="28"/>
          <w:szCs w:val="28"/>
          <w:highlight w:val="none"/>
          <w:lang w:eastAsia="zh-CN" w:bidi="ar"/>
        </w:rPr>
        <w:t>）</w:t>
      </w:r>
    </w:p>
    <w:p w14:paraId="1E2E36BA">
      <w:pPr>
        <w:keepNext w:val="0"/>
        <w:keepLines w:val="0"/>
        <w:pageBreakBefore w:val="0"/>
        <w:widowControl w:val="0"/>
        <w:kinsoku/>
        <w:overflowPunct/>
        <w:autoSpaceDE/>
        <w:autoSpaceDN/>
        <w:bidi w:val="0"/>
        <w:spacing w:line="500" w:lineRule="exact"/>
        <w:jc w:val="center"/>
        <w:textAlignment w:val="auto"/>
        <w:rPr>
          <w:rFonts w:hint="eastAsia" w:ascii="宋体" w:hAnsi="宋体" w:eastAsia="宋体" w:cs="宋体"/>
          <w:color w:val="auto"/>
          <w:kern w:val="2"/>
          <w:sz w:val="24"/>
          <w:szCs w:val="24"/>
          <w:highlight w:val="none"/>
          <w:lang w:eastAsia="zh-CN" w:bidi="ar"/>
        </w:rPr>
      </w:pPr>
    </w:p>
    <w:p w14:paraId="367C7FB9">
      <w:pPr>
        <w:keepNext w:val="0"/>
        <w:keepLines w:val="0"/>
        <w:pageBreakBefore w:val="0"/>
        <w:widowControl w:val="0"/>
        <w:kinsoku/>
        <w:overflowPunct/>
        <w:autoSpaceDE/>
        <w:autoSpaceDN/>
        <w:bidi w:val="0"/>
        <w:spacing w:line="500" w:lineRule="exact"/>
        <w:jc w:val="center"/>
        <w:textAlignment w:val="auto"/>
        <w:rPr>
          <w:rFonts w:hint="eastAsia" w:ascii="宋体" w:hAnsi="宋体" w:eastAsia="宋体" w:cs="宋体"/>
          <w:color w:val="auto"/>
          <w:kern w:val="2"/>
          <w:sz w:val="24"/>
          <w:szCs w:val="24"/>
          <w:highlight w:val="none"/>
          <w:lang w:eastAsia="zh-CN" w:bidi="ar"/>
        </w:rPr>
      </w:pPr>
    </w:p>
    <w:p w14:paraId="0659F74F">
      <w:pPr>
        <w:keepNext w:val="0"/>
        <w:keepLines w:val="0"/>
        <w:pageBreakBefore w:val="0"/>
        <w:widowControl w:val="0"/>
        <w:kinsoku/>
        <w:overflowPunct/>
        <w:autoSpaceDE/>
        <w:autoSpaceDN/>
        <w:bidi w:val="0"/>
        <w:spacing w:line="500" w:lineRule="exact"/>
        <w:jc w:val="center"/>
        <w:textAlignment w:val="auto"/>
        <w:rPr>
          <w:rFonts w:hint="eastAsia" w:ascii="宋体" w:hAnsi="宋体" w:eastAsia="宋体" w:cs="宋体"/>
          <w:color w:val="auto"/>
          <w:kern w:val="2"/>
          <w:sz w:val="24"/>
          <w:szCs w:val="24"/>
          <w:highlight w:val="none"/>
          <w:lang w:eastAsia="zh-CN" w:bidi="ar"/>
        </w:rPr>
      </w:pPr>
    </w:p>
    <w:p w14:paraId="59950B86">
      <w:pPr>
        <w:keepNext w:val="0"/>
        <w:keepLines w:val="0"/>
        <w:pageBreakBefore w:val="0"/>
        <w:widowControl w:val="0"/>
        <w:kinsoku/>
        <w:overflowPunct/>
        <w:autoSpaceDE/>
        <w:autoSpaceDN/>
        <w:bidi w:val="0"/>
        <w:spacing w:line="500" w:lineRule="exact"/>
        <w:jc w:val="center"/>
        <w:textAlignment w:val="auto"/>
        <w:rPr>
          <w:rFonts w:hint="eastAsia" w:ascii="宋体" w:hAnsi="宋体" w:eastAsia="宋体" w:cs="宋体"/>
          <w:color w:val="auto"/>
          <w:kern w:val="2"/>
          <w:sz w:val="24"/>
          <w:szCs w:val="24"/>
          <w:highlight w:val="none"/>
          <w:lang w:eastAsia="zh-CN" w:bidi="ar"/>
        </w:rPr>
      </w:pPr>
    </w:p>
    <w:p w14:paraId="1CCAE2FC">
      <w:pPr>
        <w:keepNext w:val="0"/>
        <w:keepLines w:val="0"/>
        <w:pageBreakBefore w:val="0"/>
        <w:widowControl w:val="0"/>
        <w:kinsoku/>
        <w:overflowPunct/>
        <w:autoSpaceDE/>
        <w:autoSpaceDN/>
        <w:bidi w:val="0"/>
        <w:spacing w:line="500" w:lineRule="exact"/>
        <w:jc w:val="both"/>
        <w:textAlignment w:val="auto"/>
        <w:rPr>
          <w:rFonts w:hint="eastAsia" w:ascii="宋体" w:hAnsi="宋体" w:eastAsia="宋体" w:cs="宋体"/>
          <w:color w:val="auto"/>
          <w:kern w:val="2"/>
          <w:sz w:val="24"/>
          <w:szCs w:val="24"/>
          <w:highlight w:val="none"/>
          <w:lang w:eastAsia="zh-CN" w:bidi="ar"/>
        </w:rPr>
      </w:pPr>
    </w:p>
    <w:p w14:paraId="10487250">
      <w:pPr>
        <w:keepNext w:val="0"/>
        <w:keepLines w:val="0"/>
        <w:pageBreakBefore w:val="0"/>
        <w:widowControl w:val="0"/>
        <w:kinsoku/>
        <w:overflowPunct/>
        <w:autoSpaceDE/>
        <w:autoSpaceDN/>
        <w:bidi w:val="0"/>
        <w:spacing w:line="500" w:lineRule="exact"/>
        <w:jc w:val="both"/>
        <w:textAlignment w:val="auto"/>
        <w:rPr>
          <w:rFonts w:hint="eastAsia" w:ascii="宋体" w:hAnsi="宋体" w:eastAsia="宋体" w:cs="宋体"/>
          <w:color w:val="auto"/>
          <w:kern w:val="2"/>
          <w:sz w:val="24"/>
          <w:szCs w:val="24"/>
          <w:highlight w:val="none"/>
          <w:lang w:eastAsia="zh-CN" w:bidi="ar"/>
        </w:rPr>
      </w:pPr>
    </w:p>
    <w:p w14:paraId="63A5B5EB">
      <w:pPr>
        <w:keepNext w:val="0"/>
        <w:keepLines w:val="0"/>
        <w:pageBreakBefore w:val="0"/>
        <w:widowControl w:val="0"/>
        <w:kinsoku/>
        <w:overflowPunct/>
        <w:autoSpaceDE/>
        <w:autoSpaceDN/>
        <w:bidi w:val="0"/>
        <w:spacing w:line="500" w:lineRule="exact"/>
        <w:jc w:val="both"/>
        <w:textAlignment w:val="auto"/>
        <w:rPr>
          <w:rFonts w:hint="eastAsia" w:ascii="宋体" w:hAnsi="宋体" w:eastAsia="宋体" w:cs="宋体"/>
          <w:color w:val="auto"/>
          <w:kern w:val="2"/>
          <w:sz w:val="24"/>
          <w:szCs w:val="24"/>
          <w:highlight w:val="none"/>
          <w:lang w:eastAsia="zh-CN" w:bidi="ar"/>
        </w:rPr>
      </w:pPr>
    </w:p>
    <w:p w14:paraId="08B919D9">
      <w:pPr>
        <w:keepNext w:val="0"/>
        <w:keepLines w:val="0"/>
        <w:pageBreakBefore w:val="0"/>
        <w:widowControl w:val="0"/>
        <w:kinsoku/>
        <w:overflowPunct/>
        <w:autoSpaceDE/>
        <w:autoSpaceDN/>
        <w:bidi w:val="0"/>
        <w:spacing w:line="500" w:lineRule="exact"/>
        <w:jc w:val="both"/>
        <w:textAlignment w:val="auto"/>
        <w:rPr>
          <w:rFonts w:hint="eastAsia" w:ascii="宋体" w:hAnsi="宋体" w:eastAsia="宋体" w:cs="宋体"/>
          <w:color w:val="auto"/>
          <w:kern w:val="2"/>
          <w:sz w:val="24"/>
          <w:szCs w:val="24"/>
          <w:highlight w:val="none"/>
          <w:lang w:eastAsia="zh-CN" w:bidi="ar"/>
        </w:rPr>
      </w:pPr>
    </w:p>
    <w:p w14:paraId="626C70DF">
      <w:pPr>
        <w:keepNext w:val="0"/>
        <w:keepLines w:val="0"/>
        <w:pageBreakBefore w:val="0"/>
        <w:widowControl w:val="0"/>
        <w:kinsoku/>
        <w:overflowPunct/>
        <w:autoSpaceDE/>
        <w:autoSpaceDN/>
        <w:bidi w:val="0"/>
        <w:spacing w:line="500" w:lineRule="exact"/>
        <w:jc w:val="both"/>
        <w:textAlignment w:val="auto"/>
        <w:rPr>
          <w:rFonts w:hint="eastAsia" w:ascii="宋体" w:hAnsi="宋体" w:eastAsia="宋体" w:cs="宋体"/>
          <w:color w:val="auto"/>
          <w:kern w:val="2"/>
          <w:sz w:val="24"/>
          <w:szCs w:val="24"/>
          <w:highlight w:val="none"/>
          <w:lang w:eastAsia="zh-CN" w:bidi="ar"/>
        </w:rPr>
      </w:pPr>
    </w:p>
    <w:p w14:paraId="1CEC405B">
      <w:pPr>
        <w:keepNext w:val="0"/>
        <w:keepLines w:val="0"/>
        <w:pageBreakBefore w:val="0"/>
        <w:widowControl w:val="0"/>
        <w:kinsoku/>
        <w:overflowPunct/>
        <w:autoSpaceDE/>
        <w:autoSpaceDN/>
        <w:bidi w:val="0"/>
        <w:spacing w:line="500" w:lineRule="exact"/>
        <w:jc w:val="both"/>
        <w:textAlignment w:val="auto"/>
        <w:rPr>
          <w:rFonts w:hint="eastAsia" w:ascii="宋体" w:hAnsi="宋体" w:eastAsia="宋体" w:cs="宋体"/>
          <w:color w:val="auto"/>
          <w:kern w:val="2"/>
          <w:sz w:val="24"/>
          <w:szCs w:val="24"/>
          <w:highlight w:val="none"/>
          <w:lang w:eastAsia="zh-CN" w:bidi="ar"/>
        </w:rPr>
      </w:pPr>
    </w:p>
    <w:p w14:paraId="733B575B">
      <w:pPr>
        <w:keepNext w:val="0"/>
        <w:keepLines w:val="0"/>
        <w:pageBreakBefore w:val="0"/>
        <w:widowControl w:val="0"/>
        <w:kinsoku/>
        <w:overflowPunct/>
        <w:autoSpaceDE/>
        <w:autoSpaceDN/>
        <w:bidi w:val="0"/>
        <w:spacing w:line="500" w:lineRule="exact"/>
        <w:jc w:val="both"/>
        <w:textAlignment w:val="auto"/>
        <w:rPr>
          <w:rFonts w:hint="eastAsia" w:ascii="宋体" w:hAnsi="宋体" w:eastAsia="宋体" w:cs="宋体"/>
          <w:color w:val="auto"/>
          <w:kern w:val="2"/>
          <w:sz w:val="24"/>
          <w:szCs w:val="24"/>
          <w:highlight w:val="none"/>
          <w:lang w:eastAsia="zh-CN" w:bidi="ar"/>
        </w:rPr>
      </w:pPr>
    </w:p>
    <w:p w14:paraId="4AE1EE3A">
      <w:pPr>
        <w:keepNext w:val="0"/>
        <w:keepLines w:val="0"/>
        <w:pageBreakBefore w:val="0"/>
        <w:widowControl w:val="0"/>
        <w:kinsoku/>
        <w:overflowPunct/>
        <w:autoSpaceDE/>
        <w:autoSpaceDN/>
        <w:bidi w:val="0"/>
        <w:spacing w:line="500" w:lineRule="exact"/>
        <w:jc w:val="both"/>
        <w:textAlignment w:val="auto"/>
        <w:rPr>
          <w:rFonts w:hint="eastAsia" w:ascii="宋体" w:hAnsi="宋体" w:eastAsia="宋体" w:cs="宋体"/>
          <w:color w:val="auto"/>
          <w:kern w:val="2"/>
          <w:sz w:val="24"/>
          <w:szCs w:val="24"/>
          <w:highlight w:val="none"/>
          <w:lang w:eastAsia="zh-CN" w:bidi="ar"/>
        </w:rPr>
      </w:pPr>
    </w:p>
    <w:p w14:paraId="59313433">
      <w:pPr>
        <w:keepNext w:val="0"/>
        <w:keepLines w:val="0"/>
        <w:pageBreakBefore w:val="0"/>
        <w:widowControl w:val="0"/>
        <w:kinsoku/>
        <w:overflowPunct/>
        <w:autoSpaceDE/>
        <w:autoSpaceDN/>
        <w:bidi w:val="0"/>
        <w:spacing w:line="500" w:lineRule="exact"/>
        <w:jc w:val="both"/>
        <w:textAlignment w:val="auto"/>
        <w:rPr>
          <w:rFonts w:hint="eastAsia" w:ascii="宋体" w:hAnsi="宋体" w:eastAsia="宋体" w:cs="宋体"/>
          <w:color w:val="auto"/>
          <w:kern w:val="2"/>
          <w:sz w:val="24"/>
          <w:szCs w:val="24"/>
          <w:highlight w:val="none"/>
          <w:lang w:eastAsia="zh-CN" w:bidi="ar"/>
        </w:rPr>
      </w:pPr>
    </w:p>
    <w:p w14:paraId="40757664">
      <w:pPr>
        <w:keepNext w:val="0"/>
        <w:keepLines w:val="0"/>
        <w:pageBreakBefore w:val="0"/>
        <w:widowControl w:val="0"/>
        <w:kinsoku/>
        <w:overflowPunct/>
        <w:autoSpaceDE/>
        <w:autoSpaceDN/>
        <w:bidi w:val="0"/>
        <w:spacing w:line="500" w:lineRule="exact"/>
        <w:jc w:val="both"/>
        <w:textAlignment w:val="auto"/>
        <w:rPr>
          <w:rFonts w:hint="eastAsia" w:ascii="宋体" w:hAnsi="宋体" w:eastAsia="宋体" w:cs="宋体"/>
          <w:color w:val="auto"/>
          <w:kern w:val="2"/>
          <w:sz w:val="24"/>
          <w:szCs w:val="24"/>
          <w:highlight w:val="none"/>
          <w:lang w:eastAsia="zh-CN" w:bidi="ar"/>
        </w:rPr>
      </w:pPr>
    </w:p>
    <w:p w14:paraId="3F407D3D">
      <w:pPr>
        <w:keepNext w:val="0"/>
        <w:keepLines w:val="0"/>
        <w:pageBreakBefore w:val="0"/>
        <w:widowControl w:val="0"/>
        <w:kinsoku/>
        <w:overflowPunct/>
        <w:autoSpaceDE/>
        <w:autoSpaceDN/>
        <w:bidi w:val="0"/>
        <w:spacing w:line="500" w:lineRule="exact"/>
        <w:jc w:val="both"/>
        <w:textAlignment w:val="auto"/>
        <w:rPr>
          <w:rFonts w:hint="eastAsia" w:ascii="宋体" w:hAnsi="宋体" w:eastAsia="宋体" w:cs="宋体"/>
          <w:color w:val="auto"/>
          <w:kern w:val="2"/>
          <w:sz w:val="24"/>
          <w:szCs w:val="24"/>
          <w:highlight w:val="none"/>
          <w:lang w:eastAsia="zh-CN" w:bidi="ar"/>
        </w:rPr>
      </w:pPr>
    </w:p>
    <w:p w14:paraId="78B92DEE">
      <w:pPr>
        <w:keepNext w:val="0"/>
        <w:keepLines w:val="0"/>
        <w:pageBreakBefore w:val="0"/>
        <w:widowControl w:val="0"/>
        <w:kinsoku/>
        <w:overflowPunct/>
        <w:autoSpaceDE/>
        <w:autoSpaceDN/>
        <w:bidi w:val="0"/>
        <w:spacing w:line="500" w:lineRule="exact"/>
        <w:jc w:val="both"/>
        <w:textAlignment w:val="auto"/>
        <w:rPr>
          <w:rFonts w:hint="eastAsia" w:ascii="宋体" w:hAnsi="宋体" w:eastAsia="宋体" w:cs="宋体"/>
          <w:color w:val="auto"/>
          <w:kern w:val="2"/>
          <w:sz w:val="24"/>
          <w:szCs w:val="24"/>
          <w:highlight w:val="none"/>
          <w:lang w:eastAsia="zh-CN" w:bidi="ar"/>
        </w:rPr>
      </w:pPr>
    </w:p>
    <w:p w14:paraId="58D39B2A">
      <w:pPr>
        <w:keepNext w:val="0"/>
        <w:keepLines w:val="0"/>
        <w:pageBreakBefore w:val="0"/>
        <w:widowControl w:val="0"/>
        <w:kinsoku/>
        <w:overflowPunct/>
        <w:autoSpaceDE/>
        <w:autoSpaceDN/>
        <w:bidi w:val="0"/>
        <w:spacing w:line="500" w:lineRule="exact"/>
        <w:jc w:val="both"/>
        <w:textAlignment w:val="auto"/>
        <w:rPr>
          <w:rFonts w:hint="eastAsia" w:ascii="宋体" w:hAnsi="宋体" w:eastAsia="宋体" w:cs="宋体"/>
          <w:color w:val="auto"/>
          <w:kern w:val="2"/>
          <w:sz w:val="24"/>
          <w:szCs w:val="24"/>
          <w:highlight w:val="none"/>
          <w:lang w:eastAsia="zh-CN" w:bidi="ar"/>
        </w:rPr>
      </w:pPr>
    </w:p>
    <w:p w14:paraId="7B902E92">
      <w:pPr>
        <w:keepNext w:val="0"/>
        <w:keepLines w:val="0"/>
        <w:pageBreakBefore w:val="0"/>
        <w:widowControl w:val="0"/>
        <w:kinsoku/>
        <w:overflowPunct/>
        <w:autoSpaceDE/>
        <w:autoSpaceDN/>
        <w:bidi w:val="0"/>
        <w:spacing w:line="500" w:lineRule="exact"/>
        <w:jc w:val="both"/>
        <w:textAlignment w:val="auto"/>
        <w:rPr>
          <w:rFonts w:hint="eastAsia" w:ascii="宋体" w:hAnsi="宋体" w:eastAsia="宋体" w:cs="宋体"/>
          <w:color w:val="auto"/>
          <w:kern w:val="2"/>
          <w:sz w:val="24"/>
          <w:szCs w:val="24"/>
          <w:highlight w:val="none"/>
          <w:lang w:eastAsia="zh-CN" w:bidi="ar"/>
        </w:rPr>
      </w:pPr>
    </w:p>
    <w:p w14:paraId="31662628">
      <w:pPr>
        <w:keepNext w:val="0"/>
        <w:keepLines w:val="0"/>
        <w:pageBreakBefore w:val="0"/>
        <w:widowControl w:val="0"/>
        <w:kinsoku/>
        <w:overflowPunct/>
        <w:autoSpaceDE/>
        <w:autoSpaceDN/>
        <w:bidi w:val="0"/>
        <w:spacing w:line="500" w:lineRule="exact"/>
        <w:jc w:val="both"/>
        <w:textAlignment w:val="auto"/>
        <w:rPr>
          <w:rFonts w:hint="eastAsia" w:ascii="宋体" w:hAnsi="宋体" w:eastAsia="宋体" w:cs="宋体"/>
          <w:color w:val="auto"/>
          <w:kern w:val="2"/>
          <w:sz w:val="24"/>
          <w:szCs w:val="24"/>
          <w:highlight w:val="none"/>
          <w:lang w:eastAsia="zh-CN" w:bidi="ar"/>
        </w:rPr>
      </w:pPr>
    </w:p>
    <w:p w14:paraId="16A89C91">
      <w:pPr>
        <w:keepNext w:val="0"/>
        <w:keepLines w:val="0"/>
        <w:pageBreakBefore w:val="0"/>
        <w:widowControl w:val="0"/>
        <w:kinsoku/>
        <w:overflowPunct/>
        <w:autoSpaceDE/>
        <w:autoSpaceDN/>
        <w:bidi w:val="0"/>
        <w:spacing w:line="500" w:lineRule="exact"/>
        <w:jc w:val="both"/>
        <w:textAlignment w:val="auto"/>
        <w:rPr>
          <w:rFonts w:hint="eastAsia" w:ascii="宋体" w:hAnsi="宋体" w:eastAsia="宋体" w:cs="宋体"/>
          <w:color w:val="auto"/>
          <w:kern w:val="2"/>
          <w:sz w:val="24"/>
          <w:szCs w:val="24"/>
          <w:highlight w:val="none"/>
          <w:lang w:eastAsia="zh-CN" w:bidi="ar"/>
        </w:rPr>
      </w:pPr>
    </w:p>
    <w:p w14:paraId="623237D3">
      <w:pPr>
        <w:keepNext w:val="0"/>
        <w:keepLines w:val="0"/>
        <w:pageBreakBefore w:val="0"/>
        <w:widowControl w:val="0"/>
        <w:kinsoku/>
        <w:overflowPunct/>
        <w:autoSpaceDE/>
        <w:autoSpaceDN/>
        <w:bidi w:val="0"/>
        <w:spacing w:line="500" w:lineRule="exact"/>
        <w:jc w:val="both"/>
        <w:textAlignment w:val="auto"/>
        <w:rPr>
          <w:rFonts w:hint="eastAsia" w:ascii="宋体" w:hAnsi="宋体" w:eastAsia="宋体" w:cs="宋体"/>
          <w:color w:val="auto"/>
          <w:kern w:val="2"/>
          <w:sz w:val="24"/>
          <w:szCs w:val="24"/>
          <w:highlight w:val="none"/>
          <w:lang w:eastAsia="zh-CN" w:bidi="ar"/>
        </w:rPr>
      </w:pPr>
    </w:p>
    <w:p w14:paraId="2650109C">
      <w:pPr>
        <w:keepNext w:val="0"/>
        <w:keepLines w:val="0"/>
        <w:pageBreakBefore w:val="0"/>
        <w:widowControl w:val="0"/>
        <w:kinsoku/>
        <w:overflowPunct/>
        <w:autoSpaceDE/>
        <w:autoSpaceDN/>
        <w:bidi w:val="0"/>
        <w:spacing w:line="500" w:lineRule="exact"/>
        <w:jc w:val="both"/>
        <w:textAlignment w:val="auto"/>
        <w:rPr>
          <w:rFonts w:hint="eastAsia" w:ascii="宋体" w:hAnsi="宋体" w:eastAsia="宋体" w:cs="宋体"/>
          <w:color w:val="auto"/>
          <w:kern w:val="2"/>
          <w:sz w:val="24"/>
          <w:szCs w:val="24"/>
          <w:highlight w:val="none"/>
          <w:lang w:eastAsia="zh-CN" w:bidi="ar"/>
        </w:rPr>
      </w:pPr>
    </w:p>
    <w:p w14:paraId="7AAD89A2">
      <w:pPr>
        <w:keepNext w:val="0"/>
        <w:keepLines w:val="0"/>
        <w:pageBreakBefore w:val="0"/>
        <w:widowControl w:val="0"/>
        <w:kinsoku/>
        <w:overflowPunct/>
        <w:autoSpaceDE/>
        <w:autoSpaceDN/>
        <w:bidi w:val="0"/>
        <w:spacing w:line="500" w:lineRule="exact"/>
        <w:jc w:val="both"/>
        <w:textAlignment w:val="auto"/>
        <w:rPr>
          <w:rFonts w:hint="eastAsia" w:ascii="宋体" w:hAnsi="宋体" w:eastAsia="宋体" w:cs="宋体"/>
          <w:color w:val="auto"/>
          <w:kern w:val="2"/>
          <w:sz w:val="24"/>
          <w:szCs w:val="24"/>
          <w:highlight w:val="none"/>
          <w:lang w:eastAsia="zh-CN" w:bidi="ar"/>
        </w:rPr>
      </w:pPr>
    </w:p>
    <w:p w14:paraId="16188894">
      <w:pPr>
        <w:keepNext w:val="0"/>
        <w:keepLines w:val="0"/>
        <w:pageBreakBefore w:val="0"/>
        <w:widowControl w:val="0"/>
        <w:kinsoku/>
        <w:overflowPunct/>
        <w:autoSpaceDE/>
        <w:autoSpaceDN/>
        <w:bidi w:val="0"/>
        <w:spacing w:line="500" w:lineRule="exact"/>
        <w:jc w:val="both"/>
        <w:textAlignment w:val="auto"/>
        <w:rPr>
          <w:rFonts w:hint="eastAsia" w:ascii="宋体" w:hAnsi="宋体" w:eastAsia="宋体" w:cs="宋体"/>
          <w:color w:val="auto"/>
          <w:kern w:val="2"/>
          <w:sz w:val="24"/>
          <w:szCs w:val="24"/>
          <w:highlight w:val="none"/>
          <w:lang w:eastAsia="zh-CN" w:bidi="ar"/>
        </w:rPr>
      </w:pPr>
    </w:p>
    <w:p w14:paraId="12B3B9B9">
      <w:pPr>
        <w:keepNext w:val="0"/>
        <w:keepLines w:val="0"/>
        <w:pageBreakBefore w:val="0"/>
        <w:widowControl w:val="0"/>
        <w:kinsoku/>
        <w:overflowPunct/>
        <w:topLinePunct w:val="0"/>
        <w:autoSpaceDN/>
        <w:bidi w:val="0"/>
        <w:spacing w:line="500" w:lineRule="exact"/>
        <w:jc w:val="center"/>
        <w:textAlignment w:val="auto"/>
        <w:rPr>
          <w:rFonts w:hint="eastAsia" w:ascii="宋体" w:hAnsi="宋体" w:eastAsia="宋体" w:cs="宋体"/>
          <w:color w:val="auto"/>
          <w:sz w:val="28"/>
          <w:szCs w:val="28"/>
          <w:highlight w:val="none"/>
          <w:lang w:val="en-US" w:eastAsia="zh-CN"/>
        </w:rPr>
      </w:pPr>
    </w:p>
    <w:p w14:paraId="2FD92CC6">
      <w:pPr>
        <w:keepNext w:val="0"/>
        <w:keepLines w:val="0"/>
        <w:pageBreakBefore w:val="0"/>
        <w:widowControl w:val="0"/>
        <w:kinsoku/>
        <w:overflowPunct/>
        <w:topLinePunct w:val="0"/>
        <w:autoSpaceDN/>
        <w:bidi w:val="0"/>
        <w:spacing w:line="500" w:lineRule="exact"/>
        <w:jc w:val="center"/>
        <w:textAlignment w:val="auto"/>
        <w:rPr>
          <w:rFonts w:hint="eastAsia" w:ascii="宋体" w:hAnsi="宋体" w:eastAsia="宋体" w:cs="宋体"/>
          <w:color w:val="auto"/>
          <w:sz w:val="28"/>
          <w:szCs w:val="28"/>
          <w:highlight w:val="none"/>
          <w:lang w:val="en-US" w:eastAsia="zh-CN"/>
        </w:rPr>
      </w:pPr>
    </w:p>
    <w:p w14:paraId="439F0350">
      <w:pPr>
        <w:keepNext w:val="0"/>
        <w:keepLines w:val="0"/>
        <w:pageBreakBefore w:val="0"/>
        <w:widowControl w:val="0"/>
        <w:kinsoku/>
        <w:overflowPunct/>
        <w:topLinePunct w:val="0"/>
        <w:autoSpaceDN/>
        <w:bidi w:val="0"/>
        <w:spacing w:line="500" w:lineRule="exact"/>
        <w:jc w:val="center"/>
        <w:textAlignment w:val="auto"/>
        <w:rPr>
          <w:rFonts w:hint="eastAsia" w:ascii="宋体" w:hAnsi="宋体" w:eastAsia="宋体" w:cs="宋体"/>
          <w:color w:val="auto"/>
          <w:sz w:val="28"/>
          <w:szCs w:val="28"/>
          <w:highlight w:val="none"/>
          <w:lang w:val="en-US" w:eastAsia="zh-CN"/>
        </w:rPr>
      </w:pPr>
    </w:p>
    <w:p w14:paraId="44E26EA9">
      <w:pPr>
        <w:keepNext w:val="0"/>
        <w:keepLines w:val="0"/>
        <w:pageBreakBefore w:val="0"/>
        <w:widowControl w:val="0"/>
        <w:kinsoku/>
        <w:overflowPunct/>
        <w:topLinePunct w:val="0"/>
        <w:autoSpaceDN/>
        <w:bidi w:val="0"/>
        <w:spacing w:line="500" w:lineRule="exact"/>
        <w:jc w:val="center"/>
        <w:textAlignment w:val="auto"/>
        <w:rPr>
          <w:rFonts w:hint="eastAsia" w:ascii="宋体" w:hAnsi="宋体" w:eastAsia="宋体" w:cs="宋体"/>
          <w:kern w:val="2"/>
          <w:sz w:val="28"/>
          <w:szCs w:val="28"/>
          <w:lang w:val="en-US" w:eastAsia="zh-CN" w:bidi="ar"/>
        </w:rPr>
      </w:pPr>
      <w:r>
        <w:rPr>
          <w:rFonts w:hint="eastAsia" w:ascii="宋体" w:hAnsi="宋体" w:eastAsia="宋体" w:cs="宋体"/>
          <w:color w:val="auto"/>
          <w:sz w:val="28"/>
          <w:szCs w:val="28"/>
          <w:highlight w:val="none"/>
          <w:lang w:val="en-US" w:eastAsia="zh-CN"/>
        </w:rPr>
        <w:t>6、</w:t>
      </w:r>
      <w:r>
        <w:rPr>
          <w:rFonts w:hint="eastAsia" w:ascii="宋体" w:hAnsi="宋体" w:eastAsia="宋体" w:cs="宋体"/>
          <w:kern w:val="2"/>
          <w:sz w:val="28"/>
          <w:szCs w:val="28"/>
          <w:lang w:val="en-US" w:eastAsia="zh-CN" w:bidi="ar"/>
        </w:rPr>
        <w:t>法律、行政法规规定的其他条件</w:t>
      </w:r>
      <w:r>
        <w:rPr>
          <w:rFonts w:hint="eastAsia" w:ascii="宋体" w:hAnsi="宋体" w:eastAsia="宋体" w:cs="宋体"/>
          <w:b/>
          <w:bCs/>
          <w:kern w:val="2"/>
          <w:sz w:val="28"/>
          <w:szCs w:val="28"/>
          <w:lang w:bidi="ar"/>
        </w:rPr>
        <w:t>（须提供书面声明）</w:t>
      </w:r>
      <w:r>
        <w:rPr>
          <w:rFonts w:hint="eastAsia" w:ascii="宋体" w:hAnsi="宋体" w:eastAsia="宋体" w:cs="宋体"/>
          <w:kern w:val="2"/>
          <w:sz w:val="28"/>
          <w:szCs w:val="28"/>
          <w:lang w:val="en-US" w:eastAsia="zh-CN" w:bidi="ar"/>
        </w:rPr>
        <w:t>。</w:t>
      </w:r>
    </w:p>
    <w:p w14:paraId="2D5F4917">
      <w:pPr>
        <w:keepNext w:val="0"/>
        <w:keepLines w:val="0"/>
        <w:pageBreakBefore w:val="0"/>
        <w:widowControl w:val="0"/>
        <w:kinsoku/>
        <w:overflowPunct/>
        <w:topLinePunct w:val="0"/>
        <w:autoSpaceDN/>
        <w:bidi w:val="0"/>
        <w:spacing w:line="500" w:lineRule="exact"/>
        <w:ind w:firstLine="560" w:firstLineChars="200"/>
        <w:jc w:val="both"/>
        <w:textAlignment w:val="auto"/>
        <w:rPr>
          <w:rFonts w:hint="eastAsia" w:ascii="宋体" w:hAnsi="宋体" w:eastAsia="宋体" w:cs="宋体"/>
          <w:kern w:val="2"/>
          <w:sz w:val="28"/>
          <w:szCs w:val="28"/>
          <w:lang w:val="en-US" w:eastAsia="zh-CN" w:bidi="ar"/>
        </w:rPr>
      </w:pPr>
      <w:r>
        <w:rPr>
          <w:rFonts w:hint="eastAsia" w:ascii="宋体" w:hAnsi="宋体" w:eastAsia="宋体" w:cs="宋体"/>
          <w:kern w:val="2"/>
          <w:sz w:val="28"/>
          <w:szCs w:val="28"/>
          <w:lang w:val="en-US" w:eastAsia="zh-CN" w:bidi="ar"/>
        </w:rPr>
        <w:t>①单位负责人为同一人或者存在直接控股、管理关系的不同</w:t>
      </w:r>
      <w:r>
        <w:rPr>
          <w:rFonts w:hint="eastAsia" w:ascii="宋体" w:hAnsi="宋体" w:cs="宋体"/>
          <w:kern w:val="2"/>
          <w:sz w:val="28"/>
          <w:szCs w:val="28"/>
          <w:lang w:val="en-US" w:eastAsia="zh-CN" w:bidi="ar"/>
        </w:rPr>
        <w:t>投标人</w:t>
      </w:r>
      <w:r>
        <w:rPr>
          <w:rFonts w:hint="eastAsia" w:ascii="宋体" w:hAnsi="宋体" w:eastAsia="宋体" w:cs="宋体"/>
          <w:kern w:val="2"/>
          <w:sz w:val="28"/>
          <w:szCs w:val="28"/>
          <w:lang w:val="en-US" w:eastAsia="zh-CN" w:bidi="ar"/>
        </w:rPr>
        <w:t>，不得参加同一合同项下的政府采购活动。</w:t>
      </w:r>
    </w:p>
    <w:p w14:paraId="6FEA8BF6">
      <w:pPr>
        <w:keepNext w:val="0"/>
        <w:keepLines w:val="0"/>
        <w:pageBreakBefore w:val="0"/>
        <w:widowControl w:val="0"/>
        <w:kinsoku/>
        <w:overflowPunct/>
        <w:topLinePunct w:val="0"/>
        <w:autoSpaceDN/>
        <w:bidi w:val="0"/>
        <w:spacing w:line="500" w:lineRule="exact"/>
        <w:ind w:firstLine="560" w:firstLineChars="200"/>
        <w:jc w:val="both"/>
        <w:textAlignment w:val="auto"/>
        <w:rPr>
          <w:rFonts w:hint="eastAsia" w:ascii="宋体" w:hAnsi="宋体" w:eastAsia="宋体" w:cs="宋体"/>
          <w:kern w:val="2"/>
          <w:sz w:val="28"/>
          <w:szCs w:val="28"/>
          <w:lang w:val="en-US" w:eastAsia="zh-CN" w:bidi="ar"/>
        </w:rPr>
      </w:pPr>
      <w:r>
        <w:rPr>
          <w:rFonts w:hint="eastAsia" w:ascii="宋体" w:hAnsi="宋体" w:eastAsia="宋体" w:cs="宋体"/>
          <w:kern w:val="2"/>
          <w:sz w:val="28"/>
          <w:szCs w:val="28"/>
          <w:lang w:val="en-US" w:eastAsia="zh-CN" w:bidi="ar"/>
        </w:rPr>
        <w:t>②为采购项目提供整体设计、规范编制或者项目管理、监理、检测等服务的</w:t>
      </w:r>
      <w:r>
        <w:rPr>
          <w:rFonts w:hint="eastAsia" w:ascii="宋体" w:hAnsi="宋体" w:cs="宋体"/>
          <w:kern w:val="2"/>
          <w:sz w:val="28"/>
          <w:szCs w:val="28"/>
          <w:lang w:val="en-US" w:eastAsia="zh-CN" w:bidi="ar"/>
        </w:rPr>
        <w:t>投标人</w:t>
      </w:r>
      <w:r>
        <w:rPr>
          <w:rFonts w:hint="eastAsia" w:ascii="宋体" w:hAnsi="宋体" w:eastAsia="宋体" w:cs="宋体"/>
          <w:kern w:val="2"/>
          <w:sz w:val="28"/>
          <w:szCs w:val="28"/>
          <w:lang w:val="en-US" w:eastAsia="zh-CN" w:bidi="ar"/>
        </w:rPr>
        <w:t>，不得再参加该采购项目的其他采购活动。</w:t>
      </w:r>
    </w:p>
    <w:p w14:paraId="3A77886E">
      <w:pPr>
        <w:keepNext w:val="0"/>
        <w:keepLines w:val="0"/>
        <w:pageBreakBefore w:val="0"/>
        <w:widowControl w:val="0"/>
        <w:kinsoku/>
        <w:wordWrap/>
        <w:overflowPunct/>
        <w:topLinePunct w:val="0"/>
        <w:autoSpaceDE/>
        <w:autoSpaceDN/>
        <w:bidi w:val="0"/>
        <w:snapToGrid/>
        <w:spacing w:line="540" w:lineRule="exact"/>
        <w:ind w:firstLine="465"/>
        <w:textAlignment w:val="auto"/>
        <w:rPr>
          <w:rFonts w:hint="eastAsia" w:ascii="宋体" w:hAnsi="宋体" w:eastAsia="宋体" w:cs="宋体"/>
          <w:b/>
          <w:bCs/>
          <w:color w:val="auto"/>
          <w:sz w:val="28"/>
          <w:szCs w:val="28"/>
          <w:highlight w:val="none"/>
          <w:lang w:val="en-US" w:eastAsia="zh-CN"/>
        </w:rPr>
      </w:pPr>
      <w:r>
        <w:rPr>
          <w:rFonts w:hint="eastAsia" w:ascii="宋体" w:hAnsi="宋体" w:eastAsia="宋体" w:cs="宋体"/>
          <w:kern w:val="2"/>
          <w:sz w:val="28"/>
          <w:szCs w:val="28"/>
          <w:lang w:bidi="ar"/>
        </w:rPr>
        <w:t>③</w:t>
      </w:r>
      <w:r>
        <w:rPr>
          <w:rFonts w:hint="eastAsia" w:ascii="宋体" w:hAnsi="宋体" w:cs="宋体"/>
          <w:kern w:val="2"/>
          <w:sz w:val="28"/>
          <w:szCs w:val="28"/>
          <w:lang w:eastAsia="zh-CN" w:bidi="ar"/>
        </w:rPr>
        <w:t>投标人</w:t>
      </w:r>
      <w:r>
        <w:rPr>
          <w:rFonts w:hint="eastAsia" w:ascii="宋体" w:hAnsi="宋体" w:eastAsia="宋体" w:cs="宋体"/>
          <w:kern w:val="2"/>
          <w:sz w:val="28"/>
          <w:szCs w:val="28"/>
          <w:lang w:bidi="ar"/>
        </w:rPr>
        <w:t>不得是，与采购人存在利害关系可能影响采购公正性的法人、其他组织或者个人</w:t>
      </w:r>
      <w:r>
        <w:rPr>
          <w:rFonts w:hint="eastAsia" w:ascii="宋体" w:hAnsi="宋体" w:cs="宋体"/>
          <w:b w:val="0"/>
          <w:bCs w:val="0"/>
          <w:kern w:val="2"/>
          <w:sz w:val="28"/>
          <w:szCs w:val="28"/>
          <w:lang w:eastAsia="zh-CN" w:bidi="ar"/>
        </w:rPr>
        <w:t>。</w:t>
      </w:r>
    </w:p>
    <w:p w14:paraId="26FCDF3E">
      <w:pPr>
        <w:widowControl w:val="0"/>
        <w:spacing w:line="360" w:lineRule="auto"/>
        <w:jc w:val="left"/>
        <w:rPr>
          <w:rFonts w:hint="eastAsia" w:ascii="宋体" w:hAnsi="宋体" w:eastAsia="宋体" w:cs="宋体"/>
          <w:color w:val="auto"/>
          <w:kern w:val="2"/>
          <w:sz w:val="32"/>
          <w:szCs w:val="32"/>
          <w:highlight w:val="none"/>
          <w:lang w:bidi="ar"/>
        </w:rPr>
      </w:pPr>
    </w:p>
    <w:p w14:paraId="58B76ACC">
      <w:pPr>
        <w:rPr>
          <w:rFonts w:hint="eastAsia" w:ascii="宋体" w:hAnsi="宋体" w:eastAsia="宋体" w:cs="宋体"/>
          <w:i w:val="0"/>
          <w:iCs w:val="0"/>
          <w:color w:val="auto"/>
          <w:sz w:val="28"/>
          <w:szCs w:val="28"/>
          <w:highlight w:val="none"/>
        </w:rPr>
      </w:pPr>
    </w:p>
    <w:p w14:paraId="1F46BDBD">
      <w:pPr>
        <w:rPr>
          <w:rFonts w:hint="eastAsia" w:ascii="宋体" w:hAnsi="宋体" w:eastAsia="宋体" w:cs="宋体"/>
          <w:i w:val="0"/>
          <w:iCs w:val="0"/>
          <w:color w:val="auto"/>
          <w:sz w:val="28"/>
          <w:szCs w:val="28"/>
          <w:highlight w:val="none"/>
        </w:rPr>
      </w:pPr>
    </w:p>
    <w:p w14:paraId="3F455562">
      <w:pPr>
        <w:pStyle w:val="11"/>
        <w:ind w:left="0" w:leftChars="0" w:firstLine="0" w:firstLineChars="0"/>
        <w:jc w:val="both"/>
        <w:outlineLvl w:val="9"/>
        <w:rPr>
          <w:rFonts w:hint="eastAsia" w:ascii="Times New Roman" w:hAnsi="Times New Roman" w:eastAsia="宋体" w:cs="Times New Roman"/>
          <w:b/>
          <w:bCs/>
          <w:color w:val="auto"/>
          <w:sz w:val="44"/>
          <w:szCs w:val="44"/>
          <w:highlight w:val="none"/>
          <w:lang w:val="en-US" w:eastAsia="zh-CN"/>
        </w:rPr>
      </w:pPr>
    </w:p>
    <w:p w14:paraId="20FE07EA">
      <w:pPr>
        <w:rPr>
          <w:rFonts w:hint="eastAsia" w:ascii="Times New Roman" w:hAnsi="Times New Roman" w:eastAsia="宋体" w:cs="Times New Roman"/>
          <w:b/>
          <w:bCs/>
          <w:color w:val="auto"/>
          <w:sz w:val="44"/>
          <w:szCs w:val="44"/>
          <w:highlight w:val="none"/>
          <w:lang w:val="en-US" w:eastAsia="zh-CN"/>
        </w:rPr>
      </w:pPr>
    </w:p>
    <w:p w14:paraId="39E36BA3">
      <w:pPr>
        <w:pStyle w:val="9"/>
        <w:rPr>
          <w:rFonts w:hint="eastAsia" w:ascii="Times New Roman" w:hAnsi="Times New Roman" w:eastAsia="宋体" w:cs="Times New Roman"/>
          <w:b/>
          <w:bCs/>
          <w:color w:val="auto"/>
          <w:sz w:val="44"/>
          <w:szCs w:val="44"/>
          <w:highlight w:val="none"/>
          <w:lang w:val="en-US" w:eastAsia="zh-CN"/>
        </w:rPr>
      </w:pPr>
    </w:p>
    <w:p w14:paraId="28858550">
      <w:pPr>
        <w:keepNext w:val="0"/>
        <w:keepLines w:val="0"/>
        <w:pageBreakBefore w:val="0"/>
        <w:kinsoku/>
        <w:overflowPunct/>
        <w:topLinePunct w:val="0"/>
        <w:autoSpaceDN/>
        <w:bidi w:val="0"/>
        <w:spacing w:line="500" w:lineRule="exact"/>
        <w:ind w:firstLine="480" w:firstLineChars="200"/>
        <w:textAlignment w:val="auto"/>
        <w:rPr>
          <w:rFonts w:hint="eastAsia" w:ascii="宋体" w:hAnsi="宋体" w:eastAsia="宋体" w:cs="宋体"/>
          <w:kern w:val="2"/>
          <w:sz w:val="24"/>
          <w:szCs w:val="24"/>
          <w:lang w:val="en-US" w:eastAsia="zh-CN" w:bidi="ar"/>
        </w:rPr>
      </w:pPr>
    </w:p>
    <w:p w14:paraId="61EB7712">
      <w:pPr>
        <w:keepNext w:val="0"/>
        <w:keepLines w:val="0"/>
        <w:pageBreakBefore w:val="0"/>
        <w:widowControl w:val="0"/>
        <w:kinsoku/>
        <w:overflowPunct/>
        <w:topLinePunct w:val="0"/>
        <w:autoSpaceDN/>
        <w:bidi w:val="0"/>
        <w:spacing w:line="500" w:lineRule="exact"/>
        <w:jc w:val="center"/>
        <w:textAlignment w:val="auto"/>
        <w:rPr>
          <w:rFonts w:hint="eastAsia" w:ascii="宋体" w:hAnsi="宋体" w:eastAsia="宋体" w:cs="宋体"/>
          <w:kern w:val="2"/>
          <w:sz w:val="28"/>
          <w:szCs w:val="28"/>
          <w:lang w:val="en-US" w:eastAsia="zh-CN" w:bidi="ar"/>
        </w:rPr>
      </w:pPr>
    </w:p>
    <w:p w14:paraId="55241C4C">
      <w:pPr>
        <w:keepNext w:val="0"/>
        <w:keepLines w:val="0"/>
        <w:pageBreakBefore w:val="0"/>
        <w:widowControl w:val="0"/>
        <w:kinsoku/>
        <w:overflowPunct/>
        <w:topLinePunct w:val="0"/>
        <w:autoSpaceDN/>
        <w:bidi w:val="0"/>
        <w:spacing w:line="500" w:lineRule="exact"/>
        <w:jc w:val="center"/>
        <w:textAlignment w:val="auto"/>
        <w:rPr>
          <w:rFonts w:hint="eastAsia" w:ascii="宋体" w:hAnsi="宋体" w:eastAsia="宋体" w:cs="宋体"/>
          <w:kern w:val="2"/>
          <w:sz w:val="28"/>
          <w:szCs w:val="28"/>
          <w:lang w:val="en-US" w:eastAsia="zh-CN" w:bidi="ar"/>
        </w:rPr>
      </w:pPr>
    </w:p>
    <w:p w14:paraId="5A5BC9A1">
      <w:pPr>
        <w:keepNext w:val="0"/>
        <w:keepLines w:val="0"/>
        <w:pageBreakBefore w:val="0"/>
        <w:widowControl w:val="0"/>
        <w:kinsoku/>
        <w:overflowPunct/>
        <w:topLinePunct w:val="0"/>
        <w:autoSpaceDN/>
        <w:bidi w:val="0"/>
        <w:spacing w:line="500" w:lineRule="exact"/>
        <w:jc w:val="center"/>
        <w:textAlignment w:val="auto"/>
        <w:rPr>
          <w:rFonts w:hint="eastAsia" w:ascii="宋体" w:hAnsi="宋体" w:eastAsia="宋体" w:cs="宋体"/>
          <w:kern w:val="2"/>
          <w:sz w:val="28"/>
          <w:szCs w:val="28"/>
          <w:lang w:val="en-US" w:eastAsia="zh-CN" w:bidi="ar"/>
        </w:rPr>
      </w:pPr>
    </w:p>
    <w:p w14:paraId="780B272A">
      <w:pPr>
        <w:keepNext w:val="0"/>
        <w:keepLines w:val="0"/>
        <w:pageBreakBefore w:val="0"/>
        <w:widowControl w:val="0"/>
        <w:kinsoku/>
        <w:overflowPunct/>
        <w:topLinePunct w:val="0"/>
        <w:autoSpaceDN/>
        <w:bidi w:val="0"/>
        <w:spacing w:line="500" w:lineRule="exact"/>
        <w:jc w:val="center"/>
        <w:textAlignment w:val="auto"/>
        <w:rPr>
          <w:rFonts w:hint="eastAsia" w:ascii="宋体" w:hAnsi="宋体" w:eastAsia="宋体" w:cs="宋体"/>
          <w:kern w:val="2"/>
          <w:sz w:val="28"/>
          <w:szCs w:val="28"/>
          <w:lang w:val="en-US" w:eastAsia="zh-CN" w:bidi="ar"/>
        </w:rPr>
      </w:pPr>
    </w:p>
    <w:p w14:paraId="7DEE2D5D">
      <w:pPr>
        <w:keepNext w:val="0"/>
        <w:keepLines w:val="0"/>
        <w:pageBreakBefore w:val="0"/>
        <w:widowControl w:val="0"/>
        <w:kinsoku/>
        <w:overflowPunct/>
        <w:topLinePunct w:val="0"/>
        <w:autoSpaceDN/>
        <w:bidi w:val="0"/>
        <w:spacing w:line="500" w:lineRule="exact"/>
        <w:jc w:val="center"/>
        <w:textAlignment w:val="auto"/>
        <w:rPr>
          <w:rFonts w:hint="eastAsia" w:ascii="宋体" w:hAnsi="宋体" w:eastAsia="宋体" w:cs="宋体"/>
          <w:kern w:val="2"/>
          <w:sz w:val="28"/>
          <w:szCs w:val="28"/>
          <w:lang w:val="en-US" w:eastAsia="zh-CN" w:bidi="ar"/>
        </w:rPr>
      </w:pPr>
    </w:p>
    <w:p w14:paraId="67519DD3">
      <w:pPr>
        <w:keepNext w:val="0"/>
        <w:keepLines w:val="0"/>
        <w:pageBreakBefore w:val="0"/>
        <w:widowControl w:val="0"/>
        <w:kinsoku/>
        <w:overflowPunct/>
        <w:topLinePunct w:val="0"/>
        <w:autoSpaceDN/>
        <w:bidi w:val="0"/>
        <w:spacing w:line="500" w:lineRule="exact"/>
        <w:jc w:val="center"/>
        <w:textAlignment w:val="auto"/>
        <w:rPr>
          <w:rFonts w:hint="eastAsia" w:ascii="宋体" w:hAnsi="宋体" w:eastAsia="宋体" w:cs="宋体"/>
          <w:kern w:val="2"/>
          <w:sz w:val="28"/>
          <w:szCs w:val="28"/>
          <w:lang w:val="en-US" w:eastAsia="zh-CN" w:bidi="ar"/>
        </w:rPr>
      </w:pPr>
    </w:p>
    <w:p w14:paraId="679BCA59">
      <w:pPr>
        <w:keepNext w:val="0"/>
        <w:keepLines w:val="0"/>
        <w:pageBreakBefore w:val="0"/>
        <w:widowControl w:val="0"/>
        <w:kinsoku/>
        <w:overflowPunct/>
        <w:topLinePunct w:val="0"/>
        <w:autoSpaceDN/>
        <w:bidi w:val="0"/>
        <w:spacing w:line="500" w:lineRule="exact"/>
        <w:jc w:val="center"/>
        <w:textAlignment w:val="auto"/>
        <w:rPr>
          <w:rFonts w:hint="eastAsia" w:ascii="宋体" w:hAnsi="宋体" w:eastAsia="宋体" w:cs="宋体"/>
          <w:kern w:val="2"/>
          <w:sz w:val="28"/>
          <w:szCs w:val="28"/>
          <w:lang w:val="en-US" w:eastAsia="zh-CN" w:bidi="ar"/>
        </w:rPr>
      </w:pPr>
    </w:p>
    <w:p w14:paraId="398392F1">
      <w:pPr>
        <w:keepNext w:val="0"/>
        <w:keepLines w:val="0"/>
        <w:pageBreakBefore w:val="0"/>
        <w:widowControl w:val="0"/>
        <w:kinsoku/>
        <w:overflowPunct/>
        <w:topLinePunct w:val="0"/>
        <w:autoSpaceDN/>
        <w:bidi w:val="0"/>
        <w:spacing w:line="500" w:lineRule="exact"/>
        <w:jc w:val="center"/>
        <w:textAlignment w:val="auto"/>
        <w:rPr>
          <w:rFonts w:hint="eastAsia" w:ascii="宋体" w:hAnsi="宋体" w:eastAsia="宋体" w:cs="宋体"/>
          <w:kern w:val="2"/>
          <w:sz w:val="28"/>
          <w:szCs w:val="28"/>
          <w:lang w:val="en-US" w:eastAsia="zh-CN" w:bidi="ar"/>
        </w:rPr>
      </w:pPr>
    </w:p>
    <w:p w14:paraId="1A24B50E">
      <w:pPr>
        <w:keepNext w:val="0"/>
        <w:keepLines w:val="0"/>
        <w:pageBreakBefore w:val="0"/>
        <w:widowControl w:val="0"/>
        <w:kinsoku/>
        <w:overflowPunct/>
        <w:topLinePunct w:val="0"/>
        <w:autoSpaceDN/>
        <w:bidi w:val="0"/>
        <w:spacing w:line="500" w:lineRule="exact"/>
        <w:jc w:val="center"/>
        <w:textAlignment w:val="auto"/>
        <w:rPr>
          <w:rFonts w:hint="eastAsia" w:ascii="宋体" w:hAnsi="宋体" w:eastAsia="宋体" w:cs="宋体"/>
          <w:kern w:val="2"/>
          <w:sz w:val="28"/>
          <w:szCs w:val="28"/>
          <w:lang w:val="en-US" w:eastAsia="zh-CN" w:bidi="ar"/>
        </w:rPr>
      </w:pPr>
    </w:p>
    <w:p w14:paraId="0B6C0A88">
      <w:pPr>
        <w:keepNext w:val="0"/>
        <w:keepLines w:val="0"/>
        <w:pageBreakBefore w:val="0"/>
        <w:widowControl w:val="0"/>
        <w:kinsoku/>
        <w:overflowPunct/>
        <w:topLinePunct w:val="0"/>
        <w:autoSpaceDN/>
        <w:bidi w:val="0"/>
        <w:spacing w:line="500" w:lineRule="exact"/>
        <w:jc w:val="center"/>
        <w:textAlignment w:val="auto"/>
        <w:rPr>
          <w:rFonts w:hint="eastAsia" w:ascii="宋体" w:hAnsi="宋体" w:eastAsia="宋体" w:cs="宋体"/>
          <w:kern w:val="2"/>
          <w:sz w:val="28"/>
          <w:szCs w:val="28"/>
          <w:lang w:val="en-US" w:eastAsia="zh-CN" w:bidi="ar"/>
        </w:rPr>
      </w:pPr>
    </w:p>
    <w:p w14:paraId="2E454812">
      <w:pPr>
        <w:keepNext w:val="0"/>
        <w:keepLines w:val="0"/>
        <w:pageBreakBefore w:val="0"/>
        <w:widowControl w:val="0"/>
        <w:kinsoku/>
        <w:overflowPunct/>
        <w:topLinePunct w:val="0"/>
        <w:autoSpaceDN/>
        <w:bidi w:val="0"/>
        <w:spacing w:line="500" w:lineRule="exact"/>
        <w:jc w:val="center"/>
        <w:textAlignment w:val="auto"/>
        <w:rPr>
          <w:rFonts w:hint="eastAsia" w:ascii="宋体" w:hAnsi="宋体" w:eastAsia="宋体" w:cs="宋体"/>
          <w:kern w:val="2"/>
          <w:sz w:val="28"/>
          <w:szCs w:val="28"/>
          <w:lang w:val="en-US" w:eastAsia="zh-CN" w:bidi="ar"/>
        </w:rPr>
      </w:pPr>
    </w:p>
    <w:p w14:paraId="2120AF45">
      <w:pPr>
        <w:keepNext w:val="0"/>
        <w:keepLines w:val="0"/>
        <w:pageBreakBefore w:val="0"/>
        <w:widowControl w:val="0"/>
        <w:kinsoku/>
        <w:overflowPunct/>
        <w:topLinePunct w:val="0"/>
        <w:autoSpaceDN/>
        <w:bidi w:val="0"/>
        <w:spacing w:line="500" w:lineRule="exact"/>
        <w:jc w:val="center"/>
        <w:textAlignment w:val="auto"/>
        <w:rPr>
          <w:rFonts w:hint="eastAsia" w:ascii="宋体" w:hAnsi="宋体" w:eastAsia="宋体" w:cs="宋体"/>
          <w:kern w:val="2"/>
          <w:sz w:val="28"/>
          <w:szCs w:val="28"/>
          <w:lang w:val="en-US" w:eastAsia="zh-CN" w:bidi="ar"/>
        </w:rPr>
      </w:pPr>
    </w:p>
    <w:p w14:paraId="4E32299D">
      <w:pPr>
        <w:keepNext w:val="0"/>
        <w:keepLines w:val="0"/>
        <w:pageBreakBefore w:val="0"/>
        <w:widowControl w:val="0"/>
        <w:kinsoku/>
        <w:overflowPunct/>
        <w:topLinePunct w:val="0"/>
        <w:autoSpaceDN/>
        <w:bidi w:val="0"/>
        <w:spacing w:line="500" w:lineRule="exact"/>
        <w:jc w:val="center"/>
        <w:textAlignment w:val="auto"/>
        <w:rPr>
          <w:rFonts w:hint="eastAsia" w:ascii="宋体" w:hAnsi="宋体" w:eastAsia="宋体" w:cs="宋体"/>
          <w:kern w:val="2"/>
          <w:sz w:val="28"/>
          <w:szCs w:val="28"/>
          <w:lang w:val="en-US" w:eastAsia="zh-CN" w:bidi="ar"/>
        </w:rPr>
      </w:pPr>
    </w:p>
    <w:p w14:paraId="3356D207">
      <w:pPr>
        <w:keepNext w:val="0"/>
        <w:keepLines w:val="0"/>
        <w:pageBreakBefore w:val="0"/>
        <w:widowControl w:val="0"/>
        <w:numPr>
          <w:ilvl w:val="0"/>
          <w:numId w:val="7"/>
        </w:numPr>
        <w:kinsoku/>
        <w:overflowPunct/>
        <w:topLinePunct w:val="0"/>
        <w:autoSpaceDN/>
        <w:bidi w:val="0"/>
        <w:spacing w:line="500" w:lineRule="exact"/>
        <w:jc w:val="center"/>
        <w:textAlignment w:val="auto"/>
        <w:rPr>
          <w:rFonts w:hint="eastAsia" w:ascii="宋体" w:hAnsi="宋体" w:eastAsia="宋体" w:cs="宋体"/>
          <w:kern w:val="2"/>
          <w:sz w:val="28"/>
          <w:szCs w:val="28"/>
          <w:lang w:val="en-US" w:eastAsia="zh-CN" w:bidi="ar"/>
        </w:rPr>
      </w:pPr>
      <w:r>
        <w:rPr>
          <w:rFonts w:hint="eastAsia" w:ascii="宋体" w:hAnsi="宋体" w:eastAsia="宋体" w:cs="宋体"/>
          <w:kern w:val="2"/>
          <w:sz w:val="28"/>
          <w:szCs w:val="28"/>
          <w:lang w:val="en-US" w:eastAsia="zh-CN" w:bidi="ar"/>
        </w:rPr>
        <w:t>本项目的特定资格要求：</w:t>
      </w:r>
    </w:p>
    <w:p w14:paraId="5AA626F8">
      <w:pPr>
        <w:pStyle w:val="9"/>
        <w:pageBreakBefore w:val="0"/>
        <w:widowControl/>
        <w:tabs>
          <w:tab w:val="left" w:pos="547"/>
        </w:tabs>
        <w:kinsoku/>
        <w:wordWrap/>
        <w:overflowPunct/>
        <w:topLinePunct w:val="0"/>
        <w:autoSpaceDN/>
        <w:bidi w:val="0"/>
        <w:snapToGrid/>
        <w:spacing w:before="0" w:beforeAutospacing="0" w:after="0" w:afterAutospacing="0" w:line="460" w:lineRule="exact"/>
        <w:ind w:left="0" w:leftChars="0" w:right="0" w:firstLine="482"/>
        <w:jc w:val="left"/>
        <w:textAlignment w:val="auto"/>
        <w:outlineLvl w:val="9"/>
        <w:rPr>
          <w:rFonts w:hint="eastAsia" w:ascii="宋体" w:hAnsi="宋体" w:cs="宋体"/>
          <w:b w:val="0"/>
          <w:bCs w:val="0"/>
          <w:strike w:val="0"/>
          <w:dstrike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eastAsia="zh-CN"/>
        </w:rPr>
        <w:t>提供行政主管部门核发的年检合格的《中华人民共和国民办学校办学许可证》（</w:t>
      </w:r>
      <w:r>
        <w:rPr>
          <w:rFonts w:hint="eastAsia" w:ascii="宋体" w:hAnsi="宋体" w:eastAsia="宋体" w:cs="宋体"/>
          <w:b w:val="0"/>
          <w:bCs w:val="0"/>
          <w:color w:val="auto"/>
          <w:sz w:val="24"/>
          <w:szCs w:val="24"/>
          <w:highlight w:val="none"/>
          <w:lang w:val="en-US"/>
        </w:rPr>
        <w:t>202</w:t>
      </w:r>
      <w:r>
        <w:rPr>
          <w:rFonts w:hint="eastAsia" w:ascii="宋体" w:hAnsi="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lang w:eastAsia="zh-CN"/>
        </w:rPr>
        <w:t>年新成立机构或其他符合免检规定的机构无需提供年检合格文件）</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eastAsia="zh-CN"/>
        </w:rPr>
        <w:t>开展培训工种的证明材料（</w:t>
      </w:r>
      <w:r>
        <w:rPr>
          <w:rFonts w:hint="eastAsia" w:ascii="宋体" w:hAnsi="宋体" w:cs="宋体"/>
          <w:b w:val="0"/>
          <w:bCs w:val="0"/>
          <w:color w:val="auto"/>
          <w:sz w:val="24"/>
          <w:szCs w:val="24"/>
          <w:highlight w:val="none"/>
          <w:lang w:eastAsia="zh-CN"/>
        </w:rPr>
        <w:t>提</w:t>
      </w:r>
      <w:r>
        <w:rPr>
          <w:rFonts w:hint="eastAsia" w:ascii="宋体" w:hAnsi="宋体" w:cs="宋体"/>
          <w:b w:val="0"/>
          <w:bCs w:val="0"/>
          <w:strike w:val="0"/>
          <w:dstrike w:val="0"/>
          <w:color w:val="auto"/>
          <w:sz w:val="24"/>
          <w:szCs w:val="24"/>
          <w:highlight w:val="none"/>
          <w:lang w:eastAsia="zh-CN"/>
        </w:rPr>
        <w:t>供标段</w:t>
      </w:r>
      <w:r>
        <w:rPr>
          <w:rFonts w:hint="eastAsia" w:ascii="宋体" w:hAnsi="宋体" w:eastAsia="宋体" w:cs="宋体"/>
          <w:b w:val="0"/>
          <w:bCs w:val="0"/>
          <w:strike w:val="0"/>
          <w:dstrike w:val="0"/>
          <w:color w:val="auto"/>
          <w:sz w:val="24"/>
          <w:szCs w:val="24"/>
          <w:highlight w:val="none"/>
          <w:lang w:eastAsia="zh-CN"/>
        </w:rPr>
        <w:t>涉及任意</w:t>
      </w:r>
      <w:r>
        <w:rPr>
          <w:rFonts w:hint="eastAsia" w:ascii="宋体" w:hAnsi="宋体" w:eastAsia="宋体" w:cs="宋体"/>
          <w:b w:val="0"/>
          <w:bCs w:val="0"/>
          <w:strike w:val="0"/>
          <w:dstrike w:val="0"/>
          <w:color w:val="auto"/>
          <w:sz w:val="24"/>
          <w:szCs w:val="24"/>
          <w:highlight w:val="none"/>
          <w:lang w:val="en-US" w:eastAsia="zh-CN"/>
        </w:rPr>
        <w:t>5个以上（含5个）</w:t>
      </w:r>
      <w:r>
        <w:rPr>
          <w:rFonts w:hint="default" w:ascii="宋体" w:hAnsi="宋体" w:eastAsia="宋体" w:cs="宋体"/>
          <w:b w:val="0"/>
          <w:bCs w:val="0"/>
          <w:strike w:val="0"/>
          <w:dstrike w:val="0"/>
          <w:color w:val="auto"/>
          <w:spacing w:val="-4"/>
          <w:kern w:val="0"/>
          <w:sz w:val="24"/>
          <w:szCs w:val="24"/>
          <w:highlight w:val="none"/>
          <w:lang w:val="en-US" w:eastAsia="zh-CN"/>
        </w:rPr>
        <w:t>培训工种的证明材料</w:t>
      </w:r>
      <w:r>
        <w:rPr>
          <w:rFonts w:hint="eastAsia" w:ascii="宋体" w:hAnsi="宋体" w:eastAsia="宋体" w:cs="宋体"/>
          <w:b w:val="0"/>
          <w:bCs w:val="0"/>
          <w:strike w:val="0"/>
          <w:dstrike w:val="0"/>
          <w:color w:val="auto"/>
          <w:sz w:val="24"/>
          <w:szCs w:val="24"/>
          <w:highlight w:val="none"/>
          <w:lang w:eastAsia="zh-CN"/>
        </w:rPr>
        <w:t>）</w:t>
      </w:r>
      <w:r>
        <w:rPr>
          <w:rFonts w:hint="eastAsia" w:ascii="宋体" w:hAnsi="宋体" w:cs="宋体"/>
          <w:b w:val="0"/>
          <w:bCs w:val="0"/>
          <w:strike w:val="0"/>
          <w:dstrike w:val="0"/>
          <w:color w:val="auto"/>
          <w:sz w:val="24"/>
          <w:szCs w:val="24"/>
          <w:highlight w:val="none"/>
          <w:lang w:eastAsia="zh-CN"/>
        </w:rPr>
        <w:t>。</w:t>
      </w:r>
    </w:p>
    <w:p w14:paraId="6DE8810F">
      <w:pPr>
        <w:pStyle w:val="9"/>
        <w:pageBreakBefore w:val="0"/>
        <w:widowControl/>
        <w:tabs>
          <w:tab w:val="left" w:pos="547"/>
        </w:tabs>
        <w:kinsoku/>
        <w:wordWrap/>
        <w:overflowPunct/>
        <w:topLinePunct w:val="0"/>
        <w:autoSpaceDN/>
        <w:bidi w:val="0"/>
        <w:snapToGrid/>
        <w:spacing w:before="0" w:beforeAutospacing="0" w:after="0" w:afterAutospacing="0" w:line="460" w:lineRule="exact"/>
        <w:ind w:left="0" w:leftChars="0" w:right="0" w:firstLine="482"/>
        <w:jc w:val="left"/>
        <w:textAlignment w:val="auto"/>
        <w:outlineLvl w:val="9"/>
        <w:rPr>
          <w:rFonts w:hint="eastAsia" w:ascii="宋体" w:hAnsi="宋体" w:eastAsia="宋体" w:cs="宋体"/>
          <w:b w:val="0"/>
          <w:bCs w:val="0"/>
          <w:strike w:val="0"/>
          <w:dstrike w:val="0"/>
          <w:color w:val="auto"/>
          <w:sz w:val="24"/>
          <w:szCs w:val="24"/>
          <w:highlight w:val="none"/>
          <w:lang w:val="en-US"/>
        </w:rPr>
      </w:pPr>
      <w:r>
        <w:rPr>
          <w:rFonts w:hint="eastAsia" w:ascii="宋体" w:hAnsi="宋体" w:cs="宋体"/>
          <w:b/>
          <w:bCs/>
          <w:strike w:val="0"/>
          <w:dstrike w:val="0"/>
          <w:color w:val="auto"/>
          <w:sz w:val="24"/>
          <w:szCs w:val="24"/>
          <w:highlight w:val="none"/>
          <w:lang w:eastAsia="zh-CN"/>
        </w:rPr>
        <w:t>注：</w:t>
      </w:r>
      <w:r>
        <w:rPr>
          <w:rFonts w:hint="eastAsia" w:ascii="宋体" w:hAnsi="宋体" w:eastAsia="宋体" w:cs="宋体"/>
          <w:b w:val="0"/>
          <w:bCs w:val="0"/>
          <w:strike w:val="0"/>
          <w:dstrike w:val="0"/>
          <w:color w:val="auto"/>
          <w:sz w:val="24"/>
          <w:szCs w:val="24"/>
          <w:highlight w:val="none"/>
          <w:lang w:eastAsia="zh-CN"/>
        </w:rPr>
        <w:t>投标人若为公办技工院校或职业院校的，开展的培训工种以技工院校所开设的专业（含细分的职业和工种）为准，提供标段涉及任意</w:t>
      </w:r>
      <w:r>
        <w:rPr>
          <w:rFonts w:hint="eastAsia" w:ascii="宋体" w:hAnsi="宋体" w:eastAsia="宋体" w:cs="宋体"/>
          <w:b w:val="0"/>
          <w:bCs w:val="0"/>
          <w:strike w:val="0"/>
          <w:dstrike w:val="0"/>
          <w:color w:val="auto"/>
          <w:sz w:val="24"/>
          <w:szCs w:val="24"/>
          <w:highlight w:val="none"/>
          <w:lang w:val="en-US" w:eastAsia="zh-CN"/>
        </w:rPr>
        <w:t>5个及以上（含5个）开设</w:t>
      </w:r>
      <w:r>
        <w:rPr>
          <w:rFonts w:hint="eastAsia" w:ascii="宋体" w:hAnsi="宋体" w:eastAsia="宋体" w:cs="宋体"/>
          <w:b w:val="0"/>
          <w:bCs w:val="0"/>
          <w:strike w:val="0"/>
          <w:dstrike w:val="0"/>
          <w:color w:val="auto"/>
          <w:sz w:val="24"/>
          <w:szCs w:val="24"/>
          <w:highlight w:val="none"/>
          <w:lang w:eastAsia="zh-CN"/>
        </w:rPr>
        <w:t>专业的证明材料；不得超出许可范围开展培训项目。</w:t>
      </w:r>
    </w:p>
    <w:p w14:paraId="420B1C21">
      <w:pPr>
        <w:pageBreakBefore w:val="0"/>
        <w:kinsoku/>
        <w:wordWrap/>
        <w:overflowPunct/>
        <w:topLinePunct w:val="0"/>
        <w:autoSpaceDE/>
        <w:autoSpaceDN/>
        <w:bidi w:val="0"/>
        <w:adjustRightInd/>
        <w:snapToGrid/>
        <w:spacing w:line="460" w:lineRule="exact"/>
        <w:ind w:left="0" w:leftChars="0" w:firstLine="480" w:firstLineChars="200"/>
        <w:textAlignment w:val="auto"/>
        <w:outlineLvl w:val="9"/>
        <w:rPr>
          <w:rFonts w:hint="eastAsia"/>
          <w:color w:val="auto"/>
          <w:lang w:val="en-US" w:eastAsia="zh-CN"/>
        </w:rPr>
      </w:pP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en-US" w:eastAsia="zh-CN"/>
        </w:rPr>
        <w:t>投标人应符合《政府购买服务管理办法》（中华人民共和国财政部令第102号）对承接主体的规定（公益一类事业单位、使用事业编制且由财政拨款保障的群团组织，不作为政府购买服务的承接主体）</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（提供承诺函或证明材料）</w:t>
      </w:r>
    </w:p>
    <w:p w14:paraId="72433017">
      <w:pPr>
        <w:pStyle w:val="11"/>
        <w:ind w:left="0" w:leftChars="0" w:firstLine="0" w:firstLineChars="0"/>
        <w:jc w:val="center"/>
        <w:outlineLvl w:val="9"/>
        <w:rPr>
          <w:rFonts w:hint="eastAsia" w:ascii="Times New Roman" w:hAnsi="Times New Roman" w:eastAsia="宋体" w:cs="Times New Roman"/>
          <w:b/>
          <w:bCs/>
          <w:sz w:val="36"/>
          <w:szCs w:val="36"/>
          <w:lang w:val="en-US" w:eastAsia="zh-CN"/>
        </w:rPr>
      </w:pPr>
    </w:p>
    <w:p w14:paraId="2E2A72E0">
      <w:pPr>
        <w:pStyle w:val="11"/>
        <w:ind w:left="0" w:leftChars="0" w:firstLine="0" w:firstLineChars="0"/>
        <w:jc w:val="center"/>
        <w:outlineLvl w:val="9"/>
        <w:rPr>
          <w:rFonts w:hint="eastAsia" w:ascii="Times New Roman" w:hAnsi="Times New Roman" w:eastAsia="宋体" w:cs="Times New Roman"/>
          <w:b/>
          <w:bCs/>
          <w:sz w:val="36"/>
          <w:szCs w:val="36"/>
          <w:lang w:val="en-US" w:eastAsia="zh-CN"/>
        </w:rPr>
      </w:pPr>
    </w:p>
    <w:p w14:paraId="7E3C6DB1">
      <w:pPr>
        <w:pStyle w:val="11"/>
        <w:ind w:left="0" w:leftChars="0" w:firstLine="0" w:firstLineChars="0"/>
        <w:jc w:val="center"/>
        <w:outlineLvl w:val="9"/>
        <w:rPr>
          <w:rFonts w:hint="eastAsia" w:ascii="Times New Roman" w:hAnsi="Times New Roman" w:eastAsia="宋体" w:cs="Times New Roman"/>
          <w:b/>
          <w:bCs/>
          <w:sz w:val="36"/>
          <w:szCs w:val="36"/>
          <w:lang w:val="en-US" w:eastAsia="zh-CN"/>
        </w:rPr>
      </w:pPr>
    </w:p>
    <w:p w14:paraId="754A6B5E">
      <w:pPr>
        <w:pStyle w:val="11"/>
        <w:ind w:left="0" w:leftChars="0" w:firstLine="0" w:firstLineChars="0"/>
        <w:jc w:val="center"/>
        <w:outlineLvl w:val="9"/>
        <w:rPr>
          <w:rFonts w:hint="eastAsia" w:ascii="Times New Roman" w:hAnsi="Times New Roman" w:eastAsia="宋体" w:cs="Times New Roman"/>
          <w:b/>
          <w:bCs/>
          <w:sz w:val="36"/>
          <w:szCs w:val="36"/>
          <w:lang w:val="en-US" w:eastAsia="zh-CN"/>
        </w:rPr>
      </w:pPr>
    </w:p>
    <w:p w14:paraId="4892E70E">
      <w:pPr>
        <w:pStyle w:val="11"/>
        <w:ind w:left="0" w:leftChars="0" w:firstLine="0" w:firstLineChars="0"/>
        <w:jc w:val="center"/>
        <w:outlineLvl w:val="9"/>
        <w:rPr>
          <w:rFonts w:hint="eastAsia" w:ascii="Times New Roman" w:hAnsi="Times New Roman" w:eastAsia="宋体" w:cs="Times New Roman"/>
          <w:b/>
          <w:bCs/>
          <w:sz w:val="36"/>
          <w:szCs w:val="36"/>
          <w:lang w:val="en-US" w:eastAsia="zh-CN"/>
        </w:rPr>
      </w:pPr>
    </w:p>
    <w:p w14:paraId="054C5FAD">
      <w:pPr>
        <w:pStyle w:val="11"/>
        <w:ind w:left="0" w:leftChars="0" w:firstLine="0" w:firstLineChars="0"/>
        <w:jc w:val="center"/>
        <w:outlineLvl w:val="9"/>
        <w:rPr>
          <w:rFonts w:hint="eastAsia" w:ascii="Times New Roman" w:hAnsi="Times New Roman" w:eastAsia="宋体" w:cs="Times New Roman"/>
          <w:b/>
          <w:bCs/>
          <w:sz w:val="36"/>
          <w:szCs w:val="36"/>
          <w:lang w:val="en-US" w:eastAsia="zh-CN"/>
        </w:rPr>
      </w:pPr>
    </w:p>
    <w:p w14:paraId="779199CC">
      <w:pPr>
        <w:pStyle w:val="11"/>
        <w:ind w:left="0" w:leftChars="0" w:firstLine="0" w:firstLineChars="0"/>
        <w:jc w:val="center"/>
        <w:outlineLvl w:val="9"/>
        <w:rPr>
          <w:rFonts w:hint="eastAsia" w:ascii="Times New Roman" w:hAnsi="Times New Roman" w:eastAsia="宋体" w:cs="Times New Roman"/>
          <w:b/>
          <w:bCs/>
          <w:sz w:val="36"/>
          <w:szCs w:val="36"/>
          <w:lang w:val="en-US" w:eastAsia="zh-CN"/>
        </w:rPr>
      </w:pPr>
    </w:p>
    <w:p w14:paraId="6A552966">
      <w:pPr>
        <w:pStyle w:val="11"/>
        <w:ind w:left="0" w:leftChars="0" w:firstLine="0" w:firstLineChars="0"/>
        <w:jc w:val="center"/>
        <w:outlineLvl w:val="9"/>
        <w:rPr>
          <w:rFonts w:hint="eastAsia" w:ascii="Times New Roman" w:hAnsi="Times New Roman" w:eastAsia="宋体" w:cs="Times New Roman"/>
          <w:b/>
          <w:bCs/>
          <w:sz w:val="36"/>
          <w:szCs w:val="36"/>
          <w:lang w:val="en-US" w:eastAsia="zh-CN"/>
        </w:rPr>
      </w:pPr>
    </w:p>
    <w:p w14:paraId="48F7A07B">
      <w:pPr>
        <w:pStyle w:val="11"/>
        <w:ind w:left="0" w:leftChars="0" w:firstLine="0" w:firstLineChars="0"/>
        <w:jc w:val="center"/>
        <w:outlineLvl w:val="9"/>
        <w:rPr>
          <w:rFonts w:hint="eastAsia" w:ascii="Times New Roman" w:hAnsi="Times New Roman" w:eastAsia="宋体" w:cs="Times New Roman"/>
          <w:b/>
          <w:bCs/>
          <w:sz w:val="36"/>
          <w:szCs w:val="36"/>
          <w:lang w:val="en-US" w:eastAsia="zh-CN"/>
        </w:rPr>
      </w:pPr>
    </w:p>
    <w:p w14:paraId="112C41D3">
      <w:pPr>
        <w:pStyle w:val="11"/>
        <w:ind w:left="0" w:leftChars="0" w:firstLine="0" w:firstLineChars="0"/>
        <w:jc w:val="center"/>
        <w:outlineLvl w:val="9"/>
        <w:rPr>
          <w:rFonts w:hint="eastAsia" w:ascii="Times New Roman" w:hAnsi="Times New Roman" w:eastAsia="宋体" w:cs="Times New Roman"/>
          <w:b/>
          <w:bCs/>
          <w:sz w:val="36"/>
          <w:szCs w:val="36"/>
          <w:lang w:val="en-US" w:eastAsia="zh-CN"/>
        </w:rPr>
      </w:pPr>
    </w:p>
    <w:p w14:paraId="444A4C77">
      <w:pPr>
        <w:pStyle w:val="11"/>
        <w:ind w:left="0" w:leftChars="0" w:firstLine="0" w:firstLineChars="0"/>
        <w:jc w:val="center"/>
        <w:outlineLvl w:val="9"/>
        <w:rPr>
          <w:rFonts w:hint="eastAsia" w:ascii="Times New Roman" w:hAnsi="Times New Roman" w:eastAsia="宋体" w:cs="Times New Roman"/>
          <w:b/>
          <w:bCs/>
          <w:sz w:val="36"/>
          <w:szCs w:val="36"/>
          <w:lang w:val="en-US" w:eastAsia="zh-CN"/>
        </w:rPr>
      </w:pPr>
    </w:p>
    <w:p w14:paraId="6B2C3E84">
      <w:pPr>
        <w:pStyle w:val="11"/>
        <w:ind w:left="0" w:leftChars="0" w:firstLine="0" w:firstLineChars="0"/>
        <w:jc w:val="center"/>
        <w:outlineLvl w:val="9"/>
        <w:rPr>
          <w:rFonts w:hint="eastAsia" w:ascii="Times New Roman" w:hAnsi="Times New Roman" w:eastAsia="宋体" w:cs="Times New Roman"/>
          <w:b/>
          <w:bCs/>
          <w:sz w:val="36"/>
          <w:szCs w:val="36"/>
          <w:lang w:val="en-US" w:eastAsia="zh-CN"/>
        </w:rPr>
      </w:pPr>
    </w:p>
    <w:p w14:paraId="472ED684">
      <w:pPr>
        <w:pStyle w:val="11"/>
        <w:ind w:left="0" w:leftChars="0" w:firstLine="0" w:firstLineChars="0"/>
        <w:jc w:val="center"/>
        <w:outlineLvl w:val="9"/>
        <w:rPr>
          <w:rFonts w:hint="eastAsia" w:ascii="Times New Roman" w:hAnsi="Times New Roman" w:eastAsia="宋体" w:cs="Times New Roman"/>
          <w:b/>
          <w:bCs/>
          <w:sz w:val="36"/>
          <w:szCs w:val="36"/>
          <w:lang w:val="en-US" w:eastAsia="zh-CN"/>
        </w:rPr>
      </w:pPr>
    </w:p>
    <w:p w14:paraId="66418B69">
      <w:pPr>
        <w:pStyle w:val="11"/>
        <w:ind w:left="0" w:leftChars="0" w:firstLine="0" w:firstLineChars="0"/>
        <w:jc w:val="center"/>
        <w:outlineLvl w:val="9"/>
        <w:rPr>
          <w:rFonts w:hint="eastAsia" w:ascii="Times New Roman" w:hAnsi="Times New Roman" w:eastAsia="宋体" w:cs="Times New Roman"/>
          <w:b/>
          <w:bCs/>
          <w:sz w:val="36"/>
          <w:szCs w:val="36"/>
          <w:lang w:val="en-US" w:eastAsia="zh-CN"/>
        </w:rPr>
      </w:pPr>
    </w:p>
    <w:p w14:paraId="039E9192">
      <w:pPr>
        <w:pStyle w:val="11"/>
        <w:ind w:left="0" w:leftChars="0" w:firstLine="0" w:firstLineChars="0"/>
        <w:jc w:val="center"/>
        <w:outlineLvl w:val="9"/>
        <w:rPr>
          <w:rFonts w:hint="eastAsia" w:ascii="Times New Roman" w:hAnsi="Times New Roman" w:eastAsia="宋体" w:cs="Times New Roman"/>
          <w:b/>
          <w:bCs/>
          <w:sz w:val="36"/>
          <w:szCs w:val="36"/>
          <w:lang w:val="en-US" w:eastAsia="zh-CN"/>
        </w:rPr>
      </w:pPr>
      <w:r>
        <w:rPr>
          <w:rFonts w:hint="eastAsia" w:ascii="Times New Roman" w:hAnsi="Times New Roman" w:eastAsia="宋体" w:cs="Times New Roman"/>
          <w:b/>
          <w:bCs/>
          <w:sz w:val="36"/>
          <w:szCs w:val="36"/>
          <w:lang w:val="en-US" w:eastAsia="zh-CN"/>
        </w:rPr>
        <w:t>二、报价文件部分</w:t>
      </w:r>
    </w:p>
    <w:p w14:paraId="14DFACAD">
      <w:pPr>
        <w:bidi w:val="0"/>
        <w:rPr>
          <w:rFonts w:hint="default"/>
          <w:lang w:val="en-US" w:eastAsia="zh-CN"/>
        </w:rPr>
      </w:pPr>
    </w:p>
    <w:p w14:paraId="2FCF4015">
      <w:pPr>
        <w:spacing w:line="500" w:lineRule="exact"/>
        <w:jc w:val="center"/>
        <w:rPr>
          <w:rFonts w:hint="eastAsia" w:ascii="宋体" w:hAnsi="宋体" w:eastAsia="宋体" w:cs="宋体"/>
          <w:b/>
          <w:color w:val="auto"/>
          <w:sz w:val="36"/>
          <w:szCs w:val="36"/>
        </w:rPr>
      </w:pPr>
      <w:r>
        <w:rPr>
          <w:rFonts w:hint="eastAsia" w:ascii="宋体" w:hAnsi="宋体" w:eastAsia="宋体" w:cs="宋体"/>
          <w:b/>
          <w:color w:val="auto"/>
          <w:sz w:val="36"/>
          <w:szCs w:val="36"/>
          <w:lang w:eastAsia="zh-CN"/>
        </w:rPr>
        <w:t>一、</w:t>
      </w:r>
      <w:r>
        <w:rPr>
          <w:rFonts w:hint="eastAsia" w:ascii="宋体" w:hAnsi="宋体" w:eastAsia="宋体" w:cs="宋体"/>
          <w:b/>
          <w:color w:val="auto"/>
          <w:sz w:val="36"/>
          <w:szCs w:val="36"/>
        </w:rPr>
        <w:t>投标报价一览表</w:t>
      </w:r>
    </w:p>
    <w:tbl>
      <w:tblPr>
        <w:tblStyle w:val="21"/>
        <w:tblpPr w:leftFromText="180" w:rightFromText="180" w:vertAnchor="text" w:horzAnchor="page" w:tblpXSpec="center" w:tblpY="36"/>
        <w:tblOverlap w:val="never"/>
        <w:tblW w:w="90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5"/>
        <w:gridCol w:w="6664"/>
      </w:tblGrid>
      <w:tr w14:paraId="65DE4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2" w:hRule="atLeast"/>
          <w:jc w:val="center"/>
        </w:trPr>
        <w:tc>
          <w:tcPr>
            <w:tcW w:w="2415" w:type="dxa"/>
            <w:vAlign w:val="center"/>
          </w:tcPr>
          <w:p w14:paraId="78FB59F8">
            <w:pPr>
              <w:spacing w:before="240" w:after="240"/>
              <w:jc w:val="center"/>
              <w:rPr>
                <w:rFonts w:hint="eastAsia" w:ascii="宋体" w:hAnsi="宋体" w:eastAsia="宋体" w:cs="宋体"/>
                <w:sz w:val="24"/>
                <w:szCs w:val="24"/>
              </w:rPr>
            </w:pPr>
            <w:r>
              <w:rPr>
                <w:rFonts w:hint="eastAsia" w:ascii="宋体" w:hAnsi="宋体" w:eastAsia="宋体" w:cs="宋体"/>
                <w:sz w:val="24"/>
                <w:szCs w:val="24"/>
              </w:rPr>
              <w:t>项目名称</w:t>
            </w:r>
          </w:p>
        </w:tc>
        <w:tc>
          <w:tcPr>
            <w:tcW w:w="6664" w:type="dxa"/>
            <w:vAlign w:val="center"/>
          </w:tcPr>
          <w:p w14:paraId="0EC962B2">
            <w:pPr>
              <w:spacing w:before="240" w:after="240"/>
              <w:jc w:val="center"/>
              <w:rPr>
                <w:rFonts w:hint="default" w:ascii="宋体" w:hAnsi="宋体" w:eastAsia="宋体" w:cs="宋体"/>
                <w:sz w:val="24"/>
                <w:szCs w:val="24"/>
                <w:lang w:val="en-US"/>
              </w:rPr>
            </w:pPr>
            <w:r>
              <w:rPr>
                <w:rFonts w:hint="eastAsia" w:ascii="宋体" w:hAnsi="宋体" w:cs="宋体"/>
                <w:sz w:val="28"/>
                <w:szCs w:val="28"/>
                <w:lang w:val="en-US" w:eastAsia="zh-CN"/>
              </w:rPr>
              <w:t>瑞丽市人力资源和社会保障局养老服务、劳动密集型产业技能提升专项培训服务机构采购（二次）</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A</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lang w:val="en-US" w:eastAsia="zh-CN"/>
              </w:rPr>
              <w:t xml:space="preserve"> </w:t>
            </w:r>
            <w:r>
              <w:rPr>
                <w:rFonts w:hint="eastAsia" w:ascii="宋体" w:hAnsi="宋体" w:cs="宋体"/>
                <w:sz w:val="28"/>
                <w:szCs w:val="28"/>
                <w:u w:val="none"/>
                <w:lang w:val="en-US" w:eastAsia="zh-CN"/>
              </w:rPr>
              <w:t>标段(养老服务业）</w:t>
            </w:r>
            <w:bookmarkStart w:id="90" w:name="_GoBack"/>
            <w:bookmarkEnd w:id="90"/>
          </w:p>
        </w:tc>
      </w:tr>
      <w:tr w14:paraId="6A782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1" w:hRule="atLeast"/>
          <w:jc w:val="center"/>
        </w:trPr>
        <w:tc>
          <w:tcPr>
            <w:tcW w:w="2415" w:type="dxa"/>
            <w:vAlign w:val="center"/>
          </w:tcPr>
          <w:p w14:paraId="3220B43F">
            <w:pPr>
              <w:spacing w:before="240" w:after="240"/>
              <w:jc w:val="center"/>
              <w:rPr>
                <w:rFonts w:hint="eastAsia" w:ascii="宋体" w:hAnsi="宋体" w:eastAsia="宋体" w:cs="宋体"/>
                <w:sz w:val="24"/>
                <w:szCs w:val="24"/>
              </w:rPr>
            </w:pPr>
            <w:r>
              <w:rPr>
                <w:rFonts w:hint="eastAsia" w:ascii="宋体" w:hAnsi="宋体" w:eastAsia="宋体" w:cs="宋体"/>
                <w:sz w:val="24"/>
                <w:szCs w:val="24"/>
              </w:rPr>
              <w:t>报价（元）</w:t>
            </w:r>
          </w:p>
        </w:tc>
        <w:tc>
          <w:tcPr>
            <w:tcW w:w="6664" w:type="dxa"/>
            <w:vAlign w:val="center"/>
          </w:tcPr>
          <w:p w14:paraId="55613B93">
            <w:pPr>
              <w:spacing w:before="240" w:after="240"/>
              <w:rPr>
                <w:rFonts w:hint="eastAsia" w:ascii="宋体" w:hAnsi="宋体" w:eastAsia="宋体" w:cs="宋体"/>
                <w:sz w:val="24"/>
                <w:szCs w:val="24"/>
              </w:rPr>
            </w:pPr>
            <w:r>
              <w:rPr>
                <w:rFonts w:hint="eastAsia" w:ascii="宋体" w:hAnsi="宋体" w:eastAsia="宋体" w:cs="宋体"/>
                <w:sz w:val="24"/>
                <w:szCs w:val="24"/>
              </w:rPr>
              <w:t>小写：</w:t>
            </w:r>
          </w:p>
          <w:p w14:paraId="5D526C18">
            <w:pPr>
              <w:spacing w:before="240" w:after="240"/>
              <w:rPr>
                <w:rFonts w:hint="eastAsia" w:ascii="宋体" w:hAnsi="宋体" w:eastAsia="宋体" w:cs="宋体"/>
                <w:sz w:val="24"/>
                <w:szCs w:val="24"/>
              </w:rPr>
            </w:pPr>
            <w:r>
              <w:rPr>
                <w:rFonts w:hint="eastAsia" w:ascii="宋体" w:hAnsi="宋体" w:eastAsia="宋体" w:cs="宋体"/>
                <w:sz w:val="24"/>
                <w:szCs w:val="24"/>
              </w:rPr>
              <w:t>大写：</w:t>
            </w:r>
          </w:p>
        </w:tc>
      </w:tr>
      <w:tr w14:paraId="1CD9D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2415" w:type="dxa"/>
            <w:vAlign w:val="center"/>
          </w:tcPr>
          <w:p w14:paraId="5094F309">
            <w:pPr>
              <w:spacing w:before="240" w:after="240"/>
              <w:jc w:val="center"/>
              <w:rPr>
                <w:rFonts w:hint="eastAsia" w:ascii="宋体" w:hAnsi="宋体" w:eastAsia="宋体" w:cs="宋体"/>
                <w:sz w:val="24"/>
                <w:szCs w:val="24"/>
              </w:rPr>
            </w:pPr>
            <w:r>
              <w:rPr>
                <w:rFonts w:hint="eastAsia" w:ascii="宋体" w:hAnsi="宋体" w:eastAsia="宋体" w:cs="宋体"/>
                <w:kern w:val="21"/>
                <w:sz w:val="24"/>
                <w:szCs w:val="24"/>
              </w:rPr>
              <w:t>合同履行期限</w:t>
            </w:r>
          </w:p>
        </w:tc>
        <w:tc>
          <w:tcPr>
            <w:tcW w:w="6664" w:type="dxa"/>
            <w:vAlign w:val="center"/>
          </w:tcPr>
          <w:p w14:paraId="75DD76CC">
            <w:pPr>
              <w:adjustRightInd w:val="0"/>
              <w:snapToGrid w:val="0"/>
              <w:spacing w:line="360" w:lineRule="auto"/>
              <w:jc w:val="left"/>
              <w:rPr>
                <w:rFonts w:hint="eastAsia" w:ascii="宋体" w:hAnsi="宋体" w:eastAsia="宋体" w:cs="宋体"/>
                <w:sz w:val="24"/>
                <w:szCs w:val="24"/>
              </w:rPr>
            </w:pPr>
          </w:p>
        </w:tc>
      </w:tr>
      <w:tr w14:paraId="5D9DA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2415" w:type="dxa"/>
            <w:vAlign w:val="center"/>
          </w:tcPr>
          <w:p w14:paraId="2C5812D5">
            <w:pPr>
              <w:spacing w:before="240" w:after="240"/>
              <w:jc w:val="center"/>
              <w:rPr>
                <w:rFonts w:hint="eastAsia" w:ascii="宋体" w:hAnsi="宋体" w:eastAsia="宋体" w:cs="宋体"/>
                <w:kern w:val="21"/>
                <w:sz w:val="24"/>
                <w:szCs w:val="24"/>
                <w:lang w:eastAsia="zh-CN"/>
              </w:rPr>
            </w:pPr>
            <w:r>
              <w:rPr>
                <w:rFonts w:hint="eastAsia" w:ascii="宋体" w:hAnsi="宋体" w:eastAsia="宋体" w:cs="宋体"/>
                <w:color w:val="auto"/>
                <w:sz w:val="24"/>
                <w:szCs w:val="24"/>
              </w:rPr>
              <w:t>投标保证金</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元</w:t>
            </w:r>
            <w:r>
              <w:rPr>
                <w:rFonts w:hint="eastAsia" w:ascii="宋体" w:hAnsi="宋体" w:eastAsia="宋体" w:cs="宋体"/>
                <w:color w:val="auto"/>
                <w:sz w:val="24"/>
                <w:szCs w:val="24"/>
                <w:lang w:eastAsia="zh-CN"/>
              </w:rPr>
              <w:t>）</w:t>
            </w:r>
          </w:p>
        </w:tc>
        <w:tc>
          <w:tcPr>
            <w:tcW w:w="6664" w:type="dxa"/>
            <w:vAlign w:val="center"/>
          </w:tcPr>
          <w:p w14:paraId="0252460C">
            <w:pPr>
              <w:adjustRightInd w:val="0"/>
              <w:snapToGrid w:val="0"/>
              <w:spacing w:line="360" w:lineRule="auto"/>
              <w:jc w:val="left"/>
              <w:rPr>
                <w:rFonts w:hint="eastAsia" w:ascii="宋体" w:hAnsi="宋体" w:eastAsia="宋体" w:cs="宋体"/>
                <w:sz w:val="24"/>
                <w:szCs w:val="24"/>
              </w:rPr>
            </w:pPr>
          </w:p>
        </w:tc>
      </w:tr>
      <w:tr w14:paraId="52267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6" w:hRule="atLeast"/>
          <w:jc w:val="center"/>
        </w:trPr>
        <w:tc>
          <w:tcPr>
            <w:tcW w:w="2415" w:type="dxa"/>
            <w:vAlign w:val="center"/>
          </w:tcPr>
          <w:p w14:paraId="63D18669">
            <w:pPr>
              <w:spacing w:before="240" w:after="240"/>
              <w:jc w:val="center"/>
              <w:rPr>
                <w:rFonts w:hint="eastAsia" w:ascii="宋体" w:hAnsi="宋体" w:eastAsia="宋体" w:cs="宋体"/>
                <w:sz w:val="24"/>
                <w:szCs w:val="24"/>
              </w:rPr>
            </w:pPr>
            <w:r>
              <w:rPr>
                <w:rFonts w:hint="eastAsia" w:ascii="宋体" w:hAnsi="宋体" w:eastAsia="宋体" w:cs="宋体"/>
                <w:sz w:val="24"/>
                <w:szCs w:val="24"/>
              </w:rPr>
              <w:t>备注</w:t>
            </w:r>
          </w:p>
        </w:tc>
        <w:tc>
          <w:tcPr>
            <w:tcW w:w="6664" w:type="dxa"/>
            <w:vAlign w:val="center"/>
          </w:tcPr>
          <w:p w14:paraId="41E4E6D3">
            <w:pPr>
              <w:spacing w:before="240" w:after="240"/>
              <w:rPr>
                <w:rFonts w:hint="eastAsia" w:ascii="宋体" w:hAnsi="宋体" w:eastAsia="宋体" w:cs="宋体"/>
                <w:sz w:val="24"/>
                <w:szCs w:val="24"/>
              </w:rPr>
            </w:pPr>
          </w:p>
        </w:tc>
      </w:tr>
    </w:tbl>
    <w:p w14:paraId="0443F9D3">
      <w:pPr>
        <w:pStyle w:val="39"/>
        <w:spacing w:before="0" w:after="0" w:line="460" w:lineRule="exact"/>
        <w:ind w:left="0" w:right="23" w:firstLine="482" w:firstLineChars="200"/>
        <w:jc w:val="both"/>
        <w:rPr>
          <w:rFonts w:hint="eastAsia" w:ascii="宋体" w:hAnsi="宋体" w:eastAsia="宋体" w:cs="宋体"/>
          <w:kern w:val="21"/>
          <w:sz w:val="24"/>
          <w:szCs w:val="24"/>
        </w:rPr>
      </w:pPr>
      <w:r>
        <w:rPr>
          <w:rFonts w:hint="eastAsia" w:ascii="宋体" w:hAnsi="宋体" w:eastAsia="宋体" w:cs="宋体"/>
          <w:b/>
          <w:bCs/>
          <w:color w:val="000000"/>
          <w:kern w:val="0"/>
          <w:sz w:val="24"/>
          <w:szCs w:val="24"/>
        </w:rPr>
        <w:t>注：</w:t>
      </w:r>
      <w:r>
        <w:rPr>
          <w:rFonts w:hint="eastAsia" w:ascii="宋体" w:hAnsi="宋体" w:eastAsia="宋体" w:cs="宋体"/>
          <w:b/>
          <w:bCs/>
          <w:color w:val="000000"/>
          <w:kern w:val="0"/>
          <w:sz w:val="24"/>
          <w:szCs w:val="24"/>
          <w:lang w:val="en-US" w:eastAsia="zh-CN"/>
        </w:rPr>
        <w:t>投标报价为固定价格，投标报价超过或低于预算金额做无效标书处理，</w:t>
      </w:r>
      <w:r>
        <w:rPr>
          <w:rFonts w:hint="eastAsia" w:ascii="宋体" w:hAnsi="宋体" w:eastAsia="宋体" w:cs="宋体"/>
          <w:b/>
          <w:bCs/>
          <w:color w:val="000000"/>
          <w:kern w:val="0"/>
          <w:sz w:val="24"/>
          <w:szCs w:val="24"/>
        </w:rPr>
        <w:t>本</w:t>
      </w:r>
      <w:r>
        <w:rPr>
          <w:rFonts w:hint="eastAsia" w:ascii="宋体" w:hAnsi="宋体" w:eastAsia="宋体" w:cs="宋体"/>
          <w:b/>
          <w:bCs/>
          <w:color w:val="000000"/>
          <w:kern w:val="0"/>
          <w:sz w:val="24"/>
          <w:szCs w:val="24"/>
          <w:lang w:val="en-US" w:eastAsia="zh-CN"/>
        </w:rPr>
        <w:t>投标</w:t>
      </w:r>
      <w:r>
        <w:rPr>
          <w:rFonts w:hint="eastAsia" w:ascii="宋体" w:hAnsi="宋体" w:eastAsia="宋体" w:cs="宋体"/>
          <w:b/>
          <w:bCs/>
          <w:color w:val="000000"/>
          <w:kern w:val="0"/>
          <w:sz w:val="24"/>
          <w:szCs w:val="24"/>
        </w:rPr>
        <w:t>报价一览表请放在</w:t>
      </w:r>
      <w:r>
        <w:rPr>
          <w:rFonts w:hint="eastAsia" w:ascii="宋体" w:hAnsi="宋体" w:eastAsia="宋体" w:cs="宋体"/>
          <w:b/>
          <w:bCs/>
          <w:color w:val="000000"/>
          <w:kern w:val="0"/>
          <w:sz w:val="24"/>
          <w:szCs w:val="24"/>
          <w:lang w:val="en-US" w:eastAsia="zh-CN"/>
        </w:rPr>
        <w:t>投标</w:t>
      </w:r>
      <w:r>
        <w:rPr>
          <w:rFonts w:hint="eastAsia" w:ascii="宋体" w:hAnsi="宋体" w:eastAsia="宋体" w:cs="宋体"/>
          <w:b/>
          <w:bCs/>
          <w:color w:val="000000"/>
          <w:kern w:val="0"/>
          <w:sz w:val="24"/>
          <w:szCs w:val="24"/>
        </w:rPr>
        <w:t>文件封面后第一页。</w:t>
      </w:r>
    </w:p>
    <w:p w14:paraId="749D1A6A">
      <w:pPr>
        <w:pStyle w:val="5"/>
        <w:rPr>
          <w:rFonts w:hint="eastAsia" w:ascii="宋体" w:hAnsi="宋体" w:eastAsia="宋体" w:cs="宋体"/>
          <w:kern w:val="21"/>
          <w:sz w:val="24"/>
          <w:szCs w:val="24"/>
        </w:rPr>
      </w:pPr>
    </w:p>
    <w:p w14:paraId="53CC70BE">
      <w:pPr>
        <w:tabs>
          <w:tab w:val="left" w:pos="13000"/>
        </w:tabs>
        <w:autoSpaceDE w:val="0"/>
        <w:autoSpaceDN w:val="0"/>
        <w:adjustRightInd w:val="0"/>
        <w:spacing w:line="460" w:lineRule="exact"/>
        <w:ind w:firstLine="480" w:firstLineChars="200"/>
        <w:rPr>
          <w:rFonts w:hint="eastAsia" w:ascii="宋体" w:hAnsi="宋体" w:eastAsia="宋体" w:cs="宋体"/>
          <w:color w:val="auto"/>
          <w:sz w:val="24"/>
          <w:szCs w:val="24"/>
          <w:lang w:val="zh-CN"/>
        </w:rPr>
      </w:pPr>
    </w:p>
    <w:p w14:paraId="613BB9F0">
      <w:pPr>
        <w:spacing w:before="78" w:line="219" w:lineRule="auto"/>
        <w:ind w:left="953" w:firstLine="1652" w:firstLineChars="700"/>
        <w:rPr>
          <w:rFonts w:hint="eastAsia" w:ascii="宋体" w:hAnsi="宋体" w:eastAsia="宋体" w:cs="宋体"/>
          <w:sz w:val="24"/>
          <w:szCs w:val="24"/>
        </w:rPr>
      </w:pPr>
      <w:r>
        <w:rPr>
          <w:rFonts w:hint="eastAsia" w:ascii="宋体" w:hAnsi="宋体" w:eastAsia="宋体" w:cs="宋体"/>
          <w:spacing w:val="-2"/>
          <w:sz w:val="24"/>
          <w:szCs w:val="24"/>
          <w:lang w:val="en-US" w:eastAsia="zh-CN"/>
        </w:rPr>
        <w:t>投标人</w:t>
      </w:r>
      <w:r>
        <w:rPr>
          <w:rFonts w:hint="eastAsia" w:ascii="宋体" w:hAnsi="宋体" w:eastAsia="宋体" w:cs="宋体"/>
          <w:spacing w:val="-2"/>
          <w:sz w:val="24"/>
          <w:szCs w:val="24"/>
        </w:rPr>
        <w:t>（电子签章</w:t>
      </w:r>
      <w:r>
        <w:rPr>
          <w:rFonts w:hint="eastAsia" w:ascii="宋体" w:hAnsi="宋体" w:eastAsia="宋体" w:cs="宋体"/>
          <w:spacing w:val="2"/>
          <w:sz w:val="24"/>
          <w:szCs w:val="24"/>
        </w:rPr>
        <w:t>）：</w:t>
      </w:r>
      <w:r>
        <w:rPr>
          <w:rFonts w:hint="eastAsia" w:ascii="宋体" w:hAnsi="宋体" w:eastAsia="宋体" w:cs="宋体"/>
          <w:sz w:val="24"/>
          <w:szCs w:val="24"/>
          <w:u w:val="single" w:color="auto"/>
        </w:rPr>
        <w:t xml:space="preserve">                               </w:t>
      </w:r>
    </w:p>
    <w:p w14:paraId="043EC9EE">
      <w:pPr>
        <w:spacing w:before="176" w:line="219" w:lineRule="auto"/>
        <w:ind w:left="954" w:firstLine="1428" w:firstLineChars="600"/>
        <w:rPr>
          <w:rFonts w:hint="eastAsia" w:ascii="宋体" w:hAnsi="宋体" w:eastAsia="宋体" w:cs="宋体"/>
          <w:sz w:val="24"/>
          <w:szCs w:val="24"/>
        </w:rPr>
      </w:pPr>
      <w:r>
        <w:rPr>
          <w:rFonts w:hint="eastAsia" w:ascii="宋体" w:hAnsi="宋体" w:eastAsia="宋体" w:cs="宋体"/>
          <w:spacing w:val="-1"/>
          <w:sz w:val="24"/>
          <w:szCs w:val="24"/>
        </w:rPr>
        <w:t>法定代表人或委托代理人（签字或电子签章</w:t>
      </w:r>
      <w:r>
        <w:rPr>
          <w:rFonts w:hint="eastAsia" w:ascii="宋体" w:hAnsi="宋体" w:eastAsia="宋体" w:cs="宋体"/>
          <w:spacing w:val="3"/>
          <w:sz w:val="24"/>
          <w:szCs w:val="24"/>
        </w:rPr>
        <w:t>）：</w:t>
      </w:r>
      <w:r>
        <w:rPr>
          <w:rFonts w:hint="eastAsia" w:ascii="宋体" w:hAnsi="宋体" w:eastAsia="宋体" w:cs="宋体"/>
          <w:spacing w:val="1"/>
          <w:sz w:val="24"/>
          <w:szCs w:val="24"/>
        </w:rPr>
        <w:t xml:space="preserve"> </w:t>
      </w:r>
      <w:r>
        <w:rPr>
          <w:rFonts w:hint="eastAsia" w:ascii="宋体" w:hAnsi="宋体" w:eastAsia="宋体" w:cs="宋体"/>
          <w:sz w:val="24"/>
          <w:szCs w:val="24"/>
          <w:u w:val="single" w:color="auto"/>
        </w:rPr>
        <w:t xml:space="preserve">            </w:t>
      </w:r>
    </w:p>
    <w:p w14:paraId="645A6F7F">
      <w:pPr>
        <w:spacing w:before="174" w:line="219" w:lineRule="auto"/>
        <w:ind w:left="994" w:firstLine="2568" w:firstLineChars="1200"/>
        <w:rPr>
          <w:rFonts w:hint="eastAsia" w:ascii="宋体" w:hAnsi="宋体" w:eastAsia="宋体" w:cs="宋体"/>
          <w:b/>
          <w:color w:val="auto"/>
          <w:sz w:val="24"/>
        </w:rPr>
      </w:pPr>
      <w:r>
        <w:rPr>
          <w:rFonts w:hint="eastAsia" w:ascii="宋体" w:hAnsi="宋体" w:eastAsia="宋体" w:cs="宋体"/>
          <w:spacing w:val="-13"/>
          <w:sz w:val="24"/>
          <w:szCs w:val="24"/>
        </w:rPr>
        <w:t>日期：</w:t>
      </w:r>
      <w:r>
        <w:rPr>
          <w:rFonts w:hint="eastAsia" w:ascii="宋体" w:hAnsi="宋体" w:eastAsia="宋体" w:cs="宋体"/>
          <w:sz w:val="24"/>
          <w:szCs w:val="24"/>
          <w:u w:val="single" w:color="auto"/>
        </w:rPr>
        <w:t xml:space="preserve">      </w:t>
      </w:r>
      <w:r>
        <w:rPr>
          <w:rFonts w:hint="eastAsia" w:ascii="宋体" w:hAnsi="宋体" w:eastAsia="宋体" w:cs="宋体"/>
          <w:spacing w:val="-10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29"/>
          <w:sz w:val="24"/>
          <w:szCs w:val="24"/>
          <w:u w:val="single" w:color="auto"/>
        </w:rPr>
        <w:t xml:space="preserve">    </w:t>
      </w:r>
      <w:r>
        <w:rPr>
          <w:rFonts w:hint="eastAsia" w:ascii="宋体" w:hAnsi="宋体" w:eastAsia="宋体" w:cs="宋体"/>
          <w:spacing w:val="-101"/>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23"/>
          <w:sz w:val="24"/>
          <w:szCs w:val="24"/>
          <w:u w:val="single" w:color="auto"/>
        </w:rPr>
        <w:t xml:space="preserve">     </w:t>
      </w:r>
    </w:p>
    <w:p w14:paraId="79F13633">
      <w:pPr>
        <w:spacing w:line="500" w:lineRule="exact"/>
        <w:outlineLvl w:val="9"/>
        <w:rPr>
          <w:rFonts w:hint="eastAsia" w:ascii="宋体" w:hAnsi="宋体" w:eastAsia="宋体" w:cs="宋体"/>
          <w:b/>
          <w:color w:val="auto"/>
          <w:sz w:val="24"/>
        </w:rPr>
      </w:pPr>
      <w:r>
        <w:rPr>
          <w:rFonts w:hint="eastAsia" w:ascii="宋体" w:hAnsi="宋体" w:eastAsia="宋体" w:cs="宋体"/>
          <w:b/>
          <w:color w:val="auto"/>
          <w:sz w:val="24"/>
        </w:rPr>
        <w:br w:type="page"/>
      </w:r>
      <w:bookmarkStart w:id="70" w:name="_Toc8506"/>
      <w:bookmarkStart w:id="71" w:name="_Toc7137"/>
      <w:bookmarkStart w:id="72" w:name="_Toc18149"/>
      <w:bookmarkStart w:id="73" w:name="_Toc442"/>
    </w:p>
    <w:bookmarkEnd w:id="70"/>
    <w:bookmarkEnd w:id="71"/>
    <w:bookmarkEnd w:id="72"/>
    <w:bookmarkEnd w:id="73"/>
    <w:p w14:paraId="275AF3DD">
      <w:pPr>
        <w:pStyle w:val="11"/>
        <w:ind w:left="0" w:leftChars="0" w:firstLine="0" w:firstLineChars="0"/>
        <w:jc w:val="center"/>
        <w:outlineLvl w:val="9"/>
        <w:rPr>
          <w:rFonts w:hint="eastAsia" w:cs="Times New Roman"/>
          <w:b/>
          <w:bCs/>
          <w:sz w:val="36"/>
          <w:szCs w:val="36"/>
          <w:lang w:val="en-US" w:eastAsia="zh-CN"/>
        </w:rPr>
        <w:sectPr>
          <w:pgSz w:w="11906" w:h="16839"/>
          <w:pgMar w:top="1431" w:right="1762" w:bottom="0" w:left="1785" w:header="0" w:footer="0" w:gutter="0"/>
          <w:pgNumType w:fmt="decimal"/>
          <w:cols w:space="720" w:num="1"/>
        </w:sectPr>
      </w:pPr>
      <w:bookmarkStart w:id="74" w:name="_Toc427678321"/>
      <w:bookmarkStart w:id="75" w:name="_Toc13494"/>
      <w:bookmarkStart w:id="76" w:name="_Toc8595"/>
      <w:bookmarkStart w:id="77" w:name="_Toc21411"/>
      <w:bookmarkStart w:id="78" w:name="_Toc3923"/>
    </w:p>
    <w:p w14:paraId="15289F67">
      <w:pPr>
        <w:pStyle w:val="11"/>
        <w:ind w:left="0" w:leftChars="0" w:firstLine="0" w:firstLineChars="0"/>
        <w:jc w:val="center"/>
        <w:outlineLvl w:val="9"/>
        <w:rPr>
          <w:rFonts w:hint="default" w:cs="Times New Roman"/>
          <w:b/>
          <w:bCs/>
          <w:sz w:val="36"/>
          <w:szCs w:val="36"/>
          <w:lang w:val="en-US" w:eastAsia="zh-CN"/>
        </w:rPr>
        <w:sectPr>
          <w:pgSz w:w="11906" w:h="16839"/>
          <w:pgMar w:top="1431" w:right="1762" w:bottom="0" w:left="1785" w:header="0" w:footer="0" w:gutter="0"/>
          <w:pgNumType w:fmt="decimal"/>
          <w:cols w:space="720" w:num="1"/>
        </w:sectPr>
      </w:pPr>
      <w:r>
        <w:rPr>
          <w:rFonts w:hint="eastAsia" w:cs="Times New Roman"/>
          <w:b/>
          <w:bCs/>
          <w:sz w:val="36"/>
          <w:szCs w:val="36"/>
          <w:lang w:val="en-US" w:eastAsia="zh-CN"/>
        </w:rPr>
        <w:t>三、商务及技术部分</w:t>
      </w:r>
    </w:p>
    <w:p w14:paraId="27CC7582">
      <w:pPr>
        <w:pStyle w:val="11"/>
        <w:ind w:left="0" w:leftChars="0" w:firstLine="0" w:firstLineChars="0"/>
        <w:jc w:val="center"/>
        <w:outlineLvl w:val="9"/>
        <w:rPr>
          <w:rFonts w:hint="eastAsia" w:ascii="Times New Roman" w:hAnsi="Times New Roman" w:eastAsia="宋体" w:cs="Times New Roman"/>
          <w:b/>
          <w:bCs/>
          <w:sz w:val="36"/>
          <w:szCs w:val="36"/>
          <w:lang w:val="en-US" w:eastAsia="zh-CN"/>
        </w:rPr>
      </w:pPr>
      <w:r>
        <w:rPr>
          <w:rFonts w:hint="eastAsia" w:cs="Times New Roman"/>
          <w:b/>
          <w:bCs/>
          <w:sz w:val="36"/>
          <w:szCs w:val="36"/>
          <w:lang w:val="en-US" w:eastAsia="zh-CN"/>
        </w:rPr>
        <w:t>一</w:t>
      </w:r>
      <w:r>
        <w:rPr>
          <w:rFonts w:hint="eastAsia" w:ascii="Times New Roman" w:hAnsi="Times New Roman" w:eastAsia="宋体" w:cs="Times New Roman"/>
          <w:b/>
          <w:bCs/>
          <w:sz w:val="36"/>
          <w:szCs w:val="36"/>
          <w:lang w:val="en-US" w:eastAsia="zh-CN"/>
        </w:rPr>
        <w:t>、投标函</w:t>
      </w:r>
    </w:p>
    <w:p w14:paraId="19FDEDD9">
      <w:pPr>
        <w:pStyle w:val="3"/>
        <w:pageBreakBefore w:val="0"/>
        <w:widowControl w:val="0"/>
        <w:kinsoku/>
        <w:wordWrap w:val="0"/>
        <w:overflowPunct/>
        <w:topLinePunct/>
        <w:autoSpaceDE/>
        <w:autoSpaceDN/>
        <w:bidi w:val="0"/>
        <w:adjustRightInd/>
        <w:spacing w:before="0" w:after="0" w:line="560" w:lineRule="exact"/>
        <w:textAlignment w:val="auto"/>
        <w:rPr>
          <w:rFonts w:hint="eastAsia" w:ascii="宋体" w:hAnsi="宋体" w:eastAsia="宋体" w:cs="宋体"/>
          <w:kern w:val="0"/>
          <w:sz w:val="24"/>
          <w:szCs w:val="24"/>
          <w:u w:val="single"/>
          <w:lang w:val="en-US" w:eastAsia="zh-CN"/>
        </w:rPr>
      </w:pPr>
      <w:r>
        <w:rPr>
          <w:rFonts w:hint="eastAsia" w:ascii="宋体" w:hAnsi="宋体" w:eastAsia="宋体" w:cs="宋体"/>
          <w:kern w:val="0"/>
          <w:sz w:val="24"/>
          <w:szCs w:val="24"/>
        </w:rPr>
        <w:t>致：</w:t>
      </w:r>
      <w:r>
        <w:rPr>
          <w:rFonts w:hint="eastAsia" w:ascii="宋体" w:hAnsi="宋体" w:eastAsia="宋体" w:cs="宋体"/>
          <w:kern w:val="0"/>
          <w:sz w:val="24"/>
          <w:szCs w:val="24"/>
          <w:u w:val="single"/>
          <w:lang w:val="en-US" w:eastAsia="zh-CN"/>
        </w:rPr>
        <w:t xml:space="preserve">                 </w:t>
      </w:r>
    </w:p>
    <w:p w14:paraId="66843032">
      <w:pPr>
        <w:keepNext w:val="0"/>
        <w:keepLines w:val="0"/>
        <w:pageBreakBefore w:val="0"/>
        <w:widowControl w:val="0"/>
        <w:kinsoku/>
        <w:wordWrap w:val="0"/>
        <w:overflowPunct/>
        <w:autoSpaceDE/>
        <w:autoSpaceDN/>
        <w:bidi w:val="0"/>
        <w:adjustRightInd/>
        <w:snapToGrid w:val="0"/>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我公司正式授权</w:t>
      </w:r>
      <w:r>
        <w:rPr>
          <w:rFonts w:hint="eastAsia" w:ascii="宋体" w:hAnsi="宋体" w:eastAsia="宋体" w:cs="宋体"/>
          <w:sz w:val="24"/>
          <w:szCs w:val="24"/>
          <w:u w:val="single"/>
        </w:rPr>
        <w:t xml:space="preserve">   （姓名）     </w:t>
      </w:r>
      <w:r>
        <w:rPr>
          <w:rFonts w:hint="eastAsia" w:ascii="宋体" w:hAnsi="宋体" w:eastAsia="宋体" w:cs="宋体"/>
          <w:sz w:val="24"/>
          <w:szCs w:val="24"/>
        </w:rPr>
        <w:t>全权代表我公司</w:t>
      </w:r>
      <w:r>
        <w:rPr>
          <w:rFonts w:hint="eastAsia" w:ascii="宋体" w:hAnsi="宋体" w:eastAsia="宋体" w:cs="宋体"/>
          <w:sz w:val="24"/>
          <w:szCs w:val="24"/>
          <w:u w:val="single"/>
        </w:rPr>
        <w:t xml:space="preserve">      （投标人全称）</w:t>
      </w:r>
      <w:r>
        <w:rPr>
          <w:rFonts w:hint="eastAsia" w:ascii="宋体" w:hAnsi="宋体" w:eastAsia="宋体" w:cs="宋体"/>
          <w:sz w:val="24"/>
          <w:szCs w:val="24"/>
        </w:rPr>
        <w:t>参加贵方组织的</w:t>
      </w:r>
      <w:r>
        <w:rPr>
          <w:rFonts w:hint="eastAsia" w:ascii="宋体" w:hAnsi="宋体" w:eastAsia="宋体" w:cs="宋体"/>
          <w:sz w:val="24"/>
          <w:szCs w:val="24"/>
          <w:u w:val="single"/>
        </w:rPr>
        <w:t>（项目名称）（</w:t>
      </w:r>
      <w:r>
        <w:rPr>
          <w:rFonts w:hint="eastAsia" w:ascii="宋体" w:hAnsi="宋体" w:eastAsia="宋体" w:cs="宋体"/>
          <w:sz w:val="24"/>
          <w:szCs w:val="24"/>
          <w:u w:val="single"/>
          <w:lang w:eastAsia="zh-CN"/>
        </w:rPr>
        <w:t>项目编号</w:t>
      </w:r>
      <w:r>
        <w:rPr>
          <w:rFonts w:hint="eastAsia" w:ascii="宋体" w:hAnsi="宋体" w:eastAsia="宋体" w:cs="宋体"/>
          <w:sz w:val="24"/>
          <w:szCs w:val="24"/>
          <w:u w:val="single"/>
        </w:rPr>
        <w:t xml:space="preserve">） </w:t>
      </w:r>
      <w:r>
        <w:rPr>
          <w:rFonts w:hint="eastAsia" w:ascii="宋体" w:hAnsi="宋体" w:cs="宋体"/>
          <w:sz w:val="24"/>
          <w:szCs w:val="24"/>
          <w:u w:val="single"/>
          <w:lang w:eastAsia="zh-CN"/>
        </w:rPr>
        <w:t>（</w:t>
      </w:r>
      <w:r>
        <w:rPr>
          <w:rFonts w:hint="eastAsia" w:ascii="宋体" w:hAnsi="宋体" w:cs="宋体"/>
          <w:sz w:val="24"/>
          <w:szCs w:val="24"/>
          <w:u w:val="single"/>
          <w:lang w:val="en-US" w:eastAsia="zh-CN"/>
        </w:rPr>
        <w:t>标段号</w:t>
      </w:r>
      <w:r>
        <w:rPr>
          <w:rFonts w:hint="eastAsia" w:ascii="宋体" w:hAnsi="宋体" w:cs="宋体"/>
          <w:sz w:val="24"/>
          <w:szCs w:val="24"/>
          <w:u w:val="single"/>
          <w:lang w:eastAsia="zh-CN"/>
        </w:rPr>
        <w:t>）</w:t>
      </w:r>
      <w:r>
        <w:rPr>
          <w:rFonts w:hint="eastAsia" w:ascii="宋体" w:hAnsi="宋体" w:eastAsia="宋体" w:cs="宋体"/>
          <w:sz w:val="24"/>
          <w:szCs w:val="24"/>
          <w:u w:val="single"/>
        </w:rPr>
        <w:t xml:space="preserve">  </w:t>
      </w:r>
      <w:r>
        <w:rPr>
          <w:rFonts w:hint="eastAsia" w:ascii="宋体" w:hAnsi="宋体" w:eastAsia="宋体" w:cs="宋体"/>
          <w:sz w:val="24"/>
          <w:szCs w:val="24"/>
        </w:rPr>
        <w:t>的招标活动。据此函，我方愿意</w:t>
      </w:r>
      <w:r>
        <w:rPr>
          <w:rFonts w:hint="eastAsia" w:ascii="宋体" w:hAnsi="宋体" w:eastAsia="宋体" w:cs="宋体"/>
          <w:sz w:val="24"/>
          <w:szCs w:val="24"/>
          <w:lang w:val="en-US" w:eastAsia="zh-CN"/>
        </w:rPr>
        <w:t>缴</w:t>
      </w:r>
      <w:r>
        <w:rPr>
          <w:rFonts w:hint="eastAsia" w:ascii="宋体" w:hAnsi="宋体" w:eastAsia="宋体" w:cs="宋体"/>
          <w:sz w:val="24"/>
          <w:szCs w:val="24"/>
        </w:rPr>
        <w:t>纳投标保证金</w:t>
      </w:r>
      <w:r>
        <w:rPr>
          <w:rFonts w:hint="eastAsia" w:ascii="宋体" w:hAnsi="宋体" w:eastAsia="宋体" w:cs="宋体"/>
          <w:sz w:val="24"/>
          <w:szCs w:val="24"/>
          <w:u w:val="single"/>
        </w:rPr>
        <w:t xml:space="preserve">  （金额）  </w:t>
      </w:r>
      <w:r>
        <w:rPr>
          <w:rFonts w:hint="eastAsia" w:ascii="宋体" w:hAnsi="宋体" w:eastAsia="宋体" w:cs="宋体"/>
          <w:sz w:val="24"/>
          <w:szCs w:val="24"/>
        </w:rPr>
        <w:t>作为本次投标的保证，并承诺如下：</w:t>
      </w:r>
    </w:p>
    <w:p w14:paraId="5D3E0FD7">
      <w:pPr>
        <w:keepNext w:val="0"/>
        <w:keepLines w:val="0"/>
        <w:pageBreakBefore w:val="0"/>
        <w:widowControl w:val="0"/>
        <w:kinsoku/>
        <w:wordWrap w:val="0"/>
        <w:overflowPunct/>
        <w:autoSpaceDE/>
        <w:autoSpaceDN/>
        <w:bidi w:val="0"/>
        <w:adjustRightInd/>
        <w:snapToGrid w:val="0"/>
        <w:spacing w:line="560" w:lineRule="exact"/>
        <w:textAlignment w:val="auto"/>
        <w:rPr>
          <w:rFonts w:hint="eastAsia" w:ascii="宋体" w:hAnsi="宋体" w:eastAsia="宋体" w:cs="宋体"/>
          <w:sz w:val="24"/>
          <w:szCs w:val="24"/>
        </w:rPr>
      </w:pPr>
      <w:r>
        <w:rPr>
          <w:rFonts w:hint="eastAsia" w:ascii="宋体" w:hAnsi="宋体" w:eastAsia="宋体" w:cs="宋体"/>
          <w:sz w:val="24"/>
          <w:szCs w:val="24"/>
        </w:rPr>
        <w:t xml:space="preserve">    1</w:t>
      </w:r>
      <w:r>
        <w:rPr>
          <w:rFonts w:hint="eastAsia" w:ascii="宋体" w:hAnsi="宋体" w:eastAsia="宋体" w:cs="宋体"/>
          <w:sz w:val="24"/>
          <w:szCs w:val="24"/>
          <w:lang w:eastAsia="zh-CN"/>
        </w:rPr>
        <w:t>、</w:t>
      </w:r>
      <w:r>
        <w:rPr>
          <w:rFonts w:hint="eastAsia" w:ascii="宋体" w:hAnsi="宋体" w:eastAsia="宋体" w:cs="宋体"/>
          <w:sz w:val="24"/>
          <w:szCs w:val="24"/>
        </w:rPr>
        <w:t>我方愿意按招标文件的要求提供报价，并以最优惠的价格参加本次</w:t>
      </w:r>
      <w:r>
        <w:rPr>
          <w:rFonts w:hint="eastAsia" w:ascii="宋体" w:hAnsi="宋体" w:eastAsia="宋体" w:cs="宋体"/>
          <w:sz w:val="24"/>
          <w:szCs w:val="24"/>
          <w:lang w:val="en-US" w:eastAsia="zh-CN"/>
        </w:rPr>
        <w:t>招标</w:t>
      </w:r>
      <w:r>
        <w:rPr>
          <w:rFonts w:hint="eastAsia" w:ascii="宋体" w:hAnsi="宋体" w:eastAsia="宋体" w:cs="宋体"/>
          <w:sz w:val="24"/>
          <w:szCs w:val="24"/>
        </w:rPr>
        <w:t>项目的投标（详见</w:t>
      </w:r>
      <w:r>
        <w:rPr>
          <w:rFonts w:hint="eastAsia" w:ascii="宋体" w:hAnsi="宋体" w:eastAsia="宋体" w:cs="宋体"/>
          <w:sz w:val="24"/>
          <w:szCs w:val="24"/>
          <w:lang w:val="en-US" w:eastAsia="zh-CN"/>
        </w:rPr>
        <w:t>投标报价</w:t>
      </w:r>
      <w:r>
        <w:rPr>
          <w:rFonts w:hint="eastAsia" w:ascii="宋体" w:hAnsi="宋体" w:eastAsia="宋体" w:cs="宋体"/>
          <w:sz w:val="24"/>
          <w:szCs w:val="24"/>
        </w:rPr>
        <w:t xml:space="preserve">一览表）。   </w:t>
      </w:r>
    </w:p>
    <w:p w14:paraId="7C33DC99">
      <w:pPr>
        <w:keepNext w:val="0"/>
        <w:keepLines w:val="0"/>
        <w:pageBreakBefore w:val="0"/>
        <w:widowControl w:val="0"/>
        <w:kinsoku/>
        <w:wordWrap w:val="0"/>
        <w:overflowPunct/>
        <w:autoSpaceDE/>
        <w:autoSpaceDN/>
        <w:bidi w:val="0"/>
        <w:adjustRightInd/>
        <w:snapToGrid w:val="0"/>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eastAsia="zh-CN"/>
        </w:rPr>
        <w:t>、</w:t>
      </w:r>
      <w:r>
        <w:rPr>
          <w:rFonts w:hint="eastAsia" w:ascii="宋体" w:hAnsi="宋体" w:eastAsia="宋体" w:cs="宋体"/>
          <w:sz w:val="24"/>
          <w:szCs w:val="24"/>
        </w:rPr>
        <w:t>我方同意自开标日起遵循本招标文件的要求，并在投标文件有效期满之前具有约束力。如果我方的投标被接受，则至合同履行完、质保期满为止，本投标函保持有效。投标有效期为递交投标文件之日起90日历天。若我公司中标，则投标有效期延至合同验收之日。</w:t>
      </w:r>
    </w:p>
    <w:p w14:paraId="149FF88E">
      <w:pPr>
        <w:pStyle w:val="12"/>
        <w:keepNext w:val="0"/>
        <w:keepLines w:val="0"/>
        <w:pageBreakBefore w:val="0"/>
        <w:widowControl w:val="0"/>
        <w:kinsoku/>
        <w:wordWrap w:val="0"/>
        <w:overflowPunct/>
        <w:autoSpaceDE/>
        <w:autoSpaceDN/>
        <w:bidi w:val="0"/>
        <w:adjustRightInd/>
        <w:snapToGrid w:val="0"/>
        <w:spacing w:line="560" w:lineRule="exact"/>
        <w:ind w:firstLine="420"/>
        <w:textAlignment w:val="auto"/>
        <w:rPr>
          <w:rFonts w:hint="eastAsia" w:ascii="宋体" w:hAnsi="宋体" w:eastAsia="宋体" w:cs="宋体"/>
          <w:caps/>
          <w:sz w:val="24"/>
          <w:szCs w:val="24"/>
        </w:rPr>
      </w:pPr>
      <w:r>
        <w:rPr>
          <w:rFonts w:hint="eastAsia" w:ascii="宋体" w:hAnsi="宋体" w:eastAsia="宋体" w:cs="宋体"/>
          <w:sz w:val="24"/>
          <w:szCs w:val="24"/>
        </w:rPr>
        <w:t>3</w:t>
      </w:r>
      <w:r>
        <w:rPr>
          <w:rFonts w:hint="eastAsia" w:ascii="宋体" w:hAnsi="宋体" w:eastAsia="宋体" w:cs="宋体"/>
          <w:sz w:val="24"/>
          <w:szCs w:val="24"/>
          <w:lang w:eastAsia="zh-CN"/>
        </w:rPr>
        <w:t>、</w:t>
      </w:r>
      <w:r>
        <w:rPr>
          <w:rFonts w:hint="eastAsia" w:ascii="宋体" w:hAnsi="宋体" w:eastAsia="宋体" w:cs="宋体"/>
          <w:sz w:val="24"/>
          <w:szCs w:val="24"/>
        </w:rPr>
        <w:t>我方已经仔细阅读了招标文件全部内容，包括澄清通知、更正通知、修改通知、参考文件及招标文件的附件。我方已完全清晰理解招标文件的要求，不存在任何含糊不清和误解之处，</w:t>
      </w:r>
      <w:r>
        <w:rPr>
          <w:rFonts w:hint="eastAsia" w:ascii="宋体" w:hAnsi="宋体" w:eastAsia="宋体" w:cs="宋体"/>
          <w:caps/>
          <w:sz w:val="24"/>
          <w:szCs w:val="24"/>
        </w:rPr>
        <w:t>我方接受招标文件中的相关规定和条款。不再对招标文件作出任何质疑。</w:t>
      </w:r>
    </w:p>
    <w:p w14:paraId="6F8D97DF">
      <w:pPr>
        <w:keepNext w:val="0"/>
        <w:keepLines w:val="0"/>
        <w:pageBreakBefore w:val="0"/>
        <w:widowControl w:val="0"/>
        <w:kinsoku/>
        <w:wordWrap w:val="0"/>
        <w:overflowPunct/>
        <w:autoSpaceDE/>
        <w:autoSpaceDN/>
        <w:bidi w:val="0"/>
        <w:adjustRightInd/>
        <w:snapToGrid w:val="0"/>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caps/>
          <w:sz w:val="24"/>
          <w:szCs w:val="24"/>
        </w:rPr>
        <w:t>4</w:t>
      </w:r>
      <w:r>
        <w:rPr>
          <w:rFonts w:hint="eastAsia" w:ascii="宋体" w:hAnsi="宋体" w:eastAsia="宋体" w:cs="宋体"/>
          <w:caps/>
          <w:sz w:val="24"/>
          <w:szCs w:val="24"/>
          <w:lang w:eastAsia="zh-CN"/>
        </w:rPr>
        <w:t>、</w:t>
      </w:r>
      <w:r>
        <w:rPr>
          <w:rFonts w:hint="eastAsia" w:ascii="宋体" w:hAnsi="宋体" w:eastAsia="宋体" w:cs="宋体"/>
          <w:caps/>
          <w:sz w:val="24"/>
          <w:szCs w:val="24"/>
        </w:rPr>
        <w:t>如果我公司在投标文件有效期内撤回投标或者有其他违约行为，我方的投标保证金可被</w:t>
      </w:r>
      <w:r>
        <w:rPr>
          <w:rFonts w:hint="eastAsia" w:ascii="宋体" w:hAnsi="宋体" w:eastAsia="宋体" w:cs="宋体"/>
          <w:sz w:val="24"/>
          <w:szCs w:val="24"/>
        </w:rPr>
        <w:t>贵单位没收。</w:t>
      </w:r>
    </w:p>
    <w:p w14:paraId="1EF0E57A">
      <w:pPr>
        <w:keepNext w:val="0"/>
        <w:keepLines w:val="0"/>
        <w:pageBreakBefore w:val="0"/>
        <w:widowControl w:val="0"/>
        <w:kinsoku/>
        <w:wordWrap w:val="0"/>
        <w:overflowPunct/>
        <w:autoSpaceDE/>
        <w:autoSpaceDN/>
        <w:bidi w:val="0"/>
        <w:adjustRightInd/>
        <w:snapToGrid w:val="0"/>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eastAsia="zh-CN"/>
        </w:rPr>
        <w:t>、</w:t>
      </w:r>
      <w:r>
        <w:rPr>
          <w:rFonts w:hint="eastAsia" w:ascii="宋体" w:hAnsi="宋体" w:eastAsia="宋体" w:cs="宋体"/>
          <w:sz w:val="24"/>
          <w:szCs w:val="24"/>
        </w:rPr>
        <w:t>我公司已毫无保留地向贵方提供一切所需的证明材料。</w:t>
      </w:r>
    </w:p>
    <w:p w14:paraId="412B4B85">
      <w:pPr>
        <w:keepNext w:val="0"/>
        <w:keepLines w:val="0"/>
        <w:pageBreakBefore w:val="0"/>
        <w:widowControl w:val="0"/>
        <w:kinsoku/>
        <w:wordWrap w:val="0"/>
        <w:overflowPunct/>
        <w:autoSpaceDE/>
        <w:autoSpaceDN/>
        <w:bidi w:val="0"/>
        <w:adjustRightInd/>
        <w:snapToGrid w:val="0"/>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w:t>
      </w:r>
      <w:r>
        <w:rPr>
          <w:rFonts w:hint="eastAsia" w:ascii="宋体" w:hAnsi="宋体" w:eastAsia="宋体" w:cs="宋体"/>
          <w:sz w:val="24"/>
          <w:szCs w:val="24"/>
          <w:lang w:eastAsia="zh-CN"/>
        </w:rPr>
        <w:t>、</w:t>
      </w:r>
      <w:r>
        <w:rPr>
          <w:rFonts w:hint="eastAsia" w:ascii="宋体" w:hAnsi="宋体" w:eastAsia="宋体" w:cs="宋体"/>
          <w:sz w:val="24"/>
          <w:szCs w:val="24"/>
        </w:rPr>
        <w:t>我公司承诺在本次投标文件中提供的一切文件，无论是原件还是扫描件均为真实和准确的，绝无任何虚假、伪造和夸大的成份，否则，愿承担相应的后果和法律责任。</w:t>
      </w:r>
    </w:p>
    <w:p w14:paraId="76F65E1F">
      <w:pPr>
        <w:keepNext w:val="0"/>
        <w:keepLines w:val="0"/>
        <w:pageBreakBefore w:val="0"/>
        <w:widowControl w:val="0"/>
        <w:kinsoku/>
        <w:wordWrap w:val="0"/>
        <w:overflowPunct/>
        <w:autoSpaceDE/>
        <w:autoSpaceDN/>
        <w:bidi w:val="0"/>
        <w:adjustRightInd/>
        <w:snapToGrid w:val="0"/>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w:t>
      </w:r>
      <w:r>
        <w:rPr>
          <w:rFonts w:hint="eastAsia" w:ascii="宋体" w:hAnsi="宋体" w:eastAsia="宋体" w:cs="宋体"/>
          <w:sz w:val="24"/>
          <w:szCs w:val="24"/>
          <w:lang w:eastAsia="zh-CN"/>
        </w:rPr>
        <w:t>、</w:t>
      </w:r>
      <w:r>
        <w:rPr>
          <w:rFonts w:hint="eastAsia" w:ascii="宋体" w:hAnsi="宋体" w:eastAsia="宋体" w:cs="宋体"/>
          <w:sz w:val="24"/>
          <w:szCs w:val="24"/>
        </w:rPr>
        <w:t>我公司完全服从和尊重评标委员会所作的评标结果，同时清楚理解报价最低并非意味着必定获得中标资格。</w:t>
      </w:r>
    </w:p>
    <w:p w14:paraId="0CF5108C">
      <w:pPr>
        <w:keepNext w:val="0"/>
        <w:keepLines w:val="0"/>
        <w:pageBreakBefore w:val="0"/>
        <w:widowControl w:val="0"/>
        <w:kinsoku/>
        <w:wordWrap w:val="0"/>
        <w:overflowPunct/>
        <w:autoSpaceDE/>
        <w:autoSpaceDN/>
        <w:bidi w:val="0"/>
        <w:adjustRightInd/>
        <w:snapToGrid w:val="0"/>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8</w:t>
      </w:r>
      <w:r>
        <w:rPr>
          <w:rFonts w:hint="eastAsia" w:ascii="宋体" w:hAnsi="宋体" w:eastAsia="宋体" w:cs="宋体"/>
          <w:sz w:val="24"/>
          <w:szCs w:val="24"/>
          <w:lang w:eastAsia="zh-CN"/>
        </w:rPr>
        <w:t>、</w:t>
      </w:r>
      <w:r>
        <w:rPr>
          <w:rFonts w:hint="eastAsia" w:ascii="宋体" w:hAnsi="宋体" w:eastAsia="宋体" w:cs="宋体"/>
          <w:sz w:val="24"/>
          <w:szCs w:val="24"/>
        </w:rPr>
        <w:t>一旦我</w:t>
      </w:r>
      <w:r>
        <w:rPr>
          <w:rFonts w:hint="eastAsia" w:ascii="宋体" w:hAnsi="宋体" w:eastAsia="宋体" w:cs="宋体"/>
          <w:sz w:val="24"/>
          <w:szCs w:val="24"/>
          <w:lang w:val="en-US" w:eastAsia="zh-CN"/>
        </w:rPr>
        <w:t>单位</w:t>
      </w:r>
      <w:r>
        <w:rPr>
          <w:rFonts w:hint="eastAsia" w:ascii="宋体" w:hAnsi="宋体" w:eastAsia="宋体" w:cs="宋体"/>
          <w:sz w:val="24"/>
          <w:szCs w:val="24"/>
        </w:rPr>
        <w:t>中标，我们将根据招标文件及其有效补充文件的规定，严格按照</w:t>
      </w:r>
      <w:r>
        <w:rPr>
          <w:rFonts w:hint="eastAsia" w:ascii="宋体" w:hAnsi="宋体" w:eastAsia="宋体" w:cs="宋体"/>
          <w:sz w:val="24"/>
          <w:szCs w:val="24"/>
          <w:lang w:val="en-US" w:eastAsia="zh-CN"/>
        </w:rPr>
        <w:t>《中华人民共和国民法典》</w:t>
      </w:r>
      <w:r>
        <w:rPr>
          <w:rFonts w:hint="eastAsia" w:ascii="宋体" w:hAnsi="宋体" w:eastAsia="宋体" w:cs="宋体"/>
          <w:sz w:val="24"/>
          <w:szCs w:val="24"/>
        </w:rPr>
        <w:t>履行自己的责任和义务。</w:t>
      </w:r>
    </w:p>
    <w:p w14:paraId="7FDA8E4A">
      <w:pPr>
        <w:pStyle w:val="12"/>
        <w:keepNext w:val="0"/>
        <w:keepLines w:val="0"/>
        <w:pageBreakBefore w:val="0"/>
        <w:widowControl w:val="0"/>
        <w:kinsoku/>
        <w:wordWrap w:val="0"/>
        <w:overflowPunct/>
        <w:topLinePunct/>
        <w:autoSpaceDE/>
        <w:autoSpaceDN/>
        <w:bidi w:val="0"/>
        <w:adjustRightInd/>
        <w:snapToGrid w:val="0"/>
        <w:spacing w:line="560" w:lineRule="exact"/>
        <w:ind w:firstLine="420"/>
        <w:textAlignment w:val="auto"/>
        <w:rPr>
          <w:rFonts w:hint="eastAsia" w:ascii="宋体" w:hAnsi="宋体" w:eastAsia="宋体" w:cs="宋体"/>
          <w:caps/>
          <w:sz w:val="24"/>
          <w:szCs w:val="24"/>
        </w:rPr>
      </w:pPr>
      <w:r>
        <w:rPr>
          <w:rFonts w:hint="eastAsia" w:ascii="宋体" w:hAnsi="宋体" w:eastAsia="宋体" w:cs="宋体"/>
          <w:caps/>
          <w:sz w:val="24"/>
          <w:szCs w:val="24"/>
        </w:rPr>
        <w:t>与本次投标有关的正式通讯地址为：</w:t>
      </w:r>
    </w:p>
    <w:p w14:paraId="782423D9">
      <w:pPr>
        <w:pStyle w:val="12"/>
        <w:keepNext w:val="0"/>
        <w:keepLines w:val="0"/>
        <w:pageBreakBefore w:val="0"/>
        <w:widowControl w:val="0"/>
        <w:kinsoku/>
        <w:wordWrap w:val="0"/>
        <w:overflowPunct/>
        <w:topLinePunct/>
        <w:autoSpaceDE/>
        <w:autoSpaceDN/>
        <w:bidi w:val="0"/>
        <w:adjustRightInd/>
        <w:snapToGrid w:val="0"/>
        <w:spacing w:line="560" w:lineRule="exact"/>
        <w:textAlignment w:val="auto"/>
        <w:rPr>
          <w:rFonts w:hint="eastAsia" w:ascii="宋体" w:hAnsi="宋体" w:eastAsia="宋体" w:cs="宋体"/>
          <w:caps/>
          <w:sz w:val="24"/>
          <w:szCs w:val="24"/>
        </w:rPr>
      </w:pPr>
    </w:p>
    <w:p w14:paraId="28D593BB">
      <w:pPr>
        <w:pStyle w:val="12"/>
        <w:keepNext w:val="0"/>
        <w:keepLines w:val="0"/>
        <w:pageBreakBefore w:val="0"/>
        <w:widowControl w:val="0"/>
        <w:kinsoku/>
        <w:wordWrap w:val="0"/>
        <w:overflowPunct/>
        <w:topLinePunct/>
        <w:autoSpaceDE/>
        <w:autoSpaceDN/>
        <w:bidi w:val="0"/>
        <w:adjustRightInd/>
        <w:snapToGrid w:val="0"/>
        <w:spacing w:line="560" w:lineRule="exact"/>
        <w:textAlignment w:val="auto"/>
        <w:rPr>
          <w:rFonts w:hint="eastAsia" w:ascii="宋体" w:hAnsi="宋体" w:eastAsia="宋体" w:cs="宋体"/>
          <w:caps/>
          <w:sz w:val="24"/>
          <w:szCs w:val="24"/>
        </w:rPr>
      </w:pPr>
      <w:r>
        <w:rPr>
          <w:rFonts w:hint="eastAsia" w:ascii="宋体" w:hAnsi="宋体" w:eastAsia="宋体" w:cs="宋体"/>
          <w:caps/>
          <w:sz w:val="24"/>
          <w:szCs w:val="24"/>
        </w:rPr>
        <w:t>地址：</w:t>
      </w:r>
      <w:r>
        <w:rPr>
          <w:rFonts w:hint="eastAsia" w:ascii="宋体" w:hAnsi="宋体" w:eastAsia="宋体" w:cs="宋体"/>
          <w:caps/>
          <w:sz w:val="24"/>
          <w:szCs w:val="24"/>
          <w:u w:val="single"/>
        </w:rPr>
        <w:t xml:space="preserve">                                   </w:t>
      </w:r>
      <w:r>
        <w:rPr>
          <w:rFonts w:hint="eastAsia" w:ascii="宋体" w:hAnsi="宋体" w:eastAsia="宋体" w:cs="宋体"/>
          <w:caps/>
          <w:sz w:val="24"/>
          <w:szCs w:val="24"/>
        </w:rPr>
        <w:t>邮政编码：</w:t>
      </w:r>
      <w:r>
        <w:rPr>
          <w:rFonts w:hint="eastAsia" w:ascii="宋体" w:hAnsi="宋体" w:eastAsia="宋体" w:cs="宋体"/>
          <w:caps/>
          <w:sz w:val="24"/>
          <w:szCs w:val="24"/>
          <w:u w:val="single"/>
        </w:rPr>
        <w:t xml:space="preserve">                  </w:t>
      </w:r>
    </w:p>
    <w:p w14:paraId="560B4885">
      <w:pPr>
        <w:pStyle w:val="12"/>
        <w:keepNext w:val="0"/>
        <w:keepLines w:val="0"/>
        <w:pageBreakBefore w:val="0"/>
        <w:widowControl w:val="0"/>
        <w:kinsoku/>
        <w:wordWrap w:val="0"/>
        <w:overflowPunct/>
        <w:topLinePunct/>
        <w:autoSpaceDE/>
        <w:autoSpaceDN/>
        <w:bidi w:val="0"/>
        <w:adjustRightInd/>
        <w:snapToGrid w:val="0"/>
        <w:spacing w:line="560" w:lineRule="exact"/>
        <w:textAlignment w:val="auto"/>
        <w:rPr>
          <w:rFonts w:hint="eastAsia" w:ascii="宋体" w:hAnsi="宋体" w:eastAsia="宋体" w:cs="宋体"/>
          <w:caps/>
          <w:sz w:val="24"/>
          <w:szCs w:val="24"/>
        </w:rPr>
      </w:pPr>
      <w:r>
        <w:rPr>
          <w:rFonts w:hint="eastAsia" w:ascii="宋体" w:hAnsi="宋体" w:eastAsia="宋体" w:cs="宋体"/>
          <w:caps/>
          <w:sz w:val="24"/>
          <w:szCs w:val="24"/>
        </w:rPr>
        <w:t>电话：</w:t>
      </w:r>
      <w:r>
        <w:rPr>
          <w:rFonts w:hint="eastAsia" w:ascii="宋体" w:hAnsi="宋体" w:eastAsia="宋体" w:cs="宋体"/>
          <w:caps/>
          <w:sz w:val="24"/>
          <w:szCs w:val="24"/>
          <w:u w:val="single"/>
        </w:rPr>
        <w:t xml:space="preserve">                       </w:t>
      </w:r>
      <w:r>
        <w:rPr>
          <w:rFonts w:hint="eastAsia" w:ascii="宋体" w:hAnsi="宋体" w:eastAsia="宋体" w:cs="宋体"/>
          <w:caps/>
          <w:sz w:val="24"/>
          <w:szCs w:val="24"/>
          <w:u w:val="single"/>
          <w:lang w:val="en-US" w:eastAsia="zh-CN"/>
        </w:rPr>
        <w:t xml:space="preserve"> </w:t>
      </w:r>
      <w:r>
        <w:rPr>
          <w:rFonts w:hint="eastAsia" w:ascii="宋体" w:hAnsi="宋体" w:eastAsia="宋体" w:cs="宋体"/>
          <w:caps/>
          <w:sz w:val="24"/>
          <w:szCs w:val="24"/>
          <w:u w:val="single"/>
        </w:rPr>
        <w:t xml:space="preserve">           </w:t>
      </w:r>
      <w:r>
        <w:rPr>
          <w:rFonts w:hint="eastAsia" w:ascii="宋体" w:hAnsi="宋体" w:eastAsia="宋体" w:cs="宋体"/>
          <w:caps/>
          <w:sz w:val="24"/>
          <w:szCs w:val="24"/>
        </w:rPr>
        <w:t>传真：</w:t>
      </w:r>
      <w:r>
        <w:rPr>
          <w:rFonts w:hint="eastAsia" w:ascii="宋体" w:hAnsi="宋体" w:eastAsia="宋体" w:cs="宋体"/>
          <w:caps/>
          <w:sz w:val="24"/>
          <w:szCs w:val="24"/>
          <w:u w:val="single"/>
        </w:rPr>
        <w:t>　　　　　　　　　  　</w:t>
      </w:r>
    </w:p>
    <w:p w14:paraId="4A2F8FF4">
      <w:pPr>
        <w:pStyle w:val="12"/>
        <w:keepNext w:val="0"/>
        <w:keepLines w:val="0"/>
        <w:pageBreakBefore w:val="0"/>
        <w:widowControl w:val="0"/>
        <w:kinsoku/>
        <w:wordWrap w:val="0"/>
        <w:overflowPunct/>
        <w:topLinePunct/>
        <w:autoSpaceDE/>
        <w:autoSpaceDN/>
        <w:bidi w:val="0"/>
        <w:adjustRightInd/>
        <w:snapToGrid w:val="0"/>
        <w:spacing w:line="560" w:lineRule="exact"/>
        <w:textAlignment w:val="auto"/>
        <w:rPr>
          <w:rFonts w:hint="eastAsia" w:ascii="宋体" w:hAnsi="宋体" w:eastAsia="宋体" w:cs="宋体"/>
          <w:caps/>
          <w:sz w:val="24"/>
          <w:szCs w:val="24"/>
          <w:u w:val="single"/>
        </w:rPr>
      </w:pPr>
      <w:r>
        <w:rPr>
          <w:rFonts w:hint="eastAsia" w:ascii="宋体" w:hAnsi="宋体" w:eastAsia="宋体" w:cs="宋体"/>
          <w:caps/>
          <w:sz w:val="24"/>
          <w:szCs w:val="24"/>
        </w:rPr>
        <w:t>开户银行：</w:t>
      </w:r>
      <w:r>
        <w:rPr>
          <w:rFonts w:hint="eastAsia" w:ascii="宋体" w:hAnsi="宋体" w:eastAsia="宋体" w:cs="宋体"/>
          <w:caps/>
          <w:sz w:val="24"/>
          <w:szCs w:val="24"/>
          <w:u w:val="single"/>
        </w:rPr>
        <w:t xml:space="preserve">                                </w:t>
      </w:r>
      <w:r>
        <w:rPr>
          <w:rFonts w:hint="eastAsia" w:hAnsi="宋体" w:cs="宋体"/>
          <w:caps/>
          <w:sz w:val="24"/>
          <w:szCs w:val="24"/>
          <w:u w:val="single"/>
          <w:lang w:eastAsia="zh-CN"/>
        </w:rPr>
        <w:t>账号</w:t>
      </w:r>
      <w:r>
        <w:rPr>
          <w:rFonts w:hint="eastAsia" w:ascii="宋体" w:hAnsi="宋体" w:eastAsia="宋体" w:cs="宋体"/>
          <w:caps/>
          <w:sz w:val="24"/>
          <w:szCs w:val="24"/>
        </w:rPr>
        <w:t>：</w:t>
      </w:r>
      <w:r>
        <w:rPr>
          <w:rFonts w:hint="eastAsia" w:ascii="宋体" w:hAnsi="宋体" w:eastAsia="宋体" w:cs="宋体"/>
          <w:caps/>
          <w:sz w:val="24"/>
          <w:szCs w:val="24"/>
          <w:u w:val="single"/>
        </w:rPr>
        <w:t xml:space="preserve">                      </w:t>
      </w:r>
    </w:p>
    <w:p w14:paraId="355AE5EF">
      <w:pPr>
        <w:pStyle w:val="12"/>
        <w:keepNext w:val="0"/>
        <w:keepLines w:val="0"/>
        <w:pageBreakBefore w:val="0"/>
        <w:widowControl w:val="0"/>
        <w:kinsoku/>
        <w:wordWrap w:val="0"/>
        <w:overflowPunct/>
        <w:topLinePunct/>
        <w:autoSpaceDE/>
        <w:autoSpaceDN/>
        <w:bidi w:val="0"/>
        <w:adjustRightInd/>
        <w:snapToGrid w:val="0"/>
        <w:spacing w:line="560" w:lineRule="exact"/>
        <w:textAlignment w:val="auto"/>
        <w:rPr>
          <w:rFonts w:hint="eastAsia" w:ascii="宋体" w:hAnsi="宋体" w:eastAsia="宋体" w:cs="宋体"/>
          <w:caps/>
          <w:sz w:val="24"/>
          <w:szCs w:val="24"/>
        </w:rPr>
      </w:pPr>
      <w:r>
        <w:rPr>
          <w:rFonts w:hint="eastAsia" w:ascii="宋体" w:hAnsi="宋体" w:eastAsia="宋体" w:cs="宋体"/>
          <w:caps/>
          <w:sz w:val="24"/>
          <w:szCs w:val="24"/>
        </w:rPr>
        <w:t>法定代表人或委托代理人</w:t>
      </w:r>
      <w:r>
        <w:rPr>
          <w:rFonts w:hint="eastAsia" w:ascii="宋体" w:hAnsi="宋体" w:eastAsia="宋体" w:cs="宋体"/>
          <w:caps/>
          <w:sz w:val="24"/>
          <w:szCs w:val="24"/>
          <w:lang w:eastAsia="zh-CN"/>
        </w:rPr>
        <w:t>（</w:t>
      </w:r>
      <w:r>
        <w:rPr>
          <w:rFonts w:hint="eastAsia" w:ascii="宋体" w:hAnsi="宋体" w:eastAsia="宋体" w:cs="宋体"/>
          <w:color w:val="000000" w:themeColor="text1"/>
          <w:sz w:val="24"/>
          <w:szCs w:val="24"/>
          <w14:textFill>
            <w14:solidFill>
              <w14:schemeClr w14:val="tx1"/>
            </w14:solidFill>
          </w14:textFill>
        </w:rPr>
        <w:t>签字或电子签章</w:t>
      </w:r>
      <w:r>
        <w:rPr>
          <w:rFonts w:hint="eastAsia" w:ascii="宋体" w:hAnsi="宋体" w:eastAsia="宋体" w:cs="宋体"/>
          <w:caps/>
          <w:sz w:val="24"/>
          <w:szCs w:val="24"/>
          <w:lang w:val="en-US" w:eastAsia="zh-CN"/>
        </w:rPr>
        <w:t>）</w:t>
      </w:r>
      <w:r>
        <w:rPr>
          <w:rFonts w:hint="eastAsia" w:ascii="宋体" w:hAnsi="宋体" w:eastAsia="宋体" w:cs="宋体"/>
          <w:caps/>
          <w:sz w:val="24"/>
          <w:szCs w:val="24"/>
        </w:rPr>
        <w:t>：</w:t>
      </w:r>
      <w:r>
        <w:rPr>
          <w:rFonts w:hint="eastAsia" w:ascii="宋体" w:hAnsi="宋体" w:eastAsia="宋体" w:cs="宋体"/>
          <w:caps/>
          <w:sz w:val="24"/>
          <w:szCs w:val="24"/>
          <w:u w:val="single"/>
        </w:rPr>
        <w:t xml:space="preserve">     </w:t>
      </w:r>
      <w:r>
        <w:rPr>
          <w:rFonts w:hint="eastAsia" w:ascii="宋体" w:hAnsi="宋体" w:eastAsia="宋体" w:cs="宋体"/>
          <w:caps/>
          <w:sz w:val="24"/>
          <w:szCs w:val="24"/>
          <w:u w:val="single"/>
          <w:lang w:val="en-US" w:eastAsia="zh-CN"/>
        </w:rPr>
        <w:t xml:space="preserve">  </w:t>
      </w:r>
      <w:r>
        <w:rPr>
          <w:rFonts w:hint="eastAsia" w:ascii="宋体" w:hAnsi="宋体" w:eastAsia="宋体" w:cs="宋体"/>
          <w:caps/>
          <w:sz w:val="24"/>
          <w:szCs w:val="24"/>
          <w:u w:val="single"/>
        </w:rPr>
        <w:t xml:space="preserve">  </w:t>
      </w:r>
      <w:r>
        <w:rPr>
          <w:rFonts w:hint="eastAsia" w:ascii="宋体" w:hAnsi="宋体" w:eastAsia="宋体" w:cs="宋体"/>
          <w:caps/>
          <w:sz w:val="24"/>
          <w:szCs w:val="24"/>
          <w:u w:val="single"/>
          <w:lang w:val="en-US" w:eastAsia="zh-CN"/>
        </w:rPr>
        <w:t xml:space="preserve">    </w:t>
      </w:r>
      <w:r>
        <w:rPr>
          <w:rFonts w:hint="eastAsia" w:ascii="宋体" w:hAnsi="宋体" w:eastAsia="宋体" w:cs="宋体"/>
          <w:caps/>
          <w:sz w:val="24"/>
          <w:szCs w:val="24"/>
          <w:u w:val="single"/>
        </w:rPr>
        <w:t xml:space="preserve">              </w:t>
      </w:r>
    </w:p>
    <w:p w14:paraId="0A2E92B8">
      <w:pPr>
        <w:pStyle w:val="12"/>
        <w:keepNext w:val="0"/>
        <w:keepLines w:val="0"/>
        <w:pageBreakBefore w:val="0"/>
        <w:widowControl w:val="0"/>
        <w:kinsoku/>
        <w:wordWrap w:val="0"/>
        <w:overflowPunct/>
        <w:topLinePunct/>
        <w:autoSpaceDE/>
        <w:autoSpaceDN/>
        <w:bidi w:val="0"/>
        <w:adjustRightInd/>
        <w:snapToGrid w:val="0"/>
        <w:spacing w:line="560" w:lineRule="exact"/>
        <w:textAlignment w:val="auto"/>
        <w:rPr>
          <w:rFonts w:hint="eastAsia" w:ascii="宋体" w:hAnsi="宋体" w:eastAsia="宋体" w:cs="宋体"/>
          <w:caps/>
          <w:sz w:val="24"/>
          <w:szCs w:val="24"/>
          <w:u w:val="single"/>
          <w:lang w:val="en-US" w:eastAsia="zh-CN"/>
        </w:rPr>
      </w:pPr>
      <w:r>
        <w:rPr>
          <w:rFonts w:hint="eastAsia" w:ascii="宋体" w:hAnsi="宋体" w:eastAsia="宋体" w:cs="宋体"/>
          <w:caps/>
          <w:sz w:val="24"/>
          <w:szCs w:val="24"/>
        </w:rPr>
        <w:t>投标人（</w:t>
      </w:r>
      <w:r>
        <w:rPr>
          <w:rFonts w:hint="eastAsia" w:ascii="宋体" w:hAnsi="宋体" w:eastAsia="宋体" w:cs="宋体"/>
          <w:color w:val="000000" w:themeColor="text1"/>
          <w:sz w:val="24"/>
          <w:szCs w:val="24"/>
          <w14:textFill>
            <w14:solidFill>
              <w14:schemeClr w14:val="tx1"/>
            </w14:solidFill>
          </w14:textFill>
        </w:rPr>
        <w:t>电子签章</w:t>
      </w:r>
      <w:r>
        <w:rPr>
          <w:rFonts w:hint="eastAsia" w:ascii="宋体" w:hAnsi="宋体" w:eastAsia="宋体" w:cs="宋体"/>
          <w:caps/>
          <w:sz w:val="24"/>
          <w:szCs w:val="24"/>
        </w:rPr>
        <w:t>）：</w:t>
      </w:r>
      <w:r>
        <w:rPr>
          <w:rFonts w:hint="eastAsia" w:ascii="宋体" w:hAnsi="宋体" w:eastAsia="宋体" w:cs="宋体"/>
          <w:caps/>
          <w:sz w:val="24"/>
          <w:szCs w:val="24"/>
          <w:u w:val="single"/>
        </w:rPr>
        <w:t xml:space="preserve">                            </w:t>
      </w:r>
      <w:r>
        <w:rPr>
          <w:rFonts w:hint="eastAsia" w:ascii="宋体" w:hAnsi="宋体" w:eastAsia="宋体" w:cs="宋体"/>
          <w:caps/>
          <w:sz w:val="24"/>
          <w:szCs w:val="24"/>
          <w:u w:val="single"/>
          <w:lang w:val="en-US" w:eastAsia="zh-CN"/>
        </w:rPr>
        <w:t xml:space="preserve">  </w:t>
      </w:r>
      <w:r>
        <w:rPr>
          <w:rFonts w:hint="eastAsia" w:ascii="宋体" w:hAnsi="宋体" w:eastAsia="宋体" w:cs="宋体"/>
          <w:caps/>
          <w:sz w:val="24"/>
          <w:szCs w:val="24"/>
          <w:u w:val="single"/>
        </w:rPr>
        <w:t xml:space="preserve">              </w:t>
      </w:r>
      <w:r>
        <w:rPr>
          <w:rFonts w:hint="eastAsia" w:ascii="宋体" w:hAnsi="宋体" w:eastAsia="宋体" w:cs="宋体"/>
          <w:caps/>
          <w:sz w:val="24"/>
          <w:szCs w:val="24"/>
          <w:u w:val="single"/>
          <w:lang w:val="en-US" w:eastAsia="zh-CN"/>
        </w:rPr>
        <w:t xml:space="preserve">     </w:t>
      </w:r>
    </w:p>
    <w:p w14:paraId="32C6E222">
      <w:pPr>
        <w:pStyle w:val="12"/>
        <w:keepNext w:val="0"/>
        <w:keepLines w:val="0"/>
        <w:pageBreakBefore w:val="0"/>
        <w:widowControl w:val="0"/>
        <w:kinsoku/>
        <w:wordWrap w:val="0"/>
        <w:overflowPunct/>
        <w:topLinePunct/>
        <w:autoSpaceDE/>
        <w:autoSpaceDN/>
        <w:bidi w:val="0"/>
        <w:adjustRightInd/>
        <w:snapToGrid w:val="0"/>
        <w:spacing w:line="560" w:lineRule="exact"/>
        <w:textAlignment w:val="auto"/>
        <w:rPr>
          <w:rFonts w:hint="eastAsia" w:ascii="宋体" w:hAnsi="宋体" w:eastAsia="宋体" w:cs="宋体"/>
          <w:caps/>
          <w:sz w:val="24"/>
          <w:szCs w:val="24"/>
          <w:u w:val="single"/>
        </w:rPr>
      </w:pPr>
      <w:r>
        <w:rPr>
          <w:rFonts w:hint="eastAsia" w:ascii="宋体" w:hAnsi="宋体" w:eastAsia="宋体" w:cs="宋体"/>
          <w:caps/>
          <w:sz w:val="24"/>
          <w:szCs w:val="24"/>
        </w:rPr>
        <w:t>日期：</w:t>
      </w:r>
      <w:r>
        <w:rPr>
          <w:rFonts w:hint="eastAsia" w:ascii="宋体" w:hAnsi="宋体" w:eastAsia="宋体" w:cs="宋体"/>
          <w:caps/>
          <w:sz w:val="24"/>
          <w:szCs w:val="24"/>
          <w:u w:val="single"/>
        </w:rPr>
        <w:t xml:space="preserve">                                         </w:t>
      </w:r>
      <w:r>
        <w:rPr>
          <w:rFonts w:hint="eastAsia" w:ascii="宋体" w:hAnsi="宋体" w:eastAsia="宋体" w:cs="宋体"/>
          <w:caps/>
          <w:sz w:val="24"/>
          <w:szCs w:val="24"/>
          <w:u w:val="single"/>
          <w:lang w:val="en-US" w:eastAsia="zh-CN"/>
        </w:rPr>
        <w:t xml:space="preserve">    </w:t>
      </w:r>
      <w:r>
        <w:rPr>
          <w:rFonts w:hint="eastAsia" w:ascii="宋体" w:hAnsi="宋体" w:eastAsia="宋体" w:cs="宋体"/>
          <w:caps/>
          <w:sz w:val="24"/>
          <w:szCs w:val="24"/>
          <w:u w:val="single"/>
        </w:rPr>
        <w:t xml:space="preserve">                  </w:t>
      </w:r>
    </w:p>
    <w:p w14:paraId="2B4662B1">
      <w:pPr>
        <w:pStyle w:val="12"/>
        <w:wordWrap w:val="0"/>
        <w:topLinePunct/>
        <w:snapToGrid w:val="0"/>
        <w:spacing w:line="360" w:lineRule="auto"/>
        <w:ind w:firstLine="420"/>
        <w:rPr>
          <w:rFonts w:hint="eastAsia" w:ascii="宋体" w:hAnsi="宋体" w:eastAsia="宋体" w:cs="宋体"/>
          <w:kern w:val="0"/>
          <w:sz w:val="24"/>
          <w:szCs w:val="24"/>
          <w:u w:val="single"/>
        </w:rPr>
      </w:pPr>
    </w:p>
    <w:p w14:paraId="13D889DE">
      <w:pPr>
        <w:pageBreakBefore w:val="0"/>
        <w:kinsoku/>
        <w:wordWrap/>
        <w:overflowPunct/>
        <w:topLinePunct w:val="0"/>
        <w:autoSpaceDE w:val="0"/>
        <w:autoSpaceDN w:val="0"/>
        <w:bidi w:val="0"/>
        <w:adjustRightInd w:val="0"/>
        <w:snapToGrid/>
        <w:spacing w:line="460" w:lineRule="exact"/>
        <w:ind w:right="246" w:firstLine="480" w:firstLineChars="200"/>
        <w:textAlignment w:val="auto"/>
        <w:outlineLvl w:val="9"/>
        <w:rPr>
          <w:rFonts w:hint="eastAsia" w:ascii="宋体" w:hAnsi="宋体" w:eastAsia="宋体" w:cs="宋体"/>
          <w:color w:val="auto"/>
          <w:sz w:val="24"/>
          <w:highlight w:val="none"/>
        </w:rPr>
      </w:pPr>
    </w:p>
    <w:p w14:paraId="06E0F142">
      <w:pPr>
        <w:pageBreakBefore w:val="0"/>
        <w:kinsoku/>
        <w:wordWrap/>
        <w:overflowPunct/>
        <w:topLinePunct w:val="0"/>
        <w:autoSpaceDE w:val="0"/>
        <w:autoSpaceDN w:val="0"/>
        <w:bidi w:val="0"/>
        <w:adjustRightInd w:val="0"/>
        <w:snapToGrid/>
        <w:spacing w:line="460" w:lineRule="exact"/>
        <w:ind w:right="246" w:firstLine="480" w:firstLineChars="200"/>
        <w:textAlignment w:val="auto"/>
        <w:outlineLvl w:val="9"/>
        <w:rPr>
          <w:rFonts w:hint="eastAsia" w:ascii="宋体" w:hAnsi="宋体" w:eastAsia="宋体" w:cs="宋体"/>
          <w:color w:val="auto"/>
          <w:sz w:val="24"/>
          <w:highlight w:val="none"/>
        </w:rPr>
      </w:pPr>
    </w:p>
    <w:p w14:paraId="613FC669">
      <w:pPr>
        <w:rPr>
          <w:rFonts w:hint="eastAsia" w:asciiTheme="minorEastAsia" w:hAnsiTheme="minorEastAsia" w:eastAsiaTheme="minorEastAsia" w:cstheme="minorEastAsia"/>
          <w:kern w:val="21"/>
        </w:rPr>
      </w:pPr>
    </w:p>
    <w:p w14:paraId="05BAE21A">
      <w:pPr>
        <w:rPr>
          <w:rFonts w:hint="eastAsia" w:asciiTheme="minorEastAsia" w:hAnsiTheme="minorEastAsia" w:eastAsiaTheme="minorEastAsia" w:cstheme="minorEastAsia"/>
          <w:kern w:val="21"/>
          <w:lang w:val="en-US" w:eastAsia="zh-CN"/>
        </w:rPr>
      </w:pPr>
      <w:r>
        <w:rPr>
          <w:rFonts w:hint="eastAsia" w:asciiTheme="minorEastAsia" w:hAnsiTheme="minorEastAsia" w:eastAsiaTheme="minorEastAsia" w:cstheme="minorEastAsia"/>
          <w:kern w:val="21"/>
          <w:lang w:val="en-US" w:eastAsia="zh-CN"/>
        </w:rPr>
        <w:br w:type="page"/>
      </w:r>
    </w:p>
    <w:bookmarkEnd w:id="74"/>
    <w:p w14:paraId="729F70E2">
      <w:pPr>
        <w:jc w:val="center"/>
        <w:rPr>
          <w:rFonts w:hint="eastAsia" w:ascii="宋体" w:hAnsi="宋体" w:eastAsia="宋体" w:cs="宋体"/>
          <w:b/>
          <w:bCs/>
          <w:kern w:val="21"/>
          <w:sz w:val="36"/>
          <w:szCs w:val="36"/>
          <w:lang w:val="en-US" w:eastAsia="zh-CN"/>
        </w:rPr>
      </w:pPr>
      <w:bookmarkStart w:id="79" w:name="_Toc427678322"/>
      <w:bookmarkStart w:id="80" w:name="_Toc8119"/>
      <w:r>
        <w:rPr>
          <w:rFonts w:hint="eastAsia" w:ascii="宋体" w:hAnsi="宋体" w:cs="宋体"/>
          <w:b/>
          <w:bCs/>
          <w:kern w:val="21"/>
          <w:sz w:val="36"/>
          <w:szCs w:val="36"/>
          <w:lang w:val="en-US" w:eastAsia="zh-CN"/>
        </w:rPr>
        <w:t>二</w:t>
      </w:r>
      <w:r>
        <w:rPr>
          <w:rFonts w:hint="eastAsia" w:ascii="宋体" w:hAnsi="宋体" w:eastAsia="宋体" w:cs="宋体"/>
          <w:b/>
          <w:bCs/>
          <w:kern w:val="21"/>
          <w:sz w:val="36"/>
          <w:szCs w:val="36"/>
          <w:lang w:val="en-US" w:eastAsia="zh-CN"/>
        </w:rPr>
        <w:t>、</w:t>
      </w:r>
      <w:bookmarkEnd w:id="79"/>
      <w:r>
        <w:rPr>
          <w:rFonts w:hint="eastAsia" w:ascii="宋体" w:hAnsi="宋体" w:eastAsia="宋体" w:cs="宋体"/>
          <w:b/>
          <w:bCs/>
          <w:kern w:val="21"/>
          <w:sz w:val="36"/>
          <w:szCs w:val="36"/>
          <w:lang w:val="en-US" w:eastAsia="zh-CN"/>
        </w:rPr>
        <w:t>法定代表人资格证明书</w:t>
      </w:r>
      <w:bookmarkEnd w:id="80"/>
    </w:p>
    <w:p w14:paraId="57FE98F5">
      <w:pPr>
        <w:spacing w:line="460" w:lineRule="exact"/>
        <w:rPr>
          <w:color w:val="000000" w:themeColor="text1"/>
          <w:sz w:val="24"/>
          <w14:textFill>
            <w14:solidFill>
              <w14:schemeClr w14:val="tx1"/>
            </w14:solidFill>
          </w14:textFill>
        </w:rPr>
      </w:pPr>
    </w:p>
    <w:p w14:paraId="3628BAFE">
      <w:pPr>
        <w:keepNext w:val="0"/>
        <w:keepLines w:val="0"/>
        <w:pageBreakBefore w:val="0"/>
        <w:widowControl w:val="0"/>
        <w:kinsoku/>
        <w:overflowPunct/>
        <w:autoSpaceDE w:val="0"/>
        <w:autoSpaceDN w:val="0"/>
        <w:bidi w:val="0"/>
        <w:adjustRightInd w:val="0"/>
        <w:spacing w:line="560" w:lineRule="exact"/>
        <w:ind w:left="0" w:leftChars="0" w:firstLine="360" w:firstLineChars="150"/>
        <w:jc w:val="both"/>
        <w:textAlignment w:val="auto"/>
        <w:rPr>
          <w:rFonts w:hint="eastAsia" w:ascii="宋体" w:hAnsi="宋体" w:eastAsia="宋体" w:cs="宋体"/>
          <w:b w:val="0"/>
          <w:bCs/>
          <w:color w:val="auto"/>
          <w:kern w:val="0"/>
          <w:sz w:val="24"/>
          <w:szCs w:val="24"/>
          <w:u w:val="single"/>
          <w:lang w:val="en-US"/>
        </w:rPr>
      </w:pPr>
      <w:r>
        <w:rPr>
          <w:rFonts w:hint="eastAsia" w:ascii="宋体" w:hAnsi="宋体" w:eastAsia="宋体" w:cs="宋体"/>
          <w:b w:val="0"/>
          <w:bCs/>
          <w:color w:val="auto"/>
          <w:kern w:val="0"/>
          <w:sz w:val="24"/>
          <w:szCs w:val="24"/>
          <w:lang w:val="en-US" w:eastAsia="zh-CN"/>
        </w:rPr>
        <w:t>投标人</w:t>
      </w:r>
      <w:r>
        <w:rPr>
          <w:rFonts w:hint="eastAsia" w:ascii="宋体" w:hAnsi="宋体" w:eastAsia="宋体" w:cs="宋体"/>
          <w:b w:val="0"/>
          <w:bCs/>
          <w:color w:val="auto"/>
          <w:kern w:val="0"/>
          <w:sz w:val="24"/>
          <w:szCs w:val="24"/>
        </w:rPr>
        <w:t xml:space="preserve">名称： </w:t>
      </w:r>
      <w:r>
        <w:rPr>
          <w:rFonts w:hint="eastAsia" w:ascii="宋体" w:hAnsi="宋体" w:eastAsia="宋体" w:cs="宋体"/>
          <w:b w:val="0"/>
          <w:bCs/>
          <w:color w:val="auto"/>
          <w:kern w:val="0"/>
          <w:sz w:val="24"/>
          <w:szCs w:val="24"/>
          <w:u w:val="single"/>
        </w:rPr>
        <w:t xml:space="preserve">             </w:t>
      </w:r>
      <w:r>
        <w:rPr>
          <w:rFonts w:hint="eastAsia" w:ascii="宋体" w:hAnsi="宋体" w:eastAsia="宋体" w:cs="宋体"/>
          <w:b w:val="0"/>
          <w:bCs/>
          <w:color w:val="auto"/>
          <w:kern w:val="0"/>
          <w:sz w:val="24"/>
          <w:szCs w:val="24"/>
          <w:u w:val="single"/>
          <w:lang w:val="en-US" w:eastAsia="zh-CN"/>
        </w:rPr>
        <w:t xml:space="preserve">                 </w:t>
      </w:r>
    </w:p>
    <w:p w14:paraId="7AFB4CF7">
      <w:pPr>
        <w:keepNext w:val="0"/>
        <w:keepLines w:val="0"/>
        <w:pageBreakBefore w:val="0"/>
        <w:widowControl w:val="0"/>
        <w:kinsoku/>
        <w:overflowPunct/>
        <w:autoSpaceDE w:val="0"/>
        <w:autoSpaceDN w:val="0"/>
        <w:bidi w:val="0"/>
        <w:adjustRightInd w:val="0"/>
        <w:spacing w:line="560" w:lineRule="exact"/>
        <w:ind w:left="0" w:leftChars="0" w:firstLine="360" w:firstLineChars="150"/>
        <w:jc w:val="left"/>
        <w:textAlignment w:val="auto"/>
        <w:rPr>
          <w:rFonts w:hint="eastAsia" w:ascii="宋体" w:hAnsi="宋体" w:eastAsia="宋体" w:cs="宋体"/>
          <w:b w:val="0"/>
          <w:bCs/>
          <w:color w:val="auto"/>
          <w:kern w:val="0"/>
          <w:sz w:val="24"/>
          <w:szCs w:val="24"/>
          <w:u w:val="single"/>
        </w:rPr>
      </w:pPr>
      <w:r>
        <w:rPr>
          <w:rFonts w:hint="eastAsia" w:ascii="宋体" w:hAnsi="宋体" w:eastAsia="宋体" w:cs="宋体"/>
          <w:b w:val="0"/>
          <w:bCs/>
          <w:color w:val="auto"/>
          <w:kern w:val="0"/>
          <w:sz w:val="24"/>
          <w:szCs w:val="24"/>
        </w:rPr>
        <w:t>单位性质：</w:t>
      </w:r>
      <w:r>
        <w:rPr>
          <w:rFonts w:hint="eastAsia" w:ascii="宋体" w:hAnsi="宋体" w:eastAsia="宋体" w:cs="宋体"/>
          <w:b w:val="0"/>
          <w:bCs/>
          <w:color w:val="auto"/>
          <w:kern w:val="0"/>
          <w:sz w:val="24"/>
          <w:szCs w:val="24"/>
          <w:u w:val="single"/>
        </w:rPr>
        <w:t xml:space="preserve">         </w:t>
      </w:r>
      <w:r>
        <w:rPr>
          <w:rFonts w:hint="eastAsia" w:ascii="宋体" w:hAnsi="宋体" w:eastAsia="宋体" w:cs="宋体"/>
          <w:b w:val="0"/>
          <w:bCs/>
          <w:color w:val="auto"/>
          <w:kern w:val="0"/>
          <w:sz w:val="24"/>
          <w:szCs w:val="24"/>
          <w:u w:val="single"/>
          <w:lang w:val="en-US" w:eastAsia="zh-CN"/>
        </w:rPr>
        <w:t xml:space="preserve">   </w:t>
      </w:r>
      <w:r>
        <w:rPr>
          <w:rFonts w:hint="eastAsia" w:ascii="宋体" w:hAnsi="宋体" w:eastAsia="宋体" w:cs="宋体"/>
          <w:b w:val="0"/>
          <w:bCs/>
          <w:color w:val="auto"/>
          <w:kern w:val="0"/>
          <w:sz w:val="24"/>
          <w:szCs w:val="24"/>
          <w:u w:val="single"/>
        </w:rPr>
        <w:t xml:space="preserve">                     </w:t>
      </w:r>
    </w:p>
    <w:p w14:paraId="3C4737D8">
      <w:pPr>
        <w:keepNext w:val="0"/>
        <w:keepLines w:val="0"/>
        <w:pageBreakBefore w:val="0"/>
        <w:widowControl w:val="0"/>
        <w:kinsoku/>
        <w:overflowPunct/>
        <w:autoSpaceDE w:val="0"/>
        <w:autoSpaceDN w:val="0"/>
        <w:bidi w:val="0"/>
        <w:adjustRightInd w:val="0"/>
        <w:spacing w:line="560" w:lineRule="exact"/>
        <w:ind w:left="0" w:leftChars="0" w:firstLine="360" w:firstLineChars="150"/>
        <w:jc w:val="left"/>
        <w:textAlignment w:val="auto"/>
        <w:rPr>
          <w:rFonts w:hint="eastAsia" w:ascii="宋体" w:hAnsi="宋体" w:eastAsia="宋体" w:cs="宋体"/>
          <w:b w:val="0"/>
          <w:bCs/>
          <w:color w:val="auto"/>
          <w:kern w:val="0"/>
          <w:sz w:val="24"/>
          <w:szCs w:val="24"/>
          <w:u w:val="single"/>
        </w:rPr>
      </w:pPr>
      <w:r>
        <w:rPr>
          <w:rFonts w:hint="eastAsia" w:ascii="宋体" w:hAnsi="宋体" w:eastAsia="宋体" w:cs="宋体"/>
          <w:b w:val="0"/>
          <w:bCs/>
          <w:color w:val="auto"/>
          <w:kern w:val="0"/>
          <w:sz w:val="24"/>
          <w:szCs w:val="24"/>
        </w:rPr>
        <w:t>地址：</w:t>
      </w:r>
      <w:r>
        <w:rPr>
          <w:rFonts w:hint="eastAsia" w:ascii="宋体" w:hAnsi="宋体" w:eastAsia="宋体" w:cs="宋体"/>
          <w:b w:val="0"/>
          <w:bCs/>
          <w:color w:val="auto"/>
          <w:kern w:val="0"/>
          <w:sz w:val="24"/>
          <w:szCs w:val="24"/>
          <w:u w:val="single"/>
        </w:rPr>
        <w:t xml:space="preserve">          </w:t>
      </w:r>
      <w:r>
        <w:rPr>
          <w:rFonts w:hint="eastAsia" w:ascii="宋体" w:hAnsi="宋体" w:eastAsia="宋体" w:cs="宋体"/>
          <w:b w:val="0"/>
          <w:bCs/>
          <w:color w:val="auto"/>
          <w:kern w:val="0"/>
          <w:sz w:val="24"/>
          <w:szCs w:val="24"/>
          <w:u w:val="single"/>
          <w:lang w:val="en-US" w:eastAsia="zh-CN"/>
        </w:rPr>
        <w:t xml:space="preserve">   </w:t>
      </w:r>
      <w:r>
        <w:rPr>
          <w:rFonts w:hint="eastAsia" w:ascii="宋体" w:hAnsi="宋体" w:eastAsia="宋体" w:cs="宋体"/>
          <w:b w:val="0"/>
          <w:bCs/>
          <w:color w:val="auto"/>
          <w:kern w:val="0"/>
          <w:sz w:val="24"/>
          <w:szCs w:val="24"/>
          <w:u w:val="single"/>
        </w:rPr>
        <w:t xml:space="preserve">                        </w:t>
      </w:r>
    </w:p>
    <w:p w14:paraId="372D9F76">
      <w:pPr>
        <w:keepNext w:val="0"/>
        <w:keepLines w:val="0"/>
        <w:pageBreakBefore w:val="0"/>
        <w:widowControl w:val="0"/>
        <w:kinsoku/>
        <w:overflowPunct/>
        <w:autoSpaceDE w:val="0"/>
        <w:autoSpaceDN w:val="0"/>
        <w:bidi w:val="0"/>
        <w:adjustRightInd w:val="0"/>
        <w:spacing w:line="560" w:lineRule="exact"/>
        <w:ind w:left="0" w:leftChars="0" w:firstLine="360" w:firstLineChars="150"/>
        <w:jc w:val="left"/>
        <w:textAlignment w:val="auto"/>
        <w:rPr>
          <w:rFonts w:hint="eastAsia" w:ascii="宋体" w:hAnsi="宋体" w:eastAsia="宋体" w:cs="宋体"/>
          <w:b w:val="0"/>
          <w:bCs/>
          <w:color w:val="auto"/>
          <w:kern w:val="0"/>
          <w:sz w:val="24"/>
          <w:szCs w:val="24"/>
          <w:u w:val="single"/>
        </w:rPr>
      </w:pPr>
      <w:r>
        <w:rPr>
          <w:rFonts w:hint="eastAsia" w:ascii="宋体" w:hAnsi="宋体" w:eastAsia="宋体" w:cs="宋体"/>
          <w:b w:val="0"/>
          <w:bCs/>
          <w:color w:val="auto"/>
          <w:kern w:val="0"/>
          <w:sz w:val="24"/>
          <w:szCs w:val="24"/>
        </w:rPr>
        <w:t>成立时间：</w:t>
      </w:r>
      <w:r>
        <w:rPr>
          <w:rFonts w:hint="eastAsia" w:ascii="宋体" w:hAnsi="宋体" w:eastAsia="宋体" w:cs="宋体"/>
          <w:b w:val="0"/>
          <w:bCs/>
          <w:color w:val="auto"/>
          <w:kern w:val="0"/>
          <w:sz w:val="24"/>
          <w:szCs w:val="24"/>
          <w:u w:val="single"/>
        </w:rPr>
        <w:t xml:space="preserve">          </w:t>
      </w:r>
      <w:r>
        <w:rPr>
          <w:rFonts w:hint="eastAsia" w:ascii="宋体" w:hAnsi="宋体" w:eastAsia="宋体" w:cs="宋体"/>
          <w:b w:val="0"/>
          <w:bCs/>
          <w:color w:val="auto"/>
          <w:kern w:val="0"/>
          <w:sz w:val="24"/>
          <w:szCs w:val="24"/>
        </w:rPr>
        <w:t xml:space="preserve"> 年</w:t>
      </w:r>
      <w:r>
        <w:rPr>
          <w:rFonts w:hint="eastAsia" w:ascii="宋体" w:hAnsi="宋体" w:eastAsia="宋体" w:cs="宋体"/>
          <w:b w:val="0"/>
          <w:bCs/>
          <w:color w:val="auto"/>
          <w:kern w:val="0"/>
          <w:sz w:val="24"/>
          <w:szCs w:val="24"/>
          <w:u w:val="single"/>
        </w:rPr>
        <w:t xml:space="preserve">       </w:t>
      </w:r>
      <w:r>
        <w:rPr>
          <w:rFonts w:hint="eastAsia" w:ascii="宋体" w:hAnsi="宋体" w:eastAsia="宋体" w:cs="宋体"/>
          <w:b w:val="0"/>
          <w:bCs/>
          <w:color w:val="auto"/>
          <w:kern w:val="0"/>
          <w:sz w:val="24"/>
          <w:szCs w:val="24"/>
        </w:rPr>
        <w:t>月</w:t>
      </w:r>
      <w:r>
        <w:rPr>
          <w:rFonts w:hint="eastAsia" w:ascii="宋体" w:hAnsi="宋体" w:eastAsia="宋体" w:cs="宋体"/>
          <w:b w:val="0"/>
          <w:bCs/>
          <w:color w:val="auto"/>
          <w:kern w:val="0"/>
          <w:sz w:val="24"/>
          <w:szCs w:val="24"/>
          <w:u w:val="single"/>
        </w:rPr>
        <w:t xml:space="preserve">       </w:t>
      </w:r>
      <w:r>
        <w:rPr>
          <w:rFonts w:hint="eastAsia" w:ascii="宋体" w:hAnsi="宋体" w:eastAsia="宋体" w:cs="宋体"/>
          <w:b w:val="0"/>
          <w:bCs/>
          <w:color w:val="auto"/>
          <w:kern w:val="0"/>
          <w:sz w:val="24"/>
          <w:szCs w:val="24"/>
        </w:rPr>
        <w:t>日</w:t>
      </w:r>
    </w:p>
    <w:p w14:paraId="747E6F4F">
      <w:pPr>
        <w:keepNext w:val="0"/>
        <w:keepLines w:val="0"/>
        <w:pageBreakBefore w:val="0"/>
        <w:widowControl w:val="0"/>
        <w:kinsoku/>
        <w:overflowPunct/>
        <w:autoSpaceDE w:val="0"/>
        <w:autoSpaceDN w:val="0"/>
        <w:bidi w:val="0"/>
        <w:adjustRightInd w:val="0"/>
        <w:spacing w:line="560" w:lineRule="exact"/>
        <w:ind w:left="0" w:leftChars="0" w:firstLine="360" w:firstLineChars="150"/>
        <w:jc w:val="left"/>
        <w:textAlignment w:val="auto"/>
        <w:rPr>
          <w:rFonts w:hint="eastAsia" w:ascii="宋体" w:hAnsi="宋体" w:eastAsia="宋体" w:cs="宋体"/>
          <w:b w:val="0"/>
          <w:bCs/>
          <w:color w:val="auto"/>
          <w:kern w:val="0"/>
          <w:sz w:val="24"/>
          <w:szCs w:val="24"/>
          <w:u w:val="single"/>
        </w:rPr>
      </w:pPr>
      <w:r>
        <w:rPr>
          <w:rFonts w:hint="eastAsia" w:ascii="宋体" w:hAnsi="宋体" w:eastAsia="宋体" w:cs="宋体"/>
          <w:b w:val="0"/>
          <w:bCs/>
          <w:color w:val="auto"/>
          <w:kern w:val="0"/>
          <w:sz w:val="24"/>
          <w:szCs w:val="24"/>
        </w:rPr>
        <w:t>经营期限：</w:t>
      </w:r>
      <w:r>
        <w:rPr>
          <w:rFonts w:hint="eastAsia" w:ascii="宋体" w:hAnsi="宋体" w:eastAsia="宋体" w:cs="宋体"/>
          <w:b w:val="0"/>
          <w:bCs/>
          <w:color w:val="auto"/>
          <w:kern w:val="0"/>
          <w:sz w:val="24"/>
          <w:szCs w:val="24"/>
          <w:u w:val="single"/>
        </w:rPr>
        <w:t xml:space="preserve">          </w:t>
      </w:r>
      <w:r>
        <w:rPr>
          <w:rFonts w:hint="eastAsia" w:ascii="宋体" w:hAnsi="宋体" w:eastAsia="宋体" w:cs="宋体"/>
          <w:b w:val="0"/>
          <w:bCs/>
          <w:color w:val="auto"/>
          <w:kern w:val="0"/>
          <w:sz w:val="24"/>
          <w:szCs w:val="24"/>
          <w:u w:val="single"/>
          <w:lang w:val="en-US" w:eastAsia="zh-CN"/>
        </w:rPr>
        <w:t xml:space="preserve">   </w:t>
      </w:r>
      <w:r>
        <w:rPr>
          <w:rFonts w:hint="eastAsia" w:ascii="宋体" w:hAnsi="宋体" w:eastAsia="宋体" w:cs="宋体"/>
          <w:b w:val="0"/>
          <w:bCs/>
          <w:color w:val="auto"/>
          <w:kern w:val="0"/>
          <w:sz w:val="24"/>
          <w:szCs w:val="24"/>
          <w:u w:val="single"/>
        </w:rPr>
        <w:t xml:space="preserve">                    </w:t>
      </w:r>
    </w:p>
    <w:p w14:paraId="205620A0">
      <w:pPr>
        <w:keepNext w:val="0"/>
        <w:keepLines w:val="0"/>
        <w:pageBreakBefore w:val="0"/>
        <w:widowControl w:val="0"/>
        <w:kinsoku/>
        <w:overflowPunct/>
        <w:autoSpaceDE w:val="0"/>
        <w:autoSpaceDN w:val="0"/>
        <w:bidi w:val="0"/>
        <w:adjustRightInd w:val="0"/>
        <w:spacing w:line="560" w:lineRule="exact"/>
        <w:ind w:left="0" w:leftChars="0" w:firstLine="360" w:firstLineChars="150"/>
        <w:jc w:val="left"/>
        <w:textAlignment w:val="auto"/>
        <w:rPr>
          <w:rFonts w:hint="eastAsia" w:ascii="宋体" w:hAnsi="宋体" w:eastAsia="宋体" w:cs="宋体"/>
          <w:b w:val="0"/>
          <w:bCs/>
          <w:color w:val="auto"/>
          <w:kern w:val="0"/>
          <w:sz w:val="24"/>
          <w:szCs w:val="24"/>
          <w:u w:val="single"/>
        </w:rPr>
      </w:pPr>
      <w:r>
        <w:rPr>
          <w:rFonts w:hint="eastAsia" w:ascii="宋体" w:hAnsi="宋体" w:eastAsia="宋体" w:cs="宋体"/>
          <w:b w:val="0"/>
          <w:bCs/>
          <w:color w:val="auto"/>
          <w:kern w:val="0"/>
          <w:sz w:val="24"/>
          <w:szCs w:val="24"/>
        </w:rPr>
        <w:t>姓名：</w:t>
      </w:r>
      <w:r>
        <w:rPr>
          <w:rFonts w:hint="eastAsia" w:ascii="宋体" w:hAnsi="宋体" w:eastAsia="宋体" w:cs="宋体"/>
          <w:b w:val="0"/>
          <w:bCs/>
          <w:color w:val="auto"/>
          <w:kern w:val="0"/>
          <w:sz w:val="24"/>
          <w:szCs w:val="24"/>
          <w:u w:val="single"/>
        </w:rPr>
        <w:t xml:space="preserve">         </w:t>
      </w:r>
      <w:r>
        <w:rPr>
          <w:rFonts w:hint="eastAsia" w:ascii="宋体" w:hAnsi="宋体" w:eastAsia="宋体" w:cs="宋体"/>
          <w:b w:val="0"/>
          <w:bCs/>
          <w:color w:val="auto"/>
          <w:kern w:val="0"/>
          <w:sz w:val="24"/>
          <w:szCs w:val="24"/>
        </w:rPr>
        <w:t>性别：</w:t>
      </w:r>
      <w:r>
        <w:rPr>
          <w:rFonts w:hint="eastAsia" w:ascii="宋体" w:hAnsi="宋体" w:eastAsia="宋体" w:cs="宋体"/>
          <w:b w:val="0"/>
          <w:bCs/>
          <w:color w:val="auto"/>
          <w:kern w:val="0"/>
          <w:sz w:val="24"/>
          <w:szCs w:val="24"/>
          <w:u w:val="single"/>
        </w:rPr>
        <w:t xml:space="preserve">         </w:t>
      </w:r>
      <w:r>
        <w:rPr>
          <w:rFonts w:hint="eastAsia" w:ascii="宋体" w:hAnsi="宋体" w:eastAsia="宋体" w:cs="宋体"/>
          <w:b w:val="0"/>
          <w:bCs/>
          <w:color w:val="auto"/>
          <w:kern w:val="0"/>
          <w:sz w:val="24"/>
          <w:szCs w:val="24"/>
        </w:rPr>
        <w:t>年龄：</w:t>
      </w:r>
      <w:r>
        <w:rPr>
          <w:rFonts w:hint="eastAsia" w:ascii="宋体" w:hAnsi="宋体" w:eastAsia="宋体" w:cs="宋体"/>
          <w:b w:val="0"/>
          <w:bCs/>
          <w:color w:val="auto"/>
          <w:kern w:val="0"/>
          <w:sz w:val="24"/>
          <w:szCs w:val="24"/>
          <w:u w:val="single"/>
        </w:rPr>
        <w:t xml:space="preserve">      </w:t>
      </w:r>
      <w:r>
        <w:rPr>
          <w:rFonts w:hint="eastAsia" w:ascii="宋体" w:hAnsi="宋体" w:eastAsia="宋体" w:cs="宋体"/>
          <w:b w:val="0"/>
          <w:bCs/>
          <w:color w:val="auto"/>
          <w:kern w:val="0"/>
          <w:sz w:val="24"/>
          <w:szCs w:val="24"/>
        </w:rPr>
        <w:t>职务：</w:t>
      </w:r>
      <w:r>
        <w:rPr>
          <w:rFonts w:hint="eastAsia" w:ascii="宋体" w:hAnsi="宋体" w:eastAsia="宋体" w:cs="宋体"/>
          <w:b w:val="0"/>
          <w:bCs/>
          <w:color w:val="auto"/>
          <w:kern w:val="0"/>
          <w:sz w:val="24"/>
          <w:szCs w:val="24"/>
          <w:u w:val="single"/>
        </w:rPr>
        <w:t xml:space="preserve">        </w:t>
      </w:r>
    </w:p>
    <w:p w14:paraId="6727536E">
      <w:pPr>
        <w:keepNext w:val="0"/>
        <w:keepLines w:val="0"/>
        <w:pageBreakBefore w:val="0"/>
        <w:widowControl w:val="0"/>
        <w:kinsoku/>
        <w:wordWrap/>
        <w:overflowPunct/>
        <w:topLinePunct w:val="0"/>
        <w:bidi w:val="0"/>
        <w:snapToGrid/>
        <w:spacing w:line="560" w:lineRule="exact"/>
        <w:ind w:left="0" w:leftChars="0" w:firstLine="360" w:firstLineChars="150"/>
        <w:textAlignment w:val="auto"/>
        <w:outlineLvl w:val="9"/>
        <w:rPr>
          <w:rFonts w:hint="eastAsia" w:ascii="宋体" w:hAnsi="宋体" w:eastAsia="宋体" w:cs="宋体"/>
          <w:b w:val="0"/>
          <w:bCs/>
          <w:color w:val="auto"/>
          <w:kern w:val="0"/>
          <w:sz w:val="24"/>
          <w:szCs w:val="24"/>
        </w:rPr>
      </w:pPr>
      <w:r>
        <w:rPr>
          <w:rFonts w:hint="eastAsia" w:ascii="宋体" w:hAnsi="宋体" w:eastAsia="宋体" w:cs="宋体"/>
          <w:b w:val="0"/>
          <w:bCs/>
          <w:color w:val="auto"/>
          <w:kern w:val="0"/>
          <w:sz w:val="24"/>
          <w:szCs w:val="24"/>
        </w:rPr>
        <w:t>系</w:t>
      </w:r>
      <w:r>
        <w:rPr>
          <w:rFonts w:hint="eastAsia" w:ascii="宋体" w:hAnsi="宋体" w:eastAsia="宋体" w:cs="宋体"/>
          <w:b w:val="0"/>
          <w:bCs/>
          <w:color w:val="auto"/>
          <w:kern w:val="0"/>
          <w:sz w:val="24"/>
          <w:szCs w:val="24"/>
          <w:u w:val="single"/>
        </w:rPr>
        <w:t xml:space="preserve">   （</w:t>
      </w:r>
      <w:r>
        <w:rPr>
          <w:rFonts w:hint="eastAsia" w:ascii="宋体" w:hAnsi="宋体" w:eastAsia="宋体" w:cs="宋体"/>
          <w:b w:val="0"/>
          <w:bCs/>
          <w:color w:val="auto"/>
          <w:kern w:val="0"/>
          <w:sz w:val="24"/>
          <w:szCs w:val="24"/>
          <w:u w:val="single"/>
          <w:lang w:val="en-US" w:eastAsia="zh-CN"/>
        </w:rPr>
        <w:t>投标人</w:t>
      </w:r>
      <w:r>
        <w:rPr>
          <w:rFonts w:hint="eastAsia" w:ascii="宋体" w:hAnsi="宋体" w:eastAsia="宋体" w:cs="宋体"/>
          <w:b w:val="0"/>
          <w:bCs/>
          <w:color w:val="auto"/>
          <w:kern w:val="0"/>
          <w:sz w:val="24"/>
          <w:szCs w:val="24"/>
          <w:u w:val="single"/>
        </w:rPr>
        <w:t xml:space="preserve">名称）   </w:t>
      </w:r>
      <w:r>
        <w:rPr>
          <w:rFonts w:hint="eastAsia" w:ascii="宋体" w:hAnsi="宋体" w:eastAsia="宋体" w:cs="宋体"/>
          <w:b w:val="0"/>
          <w:bCs/>
          <w:color w:val="auto"/>
          <w:kern w:val="0"/>
          <w:sz w:val="24"/>
          <w:szCs w:val="24"/>
        </w:rPr>
        <w:t>的法定代表人。</w:t>
      </w:r>
    </w:p>
    <w:p w14:paraId="268885BC">
      <w:pPr>
        <w:keepNext w:val="0"/>
        <w:keepLines w:val="0"/>
        <w:pageBreakBefore w:val="0"/>
        <w:widowControl w:val="0"/>
        <w:kinsoku/>
        <w:wordWrap/>
        <w:overflowPunct/>
        <w:topLinePunct w:val="0"/>
        <w:bidi w:val="0"/>
        <w:snapToGrid/>
        <w:spacing w:line="560" w:lineRule="exact"/>
        <w:ind w:left="0" w:leftChars="0" w:firstLine="360" w:firstLineChars="150"/>
        <w:textAlignment w:val="auto"/>
        <w:outlineLvl w:val="9"/>
        <w:rPr>
          <w:rFonts w:hint="eastAsia" w:ascii="宋体" w:hAnsi="宋体" w:eastAsia="宋体" w:cs="宋体"/>
          <w:b w:val="0"/>
          <w:bCs/>
          <w:color w:val="auto"/>
          <w:kern w:val="0"/>
          <w:sz w:val="24"/>
          <w:szCs w:val="24"/>
        </w:rPr>
      </w:pPr>
    </w:p>
    <w:p w14:paraId="1028E801">
      <w:pPr>
        <w:keepNext w:val="0"/>
        <w:keepLines w:val="0"/>
        <w:pageBreakBefore w:val="0"/>
        <w:widowControl w:val="0"/>
        <w:kinsoku/>
        <w:wordWrap/>
        <w:overflowPunct/>
        <w:topLinePunct w:val="0"/>
        <w:bidi w:val="0"/>
        <w:snapToGrid/>
        <w:spacing w:line="560" w:lineRule="exact"/>
        <w:ind w:left="0" w:leftChars="0" w:firstLine="360" w:firstLineChars="15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特此证明。</w:t>
      </w:r>
    </w:p>
    <w:p w14:paraId="38BB9931">
      <w:pPr>
        <w:keepNext w:val="0"/>
        <w:keepLines w:val="0"/>
        <w:pageBreakBefore w:val="0"/>
        <w:widowControl w:val="0"/>
        <w:kinsoku/>
        <w:wordWrap/>
        <w:overflowPunct/>
        <w:topLinePunct w:val="0"/>
        <w:bidi w:val="0"/>
        <w:snapToGrid/>
        <w:spacing w:line="560" w:lineRule="exact"/>
        <w:ind w:left="0" w:leftChars="0" w:firstLine="360" w:firstLineChars="150"/>
        <w:textAlignment w:val="auto"/>
        <w:outlineLvl w:val="9"/>
        <w:rPr>
          <w:rFonts w:hint="eastAsia" w:ascii="宋体" w:hAnsi="宋体" w:eastAsia="宋体" w:cs="宋体"/>
          <w:color w:val="auto"/>
          <w:sz w:val="24"/>
          <w:szCs w:val="24"/>
        </w:rPr>
      </w:pPr>
    </w:p>
    <w:p w14:paraId="2C95E5B7">
      <w:pPr>
        <w:keepNext w:val="0"/>
        <w:keepLines w:val="0"/>
        <w:pageBreakBefore w:val="0"/>
        <w:widowControl w:val="0"/>
        <w:kinsoku/>
        <w:wordWrap/>
        <w:overflowPunct/>
        <w:topLinePunct w:val="0"/>
        <w:bidi w:val="0"/>
        <w:snapToGrid/>
        <w:spacing w:line="560" w:lineRule="exact"/>
        <w:ind w:left="0" w:leftChars="0" w:firstLine="360" w:firstLineChars="15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附法定代表人身份证扫描件。</w:t>
      </w:r>
    </w:p>
    <w:tbl>
      <w:tblPr>
        <w:tblStyle w:val="21"/>
        <w:tblpPr w:leftFromText="180" w:rightFromText="180" w:vertAnchor="text" w:horzAnchor="page" w:tblpXSpec="center" w:tblpY="149"/>
        <w:tblOverlap w:val="neve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3"/>
        <w:gridCol w:w="4814"/>
      </w:tblGrid>
      <w:tr w14:paraId="5C0C6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6" w:hRule="atLeast"/>
          <w:jc w:val="center"/>
        </w:trPr>
        <w:tc>
          <w:tcPr>
            <w:tcW w:w="4813" w:type="dxa"/>
            <w:noWrap w:val="0"/>
            <w:vAlign w:val="center"/>
          </w:tcPr>
          <w:p w14:paraId="0B90867D">
            <w:pPr>
              <w:keepNext w:val="0"/>
              <w:keepLines w:val="0"/>
              <w:pageBreakBefore w:val="0"/>
              <w:widowControl w:val="0"/>
              <w:kinsoku/>
              <w:overflowPunct/>
              <w:bidi w:val="0"/>
              <w:spacing w:before="312" w:beforeLines="100" w:after="312" w:afterLines="100" w:line="560" w:lineRule="exact"/>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法</w:t>
            </w:r>
            <w:r>
              <w:rPr>
                <w:rFonts w:hint="eastAsia" w:ascii="宋体" w:hAnsi="宋体" w:eastAsia="宋体" w:cs="宋体"/>
                <w:color w:val="auto"/>
                <w:sz w:val="24"/>
                <w:szCs w:val="24"/>
              </w:rPr>
              <w:t>定</w:t>
            </w:r>
            <w:r>
              <w:rPr>
                <w:rFonts w:hint="eastAsia" w:ascii="宋体" w:hAnsi="宋体" w:eastAsia="宋体" w:cs="宋体"/>
                <w:sz w:val="24"/>
                <w:szCs w:val="24"/>
                <w:lang w:val="en-US" w:eastAsia="zh-CN"/>
              </w:rPr>
              <w:t>代表人</w:t>
            </w:r>
            <w:r>
              <w:rPr>
                <w:rFonts w:hint="eastAsia" w:ascii="宋体" w:hAnsi="宋体" w:eastAsia="宋体" w:cs="宋体"/>
                <w:sz w:val="24"/>
                <w:szCs w:val="24"/>
              </w:rPr>
              <w:t>身份证正面</w:t>
            </w:r>
          </w:p>
        </w:tc>
        <w:tc>
          <w:tcPr>
            <w:tcW w:w="4814" w:type="dxa"/>
            <w:noWrap w:val="0"/>
            <w:vAlign w:val="center"/>
          </w:tcPr>
          <w:p w14:paraId="474B5394">
            <w:pPr>
              <w:keepNext w:val="0"/>
              <w:keepLines w:val="0"/>
              <w:pageBreakBefore w:val="0"/>
              <w:widowControl w:val="0"/>
              <w:kinsoku/>
              <w:overflowPunct/>
              <w:bidi w:val="0"/>
              <w:spacing w:before="312" w:beforeLines="100" w:after="312" w:afterLines="100" w:line="560" w:lineRule="exact"/>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法</w:t>
            </w:r>
            <w:r>
              <w:rPr>
                <w:rFonts w:hint="eastAsia" w:ascii="宋体" w:hAnsi="宋体" w:eastAsia="宋体" w:cs="宋体"/>
                <w:color w:val="auto"/>
                <w:sz w:val="24"/>
                <w:szCs w:val="24"/>
              </w:rPr>
              <w:t>定</w:t>
            </w:r>
            <w:r>
              <w:rPr>
                <w:rFonts w:hint="eastAsia" w:ascii="宋体" w:hAnsi="宋体" w:eastAsia="宋体" w:cs="宋体"/>
                <w:sz w:val="24"/>
                <w:szCs w:val="24"/>
                <w:lang w:val="en-US" w:eastAsia="zh-CN"/>
              </w:rPr>
              <w:t>代表人</w:t>
            </w:r>
            <w:r>
              <w:rPr>
                <w:rFonts w:hint="eastAsia" w:ascii="宋体" w:hAnsi="宋体" w:eastAsia="宋体" w:cs="宋体"/>
                <w:sz w:val="24"/>
                <w:szCs w:val="24"/>
              </w:rPr>
              <w:t>身份证反面</w:t>
            </w:r>
          </w:p>
        </w:tc>
      </w:tr>
    </w:tbl>
    <w:p w14:paraId="277DAE67">
      <w:pPr>
        <w:pStyle w:val="7"/>
        <w:keepNext w:val="0"/>
        <w:keepLines w:val="0"/>
        <w:pageBreakBefore w:val="0"/>
        <w:widowControl w:val="0"/>
        <w:kinsoku/>
        <w:wordWrap w:val="0"/>
        <w:overflowPunct/>
        <w:topLinePunct/>
        <w:autoSpaceDE/>
        <w:autoSpaceDN/>
        <w:bidi w:val="0"/>
        <w:snapToGrid w:val="0"/>
        <w:spacing w:line="560" w:lineRule="exact"/>
        <w:textAlignment w:val="auto"/>
        <w:rPr>
          <w:rFonts w:hint="eastAsia" w:ascii="宋体" w:hAnsi="宋体" w:eastAsia="宋体" w:cs="宋体"/>
          <w:color w:val="auto"/>
          <w:sz w:val="24"/>
          <w:szCs w:val="24"/>
        </w:rPr>
      </w:pPr>
    </w:p>
    <w:p w14:paraId="5C7171F3">
      <w:pPr>
        <w:pStyle w:val="7"/>
        <w:keepNext w:val="0"/>
        <w:keepLines w:val="0"/>
        <w:pageBreakBefore w:val="0"/>
        <w:widowControl w:val="0"/>
        <w:kinsoku/>
        <w:wordWrap w:val="0"/>
        <w:overflowPunct/>
        <w:topLinePunct/>
        <w:autoSpaceDE/>
        <w:autoSpaceDN/>
        <w:bidi w:val="0"/>
        <w:snapToGrid w:val="0"/>
        <w:spacing w:line="560" w:lineRule="exact"/>
        <w:textAlignment w:val="auto"/>
        <w:rPr>
          <w:rFonts w:hint="eastAsia" w:ascii="宋体" w:hAnsi="宋体" w:eastAsia="宋体" w:cs="宋体"/>
          <w:color w:val="auto"/>
          <w:sz w:val="24"/>
          <w:szCs w:val="24"/>
        </w:rPr>
      </w:pPr>
    </w:p>
    <w:p w14:paraId="1488A63B">
      <w:pPr>
        <w:pStyle w:val="7"/>
        <w:keepNext w:val="0"/>
        <w:keepLines w:val="0"/>
        <w:pageBreakBefore w:val="0"/>
        <w:widowControl w:val="0"/>
        <w:kinsoku/>
        <w:wordWrap w:val="0"/>
        <w:overflowPunct/>
        <w:topLinePunct/>
        <w:autoSpaceDE/>
        <w:autoSpaceDN/>
        <w:bidi w:val="0"/>
        <w:snapToGrid w:val="0"/>
        <w:spacing w:line="560" w:lineRule="exact"/>
        <w:textAlignment w:val="auto"/>
        <w:rPr>
          <w:rFonts w:hint="eastAsia" w:ascii="宋体" w:hAnsi="宋体" w:eastAsia="宋体" w:cs="宋体"/>
          <w:color w:val="auto"/>
          <w:sz w:val="24"/>
          <w:szCs w:val="24"/>
        </w:rPr>
      </w:pPr>
    </w:p>
    <w:p w14:paraId="4740E491">
      <w:pPr>
        <w:pStyle w:val="7"/>
        <w:keepNext w:val="0"/>
        <w:keepLines w:val="0"/>
        <w:pageBreakBefore w:val="0"/>
        <w:widowControl w:val="0"/>
        <w:kinsoku/>
        <w:wordWrap w:val="0"/>
        <w:overflowPunct/>
        <w:topLinePunct/>
        <w:autoSpaceDE/>
        <w:autoSpaceDN/>
        <w:bidi w:val="0"/>
        <w:snapToGrid w:val="0"/>
        <w:spacing w:line="560" w:lineRule="exact"/>
        <w:jc w:val="right"/>
        <w:textAlignment w:val="auto"/>
        <w:rPr>
          <w:rFonts w:hint="eastAsia" w:ascii="宋体" w:hAnsi="宋体" w:eastAsia="宋体" w:cs="宋体"/>
          <w:color w:val="auto"/>
          <w:sz w:val="24"/>
          <w:szCs w:val="24"/>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highlight w:val="none"/>
        </w:rPr>
        <w:t>（电子签章）</w:t>
      </w:r>
    </w:p>
    <w:p w14:paraId="4DA4D786">
      <w:pPr>
        <w:pStyle w:val="7"/>
        <w:keepNext w:val="0"/>
        <w:keepLines w:val="0"/>
        <w:pageBreakBefore w:val="0"/>
        <w:widowControl w:val="0"/>
        <w:kinsoku/>
        <w:wordWrap w:val="0"/>
        <w:overflowPunct/>
        <w:topLinePunct/>
        <w:autoSpaceDE/>
        <w:autoSpaceDN/>
        <w:bidi w:val="0"/>
        <w:snapToGrid w:val="0"/>
        <w:spacing w:line="560" w:lineRule="exact"/>
        <w:ind w:right="600"/>
        <w:jc w:val="righ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年     月     日</w:t>
      </w:r>
    </w:p>
    <w:p w14:paraId="6342480F">
      <w:pPr>
        <w:pStyle w:val="11"/>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jc w:val="center"/>
        <w:textAlignment w:val="auto"/>
        <w:outlineLvl w:val="9"/>
        <w:rPr>
          <w:rFonts w:hint="eastAsia" w:ascii="宋体" w:hAnsi="宋体" w:eastAsia="宋体" w:cs="宋体"/>
          <w:b/>
          <w:bCs/>
          <w:sz w:val="28"/>
          <w:szCs w:val="28"/>
          <w:lang w:val="en-US" w:eastAsia="zh-CN"/>
        </w:rPr>
      </w:pPr>
      <w:bookmarkStart w:id="81" w:name="_Toc2018"/>
    </w:p>
    <w:p w14:paraId="44CEB605">
      <w:pPr>
        <w:rPr>
          <w:rFonts w:hint="eastAsia" w:ascii="宋体" w:hAnsi="宋体" w:eastAsia="宋体" w:cs="宋体"/>
          <w:b/>
          <w:bCs/>
          <w:sz w:val="28"/>
          <w:szCs w:val="28"/>
          <w:lang w:val="en-US" w:eastAsia="zh-CN"/>
        </w:rPr>
      </w:pPr>
    </w:p>
    <w:p w14:paraId="5A2EDCB7">
      <w:pPr>
        <w:pStyle w:val="9"/>
        <w:rPr>
          <w:rFonts w:hint="eastAsia" w:ascii="宋体" w:hAnsi="宋体" w:eastAsia="宋体" w:cs="宋体"/>
          <w:b/>
          <w:bCs/>
          <w:sz w:val="28"/>
          <w:szCs w:val="28"/>
          <w:lang w:val="en-US" w:eastAsia="zh-CN"/>
        </w:rPr>
      </w:pPr>
    </w:p>
    <w:p w14:paraId="58F29BC4">
      <w:pPr>
        <w:pStyle w:val="27"/>
        <w:rPr>
          <w:rFonts w:hint="eastAsia" w:ascii="宋体" w:hAnsi="宋体" w:eastAsia="宋体" w:cs="宋体"/>
          <w:b/>
          <w:bCs/>
          <w:sz w:val="28"/>
          <w:szCs w:val="28"/>
          <w:lang w:val="en-US" w:eastAsia="zh-CN"/>
        </w:rPr>
      </w:pPr>
    </w:p>
    <w:p w14:paraId="53D1D39E">
      <w:pPr>
        <w:pStyle w:val="9"/>
        <w:rPr>
          <w:rFonts w:hint="eastAsia"/>
          <w:lang w:val="en-US" w:eastAsia="zh-CN"/>
        </w:rPr>
      </w:pPr>
    </w:p>
    <w:p w14:paraId="75F81EE0">
      <w:pPr>
        <w:spacing w:before="139" w:line="224" w:lineRule="auto"/>
        <w:ind w:left="1847"/>
        <w:outlineLvl w:val="1"/>
        <w:rPr>
          <w:rFonts w:hint="eastAsia" w:ascii="宋体" w:hAnsi="宋体" w:eastAsia="宋体" w:cs="宋体"/>
          <w:sz w:val="36"/>
          <w:szCs w:val="36"/>
        </w:rPr>
      </w:pPr>
      <w:r>
        <w:rPr>
          <w:rFonts w:hint="eastAsia" w:ascii="宋体" w:hAnsi="宋体" w:cs="宋体"/>
          <w:spacing w:val="8"/>
          <w:sz w:val="36"/>
          <w:szCs w:val="36"/>
          <w:lang w:val="en-US" w:eastAsia="zh-CN"/>
          <w14:textOutline w14:w="6537" w14:cap="sq" w14:cmpd="sng">
            <w14:solidFill>
              <w14:srgbClr w14:val="000000"/>
            </w14:solidFill>
            <w14:prstDash w14:val="solid"/>
            <w14:bevel/>
          </w14:textOutline>
        </w:rPr>
        <w:t>三</w:t>
      </w:r>
      <w:r>
        <w:rPr>
          <w:rFonts w:hint="eastAsia" w:ascii="宋体" w:hAnsi="宋体" w:eastAsia="宋体" w:cs="宋体"/>
          <w:spacing w:val="8"/>
          <w:sz w:val="36"/>
          <w:szCs w:val="36"/>
          <w:lang w:val="en-US" w:eastAsia="zh-CN"/>
          <w14:textOutline w14:w="6537" w14:cap="sq" w14:cmpd="sng">
            <w14:solidFill>
              <w14:srgbClr w14:val="000000"/>
            </w14:solidFill>
            <w14:prstDash w14:val="solid"/>
            <w14:bevel/>
          </w14:textOutline>
        </w:rPr>
        <w:t>、</w:t>
      </w:r>
      <w:r>
        <w:rPr>
          <w:rFonts w:hint="eastAsia" w:ascii="宋体" w:hAnsi="宋体" w:eastAsia="宋体" w:cs="宋体"/>
          <w:spacing w:val="8"/>
          <w:sz w:val="36"/>
          <w:szCs w:val="36"/>
          <w14:textOutline w14:w="6537" w14:cap="sq" w14:cmpd="sng">
            <w14:solidFill>
              <w14:srgbClr w14:val="000000"/>
            </w14:solidFill>
            <w14:prstDash w14:val="solid"/>
            <w14:bevel/>
          </w14:textOutline>
        </w:rPr>
        <w:t>法定代表人授权委托书</w:t>
      </w:r>
    </w:p>
    <w:p w14:paraId="139DBA18">
      <w:pPr>
        <w:spacing w:before="78" w:line="385" w:lineRule="auto"/>
        <w:ind w:left="24" w:firstLine="721"/>
        <w:jc w:val="both"/>
        <w:rPr>
          <w:rFonts w:hint="eastAsia" w:asciiTheme="majorEastAsia" w:hAnsiTheme="majorEastAsia" w:eastAsiaTheme="majorEastAsia" w:cstheme="majorEastAsia"/>
          <w:spacing w:val="-8"/>
          <w:sz w:val="24"/>
          <w:szCs w:val="24"/>
        </w:rPr>
      </w:pPr>
    </w:p>
    <w:p w14:paraId="50497D06">
      <w:pPr>
        <w:keepNext w:val="0"/>
        <w:keepLines w:val="0"/>
        <w:pageBreakBefore w:val="0"/>
        <w:widowControl w:val="0"/>
        <w:kinsoku/>
        <w:wordWrap/>
        <w:overflowPunct/>
        <w:topLinePunct w:val="0"/>
        <w:autoSpaceDE/>
        <w:autoSpaceDN/>
        <w:bidi w:val="0"/>
        <w:adjustRightInd/>
        <w:snapToGrid/>
        <w:spacing w:before="78" w:line="560" w:lineRule="exact"/>
        <w:ind w:left="24" w:firstLine="721"/>
        <w:jc w:val="both"/>
        <w:textAlignment w:val="auto"/>
        <w:rPr>
          <w:rFonts w:hint="eastAsia" w:ascii="宋体" w:hAnsi="宋体" w:eastAsia="宋体" w:cs="宋体"/>
          <w:sz w:val="24"/>
          <w:szCs w:val="24"/>
        </w:rPr>
      </w:pPr>
      <w:r>
        <w:rPr>
          <w:rFonts w:hint="eastAsia" w:ascii="宋体" w:hAnsi="宋体" w:eastAsia="宋体" w:cs="宋体"/>
          <w:spacing w:val="-8"/>
          <w:sz w:val="24"/>
          <w:szCs w:val="24"/>
        </w:rPr>
        <w:t>本授权委托书声明：我</w:t>
      </w:r>
      <w:r>
        <w:rPr>
          <w:rFonts w:hint="eastAsia" w:ascii="宋体" w:hAnsi="宋体" w:eastAsia="宋体" w:cs="宋体"/>
          <w:sz w:val="24"/>
          <w:szCs w:val="24"/>
          <w:u w:val="single" w:color="auto"/>
        </w:rPr>
        <w:t xml:space="preserve">        </w:t>
      </w:r>
      <w:r>
        <w:rPr>
          <w:rFonts w:hint="eastAsia" w:ascii="宋体" w:hAnsi="宋体" w:eastAsia="宋体" w:cs="宋体"/>
          <w:spacing w:val="-66"/>
          <w:sz w:val="24"/>
          <w:szCs w:val="24"/>
        </w:rPr>
        <w:t xml:space="preserve"> </w:t>
      </w:r>
      <w:r>
        <w:rPr>
          <w:rFonts w:hint="eastAsia" w:ascii="宋体" w:hAnsi="宋体" w:eastAsia="宋体" w:cs="宋体"/>
          <w:spacing w:val="-8"/>
          <w:sz w:val="24"/>
          <w:szCs w:val="24"/>
        </w:rPr>
        <w:t>(姓名)系</w:t>
      </w:r>
      <w:r>
        <w:rPr>
          <w:rFonts w:hint="eastAsia" w:ascii="宋体" w:hAnsi="宋体" w:eastAsia="宋体" w:cs="宋体"/>
          <w:spacing w:val="-8"/>
          <w:sz w:val="24"/>
          <w:szCs w:val="24"/>
          <w:u w:val="single" w:color="auto"/>
        </w:rPr>
        <w:t xml:space="preserve">                        </w:t>
      </w:r>
      <w:r>
        <w:rPr>
          <w:rFonts w:hint="eastAsia" w:ascii="宋体" w:hAnsi="宋体" w:eastAsia="宋体" w:cs="宋体"/>
          <w:spacing w:val="-68"/>
          <w:sz w:val="24"/>
          <w:szCs w:val="24"/>
        </w:rPr>
        <w:t xml:space="preserve"> </w:t>
      </w:r>
      <w:r>
        <w:rPr>
          <w:rFonts w:hint="eastAsia" w:ascii="宋体" w:hAnsi="宋体" w:eastAsia="宋体" w:cs="宋体"/>
          <w:spacing w:val="-8"/>
          <w:sz w:val="24"/>
          <w:szCs w:val="24"/>
        </w:rPr>
        <w:t>(</w:t>
      </w:r>
      <w:r>
        <w:rPr>
          <w:rFonts w:hint="eastAsia" w:ascii="宋体" w:hAnsi="宋体" w:eastAsia="宋体" w:cs="宋体"/>
          <w:spacing w:val="-8"/>
          <w:sz w:val="24"/>
          <w:szCs w:val="24"/>
          <w:lang w:val="en-US" w:eastAsia="zh-CN"/>
        </w:rPr>
        <w:t>投标人</w:t>
      </w:r>
      <w:r>
        <w:rPr>
          <w:rFonts w:hint="eastAsia" w:ascii="宋体" w:hAnsi="宋体" w:eastAsia="宋体" w:cs="宋体"/>
          <w:spacing w:val="-3"/>
          <w:sz w:val="24"/>
          <w:szCs w:val="24"/>
        </w:rPr>
        <w:t>名称)的法定代表人，现授权委托我单位的</w:t>
      </w:r>
      <w:r>
        <w:rPr>
          <w:rFonts w:hint="eastAsia" w:ascii="宋体" w:hAnsi="宋体" w:eastAsia="宋体" w:cs="宋体"/>
          <w:spacing w:val="-3"/>
          <w:sz w:val="24"/>
          <w:szCs w:val="24"/>
          <w:u w:val="single" w:color="auto"/>
        </w:rPr>
        <w:t xml:space="preserve">        </w:t>
      </w:r>
      <w:r>
        <w:rPr>
          <w:rFonts w:hint="eastAsia" w:ascii="宋体" w:hAnsi="宋体" w:eastAsia="宋体" w:cs="宋体"/>
          <w:spacing w:val="52"/>
          <w:sz w:val="24"/>
          <w:szCs w:val="24"/>
        </w:rPr>
        <w:t xml:space="preserve"> </w:t>
      </w:r>
      <w:r>
        <w:rPr>
          <w:rFonts w:hint="eastAsia" w:ascii="宋体" w:hAnsi="宋体" w:eastAsia="宋体" w:cs="宋体"/>
          <w:spacing w:val="-3"/>
          <w:sz w:val="24"/>
          <w:szCs w:val="24"/>
        </w:rPr>
        <w:t>(姓名)为我公司代理人，</w:t>
      </w:r>
      <w:r>
        <w:rPr>
          <w:rFonts w:hint="eastAsia" w:ascii="宋体" w:hAnsi="宋体" w:eastAsia="宋体" w:cs="宋体"/>
          <w:sz w:val="24"/>
          <w:szCs w:val="24"/>
        </w:rPr>
        <w:t xml:space="preserve"> </w:t>
      </w:r>
      <w:r>
        <w:rPr>
          <w:rFonts w:hint="eastAsia" w:ascii="宋体" w:hAnsi="宋体" w:eastAsia="宋体" w:cs="宋体"/>
          <w:spacing w:val="-2"/>
          <w:sz w:val="24"/>
          <w:szCs w:val="24"/>
        </w:rPr>
        <w:t>以公司名义参加</w:t>
      </w:r>
      <w:r>
        <w:rPr>
          <w:rFonts w:hint="eastAsia" w:ascii="宋体" w:hAnsi="宋体" w:eastAsia="宋体" w:cs="宋体"/>
          <w:spacing w:val="-2"/>
          <w:sz w:val="24"/>
          <w:szCs w:val="24"/>
          <w:u w:val="single" w:color="auto"/>
        </w:rPr>
        <w:t>（采购项目名称</w:t>
      </w:r>
      <w:r>
        <w:rPr>
          <w:rFonts w:hint="eastAsia" w:ascii="宋体" w:hAnsi="宋体" w:eastAsia="宋体" w:cs="宋体"/>
          <w:spacing w:val="-9"/>
          <w:sz w:val="24"/>
          <w:szCs w:val="24"/>
          <w:u w:val="single" w:color="auto"/>
        </w:rPr>
        <w:t>）</w:t>
      </w:r>
      <w:r>
        <w:rPr>
          <w:rFonts w:hint="eastAsia" w:ascii="宋体" w:hAnsi="宋体" w:eastAsia="宋体" w:cs="宋体"/>
          <w:spacing w:val="40"/>
          <w:sz w:val="24"/>
          <w:szCs w:val="24"/>
          <w:u w:val="single" w:color="auto"/>
        </w:rPr>
        <w:t xml:space="preserve">  </w:t>
      </w:r>
      <w:r>
        <w:rPr>
          <w:rFonts w:hint="eastAsia" w:ascii="宋体" w:hAnsi="宋体" w:eastAsia="宋体" w:cs="宋体"/>
          <w:spacing w:val="-9"/>
          <w:sz w:val="24"/>
          <w:szCs w:val="24"/>
          <w:u w:val="single" w:color="auto"/>
        </w:rPr>
        <w:t>（</w:t>
      </w:r>
      <w:r>
        <w:rPr>
          <w:rFonts w:hint="eastAsia" w:ascii="宋体" w:hAnsi="宋体" w:eastAsia="宋体" w:cs="宋体"/>
          <w:spacing w:val="-2"/>
          <w:sz w:val="24"/>
          <w:szCs w:val="24"/>
          <w:u w:val="single" w:color="auto"/>
        </w:rPr>
        <w:t>采购项目编号）</w:t>
      </w:r>
      <w:r>
        <w:rPr>
          <w:rFonts w:hint="eastAsia" w:ascii="宋体" w:hAnsi="宋体" w:eastAsia="宋体" w:cs="宋体"/>
          <w:spacing w:val="50"/>
          <w:sz w:val="24"/>
          <w:szCs w:val="24"/>
          <w:u w:val="single" w:color="auto"/>
        </w:rPr>
        <w:t xml:space="preserve"> </w:t>
      </w:r>
      <w:r>
        <w:rPr>
          <w:rFonts w:hint="eastAsia" w:ascii="宋体" w:hAnsi="宋体" w:cs="宋体"/>
          <w:spacing w:val="50"/>
          <w:sz w:val="24"/>
          <w:szCs w:val="24"/>
          <w:u w:val="single" w:color="auto"/>
          <w:lang w:eastAsia="zh-CN"/>
        </w:rPr>
        <w:t>（</w:t>
      </w:r>
      <w:r>
        <w:rPr>
          <w:rFonts w:hint="eastAsia" w:ascii="宋体" w:hAnsi="宋体" w:cs="宋体"/>
          <w:spacing w:val="50"/>
          <w:sz w:val="24"/>
          <w:szCs w:val="24"/>
          <w:u w:val="single" w:color="auto"/>
          <w:lang w:val="en-US" w:eastAsia="zh-CN"/>
        </w:rPr>
        <w:t>标段号</w:t>
      </w:r>
      <w:r>
        <w:rPr>
          <w:rFonts w:hint="eastAsia" w:ascii="宋体" w:hAnsi="宋体" w:cs="宋体"/>
          <w:spacing w:val="50"/>
          <w:sz w:val="24"/>
          <w:szCs w:val="24"/>
          <w:u w:val="single" w:color="auto"/>
          <w:lang w:eastAsia="zh-CN"/>
        </w:rPr>
        <w:t>）</w:t>
      </w:r>
      <w:r>
        <w:rPr>
          <w:rFonts w:hint="eastAsia" w:ascii="宋体" w:hAnsi="宋体" w:eastAsia="宋体" w:cs="宋体"/>
          <w:spacing w:val="50"/>
          <w:sz w:val="24"/>
          <w:szCs w:val="24"/>
          <w:u w:val="single" w:color="auto"/>
        </w:rPr>
        <w:t xml:space="preserve"> </w:t>
      </w:r>
      <w:r>
        <w:rPr>
          <w:rFonts w:hint="eastAsia" w:ascii="宋体" w:hAnsi="宋体" w:eastAsia="宋体" w:cs="宋体"/>
          <w:spacing w:val="-90"/>
          <w:sz w:val="24"/>
          <w:szCs w:val="24"/>
        </w:rPr>
        <w:t xml:space="preserve"> </w:t>
      </w:r>
      <w:r>
        <w:rPr>
          <w:rFonts w:hint="eastAsia" w:ascii="宋体" w:hAnsi="宋体" w:eastAsia="宋体" w:cs="宋体"/>
          <w:spacing w:val="-2"/>
          <w:sz w:val="24"/>
          <w:szCs w:val="24"/>
        </w:rPr>
        <w:t>的</w:t>
      </w:r>
      <w:r>
        <w:rPr>
          <w:rFonts w:hint="eastAsia" w:ascii="宋体" w:hAnsi="宋体" w:cs="宋体"/>
          <w:spacing w:val="-2"/>
          <w:sz w:val="24"/>
          <w:szCs w:val="24"/>
          <w:lang w:val="en-US" w:eastAsia="zh-CN"/>
        </w:rPr>
        <w:t>招标</w:t>
      </w:r>
      <w:r>
        <w:rPr>
          <w:rFonts w:hint="eastAsia" w:ascii="宋体" w:hAnsi="宋体" w:eastAsia="宋体" w:cs="宋体"/>
          <w:spacing w:val="-2"/>
          <w:sz w:val="24"/>
          <w:szCs w:val="24"/>
        </w:rPr>
        <w:t>活动。代理人</w:t>
      </w:r>
      <w:r>
        <w:rPr>
          <w:rFonts w:hint="eastAsia" w:ascii="宋体" w:hAnsi="宋体" w:eastAsia="宋体" w:cs="宋体"/>
          <w:spacing w:val="-3"/>
          <w:sz w:val="24"/>
          <w:szCs w:val="24"/>
        </w:rPr>
        <w:t>在评审前准备、评审、合同</w:t>
      </w:r>
      <w:r>
        <w:rPr>
          <w:rFonts w:hint="eastAsia" w:ascii="宋体" w:hAnsi="宋体" w:cs="宋体"/>
          <w:spacing w:val="-3"/>
          <w:sz w:val="24"/>
          <w:szCs w:val="24"/>
          <w:lang w:val="en-US" w:eastAsia="zh-CN"/>
        </w:rPr>
        <w:t>投标</w:t>
      </w:r>
      <w:r>
        <w:rPr>
          <w:rFonts w:hint="eastAsia" w:ascii="宋体" w:hAnsi="宋体" w:eastAsia="宋体" w:cs="宋体"/>
          <w:spacing w:val="-3"/>
          <w:sz w:val="24"/>
          <w:szCs w:val="24"/>
        </w:rPr>
        <w:t>过程中所签署的一切文件和处理与之有关的一切</w:t>
      </w:r>
      <w:r>
        <w:rPr>
          <w:rFonts w:hint="eastAsia" w:ascii="宋体" w:hAnsi="宋体" w:eastAsia="宋体" w:cs="宋体"/>
          <w:spacing w:val="-1"/>
          <w:sz w:val="24"/>
          <w:szCs w:val="24"/>
        </w:rPr>
        <w:t>事务，我均予以承认。</w:t>
      </w:r>
    </w:p>
    <w:p w14:paraId="3BCCF1F7">
      <w:pPr>
        <w:keepNext w:val="0"/>
        <w:keepLines w:val="0"/>
        <w:pageBreakBefore w:val="0"/>
        <w:widowControl w:val="0"/>
        <w:kinsoku/>
        <w:wordWrap/>
        <w:overflowPunct/>
        <w:topLinePunct w:val="0"/>
        <w:autoSpaceDE/>
        <w:autoSpaceDN/>
        <w:bidi w:val="0"/>
        <w:adjustRightInd/>
        <w:snapToGrid/>
        <w:spacing w:before="214" w:line="560" w:lineRule="exact"/>
        <w:ind w:left="504"/>
        <w:textAlignment w:val="auto"/>
        <w:rPr>
          <w:rFonts w:hint="eastAsia" w:ascii="宋体" w:hAnsi="宋体" w:eastAsia="宋体" w:cs="宋体"/>
          <w:sz w:val="24"/>
          <w:szCs w:val="24"/>
        </w:rPr>
      </w:pPr>
      <w:r>
        <w:rPr>
          <w:rFonts w:hint="eastAsia" w:ascii="宋体" w:hAnsi="宋体" w:eastAsia="宋体" w:cs="宋体"/>
          <w:spacing w:val="-1"/>
          <w:sz w:val="24"/>
          <w:szCs w:val="24"/>
        </w:rPr>
        <w:t>委托期限：</w:t>
      </w:r>
      <w:r>
        <w:rPr>
          <w:rFonts w:hint="eastAsia" w:ascii="宋体" w:hAnsi="宋体" w:eastAsia="宋体" w:cs="宋体"/>
          <w:spacing w:val="-1"/>
          <w:sz w:val="24"/>
          <w:szCs w:val="24"/>
          <w:u w:val="single" w:color="auto"/>
        </w:rPr>
        <w:t xml:space="preserve">                    </w:t>
      </w:r>
      <w:r>
        <w:rPr>
          <w:rFonts w:hint="eastAsia" w:ascii="宋体" w:hAnsi="宋体" w:eastAsia="宋体" w:cs="宋体"/>
          <w:spacing w:val="-1"/>
          <w:sz w:val="24"/>
          <w:szCs w:val="24"/>
        </w:rPr>
        <w:t xml:space="preserve"> 。</w:t>
      </w:r>
    </w:p>
    <w:p w14:paraId="73467A10">
      <w:pPr>
        <w:keepNext w:val="0"/>
        <w:keepLines w:val="0"/>
        <w:pageBreakBefore w:val="0"/>
        <w:widowControl w:val="0"/>
        <w:kinsoku/>
        <w:wordWrap/>
        <w:overflowPunct/>
        <w:topLinePunct w:val="0"/>
        <w:autoSpaceDE/>
        <w:autoSpaceDN/>
        <w:bidi w:val="0"/>
        <w:adjustRightInd/>
        <w:snapToGrid/>
        <w:spacing w:before="212" w:line="560" w:lineRule="exact"/>
        <w:ind w:left="504"/>
        <w:textAlignment w:val="auto"/>
        <w:rPr>
          <w:rFonts w:hint="eastAsia" w:ascii="宋体" w:hAnsi="宋体" w:eastAsia="宋体" w:cs="宋体"/>
          <w:sz w:val="24"/>
          <w:szCs w:val="24"/>
        </w:rPr>
      </w:pPr>
      <w:r>
        <w:rPr>
          <w:rFonts w:hint="eastAsia" w:ascii="宋体" w:hAnsi="宋体" w:eastAsia="宋体" w:cs="宋体"/>
          <w:spacing w:val="1"/>
          <w:sz w:val="24"/>
          <w:szCs w:val="24"/>
        </w:rPr>
        <w:t>代理人</w:t>
      </w:r>
      <w:r>
        <w:rPr>
          <w:rFonts w:hint="eastAsia" w:ascii="宋体" w:hAnsi="宋体" w:eastAsia="宋体" w:cs="宋体"/>
          <w:spacing w:val="-18"/>
          <w:sz w:val="24"/>
          <w:szCs w:val="24"/>
        </w:rPr>
        <w:t>：</w:t>
      </w:r>
      <w:r>
        <w:rPr>
          <w:rFonts w:hint="eastAsia" w:ascii="宋体" w:hAnsi="宋体" w:eastAsia="宋体" w:cs="宋体"/>
          <w:sz w:val="24"/>
          <w:szCs w:val="24"/>
          <w:u w:val="single" w:color="auto"/>
        </w:rPr>
        <w:t xml:space="preserve">      </w:t>
      </w:r>
      <w:r>
        <w:rPr>
          <w:rFonts w:hint="eastAsia" w:ascii="宋体" w:hAnsi="宋体" w:eastAsia="宋体" w:cs="宋体"/>
          <w:spacing w:val="-18"/>
          <w:sz w:val="24"/>
          <w:szCs w:val="24"/>
          <w:u w:val="single" w:color="auto"/>
        </w:rPr>
        <w:t>（</w:t>
      </w:r>
      <w:r>
        <w:rPr>
          <w:rFonts w:hint="eastAsia" w:ascii="宋体" w:hAnsi="宋体" w:eastAsia="宋体" w:cs="宋体"/>
          <w:spacing w:val="1"/>
          <w:sz w:val="24"/>
          <w:szCs w:val="24"/>
          <w:u w:val="single" w:color="auto"/>
        </w:rPr>
        <w:t>签字或电子签章）</w:t>
      </w:r>
      <w:r>
        <w:rPr>
          <w:rFonts w:hint="eastAsia" w:ascii="宋体" w:hAnsi="宋体" w:eastAsia="宋体" w:cs="宋体"/>
          <w:spacing w:val="1"/>
          <w:sz w:val="24"/>
          <w:szCs w:val="24"/>
        </w:rPr>
        <w:t xml:space="preserve">   性别：</w:t>
      </w:r>
      <w:r>
        <w:rPr>
          <w:rFonts w:hint="eastAsia" w:ascii="宋体" w:hAnsi="宋体" w:eastAsia="宋体" w:cs="宋体"/>
          <w:spacing w:val="1"/>
          <w:sz w:val="24"/>
          <w:szCs w:val="24"/>
          <w:u w:val="single" w:color="auto"/>
        </w:rPr>
        <w:t xml:space="preserve">       </w:t>
      </w:r>
      <w:r>
        <w:rPr>
          <w:rFonts w:hint="eastAsia" w:ascii="宋体" w:hAnsi="宋体" w:eastAsia="宋体" w:cs="宋体"/>
          <w:sz w:val="24"/>
          <w:szCs w:val="24"/>
        </w:rPr>
        <w:t xml:space="preserve">   年龄：</w:t>
      </w:r>
      <w:r>
        <w:rPr>
          <w:rFonts w:hint="eastAsia" w:ascii="宋体" w:hAnsi="宋体" w:eastAsia="宋体" w:cs="宋体"/>
          <w:sz w:val="24"/>
          <w:szCs w:val="24"/>
          <w:u w:val="single" w:color="auto"/>
        </w:rPr>
        <w:t xml:space="preserve">       </w:t>
      </w:r>
    </w:p>
    <w:p w14:paraId="21DAA569">
      <w:pPr>
        <w:keepNext w:val="0"/>
        <w:keepLines w:val="0"/>
        <w:pageBreakBefore w:val="0"/>
        <w:widowControl w:val="0"/>
        <w:kinsoku/>
        <w:wordWrap/>
        <w:overflowPunct/>
        <w:topLinePunct w:val="0"/>
        <w:autoSpaceDE/>
        <w:autoSpaceDN/>
        <w:bidi w:val="0"/>
        <w:adjustRightInd/>
        <w:snapToGrid/>
        <w:spacing w:before="217" w:line="560" w:lineRule="exact"/>
        <w:ind w:left="508"/>
        <w:textAlignment w:val="auto"/>
        <w:rPr>
          <w:rFonts w:hint="eastAsia" w:ascii="宋体" w:hAnsi="宋体" w:eastAsia="宋体" w:cs="宋体"/>
          <w:sz w:val="24"/>
          <w:szCs w:val="24"/>
        </w:rPr>
      </w:pPr>
      <w:r>
        <w:rPr>
          <w:rFonts w:hint="eastAsia" w:ascii="宋体" w:hAnsi="宋体" w:eastAsia="宋体" w:cs="宋体"/>
          <w:spacing w:val="-10"/>
          <w:sz w:val="24"/>
          <w:szCs w:val="24"/>
        </w:rPr>
        <w:t>部</w:t>
      </w:r>
      <w:r>
        <w:rPr>
          <w:rFonts w:hint="eastAsia" w:ascii="宋体" w:hAnsi="宋体" w:eastAsia="宋体" w:cs="宋体"/>
          <w:spacing w:val="18"/>
          <w:sz w:val="24"/>
          <w:szCs w:val="24"/>
        </w:rPr>
        <w:t xml:space="preserve">  </w:t>
      </w:r>
      <w:r>
        <w:rPr>
          <w:rFonts w:hint="eastAsia" w:ascii="宋体" w:hAnsi="宋体" w:eastAsia="宋体" w:cs="宋体"/>
          <w:spacing w:val="-10"/>
          <w:sz w:val="24"/>
          <w:szCs w:val="24"/>
        </w:rPr>
        <w:t>门：</w:t>
      </w:r>
      <w:r>
        <w:rPr>
          <w:rFonts w:hint="eastAsia" w:ascii="宋体" w:hAnsi="宋体" w:eastAsia="宋体" w:cs="宋体"/>
          <w:sz w:val="24"/>
          <w:szCs w:val="24"/>
          <w:u w:val="single" w:color="auto"/>
        </w:rPr>
        <w:t xml:space="preserve">                  </w:t>
      </w:r>
      <w:r>
        <w:rPr>
          <w:rFonts w:hint="eastAsia" w:ascii="宋体" w:hAnsi="宋体" w:eastAsia="宋体" w:cs="宋体"/>
          <w:spacing w:val="1"/>
          <w:sz w:val="24"/>
          <w:szCs w:val="24"/>
        </w:rPr>
        <w:t xml:space="preserve">      </w:t>
      </w:r>
      <w:r>
        <w:rPr>
          <w:rFonts w:hint="eastAsia" w:ascii="宋体" w:hAnsi="宋体" w:eastAsia="宋体" w:cs="宋体"/>
          <w:spacing w:val="-10"/>
          <w:sz w:val="24"/>
          <w:szCs w:val="24"/>
        </w:rPr>
        <w:t>职务：</w:t>
      </w:r>
      <w:r>
        <w:rPr>
          <w:rFonts w:hint="eastAsia" w:ascii="宋体" w:hAnsi="宋体" w:eastAsia="宋体" w:cs="宋体"/>
          <w:sz w:val="24"/>
          <w:szCs w:val="24"/>
          <w:u w:val="single" w:color="auto"/>
        </w:rPr>
        <w:t xml:space="preserve">           </w:t>
      </w:r>
    </w:p>
    <w:p w14:paraId="2CC44B7A">
      <w:pPr>
        <w:keepNext w:val="0"/>
        <w:keepLines w:val="0"/>
        <w:pageBreakBefore w:val="0"/>
        <w:widowControl w:val="0"/>
        <w:kinsoku/>
        <w:wordWrap/>
        <w:overflowPunct/>
        <w:topLinePunct w:val="0"/>
        <w:autoSpaceDE/>
        <w:autoSpaceDN/>
        <w:bidi w:val="0"/>
        <w:adjustRightInd/>
        <w:snapToGrid/>
        <w:spacing w:before="215" w:line="560" w:lineRule="exact"/>
        <w:ind w:left="504"/>
        <w:textAlignment w:val="auto"/>
        <w:rPr>
          <w:rFonts w:hint="eastAsia" w:ascii="宋体" w:hAnsi="宋体" w:eastAsia="宋体" w:cs="宋体"/>
          <w:sz w:val="24"/>
          <w:szCs w:val="24"/>
        </w:rPr>
      </w:pPr>
      <w:r>
        <w:rPr>
          <w:rFonts w:hint="eastAsia" w:ascii="宋体" w:hAnsi="宋体" w:eastAsia="宋体" w:cs="宋体"/>
          <w:spacing w:val="-1"/>
          <w:sz w:val="24"/>
          <w:szCs w:val="24"/>
        </w:rPr>
        <w:t>代理人无转委权。特此委托。</w:t>
      </w:r>
    </w:p>
    <w:p w14:paraId="159991A1">
      <w:pPr>
        <w:pStyle w:val="6"/>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24"/>
          <w:szCs w:val="24"/>
        </w:rPr>
      </w:pPr>
    </w:p>
    <w:p w14:paraId="22416FF5">
      <w:pPr>
        <w:pStyle w:val="6"/>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24"/>
          <w:szCs w:val="24"/>
        </w:rPr>
      </w:pPr>
    </w:p>
    <w:p w14:paraId="667B31FB">
      <w:pPr>
        <w:keepNext w:val="0"/>
        <w:keepLines w:val="0"/>
        <w:pageBreakBefore w:val="0"/>
        <w:widowControl w:val="0"/>
        <w:kinsoku/>
        <w:wordWrap/>
        <w:overflowPunct/>
        <w:topLinePunct w:val="0"/>
        <w:autoSpaceDE/>
        <w:autoSpaceDN/>
        <w:bidi w:val="0"/>
        <w:adjustRightInd/>
        <w:snapToGrid/>
        <w:spacing w:before="79" w:line="560" w:lineRule="exact"/>
        <w:ind w:left="505"/>
        <w:textAlignment w:val="auto"/>
        <w:rPr>
          <w:rFonts w:hint="eastAsia" w:ascii="宋体" w:hAnsi="宋体" w:eastAsia="宋体" w:cs="宋体"/>
          <w:sz w:val="24"/>
          <w:szCs w:val="24"/>
        </w:rPr>
      </w:pPr>
      <w:r>
        <w:rPr>
          <w:rFonts w:hint="eastAsia" w:ascii="宋体" w:hAnsi="宋体" w:eastAsia="宋体" w:cs="宋体"/>
          <w:spacing w:val="-2"/>
          <w:sz w:val="24"/>
          <w:szCs w:val="24"/>
          <w:lang w:val="en-US" w:eastAsia="zh-CN"/>
        </w:rPr>
        <w:t>投标人</w:t>
      </w:r>
      <w:r>
        <w:rPr>
          <w:rFonts w:hint="eastAsia" w:ascii="宋体" w:hAnsi="宋体" w:eastAsia="宋体" w:cs="宋体"/>
          <w:spacing w:val="-2"/>
          <w:sz w:val="24"/>
          <w:szCs w:val="24"/>
        </w:rPr>
        <w:t>（电子签章</w:t>
      </w:r>
      <w:r>
        <w:rPr>
          <w:rFonts w:hint="eastAsia" w:ascii="宋体" w:hAnsi="宋体" w:eastAsia="宋体" w:cs="宋体"/>
          <w:spacing w:val="2"/>
          <w:sz w:val="24"/>
          <w:szCs w:val="24"/>
        </w:rPr>
        <w:t>）：</w:t>
      </w:r>
      <w:r>
        <w:rPr>
          <w:rFonts w:hint="eastAsia" w:ascii="宋体" w:hAnsi="宋体" w:eastAsia="宋体" w:cs="宋体"/>
          <w:sz w:val="24"/>
          <w:szCs w:val="24"/>
          <w:u w:val="single" w:color="auto"/>
        </w:rPr>
        <w:t xml:space="preserve">                               </w:t>
      </w:r>
    </w:p>
    <w:p w14:paraId="1B8E2E3D">
      <w:pPr>
        <w:keepNext w:val="0"/>
        <w:keepLines w:val="0"/>
        <w:pageBreakBefore w:val="0"/>
        <w:widowControl w:val="0"/>
        <w:kinsoku/>
        <w:wordWrap/>
        <w:overflowPunct/>
        <w:topLinePunct w:val="0"/>
        <w:autoSpaceDE/>
        <w:autoSpaceDN/>
        <w:bidi w:val="0"/>
        <w:adjustRightInd/>
        <w:snapToGrid/>
        <w:spacing w:before="173" w:line="560" w:lineRule="exact"/>
        <w:ind w:left="506"/>
        <w:textAlignment w:val="auto"/>
        <w:rPr>
          <w:rFonts w:hint="eastAsia" w:ascii="宋体" w:hAnsi="宋体" w:eastAsia="宋体" w:cs="宋体"/>
          <w:sz w:val="24"/>
          <w:szCs w:val="24"/>
        </w:rPr>
      </w:pPr>
      <w:r>
        <w:rPr>
          <w:rFonts w:hint="eastAsia" w:ascii="宋体" w:hAnsi="宋体" w:eastAsia="宋体" w:cs="宋体"/>
          <w:spacing w:val="-1"/>
          <w:sz w:val="24"/>
          <w:szCs w:val="24"/>
        </w:rPr>
        <w:t>法定代表人或委托代理人（签字或电子签章</w:t>
      </w:r>
      <w:r>
        <w:rPr>
          <w:rFonts w:hint="eastAsia" w:ascii="宋体" w:hAnsi="宋体" w:eastAsia="宋体" w:cs="宋体"/>
          <w:spacing w:val="3"/>
          <w:sz w:val="24"/>
          <w:szCs w:val="24"/>
        </w:rPr>
        <w:t>）：</w:t>
      </w:r>
      <w:r>
        <w:rPr>
          <w:rFonts w:hint="eastAsia" w:ascii="宋体" w:hAnsi="宋体" w:eastAsia="宋体" w:cs="宋体"/>
          <w:spacing w:val="1"/>
          <w:sz w:val="24"/>
          <w:szCs w:val="24"/>
        </w:rPr>
        <w:t xml:space="preserve"> </w:t>
      </w:r>
      <w:r>
        <w:rPr>
          <w:rFonts w:hint="eastAsia" w:ascii="宋体" w:hAnsi="宋体" w:eastAsia="宋体" w:cs="宋体"/>
          <w:sz w:val="24"/>
          <w:szCs w:val="24"/>
          <w:u w:val="single" w:color="auto"/>
        </w:rPr>
        <w:t xml:space="preserve">            </w:t>
      </w:r>
    </w:p>
    <w:p w14:paraId="2939F25D">
      <w:pPr>
        <w:keepNext w:val="0"/>
        <w:keepLines w:val="0"/>
        <w:pageBreakBefore w:val="0"/>
        <w:widowControl w:val="0"/>
        <w:kinsoku/>
        <w:wordWrap/>
        <w:overflowPunct/>
        <w:topLinePunct w:val="0"/>
        <w:autoSpaceDE/>
        <w:autoSpaceDN/>
        <w:bidi w:val="0"/>
        <w:adjustRightInd/>
        <w:snapToGrid/>
        <w:spacing w:before="177" w:line="560" w:lineRule="exact"/>
        <w:ind w:left="547"/>
        <w:textAlignment w:val="auto"/>
        <w:rPr>
          <w:rFonts w:hint="eastAsia" w:ascii="宋体" w:hAnsi="宋体" w:eastAsia="宋体" w:cs="宋体"/>
          <w:sz w:val="24"/>
          <w:szCs w:val="24"/>
        </w:rPr>
      </w:pPr>
      <w:r>
        <w:rPr>
          <w:rFonts w:hint="eastAsia" w:ascii="宋体" w:hAnsi="宋体" w:eastAsia="宋体" w:cs="宋体"/>
          <w:spacing w:val="-13"/>
          <w:sz w:val="24"/>
          <w:szCs w:val="24"/>
        </w:rPr>
        <w:t>日期：</w:t>
      </w:r>
      <w:r>
        <w:rPr>
          <w:rFonts w:hint="eastAsia" w:ascii="宋体" w:hAnsi="宋体" w:eastAsia="宋体" w:cs="宋体"/>
          <w:sz w:val="24"/>
          <w:szCs w:val="24"/>
          <w:u w:val="single" w:color="auto"/>
        </w:rPr>
        <w:t xml:space="preserve">      </w:t>
      </w:r>
      <w:r>
        <w:rPr>
          <w:rFonts w:hint="eastAsia" w:ascii="宋体" w:hAnsi="宋体" w:eastAsia="宋体" w:cs="宋体"/>
          <w:spacing w:val="-10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29"/>
          <w:sz w:val="24"/>
          <w:szCs w:val="24"/>
          <w:u w:val="single" w:color="auto"/>
        </w:rPr>
        <w:t xml:space="preserve">    </w:t>
      </w:r>
      <w:r>
        <w:rPr>
          <w:rFonts w:hint="eastAsia" w:ascii="宋体" w:hAnsi="宋体" w:eastAsia="宋体" w:cs="宋体"/>
          <w:spacing w:val="-101"/>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23"/>
          <w:sz w:val="24"/>
          <w:szCs w:val="24"/>
          <w:u w:val="single" w:color="auto"/>
        </w:rPr>
        <w:t xml:space="preserve">     </w:t>
      </w:r>
      <w:r>
        <w:rPr>
          <w:rFonts w:hint="eastAsia" w:ascii="宋体" w:hAnsi="宋体" w:eastAsia="宋体" w:cs="宋体"/>
          <w:spacing w:val="-64"/>
          <w:sz w:val="24"/>
          <w:szCs w:val="24"/>
        </w:rPr>
        <w:t xml:space="preserve"> </w:t>
      </w:r>
      <w:r>
        <w:rPr>
          <w:rFonts w:hint="eastAsia" w:ascii="宋体" w:hAnsi="宋体" w:eastAsia="宋体" w:cs="宋体"/>
          <w:spacing w:val="-13"/>
          <w:sz w:val="24"/>
          <w:szCs w:val="24"/>
        </w:rPr>
        <w:t>日</w:t>
      </w:r>
    </w:p>
    <w:p w14:paraId="71F9785E">
      <w:pPr>
        <w:pStyle w:val="6"/>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24"/>
          <w:szCs w:val="24"/>
        </w:rPr>
      </w:pPr>
    </w:p>
    <w:p w14:paraId="4F0BB5AD">
      <w:pPr>
        <w:keepNext w:val="0"/>
        <w:keepLines w:val="0"/>
        <w:pageBreakBefore w:val="0"/>
        <w:widowControl w:val="0"/>
        <w:kinsoku/>
        <w:wordWrap/>
        <w:overflowPunct/>
        <w:topLinePunct w:val="0"/>
        <w:autoSpaceDE/>
        <w:autoSpaceDN/>
        <w:bidi w:val="0"/>
        <w:adjustRightInd/>
        <w:snapToGrid/>
        <w:spacing w:before="79" w:line="560" w:lineRule="exact"/>
        <w:ind w:left="582"/>
        <w:textAlignment w:val="auto"/>
        <w:rPr>
          <w:rFonts w:hint="eastAsia" w:ascii="宋体" w:hAnsi="宋体" w:eastAsia="宋体" w:cs="宋体"/>
          <w:sz w:val="24"/>
          <w:szCs w:val="24"/>
        </w:rPr>
      </w:pPr>
      <w:r>
        <w:rPr>
          <w:rFonts w:hint="eastAsia" w:ascii="宋体" w:hAnsi="宋体" w:eastAsia="宋体" w:cs="宋体"/>
          <w:spacing w:val="-1"/>
          <w:sz w:val="24"/>
          <w:szCs w:val="24"/>
          <w14:textOutline w14:w="4358" w14:cap="sq" w14:cmpd="sng">
            <w14:solidFill>
              <w14:srgbClr w14:val="000000"/>
            </w14:solidFill>
            <w14:prstDash w14:val="solid"/>
            <w14:bevel/>
          </w14:textOutline>
        </w:rPr>
        <w:t>附：授权委托人身份证（正、反面）扫描件</w:t>
      </w:r>
    </w:p>
    <w:p w14:paraId="500BE567">
      <w:pPr>
        <w:pStyle w:val="6"/>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24"/>
          <w:szCs w:val="24"/>
        </w:rPr>
      </w:pPr>
    </w:p>
    <w:p w14:paraId="2180BF44">
      <w:pPr>
        <w:keepNext w:val="0"/>
        <w:keepLines w:val="0"/>
        <w:pageBreakBefore w:val="0"/>
        <w:widowControl w:val="0"/>
        <w:kinsoku/>
        <w:wordWrap/>
        <w:overflowPunct/>
        <w:topLinePunct w:val="0"/>
        <w:autoSpaceDE/>
        <w:autoSpaceDN/>
        <w:bidi w:val="0"/>
        <w:adjustRightInd/>
        <w:snapToGrid/>
        <w:spacing w:before="78" w:line="560" w:lineRule="exact"/>
        <w:ind w:left="29" w:right="95" w:firstLine="533"/>
        <w:jc w:val="both"/>
        <w:textAlignment w:val="auto"/>
        <w:rPr>
          <w:rFonts w:hint="eastAsia" w:ascii="宋体" w:hAnsi="宋体" w:eastAsia="宋体" w:cs="宋体"/>
          <w:sz w:val="24"/>
          <w:szCs w:val="24"/>
        </w:rPr>
      </w:pPr>
      <w:r>
        <w:rPr>
          <w:rFonts w:hint="eastAsia" w:ascii="宋体" w:hAnsi="宋体" w:eastAsia="宋体" w:cs="宋体"/>
          <w:sz w:val="24"/>
          <w:szCs w:val="24"/>
          <w14:textOutline w14:w="4358" w14:cap="sq" w14:cmpd="sng">
            <w14:solidFill>
              <w14:srgbClr w14:val="000000"/>
            </w14:solidFill>
            <w14:prstDash w14:val="solid"/>
            <w14:bevel/>
          </w14:textOutline>
        </w:rPr>
        <w:t>注：如</w:t>
      </w:r>
      <w:r>
        <w:rPr>
          <w:rFonts w:hint="eastAsia" w:ascii="宋体" w:hAnsi="宋体" w:eastAsia="宋体" w:cs="宋体"/>
          <w:sz w:val="24"/>
          <w:szCs w:val="24"/>
          <w:lang w:val="en-US" w:eastAsia="zh-CN"/>
          <w14:textOutline w14:w="4358" w14:cap="sq" w14:cmpd="sng">
            <w14:solidFill>
              <w14:srgbClr w14:val="000000"/>
            </w14:solidFill>
            <w14:prstDash w14:val="solid"/>
            <w14:bevel/>
          </w14:textOutline>
        </w:rPr>
        <w:t>投标人</w:t>
      </w:r>
      <w:r>
        <w:rPr>
          <w:rFonts w:hint="eastAsia" w:ascii="宋体" w:hAnsi="宋体" w:eastAsia="宋体" w:cs="宋体"/>
          <w:sz w:val="24"/>
          <w:szCs w:val="24"/>
          <w14:textOutline w14:w="4358" w14:cap="sq" w14:cmpd="sng">
            <w14:solidFill>
              <w14:srgbClr w14:val="000000"/>
            </w14:solidFill>
            <w14:prstDash w14:val="solid"/>
            <w14:bevel/>
          </w14:textOutline>
        </w:rPr>
        <w:t>由法定代表人签署</w:t>
      </w:r>
      <w:r>
        <w:rPr>
          <w:rFonts w:hint="eastAsia" w:ascii="宋体" w:hAnsi="宋体" w:eastAsia="宋体" w:cs="宋体"/>
          <w:sz w:val="24"/>
          <w:szCs w:val="24"/>
          <w:lang w:val="en-US" w:eastAsia="zh-CN"/>
          <w14:textOutline w14:w="4358" w14:cap="sq" w14:cmpd="sng">
            <w14:solidFill>
              <w14:srgbClr w14:val="000000"/>
            </w14:solidFill>
            <w14:prstDash w14:val="solid"/>
            <w14:bevel/>
          </w14:textOutline>
        </w:rPr>
        <w:t>投标</w:t>
      </w:r>
      <w:r>
        <w:rPr>
          <w:rFonts w:hint="eastAsia" w:ascii="宋体" w:hAnsi="宋体" w:eastAsia="宋体" w:cs="宋体"/>
          <w:sz w:val="24"/>
          <w:szCs w:val="24"/>
          <w14:textOutline w14:w="4358" w14:cap="sq" w14:cmpd="sng">
            <w14:solidFill>
              <w14:srgbClr w14:val="000000"/>
            </w14:solidFill>
            <w14:prstDash w14:val="solid"/>
            <w14:bevel/>
          </w14:textOutline>
        </w:rPr>
        <w:t>文件并参与相关活动，则不需要办理授权。如由被授权的代理人参加</w:t>
      </w:r>
      <w:r>
        <w:rPr>
          <w:rFonts w:hint="eastAsia" w:ascii="宋体" w:hAnsi="宋体" w:eastAsia="宋体" w:cs="宋体"/>
          <w:sz w:val="24"/>
          <w:szCs w:val="24"/>
          <w:lang w:val="en-US" w:eastAsia="zh-CN"/>
          <w14:textOutline w14:w="4358" w14:cap="sq" w14:cmpd="sng">
            <w14:solidFill>
              <w14:srgbClr w14:val="000000"/>
            </w14:solidFill>
            <w14:prstDash w14:val="solid"/>
            <w14:bevel/>
          </w14:textOutline>
        </w:rPr>
        <w:t>投标</w:t>
      </w:r>
      <w:r>
        <w:rPr>
          <w:rFonts w:hint="eastAsia" w:ascii="宋体" w:hAnsi="宋体" w:eastAsia="宋体" w:cs="宋体"/>
          <w:sz w:val="24"/>
          <w:szCs w:val="24"/>
          <w14:textOutline w14:w="4358" w14:cap="sq" w14:cmpd="sng">
            <w14:solidFill>
              <w14:srgbClr w14:val="000000"/>
            </w14:solidFill>
            <w14:prstDash w14:val="solid"/>
            <w14:bevel/>
          </w14:textOutline>
        </w:rPr>
        <w:t>活动，则必须按本格式规定填报并提交授权书，否则被授权的代理人将不被认可。</w:t>
      </w:r>
    </w:p>
    <w:p w14:paraId="7D6BDCA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24"/>
          <w:szCs w:val="24"/>
        </w:rPr>
        <w:sectPr>
          <w:pgSz w:w="11906" w:h="16839"/>
          <w:pgMar w:top="1431" w:right="1762" w:bottom="0" w:left="1785" w:header="0" w:footer="0" w:gutter="0"/>
          <w:pgNumType w:fmt="decimal"/>
          <w:cols w:space="720" w:num="1"/>
        </w:sectPr>
      </w:pPr>
    </w:p>
    <w:p w14:paraId="0C6478C1">
      <w:pPr>
        <w:pStyle w:val="3"/>
        <w:wordWrap w:val="0"/>
        <w:jc w:val="center"/>
        <w:rPr>
          <w:rFonts w:hint="eastAsia" w:ascii="宋体" w:hAnsi="宋体" w:eastAsia="宋体" w:cs="宋体"/>
          <w:kern w:val="21"/>
          <w:sz w:val="36"/>
          <w:szCs w:val="36"/>
        </w:rPr>
      </w:pPr>
      <w:bookmarkStart w:id="82" w:name="_Toc26266"/>
      <w:r>
        <w:rPr>
          <w:rFonts w:hint="eastAsia" w:ascii="宋体" w:hAnsi="宋体" w:eastAsia="宋体" w:cs="宋体"/>
          <w:kern w:val="21"/>
          <w:sz w:val="36"/>
          <w:szCs w:val="36"/>
          <w:lang w:val="en-US" w:eastAsia="zh-CN"/>
        </w:rPr>
        <w:t>四</w:t>
      </w:r>
      <w:r>
        <w:rPr>
          <w:rFonts w:hint="eastAsia" w:ascii="宋体" w:hAnsi="宋体" w:eastAsia="宋体" w:cs="宋体"/>
          <w:kern w:val="21"/>
          <w:sz w:val="36"/>
          <w:szCs w:val="36"/>
        </w:rPr>
        <w:t>、</w:t>
      </w:r>
      <w:r>
        <w:rPr>
          <w:rFonts w:hint="eastAsia" w:ascii="宋体" w:hAnsi="宋体" w:eastAsia="宋体" w:cs="宋体"/>
          <w:kern w:val="21"/>
          <w:sz w:val="36"/>
          <w:szCs w:val="36"/>
          <w:lang w:val="en-US" w:eastAsia="zh-CN"/>
        </w:rPr>
        <w:t>投标</w:t>
      </w:r>
      <w:r>
        <w:rPr>
          <w:rFonts w:hint="eastAsia" w:ascii="宋体" w:hAnsi="宋体" w:eastAsia="宋体" w:cs="宋体"/>
          <w:kern w:val="21"/>
          <w:sz w:val="36"/>
          <w:szCs w:val="36"/>
        </w:rPr>
        <w:t>保证金</w:t>
      </w:r>
      <w:bookmarkEnd w:id="82"/>
    </w:p>
    <w:p w14:paraId="2F5EF2FA">
      <w:pPr>
        <w:spacing w:line="460" w:lineRule="exact"/>
        <w:ind w:firstLine="480" w:firstLineChars="200"/>
        <w:rPr>
          <w:rFonts w:asciiTheme="minorEastAsia" w:hAnsiTheme="minorEastAsia" w:cstheme="minorEastAsia"/>
          <w:kern w:val="21"/>
          <w:sz w:val="24"/>
        </w:rPr>
      </w:pPr>
    </w:p>
    <w:p w14:paraId="794146D6">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val="en-US" w:eastAsia="zh-CN"/>
        </w:rPr>
        <w:t>采购</w:t>
      </w:r>
      <w:r>
        <w:rPr>
          <w:rFonts w:hint="eastAsia" w:ascii="宋体" w:hAnsi="宋体" w:eastAsia="宋体" w:cs="宋体"/>
          <w:color w:val="auto"/>
          <w:sz w:val="24"/>
          <w:szCs w:val="24"/>
          <w:highlight w:val="none"/>
          <w:u w:val="single"/>
          <w:lang w:eastAsia="zh-CN"/>
        </w:rPr>
        <w:t>人）</w:t>
      </w:r>
      <w:r>
        <w:rPr>
          <w:rFonts w:hint="eastAsia" w:ascii="宋体" w:hAnsi="宋体" w:eastAsia="宋体" w:cs="宋体"/>
          <w:color w:val="auto"/>
          <w:sz w:val="24"/>
          <w:szCs w:val="24"/>
          <w:highlight w:val="none"/>
          <w:u w:val="single"/>
        </w:rPr>
        <w:t xml:space="preserve"> </w:t>
      </w:r>
    </w:p>
    <w:p w14:paraId="3E370A5C">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（投标人全称) </w:t>
      </w:r>
      <w:r>
        <w:rPr>
          <w:rFonts w:hint="eastAsia" w:ascii="宋体" w:hAnsi="宋体" w:eastAsia="宋体" w:cs="宋体"/>
          <w:color w:val="auto"/>
          <w:sz w:val="24"/>
          <w:szCs w:val="24"/>
          <w:highlight w:val="none"/>
        </w:rPr>
        <w:t>参加贵方组织的</w:t>
      </w:r>
      <w:r>
        <w:rPr>
          <w:rFonts w:hint="eastAsia" w:ascii="宋体" w:hAnsi="宋体" w:eastAsia="宋体" w:cs="宋体"/>
          <w:color w:val="auto"/>
          <w:sz w:val="24"/>
          <w:szCs w:val="24"/>
          <w:highlight w:val="none"/>
          <w:u w:val="single"/>
        </w:rPr>
        <w:t xml:space="preserve"> （项目名称）（</w:t>
      </w:r>
      <w:r>
        <w:rPr>
          <w:rFonts w:hint="eastAsia" w:ascii="宋体" w:hAnsi="宋体" w:eastAsia="宋体" w:cs="宋体"/>
          <w:color w:val="auto"/>
          <w:sz w:val="24"/>
          <w:szCs w:val="24"/>
          <w:highlight w:val="none"/>
          <w:u w:val="single"/>
          <w:lang w:eastAsia="zh-CN"/>
        </w:rPr>
        <w:t>项目编号</w:t>
      </w:r>
      <w:r>
        <w:rPr>
          <w:rFonts w:hint="eastAsia" w:ascii="宋体" w:hAnsi="宋体" w:eastAsia="宋体" w:cs="宋体"/>
          <w:color w:val="auto"/>
          <w:sz w:val="24"/>
          <w:szCs w:val="24"/>
          <w:highlight w:val="none"/>
          <w:u w:val="single"/>
        </w:rPr>
        <w:t>）</w:t>
      </w:r>
      <w:r>
        <w:rPr>
          <w:rFonts w:hint="eastAsia" w:ascii="宋体" w:hAnsi="宋体" w:cs="宋体"/>
          <w:color w:val="auto"/>
          <w:sz w:val="24"/>
          <w:szCs w:val="24"/>
          <w:highlight w:val="none"/>
          <w:u w:val="single"/>
          <w:lang w:eastAsia="zh-CN"/>
        </w:rPr>
        <w:t>（</w:t>
      </w:r>
      <w:r>
        <w:rPr>
          <w:rFonts w:hint="eastAsia" w:ascii="宋体" w:hAnsi="宋体" w:cs="宋体"/>
          <w:color w:val="auto"/>
          <w:sz w:val="24"/>
          <w:szCs w:val="24"/>
          <w:highlight w:val="none"/>
          <w:u w:val="single"/>
          <w:lang w:val="en-US" w:eastAsia="zh-CN"/>
        </w:rPr>
        <w:t>标段号</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项目的</w:t>
      </w:r>
      <w:r>
        <w:rPr>
          <w:rFonts w:hint="eastAsia" w:ascii="宋体" w:hAnsi="宋体" w:eastAsia="宋体" w:cs="宋体"/>
          <w:color w:val="auto"/>
          <w:sz w:val="24"/>
          <w:szCs w:val="24"/>
          <w:highlight w:val="none"/>
          <w:lang w:eastAsia="zh-CN"/>
        </w:rPr>
        <w:t>招标</w:t>
      </w:r>
      <w:r>
        <w:rPr>
          <w:rFonts w:hint="eastAsia" w:ascii="宋体" w:hAnsi="宋体" w:eastAsia="宋体" w:cs="宋体"/>
          <w:color w:val="auto"/>
          <w:sz w:val="24"/>
          <w:szCs w:val="24"/>
          <w:highlight w:val="none"/>
        </w:rPr>
        <w:t>活动。按招标文件的规定，已通过</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形式</w:t>
      </w:r>
      <w:r>
        <w:rPr>
          <w:rFonts w:hint="eastAsia" w:ascii="宋体" w:hAnsi="宋体" w:eastAsia="宋体" w:cs="宋体"/>
          <w:color w:val="auto"/>
          <w:sz w:val="24"/>
          <w:szCs w:val="24"/>
          <w:highlight w:val="none"/>
          <w:lang w:val="en-US" w:eastAsia="zh-CN"/>
        </w:rPr>
        <w:t>缴纳</w:t>
      </w:r>
      <w:r>
        <w:rPr>
          <w:rFonts w:hint="eastAsia" w:ascii="宋体" w:hAnsi="宋体" w:eastAsia="宋体" w:cs="宋体"/>
          <w:color w:val="auto"/>
          <w:sz w:val="24"/>
          <w:szCs w:val="24"/>
          <w:highlight w:val="none"/>
        </w:rPr>
        <w:t>人民币</w:t>
      </w:r>
      <w:r>
        <w:rPr>
          <w:rFonts w:hint="eastAsia" w:ascii="宋体" w:hAnsi="宋体" w:eastAsia="宋体" w:cs="宋体"/>
          <w:color w:val="auto"/>
          <w:sz w:val="24"/>
          <w:szCs w:val="24"/>
          <w:highlight w:val="none"/>
          <w:u w:val="single"/>
        </w:rPr>
        <w:t xml:space="preserve"> （大写）</w:t>
      </w:r>
      <w:r>
        <w:rPr>
          <w:rFonts w:hint="eastAsia" w:ascii="宋体" w:hAnsi="宋体" w:eastAsia="宋体" w:cs="宋体"/>
          <w:color w:val="auto"/>
          <w:sz w:val="24"/>
          <w:szCs w:val="24"/>
          <w:highlight w:val="none"/>
          <w:u w:val="single"/>
          <w:lang w:val="en-US" w:eastAsia="zh-CN"/>
        </w:rPr>
        <w:t>（小写）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的投标保证金。</w:t>
      </w:r>
    </w:p>
    <w:p w14:paraId="3CE10B2C">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w:t>
      </w:r>
      <w:r>
        <w:rPr>
          <w:rFonts w:hint="eastAsia" w:ascii="宋体" w:hAnsi="宋体" w:eastAsia="宋体" w:cs="宋体"/>
          <w:color w:val="auto"/>
          <w:sz w:val="24"/>
          <w:szCs w:val="24"/>
          <w:highlight w:val="none"/>
          <w:u w:val="single"/>
        </w:rPr>
        <w:t xml:space="preserve">                              </w:t>
      </w:r>
    </w:p>
    <w:p w14:paraId="28A944AA">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投标人开户银行：</w:t>
      </w:r>
      <w:r>
        <w:rPr>
          <w:rFonts w:hint="eastAsia" w:ascii="宋体" w:hAnsi="宋体" w:eastAsia="宋体" w:cs="宋体"/>
          <w:color w:val="auto"/>
          <w:sz w:val="24"/>
          <w:szCs w:val="24"/>
          <w:highlight w:val="none"/>
          <w:u w:val="single"/>
        </w:rPr>
        <w:t xml:space="preserve">                          </w:t>
      </w:r>
    </w:p>
    <w:p w14:paraId="076610FD">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投标人</w:t>
      </w:r>
      <w:r>
        <w:rPr>
          <w:rFonts w:hint="eastAsia" w:ascii="宋体" w:hAnsi="宋体" w:cs="宋体"/>
          <w:color w:val="auto"/>
          <w:sz w:val="24"/>
          <w:szCs w:val="24"/>
          <w:highlight w:val="none"/>
          <w:lang w:eastAsia="zh-CN"/>
        </w:rPr>
        <w:t>银行账号</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14:paraId="786F1DE5">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color w:val="auto"/>
          <w:sz w:val="24"/>
          <w:szCs w:val="24"/>
          <w:highlight w:val="none"/>
        </w:rPr>
      </w:pPr>
    </w:p>
    <w:p w14:paraId="4CC13720">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color w:val="auto"/>
          <w:sz w:val="24"/>
          <w:szCs w:val="24"/>
          <w:highlight w:val="none"/>
        </w:rPr>
      </w:pPr>
    </w:p>
    <w:p w14:paraId="1CFD48FF">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投标人（电子签章）：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615DE8D0">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aps/>
          <w:sz w:val="24"/>
          <w:szCs w:val="24"/>
        </w:rPr>
        <w:t>法定代表人或委托代理人</w:t>
      </w:r>
      <w:r>
        <w:rPr>
          <w:rFonts w:hint="eastAsia" w:ascii="宋体" w:hAnsi="宋体" w:eastAsia="宋体" w:cs="宋体"/>
          <w:caps/>
          <w:sz w:val="24"/>
          <w:szCs w:val="24"/>
          <w:lang w:eastAsia="zh-CN"/>
        </w:rPr>
        <w:t>（</w:t>
      </w:r>
      <w:r>
        <w:rPr>
          <w:rFonts w:hint="eastAsia" w:ascii="宋体" w:hAnsi="宋体" w:eastAsia="宋体" w:cs="宋体"/>
          <w:caps/>
          <w:sz w:val="24"/>
          <w:szCs w:val="24"/>
        </w:rPr>
        <w:t>签字</w:t>
      </w:r>
      <w:r>
        <w:rPr>
          <w:rFonts w:hint="eastAsia" w:ascii="宋体" w:hAnsi="宋体" w:eastAsia="宋体" w:cs="宋体"/>
          <w:caps/>
          <w:sz w:val="24"/>
          <w:szCs w:val="24"/>
          <w:lang w:val="en-US" w:eastAsia="zh-CN"/>
        </w:rPr>
        <w:t>或</w:t>
      </w:r>
      <w:r>
        <w:rPr>
          <w:rFonts w:hint="eastAsia" w:ascii="宋体" w:hAnsi="宋体" w:eastAsia="宋体" w:cs="宋体"/>
          <w:color w:val="auto"/>
          <w:sz w:val="24"/>
          <w:szCs w:val="24"/>
          <w:highlight w:val="none"/>
        </w:rPr>
        <w:t>电子签章</w:t>
      </w:r>
      <w:r>
        <w:rPr>
          <w:rFonts w:hint="eastAsia" w:ascii="宋体" w:hAnsi="宋体" w:eastAsia="宋体" w:cs="宋体"/>
          <w:caps/>
          <w:sz w:val="24"/>
          <w:szCs w:val="24"/>
          <w:lang w:val="en-US" w:eastAsia="zh-CN"/>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p>
    <w:p w14:paraId="3383A62A">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60FDD67B">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b/>
          <w:bCs/>
          <w:color w:val="auto"/>
          <w:sz w:val="24"/>
          <w:szCs w:val="24"/>
          <w:highlight w:val="none"/>
        </w:rPr>
      </w:pPr>
    </w:p>
    <w:p w14:paraId="0FCE4B3F">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附：</w:t>
      </w:r>
      <w:bookmarkStart w:id="83" w:name="_Toc18371_WPSOffice_Level1"/>
      <w:r>
        <w:rPr>
          <w:rFonts w:hint="eastAsia" w:ascii="宋体" w:hAnsi="宋体" w:cs="宋体"/>
          <w:b/>
          <w:bCs/>
          <w:color w:val="auto"/>
          <w:sz w:val="24"/>
          <w:szCs w:val="24"/>
          <w:highlight w:val="none"/>
          <w:lang w:eastAsia="zh-CN"/>
        </w:rPr>
        <w:t>转账</w:t>
      </w:r>
      <w:r>
        <w:rPr>
          <w:rFonts w:hint="eastAsia" w:ascii="宋体" w:hAnsi="宋体" w:eastAsia="宋体" w:cs="宋体"/>
          <w:color w:val="auto"/>
          <w:sz w:val="24"/>
          <w:szCs w:val="24"/>
          <w:highlight w:val="none"/>
        </w:rPr>
        <w:t>或汇款凭证</w:t>
      </w:r>
      <w:bookmarkEnd w:id="83"/>
      <w:r>
        <w:rPr>
          <w:rFonts w:hint="eastAsia" w:ascii="宋体" w:hAnsi="宋体" w:eastAsia="宋体" w:cs="宋体"/>
          <w:color w:val="auto"/>
          <w:sz w:val="24"/>
          <w:szCs w:val="24"/>
          <w:highlight w:val="none"/>
          <w:lang w:eastAsia="zh-CN"/>
        </w:rPr>
        <w:t>扫描件</w:t>
      </w:r>
    </w:p>
    <w:p w14:paraId="4FDCAE64">
      <w:pPr>
        <w:keepNext w:val="0"/>
        <w:keepLines w:val="0"/>
        <w:pageBreakBefore w:val="0"/>
        <w:widowControl w:val="0"/>
        <w:kinsoku/>
        <w:wordWrap w:val="0"/>
        <w:overflowPunct/>
        <w:topLinePunct/>
        <w:autoSpaceDE/>
        <w:autoSpaceDN/>
        <w:bidi w:val="0"/>
        <w:adjustRightInd w:val="0"/>
        <w:snapToGrid w:val="0"/>
        <w:spacing w:line="560" w:lineRule="exact"/>
        <w:jc w:val="left"/>
        <w:textAlignment w:val="auto"/>
        <w:rPr>
          <w:rFonts w:hint="eastAsia" w:ascii="宋体" w:hAnsi="宋体" w:eastAsia="宋体" w:cs="宋体"/>
          <w:kern w:val="0"/>
          <w:sz w:val="28"/>
          <w:szCs w:val="28"/>
        </w:rPr>
      </w:pPr>
    </w:p>
    <w:p w14:paraId="2FAD3E86">
      <w:pPr>
        <w:autoSpaceDE w:val="0"/>
        <w:autoSpaceDN w:val="0"/>
        <w:adjustRightInd w:val="0"/>
        <w:spacing w:line="380" w:lineRule="exact"/>
        <w:ind w:firstLine="120" w:firstLineChars="50"/>
        <w:jc w:val="left"/>
        <w:rPr>
          <w:rFonts w:hint="eastAsia" w:ascii="宋体" w:hAnsi="宋体" w:eastAsia="宋体" w:cs="宋体"/>
          <w:color w:val="000000"/>
          <w:kern w:val="0"/>
          <w:sz w:val="24"/>
          <w:szCs w:val="24"/>
        </w:rPr>
      </w:pPr>
    </w:p>
    <w:p w14:paraId="3F5B8447">
      <w:pPr>
        <w:autoSpaceDE w:val="0"/>
        <w:autoSpaceDN w:val="0"/>
        <w:adjustRightInd w:val="0"/>
        <w:spacing w:line="380" w:lineRule="exact"/>
        <w:ind w:firstLine="120" w:firstLineChars="50"/>
        <w:jc w:val="left"/>
        <w:rPr>
          <w:rFonts w:hint="eastAsia" w:ascii="宋体" w:hAnsi="宋体" w:eastAsia="宋体" w:cs="宋体"/>
          <w:color w:val="000000"/>
          <w:kern w:val="0"/>
          <w:sz w:val="24"/>
          <w:szCs w:val="24"/>
        </w:rPr>
      </w:pPr>
    </w:p>
    <w:p w14:paraId="4EA16753">
      <w:pPr>
        <w:autoSpaceDE w:val="0"/>
        <w:autoSpaceDN w:val="0"/>
        <w:adjustRightInd w:val="0"/>
        <w:spacing w:line="380" w:lineRule="exact"/>
        <w:ind w:firstLine="120" w:firstLineChars="50"/>
        <w:jc w:val="left"/>
        <w:rPr>
          <w:rFonts w:hint="eastAsia" w:ascii="宋体" w:hAnsi="宋体" w:eastAsia="宋体" w:cs="宋体"/>
          <w:color w:val="000000"/>
          <w:kern w:val="0"/>
          <w:sz w:val="24"/>
          <w:szCs w:val="24"/>
        </w:rPr>
      </w:pPr>
    </w:p>
    <w:p w14:paraId="028D16B2">
      <w:pPr>
        <w:autoSpaceDE w:val="0"/>
        <w:autoSpaceDN w:val="0"/>
        <w:adjustRightInd w:val="0"/>
        <w:spacing w:line="380" w:lineRule="exact"/>
        <w:ind w:firstLine="120" w:firstLineChars="50"/>
        <w:jc w:val="left"/>
        <w:rPr>
          <w:rFonts w:hint="eastAsia" w:ascii="宋体" w:hAnsi="宋体" w:eastAsia="宋体" w:cs="宋体"/>
          <w:color w:val="000000"/>
          <w:kern w:val="0"/>
          <w:sz w:val="24"/>
          <w:szCs w:val="24"/>
        </w:rPr>
      </w:pPr>
    </w:p>
    <w:p w14:paraId="33402EB4">
      <w:pPr>
        <w:autoSpaceDE w:val="0"/>
        <w:autoSpaceDN w:val="0"/>
        <w:adjustRightInd w:val="0"/>
        <w:spacing w:line="380" w:lineRule="exact"/>
        <w:ind w:firstLine="120" w:firstLineChars="50"/>
        <w:jc w:val="left"/>
        <w:rPr>
          <w:rFonts w:hint="eastAsia" w:ascii="宋体" w:hAnsi="宋体" w:eastAsia="宋体" w:cs="宋体"/>
          <w:color w:val="000000"/>
          <w:kern w:val="0"/>
          <w:sz w:val="24"/>
          <w:szCs w:val="24"/>
        </w:rPr>
      </w:pPr>
    </w:p>
    <w:p w14:paraId="1CC12AD2">
      <w:pPr>
        <w:autoSpaceDE w:val="0"/>
        <w:autoSpaceDN w:val="0"/>
        <w:adjustRightInd w:val="0"/>
        <w:spacing w:line="380" w:lineRule="exact"/>
        <w:ind w:firstLine="120" w:firstLineChars="50"/>
        <w:jc w:val="left"/>
        <w:rPr>
          <w:rFonts w:hint="eastAsia" w:ascii="宋体" w:hAnsi="宋体" w:eastAsia="宋体" w:cs="宋体"/>
          <w:color w:val="000000"/>
          <w:kern w:val="0"/>
          <w:sz w:val="24"/>
          <w:szCs w:val="24"/>
        </w:rPr>
      </w:pPr>
    </w:p>
    <w:p w14:paraId="25638347">
      <w:pPr>
        <w:autoSpaceDE w:val="0"/>
        <w:autoSpaceDN w:val="0"/>
        <w:adjustRightInd w:val="0"/>
        <w:spacing w:line="380" w:lineRule="exact"/>
        <w:ind w:firstLine="120" w:firstLineChars="50"/>
        <w:jc w:val="left"/>
        <w:rPr>
          <w:rFonts w:hint="eastAsia" w:ascii="宋体" w:hAnsi="宋体" w:eastAsia="宋体" w:cs="宋体"/>
          <w:color w:val="000000"/>
          <w:kern w:val="0"/>
          <w:sz w:val="24"/>
          <w:szCs w:val="24"/>
        </w:rPr>
      </w:pPr>
    </w:p>
    <w:p w14:paraId="374294DF">
      <w:pPr>
        <w:autoSpaceDE w:val="0"/>
        <w:autoSpaceDN w:val="0"/>
        <w:adjustRightInd w:val="0"/>
        <w:spacing w:line="380" w:lineRule="exact"/>
        <w:ind w:firstLine="120" w:firstLineChars="50"/>
        <w:jc w:val="left"/>
        <w:rPr>
          <w:rFonts w:hint="eastAsia" w:ascii="宋体" w:hAnsi="宋体" w:eastAsia="宋体" w:cs="宋体"/>
          <w:color w:val="000000"/>
          <w:kern w:val="0"/>
          <w:sz w:val="24"/>
          <w:szCs w:val="24"/>
        </w:rPr>
      </w:pPr>
    </w:p>
    <w:p w14:paraId="0FF878A4">
      <w:pPr>
        <w:pageBreakBefore w:val="0"/>
        <w:kinsoku/>
        <w:wordWrap/>
        <w:overflowPunct/>
        <w:topLinePunct w:val="0"/>
        <w:bidi w:val="0"/>
        <w:snapToGrid/>
        <w:spacing w:line="500" w:lineRule="exact"/>
        <w:jc w:val="both"/>
        <w:textAlignment w:val="auto"/>
        <w:outlineLvl w:val="1"/>
        <w:rPr>
          <w:rFonts w:hint="eastAsia" w:ascii="宋体" w:hAnsi="宋体" w:eastAsia="宋体" w:cs="宋体"/>
          <w:b/>
          <w:color w:val="auto"/>
          <w:sz w:val="36"/>
          <w:szCs w:val="36"/>
          <w:highlight w:val="none"/>
          <w:lang w:val="en-US" w:eastAsia="zh-CN"/>
        </w:rPr>
      </w:pPr>
    </w:p>
    <w:p w14:paraId="187C7E8B">
      <w:pPr>
        <w:pageBreakBefore w:val="0"/>
        <w:kinsoku/>
        <w:wordWrap/>
        <w:overflowPunct/>
        <w:topLinePunct w:val="0"/>
        <w:bidi w:val="0"/>
        <w:snapToGrid/>
        <w:spacing w:line="500" w:lineRule="exact"/>
        <w:jc w:val="center"/>
        <w:textAlignment w:val="auto"/>
        <w:outlineLvl w:val="1"/>
        <w:rPr>
          <w:rFonts w:hint="eastAsia" w:ascii="宋体" w:hAnsi="宋体" w:eastAsia="宋体" w:cs="宋体"/>
          <w:b/>
          <w:color w:val="auto"/>
          <w:sz w:val="36"/>
          <w:szCs w:val="36"/>
          <w:highlight w:val="none"/>
          <w:lang w:val="en-US" w:eastAsia="zh-CN"/>
        </w:rPr>
      </w:pPr>
    </w:p>
    <w:p w14:paraId="3EEE6FDD">
      <w:pPr>
        <w:pageBreakBefore w:val="0"/>
        <w:kinsoku/>
        <w:wordWrap/>
        <w:overflowPunct/>
        <w:topLinePunct w:val="0"/>
        <w:bidi w:val="0"/>
        <w:snapToGrid/>
        <w:spacing w:line="500" w:lineRule="exact"/>
        <w:jc w:val="center"/>
        <w:textAlignment w:val="auto"/>
        <w:outlineLvl w:val="1"/>
        <w:rPr>
          <w:rFonts w:hint="eastAsia" w:ascii="宋体" w:hAnsi="宋体" w:eastAsia="宋体" w:cs="宋体"/>
          <w:b/>
          <w:color w:val="auto"/>
          <w:sz w:val="36"/>
          <w:szCs w:val="36"/>
          <w:highlight w:val="none"/>
          <w:lang w:eastAsia="zh-CN"/>
        </w:rPr>
      </w:pPr>
      <w:r>
        <w:rPr>
          <w:rFonts w:hint="eastAsia" w:ascii="宋体" w:hAnsi="宋体" w:cs="宋体"/>
          <w:b/>
          <w:color w:val="auto"/>
          <w:sz w:val="36"/>
          <w:szCs w:val="36"/>
          <w:highlight w:val="none"/>
          <w:lang w:val="en-US" w:eastAsia="zh-CN"/>
        </w:rPr>
        <w:t>五</w:t>
      </w:r>
      <w:r>
        <w:rPr>
          <w:rFonts w:hint="eastAsia" w:ascii="宋体" w:hAnsi="宋体" w:eastAsia="宋体" w:cs="宋体"/>
          <w:b/>
          <w:color w:val="auto"/>
          <w:sz w:val="36"/>
          <w:szCs w:val="36"/>
          <w:highlight w:val="none"/>
          <w:lang w:eastAsia="zh-CN"/>
        </w:rPr>
        <w:t>、</w:t>
      </w:r>
      <w:r>
        <w:rPr>
          <w:rFonts w:hint="eastAsia" w:ascii="宋体" w:hAnsi="宋体" w:eastAsia="宋体" w:cs="宋体"/>
          <w:b/>
          <w:color w:val="auto"/>
          <w:sz w:val="36"/>
          <w:szCs w:val="36"/>
          <w:highlight w:val="none"/>
          <w:lang w:val="en-US" w:eastAsia="zh-CN"/>
        </w:rPr>
        <w:t>单位</w:t>
      </w:r>
      <w:r>
        <w:rPr>
          <w:rFonts w:hint="eastAsia" w:ascii="宋体" w:hAnsi="宋体" w:eastAsia="宋体" w:cs="宋体"/>
          <w:b/>
          <w:color w:val="auto"/>
          <w:sz w:val="36"/>
          <w:szCs w:val="36"/>
          <w:highlight w:val="none"/>
          <w:lang w:eastAsia="zh-CN"/>
        </w:rPr>
        <w:t>基本情况表</w:t>
      </w:r>
      <w:bookmarkEnd w:id="81"/>
    </w:p>
    <w:p w14:paraId="302FD4CE">
      <w:pPr>
        <w:pStyle w:val="6"/>
        <w:spacing w:before="8"/>
        <w:rPr>
          <w:b/>
          <w:sz w:val="8"/>
        </w:rPr>
      </w:pPr>
    </w:p>
    <w:tbl>
      <w:tblPr>
        <w:tblStyle w:val="2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28"/>
        <w:gridCol w:w="1525"/>
        <w:gridCol w:w="2011"/>
        <w:gridCol w:w="1480"/>
        <w:gridCol w:w="1675"/>
      </w:tblGrid>
      <w:tr w14:paraId="2E571F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5" w:hRule="atLeast"/>
          <w:jc w:val="center"/>
        </w:trPr>
        <w:tc>
          <w:tcPr>
            <w:tcW w:w="2528" w:type="dxa"/>
            <w:vAlign w:val="center"/>
          </w:tcPr>
          <w:p w14:paraId="7C3376C4">
            <w:pPr>
              <w:pStyle w:val="42"/>
              <w:keepNext w:val="0"/>
              <w:keepLines w:val="0"/>
              <w:pageBreakBefore w:val="0"/>
              <w:kinsoku/>
              <w:wordWrap/>
              <w:overflowPunct/>
              <w:topLinePunct w:val="0"/>
              <w:autoSpaceDE/>
              <w:autoSpaceDN/>
              <w:bidi w:val="0"/>
              <w:adjustRightInd/>
              <w:snapToGrid/>
              <w:spacing w:before="113" w:line="560" w:lineRule="exact"/>
              <w:ind w:left="0" w:leftChars="0" w:right="11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投标</w:t>
            </w:r>
            <w:r>
              <w:rPr>
                <w:rFonts w:hint="eastAsia" w:ascii="宋体" w:hAnsi="宋体" w:eastAsia="宋体" w:cs="宋体"/>
                <w:sz w:val="24"/>
                <w:szCs w:val="24"/>
                <w:lang w:eastAsia="zh-CN"/>
              </w:rPr>
              <w:t>人</w:t>
            </w:r>
            <w:r>
              <w:rPr>
                <w:rFonts w:hint="eastAsia" w:ascii="宋体" w:hAnsi="宋体" w:eastAsia="宋体" w:cs="宋体"/>
                <w:sz w:val="24"/>
                <w:szCs w:val="24"/>
              </w:rPr>
              <w:t>名称</w:t>
            </w:r>
          </w:p>
        </w:tc>
        <w:tc>
          <w:tcPr>
            <w:tcW w:w="6691" w:type="dxa"/>
            <w:gridSpan w:val="4"/>
            <w:vAlign w:val="center"/>
          </w:tcPr>
          <w:p w14:paraId="6B1A4BCD">
            <w:pPr>
              <w:pStyle w:val="42"/>
              <w:keepNext w:val="0"/>
              <w:keepLines w:val="0"/>
              <w:pageBreakBefore w:val="0"/>
              <w:kinsoku/>
              <w:wordWrap/>
              <w:overflowPunct/>
              <w:topLinePunct w:val="0"/>
              <w:autoSpaceDE/>
              <w:autoSpaceDN/>
              <w:bidi w:val="0"/>
              <w:adjustRightInd/>
              <w:snapToGrid/>
              <w:spacing w:line="560" w:lineRule="exact"/>
              <w:jc w:val="right"/>
              <w:textAlignment w:val="auto"/>
              <w:rPr>
                <w:rFonts w:hint="eastAsia" w:ascii="宋体" w:hAnsi="宋体" w:eastAsia="宋体" w:cs="宋体"/>
                <w:sz w:val="24"/>
                <w:szCs w:val="24"/>
                <w:lang w:eastAsia="zh-CN"/>
              </w:rPr>
            </w:pPr>
          </w:p>
        </w:tc>
      </w:tr>
      <w:tr w14:paraId="211B93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5" w:hRule="atLeast"/>
          <w:jc w:val="center"/>
        </w:trPr>
        <w:tc>
          <w:tcPr>
            <w:tcW w:w="2528" w:type="dxa"/>
            <w:vAlign w:val="center"/>
          </w:tcPr>
          <w:p w14:paraId="419F5F30">
            <w:pPr>
              <w:pStyle w:val="42"/>
              <w:keepNext w:val="0"/>
              <w:keepLines w:val="0"/>
              <w:pageBreakBefore w:val="0"/>
              <w:kinsoku/>
              <w:wordWrap/>
              <w:overflowPunct/>
              <w:topLinePunct w:val="0"/>
              <w:autoSpaceDE/>
              <w:autoSpaceDN/>
              <w:bidi w:val="0"/>
              <w:adjustRightInd/>
              <w:snapToGrid/>
              <w:spacing w:before="113" w:line="560" w:lineRule="exact"/>
              <w:ind w:left="0" w:leftChars="0" w:right="11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注册资金</w:t>
            </w:r>
          </w:p>
        </w:tc>
        <w:tc>
          <w:tcPr>
            <w:tcW w:w="3536" w:type="dxa"/>
            <w:gridSpan w:val="2"/>
            <w:vAlign w:val="center"/>
          </w:tcPr>
          <w:p w14:paraId="414BE63E">
            <w:pPr>
              <w:pStyle w:val="42"/>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rPr>
            </w:pPr>
          </w:p>
        </w:tc>
        <w:tc>
          <w:tcPr>
            <w:tcW w:w="1480" w:type="dxa"/>
            <w:vAlign w:val="center"/>
          </w:tcPr>
          <w:p w14:paraId="44511AFC">
            <w:pPr>
              <w:pStyle w:val="42"/>
              <w:keepNext w:val="0"/>
              <w:keepLines w:val="0"/>
              <w:pageBreakBefore w:val="0"/>
              <w:kinsoku/>
              <w:wordWrap/>
              <w:overflowPunct/>
              <w:topLinePunct w:val="0"/>
              <w:autoSpaceDE/>
              <w:autoSpaceDN/>
              <w:bidi w:val="0"/>
              <w:adjustRightInd/>
              <w:snapToGrid/>
              <w:spacing w:before="113" w:line="560" w:lineRule="exact"/>
              <w:ind w:left="184" w:right="173"/>
              <w:jc w:val="center"/>
              <w:textAlignment w:val="auto"/>
              <w:rPr>
                <w:rFonts w:hint="eastAsia" w:ascii="宋体" w:hAnsi="宋体" w:eastAsia="宋体" w:cs="宋体"/>
                <w:sz w:val="24"/>
                <w:szCs w:val="24"/>
              </w:rPr>
            </w:pPr>
            <w:r>
              <w:rPr>
                <w:rFonts w:hint="eastAsia" w:ascii="宋体" w:hAnsi="宋体" w:eastAsia="宋体" w:cs="宋体"/>
                <w:sz w:val="24"/>
                <w:szCs w:val="24"/>
              </w:rPr>
              <w:t>成立时间</w:t>
            </w:r>
          </w:p>
        </w:tc>
        <w:tc>
          <w:tcPr>
            <w:tcW w:w="1675" w:type="dxa"/>
            <w:vAlign w:val="center"/>
          </w:tcPr>
          <w:p w14:paraId="1F8FF281">
            <w:pPr>
              <w:pStyle w:val="42"/>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rPr>
            </w:pPr>
          </w:p>
        </w:tc>
      </w:tr>
      <w:tr w14:paraId="62E34C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5" w:hRule="atLeast"/>
          <w:jc w:val="center"/>
        </w:trPr>
        <w:tc>
          <w:tcPr>
            <w:tcW w:w="2528" w:type="dxa"/>
            <w:vAlign w:val="center"/>
          </w:tcPr>
          <w:p w14:paraId="41BCAC8A">
            <w:pPr>
              <w:pStyle w:val="42"/>
              <w:keepNext w:val="0"/>
              <w:keepLines w:val="0"/>
              <w:pageBreakBefore w:val="0"/>
              <w:kinsoku/>
              <w:wordWrap/>
              <w:overflowPunct/>
              <w:topLinePunct w:val="0"/>
              <w:autoSpaceDE/>
              <w:autoSpaceDN/>
              <w:bidi w:val="0"/>
              <w:adjustRightInd/>
              <w:snapToGrid/>
              <w:spacing w:before="112" w:line="560" w:lineRule="exact"/>
              <w:ind w:left="0" w:leftChars="0" w:right="11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注册地址</w:t>
            </w:r>
          </w:p>
        </w:tc>
        <w:tc>
          <w:tcPr>
            <w:tcW w:w="6691" w:type="dxa"/>
            <w:gridSpan w:val="4"/>
            <w:vAlign w:val="center"/>
          </w:tcPr>
          <w:p w14:paraId="6D32395B">
            <w:pPr>
              <w:pStyle w:val="42"/>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rPr>
            </w:pPr>
          </w:p>
        </w:tc>
      </w:tr>
      <w:tr w14:paraId="3063F9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5" w:hRule="atLeast"/>
          <w:jc w:val="center"/>
        </w:trPr>
        <w:tc>
          <w:tcPr>
            <w:tcW w:w="2528" w:type="dxa"/>
            <w:vAlign w:val="center"/>
          </w:tcPr>
          <w:p w14:paraId="5DA01978">
            <w:pPr>
              <w:pStyle w:val="42"/>
              <w:keepNext w:val="0"/>
              <w:keepLines w:val="0"/>
              <w:pageBreakBefore w:val="0"/>
              <w:kinsoku/>
              <w:wordWrap/>
              <w:overflowPunct/>
              <w:topLinePunct w:val="0"/>
              <w:autoSpaceDE/>
              <w:autoSpaceDN/>
              <w:bidi w:val="0"/>
              <w:adjustRightInd/>
              <w:snapToGrid/>
              <w:spacing w:before="113" w:line="560" w:lineRule="exact"/>
              <w:ind w:left="0" w:leftChars="0" w:right="11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邮政编码</w:t>
            </w:r>
          </w:p>
        </w:tc>
        <w:tc>
          <w:tcPr>
            <w:tcW w:w="3536" w:type="dxa"/>
            <w:gridSpan w:val="2"/>
            <w:vAlign w:val="center"/>
          </w:tcPr>
          <w:p w14:paraId="0D83538C">
            <w:pPr>
              <w:pStyle w:val="42"/>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rPr>
            </w:pPr>
          </w:p>
        </w:tc>
        <w:tc>
          <w:tcPr>
            <w:tcW w:w="1480" w:type="dxa"/>
            <w:vAlign w:val="center"/>
          </w:tcPr>
          <w:p w14:paraId="42FBC75E">
            <w:pPr>
              <w:pStyle w:val="42"/>
              <w:keepNext w:val="0"/>
              <w:keepLines w:val="0"/>
              <w:pageBreakBefore w:val="0"/>
              <w:kinsoku/>
              <w:wordWrap/>
              <w:overflowPunct/>
              <w:topLinePunct w:val="0"/>
              <w:autoSpaceDE/>
              <w:autoSpaceDN/>
              <w:bidi w:val="0"/>
              <w:adjustRightInd/>
              <w:snapToGrid/>
              <w:spacing w:before="113" w:line="560" w:lineRule="exact"/>
              <w:ind w:left="184" w:right="173"/>
              <w:jc w:val="center"/>
              <w:textAlignment w:val="auto"/>
              <w:rPr>
                <w:rFonts w:hint="eastAsia" w:ascii="宋体" w:hAnsi="宋体" w:eastAsia="宋体" w:cs="宋体"/>
                <w:sz w:val="24"/>
                <w:szCs w:val="24"/>
              </w:rPr>
            </w:pPr>
            <w:r>
              <w:rPr>
                <w:rFonts w:hint="eastAsia" w:ascii="宋体" w:hAnsi="宋体" w:eastAsia="宋体" w:cs="宋体"/>
                <w:sz w:val="24"/>
                <w:szCs w:val="24"/>
              </w:rPr>
              <w:t>员工总数</w:t>
            </w:r>
          </w:p>
        </w:tc>
        <w:tc>
          <w:tcPr>
            <w:tcW w:w="1675" w:type="dxa"/>
            <w:vAlign w:val="center"/>
          </w:tcPr>
          <w:p w14:paraId="611E6D36">
            <w:pPr>
              <w:pStyle w:val="42"/>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rPr>
            </w:pPr>
          </w:p>
        </w:tc>
      </w:tr>
      <w:tr w14:paraId="1C4A05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5" w:hRule="atLeast"/>
          <w:jc w:val="center"/>
        </w:trPr>
        <w:tc>
          <w:tcPr>
            <w:tcW w:w="2528" w:type="dxa"/>
            <w:vMerge w:val="restart"/>
            <w:vAlign w:val="center"/>
          </w:tcPr>
          <w:p w14:paraId="632E36E2">
            <w:pPr>
              <w:pStyle w:val="42"/>
              <w:keepNext w:val="0"/>
              <w:keepLines w:val="0"/>
              <w:pageBreakBefore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联系方式</w:t>
            </w:r>
          </w:p>
        </w:tc>
        <w:tc>
          <w:tcPr>
            <w:tcW w:w="1525" w:type="dxa"/>
            <w:vAlign w:val="center"/>
          </w:tcPr>
          <w:p w14:paraId="160C45E8">
            <w:pPr>
              <w:pStyle w:val="42"/>
              <w:keepNext w:val="0"/>
              <w:keepLines w:val="0"/>
              <w:pageBreakBefore w:val="0"/>
              <w:kinsoku/>
              <w:wordWrap/>
              <w:overflowPunct/>
              <w:topLinePunct w:val="0"/>
              <w:autoSpaceDE/>
              <w:autoSpaceDN/>
              <w:bidi w:val="0"/>
              <w:adjustRightInd/>
              <w:snapToGrid/>
              <w:spacing w:before="112" w:line="560" w:lineRule="exact"/>
              <w:ind w:left="256" w:right="249"/>
              <w:jc w:val="center"/>
              <w:textAlignment w:val="auto"/>
              <w:rPr>
                <w:rFonts w:hint="eastAsia" w:ascii="宋体" w:hAnsi="宋体" w:eastAsia="宋体" w:cs="宋体"/>
                <w:sz w:val="24"/>
                <w:szCs w:val="24"/>
              </w:rPr>
            </w:pPr>
            <w:r>
              <w:rPr>
                <w:rFonts w:hint="eastAsia" w:ascii="宋体" w:hAnsi="宋体" w:eastAsia="宋体" w:cs="宋体"/>
                <w:sz w:val="24"/>
                <w:szCs w:val="24"/>
              </w:rPr>
              <w:t>联系人</w:t>
            </w:r>
          </w:p>
        </w:tc>
        <w:tc>
          <w:tcPr>
            <w:tcW w:w="2011" w:type="dxa"/>
            <w:vAlign w:val="center"/>
          </w:tcPr>
          <w:p w14:paraId="7E0AC601">
            <w:pPr>
              <w:pStyle w:val="42"/>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rPr>
            </w:pPr>
          </w:p>
        </w:tc>
        <w:tc>
          <w:tcPr>
            <w:tcW w:w="1480" w:type="dxa"/>
            <w:vAlign w:val="center"/>
          </w:tcPr>
          <w:p w14:paraId="32023834">
            <w:pPr>
              <w:pStyle w:val="42"/>
              <w:keepNext w:val="0"/>
              <w:keepLines w:val="0"/>
              <w:pageBreakBefore w:val="0"/>
              <w:kinsoku/>
              <w:wordWrap/>
              <w:overflowPunct/>
              <w:topLinePunct w:val="0"/>
              <w:autoSpaceDE/>
              <w:autoSpaceDN/>
              <w:bidi w:val="0"/>
              <w:adjustRightInd/>
              <w:snapToGrid/>
              <w:spacing w:before="112" w:line="560" w:lineRule="exact"/>
              <w:ind w:left="184" w:right="173"/>
              <w:jc w:val="center"/>
              <w:textAlignment w:val="auto"/>
              <w:rPr>
                <w:rFonts w:hint="eastAsia" w:ascii="宋体" w:hAnsi="宋体" w:eastAsia="宋体" w:cs="宋体"/>
                <w:sz w:val="24"/>
                <w:szCs w:val="24"/>
              </w:rPr>
            </w:pPr>
            <w:r>
              <w:rPr>
                <w:rFonts w:hint="eastAsia" w:ascii="宋体" w:hAnsi="宋体" w:eastAsia="宋体" w:cs="宋体"/>
                <w:sz w:val="24"/>
                <w:szCs w:val="24"/>
              </w:rPr>
              <w:t>电话</w:t>
            </w:r>
          </w:p>
        </w:tc>
        <w:tc>
          <w:tcPr>
            <w:tcW w:w="1675" w:type="dxa"/>
            <w:vAlign w:val="center"/>
          </w:tcPr>
          <w:p w14:paraId="6D754432">
            <w:pPr>
              <w:pStyle w:val="42"/>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rPr>
            </w:pPr>
          </w:p>
        </w:tc>
      </w:tr>
      <w:tr w14:paraId="5799D7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8" w:hRule="atLeast"/>
          <w:jc w:val="center"/>
        </w:trPr>
        <w:tc>
          <w:tcPr>
            <w:tcW w:w="2528" w:type="dxa"/>
            <w:vMerge w:val="continue"/>
            <w:tcBorders>
              <w:top w:val="nil"/>
            </w:tcBorders>
            <w:vAlign w:val="center"/>
          </w:tcPr>
          <w:p w14:paraId="3488F524">
            <w:pPr>
              <w:keepNext w:val="0"/>
              <w:keepLines w:val="0"/>
              <w:pageBreakBefore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宋体" w:hAnsi="宋体" w:eastAsia="宋体" w:cs="宋体"/>
                <w:sz w:val="24"/>
                <w:szCs w:val="24"/>
              </w:rPr>
            </w:pPr>
          </w:p>
        </w:tc>
        <w:tc>
          <w:tcPr>
            <w:tcW w:w="1525" w:type="dxa"/>
            <w:vAlign w:val="center"/>
          </w:tcPr>
          <w:p w14:paraId="27FC4203">
            <w:pPr>
              <w:pStyle w:val="42"/>
              <w:keepNext w:val="0"/>
              <w:keepLines w:val="0"/>
              <w:pageBreakBefore w:val="0"/>
              <w:kinsoku/>
              <w:wordWrap/>
              <w:overflowPunct/>
              <w:topLinePunct w:val="0"/>
              <w:autoSpaceDE/>
              <w:autoSpaceDN/>
              <w:bidi w:val="0"/>
              <w:adjustRightInd/>
              <w:snapToGrid/>
              <w:spacing w:before="113" w:line="560" w:lineRule="exact"/>
              <w:ind w:left="256" w:right="249"/>
              <w:jc w:val="center"/>
              <w:textAlignment w:val="auto"/>
              <w:rPr>
                <w:rFonts w:hint="eastAsia" w:ascii="宋体" w:hAnsi="宋体" w:eastAsia="宋体" w:cs="宋体"/>
                <w:sz w:val="24"/>
                <w:szCs w:val="24"/>
              </w:rPr>
            </w:pPr>
            <w:r>
              <w:rPr>
                <w:rFonts w:hint="eastAsia" w:ascii="宋体" w:hAnsi="宋体" w:eastAsia="宋体" w:cs="宋体"/>
                <w:sz w:val="24"/>
                <w:szCs w:val="24"/>
              </w:rPr>
              <w:t>网址</w:t>
            </w:r>
          </w:p>
        </w:tc>
        <w:tc>
          <w:tcPr>
            <w:tcW w:w="2011" w:type="dxa"/>
            <w:vAlign w:val="center"/>
          </w:tcPr>
          <w:p w14:paraId="6B643EE8">
            <w:pPr>
              <w:pStyle w:val="42"/>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rPr>
            </w:pPr>
          </w:p>
        </w:tc>
        <w:tc>
          <w:tcPr>
            <w:tcW w:w="1480" w:type="dxa"/>
            <w:vAlign w:val="center"/>
          </w:tcPr>
          <w:p w14:paraId="0ED4F1C7">
            <w:pPr>
              <w:pStyle w:val="42"/>
              <w:keepNext w:val="0"/>
              <w:keepLines w:val="0"/>
              <w:pageBreakBefore w:val="0"/>
              <w:kinsoku/>
              <w:wordWrap/>
              <w:overflowPunct/>
              <w:topLinePunct w:val="0"/>
              <w:autoSpaceDE/>
              <w:autoSpaceDN/>
              <w:bidi w:val="0"/>
              <w:adjustRightInd/>
              <w:snapToGrid/>
              <w:spacing w:before="113" w:line="560" w:lineRule="exact"/>
              <w:ind w:left="184" w:right="173"/>
              <w:jc w:val="center"/>
              <w:textAlignment w:val="auto"/>
              <w:rPr>
                <w:rFonts w:hint="eastAsia" w:ascii="宋体" w:hAnsi="宋体" w:eastAsia="宋体" w:cs="宋体"/>
                <w:sz w:val="24"/>
                <w:szCs w:val="24"/>
              </w:rPr>
            </w:pPr>
            <w:r>
              <w:rPr>
                <w:rFonts w:hint="eastAsia" w:ascii="宋体" w:hAnsi="宋体" w:eastAsia="宋体" w:cs="宋体"/>
                <w:sz w:val="24"/>
                <w:szCs w:val="24"/>
              </w:rPr>
              <w:t>传真</w:t>
            </w:r>
          </w:p>
        </w:tc>
        <w:tc>
          <w:tcPr>
            <w:tcW w:w="1675" w:type="dxa"/>
            <w:vAlign w:val="center"/>
          </w:tcPr>
          <w:p w14:paraId="7728B18C">
            <w:pPr>
              <w:pStyle w:val="42"/>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rPr>
            </w:pPr>
          </w:p>
        </w:tc>
      </w:tr>
      <w:tr w14:paraId="685121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47" w:hRule="atLeast"/>
          <w:jc w:val="center"/>
        </w:trPr>
        <w:tc>
          <w:tcPr>
            <w:tcW w:w="2528" w:type="dxa"/>
            <w:vAlign w:val="center"/>
          </w:tcPr>
          <w:p w14:paraId="736730DE">
            <w:pPr>
              <w:pStyle w:val="42"/>
              <w:keepNext w:val="0"/>
              <w:keepLines w:val="0"/>
              <w:pageBreakBefore w:val="0"/>
              <w:kinsoku/>
              <w:wordWrap/>
              <w:overflowPunct/>
              <w:topLinePunct w:val="0"/>
              <w:autoSpaceDE/>
              <w:autoSpaceDN/>
              <w:bidi w:val="0"/>
              <w:adjustRightInd/>
              <w:snapToGrid/>
              <w:spacing w:before="112" w:line="560" w:lineRule="exact"/>
              <w:ind w:left="0" w:leftChars="0" w:right="11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法定代表人</w:t>
            </w:r>
          </w:p>
          <w:p w14:paraId="475B0B01">
            <w:pPr>
              <w:pStyle w:val="42"/>
              <w:keepNext w:val="0"/>
              <w:keepLines w:val="0"/>
              <w:pageBreakBefore w:val="0"/>
              <w:kinsoku/>
              <w:wordWrap/>
              <w:overflowPunct/>
              <w:topLinePunct w:val="0"/>
              <w:autoSpaceDE/>
              <w:autoSpaceDN/>
              <w:bidi w:val="0"/>
              <w:adjustRightInd/>
              <w:snapToGrid/>
              <w:spacing w:before="134" w:line="560" w:lineRule="exact"/>
              <w:ind w:left="0" w:leftChars="0" w:right="11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（单位负责人）</w:t>
            </w:r>
          </w:p>
        </w:tc>
        <w:tc>
          <w:tcPr>
            <w:tcW w:w="1525" w:type="dxa"/>
            <w:vAlign w:val="center"/>
          </w:tcPr>
          <w:p w14:paraId="373085DF">
            <w:pPr>
              <w:pStyle w:val="42"/>
              <w:keepNext w:val="0"/>
              <w:keepLines w:val="0"/>
              <w:pageBreakBefore w:val="0"/>
              <w:kinsoku/>
              <w:wordWrap/>
              <w:overflowPunct/>
              <w:topLinePunct w:val="0"/>
              <w:autoSpaceDE/>
              <w:autoSpaceDN/>
              <w:bidi w:val="0"/>
              <w:adjustRightInd/>
              <w:snapToGrid/>
              <w:spacing w:line="560" w:lineRule="exact"/>
              <w:ind w:left="256" w:right="249"/>
              <w:jc w:val="center"/>
              <w:textAlignment w:val="auto"/>
              <w:rPr>
                <w:rFonts w:hint="eastAsia" w:ascii="宋体" w:hAnsi="宋体" w:eastAsia="宋体" w:cs="宋体"/>
                <w:sz w:val="24"/>
                <w:szCs w:val="24"/>
              </w:rPr>
            </w:pPr>
            <w:r>
              <w:rPr>
                <w:rFonts w:hint="eastAsia" w:ascii="宋体" w:hAnsi="宋体" w:eastAsia="宋体" w:cs="宋体"/>
                <w:sz w:val="24"/>
                <w:szCs w:val="24"/>
              </w:rPr>
              <w:t>姓名</w:t>
            </w:r>
          </w:p>
        </w:tc>
        <w:tc>
          <w:tcPr>
            <w:tcW w:w="2011" w:type="dxa"/>
            <w:vAlign w:val="center"/>
          </w:tcPr>
          <w:p w14:paraId="555EDEC8">
            <w:pPr>
              <w:pStyle w:val="42"/>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rPr>
            </w:pPr>
          </w:p>
        </w:tc>
        <w:tc>
          <w:tcPr>
            <w:tcW w:w="1480" w:type="dxa"/>
            <w:vAlign w:val="center"/>
          </w:tcPr>
          <w:p w14:paraId="769F93B7">
            <w:pPr>
              <w:pStyle w:val="42"/>
              <w:keepNext w:val="0"/>
              <w:keepLines w:val="0"/>
              <w:pageBreakBefore w:val="0"/>
              <w:kinsoku/>
              <w:wordWrap/>
              <w:overflowPunct/>
              <w:topLinePunct w:val="0"/>
              <w:autoSpaceDE/>
              <w:autoSpaceDN/>
              <w:bidi w:val="0"/>
              <w:adjustRightInd/>
              <w:snapToGrid/>
              <w:spacing w:line="560" w:lineRule="exact"/>
              <w:ind w:left="184" w:right="173"/>
              <w:jc w:val="center"/>
              <w:textAlignment w:val="auto"/>
              <w:rPr>
                <w:rFonts w:hint="eastAsia" w:ascii="宋体" w:hAnsi="宋体" w:eastAsia="宋体" w:cs="宋体"/>
                <w:sz w:val="24"/>
                <w:szCs w:val="24"/>
              </w:rPr>
            </w:pPr>
            <w:r>
              <w:rPr>
                <w:rFonts w:hint="eastAsia" w:ascii="宋体" w:hAnsi="宋体" w:eastAsia="宋体" w:cs="宋体"/>
                <w:sz w:val="24"/>
                <w:szCs w:val="24"/>
              </w:rPr>
              <w:t>电话</w:t>
            </w:r>
          </w:p>
        </w:tc>
        <w:tc>
          <w:tcPr>
            <w:tcW w:w="1675" w:type="dxa"/>
            <w:vAlign w:val="center"/>
          </w:tcPr>
          <w:p w14:paraId="4DAE0479">
            <w:pPr>
              <w:pStyle w:val="42"/>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rPr>
            </w:pPr>
          </w:p>
        </w:tc>
      </w:tr>
      <w:tr w14:paraId="7C8A29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5" w:hRule="atLeast"/>
          <w:jc w:val="center"/>
        </w:trPr>
        <w:tc>
          <w:tcPr>
            <w:tcW w:w="2528" w:type="dxa"/>
            <w:vAlign w:val="center"/>
          </w:tcPr>
          <w:p w14:paraId="62DBF245">
            <w:pPr>
              <w:pStyle w:val="42"/>
              <w:keepNext w:val="0"/>
              <w:keepLines w:val="0"/>
              <w:pageBreakBefore w:val="0"/>
              <w:kinsoku/>
              <w:wordWrap/>
              <w:overflowPunct/>
              <w:topLinePunct w:val="0"/>
              <w:autoSpaceDE/>
              <w:autoSpaceDN/>
              <w:bidi w:val="0"/>
              <w:adjustRightInd/>
              <w:snapToGrid/>
              <w:spacing w:before="112" w:line="560" w:lineRule="exact"/>
              <w:ind w:left="0" w:leftChars="0" w:right="11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基本账户开户银行</w:t>
            </w:r>
          </w:p>
        </w:tc>
        <w:tc>
          <w:tcPr>
            <w:tcW w:w="6691" w:type="dxa"/>
            <w:gridSpan w:val="4"/>
            <w:vAlign w:val="center"/>
          </w:tcPr>
          <w:p w14:paraId="5DB8AD5F">
            <w:pPr>
              <w:pStyle w:val="42"/>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rPr>
            </w:pPr>
          </w:p>
        </w:tc>
      </w:tr>
      <w:tr w14:paraId="1F89CE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5" w:hRule="atLeast"/>
          <w:jc w:val="center"/>
        </w:trPr>
        <w:tc>
          <w:tcPr>
            <w:tcW w:w="2528" w:type="dxa"/>
            <w:vAlign w:val="center"/>
          </w:tcPr>
          <w:p w14:paraId="7FFD5FCE">
            <w:pPr>
              <w:pStyle w:val="42"/>
              <w:keepNext w:val="0"/>
              <w:keepLines w:val="0"/>
              <w:pageBreakBefore w:val="0"/>
              <w:kinsoku/>
              <w:wordWrap/>
              <w:overflowPunct/>
              <w:topLinePunct w:val="0"/>
              <w:autoSpaceDE/>
              <w:autoSpaceDN/>
              <w:bidi w:val="0"/>
              <w:adjustRightInd/>
              <w:snapToGrid/>
              <w:spacing w:before="113" w:line="560" w:lineRule="exact"/>
              <w:ind w:left="0" w:leftChars="0" w:right="11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基本账户银行账号</w:t>
            </w:r>
          </w:p>
        </w:tc>
        <w:tc>
          <w:tcPr>
            <w:tcW w:w="6691" w:type="dxa"/>
            <w:gridSpan w:val="4"/>
            <w:vAlign w:val="center"/>
          </w:tcPr>
          <w:p w14:paraId="561C44DB">
            <w:pPr>
              <w:pStyle w:val="42"/>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rPr>
            </w:pPr>
          </w:p>
        </w:tc>
      </w:tr>
      <w:tr w14:paraId="771FD9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5" w:hRule="atLeast"/>
          <w:jc w:val="center"/>
        </w:trPr>
        <w:tc>
          <w:tcPr>
            <w:tcW w:w="2528" w:type="dxa"/>
            <w:vAlign w:val="center"/>
          </w:tcPr>
          <w:p w14:paraId="5828C0D2">
            <w:pPr>
              <w:pStyle w:val="42"/>
              <w:keepNext w:val="0"/>
              <w:keepLines w:val="0"/>
              <w:pageBreakBefore w:val="0"/>
              <w:kinsoku/>
              <w:wordWrap/>
              <w:overflowPunct/>
              <w:topLinePunct w:val="0"/>
              <w:autoSpaceDE/>
              <w:autoSpaceDN/>
              <w:bidi w:val="0"/>
              <w:adjustRightInd/>
              <w:snapToGrid/>
              <w:spacing w:before="134" w:line="560" w:lineRule="exact"/>
              <w:ind w:left="0" w:leftChars="0" w:right="11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经营范围</w:t>
            </w:r>
          </w:p>
        </w:tc>
        <w:tc>
          <w:tcPr>
            <w:tcW w:w="6691" w:type="dxa"/>
            <w:gridSpan w:val="4"/>
            <w:vAlign w:val="center"/>
          </w:tcPr>
          <w:p w14:paraId="6E3F7E6D">
            <w:pPr>
              <w:pStyle w:val="42"/>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rPr>
            </w:pPr>
          </w:p>
        </w:tc>
      </w:tr>
      <w:tr w14:paraId="369D7C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jc w:val="center"/>
        </w:trPr>
        <w:tc>
          <w:tcPr>
            <w:tcW w:w="2528" w:type="dxa"/>
            <w:vAlign w:val="center"/>
          </w:tcPr>
          <w:p w14:paraId="37385E20">
            <w:pPr>
              <w:pStyle w:val="42"/>
              <w:keepNext w:val="0"/>
              <w:keepLines w:val="0"/>
              <w:pageBreakBefore w:val="0"/>
              <w:kinsoku/>
              <w:wordWrap/>
              <w:overflowPunct/>
              <w:topLinePunct w:val="0"/>
              <w:autoSpaceDE/>
              <w:autoSpaceDN/>
              <w:bidi w:val="0"/>
              <w:adjustRightInd/>
              <w:snapToGrid/>
              <w:spacing w:before="114" w:line="560" w:lineRule="exact"/>
              <w:ind w:left="0" w:leftChars="0" w:right="11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备注</w:t>
            </w:r>
          </w:p>
        </w:tc>
        <w:tc>
          <w:tcPr>
            <w:tcW w:w="6691" w:type="dxa"/>
            <w:gridSpan w:val="4"/>
            <w:vAlign w:val="center"/>
          </w:tcPr>
          <w:p w14:paraId="7104849D">
            <w:pPr>
              <w:pStyle w:val="42"/>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rPr>
            </w:pPr>
          </w:p>
        </w:tc>
      </w:tr>
    </w:tbl>
    <w:p w14:paraId="2B660718">
      <w:pPr>
        <w:keepNext w:val="0"/>
        <w:keepLines w:val="0"/>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color w:val="000000" w:themeColor="text1"/>
          <w:sz w:val="24"/>
          <w:szCs w:val="24"/>
          <w:lang w:val="en-US" w:eastAsia="zh-CN"/>
          <w14:textFill>
            <w14:solidFill>
              <w14:schemeClr w14:val="tx1"/>
            </w14:solidFill>
          </w14:textFill>
        </w:rPr>
      </w:pPr>
    </w:p>
    <w:p w14:paraId="41E7C48E">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投标人（电子签章）：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4556A7C1">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aps/>
          <w:sz w:val="24"/>
          <w:szCs w:val="24"/>
        </w:rPr>
        <w:t>法定代表人或委托代理人</w:t>
      </w:r>
      <w:r>
        <w:rPr>
          <w:rFonts w:hint="eastAsia" w:ascii="宋体" w:hAnsi="宋体" w:eastAsia="宋体" w:cs="宋体"/>
          <w:caps/>
          <w:sz w:val="24"/>
          <w:szCs w:val="24"/>
          <w:lang w:eastAsia="zh-CN"/>
        </w:rPr>
        <w:t>（</w:t>
      </w:r>
      <w:r>
        <w:rPr>
          <w:rFonts w:hint="eastAsia" w:ascii="宋体" w:hAnsi="宋体" w:eastAsia="宋体" w:cs="宋体"/>
          <w:caps/>
          <w:sz w:val="24"/>
          <w:szCs w:val="24"/>
        </w:rPr>
        <w:t>签字</w:t>
      </w:r>
      <w:r>
        <w:rPr>
          <w:rFonts w:hint="eastAsia" w:ascii="宋体" w:hAnsi="宋体" w:eastAsia="宋体" w:cs="宋体"/>
          <w:caps/>
          <w:sz w:val="24"/>
          <w:szCs w:val="24"/>
          <w:lang w:val="en-US" w:eastAsia="zh-CN"/>
        </w:rPr>
        <w:t>或</w:t>
      </w:r>
      <w:r>
        <w:rPr>
          <w:rFonts w:hint="eastAsia" w:ascii="宋体" w:hAnsi="宋体" w:eastAsia="宋体" w:cs="宋体"/>
          <w:color w:val="auto"/>
          <w:sz w:val="24"/>
          <w:szCs w:val="24"/>
          <w:highlight w:val="none"/>
        </w:rPr>
        <w:t>电子签章</w:t>
      </w:r>
      <w:r>
        <w:rPr>
          <w:rFonts w:hint="eastAsia" w:ascii="宋体" w:hAnsi="宋体" w:eastAsia="宋体" w:cs="宋体"/>
          <w:caps/>
          <w:sz w:val="24"/>
          <w:szCs w:val="24"/>
          <w:lang w:val="en-US" w:eastAsia="zh-CN"/>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p>
    <w:p w14:paraId="1693ECD4">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0E30B016">
      <w:pPr>
        <w:pStyle w:val="9"/>
        <w:numPr>
          <w:ilvl w:val="0"/>
          <w:numId w:val="0"/>
        </w:numPr>
        <w:ind w:leftChars="400"/>
      </w:pPr>
    </w:p>
    <w:bookmarkEnd w:id="75"/>
    <w:bookmarkEnd w:id="76"/>
    <w:bookmarkEnd w:id="77"/>
    <w:bookmarkEnd w:id="78"/>
    <w:p w14:paraId="32A968D3">
      <w:pPr>
        <w:keepLines w:val="0"/>
        <w:pageBreakBefore w:val="0"/>
        <w:widowControl w:val="0"/>
        <w:kinsoku/>
        <w:wordWrap/>
        <w:overflowPunct/>
        <w:topLinePunct w:val="0"/>
        <w:bidi w:val="0"/>
        <w:spacing w:line="360" w:lineRule="auto"/>
        <w:jc w:val="center"/>
        <w:outlineLvl w:val="9"/>
        <w:rPr>
          <w:color w:val="auto"/>
          <w:highlight w:val="none"/>
        </w:rPr>
      </w:pPr>
      <w:r>
        <w:rPr>
          <w:rFonts w:hint="eastAsia"/>
          <w:b/>
          <w:bCs/>
          <w:color w:val="auto"/>
          <w:sz w:val="28"/>
          <w:szCs w:val="28"/>
          <w:highlight w:val="none"/>
          <w:lang w:val="en-US" w:eastAsia="zh-CN"/>
        </w:rPr>
        <w:t>六、</w:t>
      </w:r>
      <w:r>
        <w:rPr>
          <w:rFonts w:hint="eastAsia"/>
          <w:b/>
          <w:bCs/>
          <w:color w:val="auto"/>
          <w:sz w:val="28"/>
          <w:szCs w:val="28"/>
          <w:highlight w:val="none"/>
        </w:rPr>
        <w:t>商务</w:t>
      </w:r>
      <w:r>
        <w:rPr>
          <w:rFonts w:hint="eastAsia"/>
          <w:b/>
          <w:bCs/>
          <w:color w:val="auto"/>
          <w:sz w:val="28"/>
          <w:szCs w:val="28"/>
          <w:highlight w:val="none"/>
          <w:lang w:eastAsia="zh-CN"/>
        </w:rPr>
        <w:t>需求</w:t>
      </w:r>
      <w:r>
        <w:rPr>
          <w:b/>
          <w:bCs/>
          <w:color w:val="auto"/>
          <w:sz w:val="28"/>
          <w:szCs w:val="28"/>
          <w:highlight w:val="none"/>
        </w:rPr>
        <w:t>偏离表</w:t>
      </w:r>
    </w:p>
    <w:tbl>
      <w:tblPr>
        <w:tblStyle w:val="21"/>
        <w:tblW w:w="8726" w:type="dxa"/>
        <w:tblInd w:w="3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5"/>
        <w:gridCol w:w="3038"/>
        <w:gridCol w:w="2537"/>
        <w:gridCol w:w="2326"/>
      </w:tblGrid>
      <w:tr w14:paraId="439E2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825" w:type="dxa"/>
            <w:noWrap w:val="0"/>
            <w:vAlign w:val="top"/>
          </w:tcPr>
          <w:p w14:paraId="0DE0B97B">
            <w:pPr>
              <w:keepLines w:val="0"/>
              <w:pageBreakBefore w:val="0"/>
              <w:widowControl w:val="0"/>
              <w:kinsoku/>
              <w:wordWrap/>
              <w:overflowPunct/>
              <w:topLinePunct w:val="0"/>
              <w:autoSpaceDE w:val="0"/>
              <w:autoSpaceDN w:val="0"/>
              <w:bidi w:val="0"/>
              <w:spacing w:line="500" w:lineRule="exact"/>
              <w:jc w:val="center"/>
              <w:outlineLvl w:val="9"/>
              <w:rPr>
                <w:color w:val="auto"/>
                <w:sz w:val="24"/>
                <w:highlight w:val="none"/>
              </w:rPr>
            </w:pPr>
            <w:r>
              <w:rPr>
                <w:color w:val="auto"/>
                <w:sz w:val="24"/>
                <w:highlight w:val="none"/>
              </w:rPr>
              <w:t>序号</w:t>
            </w:r>
          </w:p>
        </w:tc>
        <w:tc>
          <w:tcPr>
            <w:tcW w:w="3038" w:type="dxa"/>
            <w:noWrap w:val="0"/>
            <w:vAlign w:val="top"/>
          </w:tcPr>
          <w:p w14:paraId="69EAEE0A">
            <w:pPr>
              <w:keepLines w:val="0"/>
              <w:pageBreakBefore w:val="0"/>
              <w:widowControl w:val="0"/>
              <w:kinsoku/>
              <w:wordWrap/>
              <w:overflowPunct/>
              <w:topLinePunct w:val="0"/>
              <w:autoSpaceDE w:val="0"/>
              <w:autoSpaceDN w:val="0"/>
              <w:bidi w:val="0"/>
              <w:spacing w:line="500" w:lineRule="exact"/>
              <w:jc w:val="center"/>
              <w:outlineLvl w:val="9"/>
              <w:rPr>
                <w:rFonts w:hint="eastAsia" w:eastAsia="宋体"/>
                <w:color w:val="auto"/>
                <w:sz w:val="24"/>
                <w:highlight w:val="none"/>
                <w:lang w:eastAsia="zh-CN"/>
              </w:rPr>
            </w:pPr>
            <w:r>
              <w:rPr>
                <w:rFonts w:hint="eastAsia"/>
                <w:color w:val="auto"/>
                <w:sz w:val="24"/>
                <w:highlight w:val="none"/>
                <w:lang w:eastAsia="zh-CN"/>
              </w:rPr>
              <w:t>招标</w:t>
            </w:r>
            <w:r>
              <w:rPr>
                <w:rFonts w:ascii="Times New Roman" w:hAnsi="Times New Roman"/>
                <w:color w:val="auto"/>
                <w:sz w:val="24"/>
                <w:highlight w:val="none"/>
              </w:rPr>
              <w:t>文件</w:t>
            </w:r>
            <w:r>
              <w:rPr>
                <w:rFonts w:hint="eastAsia"/>
                <w:color w:val="auto"/>
                <w:sz w:val="24"/>
                <w:highlight w:val="none"/>
                <w:lang w:eastAsia="zh-CN"/>
              </w:rPr>
              <w:t>商务需求</w:t>
            </w:r>
          </w:p>
        </w:tc>
        <w:tc>
          <w:tcPr>
            <w:tcW w:w="2537" w:type="dxa"/>
            <w:noWrap w:val="0"/>
            <w:vAlign w:val="top"/>
          </w:tcPr>
          <w:p w14:paraId="7586E4D1">
            <w:pPr>
              <w:keepLines w:val="0"/>
              <w:pageBreakBefore w:val="0"/>
              <w:widowControl w:val="0"/>
              <w:kinsoku/>
              <w:wordWrap/>
              <w:overflowPunct/>
              <w:topLinePunct w:val="0"/>
              <w:autoSpaceDE w:val="0"/>
              <w:autoSpaceDN w:val="0"/>
              <w:bidi w:val="0"/>
              <w:spacing w:line="500" w:lineRule="exact"/>
              <w:jc w:val="center"/>
              <w:outlineLvl w:val="9"/>
              <w:rPr>
                <w:color w:val="auto"/>
                <w:sz w:val="24"/>
                <w:highlight w:val="none"/>
              </w:rPr>
            </w:pPr>
            <w:r>
              <w:rPr>
                <w:rFonts w:hint="eastAsia"/>
                <w:color w:val="auto"/>
                <w:sz w:val="24"/>
                <w:highlight w:val="none"/>
                <w:lang w:eastAsia="zh-CN"/>
              </w:rPr>
              <w:t>投标</w:t>
            </w:r>
            <w:r>
              <w:rPr>
                <w:color w:val="auto"/>
                <w:sz w:val="24"/>
                <w:highlight w:val="none"/>
              </w:rPr>
              <w:t>文件</w:t>
            </w:r>
            <w:r>
              <w:rPr>
                <w:rFonts w:hint="eastAsia"/>
                <w:color w:val="auto"/>
                <w:sz w:val="24"/>
                <w:highlight w:val="none"/>
              </w:rPr>
              <w:t>承诺</w:t>
            </w:r>
          </w:p>
        </w:tc>
        <w:tc>
          <w:tcPr>
            <w:tcW w:w="2326" w:type="dxa"/>
            <w:noWrap w:val="0"/>
            <w:vAlign w:val="top"/>
          </w:tcPr>
          <w:p w14:paraId="7AFD3127">
            <w:pPr>
              <w:keepLines w:val="0"/>
              <w:pageBreakBefore w:val="0"/>
              <w:widowControl w:val="0"/>
              <w:kinsoku/>
              <w:wordWrap/>
              <w:overflowPunct/>
              <w:topLinePunct w:val="0"/>
              <w:autoSpaceDE w:val="0"/>
              <w:autoSpaceDN w:val="0"/>
              <w:bidi w:val="0"/>
              <w:spacing w:line="500" w:lineRule="exact"/>
              <w:jc w:val="center"/>
              <w:outlineLvl w:val="9"/>
              <w:rPr>
                <w:color w:val="auto"/>
                <w:sz w:val="24"/>
                <w:highlight w:val="none"/>
              </w:rPr>
            </w:pPr>
            <w:r>
              <w:rPr>
                <w:color w:val="auto"/>
                <w:sz w:val="24"/>
                <w:highlight w:val="none"/>
              </w:rPr>
              <w:t>偏离说明</w:t>
            </w:r>
          </w:p>
        </w:tc>
      </w:tr>
      <w:tr w14:paraId="74414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825" w:type="dxa"/>
            <w:noWrap w:val="0"/>
            <w:vAlign w:val="top"/>
          </w:tcPr>
          <w:p w14:paraId="6F65E8DC">
            <w:pPr>
              <w:keepLines w:val="0"/>
              <w:pageBreakBefore w:val="0"/>
              <w:widowControl w:val="0"/>
              <w:kinsoku/>
              <w:wordWrap/>
              <w:overflowPunct/>
              <w:topLinePunct w:val="0"/>
              <w:autoSpaceDE w:val="0"/>
              <w:autoSpaceDN w:val="0"/>
              <w:bidi w:val="0"/>
              <w:spacing w:line="500" w:lineRule="exact"/>
              <w:outlineLvl w:val="9"/>
              <w:rPr>
                <w:b/>
                <w:color w:val="auto"/>
                <w:sz w:val="24"/>
                <w:highlight w:val="none"/>
              </w:rPr>
            </w:pPr>
          </w:p>
        </w:tc>
        <w:tc>
          <w:tcPr>
            <w:tcW w:w="3038" w:type="dxa"/>
            <w:noWrap w:val="0"/>
            <w:vAlign w:val="top"/>
          </w:tcPr>
          <w:p w14:paraId="378D123F">
            <w:pPr>
              <w:keepLines w:val="0"/>
              <w:pageBreakBefore w:val="0"/>
              <w:widowControl w:val="0"/>
              <w:kinsoku/>
              <w:wordWrap/>
              <w:overflowPunct/>
              <w:topLinePunct w:val="0"/>
              <w:autoSpaceDE w:val="0"/>
              <w:autoSpaceDN w:val="0"/>
              <w:bidi w:val="0"/>
              <w:spacing w:line="500" w:lineRule="exact"/>
              <w:outlineLvl w:val="9"/>
              <w:rPr>
                <w:b/>
                <w:color w:val="auto"/>
                <w:sz w:val="24"/>
                <w:highlight w:val="none"/>
              </w:rPr>
            </w:pPr>
          </w:p>
        </w:tc>
        <w:tc>
          <w:tcPr>
            <w:tcW w:w="2537" w:type="dxa"/>
            <w:noWrap w:val="0"/>
            <w:vAlign w:val="top"/>
          </w:tcPr>
          <w:p w14:paraId="07326D62">
            <w:pPr>
              <w:keepLines w:val="0"/>
              <w:pageBreakBefore w:val="0"/>
              <w:widowControl w:val="0"/>
              <w:kinsoku/>
              <w:wordWrap/>
              <w:overflowPunct/>
              <w:topLinePunct w:val="0"/>
              <w:autoSpaceDE w:val="0"/>
              <w:autoSpaceDN w:val="0"/>
              <w:bidi w:val="0"/>
              <w:spacing w:line="500" w:lineRule="exact"/>
              <w:outlineLvl w:val="9"/>
              <w:rPr>
                <w:b/>
                <w:color w:val="auto"/>
                <w:sz w:val="24"/>
                <w:highlight w:val="none"/>
              </w:rPr>
            </w:pPr>
          </w:p>
        </w:tc>
        <w:tc>
          <w:tcPr>
            <w:tcW w:w="2326" w:type="dxa"/>
            <w:noWrap w:val="0"/>
            <w:vAlign w:val="top"/>
          </w:tcPr>
          <w:p w14:paraId="1A2B53A3">
            <w:pPr>
              <w:keepLines w:val="0"/>
              <w:pageBreakBefore w:val="0"/>
              <w:widowControl w:val="0"/>
              <w:kinsoku/>
              <w:wordWrap/>
              <w:overflowPunct/>
              <w:topLinePunct w:val="0"/>
              <w:autoSpaceDE w:val="0"/>
              <w:autoSpaceDN w:val="0"/>
              <w:bidi w:val="0"/>
              <w:spacing w:line="500" w:lineRule="exact"/>
              <w:outlineLvl w:val="9"/>
              <w:rPr>
                <w:b/>
                <w:color w:val="auto"/>
                <w:sz w:val="24"/>
                <w:highlight w:val="none"/>
              </w:rPr>
            </w:pPr>
          </w:p>
        </w:tc>
      </w:tr>
      <w:tr w14:paraId="73BE2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825" w:type="dxa"/>
            <w:noWrap w:val="0"/>
            <w:vAlign w:val="top"/>
          </w:tcPr>
          <w:p w14:paraId="7D261D7C">
            <w:pPr>
              <w:keepLines w:val="0"/>
              <w:pageBreakBefore w:val="0"/>
              <w:widowControl w:val="0"/>
              <w:kinsoku/>
              <w:wordWrap/>
              <w:overflowPunct/>
              <w:topLinePunct w:val="0"/>
              <w:autoSpaceDE w:val="0"/>
              <w:autoSpaceDN w:val="0"/>
              <w:bidi w:val="0"/>
              <w:spacing w:line="500" w:lineRule="exact"/>
              <w:outlineLvl w:val="9"/>
              <w:rPr>
                <w:b/>
                <w:color w:val="auto"/>
                <w:sz w:val="24"/>
                <w:highlight w:val="none"/>
              </w:rPr>
            </w:pPr>
          </w:p>
        </w:tc>
        <w:tc>
          <w:tcPr>
            <w:tcW w:w="3038" w:type="dxa"/>
            <w:noWrap w:val="0"/>
            <w:vAlign w:val="top"/>
          </w:tcPr>
          <w:p w14:paraId="48F60445">
            <w:pPr>
              <w:keepLines w:val="0"/>
              <w:pageBreakBefore w:val="0"/>
              <w:widowControl w:val="0"/>
              <w:kinsoku/>
              <w:wordWrap/>
              <w:overflowPunct/>
              <w:topLinePunct w:val="0"/>
              <w:autoSpaceDE w:val="0"/>
              <w:autoSpaceDN w:val="0"/>
              <w:bidi w:val="0"/>
              <w:spacing w:line="500" w:lineRule="exact"/>
              <w:outlineLvl w:val="9"/>
              <w:rPr>
                <w:b/>
                <w:color w:val="auto"/>
                <w:sz w:val="24"/>
                <w:highlight w:val="none"/>
              </w:rPr>
            </w:pPr>
          </w:p>
        </w:tc>
        <w:tc>
          <w:tcPr>
            <w:tcW w:w="2537" w:type="dxa"/>
            <w:noWrap w:val="0"/>
            <w:vAlign w:val="top"/>
          </w:tcPr>
          <w:p w14:paraId="1950E9E6">
            <w:pPr>
              <w:keepLines w:val="0"/>
              <w:pageBreakBefore w:val="0"/>
              <w:widowControl w:val="0"/>
              <w:kinsoku/>
              <w:wordWrap/>
              <w:overflowPunct/>
              <w:topLinePunct w:val="0"/>
              <w:autoSpaceDE w:val="0"/>
              <w:autoSpaceDN w:val="0"/>
              <w:bidi w:val="0"/>
              <w:spacing w:line="500" w:lineRule="exact"/>
              <w:outlineLvl w:val="9"/>
              <w:rPr>
                <w:b/>
                <w:color w:val="auto"/>
                <w:sz w:val="24"/>
                <w:highlight w:val="none"/>
              </w:rPr>
            </w:pPr>
          </w:p>
        </w:tc>
        <w:tc>
          <w:tcPr>
            <w:tcW w:w="2326" w:type="dxa"/>
            <w:noWrap w:val="0"/>
            <w:vAlign w:val="top"/>
          </w:tcPr>
          <w:p w14:paraId="511C4556">
            <w:pPr>
              <w:keepLines w:val="0"/>
              <w:pageBreakBefore w:val="0"/>
              <w:widowControl w:val="0"/>
              <w:kinsoku/>
              <w:wordWrap/>
              <w:overflowPunct/>
              <w:topLinePunct w:val="0"/>
              <w:autoSpaceDE w:val="0"/>
              <w:autoSpaceDN w:val="0"/>
              <w:bidi w:val="0"/>
              <w:spacing w:line="500" w:lineRule="exact"/>
              <w:outlineLvl w:val="9"/>
              <w:rPr>
                <w:b/>
                <w:color w:val="auto"/>
                <w:sz w:val="24"/>
                <w:highlight w:val="none"/>
              </w:rPr>
            </w:pPr>
          </w:p>
        </w:tc>
      </w:tr>
      <w:tr w14:paraId="78DCD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825" w:type="dxa"/>
            <w:noWrap w:val="0"/>
            <w:vAlign w:val="top"/>
          </w:tcPr>
          <w:p w14:paraId="37A25A2A">
            <w:pPr>
              <w:keepLines w:val="0"/>
              <w:pageBreakBefore w:val="0"/>
              <w:widowControl w:val="0"/>
              <w:kinsoku/>
              <w:wordWrap/>
              <w:overflowPunct/>
              <w:topLinePunct w:val="0"/>
              <w:autoSpaceDE w:val="0"/>
              <w:autoSpaceDN w:val="0"/>
              <w:bidi w:val="0"/>
              <w:spacing w:line="500" w:lineRule="exact"/>
              <w:outlineLvl w:val="9"/>
              <w:rPr>
                <w:b/>
                <w:color w:val="auto"/>
                <w:sz w:val="24"/>
                <w:highlight w:val="none"/>
              </w:rPr>
            </w:pPr>
          </w:p>
        </w:tc>
        <w:tc>
          <w:tcPr>
            <w:tcW w:w="3038" w:type="dxa"/>
            <w:noWrap w:val="0"/>
            <w:vAlign w:val="top"/>
          </w:tcPr>
          <w:p w14:paraId="36B58FE6">
            <w:pPr>
              <w:keepLines w:val="0"/>
              <w:pageBreakBefore w:val="0"/>
              <w:widowControl w:val="0"/>
              <w:kinsoku/>
              <w:wordWrap/>
              <w:overflowPunct/>
              <w:topLinePunct w:val="0"/>
              <w:autoSpaceDE w:val="0"/>
              <w:autoSpaceDN w:val="0"/>
              <w:bidi w:val="0"/>
              <w:spacing w:line="500" w:lineRule="exact"/>
              <w:outlineLvl w:val="9"/>
              <w:rPr>
                <w:b/>
                <w:color w:val="auto"/>
                <w:sz w:val="24"/>
                <w:highlight w:val="none"/>
              </w:rPr>
            </w:pPr>
          </w:p>
        </w:tc>
        <w:tc>
          <w:tcPr>
            <w:tcW w:w="2537" w:type="dxa"/>
            <w:noWrap w:val="0"/>
            <w:vAlign w:val="top"/>
          </w:tcPr>
          <w:p w14:paraId="427D7015">
            <w:pPr>
              <w:keepLines w:val="0"/>
              <w:pageBreakBefore w:val="0"/>
              <w:widowControl w:val="0"/>
              <w:kinsoku/>
              <w:wordWrap/>
              <w:overflowPunct/>
              <w:topLinePunct w:val="0"/>
              <w:autoSpaceDE w:val="0"/>
              <w:autoSpaceDN w:val="0"/>
              <w:bidi w:val="0"/>
              <w:spacing w:line="500" w:lineRule="exact"/>
              <w:outlineLvl w:val="9"/>
              <w:rPr>
                <w:b/>
                <w:color w:val="auto"/>
                <w:sz w:val="24"/>
                <w:highlight w:val="none"/>
              </w:rPr>
            </w:pPr>
          </w:p>
        </w:tc>
        <w:tc>
          <w:tcPr>
            <w:tcW w:w="2326" w:type="dxa"/>
            <w:noWrap w:val="0"/>
            <w:vAlign w:val="top"/>
          </w:tcPr>
          <w:p w14:paraId="5894497B">
            <w:pPr>
              <w:keepLines w:val="0"/>
              <w:pageBreakBefore w:val="0"/>
              <w:widowControl w:val="0"/>
              <w:kinsoku/>
              <w:wordWrap/>
              <w:overflowPunct/>
              <w:topLinePunct w:val="0"/>
              <w:autoSpaceDE w:val="0"/>
              <w:autoSpaceDN w:val="0"/>
              <w:bidi w:val="0"/>
              <w:spacing w:line="500" w:lineRule="exact"/>
              <w:outlineLvl w:val="9"/>
              <w:rPr>
                <w:b/>
                <w:color w:val="auto"/>
                <w:sz w:val="24"/>
                <w:highlight w:val="none"/>
              </w:rPr>
            </w:pPr>
          </w:p>
        </w:tc>
      </w:tr>
      <w:tr w14:paraId="77240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825" w:type="dxa"/>
            <w:noWrap w:val="0"/>
            <w:vAlign w:val="top"/>
          </w:tcPr>
          <w:p w14:paraId="55725BF0">
            <w:pPr>
              <w:keepLines w:val="0"/>
              <w:pageBreakBefore w:val="0"/>
              <w:widowControl w:val="0"/>
              <w:kinsoku/>
              <w:wordWrap/>
              <w:overflowPunct/>
              <w:topLinePunct w:val="0"/>
              <w:autoSpaceDE w:val="0"/>
              <w:autoSpaceDN w:val="0"/>
              <w:bidi w:val="0"/>
              <w:spacing w:line="500" w:lineRule="exact"/>
              <w:outlineLvl w:val="9"/>
              <w:rPr>
                <w:b/>
                <w:color w:val="auto"/>
                <w:sz w:val="24"/>
                <w:highlight w:val="none"/>
              </w:rPr>
            </w:pPr>
          </w:p>
        </w:tc>
        <w:tc>
          <w:tcPr>
            <w:tcW w:w="3038" w:type="dxa"/>
            <w:noWrap w:val="0"/>
            <w:vAlign w:val="top"/>
          </w:tcPr>
          <w:p w14:paraId="66ECC6D3">
            <w:pPr>
              <w:keepLines w:val="0"/>
              <w:pageBreakBefore w:val="0"/>
              <w:widowControl w:val="0"/>
              <w:kinsoku/>
              <w:wordWrap/>
              <w:overflowPunct/>
              <w:topLinePunct w:val="0"/>
              <w:autoSpaceDE w:val="0"/>
              <w:autoSpaceDN w:val="0"/>
              <w:bidi w:val="0"/>
              <w:spacing w:line="500" w:lineRule="exact"/>
              <w:outlineLvl w:val="9"/>
              <w:rPr>
                <w:b/>
                <w:color w:val="auto"/>
                <w:sz w:val="24"/>
                <w:highlight w:val="none"/>
              </w:rPr>
            </w:pPr>
          </w:p>
        </w:tc>
        <w:tc>
          <w:tcPr>
            <w:tcW w:w="2537" w:type="dxa"/>
            <w:noWrap w:val="0"/>
            <w:vAlign w:val="top"/>
          </w:tcPr>
          <w:p w14:paraId="114C37B5">
            <w:pPr>
              <w:keepLines w:val="0"/>
              <w:pageBreakBefore w:val="0"/>
              <w:widowControl w:val="0"/>
              <w:kinsoku/>
              <w:wordWrap/>
              <w:overflowPunct/>
              <w:topLinePunct w:val="0"/>
              <w:autoSpaceDE w:val="0"/>
              <w:autoSpaceDN w:val="0"/>
              <w:bidi w:val="0"/>
              <w:spacing w:line="500" w:lineRule="exact"/>
              <w:outlineLvl w:val="9"/>
              <w:rPr>
                <w:b/>
                <w:color w:val="auto"/>
                <w:sz w:val="24"/>
                <w:highlight w:val="none"/>
              </w:rPr>
            </w:pPr>
          </w:p>
        </w:tc>
        <w:tc>
          <w:tcPr>
            <w:tcW w:w="2326" w:type="dxa"/>
            <w:noWrap w:val="0"/>
            <w:vAlign w:val="top"/>
          </w:tcPr>
          <w:p w14:paraId="6FE3B80F">
            <w:pPr>
              <w:keepLines w:val="0"/>
              <w:pageBreakBefore w:val="0"/>
              <w:widowControl w:val="0"/>
              <w:kinsoku/>
              <w:wordWrap/>
              <w:overflowPunct/>
              <w:topLinePunct w:val="0"/>
              <w:autoSpaceDE w:val="0"/>
              <w:autoSpaceDN w:val="0"/>
              <w:bidi w:val="0"/>
              <w:spacing w:line="500" w:lineRule="exact"/>
              <w:outlineLvl w:val="9"/>
              <w:rPr>
                <w:b/>
                <w:color w:val="auto"/>
                <w:sz w:val="24"/>
                <w:highlight w:val="none"/>
              </w:rPr>
            </w:pPr>
          </w:p>
        </w:tc>
      </w:tr>
      <w:tr w14:paraId="6A5F9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825" w:type="dxa"/>
            <w:noWrap w:val="0"/>
            <w:vAlign w:val="top"/>
          </w:tcPr>
          <w:p w14:paraId="2B4EC664">
            <w:pPr>
              <w:keepLines w:val="0"/>
              <w:pageBreakBefore w:val="0"/>
              <w:widowControl w:val="0"/>
              <w:kinsoku/>
              <w:wordWrap/>
              <w:overflowPunct/>
              <w:topLinePunct w:val="0"/>
              <w:autoSpaceDE w:val="0"/>
              <w:autoSpaceDN w:val="0"/>
              <w:bidi w:val="0"/>
              <w:spacing w:line="500" w:lineRule="exact"/>
              <w:outlineLvl w:val="9"/>
              <w:rPr>
                <w:b/>
                <w:color w:val="auto"/>
                <w:sz w:val="24"/>
                <w:highlight w:val="none"/>
              </w:rPr>
            </w:pPr>
          </w:p>
        </w:tc>
        <w:tc>
          <w:tcPr>
            <w:tcW w:w="3038" w:type="dxa"/>
            <w:noWrap w:val="0"/>
            <w:vAlign w:val="top"/>
          </w:tcPr>
          <w:p w14:paraId="50EDDC9B">
            <w:pPr>
              <w:keepLines w:val="0"/>
              <w:pageBreakBefore w:val="0"/>
              <w:widowControl w:val="0"/>
              <w:kinsoku/>
              <w:wordWrap/>
              <w:overflowPunct/>
              <w:topLinePunct w:val="0"/>
              <w:autoSpaceDE w:val="0"/>
              <w:autoSpaceDN w:val="0"/>
              <w:bidi w:val="0"/>
              <w:spacing w:line="500" w:lineRule="exact"/>
              <w:outlineLvl w:val="9"/>
              <w:rPr>
                <w:b/>
                <w:color w:val="auto"/>
                <w:sz w:val="24"/>
                <w:highlight w:val="none"/>
              </w:rPr>
            </w:pPr>
          </w:p>
        </w:tc>
        <w:tc>
          <w:tcPr>
            <w:tcW w:w="2537" w:type="dxa"/>
            <w:noWrap w:val="0"/>
            <w:vAlign w:val="top"/>
          </w:tcPr>
          <w:p w14:paraId="4D599AC9">
            <w:pPr>
              <w:keepLines w:val="0"/>
              <w:pageBreakBefore w:val="0"/>
              <w:widowControl w:val="0"/>
              <w:kinsoku/>
              <w:wordWrap/>
              <w:overflowPunct/>
              <w:topLinePunct w:val="0"/>
              <w:autoSpaceDE w:val="0"/>
              <w:autoSpaceDN w:val="0"/>
              <w:bidi w:val="0"/>
              <w:spacing w:line="500" w:lineRule="exact"/>
              <w:outlineLvl w:val="9"/>
              <w:rPr>
                <w:b/>
                <w:color w:val="auto"/>
                <w:sz w:val="24"/>
                <w:highlight w:val="none"/>
              </w:rPr>
            </w:pPr>
          </w:p>
        </w:tc>
        <w:tc>
          <w:tcPr>
            <w:tcW w:w="2326" w:type="dxa"/>
            <w:noWrap w:val="0"/>
            <w:vAlign w:val="top"/>
          </w:tcPr>
          <w:p w14:paraId="2938FB59">
            <w:pPr>
              <w:keepLines w:val="0"/>
              <w:pageBreakBefore w:val="0"/>
              <w:widowControl w:val="0"/>
              <w:kinsoku/>
              <w:wordWrap/>
              <w:overflowPunct/>
              <w:topLinePunct w:val="0"/>
              <w:autoSpaceDE w:val="0"/>
              <w:autoSpaceDN w:val="0"/>
              <w:bidi w:val="0"/>
              <w:spacing w:line="500" w:lineRule="exact"/>
              <w:outlineLvl w:val="9"/>
              <w:rPr>
                <w:b/>
                <w:color w:val="auto"/>
                <w:sz w:val="24"/>
                <w:highlight w:val="none"/>
              </w:rPr>
            </w:pPr>
          </w:p>
        </w:tc>
      </w:tr>
    </w:tbl>
    <w:p w14:paraId="49BC8E74">
      <w:pPr>
        <w:keepLines w:val="0"/>
        <w:pageBreakBefore w:val="0"/>
        <w:widowControl w:val="0"/>
        <w:kinsoku/>
        <w:wordWrap/>
        <w:overflowPunct/>
        <w:topLinePunct w:val="0"/>
        <w:autoSpaceDE w:val="0"/>
        <w:autoSpaceDN w:val="0"/>
        <w:bidi w:val="0"/>
        <w:spacing w:line="500" w:lineRule="exact"/>
        <w:outlineLvl w:val="9"/>
        <w:rPr>
          <w:color w:val="auto"/>
          <w:sz w:val="24"/>
          <w:highlight w:val="none"/>
        </w:rPr>
      </w:pPr>
      <w:r>
        <w:rPr>
          <w:color w:val="auto"/>
          <w:sz w:val="24"/>
          <w:highlight w:val="none"/>
        </w:rPr>
        <w:t>注：</w:t>
      </w:r>
    </w:p>
    <w:p w14:paraId="07B32A5F">
      <w:pPr>
        <w:keepLines w:val="0"/>
        <w:pageBreakBefore w:val="0"/>
        <w:widowControl w:val="0"/>
        <w:kinsoku/>
        <w:wordWrap/>
        <w:overflowPunct/>
        <w:topLinePunct w:val="0"/>
        <w:autoSpaceDE w:val="0"/>
        <w:autoSpaceDN w:val="0"/>
        <w:bidi w:val="0"/>
        <w:spacing w:line="500" w:lineRule="exact"/>
        <w:ind w:firstLine="480" w:firstLineChars="200"/>
        <w:outlineLvl w:val="9"/>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需响应</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文件第</w:t>
      </w:r>
      <w:r>
        <w:rPr>
          <w:rFonts w:hint="eastAsia" w:ascii="宋体" w:hAnsi="宋体" w:cs="宋体"/>
          <w:color w:val="auto"/>
          <w:sz w:val="24"/>
          <w:highlight w:val="none"/>
          <w:lang w:val="en-US" w:eastAsia="zh-CN"/>
        </w:rPr>
        <w:t>四</w:t>
      </w:r>
      <w:r>
        <w:rPr>
          <w:rFonts w:hint="eastAsia" w:ascii="宋体" w:hAnsi="宋体" w:cs="宋体"/>
          <w:color w:val="auto"/>
          <w:sz w:val="24"/>
          <w:highlight w:val="none"/>
        </w:rPr>
        <w:t>章“商务</w:t>
      </w:r>
      <w:r>
        <w:rPr>
          <w:rFonts w:hint="eastAsia" w:ascii="宋体" w:hAnsi="宋体" w:cs="宋体"/>
          <w:color w:val="auto"/>
          <w:sz w:val="24"/>
          <w:highlight w:val="none"/>
          <w:lang w:eastAsia="zh-CN"/>
        </w:rPr>
        <w:t>需求</w:t>
      </w:r>
      <w:r>
        <w:rPr>
          <w:rFonts w:hint="eastAsia" w:ascii="宋体" w:hAnsi="宋体" w:cs="宋体"/>
          <w:color w:val="auto"/>
          <w:sz w:val="24"/>
          <w:highlight w:val="none"/>
        </w:rPr>
        <w:t>”的全部内容，偏离说明处填写：正/无偏离</w:t>
      </w:r>
      <w:r>
        <w:rPr>
          <w:rFonts w:hint="eastAsia" w:ascii="宋体" w:hAnsi="宋体" w:cs="宋体"/>
          <w:color w:val="auto"/>
          <w:sz w:val="24"/>
          <w:highlight w:val="none"/>
          <w:lang w:eastAsia="zh-CN"/>
        </w:rPr>
        <w:t>，</w:t>
      </w:r>
      <w:r>
        <w:rPr>
          <w:rFonts w:hint="eastAsia" w:ascii="宋体" w:hAnsi="宋体" w:cs="宋体"/>
          <w:color w:val="auto"/>
          <w:sz w:val="24"/>
          <w:highlight w:val="none"/>
        </w:rPr>
        <w:t>不可负偏离，</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可逐项填写此表，也可不填写，不填写视为满足商务</w:t>
      </w:r>
      <w:r>
        <w:rPr>
          <w:rFonts w:hint="eastAsia" w:ascii="宋体" w:hAnsi="宋体" w:cs="宋体"/>
          <w:color w:val="auto"/>
          <w:sz w:val="24"/>
          <w:highlight w:val="none"/>
          <w:lang w:eastAsia="zh-CN"/>
        </w:rPr>
        <w:t>需求</w:t>
      </w:r>
      <w:r>
        <w:rPr>
          <w:rFonts w:hint="eastAsia" w:ascii="宋体" w:hAnsi="宋体" w:cs="宋体"/>
          <w:color w:val="auto"/>
          <w:sz w:val="24"/>
          <w:highlight w:val="none"/>
        </w:rPr>
        <w:t>的全部内容。</w:t>
      </w:r>
    </w:p>
    <w:p w14:paraId="31F791CC">
      <w:pPr>
        <w:keepLines w:val="0"/>
        <w:pageBreakBefore w:val="0"/>
        <w:widowControl w:val="0"/>
        <w:kinsoku/>
        <w:wordWrap/>
        <w:overflowPunct/>
        <w:topLinePunct w:val="0"/>
        <w:autoSpaceDE w:val="0"/>
        <w:autoSpaceDN w:val="0"/>
        <w:bidi w:val="0"/>
        <w:spacing w:line="500" w:lineRule="exact"/>
        <w:ind w:firstLine="480" w:firstLineChars="200"/>
        <w:outlineLvl w:val="9"/>
        <w:rPr>
          <w:rFonts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.本表可根据实际需求自行增减行数，但内容不得擅自修改。</w:t>
      </w:r>
    </w:p>
    <w:p w14:paraId="46F086AD">
      <w:pPr>
        <w:pStyle w:val="9"/>
        <w:keepLines w:val="0"/>
        <w:pageBreakBefore w:val="0"/>
        <w:widowControl w:val="0"/>
        <w:kinsoku/>
        <w:wordWrap/>
        <w:overflowPunct/>
        <w:topLinePunct w:val="0"/>
        <w:bidi w:val="0"/>
        <w:outlineLvl w:val="9"/>
        <w:rPr>
          <w:color w:val="auto"/>
          <w:highlight w:val="none"/>
        </w:rPr>
      </w:pPr>
    </w:p>
    <w:p w14:paraId="178BF896">
      <w:pPr>
        <w:pStyle w:val="9"/>
        <w:keepLines w:val="0"/>
        <w:pageBreakBefore w:val="0"/>
        <w:widowControl w:val="0"/>
        <w:kinsoku/>
        <w:wordWrap/>
        <w:overflowPunct/>
        <w:topLinePunct w:val="0"/>
        <w:bidi w:val="0"/>
        <w:ind w:left="0" w:leftChars="0" w:firstLine="0" w:firstLineChars="0"/>
        <w:outlineLvl w:val="9"/>
        <w:rPr>
          <w:color w:val="auto"/>
          <w:highlight w:val="none"/>
        </w:rPr>
      </w:pPr>
    </w:p>
    <w:p w14:paraId="3CBE729F">
      <w:pPr>
        <w:pageBreakBefore w:val="0"/>
        <w:kinsoku/>
        <w:wordWrap/>
        <w:overflowPunct/>
        <w:bidi w:val="0"/>
        <w:spacing w:line="460" w:lineRule="exact"/>
        <w:outlineLvl w:val="9"/>
        <w:rPr>
          <w:rFonts w:ascii="Times New Roman" w:hAnsi="Times New Roman"/>
          <w:b w:val="0"/>
          <w:bCs w:val="0"/>
          <w:color w:val="auto"/>
          <w:sz w:val="24"/>
          <w:highlight w:val="none"/>
          <w:u w:val="single"/>
        </w:rPr>
      </w:pPr>
      <w:r>
        <w:rPr>
          <w:rFonts w:ascii="Times New Roman" w:hAnsi="Times New Roman"/>
          <w:b w:val="0"/>
          <w:bCs w:val="0"/>
          <w:color w:val="auto"/>
          <w:sz w:val="24"/>
          <w:highlight w:val="none"/>
        </w:rPr>
        <w:t>投标人全称（</w:t>
      </w:r>
      <w:r>
        <w:rPr>
          <w:rFonts w:hint="eastAsia" w:ascii="宋体" w:hAnsi="宋体" w:cs="宋体"/>
          <w:b w:val="0"/>
          <w:bCs w:val="0"/>
          <w:color w:val="auto"/>
          <w:spacing w:val="-4"/>
          <w:kern w:val="0"/>
          <w:sz w:val="24"/>
          <w:szCs w:val="24"/>
          <w:highlight w:val="none"/>
          <w:lang w:val="zh-CN"/>
        </w:rPr>
        <w:t>电子</w:t>
      </w:r>
      <w:r>
        <w:rPr>
          <w:rFonts w:hint="eastAsia" w:ascii="宋体" w:hAnsi="宋体" w:eastAsia="宋体" w:cs="宋体"/>
          <w:b w:val="0"/>
          <w:bCs w:val="0"/>
          <w:color w:val="auto"/>
          <w:spacing w:val="-4"/>
          <w:kern w:val="0"/>
          <w:sz w:val="24"/>
          <w:szCs w:val="24"/>
          <w:highlight w:val="none"/>
          <w:lang w:val="zh-CN"/>
        </w:rPr>
        <w:t>公章</w:t>
      </w:r>
      <w:r>
        <w:rPr>
          <w:rFonts w:ascii="Times New Roman" w:hAnsi="Times New Roman"/>
          <w:b w:val="0"/>
          <w:bCs w:val="0"/>
          <w:color w:val="auto"/>
          <w:sz w:val="24"/>
          <w:highlight w:val="none"/>
        </w:rPr>
        <w:t>）：</w:t>
      </w:r>
      <w:r>
        <w:rPr>
          <w:rFonts w:ascii="Times New Roman" w:hAnsi="Times New Roman"/>
          <w:b w:val="0"/>
          <w:bCs w:val="0"/>
          <w:color w:val="auto"/>
          <w:sz w:val="24"/>
          <w:highlight w:val="none"/>
          <w:u w:val="single"/>
        </w:rPr>
        <w:t xml:space="preserve">                               </w:t>
      </w:r>
    </w:p>
    <w:p w14:paraId="20124D87">
      <w:pPr>
        <w:pageBreakBefore w:val="0"/>
        <w:kinsoku/>
        <w:wordWrap/>
        <w:overflowPunct/>
        <w:bidi w:val="0"/>
        <w:spacing w:line="460" w:lineRule="exact"/>
        <w:outlineLvl w:val="9"/>
        <w:rPr>
          <w:rFonts w:ascii="Times New Roman" w:hAnsi="Times New Roman"/>
          <w:b w:val="0"/>
          <w:bCs w:val="0"/>
          <w:color w:val="auto"/>
          <w:sz w:val="24"/>
          <w:highlight w:val="none"/>
          <w:u w:val="single"/>
        </w:rPr>
      </w:pPr>
      <w:r>
        <w:rPr>
          <w:rFonts w:ascii="Times New Roman" w:hAnsi="Times New Roman"/>
          <w:b w:val="0"/>
          <w:bCs w:val="0"/>
          <w:color w:val="auto"/>
          <w:sz w:val="24"/>
          <w:highlight w:val="none"/>
        </w:rPr>
        <w:t>法定代表人或授权代理人（</w:t>
      </w:r>
      <w:r>
        <w:rPr>
          <w:rFonts w:hint="eastAsia" w:ascii="宋体" w:hAnsi="宋体" w:eastAsia="宋体" w:cs="宋体"/>
          <w:b w:val="0"/>
          <w:bCs w:val="0"/>
          <w:color w:val="auto"/>
          <w:sz w:val="24"/>
          <w:highlight w:val="none"/>
          <w:lang w:eastAsia="zh-CN"/>
        </w:rPr>
        <w:t>签字</w:t>
      </w:r>
      <w:r>
        <w:rPr>
          <w:rFonts w:hint="eastAsia" w:ascii="宋体" w:hAnsi="宋体" w:eastAsia="宋体" w:cs="宋体"/>
          <w:b w:val="0"/>
          <w:bCs w:val="0"/>
          <w:color w:val="auto"/>
          <w:sz w:val="24"/>
          <w:highlight w:val="none"/>
          <w:lang w:val="en-US" w:eastAsia="zh-CN"/>
        </w:rPr>
        <w:t>或</w:t>
      </w:r>
      <w:r>
        <w:rPr>
          <w:rFonts w:hint="eastAsia" w:ascii="宋体" w:hAnsi="宋体" w:eastAsia="宋体" w:cs="宋体"/>
          <w:b w:val="0"/>
          <w:bCs w:val="0"/>
          <w:color w:val="auto"/>
          <w:sz w:val="24"/>
          <w:highlight w:val="none"/>
        </w:rPr>
        <w:t>电子签章</w:t>
      </w:r>
      <w:r>
        <w:rPr>
          <w:rFonts w:ascii="Times New Roman" w:hAnsi="Times New Roman"/>
          <w:b w:val="0"/>
          <w:bCs w:val="0"/>
          <w:color w:val="auto"/>
          <w:sz w:val="24"/>
          <w:highlight w:val="none"/>
        </w:rPr>
        <w:t xml:space="preserve">）： </w:t>
      </w:r>
      <w:r>
        <w:rPr>
          <w:rFonts w:ascii="Times New Roman" w:hAnsi="Times New Roman"/>
          <w:b w:val="0"/>
          <w:bCs w:val="0"/>
          <w:color w:val="auto"/>
          <w:sz w:val="24"/>
          <w:highlight w:val="none"/>
          <w:u w:val="single"/>
        </w:rPr>
        <w:t xml:space="preserve">                            </w:t>
      </w:r>
    </w:p>
    <w:p w14:paraId="7F03B61D">
      <w:pPr>
        <w:pageBreakBefore w:val="0"/>
        <w:kinsoku/>
        <w:wordWrap/>
        <w:overflowPunct/>
        <w:bidi w:val="0"/>
        <w:spacing w:line="460" w:lineRule="exact"/>
        <w:outlineLvl w:val="9"/>
        <w:rPr>
          <w:rFonts w:hint="eastAsia" w:ascii="宋体" w:hAnsi="宋体" w:cs="宋体"/>
          <w:b/>
          <w:color w:val="auto"/>
          <w:sz w:val="28"/>
          <w:szCs w:val="28"/>
          <w:highlight w:val="none"/>
          <w:lang w:eastAsia="zh-CN"/>
        </w:rPr>
      </w:pPr>
      <w:r>
        <w:rPr>
          <w:rFonts w:ascii="Times New Roman" w:hAnsi="Times New Roman"/>
          <w:b w:val="0"/>
          <w:bCs w:val="0"/>
          <w:color w:val="auto"/>
          <w:sz w:val="24"/>
          <w:highlight w:val="none"/>
        </w:rPr>
        <w:t>日期：</w:t>
      </w:r>
      <w:r>
        <w:rPr>
          <w:rFonts w:ascii="Times New Roman" w:hAnsi="Times New Roman"/>
          <w:b w:val="0"/>
          <w:bCs w:val="0"/>
          <w:color w:val="auto"/>
          <w:sz w:val="24"/>
          <w:highlight w:val="none"/>
          <w:u w:val="single"/>
        </w:rPr>
        <w:t xml:space="preserve">      </w:t>
      </w:r>
      <w:r>
        <w:rPr>
          <w:rFonts w:ascii="Times New Roman" w:hAnsi="Times New Roman"/>
          <w:b w:val="0"/>
          <w:bCs w:val="0"/>
          <w:color w:val="auto"/>
          <w:sz w:val="24"/>
          <w:highlight w:val="none"/>
        </w:rPr>
        <w:t>年</w:t>
      </w:r>
      <w:r>
        <w:rPr>
          <w:rFonts w:ascii="Times New Roman" w:hAnsi="Times New Roman"/>
          <w:b w:val="0"/>
          <w:bCs w:val="0"/>
          <w:color w:val="auto"/>
          <w:sz w:val="24"/>
          <w:highlight w:val="none"/>
          <w:u w:val="single"/>
        </w:rPr>
        <w:t xml:space="preserve">     </w:t>
      </w:r>
      <w:r>
        <w:rPr>
          <w:rFonts w:ascii="Times New Roman" w:hAnsi="Times New Roman"/>
          <w:b w:val="0"/>
          <w:bCs w:val="0"/>
          <w:color w:val="auto"/>
          <w:sz w:val="24"/>
          <w:highlight w:val="none"/>
        </w:rPr>
        <w:t>月</w:t>
      </w:r>
      <w:r>
        <w:rPr>
          <w:rFonts w:ascii="Times New Roman" w:hAnsi="Times New Roman"/>
          <w:b w:val="0"/>
          <w:bCs w:val="0"/>
          <w:color w:val="auto"/>
          <w:sz w:val="24"/>
          <w:highlight w:val="none"/>
          <w:u w:val="single"/>
        </w:rPr>
        <w:t xml:space="preserve">      </w:t>
      </w:r>
      <w:r>
        <w:rPr>
          <w:rFonts w:ascii="Times New Roman" w:hAnsi="Times New Roman"/>
          <w:b w:val="0"/>
          <w:bCs w:val="0"/>
          <w:color w:val="auto"/>
          <w:sz w:val="24"/>
          <w:highlight w:val="none"/>
        </w:rPr>
        <w:t>日</w:t>
      </w:r>
    </w:p>
    <w:p w14:paraId="663C2D5C">
      <w:pPr>
        <w:spacing w:line="500" w:lineRule="exact"/>
        <w:jc w:val="center"/>
        <w:outlineLvl w:val="1"/>
        <w:rPr>
          <w:rFonts w:hint="default" w:ascii="宋体" w:hAnsi="宋体" w:cs="宋体"/>
          <w:b/>
          <w:sz w:val="36"/>
          <w:szCs w:val="36"/>
          <w:lang w:val="en-US" w:eastAsia="zh-CN"/>
        </w:rPr>
        <w:sectPr>
          <w:footerReference r:id="rId9" w:type="default"/>
          <w:pgSz w:w="11906" w:h="16838"/>
          <w:pgMar w:top="1440" w:right="1417" w:bottom="1440" w:left="1417" w:header="851" w:footer="992" w:gutter="0"/>
          <w:pgNumType w:fmt="decimal"/>
          <w:cols w:space="425" w:num="1"/>
          <w:docGrid w:type="lines" w:linePitch="312" w:charSpace="0"/>
        </w:sectPr>
      </w:pPr>
      <w:r>
        <w:rPr>
          <w:rFonts w:hint="eastAsia" w:ascii="宋体" w:hAnsi="宋体" w:cs="宋体"/>
          <w:b/>
          <w:sz w:val="36"/>
          <w:szCs w:val="36"/>
          <w:lang w:val="en-US" w:eastAsia="zh-CN"/>
        </w:rPr>
        <w:t xml:space="preserve">   </w:t>
      </w:r>
    </w:p>
    <w:p w14:paraId="0DBEBE8B">
      <w:pPr>
        <w:spacing w:line="500" w:lineRule="exact"/>
        <w:ind w:firstLine="2530" w:firstLineChars="700"/>
        <w:jc w:val="both"/>
        <w:outlineLvl w:val="1"/>
        <w:rPr>
          <w:rFonts w:hint="default" w:ascii="宋体" w:hAnsi="宋体" w:eastAsia="宋体" w:cs="宋体"/>
          <w:b/>
          <w:sz w:val="36"/>
          <w:szCs w:val="36"/>
          <w:lang w:val="en-US" w:eastAsia="zh-CN"/>
        </w:rPr>
      </w:pPr>
      <w:r>
        <w:rPr>
          <w:rFonts w:hint="eastAsia" w:ascii="宋体" w:hAnsi="宋体" w:cs="宋体"/>
          <w:b/>
          <w:sz w:val="36"/>
          <w:szCs w:val="36"/>
          <w:lang w:val="en-US" w:eastAsia="zh-CN"/>
        </w:rPr>
        <w:t>七</w:t>
      </w:r>
      <w:r>
        <w:rPr>
          <w:rFonts w:hint="eastAsia" w:ascii="宋体" w:hAnsi="宋体" w:eastAsia="宋体" w:cs="宋体"/>
          <w:b/>
          <w:sz w:val="36"/>
          <w:szCs w:val="36"/>
        </w:rPr>
        <w:t>、</w:t>
      </w:r>
      <w:r>
        <w:rPr>
          <w:rFonts w:hint="eastAsia" w:ascii="宋体" w:hAnsi="宋体" w:eastAsia="宋体" w:cs="宋体"/>
          <w:b/>
          <w:sz w:val="36"/>
          <w:szCs w:val="36"/>
          <w:lang w:val="en-US" w:eastAsia="zh-CN"/>
        </w:rPr>
        <w:t xml:space="preserve">招生计划及生源保障措施 </w:t>
      </w:r>
    </w:p>
    <w:p w14:paraId="66460BB3">
      <w:pPr>
        <w:ind w:firstLine="480" w:firstLineChars="200"/>
        <w:rPr>
          <w:sz w:val="24"/>
        </w:rPr>
      </w:pPr>
    </w:p>
    <w:p w14:paraId="584D2345">
      <w:pPr>
        <w:keepNext w:val="0"/>
        <w:keepLines w:val="0"/>
        <w:pageBreakBefore w:val="0"/>
        <w:widowControl w:val="0"/>
        <w:kinsoku/>
        <w:wordWrap/>
        <w:overflowPunct/>
        <w:topLinePunct w:val="0"/>
        <w:bidi w:val="0"/>
        <w:snapToGrid/>
        <w:spacing w:line="560" w:lineRule="exact"/>
        <w:ind w:firstLine="482" w:firstLineChars="200"/>
        <w:jc w:val="center"/>
        <w:textAlignment w:val="auto"/>
        <w:rPr>
          <w:rFonts w:hint="eastAsia" w:ascii="宋体" w:hAnsi="宋体" w:eastAsia="宋体" w:cs="宋体"/>
          <w:color w:val="000000" w:themeColor="text1"/>
          <w:sz w:val="24"/>
          <w:szCs w:val="24"/>
          <w14:textFill>
            <w14:solidFill>
              <w14:schemeClr w14:val="tx1"/>
            </w14:solidFill>
          </w14:textFill>
        </w:rPr>
      </w:pPr>
      <w:bookmarkStart w:id="84" w:name="_Toc21038"/>
      <w:r>
        <w:rPr>
          <w:rFonts w:hint="eastAsia" w:ascii="宋体" w:hAnsi="宋体" w:eastAsia="宋体" w:cs="宋体"/>
          <w:b/>
          <w:bCs/>
          <w:sz w:val="24"/>
          <w:szCs w:val="24"/>
        </w:rPr>
        <w:t>（按照</w:t>
      </w:r>
      <w:r>
        <w:rPr>
          <w:rFonts w:hint="eastAsia" w:ascii="宋体" w:hAnsi="宋体" w:eastAsia="宋体" w:cs="宋体"/>
          <w:b/>
          <w:bCs/>
          <w:sz w:val="24"/>
          <w:szCs w:val="24"/>
          <w:lang w:val="en-US" w:eastAsia="zh-CN"/>
        </w:rPr>
        <w:t>第三章评分标准</w:t>
      </w:r>
      <w:r>
        <w:rPr>
          <w:rFonts w:hint="eastAsia" w:ascii="宋体" w:hAnsi="宋体" w:eastAsia="宋体" w:cs="宋体"/>
          <w:b/>
          <w:bCs/>
          <w:sz w:val="24"/>
          <w:szCs w:val="24"/>
        </w:rPr>
        <w:t>要求提供，格式自拟）</w:t>
      </w:r>
      <w:bookmarkEnd w:id="84"/>
    </w:p>
    <w:p w14:paraId="4A9E0723">
      <w:pPr>
        <w:keepNext w:val="0"/>
        <w:keepLines w:val="0"/>
        <w:pageBreakBefore w:val="0"/>
        <w:widowControl w:val="0"/>
        <w:kinsoku/>
        <w:wordWrap/>
        <w:overflowPunct/>
        <w:topLinePunct w:val="0"/>
        <w:bidi w:val="0"/>
        <w:snapToGrid/>
        <w:spacing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4BF48116">
      <w:pPr>
        <w:keepNext w:val="0"/>
        <w:keepLines w:val="0"/>
        <w:pageBreakBefore w:val="0"/>
        <w:widowControl w:val="0"/>
        <w:kinsoku/>
        <w:wordWrap/>
        <w:overflowPunct/>
        <w:topLinePunct w:val="0"/>
        <w:bidi w:val="0"/>
        <w:snapToGrid/>
        <w:spacing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78954B7F">
      <w:pPr>
        <w:keepNext w:val="0"/>
        <w:keepLines w:val="0"/>
        <w:pageBreakBefore w:val="0"/>
        <w:widowControl w:val="0"/>
        <w:kinsoku/>
        <w:wordWrap/>
        <w:overflowPunct/>
        <w:topLinePunct w:val="0"/>
        <w:autoSpaceDE/>
        <w:autoSpaceDN/>
        <w:bidi w:val="0"/>
        <w:snapToGrid/>
        <w:spacing w:line="560" w:lineRule="exact"/>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投标人（电子签章）：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2E29414F">
      <w:pPr>
        <w:keepNext w:val="0"/>
        <w:keepLines w:val="0"/>
        <w:pageBreakBefore w:val="0"/>
        <w:widowControl w:val="0"/>
        <w:kinsoku/>
        <w:wordWrap/>
        <w:overflowPunct/>
        <w:topLinePunct w:val="0"/>
        <w:autoSpaceDE/>
        <w:autoSpaceDN/>
        <w:bidi w:val="0"/>
        <w:snapToGrid/>
        <w:spacing w:line="560" w:lineRule="exact"/>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aps/>
          <w:sz w:val="24"/>
          <w:szCs w:val="24"/>
        </w:rPr>
        <w:t>法定代表人或委托代理人</w:t>
      </w:r>
      <w:r>
        <w:rPr>
          <w:rFonts w:hint="eastAsia" w:ascii="宋体" w:hAnsi="宋体" w:eastAsia="宋体" w:cs="宋体"/>
          <w:caps/>
          <w:sz w:val="24"/>
          <w:szCs w:val="24"/>
          <w:lang w:eastAsia="zh-CN"/>
        </w:rPr>
        <w:t>（</w:t>
      </w:r>
      <w:r>
        <w:rPr>
          <w:rFonts w:hint="eastAsia" w:ascii="宋体" w:hAnsi="宋体" w:eastAsia="宋体" w:cs="宋体"/>
          <w:caps/>
          <w:sz w:val="24"/>
          <w:szCs w:val="24"/>
        </w:rPr>
        <w:t>签字</w:t>
      </w:r>
      <w:r>
        <w:rPr>
          <w:rFonts w:hint="eastAsia" w:ascii="宋体" w:hAnsi="宋体" w:eastAsia="宋体" w:cs="宋体"/>
          <w:caps/>
          <w:sz w:val="24"/>
          <w:szCs w:val="24"/>
          <w:lang w:val="en-US" w:eastAsia="zh-CN"/>
        </w:rPr>
        <w:t>或</w:t>
      </w:r>
      <w:r>
        <w:rPr>
          <w:rFonts w:hint="eastAsia" w:ascii="宋体" w:hAnsi="宋体" w:eastAsia="宋体" w:cs="宋体"/>
          <w:color w:val="auto"/>
          <w:sz w:val="24"/>
          <w:szCs w:val="24"/>
          <w:highlight w:val="none"/>
        </w:rPr>
        <w:t>电子签章</w:t>
      </w:r>
      <w:r>
        <w:rPr>
          <w:rFonts w:hint="eastAsia" w:ascii="宋体" w:hAnsi="宋体" w:eastAsia="宋体" w:cs="宋体"/>
          <w:caps/>
          <w:sz w:val="24"/>
          <w:szCs w:val="24"/>
          <w:lang w:val="en-US" w:eastAsia="zh-CN"/>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p>
    <w:p w14:paraId="425E31FC">
      <w:pPr>
        <w:pStyle w:val="7"/>
        <w:keepNext w:val="0"/>
        <w:keepLines w:val="0"/>
        <w:pageBreakBefore w:val="0"/>
        <w:widowControl w:val="0"/>
        <w:kinsoku/>
        <w:wordWrap/>
        <w:overflowPunct/>
        <w:topLinePunct w:val="0"/>
        <w:bidi w:val="0"/>
        <w:snapToGrid/>
        <w:spacing w:line="560" w:lineRule="exact"/>
        <w:textAlignment w:val="auto"/>
        <w:rPr>
          <w:rFonts w:hint="eastAsia" w:ascii="宋体" w:hAnsi="宋体" w:eastAsia="宋体" w:cs="宋体"/>
          <w:sz w:val="24"/>
          <w:szCs w:val="24"/>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5BC45B72"/>
    <w:p w14:paraId="4A1264E4">
      <w:pPr>
        <w:pStyle w:val="7"/>
      </w:pPr>
    </w:p>
    <w:p w14:paraId="5BB8C77D">
      <w:pPr>
        <w:spacing w:line="500" w:lineRule="exact"/>
        <w:jc w:val="center"/>
        <w:outlineLvl w:val="1"/>
        <w:rPr>
          <w:rFonts w:hint="eastAsia" w:ascii="宋体" w:hAnsi="宋体" w:cs="宋体"/>
          <w:b/>
          <w:sz w:val="36"/>
          <w:szCs w:val="36"/>
          <w:lang w:val="en-US" w:eastAsia="zh-CN"/>
        </w:rPr>
      </w:pPr>
      <w:bookmarkStart w:id="85" w:name="_bookmark16"/>
      <w:bookmarkEnd w:id="85"/>
      <w:bookmarkStart w:id="86" w:name="_Toc4142"/>
    </w:p>
    <w:p w14:paraId="76DB42DF">
      <w:pPr>
        <w:spacing w:line="500" w:lineRule="exact"/>
        <w:jc w:val="center"/>
        <w:outlineLvl w:val="1"/>
        <w:rPr>
          <w:rFonts w:hint="eastAsia" w:ascii="宋体" w:hAnsi="宋体" w:cs="宋体"/>
          <w:b/>
          <w:sz w:val="36"/>
          <w:szCs w:val="36"/>
          <w:lang w:val="en-US" w:eastAsia="zh-CN"/>
        </w:rPr>
      </w:pPr>
    </w:p>
    <w:p w14:paraId="11E105B2">
      <w:pPr>
        <w:spacing w:line="500" w:lineRule="exact"/>
        <w:jc w:val="center"/>
        <w:outlineLvl w:val="1"/>
        <w:rPr>
          <w:rFonts w:hint="eastAsia" w:ascii="宋体" w:hAnsi="宋体" w:cs="宋体"/>
          <w:b/>
          <w:sz w:val="36"/>
          <w:szCs w:val="36"/>
          <w:lang w:val="en-US" w:eastAsia="zh-CN"/>
        </w:rPr>
      </w:pPr>
    </w:p>
    <w:p w14:paraId="45FD2E73">
      <w:pPr>
        <w:spacing w:line="500" w:lineRule="exact"/>
        <w:jc w:val="center"/>
        <w:outlineLvl w:val="1"/>
        <w:rPr>
          <w:rFonts w:hint="eastAsia" w:ascii="宋体" w:hAnsi="宋体" w:cs="宋体"/>
          <w:b/>
          <w:sz w:val="36"/>
          <w:szCs w:val="36"/>
          <w:lang w:val="en-US" w:eastAsia="zh-CN"/>
        </w:rPr>
      </w:pPr>
    </w:p>
    <w:p w14:paraId="54707E8B">
      <w:pPr>
        <w:spacing w:line="500" w:lineRule="exact"/>
        <w:jc w:val="center"/>
        <w:outlineLvl w:val="1"/>
        <w:rPr>
          <w:rFonts w:hint="eastAsia" w:ascii="宋体" w:hAnsi="宋体" w:cs="宋体"/>
          <w:b/>
          <w:sz w:val="36"/>
          <w:szCs w:val="36"/>
          <w:lang w:val="en-US" w:eastAsia="zh-CN"/>
        </w:rPr>
      </w:pPr>
    </w:p>
    <w:p w14:paraId="1B9301F9">
      <w:pPr>
        <w:spacing w:line="500" w:lineRule="exact"/>
        <w:jc w:val="center"/>
        <w:outlineLvl w:val="1"/>
        <w:rPr>
          <w:rFonts w:hint="eastAsia" w:ascii="宋体" w:hAnsi="宋体" w:cs="宋体"/>
          <w:b/>
          <w:sz w:val="36"/>
          <w:szCs w:val="36"/>
          <w:lang w:val="en-US" w:eastAsia="zh-CN"/>
        </w:rPr>
      </w:pPr>
    </w:p>
    <w:p w14:paraId="741DA3A6">
      <w:pPr>
        <w:spacing w:line="500" w:lineRule="exact"/>
        <w:jc w:val="center"/>
        <w:outlineLvl w:val="1"/>
        <w:rPr>
          <w:rFonts w:hint="eastAsia" w:ascii="宋体" w:hAnsi="宋体" w:cs="宋体"/>
          <w:b/>
          <w:sz w:val="36"/>
          <w:szCs w:val="36"/>
          <w:lang w:val="en-US" w:eastAsia="zh-CN"/>
        </w:rPr>
      </w:pPr>
    </w:p>
    <w:p w14:paraId="5DBFC1AD">
      <w:pPr>
        <w:spacing w:line="500" w:lineRule="exact"/>
        <w:jc w:val="center"/>
        <w:outlineLvl w:val="1"/>
        <w:rPr>
          <w:rFonts w:hint="eastAsia" w:ascii="宋体" w:hAnsi="宋体" w:cs="宋体"/>
          <w:b/>
          <w:sz w:val="36"/>
          <w:szCs w:val="36"/>
          <w:lang w:val="en-US" w:eastAsia="zh-CN"/>
        </w:rPr>
      </w:pPr>
    </w:p>
    <w:p w14:paraId="5AEF485B">
      <w:pPr>
        <w:spacing w:line="500" w:lineRule="exact"/>
        <w:jc w:val="center"/>
        <w:outlineLvl w:val="1"/>
        <w:rPr>
          <w:rFonts w:hint="eastAsia" w:ascii="宋体" w:hAnsi="宋体" w:cs="宋体"/>
          <w:b/>
          <w:sz w:val="36"/>
          <w:szCs w:val="36"/>
          <w:lang w:val="en-US" w:eastAsia="zh-CN"/>
        </w:rPr>
      </w:pPr>
    </w:p>
    <w:p w14:paraId="79EEA0BA">
      <w:pPr>
        <w:spacing w:line="500" w:lineRule="exact"/>
        <w:jc w:val="center"/>
        <w:outlineLvl w:val="1"/>
        <w:rPr>
          <w:rFonts w:hint="eastAsia" w:ascii="宋体" w:hAnsi="宋体" w:cs="宋体"/>
          <w:b/>
          <w:sz w:val="36"/>
          <w:szCs w:val="36"/>
          <w:lang w:val="en-US" w:eastAsia="zh-CN"/>
        </w:rPr>
      </w:pPr>
    </w:p>
    <w:p w14:paraId="11CEE324">
      <w:pPr>
        <w:spacing w:line="500" w:lineRule="exact"/>
        <w:jc w:val="center"/>
        <w:outlineLvl w:val="1"/>
        <w:rPr>
          <w:rFonts w:hint="eastAsia" w:ascii="宋体" w:hAnsi="宋体" w:cs="宋体"/>
          <w:b/>
          <w:sz w:val="36"/>
          <w:szCs w:val="36"/>
          <w:lang w:val="en-US" w:eastAsia="zh-CN"/>
        </w:rPr>
      </w:pPr>
    </w:p>
    <w:p w14:paraId="24440DEF">
      <w:pPr>
        <w:spacing w:line="500" w:lineRule="exact"/>
        <w:jc w:val="center"/>
        <w:outlineLvl w:val="1"/>
        <w:rPr>
          <w:rFonts w:hint="eastAsia" w:ascii="宋体" w:hAnsi="宋体" w:cs="宋体"/>
          <w:b/>
          <w:sz w:val="36"/>
          <w:szCs w:val="36"/>
          <w:lang w:val="en-US" w:eastAsia="zh-CN"/>
        </w:rPr>
      </w:pPr>
    </w:p>
    <w:p w14:paraId="3F91BDDF">
      <w:pPr>
        <w:spacing w:line="500" w:lineRule="exact"/>
        <w:jc w:val="center"/>
        <w:outlineLvl w:val="1"/>
        <w:rPr>
          <w:rFonts w:hint="eastAsia" w:ascii="宋体" w:hAnsi="宋体" w:cs="宋体"/>
          <w:b/>
          <w:sz w:val="36"/>
          <w:szCs w:val="36"/>
          <w:lang w:val="en-US" w:eastAsia="zh-CN"/>
        </w:rPr>
      </w:pPr>
    </w:p>
    <w:p w14:paraId="407633AC">
      <w:pPr>
        <w:spacing w:line="500" w:lineRule="exact"/>
        <w:jc w:val="center"/>
        <w:outlineLvl w:val="1"/>
        <w:rPr>
          <w:rFonts w:hint="eastAsia" w:ascii="宋体" w:hAnsi="宋体" w:cs="宋体"/>
          <w:b/>
          <w:sz w:val="36"/>
          <w:szCs w:val="36"/>
          <w:lang w:val="en-US" w:eastAsia="zh-CN"/>
        </w:rPr>
      </w:pPr>
    </w:p>
    <w:p w14:paraId="6DFA0AD9">
      <w:pPr>
        <w:spacing w:line="500" w:lineRule="exact"/>
        <w:jc w:val="center"/>
        <w:outlineLvl w:val="1"/>
        <w:rPr>
          <w:rFonts w:hint="eastAsia" w:ascii="宋体" w:hAnsi="宋体" w:cs="宋体"/>
          <w:b/>
          <w:sz w:val="36"/>
          <w:szCs w:val="36"/>
          <w:lang w:val="en-US" w:eastAsia="zh-CN"/>
        </w:rPr>
      </w:pPr>
    </w:p>
    <w:p w14:paraId="36A44267">
      <w:pPr>
        <w:spacing w:line="500" w:lineRule="exact"/>
        <w:jc w:val="center"/>
        <w:outlineLvl w:val="1"/>
        <w:rPr>
          <w:rFonts w:hint="eastAsia" w:ascii="宋体" w:hAnsi="宋体" w:cs="宋体"/>
          <w:b/>
          <w:sz w:val="36"/>
          <w:szCs w:val="36"/>
          <w:lang w:val="en-US" w:eastAsia="zh-CN"/>
        </w:rPr>
      </w:pPr>
    </w:p>
    <w:p w14:paraId="6E44BCC6">
      <w:pPr>
        <w:spacing w:line="500" w:lineRule="exact"/>
        <w:jc w:val="center"/>
        <w:outlineLvl w:val="1"/>
        <w:rPr>
          <w:rFonts w:hint="eastAsia" w:ascii="宋体" w:hAnsi="宋体" w:cs="宋体"/>
          <w:b/>
          <w:sz w:val="36"/>
          <w:szCs w:val="36"/>
          <w:lang w:val="en-US" w:eastAsia="zh-CN"/>
        </w:rPr>
      </w:pPr>
    </w:p>
    <w:p w14:paraId="2D1755F9">
      <w:pPr>
        <w:spacing w:line="500" w:lineRule="exact"/>
        <w:jc w:val="center"/>
        <w:outlineLvl w:val="1"/>
        <w:rPr>
          <w:rFonts w:hint="eastAsia" w:ascii="宋体" w:hAnsi="宋体" w:cs="宋体"/>
          <w:b/>
          <w:sz w:val="36"/>
          <w:szCs w:val="36"/>
          <w:lang w:val="en-US" w:eastAsia="zh-CN"/>
        </w:rPr>
      </w:pPr>
    </w:p>
    <w:p w14:paraId="71E4A141">
      <w:pPr>
        <w:spacing w:line="500" w:lineRule="exact"/>
        <w:jc w:val="center"/>
        <w:outlineLvl w:val="1"/>
        <w:rPr>
          <w:rFonts w:hint="eastAsia" w:ascii="宋体" w:hAnsi="宋体" w:eastAsia="宋体" w:cs="宋体"/>
          <w:b/>
          <w:sz w:val="36"/>
          <w:szCs w:val="36"/>
          <w:lang w:val="en-US" w:eastAsia="zh-CN"/>
        </w:rPr>
      </w:pPr>
      <w:r>
        <w:rPr>
          <w:rFonts w:hint="eastAsia" w:ascii="宋体" w:hAnsi="宋体" w:cs="宋体"/>
          <w:b/>
          <w:sz w:val="36"/>
          <w:szCs w:val="36"/>
          <w:lang w:val="en-US" w:eastAsia="zh-CN"/>
        </w:rPr>
        <w:t>八</w:t>
      </w:r>
      <w:r>
        <w:rPr>
          <w:rFonts w:hint="eastAsia" w:ascii="宋体" w:hAnsi="宋体" w:eastAsia="宋体" w:cs="宋体"/>
          <w:b/>
          <w:sz w:val="36"/>
          <w:szCs w:val="36"/>
        </w:rPr>
        <w:t>、</w:t>
      </w:r>
      <w:bookmarkEnd w:id="86"/>
      <w:r>
        <w:rPr>
          <w:rFonts w:hint="eastAsia" w:ascii="宋体" w:hAnsi="宋体" w:eastAsia="宋体" w:cs="宋体"/>
          <w:b/>
          <w:sz w:val="36"/>
          <w:szCs w:val="36"/>
          <w:lang w:val="en-US" w:eastAsia="zh-CN"/>
        </w:rPr>
        <w:t>培训实施</w:t>
      </w:r>
    </w:p>
    <w:p w14:paraId="0F322F73">
      <w:pPr>
        <w:spacing w:line="500" w:lineRule="exact"/>
        <w:jc w:val="center"/>
        <w:outlineLvl w:val="1"/>
        <w:rPr>
          <w:rFonts w:hint="default" w:ascii="宋体" w:hAnsi="宋体" w:eastAsia="宋体" w:cs="宋体"/>
          <w:b/>
          <w:sz w:val="36"/>
          <w:szCs w:val="36"/>
          <w:lang w:val="en-US" w:eastAsia="zh-CN"/>
        </w:rPr>
      </w:pPr>
      <w:r>
        <w:rPr>
          <w:rFonts w:hint="eastAsia" w:ascii="宋体" w:hAnsi="宋体" w:eastAsia="宋体" w:cs="宋体"/>
          <w:b/>
          <w:sz w:val="36"/>
          <w:szCs w:val="36"/>
          <w:lang w:val="en-US" w:eastAsia="zh-CN"/>
        </w:rPr>
        <w:t xml:space="preserve">方案 </w:t>
      </w:r>
    </w:p>
    <w:p w14:paraId="124BF575">
      <w:pPr>
        <w:spacing w:line="460" w:lineRule="exact"/>
        <w:ind w:firstLine="602" w:firstLineChars="200"/>
        <w:jc w:val="center"/>
        <w:rPr>
          <w:b/>
          <w:bCs/>
          <w:sz w:val="30"/>
          <w:szCs w:val="30"/>
        </w:rPr>
      </w:pPr>
    </w:p>
    <w:p w14:paraId="29AA487F">
      <w:pPr>
        <w:keepNext w:val="0"/>
        <w:keepLines w:val="0"/>
        <w:pageBreakBefore w:val="0"/>
        <w:widowControl w:val="0"/>
        <w:kinsoku/>
        <w:wordWrap/>
        <w:overflowPunct/>
        <w:topLinePunct w:val="0"/>
        <w:bidi w:val="0"/>
        <w:snapToGrid/>
        <w:spacing w:line="560" w:lineRule="exact"/>
        <w:ind w:firstLine="602" w:firstLineChars="200"/>
        <w:jc w:val="center"/>
        <w:textAlignment w:val="auto"/>
        <w:rPr>
          <w:rFonts w:hint="eastAsia" w:ascii="宋体" w:hAnsi="宋体" w:eastAsia="宋体" w:cs="宋体"/>
          <w:b/>
          <w:bCs/>
          <w:sz w:val="24"/>
          <w:szCs w:val="24"/>
        </w:rPr>
      </w:pPr>
      <w:r>
        <w:rPr>
          <w:b/>
          <w:bCs/>
          <w:sz w:val="30"/>
          <w:szCs w:val="30"/>
        </w:rPr>
        <w:t>（</w:t>
      </w:r>
      <w:r>
        <w:rPr>
          <w:rFonts w:hint="eastAsia" w:ascii="宋体" w:hAnsi="宋体" w:eastAsia="宋体" w:cs="宋体"/>
          <w:b/>
          <w:bCs/>
          <w:sz w:val="24"/>
          <w:szCs w:val="24"/>
        </w:rPr>
        <w:t>按照</w:t>
      </w:r>
      <w:r>
        <w:rPr>
          <w:rFonts w:hint="eastAsia" w:ascii="宋体" w:hAnsi="宋体" w:eastAsia="宋体" w:cs="宋体"/>
          <w:b/>
          <w:bCs/>
          <w:sz w:val="24"/>
          <w:szCs w:val="24"/>
          <w:lang w:val="en-US" w:eastAsia="zh-CN"/>
        </w:rPr>
        <w:t>第三章评分标准</w:t>
      </w:r>
      <w:r>
        <w:rPr>
          <w:rFonts w:hint="eastAsia" w:ascii="宋体" w:hAnsi="宋体" w:eastAsia="宋体" w:cs="宋体"/>
          <w:b/>
          <w:bCs/>
          <w:sz w:val="24"/>
          <w:szCs w:val="24"/>
        </w:rPr>
        <w:t>要求提供，格式自拟）</w:t>
      </w:r>
    </w:p>
    <w:p w14:paraId="3A92CBF6">
      <w:pPr>
        <w:keepNext w:val="0"/>
        <w:keepLines w:val="0"/>
        <w:pageBreakBefore w:val="0"/>
        <w:widowControl w:val="0"/>
        <w:kinsoku/>
        <w:wordWrap/>
        <w:overflowPunct/>
        <w:topLinePunct w:val="0"/>
        <w:bidi w:val="0"/>
        <w:snapToGrid/>
        <w:spacing w:line="560" w:lineRule="exact"/>
        <w:ind w:firstLine="482" w:firstLineChars="200"/>
        <w:jc w:val="center"/>
        <w:textAlignment w:val="auto"/>
        <w:rPr>
          <w:rFonts w:hint="eastAsia" w:ascii="宋体" w:hAnsi="宋体" w:eastAsia="宋体" w:cs="宋体"/>
          <w:b/>
          <w:bCs/>
          <w:sz w:val="24"/>
          <w:szCs w:val="24"/>
        </w:rPr>
      </w:pPr>
    </w:p>
    <w:p w14:paraId="7BA2A62F">
      <w:pPr>
        <w:keepNext w:val="0"/>
        <w:keepLines w:val="0"/>
        <w:pageBreakBefore w:val="0"/>
        <w:widowControl w:val="0"/>
        <w:kinsoku/>
        <w:wordWrap/>
        <w:overflowPunct/>
        <w:topLinePunct w:val="0"/>
        <w:bidi w:val="0"/>
        <w:snapToGrid/>
        <w:spacing w:line="560" w:lineRule="exact"/>
        <w:ind w:firstLine="482" w:firstLineChars="200"/>
        <w:jc w:val="center"/>
        <w:textAlignment w:val="auto"/>
        <w:rPr>
          <w:rFonts w:hint="eastAsia" w:ascii="宋体" w:hAnsi="宋体" w:eastAsia="宋体" w:cs="宋体"/>
          <w:b/>
          <w:bCs/>
          <w:sz w:val="24"/>
          <w:szCs w:val="24"/>
        </w:rPr>
      </w:pPr>
    </w:p>
    <w:p w14:paraId="7DF5F517">
      <w:pPr>
        <w:keepNext w:val="0"/>
        <w:keepLines w:val="0"/>
        <w:pageBreakBefore w:val="0"/>
        <w:widowControl w:val="0"/>
        <w:kinsoku/>
        <w:wordWrap/>
        <w:overflowPunct/>
        <w:topLinePunct w:val="0"/>
        <w:autoSpaceDE/>
        <w:autoSpaceDN/>
        <w:bidi w:val="0"/>
        <w:snapToGrid/>
        <w:spacing w:line="560" w:lineRule="exac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投标人（电子签章）：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p>
    <w:p w14:paraId="6BC3A673">
      <w:pPr>
        <w:keepNext w:val="0"/>
        <w:keepLines w:val="0"/>
        <w:pageBreakBefore w:val="0"/>
        <w:widowControl w:val="0"/>
        <w:kinsoku/>
        <w:wordWrap/>
        <w:overflowPunct/>
        <w:topLinePunct w:val="0"/>
        <w:autoSpaceDE/>
        <w:autoSpaceDN/>
        <w:bidi w:val="0"/>
        <w:snapToGrid/>
        <w:spacing w:line="560" w:lineRule="exac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签字</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电子签章</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p>
    <w:p w14:paraId="02BD9BC5">
      <w:pPr>
        <w:keepNext w:val="0"/>
        <w:keepLines w:val="0"/>
        <w:pageBreakBefore w:val="0"/>
        <w:widowControl w:val="0"/>
        <w:kinsoku/>
        <w:wordWrap/>
        <w:overflowPunct/>
        <w:topLinePunct w:val="0"/>
        <w:autoSpaceDE/>
        <w:autoSpaceDN/>
        <w:bidi w:val="0"/>
        <w:snapToGrid/>
        <w:spacing w:line="560" w:lineRule="exac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3167BB56">
      <w:pPr>
        <w:spacing w:line="460" w:lineRule="exact"/>
        <w:ind w:firstLine="480" w:firstLineChars="200"/>
        <w:rPr>
          <w:rFonts w:ascii="宋体" w:hAnsi="宋体" w:eastAsia="宋体" w:cs="宋体"/>
          <w:color w:val="000000" w:themeColor="text1"/>
          <w:sz w:val="24"/>
          <w14:textFill>
            <w14:solidFill>
              <w14:schemeClr w14:val="tx1"/>
            </w14:solidFill>
          </w14:textFill>
        </w:rPr>
      </w:pPr>
    </w:p>
    <w:p w14:paraId="6BFC08E5">
      <w:pPr>
        <w:pStyle w:val="3"/>
        <w:wordWrap w:val="0"/>
        <w:jc w:val="center"/>
        <w:rPr>
          <w:rFonts w:hint="default" w:asciiTheme="minorEastAsia" w:hAnsiTheme="minorEastAsia" w:eastAsiaTheme="minorEastAsia" w:cstheme="minorEastAsia"/>
          <w:kern w:val="21"/>
        </w:rPr>
        <w:sectPr>
          <w:pgSz w:w="11906" w:h="16838"/>
          <w:pgMar w:top="1440" w:right="1417" w:bottom="1440" w:left="1417" w:header="851" w:footer="992" w:gutter="0"/>
          <w:pgNumType w:fmt="decimal"/>
          <w:cols w:space="425" w:num="1"/>
          <w:docGrid w:type="lines" w:linePitch="312" w:charSpace="0"/>
        </w:sectPr>
      </w:pPr>
    </w:p>
    <w:p w14:paraId="64431D6E">
      <w:pPr>
        <w:spacing w:line="500" w:lineRule="exact"/>
        <w:jc w:val="center"/>
        <w:outlineLvl w:val="1"/>
        <w:rPr>
          <w:rFonts w:hint="default" w:ascii="宋体" w:hAnsi="宋体" w:eastAsia="宋体" w:cs="宋体"/>
          <w:b/>
          <w:sz w:val="36"/>
          <w:szCs w:val="36"/>
          <w:lang w:val="en-US" w:eastAsia="zh-CN"/>
        </w:rPr>
      </w:pPr>
      <w:bookmarkStart w:id="87" w:name="_Toc28423"/>
      <w:r>
        <w:rPr>
          <w:rFonts w:hint="eastAsia" w:ascii="宋体" w:hAnsi="宋体" w:cs="宋体"/>
          <w:b/>
          <w:sz w:val="36"/>
          <w:szCs w:val="36"/>
          <w:lang w:val="en-US" w:eastAsia="zh-CN"/>
        </w:rPr>
        <w:t>九</w:t>
      </w:r>
      <w:r>
        <w:rPr>
          <w:rFonts w:hint="eastAsia" w:ascii="宋体" w:hAnsi="宋体" w:eastAsia="宋体" w:cs="宋体"/>
          <w:b/>
          <w:sz w:val="36"/>
          <w:szCs w:val="36"/>
        </w:rPr>
        <w:t>、</w:t>
      </w:r>
      <w:bookmarkEnd w:id="87"/>
      <w:r>
        <w:rPr>
          <w:rFonts w:hint="eastAsia" w:ascii="宋体" w:hAnsi="宋体" w:eastAsia="宋体" w:cs="宋体"/>
          <w:b/>
          <w:sz w:val="36"/>
          <w:szCs w:val="36"/>
          <w:lang w:val="en-US" w:eastAsia="zh-CN"/>
        </w:rPr>
        <w:t>服务质量承诺及保证措施</w:t>
      </w:r>
    </w:p>
    <w:p w14:paraId="0EBFDD80">
      <w:pPr>
        <w:keepNext w:val="0"/>
        <w:keepLines w:val="0"/>
        <w:pageBreakBefore w:val="0"/>
        <w:widowControl w:val="0"/>
        <w:kinsoku/>
        <w:wordWrap/>
        <w:overflowPunct/>
        <w:topLinePunct w:val="0"/>
        <w:bidi w:val="0"/>
        <w:snapToGrid/>
        <w:spacing w:line="560" w:lineRule="exact"/>
        <w:textAlignment w:val="auto"/>
        <w:rPr>
          <w:rFonts w:hint="eastAsia" w:ascii="宋体" w:hAnsi="宋体" w:eastAsia="宋体" w:cs="宋体"/>
          <w:sz w:val="24"/>
          <w:szCs w:val="24"/>
        </w:rPr>
      </w:pPr>
    </w:p>
    <w:p w14:paraId="1B8506B6">
      <w:pPr>
        <w:keepNext w:val="0"/>
        <w:keepLines w:val="0"/>
        <w:pageBreakBefore w:val="0"/>
        <w:widowControl w:val="0"/>
        <w:kinsoku/>
        <w:wordWrap/>
        <w:overflowPunct/>
        <w:topLinePunct w:val="0"/>
        <w:bidi w:val="0"/>
        <w:snapToGrid/>
        <w:spacing w:line="560" w:lineRule="exact"/>
        <w:ind w:firstLine="482" w:firstLineChars="20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sz w:val="24"/>
          <w:szCs w:val="24"/>
        </w:rPr>
        <w:t>（按照</w:t>
      </w:r>
      <w:r>
        <w:rPr>
          <w:rFonts w:hint="eastAsia" w:ascii="宋体" w:hAnsi="宋体" w:eastAsia="宋体" w:cs="宋体"/>
          <w:b/>
          <w:bCs/>
          <w:sz w:val="24"/>
          <w:szCs w:val="24"/>
          <w:lang w:val="en-US" w:eastAsia="zh-CN"/>
        </w:rPr>
        <w:t>第三章评分标准</w:t>
      </w:r>
      <w:r>
        <w:rPr>
          <w:rFonts w:hint="eastAsia" w:ascii="宋体" w:hAnsi="宋体" w:eastAsia="宋体" w:cs="宋体"/>
          <w:b/>
          <w:bCs/>
          <w:sz w:val="24"/>
          <w:szCs w:val="24"/>
        </w:rPr>
        <w:t>要求提供，格式自拟）</w:t>
      </w:r>
    </w:p>
    <w:p w14:paraId="2FD3F009">
      <w:pPr>
        <w:keepNext w:val="0"/>
        <w:keepLines w:val="0"/>
        <w:pageBreakBefore w:val="0"/>
        <w:widowControl w:val="0"/>
        <w:kinsoku/>
        <w:wordWrap/>
        <w:overflowPunct/>
        <w:topLinePunct w:val="0"/>
        <w:bidi w:val="0"/>
        <w:snapToGrid/>
        <w:spacing w:line="560" w:lineRule="exact"/>
        <w:ind w:firstLine="480" w:firstLineChars="200"/>
        <w:jc w:val="center"/>
        <w:textAlignment w:val="auto"/>
        <w:rPr>
          <w:rFonts w:hint="eastAsia" w:ascii="宋体" w:hAnsi="宋体" w:eastAsia="宋体" w:cs="宋体"/>
          <w:color w:val="000000" w:themeColor="text1"/>
          <w:sz w:val="24"/>
          <w:szCs w:val="24"/>
          <w14:textFill>
            <w14:solidFill>
              <w14:schemeClr w14:val="tx1"/>
            </w14:solidFill>
          </w14:textFill>
        </w:rPr>
      </w:pPr>
    </w:p>
    <w:p w14:paraId="6D3A65D4">
      <w:pPr>
        <w:keepNext w:val="0"/>
        <w:keepLines w:val="0"/>
        <w:pageBreakBefore w:val="0"/>
        <w:widowControl w:val="0"/>
        <w:kinsoku/>
        <w:wordWrap/>
        <w:overflowPunct/>
        <w:topLinePunct w:val="0"/>
        <w:bidi w:val="0"/>
        <w:snapToGrid/>
        <w:spacing w:line="560" w:lineRule="exact"/>
        <w:ind w:firstLine="480" w:firstLineChars="200"/>
        <w:textAlignment w:val="auto"/>
        <w:rPr>
          <w:rFonts w:hint="eastAsia" w:ascii="宋体" w:hAnsi="宋体" w:eastAsia="宋体" w:cs="宋体"/>
          <w:sz w:val="24"/>
          <w:szCs w:val="24"/>
        </w:rPr>
      </w:pPr>
    </w:p>
    <w:p w14:paraId="6578CFF4">
      <w:pPr>
        <w:pStyle w:val="7"/>
        <w:keepNext w:val="0"/>
        <w:keepLines w:val="0"/>
        <w:pageBreakBefore w:val="0"/>
        <w:widowControl w:val="0"/>
        <w:kinsoku/>
        <w:wordWrap/>
        <w:overflowPunct/>
        <w:topLinePunct w:val="0"/>
        <w:bidi w:val="0"/>
        <w:snapToGrid/>
        <w:spacing w:line="560" w:lineRule="exact"/>
        <w:textAlignment w:val="auto"/>
        <w:rPr>
          <w:rFonts w:hint="eastAsia" w:ascii="宋体" w:hAnsi="宋体" w:eastAsia="宋体" w:cs="宋体"/>
          <w:sz w:val="24"/>
          <w:szCs w:val="24"/>
        </w:rPr>
      </w:pPr>
    </w:p>
    <w:p w14:paraId="3EA52535">
      <w:pPr>
        <w:keepNext w:val="0"/>
        <w:keepLines w:val="0"/>
        <w:pageBreakBefore w:val="0"/>
        <w:widowControl w:val="0"/>
        <w:kinsoku/>
        <w:wordWrap/>
        <w:overflowPunct/>
        <w:topLinePunct w:val="0"/>
        <w:autoSpaceDE/>
        <w:autoSpaceDN/>
        <w:bidi w:val="0"/>
        <w:snapToGrid/>
        <w:spacing w:line="560" w:lineRule="exact"/>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投标人（电子签章）：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6FCF1E70">
      <w:pPr>
        <w:keepNext w:val="0"/>
        <w:keepLines w:val="0"/>
        <w:pageBreakBefore w:val="0"/>
        <w:widowControl w:val="0"/>
        <w:kinsoku/>
        <w:wordWrap/>
        <w:overflowPunct/>
        <w:topLinePunct w:val="0"/>
        <w:autoSpaceDE/>
        <w:autoSpaceDN/>
        <w:bidi w:val="0"/>
        <w:snapToGrid/>
        <w:spacing w:line="560" w:lineRule="exact"/>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aps/>
          <w:sz w:val="24"/>
          <w:szCs w:val="24"/>
        </w:rPr>
        <w:t>法定代表人或委托代理人</w:t>
      </w:r>
      <w:r>
        <w:rPr>
          <w:rFonts w:hint="eastAsia" w:ascii="宋体" w:hAnsi="宋体" w:eastAsia="宋体" w:cs="宋体"/>
          <w:caps/>
          <w:sz w:val="24"/>
          <w:szCs w:val="24"/>
          <w:lang w:eastAsia="zh-CN"/>
        </w:rPr>
        <w:t>（</w:t>
      </w:r>
      <w:r>
        <w:rPr>
          <w:rFonts w:hint="eastAsia" w:ascii="宋体" w:hAnsi="宋体" w:eastAsia="宋体" w:cs="宋体"/>
          <w:caps/>
          <w:sz w:val="24"/>
          <w:szCs w:val="24"/>
        </w:rPr>
        <w:t>签字</w:t>
      </w:r>
      <w:r>
        <w:rPr>
          <w:rFonts w:hint="eastAsia" w:ascii="宋体" w:hAnsi="宋体" w:eastAsia="宋体" w:cs="宋体"/>
          <w:caps/>
          <w:sz w:val="24"/>
          <w:szCs w:val="24"/>
          <w:lang w:val="en-US" w:eastAsia="zh-CN"/>
        </w:rPr>
        <w:t>或</w:t>
      </w:r>
      <w:r>
        <w:rPr>
          <w:rFonts w:hint="eastAsia" w:ascii="宋体" w:hAnsi="宋体" w:eastAsia="宋体" w:cs="宋体"/>
          <w:color w:val="auto"/>
          <w:sz w:val="24"/>
          <w:szCs w:val="24"/>
          <w:highlight w:val="none"/>
        </w:rPr>
        <w:t>电子签章</w:t>
      </w:r>
      <w:r>
        <w:rPr>
          <w:rFonts w:hint="eastAsia" w:ascii="宋体" w:hAnsi="宋体" w:eastAsia="宋体" w:cs="宋体"/>
          <w:caps/>
          <w:sz w:val="24"/>
          <w:szCs w:val="24"/>
          <w:lang w:val="en-US" w:eastAsia="zh-CN"/>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p>
    <w:p w14:paraId="3160D5AE">
      <w:pPr>
        <w:keepNext w:val="0"/>
        <w:keepLines w:val="0"/>
        <w:pageBreakBefore w:val="0"/>
        <w:widowControl w:val="0"/>
        <w:kinsoku/>
        <w:wordWrap/>
        <w:overflowPunct/>
        <w:topLinePunct w:val="0"/>
        <w:bidi w:val="0"/>
        <w:snapToGrid/>
        <w:spacing w:line="56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7DB58479">
      <w:pPr>
        <w:spacing w:line="460" w:lineRule="exact"/>
        <w:ind w:firstLine="480" w:firstLineChars="200"/>
        <w:rPr>
          <w:rFonts w:ascii="宋体" w:hAnsi="宋体" w:eastAsia="宋体" w:cs="宋体"/>
          <w:color w:val="000000" w:themeColor="text1"/>
          <w:sz w:val="24"/>
          <w14:textFill>
            <w14:solidFill>
              <w14:schemeClr w14:val="tx1"/>
            </w14:solidFill>
          </w14:textFill>
        </w:rPr>
      </w:pPr>
    </w:p>
    <w:p w14:paraId="253944CC">
      <w:pPr>
        <w:ind w:firstLine="480" w:firstLineChars="200"/>
        <w:rPr>
          <w:sz w:val="24"/>
        </w:rPr>
      </w:pPr>
    </w:p>
    <w:p w14:paraId="64BE545C">
      <w:pPr>
        <w:pStyle w:val="5"/>
        <w:rPr>
          <w:sz w:val="24"/>
        </w:rPr>
      </w:pPr>
    </w:p>
    <w:p w14:paraId="267D6049">
      <w:pPr>
        <w:rPr>
          <w:rFonts w:ascii="宋体" w:hAnsi="宋体" w:eastAsia="宋体" w:cs="宋体"/>
          <w:b/>
          <w:sz w:val="36"/>
          <w:szCs w:val="36"/>
        </w:rPr>
      </w:pPr>
    </w:p>
    <w:p w14:paraId="0ADCFE6A">
      <w:pPr>
        <w:jc w:val="center"/>
        <w:rPr>
          <w:rFonts w:ascii="宋体" w:hAnsi="宋体" w:eastAsia="宋体" w:cs="宋体"/>
          <w:b/>
          <w:sz w:val="36"/>
          <w:szCs w:val="36"/>
        </w:rPr>
      </w:pPr>
    </w:p>
    <w:p w14:paraId="1FB06430">
      <w:pPr>
        <w:jc w:val="both"/>
        <w:rPr>
          <w:rFonts w:ascii="宋体" w:hAnsi="宋体" w:eastAsia="宋体" w:cs="宋体"/>
          <w:b/>
          <w:sz w:val="36"/>
          <w:szCs w:val="36"/>
        </w:rPr>
      </w:pPr>
    </w:p>
    <w:p w14:paraId="207E00FD">
      <w:pPr>
        <w:spacing w:line="500" w:lineRule="exact"/>
        <w:jc w:val="center"/>
        <w:outlineLvl w:val="1"/>
        <w:rPr>
          <w:rFonts w:hint="eastAsia" w:ascii="宋体" w:hAnsi="宋体" w:eastAsia="宋体" w:cs="宋体"/>
          <w:b/>
          <w:sz w:val="36"/>
          <w:szCs w:val="36"/>
        </w:rPr>
      </w:pPr>
    </w:p>
    <w:p w14:paraId="626EF59B">
      <w:pPr>
        <w:spacing w:line="500" w:lineRule="exact"/>
        <w:jc w:val="center"/>
        <w:outlineLvl w:val="1"/>
        <w:rPr>
          <w:rFonts w:hint="eastAsia" w:ascii="宋体" w:hAnsi="宋体" w:eastAsia="宋体" w:cs="宋体"/>
          <w:b/>
          <w:sz w:val="36"/>
          <w:szCs w:val="36"/>
        </w:rPr>
      </w:pPr>
    </w:p>
    <w:p w14:paraId="0993B434">
      <w:pPr>
        <w:spacing w:line="500" w:lineRule="exact"/>
        <w:jc w:val="center"/>
        <w:outlineLvl w:val="1"/>
        <w:rPr>
          <w:rFonts w:hint="eastAsia" w:ascii="宋体" w:hAnsi="宋体" w:eastAsia="宋体" w:cs="宋体"/>
          <w:b/>
          <w:sz w:val="36"/>
          <w:szCs w:val="36"/>
        </w:rPr>
      </w:pPr>
    </w:p>
    <w:p w14:paraId="2E0D176B">
      <w:pPr>
        <w:spacing w:line="500" w:lineRule="exact"/>
        <w:jc w:val="center"/>
        <w:outlineLvl w:val="1"/>
        <w:rPr>
          <w:rFonts w:hint="eastAsia" w:ascii="宋体" w:hAnsi="宋体" w:eastAsia="宋体" w:cs="宋体"/>
          <w:b/>
          <w:sz w:val="36"/>
          <w:szCs w:val="36"/>
        </w:rPr>
      </w:pPr>
    </w:p>
    <w:p w14:paraId="15670C47">
      <w:pPr>
        <w:spacing w:line="500" w:lineRule="exact"/>
        <w:jc w:val="center"/>
        <w:outlineLvl w:val="1"/>
        <w:rPr>
          <w:rFonts w:hint="eastAsia" w:ascii="宋体" w:hAnsi="宋体" w:eastAsia="宋体" w:cs="宋体"/>
          <w:b/>
          <w:sz w:val="36"/>
          <w:szCs w:val="36"/>
        </w:rPr>
      </w:pPr>
    </w:p>
    <w:p w14:paraId="199EAC1E">
      <w:pPr>
        <w:spacing w:line="500" w:lineRule="exact"/>
        <w:jc w:val="center"/>
        <w:outlineLvl w:val="1"/>
        <w:rPr>
          <w:rFonts w:hint="eastAsia" w:ascii="宋体" w:hAnsi="宋体" w:eastAsia="宋体" w:cs="宋体"/>
          <w:b/>
          <w:sz w:val="36"/>
          <w:szCs w:val="36"/>
        </w:rPr>
      </w:pPr>
    </w:p>
    <w:p w14:paraId="18D0C553">
      <w:pPr>
        <w:spacing w:line="500" w:lineRule="exact"/>
        <w:jc w:val="center"/>
        <w:outlineLvl w:val="1"/>
        <w:rPr>
          <w:rFonts w:hint="eastAsia" w:ascii="宋体" w:hAnsi="宋体" w:eastAsia="宋体" w:cs="宋体"/>
          <w:b/>
          <w:sz w:val="36"/>
          <w:szCs w:val="36"/>
        </w:rPr>
      </w:pPr>
    </w:p>
    <w:p w14:paraId="31A2430C">
      <w:pPr>
        <w:spacing w:line="500" w:lineRule="exact"/>
        <w:jc w:val="center"/>
        <w:outlineLvl w:val="1"/>
        <w:rPr>
          <w:rFonts w:hint="eastAsia" w:ascii="宋体" w:hAnsi="宋体" w:eastAsia="宋体" w:cs="宋体"/>
          <w:b/>
          <w:sz w:val="36"/>
          <w:szCs w:val="36"/>
        </w:rPr>
      </w:pPr>
    </w:p>
    <w:p w14:paraId="0712433F">
      <w:pPr>
        <w:spacing w:line="500" w:lineRule="exact"/>
        <w:jc w:val="center"/>
        <w:outlineLvl w:val="1"/>
        <w:rPr>
          <w:rFonts w:hint="eastAsia" w:ascii="宋体" w:hAnsi="宋体" w:eastAsia="宋体" w:cs="宋体"/>
          <w:b/>
          <w:sz w:val="36"/>
          <w:szCs w:val="36"/>
        </w:rPr>
      </w:pPr>
    </w:p>
    <w:p w14:paraId="7383F0D6">
      <w:pPr>
        <w:spacing w:line="500" w:lineRule="exact"/>
        <w:jc w:val="center"/>
        <w:outlineLvl w:val="1"/>
        <w:rPr>
          <w:rFonts w:hint="eastAsia" w:ascii="宋体" w:hAnsi="宋体" w:eastAsia="宋体" w:cs="宋体"/>
          <w:b/>
          <w:sz w:val="36"/>
          <w:szCs w:val="36"/>
        </w:rPr>
      </w:pPr>
    </w:p>
    <w:p w14:paraId="6A653F7D">
      <w:pPr>
        <w:spacing w:line="500" w:lineRule="exact"/>
        <w:jc w:val="center"/>
        <w:outlineLvl w:val="1"/>
        <w:rPr>
          <w:rFonts w:hint="eastAsia" w:ascii="宋体" w:hAnsi="宋体" w:eastAsia="宋体" w:cs="宋体"/>
          <w:b/>
          <w:sz w:val="36"/>
          <w:szCs w:val="36"/>
        </w:rPr>
      </w:pPr>
    </w:p>
    <w:p w14:paraId="01AC5348">
      <w:pPr>
        <w:spacing w:line="500" w:lineRule="exact"/>
        <w:jc w:val="center"/>
        <w:outlineLvl w:val="1"/>
        <w:rPr>
          <w:rFonts w:hint="eastAsia" w:ascii="宋体" w:hAnsi="宋体" w:eastAsia="宋体" w:cs="宋体"/>
          <w:b/>
          <w:sz w:val="36"/>
          <w:szCs w:val="36"/>
        </w:rPr>
      </w:pPr>
    </w:p>
    <w:p w14:paraId="709D02F8">
      <w:pPr>
        <w:numPr>
          <w:ilvl w:val="0"/>
          <w:numId w:val="0"/>
        </w:numPr>
        <w:spacing w:line="500" w:lineRule="exact"/>
        <w:jc w:val="center"/>
        <w:outlineLvl w:val="1"/>
        <w:rPr>
          <w:rFonts w:hint="eastAsia" w:ascii="宋体" w:hAnsi="宋体" w:eastAsia="宋体" w:cs="宋体"/>
          <w:b/>
          <w:sz w:val="36"/>
          <w:szCs w:val="36"/>
          <w:lang w:val="en-US" w:eastAsia="zh-CN"/>
        </w:rPr>
      </w:pPr>
      <w:r>
        <w:rPr>
          <w:rFonts w:hint="eastAsia" w:ascii="宋体" w:hAnsi="宋体" w:eastAsia="宋体" w:cs="宋体"/>
          <w:b/>
          <w:sz w:val="36"/>
          <w:szCs w:val="36"/>
          <w:lang w:val="en-US" w:eastAsia="zh-CN"/>
        </w:rPr>
        <w:t xml:space="preserve">十、应急管理方案 </w:t>
      </w:r>
    </w:p>
    <w:p w14:paraId="353DCFEF">
      <w:pPr>
        <w:pStyle w:val="33"/>
        <w:widowControl w:val="0"/>
        <w:numPr>
          <w:ilvl w:val="0"/>
          <w:numId w:val="0"/>
        </w:numPr>
        <w:jc w:val="both"/>
        <w:rPr>
          <w:rFonts w:hint="eastAsia"/>
        </w:rPr>
      </w:pPr>
    </w:p>
    <w:p w14:paraId="1C8376B6">
      <w:pPr>
        <w:rPr>
          <w:rFonts w:hint="eastAsia"/>
        </w:rPr>
      </w:pPr>
    </w:p>
    <w:p w14:paraId="24247E48">
      <w:pPr>
        <w:keepNext w:val="0"/>
        <w:keepLines w:val="0"/>
        <w:pageBreakBefore w:val="0"/>
        <w:widowControl w:val="0"/>
        <w:kinsoku/>
        <w:wordWrap/>
        <w:overflowPunct/>
        <w:topLinePunct w:val="0"/>
        <w:bidi w:val="0"/>
        <w:snapToGrid/>
        <w:spacing w:line="560" w:lineRule="exact"/>
        <w:ind w:firstLine="602" w:firstLineChars="200"/>
        <w:jc w:val="center"/>
        <w:textAlignment w:val="auto"/>
        <w:rPr>
          <w:rFonts w:hint="eastAsia" w:ascii="宋体" w:hAnsi="宋体" w:eastAsia="宋体" w:cs="宋体"/>
          <w:color w:val="000000" w:themeColor="text1"/>
          <w:sz w:val="24"/>
          <w:szCs w:val="24"/>
          <w14:textFill>
            <w14:solidFill>
              <w14:schemeClr w14:val="tx1"/>
            </w14:solidFill>
          </w14:textFill>
        </w:rPr>
      </w:pPr>
      <w:r>
        <w:rPr>
          <w:b/>
          <w:bCs/>
          <w:sz w:val="30"/>
          <w:szCs w:val="30"/>
        </w:rPr>
        <w:t>（</w:t>
      </w:r>
      <w:r>
        <w:rPr>
          <w:rFonts w:hint="eastAsia" w:ascii="宋体" w:hAnsi="宋体" w:eastAsia="宋体" w:cs="宋体"/>
          <w:b/>
          <w:bCs/>
          <w:sz w:val="24"/>
          <w:szCs w:val="24"/>
        </w:rPr>
        <w:t>按照</w:t>
      </w:r>
      <w:r>
        <w:rPr>
          <w:rFonts w:hint="eastAsia" w:ascii="宋体" w:hAnsi="宋体" w:eastAsia="宋体" w:cs="宋体"/>
          <w:b/>
          <w:bCs/>
          <w:sz w:val="24"/>
          <w:szCs w:val="24"/>
          <w:lang w:val="en-US" w:eastAsia="zh-CN"/>
        </w:rPr>
        <w:t>第三章评分标准</w:t>
      </w:r>
      <w:r>
        <w:rPr>
          <w:rFonts w:hint="eastAsia" w:ascii="宋体" w:hAnsi="宋体" w:eastAsia="宋体" w:cs="宋体"/>
          <w:b/>
          <w:bCs/>
          <w:sz w:val="24"/>
          <w:szCs w:val="24"/>
        </w:rPr>
        <w:t>要求提供，格式自拟）</w:t>
      </w:r>
    </w:p>
    <w:p w14:paraId="5214A2B6">
      <w:pPr>
        <w:keepNext w:val="0"/>
        <w:keepLines w:val="0"/>
        <w:pageBreakBefore w:val="0"/>
        <w:widowControl w:val="0"/>
        <w:kinsoku/>
        <w:wordWrap/>
        <w:overflowPunct/>
        <w:topLinePunct w:val="0"/>
        <w:bidi w:val="0"/>
        <w:snapToGrid/>
        <w:spacing w:line="560" w:lineRule="exact"/>
        <w:ind w:firstLine="480" w:firstLineChars="200"/>
        <w:jc w:val="center"/>
        <w:textAlignment w:val="auto"/>
        <w:rPr>
          <w:rFonts w:hint="eastAsia" w:ascii="宋体" w:hAnsi="宋体" w:eastAsia="宋体" w:cs="宋体"/>
          <w:color w:val="000000" w:themeColor="text1"/>
          <w:sz w:val="24"/>
          <w:szCs w:val="24"/>
          <w14:textFill>
            <w14:solidFill>
              <w14:schemeClr w14:val="tx1"/>
            </w14:solidFill>
          </w14:textFill>
        </w:rPr>
      </w:pPr>
    </w:p>
    <w:p w14:paraId="706B5A41">
      <w:pPr>
        <w:keepNext w:val="0"/>
        <w:keepLines w:val="0"/>
        <w:pageBreakBefore w:val="0"/>
        <w:widowControl w:val="0"/>
        <w:kinsoku/>
        <w:wordWrap/>
        <w:overflowPunct/>
        <w:topLinePunct w:val="0"/>
        <w:bidi w:val="0"/>
        <w:snapToGrid/>
        <w:spacing w:line="560" w:lineRule="exact"/>
        <w:ind w:firstLine="480" w:firstLineChars="200"/>
        <w:textAlignment w:val="auto"/>
        <w:rPr>
          <w:rFonts w:hint="eastAsia" w:ascii="宋体" w:hAnsi="宋体" w:eastAsia="宋体" w:cs="宋体"/>
          <w:sz w:val="24"/>
          <w:szCs w:val="24"/>
        </w:rPr>
      </w:pPr>
    </w:p>
    <w:p w14:paraId="7665C4E5">
      <w:pPr>
        <w:pStyle w:val="7"/>
        <w:keepNext w:val="0"/>
        <w:keepLines w:val="0"/>
        <w:pageBreakBefore w:val="0"/>
        <w:widowControl w:val="0"/>
        <w:kinsoku/>
        <w:wordWrap/>
        <w:overflowPunct/>
        <w:topLinePunct w:val="0"/>
        <w:bidi w:val="0"/>
        <w:snapToGrid/>
        <w:spacing w:line="560" w:lineRule="exact"/>
        <w:textAlignment w:val="auto"/>
        <w:rPr>
          <w:rFonts w:hint="eastAsia" w:ascii="宋体" w:hAnsi="宋体" w:eastAsia="宋体" w:cs="宋体"/>
          <w:sz w:val="24"/>
          <w:szCs w:val="24"/>
        </w:rPr>
      </w:pPr>
    </w:p>
    <w:p w14:paraId="298FD1D5">
      <w:pPr>
        <w:keepNext w:val="0"/>
        <w:keepLines w:val="0"/>
        <w:pageBreakBefore w:val="0"/>
        <w:widowControl w:val="0"/>
        <w:kinsoku/>
        <w:wordWrap/>
        <w:overflowPunct/>
        <w:topLinePunct w:val="0"/>
        <w:autoSpaceDE/>
        <w:autoSpaceDN/>
        <w:bidi w:val="0"/>
        <w:snapToGrid/>
        <w:spacing w:line="560" w:lineRule="exact"/>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投标人（电子签章）：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7588C7D1">
      <w:pPr>
        <w:keepNext w:val="0"/>
        <w:keepLines w:val="0"/>
        <w:pageBreakBefore w:val="0"/>
        <w:widowControl w:val="0"/>
        <w:kinsoku/>
        <w:wordWrap/>
        <w:overflowPunct/>
        <w:topLinePunct w:val="0"/>
        <w:autoSpaceDE/>
        <w:autoSpaceDN/>
        <w:bidi w:val="0"/>
        <w:snapToGrid/>
        <w:spacing w:line="560" w:lineRule="exact"/>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aps/>
          <w:sz w:val="24"/>
          <w:szCs w:val="24"/>
        </w:rPr>
        <w:t>法定代表人或委托代理人</w:t>
      </w:r>
      <w:r>
        <w:rPr>
          <w:rFonts w:hint="eastAsia" w:ascii="宋体" w:hAnsi="宋体" w:eastAsia="宋体" w:cs="宋体"/>
          <w:caps/>
          <w:sz w:val="24"/>
          <w:szCs w:val="24"/>
          <w:lang w:eastAsia="zh-CN"/>
        </w:rPr>
        <w:t>（</w:t>
      </w:r>
      <w:r>
        <w:rPr>
          <w:rFonts w:hint="eastAsia" w:ascii="宋体" w:hAnsi="宋体" w:eastAsia="宋体" w:cs="宋体"/>
          <w:caps/>
          <w:sz w:val="24"/>
          <w:szCs w:val="24"/>
        </w:rPr>
        <w:t>签字</w:t>
      </w:r>
      <w:r>
        <w:rPr>
          <w:rFonts w:hint="eastAsia" w:ascii="宋体" w:hAnsi="宋体" w:eastAsia="宋体" w:cs="宋体"/>
          <w:caps/>
          <w:sz w:val="24"/>
          <w:szCs w:val="24"/>
          <w:lang w:val="en-US" w:eastAsia="zh-CN"/>
        </w:rPr>
        <w:t>或</w:t>
      </w:r>
      <w:r>
        <w:rPr>
          <w:rFonts w:hint="eastAsia" w:ascii="宋体" w:hAnsi="宋体" w:eastAsia="宋体" w:cs="宋体"/>
          <w:color w:val="auto"/>
          <w:sz w:val="24"/>
          <w:szCs w:val="24"/>
          <w:highlight w:val="none"/>
        </w:rPr>
        <w:t>电子签章</w:t>
      </w:r>
      <w:r>
        <w:rPr>
          <w:rFonts w:hint="eastAsia" w:ascii="宋体" w:hAnsi="宋体" w:eastAsia="宋体" w:cs="宋体"/>
          <w:caps/>
          <w:sz w:val="24"/>
          <w:szCs w:val="24"/>
          <w:lang w:val="en-US" w:eastAsia="zh-CN"/>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p>
    <w:p w14:paraId="5954ECFB">
      <w:pPr>
        <w:keepNext w:val="0"/>
        <w:keepLines w:val="0"/>
        <w:pageBreakBefore w:val="0"/>
        <w:widowControl w:val="0"/>
        <w:kinsoku/>
        <w:wordWrap/>
        <w:overflowPunct/>
        <w:topLinePunct w:val="0"/>
        <w:bidi w:val="0"/>
        <w:snapToGrid/>
        <w:spacing w:line="56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2D37FFBA">
      <w:pPr>
        <w:pStyle w:val="33"/>
        <w:rPr>
          <w:rFonts w:hint="eastAsia"/>
        </w:rPr>
      </w:pPr>
    </w:p>
    <w:p w14:paraId="4FD269E9">
      <w:pPr>
        <w:rPr>
          <w:rFonts w:hint="eastAsia"/>
        </w:rPr>
      </w:pPr>
    </w:p>
    <w:p w14:paraId="3DF9F754">
      <w:pPr>
        <w:pStyle w:val="33"/>
        <w:rPr>
          <w:rFonts w:hint="eastAsia"/>
        </w:rPr>
      </w:pPr>
    </w:p>
    <w:p w14:paraId="649B05C7">
      <w:pPr>
        <w:numPr>
          <w:ilvl w:val="0"/>
          <w:numId w:val="0"/>
        </w:numPr>
        <w:spacing w:line="500" w:lineRule="exact"/>
        <w:jc w:val="center"/>
        <w:outlineLvl w:val="1"/>
        <w:rPr>
          <w:rFonts w:hint="eastAsia" w:ascii="宋体" w:hAnsi="宋体" w:eastAsia="宋体" w:cs="宋体"/>
          <w:b/>
          <w:sz w:val="36"/>
          <w:szCs w:val="36"/>
          <w:lang w:val="en-US" w:eastAsia="zh-CN"/>
        </w:rPr>
      </w:pPr>
    </w:p>
    <w:p w14:paraId="6D5488EC">
      <w:pPr>
        <w:numPr>
          <w:ilvl w:val="0"/>
          <w:numId w:val="0"/>
        </w:numPr>
        <w:spacing w:line="500" w:lineRule="exact"/>
        <w:jc w:val="center"/>
        <w:outlineLvl w:val="1"/>
        <w:rPr>
          <w:rFonts w:hint="eastAsia" w:ascii="宋体" w:hAnsi="宋体" w:eastAsia="宋体" w:cs="宋体"/>
          <w:b/>
          <w:sz w:val="36"/>
          <w:szCs w:val="36"/>
          <w:lang w:val="en-US" w:eastAsia="zh-CN"/>
        </w:rPr>
      </w:pPr>
    </w:p>
    <w:p w14:paraId="19366315">
      <w:pPr>
        <w:numPr>
          <w:ilvl w:val="0"/>
          <w:numId w:val="0"/>
        </w:numPr>
        <w:spacing w:line="500" w:lineRule="exact"/>
        <w:jc w:val="center"/>
        <w:outlineLvl w:val="1"/>
        <w:rPr>
          <w:rFonts w:hint="eastAsia" w:ascii="宋体" w:hAnsi="宋体" w:eastAsia="宋体" w:cs="宋体"/>
          <w:b/>
          <w:sz w:val="36"/>
          <w:szCs w:val="36"/>
          <w:lang w:val="en-US" w:eastAsia="zh-CN"/>
        </w:rPr>
        <w:sectPr>
          <w:footerReference r:id="rId11" w:type="first"/>
          <w:footerReference r:id="rId10" w:type="default"/>
          <w:pgSz w:w="11905" w:h="16840"/>
          <w:pgMar w:top="1701" w:right="1440" w:bottom="1701" w:left="1440" w:header="851" w:footer="1191" w:gutter="0"/>
          <w:pgNumType w:fmt="decimal"/>
          <w:cols w:space="0" w:num="1"/>
          <w:titlePg/>
          <w:rtlGutter w:val="0"/>
          <w:docGrid w:linePitch="312" w:charSpace="0"/>
        </w:sectPr>
      </w:pPr>
    </w:p>
    <w:p w14:paraId="0C45A2AF">
      <w:pPr>
        <w:spacing w:line="500" w:lineRule="exact"/>
        <w:jc w:val="center"/>
        <w:outlineLvl w:val="1"/>
        <w:rPr>
          <w:rFonts w:hint="default" w:ascii="宋体" w:hAnsi="宋体" w:eastAsia="宋体" w:cs="宋体"/>
          <w:b/>
          <w:sz w:val="36"/>
          <w:szCs w:val="36"/>
          <w:lang w:val="en-US" w:eastAsia="zh-CN"/>
        </w:rPr>
      </w:pPr>
      <w:r>
        <w:rPr>
          <w:rFonts w:hint="eastAsia" w:ascii="宋体" w:hAnsi="宋体" w:eastAsia="宋体" w:cs="宋体"/>
          <w:b/>
          <w:sz w:val="36"/>
          <w:szCs w:val="36"/>
        </w:rPr>
        <w:t>十</w:t>
      </w:r>
      <w:r>
        <w:rPr>
          <w:rFonts w:hint="eastAsia" w:ascii="宋体" w:hAnsi="宋体" w:cs="宋体"/>
          <w:b/>
          <w:sz w:val="36"/>
          <w:szCs w:val="36"/>
          <w:lang w:val="en-US" w:eastAsia="zh-CN"/>
        </w:rPr>
        <w:t>一</w:t>
      </w:r>
      <w:r>
        <w:rPr>
          <w:rFonts w:hint="eastAsia" w:ascii="宋体" w:hAnsi="宋体" w:eastAsia="宋体" w:cs="宋体"/>
          <w:b/>
          <w:sz w:val="36"/>
          <w:szCs w:val="36"/>
        </w:rPr>
        <w:t>、</w:t>
      </w:r>
      <w:r>
        <w:rPr>
          <w:rFonts w:hint="eastAsia" w:ascii="宋体" w:hAnsi="宋体" w:eastAsia="宋体" w:cs="宋体"/>
          <w:b/>
          <w:sz w:val="36"/>
          <w:szCs w:val="36"/>
          <w:lang w:val="en-US" w:eastAsia="zh-CN"/>
        </w:rPr>
        <w:t xml:space="preserve">人员配备 </w:t>
      </w:r>
    </w:p>
    <w:p w14:paraId="33691432">
      <w:pPr>
        <w:keepNext w:val="0"/>
        <w:keepLines w:val="0"/>
        <w:pageBreakBefore w:val="0"/>
        <w:widowControl w:val="0"/>
        <w:kinsoku/>
        <w:wordWrap/>
        <w:overflowPunct/>
        <w:topLinePunct w:val="0"/>
        <w:bidi w:val="0"/>
        <w:snapToGrid/>
        <w:spacing w:line="560" w:lineRule="exact"/>
        <w:textAlignment w:val="auto"/>
        <w:rPr>
          <w:sz w:val="24"/>
          <w:szCs w:val="24"/>
        </w:rPr>
      </w:pPr>
    </w:p>
    <w:p w14:paraId="2AE8B33A">
      <w:pPr>
        <w:pStyle w:val="7"/>
        <w:keepNext w:val="0"/>
        <w:keepLines w:val="0"/>
        <w:pageBreakBefore w:val="0"/>
        <w:widowControl w:val="0"/>
        <w:kinsoku/>
        <w:wordWrap/>
        <w:overflowPunct/>
        <w:topLinePunct w:val="0"/>
        <w:bidi w:val="0"/>
        <w:snapToGrid/>
        <w:spacing w:line="560" w:lineRule="exact"/>
        <w:textAlignment w:val="auto"/>
        <w:rPr>
          <w:sz w:val="24"/>
          <w:szCs w:val="24"/>
        </w:rPr>
      </w:pPr>
    </w:p>
    <w:p w14:paraId="52680B45">
      <w:pPr>
        <w:keepNext w:val="0"/>
        <w:keepLines w:val="0"/>
        <w:pageBreakBefore w:val="0"/>
        <w:widowControl w:val="0"/>
        <w:kinsoku/>
        <w:wordWrap/>
        <w:overflowPunct/>
        <w:topLinePunct w:val="0"/>
        <w:autoSpaceDE/>
        <w:autoSpaceDN/>
        <w:bidi w:val="0"/>
        <w:snapToGrid/>
        <w:spacing w:line="560" w:lineRule="exact"/>
        <w:textAlignment w:val="auto"/>
        <w:outlineLvl w:val="9"/>
        <w:rPr>
          <w:rFonts w:ascii="Times New Roman" w:hAnsi="Times New Roman"/>
          <w:color w:val="auto"/>
          <w:sz w:val="24"/>
          <w:szCs w:val="24"/>
          <w:highlight w:val="none"/>
          <w:u w:val="single"/>
        </w:rPr>
      </w:pPr>
      <w:r>
        <w:rPr>
          <w:rFonts w:ascii="Times New Roman" w:hAnsi="Times New Roman"/>
          <w:color w:val="auto"/>
          <w:sz w:val="24"/>
          <w:szCs w:val="24"/>
          <w:highlight w:val="none"/>
        </w:rPr>
        <w:t>投标人（</w:t>
      </w:r>
      <w:r>
        <w:rPr>
          <w:rFonts w:hint="eastAsia" w:ascii="Times New Roman" w:hAnsi="Times New Roman" w:eastAsia="宋体" w:cs="Times New Roman"/>
          <w:color w:val="auto"/>
          <w:sz w:val="24"/>
          <w:szCs w:val="24"/>
          <w:highlight w:val="none"/>
        </w:rPr>
        <w:t>电子签章</w:t>
      </w:r>
      <w:r>
        <w:rPr>
          <w:rFonts w:ascii="Times New Roman" w:hAnsi="Times New Roman"/>
          <w:color w:val="auto"/>
          <w:sz w:val="24"/>
          <w:szCs w:val="24"/>
          <w:highlight w:val="none"/>
        </w:rPr>
        <w:t>）：</w:t>
      </w:r>
      <w:r>
        <w:rPr>
          <w:rFonts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u w:val="single"/>
          <w:lang w:val="en-US" w:eastAsia="zh-CN"/>
        </w:rPr>
        <w:t xml:space="preserve">        </w:t>
      </w:r>
      <w:r>
        <w:rPr>
          <w:rFonts w:ascii="Times New Roman" w:hAnsi="Times New Roman"/>
          <w:color w:val="auto"/>
          <w:sz w:val="24"/>
          <w:szCs w:val="24"/>
          <w:highlight w:val="none"/>
          <w:u w:val="single"/>
        </w:rPr>
        <w:t xml:space="preserve">                     </w:t>
      </w:r>
    </w:p>
    <w:p w14:paraId="04BD8F3D">
      <w:pPr>
        <w:keepNext w:val="0"/>
        <w:keepLines w:val="0"/>
        <w:pageBreakBefore w:val="0"/>
        <w:widowControl w:val="0"/>
        <w:kinsoku/>
        <w:wordWrap/>
        <w:overflowPunct/>
        <w:topLinePunct w:val="0"/>
        <w:autoSpaceDE/>
        <w:autoSpaceDN/>
        <w:bidi w:val="0"/>
        <w:snapToGrid/>
        <w:spacing w:line="560" w:lineRule="exact"/>
        <w:textAlignment w:val="auto"/>
        <w:outlineLvl w:val="9"/>
        <w:rPr>
          <w:rFonts w:ascii="Times New Roman" w:hAnsi="Times New Roman"/>
          <w:color w:val="auto"/>
          <w:sz w:val="24"/>
          <w:szCs w:val="24"/>
          <w:highlight w:val="none"/>
          <w:u w:val="single"/>
        </w:rPr>
      </w:pPr>
      <w:r>
        <w:rPr>
          <w:rFonts w:hint="eastAsia" w:ascii="宋体" w:hAnsi="宋体" w:eastAsia="宋体" w:cs="宋体"/>
          <w:caps/>
          <w:sz w:val="24"/>
          <w:szCs w:val="24"/>
        </w:rPr>
        <w:t>法定代表人或委托代理人</w:t>
      </w:r>
      <w:r>
        <w:rPr>
          <w:rFonts w:hint="eastAsia" w:ascii="宋体" w:hAnsi="宋体" w:eastAsia="宋体" w:cs="宋体"/>
          <w:caps/>
          <w:sz w:val="24"/>
          <w:szCs w:val="24"/>
          <w:lang w:eastAsia="zh-CN"/>
        </w:rPr>
        <w:t>（</w:t>
      </w:r>
      <w:r>
        <w:rPr>
          <w:rFonts w:hint="eastAsia" w:ascii="宋体" w:hAnsi="宋体" w:eastAsia="宋体" w:cs="宋体"/>
          <w:caps/>
          <w:sz w:val="24"/>
          <w:szCs w:val="24"/>
        </w:rPr>
        <w:t>签字</w:t>
      </w:r>
      <w:r>
        <w:rPr>
          <w:rFonts w:hint="eastAsia" w:ascii="宋体" w:hAnsi="宋体" w:eastAsia="宋体" w:cs="宋体"/>
          <w:caps/>
          <w:sz w:val="24"/>
          <w:szCs w:val="24"/>
          <w:lang w:val="en-US" w:eastAsia="zh-CN"/>
        </w:rPr>
        <w:t>或</w:t>
      </w:r>
      <w:r>
        <w:rPr>
          <w:rFonts w:hint="eastAsia" w:ascii="Times New Roman" w:hAnsi="Times New Roman" w:eastAsia="宋体" w:cs="Times New Roman"/>
          <w:color w:val="auto"/>
          <w:sz w:val="24"/>
          <w:szCs w:val="24"/>
          <w:highlight w:val="none"/>
        </w:rPr>
        <w:t>电子签章</w:t>
      </w:r>
      <w:r>
        <w:rPr>
          <w:rFonts w:hint="eastAsia" w:ascii="宋体" w:hAnsi="宋体" w:eastAsia="宋体" w:cs="宋体"/>
          <w:caps/>
          <w:sz w:val="24"/>
          <w:szCs w:val="24"/>
          <w:lang w:val="en-US" w:eastAsia="zh-CN"/>
        </w:rPr>
        <w:t>）</w:t>
      </w:r>
      <w:r>
        <w:rPr>
          <w:rFonts w:ascii="Times New Roman" w:hAnsi="Times New Roman"/>
          <w:color w:val="auto"/>
          <w:sz w:val="24"/>
          <w:szCs w:val="24"/>
          <w:highlight w:val="none"/>
        </w:rPr>
        <w:t xml:space="preserve">： </w:t>
      </w:r>
      <w:r>
        <w:rPr>
          <w:rFonts w:ascii="Times New Roman" w:hAnsi="Times New Roman"/>
          <w:color w:val="auto"/>
          <w:sz w:val="24"/>
          <w:szCs w:val="24"/>
          <w:highlight w:val="none"/>
          <w:u w:val="single"/>
        </w:rPr>
        <w:t xml:space="preserve">                </w:t>
      </w:r>
    </w:p>
    <w:p w14:paraId="6602461E">
      <w:pPr>
        <w:keepNext w:val="0"/>
        <w:keepLines w:val="0"/>
        <w:pageBreakBefore w:val="0"/>
        <w:widowControl w:val="0"/>
        <w:kinsoku/>
        <w:wordWrap/>
        <w:overflowPunct/>
        <w:topLinePunct w:val="0"/>
        <w:bidi w:val="0"/>
        <w:snapToGrid/>
        <w:spacing w:line="560" w:lineRule="exact"/>
        <w:textAlignment w:val="auto"/>
        <w:rPr>
          <w:sz w:val="24"/>
          <w:szCs w:val="24"/>
        </w:rPr>
      </w:pPr>
      <w:r>
        <w:rPr>
          <w:rFonts w:ascii="Times New Roman" w:hAnsi="Times New Roman"/>
          <w:color w:val="auto"/>
          <w:sz w:val="24"/>
          <w:szCs w:val="24"/>
          <w:highlight w:val="none"/>
        </w:rPr>
        <w:t>日期：</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年</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月</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日</w:t>
      </w:r>
    </w:p>
    <w:p w14:paraId="2BB6C32C">
      <w:pPr>
        <w:ind w:firstLine="480" w:firstLineChars="200"/>
        <w:rPr>
          <w:sz w:val="24"/>
        </w:rPr>
      </w:pPr>
    </w:p>
    <w:p w14:paraId="58CC85F7">
      <w:pPr>
        <w:ind w:firstLine="480" w:firstLineChars="200"/>
        <w:rPr>
          <w:sz w:val="24"/>
        </w:rPr>
      </w:pPr>
    </w:p>
    <w:p w14:paraId="0F25F680">
      <w:pPr>
        <w:ind w:firstLine="480" w:firstLineChars="200"/>
        <w:rPr>
          <w:sz w:val="24"/>
        </w:rPr>
      </w:pPr>
    </w:p>
    <w:p w14:paraId="731CA958">
      <w:pPr>
        <w:numPr>
          <w:ilvl w:val="0"/>
          <w:numId w:val="0"/>
        </w:numPr>
        <w:spacing w:line="500" w:lineRule="exact"/>
        <w:jc w:val="center"/>
        <w:outlineLvl w:val="1"/>
        <w:rPr>
          <w:rFonts w:hint="eastAsia" w:ascii="宋体" w:hAnsi="宋体" w:eastAsia="宋体" w:cs="宋体"/>
          <w:b/>
          <w:sz w:val="36"/>
          <w:szCs w:val="36"/>
          <w:lang w:val="en-US" w:eastAsia="zh-CN"/>
        </w:rPr>
        <w:sectPr>
          <w:pgSz w:w="11905" w:h="16840"/>
          <w:pgMar w:top="1701" w:right="1440" w:bottom="1701" w:left="1440" w:header="851" w:footer="1191" w:gutter="0"/>
          <w:pgNumType w:fmt="decimal"/>
          <w:cols w:space="0" w:num="1"/>
          <w:titlePg/>
          <w:rtlGutter w:val="0"/>
          <w:docGrid w:linePitch="312" w:charSpace="0"/>
        </w:sectPr>
      </w:pPr>
    </w:p>
    <w:p w14:paraId="061436D9">
      <w:pPr>
        <w:spacing w:line="500" w:lineRule="exact"/>
        <w:jc w:val="center"/>
        <w:outlineLvl w:val="1"/>
        <w:rPr>
          <w:rFonts w:hint="default" w:ascii="宋体" w:hAnsi="宋体" w:eastAsia="宋体" w:cs="宋体"/>
          <w:b/>
          <w:sz w:val="36"/>
          <w:szCs w:val="36"/>
          <w:lang w:val="en-US" w:eastAsia="zh-CN"/>
        </w:rPr>
      </w:pPr>
      <w:r>
        <w:rPr>
          <w:rFonts w:hint="eastAsia" w:ascii="宋体" w:hAnsi="宋体" w:eastAsia="宋体" w:cs="宋体"/>
          <w:b/>
          <w:sz w:val="36"/>
          <w:szCs w:val="36"/>
        </w:rPr>
        <w:t>十</w:t>
      </w:r>
      <w:r>
        <w:rPr>
          <w:rFonts w:hint="eastAsia" w:ascii="宋体" w:hAnsi="宋体" w:cs="宋体"/>
          <w:b/>
          <w:sz w:val="36"/>
          <w:szCs w:val="36"/>
          <w:lang w:val="en-US" w:eastAsia="zh-CN"/>
        </w:rPr>
        <w:t>二</w:t>
      </w:r>
      <w:r>
        <w:rPr>
          <w:rFonts w:hint="eastAsia" w:ascii="宋体" w:hAnsi="宋体" w:eastAsia="宋体" w:cs="宋体"/>
          <w:b/>
          <w:sz w:val="36"/>
          <w:szCs w:val="36"/>
        </w:rPr>
        <w:t>、</w:t>
      </w:r>
      <w:r>
        <w:rPr>
          <w:rFonts w:hint="eastAsia" w:ascii="宋体" w:hAnsi="宋体" w:cs="宋体"/>
          <w:b/>
          <w:sz w:val="36"/>
          <w:szCs w:val="36"/>
          <w:lang w:val="en-US" w:eastAsia="zh-CN"/>
        </w:rPr>
        <w:t>管理制度</w:t>
      </w:r>
    </w:p>
    <w:p w14:paraId="61734B56">
      <w:pPr>
        <w:keepNext w:val="0"/>
        <w:keepLines w:val="0"/>
        <w:pageBreakBefore w:val="0"/>
        <w:widowControl w:val="0"/>
        <w:kinsoku/>
        <w:wordWrap/>
        <w:overflowPunct/>
        <w:topLinePunct w:val="0"/>
        <w:bidi w:val="0"/>
        <w:snapToGrid/>
        <w:spacing w:line="560" w:lineRule="exact"/>
        <w:textAlignment w:val="auto"/>
        <w:rPr>
          <w:sz w:val="24"/>
          <w:szCs w:val="24"/>
        </w:rPr>
      </w:pPr>
    </w:p>
    <w:p w14:paraId="5E0D35EE">
      <w:pPr>
        <w:pStyle w:val="7"/>
        <w:keepNext w:val="0"/>
        <w:keepLines w:val="0"/>
        <w:pageBreakBefore w:val="0"/>
        <w:widowControl w:val="0"/>
        <w:kinsoku/>
        <w:wordWrap/>
        <w:overflowPunct/>
        <w:topLinePunct w:val="0"/>
        <w:bidi w:val="0"/>
        <w:snapToGrid/>
        <w:spacing w:line="560" w:lineRule="exact"/>
        <w:textAlignment w:val="auto"/>
        <w:rPr>
          <w:sz w:val="24"/>
          <w:szCs w:val="24"/>
        </w:rPr>
      </w:pPr>
    </w:p>
    <w:p w14:paraId="2D6BDE76">
      <w:pPr>
        <w:keepNext w:val="0"/>
        <w:keepLines w:val="0"/>
        <w:pageBreakBefore w:val="0"/>
        <w:widowControl w:val="0"/>
        <w:kinsoku/>
        <w:wordWrap/>
        <w:overflowPunct/>
        <w:topLinePunct w:val="0"/>
        <w:autoSpaceDE/>
        <w:autoSpaceDN/>
        <w:bidi w:val="0"/>
        <w:snapToGrid/>
        <w:spacing w:line="560" w:lineRule="exact"/>
        <w:textAlignment w:val="auto"/>
        <w:outlineLvl w:val="9"/>
        <w:rPr>
          <w:rFonts w:ascii="Times New Roman" w:hAnsi="Times New Roman"/>
          <w:color w:val="auto"/>
          <w:sz w:val="24"/>
          <w:szCs w:val="24"/>
          <w:highlight w:val="none"/>
          <w:u w:val="single"/>
        </w:rPr>
      </w:pPr>
      <w:r>
        <w:rPr>
          <w:rFonts w:ascii="Times New Roman" w:hAnsi="Times New Roman"/>
          <w:color w:val="auto"/>
          <w:sz w:val="24"/>
          <w:szCs w:val="24"/>
          <w:highlight w:val="none"/>
        </w:rPr>
        <w:t>投标人（</w:t>
      </w:r>
      <w:r>
        <w:rPr>
          <w:rFonts w:hint="eastAsia" w:ascii="Times New Roman" w:hAnsi="Times New Roman" w:eastAsia="宋体" w:cs="Times New Roman"/>
          <w:color w:val="auto"/>
          <w:sz w:val="24"/>
          <w:szCs w:val="24"/>
          <w:highlight w:val="none"/>
        </w:rPr>
        <w:t>电子签章</w:t>
      </w:r>
      <w:r>
        <w:rPr>
          <w:rFonts w:ascii="Times New Roman" w:hAnsi="Times New Roman"/>
          <w:color w:val="auto"/>
          <w:sz w:val="24"/>
          <w:szCs w:val="24"/>
          <w:highlight w:val="none"/>
        </w:rPr>
        <w:t>）：</w:t>
      </w:r>
      <w:r>
        <w:rPr>
          <w:rFonts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u w:val="single"/>
          <w:lang w:val="en-US" w:eastAsia="zh-CN"/>
        </w:rPr>
        <w:t xml:space="preserve">        </w:t>
      </w:r>
      <w:r>
        <w:rPr>
          <w:rFonts w:ascii="Times New Roman" w:hAnsi="Times New Roman"/>
          <w:color w:val="auto"/>
          <w:sz w:val="24"/>
          <w:szCs w:val="24"/>
          <w:highlight w:val="none"/>
          <w:u w:val="single"/>
        </w:rPr>
        <w:t xml:space="preserve">                     </w:t>
      </w:r>
    </w:p>
    <w:p w14:paraId="63B3B0F2">
      <w:pPr>
        <w:keepNext w:val="0"/>
        <w:keepLines w:val="0"/>
        <w:pageBreakBefore w:val="0"/>
        <w:widowControl w:val="0"/>
        <w:kinsoku/>
        <w:wordWrap/>
        <w:overflowPunct/>
        <w:topLinePunct w:val="0"/>
        <w:autoSpaceDE/>
        <w:autoSpaceDN/>
        <w:bidi w:val="0"/>
        <w:snapToGrid/>
        <w:spacing w:line="560" w:lineRule="exact"/>
        <w:textAlignment w:val="auto"/>
        <w:outlineLvl w:val="9"/>
        <w:rPr>
          <w:rFonts w:ascii="Times New Roman" w:hAnsi="Times New Roman"/>
          <w:color w:val="auto"/>
          <w:sz w:val="24"/>
          <w:szCs w:val="24"/>
          <w:highlight w:val="none"/>
          <w:u w:val="single"/>
        </w:rPr>
      </w:pPr>
      <w:r>
        <w:rPr>
          <w:rFonts w:hint="eastAsia" w:ascii="宋体" w:hAnsi="宋体" w:eastAsia="宋体" w:cs="宋体"/>
          <w:caps/>
          <w:sz w:val="24"/>
          <w:szCs w:val="24"/>
        </w:rPr>
        <w:t>法定代表人或委托代理人</w:t>
      </w:r>
      <w:r>
        <w:rPr>
          <w:rFonts w:hint="eastAsia" w:ascii="宋体" w:hAnsi="宋体" w:eastAsia="宋体" w:cs="宋体"/>
          <w:caps/>
          <w:sz w:val="24"/>
          <w:szCs w:val="24"/>
          <w:lang w:eastAsia="zh-CN"/>
        </w:rPr>
        <w:t>（</w:t>
      </w:r>
      <w:r>
        <w:rPr>
          <w:rFonts w:hint="eastAsia" w:ascii="宋体" w:hAnsi="宋体" w:eastAsia="宋体" w:cs="宋体"/>
          <w:caps/>
          <w:sz w:val="24"/>
          <w:szCs w:val="24"/>
        </w:rPr>
        <w:t>签字</w:t>
      </w:r>
      <w:r>
        <w:rPr>
          <w:rFonts w:hint="eastAsia" w:ascii="宋体" w:hAnsi="宋体" w:eastAsia="宋体" w:cs="宋体"/>
          <w:caps/>
          <w:sz w:val="24"/>
          <w:szCs w:val="24"/>
          <w:lang w:val="en-US" w:eastAsia="zh-CN"/>
        </w:rPr>
        <w:t>或</w:t>
      </w:r>
      <w:r>
        <w:rPr>
          <w:rFonts w:hint="eastAsia" w:ascii="Times New Roman" w:hAnsi="Times New Roman" w:eastAsia="宋体" w:cs="Times New Roman"/>
          <w:color w:val="auto"/>
          <w:sz w:val="24"/>
          <w:szCs w:val="24"/>
          <w:highlight w:val="none"/>
        </w:rPr>
        <w:t>电子签章</w:t>
      </w:r>
      <w:r>
        <w:rPr>
          <w:rFonts w:hint="eastAsia" w:ascii="宋体" w:hAnsi="宋体" w:eastAsia="宋体" w:cs="宋体"/>
          <w:caps/>
          <w:sz w:val="24"/>
          <w:szCs w:val="24"/>
          <w:lang w:val="en-US" w:eastAsia="zh-CN"/>
        </w:rPr>
        <w:t>）</w:t>
      </w:r>
      <w:r>
        <w:rPr>
          <w:rFonts w:ascii="Times New Roman" w:hAnsi="Times New Roman"/>
          <w:color w:val="auto"/>
          <w:sz w:val="24"/>
          <w:szCs w:val="24"/>
          <w:highlight w:val="none"/>
        </w:rPr>
        <w:t xml:space="preserve">： </w:t>
      </w:r>
      <w:r>
        <w:rPr>
          <w:rFonts w:ascii="Times New Roman" w:hAnsi="Times New Roman"/>
          <w:color w:val="auto"/>
          <w:sz w:val="24"/>
          <w:szCs w:val="24"/>
          <w:highlight w:val="none"/>
          <w:u w:val="single"/>
        </w:rPr>
        <w:t xml:space="preserve">                </w:t>
      </w:r>
    </w:p>
    <w:p w14:paraId="4289F9EB">
      <w:pPr>
        <w:keepNext w:val="0"/>
        <w:keepLines w:val="0"/>
        <w:pageBreakBefore w:val="0"/>
        <w:widowControl w:val="0"/>
        <w:kinsoku/>
        <w:wordWrap/>
        <w:overflowPunct/>
        <w:topLinePunct w:val="0"/>
        <w:bidi w:val="0"/>
        <w:snapToGrid/>
        <w:spacing w:line="560" w:lineRule="exact"/>
        <w:textAlignment w:val="auto"/>
        <w:rPr>
          <w:sz w:val="24"/>
          <w:szCs w:val="24"/>
        </w:rPr>
      </w:pPr>
      <w:r>
        <w:rPr>
          <w:rFonts w:ascii="Times New Roman" w:hAnsi="Times New Roman"/>
          <w:color w:val="auto"/>
          <w:sz w:val="24"/>
          <w:szCs w:val="24"/>
          <w:highlight w:val="none"/>
        </w:rPr>
        <w:t>日期：</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年</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月</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日</w:t>
      </w:r>
    </w:p>
    <w:p w14:paraId="368FF487">
      <w:pPr>
        <w:ind w:firstLine="480" w:firstLineChars="200"/>
        <w:rPr>
          <w:sz w:val="24"/>
        </w:rPr>
      </w:pPr>
    </w:p>
    <w:p w14:paraId="0CC61B3B">
      <w:pPr>
        <w:keepNext w:val="0"/>
        <w:keepLines w:val="0"/>
        <w:pageBreakBefore w:val="0"/>
        <w:widowControl w:val="0"/>
        <w:kinsoku/>
        <w:wordWrap/>
        <w:overflowPunct/>
        <w:topLinePunct w:val="0"/>
        <w:bidi w:val="0"/>
        <w:snapToGrid/>
        <w:spacing w:line="560" w:lineRule="exact"/>
        <w:ind w:firstLine="723" w:firstLineChars="200"/>
        <w:jc w:val="center"/>
        <w:textAlignment w:val="auto"/>
        <w:rPr>
          <w:rFonts w:hint="eastAsia" w:ascii="宋体" w:hAnsi="宋体" w:eastAsia="宋体" w:cs="宋体"/>
          <w:b/>
          <w:sz w:val="36"/>
          <w:szCs w:val="36"/>
          <w:lang w:val="en-US" w:eastAsia="zh-CN"/>
        </w:rPr>
        <w:sectPr>
          <w:pgSz w:w="11905" w:h="16840"/>
          <w:pgMar w:top="1701" w:right="1440" w:bottom="1701" w:left="1440" w:header="851" w:footer="1191" w:gutter="0"/>
          <w:pgNumType w:fmt="decimal"/>
          <w:cols w:space="0" w:num="1"/>
          <w:titlePg/>
          <w:rtlGutter w:val="0"/>
          <w:docGrid w:linePitch="312" w:charSpace="0"/>
        </w:sectPr>
      </w:pPr>
    </w:p>
    <w:p w14:paraId="722DFBAA">
      <w:pPr>
        <w:keepNext w:val="0"/>
        <w:keepLines w:val="0"/>
        <w:pageBreakBefore w:val="0"/>
        <w:widowControl w:val="0"/>
        <w:kinsoku/>
        <w:wordWrap/>
        <w:overflowPunct/>
        <w:topLinePunct w:val="0"/>
        <w:bidi w:val="0"/>
        <w:snapToGrid/>
        <w:spacing w:line="560" w:lineRule="exact"/>
        <w:jc w:val="center"/>
        <w:textAlignment w:val="auto"/>
        <w:rPr>
          <w:sz w:val="24"/>
          <w:szCs w:val="24"/>
        </w:rPr>
      </w:pPr>
      <w:r>
        <w:rPr>
          <w:rFonts w:hint="eastAsia" w:ascii="宋体" w:hAnsi="宋体" w:eastAsia="宋体" w:cs="宋体"/>
          <w:b/>
          <w:sz w:val="36"/>
          <w:szCs w:val="36"/>
        </w:rPr>
        <w:t>十</w:t>
      </w:r>
      <w:r>
        <w:rPr>
          <w:rFonts w:hint="eastAsia" w:ascii="宋体" w:hAnsi="宋体" w:cs="宋体"/>
          <w:b/>
          <w:sz w:val="36"/>
          <w:szCs w:val="36"/>
          <w:lang w:val="en-US" w:eastAsia="zh-CN"/>
        </w:rPr>
        <w:t>三</w:t>
      </w:r>
      <w:r>
        <w:rPr>
          <w:rFonts w:hint="eastAsia" w:ascii="宋体" w:hAnsi="宋体" w:eastAsia="宋体" w:cs="宋体"/>
          <w:b/>
          <w:sz w:val="36"/>
          <w:szCs w:val="36"/>
        </w:rPr>
        <w:t>、</w:t>
      </w:r>
      <w:r>
        <w:rPr>
          <w:rFonts w:hint="eastAsia" w:ascii="宋体" w:hAnsi="宋体" w:eastAsia="宋体" w:cs="宋体"/>
          <w:b/>
          <w:sz w:val="36"/>
          <w:szCs w:val="36"/>
          <w:lang w:val="en-US" w:eastAsia="zh-CN"/>
        </w:rPr>
        <w:t>后续服务方案及承诺</w:t>
      </w:r>
    </w:p>
    <w:p w14:paraId="50B5F8D2">
      <w:pPr>
        <w:pStyle w:val="7"/>
        <w:keepNext w:val="0"/>
        <w:keepLines w:val="0"/>
        <w:pageBreakBefore w:val="0"/>
        <w:widowControl w:val="0"/>
        <w:kinsoku/>
        <w:wordWrap/>
        <w:overflowPunct/>
        <w:topLinePunct w:val="0"/>
        <w:bidi w:val="0"/>
        <w:snapToGrid/>
        <w:spacing w:line="560" w:lineRule="exact"/>
        <w:textAlignment w:val="auto"/>
        <w:rPr>
          <w:sz w:val="24"/>
          <w:szCs w:val="24"/>
        </w:rPr>
      </w:pPr>
    </w:p>
    <w:p w14:paraId="0900A179">
      <w:pPr>
        <w:keepNext w:val="0"/>
        <w:keepLines w:val="0"/>
        <w:pageBreakBefore w:val="0"/>
        <w:widowControl w:val="0"/>
        <w:kinsoku/>
        <w:wordWrap/>
        <w:overflowPunct/>
        <w:topLinePunct w:val="0"/>
        <w:autoSpaceDE/>
        <w:autoSpaceDN/>
        <w:bidi w:val="0"/>
        <w:snapToGrid/>
        <w:spacing w:line="560" w:lineRule="exact"/>
        <w:textAlignment w:val="auto"/>
        <w:outlineLvl w:val="9"/>
        <w:rPr>
          <w:rFonts w:ascii="Times New Roman" w:hAnsi="Times New Roman"/>
          <w:color w:val="auto"/>
          <w:sz w:val="24"/>
          <w:szCs w:val="24"/>
          <w:highlight w:val="none"/>
          <w:u w:val="single"/>
        </w:rPr>
      </w:pPr>
      <w:r>
        <w:rPr>
          <w:rFonts w:ascii="Times New Roman" w:hAnsi="Times New Roman"/>
          <w:color w:val="auto"/>
          <w:sz w:val="24"/>
          <w:szCs w:val="24"/>
          <w:highlight w:val="none"/>
        </w:rPr>
        <w:t>投标人（</w:t>
      </w:r>
      <w:r>
        <w:rPr>
          <w:rFonts w:hint="eastAsia" w:ascii="Times New Roman" w:hAnsi="Times New Roman" w:eastAsia="宋体" w:cs="Times New Roman"/>
          <w:color w:val="auto"/>
          <w:sz w:val="24"/>
          <w:szCs w:val="24"/>
          <w:highlight w:val="none"/>
        </w:rPr>
        <w:t>电子签章</w:t>
      </w:r>
      <w:r>
        <w:rPr>
          <w:rFonts w:ascii="Times New Roman" w:hAnsi="Times New Roman"/>
          <w:color w:val="auto"/>
          <w:sz w:val="24"/>
          <w:szCs w:val="24"/>
          <w:highlight w:val="none"/>
        </w:rPr>
        <w:t>）：</w:t>
      </w:r>
      <w:r>
        <w:rPr>
          <w:rFonts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u w:val="single"/>
          <w:lang w:val="en-US" w:eastAsia="zh-CN"/>
        </w:rPr>
        <w:t xml:space="preserve">        </w:t>
      </w:r>
      <w:r>
        <w:rPr>
          <w:rFonts w:ascii="Times New Roman" w:hAnsi="Times New Roman"/>
          <w:color w:val="auto"/>
          <w:sz w:val="24"/>
          <w:szCs w:val="24"/>
          <w:highlight w:val="none"/>
          <w:u w:val="single"/>
        </w:rPr>
        <w:t xml:space="preserve">                     </w:t>
      </w:r>
    </w:p>
    <w:p w14:paraId="64C1D58A">
      <w:pPr>
        <w:keepNext w:val="0"/>
        <w:keepLines w:val="0"/>
        <w:pageBreakBefore w:val="0"/>
        <w:widowControl w:val="0"/>
        <w:kinsoku/>
        <w:wordWrap/>
        <w:overflowPunct/>
        <w:topLinePunct w:val="0"/>
        <w:autoSpaceDE/>
        <w:autoSpaceDN/>
        <w:bidi w:val="0"/>
        <w:snapToGrid/>
        <w:spacing w:line="560" w:lineRule="exact"/>
        <w:textAlignment w:val="auto"/>
        <w:outlineLvl w:val="9"/>
        <w:rPr>
          <w:rFonts w:ascii="Times New Roman" w:hAnsi="Times New Roman"/>
          <w:color w:val="auto"/>
          <w:sz w:val="24"/>
          <w:szCs w:val="24"/>
          <w:highlight w:val="none"/>
          <w:u w:val="single"/>
        </w:rPr>
      </w:pPr>
      <w:r>
        <w:rPr>
          <w:rFonts w:hint="eastAsia" w:ascii="宋体" w:hAnsi="宋体" w:eastAsia="宋体" w:cs="宋体"/>
          <w:caps/>
          <w:sz w:val="24"/>
          <w:szCs w:val="24"/>
        </w:rPr>
        <w:t>法定代表人或委托代理人</w:t>
      </w:r>
      <w:r>
        <w:rPr>
          <w:rFonts w:hint="eastAsia" w:ascii="宋体" w:hAnsi="宋体" w:eastAsia="宋体" w:cs="宋体"/>
          <w:caps/>
          <w:sz w:val="24"/>
          <w:szCs w:val="24"/>
          <w:lang w:eastAsia="zh-CN"/>
        </w:rPr>
        <w:t>（</w:t>
      </w:r>
      <w:r>
        <w:rPr>
          <w:rFonts w:hint="eastAsia" w:ascii="宋体" w:hAnsi="宋体" w:eastAsia="宋体" w:cs="宋体"/>
          <w:caps/>
          <w:sz w:val="24"/>
          <w:szCs w:val="24"/>
        </w:rPr>
        <w:t>签字</w:t>
      </w:r>
      <w:r>
        <w:rPr>
          <w:rFonts w:hint="eastAsia" w:ascii="宋体" w:hAnsi="宋体" w:eastAsia="宋体" w:cs="宋体"/>
          <w:caps/>
          <w:sz w:val="24"/>
          <w:szCs w:val="24"/>
          <w:lang w:val="en-US" w:eastAsia="zh-CN"/>
        </w:rPr>
        <w:t>或</w:t>
      </w:r>
      <w:r>
        <w:rPr>
          <w:rFonts w:hint="eastAsia" w:ascii="Times New Roman" w:hAnsi="Times New Roman" w:eastAsia="宋体" w:cs="Times New Roman"/>
          <w:color w:val="auto"/>
          <w:sz w:val="24"/>
          <w:szCs w:val="24"/>
          <w:highlight w:val="none"/>
        </w:rPr>
        <w:t>电子签章</w:t>
      </w:r>
      <w:r>
        <w:rPr>
          <w:rFonts w:hint="eastAsia" w:ascii="宋体" w:hAnsi="宋体" w:eastAsia="宋体" w:cs="宋体"/>
          <w:caps/>
          <w:sz w:val="24"/>
          <w:szCs w:val="24"/>
          <w:lang w:val="en-US" w:eastAsia="zh-CN"/>
        </w:rPr>
        <w:t>）</w:t>
      </w:r>
      <w:r>
        <w:rPr>
          <w:rFonts w:ascii="Times New Roman" w:hAnsi="Times New Roman"/>
          <w:color w:val="auto"/>
          <w:sz w:val="24"/>
          <w:szCs w:val="24"/>
          <w:highlight w:val="none"/>
        </w:rPr>
        <w:t xml:space="preserve">： </w:t>
      </w:r>
      <w:r>
        <w:rPr>
          <w:rFonts w:ascii="Times New Roman" w:hAnsi="Times New Roman"/>
          <w:color w:val="auto"/>
          <w:sz w:val="24"/>
          <w:szCs w:val="24"/>
          <w:highlight w:val="none"/>
          <w:u w:val="single"/>
        </w:rPr>
        <w:t xml:space="preserve">                </w:t>
      </w:r>
    </w:p>
    <w:p w14:paraId="2E1667A5">
      <w:pPr>
        <w:keepNext w:val="0"/>
        <w:keepLines w:val="0"/>
        <w:pageBreakBefore w:val="0"/>
        <w:widowControl w:val="0"/>
        <w:kinsoku/>
        <w:wordWrap/>
        <w:overflowPunct/>
        <w:topLinePunct w:val="0"/>
        <w:bidi w:val="0"/>
        <w:snapToGrid/>
        <w:spacing w:line="560" w:lineRule="exact"/>
        <w:textAlignment w:val="auto"/>
        <w:rPr>
          <w:sz w:val="24"/>
          <w:szCs w:val="24"/>
        </w:rPr>
      </w:pPr>
      <w:r>
        <w:rPr>
          <w:rFonts w:ascii="Times New Roman" w:hAnsi="Times New Roman"/>
          <w:color w:val="auto"/>
          <w:sz w:val="24"/>
          <w:szCs w:val="24"/>
          <w:highlight w:val="none"/>
        </w:rPr>
        <w:t>日期：</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年</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月</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日</w:t>
      </w:r>
    </w:p>
    <w:p w14:paraId="15F291E2">
      <w:pPr>
        <w:ind w:firstLine="480" w:firstLineChars="200"/>
        <w:rPr>
          <w:sz w:val="24"/>
        </w:rPr>
      </w:pPr>
    </w:p>
    <w:p w14:paraId="37E15281">
      <w:pPr>
        <w:pStyle w:val="10"/>
        <w:rPr>
          <w:rFonts w:hint="eastAsia"/>
          <w:lang w:val="en-US" w:eastAsia="zh-CN"/>
        </w:rPr>
        <w:sectPr>
          <w:pgSz w:w="11905" w:h="16840"/>
          <w:pgMar w:top="1701" w:right="1440" w:bottom="1701" w:left="1440" w:header="851" w:footer="1191" w:gutter="0"/>
          <w:pgNumType w:fmt="decimal"/>
          <w:cols w:space="0" w:num="1"/>
          <w:titlePg/>
          <w:rtlGutter w:val="0"/>
          <w:docGrid w:linePitch="312" w:charSpace="0"/>
        </w:sectPr>
      </w:pPr>
    </w:p>
    <w:p w14:paraId="13E00E68">
      <w:pPr>
        <w:keepNext w:val="0"/>
        <w:keepLines w:val="0"/>
        <w:pageBreakBefore w:val="0"/>
        <w:widowControl w:val="0"/>
        <w:kinsoku/>
        <w:wordWrap/>
        <w:overflowPunct/>
        <w:topLinePunct w:val="0"/>
        <w:bidi w:val="0"/>
        <w:snapToGrid/>
        <w:spacing w:line="560" w:lineRule="exact"/>
        <w:ind w:firstLine="723" w:firstLineChars="200"/>
        <w:jc w:val="center"/>
        <w:textAlignment w:val="auto"/>
        <w:rPr>
          <w:b/>
          <w:bCs/>
          <w:sz w:val="24"/>
          <w:szCs w:val="24"/>
        </w:rPr>
      </w:pPr>
      <w:r>
        <w:rPr>
          <w:rFonts w:hint="eastAsia" w:ascii="宋体" w:hAnsi="宋体" w:eastAsia="宋体" w:cs="宋体"/>
          <w:b/>
          <w:sz w:val="36"/>
          <w:szCs w:val="36"/>
          <w:lang w:val="en-US" w:eastAsia="zh-CN"/>
        </w:rPr>
        <w:t>十</w:t>
      </w:r>
      <w:r>
        <w:rPr>
          <w:rFonts w:hint="eastAsia" w:ascii="宋体" w:hAnsi="宋体" w:cs="宋体"/>
          <w:b/>
          <w:sz w:val="36"/>
          <w:szCs w:val="36"/>
          <w:lang w:val="en-US" w:eastAsia="zh-CN"/>
        </w:rPr>
        <w:t>四</w:t>
      </w:r>
      <w:r>
        <w:rPr>
          <w:rFonts w:hint="eastAsia" w:ascii="宋体" w:hAnsi="宋体" w:eastAsia="宋体" w:cs="宋体"/>
          <w:b/>
          <w:sz w:val="36"/>
          <w:szCs w:val="36"/>
          <w:lang w:val="en-US" w:eastAsia="zh-CN"/>
        </w:rPr>
        <w:t>、教学设施设备</w:t>
      </w:r>
    </w:p>
    <w:p w14:paraId="31A858C1">
      <w:pPr>
        <w:keepNext w:val="0"/>
        <w:keepLines w:val="0"/>
        <w:pageBreakBefore w:val="0"/>
        <w:widowControl w:val="0"/>
        <w:kinsoku/>
        <w:wordWrap/>
        <w:overflowPunct/>
        <w:topLinePunct w:val="0"/>
        <w:bidi w:val="0"/>
        <w:snapToGrid/>
        <w:spacing w:line="560" w:lineRule="exact"/>
        <w:ind w:firstLine="482" w:firstLineChars="200"/>
        <w:jc w:val="center"/>
        <w:textAlignment w:val="auto"/>
        <w:rPr>
          <w:rFonts w:ascii="宋体" w:hAnsi="宋体" w:eastAsia="宋体" w:cs="宋体"/>
          <w:color w:val="000000" w:themeColor="text1"/>
          <w:sz w:val="24"/>
          <w:szCs w:val="24"/>
          <w14:textFill>
            <w14:solidFill>
              <w14:schemeClr w14:val="tx1"/>
            </w14:solidFill>
          </w14:textFill>
        </w:rPr>
      </w:pPr>
      <w:r>
        <w:rPr>
          <w:b/>
          <w:bCs/>
          <w:sz w:val="24"/>
          <w:szCs w:val="24"/>
        </w:rPr>
        <w:t>（按照</w:t>
      </w:r>
      <w:r>
        <w:rPr>
          <w:rFonts w:hint="eastAsia"/>
          <w:b/>
          <w:bCs/>
          <w:sz w:val="24"/>
          <w:szCs w:val="24"/>
          <w:lang w:val="en-US" w:eastAsia="zh-CN"/>
        </w:rPr>
        <w:t>第三章评分标准</w:t>
      </w:r>
      <w:r>
        <w:rPr>
          <w:b/>
          <w:bCs/>
          <w:sz w:val="24"/>
          <w:szCs w:val="24"/>
        </w:rPr>
        <w:t>要求</w:t>
      </w:r>
      <w:r>
        <w:rPr>
          <w:rFonts w:hint="eastAsia"/>
          <w:b/>
          <w:bCs/>
          <w:sz w:val="24"/>
          <w:szCs w:val="24"/>
        </w:rPr>
        <w:t>提供，格式自拟</w:t>
      </w:r>
      <w:r>
        <w:rPr>
          <w:b/>
          <w:bCs/>
          <w:sz w:val="24"/>
          <w:szCs w:val="24"/>
        </w:rPr>
        <w:t>）</w:t>
      </w:r>
    </w:p>
    <w:p w14:paraId="039ABB7D">
      <w:pPr>
        <w:keepNext w:val="0"/>
        <w:keepLines w:val="0"/>
        <w:pageBreakBefore w:val="0"/>
        <w:widowControl w:val="0"/>
        <w:kinsoku/>
        <w:wordWrap/>
        <w:overflowPunct/>
        <w:topLinePunct w:val="0"/>
        <w:bidi w:val="0"/>
        <w:snapToGrid/>
        <w:spacing w:line="560" w:lineRule="exact"/>
        <w:ind w:firstLine="480" w:firstLineChars="200"/>
        <w:jc w:val="center"/>
        <w:textAlignment w:val="auto"/>
        <w:rPr>
          <w:rFonts w:ascii="宋体" w:hAnsi="宋体" w:eastAsia="宋体" w:cs="宋体"/>
          <w:color w:val="000000" w:themeColor="text1"/>
          <w:sz w:val="24"/>
          <w:szCs w:val="24"/>
          <w14:textFill>
            <w14:solidFill>
              <w14:schemeClr w14:val="tx1"/>
            </w14:solidFill>
          </w14:textFill>
        </w:rPr>
      </w:pPr>
    </w:p>
    <w:p w14:paraId="5399C2AD">
      <w:pPr>
        <w:keepNext w:val="0"/>
        <w:keepLines w:val="0"/>
        <w:pageBreakBefore w:val="0"/>
        <w:widowControl w:val="0"/>
        <w:kinsoku/>
        <w:wordWrap/>
        <w:overflowPunct/>
        <w:topLinePunct w:val="0"/>
        <w:bidi w:val="0"/>
        <w:snapToGrid/>
        <w:spacing w:line="560" w:lineRule="exact"/>
        <w:ind w:firstLine="480" w:firstLineChars="200"/>
        <w:textAlignment w:val="auto"/>
        <w:rPr>
          <w:sz w:val="24"/>
          <w:szCs w:val="24"/>
        </w:rPr>
      </w:pPr>
    </w:p>
    <w:p w14:paraId="7F11D524">
      <w:pPr>
        <w:pStyle w:val="7"/>
        <w:keepNext w:val="0"/>
        <w:keepLines w:val="0"/>
        <w:pageBreakBefore w:val="0"/>
        <w:widowControl w:val="0"/>
        <w:kinsoku/>
        <w:wordWrap/>
        <w:overflowPunct/>
        <w:topLinePunct w:val="0"/>
        <w:bidi w:val="0"/>
        <w:snapToGrid/>
        <w:spacing w:line="560" w:lineRule="exact"/>
        <w:textAlignment w:val="auto"/>
        <w:rPr>
          <w:sz w:val="24"/>
          <w:szCs w:val="24"/>
        </w:rPr>
      </w:pPr>
    </w:p>
    <w:p w14:paraId="5DAAD131">
      <w:pPr>
        <w:keepNext w:val="0"/>
        <w:keepLines w:val="0"/>
        <w:pageBreakBefore w:val="0"/>
        <w:widowControl w:val="0"/>
        <w:kinsoku/>
        <w:wordWrap/>
        <w:overflowPunct/>
        <w:topLinePunct w:val="0"/>
        <w:autoSpaceDE/>
        <w:autoSpaceDN/>
        <w:bidi w:val="0"/>
        <w:snapToGrid/>
        <w:spacing w:line="560" w:lineRule="exact"/>
        <w:textAlignment w:val="auto"/>
        <w:outlineLvl w:val="9"/>
        <w:rPr>
          <w:rFonts w:ascii="Times New Roman" w:hAnsi="Times New Roman"/>
          <w:color w:val="auto"/>
          <w:sz w:val="24"/>
          <w:szCs w:val="24"/>
          <w:highlight w:val="none"/>
          <w:u w:val="single"/>
        </w:rPr>
      </w:pPr>
      <w:r>
        <w:rPr>
          <w:rFonts w:ascii="Times New Roman" w:hAnsi="Times New Roman"/>
          <w:color w:val="auto"/>
          <w:sz w:val="24"/>
          <w:szCs w:val="24"/>
          <w:highlight w:val="none"/>
        </w:rPr>
        <w:t>投标人（</w:t>
      </w:r>
      <w:r>
        <w:rPr>
          <w:rFonts w:hint="eastAsia" w:ascii="Times New Roman" w:hAnsi="Times New Roman" w:eastAsia="宋体" w:cs="Times New Roman"/>
          <w:color w:val="auto"/>
          <w:sz w:val="24"/>
          <w:szCs w:val="24"/>
          <w:highlight w:val="none"/>
        </w:rPr>
        <w:t>电子签章</w:t>
      </w:r>
      <w:r>
        <w:rPr>
          <w:rFonts w:ascii="Times New Roman" w:hAnsi="Times New Roman"/>
          <w:color w:val="auto"/>
          <w:sz w:val="24"/>
          <w:szCs w:val="24"/>
          <w:highlight w:val="none"/>
        </w:rPr>
        <w:t>）：</w:t>
      </w:r>
      <w:r>
        <w:rPr>
          <w:rFonts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u w:val="single"/>
          <w:lang w:val="en-US" w:eastAsia="zh-CN"/>
        </w:rPr>
        <w:t xml:space="preserve">        </w:t>
      </w:r>
      <w:r>
        <w:rPr>
          <w:rFonts w:ascii="Times New Roman" w:hAnsi="Times New Roman"/>
          <w:color w:val="auto"/>
          <w:sz w:val="24"/>
          <w:szCs w:val="24"/>
          <w:highlight w:val="none"/>
          <w:u w:val="single"/>
        </w:rPr>
        <w:t xml:space="preserve">                     </w:t>
      </w:r>
    </w:p>
    <w:p w14:paraId="751CE081">
      <w:pPr>
        <w:keepNext w:val="0"/>
        <w:keepLines w:val="0"/>
        <w:pageBreakBefore w:val="0"/>
        <w:widowControl w:val="0"/>
        <w:kinsoku/>
        <w:wordWrap/>
        <w:overflowPunct/>
        <w:topLinePunct w:val="0"/>
        <w:autoSpaceDE/>
        <w:autoSpaceDN/>
        <w:bidi w:val="0"/>
        <w:snapToGrid/>
        <w:spacing w:line="560" w:lineRule="exact"/>
        <w:textAlignment w:val="auto"/>
        <w:outlineLvl w:val="9"/>
        <w:rPr>
          <w:rFonts w:ascii="Times New Roman" w:hAnsi="Times New Roman"/>
          <w:color w:val="auto"/>
          <w:sz w:val="24"/>
          <w:szCs w:val="24"/>
          <w:highlight w:val="none"/>
          <w:u w:val="single"/>
        </w:rPr>
      </w:pPr>
      <w:r>
        <w:rPr>
          <w:rFonts w:hint="eastAsia" w:ascii="宋体" w:hAnsi="宋体" w:eastAsia="宋体" w:cs="宋体"/>
          <w:caps/>
          <w:sz w:val="24"/>
          <w:szCs w:val="24"/>
        </w:rPr>
        <w:t>法定代表人或委托代理人</w:t>
      </w:r>
      <w:r>
        <w:rPr>
          <w:rFonts w:hint="eastAsia" w:ascii="宋体" w:hAnsi="宋体" w:eastAsia="宋体" w:cs="宋体"/>
          <w:caps/>
          <w:sz w:val="24"/>
          <w:szCs w:val="24"/>
          <w:lang w:eastAsia="zh-CN"/>
        </w:rPr>
        <w:t>（</w:t>
      </w:r>
      <w:r>
        <w:rPr>
          <w:rFonts w:hint="eastAsia" w:ascii="宋体" w:hAnsi="宋体" w:eastAsia="宋体" w:cs="宋体"/>
          <w:caps/>
          <w:sz w:val="24"/>
          <w:szCs w:val="24"/>
        </w:rPr>
        <w:t>签字</w:t>
      </w:r>
      <w:r>
        <w:rPr>
          <w:rFonts w:hint="eastAsia" w:ascii="宋体" w:hAnsi="宋体" w:eastAsia="宋体" w:cs="宋体"/>
          <w:caps/>
          <w:sz w:val="24"/>
          <w:szCs w:val="24"/>
          <w:lang w:val="en-US" w:eastAsia="zh-CN"/>
        </w:rPr>
        <w:t>或</w:t>
      </w:r>
      <w:r>
        <w:rPr>
          <w:rFonts w:hint="eastAsia" w:ascii="Times New Roman" w:hAnsi="Times New Roman" w:eastAsia="宋体" w:cs="Times New Roman"/>
          <w:color w:val="auto"/>
          <w:sz w:val="24"/>
          <w:szCs w:val="24"/>
          <w:highlight w:val="none"/>
        </w:rPr>
        <w:t>电子签章</w:t>
      </w:r>
      <w:r>
        <w:rPr>
          <w:rFonts w:hint="eastAsia" w:ascii="宋体" w:hAnsi="宋体" w:eastAsia="宋体" w:cs="宋体"/>
          <w:caps/>
          <w:sz w:val="24"/>
          <w:szCs w:val="24"/>
          <w:lang w:val="en-US" w:eastAsia="zh-CN"/>
        </w:rPr>
        <w:t>）</w:t>
      </w:r>
      <w:r>
        <w:rPr>
          <w:rFonts w:ascii="Times New Roman" w:hAnsi="Times New Roman"/>
          <w:color w:val="auto"/>
          <w:sz w:val="24"/>
          <w:szCs w:val="24"/>
          <w:highlight w:val="none"/>
        </w:rPr>
        <w:t xml:space="preserve">： </w:t>
      </w:r>
      <w:r>
        <w:rPr>
          <w:rFonts w:ascii="Times New Roman" w:hAnsi="Times New Roman"/>
          <w:color w:val="auto"/>
          <w:sz w:val="24"/>
          <w:szCs w:val="24"/>
          <w:highlight w:val="none"/>
          <w:u w:val="single"/>
        </w:rPr>
        <w:t xml:space="preserve">                </w:t>
      </w:r>
    </w:p>
    <w:p w14:paraId="6383725E">
      <w:pPr>
        <w:keepNext w:val="0"/>
        <w:keepLines w:val="0"/>
        <w:pageBreakBefore w:val="0"/>
        <w:widowControl w:val="0"/>
        <w:kinsoku/>
        <w:wordWrap/>
        <w:overflowPunct/>
        <w:topLinePunct w:val="0"/>
        <w:bidi w:val="0"/>
        <w:snapToGrid/>
        <w:spacing w:line="560" w:lineRule="exact"/>
        <w:textAlignment w:val="auto"/>
        <w:rPr>
          <w:rFonts w:hint="eastAsia" w:ascii="宋体" w:hAnsi="宋体" w:eastAsia="宋体" w:cs="宋体"/>
          <w:color w:val="000000" w:themeColor="text1"/>
          <w:sz w:val="24"/>
          <w:szCs w:val="24"/>
          <w14:textFill>
            <w14:solidFill>
              <w14:schemeClr w14:val="tx1"/>
            </w14:solidFill>
          </w14:textFill>
        </w:rPr>
      </w:pPr>
      <w:r>
        <w:rPr>
          <w:rFonts w:ascii="Times New Roman" w:hAnsi="Times New Roman"/>
          <w:color w:val="auto"/>
          <w:sz w:val="24"/>
          <w:szCs w:val="24"/>
          <w:highlight w:val="none"/>
        </w:rPr>
        <w:t>日期：</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年</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月</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日</w:t>
      </w:r>
    </w:p>
    <w:p w14:paraId="37E55BD1">
      <w:pPr>
        <w:numPr>
          <w:ilvl w:val="0"/>
          <w:numId w:val="0"/>
        </w:numPr>
        <w:spacing w:line="500" w:lineRule="exact"/>
        <w:ind w:firstLine="1446" w:firstLineChars="400"/>
        <w:jc w:val="center"/>
        <w:outlineLvl w:val="1"/>
        <w:rPr>
          <w:rFonts w:hint="eastAsia" w:ascii="宋体" w:hAnsi="宋体" w:eastAsia="宋体" w:cs="宋体"/>
          <w:b/>
          <w:sz w:val="36"/>
          <w:szCs w:val="36"/>
          <w:lang w:val="en-US" w:eastAsia="zh-CN"/>
        </w:rPr>
      </w:pPr>
    </w:p>
    <w:p w14:paraId="5707C216">
      <w:pPr>
        <w:numPr>
          <w:ilvl w:val="0"/>
          <w:numId w:val="0"/>
        </w:numPr>
        <w:spacing w:line="500" w:lineRule="exact"/>
        <w:jc w:val="center"/>
        <w:outlineLvl w:val="1"/>
        <w:rPr>
          <w:rFonts w:hint="eastAsia" w:ascii="宋体" w:hAnsi="宋体" w:eastAsia="宋体" w:cs="宋体"/>
          <w:b/>
          <w:sz w:val="36"/>
          <w:szCs w:val="36"/>
          <w:lang w:val="en-US" w:eastAsia="zh-CN"/>
        </w:rPr>
      </w:pPr>
    </w:p>
    <w:p w14:paraId="5CCCC7CE">
      <w:pPr>
        <w:pStyle w:val="2"/>
        <w:rPr>
          <w:rFonts w:hint="eastAsia" w:ascii="宋体" w:hAnsi="宋体" w:eastAsia="宋体" w:cs="宋体"/>
          <w:b/>
          <w:sz w:val="36"/>
          <w:szCs w:val="36"/>
          <w:lang w:val="en-US" w:eastAsia="zh-CN"/>
        </w:rPr>
      </w:pPr>
    </w:p>
    <w:p w14:paraId="6AA36512">
      <w:pPr>
        <w:rPr>
          <w:rFonts w:hint="eastAsia" w:ascii="宋体" w:hAnsi="宋体" w:eastAsia="宋体" w:cs="宋体"/>
          <w:b/>
          <w:sz w:val="36"/>
          <w:szCs w:val="36"/>
          <w:lang w:val="en-US" w:eastAsia="zh-CN"/>
        </w:rPr>
      </w:pPr>
    </w:p>
    <w:p w14:paraId="6A353B60">
      <w:pPr>
        <w:pStyle w:val="2"/>
        <w:rPr>
          <w:rFonts w:hint="eastAsia" w:ascii="宋体" w:hAnsi="宋体" w:eastAsia="宋体" w:cs="宋体"/>
          <w:b/>
          <w:sz w:val="36"/>
          <w:szCs w:val="36"/>
          <w:lang w:val="en-US" w:eastAsia="zh-CN"/>
        </w:rPr>
      </w:pPr>
    </w:p>
    <w:p w14:paraId="49877E18">
      <w:pPr>
        <w:rPr>
          <w:rFonts w:hint="eastAsia" w:ascii="宋体" w:hAnsi="宋体" w:eastAsia="宋体" w:cs="宋体"/>
          <w:b/>
          <w:sz w:val="36"/>
          <w:szCs w:val="36"/>
          <w:lang w:val="en-US" w:eastAsia="zh-CN"/>
        </w:rPr>
      </w:pPr>
    </w:p>
    <w:p w14:paraId="018D3DF7">
      <w:pPr>
        <w:pStyle w:val="2"/>
        <w:rPr>
          <w:rFonts w:hint="eastAsia" w:ascii="宋体" w:hAnsi="宋体" w:eastAsia="宋体" w:cs="宋体"/>
          <w:b/>
          <w:sz w:val="36"/>
          <w:szCs w:val="36"/>
          <w:lang w:val="en-US" w:eastAsia="zh-CN"/>
        </w:rPr>
      </w:pPr>
    </w:p>
    <w:p w14:paraId="2E0D1476">
      <w:pPr>
        <w:rPr>
          <w:rFonts w:hint="eastAsia" w:ascii="宋体" w:hAnsi="宋体" w:eastAsia="宋体" w:cs="宋体"/>
          <w:b/>
          <w:sz w:val="36"/>
          <w:szCs w:val="36"/>
          <w:lang w:val="en-US" w:eastAsia="zh-CN"/>
        </w:rPr>
      </w:pPr>
    </w:p>
    <w:p w14:paraId="365DE8C4">
      <w:pPr>
        <w:pStyle w:val="2"/>
        <w:rPr>
          <w:rFonts w:hint="eastAsia" w:ascii="宋体" w:hAnsi="宋体" w:eastAsia="宋体" w:cs="宋体"/>
          <w:b/>
          <w:sz w:val="36"/>
          <w:szCs w:val="36"/>
          <w:lang w:val="en-US" w:eastAsia="zh-CN"/>
        </w:rPr>
      </w:pPr>
    </w:p>
    <w:p w14:paraId="7FD9EBEF">
      <w:pPr>
        <w:rPr>
          <w:rFonts w:hint="eastAsia" w:ascii="宋体" w:hAnsi="宋体" w:eastAsia="宋体" w:cs="宋体"/>
          <w:b/>
          <w:sz w:val="36"/>
          <w:szCs w:val="36"/>
          <w:lang w:val="en-US" w:eastAsia="zh-CN"/>
        </w:rPr>
      </w:pPr>
    </w:p>
    <w:p w14:paraId="51FC7109">
      <w:pPr>
        <w:pStyle w:val="2"/>
        <w:rPr>
          <w:rFonts w:hint="eastAsia" w:ascii="宋体" w:hAnsi="宋体" w:eastAsia="宋体" w:cs="宋体"/>
          <w:b/>
          <w:sz w:val="36"/>
          <w:szCs w:val="36"/>
          <w:lang w:val="en-US" w:eastAsia="zh-CN"/>
        </w:rPr>
      </w:pPr>
    </w:p>
    <w:p w14:paraId="230B22D5">
      <w:pPr>
        <w:rPr>
          <w:rFonts w:hint="eastAsia"/>
          <w:lang w:val="en-US" w:eastAsia="zh-CN"/>
        </w:rPr>
      </w:pPr>
    </w:p>
    <w:p w14:paraId="11D38DDD">
      <w:pPr>
        <w:numPr>
          <w:ilvl w:val="0"/>
          <w:numId w:val="0"/>
        </w:numPr>
        <w:spacing w:line="500" w:lineRule="exact"/>
        <w:jc w:val="center"/>
        <w:outlineLvl w:val="1"/>
        <w:rPr>
          <w:rFonts w:hint="eastAsia" w:ascii="宋体" w:hAnsi="宋体" w:eastAsia="宋体" w:cs="宋体"/>
          <w:b/>
          <w:kern w:val="2"/>
          <w:sz w:val="36"/>
          <w:szCs w:val="36"/>
          <w:lang w:val="en-US" w:eastAsia="zh-CN" w:bidi="ar-SA"/>
        </w:rPr>
      </w:pPr>
      <w:r>
        <w:rPr>
          <w:rFonts w:hint="eastAsia" w:ascii="宋体" w:hAnsi="宋体" w:eastAsia="宋体" w:cs="宋体"/>
          <w:b/>
          <w:kern w:val="2"/>
          <w:sz w:val="36"/>
          <w:szCs w:val="36"/>
          <w:lang w:val="en-US" w:eastAsia="zh-CN" w:bidi="ar-SA"/>
        </w:rPr>
        <w:t>十</w:t>
      </w:r>
      <w:r>
        <w:rPr>
          <w:rFonts w:hint="eastAsia" w:ascii="宋体" w:hAnsi="宋体" w:cs="宋体"/>
          <w:b/>
          <w:kern w:val="2"/>
          <w:sz w:val="36"/>
          <w:szCs w:val="36"/>
          <w:lang w:val="en-US" w:eastAsia="zh-CN" w:bidi="ar-SA"/>
        </w:rPr>
        <w:t>五</w:t>
      </w:r>
      <w:r>
        <w:rPr>
          <w:rFonts w:hint="eastAsia" w:ascii="宋体" w:hAnsi="宋体" w:eastAsia="宋体" w:cs="宋体"/>
          <w:b/>
          <w:kern w:val="2"/>
          <w:sz w:val="36"/>
          <w:szCs w:val="36"/>
          <w:lang w:val="en-US" w:eastAsia="zh-CN" w:bidi="ar-SA"/>
        </w:rPr>
        <w:t>、履约能力</w:t>
      </w:r>
    </w:p>
    <w:p w14:paraId="2F0BBE4D">
      <w:pPr>
        <w:numPr>
          <w:ilvl w:val="0"/>
          <w:numId w:val="0"/>
        </w:numPr>
        <w:spacing w:line="500" w:lineRule="exact"/>
        <w:jc w:val="center"/>
        <w:outlineLvl w:val="1"/>
        <w:rPr>
          <w:rFonts w:hint="eastAsia" w:ascii="宋体" w:hAnsi="宋体" w:eastAsia="宋体" w:cs="宋体"/>
          <w:b/>
          <w:sz w:val="36"/>
          <w:szCs w:val="36"/>
          <w:lang w:val="en-US" w:eastAsia="zh-CN"/>
        </w:rPr>
      </w:pPr>
    </w:p>
    <w:p w14:paraId="10C84C50">
      <w:pPr>
        <w:numPr>
          <w:ilvl w:val="0"/>
          <w:numId w:val="0"/>
        </w:numPr>
        <w:spacing w:line="500" w:lineRule="exact"/>
        <w:jc w:val="both"/>
        <w:outlineLvl w:val="1"/>
        <w:rPr>
          <w:rFonts w:hint="eastAsia" w:ascii="宋体" w:hAnsi="宋体" w:eastAsia="宋体" w:cs="宋体"/>
          <w:b/>
          <w:sz w:val="36"/>
          <w:szCs w:val="36"/>
          <w:lang w:val="en-US" w:eastAsia="zh-CN"/>
        </w:rPr>
      </w:pPr>
    </w:p>
    <w:p w14:paraId="5D40EB20">
      <w:pPr>
        <w:keepNext w:val="0"/>
        <w:keepLines w:val="0"/>
        <w:pageBreakBefore w:val="0"/>
        <w:widowControl w:val="0"/>
        <w:kinsoku/>
        <w:wordWrap/>
        <w:overflowPunct/>
        <w:topLinePunct w:val="0"/>
        <w:bidi w:val="0"/>
        <w:snapToGrid/>
        <w:spacing w:line="560" w:lineRule="exact"/>
        <w:ind w:firstLine="482" w:firstLineChars="200"/>
        <w:jc w:val="center"/>
        <w:textAlignment w:val="auto"/>
        <w:rPr>
          <w:rFonts w:ascii="宋体" w:hAnsi="宋体" w:eastAsia="宋体" w:cs="宋体"/>
          <w:color w:val="000000" w:themeColor="text1"/>
          <w:sz w:val="24"/>
          <w:szCs w:val="24"/>
          <w14:textFill>
            <w14:solidFill>
              <w14:schemeClr w14:val="tx1"/>
            </w14:solidFill>
          </w14:textFill>
        </w:rPr>
      </w:pPr>
      <w:bookmarkStart w:id="88" w:name="_Toc2717"/>
      <w:bookmarkStart w:id="89" w:name="_Toc427678325"/>
      <w:r>
        <w:rPr>
          <w:b/>
          <w:bCs/>
          <w:sz w:val="24"/>
          <w:szCs w:val="24"/>
        </w:rPr>
        <w:t>（按照</w:t>
      </w:r>
      <w:r>
        <w:rPr>
          <w:rFonts w:hint="eastAsia"/>
          <w:b/>
          <w:bCs/>
          <w:sz w:val="24"/>
          <w:szCs w:val="24"/>
          <w:lang w:val="en-US" w:eastAsia="zh-CN"/>
        </w:rPr>
        <w:t>第三章评分标准</w:t>
      </w:r>
      <w:r>
        <w:rPr>
          <w:b/>
          <w:bCs/>
          <w:sz w:val="24"/>
          <w:szCs w:val="24"/>
        </w:rPr>
        <w:t>要求</w:t>
      </w:r>
      <w:r>
        <w:rPr>
          <w:rFonts w:hint="eastAsia"/>
          <w:b/>
          <w:bCs/>
          <w:sz w:val="24"/>
          <w:szCs w:val="24"/>
        </w:rPr>
        <w:t>提供，格式自拟</w:t>
      </w:r>
      <w:r>
        <w:rPr>
          <w:b/>
          <w:bCs/>
          <w:sz w:val="24"/>
          <w:szCs w:val="24"/>
        </w:rPr>
        <w:t>）</w:t>
      </w:r>
    </w:p>
    <w:p w14:paraId="14481679">
      <w:pPr>
        <w:keepNext w:val="0"/>
        <w:keepLines w:val="0"/>
        <w:pageBreakBefore w:val="0"/>
        <w:widowControl w:val="0"/>
        <w:kinsoku/>
        <w:wordWrap/>
        <w:overflowPunct/>
        <w:topLinePunct w:val="0"/>
        <w:bidi w:val="0"/>
        <w:snapToGrid/>
        <w:spacing w:line="560" w:lineRule="exact"/>
        <w:ind w:firstLine="480" w:firstLineChars="200"/>
        <w:jc w:val="center"/>
        <w:textAlignment w:val="auto"/>
        <w:rPr>
          <w:rFonts w:ascii="宋体" w:hAnsi="宋体" w:eastAsia="宋体" w:cs="宋体"/>
          <w:color w:val="000000" w:themeColor="text1"/>
          <w:sz w:val="24"/>
          <w:szCs w:val="24"/>
          <w14:textFill>
            <w14:solidFill>
              <w14:schemeClr w14:val="tx1"/>
            </w14:solidFill>
          </w14:textFill>
        </w:rPr>
      </w:pPr>
    </w:p>
    <w:p w14:paraId="592ED302">
      <w:pPr>
        <w:keepNext w:val="0"/>
        <w:keepLines w:val="0"/>
        <w:pageBreakBefore w:val="0"/>
        <w:widowControl w:val="0"/>
        <w:kinsoku/>
        <w:wordWrap/>
        <w:overflowPunct/>
        <w:topLinePunct w:val="0"/>
        <w:bidi w:val="0"/>
        <w:snapToGrid/>
        <w:spacing w:line="560" w:lineRule="exact"/>
        <w:ind w:firstLine="482" w:firstLineChars="200"/>
        <w:textAlignment w:val="auto"/>
        <w:rPr>
          <w:b/>
          <w:bCs/>
          <w:sz w:val="24"/>
          <w:szCs w:val="24"/>
        </w:rPr>
      </w:pPr>
    </w:p>
    <w:p w14:paraId="070F2F38">
      <w:pPr>
        <w:pStyle w:val="7"/>
        <w:keepNext w:val="0"/>
        <w:keepLines w:val="0"/>
        <w:pageBreakBefore w:val="0"/>
        <w:widowControl w:val="0"/>
        <w:kinsoku/>
        <w:wordWrap/>
        <w:overflowPunct/>
        <w:topLinePunct w:val="0"/>
        <w:bidi w:val="0"/>
        <w:snapToGrid/>
        <w:spacing w:line="560" w:lineRule="exact"/>
        <w:textAlignment w:val="auto"/>
        <w:rPr>
          <w:sz w:val="24"/>
          <w:szCs w:val="24"/>
        </w:rPr>
      </w:pPr>
    </w:p>
    <w:p w14:paraId="28EF48BB">
      <w:pPr>
        <w:keepNext w:val="0"/>
        <w:keepLines w:val="0"/>
        <w:pageBreakBefore w:val="0"/>
        <w:widowControl w:val="0"/>
        <w:kinsoku/>
        <w:wordWrap/>
        <w:overflowPunct/>
        <w:topLinePunct w:val="0"/>
        <w:autoSpaceDE/>
        <w:autoSpaceDN/>
        <w:bidi w:val="0"/>
        <w:snapToGrid/>
        <w:spacing w:line="560" w:lineRule="exact"/>
        <w:textAlignment w:val="auto"/>
        <w:outlineLvl w:val="9"/>
        <w:rPr>
          <w:rFonts w:ascii="Times New Roman" w:hAnsi="Times New Roman"/>
          <w:color w:val="auto"/>
          <w:sz w:val="24"/>
          <w:szCs w:val="24"/>
          <w:highlight w:val="none"/>
          <w:u w:val="single"/>
        </w:rPr>
      </w:pPr>
      <w:r>
        <w:rPr>
          <w:rFonts w:ascii="Times New Roman" w:hAnsi="Times New Roman"/>
          <w:color w:val="auto"/>
          <w:sz w:val="24"/>
          <w:szCs w:val="24"/>
          <w:highlight w:val="none"/>
        </w:rPr>
        <w:t>投标人（</w:t>
      </w:r>
      <w:r>
        <w:rPr>
          <w:rFonts w:hint="eastAsia" w:ascii="Times New Roman" w:hAnsi="Times New Roman" w:eastAsia="宋体" w:cs="Times New Roman"/>
          <w:color w:val="auto"/>
          <w:sz w:val="24"/>
          <w:szCs w:val="24"/>
          <w:highlight w:val="none"/>
        </w:rPr>
        <w:t>电子签章</w:t>
      </w:r>
      <w:r>
        <w:rPr>
          <w:rFonts w:ascii="Times New Roman" w:hAnsi="Times New Roman"/>
          <w:color w:val="auto"/>
          <w:sz w:val="24"/>
          <w:szCs w:val="24"/>
          <w:highlight w:val="none"/>
        </w:rPr>
        <w:t>）：</w:t>
      </w:r>
      <w:r>
        <w:rPr>
          <w:rFonts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u w:val="single"/>
          <w:lang w:val="en-US" w:eastAsia="zh-CN"/>
        </w:rPr>
        <w:t xml:space="preserve">        </w:t>
      </w:r>
      <w:r>
        <w:rPr>
          <w:rFonts w:ascii="Times New Roman" w:hAnsi="Times New Roman"/>
          <w:color w:val="auto"/>
          <w:sz w:val="24"/>
          <w:szCs w:val="24"/>
          <w:highlight w:val="none"/>
          <w:u w:val="single"/>
        </w:rPr>
        <w:t xml:space="preserve">                     </w:t>
      </w:r>
    </w:p>
    <w:p w14:paraId="3A2CBCB3">
      <w:pPr>
        <w:keepNext w:val="0"/>
        <w:keepLines w:val="0"/>
        <w:pageBreakBefore w:val="0"/>
        <w:widowControl w:val="0"/>
        <w:kinsoku/>
        <w:wordWrap/>
        <w:overflowPunct/>
        <w:topLinePunct w:val="0"/>
        <w:autoSpaceDE/>
        <w:autoSpaceDN/>
        <w:bidi w:val="0"/>
        <w:snapToGrid/>
        <w:spacing w:line="560" w:lineRule="exact"/>
        <w:textAlignment w:val="auto"/>
        <w:outlineLvl w:val="9"/>
        <w:rPr>
          <w:rFonts w:ascii="Times New Roman" w:hAnsi="Times New Roman"/>
          <w:color w:val="auto"/>
          <w:sz w:val="24"/>
          <w:szCs w:val="24"/>
          <w:highlight w:val="none"/>
          <w:u w:val="single"/>
        </w:rPr>
      </w:pPr>
      <w:r>
        <w:rPr>
          <w:rFonts w:hint="eastAsia" w:ascii="宋体" w:hAnsi="宋体" w:eastAsia="宋体" w:cs="宋体"/>
          <w:caps/>
          <w:sz w:val="24"/>
          <w:szCs w:val="24"/>
        </w:rPr>
        <w:t>法定代表人或委托代理人</w:t>
      </w:r>
      <w:r>
        <w:rPr>
          <w:rFonts w:hint="eastAsia" w:ascii="宋体" w:hAnsi="宋体" w:eastAsia="宋体" w:cs="宋体"/>
          <w:caps/>
          <w:sz w:val="24"/>
          <w:szCs w:val="24"/>
          <w:lang w:eastAsia="zh-CN"/>
        </w:rPr>
        <w:t>（</w:t>
      </w:r>
      <w:r>
        <w:rPr>
          <w:rFonts w:hint="eastAsia" w:ascii="宋体" w:hAnsi="宋体" w:eastAsia="宋体" w:cs="宋体"/>
          <w:caps/>
          <w:sz w:val="24"/>
          <w:szCs w:val="24"/>
        </w:rPr>
        <w:t>签字</w:t>
      </w:r>
      <w:r>
        <w:rPr>
          <w:rFonts w:hint="eastAsia" w:ascii="宋体" w:hAnsi="宋体" w:eastAsia="宋体" w:cs="宋体"/>
          <w:caps/>
          <w:sz w:val="24"/>
          <w:szCs w:val="24"/>
          <w:lang w:val="en-US" w:eastAsia="zh-CN"/>
        </w:rPr>
        <w:t>或</w:t>
      </w:r>
      <w:r>
        <w:rPr>
          <w:rFonts w:hint="eastAsia" w:ascii="Times New Roman" w:hAnsi="Times New Roman" w:eastAsia="宋体" w:cs="Times New Roman"/>
          <w:color w:val="auto"/>
          <w:sz w:val="24"/>
          <w:szCs w:val="24"/>
          <w:highlight w:val="none"/>
        </w:rPr>
        <w:t>电子签章</w:t>
      </w:r>
      <w:r>
        <w:rPr>
          <w:rFonts w:hint="eastAsia" w:ascii="宋体" w:hAnsi="宋体" w:eastAsia="宋体" w:cs="宋体"/>
          <w:caps/>
          <w:sz w:val="24"/>
          <w:szCs w:val="24"/>
          <w:lang w:val="en-US" w:eastAsia="zh-CN"/>
        </w:rPr>
        <w:t>）</w:t>
      </w:r>
      <w:r>
        <w:rPr>
          <w:rFonts w:ascii="Times New Roman" w:hAnsi="Times New Roman"/>
          <w:color w:val="auto"/>
          <w:sz w:val="24"/>
          <w:szCs w:val="24"/>
          <w:highlight w:val="none"/>
        </w:rPr>
        <w:t xml:space="preserve">： </w:t>
      </w:r>
      <w:r>
        <w:rPr>
          <w:rFonts w:ascii="Times New Roman" w:hAnsi="Times New Roman"/>
          <w:color w:val="auto"/>
          <w:sz w:val="24"/>
          <w:szCs w:val="24"/>
          <w:highlight w:val="none"/>
          <w:u w:val="single"/>
        </w:rPr>
        <w:t xml:space="preserve">                </w:t>
      </w:r>
    </w:p>
    <w:p w14:paraId="3EC6FE50">
      <w:pPr>
        <w:keepNext w:val="0"/>
        <w:keepLines w:val="0"/>
        <w:pageBreakBefore w:val="0"/>
        <w:widowControl w:val="0"/>
        <w:kinsoku/>
        <w:wordWrap/>
        <w:overflowPunct/>
        <w:topLinePunct w:val="0"/>
        <w:bidi w:val="0"/>
        <w:snapToGrid/>
        <w:spacing w:line="560" w:lineRule="exact"/>
        <w:textAlignment w:val="auto"/>
        <w:rPr>
          <w:rFonts w:hint="eastAsia" w:ascii="宋体" w:hAnsi="宋体" w:eastAsia="宋体" w:cs="宋体"/>
          <w:color w:val="000000" w:themeColor="text1"/>
          <w:sz w:val="24"/>
          <w:szCs w:val="24"/>
          <w14:textFill>
            <w14:solidFill>
              <w14:schemeClr w14:val="tx1"/>
            </w14:solidFill>
          </w14:textFill>
        </w:rPr>
      </w:pPr>
      <w:r>
        <w:rPr>
          <w:rFonts w:ascii="Times New Roman" w:hAnsi="Times New Roman"/>
          <w:color w:val="auto"/>
          <w:sz w:val="24"/>
          <w:szCs w:val="24"/>
          <w:highlight w:val="none"/>
        </w:rPr>
        <w:t>日期：</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年</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月</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日</w:t>
      </w:r>
    </w:p>
    <w:p w14:paraId="4E20F2DA">
      <w:pPr>
        <w:spacing w:line="500" w:lineRule="exact"/>
        <w:jc w:val="center"/>
        <w:outlineLvl w:val="1"/>
        <w:rPr>
          <w:rFonts w:hint="eastAsia" w:ascii="宋体" w:hAnsi="宋体" w:eastAsia="宋体" w:cs="宋体"/>
          <w:b/>
          <w:sz w:val="36"/>
          <w:szCs w:val="36"/>
        </w:rPr>
      </w:pPr>
    </w:p>
    <w:p w14:paraId="05FA6139">
      <w:pPr>
        <w:spacing w:line="500" w:lineRule="exact"/>
        <w:jc w:val="center"/>
        <w:outlineLvl w:val="1"/>
        <w:rPr>
          <w:rFonts w:hint="eastAsia" w:ascii="宋体" w:hAnsi="宋体" w:eastAsia="宋体" w:cs="宋体"/>
          <w:b/>
          <w:sz w:val="36"/>
          <w:szCs w:val="36"/>
        </w:rPr>
      </w:pPr>
    </w:p>
    <w:p w14:paraId="79B5264D">
      <w:pPr>
        <w:spacing w:line="500" w:lineRule="exact"/>
        <w:jc w:val="center"/>
        <w:outlineLvl w:val="1"/>
        <w:rPr>
          <w:rFonts w:hint="eastAsia" w:ascii="宋体" w:hAnsi="宋体" w:eastAsia="宋体" w:cs="宋体"/>
          <w:b/>
          <w:sz w:val="36"/>
          <w:szCs w:val="36"/>
        </w:rPr>
      </w:pPr>
    </w:p>
    <w:p w14:paraId="45B10B94">
      <w:pPr>
        <w:spacing w:line="500" w:lineRule="exact"/>
        <w:jc w:val="center"/>
        <w:outlineLvl w:val="1"/>
        <w:rPr>
          <w:rFonts w:hint="eastAsia" w:ascii="宋体" w:hAnsi="宋体" w:eastAsia="宋体" w:cs="宋体"/>
          <w:b/>
          <w:sz w:val="36"/>
          <w:szCs w:val="36"/>
        </w:rPr>
      </w:pPr>
    </w:p>
    <w:p w14:paraId="6BAF9977">
      <w:pPr>
        <w:spacing w:line="500" w:lineRule="exact"/>
        <w:jc w:val="center"/>
        <w:outlineLvl w:val="1"/>
        <w:rPr>
          <w:rFonts w:hint="eastAsia" w:ascii="宋体" w:hAnsi="宋体" w:eastAsia="宋体" w:cs="宋体"/>
          <w:b/>
          <w:sz w:val="36"/>
          <w:szCs w:val="36"/>
        </w:rPr>
        <w:sectPr>
          <w:pgSz w:w="11905" w:h="16840"/>
          <w:pgMar w:top="1701" w:right="1440" w:bottom="1701" w:left="1440" w:header="851" w:footer="1191" w:gutter="0"/>
          <w:pgNumType w:fmt="decimal"/>
          <w:cols w:space="0" w:num="1"/>
          <w:titlePg/>
          <w:rtlGutter w:val="0"/>
          <w:docGrid w:linePitch="312" w:charSpace="0"/>
        </w:sectPr>
      </w:pPr>
    </w:p>
    <w:p w14:paraId="3088B9DE">
      <w:pPr>
        <w:spacing w:line="500" w:lineRule="exact"/>
        <w:jc w:val="center"/>
        <w:outlineLvl w:val="1"/>
        <w:rPr>
          <w:rFonts w:hint="eastAsia" w:ascii="宋体" w:hAnsi="宋体" w:eastAsia="宋体" w:cs="宋体"/>
          <w:b/>
          <w:sz w:val="36"/>
          <w:szCs w:val="36"/>
        </w:rPr>
      </w:pPr>
    </w:p>
    <w:bookmarkEnd w:id="88"/>
    <w:p w14:paraId="5A591A2A">
      <w:pPr>
        <w:spacing w:line="500" w:lineRule="exact"/>
        <w:jc w:val="center"/>
        <w:outlineLvl w:val="1"/>
        <w:rPr>
          <w:rFonts w:ascii="宋体" w:hAnsi="宋体" w:eastAsia="宋体" w:cs="宋体"/>
          <w:b/>
          <w:sz w:val="36"/>
          <w:szCs w:val="36"/>
        </w:rPr>
      </w:pPr>
      <w:r>
        <w:rPr>
          <w:rFonts w:hint="eastAsia" w:ascii="宋体" w:hAnsi="宋体" w:eastAsia="宋体" w:cs="宋体"/>
          <w:b/>
          <w:sz w:val="36"/>
          <w:szCs w:val="36"/>
        </w:rPr>
        <w:t>十</w:t>
      </w:r>
      <w:r>
        <w:rPr>
          <w:rFonts w:hint="eastAsia" w:ascii="宋体" w:hAnsi="宋体" w:cs="宋体"/>
          <w:b/>
          <w:sz w:val="36"/>
          <w:szCs w:val="36"/>
          <w:lang w:val="en-US" w:eastAsia="zh-CN"/>
        </w:rPr>
        <w:t>六</w:t>
      </w:r>
      <w:r>
        <w:rPr>
          <w:rFonts w:hint="eastAsia" w:ascii="宋体" w:hAnsi="宋体" w:eastAsia="宋体" w:cs="宋体"/>
          <w:b/>
          <w:sz w:val="36"/>
          <w:szCs w:val="36"/>
        </w:rPr>
        <w:t>、</w:t>
      </w:r>
      <w:r>
        <w:rPr>
          <w:rFonts w:hint="eastAsia" w:ascii="宋体" w:hAnsi="宋体" w:eastAsia="宋体" w:cs="宋体"/>
          <w:b/>
          <w:sz w:val="36"/>
          <w:szCs w:val="36"/>
          <w:lang w:eastAsia="zh-CN"/>
        </w:rPr>
        <w:t>响应人</w:t>
      </w:r>
      <w:r>
        <w:rPr>
          <w:rFonts w:hint="eastAsia" w:ascii="宋体" w:hAnsi="宋体" w:eastAsia="宋体" w:cs="宋体"/>
          <w:b/>
          <w:sz w:val="36"/>
          <w:szCs w:val="36"/>
        </w:rPr>
        <w:t>具备参加政府采购活动条件承诺书</w:t>
      </w:r>
    </w:p>
    <w:p w14:paraId="1188140F">
      <w:pPr>
        <w:spacing w:line="258" w:lineRule="auto"/>
        <w:rPr>
          <w:rFonts w:ascii="宋体" w:hAnsi="宋体" w:eastAsia="宋体" w:cs="宋体"/>
          <w:sz w:val="24"/>
        </w:rPr>
      </w:pPr>
    </w:p>
    <w:p w14:paraId="585E7F38">
      <w:pPr>
        <w:spacing w:line="258" w:lineRule="auto"/>
        <w:rPr>
          <w:rFonts w:ascii="宋体" w:hAnsi="宋体" w:eastAsia="宋体" w:cs="宋体"/>
          <w:sz w:val="24"/>
        </w:rPr>
      </w:pPr>
    </w:p>
    <w:p w14:paraId="391F26C9">
      <w:pPr>
        <w:keepNext w:val="0"/>
        <w:keepLines w:val="0"/>
        <w:pageBreakBefore w:val="0"/>
        <w:widowControl w:val="0"/>
        <w:kinsoku/>
        <w:wordWrap/>
        <w:overflowPunct/>
        <w:topLinePunct w:val="0"/>
        <w:autoSpaceDE/>
        <w:autoSpaceDN/>
        <w:bidi w:val="0"/>
        <w:adjustRightInd/>
        <w:snapToGrid/>
        <w:spacing w:before="65" w:line="560" w:lineRule="exact"/>
        <w:ind w:left="8"/>
        <w:textAlignment w:val="auto"/>
        <w:rPr>
          <w:rFonts w:hint="default" w:ascii="宋体" w:hAnsi="宋体" w:eastAsia="宋体" w:cs="宋体"/>
          <w:sz w:val="24"/>
          <w:lang w:val="en-US" w:eastAsia="zh-CN"/>
        </w:rPr>
      </w:pPr>
      <w:r>
        <w:rPr>
          <w:rFonts w:hint="eastAsia" w:ascii="宋体" w:hAnsi="宋体" w:eastAsia="宋体" w:cs="宋体"/>
          <w:spacing w:val="6"/>
          <w:sz w:val="24"/>
        </w:rPr>
        <w:t>致：</w:t>
      </w:r>
      <w:r>
        <w:rPr>
          <w:rFonts w:hint="eastAsia" w:ascii="宋体" w:hAnsi="宋体" w:eastAsia="宋体" w:cs="宋体"/>
          <w:spacing w:val="6"/>
          <w:sz w:val="24"/>
          <w:u w:val="single"/>
        </w:rPr>
        <w:t xml:space="preserve">      (采购人名称</w:t>
      </w:r>
      <w:r>
        <w:rPr>
          <w:rFonts w:hint="eastAsia" w:ascii="宋体" w:hAnsi="宋体" w:eastAsia="宋体" w:cs="宋体"/>
          <w:spacing w:val="4"/>
          <w:sz w:val="24"/>
          <w:u w:val="single"/>
        </w:rPr>
        <w:t>)</w:t>
      </w:r>
      <w:r>
        <w:rPr>
          <w:rFonts w:hint="eastAsia" w:ascii="宋体" w:hAnsi="宋体" w:eastAsia="宋体" w:cs="宋体"/>
          <w:spacing w:val="4"/>
          <w:sz w:val="24"/>
          <w:u w:val="single"/>
          <w:lang w:val="en-US" w:eastAsia="zh-CN"/>
        </w:rPr>
        <w:t xml:space="preserve">            </w:t>
      </w:r>
    </w:p>
    <w:p w14:paraId="738ABDE9">
      <w:pPr>
        <w:keepNext w:val="0"/>
        <w:keepLines w:val="0"/>
        <w:pageBreakBefore w:val="0"/>
        <w:widowControl w:val="0"/>
        <w:kinsoku/>
        <w:wordWrap/>
        <w:overflowPunct/>
        <w:topLinePunct w:val="0"/>
        <w:autoSpaceDE/>
        <w:autoSpaceDN/>
        <w:bidi w:val="0"/>
        <w:adjustRightInd/>
        <w:snapToGrid/>
        <w:spacing w:before="160" w:line="560" w:lineRule="exact"/>
        <w:ind w:left="438"/>
        <w:textAlignment w:val="auto"/>
        <w:rPr>
          <w:rFonts w:ascii="宋体" w:hAnsi="宋体" w:eastAsia="宋体" w:cs="宋体"/>
          <w:sz w:val="24"/>
        </w:rPr>
      </w:pPr>
      <w:r>
        <w:rPr>
          <w:rFonts w:hint="eastAsia" w:ascii="宋体" w:hAnsi="宋体" w:eastAsia="宋体" w:cs="宋体"/>
          <w:spacing w:val="14"/>
          <w:sz w:val="24"/>
        </w:rPr>
        <w:t>(</w:t>
      </w:r>
      <w:r>
        <w:rPr>
          <w:rFonts w:hint="eastAsia" w:ascii="宋体" w:hAnsi="宋体" w:cs="宋体"/>
          <w:spacing w:val="13"/>
          <w:sz w:val="24"/>
          <w:lang w:val="en-US" w:eastAsia="zh-CN"/>
        </w:rPr>
        <w:t>投标</w:t>
      </w:r>
      <w:r>
        <w:rPr>
          <w:rFonts w:hint="eastAsia" w:ascii="宋体" w:hAnsi="宋体" w:eastAsia="宋体" w:cs="宋体"/>
          <w:spacing w:val="13"/>
          <w:sz w:val="24"/>
          <w:lang w:eastAsia="zh-CN"/>
        </w:rPr>
        <w:t>人</w:t>
      </w:r>
      <w:r>
        <w:rPr>
          <w:rFonts w:hint="eastAsia" w:ascii="宋体" w:hAnsi="宋体" w:eastAsia="宋体" w:cs="宋体"/>
          <w:spacing w:val="7"/>
          <w:sz w:val="24"/>
        </w:rPr>
        <w:t>自行承诺及说明，内容自拟)</w:t>
      </w:r>
    </w:p>
    <w:p w14:paraId="757B9F81">
      <w:pPr>
        <w:keepNext w:val="0"/>
        <w:keepLines w:val="0"/>
        <w:pageBreakBefore w:val="0"/>
        <w:widowControl w:val="0"/>
        <w:kinsoku/>
        <w:wordWrap/>
        <w:overflowPunct/>
        <w:topLinePunct w:val="0"/>
        <w:autoSpaceDE/>
        <w:autoSpaceDN/>
        <w:bidi w:val="0"/>
        <w:adjustRightInd/>
        <w:snapToGrid/>
        <w:spacing w:line="560" w:lineRule="exact"/>
        <w:textAlignment w:val="auto"/>
        <w:rPr>
          <w:rFonts w:ascii="宋体" w:hAnsi="宋体" w:eastAsia="宋体" w:cs="宋体"/>
          <w:sz w:val="24"/>
        </w:rPr>
      </w:pPr>
    </w:p>
    <w:p w14:paraId="49CE6F69">
      <w:pPr>
        <w:keepNext w:val="0"/>
        <w:keepLines w:val="0"/>
        <w:pageBreakBefore w:val="0"/>
        <w:widowControl w:val="0"/>
        <w:kinsoku/>
        <w:wordWrap/>
        <w:overflowPunct/>
        <w:topLinePunct w:val="0"/>
        <w:autoSpaceDE/>
        <w:autoSpaceDN/>
        <w:bidi w:val="0"/>
        <w:adjustRightInd/>
        <w:snapToGrid/>
        <w:spacing w:line="560" w:lineRule="exact"/>
        <w:textAlignment w:val="auto"/>
        <w:rPr>
          <w:rFonts w:ascii="宋体" w:hAnsi="宋体" w:eastAsia="宋体" w:cs="宋体"/>
          <w:sz w:val="24"/>
        </w:rPr>
      </w:pPr>
    </w:p>
    <w:p w14:paraId="260567C4">
      <w:pPr>
        <w:keepNext w:val="0"/>
        <w:keepLines w:val="0"/>
        <w:pageBreakBefore w:val="0"/>
        <w:widowControl w:val="0"/>
        <w:kinsoku/>
        <w:wordWrap/>
        <w:overflowPunct/>
        <w:topLinePunct w:val="0"/>
        <w:autoSpaceDE/>
        <w:autoSpaceDN/>
        <w:bidi w:val="0"/>
        <w:adjustRightInd/>
        <w:snapToGrid/>
        <w:spacing w:line="560" w:lineRule="exact"/>
        <w:textAlignment w:val="auto"/>
        <w:rPr>
          <w:rFonts w:ascii="宋体" w:hAnsi="宋体" w:eastAsia="宋体" w:cs="宋体"/>
          <w:sz w:val="24"/>
        </w:rPr>
      </w:pPr>
    </w:p>
    <w:p w14:paraId="2ABE10D8">
      <w:pPr>
        <w:keepNext w:val="0"/>
        <w:keepLines w:val="0"/>
        <w:pageBreakBefore w:val="0"/>
        <w:widowControl w:val="0"/>
        <w:kinsoku/>
        <w:wordWrap/>
        <w:overflowPunct/>
        <w:topLinePunct w:val="0"/>
        <w:autoSpaceDE/>
        <w:autoSpaceDN/>
        <w:bidi w:val="0"/>
        <w:adjustRightInd/>
        <w:snapToGrid/>
        <w:spacing w:line="560" w:lineRule="exact"/>
        <w:textAlignment w:val="auto"/>
        <w:rPr>
          <w:rFonts w:ascii="宋体" w:hAnsi="宋体" w:eastAsia="宋体" w:cs="宋体"/>
          <w:sz w:val="24"/>
        </w:rPr>
      </w:pPr>
    </w:p>
    <w:p w14:paraId="5D575117">
      <w:pPr>
        <w:keepNext w:val="0"/>
        <w:keepLines w:val="0"/>
        <w:pageBreakBefore w:val="0"/>
        <w:widowControl w:val="0"/>
        <w:kinsoku/>
        <w:wordWrap/>
        <w:overflowPunct/>
        <w:topLinePunct w:val="0"/>
        <w:autoSpaceDE/>
        <w:autoSpaceDN/>
        <w:bidi w:val="0"/>
        <w:adjustRightInd/>
        <w:snapToGrid/>
        <w:spacing w:line="560" w:lineRule="exact"/>
        <w:textAlignment w:val="auto"/>
        <w:rPr>
          <w:rFonts w:ascii="宋体" w:hAnsi="宋体" w:eastAsia="宋体" w:cs="宋体"/>
          <w:sz w:val="24"/>
        </w:rPr>
      </w:pPr>
    </w:p>
    <w:p w14:paraId="7EAD83CA">
      <w:pPr>
        <w:keepNext w:val="0"/>
        <w:keepLines w:val="0"/>
        <w:pageBreakBefore w:val="0"/>
        <w:widowControl w:val="0"/>
        <w:kinsoku/>
        <w:wordWrap/>
        <w:overflowPunct/>
        <w:topLinePunct w:val="0"/>
        <w:autoSpaceDE/>
        <w:autoSpaceDN/>
        <w:bidi w:val="0"/>
        <w:snapToGrid/>
        <w:spacing w:line="560" w:lineRule="exact"/>
        <w:textAlignment w:val="auto"/>
        <w:outlineLvl w:val="9"/>
        <w:rPr>
          <w:rFonts w:ascii="Times New Roman" w:hAnsi="Times New Roman"/>
          <w:color w:val="auto"/>
          <w:sz w:val="24"/>
          <w:szCs w:val="24"/>
          <w:highlight w:val="none"/>
          <w:u w:val="single"/>
        </w:rPr>
      </w:pPr>
      <w:r>
        <w:rPr>
          <w:rFonts w:ascii="Times New Roman" w:hAnsi="Times New Roman"/>
          <w:color w:val="auto"/>
          <w:sz w:val="24"/>
          <w:szCs w:val="24"/>
          <w:highlight w:val="none"/>
        </w:rPr>
        <w:t>投标人（</w:t>
      </w:r>
      <w:r>
        <w:rPr>
          <w:rFonts w:hint="eastAsia" w:ascii="Times New Roman" w:hAnsi="Times New Roman" w:eastAsia="宋体" w:cs="Times New Roman"/>
          <w:color w:val="auto"/>
          <w:sz w:val="24"/>
          <w:szCs w:val="24"/>
          <w:highlight w:val="none"/>
        </w:rPr>
        <w:t>电子签章</w:t>
      </w:r>
      <w:r>
        <w:rPr>
          <w:rFonts w:ascii="Times New Roman" w:hAnsi="Times New Roman"/>
          <w:color w:val="auto"/>
          <w:sz w:val="24"/>
          <w:szCs w:val="24"/>
          <w:highlight w:val="none"/>
        </w:rPr>
        <w:t>）：</w:t>
      </w:r>
      <w:r>
        <w:rPr>
          <w:rFonts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u w:val="single"/>
          <w:lang w:val="en-US" w:eastAsia="zh-CN"/>
        </w:rPr>
        <w:t xml:space="preserve">        </w:t>
      </w:r>
      <w:r>
        <w:rPr>
          <w:rFonts w:ascii="Times New Roman" w:hAnsi="Times New Roman"/>
          <w:color w:val="auto"/>
          <w:sz w:val="24"/>
          <w:szCs w:val="24"/>
          <w:highlight w:val="none"/>
          <w:u w:val="single"/>
        </w:rPr>
        <w:t xml:space="preserve">                     </w:t>
      </w:r>
    </w:p>
    <w:p w14:paraId="4D10E9DA">
      <w:pPr>
        <w:keepNext w:val="0"/>
        <w:keepLines w:val="0"/>
        <w:pageBreakBefore w:val="0"/>
        <w:widowControl w:val="0"/>
        <w:kinsoku/>
        <w:wordWrap/>
        <w:overflowPunct/>
        <w:topLinePunct w:val="0"/>
        <w:autoSpaceDE/>
        <w:autoSpaceDN/>
        <w:bidi w:val="0"/>
        <w:snapToGrid/>
        <w:spacing w:line="560" w:lineRule="exact"/>
        <w:textAlignment w:val="auto"/>
        <w:outlineLvl w:val="9"/>
        <w:rPr>
          <w:rFonts w:ascii="Times New Roman" w:hAnsi="Times New Roman"/>
          <w:color w:val="auto"/>
          <w:sz w:val="24"/>
          <w:szCs w:val="24"/>
          <w:highlight w:val="none"/>
          <w:u w:val="single"/>
        </w:rPr>
      </w:pPr>
      <w:r>
        <w:rPr>
          <w:rFonts w:hint="eastAsia" w:ascii="宋体" w:hAnsi="宋体" w:eastAsia="宋体" w:cs="宋体"/>
          <w:caps/>
          <w:sz w:val="24"/>
          <w:szCs w:val="24"/>
        </w:rPr>
        <w:t>法定代表人或委托代理人</w:t>
      </w:r>
      <w:r>
        <w:rPr>
          <w:rFonts w:hint="eastAsia" w:ascii="宋体" w:hAnsi="宋体" w:eastAsia="宋体" w:cs="宋体"/>
          <w:caps/>
          <w:sz w:val="24"/>
          <w:szCs w:val="24"/>
          <w:lang w:eastAsia="zh-CN"/>
        </w:rPr>
        <w:t>（</w:t>
      </w:r>
      <w:r>
        <w:rPr>
          <w:rFonts w:hint="eastAsia" w:ascii="宋体" w:hAnsi="宋体" w:eastAsia="宋体" w:cs="宋体"/>
          <w:caps/>
          <w:sz w:val="24"/>
          <w:szCs w:val="24"/>
        </w:rPr>
        <w:t>签字</w:t>
      </w:r>
      <w:r>
        <w:rPr>
          <w:rFonts w:hint="eastAsia" w:ascii="宋体" w:hAnsi="宋体" w:eastAsia="宋体" w:cs="宋体"/>
          <w:caps/>
          <w:sz w:val="24"/>
          <w:szCs w:val="24"/>
          <w:lang w:val="en-US" w:eastAsia="zh-CN"/>
        </w:rPr>
        <w:t>或</w:t>
      </w:r>
      <w:r>
        <w:rPr>
          <w:rFonts w:hint="eastAsia" w:ascii="Times New Roman" w:hAnsi="Times New Roman" w:eastAsia="宋体" w:cs="Times New Roman"/>
          <w:color w:val="auto"/>
          <w:sz w:val="24"/>
          <w:szCs w:val="24"/>
          <w:highlight w:val="none"/>
        </w:rPr>
        <w:t>电子签章</w:t>
      </w:r>
      <w:r>
        <w:rPr>
          <w:rFonts w:hint="eastAsia" w:ascii="宋体" w:hAnsi="宋体" w:eastAsia="宋体" w:cs="宋体"/>
          <w:caps/>
          <w:sz w:val="24"/>
          <w:szCs w:val="24"/>
          <w:lang w:val="en-US" w:eastAsia="zh-CN"/>
        </w:rPr>
        <w:t>）</w:t>
      </w:r>
      <w:r>
        <w:rPr>
          <w:rFonts w:ascii="Times New Roman" w:hAnsi="Times New Roman"/>
          <w:color w:val="auto"/>
          <w:sz w:val="24"/>
          <w:szCs w:val="24"/>
          <w:highlight w:val="none"/>
        </w:rPr>
        <w:t xml:space="preserve">： </w:t>
      </w:r>
      <w:r>
        <w:rPr>
          <w:rFonts w:ascii="Times New Roman" w:hAnsi="Times New Roman"/>
          <w:color w:val="auto"/>
          <w:sz w:val="24"/>
          <w:szCs w:val="24"/>
          <w:highlight w:val="none"/>
          <w:u w:val="single"/>
        </w:rPr>
        <w:t xml:space="preserve">                </w:t>
      </w:r>
    </w:p>
    <w:p w14:paraId="240634C7">
      <w:pPr>
        <w:keepNext w:val="0"/>
        <w:keepLines w:val="0"/>
        <w:pageBreakBefore w:val="0"/>
        <w:widowControl w:val="0"/>
        <w:kinsoku/>
        <w:wordWrap/>
        <w:overflowPunct/>
        <w:topLinePunct w:val="0"/>
        <w:bidi w:val="0"/>
        <w:snapToGrid/>
        <w:spacing w:line="560" w:lineRule="exact"/>
        <w:textAlignment w:val="auto"/>
        <w:rPr>
          <w:rFonts w:hint="eastAsia" w:ascii="宋体" w:hAnsi="宋体" w:eastAsia="宋体" w:cs="宋体"/>
          <w:color w:val="000000" w:themeColor="text1"/>
          <w:sz w:val="24"/>
          <w:szCs w:val="24"/>
          <w14:textFill>
            <w14:solidFill>
              <w14:schemeClr w14:val="tx1"/>
            </w14:solidFill>
          </w14:textFill>
        </w:rPr>
      </w:pPr>
      <w:r>
        <w:rPr>
          <w:rFonts w:ascii="Times New Roman" w:hAnsi="Times New Roman"/>
          <w:color w:val="auto"/>
          <w:sz w:val="24"/>
          <w:szCs w:val="24"/>
          <w:highlight w:val="none"/>
        </w:rPr>
        <w:t>日期：</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年</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月</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日</w:t>
      </w:r>
    </w:p>
    <w:p w14:paraId="1B25B17A">
      <w:pPr>
        <w:keepNext w:val="0"/>
        <w:keepLines w:val="0"/>
        <w:pageBreakBefore w:val="0"/>
        <w:widowControl w:val="0"/>
        <w:kinsoku/>
        <w:wordWrap/>
        <w:overflowPunct/>
        <w:topLinePunct w:val="0"/>
        <w:autoSpaceDE/>
        <w:autoSpaceDN/>
        <w:bidi w:val="0"/>
        <w:adjustRightInd/>
        <w:snapToGrid/>
        <w:spacing w:line="560" w:lineRule="exact"/>
        <w:textAlignment w:val="auto"/>
        <w:rPr>
          <w:rFonts w:ascii="宋体" w:hAnsi="宋体" w:eastAsia="宋体" w:cs="宋体"/>
          <w:sz w:val="24"/>
        </w:rPr>
      </w:pPr>
    </w:p>
    <w:p w14:paraId="79251CAF">
      <w:pPr>
        <w:keepNext w:val="0"/>
        <w:keepLines w:val="0"/>
        <w:pageBreakBefore w:val="0"/>
        <w:widowControl w:val="0"/>
        <w:kinsoku/>
        <w:wordWrap/>
        <w:overflowPunct/>
        <w:topLinePunct w:val="0"/>
        <w:autoSpaceDE/>
        <w:autoSpaceDN/>
        <w:bidi w:val="0"/>
        <w:adjustRightInd/>
        <w:snapToGrid/>
        <w:spacing w:line="560" w:lineRule="exact"/>
        <w:textAlignment w:val="auto"/>
        <w:rPr>
          <w:rFonts w:ascii="宋体" w:hAnsi="宋体" w:eastAsia="宋体" w:cs="宋体"/>
          <w:sz w:val="24"/>
        </w:rPr>
      </w:pPr>
    </w:p>
    <w:p w14:paraId="7494DDD8">
      <w:pPr>
        <w:keepNext w:val="0"/>
        <w:keepLines w:val="0"/>
        <w:pageBreakBefore w:val="0"/>
        <w:widowControl w:val="0"/>
        <w:kinsoku/>
        <w:wordWrap/>
        <w:overflowPunct/>
        <w:topLinePunct w:val="0"/>
        <w:autoSpaceDE/>
        <w:autoSpaceDN/>
        <w:bidi w:val="0"/>
        <w:adjustRightInd/>
        <w:snapToGrid/>
        <w:spacing w:line="560" w:lineRule="exact"/>
        <w:textAlignment w:val="auto"/>
        <w:rPr>
          <w:rFonts w:ascii="宋体" w:hAnsi="宋体" w:eastAsia="宋体" w:cs="宋体"/>
          <w:sz w:val="24"/>
        </w:rPr>
      </w:pPr>
    </w:p>
    <w:p w14:paraId="0559B086">
      <w:pPr>
        <w:spacing w:line="500" w:lineRule="exact"/>
        <w:jc w:val="center"/>
        <w:outlineLvl w:val="1"/>
        <w:rPr>
          <w:rFonts w:ascii="宋体" w:hAnsi="宋体" w:eastAsia="宋体" w:cs="宋体"/>
          <w:b/>
          <w:sz w:val="36"/>
          <w:szCs w:val="36"/>
        </w:rPr>
      </w:pPr>
    </w:p>
    <w:bookmarkEnd w:id="89"/>
    <w:p w14:paraId="7A777912">
      <w:pPr>
        <w:pStyle w:val="9"/>
        <w:pageBreakBefore w:val="0"/>
        <w:widowControl w:val="0"/>
        <w:tabs>
          <w:tab w:val="left" w:pos="547"/>
        </w:tabs>
        <w:kinsoku/>
        <w:wordWrap/>
        <w:overflowPunct/>
        <w:topLinePunct w:val="0"/>
        <w:bidi w:val="0"/>
        <w:ind w:left="0" w:leftChars="0" w:firstLine="0" w:firstLineChars="0"/>
        <w:jc w:val="center"/>
        <w:outlineLvl w:val="9"/>
        <w:rPr>
          <w:rFonts w:hint="eastAsia" w:ascii="宋体" w:hAnsi="宋体" w:eastAsia="宋体" w:cs="宋体"/>
          <w:b/>
          <w:bCs/>
          <w:color w:val="auto"/>
          <w:sz w:val="28"/>
          <w:szCs w:val="28"/>
          <w:highlight w:val="none"/>
        </w:rPr>
      </w:pPr>
    </w:p>
    <w:p w14:paraId="31C4932F">
      <w:pPr>
        <w:pStyle w:val="9"/>
        <w:ind w:left="0" w:leftChars="0" w:firstLine="0" w:firstLineChars="0"/>
        <w:rPr>
          <w:rFonts w:hint="eastAsia" w:ascii="宋体" w:hAnsi="宋体" w:eastAsia="宋体" w:cs="宋体"/>
          <w:b/>
          <w:bCs/>
          <w:color w:val="auto"/>
          <w:sz w:val="28"/>
          <w:szCs w:val="28"/>
        </w:rPr>
      </w:pPr>
    </w:p>
    <w:p w14:paraId="36DB6728">
      <w:pPr>
        <w:rPr>
          <w:rFonts w:hint="eastAsia" w:ascii="宋体" w:hAnsi="宋体" w:eastAsia="宋体" w:cs="宋体"/>
          <w:color w:val="auto"/>
        </w:rPr>
      </w:pPr>
    </w:p>
    <w:p w14:paraId="0D41D5A9">
      <w:pPr>
        <w:spacing w:line="500" w:lineRule="exact"/>
        <w:jc w:val="center"/>
        <w:outlineLvl w:val="1"/>
        <w:rPr>
          <w:rFonts w:hint="eastAsia" w:ascii="宋体" w:hAnsi="宋体" w:eastAsia="宋体" w:cs="宋体"/>
          <w:b/>
          <w:sz w:val="36"/>
          <w:szCs w:val="36"/>
        </w:rPr>
      </w:pPr>
    </w:p>
    <w:p w14:paraId="4174684F">
      <w:pPr>
        <w:spacing w:line="500" w:lineRule="exact"/>
        <w:jc w:val="center"/>
        <w:outlineLvl w:val="1"/>
        <w:rPr>
          <w:rFonts w:hint="eastAsia" w:ascii="宋体" w:hAnsi="宋体" w:eastAsia="宋体" w:cs="宋体"/>
          <w:b/>
          <w:sz w:val="36"/>
          <w:szCs w:val="36"/>
        </w:rPr>
      </w:pPr>
    </w:p>
    <w:p w14:paraId="7375B4FD">
      <w:pPr>
        <w:spacing w:line="500" w:lineRule="exact"/>
        <w:jc w:val="center"/>
        <w:outlineLvl w:val="1"/>
        <w:rPr>
          <w:rFonts w:hint="eastAsia" w:ascii="宋体" w:hAnsi="宋体" w:eastAsia="宋体" w:cs="宋体"/>
          <w:b/>
          <w:sz w:val="36"/>
          <w:szCs w:val="36"/>
        </w:rPr>
      </w:pPr>
    </w:p>
    <w:p w14:paraId="51439BC4">
      <w:pPr>
        <w:spacing w:line="500" w:lineRule="exact"/>
        <w:jc w:val="center"/>
        <w:outlineLvl w:val="1"/>
        <w:rPr>
          <w:rFonts w:hint="eastAsia" w:ascii="宋体" w:hAnsi="宋体" w:eastAsia="宋体" w:cs="宋体"/>
          <w:b/>
          <w:sz w:val="36"/>
          <w:szCs w:val="36"/>
        </w:rPr>
      </w:pPr>
    </w:p>
    <w:p w14:paraId="2230A553">
      <w:pPr>
        <w:spacing w:line="500" w:lineRule="exact"/>
        <w:jc w:val="center"/>
        <w:outlineLvl w:val="1"/>
        <w:rPr>
          <w:rFonts w:hint="eastAsia" w:ascii="宋体" w:hAnsi="宋体" w:eastAsia="宋体" w:cs="宋体"/>
          <w:b/>
          <w:sz w:val="36"/>
          <w:szCs w:val="36"/>
        </w:rPr>
      </w:pPr>
    </w:p>
    <w:p w14:paraId="1A0ED7E0">
      <w:pPr>
        <w:spacing w:line="500" w:lineRule="exact"/>
        <w:jc w:val="center"/>
        <w:outlineLvl w:val="1"/>
        <w:rPr>
          <w:rFonts w:ascii="宋体" w:hAnsi="宋体" w:eastAsia="宋体" w:cs="宋体"/>
          <w:b/>
          <w:sz w:val="36"/>
          <w:szCs w:val="36"/>
        </w:rPr>
      </w:pPr>
      <w:r>
        <w:rPr>
          <w:rFonts w:hint="eastAsia" w:ascii="宋体" w:hAnsi="宋体" w:eastAsia="宋体" w:cs="宋体"/>
          <w:b/>
          <w:sz w:val="36"/>
          <w:szCs w:val="36"/>
        </w:rPr>
        <w:t>十</w:t>
      </w:r>
      <w:r>
        <w:rPr>
          <w:rFonts w:hint="eastAsia" w:ascii="宋体" w:hAnsi="宋体" w:cs="宋体"/>
          <w:b/>
          <w:sz w:val="36"/>
          <w:szCs w:val="36"/>
          <w:lang w:val="en-US" w:eastAsia="zh-CN"/>
        </w:rPr>
        <w:t>七</w:t>
      </w:r>
      <w:r>
        <w:rPr>
          <w:rFonts w:hint="eastAsia" w:ascii="宋体" w:hAnsi="宋体" w:eastAsia="宋体" w:cs="宋体"/>
          <w:b/>
          <w:sz w:val="36"/>
          <w:szCs w:val="36"/>
        </w:rPr>
        <w:t>、</w:t>
      </w:r>
      <w:r>
        <w:rPr>
          <w:rFonts w:hint="eastAsia" w:ascii="宋体" w:hAnsi="宋体" w:cs="宋体"/>
          <w:b/>
          <w:sz w:val="36"/>
          <w:szCs w:val="36"/>
          <w:lang w:val="en-US" w:eastAsia="zh-CN"/>
        </w:rPr>
        <w:t>投标</w:t>
      </w:r>
      <w:r>
        <w:rPr>
          <w:rFonts w:hint="eastAsia" w:ascii="宋体" w:hAnsi="宋体" w:eastAsia="宋体" w:cs="宋体"/>
          <w:b/>
          <w:sz w:val="36"/>
          <w:szCs w:val="36"/>
          <w:lang w:eastAsia="zh-CN"/>
        </w:rPr>
        <w:t>人</w:t>
      </w:r>
      <w:r>
        <w:rPr>
          <w:rFonts w:hint="eastAsia" w:ascii="宋体" w:hAnsi="宋体" w:eastAsia="宋体" w:cs="宋体"/>
          <w:b/>
          <w:sz w:val="36"/>
          <w:szCs w:val="36"/>
        </w:rPr>
        <w:t>认为</w:t>
      </w:r>
      <w:r>
        <w:rPr>
          <w:rFonts w:hint="eastAsia" w:ascii="宋体" w:hAnsi="宋体" w:cs="宋体"/>
          <w:b/>
          <w:sz w:val="36"/>
          <w:szCs w:val="36"/>
          <w:lang w:val="en-US" w:eastAsia="zh-CN"/>
        </w:rPr>
        <w:t>有必要</w:t>
      </w:r>
      <w:r>
        <w:rPr>
          <w:rFonts w:hint="eastAsia" w:ascii="宋体" w:hAnsi="宋体" w:eastAsia="宋体" w:cs="宋体"/>
          <w:b/>
          <w:sz w:val="36"/>
          <w:szCs w:val="36"/>
        </w:rPr>
        <w:t>提供的其他资料</w:t>
      </w:r>
    </w:p>
    <w:p w14:paraId="5B01341B">
      <w:pPr>
        <w:rPr>
          <w:color w:val="auto"/>
        </w:rPr>
      </w:pPr>
    </w:p>
    <w:sectPr>
      <w:pgSz w:w="11905" w:h="16840"/>
      <w:pgMar w:top="1701" w:right="1440" w:bottom="1701" w:left="1440" w:header="851" w:footer="1191" w:gutter="0"/>
      <w:pgNumType w:fmt="decimal"/>
      <w:cols w:space="0" w:num="1"/>
      <w:titlePg/>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楷体">
    <w:panose1 w:val="02010609060101010101"/>
    <w:charset w:val="86"/>
    <w:family w:val="modern"/>
    <w:pitch w:val="default"/>
    <w:sig w:usb0="800002BF" w:usb1="38CF7CFA" w:usb2="00000016" w:usb3="00000000" w:csb0="00040001" w:csb1="00000000"/>
  </w:font>
  <w:font w:name="Akzidenz Grotesk">
    <w:altName w:val="宋体"/>
    <w:panose1 w:val="00000000000000000000"/>
    <w:charset w:val="86"/>
    <w:family w:val="auto"/>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MS Sans Serif">
    <w:altName w:val="Arial"/>
    <w:panose1 w:val="020B0500000000000000"/>
    <w:charset w:val="00"/>
    <w:family w:val="swiss"/>
    <w:pitch w:val="default"/>
    <w:sig w:usb0="00000000" w:usb1="00000000" w:usb2="00000000" w:usb3="00000000" w:csb0="0000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MS PGothic">
    <w:panose1 w:val="020B0600070205080204"/>
    <w:charset w:val="80"/>
    <w:family w:val="auto"/>
    <w:pitch w:val="default"/>
    <w:sig w:usb0="E00002FF" w:usb1="6AC7FDFB" w:usb2="08000012" w:usb3="00000000" w:csb0="4002009F" w:csb1="DFD7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DFFED8">
    <w:pPr>
      <w:pStyle w:val="1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C42E77">
    <w:pPr>
      <w:pStyle w:val="15"/>
      <w:tabs>
        <w:tab w:val="center" w:pos="4320"/>
        <w:tab w:val="right" w:pos="8640"/>
        <w:tab w:val="clear" w:pos="4153"/>
        <w:tab w:val="clear" w:pos="8306"/>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F69110">
    <w:pPr>
      <w:pStyle w:val="15"/>
      <w:tabs>
        <w:tab w:val="center" w:pos="4320"/>
        <w:tab w:val="right" w:pos="8640"/>
        <w:tab w:val="clear" w:pos="4153"/>
        <w:tab w:val="clear" w:pos="8306"/>
      </w:tabs>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2C7700">
                          <w:pPr>
                            <w:pStyle w:val="15"/>
                            <w:rPr>
                              <w:b/>
                              <w:bCs/>
                            </w:rPr>
                          </w:pPr>
                          <w:r>
                            <w:rPr>
                              <w:b/>
                              <w:bCs/>
                            </w:rPr>
                            <w:fldChar w:fldCharType="begin"/>
                          </w:r>
                          <w:r>
                            <w:rPr>
                              <w:b/>
                              <w:bCs/>
                            </w:rPr>
                            <w:instrText xml:space="preserve"> PAGE  \* MERGEFORMAT </w:instrText>
                          </w:r>
                          <w:r>
                            <w:rPr>
                              <w:b/>
                              <w:bCs/>
                            </w:rPr>
                            <w:fldChar w:fldCharType="separate"/>
                          </w:r>
                          <w:r>
                            <w:rPr>
                              <w:b/>
                              <w:bCs/>
                            </w:rPr>
                            <w:t>2</w:t>
                          </w:r>
                          <w:r>
                            <w:rPr>
                              <w:b/>
                              <w:bCs/>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42C7700">
                    <w:pPr>
                      <w:pStyle w:val="15"/>
                      <w:rPr>
                        <w:b/>
                        <w:bCs/>
                      </w:rPr>
                    </w:pPr>
                    <w:r>
                      <w:rPr>
                        <w:b/>
                        <w:bCs/>
                      </w:rPr>
                      <w:fldChar w:fldCharType="begin"/>
                    </w:r>
                    <w:r>
                      <w:rPr>
                        <w:b/>
                        <w:bCs/>
                      </w:rPr>
                      <w:instrText xml:space="preserve"> PAGE  \* MERGEFORMAT </w:instrText>
                    </w:r>
                    <w:r>
                      <w:rPr>
                        <w:b/>
                        <w:bCs/>
                      </w:rPr>
                      <w:fldChar w:fldCharType="separate"/>
                    </w:r>
                    <w:r>
                      <w:rPr>
                        <w:b/>
                        <w:bCs/>
                      </w:rPr>
                      <w:t>2</w:t>
                    </w:r>
                    <w:r>
                      <w:rPr>
                        <w:b/>
                        <w:bCs/>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49B197">
    <w:pPr>
      <w:pStyle w:val="15"/>
      <w:tabs>
        <w:tab w:val="center" w:pos="4320"/>
        <w:tab w:val="right" w:pos="8640"/>
        <w:tab w:val="clear" w:pos="4153"/>
        <w:tab w:val="clear" w:pos="8306"/>
      </w:tabs>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E500C6">
                          <w:pPr>
                            <w:pStyle w:val="15"/>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6E500C6">
                    <w:pPr>
                      <w:pStyle w:val="15"/>
                    </w:pPr>
                    <w:r>
                      <w:fldChar w:fldCharType="begin"/>
                    </w:r>
                    <w:r>
                      <w:instrText xml:space="preserve"> PAGE  \* MERGEFORMAT </w:instrText>
                    </w:r>
                    <w:r>
                      <w:fldChar w:fldCharType="separate"/>
                    </w:r>
                    <w:r>
                      <w:t>25</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A5083E">
    <w:pPr>
      <w:pStyle w:val="15"/>
      <w:tabs>
        <w:tab w:val="center" w:pos="4320"/>
        <w:tab w:val="right" w:pos="8640"/>
        <w:tab w:val="clear" w:pos="4153"/>
        <w:tab w:val="clear" w:pos="8306"/>
      </w:tabs>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B025C8">
                          <w:pPr>
                            <w:pStyle w:val="15"/>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FB025C8">
                    <w:pPr>
                      <w:pStyle w:val="15"/>
                    </w:pPr>
                    <w:r>
                      <w:fldChar w:fldCharType="begin"/>
                    </w:r>
                    <w:r>
                      <w:instrText xml:space="preserve"> PAGE  \* MERGEFORMAT </w:instrText>
                    </w:r>
                    <w:r>
                      <w:fldChar w:fldCharType="separate"/>
                    </w:r>
                    <w:r>
                      <w:t>39</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28D1B1">
    <w:pPr>
      <w:spacing w:line="169" w:lineRule="auto"/>
      <w:ind w:left="4862"/>
      <w:rPr>
        <w:rFonts w:ascii="Calibri" w:hAnsi="Calibri" w:eastAsia="Calibri" w:cs="Calibri"/>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14B517">
                          <w:pPr>
                            <w:pStyle w:val="15"/>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1514B517">
                    <w:pPr>
                      <w:pStyle w:val="15"/>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F1BACE">
    <w:pPr>
      <w:pStyle w:val="15"/>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579C65">
                          <w:pPr>
                            <w:pStyle w:val="15"/>
                          </w:pPr>
                          <w:r>
                            <w:fldChar w:fldCharType="begin"/>
                          </w:r>
                          <w:r>
                            <w:instrText xml:space="preserve"> PAGE  \* MERGEFORMAT </w:instrText>
                          </w:r>
                          <w:r>
                            <w:fldChar w:fldCharType="separate"/>
                          </w:r>
                          <w:r>
                            <w:t>72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7C579C65">
                    <w:pPr>
                      <w:pStyle w:val="15"/>
                    </w:pPr>
                    <w:r>
                      <w:fldChar w:fldCharType="begin"/>
                    </w:r>
                    <w:r>
                      <w:instrText xml:space="preserve"> PAGE  \* MERGEFORMAT </w:instrText>
                    </w:r>
                    <w:r>
                      <w:fldChar w:fldCharType="separate"/>
                    </w:r>
                    <w:r>
                      <w:t>72</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07B55F">
    <w:pPr>
      <w:pStyle w:val="15"/>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2D5678">
                          <w:pPr>
                            <w:pStyle w:val="15"/>
                          </w:pPr>
                          <w:r>
                            <w:fldChar w:fldCharType="begin"/>
                          </w:r>
                          <w:r>
                            <w:instrText xml:space="preserve"> PAGE  \* MERGEFORMAT </w:instrText>
                          </w:r>
                          <w:r>
                            <w:fldChar w:fldCharType="separate"/>
                          </w:r>
                          <w:r>
                            <w:t>71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2A2D5678">
                    <w:pPr>
                      <w:pStyle w:val="15"/>
                    </w:pPr>
                    <w:r>
                      <w:fldChar w:fldCharType="begin"/>
                    </w:r>
                    <w:r>
                      <w:instrText xml:space="preserve"> PAGE  \* MERGEFORMAT </w:instrText>
                    </w:r>
                    <w:r>
                      <w:fldChar w:fldCharType="separate"/>
                    </w:r>
                    <w:r>
                      <w:t>71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D6AA4B">
    <w:pPr>
      <w:pStyle w:val="16"/>
      <w:pBdr>
        <w:bottom w:val="none" w:color="auto" w:sz="0" w:space="1"/>
      </w:pBdr>
      <w:jc w:val="both"/>
    </w:pPr>
  </w:p>
  <w:p w14:paraId="7C132D91">
    <w:pPr>
      <w:pStyle w:val="16"/>
      <w:pBdr>
        <w:bottom w:val="none" w:color="auto" w:sz="0" w:space="1"/>
      </w:pBdr>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0BB0CA"/>
    <w:multiLevelType w:val="singleLevel"/>
    <w:tmpl w:val="920BB0CA"/>
    <w:lvl w:ilvl="0" w:tentative="0">
      <w:start w:val="4"/>
      <w:numFmt w:val="decimal"/>
      <w:suff w:val="nothing"/>
      <w:lvlText w:val="%1、"/>
      <w:lvlJc w:val="left"/>
    </w:lvl>
  </w:abstractNum>
  <w:abstractNum w:abstractNumId="1">
    <w:nsid w:val="D7AEDBEB"/>
    <w:multiLevelType w:val="singleLevel"/>
    <w:tmpl w:val="D7AEDBEB"/>
    <w:lvl w:ilvl="0" w:tentative="0">
      <w:start w:val="2"/>
      <w:numFmt w:val="decimal"/>
      <w:suff w:val="nothing"/>
      <w:lvlText w:val="%1、"/>
      <w:lvlJc w:val="left"/>
    </w:lvl>
  </w:abstractNum>
  <w:abstractNum w:abstractNumId="2">
    <w:nsid w:val="DA3A4A00"/>
    <w:multiLevelType w:val="singleLevel"/>
    <w:tmpl w:val="DA3A4A00"/>
    <w:lvl w:ilvl="0" w:tentative="0">
      <w:start w:val="2"/>
      <w:numFmt w:val="chineseCounting"/>
      <w:suff w:val="space"/>
      <w:lvlText w:val="第%1章"/>
      <w:lvlJc w:val="left"/>
      <w:rPr>
        <w:rFonts w:hint="eastAsia"/>
      </w:rPr>
    </w:lvl>
  </w:abstractNum>
  <w:abstractNum w:abstractNumId="3">
    <w:nsid w:val="00000005"/>
    <w:multiLevelType w:val="multilevel"/>
    <w:tmpl w:val="00000005"/>
    <w:lvl w:ilvl="0" w:tentative="0">
      <w:start w:val="1"/>
      <w:numFmt w:val="decimal"/>
      <w:pStyle w:val="44"/>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1F8F43EE"/>
    <w:multiLevelType w:val="singleLevel"/>
    <w:tmpl w:val="1F8F43EE"/>
    <w:lvl w:ilvl="0" w:tentative="0">
      <w:start w:val="2"/>
      <w:numFmt w:val="decimal"/>
      <w:lvlText w:val="%1."/>
      <w:lvlJc w:val="left"/>
      <w:pPr>
        <w:tabs>
          <w:tab w:val="left" w:pos="312"/>
        </w:tabs>
      </w:pPr>
    </w:lvl>
  </w:abstractNum>
  <w:abstractNum w:abstractNumId="5">
    <w:nsid w:val="24D59C0D"/>
    <w:multiLevelType w:val="singleLevel"/>
    <w:tmpl w:val="24D59C0D"/>
    <w:lvl w:ilvl="0" w:tentative="0">
      <w:start w:val="7"/>
      <w:numFmt w:val="decimal"/>
      <w:suff w:val="nothing"/>
      <w:lvlText w:val="%1、"/>
      <w:lvlJc w:val="left"/>
    </w:lvl>
  </w:abstractNum>
  <w:abstractNum w:abstractNumId="6">
    <w:nsid w:val="737BE008"/>
    <w:multiLevelType w:val="singleLevel"/>
    <w:tmpl w:val="737BE008"/>
    <w:lvl w:ilvl="0" w:tentative="0">
      <w:start w:val="8"/>
      <w:numFmt w:val="decimal"/>
      <w:suff w:val="nothing"/>
      <w:lvlText w:val="%1、"/>
      <w:lvlJc w:val="left"/>
    </w:lvl>
  </w:abstractNum>
  <w:num w:numId="1">
    <w:abstractNumId w:val="3"/>
  </w:num>
  <w:num w:numId="2">
    <w:abstractNumId w:val="0"/>
  </w:num>
  <w:num w:numId="3">
    <w:abstractNumId w:val="2"/>
  </w:num>
  <w:num w:numId="4">
    <w:abstractNumId w:val="1"/>
  </w:num>
  <w:num w:numId="5">
    <w:abstractNumId w:val="6"/>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5MjgxNGJlYzU4OTJmMjY0Y2NiODQzMDQxMTZlNTgifQ=="/>
  </w:docVars>
  <w:rsids>
    <w:rsidRoot w:val="429402C5"/>
    <w:rsid w:val="000E3F44"/>
    <w:rsid w:val="00277672"/>
    <w:rsid w:val="00285B69"/>
    <w:rsid w:val="00DF3269"/>
    <w:rsid w:val="00EF136F"/>
    <w:rsid w:val="013C246A"/>
    <w:rsid w:val="016707FB"/>
    <w:rsid w:val="018A6C3C"/>
    <w:rsid w:val="01A52705"/>
    <w:rsid w:val="022F7DD3"/>
    <w:rsid w:val="029562D6"/>
    <w:rsid w:val="02A27168"/>
    <w:rsid w:val="02FA1AF7"/>
    <w:rsid w:val="034712EC"/>
    <w:rsid w:val="037339E3"/>
    <w:rsid w:val="039E740C"/>
    <w:rsid w:val="040845C6"/>
    <w:rsid w:val="04294F27"/>
    <w:rsid w:val="04553767"/>
    <w:rsid w:val="04954780"/>
    <w:rsid w:val="04F05A45"/>
    <w:rsid w:val="05171224"/>
    <w:rsid w:val="051B375A"/>
    <w:rsid w:val="05322502"/>
    <w:rsid w:val="05994FC3"/>
    <w:rsid w:val="05A01A27"/>
    <w:rsid w:val="05FC471D"/>
    <w:rsid w:val="061F6226"/>
    <w:rsid w:val="06222576"/>
    <w:rsid w:val="07302A71"/>
    <w:rsid w:val="0737795B"/>
    <w:rsid w:val="07504333"/>
    <w:rsid w:val="07552E94"/>
    <w:rsid w:val="077557CA"/>
    <w:rsid w:val="07B70A9C"/>
    <w:rsid w:val="07C9198E"/>
    <w:rsid w:val="07E42525"/>
    <w:rsid w:val="08204893"/>
    <w:rsid w:val="08381BDD"/>
    <w:rsid w:val="08901A19"/>
    <w:rsid w:val="0925503D"/>
    <w:rsid w:val="092A791F"/>
    <w:rsid w:val="09F77028"/>
    <w:rsid w:val="0A195FE4"/>
    <w:rsid w:val="0AED6133"/>
    <w:rsid w:val="0AFA6582"/>
    <w:rsid w:val="0B4D0CAA"/>
    <w:rsid w:val="0B8909A2"/>
    <w:rsid w:val="0BB1284C"/>
    <w:rsid w:val="0BB50A92"/>
    <w:rsid w:val="0BDE0CED"/>
    <w:rsid w:val="0CBA266F"/>
    <w:rsid w:val="0D445EF6"/>
    <w:rsid w:val="0D7C7760"/>
    <w:rsid w:val="0DFE5677"/>
    <w:rsid w:val="0E011AC1"/>
    <w:rsid w:val="0E3D658D"/>
    <w:rsid w:val="0E545297"/>
    <w:rsid w:val="0F3A77B2"/>
    <w:rsid w:val="0F7D59F6"/>
    <w:rsid w:val="0F87344A"/>
    <w:rsid w:val="0FD50659"/>
    <w:rsid w:val="110F03FA"/>
    <w:rsid w:val="11847C41"/>
    <w:rsid w:val="119D44E4"/>
    <w:rsid w:val="11AC53EA"/>
    <w:rsid w:val="11B06A46"/>
    <w:rsid w:val="11B76E7E"/>
    <w:rsid w:val="11FC1ECD"/>
    <w:rsid w:val="12D26621"/>
    <w:rsid w:val="130D010A"/>
    <w:rsid w:val="13194758"/>
    <w:rsid w:val="13361097"/>
    <w:rsid w:val="13C83C09"/>
    <w:rsid w:val="13F76DF0"/>
    <w:rsid w:val="140C294C"/>
    <w:rsid w:val="1461426A"/>
    <w:rsid w:val="14D905C0"/>
    <w:rsid w:val="15A7480B"/>
    <w:rsid w:val="15B128DF"/>
    <w:rsid w:val="15B64413"/>
    <w:rsid w:val="15E2587E"/>
    <w:rsid w:val="15E909BB"/>
    <w:rsid w:val="15F1786F"/>
    <w:rsid w:val="15F64E85"/>
    <w:rsid w:val="164A400C"/>
    <w:rsid w:val="165E5055"/>
    <w:rsid w:val="16901AA7"/>
    <w:rsid w:val="172779EC"/>
    <w:rsid w:val="17F87664"/>
    <w:rsid w:val="18336954"/>
    <w:rsid w:val="18407D42"/>
    <w:rsid w:val="184C6A8A"/>
    <w:rsid w:val="18C33745"/>
    <w:rsid w:val="19141836"/>
    <w:rsid w:val="192945FB"/>
    <w:rsid w:val="194A1770"/>
    <w:rsid w:val="199002DD"/>
    <w:rsid w:val="19B65659"/>
    <w:rsid w:val="19F12380"/>
    <w:rsid w:val="1A2331EC"/>
    <w:rsid w:val="1A27385F"/>
    <w:rsid w:val="1AEA387D"/>
    <w:rsid w:val="1B0167A6"/>
    <w:rsid w:val="1B0E173A"/>
    <w:rsid w:val="1B781F52"/>
    <w:rsid w:val="1BAF5309"/>
    <w:rsid w:val="1BCF2401"/>
    <w:rsid w:val="1C302BF4"/>
    <w:rsid w:val="1C630A1B"/>
    <w:rsid w:val="1C7628A1"/>
    <w:rsid w:val="1CA835D2"/>
    <w:rsid w:val="1CDF6673"/>
    <w:rsid w:val="1D0D31E0"/>
    <w:rsid w:val="1D3835BC"/>
    <w:rsid w:val="1D596426"/>
    <w:rsid w:val="1D6C2D28"/>
    <w:rsid w:val="1E0C16EA"/>
    <w:rsid w:val="1E676920"/>
    <w:rsid w:val="1E764DB5"/>
    <w:rsid w:val="1E912BAE"/>
    <w:rsid w:val="1E92548C"/>
    <w:rsid w:val="1E9B57AC"/>
    <w:rsid w:val="1EED581A"/>
    <w:rsid w:val="1F51412B"/>
    <w:rsid w:val="1F5570C1"/>
    <w:rsid w:val="1F78690B"/>
    <w:rsid w:val="2015177B"/>
    <w:rsid w:val="20990821"/>
    <w:rsid w:val="20BE2A44"/>
    <w:rsid w:val="20C128EA"/>
    <w:rsid w:val="20F46465"/>
    <w:rsid w:val="210E20A1"/>
    <w:rsid w:val="21474AE4"/>
    <w:rsid w:val="21967DD2"/>
    <w:rsid w:val="21DD03F8"/>
    <w:rsid w:val="220833DC"/>
    <w:rsid w:val="22255B9B"/>
    <w:rsid w:val="226468CC"/>
    <w:rsid w:val="228C0755"/>
    <w:rsid w:val="229E0998"/>
    <w:rsid w:val="22D73720"/>
    <w:rsid w:val="235A6A54"/>
    <w:rsid w:val="237A0EA4"/>
    <w:rsid w:val="23887A65"/>
    <w:rsid w:val="23E6478B"/>
    <w:rsid w:val="23E71185"/>
    <w:rsid w:val="247F4EAB"/>
    <w:rsid w:val="24E0567E"/>
    <w:rsid w:val="255E552B"/>
    <w:rsid w:val="258B24ED"/>
    <w:rsid w:val="25FA2770"/>
    <w:rsid w:val="26006DF0"/>
    <w:rsid w:val="27327BC7"/>
    <w:rsid w:val="27333BA0"/>
    <w:rsid w:val="2744785C"/>
    <w:rsid w:val="27926485"/>
    <w:rsid w:val="282D685B"/>
    <w:rsid w:val="28341CC5"/>
    <w:rsid w:val="28771E56"/>
    <w:rsid w:val="28826B2E"/>
    <w:rsid w:val="28E525EE"/>
    <w:rsid w:val="29133651"/>
    <w:rsid w:val="29983B67"/>
    <w:rsid w:val="29A21154"/>
    <w:rsid w:val="29B61BD8"/>
    <w:rsid w:val="29C65232"/>
    <w:rsid w:val="29EC132F"/>
    <w:rsid w:val="2A480815"/>
    <w:rsid w:val="2A81520E"/>
    <w:rsid w:val="2B14398C"/>
    <w:rsid w:val="2B1F2E7E"/>
    <w:rsid w:val="2B3413E0"/>
    <w:rsid w:val="2B855FB3"/>
    <w:rsid w:val="2BB1036A"/>
    <w:rsid w:val="2BDE0FDE"/>
    <w:rsid w:val="2C7A201C"/>
    <w:rsid w:val="2CDE0AEC"/>
    <w:rsid w:val="2CE0789D"/>
    <w:rsid w:val="2D70119D"/>
    <w:rsid w:val="2DC82312"/>
    <w:rsid w:val="2E325534"/>
    <w:rsid w:val="2E6E3CFB"/>
    <w:rsid w:val="2F0D7070"/>
    <w:rsid w:val="2F2B399A"/>
    <w:rsid w:val="2F5D11FE"/>
    <w:rsid w:val="2FB90FA6"/>
    <w:rsid w:val="301D7787"/>
    <w:rsid w:val="30463C03"/>
    <w:rsid w:val="3062519A"/>
    <w:rsid w:val="32336B41"/>
    <w:rsid w:val="327F2033"/>
    <w:rsid w:val="32CF7278"/>
    <w:rsid w:val="33704D1C"/>
    <w:rsid w:val="33DE0A46"/>
    <w:rsid w:val="349E2F7E"/>
    <w:rsid w:val="34A51925"/>
    <w:rsid w:val="352D053B"/>
    <w:rsid w:val="355F2769"/>
    <w:rsid w:val="3585074B"/>
    <w:rsid w:val="36657792"/>
    <w:rsid w:val="367E524D"/>
    <w:rsid w:val="368E4307"/>
    <w:rsid w:val="36DE6DE4"/>
    <w:rsid w:val="37060F75"/>
    <w:rsid w:val="374C44FC"/>
    <w:rsid w:val="375457F8"/>
    <w:rsid w:val="37725F67"/>
    <w:rsid w:val="37D542DB"/>
    <w:rsid w:val="37E24D33"/>
    <w:rsid w:val="38673C95"/>
    <w:rsid w:val="38D96215"/>
    <w:rsid w:val="38F80AC9"/>
    <w:rsid w:val="390C2141"/>
    <w:rsid w:val="392A6A70"/>
    <w:rsid w:val="393B3AA4"/>
    <w:rsid w:val="39592340"/>
    <w:rsid w:val="39E3559D"/>
    <w:rsid w:val="3A4E08BC"/>
    <w:rsid w:val="3A897B78"/>
    <w:rsid w:val="3AB331C1"/>
    <w:rsid w:val="3BB612A0"/>
    <w:rsid w:val="3BF05AE6"/>
    <w:rsid w:val="3BF07AFD"/>
    <w:rsid w:val="3C475509"/>
    <w:rsid w:val="3C8A0D38"/>
    <w:rsid w:val="3D2E2FD3"/>
    <w:rsid w:val="3D485CBF"/>
    <w:rsid w:val="3D5440BC"/>
    <w:rsid w:val="3D5F13DF"/>
    <w:rsid w:val="3D7F0F73"/>
    <w:rsid w:val="3D96598E"/>
    <w:rsid w:val="3E2A66A8"/>
    <w:rsid w:val="3E3D0FF4"/>
    <w:rsid w:val="3EEA117C"/>
    <w:rsid w:val="3F214472"/>
    <w:rsid w:val="3F3116D1"/>
    <w:rsid w:val="3F8844F1"/>
    <w:rsid w:val="3FFF183B"/>
    <w:rsid w:val="40450DDC"/>
    <w:rsid w:val="40A519CB"/>
    <w:rsid w:val="40B5662E"/>
    <w:rsid w:val="40E31F1D"/>
    <w:rsid w:val="413B72FC"/>
    <w:rsid w:val="41C718AA"/>
    <w:rsid w:val="42042555"/>
    <w:rsid w:val="422D6DA0"/>
    <w:rsid w:val="42701998"/>
    <w:rsid w:val="427754E5"/>
    <w:rsid w:val="429402C5"/>
    <w:rsid w:val="42AD6748"/>
    <w:rsid w:val="42D31F27"/>
    <w:rsid w:val="42D40179"/>
    <w:rsid w:val="42DC702D"/>
    <w:rsid w:val="42DE4B54"/>
    <w:rsid w:val="43617533"/>
    <w:rsid w:val="43EF529F"/>
    <w:rsid w:val="441D19B0"/>
    <w:rsid w:val="44D53703"/>
    <w:rsid w:val="44DC0352"/>
    <w:rsid w:val="450442D3"/>
    <w:rsid w:val="452D1DC2"/>
    <w:rsid w:val="455410FD"/>
    <w:rsid w:val="458A2D71"/>
    <w:rsid w:val="46815082"/>
    <w:rsid w:val="46F30BC2"/>
    <w:rsid w:val="46FA2178"/>
    <w:rsid w:val="47122D7D"/>
    <w:rsid w:val="47784BF5"/>
    <w:rsid w:val="47C702AC"/>
    <w:rsid w:val="47D579A6"/>
    <w:rsid w:val="47D66741"/>
    <w:rsid w:val="48117779"/>
    <w:rsid w:val="484C6A03"/>
    <w:rsid w:val="4880045B"/>
    <w:rsid w:val="48B51E43"/>
    <w:rsid w:val="48C4659A"/>
    <w:rsid w:val="48D72771"/>
    <w:rsid w:val="49282FCC"/>
    <w:rsid w:val="493A2D00"/>
    <w:rsid w:val="4A080708"/>
    <w:rsid w:val="4A3A154A"/>
    <w:rsid w:val="4A967416"/>
    <w:rsid w:val="4B4A021B"/>
    <w:rsid w:val="4B65286D"/>
    <w:rsid w:val="4BDA6C27"/>
    <w:rsid w:val="4BEA3F4B"/>
    <w:rsid w:val="4C215AB1"/>
    <w:rsid w:val="4C7D6DDC"/>
    <w:rsid w:val="4C950C93"/>
    <w:rsid w:val="4CCA6D9C"/>
    <w:rsid w:val="4CD770FA"/>
    <w:rsid w:val="4D6F7DC2"/>
    <w:rsid w:val="4DF1449A"/>
    <w:rsid w:val="4E3C59A0"/>
    <w:rsid w:val="4E451F2B"/>
    <w:rsid w:val="4E857C5D"/>
    <w:rsid w:val="4E8F764A"/>
    <w:rsid w:val="4E9F71CD"/>
    <w:rsid w:val="4ED50C74"/>
    <w:rsid w:val="4F4166FF"/>
    <w:rsid w:val="4F5C0CAC"/>
    <w:rsid w:val="4FAB5705"/>
    <w:rsid w:val="503B7459"/>
    <w:rsid w:val="50BA4EDF"/>
    <w:rsid w:val="50BD6E50"/>
    <w:rsid w:val="50F607E6"/>
    <w:rsid w:val="51005AFC"/>
    <w:rsid w:val="51382B52"/>
    <w:rsid w:val="51735001"/>
    <w:rsid w:val="5175444B"/>
    <w:rsid w:val="517843C5"/>
    <w:rsid w:val="518A40F8"/>
    <w:rsid w:val="51A27694"/>
    <w:rsid w:val="51E025F9"/>
    <w:rsid w:val="52351866"/>
    <w:rsid w:val="52B257BF"/>
    <w:rsid w:val="52BF49D3"/>
    <w:rsid w:val="52D84B60"/>
    <w:rsid w:val="52E02222"/>
    <w:rsid w:val="52FC2DD4"/>
    <w:rsid w:val="53245D87"/>
    <w:rsid w:val="53CF07C1"/>
    <w:rsid w:val="53D920AD"/>
    <w:rsid w:val="54224ABC"/>
    <w:rsid w:val="54C82AD3"/>
    <w:rsid w:val="54EA382C"/>
    <w:rsid w:val="55287EB0"/>
    <w:rsid w:val="556233C2"/>
    <w:rsid w:val="556F1F83"/>
    <w:rsid w:val="55821E72"/>
    <w:rsid w:val="55887DA8"/>
    <w:rsid w:val="55985D0D"/>
    <w:rsid w:val="55CD4E7B"/>
    <w:rsid w:val="55E84D03"/>
    <w:rsid w:val="560C332E"/>
    <w:rsid w:val="56AF17FC"/>
    <w:rsid w:val="56B76EBC"/>
    <w:rsid w:val="573A16D8"/>
    <w:rsid w:val="578A6C00"/>
    <w:rsid w:val="57D63BF4"/>
    <w:rsid w:val="57D83E10"/>
    <w:rsid w:val="57E826A1"/>
    <w:rsid w:val="5822508B"/>
    <w:rsid w:val="58726012"/>
    <w:rsid w:val="5878114F"/>
    <w:rsid w:val="58821C30"/>
    <w:rsid w:val="58A12453"/>
    <w:rsid w:val="596A7AA2"/>
    <w:rsid w:val="59705D95"/>
    <w:rsid w:val="598A1326"/>
    <w:rsid w:val="59DC2EB5"/>
    <w:rsid w:val="59EF71EF"/>
    <w:rsid w:val="5A19271F"/>
    <w:rsid w:val="5A4754AE"/>
    <w:rsid w:val="5A7140A7"/>
    <w:rsid w:val="5AD07020"/>
    <w:rsid w:val="5B2F1F99"/>
    <w:rsid w:val="5B4041A6"/>
    <w:rsid w:val="5B6C6737"/>
    <w:rsid w:val="5B98036D"/>
    <w:rsid w:val="5BCF0901"/>
    <w:rsid w:val="5BE32D83"/>
    <w:rsid w:val="5BF94355"/>
    <w:rsid w:val="5C841E70"/>
    <w:rsid w:val="5CA67364"/>
    <w:rsid w:val="5CAA502E"/>
    <w:rsid w:val="5CBD5AA1"/>
    <w:rsid w:val="5D6972B8"/>
    <w:rsid w:val="5DDF5FFC"/>
    <w:rsid w:val="5DE778A2"/>
    <w:rsid w:val="5E5E3526"/>
    <w:rsid w:val="5F513649"/>
    <w:rsid w:val="5F5E1B86"/>
    <w:rsid w:val="5F6B3826"/>
    <w:rsid w:val="5F7A1C50"/>
    <w:rsid w:val="5F9A6465"/>
    <w:rsid w:val="5FFA069B"/>
    <w:rsid w:val="601479AF"/>
    <w:rsid w:val="601654D5"/>
    <w:rsid w:val="60743588"/>
    <w:rsid w:val="608E6DD4"/>
    <w:rsid w:val="60C56041"/>
    <w:rsid w:val="614347D3"/>
    <w:rsid w:val="614C3443"/>
    <w:rsid w:val="6175447D"/>
    <w:rsid w:val="61966CA6"/>
    <w:rsid w:val="61E57855"/>
    <w:rsid w:val="61E924C2"/>
    <w:rsid w:val="62614A02"/>
    <w:rsid w:val="63471E49"/>
    <w:rsid w:val="635822A8"/>
    <w:rsid w:val="63864E39"/>
    <w:rsid w:val="63DD4148"/>
    <w:rsid w:val="649235A4"/>
    <w:rsid w:val="64C51278"/>
    <w:rsid w:val="650E455E"/>
    <w:rsid w:val="661C7D04"/>
    <w:rsid w:val="66AC603B"/>
    <w:rsid w:val="67336702"/>
    <w:rsid w:val="67395F4D"/>
    <w:rsid w:val="67D143D7"/>
    <w:rsid w:val="68466B73"/>
    <w:rsid w:val="684869E5"/>
    <w:rsid w:val="6853303E"/>
    <w:rsid w:val="6A24691C"/>
    <w:rsid w:val="6A57468A"/>
    <w:rsid w:val="6A89113D"/>
    <w:rsid w:val="6AB04778"/>
    <w:rsid w:val="6AF1726A"/>
    <w:rsid w:val="6B59096C"/>
    <w:rsid w:val="6B79047D"/>
    <w:rsid w:val="6C077B70"/>
    <w:rsid w:val="6CB105AA"/>
    <w:rsid w:val="6CD7241B"/>
    <w:rsid w:val="6D203E37"/>
    <w:rsid w:val="6D321474"/>
    <w:rsid w:val="6DC24EEE"/>
    <w:rsid w:val="6DC46377"/>
    <w:rsid w:val="6DD644F6"/>
    <w:rsid w:val="6E45587D"/>
    <w:rsid w:val="6E5378F4"/>
    <w:rsid w:val="6EE3511C"/>
    <w:rsid w:val="6EE80984"/>
    <w:rsid w:val="6F060E0B"/>
    <w:rsid w:val="6F6273E8"/>
    <w:rsid w:val="6F913601"/>
    <w:rsid w:val="6F9F2147"/>
    <w:rsid w:val="708741CD"/>
    <w:rsid w:val="70A14DA9"/>
    <w:rsid w:val="70CF5363"/>
    <w:rsid w:val="71185D37"/>
    <w:rsid w:val="71237A52"/>
    <w:rsid w:val="72014A6F"/>
    <w:rsid w:val="728E539F"/>
    <w:rsid w:val="7298446F"/>
    <w:rsid w:val="72A216F9"/>
    <w:rsid w:val="72BE6CA7"/>
    <w:rsid w:val="72F1592E"/>
    <w:rsid w:val="73520080"/>
    <w:rsid w:val="73AC3233"/>
    <w:rsid w:val="74462081"/>
    <w:rsid w:val="74DD23E1"/>
    <w:rsid w:val="75D025F9"/>
    <w:rsid w:val="767D7C04"/>
    <w:rsid w:val="76EA5000"/>
    <w:rsid w:val="77334767"/>
    <w:rsid w:val="77534E09"/>
    <w:rsid w:val="776F3A5B"/>
    <w:rsid w:val="777032C5"/>
    <w:rsid w:val="77A96802"/>
    <w:rsid w:val="7801298E"/>
    <w:rsid w:val="78850FF2"/>
    <w:rsid w:val="78BB5636"/>
    <w:rsid w:val="78CD6BFE"/>
    <w:rsid w:val="78EB5095"/>
    <w:rsid w:val="78EC29AA"/>
    <w:rsid w:val="790463BB"/>
    <w:rsid w:val="79444A09"/>
    <w:rsid w:val="79C36276"/>
    <w:rsid w:val="79D815F5"/>
    <w:rsid w:val="7A0D5D0B"/>
    <w:rsid w:val="7AF67F85"/>
    <w:rsid w:val="7B613075"/>
    <w:rsid w:val="7B960CDC"/>
    <w:rsid w:val="7BA475BE"/>
    <w:rsid w:val="7BE20509"/>
    <w:rsid w:val="7CF95CFA"/>
    <w:rsid w:val="7D545437"/>
    <w:rsid w:val="7DA46FAC"/>
    <w:rsid w:val="7DC6618F"/>
    <w:rsid w:val="7E4E60C1"/>
    <w:rsid w:val="7E6D5966"/>
    <w:rsid w:val="7E9261AD"/>
    <w:rsid w:val="7F080287"/>
    <w:rsid w:val="7F125FC9"/>
    <w:rsid w:val="7F340AF5"/>
    <w:rsid w:val="7F8262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99"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autoRedefine/>
    <w:qFormat/>
    <w:uiPriority w:val="9"/>
    <w:pPr>
      <w:widowControl/>
      <w:spacing w:beforeLines="30" w:afterLines="150" w:line="360" w:lineRule="auto"/>
      <w:contextualSpacing/>
      <w:jc w:val="center"/>
      <w:outlineLvl w:val="0"/>
    </w:pPr>
    <w:rPr>
      <w:rFonts w:ascii="Verdana" w:hAnsi="Verdana" w:eastAsia="黑体"/>
      <w:b/>
      <w:smallCaps/>
      <w:spacing w:val="5"/>
      <w:kern w:val="0"/>
      <w:sz w:val="36"/>
      <w:szCs w:val="36"/>
      <w:lang w:eastAsia="en-US" w:bidi="en-US"/>
    </w:rPr>
  </w:style>
  <w:style w:type="paragraph" w:styleId="3">
    <w:name w:val="heading 2"/>
    <w:basedOn w:val="1"/>
    <w:next w:val="1"/>
    <w:autoRedefine/>
    <w:qFormat/>
    <w:uiPriority w:val="0"/>
    <w:pPr>
      <w:keepNext/>
      <w:keepLines/>
      <w:spacing w:line="416" w:lineRule="auto"/>
      <w:outlineLvl w:val="1"/>
    </w:pPr>
    <w:rPr>
      <w:rFonts w:ascii="Arial" w:hAnsi="Arial" w:eastAsia="黑体"/>
      <w:b/>
      <w:bCs/>
      <w:sz w:val="32"/>
      <w:szCs w:val="32"/>
    </w:rPr>
  </w:style>
  <w:style w:type="paragraph" w:styleId="4">
    <w:name w:val="heading 3"/>
    <w:basedOn w:val="1"/>
    <w:next w:val="1"/>
    <w:autoRedefine/>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23">
    <w:name w:val="Default Paragraph Font"/>
    <w:autoRedefine/>
    <w:semiHidden/>
    <w:qFormat/>
    <w:uiPriority w:val="0"/>
  </w:style>
  <w:style w:type="table" w:default="1" w:styleId="21">
    <w:name w:val="Normal Table"/>
    <w:autoRedefine/>
    <w:semiHidden/>
    <w:qFormat/>
    <w:uiPriority w:val="0"/>
    <w:tblPr>
      <w:tblCellMar>
        <w:top w:w="0" w:type="dxa"/>
        <w:left w:w="108" w:type="dxa"/>
        <w:bottom w:w="0" w:type="dxa"/>
        <w:right w:w="108" w:type="dxa"/>
      </w:tblCellMar>
    </w:tblPr>
  </w:style>
  <w:style w:type="paragraph" w:styleId="5">
    <w:name w:val="Normal Indent"/>
    <w:basedOn w:val="1"/>
    <w:next w:val="1"/>
    <w:autoRedefine/>
    <w:qFormat/>
    <w:uiPriority w:val="0"/>
    <w:pPr>
      <w:ind w:firstLine="420" w:firstLineChars="200"/>
    </w:pPr>
  </w:style>
  <w:style w:type="paragraph" w:styleId="6">
    <w:name w:val="Body Text"/>
    <w:basedOn w:val="1"/>
    <w:next w:val="7"/>
    <w:autoRedefine/>
    <w:unhideWhenUsed/>
    <w:qFormat/>
    <w:uiPriority w:val="1"/>
    <w:pPr>
      <w:spacing w:beforeLines="0" w:afterLines="0"/>
      <w:ind w:left="1555"/>
    </w:pPr>
    <w:rPr>
      <w:rFonts w:hint="eastAsia" w:ascii="楷体" w:hAnsi="楷体" w:eastAsia="楷体"/>
      <w:sz w:val="21"/>
    </w:rPr>
  </w:style>
  <w:style w:type="paragraph" w:customStyle="1" w:styleId="7">
    <w:name w:val="Default"/>
    <w:autoRedefine/>
    <w:qFormat/>
    <w:uiPriority w:val="0"/>
    <w:pPr>
      <w:widowControl w:val="0"/>
      <w:autoSpaceDE w:val="0"/>
      <w:autoSpaceDN w:val="0"/>
      <w:adjustRightInd w:val="0"/>
    </w:pPr>
    <w:rPr>
      <w:rFonts w:ascii="Akzidenz Grotesk" w:hAnsi="Times New Roman" w:eastAsia="Akzidenz Grotesk" w:cs="Times New Roman"/>
      <w:color w:val="000000"/>
      <w:sz w:val="24"/>
      <w:szCs w:val="24"/>
      <w:lang w:val="en-US" w:eastAsia="zh-CN" w:bidi="ar-SA"/>
    </w:rPr>
  </w:style>
  <w:style w:type="paragraph" w:styleId="8">
    <w:name w:val="Body Text Indent"/>
    <w:basedOn w:val="1"/>
    <w:next w:val="9"/>
    <w:autoRedefine/>
    <w:qFormat/>
    <w:uiPriority w:val="0"/>
    <w:pPr>
      <w:ind w:left="420" w:leftChars="200"/>
    </w:pPr>
  </w:style>
  <w:style w:type="paragraph" w:styleId="9">
    <w:name w:val="Body Text First Indent 2"/>
    <w:basedOn w:val="8"/>
    <w:next w:val="10"/>
    <w:autoRedefine/>
    <w:qFormat/>
    <w:uiPriority w:val="0"/>
    <w:pPr>
      <w:spacing w:after="120"/>
      <w:ind w:firstLine="420" w:firstLineChars="200"/>
    </w:pPr>
  </w:style>
  <w:style w:type="paragraph" w:styleId="10">
    <w:name w:val="Body Text First Indent"/>
    <w:basedOn w:val="6"/>
    <w:next w:val="1"/>
    <w:autoRedefine/>
    <w:qFormat/>
    <w:uiPriority w:val="0"/>
    <w:pPr>
      <w:spacing w:line="312" w:lineRule="auto"/>
      <w:ind w:firstLine="420"/>
    </w:pPr>
  </w:style>
  <w:style w:type="paragraph" w:styleId="11">
    <w:name w:val="toc 5"/>
    <w:basedOn w:val="1"/>
    <w:next w:val="1"/>
    <w:autoRedefine/>
    <w:qFormat/>
    <w:uiPriority w:val="0"/>
    <w:pPr>
      <w:spacing w:line="360" w:lineRule="auto"/>
      <w:ind w:left="1680" w:leftChars="800"/>
    </w:pPr>
    <w:rPr>
      <w:rFonts w:ascii="Times New Roman" w:hAnsi="Times New Roman" w:eastAsia="宋体" w:cs="Times New Roman"/>
      <w:sz w:val="24"/>
    </w:rPr>
  </w:style>
  <w:style w:type="paragraph" w:styleId="12">
    <w:name w:val="Plain Text"/>
    <w:basedOn w:val="1"/>
    <w:next w:val="1"/>
    <w:autoRedefine/>
    <w:qFormat/>
    <w:uiPriority w:val="0"/>
    <w:rPr>
      <w:rFonts w:ascii="宋体" w:hAnsi="Courier New"/>
      <w:szCs w:val="20"/>
    </w:rPr>
  </w:style>
  <w:style w:type="paragraph" w:styleId="13">
    <w:name w:val="Date"/>
    <w:basedOn w:val="1"/>
    <w:next w:val="1"/>
    <w:autoRedefine/>
    <w:qFormat/>
    <w:uiPriority w:val="0"/>
    <w:pPr>
      <w:ind w:left="100" w:leftChars="2500"/>
    </w:pPr>
  </w:style>
  <w:style w:type="paragraph" w:styleId="14">
    <w:name w:val="Body Text Indent 2"/>
    <w:basedOn w:val="1"/>
    <w:autoRedefine/>
    <w:qFormat/>
    <w:uiPriority w:val="0"/>
    <w:pPr>
      <w:spacing w:line="480" w:lineRule="auto"/>
      <w:ind w:left="420" w:leftChars="200"/>
    </w:pPr>
  </w:style>
  <w:style w:type="paragraph" w:styleId="15">
    <w:name w:val="footer"/>
    <w:basedOn w:val="1"/>
    <w:autoRedefine/>
    <w:qFormat/>
    <w:uiPriority w:val="0"/>
    <w:pPr>
      <w:tabs>
        <w:tab w:val="center" w:pos="4153"/>
        <w:tab w:val="right" w:pos="8306"/>
      </w:tabs>
      <w:snapToGrid w:val="0"/>
      <w:jc w:val="left"/>
    </w:pPr>
    <w:rPr>
      <w:sz w:val="18"/>
      <w:szCs w:val="18"/>
    </w:rPr>
  </w:style>
  <w:style w:type="paragraph" w:styleId="16">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7">
    <w:name w:val="toc 2"/>
    <w:basedOn w:val="1"/>
    <w:next w:val="1"/>
    <w:autoRedefine/>
    <w:qFormat/>
    <w:uiPriority w:val="0"/>
    <w:pPr>
      <w:ind w:left="420" w:leftChars="200"/>
    </w:pPr>
  </w:style>
  <w:style w:type="paragraph" w:styleId="18">
    <w:name w:val="Body Text 2"/>
    <w:basedOn w:val="1"/>
    <w:qFormat/>
    <w:uiPriority w:val="99"/>
    <w:rPr>
      <w:rFonts w:ascii="宋体" w:hAnsi="Times New Roman" w:eastAsia="宋体" w:cs="宋体"/>
      <w:kern w:val="0"/>
      <w:sz w:val="20"/>
      <w:szCs w:val="20"/>
    </w:rPr>
  </w:style>
  <w:style w:type="paragraph" w:styleId="19">
    <w:name w:val="Message Header"/>
    <w:basedOn w:val="1"/>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paragraph" w:styleId="20">
    <w:name w:val="Normal (Web)"/>
    <w:basedOn w:val="1"/>
    <w:autoRedefine/>
    <w:qFormat/>
    <w:uiPriority w:val="0"/>
    <w:pPr>
      <w:widowControl/>
      <w:jc w:val="left"/>
    </w:pPr>
    <w:rPr>
      <w:rFonts w:ascii="Verdana" w:hAnsi="Verdana" w:cs="宋体"/>
      <w:kern w:val="0"/>
      <w:sz w:val="24"/>
    </w:rPr>
  </w:style>
  <w:style w:type="table" w:styleId="22">
    <w:name w:val="Table Grid"/>
    <w:basedOn w:val="21"/>
    <w:autoRedefine/>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4">
    <w:name w:val="Hyperlink"/>
    <w:qFormat/>
    <w:uiPriority w:val="0"/>
    <w:rPr>
      <w:color w:val="0000FF"/>
      <w:u w:val="single"/>
    </w:rPr>
  </w:style>
  <w:style w:type="paragraph" w:customStyle="1" w:styleId="25">
    <w:name w:val="正文首行缩进 21"/>
    <w:basedOn w:val="8"/>
    <w:qFormat/>
    <w:uiPriority w:val="0"/>
    <w:pPr>
      <w:overflowPunct w:val="0"/>
      <w:autoSpaceDE w:val="0"/>
      <w:autoSpaceDN w:val="0"/>
      <w:adjustRightInd w:val="0"/>
      <w:spacing w:line="360" w:lineRule="auto"/>
      <w:ind w:left="0" w:leftChars="0" w:firstLine="420" w:firstLineChars="200"/>
      <w:jc w:val="both"/>
      <w:textAlignment w:val="baseline"/>
    </w:pPr>
    <w:rPr>
      <w:rFonts w:ascii="宋体" w:hAnsi="MS Sans Serif"/>
      <w:spacing w:val="12"/>
      <w:sz w:val="24"/>
    </w:rPr>
  </w:style>
  <w:style w:type="paragraph" w:customStyle="1" w:styleId="26">
    <w:name w:val="style4"/>
    <w:basedOn w:val="27"/>
    <w:next w:val="28"/>
    <w:qFormat/>
    <w:uiPriority w:val="0"/>
    <w:pPr>
      <w:spacing w:before="100" w:beforeAutospacing="1" w:after="100" w:afterAutospacing="1"/>
      <w:jc w:val="left"/>
    </w:pPr>
    <w:rPr>
      <w:rFonts w:ascii="宋体" w:hAnsi="宋体" w:cs="宋体"/>
      <w:kern w:val="0"/>
      <w:sz w:val="18"/>
      <w:szCs w:val="18"/>
    </w:rPr>
  </w:style>
  <w:style w:type="paragraph" w:customStyle="1" w:styleId="27">
    <w:name w:val="正文1"/>
    <w:next w:val="10"/>
    <w:autoRedefine/>
    <w:qFormat/>
    <w:uiPriority w:val="0"/>
    <w:pPr>
      <w:spacing w:after="200" w:line="276" w:lineRule="auto"/>
      <w:jc w:val="both"/>
    </w:pPr>
    <w:rPr>
      <w:rFonts w:ascii="Times New Roman" w:hAnsi="Times New Roman" w:eastAsia="宋体" w:cs="Times New Roman"/>
      <w:kern w:val="2"/>
      <w:sz w:val="21"/>
      <w:szCs w:val="21"/>
      <w:lang w:val="en-US" w:eastAsia="zh-CN" w:bidi="ar-SA"/>
    </w:rPr>
  </w:style>
  <w:style w:type="paragraph" w:customStyle="1" w:styleId="28">
    <w:name w:val="2"/>
    <w:basedOn w:val="1"/>
    <w:next w:val="1"/>
    <w:qFormat/>
    <w:uiPriority w:val="0"/>
    <w:pPr>
      <w:spacing w:line="360" w:lineRule="auto"/>
    </w:pPr>
    <w:rPr>
      <w:rFonts w:ascii="Times New Roman" w:hAnsi="Times New Roman" w:eastAsia="仿宋_GB2312"/>
      <w:sz w:val="28"/>
      <w:szCs w:val="28"/>
    </w:rPr>
  </w:style>
  <w:style w:type="paragraph" w:customStyle="1" w:styleId="29">
    <w:name w:val="样式 正文文字缩进 + 小四 首行缩进:  2 字符"/>
    <w:basedOn w:val="1"/>
    <w:autoRedefine/>
    <w:qFormat/>
    <w:uiPriority w:val="0"/>
    <w:pPr>
      <w:spacing w:line="600" w:lineRule="exact"/>
      <w:jc w:val="center"/>
    </w:pPr>
    <w:rPr>
      <w:rFonts w:ascii="宋体"/>
      <w:b/>
      <w:u w:val="double"/>
    </w:rPr>
  </w:style>
  <w:style w:type="paragraph" w:customStyle="1" w:styleId="30">
    <w:name w:val="一级条标题"/>
    <w:basedOn w:val="31"/>
    <w:next w:val="32"/>
    <w:autoRedefine/>
    <w:qFormat/>
    <w:uiPriority w:val="0"/>
    <w:pPr>
      <w:tabs>
        <w:tab w:val="left" w:pos="360"/>
        <w:tab w:val="left" w:pos="1035"/>
        <w:tab w:val="left" w:pos="1137"/>
        <w:tab w:val="left" w:pos="2577"/>
      </w:tabs>
      <w:spacing w:beforeLines="0" w:afterLines="0"/>
      <w:ind w:left="1035" w:hanging="570"/>
      <w:outlineLvl w:val="2"/>
    </w:pPr>
  </w:style>
  <w:style w:type="paragraph" w:customStyle="1" w:styleId="31">
    <w:name w:val="章标题"/>
    <w:next w:val="1"/>
    <w:autoRedefine/>
    <w:qFormat/>
    <w:uiPriority w:val="0"/>
    <w:pPr>
      <w:spacing w:beforeLines="50" w:afterLines="50"/>
      <w:jc w:val="both"/>
      <w:outlineLvl w:val="1"/>
    </w:pPr>
    <w:rPr>
      <w:rFonts w:ascii="黑体" w:hAnsi="Calibri" w:eastAsia="黑体" w:cs="Times New Roman"/>
      <w:sz w:val="21"/>
      <w:szCs w:val="22"/>
      <w:lang w:val="en-US" w:eastAsia="zh-CN" w:bidi="ar-SA"/>
    </w:rPr>
  </w:style>
  <w:style w:type="paragraph" w:customStyle="1" w:styleId="32">
    <w:name w:val="段"/>
    <w:next w:val="1"/>
    <w:autoRedefine/>
    <w:qFormat/>
    <w:uiPriority w:val="0"/>
    <w:pPr>
      <w:autoSpaceDE w:val="0"/>
      <w:autoSpaceDN w:val="0"/>
      <w:ind w:firstLine="200" w:firstLineChars="200"/>
      <w:jc w:val="both"/>
    </w:pPr>
    <w:rPr>
      <w:rFonts w:ascii="宋体" w:hAnsi="Times New Roman" w:eastAsia="宋体" w:cs="宋体"/>
      <w:sz w:val="21"/>
      <w:szCs w:val="21"/>
      <w:lang w:val="en-US" w:eastAsia="zh-CN" w:bidi="ar-SA"/>
    </w:rPr>
  </w:style>
  <w:style w:type="paragraph" w:customStyle="1" w:styleId="33">
    <w:name w:val="无间隔1"/>
    <w:next w:val="1"/>
    <w:autoRedefine/>
    <w:qFormat/>
    <w:uiPriority w:val="0"/>
    <w:pPr>
      <w:widowControl w:val="0"/>
      <w:jc w:val="both"/>
    </w:pPr>
    <w:rPr>
      <w:rFonts w:ascii="Times New Roman" w:hAnsi="Times New Roman" w:eastAsia="宋体" w:cs="Times New Roman"/>
      <w:kern w:val="2"/>
      <w:sz w:val="21"/>
      <w:szCs w:val="22"/>
      <w:lang w:val="en-US" w:eastAsia="zh-CN"/>
    </w:rPr>
  </w:style>
  <w:style w:type="paragraph" w:customStyle="1" w:styleId="34">
    <w:name w:val="WPSOffice手动目录 1"/>
    <w:autoRedefine/>
    <w:qFormat/>
    <w:uiPriority w:val="0"/>
    <w:rPr>
      <w:rFonts w:ascii="Times New Roman" w:hAnsi="Times New Roman" w:eastAsia="宋体" w:cs="Times New Roman"/>
      <w:lang w:val="en-US" w:eastAsia="zh-CN" w:bidi="ar-SA"/>
    </w:rPr>
  </w:style>
  <w:style w:type="paragraph" w:customStyle="1" w:styleId="35">
    <w:name w:val="_Style 169"/>
    <w:basedOn w:val="1"/>
    <w:next w:val="1"/>
    <w:autoRedefine/>
    <w:qFormat/>
    <w:uiPriority w:val="0"/>
    <w:pPr>
      <w:pBdr>
        <w:bottom w:val="single" w:color="auto" w:sz="6" w:space="1"/>
      </w:pBdr>
      <w:jc w:val="center"/>
    </w:pPr>
    <w:rPr>
      <w:rFonts w:ascii="Arial" w:eastAsia="宋体"/>
      <w:vanish/>
      <w:sz w:val="16"/>
    </w:rPr>
  </w:style>
  <w:style w:type="paragraph" w:customStyle="1" w:styleId="36">
    <w:name w:val="_Style 170"/>
    <w:basedOn w:val="1"/>
    <w:next w:val="1"/>
    <w:autoRedefine/>
    <w:qFormat/>
    <w:uiPriority w:val="0"/>
    <w:pPr>
      <w:pBdr>
        <w:top w:val="single" w:color="auto" w:sz="6" w:space="1"/>
      </w:pBdr>
      <w:jc w:val="center"/>
    </w:pPr>
    <w:rPr>
      <w:rFonts w:ascii="Arial" w:eastAsia="宋体"/>
      <w:vanish/>
      <w:sz w:val="16"/>
    </w:rPr>
  </w:style>
  <w:style w:type="character" w:customStyle="1" w:styleId="37">
    <w:name w:val="16"/>
    <w:autoRedefine/>
    <w:qFormat/>
    <w:uiPriority w:val="0"/>
    <w:rPr>
      <w:rFonts w:hint="default" w:ascii="Times New Roman" w:hAnsi="Times New Roman" w:eastAsia="宋体" w:cs="Times New Roman"/>
      <w:b/>
      <w:bCs/>
      <w:sz w:val="32"/>
      <w:szCs w:val="32"/>
    </w:rPr>
  </w:style>
  <w:style w:type="paragraph" w:customStyle="1" w:styleId="38">
    <w:name w:val="Body Text Indent 21"/>
    <w:basedOn w:val="1"/>
    <w:autoRedefine/>
    <w:qFormat/>
    <w:uiPriority w:val="0"/>
    <w:pPr>
      <w:spacing w:line="60" w:lineRule="auto"/>
      <w:ind w:firstLine="128" w:firstLineChars="128"/>
    </w:pPr>
    <w:rPr>
      <w:rFonts w:ascii="仿宋_GB2312" w:eastAsia="仿宋_GB2312"/>
      <w:kern w:val="0"/>
      <w:sz w:val="24"/>
    </w:rPr>
  </w:style>
  <w:style w:type="paragraph" w:customStyle="1" w:styleId="39">
    <w:name w:val="Blockquote"/>
    <w:basedOn w:val="1"/>
    <w:autoRedefine/>
    <w:qFormat/>
    <w:uiPriority w:val="0"/>
    <w:pPr>
      <w:autoSpaceDE w:val="0"/>
      <w:autoSpaceDN w:val="0"/>
      <w:adjustRightInd w:val="0"/>
      <w:spacing w:before="100" w:after="100"/>
      <w:ind w:left="360" w:right="360"/>
      <w:jc w:val="left"/>
    </w:pPr>
    <w:rPr>
      <w:kern w:val="0"/>
      <w:sz w:val="24"/>
      <w:szCs w:val="20"/>
    </w:rPr>
  </w:style>
  <w:style w:type="paragraph" w:customStyle="1" w:styleId="40">
    <w:name w:val="Table Text"/>
    <w:basedOn w:val="1"/>
    <w:autoRedefine/>
    <w:semiHidden/>
    <w:qFormat/>
    <w:uiPriority w:val="0"/>
    <w:rPr>
      <w:rFonts w:ascii="宋体" w:hAnsi="宋体" w:eastAsia="宋体" w:cs="宋体"/>
      <w:sz w:val="24"/>
      <w:szCs w:val="24"/>
      <w:lang w:val="en-US" w:eastAsia="en-US" w:bidi="ar-SA"/>
    </w:rPr>
  </w:style>
  <w:style w:type="table" w:customStyle="1" w:styleId="41">
    <w:name w:val="Table Normal"/>
    <w:autoRedefine/>
    <w:semiHidden/>
    <w:unhideWhenUsed/>
    <w:qFormat/>
    <w:uiPriority w:val="0"/>
    <w:tblPr>
      <w:tblCellMar>
        <w:top w:w="0" w:type="dxa"/>
        <w:left w:w="0" w:type="dxa"/>
        <w:bottom w:w="0" w:type="dxa"/>
        <w:right w:w="0" w:type="dxa"/>
      </w:tblCellMar>
    </w:tblPr>
  </w:style>
  <w:style w:type="paragraph" w:customStyle="1" w:styleId="42">
    <w:name w:val="Table Paragraph"/>
    <w:basedOn w:val="1"/>
    <w:autoRedefine/>
    <w:qFormat/>
    <w:uiPriority w:val="1"/>
  </w:style>
  <w:style w:type="paragraph" w:customStyle="1" w:styleId="43">
    <w:name w:val="文档正文"/>
    <w:basedOn w:val="1"/>
    <w:qFormat/>
    <w:uiPriority w:val="0"/>
    <w:pPr>
      <w:ind w:firstLine="482"/>
    </w:pPr>
  </w:style>
  <w:style w:type="paragraph" w:customStyle="1" w:styleId="44">
    <w:name w:val="样式1"/>
    <w:basedOn w:val="1"/>
    <w:qFormat/>
    <w:uiPriority w:val="0"/>
    <w:pPr>
      <w:numPr>
        <w:ilvl w:val="0"/>
        <w:numId w:val="1"/>
      </w:numPr>
      <w:adjustRightInd w:val="0"/>
      <w:textAlignment w:val="baseline"/>
    </w:pPr>
    <w:rPr>
      <w:rFonts w:ascii="宋体" w:hAnsi="宋体"/>
      <w:kern w:val="0"/>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71ef8a35-1604-48d0-a9e2-c8e3321a895a</errorID>
      <errorWord>/）</errorWord>
      <group>L1_Punc</group>
      <groupName>标点问题</groupName>
      <ability>L2_Punc</ability>
      <abilityName>标点符号检查</abilityName>
      <candidateList>
        <item>）</item>
      </candidateList>
      <explain/>
      <paraID>446E6CF2</paraID>
      <start>64</start>
      <end>66</end>
      <status>unmodified</status>
      <modifiedWord/>
      <trackRevisions>false</trackRevisions>
    </reviewItem>
    <reviewItem>
      <errorID>88251792-7207-4c77-90c8-f4f15185227d</errorID>
      <errorWord>2026年04月0日</errorWord>
      <group>L1_Knowledge</group>
      <groupName>知识性问题</groupName>
      <ability>L2_Time</ability>
      <abilityName>日期时间</abilityName>
      <candidateList>
        <item>2026年4月0日</item>
      </candidateList>
      <explain>根据日常书写习惯，月份一般会省略前导零。</explain>
      <paraID>446E6CF2</paraID>
      <start>76</start>
      <end>86</end>
      <status>unmodified</status>
      <modifiedWord/>
      <trackRevisions>false</trackRevisions>
    </reviewItem>
    <reviewItem>
      <errorID>0ce1008d-31ce-4409-8be6-fa0684242af4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601E5FE3</paraID>
      <start>0</start>
      <end>2</end>
      <status>unmodified</status>
      <modifiedWord/>
      <trackRevisions>false</trackRevisions>
    </reviewItem>
    <reviewItem>
      <errorID>a57dee17-40d4-4666-a39c-cf968d1cd84a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75506D4F</paraID>
      <start>0</start>
      <end>2</end>
      <status>unmodified</status>
      <modifiedWord/>
      <trackRevisions>false</trackRevisions>
    </reviewItem>
    <reviewItem>
      <errorID>dbaee514-bfdd-4578-bead-11b24aee455a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75506D4F</paraID>
      <start>30</start>
      <end>33</end>
      <status>unmodified</status>
      <modifiedWord/>
      <trackRevisions>false</trackRevisions>
    </reviewItem>
    <reviewItem>
      <errorID>049699b6-8e32-4f99-9522-753645418cc1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75506D4F</paraID>
      <start>40</start>
      <end>43</end>
      <status>unmodified</status>
      <modifiedWord/>
      <trackRevisions>false</trackRevisions>
    </reviewItem>
    <reviewItem>
      <errorID>342c4e03-4958-4d0b-a51b-c69cd750c3f6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4DC682FE</paraID>
      <start>0</start>
      <end>2</end>
      <status>unmodified</status>
      <modifiedWord/>
      <trackRevisions>false</trackRevisions>
    </reviewItem>
    <reviewItem>
      <errorID>0d46ec93-e347-43ca-803f-e36e77e3f122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2C5C4905</paraID>
      <start>16</start>
      <end>17</end>
      <status>unmodified</status>
      <modifiedWord/>
      <trackRevisions>false</trackRevisions>
    </reviewItem>
    <reviewItem>
      <errorID>c9daead9-caa7-4fff-8949-9a02e7d1895b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790533F6</paraID>
      <start>45</start>
      <end>46</end>
      <status>unmodified</status>
      <modifiedWord/>
      <trackRevisions>false</trackRevisions>
    </reviewItem>
    <reviewItem>
      <errorID>f44216fd-2e2f-477d-9393-5c251ce84e7a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1C7BACBA</paraID>
      <start>0</start>
      <end>2</end>
      <status>unmodified</status>
      <modifiedWord/>
      <trackRevisions>false</trackRevisions>
    </reviewItem>
    <reviewItem>
      <errorID>0a6ee0a2-19fc-4dcf-99dc-3a24a5cec0aa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206BA221</paraID>
      <start>0</start>
      <end>2</end>
      <status>unmodified</status>
      <modifiedWord/>
      <trackRevisions>false</trackRevisions>
    </reviewItem>
    <reviewItem>
      <errorID>04483806-034c-452c-b7c1-e1b3957147c1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43C25592</paraID>
      <start>0</start>
      <end>2</end>
      <status>unmodified</status>
      <modifiedWord/>
      <trackRevisions>false</trackRevisions>
    </reviewItem>
    <reviewItem>
      <errorID>7b2e2509-5d1b-4e6d-83fe-81a60fdcd79c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28959660</paraID>
      <start>0</start>
      <end>2</end>
      <status>unmodified</status>
      <modifiedWord/>
      <trackRevisions>false</trackRevisions>
    </reviewItem>
    <reviewItem>
      <errorID>87fbd672-bded-40d7-a7e1-64d9cc9ca2df</errorID>
      <errorWord>（</errorWord>
      <group>L1_Punc</group>
      <groupName>标点问题</groupName>
      <ability>L2_Punc</ability>
      <abilityName>标点符号检查</abilityName>
      <candidateList/>
      <explain>同一形式括号套用。</explain>
      <paraID>35B31353</paraID>
      <start>108</start>
      <end>109</end>
      <status>unmodified</status>
      <modifiedWord/>
      <trackRevisions>false</trackRevisions>
    </reviewItem>
    <reviewItem>
      <errorID>dac51642-1e97-43a8-b7e2-638fa97cd169</errorID>
      <errorWord>）</errorWord>
      <group>L1_Punc</group>
      <groupName>标点问题</groupName>
      <ability>L2_Punc</ability>
      <abilityName>标点符号检查</abilityName>
      <candidateList/>
      <explain>同一形式括号套用。</explain>
      <paraID>35B31353</paraID>
      <start>112</start>
      <end>113</end>
      <status>unmodified</status>
      <modifiedWord/>
      <trackRevisions>false</trackRevisions>
    </reviewItem>
    <reviewItem>
      <errorID>c07b9fcd-a087-4753-bff1-d753a131623c</errorID>
      <errorWord>/）</errorWord>
      <group>L1_Punc</group>
      <groupName>标点问题</groupName>
      <ability>L2_Punc</ability>
      <abilityName>标点符号检查</abilityName>
      <candidateList>
        <item>）</item>
      </candidateList>
      <explain/>
      <paraID>23D7A594</paraID>
      <start>36</start>
      <end>38</end>
      <status>unmodified</status>
      <modifiedWord/>
      <trackRevisions>false</trackRevisions>
    </reviewItem>
    <reviewItem>
      <errorID>c26b06c2-1900-41bf-80d2-67c5e0f5ee35</errorID>
      <errorWord>(</errorWord>
      <group>L1_Format</group>
      <groupName>格式问题</groupName>
      <ability>L2_HalfPunc</ability>
      <abilityName>全半角检查</abilityName>
      <candidateList>
        <item>（</item>
      </candidateList>
      <explain>文本全半角错误。</explain>
      <paraID>7098638F</paraID>
      <start>63</start>
      <end>64</end>
      <status>unmodified</status>
      <modifiedWord/>
      <trackRevisions>false</trackRevisions>
    </reviewItem>
    <reviewItem>
      <errorID>d640bc70-a057-46e1-be26-705951ffdbbd</errorID>
      <errorWord>)</errorWord>
      <group>L1_Format</group>
      <groupName>格式问题</groupName>
      <ability>L2_HalfPunc</ability>
      <abilityName>全半角检查</abilityName>
      <candidateList>
        <item>）</item>
      </candidateList>
      <explain>文本全半角错误。</explain>
      <paraID>7098638F</paraID>
      <start>66</start>
      <end>67</end>
      <status>unmodified</status>
      <modifiedWord/>
      <trackRevisions>false</trackRevisions>
    </reviewItem>
    <reviewItem>
      <errorID>57a05fba-e80a-4552-9605-c662227d771c</errorID>
      <errorWord>:</errorWord>
      <group>L1_Format</group>
      <groupName>格式问题</groupName>
      <ability>L2_HalfPunc</ability>
      <abilityName>全半角检查</abilityName>
      <candidateList>
        <item>：</item>
      </candidateList>
      <explain>文本全半角错误。</explain>
      <paraID>614E2256</paraID>
      <start>10</start>
      <end>11</end>
      <status>unmodified</status>
      <modifiedWord/>
      <trackRevisions>false</trackRevisions>
    </reviewItem>
    <reviewItem>
      <errorID>fff50a6c-755a-49fa-a317-afda6c67c3e9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680602CE</paraID>
      <start>0</start>
      <end>2</end>
      <status>unmodified</status>
      <modifiedWord/>
      <trackRevisions>false</trackRevisions>
    </reviewItem>
    <reviewItem>
      <errorID>0352eb75-7cad-4258-8fb7-97f5d24f0b49</errorID>
      <errorWord>[2024]58号</errorWord>
      <group>L1_Knowledge</group>
      <groupName>知识性问题</groupName>
      <ability>L2_Knowledge</ability>
      <abilityName>其他知识</abilityName>
      <candidateList>
        <item>〔2024〕58号</item>
      </candidateList>
      <explain>发文字号格式错误。</explain>
      <paraID>680602CE</paraID>
      <start>194</start>
      <end>203</end>
      <status>unmodified</status>
      <modifiedWord/>
      <trackRevisions>false</trackRevisions>
    </reviewItem>
    <reviewItem>
      <errorID>d3b964dd-3cc2-4e44-843a-69bea29fb9d3</errorID>
      <errorWord>,</errorWord>
      <group>L1_Format</group>
      <groupName>格式问题</groupName>
      <ability>L2_HalfPunc</ability>
      <abilityName>全半角检查</abilityName>
      <candidateList>
        <item>，</item>
      </candidateList>
      <explain>文本全半角错误。</explain>
      <paraID>680602CE</paraID>
      <start>222</start>
      <end>223</end>
      <status>unmodified</status>
      <modifiedWord/>
      <trackRevisions>false</trackRevisions>
    </reviewItem>
    <reviewItem>
      <errorID>8fce8824-5cc7-4d91-ac9a-c06407246873</errorID>
      <errorWord>人</errorWord>
      <group>L1_Word</group>
      <groupName>字词问题</groupName>
      <ability>L2_Typo</ability>
      <abilityName>字词错误</abilityName>
      <candidateList>
        <item>人在</item>
      </candidateList>
      <explain/>
      <paraID>680602CE</paraID>
      <start>225</start>
      <end>226</end>
      <status>unmodified</status>
      <modifiedWord/>
      <trackRevisions>false</trackRevisions>
    </reviewItem>
    <reviewItem>
      <errorID>f81e6fe9-4142-427e-973f-2c062baa41f3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38EE4789</paraID>
      <start>0</start>
      <end>2</end>
      <status>unmodified</status>
      <modifiedWord/>
      <trackRevisions>false</trackRevisions>
    </reviewItem>
    <reviewItem>
      <errorID>9d6abb57-5849-4292-8108-2daeec203192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6AFED8D5</paraID>
      <start>38</start>
      <end>39</end>
      <status>unmodified</status>
      <modifiedWord/>
      <trackRevisions>false</trackRevisions>
    </reviewItem>
    <reviewItem>
      <errorID>f3b99093-7cdf-4e61-badd-dc66e5cc3f69</errorID>
      <errorWord>(2023〕</errorWord>
      <group>L1_Punc</group>
      <groupName>标点问题</groupName>
      <ability>L2_Punc</ability>
      <abilityName>标点符号检查</abilityName>
      <candidateList>
        <item>〔2023〕</item>
      </candidateList>
      <explain/>
      <paraID>6AFED8D5</paraID>
      <start>46</start>
      <end>52</end>
      <status>unmodified</status>
      <modifiedWord/>
      <trackRevisions>false</trackRevisions>
    </reviewItem>
    <reviewItem>
      <errorID>6fde6130-0f01-4f80-bf2b-9d0724afdc41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44A558FA</paraID>
      <start>24</start>
      <end>27</end>
      <status>unmodified</status>
      <modifiedWord/>
      <trackRevisions>false</trackRevisions>
    </reviewItem>
    <reviewItem>
      <errorID>edf081d0-6021-404e-8ad3-ef3310d2e025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44A558FA</paraID>
      <start>32</start>
      <end>35</end>
      <status>unmodified</status>
      <modifiedWord/>
      <trackRevisions>false</trackRevisions>
    </reviewItem>
    <reviewItem>
      <errorID>dd778d9b-195a-4866-aed6-bbef5f21353d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5ED8B01B</paraID>
      <start>0</start>
      <end>2</end>
      <status>unmodified</status>
      <modifiedWord/>
      <trackRevisions>false</trackRevisions>
    </reviewItem>
    <reviewItem>
      <errorID>dcac0f54-81e8-46de-9233-a09e24545073</errorID>
      <errorWord>/）</errorWord>
      <group>L1_Punc</group>
      <groupName>标点问题</groupName>
      <ability>L2_Punc</ability>
      <abilityName>标点符号检查</abilityName>
      <candidateList>
        <item>）</item>
      </candidateList>
      <explain/>
      <paraID>4B1C5983</paraID>
      <start>50</start>
      <end>52</end>
      <status>unmodified</status>
      <modifiedWord/>
      <trackRevisions>false</trackRevisions>
    </reviewItem>
    <reviewItem>
      <errorID>4b887d59-9fea-449b-b89e-ead40e261aff</errorID>
      <errorWord>/）</errorWord>
      <group>L1_Punc</group>
      <groupName>标点问题</groupName>
      <ability>L2_Punc</ability>
      <abilityName>标点符号检查</abilityName>
      <candidateList>
        <item>）</item>
      </candidateList>
      <explain/>
      <paraID>5E9FF273</paraID>
      <start>38</start>
      <end>40</end>
      <status>unmodified</status>
      <modifiedWord/>
      <trackRevisions>false</trackRevisions>
    </reviewItem>
    <reviewItem>
      <errorID>6818143c-0146-49e6-9803-0c046190617b</errorID>
      <errorWord>/）</errorWord>
      <group>L1_Punc</group>
      <groupName>标点问题</groupName>
      <ability>L2_Punc</ability>
      <abilityName>标点符号检查</abilityName>
      <candidateList>
        <item>）</item>
      </candidateList>
      <explain/>
      <paraID>5E9FF273</paraID>
      <start>99</start>
      <end>101</end>
      <status>unmodified</status>
      <modifiedWord/>
      <trackRevisions>false</trackRevisions>
    </reviewItem>
    <reviewItem>
      <errorID>8a710aef-5c30-4280-8e3b-9728d82c749d</errorID>
      <errorWord>：</errorWord>
      <group>L1_Format</group>
      <groupName>格式问题</groupName>
      <ability>L2_HalfPunc</ability>
      <abilityName>全半角检查</abilityName>
      <candidateList>
        <item>:</item>
      </candidateList>
      <explain>文本全半角错误。</explain>
      <paraID>39133FFA</paraID>
      <start>23</start>
      <end>24</end>
      <status>unmodified</status>
      <modifiedWord/>
      <trackRevisions>false</trackRevisions>
    </reviewItem>
    <reviewItem>
      <errorID>9ec55d4e-aa0d-45a2-a861-f25b3abb3b39</errorID>
      <errorWord>：</errorWord>
      <group>L1_Format</group>
      <groupName>格式问题</groupName>
      <ability>L2_HalfPunc</ability>
      <abilityName>全半角检查</abilityName>
      <candidateList>
        <item>:</item>
      </candidateList>
      <explain>文本全半角错误。</explain>
      <paraID>39133FFA</paraID>
      <start>29</start>
      <end>30</end>
      <status>unmodified</status>
      <modifiedWord/>
      <trackRevisions>false</trackRevisions>
    </reviewItem>
    <reviewItem>
      <errorID>7413441b-767c-4f6e-b9c2-9093cfe56e09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68C47953</paraID>
      <start>0</start>
      <end>2</end>
      <status>unmodified</status>
      <modifiedWord/>
      <trackRevisions>false</trackRevisions>
    </reviewItem>
    <reviewItem>
      <errorID>0fe888e2-6c0c-451e-8b80-86ac5f65e26f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3D563607</paraID>
      <start>0</start>
      <end>2</end>
      <status>unmodified</status>
      <modifiedWord/>
      <trackRevisions>false</trackRevisions>
    </reviewItem>
    <reviewItem>
      <errorID>50113997-9bb1-4f3d-ae7a-1b08f21b2e9f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1299B639</paraID>
      <start>0</start>
      <end>2</end>
      <status>unmodified</status>
      <modifiedWord/>
      <trackRevisions>false</trackRevisions>
    </reviewItem>
    <reviewItem>
      <errorID>9f74498c-bd79-4afb-8f60-a9d83d7befe4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1299B639</paraID>
      <start>30</start>
      <end>33</end>
      <status>unmodified</status>
      <modifiedWord/>
      <trackRevisions>false</trackRevisions>
    </reviewItem>
    <reviewItem>
      <errorID>21f12abe-675a-4188-b8b6-47441c023ae1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1299B639</paraID>
      <start>40</start>
      <end>43</end>
      <status>unmodified</status>
      <modifiedWord/>
      <trackRevisions>false</trackRevisions>
    </reviewItem>
    <reviewItem>
      <errorID>da56be26-86f0-4a7d-9ccd-7fed7ce57182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54640CFC</paraID>
      <start>0</start>
      <end>2</end>
      <status>unmodified</status>
      <modifiedWord/>
      <trackRevisions>false</trackRevisions>
    </reviewItem>
    <reviewItem>
      <errorID>38e13897-d814-4bba-9291-d700599b6e03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4F469943</paraID>
      <start>16</start>
      <end>17</end>
      <status>unmodified</status>
      <modifiedWord/>
      <trackRevisions>false</trackRevisions>
    </reviewItem>
    <reviewItem>
      <errorID>a9d2c131-6fb1-4bcd-99a6-e201d89e478c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706F9B6B</paraID>
      <start>45</start>
      <end>46</end>
      <status>unmodified</status>
      <modifiedWord/>
      <trackRevisions>false</trackRevisions>
    </reviewItem>
    <reviewItem>
      <errorID>5d57eff3-2cce-485c-9e04-d74000c28c7b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3DFB6A51</paraID>
      <start>0</start>
      <end>2</end>
      <status>unmodified</status>
      <modifiedWord/>
      <trackRevisions>false</trackRevisions>
    </reviewItem>
    <reviewItem>
      <errorID>8b716e97-b86d-46bf-a630-8a6649479e19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C77BBDA</paraID>
      <start>0</start>
      <end>2</end>
      <status>unmodified</status>
      <modifiedWord/>
      <trackRevisions>false</trackRevisions>
    </reviewItem>
    <reviewItem>
      <errorID>43af132c-a57c-48bd-95e7-5d92126d3deb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4D17942</paraID>
      <start>0</start>
      <end>2</end>
      <status>unmodified</status>
      <modifiedWord/>
      <trackRevisions>false</trackRevisions>
    </reviewItem>
    <reviewItem>
      <errorID>87aa9a1e-f517-4257-8024-ce581aa34239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1145CD1A</paraID>
      <start>0</start>
      <end>2</end>
      <status>unmodified</status>
      <modifiedWord/>
      <trackRevisions>false</trackRevisions>
    </reviewItem>
    <reviewItem>
      <errorID>e28c2170-c04c-4542-b854-6ec086cdcbc1</errorID>
      <errorWord>（</errorWord>
      <group>L1_Punc</group>
      <groupName>标点问题</groupName>
      <ability>L2_Punc</ability>
      <abilityName>标点符号检查</abilityName>
      <candidateList/>
      <explain>同一形式括号套用。</explain>
      <paraID> ADA1F55</paraID>
      <start>108</start>
      <end>109</end>
      <status>unmodified</status>
      <modifiedWord/>
      <trackRevisions>false</trackRevisions>
    </reviewItem>
    <reviewItem>
      <errorID>fa41263e-8751-4e9c-8630-e9979ab4c808</errorID>
      <errorWord>）</errorWord>
      <group>L1_Punc</group>
      <groupName>标点问题</groupName>
      <ability>L2_Punc</ability>
      <abilityName>标点符号检查</abilityName>
      <candidateList/>
      <explain>同一形式括号套用。</explain>
      <paraID> ADA1F55</paraID>
      <start>112</start>
      <end>113</end>
      <status>unmodified</status>
      <modifiedWord/>
      <trackRevisions>false</trackRevisions>
    </reviewItem>
    <reviewItem>
      <errorID>d57a4abf-66ca-427b-808f-c7ec7949d6fd</errorID>
      <errorWord>[2024]58号</errorWord>
      <group>L1_Knowledge</group>
      <groupName>知识性问题</groupName>
      <ability>L2_Knowledge</ability>
      <abilityName>其他知识</abilityName>
      <candidateList>
        <item>〔2024〕58号</item>
      </candidateList>
      <explain>发文字号格式错误。</explain>
      <paraID>4D925538</paraID>
      <start>187</start>
      <end>196</end>
      <status>unmodified</status>
      <modifiedWord/>
      <trackRevisions>false</trackRevisions>
    </reviewItem>
    <reviewItem>
      <errorID>12be0793-6987-49d9-b67c-506d474a768c</errorID>
      <errorWord>,</errorWord>
      <group>L1_Format</group>
      <groupName>格式问题</groupName>
      <ability>L2_HalfPunc</ability>
      <abilityName>全半角检查</abilityName>
      <candidateList>
        <item>，</item>
      </candidateList>
      <explain>文本全半角错误。</explain>
      <paraID>4D925538</paraID>
      <start>215</start>
      <end>216</end>
      <status>unmodified</status>
      <modifiedWord/>
      <trackRevisions>false</trackRevisions>
    </reviewItem>
    <reviewItem>
      <errorID>94bf7250-3396-43e4-8a28-5565b0690322</errorID>
      <errorWord>人</errorWord>
      <group>L1_Word</group>
      <groupName>字词问题</groupName>
      <ability>L2_Typo</ability>
      <abilityName>字词错误</abilityName>
      <candidateList>
        <item>人在</item>
      </candidateList>
      <explain/>
      <paraID>4D925538</paraID>
      <start>218</start>
      <end>219</end>
      <status>unmodified</status>
      <modifiedWord/>
      <trackRevisions>false</trackRevisions>
    </reviewItem>
    <reviewItem>
      <errorID>05e8e125-8d46-4f8b-9a56-bfc02a361ec5</errorID>
      <errorWord>提出质疑</errorWord>
      <group>L1_Grammar</group>
      <groupName>语法问题</groupName>
      <ability>L2_Grammar</ability>
      <abilityName>语法错误</abilityName>
      <candidateList>
        <item>质疑</item>
      </candidateList>
      <explain>〈动〉提出疑问：～问难。</explain>
      <paraID>1A3FC8A5</paraID>
      <start>39</start>
      <end>43</end>
      <status>unmodified</status>
      <modifiedWord/>
      <trackRevisions>false</trackRevisions>
    </reviewItem>
    <reviewItem>
      <errorID>9559fda4-4cac-4bcb-87a1-0f3460e14b3e</errorID>
      <errorWord>/）</errorWord>
      <group>L1_Punc</group>
      <groupName>标点问题</groupName>
      <ability>L2_Punc</ability>
      <abilityName>标点符号检查</abilityName>
      <candidateList>
        <item>）</item>
      </candidateList>
      <explain/>
      <paraID>73668682</paraID>
      <start>57</start>
      <end>59</end>
      <status>unmodified</status>
      <modifiedWord/>
      <trackRevisions>false</trackRevisions>
    </reviewItem>
    <reviewItem>
      <errorID>23c1e835-080c-4c42-91ca-f9e3d21a1f46</errorID>
      <errorWord>:</errorWord>
      <group>L1_Format</group>
      <groupName>格式问题</groupName>
      <ability>L2_HalfPunc</ability>
      <abilityName>全半角检查</abilityName>
      <candidateList>
        <item>：</item>
      </candidateList>
      <explain>文本全半角错误。</explain>
      <paraID>615678A9</paraID>
      <start>6</start>
      <end>7</end>
      <status>unmodified</status>
      <modifiedWord/>
      <trackRevisions>false</trackRevisions>
    </reviewItem>
    <reviewItem>
      <errorID>4841c420-9125-4a80-922f-358fe08ad367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5ED780C2</paraID>
      <start>39</start>
      <end>40</end>
      <status>unmodified</status>
      <modifiedWord/>
      <trackRevisions>false</trackRevisions>
    </reviewItem>
    <reviewItem>
      <errorID>a8802b17-acd4-4cbb-a244-cf8d3f42d9ae</errorID>
      <errorWord>(2023〕</errorWord>
      <group>L1_Punc</group>
      <groupName>标点问题</groupName>
      <ability>L2_Punc</ability>
      <abilityName>标点符号检查</abilityName>
      <candidateList>
        <item>〔2023〕</item>
      </candidateList>
      <explain/>
      <paraID>5ED780C2</paraID>
      <start>47</start>
      <end>53</end>
      <status>unmodified</status>
      <modifiedWord/>
      <trackRevisions>false</trackRevisions>
    </reviewItem>
    <reviewItem>
      <errorID>31ecd1b5-fb3b-4062-8716-5e192f082bda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3B8334C</paraID>
      <start>24</start>
      <end>27</end>
      <status>unmodified</status>
      <modifiedWord/>
      <trackRevisions>false</trackRevisions>
    </reviewItem>
    <reviewItem>
      <errorID>a67ad6ac-ed86-4fdd-9367-f2f202f4d2d2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3B8334C</paraID>
      <start>32</start>
      <end>35</end>
      <status>unmodified</status>
      <modifiedWord/>
      <trackRevisions>false</trackRevisions>
    </reviewItem>
    <reviewItem>
      <errorID>8a297d5c-2d99-446d-8072-21a2a3e99979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42491D6B</paraID>
      <start>69</start>
      <end>72</end>
      <status>unmodified</status>
      <modifiedWord/>
      <trackRevisions>false</trackRevisions>
    </reviewItem>
    <reviewItem>
      <errorID>2947f2fb-7e7d-4ee7-ac65-b15b776a6e10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42491D6B</paraID>
      <start>76</start>
      <end>79</end>
      <status>unmodified</status>
      <modifiedWord/>
      <trackRevisions>false</trackRevisions>
    </reviewItem>
    <reviewItem>
      <errorID>5ee26fe5-fd37-4a60-85e7-c1a395d1daff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42491D6B</paraID>
      <start>83</start>
      <end>86</end>
      <status>unmodified</status>
      <modifiedWord/>
      <trackRevisions>false</trackRevisions>
    </reviewItem>
    <reviewItem>
      <errorID>49b5236b-3b61-4ac3-adbe-1f826e83020e</errorID>
      <errorWord>壹份</errorWord>
      <group>L1_Word</group>
      <groupName>字词问题</groupName>
      <ability>L2_Typo</ability>
      <abilityName>字词错误</abilityName>
      <candidateList>
        <item>份</item>
      </candidateList>
      <explain>❶整体里的一部分：股～。❷（～儿）〈量〉a）用于搭配成组的东西：一～儿饭｜一～儿礼。b）用于报刊、文件等：一～《人民日报》｜本合同一式两～，双方各执一～。❸用在“省、县、年、月”后面，表示划分的单位：省～｜年～。</explain>
      <paraID>458BFBB3</paraID>
      <start>12</start>
      <end>14</end>
      <status>unmodified</status>
      <modifiedWord/>
      <trackRevisions>false</trackRevisions>
    </reviewItem>
    <reviewItem>
      <errorID>53a72a14-d7ca-4d2d-9ec6-a02aa75733dc</errorID>
      <errorWord>投</errorWord>
      <group>L1_Word</group>
      <groupName>字词问题</groupName>
      <ability>L2_Typo</ability>
      <abilityName>字词错误</abilityName>
      <candidateList>
        <item>投标</item>
      </candidateList>
      <explain/>
      <paraID>458BFBB3</paraID>
      <start>39</start>
      <end>40</end>
      <status>unmodified</status>
      <modifiedWord/>
      <trackRevisions>false</trackRevisions>
    </reviewItem>
    <reviewItem>
      <errorID>7893ce67-ce63-42ac-a81d-b5675e87fe8a</errorID>
      <errorWord>标</errorWord>
      <group>L1_Word</group>
      <groupName>字词问题</groupName>
      <ability>L2_Typo</ability>
      <abilityName>字词错误</abilityName>
      <candidateList>
        <item>标人</item>
      </candidateList>
      <explain/>
      <paraID>6F34D00D</paraID>
      <start>89</start>
      <end>90</end>
      <status>unmodified</status>
      <modifiedWord/>
      <trackRevisions>false</trackRevisions>
    </reviewItem>
    <reviewItem>
      <errorID>66c4aa3a-05a5-48f4-8550-d1471eb8245d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379BECA</paraID>
      <start>0</start>
      <end>2</end>
      <status>unmodified</status>
      <modifiedWord/>
      <trackRevisions>false</trackRevisions>
    </reviewItem>
    <reviewItem>
      <errorID>3f0c08c0-b37d-4536-a843-79d9bf703145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36CAE428</paraID>
      <start>0</start>
      <end>2</end>
      <status>unmodified</status>
      <modifiedWord/>
      <trackRevisions>false</trackRevisions>
    </reviewItem>
    <reviewItem>
      <errorID>25211d2e-2468-434c-b2b2-8bfc9b234221</errorID>
      <errorWord>的用</errorWord>
      <group>L1_Word</group>
      <groupName>字词问题</groupName>
      <ability>L2_Typo</ability>
      <abilityName>字词错误</abilityName>
      <candidateList>
        <item>的</item>
      </candidateList>
      <explain>“的”常用于连接修饰语与名词性中心语，表示属性、所属或描述。</explain>
      <paraID>783E085E</paraID>
      <start>30</start>
      <end>32</end>
      <status>unmodified</status>
      <modifiedWord/>
      <trackRevisions>false</trackRevisions>
    </reviewItem>
    <reviewItem>
      <errorID>438d7db0-bd0f-46a5-8d66-980542e06135</errorID>
      <errorWord>个体工商户条例</errorWord>
      <group>L1_Knowledge</group>
      <groupName>知识性问题</groupName>
      <ability>L2_Knowledge</ability>
      <abilityName>其他知识</abilityName>
      <candidateList/>
      <explain>该法规于2016年2月6日由国务院制定，当前已废止，请注意检查引用是否正确。</explain>
      <paraID> 692EBFB</paraID>
      <start>27</start>
      <end>34</end>
      <status>unmodified</status>
      <modifiedWord/>
      <trackRevisions>false</trackRevisions>
    </reviewItem>
    <reviewItem>
      <errorID>95f53203-8f10-4ff6-9c15-2bc17f5cdc43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5EA1227F</paraID>
      <start>0</start>
      <end>2</end>
      <status>unmodified</status>
      <modifiedWord/>
      <trackRevisions>false</trackRevisions>
    </reviewItem>
    <reviewItem>
      <errorID>43543333-a266-4278-b24d-35dfdd973936</errorID>
      <errorWord>做出</errorWord>
      <group>L1_Word</group>
      <groupName>字词问题</groupName>
      <ability>L2_Typo</ability>
      <abilityName>字词错误</abilityName>
      <candidateList>
        <item>作出</item>
      </candidateList>
      <explain/>
      <paraID>5EA1227F</paraID>
      <start>33</start>
      <end>35</end>
      <status>unmodified</status>
      <modifiedWord/>
      <trackRevisions>false</trackRevisions>
    </reviewItem>
    <reviewItem>
      <errorID>3fd372d5-edea-4511-a2f1-bf8ab59d6456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3315D66C</paraID>
      <start>0</start>
      <end>2</end>
      <status>unmodified</status>
      <modifiedWord/>
      <trackRevisions>false</trackRevisions>
    </reviewItem>
    <reviewItem>
      <errorID>625be314-4f9b-46b0-95b1-946ae8298202</errorID>
      <errorWord>其它</errorWord>
      <group>L1_Word</group>
      <groupName>字词问题</groupName>
      <ability>L2_Alias</ability>
      <abilityName>也作/曾用词</abilityName>
      <candidateList>
        <item>其他</item>
      </candidateList>
      <explain>词汇[其它]为不规范表述或旧称，其规范书面表述为[其他]。</explain>
      <paraID>5448782B</paraID>
      <start>73</start>
      <end>75</end>
      <status>unmodified</status>
      <modifiedWord/>
      <trackRevisions>false</trackRevisions>
    </reviewItem>
    <reviewItem>
      <errorID>21988e02-f30a-4a7f-b4f4-0f427f8a5a60</errorID>
      <errorWord>其它</errorWord>
      <group>L1_Word</group>
      <groupName>字词问题</groupName>
      <ability>L2_Alias</ability>
      <abilityName>也作/曾用词</abilityName>
      <candidateList>
        <item>其他</item>
      </candidateList>
      <explain>词汇[其它]为不规范表述或旧称，其规范书面表述为[其他]。</explain>
      <paraID> BD5E41D</paraID>
      <start>30</start>
      <end>32</end>
      <status>unmodified</status>
      <modifiedWord/>
      <trackRevisions>false</trackRevisions>
    </reviewItem>
    <reviewItem>
      <errorID>a7255dcd-9a9b-4dd1-9a44-4ded05e5f557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325BD0FB</paraID>
      <start>0</start>
      <end>2</end>
      <status>unmodified</status>
      <modifiedWord/>
      <trackRevisions>false</trackRevisions>
    </reviewItem>
    <reviewItem>
      <errorID>46c56fde-f778-43ed-ad17-d133b2b724a4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1EA1A2EB</paraID>
      <start>0</start>
      <end>2</end>
      <status>unmodified</status>
      <modifiedWord/>
      <trackRevisions>false</trackRevisions>
    </reviewItem>
    <reviewItem>
      <errorID>9a4b0560-11bf-4e33-927f-c441bdac0566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5C8FDF7B</paraID>
      <start>0</start>
      <end>2</end>
      <status>unmodified</status>
      <modifiedWord/>
      <trackRevisions>false</trackRevisions>
    </reviewItem>
    <reviewItem>
      <errorID>9c6104b5-9989-49d7-a504-f1b30e12cfea</errorID>
      <errorWord>做出</errorWord>
      <group>L1_Word</group>
      <groupName>字词问题</groupName>
      <ability>L2_Typo</ability>
      <abilityName>字词错误</abilityName>
      <candidateList>
        <item>作出</item>
      </candidateList>
      <explain/>
      <paraID>1E746EC2</paraID>
      <start>77</start>
      <end>79</end>
      <status>unmodified</status>
      <modifiedWord/>
      <trackRevisions>false</trackRevisions>
    </reviewItem>
    <reviewItem>
      <errorID>d785278b-d540-490d-86d4-b480dcdbcd04</errorID>
      <errorWord>提出质疑</errorWord>
      <group>L1_Grammar</group>
      <groupName>语法问题</groupName>
      <ability>L2_Grammar</ability>
      <abilityName>语法错误</abilityName>
      <candidateList>
        <item>质疑</item>
      </candidateList>
      <explain>〈动〉提出疑问：～问难。</explain>
      <paraID>48683E7F</paraID>
      <start>67</start>
      <end>71</end>
      <status>unmodified</status>
      <modifiedWord/>
      <trackRevisions>false</trackRevisions>
    </reviewItem>
    <reviewItem>
      <errorID>27f3b050-de77-40ff-9757-290ad8782fb9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56BA9B4D</paraID>
      <start>18</start>
      <end>21</end>
      <status>unmodified</status>
      <modifiedWord/>
      <trackRevisions>false</trackRevisions>
    </reviewItem>
    <reviewItem>
      <errorID>831e26e9-32b5-422e-8256-09ff179e162a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3D58FE44</paraID>
      <start>0</start>
      <end>2</end>
      <status>unmodified</status>
      <modifiedWord/>
      <trackRevisions>false</trackRevisions>
    </reviewItem>
    <reviewItem>
      <errorID>273f9fd5-020c-451d-86f6-09bb2795c0ba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52DE7CB7</paraID>
      <start>0</start>
      <end>2</end>
      <status>unmodified</status>
      <modifiedWord/>
      <trackRevisions>false</trackRevisions>
    </reviewItem>
    <reviewItem>
      <errorID>56932fb5-9d45-4fc7-bd5d-76fc43126f5b</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7F55F84D</paraID>
      <start>24</start>
      <end>26</end>
      <status>unmodified</status>
      <modifiedWord/>
      <trackRevisions>false</trackRevisions>
    </reviewItem>
    <reviewItem>
      <errorID>932d1c1c-a518-4e95-88dc-1e31572199a5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29C19CA6</paraID>
      <start>0</start>
      <end>2</end>
      <status>unmodified</status>
      <modifiedWord/>
      <trackRevisions>false</trackRevisions>
    </reviewItem>
    <reviewItem>
      <errorID>349b026e-1888-465f-9aad-cc2da062a1c7</errorID>
      <errorWord>,</errorWord>
      <group>L1_Format</group>
      <groupName>格式问题</groupName>
      <ability>L2_HalfPunc</ability>
      <abilityName>全半角检查</abilityName>
      <candidateList>
        <item>，</item>
      </candidateList>
      <explain>文本全半角错误。</explain>
      <paraID>2DF747CC</paraID>
      <start>19</start>
      <end>20</end>
      <status>unmodified</status>
      <modifiedWord/>
      <trackRevisions>false</trackRevisions>
    </reviewItem>
    <reviewItem>
      <errorID>c6134ae4-eab6-49ea-84bc-04e47313cdf7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52C568E8</paraID>
      <start>0</start>
      <end>2</end>
      <status>unmodified</status>
      <modifiedWord/>
      <trackRevisions>false</trackRevisions>
    </reviewItem>
    <reviewItem>
      <errorID>e4670407-c456-4344-ae16-53da2cdb8197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59E0F37C</paraID>
      <start>0</start>
      <end>2</end>
      <status>unmodified</status>
      <modifiedWord/>
      <trackRevisions>false</trackRevisions>
    </reviewItem>
    <reviewItem>
      <errorID>3a44a90d-eb25-4398-988e-f03b97987104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4E74011D</paraID>
      <start>42</start>
      <end>43</end>
      <status>unmodified</status>
      <modifiedWord/>
      <trackRevisions>false</trackRevisions>
    </reviewItem>
    <reviewItem>
      <errorID>337519af-b5b4-46a6-ae87-f01382ffa0a9</errorID>
      <errorWord>(2023〕</errorWord>
      <group>L1_Punc</group>
      <groupName>标点问题</groupName>
      <ability>L2_Punc</ability>
      <abilityName>标点符号检查</abilityName>
      <candidateList>
        <item>〔2023〕</item>
      </candidateList>
      <explain/>
      <paraID>4E74011D</paraID>
      <start>50</start>
      <end>56</end>
      <status>unmodified</status>
      <modifiedWord/>
      <trackRevisions>false</trackRevisions>
    </reviewItem>
    <reviewItem>
      <errorID>25e947fc-6794-4ba8-b4f7-f47f6d025be5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44549C48</paraID>
      <start>24</start>
      <end>27</end>
      <status>unmodified</status>
      <modifiedWord/>
      <trackRevisions>false</trackRevisions>
    </reviewItem>
    <reviewItem>
      <errorID>6395a87d-7692-4610-8412-edc3176269d2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44549C48</paraID>
      <start>32</start>
      <end>35</end>
      <status>unmodified</status>
      <modifiedWord/>
      <trackRevisions>false</trackRevisions>
    </reviewItem>
    <reviewItem>
      <errorID>5f4089ef-ebfd-4d4b-b7c1-0b9454e2442d</errorID>
      <errorWord>,</errorWord>
      <group>L1_Format</group>
      <groupName>格式问题</groupName>
      <ability>L2_HalfPunc</ability>
      <abilityName>全半角检查</abilityName>
      <candidateList>
        <item>，</item>
      </candidateList>
      <explain>文本全半角错误。</explain>
      <paraID> E2BAFFD</paraID>
      <start>11</start>
      <end>12</end>
      <status>unmodified</status>
      <modifiedWord/>
      <trackRevisions>false</trackRevisions>
    </reviewItem>
    <reviewItem>
      <errorID>93879d7d-66e9-4063-bf78-152ab80442bb</errorID>
      <errorWord>,</errorWord>
      <group>L1_Format</group>
      <groupName>格式问题</groupName>
      <ability>L2_HalfPunc</ability>
      <abilityName>全半角检查</abilityName>
      <candidateList>
        <item>，</item>
      </candidateList>
      <explain>文本全半角错误。</explain>
      <paraID>77C03D10</paraID>
      <start>4</start>
      <end>5</end>
      <status>unmodified</status>
      <modifiedWord/>
      <trackRevisions>false</trackRevisions>
    </reviewItem>
    <reviewItem>
      <errorID>2f89d4d7-4e44-4d39-8bfd-1a2c99f5a032</errorID>
      <errorWord>操作合</errorWord>
      <group>L1_Word</group>
      <groupName>字词问题</groupName>
      <ability>L2_Typo</ability>
      <abilityName>字词错误</abilityName>
      <candidateList>
        <item>操作台</item>
      </candidateList>
      <explain/>
      <paraID> 1FD6837</paraID>
      <start>8</start>
      <end>11</end>
      <status>unmodified</status>
      <modifiedWord/>
      <trackRevisions>false</trackRevisions>
    </reviewItem>
    <reviewItem>
      <errorID>4c2b2d4f-870d-46ef-8f22-12d03474e3d7</errorID>
      <errorWord>，</errorWord>
      <group>L1_Word</group>
      <groupName>字词问题</groupName>
      <ability>L2_Typo</ability>
      <abilityName>字词错误</abilityName>
      <candidateList>
        <item>，由</item>
      </candidateList>
      <explain/>
      <paraID>687AE9E0</paraID>
      <start>41</start>
      <end>42</end>
      <status>unmodified</status>
      <modifiedWord/>
      <trackRevisions>false</trackRevisions>
    </reviewItem>
    <reviewItem>
      <errorID>f75fc07b-0e77-4864-8576-cd12cd2a25c3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2AB5972D</paraID>
      <start>0</start>
      <end>2</end>
      <status>unmodified</status>
      <modifiedWord/>
      <trackRevisions>false</trackRevisions>
    </reviewItem>
    <reviewItem>
      <errorID>997ceb5d-1012-4d7d-97b3-7887999bb1b1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53E446D9</paraID>
      <start>0</start>
      <end>2</end>
      <status>unmodified</status>
      <modifiedWord/>
      <trackRevisions>false</trackRevisions>
    </reviewItem>
    <reviewItem>
      <errorID>dce45167-3ed1-40c7-97d3-6a39da17fc40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4B4A1F48</paraID>
      <start>0</start>
      <end>2</end>
      <status>unmodified</status>
      <modifiedWord/>
      <trackRevisions>false</trackRevisions>
    </reviewItem>
    <reviewItem>
      <errorID>b741125e-2159-4dab-9830-ac656e644426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5C51E1EA</paraID>
      <start>0</start>
      <end>2</end>
      <status>unmodified</status>
      <modifiedWord/>
      <trackRevisions>false</trackRevisions>
    </reviewItem>
    <reviewItem>
      <errorID>1dc29ee1-b99b-4946-add2-ae53ef7ef794</errorID>
      <errorWord>内</errorWord>
      <group>L1_Word</group>
      <groupName>字词问题</groupName>
      <ability>L2_Typo</ability>
      <abilityName>字词错误</abilityName>
      <candidateList>
        <item>内以</item>
      </candidateList>
      <explain/>
      <paraID>6B2C95E6</paraID>
      <start>54</start>
      <end>55</end>
      <status>unmodified</status>
      <modifiedWord/>
      <trackRevisions>false</trackRevisions>
    </reviewItem>
    <reviewItem>
      <errorID>0eb630ac-fe56-44a2-add9-b35d5241dc50</errorID>
      <errorWord>提出质疑</errorWord>
      <group>L1_Grammar</group>
      <groupName>语法问题</groupName>
      <ability>L2_Grammar</ability>
      <abilityName>语法错误</abilityName>
      <candidateList>
        <item>质疑</item>
      </candidateList>
      <explain>〈动〉提出疑问：～问难。</explain>
      <paraID>6B2C95E6</paraID>
      <start>59</start>
      <end>63</end>
      <status>unmodified</status>
      <modifiedWord/>
      <trackRevisions>false</trackRevisions>
    </reviewItem>
    <reviewItem>
      <errorID>5cce966a-244b-4479-ab32-95fcffb5cea5</errorID>
      <errorWord>(</errorWord>
      <group>L1_Format</group>
      <groupName>格式问题</groupName>
      <ability>L2_HalfPunc</ability>
      <abilityName>全半角检查</abilityName>
      <candidateList>
        <item>（</item>
      </candidateList>
      <explain>文本全半角错误。</explain>
      <paraID>721C6E89</paraID>
      <start>69</start>
      <end>70</end>
      <status>unmodified</status>
      <modifiedWord/>
      <trackRevisions>false</trackRevisions>
    </reviewItem>
    <reviewItem>
      <errorID>0402d87e-a01a-414b-8ad4-f933fae3a057</errorID>
      <errorWord>)</errorWord>
      <group>L1_Format</group>
      <groupName>格式问题</groupName>
      <ability>L2_HalfPunc</ability>
      <abilityName>全半角检查</abilityName>
      <candidateList>
        <item>）</item>
      </candidateList>
      <explain>文本全半角错误。</explain>
      <paraID>721C6E89</paraID>
      <start>72</start>
      <end>73</end>
      <status>unmodified</status>
      <modifiedWord/>
      <trackRevisions>false</trackRevisions>
    </reviewItem>
    <reviewItem>
      <errorID>4a1f7346-33ac-4586-8f1d-ce50333c94e7</errorID>
      <errorWord>[2010]</errorWord>
      <group>L1_Punc</group>
      <groupName>标点问题</groupName>
      <ability>L2_Punc</ability>
      <abilityName>标点符号检查</abilityName>
      <candidateList>
        <item>〔2010〕</item>
      </candidateList>
      <explain/>
      <paraID>4295049E</paraID>
      <start>15</start>
      <end>21</end>
      <status>unmodified</status>
      <modifiedWord/>
      <trackRevisions>false</trackRevisions>
    </reviewItem>
    <reviewItem>
      <errorID>46dd6c70-ae73-4fff-913c-f1ac68d4cb51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98E236F</paraID>
      <start>15</start>
      <end>18</end>
      <status>unmodified</status>
      <modifiedWord/>
      <trackRevisions>false</trackRevisions>
    </reviewItem>
    <reviewItem>
      <errorID>ea81a3b6-e55b-45c3-9eb4-52e45e0780b3</errorID>
      <errorWord>[2012]69号</errorWord>
      <group>L1_Knowledge</group>
      <groupName>知识性问题</groupName>
      <ability>L2_Knowledge</ability>
      <abilityName>其他知识</abilityName>
      <candidateList>
        <item>〔2012〕69号</item>
      </candidateList>
      <explain>发文字号格式错误。</explain>
      <paraID> 98E236F</paraID>
      <start>67</start>
      <end>76</end>
      <status>unmodified</status>
      <modifiedWord/>
      <trackRevisions>false</trackRevisions>
    </reviewItem>
    <reviewItem>
      <errorID>7ffb970d-9f63-4353-83de-572aa477c6e0</errorID>
      <errorWord>法律、法规</errorWord>
      <group>L1_Word</group>
      <groupName>字词问题</groupName>
      <ability>L2_Typo</ability>
      <abilityName>字词错误</abilityName>
      <candidateList>
        <item>法律法规</item>
      </candidateList>
      <explain/>
      <paraID> 98E236F</paraID>
      <start>119</start>
      <end>124</end>
      <status>unmodified</status>
      <modifiedWord/>
      <trackRevisions>false</trackRevisions>
    </reviewItem>
    <reviewItem>
      <errorID>f0fff40a-9240-45d7-8b59-e7b1a1878e58</errorID>
      <errorWord>其它人员</errorWord>
      <group>L1_Word</group>
      <groupName>字词问题</groupName>
      <ability>L2_Alias</ability>
      <abilityName>也作/曾用词</abilityName>
      <candidateList>
        <item>其他人员</item>
      </candidateList>
      <explain>词汇[其它人员]为不规范表述或旧称，其规范书面表述为[其他人员]。</explain>
      <paraID>54B47C8C</paraID>
      <start>27</start>
      <end>31</end>
      <status>unmodified</status>
      <modifiedWord/>
      <trackRevisions>false</trackRevisions>
    </reviewItem>
    <reviewItem>
      <errorID>50cb5416-285f-467d-bac3-82a3db430528</errorID>
      <errorWord>其它人员</errorWord>
      <group>L1_Word</group>
      <groupName>字词问题</groupName>
      <ability>L2_Alias</ability>
      <abilityName>也作/曾用词</abilityName>
      <candidateList>
        <item>其他人员</item>
      </candidateList>
      <explain>词汇[其它人员]为不规范表述或旧称，其规范书面表述为[其他人员]。</explain>
      <paraID>48EC5DB6</paraID>
      <start>39</start>
      <end>43</end>
      <status>unmodified</status>
      <modifiedWord/>
      <trackRevisions>false</trackRevisions>
    </reviewItem>
    <reviewItem>
      <errorID>4b6f49b4-284f-4864-88d0-94e6f41c6bfc</errorID>
      <errorWord>,</errorWord>
      <group>L1_Format</group>
      <groupName>格式问题</groupName>
      <ability>L2_HalfPunc</ability>
      <abilityName>全半角检查</abilityName>
      <candidateList>
        <item>，</item>
      </candidateList>
      <explain>文本全半角错误。</explain>
      <paraID>6317CF90</paraID>
      <start>87</start>
      <end>88</end>
      <status>unmodified</status>
      <modifiedWord/>
      <trackRevisions>false</trackRevisions>
    </reviewItem>
    <reviewItem>
      <errorID>a8b57b08-fade-451b-923c-3cf032297279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52060F40</paraID>
      <start>31</start>
      <end>34</end>
      <status>unmodified</status>
      <modifiedWord/>
      <trackRevisions>false</trackRevisions>
    </reviewItem>
    <reviewItem>
      <errorID>ae2cef0e-d76b-4a16-beef-526f291df917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52060F40</paraID>
      <start>41</start>
      <end>44</end>
      <status>unmodified</status>
      <modifiedWord/>
      <trackRevisions>false</trackRevisions>
    </reviewItem>
    <reviewItem>
      <errorID>7a4eda4e-8a4c-4b97-8587-35c6134db04a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35288D82</paraID>
      <start>49</start>
      <end>50</end>
      <status>unmodified</status>
      <modifiedWord/>
      <trackRevisions>false</trackRevisions>
    </reviewItem>
    <reviewItem>
      <errorID>01632908-f7ee-4984-ac8c-54356b9ca2c5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A9DA2B</paraID>
      <start>45</start>
      <end>46</end>
      <status>unmodified</status>
      <modifiedWord/>
      <trackRevisions>false</trackRevisions>
    </reviewItem>
    <reviewItem>
      <errorID>b2165eee-7269-4ec2-8990-3d3651a7262e</errorID>
      <errorWord>（</errorWord>
      <group>L1_Punc</group>
      <groupName>标点问题</groupName>
      <ability>L2_Punc</ability>
      <abilityName>标点符号检查</abilityName>
      <candidateList/>
      <explain>同一形式括号套用。</explain>
      <paraID>53CCEAF4</paraID>
      <start>106</start>
      <end>107</end>
      <status>unmodified</status>
      <modifiedWord/>
      <trackRevisions>false</trackRevisions>
    </reviewItem>
    <reviewItem>
      <errorID>5a61b858-b55c-40b8-b246-a817d5986804</errorID>
      <errorWord>）</errorWord>
      <group>L1_Punc</group>
      <groupName>标点问题</groupName>
      <ability>L2_Punc</ability>
      <abilityName>标点符号检查</abilityName>
      <candidateList/>
      <explain>同一形式括号套用。</explain>
      <paraID>53CCEAF4</paraID>
      <start>110</start>
      <end>111</end>
      <status>unmodified</status>
      <modifiedWord/>
      <trackRevisions>false</trackRevisions>
    </reviewItem>
    <reviewItem>
      <errorID>2a571891-9031-46bb-8d9f-e74dae6b3b41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704C745C</paraID>
      <start>0</start>
      <end>2</end>
      <status>unmodified</status>
      <modifiedWord/>
      <trackRevisions>false</trackRevisions>
    </reviewItem>
    <reviewItem>
      <errorID>aba89bcf-5f34-446b-a18b-95835989a031</errorID>
      <errorWord>法律、法规</errorWord>
      <group>L1_Word</group>
      <groupName>字词问题</groupName>
      <ability>L2_Typo</ability>
      <abilityName>字词错误</abilityName>
      <candidateList>
        <item>法律法规</item>
      </candidateList>
      <explain/>
      <paraID>10F3EF72</paraID>
      <start>88</start>
      <end>93</end>
      <status>unmodified</status>
      <modifiedWord/>
      <trackRevisions>false</trackRevisions>
    </reviewItem>
    <reviewItem>
      <errorID>0266f88b-e818-47de-8037-475214e4a535</errorID>
      <errorWord>:</errorWord>
      <group>L1_Format</group>
      <groupName>格式问题</groupName>
      <ability>L2_HalfPunc</ability>
      <abilityName>全半角检查</abilityName>
      <candidateList>
        <item>：</item>
      </candidateList>
      <explain>文本全半角错误。</explain>
      <paraID> 314001F</paraID>
      <start>47</start>
      <end>48</end>
      <status>unmodified</status>
      <modifiedWord/>
      <trackRevisions>false</trackRevisions>
    </reviewItem>
    <reviewItem>
      <errorID>ba474a79-7fd6-494b-afcf-498fbf6f386a</errorID>
      <errorWord>涉及到</errorWord>
      <group>L1_Grammar</group>
      <groupName>语法问题</groupName>
      <ability>L2_Grammar</ability>
      <abilityName>语法错误</abilityName>
      <candidateList>
        <item>涉及</item>
      </candidateList>
      <explain>〈动〉牵涉到；关联到：案子～好几个人｜这个问题～面很广。</explain>
      <paraID>1072991F</paraID>
      <start>4</start>
      <end>7</end>
      <status>unmodified</status>
      <modifiedWord/>
      <trackRevisions>false</trackRevisions>
    </reviewItem>
    <reviewItem>
      <errorID>8123ca0c-6c75-4b74-bff8-505fe583357a</errorID>
      <errorWord>、</errorWord>
      <group>L1_Word</group>
      <groupName>字词问题</groupName>
      <ability>L2_Typo</ability>
      <abilityName>字词错误</abilityName>
      <candidateList>
        <item>、可</item>
      </candidateList>
      <explain/>
      <paraID>1072991F</paraID>
      <start>46</start>
      <end>47</end>
      <status>unmodified</status>
      <modifiedWord/>
      <trackRevisions>false</trackRevisions>
    </reviewItem>
    <reviewItem>
      <errorID>c6709f86-7dc4-4d22-83a7-e8b9157cf993</errorID>
      <errorWord>涉及到</errorWord>
      <group>L1_Grammar</group>
      <groupName>语法问题</groupName>
      <ability>L2_Grammar</ability>
      <abilityName>语法错误</abilityName>
      <candidateList>
        <item>涉及</item>
      </candidateList>
      <explain>〈动〉牵涉到；关联到：案子～好几个人｜这个问题～面很广。</explain>
      <paraID>6767108A</paraID>
      <start>4</start>
      <end>7</end>
      <status>unmodified</status>
      <modifiedWord/>
      <trackRevisions>false</trackRevisions>
    </reviewItem>
    <reviewItem>
      <errorID>fedd857b-262d-46e5-87fd-7d068e30b3fb</errorID>
      <errorWord>、</errorWord>
      <group>L1_Word</group>
      <groupName>字词问题</groupName>
      <ability>L2_Typo</ability>
      <abilityName>字词错误</abilityName>
      <candidateList>
        <item>、可</item>
      </candidateList>
      <explain/>
      <paraID>6767108A</paraID>
      <start>46</start>
      <end>47</end>
      <status>unmodified</status>
      <modifiedWord/>
      <trackRevisions>false</trackRevisions>
    </reviewItem>
    <reviewItem>
      <errorID>3574e46b-4bc5-4e7d-bfc0-9fdf87c3b5f1</errorID>
      <errorWord>涉及到</errorWord>
      <group>L1_Grammar</group>
      <groupName>语法问题</groupName>
      <ability>L2_Grammar</ability>
      <abilityName>语法错误</abilityName>
      <candidateList>
        <item>涉及</item>
      </candidateList>
      <explain>〈动〉牵涉到；关联到：案子～好几个人｜这个问题～面很广。</explain>
      <paraID>2975AC48</paraID>
      <start>4</start>
      <end>7</end>
      <status>unmodified</status>
      <modifiedWord/>
      <trackRevisions>false</trackRevisions>
    </reviewItem>
    <reviewItem>
      <errorID>b3933eca-28d0-48bc-b16a-4c0d02de2630</errorID>
      <errorWord>涉及到</errorWord>
      <group>L1_Grammar</group>
      <groupName>语法问题</groupName>
      <ability>L2_Grammar</ability>
      <abilityName>语法错误</abilityName>
      <candidateList>
        <item>涉及</item>
      </candidateList>
      <explain>〈动〉牵涉到；关联到：案子～好几个人｜这个问题～面很广。</explain>
      <paraID> E08104C</paraID>
      <start>4</start>
      <end>7</end>
      <status>unmodified</status>
      <modifiedWord/>
      <trackRevisions>false</trackRevisions>
    </reviewItem>
    <reviewItem>
      <errorID>f7163cf1-2e29-4392-b686-098ef035749f</errorID>
      <errorWord>)</errorWord>
      <group>L1_Format</group>
      <groupName>格式问题</groupName>
      <ability>L2_HalfPunc</ability>
      <abilityName>全半角检查</abilityName>
      <candidateList>
        <item>）</item>
      </candidateList>
      <explain>文本全半角错误。</explain>
      <paraID>210A3F73</paraID>
      <start>208</start>
      <end>209</end>
      <status>unmodified</status>
      <modifiedWord/>
      <trackRevisions>false</trackRevisions>
    </reviewItem>
    <reviewItem>
      <errorID>4549cb66-662b-4ff5-a376-a2e7604f9208</errorID>
      <errorWord>以上二项</errorWord>
      <group>L1_Word</group>
      <groupName>字词问题</groupName>
      <ability>L2_Typo</ability>
      <abilityName>字词错误</abilityName>
      <candidateList>
        <item>以上两项</item>
      </candidateList>
      <explain/>
      <paraID>210A3F73</paraID>
      <start>218</start>
      <end>222</end>
      <status>unmodified</status>
      <modifiedWord/>
      <trackRevisions>false</trackRevisions>
    </reviewItem>
    <reviewItem>
      <errorID>c8cd55af-3978-4ae6-b47c-5fe0739b8942</errorID>
      <errorWord>涉及到</errorWord>
      <group>L1_Grammar</group>
      <groupName>语法问题</groupName>
      <ability>L2_Grammar</ability>
      <abilityName>语法错误</abilityName>
      <candidateList>
        <item>涉及</item>
      </candidateList>
      <explain>〈动〉牵涉到；关联到：案子～好几个人｜这个问题～面很广。</explain>
      <paraID>2083A49B</paraID>
      <start>4</start>
      <end>7</end>
      <status>unmodified</status>
      <modifiedWord/>
      <trackRevisions>false</trackRevisions>
    </reviewItem>
    <reviewItem>
      <errorID>2f77f1be-12e5-44f1-b312-d5e2f22bf52c</errorID>
      <errorWord>涉及到</errorWord>
      <group>L1_Grammar</group>
      <groupName>语法问题</groupName>
      <ability>L2_Grammar</ability>
      <abilityName>语法错误</abilityName>
      <candidateList>
        <item>涉及</item>
      </candidateList>
      <explain>〈动〉牵涉到；关联到：案子～好几个人｜这个问题～面很广。</explain>
      <paraID>38CE8F89</paraID>
      <start>4</start>
      <end>7</end>
      <status>unmodified</status>
      <modifiedWord/>
      <trackRevisions>false</trackRevisions>
    </reviewItem>
    <reviewItem>
      <errorID>5450bb52-2e7f-4b96-b4d3-78d025f33d68</errorID>
      <errorWord>行</errorWord>
      <group>L1_Word</group>
      <groupName>字词问题</groupName>
      <ability>L2_Typo</ability>
      <abilityName>字词错误</abilityName>
      <candidateList>
        <item>行性</item>
      </candidateList>
      <explain/>
      <paraID>6E7CCC37</paraID>
      <start>51</start>
      <end>52</end>
      <status>unmodified</status>
      <modifiedWord/>
      <trackRevisions>false</trackRevisions>
    </reviewItem>
    <reviewItem>
      <errorID>1962ce24-d057-4a52-bc39-6d5a93e152e9</errorID>
      <errorWord>提</errorWord>
      <group>L1_Word</group>
      <groupName>字词问题</groupName>
      <ability>L2_Typo</ability>
      <abilityName>字词错误</abilityName>
      <candidateList>
        <item>是</item>
      </candidateList>
      <explain>存在字形相近字词的误用。</explain>
      <paraID>6E7CCC37</paraID>
      <start>103</start>
      <end>104</end>
      <status>unmodified</status>
      <modifiedWord/>
      <trackRevisions>false</trackRevisions>
    </reviewItem>
    <reviewItem>
      <errorID>835062f5-3d66-4ed3-a803-dfbe7712b629</errorID>
      <errorWord>(</errorWord>
      <group>L1_Format</group>
      <groupName>格式问题</groupName>
      <ability>L2_HalfPunc</ability>
      <abilityName>全半角检查</abilityName>
      <candidateList>
        <item>（</item>
      </candidateList>
      <explain>文本全半角错误。</explain>
      <paraID>2C7EBB02</paraID>
      <start>0</start>
      <end>1</end>
      <status>unmodified</status>
      <modifiedWord/>
      <trackRevisions>false</trackRevisions>
    </reviewItem>
    <reviewItem>
      <errorID>b419839b-3596-4dfe-b21f-d288162ca365</errorID>
      <errorWord>)</errorWord>
      <group>L1_Format</group>
      <groupName>格式问题</groupName>
      <ability>L2_HalfPunc</ability>
      <abilityName>全半角检查</abilityName>
      <candidateList>
        <item>）</item>
      </candidateList>
      <explain>文本全半角错误。</explain>
      <paraID>2C7EBB02</paraID>
      <start>13</start>
      <end>14</end>
      <status>unmodified</status>
      <modifiedWord/>
      <trackRevisions>false</trackRevisions>
    </reviewItem>
    <reviewItem>
      <errorID>1a72a979-dc05-4a96-bb8a-b28927b6ce4d</errorID>
      <errorWord>(</errorWord>
      <group>L1_Format</group>
      <groupName>格式问题</groupName>
      <ability>L2_HalfPunc</ability>
      <abilityName>全半角检查</abilityName>
      <candidateList>
        <item>（</item>
      </candidateList>
      <explain>文本全半角错误。</explain>
      <paraID>228FE196</paraID>
      <start>11</start>
      <end>12</end>
      <status>unmodified</status>
      <modifiedWord/>
      <trackRevisions>false</trackRevisions>
    </reviewItem>
    <reviewItem>
      <errorID>704d29fb-d9d9-4b58-9cb3-10e918aac74b</errorID>
      <errorWord>)</errorWord>
      <group>L1_Format</group>
      <groupName>格式问题</groupName>
      <ability>L2_HalfPunc</ability>
      <abilityName>全半角检查</abilityName>
      <candidateList>
        <item>）</item>
      </candidateList>
      <explain>文本全半角错误。</explain>
      <paraID>228FE196</paraID>
      <start>17</start>
      <end>18</end>
      <status>unmodified</status>
      <modifiedWord/>
      <trackRevisions>false</trackRevisions>
    </reviewItem>
    <reviewItem>
      <errorID>5d3216f1-c99d-4ceb-9a4d-45317779e2ca</errorID>
      <errorWord>………</errorWord>
      <group>L1_Punc</group>
      <groupName>标点问题</groupName>
      <ability>L2_Punc</ability>
      <abilityName>标点符号检查</abilityName>
      <candidateList>
        <item>…</item>
      </candidateList>
      <explain/>
      <paraID>7F7AAC7A</paraID>
      <start>0</start>
      <end>3</end>
      <status>unmodified</status>
      <modifiedWord/>
      <trackRevisions>false</trackRevisions>
    </reviewItem>
    <reviewItem>
      <errorID>54d07ba6-e31f-4bc6-aa79-9d8682abaa98</errorID>
      <errorWord>(</errorWord>
      <group>L1_Format</group>
      <groupName>格式问题</groupName>
      <ability>L2_HalfPunc</ability>
      <abilityName>全半角检查</abilityName>
      <candidateList>
        <item>（</item>
      </candidateList>
      <explain>文本全半角错误。</explain>
      <paraID>76F6A890</paraID>
      <start>61</start>
      <end>62</end>
      <status>unmodified</status>
      <modifiedWord/>
      <trackRevisions>false</trackRevisions>
    </reviewItem>
    <reviewItem>
      <errorID>c3af032e-57fb-44b4-9256-8296f56430cc</errorID>
      <errorWord>)</errorWord>
      <group>L1_Format</group>
      <groupName>格式问题</groupName>
      <ability>L2_HalfPunc</ability>
      <abilityName>全半角检查</abilityName>
      <candidateList>
        <item>）</item>
      </candidateList>
      <explain>文本全半角错误。</explain>
      <paraID>76F6A890</paraID>
      <start>66</start>
      <end>67</end>
      <status>unmodified</status>
      <modifiedWord/>
      <trackRevisions>false</trackRevisions>
    </reviewItem>
    <reviewItem>
      <errorID>12e7c5ed-db24-448d-83a6-b1b5dafc2c17</errorID>
      <errorWord>(</errorWord>
      <group>L1_Format</group>
      <groupName>格式问题</groupName>
      <ability>L2_HalfPunc</ability>
      <abilityName>全半角检查</abilityName>
      <candidateList>
        <item>（</item>
      </candidateList>
      <explain>文本全半角错误。</explain>
      <paraID>76F6A890</paraID>
      <start>84</start>
      <end>85</end>
      <status>unmodified</status>
      <modifiedWord/>
      <trackRevisions>false</trackRevisions>
    </reviewItem>
    <reviewItem>
      <errorID>25a8bfdb-2602-46b9-95f8-3694ddc6437c</errorID>
      <errorWord>)</errorWord>
      <group>L1_Format</group>
      <groupName>格式问题</groupName>
      <ability>L2_HalfPunc</ability>
      <abilityName>全半角检查</abilityName>
      <candidateList>
        <item>）</item>
      </candidateList>
      <explain>文本全半角错误。</explain>
      <paraID>76F6A890</paraID>
      <start>89</start>
      <end>90</end>
      <status>unmodified</status>
      <modifiedWord/>
      <trackRevisions>false</trackRevisions>
    </reviewItem>
    <reviewItem>
      <errorID>caa64c37-dfac-4c32-bd42-5bdaf5745d21</errorID>
      <errorWord>(</errorWord>
      <group>L1_Format</group>
      <groupName>格式问题</groupName>
      <ability>L2_HalfPunc</ability>
      <abilityName>全半角检查</abilityName>
      <candidateList>
        <item>（</item>
      </candidateList>
      <explain>文本全半角错误。</explain>
      <paraID>76F6A890</paraID>
      <start>142</start>
      <end>143</end>
      <status>unmodified</status>
      <modifiedWord/>
      <trackRevisions>false</trackRevisions>
    </reviewItem>
    <reviewItem>
      <errorID>587f66c9-8c51-41f1-aed0-b4d297ca3bcb</errorID>
      <errorWord>)</errorWord>
      <group>L1_Format</group>
      <groupName>格式问题</groupName>
      <ability>L2_HalfPunc</ability>
      <abilityName>全半角检查</abilityName>
      <candidateList>
        <item>）</item>
      </candidateList>
      <explain>文本全半角错误。</explain>
      <paraID>76F6A890</paraID>
      <start>147</start>
      <end>148</end>
      <status>unmodified</status>
      <modifiedWord/>
      <trackRevisions>false</trackRevisions>
    </reviewItem>
    <reviewItem>
      <errorID>0ed72e89-69c0-4f7b-898a-11ac9872202b</errorID>
      <errorWord>(</errorWord>
      <group>L1_Format</group>
      <groupName>格式问题</groupName>
      <ability>L2_HalfPunc</ability>
      <abilityName>全半角检查</abilityName>
      <candidateList>
        <item>（</item>
      </candidateList>
      <explain>文本全半角错误。</explain>
      <paraID>78A684CB</paraID>
      <start>14</start>
      <end>15</end>
      <status>unmodified</status>
      <modifiedWord/>
      <trackRevisions>false</trackRevisions>
    </reviewItem>
    <reviewItem>
      <errorID>2a71706e-ccc5-4836-a3bd-df4414953e2c</errorID>
      <errorWord>)</errorWord>
      <group>L1_Format</group>
      <groupName>格式问题</groupName>
      <ability>L2_HalfPunc</ability>
      <abilityName>全半角检查</abilityName>
      <candidateList>
        <item>）</item>
      </candidateList>
      <explain>文本全半角错误。</explain>
      <paraID>78A684CB</paraID>
      <start>17</start>
      <end>18</end>
      <status>unmodified</status>
      <modifiedWord/>
      <trackRevisions>false</trackRevisions>
    </reviewItem>
    <reviewItem>
      <errorID>cabb9d8f-2c6a-4d70-b330-cce368d7ed4d</errorID>
      <errorWord>(</errorWord>
      <group>L1_Format</group>
      <groupName>格式问题</groupName>
      <ability>L2_HalfPunc</ability>
      <abilityName>全半角检查</abilityName>
      <candidateList>
        <item>（</item>
      </candidateList>
      <explain>文本全半角错误。</explain>
      <paraID>31A04255</paraID>
      <start>0</start>
      <end>1</end>
      <status>unmodified</status>
      <modifiedWord/>
      <trackRevisions>false</trackRevisions>
    </reviewItem>
    <reviewItem>
      <errorID>787869c5-5764-4145-a03f-f8e52a7184d0</errorID>
      <errorWord>)</errorWord>
      <group>L1_Format</group>
      <groupName>格式问题</groupName>
      <ability>L2_HalfPunc</ability>
      <abilityName>全半角检查</abilityName>
      <candidateList>
        <item>）</item>
      </candidateList>
      <explain>文本全半角错误。</explain>
      <paraID>31A04255</paraID>
      <start>23</start>
      <end>24</end>
      <status>unmodified</status>
      <modifiedWord/>
      <trackRevisions>false</trackRevisions>
    </reviewItem>
    <reviewItem>
      <errorID>2cc1be01-330c-4d9d-85df-409385061a72</errorID>
      <errorWord>(</errorWord>
      <group>L1_Format</group>
      <groupName>格式问题</groupName>
      <ability>L2_HalfPunc</ability>
      <abilityName>全半角检查</abilityName>
      <candidateList>
        <item>（</item>
      </candidateList>
      <explain>文本全半角错误。</explain>
      <paraID>1C34B7A0</paraID>
      <start>6</start>
      <end>7</end>
      <status>unmodified</status>
      <modifiedWord/>
      <trackRevisions>false</trackRevisions>
    </reviewItem>
    <reviewItem>
      <errorID>f2df6db4-c3dd-4bc9-95ac-58a86be68b01</errorID>
      <errorWord>)</errorWord>
      <group>L1_Format</group>
      <groupName>格式问题</groupName>
      <ability>L2_HalfPunc</ability>
      <abilityName>全半角检查</abilityName>
      <candidateList>
        <item>）</item>
      </candidateList>
      <explain>文本全半角错误。</explain>
      <paraID>1C34B7A0</paraID>
      <start>31</start>
      <end>32</end>
      <status>unmodified</status>
      <modifiedWord/>
      <trackRevisions>false</trackRevisions>
    </reviewItem>
    <reviewItem>
      <errorID>21857bf8-7a66-48cc-ab09-9625354a19ee</errorID>
      <errorWord>涉及到</errorWord>
      <group>L1_Grammar</group>
      <groupName>语法问题</groupName>
      <ability>L2_Grammar</ability>
      <abilityName>语法错误</abilityName>
      <candidateList>
        <item>涉及</item>
      </candidateList>
      <explain>〈动〉牵涉到；关联到：案子～好几个人｜这个问题～面很广。</explain>
      <paraID>70FCCB2F</paraID>
      <start>17</start>
      <end>20</end>
      <status>unmodified</status>
      <modifiedWord/>
      <trackRevisions>false</trackRevisions>
    </reviewItem>
    <reviewItem>
      <errorID>3fc4e2c6-1df2-4f62-9275-90e001179f5f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531212AA</paraID>
      <start>23</start>
      <end>26</end>
      <status>unmodified</status>
      <modifiedWord/>
      <trackRevisions>false</trackRevisions>
    </reviewItem>
    <reviewItem>
      <errorID>bc95182e-1e76-44e2-971b-5cd90a59725a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531212AA</paraID>
      <start>42</start>
      <end>45</end>
      <status>unmodified</status>
      <modifiedWord/>
      <trackRevisions>false</trackRevisions>
    </reviewItem>
    <reviewItem>
      <errorID>4c340edf-b749-4e3e-8cdf-b3809d53f95e</errorID>
      <errorWord>法律、法规</errorWord>
      <group>L1_Word</group>
      <groupName>字词问题</groupName>
      <ability>L2_Typo</ability>
      <abilityName>字词错误</abilityName>
      <candidateList>
        <item>法律法规</item>
      </candidateList>
      <explain/>
      <paraID>531212AA</paraID>
      <start>76</start>
      <end>81</end>
      <status>unmodified</status>
      <modifiedWord/>
      <trackRevisions>false</trackRevisions>
    </reviewItem>
    <reviewItem>
      <errorID>f356ffa5-d5d3-4ba5-a3b6-f81d56ad62ac</errorID>
      <errorWord>、等</errorWord>
      <group>L1_Punc</group>
      <groupName>标点问题</groupName>
      <ability>L2_Punc</ability>
      <abilityName>标点符号检查</abilityName>
      <candidateList>
        <item>等</item>
      </candidateList>
      <explain>“及”“和”“等”连词前不宜使用顿号，建议删除（或使用逗号）。</explain>
      <paraID>28704DEF</paraID>
      <start>124</start>
      <end>126</end>
      <status>unmodified</status>
      <modifiedWord/>
      <trackRevisions>false</trackRevisions>
    </reviewItem>
    <reviewItem>
      <errorID>28a2fc56-d4cc-4276-ac70-18ceb24a48ab</errorID>
      <errorWord>其它</errorWord>
      <group>L1_Word</group>
      <groupName>字词问题</groupName>
      <ability>L2_Alias</ability>
      <abilityName>也作/曾用词</abilityName>
      <candidateList>
        <item>其他</item>
      </candidateList>
      <explain>词汇[其它]为不规范表述或旧称，其规范书面表述为[其他]。</explain>
      <paraID> C8FF704</paraID>
      <start>2</start>
      <end>4</end>
      <status>unmodified</status>
      <modifiedWord/>
      <trackRevisions>false</trackRevisions>
    </reviewItem>
    <reviewItem>
      <errorID>1f5ed594-e601-4602-bae5-01e9a5ca2f34</errorID>
      <errorWord>,</errorWord>
      <group>L1_Format</group>
      <groupName>格式问题</groupName>
      <ability>L2_HalfPunc</ability>
      <abilityName>全半角检查</abilityName>
      <candidateList>
        <item>，</item>
      </candidateList>
      <explain>文本全半角错误。</explain>
      <paraID>79380675</paraID>
      <start>97</start>
      <end>98</end>
      <status>unmodified</status>
      <modifiedWord/>
      <trackRevisions>false</trackRevisions>
    </reviewItem>
    <reviewItem>
      <errorID>3f2adb6e-f399-4d47-a74d-adb6b08d77ce</errorID>
      <errorWord>,</errorWord>
      <group>L1_Format</group>
      <groupName>格式问题</groupName>
      <ability>L2_HalfPunc</ability>
      <abilityName>全半角检查</abilityName>
      <candidateList>
        <item>，</item>
      </candidateList>
      <explain>文本全半角错误。</explain>
      <paraID>1D81F563</paraID>
      <start>11</start>
      <end>12</end>
      <status>unmodified</status>
      <modifiedWord/>
      <trackRevisions>false</trackRevisions>
    </reviewItem>
    <reviewItem>
      <errorID>08ab743b-5ceb-4136-a545-6c31428fb167</errorID>
      <errorWord>,</errorWord>
      <group>L1_Format</group>
      <groupName>格式问题</groupName>
      <ability>L2_HalfPunc</ability>
      <abilityName>全半角检查</abilityName>
      <candidateList>
        <item>，</item>
      </candidateList>
      <explain>文本全半角错误。</explain>
      <paraID>1D81F563</paraID>
      <start>31</start>
      <end>32</end>
      <status>unmodified</status>
      <modifiedWord/>
      <trackRevisions>false</trackRevisions>
    </reviewItem>
    <reviewItem>
      <errorID>13ec13f5-192b-45b9-8a58-8592d82101da</errorID>
      <errorWord>,</errorWord>
      <group>L1_Format</group>
      <groupName>格式问题</groupName>
      <ability>L2_HalfPunc</ability>
      <abilityName>全半角检查</abilityName>
      <candidateList>
        <item>，</item>
      </candidateList>
      <explain>文本全半角错误。</explain>
      <paraID>1D81F563</paraID>
      <start>50</start>
      <end>51</end>
      <status>unmodified</status>
      <modifiedWord/>
      <trackRevisions>false</trackRevisions>
    </reviewItem>
    <reviewItem>
      <errorID>c0446f62-70f9-45d5-bf1d-0be901cb81cc</errorID>
      <errorWord>)</errorWord>
      <group>L1_Format</group>
      <groupName>格式问题</groupName>
      <ability>L2_HalfPunc</ability>
      <abilityName>全半角检查</abilityName>
      <candidateList>
        <item>）</item>
      </candidateList>
      <explain>文本全半角错误。</explain>
      <paraID>1D81F563</paraID>
      <start>67</start>
      <end>68</end>
      <status>unmodified</status>
      <modifiedWord/>
      <trackRevisions>false</trackRevisions>
    </reviewItem>
    <reviewItem>
      <errorID>5b7b31bf-6fdd-412e-b8ed-b85e6a0a0141</errorID>
      <errorWord>:</errorWord>
      <group>L1_Format</group>
      <groupName>格式问题</groupName>
      <ability>L2_HalfPunc</ability>
      <abilityName>全半角检查</abilityName>
      <candidateList>
        <item>：</item>
      </candidateList>
      <explain>文本全半角错误。</explain>
      <paraID>6B152136</paraID>
      <start>4</start>
      <end>5</end>
      <status>unmodified</status>
      <modifiedWord/>
      <trackRevisions>false</trackRevisions>
    </reviewItem>
    <reviewItem>
      <errorID>ef95f82c-28b0-49f2-9922-bb6923426d2c</errorID>
      <errorWord>:</errorWord>
      <group>L1_Format</group>
      <groupName>格式问题</groupName>
      <ability>L2_HalfPunc</ability>
      <abilityName>全半角检查</abilityName>
      <candidateList>
        <item>：</item>
      </candidateList>
      <explain>文本全半角错误。</explain>
      <paraID>47CB9C33</paraID>
      <start>4</start>
      <end>5</end>
      <status>unmodified</status>
      <modifiedWord/>
      <trackRevisions>false</trackRevisions>
    </reviewItem>
    <reviewItem>
      <errorID>18d580aa-3415-45c3-8f82-d3f4812e6f6b</errorID>
      <errorWord>:</errorWord>
      <group>L1_Format</group>
      <groupName>格式问题</groupName>
      <ability>L2_HalfPunc</ability>
      <abilityName>全半角检查</abilityName>
      <candidateList>
        <item>：</item>
      </candidateList>
      <explain>文本全半角错误。</explain>
      <paraID>2FE54587</paraID>
      <start>4</start>
      <end>5</end>
      <status>unmodified</status>
      <modifiedWord/>
      <trackRevisions>false</trackRevisions>
    </reviewItem>
    <reviewItem>
      <errorID>8ddd11db-d285-4711-b0a0-37bc2dbd5796</errorID>
      <errorWord>:</errorWord>
      <group>L1_Format</group>
      <groupName>格式问题</groupName>
      <ability>L2_HalfPunc</ability>
      <abilityName>全半角检查</abilityName>
      <candidateList>
        <item>：</item>
      </candidateList>
      <explain>文本全半角错误。</explain>
      <paraID>5BD0CC73</paraID>
      <start>2</start>
      <end>3</end>
      <status>unmodified</status>
      <modifiedWord/>
      <trackRevisions>false</trackRevisions>
    </reviewItem>
    <reviewItem>
      <errorID>5b90b9ce-d78c-41d8-960f-aea708078e0c</errorID>
      <errorWord>、</errorWord>
      <group>L1_Word</group>
      <groupName>字词问题</groupName>
      <ability>L2_Typo</ability>
      <abilityName>字词错误</abilityName>
      <candidateList>
        <item>、以</item>
      </candidateList>
      <explain/>
      <paraID>78FD027C</paraID>
      <start>14</start>
      <end>15</end>
      <status>unmodified</status>
      <modifiedWord/>
      <trackRevisions>false</trackRevisions>
    </reviewItem>
    <reviewItem>
      <errorID>4a3cf769-283c-4df5-80ae-1e207b468613</errorID>
      <errorWord>：</errorWord>
      <group>L1_Format</group>
      <groupName>格式问题</groupName>
      <ability>L2_HalfPunc</ability>
      <abilityName>全半角检查</abilityName>
      <candidateList>
        <item>:</item>
      </candidateList>
      <explain>文本全半角错误。</explain>
      <paraID>6D83E90E</paraID>
      <start>35</start>
      <end>36</end>
      <status>unmodified</status>
      <modifiedWord/>
      <trackRevisions>false</trackRevisions>
    </reviewItem>
    <reviewItem>
      <errorID>b9208600-e51d-4a91-82d8-b6f84744682c</errorID>
      <errorWord>：</errorWord>
      <group>L1_Format</group>
      <groupName>格式问题</groupName>
      <ability>L2_HalfPunc</ability>
      <abilityName>全半角检查</abilityName>
      <candidateList>
        <item>:</item>
      </candidateList>
      <explain>文本全半角错误。</explain>
      <paraID>6D83E90E</paraID>
      <start>62</start>
      <end>63</end>
      <status>unmodified</status>
      <modifiedWord/>
      <trackRevisions>false</trackRevisions>
    </reviewItem>
    <reviewItem>
      <errorID>bf3fce0d-7106-4d44-afed-6d37751755e8</errorID>
      <errorWord>作为</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39FC3EF7</paraID>
      <start>85</start>
      <end>87</end>
      <status>unmodified</status>
      <modifiedWord/>
      <trackRevisions>false</trackRevisions>
    </reviewItem>
    <reviewItem>
      <errorID>738d1e27-aba7-4d68-9068-331322628288</errorID>
      <errorWord>[2022]60号</errorWord>
      <group>L1_Knowledge</group>
      <groupName>知识性问题</groupName>
      <ability>L2_Knowledge</ability>
      <abilityName>其他知识</abilityName>
      <candidateList>
        <item>〔2022〕60号</item>
      </candidateList>
      <explain>发文字号格式错误。</explain>
      <paraID>1F19A987</paraID>
      <start>90</start>
      <end>99</end>
      <status>unmodified</status>
      <modifiedWord/>
      <trackRevisions>false</trackRevisions>
    </reviewItem>
    <reviewItem>
      <errorID>c747f289-e8e7-45a5-be18-62a8998cb77c</errorID>
      <errorWord>承承</errorWord>
      <group>L1_Word</group>
      <groupName>字词问题</groupName>
      <ability>L2_Typo</ability>
      <abilityName>字词错误</abilityName>
      <candidateList>
        <item>承</item>
      </candidateList>
      <explain/>
      <paraID>5F6FAE3F</paraID>
      <start>28</start>
      <end>30</end>
      <status>unmodified</status>
      <modifiedWord/>
      <trackRevisions>false</trackRevisions>
    </reviewItem>
    <reviewItem>
      <errorID>353d4f6b-136e-46be-8f16-406744812175</errorID>
      <errorWord>其它</errorWord>
      <group>L1_Word</group>
      <groupName>字词问题</groupName>
      <ability>L2_Alias</ability>
      <abilityName>也作/曾用词</abilityName>
      <candidateList>
        <item>其他</item>
      </candidateList>
      <explain>词汇[其它]为不规范表述或旧称，其规范书面表述为[其他]。</explain>
      <paraID>2942F519</paraID>
      <start>23</start>
      <end>25</end>
      <status>unmodified</status>
      <modifiedWord/>
      <trackRevisions>false</trackRevisions>
    </reviewItem>
    <reviewItem>
      <errorID>8a17d644-94dc-44d0-8de9-a5ad086ec29f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725D306E</paraID>
      <start>0</start>
      <end>2</end>
      <status>unmodified</status>
      <modifiedWord/>
      <trackRevisions>false</trackRevisions>
    </reviewItem>
    <reviewItem>
      <errorID>f0939081-d85f-4e7a-a460-129331030698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11E537D2</paraID>
      <start>0</start>
      <end>2</end>
      <status>unmodified</status>
      <modifiedWord/>
      <trackRevisions>false</trackRevisions>
    </reviewItem>
    <reviewItem>
      <errorID>f47d6e79-8b48-4742-8709-6c5f4855691d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5E510FEA</paraID>
      <start>0</start>
      <end>2</end>
      <status>unmodified</status>
      <modifiedWord/>
      <trackRevisions>false</trackRevisions>
    </reviewItem>
    <reviewItem>
      <errorID>35e5e23c-f548-450e-b0fb-70ad86819f68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22135F9B</paraID>
      <start>0</start>
      <end>2</end>
      <status>unmodified</status>
      <modifiedWord/>
      <trackRevisions>false</trackRevisions>
    </reviewItem>
    <reviewItem>
      <errorID>72daee69-b660-4039-98af-b1a44c6be06a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22135F9B</paraID>
      <start>30</start>
      <end>33</end>
      <status>unmodified</status>
      <modifiedWord/>
      <trackRevisions>false</trackRevisions>
    </reviewItem>
    <reviewItem>
      <errorID>2c6a9676-1407-4323-87f9-305eb189579a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22135F9B</paraID>
      <start>40</start>
      <end>43</end>
      <status>unmodified</status>
      <modifiedWord/>
      <trackRevisions>false</trackRevisions>
    </reviewItem>
    <reviewItem>
      <errorID>4191ec29-63aa-44fb-bd97-b9585799ad43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73C8EE40</paraID>
      <start>0</start>
      <end>2</end>
      <status>unmodified</status>
      <modifiedWord/>
      <trackRevisions>false</trackRevisions>
    </reviewItem>
    <reviewItem>
      <errorID>0230a3e5-d027-44ae-b6f3-2dc692de0265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4CF4ED37</paraID>
      <start>16</start>
      <end>17</end>
      <status>unmodified</status>
      <modifiedWord/>
      <trackRevisions>false</trackRevisions>
    </reviewItem>
    <reviewItem>
      <errorID>100e1337-8ecc-4ffa-9371-9beccd73c765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241E3C1E</paraID>
      <start>45</start>
      <end>46</end>
      <status>unmodified</status>
      <modifiedWord/>
      <trackRevisions>false</trackRevisions>
    </reviewItem>
    <reviewItem>
      <errorID>20229507-a1e7-4f4a-8f46-94249dda8e44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63CBDE17</paraID>
      <start>0</start>
      <end>2</end>
      <status>unmodified</status>
      <modifiedWord/>
      <trackRevisions>false</trackRevisions>
    </reviewItem>
    <reviewItem>
      <errorID>30545fef-0480-4b11-8368-792924d10d3e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2C0C97A7</paraID>
      <start>0</start>
      <end>2</end>
      <status>unmodified</status>
      <modifiedWord/>
      <trackRevisions>false</trackRevisions>
    </reviewItem>
    <reviewItem>
      <errorID>55829a98-9b57-41e8-929e-c2c1c8f88499</errorID>
      <errorWord>（</errorWord>
      <group>L1_Punc</group>
      <groupName>标点问题</groupName>
      <ability>L2_Punc</ability>
      <abilityName>标点符号检查</abilityName>
      <candidateList/>
      <explain>同一形式括号套用。</explain>
      <paraID>4AEE69BB</paraID>
      <start>30</start>
      <end>31</end>
      <status>unmodified</status>
      <modifiedWord/>
      <trackRevisions>false</trackRevisions>
    </reviewItem>
    <reviewItem>
      <errorID>9009d674-0733-4d31-8817-93d43e88d327</errorID>
      <errorWord>）</errorWord>
      <group>L1_Punc</group>
      <groupName>标点问题</groupName>
      <ability>L2_Punc</ability>
      <abilityName>标点符号检查</abilityName>
      <candidateList/>
      <explain>同一形式括号套用。</explain>
      <paraID>4AEE69BB</paraID>
      <start>32</start>
      <end>33</end>
      <status>unmodified</status>
      <modifiedWord/>
      <trackRevisions>false</trackRevisions>
    </reviewItem>
    <reviewItem>
      <errorID>46715c59-140b-4011-9611-def10e812501</errorID>
      <errorWord>（</errorWord>
      <group>L1_Punc</group>
      <groupName>标点问题</groupName>
      <ability>L2_Punc</ability>
      <abilityName>标点符号检查</abilityName>
      <candidateList/>
      <explain>同一形式括号套用。</explain>
      <paraID>4AEE69BB</paraID>
      <start>90</start>
      <end>91</end>
      <status>unmodified</status>
      <modifiedWord/>
      <trackRevisions>false</trackRevisions>
    </reviewItem>
    <reviewItem>
      <errorID>4dd6b45d-ddfa-44d8-aeec-785fc84d58ab</errorID>
      <errorWord>）</errorWord>
      <group>L1_Punc</group>
      <groupName>标点问题</groupName>
      <ability>L2_Punc</ability>
      <abilityName>标点符号检查</abilityName>
      <candidateList/>
      <explain>同一形式括号套用。</explain>
      <paraID>4AEE69BB</paraID>
      <start>104</start>
      <end>105</end>
      <status>unmodified</status>
      <modifiedWord/>
      <trackRevisions>false</trackRevisions>
    </reviewItem>
    <reviewItem>
      <errorID>8e6fa790-f5c5-4e78-a36e-81eb08be7a5f</errorID>
      <errorWord>（</errorWord>
      <group>L1_Punc</group>
      <groupName>标点问题</groupName>
      <ability>L2_Punc</ability>
      <abilityName>标点符号检查</abilityName>
      <candidateList/>
      <explain>同一形式括号套用。</explain>
      <paraID>593E4422</paraID>
      <start>31</start>
      <end>32</end>
      <status>unmodified</status>
      <modifiedWord/>
      <trackRevisions>false</trackRevisions>
    </reviewItem>
    <reviewItem>
      <errorID>35bb63f8-a662-4299-83d0-e9713e5bbd2c</errorID>
      <errorWord>）</errorWord>
      <group>L1_Punc</group>
      <groupName>标点问题</groupName>
      <ability>L2_Punc</ability>
      <abilityName>标点符号检查</abilityName>
      <candidateList/>
      <explain>同一形式括号套用。</explain>
      <paraID>593E4422</paraID>
      <start>33</start>
      <end>34</end>
      <status>unmodified</status>
      <modifiedWord/>
      <trackRevisions>false</trackRevisions>
    </reviewItem>
    <reviewItem>
      <errorID>ee2af55d-51c6-43b4-93e2-12b258f9bbf9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5D14AFA9</paraID>
      <start>0</start>
      <end>2</end>
      <status>unmodified</status>
      <modifiedWord/>
      <trackRevisions>false</trackRevisions>
    </reviewItem>
    <reviewItem>
      <errorID>fa735b25-abd8-4b53-8642-79b6df99594f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44E26EA9</paraID>
      <start>0</start>
      <end>2</end>
      <status>unmodified</status>
      <modifiedWord/>
      <trackRevisions>false</trackRevisions>
    </reviewItem>
    <reviewItem>
      <errorID>3175732d-a1bb-443e-80b4-c5f8c292759c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3356D207</paraID>
      <start>0</start>
      <end>2</end>
      <status>unmodified</status>
      <modifiedWord/>
      <trackRevisions>false</trackRevisions>
    </reviewItem>
    <reviewItem>
      <errorID>5c34b63f-6a7e-4844-a660-b9f177e393cd</errorID>
      <errorWord>（</errorWord>
      <group>L1_Punc</group>
      <groupName>标点问题</groupName>
      <ability>L2_Punc</ability>
      <abilityName>标点符号检查</abilityName>
      <candidateList/>
      <explain>同一形式括号套用。</explain>
      <paraID>  FFBB3F</paraID>
      <start>106</start>
      <end>107</end>
      <status>unmodified</status>
      <modifiedWord/>
      <trackRevisions>false</trackRevisions>
    </reviewItem>
    <reviewItem>
      <errorID>f3f7127b-2f79-4792-9b56-b8448cf0af6e</errorID>
      <errorWord>）</errorWord>
      <group>L1_Punc</group>
      <groupName>标点问题</groupName>
      <ability>L2_Punc</ability>
      <abilityName>标点符号检查</abilityName>
      <candidateList/>
      <explain>同一形式括号套用。</explain>
      <paraID>  FFBB3F</paraID>
      <start>110</start>
      <end>111</end>
      <status>unmodified</status>
      <modifiedWord/>
      <trackRevisions>false</trackRevisions>
    </reviewItem>
    <reviewItem>
      <errorID>148f6d70-b89b-420b-96d0-0de0759bf7b1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5D3E0FD7</paraID>
      <start>4</start>
      <end>6</end>
      <status>unmodified</status>
      <modifiedWord/>
      <trackRevisions>false</trackRevisions>
    </reviewItem>
    <reviewItem>
      <errorID>7aaa4178-2f32-468d-b9f9-213839353411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7C33DC99</paraID>
      <start>0</start>
      <end>2</end>
      <status>unmodified</status>
      <modifiedWord/>
      <trackRevisions>false</trackRevisions>
    </reviewItem>
    <reviewItem>
      <errorID>a88fc43a-a189-497f-9693-6588f5425360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149FF88E</paraID>
      <start>0</start>
      <end>2</end>
      <status>unmodified</status>
      <modifiedWord/>
      <trackRevisions>false</trackRevisions>
    </reviewItem>
    <reviewItem>
      <errorID>d1d033f0-0edc-45f3-ad88-c5c6e5b08be6</errorID>
      <errorWord>晰</errorWord>
      <group>L1_Word</group>
      <groupName>字词问题</groupName>
      <ability>L2_Typo</ability>
      <abilityName>字词错误</abilityName>
      <candidateList>
        <item>晰地</item>
      </candidateList>
      <explain/>
      <paraID>149FF88E</paraID>
      <start>56</start>
      <end>57</end>
      <status>unmodified</status>
      <modifiedWord/>
      <trackRevisions>false</trackRevisions>
    </reviewItem>
    <reviewItem>
      <errorID>09431927-ec2a-4477-846b-f5bb6d8473f9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6F8D97DF</paraID>
      <start>0</start>
      <end>2</end>
      <status>unmodified</status>
      <modifiedWord/>
      <trackRevisions>false</trackRevisions>
    </reviewItem>
    <reviewItem>
      <errorID>3cb69b52-f635-4bec-95d9-02bc87695316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1EF0E57A</paraID>
      <start>0</start>
      <end>2</end>
      <status>unmodified</status>
      <modifiedWord/>
      <trackRevisions>false</trackRevisions>
    </reviewItem>
    <reviewItem>
      <errorID>ebfbdcbf-b0be-4a32-9067-d6e08a2a84ce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412B4B85</paraID>
      <start>0</start>
      <end>2</end>
      <status>unmodified</status>
      <modifiedWord/>
      <trackRevisions>false</trackRevisions>
    </reviewItem>
    <reviewItem>
      <errorID>8ca6beab-62f1-46e5-9f7e-c1b0b967e9db</errorID>
      <errorWord>的成份</errorWord>
      <group>L1_Word</group>
      <groupName>字词问题</groupName>
      <ability>L2_Variant</ability>
      <abilityName>异形词</abilityName>
      <candidateList>
        <item>的成分</item>
      </candidateList>
      <explain>词汇[的成份]的规范词形写作[的成分]。</explain>
      <paraID>412B4B85</paraID>
      <start>54</start>
      <end>57</end>
      <status>unmodified</status>
      <modifiedWord/>
      <trackRevisions>false</trackRevisions>
    </reviewItem>
    <reviewItem>
      <errorID>169d3c04-f5ae-4444-8d99-da63765e3ee6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76F65E1F</paraID>
      <start>0</start>
      <end>2</end>
      <status>unmodified</status>
      <modifiedWord/>
      <trackRevisions>false</trackRevisions>
    </reviewItem>
    <reviewItem>
      <errorID>403181b8-32f6-476f-9eb7-95a8e63b2ee9</errorID>
      <errorWord>楚</errorWord>
      <group>L1_Word</group>
      <groupName>字词问题</groupName>
      <ability>L2_Typo</ability>
      <abilityName>字词错误</abilityName>
      <candidateList>
        <item>楚地</item>
      </candidateList>
      <explain/>
      <paraID>76F65E1F</paraID>
      <start>28</start>
      <end>29</end>
      <status>unmodified</status>
      <modifiedWord/>
      <trackRevisions>false</trackRevisions>
    </reviewItem>
    <reviewItem>
      <errorID>3bac6041-463f-476b-b0d4-413edbe329cc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CF5108C</paraID>
      <start>0</start>
      <end>2</end>
      <status>unmodified</status>
      <modifiedWord/>
      <trackRevisions>false</trackRevisions>
    </reviewItem>
    <reviewItem>
      <errorID>4e87d6c1-c694-46a1-8e96-d0632aa9342f</errorID>
      <errorWord>帐号</errorWord>
      <group>L1_Word</group>
      <groupName>字词问题</groupName>
      <ability>L2_Typo</ability>
      <abilityName>字词错误</abilityName>
      <candidateList>
        <item>账号</item>
      </candidateList>
      <explain>〈名〉单位或个人跟银行建立经济关系后，银行在账上给该单位或个人编的号码。</explain>
      <paraID>4A2F8FF4</paraID>
      <start>37</start>
      <end>39</end>
      <status>modified</status>
      <modifiedWord>账号</modifiedWord>
      <trackRevisions>false</trackRevisions>
    </reviewItem>
    <reviewItem>
      <errorID>78b6f0f9-554b-44e4-844a-d30cee3e43f1</errorID>
      <errorWord>(</errorWord>
      <group>L1_Format</group>
      <groupName>格式问题</groupName>
      <ability>L2_HalfPunc</ability>
      <abilityName>全半角检查</abilityName>
      <candidateList>
        <item>（</item>
      </candidateList>
      <explain>文本全半角错误。</explain>
      <paraID>50497D06</paraID>
      <start>19</start>
      <end>20</end>
      <status>unmodified</status>
      <modifiedWord/>
      <trackRevisions>false</trackRevisions>
    </reviewItem>
    <reviewItem>
      <errorID>5977625c-2766-44d2-984a-aa807d10ea6f</errorID>
      <errorWord>)</errorWord>
      <group>L1_Format</group>
      <groupName>格式问题</groupName>
      <ability>L2_HalfPunc</ability>
      <abilityName>全半角检查</abilityName>
      <candidateList>
        <item>）</item>
      </candidateList>
      <explain>文本全半角错误。</explain>
      <paraID>50497D06</paraID>
      <start>22</start>
      <end>23</end>
      <status>unmodified</status>
      <modifiedWord/>
      <trackRevisions>false</trackRevisions>
    </reviewItem>
    <reviewItem>
      <errorID>40dfbbaf-4574-4b0b-b835-ab1cbca1b8f3</errorID>
      <errorWord>(</errorWord>
      <group>L1_Format</group>
      <groupName>格式问题</groupName>
      <ability>L2_HalfPunc</ability>
      <abilityName>全半角检查</abilityName>
      <candidateList>
        <item>（</item>
      </candidateList>
      <explain>文本全半角错误。</explain>
      <paraID>50497D06</paraID>
      <start>49</start>
      <end>50</end>
      <status>unmodified</status>
      <modifiedWord/>
      <trackRevisions>false</trackRevisions>
    </reviewItem>
    <reviewItem>
      <errorID>eb55c785-0e65-4327-896b-596ee8004dee</errorID>
      <errorWord>)</errorWord>
      <group>L1_Format</group>
      <groupName>格式问题</groupName>
      <ability>L2_HalfPunc</ability>
      <abilityName>全半角检查</abilityName>
      <candidateList>
        <item>）</item>
      </candidateList>
      <explain>文本全半角错误。</explain>
      <paraID>50497D06</paraID>
      <start>55</start>
      <end>56</end>
      <status>unmodified</status>
      <modifiedWord/>
      <trackRevisions>false</trackRevisions>
    </reviewItem>
    <reviewItem>
      <errorID>9b26dd23-7906-4ed3-afc8-e3fa17a4844f</errorID>
      <errorWord>(</errorWord>
      <group>L1_Format</group>
      <groupName>格式问题</groupName>
      <ability>L2_HalfPunc</ability>
      <abilityName>全半角检查</abilityName>
      <candidateList>
        <item>（</item>
      </candidateList>
      <explain>文本全半角错误。</explain>
      <paraID>50497D06</paraID>
      <start>81</start>
      <end>82</end>
      <status>unmodified</status>
      <modifiedWord/>
      <trackRevisions>false</trackRevisions>
    </reviewItem>
    <reviewItem>
      <errorID>ae14c4d7-d6b9-4b2b-953f-b8fcc9c76016</errorID>
      <errorWord>)</errorWord>
      <group>L1_Format</group>
      <groupName>格式问题</groupName>
      <ability>L2_HalfPunc</ability>
      <abilityName>全半角检查</abilityName>
      <candidateList>
        <item>）</item>
      </candidateList>
      <explain>文本全半角错误。</explain>
      <paraID>50497D06</paraID>
      <start>84</start>
      <end>85</end>
      <status>unmodified</status>
      <modifiedWord/>
      <trackRevisions>false</trackRevisions>
    </reviewItem>
    <reviewItem>
      <errorID>f0e01aca-bf34-46ee-8524-03c829207414</errorID>
      <errorWord>)</errorWord>
      <group>L1_Format</group>
      <groupName>格式问题</groupName>
      <ability>L2_HalfPunc</ability>
      <abilityName>全半角检查</abilityName>
      <candidateList>
        <item>）</item>
      </candidateList>
      <explain>文本全半角错误。</explain>
      <paraID>3E370A5C</paraID>
      <start>14</start>
      <end>15</end>
      <status>unmodified</status>
      <modifiedWord/>
      <trackRevisions>false</trackRevisions>
    </reviewItem>
    <reviewItem>
      <errorID>ca418cb4-0d86-494a-ba4e-51f53e2adf7a</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 76610FD</paraID>
      <start>3</start>
      <end>7</end>
      <status>modified</status>
      <modifiedWord>银行账号</modifiedWord>
      <trackRevisions>false</trackRevisions>
    </reviewItem>
    <reviewItem>
      <errorID>880a81b7-af0f-43f2-9d14-a417a70947d0</errorID>
      <errorWord>转帐</errorWord>
      <group>L1_Word</group>
      <groupName>字词问题</groupName>
      <ability>L2_Typo</ability>
      <abilityName>字词错误</abilityName>
      <candidateList>
        <item>转账</item>
      </candidateList>
      <explain>〈动〉不收付现金，只在账簿上记载收付关系：～支票。</explain>
      <paraID> FCE4B3F</paraID>
      <start>2</start>
      <end>4</end>
      <status>modified</status>
      <modifiedWord>转账</modifiedWord>
      <trackRevisions>false</trackRevisions>
    </reviewItem>
    <reviewItem>
      <errorID>f4bd8cbb-ff18-46ae-8784-0569128f718c</errorID>
      <errorWord>(</errorWord>
      <group>L1_Format</group>
      <groupName>格式问题</groupName>
      <ability>L2_HalfPunc</ability>
      <abilityName>全半角检查</abilityName>
      <candidateList>
        <item>（</item>
      </candidateList>
      <explain>文本全半角错误。</explain>
      <paraID>391F26C9</paraID>
      <start>8</start>
      <end>9</end>
      <status>unmodified</status>
      <modifiedWord/>
      <trackRevisions>false</trackRevisions>
    </reviewItem>
    <reviewItem>
      <errorID>5070ade9-ea6c-4f0a-8746-9e6b9227de97</errorID>
      <errorWord>)</errorWord>
      <group>L1_Format</group>
      <groupName>格式问题</groupName>
      <ability>L2_HalfPunc</ability>
      <abilityName>全半角检查</abilityName>
      <candidateList>
        <item>）</item>
      </candidateList>
      <explain>文本全半角错误。</explain>
      <paraID>391F26C9</paraID>
      <start>14</start>
      <end>15</end>
      <status>unmodified</status>
      <modifiedWord/>
      <trackRevisions>false</trackRevisions>
    </reviewItem>
    <reviewItem>
      <errorID>1ae482fb-e70e-4812-b0d0-a8fb6355c732</errorID>
      <errorWord>(</errorWord>
      <group>L1_Format</group>
      <groupName>格式问题</groupName>
      <ability>L2_HalfPunc</ability>
      <abilityName>全半角检查</abilityName>
      <candidateList>
        <item>（</item>
      </candidateList>
      <explain>文本全半角错误。</explain>
      <paraID>738ABDE9</paraID>
      <start>0</start>
      <end>1</end>
      <status>unmodified</status>
      <modifiedWord/>
      <trackRevisions>false</trackRevisions>
    </reviewItem>
    <reviewItem>
      <errorID>ccab1490-cbd3-448f-91c0-156b2a1fbc01</errorID>
      <errorWord>)</errorWord>
      <group>L1_Format</group>
      <groupName>格式问题</groupName>
      <ability>L2_HalfPunc</ability>
      <abilityName>全半角检查</abilityName>
      <candidateList>
        <item>）</item>
      </candidateList>
      <explain>文本全半角错误。</explain>
      <paraID>738ABDE9</paraID>
      <start>16</start>
      <end>17</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2e237e3-885a-4df1-b4ee-5ec3243046b9}">
  <ds:schemaRefs/>
</ds:datastoreItem>
</file>

<file path=docProps/app.xml><?xml version="1.0" encoding="utf-8"?>
<Properties xmlns="http://schemas.openxmlformats.org/officeDocument/2006/extended-properties" xmlns:vt="http://schemas.openxmlformats.org/officeDocument/2006/docPropsVTypes">
  <Template>Normal.dotm</Template>
  <Pages>84</Pages>
  <Words>20259</Words>
  <Characters>21263</Characters>
  <Lines>0</Lines>
  <Paragraphs>0</Paragraphs>
  <TotalTime>47</TotalTime>
  <ScaleCrop>false</ScaleCrop>
  <LinksUpToDate>false</LinksUpToDate>
  <CharactersWithSpaces>25519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2024-04-03T03:56:00Z</dcterms:created>
  <dc:creator>搁浅</dc:creator>
  <cp:lastModifiedBy>WPS_1621295689</cp:lastModifiedBy>
  <dcterms:modified xsi:type="dcterms:W3CDTF">2026-06-06T07:12:10Z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DE0F7D856B01471B809F6772EC998AA0_13</vt:lpwstr>
  </property>
  <property fmtid="{D5CDD505-2E9C-101B-9397-08002B2CF9AE}" pid="4" name="KSOTemplateDocerSaveRecord">
    <vt:lpwstr>eyJoZGlkIjoiMjZiNzFkNTg5N2YyNDljODY2MGE1M2JjNjkyOWFiOWEiLCJ1c2VySWQiOiIxMjEzNTg4NDUwIn0=</vt:lpwstr>
  </property>
</Properties>
</file>