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32C98A">
      <w:pPr>
        <w:pStyle w:val="4"/>
        <w:jc w:val="center"/>
        <w:outlineLvl w:val="1"/>
      </w:pPr>
      <w:r>
        <w:rPr>
          <w:rFonts w:ascii="仿宋_GB2312" w:hAnsi="仿宋_GB2312" w:eastAsia="仿宋_GB2312" w:cs="仿宋_GB2312"/>
          <w:b/>
          <w:sz w:val="36"/>
        </w:rPr>
        <w:t>第三章 技术、服务及其他要求</w:t>
      </w:r>
    </w:p>
    <w:p w14:paraId="1D2DFCCB">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070A6017">
      <w:pPr>
        <w:pStyle w:val="4"/>
        <w:jc w:val="left"/>
        <w:outlineLvl w:val="2"/>
      </w:pPr>
      <w:r>
        <w:rPr>
          <w:rFonts w:ascii="仿宋_GB2312" w:hAnsi="仿宋_GB2312" w:eastAsia="仿宋_GB2312" w:cs="仿宋_GB2312"/>
          <w:b/>
          <w:sz w:val="28"/>
        </w:rPr>
        <w:t>3.1.采购内容</w:t>
      </w:r>
    </w:p>
    <w:p w14:paraId="63255449">
      <w:pPr>
        <w:pStyle w:val="4"/>
        <w:jc w:val="left"/>
      </w:pPr>
      <w:r>
        <w:rPr>
          <w:rFonts w:ascii="仿宋_GB2312" w:hAnsi="仿宋_GB2312" w:eastAsia="仿宋_GB2312" w:cs="仿宋_GB2312"/>
        </w:rPr>
        <w:t>采购包1：</w:t>
      </w:r>
    </w:p>
    <w:p w14:paraId="3364CFA8">
      <w:pPr>
        <w:pStyle w:val="4"/>
        <w:jc w:val="left"/>
      </w:pPr>
      <w:r>
        <w:rPr>
          <w:rFonts w:ascii="仿宋_GB2312" w:hAnsi="仿宋_GB2312" w:eastAsia="仿宋_GB2312" w:cs="仿宋_GB2312"/>
        </w:rPr>
        <w:t>采购包预算金额（元）: 429,100.00</w:t>
      </w:r>
    </w:p>
    <w:p w14:paraId="76197303">
      <w:pPr>
        <w:pStyle w:val="4"/>
        <w:jc w:val="left"/>
      </w:pPr>
      <w:r>
        <w:rPr>
          <w:rFonts w:ascii="仿宋_GB2312" w:hAnsi="仿宋_GB2312" w:eastAsia="仿宋_GB2312" w:cs="仿宋_GB2312"/>
        </w:rPr>
        <w:t>采购包最高限价（元）: 429,100.00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75"/>
        <w:gridCol w:w="820"/>
        <w:gridCol w:w="1216"/>
        <w:gridCol w:w="775"/>
        <w:gridCol w:w="731"/>
        <w:gridCol w:w="731"/>
        <w:gridCol w:w="731"/>
        <w:gridCol w:w="590"/>
        <w:gridCol w:w="590"/>
      </w:tblGrid>
      <w:tr w14:paraId="2B8488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C06FE79">
            <w:pPr>
              <w:pStyle w:val="4"/>
              <w:jc w:val="center"/>
            </w:pPr>
            <w:r>
              <w:rPr>
                <w:rFonts w:ascii="仿宋_GB2312" w:hAnsi="仿宋_GB2312" w:eastAsia="仿宋_GB2312" w:cs="仿宋_GB2312"/>
              </w:rPr>
              <w:t>序号</w:t>
            </w:r>
          </w:p>
        </w:tc>
        <w:tc>
          <w:tcPr>
            <w:tcW w:w="821" w:type="dxa"/>
          </w:tcPr>
          <w:p w14:paraId="1338A6C6">
            <w:pPr>
              <w:pStyle w:val="4"/>
              <w:jc w:val="center"/>
            </w:pPr>
            <w:r>
              <w:rPr>
                <w:rFonts w:ascii="仿宋_GB2312" w:hAnsi="仿宋_GB2312" w:eastAsia="仿宋_GB2312" w:cs="仿宋_GB2312"/>
              </w:rPr>
              <w:t>采购品目名称</w:t>
            </w:r>
          </w:p>
        </w:tc>
        <w:tc>
          <w:tcPr>
            <w:tcW w:w="821" w:type="dxa"/>
          </w:tcPr>
          <w:p w14:paraId="6ABC243E">
            <w:pPr>
              <w:pStyle w:val="4"/>
              <w:jc w:val="center"/>
            </w:pPr>
            <w:r>
              <w:rPr>
                <w:rFonts w:ascii="仿宋_GB2312" w:hAnsi="仿宋_GB2312" w:eastAsia="仿宋_GB2312" w:cs="仿宋_GB2312"/>
              </w:rPr>
              <w:t>标的名称</w:t>
            </w:r>
          </w:p>
        </w:tc>
        <w:tc>
          <w:tcPr>
            <w:tcW w:w="821" w:type="dxa"/>
          </w:tcPr>
          <w:p w14:paraId="19C22F82">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19991BC">
            <w:pPr>
              <w:pStyle w:val="4"/>
              <w:jc w:val="center"/>
            </w:pPr>
            <w:r>
              <w:rPr>
                <w:rFonts w:ascii="仿宋_GB2312" w:hAnsi="仿宋_GB2312" w:eastAsia="仿宋_GB2312" w:cs="仿宋_GB2312"/>
              </w:rPr>
              <w:t>标的金额 （元）</w:t>
            </w:r>
          </w:p>
        </w:tc>
        <w:tc>
          <w:tcPr>
            <w:tcW w:w="821" w:type="dxa"/>
          </w:tcPr>
          <w:p w14:paraId="0A4F59A0">
            <w:pPr>
              <w:pStyle w:val="4"/>
              <w:jc w:val="center"/>
            </w:pPr>
            <w:r>
              <w:rPr>
                <w:rFonts w:ascii="仿宋_GB2312" w:hAnsi="仿宋_GB2312" w:eastAsia="仿宋_GB2312" w:cs="仿宋_GB2312"/>
              </w:rPr>
              <w:t>所属行业</w:t>
            </w:r>
          </w:p>
        </w:tc>
        <w:tc>
          <w:tcPr>
            <w:tcW w:w="821" w:type="dxa"/>
          </w:tcPr>
          <w:p w14:paraId="29A125C3">
            <w:pPr>
              <w:pStyle w:val="4"/>
              <w:jc w:val="center"/>
            </w:pPr>
            <w:r>
              <w:rPr>
                <w:rFonts w:ascii="仿宋_GB2312" w:hAnsi="仿宋_GB2312" w:eastAsia="仿宋_GB2312" w:cs="仿宋_GB2312"/>
              </w:rPr>
              <w:t>是否涉及核心产品</w:t>
            </w:r>
          </w:p>
        </w:tc>
        <w:tc>
          <w:tcPr>
            <w:tcW w:w="821" w:type="dxa"/>
          </w:tcPr>
          <w:p w14:paraId="3F919320">
            <w:pPr>
              <w:pStyle w:val="4"/>
              <w:jc w:val="center"/>
            </w:pPr>
            <w:r>
              <w:rPr>
                <w:rFonts w:ascii="仿宋_GB2312" w:hAnsi="仿宋_GB2312" w:eastAsia="仿宋_GB2312" w:cs="仿宋_GB2312"/>
              </w:rPr>
              <w:t>是否涉及采购进口产品</w:t>
            </w:r>
          </w:p>
        </w:tc>
        <w:tc>
          <w:tcPr>
            <w:tcW w:w="821" w:type="dxa"/>
          </w:tcPr>
          <w:p w14:paraId="72796A7D">
            <w:pPr>
              <w:pStyle w:val="4"/>
              <w:jc w:val="center"/>
            </w:pPr>
            <w:r>
              <w:rPr>
                <w:rFonts w:ascii="仿宋_GB2312" w:hAnsi="仿宋_GB2312" w:eastAsia="仿宋_GB2312" w:cs="仿宋_GB2312"/>
              </w:rPr>
              <w:t>是否涉及强制采购节能产品</w:t>
            </w:r>
          </w:p>
        </w:tc>
        <w:tc>
          <w:tcPr>
            <w:tcW w:w="639" w:type="dxa"/>
          </w:tcPr>
          <w:p w14:paraId="7A1FDB91">
            <w:pPr>
              <w:pStyle w:val="4"/>
              <w:jc w:val="center"/>
            </w:pPr>
            <w:r>
              <w:rPr>
                <w:rFonts w:ascii="仿宋_GB2312" w:hAnsi="仿宋_GB2312" w:eastAsia="仿宋_GB2312" w:cs="仿宋_GB2312"/>
              </w:rPr>
              <w:t>是否涉及优先采购节能产品</w:t>
            </w:r>
          </w:p>
        </w:tc>
        <w:tc>
          <w:tcPr>
            <w:tcW w:w="639" w:type="dxa"/>
          </w:tcPr>
          <w:p w14:paraId="63E6C04F">
            <w:pPr>
              <w:pStyle w:val="4"/>
              <w:jc w:val="center"/>
            </w:pPr>
            <w:r>
              <w:rPr>
                <w:rFonts w:ascii="仿宋_GB2312" w:hAnsi="仿宋_GB2312" w:eastAsia="仿宋_GB2312" w:cs="仿宋_GB2312"/>
              </w:rPr>
              <w:t>是否涉及优先采购环境标志产品</w:t>
            </w:r>
          </w:p>
        </w:tc>
      </w:tr>
      <w:tr w14:paraId="0F0AF0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AEEEC0A">
            <w:pPr>
              <w:pStyle w:val="4"/>
              <w:jc w:val="left"/>
            </w:pPr>
            <w:r>
              <w:rPr>
                <w:rFonts w:ascii="仿宋_GB2312" w:hAnsi="仿宋_GB2312" w:eastAsia="仿宋_GB2312" w:cs="仿宋_GB2312"/>
              </w:rPr>
              <w:t>1</w:t>
            </w:r>
          </w:p>
        </w:tc>
        <w:tc>
          <w:tcPr>
            <w:tcW w:w="821" w:type="dxa"/>
          </w:tcPr>
          <w:p w14:paraId="5BF29967">
            <w:pPr>
              <w:pStyle w:val="4"/>
              <w:jc w:val="left"/>
            </w:pPr>
            <w:r>
              <w:rPr>
                <w:rFonts w:ascii="仿宋_GB2312" w:hAnsi="仿宋_GB2312" w:eastAsia="仿宋_GB2312" w:cs="仿宋_GB2312"/>
              </w:rPr>
              <w:t>A07060199 其他农副食品，动、植物油制品</w:t>
            </w:r>
          </w:p>
        </w:tc>
        <w:tc>
          <w:tcPr>
            <w:tcW w:w="821" w:type="dxa"/>
          </w:tcPr>
          <w:p w14:paraId="08C1D1AC">
            <w:pPr>
              <w:pStyle w:val="4"/>
              <w:jc w:val="left"/>
            </w:pPr>
            <w:r>
              <w:rPr>
                <w:rFonts w:ascii="仿宋_GB2312" w:hAnsi="仿宋_GB2312" w:eastAsia="仿宋_GB2312" w:cs="仿宋_GB2312"/>
              </w:rPr>
              <w:t>2025年永商镇公立卫生院食材采购(二次)</w:t>
            </w:r>
          </w:p>
        </w:tc>
        <w:tc>
          <w:tcPr>
            <w:tcW w:w="821" w:type="dxa"/>
          </w:tcPr>
          <w:p w14:paraId="3E5B6811">
            <w:pPr>
              <w:pStyle w:val="4"/>
              <w:jc w:val="right"/>
            </w:pPr>
            <w:r>
              <w:rPr>
                <w:rFonts w:ascii="仿宋_GB2312" w:hAnsi="仿宋_GB2312" w:eastAsia="仿宋_GB2312" w:cs="仿宋_GB2312"/>
              </w:rPr>
              <w:t>1.00（项）</w:t>
            </w:r>
          </w:p>
        </w:tc>
        <w:tc>
          <w:tcPr>
            <w:tcW w:w="821" w:type="dxa"/>
          </w:tcPr>
          <w:p w14:paraId="3F6E4ED0">
            <w:pPr>
              <w:pStyle w:val="4"/>
              <w:jc w:val="right"/>
            </w:pPr>
            <w:r>
              <w:rPr>
                <w:rFonts w:ascii="仿宋_GB2312" w:hAnsi="仿宋_GB2312" w:eastAsia="仿宋_GB2312" w:cs="仿宋_GB2312"/>
              </w:rPr>
              <w:t>429,100.00</w:t>
            </w:r>
          </w:p>
        </w:tc>
        <w:tc>
          <w:tcPr>
            <w:tcW w:w="821" w:type="dxa"/>
          </w:tcPr>
          <w:p w14:paraId="71F465D3">
            <w:pPr>
              <w:pStyle w:val="4"/>
              <w:jc w:val="left"/>
            </w:pPr>
            <w:r>
              <w:rPr>
                <w:rFonts w:ascii="仿宋_GB2312" w:hAnsi="仿宋_GB2312" w:eastAsia="仿宋_GB2312" w:cs="仿宋_GB2312"/>
              </w:rPr>
              <w:t>农、林、牧、渔业</w:t>
            </w:r>
          </w:p>
        </w:tc>
        <w:tc>
          <w:tcPr>
            <w:tcW w:w="821" w:type="dxa"/>
          </w:tcPr>
          <w:p w14:paraId="27D1CC6A">
            <w:pPr>
              <w:pStyle w:val="4"/>
              <w:jc w:val="left"/>
            </w:pPr>
            <w:r>
              <w:rPr>
                <w:rFonts w:ascii="仿宋_GB2312" w:hAnsi="仿宋_GB2312" w:eastAsia="仿宋_GB2312" w:cs="仿宋_GB2312"/>
              </w:rPr>
              <w:t>是</w:t>
            </w:r>
          </w:p>
        </w:tc>
        <w:tc>
          <w:tcPr>
            <w:tcW w:w="821" w:type="dxa"/>
          </w:tcPr>
          <w:p w14:paraId="29E54501">
            <w:pPr>
              <w:pStyle w:val="4"/>
              <w:jc w:val="left"/>
            </w:pPr>
            <w:r>
              <w:rPr>
                <w:rFonts w:ascii="仿宋_GB2312" w:hAnsi="仿宋_GB2312" w:eastAsia="仿宋_GB2312" w:cs="仿宋_GB2312"/>
              </w:rPr>
              <w:t>否</w:t>
            </w:r>
          </w:p>
        </w:tc>
        <w:tc>
          <w:tcPr>
            <w:tcW w:w="821" w:type="dxa"/>
          </w:tcPr>
          <w:p w14:paraId="3A03ACA4">
            <w:pPr>
              <w:pStyle w:val="4"/>
              <w:jc w:val="left"/>
            </w:pPr>
            <w:r>
              <w:rPr>
                <w:rFonts w:ascii="仿宋_GB2312" w:hAnsi="仿宋_GB2312" w:eastAsia="仿宋_GB2312" w:cs="仿宋_GB2312"/>
              </w:rPr>
              <w:t>否</w:t>
            </w:r>
          </w:p>
        </w:tc>
        <w:tc>
          <w:tcPr>
            <w:tcW w:w="639" w:type="dxa"/>
          </w:tcPr>
          <w:p w14:paraId="0025745E">
            <w:pPr>
              <w:pStyle w:val="4"/>
              <w:jc w:val="left"/>
            </w:pPr>
            <w:r>
              <w:rPr>
                <w:rFonts w:ascii="仿宋_GB2312" w:hAnsi="仿宋_GB2312" w:eastAsia="仿宋_GB2312" w:cs="仿宋_GB2312"/>
              </w:rPr>
              <w:t>否</w:t>
            </w:r>
          </w:p>
        </w:tc>
        <w:tc>
          <w:tcPr>
            <w:tcW w:w="639" w:type="dxa"/>
          </w:tcPr>
          <w:p w14:paraId="12AA7CEF">
            <w:pPr>
              <w:pStyle w:val="4"/>
              <w:jc w:val="left"/>
            </w:pPr>
            <w:r>
              <w:rPr>
                <w:rFonts w:ascii="仿宋_GB2312" w:hAnsi="仿宋_GB2312" w:eastAsia="仿宋_GB2312" w:cs="仿宋_GB2312"/>
              </w:rPr>
              <w:t>否</w:t>
            </w:r>
          </w:p>
        </w:tc>
      </w:tr>
    </w:tbl>
    <w:p w14:paraId="2968AA61">
      <w:pPr>
        <w:pStyle w:val="4"/>
        <w:jc w:val="left"/>
        <w:outlineLvl w:val="3"/>
      </w:pPr>
      <w:r>
        <w:rPr>
          <w:rFonts w:ascii="仿宋_GB2312" w:hAnsi="仿宋_GB2312" w:eastAsia="仿宋_GB2312" w:cs="仿宋_GB2312"/>
          <w:b/>
          <w:sz w:val="24"/>
        </w:rPr>
        <w:t>报价要求</w:t>
      </w:r>
    </w:p>
    <w:p w14:paraId="3E61FFB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2B9831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D4B15B7">
            <w:pPr>
              <w:pStyle w:val="4"/>
              <w:jc w:val="center"/>
            </w:pPr>
            <w:r>
              <w:rPr>
                <w:rFonts w:ascii="仿宋_GB2312" w:hAnsi="仿宋_GB2312" w:eastAsia="仿宋_GB2312" w:cs="仿宋_GB2312"/>
              </w:rPr>
              <w:t>序号</w:t>
            </w:r>
          </w:p>
        </w:tc>
        <w:tc>
          <w:tcPr>
            <w:tcW w:w="1707" w:type="dxa"/>
          </w:tcPr>
          <w:p w14:paraId="3B8D101F">
            <w:pPr>
              <w:pStyle w:val="4"/>
              <w:jc w:val="center"/>
            </w:pPr>
            <w:r>
              <w:rPr>
                <w:rFonts w:ascii="仿宋_GB2312" w:hAnsi="仿宋_GB2312" w:eastAsia="仿宋_GB2312" w:cs="仿宋_GB2312"/>
              </w:rPr>
              <w:t>报价内容</w:t>
            </w:r>
          </w:p>
        </w:tc>
        <w:tc>
          <w:tcPr>
            <w:tcW w:w="1138" w:type="dxa"/>
          </w:tcPr>
          <w:p w14:paraId="510FFD59">
            <w:pPr>
              <w:pStyle w:val="4"/>
              <w:jc w:val="center"/>
            </w:pPr>
            <w:r>
              <w:rPr>
                <w:rFonts w:ascii="仿宋_GB2312" w:hAnsi="仿宋_GB2312" w:eastAsia="仿宋_GB2312" w:cs="仿宋_GB2312"/>
              </w:rPr>
              <w:t>数量（计量单位）</w:t>
            </w:r>
          </w:p>
        </w:tc>
        <w:tc>
          <w:tcPr>
            <w:tcW w:w="1365" w:type="dxa"/>
          </w:tcPr>
          <w:p w14:paraId="22B412B3">
            <w:pPr>
              <w:pStyle w:val="4"/>
              <w:jc w:val="center"/>
            </w:pPr>
            <w:r>
              <w:rPr>
                <w:rFonts w:ascii="仿宋_GB2312" w:hAnsi="仿宋_GB2312" w:eastAsia="仿宋_GB2312" w:cs="仿宋_GB2312"/>
              </w:rPr>
              <w:t>最高限价</w:t>
            </w:r>
          </w:p>
        </w:tc>
        <w:tc>
          <w:tcPr>
            <w:tcW w:w="1138" w:type="dxa"/>
          </w:tcPr>
          <w:p w14:paraId="00753FBF">
            <w:pPr>
              <w:pStyle w:val="4"/>
              <w:jc w:val="center"/>
            </w:pPr>
            <w:r>
              <w:rPr>
                <w:rFonts w:ascii="仿宋_GB2312" w:hAnsi="仿宋_GB2312" w:eastAsia="仿宋_GB2312" w:cs="仿宋_GB2312"/>
              </w:rPr>
              <w:t>价款形式</w:t>
            </w:r>
          </w:p>
        </w:tc>
        <w:tc>
          <w:tcPr>
            <w:tcW w:w="1934" w:type="dxa"/>
          </w:tcPr>
          <w:p w14:paraId="37E8D7F9">
            <w:pPr>
              <w:pStyle w:val="4"/>
              <w:jc w:val="center"/>
            </w:pPr>
            <w:r>
              <w:rPr>
                <w:rFonts w:ascii="仿宋_GB2312" w:hAnsi="仿宋_GB2312" w:eastAsia="仿宋_GB2312" w:cs="仿宋_GB2312"/>
              </w:rPr>
              <w:t>报价说明</w:t>
            </w:r>
          </w:p>
        </w:tc>
      </w:tr>
      <w:tr w14:paraId="0C0660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9FEAD39">
            <w:pPr>
              <w:pStyle w:val="4"/>
              <w:jc w:val="center"/>
            </w:pPr>
            <w:r>
              <w:rPr>
                <w:rFonts w:ascii="仿宋_GB2312" w:hAnsi="仿宋_GB2312" w:eastAsia="仿宋_GB2312" w:cs="仿宋_GB2312"/>
              </w:rPr>
              <w:t>1</w:t>
            </w:r>
          </w:p>
        </w:tc>
        <w:tc>
          <w:tcPr>
            <w:tcW w:w="1707" w:type="dxa"/>
          </w:tcPr>
          <w:p w14:paraId="5387FA0F">
            <w:pPr>
              <w:pStyle w:val="4"/>
              <w:jc w:val="center"/>
            </w:pPr>
            <w:r>
              <w:rPr>
                <w:rFonts w:ascii="仿宋_GB2312" w:hAnsi="仿宋_GB2312" w:eastAsia="仿宋_GB2312" w:cs="仿宋_GB2312"/>
              </w:rPr>
              <w:t>2025年永商镇公立卫生院食材采购(二次)</w:t>
            </w:r>
          </w:p>
        </w:tc>
        <w:tc>
          <w:tcPr>
            <w:tcW w:w="1138" w:type="dxa"/>
          </w:tcPr>
          <w:p w14:paraId="22990797">
            <w:pPr>
              <w:pStyle w:val="4"/>
              <w:jc w:val="center"/>
            </w:pPr>
            <w:r>
              <w:rPr>
                <w:rFonts w:ascii="仿宋_GB2312" w:hAnsi="仿宋_GB2312" w:eastAsia="仿宋_GB2312" w:cs="仿宋_GB2312"/>
              </w:rPr>
              <w:t>1.00（项）</w:t>
            </w:r>
          </w:p>
        </w:tc>
        <w:tc>
          <w:tcPr>
            <w:tcW w:w="1365" w:type="dxa"/>
          </w:tcPr>
          <w:p w14:paraId="78DB8A6F">
            <w:pPr>
              <w:pStyle w:val="4"/>
              <w:jc w:val="center"/>
            </w:pPr>
            <w:r>
              <w:rPr>
                <w:rFonts w:ascii="仿宋_GB2312" w:hAnsi="仿宋_GB2312" w:eastAsia="仿宋_GB2312" w:cs="仿宋_GB2312"/>
              </w:rPr>
              <w:t>429,100.00</w:t>
            </w:r>
          </w:p>
        </w:tc>
        <w:tc>
          <w:tcPr>
            <w:tcW w:w="1138" w:type="dxa"/>
          </w:tcPr>
          <w:p w14:paraId="48ABE490">
            <w:pPr>
              <w:pStyle w:val="4"/>
              <w:jc w:val="center"/>
            </w:pPr>
            <w:r>
              <w:rPr>
                <w:rFonts w:ascii="仿宋_GB2312" w:hAnsi="仿宋_GB2312" w:eastAsia="仿宋_GB2312" w:cs="仿宋_GB2312"/>
              </w:rPr>
              <w:t>总价</w:t>
            </w:r>
          </w:p>
        </w:tc>
        <w:tc>
          <w:tcPr>
            <w:tcW w:w="1934" w:type="dxa"/>
          </w:tcPr>
          <w:p w14:paraId="69B9394E">
            <w:pPr>
              <w:pStyle w:val="4"/>
              <w:jc w:val="left"/>
            </w:pPr>
            <w:r>
              <w:rPr>
                <w:rFonts w:ascii="仿宋_GB2312" w:hAnsi="仿宋_GB2312" w:eastAsia="仿宋_GB2312" w:cs="仿宋_GB2312"/>
              </w:rPr>
              <w:t>无</w:t>
            </w:r>
          </w:p>
        </w:tc>
      </w:tr>
    </w:tbl>
    <w:p w14:paraId="6947BF5E">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7284977F">
      <w:pPr>
        <w:pStyle w:val="4"/>
        <w:jc w:val="left"/>
        <w:outlineLvl w:val="3"/>
      </w:pPr>
      <w:r>
        <w:rPr>
          <w:rFonts w:ascii="仿宋_GB2312" w:hAnsi="仿宋_GB2312" w:eastAsia="仿宋_GB2312" w:cs="仿宋_GB2312"/>
          <w:b/>
          <w:sz w:val="24"/>
        </w:rPr>
        <w:t>本项目涉及核心产品：</w:t>
      </w:r>
    </w:p>
    <w:p w14:paraId="65202E0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B6B85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A346F02">
            <w:pPr>
              <w:pStyle w:val="4"/>
              <w:jc w:val="center"/>
            </w:pPr>
            <w:r>
              <w:rPr>
                <w:rFonts w:ascii="仿宋_GB2312" w:hAnsi="仿宋_GB2312" w:eastAsia="仿宋_GB2312" w:cs="仿宋_GB2312"/>
              </w:rPr>
              <w:t>序号</w:t>
            </w:r>
          </w:p>
        </w:tc>
        <w:tc>
          <w:tcPr>
            <w:tcW w:w="2492" w:type="dxa"/>
          </w:tcPr>
          <w:p w14:paraId="76236BB8">
            <w:pPr>
              <w:pStyle w:val="4"/>
              <w:jc w:val="center"/>
            </w:pPr>
            <w:r>
              <w:rPr>
                <w:rFonts w:ascii="仿宋_GB2312" w:hAnsi="仿宋_GB2312" w:eastAsia="仿宋_GB2312" w:cs="仿宋_GB2312"/>
              </w:rPr>
              <w:t>采购品目名称</w:t>
            </w:r>
          </w:p>
        </w:tc>
        <w:tc>
          <w:tcPr>
            <w:tcW w:w="2492" w:type="dxa"/>
          </w:tcPr>
          <w:p w14:paraId="5670D98F">
            <w:pPr>
              <w:pStyle w:val="4"/>
              <w:jc w:val="center"/>
            </w:pPr>
            <w:r>
              <w:rPr>
                <w:rFonts w:ascii="仿宋_GB2312" w:hAnsi="仿宋_GB2312" w:eastAsia="仿宋_GB2312" w:cs="仿宋_GB2312"/>
              </w:rPr>
              <w:t>标的名称</w:t>
            </w:r>
          </w:p>
        </w:tc>
        <w:tc>
          <w:tcPr>
            <w:tcW w:w="2492" w:type="dxa"/>
          </w:tcPr>
          <w:p w14:paraId="6CCD41F7">
            <w:pPr>
              <w:pStyle w:val="4"/>
              <w:jc w:val="center"/>
            </w:pPr>
            <w:r>
              <w:rPr>
                <w:rFonts w:ascii="仿宋_GB2312" w:hAnsi="仿宋_GB2312" w:eastAsia="仿宋_GB2312" w:cs="仿宋_GB2312"/>
              </w:rPr>
              <w:t>产品名称</w:t>
            </w:r>
          </w:p>
        </w:tc>
      </w:tr>
      <w:tr w14:paraId="3AC273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99787F">
            <w:pPr>
              <w:pStyle w:val="4"/>
              <w:jc w:val="left"/>
            </w:pPr>
            <w:r>
              <w:rPr>
                <w:rFonts w:ascii="仿宋_GB2312" w:hAnsi="仿宋_GB2312" w:eastAsia="仿宋_GB2312" w:cs="仿宋_GB2312"/>
              </w:rPr>
              <w:t>1</w:t>
            </w:r>
          </w:p>
        </w:tc>
        <w:tc>
          <w:tcPr>
            <w:tcW w:w="2492" w:type="dxa"/>
          </w:tcPr>
          <w:p w14:paraId="54F3DE9A">
            <w:pPr>
              <w:pStyle w:val="4"/>
              <w:jc w:val="left"/>
            </w:pPr>
            <w:r>
              <w:rPr>
                <w:rFonts w:ascii="仿宋_GB2312" w:hAnsi="仿宋_GB2312" w:eastAsia="仿宋_GB2312" w:cs="仿宋_GB2312"/>
              </w:rPr>
              <w:t>A07060199 其他农副食品，动、植物油制品</w:t>
            </w:r>
          </w:p>
        </w:tc>
        <w:tc>
          <w:tcPr>
            <w:tcW w:w="2492" w:type="dxa"/>
          </w:tcPr>
          <w:p w14:paraId="2EDC5111">
            <w:pPr>
              <w:pStyle w:val="4"/>
              <w:jc w:val="left"/>
            </w:pPr>
            <w:r>
              <w:rPr>
                <w:rFonts w:ascii="仿宋_GB2312" w:hAnsi="仿宋_GB2312" w:eastAsia="仿宋_GB2312" w:cs="仿宋_GB2312"/>
              </w:rPr>
              <w:t>2025年永商镇公立卫生院食材采购(二次)</w:t>
            </w:r>
          </w:p>
        </w:tc>
        <w:tc>
          <w:tcPr>
            <w:tcW w:w="2492" w:type="dxa"/>
          </w:tcPr>
          <w:p w14:paraId="275D1634">
            <w:pPr>
              <w:pStyle w:val="4"/>
              <w:jc w:val="left"/>
            </w:pPr>
            <w:r>
              <w:rPr>
                <w:rFonts w:ascii="仿宋_GB2312" w:hAnsi="仿宋_GB2312" w:eastAsia="仿宋_GB2312" w:cs="仿宋_GB2312"/>
              </w:rPr>
              <w:t>2025年永商镇公立卫生院食材采购(二次)</w:t>
            </w:r>
          </w:p>
        </w:tc>
      </w:tr>
    </w:tbl>
    <w:p w14:paraId="765FFC4C">
      <w:pPr>
        <w:pStyle w:val="4"/>
        <w:ind w:firstLine="480"/>
        <w:jc w:val="left"/>
      </w:pPr>
      <w:r>
        <w:rPr>
          <w:rFonts w:ascii="仿宋_GB2312" w:hAnsi="仿宋_GB2312" w:eastAsia="仿宋_GB2312" w:cs="仿宋_GB2312"/>
        </w:rPr>
        <w:t>注：涉及核心产品的，具体评审规定见第五章。</w:t>
      </w:r>
    </w:p>
    <w:p w14:paraId="6AD6D6D3">
      <w:pPr>
        <w:pStyle w:val="4"/>
        <w:jc w:val="left"/>
        <w:outlineLvl w:val="3"/>
      </w:pPr>
      <w:r>
        <w:rPr>
          <w:rFonts w:ascii="仿宋_GB2312" w:hAnsi="仿宋_GB2312" w:eastAsia="仿宋_GB2312" w:cs="仿宋_GB2312"/>
          <w:b/>
          <w:sz w:val="24"/>
        </w:rPr>
        <w:t>本项目涉及采购进口产品：</w:t>
      </w:r>
    </w:p>
    <w:p w14:paraId="6DAD15C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6EE77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89E970B">
            <w:pPr>
              <w:pStyle w:val="4"/>
              <w:jc w:val="center"/>
            </w:pPr>
            <w:r>
              <w:rPr>
                <w:rFonts w:ascii="仿宋_GB2312" w:hAnsi="仿宋_GB2312" w:eastAsia="仿宋_GB2312" w:cs="仿宋_GB2312"/>
              </w:rPr>
              <w:t>序号</w:t>
            </w:r>
          </w:p>
        </w:tc>
        <w:tc>
          <w:tcPr>
            <w:tcW w:w="2492" w:type="dxa"/>
          </w:tcPr>
          <w:p w14:paraId="4786109C">
            <w:pPr>
              <w:pStyle w:val="4"/>
              <w:jc w:val="center"/>
            </w:pPr>
            <w:r>
              <w:rPr>
                <w:rFonts w:ascii="仿宋_GB2312" w:hAnsi="仿宋_GB2312" w:eastAsia="仿宋_GB2312" w:cs="仿宋_GB2312"/>
              </w:rPr>
              <w:t>采购品目名称</w:t>
            </w:r>
          </w:p>
        </w:tc>
        <w:tc>
          <w:tcPr>
            <w:tcW w:w="2492" w:type="dxa"/>
          </w:tcPr>
          <w:p w14:paraId="3816ACEB">
            <w:pPr>
              <w:pStyle w:val="4"/>
              <w:jc w:val="center"/>
            </w:pPr>
            <w:r>
              <w:rPr>
                <w:rFonts w:ascii="仿宋_GB2312" w:hAnsi="仿宋_GB2312" w:eastAsia="仿宋_GB2312" w:cs="仿宋_GB2312"/>
              </w:rPr>
              <w:t>标的名称</w:t>
            </w:r>
          </w:p>
        </w:tc>
        <w:tc>
          <w:tcPr>
            <w:tcW w:w="2492" w:type="dxa"/>
          </w:tcPr>
          <w:p w14:paraId="125E010C">
            <w:pPr>
              <w:pStyle w:val="4"/>
              <w:jc w:val="center"/>
            </w:pPr>
            <w:r>
              <w:rPr>
                <w:rFonts w:ascii="仿宋_GB2312" w:hAnsi="仿宋_GB2312" w:eastAsia="仿宋_GB2312" w:cs="仿宋_GB2312"/>
              </w:rPr>
              <w:t>产品名称</w:t>
            </w:r>
          </w:p>
        </w:tc>
      </w:tr>
      <w:tr w14:paraId="5E684A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A49A637">
            <w:pPr>
              <w:pStyle w:val="4"/>
              <w:jc w:val="center"/>
            </w:pPr>
            <w:r>
              <w:rPr>
                <w:rFonts w:ascii="仿宋_GB2312" w:hAnsi="仿宋_GB2312" w:eastAsia="仿宋_GB2312" w:cs="仿宋_GB2312"/>
              </w:rPr>
              <w:t>不涉及</w:t>
            </w:r>
          </w:p>
        </w:tc>
      </w:tr>
    </w:tbl>
    <w:p w14:paraId="46A5D696">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5A7D8CB3">
      <w:pPr>
        <w:pStyle w:val="4"/>
        <w:jc w:val="left"/>
        <w:outlineLvl w:val="3"/>
      </w:pPr>
      <w:r>
        <w:rPr>
          <w:rFonts w:ascii="仿宋_GB2312" w:hAnsi="仿宋_GB2312" w:eastAsia="仿宋_GB2312" w:cs="仿宋_GB2312"/>
          <w:b/>
          <w:sz w:val="24"/>
        </w:rPr>
        <w:t>本项目涉及强制采购节能产品：</w:t>
      </w:r>
    </w:p>
    <w:p w14:paraId="58E8937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1FBCC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1E0A242">
            <w:pPr>
              <w:pStyle w:val="4"/>
              <w:jc w:val="center"/>
            </w:pPr>
            <w:r>
              <w:rPr>
                <w:rFonts w:ascii="仿宋_GB2312" w:hAnsi="仿宋_GB2312" w:eastAsia="仿宋_GB2312" w:cs="仿宋_GB2312"/>
              </w:rPr>
              <w:t>序号</w:t>
            </w:r>
          </w:p>
        </w:tc>
        <w:tc>
          <w:tcPr>
            <w:tcW w:w="2492" w:type="dxa"/>
          </w:tcPr>
          <w:p w14:paraId="2489DCD3">
            <w:pPr>
              <w:pStyle w:val="4"/>
              <w:jc w:val="center"/>
            </w:pPr>
            <w:r>
              <w:rPr>
                <w:rFonts w:ascii="仿宋_GB2312" w:hAnsi="仿宋_GB2312" w:eastAsia="仿宋_GB2312" w:cs="仿宋_GB2312"/>
              </w:rPr>
              <w:t>采购品目名称</w:t>
            </w:r>
          </w:p>
        </w:tc>
        <w:tc>
          <w:tcPr>
            <w:tcW w:w="2492" w:type="dxa"/>
          </w:tcPr>
          <w:p w14:paraId="00D26A8B">
            <w:pPr>
              <w:pStyle w:val="4"/>
              <w:jc w:val="center"/>
            </w:pPr>
            <w:r>
              <w:rPr>
                <w:rFonts w:ascii="仿宋_GB2312" w:hAnsi="仿宋_GB2312" w:eastAsia="仿宋_GB2312" w:cs="仿宋_GB2312"/>
              </w:rPr>
              <w:t>标的名称</w:t>
            </w:r>
          </w:p>
        </w:tc>
        <w:tc>
          <w:tcPr>
            <w:tcW w:w="2492" w:type="dxa"/>
          </w:tcPr>
          <w:p w14:paraId="356FA149">
            <w:pPr>
              <w:pStyle w:val="4"/>
              <w:jc w:val="center"/>
            </w:pPr>
            <w:r>
              <w:rPr>
                <w:rFonts w:ascii="仿宋_GB2312" w:hAnsi="仿宋_GB2312" w:eastAsia="仿宋_GB2312" w:cs="仿宋_GB2312"/>
              </w:rPr>
              <w:t>产品名称</w:t>
            </w:r>
          </w:p>
        </w:tc>
      </w:tr>
      <w:tr w14:paraId="4CA0DD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A7B3CD5">
            <w:pPr>
              <w:pStyle w:val="4"/>
              <w:jc w:val="center"/>
            </w:pPr>
            <w:r>
              <w:rPr>
                <w:rFonts w:ascii="仿宋_GB2312" w:hAnsi="仿宋_GB2312" w:eastAsia="仿宋_GB2312" w:cs="仿宋_GB2312"/>
              </w:rPr>
              <w:t>不涉及</w:t>
            </w:r>
          </w:p>
        </w:tc>
      </w:tr>
    </w:tbl>
    <w:p w14:paraId="14DFCED1">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1BF37E5F">
      <w:pPr>
        <w:pStyle w:val="4"/>
        <w:jc w:val="left"/>
      </w:pPr>
      <w:r>
        <w:rPr>
          <w:rFonts w:ascii="仿宋_GB2312" w:hAnsi="仿宋_GB2312" w:eastAsia="仿宋_GB2312" w:cs="仿宋_GB2312"/>
          <w:b/>
        </w:rPr>
        <w:t>本项目涉及优先采购节能产品：</w:t>
      </w:r>
    </w:p>
    <w:p w14:paraId="302C2FB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7B2CA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5D60CDB">
            <w:pPr>
              <w:pStyle w:val="4"/>
              <w:jc w:val="center"/>
            </w:pPr>
            <w:r>
              <w:rPr>
                <w:rFonts w:ascii="仿宋_GB2312" w:hAnsi="仿宋_GB2312" w:eastAsia="仿宋_GB2312" w:cs="仿宋_GB2312"/>
              </w:rPr>
              <w:t>序号</w:t>
            </w:r>
          </w:p>
        </w:tc>
        <w:tc>
          <w:tcPr>
            <w:tcW w:w="2492" w:type="dxa"/>
          </w:tcPr>
          <w:p w14:paraId="58E5C7D2">
            <w:pPr>
              <w:pStyle w:val="4"/>
              <w:jc w:val="center"/>
            </w:pPr>
            <w:r>
              <w:rPr>
                <w:rFonts w:ascii="仿宋_GB2312" w:hAnsi="仿宋_GB2312" w:eastAsia="仿宋_GB2312" w:cs="仿宋_GB2312"/>
              </w:rPr>
              <w:t>采购品目名称</w:t>
            </w:r>
          </w:p>
        </w:tc>
        <w:tc>
          <w:tcPr>
            <w:tcW w:w="2492" w:type="dxa"/>
          </w:tcPr>
          <w:p w14:paraId="6ABEED10">
            <w:pPr>
              <w:pStyle w:val="4"/>
              <w:jc w:val="center"/>
            </w:pPr>
            <w:r>
              <w:rPr>
                <w:rFonts w:ascii="仿宋_GB2312" w:hAnsi="仿宋_GB2312" w:eastAsia="仿宋_GB2312" w:cs="仿宋_GB2312"/>
              </w:rPr>
              <w:t>标的名称</w:t>
            </w:r>
          </w:p>
        </w:tc>
        <w:tc>
          <w:tcPr>
            <w:tcW w:w="2492" w:type="dxa"/>
          </w:tcPr>
          <w:p w14:paraId="7058A6E5">
            <w:pPr>
              <w:pStyle w:val="4"/>
              <w:jc w:val="center"/>
            </w:pPr>
            <w:r>
              <w:rPr>
                <w:rFonts w:ascii="仿宋_GB2312" w:hAnsi="仿宋_GB2312" w:eastAsia="仿宋_GB2312" w:cs="仿宋_GB2312"/>
              </w:rPr>
              <w:t>产品名称</w:t>
            </w:r>
          </w:p>
        </w:tc>
      </w:tr>
      <w:tr w14:paraId="14E7A7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3BDB261">
            <w:pPr>
              <w:pStyle w:val="4"/>
              <w:jc w:val="center"/>
            </w:pPr>
            <w:r>
              <w:rPr>
                <w:rFonts w:ascii="仿宋_GB2312" w:hAnsi="仿宋_GB2312" w:eastAsia="仿宋_GB2312" w:cs="仿宋_GB2312"/>
              </w:rPr>
              <w:t>不涉及</w:t>
            </w:r>
          </w:p>
        </w:tc>
      </w:tr>
    </w:tbl>
    <w:p w14:paraId="6A013E92">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4E4F9212">
      <w:pPr>
        <w:pStyle w:val="4"/>
        <w:jc w:val="left"/>
        <w:outlineLvl w:val="3"/>
      </w:pPr>
      <w:r>
        <w:rPr>
          <w:rFonts w:ascii="仿宋_GB2312" w:hAnsi="仿宋_GB2312" w:eastAsia="仿宋_GB2312" w:cs="仿宋_GB2312"/>
          <w:b/>
          <w:sz w:val="24"/>
        </w:rPr>
        <w:t>本项目涉及优先采购环境标志产品：</w:t>
      </w:r>
    </w:p>
    <w:p w14:paraId="333637D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1B690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6A11DB4">
            <w:pPr>
              <w:pStyle w:val="4"/>
              <w:jc w:val="center"/>
            </w:pPr>
            <w:r>
              <w:rPr>
                <w:rFonts w:ascii="仿宋_GB2312" w:hAnsi="仿宋_GB2312" w:eastAsia="仿宋_GB2312" w:cs="仿宋_GB2312"/>
              </w:rPr>
              <w:t>序号</w:t>
            </w:r>
          </w:p>
        </w:tc>
        <w:tc>
          <w:tcPr>
            <w:tcW w:w="2492" w:type="dxa"/>
          </w:tcPr>
          <w:p w14:paraId="0B1C54C4">
            <w:pPr>
              <w:pStyle w:val="4"/>
              <w:jc w:val="center"/>
            </w:pPr>
            <w:r>
              <w:rPr>
                <w:rFonts w:ascii="仿宋_GB2312" w:hAnsi="仿宋_GB2312" w:eastAsia="仿宋_GB2312" w:cs="仿宋_GB2312"/>
              </w:rPr>
              <w:t>采购品目名称</w:t>
            </w:r>
          </w:p>
        </w:tc>
        <w:tc>
          <w:tcPr>
            <w:tcW w:w="2492" w:type="dxa"/>
          </w:tcPr>
          <w:p w14:paraId="3FC31355">
            <w:pPr>
              <w:pStyle w:val="4"/>
              <w:jc w:val="center"/>
            </w:pPr>
            <w:r>
              <w:rPr>
                <w:rFonts w:ascii="仿宋_GB2312" w:hAnsi="仿宋_GB2312" w:eastAsia="仿宋_GB2312" w:cs="仿宋_GB2312"/>
              </w:rPr>
              <w:t>标的名称</w:t>
            </w:r>
          </w:p>
        </w:tc>
        <w:tc>
          <w:tcPr>
            <w:tcW w:w="2492" w:type="dxa"/>
          </w:tcPr>
          <w:p w14:paraId="1207A3C7">
            <w:pPr>
              <w:pStyle w:val="4"/>
              <w:jc w:val="center"/>
            </w:pPr>
            <w:r>
              <w:rPr>
                <w:rFonts w:ascii="仿宋_GB2312" w:hAnsi="仿宋_GB2312" w:eastAsia="仿宋_GB2312" w:cs="仿宋_GB2312"/>
              </w:rPr>
              <w:t>产品名称</w:t>
            </w:r>
          </w:p>
        </w:tc>
      </w:tr>
      <w:tr w14:paraId="0DC3F2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7A742BC">
            <w:pPr>
              <w:pStyle w:val="4"/>
              <w:jc w:val="center"/>
            </w:pPr>
            <w:r>
              <w:rPr>
                <w:rFonts w:ascii="仿宋_GB2312" w:hAnsi="仿宋_GB2312" w:eastAsia="仿宋_GB2312" w:cs="仿宋_GB2312"/>
              </w:rPr>
              <w:t>不涉及</w:t>
            </w:r>
          </w:p>
        </w:tc>
      </w:tr>
    </w:tbl>
    <w:p w14:paraId="25801F7B">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3E348C83">
      <w:pPr>
        <w:pStyle w:val="4"/>
        <w:jc w:val="left"/>
        <w:outlineLvl w:val="2"/>
      </w:pPr>
      <w:r>
        <w:rPr>
          <w:rFonts w:ascii="仿宋_GB2312" w:hAnsi="仿宋_GB2312" w:eastAsia="仿宋_GB2312" w:cs="仿宋_GB2312"/>
          <w:b/>
          <w:sz w:val="28"/>
        </w:rPr>
        <w:t>3.2.技术要求</w:t>
      </w:r>
    </w:p>
    <w:p w14:paraId="2EF051C8">
      <w:pPr>
        <w:pStyle w:val="4"/>
        <w:jc w:val="left"/>
      </w:pPr>
      <w:r>
        <w:rPr>
          <w:rFonts w:ascii="仿宋_GB2312" w:hAnsi="仿宋_GB2312" w:eastAsia="仿宋_GB2312" w:cs="仿宋_GB2312"/>
        </w:rPr>
        <w:t>采购包1：</w:t>
      </w:r>
    </w:p>
    <w:p w14:paraId="0B3C96BF">
      <w:pPr>
        <w:pStyle w:val="4"/>
        <w:jc w:val="left"/>
      </w:pPr>
      <w:r>
        <w:rPr>
          <w:rFonts w:ascii="仿宋_GB2312" w:hAnsi="仿宋_GB2312" w:eastAsia="仿宋_GB2312" w:cs="仿宋_GB2312"/>
        </w:rPr>
        <w:t>标的名称：2025年永商镇公立卫生院食材采购(二次)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8154B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B9701D">
            <w:pPr>
              <w:pStyle w:val="4"/>
              <w:jc w:val="center"/>
            </w:pPr>
            <w:r>
              <w:rPr>
                <w:rFonts w:ascii="仿宋_GB2312" w:hAnsi="仿宋_GB2312" w:eastAsia="仿宋_GB2312" w:cs="仿宋_GB2312"/>
              </w:rPr>
              <w:t>序号</w:t>
            </w:r>
          </w:p>
        </w:tc>
        <w:tc>
          <w:tcPr>
            <w:tcW w:w="581" w:type="dxa"/>
          </w:tcPr>
          <w:p w14:paraId="3CD11F7D">
            <w:pPr>
              <w:pStyle w:val="4"/>
              <w:jc w:val="center"/>
            </w:pPr>
            <w:r>
              <w:rPr>
                <w:rFonts w:ascii="仿宋_GB2312" w:hAnsi="仿宋_GB2312" w:eastAsia="仿宋_GB2312" w:cs="仿宋_GB2312"/>
              </w:rPr>
              <w:t>符号标识</w:t>
            </w:r>
          </w:p>
        </w:tc>
        <w:tc>
          <w:tcPr>
            <w:tcW w:w="1495" w:type="dxa"/>
          </w:tcPr>
          <w:p w14:paraId="5F20153C">
            <w:pPr>
              <w:pStyle w:val="4"/>
              <w:jc w:val="center"/>
            </w:pPr>
            <w:r>
              <w:rPr>
                <w:rFonts w:ascii="仿宋_GB2312" w:hAnsi="仿宋_GB2312" w:eastAsia="仿宋_GB2312" w:cs="仿宋_GB2312"/>
              </w:rPr>
              <w:t>技术要求名称</w:t>
            </w:r>
          </w:p>
        </w:tc>
        <w:tc>
          <w:tcPr>
            <w:tcW w:w="5814" w:type="dxa"/>
          </w:tcPr>
          <w:p w14:paraId="3CC12C3A">
            <w:pPr>
              <w:pStyle w:val="4"/>
              <w:jc w:val="center"/>
            </w:pPr>
            <w:r>
              <w:rPr>
                <w:rFonts w:ascii="仿宋_GB2312" w:hAnsi="仿宋_GB2312" w:eastAsia="仿宋_GB2312" w:cs="仿宋_GB2312"/>
              </w:rPr>
              <w:t>技术参数与性能指标</w:t>
            </w:r>
          </w:p>
        </w:tc>
      </w:tr>
      <w:tr w14:paraId="20FA0A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8EBAA0">
            <w:pPr>
              <w:pStyle w:val="4"/>
              <w:jc w:val="center"/>
            </w:pPr>
            <w:r>
              <w:rPr>
                <w:rFonts w:ascii="仿宋_GB2312" w:hAnsi="仿宋_GB2312" w:eastAsia="仿宋_GB2312" w:cs="仿宋_GB2312"/>
              </w:rPr>
              <w:t>1</w:t>
            </w:r>
          </w:p>
        </w:tc>
        <w:tc>
          <w:tcPr>
            <w:tcW w:w="581" w:type="dxa"/>
          </w:tcPr>
          <w:p w14:paraId="55A3525B">
            <w:pPr>
              <w:pStyle w:val="4"/>
              <w:jc w:val="center"/>
            </w:pPr>
            <w:r>
              <w:rPr>
                <w:rFonts w:ascii="仿宋_GB2312" w:hAnsi="仿宋_GB2312" w:eastAsia="仿宋_GB2312" w:cs="仿宋_GB2312"/>
              </w:rPr>
              <w:t>★</w:t>
            </w:r>
          </w:p>
        </w:tc>
        <w:tc>
          <w:tcPr>
            <w:tcW w:w="1495" w:type="dxa"/>
          </w:tcPr>
          <w:p w14:paraId="25BC85B4"/>
        </w:tc>
        <w:tc>
          <w:tcPr>
            <w:tcW w:w="5814" w:type="dxa"/>
          </w:tcPr>
          <w:p w14:paraId="4868C7B2">
            <w:pPr>
              <w:pStyle w:val="4"/>
              <w:jc w:val="both"/>
            </w:pPr>
            <w:r>
              <w:rPr>
                <w:rFonts w:ascii="仿宋_GB2312" w:hAnsi="仿宋_GB2312" w:eastAsia="仿宋_GB2312" w:cs="仿宋_GB2312"/>
                <w:b/>
                <w:sz w:val="24"/>
              </w:rPr>
              <w:t>服务内容及要求（实质性要求）</w:t>
            </w:r>
            <w:r>
              <w:br w:type="textWrapping"/>
            </w:r>
            <w:r>
              <w:rPr>
                <w:rFonts w:ascii="仿宋_GB2312" w:hAnsi="仿宋_GB2312" w:eastAsia="仿宋_GB2312" w:cs="仿宋_GB2312"/>
                <w:b/>
                <w:sz w:val="24"/>
              </w:rPr>
              <w:t xml:space="preserve"> （一）采购内容及要求（实质性要求）：1、采购品目：</w:t>
            </w:r>
          </w:p>
          <w:tbl>
            <w:tblPr>
              <w:tblStyle w:val="2"/>
              <w:tblW w:w="0" w:type="auto"/>
              <w:tblInd w:w="22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62"/>
              <w:gridCol w:w="1583"/>
              <w:gridCol w:w="968"/>
              <w:gridCol w:w="845"/>
              <w:gridCol w:w="1210"/>
            </w:tblGrid>
            <w:tr w14:paraId="0AD038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20904156">
                  <w:pPr>
                    <w:pStyle w:val="4"/>
                    <w:spacing w:before="90"/>
                    <w:ind w:left="300"/>
                    <w:jc w:val="left"/>
                  </w:pPr>
                  <w:r>
                    <w:rPr>
                      <w:rFonts w:ascii="仿宋_GB2312" w:hAnsi="仿宋_GB2312" w:eastAsia="仿宋_GB2312" w:cs="仿宋_GB2312"/>
                      <w:sz w:val="28"/>
                    </w:rPr>
                    <w:t>序号</w:t>
                  </w:r>
                </w:p>
              </w:tc>
              <w:tc>
                <w:tcPr>
                  <w:tcW w:w="1605"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77614CD3">
                  <w:pPr>
                    <w:pStyle w:val="4"/>
                    <w:spacing w:before="90"/>
                    <w:ind w:left="1140"/>
                    <w:jc w:val="left"/>
                  </w:pPr>
                  <w:r>
                    <w:rPr>
                      <w:rFonts w:ascii="仿宋_GB2312" w:hAnsi="仿宋_GB2312" w:eastAsia="仿宋_GB2312" w:cs="仿宋_GB2312"/>
                      <w:sz w:val="28"/>
                    </w:rPr>
                    <w:t>名称</w:t>
                  </w:r>
                </w:p>
              </w:tc>
              <w:tc>
                <w:tcPr>
                  <w:tcW w:w="990"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6E91C238">
                  <w:pPr>
                    <w:pStyle w:val="4"/>
                    <w:spacing w:before="90"/>
                    <w:ind w:left="360"/>
                    <w:jc w:val="left"/>
                  </w:pPr>
                  <w:r>
                    <w:rPr>
                      <w:rFonts w:ascii="仿宋_GB2312" w:hAnsi="仿宋_GB2312" w:eastAsia="仿宋_GB2312" w:cs="仿宋_GB2312"/>
                      <w:sz w:val="28"/>
                    </w:rPr>
                    <w:t>质量标准</w:t>
                  </w:r>
                </w:p>
              </w:tc>
              <w:tc>
                <w:tcPr>
                  <w:tcW w:w="840"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3F115AF">
                  <w:pPr>
                    <w:pStyle w:val="4"/>
                    <w:spacing w:before="90"/>
                    <w:ind w:left="420"/>
                    <w:jc w:val="left"/>
                  </w:pPr>
                  <w:r>
                    <w:rPr>
                      <w:rFonts w:ascii="仿宋_GB2312" w:hAnsi="仿宋_GB2312" w:eastAsia="仿宋_GB2312" w:cs="仿宋_GB2312"/>
                      <w:sz w:val="28"/>
                    </w:rPr>
                    <w:t>单位</w:t>
                  </w:r>
                </w:p>
              </w:tc>
              <w:tc>
                <w:tcPr>
                  <w:tcW w:w="1200"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446636DC">
                  <w:pPr>
                    <w:pStyle w:val="4"/>
                    <w:spacing w:before="90"/>
                    <w:ind w:left="690"/>
                    <w:jc w:val="left"/>
                  </w:pPr>
                  <w:r>
                    <w:rPr>
                      <w:rFonts w:ascii="仿宋_GB2312" w:hAnsi="仿宋_GB2312" w:eastAsia="仿宋_GB2312" w:cs="仿宋_GB2312"/>
                      <w:sz w:val="28"/>
                    </w:rPr>
                    <w:t>总量</w:t>
                  </w:r>
                </w:p>
              </w:tc>
            </w:tr>
            <w:tr w14:paraId="0A3AE5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D5C010D">
                  <w:pPr>
                    <w:pStyle w:val="4"/>
                    <w:spacing w:before="120"/>
                    <w:ind w:left="540"/>
                    <w:jc w:val="left"/>
                  </w:pPr>
                  <w:r>
                    <w:rPr>
                      <w:rFonts w:ascii="仿宋_GB2312" w:hAnsi="仿宋_GB2312" w:eastAsia="仿宋_GB2312" w:cs="仿宋_GB2312"/>
                      <w:sz w:val="28"/>
                    </w:rPr>
                    <w:t>1</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1AB844F9">
                  <w:pPr>
                    <w:pStyle w:val="4"/>
                    <w:spacing w:before="75"/>
                    <w:ind w:left="1140"/>
                    <w:jc w:val="left"/>
                  </w:pPr>
                  <w:r>
                    <w:rPr>
                      <w:rFonts w:ascii="仿宋_GB2312" w:hAnsi="仿宋_GB2312" w:eastAsia="仿宋_GB2312" w:cs="仿宋_GB2312"/>
                      <w:sz w:val="28"/>
                    </w:rPr>
                    <w:t>芹菜</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10B3A240">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71B45E06">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22347035">
                  <w:pPr>
                    <w:pStyle w:val="4"/>
                    <w:spacing w:before="120"/>
                    <w:ind w:left="840"/>
                    <w:jc w:val="left"/>
                  </w:pPr>
                  <w:r>
                    <w:rPr>
                      <w:rFonts w:ascii="仿宋_GB2312" w:hAnsi="仿宋_GB2312" w:eastAsia="仿宋_GB2312" w:cs="仿宋_GB2312"/>
                      <w:sz w:val="28"/>
                    </w:rPr>
                    <w:t>80</w:t>
                  </w:r>
                </w:p>
              </w:tc>
            </w:tr>
            <w:tr w14:paraId="0EA711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2C9B58D">
                  <w:pPr>
                    <w:pStyle w:val="4"/>
                    <w:spacing w:before="120"/>
                    <w:ind w:left="525"/>
                    <w:jc w:val="left"/>
                  </w:pPr>
                  <w:r>
                    <w:rPr>
                      <w:rFonts w:ascii="仿宋_GB2312" w:hAnsi="仿宋_GB2312" w:eastAsia="仿宋_GB2312" w:cs="仿宋_GB2312"/>
                      <w:sz w:val="28"/>
                    </w:rPr>
                    <w:t>2</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5F3069D7">
                  <w:pPr>
                    <w:pStyle w:val="4"/>
                    <w:spacing w:before="75"/>
                    <w:ind w:left="1140"/>
                    <w:jc w:val="left"/>
                  </w:pPr>
                  <w:r>
                    <w:rPr>
                      <w:rFonts w:ascii="仿宋_GB2312" w:hAnsi="仿宋_GB2312" w:eastAsia="仿宋_GB2312" w:cs="仿宋_GB2312"/>
                      <w:sz w:val="28"/>
                    </w:rPr>
                    <w:t>莲白</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75ED4876">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6FFE5477">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1F938679">
                  <w:pPr>
                    <w:pStyle w:val="4"/>
                    <w:spacing w:before="120"/>
                    <w:ind w:left="840"/>
                    <w:jc w:val="left"/>
                  </w:pPr>
                  <w:r>
                    <w:rPr>
                      <w:rFonts w:ascii="仿宋_GB2312" w:hAnsi="仿宋_GB2312" w:eastAsia="仿宋_GB2312" w:cs="仿宋_GB2312"/>
                      <w:sz w:val="28"/>
                    </w:rPr>
                    <w:t>80</w:t>
                  </w:r>
                </w:p>
              </w:tc>
            </w:tr>
            <w:tr w14:paraId="731C7E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2AF0AA0">
                  <w:pPr>
                    <w:pStyle w:val="4"/>
                    <w:spacing w:before="120"/>
                    <w:ind w:left="525"/>
                    <w:jc w:val="left"/>
                  </w:pPr>
                  <w:r>
                    <w:rPr>
                      <w:rFonts w:ascii="仿宋_GB2312" w:hAnsi="仿宋_GB2312" w:eastAsia="仿宋_GB2312" w:cs="仿宋_GB2312"/>
                      <w:sz w:val="28"/>
                    </w:rPr>
                    <w:t>3</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5C49C655">
                  <w:pPr>
                    <w:pStyle w:val="4"/>
                    <w:spacing w:before="75"/>
                    <w:ind w:left="1140"/>
                    <w:jc w:val="left"/>
                  </w:pPr>
                  <w:r>
                    <w:rPr>
                      <w:rFonts w:ascii="仿宋_GB2312" w:hAnsi="仿宋_GB2312" w:eastAsia="仿宋_GB2312" w:cs="仿宋_GB2312"/>
                      <w:sz w:val="28"/>
                    </w:rPr>
                    <w:t>南瓜</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3B685B1B">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63B5AE4D">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79534FA1">
                  <w:pPr>
                    <w:pStyle w:val="4"/>
                    <w:spacing w:before="120"/>
                    <w:ind w:left="840"/>
                    <w:jc w:val="left"/>
                  </w:pPr>
                  <w:r>
                    <w:rPr>
                      <w:rFonts w:ascii="仿宋_GB2312" w:hAnsi="仿宋_GB2312" w:eastAsia="仿宋_GB2312" w:cs="仿宋_GB2312"/>
                      <w:sz w:val="28"/>
                    </w:rPr>
                    <w:t>50</w:t>
                  </w:r>
                </w:p>
              </w:tc>
            </w:tr>
            <w:tr w14:paraId="05663C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9AF7435">
                  <w:pPr>
                    <w:pStyle w:val="4"/>
                    <w:spacing w:before="120"/>
                    <w:ind w:left="510"/>
                    <w:jc w:val="left"/>
                  </w:pPr>
                  <w:r>
                    <w:rPr>
                      <w:rFonts w:ascii="仿宋_GB2312" w:hAnsi="仿宋_GB2312" w:eastAsia="仿宋_GB2312" w:cs="仿宋_GB2312"/>
                      <w:sz w:val="28"/>
                    </w:rPr>
                    <w:t>4</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53283B55">
                  <w:pPr>
                    <w:pStyle w:val="4"/>
                    <w:spacing w:before="75"/>
                    <w:ind w:left="1140"/>
                    <w:jc w:val="left"/>
                  </w:pPr>
                  <w:r>
                    <w:rPr>
                      <w:rFonts w:ascii="仿宋_GB2312" w:hAnsi="仿宋_GB2312" w:eastAsia="仿宋_GB2312" w:cs="仿宋_GB2312"/>
                      <w:sz w:val="28"/>
                    </w:rPr>
                    <w:t>大葱</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2A4F4D1A">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6CEBCE78">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5186E8F8">
                  <w:pPr>
                    <w:pStyle w:val="4"/>
                    <w:spacing w:before="120"/>
                    <w:ind w:left="840"/>
                    <w:jc w:val="left"/>
                  </w:pPr>
                  <w:r>
                    <w:rPr>
                      <w:rFonts w:ascii="仿宋_GB2312" w:hAnsi="仿宋_GB2312" w:eastAsia="仿宋_GB2312" w:cs="仿宋_GB2312"/>
                      <w:sz w:val="28"/>
                    </w:rPr>
                    <w:t>50</w:t>
                  </w:r>
                </w:p>
              </w:tc>
            </w:tr>
            <w:tr w14:paraId="2F4B23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C432EF8">
                  <w:pPr>
                    <w:pStyle w:val="4"/>
                    <w:spacing w:before="135"/>
                    <w:ind w:left="525"/>
                    <w:jc w:val="left"/>
                  </w:pPr>
                  <w:r>
                    <w:rPr>
                      <w:rFonts w:ascii="仿宋_GB2312" w:hAnsi="仿宋_GB2312" w:eastAsia="仿宋_GB2312" w:cs="仿宋_GB2312"/>
                      <w:sz w:val="28"/>
                    </w:rPr>
                    <w:t>5</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1E62A6FE">
                  <w:pPr>
                    <w:pStyle w:val="4"/>
                    <w:spacing w:before="90"/>
                    <w:ind w:left="1005"/>
                    <w:jc w:val="left"/>
                  </w:pPr>
                  <w:r>
                    <w:rPr>
                      <w:rFonts w:ascii="仿宋_GB2312" w:hAnsi="仿宋_GB2312" w:eastAsia="仿宋_GB2312" w:cs="仿宋_GB2312"/>
                      <w:sz w:val="28"/>
                    </w:rPr>
                    <w:t>小青椒</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15501979">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6179EAC5">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262B7193">
                  <w:pPr>
                    <w:pStyle w:val="4"/>
                    <w:spacing w:before="120"/>
                    <w:ind w:left="840"/>
                    <w:jc w:val="left"/>
                  </w:pPr>
                  <w:r>
                    <w:rPr>
                      <w:rFonts w:ascii="仿宋_GB2312" w:hAnsi="仿宋_GB2312" w:eastAsia="仿宋_GB2312" w:cs="仿宋_GB2312"/>
                      <w:sz w:val="28"/>
                    </w:rPr>
                    <w:t>50</w:t>
                  </w:r>
                </w:p>
              </w:tc>
            </w:tr>
            <w:tr w14:paraId="5802CA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DF8D853">
                  <w:pPr>
                    <w:pStyle w:val="4"/>
                    <w:spacing w:before="135"/>
                    <w:ind w:left="525"/>
                    <w:jc w:val="left"/>
                  </w:pPr>
                  <w:r>
                    <w:rPr>
                      <w:rFonts w:ascii="仿宋_GB2312" w:hAnsi="仿宋_GB2312" w:eastAsia="仿宋_GB2312" w:cs="仿宋_GB2312"/>
                      <w:sz w:val="28"/>
                    </w:rPr>
                    <w:t>6</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5BC90B4C">
                  <w:pPr>
                    <w:pStyle w:val="4"/>
                    <w:spacing w:before="90"/>
                    <w:ind w:left="1140"/>
                    <w:jc w:val="left"/>
                  </w:pPr>
                  <w:r>
                    <w:rPr>
                      <w:rFonts w:ascii="仿宋_GB2312" w:hAnsi="仿宋_GB2312" w:eastAsia="仿宋_GB2312" w:cs="仿宋_GB2312"/>
                      <w:sz w:val="28"/>
                    </w:rPr>
                    <w:t>豆干</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25165F20">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02F68B0F">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0261504C">
                  <w:pPr>
                    <w:pStyle w:val="4"/>
                    <w:spacing w:before="135"/>
                    <w:ind w:left="840"/>
                    <w:jc w:val="left"/>
                  </w:pPr>
                  <w:r>
                    <w:rPr>
                      <w:rFonts w:ascii="仿宋_GB2312" w:hAnsi="仿宋_GB2312" w:eastAsia="仿宋_GB2312" w:cs="仿宋_GB2312"/>
                      <w:sz w:val="28"/>
                    </w:rPr>
                    <w:t>30</w:t>
                  </w:r>
                </w:p>
              </w:tc>
            </w:tr>
            <w:tr w14:paraId="763D6D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17D4160">
                  <w:pPr>
                    <w:pStyle w:val="4"/>
                    <w:spacing w:before="135"/>
                    <w:ind w:left="525"/>
                    <w:jc w:val="left"/>
                  </w:pPr>
                  <w:r>
                    <w:rPr>
                      <w:rFonts w:ascii="仿宋_GB2312" w:hAnsi="仿宋_GB2312" w:eastAsia="仿宋_GB2312" w:cs="仿宋_GB2312"/>
                      <w:sz w:val="28"/>
                    </w:rPr>
                    <w:t>7</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25174404">
                  <w:pPr>
                    <w:pStyle w:val="4"/>
                    <w:spacing w:before="90"/>
                    <w:ind w:left="1005"/>
                    <w:jc w:val="left"/>
                  </w:pPr>
                  <w:r>
                    <w:rPr>
                      <w:rFonts w:ascii="仿宋_GB2312" w:hAnsi="仿宋_GB2312" w:eastAsia="仿宋_GB2312" w:cs="仿宋_GB2312"/>
                      <w:sz w:val="28"/>
                    </w:rPr>
                    <w:t>大青椒</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17F6F6DB">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0FFA59A1">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1AFD1759">
                  <w:pPr>
                    <w:pStyle w:val="4"/>
                    <w:spacing w:before="135"/>
                    <w:ind w:left="825"/>
                    <w:jc w:val="left"/>
                  </w:pPr>
                  <w:r>
                    <w:rPr>
                      <w:rFonts w:ascii="仿宋_GB2312" w:hAnsi="仿宋_GB2312" w:eastAsia="仿宋_GB2312" w:cs="仿宋_GB2312"/>
                      <w:sz w:val="28"/>
                    </w:rPr>
                    <w:t>40</w:t>
                  </w:r>
                </w:p>
              </w:tc>
            </w:tr>
            <w:tr w14:paraId="2D0A59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F422244">
                  <w:pPr>
                    <w:pStyle w:val="4"/>
                    <w:spacing w:before="135"/>
                    <w:ind w:left="510"/>
                    <w:jc w:val="left"/>
                  </w:pPr>
                  <w:r>
                    <w:rPr>
                      <w:rFonts w:ascii="仿宋_GB2312" w:hAnsi="仿宋_GB2312" w:eastAsia="仿宋_GB2312" w:cs="仿宋_GB2312"/>
                      <w:sz w:val="28"/>
                    </w:rPr>
                    <w:t>8</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6C2E7CBF">
                  <w:pPr>
                    <w:pStyle w:val="4"/>
                    <w:spacing w:before="90"/>
                    <w:ind w:left="1140"/>
                    <w:jc w:val="left"/>
                  </w:pPr>
                  <w:r>
                    <w:rPr>
                      <w:rFonts w:ascii="仿宋_GB2312" w:hAnsi="仿宋_GB2312" w:eastAsia="仿宋_GB2312" w:cs="仿宋_GB2312"/>
                      <w:sz w:val="28"/>
                    </w:rPr>
                    <w:t>豆芽</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0779C7D1">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7369082E">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7CC18E84">
                  <w:pPr>
                    <w:pStyle w:val="4"/>
                    <w:spacing w:before="135"/>
                    <w:ind w:left="840"/>
                    <w:jc w:val="left"/>
                  </w:pPr>
                  <w:r>
                    <w:rPr>
                      <w:rFonts w:ascii="仿宋_GB2312" w:hAnsi="仿宋_GB2312" w:eastAsia="仿宋_GB2312" w:cs="仿宋_GB2312"/>
                      <w:sz w:val="28"/>
                    </w:rPr>
                    <w:t>50</w:t>
                  </w:r>
                </w:p>
              </w:tc>
            </w:tr>
            <w:tr w14:paraId="2D2174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5A585C3">
                  <w:pPr>
                    <w:pStyle w:val="4"/>
                    <w:spacing w:before="135"/>
                    <w:ind w:left="510"/>
                    <w:jc w:val="left"/>
                  </w:pPr>
                  <w:r>
                    <w:rPr>
                      <w:rFonts w:ascii="仿宋_GB2312" w:hAnsi="仿宋_GB2312" w:eastAsia="仿宋_GB2312" w:cs="仿宋_GB2312"/>
                      <w:sz w:val="28"/>
                    </w:rPr>
                    <w:t>9</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2A33537A">
                  <w:pPr>
                    <w:pStyle w:val="4"/>
                    <w:spacing w:before="90"/>
                    <w:ind w:left="1140"/>
                    <w:jc w:val="left"/>
                  </w:pPr>
                  <w:r>
                    <w:rPr>
                      <w:rFonts w:ascii="仿宋_GB2312" w:hAnsi="仿宋_GB2312" w:eastAsia="仿宋_GB2312" w:cs="仿宋_GB2312"/>
                      <w:sz w:val="28"/>
                    </w:rPr>
                    <w:t>冬瓜</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0139C7B2">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7BBAEB3C">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10D4017D">
                  <w:pPr>
                    <w:pStyle w:val="4"/>
                    <w:spacing w:before="135"/>
                    <w:ind w:left="840"/>
                    <w:jc w:val="left"/>
                  </w:pPr>
                  <w:r>
                    <w:rPr>
                      <w:rFonts w:ascii="仿宋_GB2312" w:hAnsi="仿宋_GB2312" w:eastAsia="仿宋_GB2312" w:cs="仿宋_GB2312"/>
                      <w:sz w:val="28"/>
                    </w:rPr>
                    <w:t>70</w:t>
                  </w:r>
                </w:p>
              </w:tc>
            </w:tr>
            <w:tr w14:paraId="6D05C7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A55EDC5">
                  <w:pPr>
                    <w:pStyle w:val="4"/>
                    <w:spacing w:before="135"/>
                    <w:ind w:left="465"/>
                    <w:jc w:val="left"/>
                  </w:pPr>
                  <w:r>
                    <w:rPr>
                      <w:rFonts w:ascii="仿宋_GB2312" w:hAnsi="仿宋_GB2312" w:eastAsia="仿宋_GB2312" w:cs="仿宋_GB2312"/>
                      <w:sz w:val="28"/>
                    </w:rPr>
                    <w:t>10</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5E895810">
                  <w:pPr>
                    <w:pStyle w:val="4"/>
                    <w:spacing w:before="90"/>
                    <w:ind w:left="1005"/>
                    <w:jc w:val="left"/>
                  </w:pPr>
                  <w:r>
                    <w:rPr>
                      <w:rFonts w:ascii="仿宋_GB2312" w:hAnsi="仿宋_GB2312" w:eastAsia="仿宋_GB2312" w:cs="仿宋_GB2312"/>
                      <w:sz w:val="28"/>
                    </w:rPr>
                    <w:t>折耳根</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11CA3B50">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0AF4FE30">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4DD2440D">
                  <w:pPr>
                    <w:pStyle w:val="4"/>
                    <w:spacing w:before="135"/>
                    <w:ind w:left="840"/>
                    <w:jc w:val="left"/>
                  </w:pPr>
                  <w:r>
                    <w:rPr>
                      <w:rFonts w:ascii="仿宋_GB2312" w:hAnsi="仿宋_GB2312" w:eastAsia="仿宋_GB2312" w:cs="仿宋_GB2312"/>
                      <w:sz w:val="28"/>
                    </w:rPr>
                    <w:t>20</w:t>
                  </w:r>
                </w:p>
              </w:tc>
            </w:tr>
            <w:tr w14:paraId="6B1BC5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0A5319E">
                  <w:pPr>
                    <w:pStyle w:val="4"/>
                    <w:spacing w:before="120"/>
                    <w:ind w:left="465"/>
                    <w:jc w:val="left"/>
                  </w:pPr>
                  <w:r>
                    <w:rPr>
                      <w:rFonts w:ascii="仿宋_GB2312" w:hAnsi="仿宋_GB2312" w:eastAsia="仿宋_GB2312" w:cs="仿宋_GB2312"/>
                      <w:sz w:val="28"/>
                    </w:rPr>
                    <w:t>11</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5A012CCC">
                  <w:pPr>
                    <w:pStyle w:val="4"/>
                    <w:spacing w:before="90"/>
                    <w:ind w:left="1005"/>
                    <w:jc w:val="left"/>
                  </w:pPr>
                  <w:r>
                    <w:rPr>
                      <w:rFonts w:ascii="仿宋_GB2312" w:hAnsi="仿宋_GB2312" w:eastAsia="仿宋_GB2312" w:cs="仿宋_GB2312"/>
                      <w:sz w:val="28"/>
                    </w:rPr>
                    <w:t>小白菜</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5CF54CFD">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1BE777CB">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5A331BD5">
                  <w:pPr>
                    <w:pStyle w:val="4"/>
                    <w:spacing w:before="120"/>
                    <w:ind w:left="825"/>
                    <w:jc w:val="left"/>
                  </w:pPr>
                  <w:r>
                    <w:rPr>
                      <w:rFonts w:ascii="仿宋_GB2312" w:hAnsi="仿宋_GB2312" w:eastAsia="仿宋_GB2312" w:cs="仿宋_GB2312"/>
                      <w:sz w:val="28"/>
                    </w:rPr>
                    <w:t>40</w:t>
                  </w:r>
                </w:p>
              </w:tc>
            </w:tr>
            <w:tr w14:paraId="1C1956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0855648">
                  <w:pPr>
                    <w:pStyle w:val="4"/>
                    <w:spacing w:before="120"/>
                    <w:ind w:left="465"/>
                    <w:jc w:val="left"/>
                  </w:pPr>
                  <w:r>
                    <w:rPr>
                      <w:rFonts w:ascii="仿宋_GB2312" w:hAnsi="仿宋_GB2312" w:eastAsia="仿宋_GB2312" w:cs="仿宋_GB2312"/>
                      <w:sz w:val="28"/>
                    </w:rPr>
                    <w:t>12</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2B7FDE4A">
                  <w:pPr>
                    <w:pStyle w:val="4"/>
                    <w:spacing w:before="75"/>
                    <w:ind w:left="1140"/>
                    <w:jc w:val="left"/>
                  </w:pPr>
                  <w:r>
                    <w:rPr>
                      <w:rFonts w:ascii="仿宋_GB2312" w:hAnsi="仿宋_GB2312" w:eastAsia="仿宋_GB2312" w:cs="仿宋_GB2312"/>
                      <w:sz w:val="28"/>
                    </w:rPr>
                    <w:t>青豆</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16CDD1C6">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7014B272">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34645C5A">
                  <w:pPr>
                    <w:pStyle w:val="4"/>
                    <w:spacing w:before="120"/>
                    <w:ind w:left="840"/>
                    <w:jc w:val="left"/>
                  </w:pPr>
                  <w:r>
                    <w:rPr>
                      <w:rFonts w:ascii="仿宋_GB2312" w:hAnsi="仿宋_GB2312" w:eastAsia="仿宋_GB2312" w:cs="仿宋_GB2312"/>
                      <w:sz w:val="28"/>
                    </w:rPr>
                    <w:t>50</w:t>
                  </w:r>
                </w:p>
              </w:tc>
            </w:tr>
            <w:tr w14:paraId="117F46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A6B0954">
                  <w:pPr>
                    <w:pStyle w:val="4"/>
                    <w:spacing w:before="120"/>
                    <w:ind w:left="465"/>
                    <w:jc w:val="left"/>
                  </w:pPr>
                  <w:r>
                    <w:rPr>
                      <w:rFonts w:ascii="仿宋_GB2312" w:hAnsi="仿宋_GB2312" w:eastAsia="仿宋_GB2312" w:cs="仿宋_GB2312"/>
                      <w:sz w:val="28"/>
                    </w:rPr>
                    <w:t>13</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799C3CD8">
                  <w:pPr>
                    <w:pStyle w:val="4"/>
                    <w:spacing w:before="75"/>
                    <w:ind w:left="1140"/>
                    <w:jc w:val="left"/>
                  </w:pPr>
                  <w:r>
                    <w:rPr>
                      <w:rFonts w:ascii="仿宋_GB2312" w:hAnsi="仿宋_GB2312" w:eastAsia="仿宋_GB2312" w:cs="仿宋_GB2312"/>
                      <w:sz w:val="28"/>
                    </w:rPr>
                    <w:t>丝瓜</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04022B60">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4643D369">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2D441CB2">
                  <w:pPr>
                    <w:pStyle w:val="4"/>
                    <w:spacing w:before="120"/>
                    <w:ind w:left="840"/>
                    <w:jc w:val="left"/>
                  </w:pPr>
                  <w:r>
                    <w:rPr>
                      <w:rFonts w:ascii="仿宋_GB2312" w:hAnsi="仿宋_GB2312" w:eastAsia="仿宋_GB2312" w:cs="仿宋_GB2312"/>
                      <w:sz w:val="28"/>
                    </w:rPr>
                    <w:t>60</w:t>
                  </w:r>
                </w:p>
              </w:tc>
            </w:tr>
            <w:tr w14:paraId="6F2C9F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3D89BA1">
                  <w:pPr>
                    <w:pStyle w:val="4"/>
                    <w:spacing w:before="120"/>
                    <w:ind w:left="465"/>
                    <w:jc w:val="left"/>
                  </w:pPr>
                  <w:r>
                    <w:rPr>
                      <w:rFonts w:ascii="仿宋_GB2312" w:hAnsi="仿宋_GB2312" w:eastAsia="仿宋_GB2312" w:cs="仿宋_GB2312"/>
                      <w:sz w:val="28"/>
                    </w:rPr>
                    <w:t>14</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3114A427">
                  <w:pPr>
                    <w:pStyle w:val="4"/>
                    <w:spacing w:before="75"/>
                    <w:ind w:left="1140"/>
                    <w:jc w:val="left"/>
                  </w:pPr>
                  <w:r>
                    <w:rPr>
                      <w:rFonts w:ascii="仿宋_GB2312" w:hAnsi="仿宋_GB2312" w:eastAsia="仿宋_GB2312" w:cs="仿宋_GB2312"/>
                      <w:sz w:val="28"/>
                    </w:rPr>
                    <w:t>土豆</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3B1B01E9">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576E44C8">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527EFD66">
                  <w:pPr>
                    <w:pStyle w:val="4"/>
                    <w:spacing w:before="120"/>
                    <w:ind w:left="780"/>
                    <w:jc w:val="left"/>
                  </w:pPr>
                  <w:r>
                    <w:rPr>
                      <w:rFonts w:ascii="仿宋_GB2312" w:hAnsi="仿宋_GB2312" w:eastAsia="仿宋_GB2312" w:cs="仿宋_GB2312"/>
                      <w:sz w:val="28"/>
                    </w:rPr>
                    <w:t>100</w:t>
                  </w:r>
                </w:p>
              </w:tc>
            </w:tr>
            <w:tr w14:paraId="7264DA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9CE77B8">
                  <w:pPr>
                    <w:pStyle w:val="4"/>
                    <w:spacing w:before="120"/>
                    <w:ind w:left="465"/>
                    <w:jc w:val="left"/>
                  </w:pPr>
                  <w:r>
                    <w:rPr>
                      <w:rFonts w:ascii="仿宋_GB2312" w:hAnsi="仿宋_GB2312" w:eastAsia="仿宋_GB2312" w:cs="仿宋_GB2312"/>
                      <w:sz w:val="28"/>
                    </w:rPr>
                    <w:t>15</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26E53713">
                  <w:pPr>
                    <w:pStyle w:val="4"/>
                    <w:spacing w:before="75"/>
                    <w:ind w:left="1140"/>
                    <w:jc w:val="left"/>
                  </w:pPr>
                  <w:r>
                    <w:rPr>
                      <w:rFonts w:ascii="仿宋_GB2312" w:hAnsi="仿宋_GB2312" w:eastAsia="仿宋_GB2312" w:cs="仿宋_GB2312"/>
                      <w:sz w:val="28"/>
                    </w:rPr>
                    <w:t>洋葱</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39E26C98">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74B62BEC">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51CE1F6F">
                  <w:pPr>
                    <w:pStyle w:val="4"/>
                    <w:spacing w:before="120"/>
                    <w:ind w:left="840"/>
                    <w:jc w:val="left"/>
                  </w:pPr>
                  <w:r>
                    <w:rPr>
                      <w:rFonts w:ascii="仿宋_GB2312" w:hAnsi="仿宋_GB2312" w:eastAsia="仿宋_GB2312" w:cs="仿宋_GB2312"/>
                      <w:sz w:val="28"/>
                    </w:rPr>
                    <w:t>50</w:t>
                  </w:r>
                </w:p>
              </w:tc>
            </w:tr>
            <w:tr w14:paraId="6BEC84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6B4A78A">
                  <w:pPr>
                    <w:pStyle w:val="4"/>
                    <w:spacing w:before="120"/>
                    <w:ind w:left="465"/>
                    <w:jc w:val="left"/>
                  </w:pPr>
                  <w:r>
                    <w:rPr>
                      <w:rFonts w:ascii="仿宋_GB2312" w:hAnsi="仿宋_GB2312" w:eastAsia="仿宋_GB2312" w:cs="仿宋_GB2312"/>
                      <w:sz w:val="28"/>
                    </w:rPr>
                    <w:t>16</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648F9749">
                  <w:pPr>
                    <w:pStyle w:val="4"/>
                    <w:spacing w:before="75"/>
                    <w:ind w:left="1140"/>
                    <w:jc w:val="left"/>
                  </w:pPr>
                  <w:r>
                    <w:rPr>
                      <w:rFonts w:ascii="仿宋_GB2312" w:hAnsi="仿宋_GB2312" w:eastAsia="仿宋_GB2312" w:cs="仿宋_GB2312"/>
                      <w:sz w:val="28"/>
                    </w:rPr>
                    <w:t>黄瓜</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677A3578">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4B8211A6">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510D3EF6">
                  <w:pPr>
                    <w:pStyle w:val="4"/>
                    <w:spacing w:before="120"/>
                    <w:ind w:left="840"/>
                    <w:jc w:val="left"/>
                  </w:pPr>
                  <w:r>
                    <w:rPr>
                      <w:rFonts w:ascii="仿宋_GB2312" w:hAnsi="仿宋_GB2312" w:eastAsia="仿宋_GB2312" w:cs="仿宋_GB2312"/>
                      <w:sz w:val="28"/>
                    </w:rPr>
                    <w:t>50</w:t>
                  </w:r>
                </w:p>
              </w:tc>
            </w:tr>
            <w:tr w14:paraId="609E03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19918EC">
                  <w:pPr>
                    <w:pStyle w:val="4"/>
                    <w:spacing w:before="120"/>
                    <w:ind w:left="465"/>
                    <w:jc w:val="left"/>
                  </w:pPr>
                  <w:r>
                    <w:rPr>
                      <w:rFonts w:ascii="仿宋_GB2312" w:hAnsi="仿宋_GB2312" w:eastAsia="仿宋_GB2312" w:cs="仿宋_GB2312"/>
                      <w:sz w:val="28"/>
                    </w:rPr>
                    <w:t>17</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0A5CB748">
                  <w:pPr>
                    <w:pStyle w:val="4"/>
                    <w:spacing w:before="75"/>
                    <w:ind w:left="1140"/>
                    <w:jc w:val="left"/>
                  </w:pPr>
                  <w:r>
                    <w:rPr>
                      <w:rFonts w:ascii="仿宋_GB2312" w:hAnsi="仿宋_GB2312" w:eastAsia="仿宋_GB2312" w:cs="仿宋_GB2312"/>
                      <w:sz w:val="28"/>
                    </w:rPr>
                    <w:t>苦瓜</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4E22462E">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3B28F36C">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3A3D6CE9">
                  <w:pPr>
                    <w:pStyle w:val="4"/>
                    <w:spacing w:before="120"/>
                    <w:ind w:left="840"/>
                    <w:jc w:val="left"/>
                  </w:pPr>
                  <w:r>
                    <w:rPr>
                      <w:rFonts w:ascii="仿宋_GB2312" w:hAnsi="仿宋_GB2312" w:eastAsia="仿宋_GB2312" w:cs="仿宋_GB2312"/>
                      <w:sz w:val="28"/>
                    </w:rPr>
                    <w:t>50</w:t>
                  </w:r>
                </w:p>
              </w:tc>
            </w:tr>
            <w:tr w14:paraId="655F4F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E667DCC">
                  <w:pPr>
                    <w:pStyle w:val="4"/>
                    <w:spacing w:before="120"/>
                    <w:ind w:left="465"/>
                    <w:jc w:val="left"/>
                  </w:pPr>
                  <w:r>
                    <w:rPr>
                      <w:rFonts w:ascii="仿宋_GB2312" w:hAnsi="仿宋_GB2312" w:eastAsia="仿宋_GB2312" w:cs="仿宋_GB2312"/>
                      <w:sz w:val="28"/>
                    </w:rPr>
                    <w:t>18</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42E6B75C">
                  <w:pPr>
                    <w:pStyle w:val="4"/>
                    <w:spacing w:before="75"/>
                    <w:ind w:left="1140"/>
                    <w:jc w:val="left"/>
                  </w:pPr>
                  <w:r>
                    <w:rPr>
                      <w:rFonts w:ascii="仿宋_GB2312" w:hAnsi="仿宋_GB2312" w:eastAsia="仿宋_GB2312" w:cs="仿宋_GB2312"/>
                      <w:sz w:val="28"/>
                    </w:rPr>
                    <w:t>甜椒</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71EDAA1B">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151C683C">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4AD37A88">
                  <w:pPr>
                    <w:pStyle w:val="4"/>
                    <w:spacing w:before="120"/>
                    <w:ind w:left="840"/>
                    <w:jc w:val="left"/>
                  </w:pPr>
                  <w:r>
                    <w:rPr>
                      <w:rFonts w:ascii="仿宋_GB2312" w:hAnsi="仿宋_GB2312" w:eastAsia="仿宋_GB2312" w:cs="仿宋_GB2312"/>
                      <w:sz w:val="28"/>
                    </w:rPr>
                    <w:t>50</w:t>
                  </w:r>
                </w:p>
              </w:tc>
            </w:tr>
            <w:tr w14:paraId="787E31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BA136E3">
                  <w:pPr>
                    <w:pStyle w:val="4"/>
                    <w:spacing w:before="120"/>
                    <w:ind w:left="465"/>
                    <w:jc w:val="left"/>
                  </w:pPr>
                  <w:r>
                    <w:rPr>
                      <w:rFonts w:ascii="仿宋_GB2312" w:hAnsi="仿宋_GB2312" w:eastAsia="仿宋_GB2312" w:cs="仿宋_GB2312"/>
                      <w:sz w:val="28"/>
                    </w:rPr>
                    <w:t>19</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65688A97">
                  <w:pPr>
                    <w:pStyle w:val="4"/>
                    <w:spacing w:before="75"/>
                    <w:ind w:left="1290"/>
                    <w:jc w:val="left"/>
                  </w:pPr>
                  <w:r>
                    <w:rPr>
                      <w:rFonts w:ascii="仿宋_GB2312" w:hAnsi="仿宋_GB2312" w:eastAsia="仿宋_GB2312" w:cs="仿宋_GB2312"/>
                      <w:sz w:val="28"/>
                    </w:rPr>
                    <w:t>姜</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21248568">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03EAD9EB">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22F4A0F9">
                  <w:pPr>
                    <w:pStyle w:val="4"/>
                    <w:spacing w:before="120"/>
                    <w:ind w:left="840"/>
                    <w:jc w:val="left"/>
                  </w:pPr>
                  <w:r>
                    <w:rPr>
                      <w:rFonts w:ascii="仿宋_GB2312" w:hAnsi="仿宋_GB2312" w:eastAsia="仿宋_GB2312" w:cs="仿宋_GB2312"/>
                      <w:sz w:val="28"/>
                    </w:rPr>
                    <w:t>30</w:t>
                  </w:r>
                </w:p>
              </w:tc>
            </w:tr>
            <w:tr w14:paraId="17BCFC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54787A9">
                  <w:pPr>
                    <w:pStyle w:val="4"/>
                    <w:spacing w:before="120"/>
                    <w:ind w:left="450"/>
                    <w:jc w:val="left"/>
                  </w:pPr>
                  <w:r>
                    <w:rPr>
                      <w:rFonts w:ascii="仿宋_GB2312" w:hAnsi="仿宋_GB2312" w:eastAsia="仿宋_GB2312" w:cs="仿宋_GB2312"/>
                      <w:sz w:val="28"/>
                    </w:rPr>
                    <w:t>20</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46FC0F3E">
                  <w:pPr>
                    <w:pStyle w:val="4"/>
                    <w:spacing w:before="90"/>
                    <w:ind w:left="1140"/>
                    <w:jc w:val="left"/>
                  </w:pPr>
                  <w:r>
                    <w:rPr>
                      <w:rFonts w:ascii="仿宋_GB2312" w:hAnsi="仿宋_GB2312" w:eastAsia="仿宋_GB2312" w:cs="仿宋_GB2312"/>
                      <w:sz w:val="28"/>
                    </w:rPr>
                    <w:t>大蒜</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33E05050">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74111634">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551DE357">
                  <w:pPr>
                    <w:pStyle w:val="4"/>
                    <w:spacing w:before="120"/>
                    <w:ind w:left="840"/>
                    <w:jc w:val="left"/>
                  </w:pPr>
                  <w:r>
                    <w:rPr>
                      <w:rFonts w:ascii="仿宋_GB2312" w:hAnsi="仿宋_GB2312" w:eastAsia="仿宋_GB2312" w:cs="仿宋_GB2312"/>
                      <w:sz w:val="28"/>
                    </w:rPr>
                    <w:t>50</w:t>
                  </w:r>
                </w:p>
              </w:tc>
            </w:tr>
            <w:tr w14:paraId="549B01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11B5848">
                  <w:pPr>
                    <w:pStyle w:val="4"/>
                    <w:spacing w:before="120"/>
                    <w:ind w:left="450"/>
                    <w:jc w:val="left"/>
                  </w:pPr>
                  <w:r>
                    <w:rPr>
                      <w:rFonts w:ascii="仿宋_GB2312" w:hAnsi="仿宋_GB2312" w:eastAsia="仿宋_GB2312" w:cs="仿宋_GB2312"/>
                      <w:sz w:val="28"/>
                    </w:rPr>
                    <w:t>21</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21C7AB9B">
                  <w:pPr>
                    <w:pStyle w:val="4"/>
                    <w:spacing w:before="90"/>
                    <w:ind w:left="1140"/>
                    <w:jc w:val="left"/>
                  </w:pPr>
                  <w:r>
                    <w:rPr>
                      <w:rFonts w:ascii="仿宋_GB2312" w:hAnsi="仿宋_GB2312" w:eastAsia="仿宋_GB2312" w:cs="仿宋_GB2312"/>
                      <w:sz w:val="28"/>
                    </w:rPr>
                    <w:t>蒜苗</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74C9EFF5">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7BEB0F3E">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4F340274">
                  <w:pPr>
                    <w:pStyle w:val="4"/>
                    <w:spacing w:before="135"/>
                    <w:ind w:left="840"/>
                    <w:jc w:val="left"/>
                  </w:pPr>
                  <w:r>
                    <w:rPr>
                      <w:rFonts w:ascii="仿宋_GB2312" w:hAnsi="仿宋_GB2312" w:eastAsia="仿宋_GB2312" w:cs="仿宋_GB2312"/>
                      <w:sz w:val="28"/>
                    </w:rPr>
                    <w:t>80</w:t>
                  </w:r>
                </w:p>
              </w:tc>
            </w:tr>
            <w:tr w14:paraId="53F9D1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7207780">
                  <w:pPr>
                    <w:pStyle w:val="4"/>
                    <w:spacing w:before="135"/>
                    <w:ind w:left="450"/>
                    <w:jc w:val="left"/>
                  </w:pPr>
                  <w:r>
                    <w:rPr>
                      <w:rFonts w:ascii="仿宋_GB2312" w:hAnsi="仿宋_GB2312" w:eastAsia="仿宋_GB2312" w:cs="仿宋_GB2312"/>
                      <w:sz w:val="28"/>
                    </w:rPr>
                    <w:t>22</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373FC79D">
                  <w:pPr>
                    <w:pStyle w:val="4"/>
                    <w:spacing w:before="90"/>
                    <w:ind w:left="1020"/>
                    <w:jc w:val="left"/>
                  </w:pPr>
                  <w:r>
                    <w:rPr>
                      <w:rFonts w:ascii="仿宋_GB2312" w:hAnsi="仿宋_GB2312" w:eastAsia="仿宋_GB2312" w:cs="仿宋_GB2312"/>
                      <w:sz w:val="28"/>
                    </w:rPr>
                    <w:t>四季豆</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173D7B06">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0AA96631">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0488E5C7">
                  <w:pPr>
                    <w:pStyle w:val="4"/>
                    <w:spacing w:before="135"/>
                    <w:ind w:left="840"/>
                    <w:jc w:val="left"/>
                  </w:pPr>
                  <w:r>
                    <w:rPr>
                      <w:rFonts w:ascii="仿宋_GB2312" w:hAnsi="仿宋_GB2312" w:eastAsia="仿宋_GB2312" w:cs="仿宋_GB2312"/>
                      <w:sz w:val="28"/>
                    </w:rPr>
                    <w:t>50</w:t>
                  </w:r>
                </w:p>
              </w:tc>
            </w:tr>
            <w:tr w14:paraId="4516D6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4AF1D87">
                  <w:pPr>
                    <w:pStyle w:val="4"/>
                    <w:spacing w:before="135"/>
                    <w:ind w:left="450"/>
                    <w:jc w:val="left"/>
                  </w:pPr>
                  <w:r>
                    <w:rPr>
                      <w:rFonts w:ascii="仿宋_GB2312" w:hAnsi="仿宋_GB2312" w:eastAsia="仿宋_GB2312" w:cs="仿宋_GB2312"/>
                      <w:sz w:val="28"/>
                    </w:rPr>
                    <w:t>23</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30442E4E">
                  <w:pPr>
                    <w:pStyle w:val="4"/>
                    <w:spacing w:before="90"/>
                    <w:ind w:left="1005"/>
                    <w:jc w:val="left"/>
                  </w:pPr>
                  <w:r>
                    <w:rPr>
                      <w:rFonts w:ascii="仿宋_GB2312" w:hAnsi="仿宋_GB2312" w:eastAsia="仿宋_GB2312" w:cs="仿宋_GB2312"/>
                      <w:sz w:val="28"/>
                    </w:rPr>
                    <w:t>韭菜花</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18BD38DB">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73AA12DE">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1B5EC5C7">
                  <w:pPr>
                    <w:pStyle w:val="4"/>
                    <w:spacing w:before="135"/>
                    <w:ind w:left="840"/>
                    <w:jc w:val="left"/>
                  </w:pPr>
                  <w:r>
                    <w:rPr>
                      <w:rFonts w:ascii="仿宋_GB2312" w:hAnsi="仿宋_GB2312" w:eastAsia="仿宋_GB2312" w:cs="仿宋_GB2312"/>
                      <w:sz w:val="28"/>
                    </w:rPr>
                    <w:t>30</w:t>
                  </w:r>
                </w:p>
              </w:tc>
            </w:tr>
            <w:tr w14:paraId="3559F7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52627AD">
                  <w:pPr>
                    <w:pStyle w:val="4"/>
                    <w:spacing w:before="135"/>
                    <w:ind w:left="450"/>
                    <w:jc w:val="left"/>
                  </w:pPr>
                  <w:r>
                    <w:rPr>
                      <w:rFonts w:ascii="仿宋_GB2312" w:hAnsi="仿宋_GB2312" w:eastAsia="仿宋_GB2312" w:cs="仿宋_GB2312"/>
                      <w:sz w:val="28"/>
                    </w:rPr>
                    <w:t>24</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3E29BFB7">
                  <w:pPr>
                    <w:pStyle w:val="4"/>
                    <w:spacing w:before="90"/>
                    <w:ind w:left="1140"/>
                    <w:jc w:val="left"/>
                  </w:pPr>
                  <w:r>
                    <w:rPr>
                      <w:rFonts w:ascii="仿宋_GB2312" w:hAnsi="仿宋_GB2312" w:eastAsia="仿宋_GB2312" w:cs="仿宋_GB2312"/>
                      <w:sz w:val="28"/>
                    </w:rPr>
                    <w:t>韭黄</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05E5CA3F">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618022D3">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096D956F">
                  <w:pPr>
                    <w:pStyle w:val="4"/>
                    <w:spacing w:before="135"/>
                    <w:ind w:left="840"/>
                    <w:jc w:val="left"/>
                  </w:pPr>
                  <w:r>
                    <w:rPr>
                      <w:rFonts w:ascii="仿宋_GB2312" w:hAnsi="仿宋_GB2312" w:eastAsia="仿宋_GB2312" w:cs="仿宋_GB2312"/>
                      <w:sz w:val="28"/>
                    </w:rPr>
                    <w:t>50</w:t>
                  </w:r>
                </w:p>
              </w:tc>
            </w:tr>
            <w:tr w14:paraId="52E510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17819F7">
                  <w:pPr>
                    <w:pStyle w:val="4"/>
                    <w:spacing w:before="135"/>
                    <w:ind w:left="450"/>
                    <w:jc w:val="left"/>
                  </w:pPr>
                  <w:r>
                    <w:rPr>
                      <w:rFonts w:ascii="仿宋_GB2312" w:hAnsi="仿宋_GB2312" w:eastAsia="仿宋_GB2312" w:cs="仿宋_GB2312"/>
                      <w:sz w:val="28"/>
                    </w:rPr>
                    <w:t>25</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33E203E7">
                  <w:pPr>
                    <w:pStyle w:val="4"/>
                    <w:spacing w:before="90"/>
                    <w:ind w:left="1005"/>
                    <w:jc w:val="left"/>
                  </w:pPr>
                  <w:r>
                    <w:rPr>
                      <w:rFonts w:ascii="仿宋_GB2312" w:hAnsi="仿宋_GB2312" w:eastAsia="仿宋_GB2312" w:cs="仿宋_GB2312"/>
                      <w:sz w:val="28"/>
                    </w:rPr>
                    <w:t>青笋头</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19675573">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69BC02EE">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13C6783E">
                  <w:pPr>
                    <w:pStyle w:val="4"/>
                    <w:spacing w:before="135"/>
                    <w:ind w:left="840"/>
                    <w:jc w:val="left"/>
                  </w:pPr>
                  <w:r>
                    <w:rPr>
                      <w:rFonts w:ascii="仿宋_GB2312" w:hAnsi="仿宋_GB2312" w:eastAsia="仿宋_GB2312" w:cs="仿宋_GB2312"/>
                      <w:sz w:val="28"/>
                    </w:rPr>
                    <w:t>70</w:t>
                  </w:r>
                </w:p>
              </w:tc>
            </w:tr>
            <w:tr w14:paraId="5C8BCA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D217400">
                  <w:pPr>
                    <w:pStyle w:val="4"/>
                    <w:spacing w:before="135"/>
                    <w:ind w:left="450"/>
                    <w:jc w:val="left"/>
                  </w:pPr>
                  <w:r>
                    <w:rPr>
                      <w:rFonts w:ascii="仿宋_GB2312" w:hAnsi="仿宋_GB2312" w:eastAsia="仿宋_GB2312" w:cs="仿宋_GB2312"/>
                      <w:sz w:val="28"/>
                    </w:rPr>
                    <w:t>26</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5F9D0F80">
                  <w:pPr>
                    <w:pStyle w:val="4"/>
                    <w:spacing w:before="90"/>
                    <w:ind w:left="1005"/>
                    <w:jc w:val="left"/>
                  </w:pPr>
                  <w:r>
                    <w:rPr>
                      <w:rFonts w:ascii="仿宋_GB2312" w:hAnsi="仿宋_GB2312" w:eastAsia="仿宋_GB2312" w:cs="仿宋_GB2312"/>
                      <w:sz w:val="28"/>
                    </w:rPr>
                    <w:t>西红柿</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77F755AC">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2A806F09">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206CD4E5">
                  <w:pPr>
                    <w:pStyle w:val="4"/>
                    <w:spacing w:before="135"/>
                    <w:ind w:left="840"/>
                    <w:jc w:val="left"/>
                  </w:pPr>
                  <w:r>
                    <w:rPr>
                      <w:rFonts w:ascii="仿宋_GB2312" w:hAnsi="仿宋_GB2312" w:eastAsia="仿宋_GB2312" w:cs="仿宋_GB2312"/>
                      <w:sz w:val="28"/>
                    </w:rPr>
                    <w:t>80</w:t>
                  </w:r>
                </w:p>
              </w:tc>
            </w:tr>
            <w:tr w14:paraId="0A930B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3891DF7">
                  <w:pPr>
                    <w:pStyle w:val="4"/>
                    <w:spacing w:before="135"/>
                    <w:ind w:left="450"/>
                    <w:jc w:val="left"/>
                  </w:pPr>
                  <w:r>
                    <w:rPr>
                      <w:rFonts w:ascii="仿宋_GB2312" w:hAnsi="仿宋_GB2312" w:eastAsia="仿宋_GB2312" w:cs="仿宋_GB2312"/>
                      <w:sz w:val="28"/>
                    </w:rPr>
                    <w:t>27</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7994F110">
                  <w:pPr>
                    <w:pStyle w:val="4"/>
                    <w:spacing w:before="90"/>
                    <w:ind w:left="1140"/>
                    <w:jc w:val="left"/>
                  </w:pPr>
                  <w:r>
                    <w:rPr>
                      <w:rFonts w:ascii="仿宋_GB2312" w:hAnsi="仿宋_GB2312" w:eastAsia="仿宋_GB2312" w:cs="仿宋_GB2312"/>
                      <w:sz w:val="28"/>
                    </w:rPr>
                    <w:t>豇豆</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09CB042B">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3BC67446">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0EB08DA6">
                  <w:pPr>
                    <w:pStyle w:val="4"/>
                    <w:spacing w:before="135"/>
                    <w:ind w:left="840"/>
                    <w:jc w:val="left"/>
                  </w:pPr>
                  <w:r>
                    <w:rPr>
                      <w:rFonts w:ascii="仿宋_GB2312" w:hAnsi="仿宋_GB2312" w:eastAsia="仿宋_GB2312" w:cs="仿宋_GB2312"/>
                      <w:sz w:val="28"/>
                    </w:rPr>
                    <w:t>50</w:t>
                  </w:r>
                </w:p>
              </w:tc>
            </w:tr>
            <w:tr w14:paraId="13D984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C804A5E">
                  <w:pPr>
                    <w:pStyle w:val="4"/>
                    <w:spacing w:before="135"/>
                    <w:ind w:left="450"/>
                    <w:jc w:val="left"/>
                  </w:pPr>
                  <w:r>
                    <w:rPr>
                      <w:rFonts w:ascii="仿宋_GB2312" w:hAnsi="仿宋_GB2312" w:eastAsia="仿宋_GB2312" w:cs="仿宋_GB2312"/>
                      <w:sz w:val="28"/>
                    </w:rPr>
                    <w:t>28</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2F793B0B">
                  <w:pPr>
                    <w:pStyle w:val="4"/>
                    <w:spacing w:before="90"/>
                    <w:ind w:left="1140"/>
                    <w:jc w:val="left"/>
                  </w:pPr>
                  <w:r>
                    <w:rPr>
                      <w:rFonts w:ascii="仿宋_GB2312" w:hAnsi="仿宋_GB2312" w:eastAsia="仿宋_GB2312" w:cs="仿宋_GB2312"/>
                      <w:sz w:val="28"/>
                    </w:rPr>
                    <w:t>平菇</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44E5E91E">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1F216B06">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0AD947A7">
                  <w:pPr>
                    <w:pStyle w:val="4"/>
                    <w:spacing w:before="135"/>
                    <w:ind w:left="840"/>
                    <w:jc w:val="left"/>
                  </w:pPr>
                  <w:r>
                    <w:rPr>
                      <w:rFonts w:ascii="仿宋_GB2312" w:hAnsi="仿宋_GB2312" w:eastAsia="仿宋_GB2312" w:cs="仿宋_GB2312"/>
                      <w:sz w:val="28"/>
                    </w:rPr>
                    <w:t>50</w:t>
                  </w:r>
                </w:p>
              </w:tc>
            </w:tr>
            <w:tr w14:paraId="4F0EF4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B34B9D5">
                  <w:pPr>
                    <w:pStyle w:val="4"/>
                    <w:spacing w:before="135"/>
                    <w:ind w:left="450"/>
                    <w:jc w:val="left"/>
                  </w:pPr>
                  <w:r>
                    <w:rPr>
                      <w:rFonts w:ascii="仿宋_GB2312" w:hAnsi="仿宋_GB2312" w:eastAsia="仿宋_GB2312" w:cs="仿宋_GB2312"/>
                      <w:sz w:val="28"/>
                    </w:rPr>
                    <w:t>29</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74495C74">
                  <w:pPr>
                    <w:pStyle w:val="4"/>
                    <w:spacing w:before="90"/>
                    <w:ind w:left="1005"/>
                    <w:jc w:val="left"/>
                  </w:pPr>
                  <w:r>
                    <w:rPr>
                      <w:rFonts w:ascii="仿宋_GB2312" w:hAnsi="仿宋_GB2312" w:eastAsia="仿宋_GB2312" w:cs="仿宋_GB2312"/>
                      <w:sz w:val="28"/>
                    </w:rPr>
                    <w:t>胡萝</w:t>
                  </w:r>
                  <w:r>
                    <w:rPr>
                      <w:rFonts w:ascii="仿宋_GB2312" w:hAnsi="仿宋_GB2312" w:eastAsia="仿宋_GB2312" w:cs="仿宋_GB2312"/>
                      <w:sz w:val="19"/>
                    </w:rPr>
                    <w:t xml:space="preserve"> </w:t>
                  </w:r>
                  <w:r>
                    <w:rPr>
                      <w:rFonts w:ascii="仿宋_GB2312" w:hAnsi="仿宋_GB2312" w:eastAsia="仿宋_GB2312" w:cs="仿宋_GB2312"/>
                      <w:sz w:val="28"/>
                    </w:rPr>
                    <w:t>卜</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676CF18E">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5BC07C63">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0D3ADC21">
                  <w:pPr>
                    <w:pStyle w:val="4"/>
                    <w:spacing w:before="135"/>
                    <w:ind w:left="840"/>
                    <w:jc w:val="left"/>
                  </w:pPr>
                  <w:r>
                    <w:rPr>
                      <w:rFonts w:ascii="仿宋_GB2312" w:hAnsi="仿宋_GB2312" w:eastAsia="仿宋_GB2312" w:cs="仿宋_GB2312"/>
                      <w:sz w:val="28"/>
                    </w:rPr>
                    <w:t>50</w:t>
                  </w:r>
                </w:p>
              </w:tc>
            </w:tr>
            <w:tr w14:paraId="1AF3AA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62191EC">
                  <w:pPr>
                    <w:pStyle w:val="4"/>
                    <w:spacing w:before="135"/>
                    <w:ind w:left="450"/>
                    <w:jc w:val="left"/>
                  </w:pPr>
                  <w:r>
                    <w:rPr>
                      <w:rFonts w:ascii="仿宋_GB2312" w:hAnsi="仿宋_GB2312" w:eastAsia="仿宋_GB2312" w:cs="仿宋_GB2312"/>
                      <w:sz w:val="28"/>
                    </w:rPr>
                    <w:t>30</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1414E254">
                  <w:pPr>
                    <w:pStyle w:val="4"/>
                    <w:spacing w:before="90"/>
                    <w:ind w:left="1290"/>
                    <w:jc w:val="left"/>
                  </w:pPr>
                  <w:r>
                    <w:rPr>
                      <w:rFonts w:ascii="仿宋_GB2312" w:hAnsi="仿宋_GB2312" w:eastAsia="仿宋_GB2312" w:cs="仿宋_GB2312"/>
                      <w:sz w:val="28"/>
                    </w:rPr>
                    <w:t>藕</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477E96FD">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0837BDD6">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745C1FBC">
                  <w:pPr>
                    <w:pStyle w:val="4"/>
                    <w:spacing w:before="135"/>
                    <w:ind w:left="840"/>
                    <w:jc w:val="left"/>
                  </w:pPr>
                  <w:r>
                    <w:rPr>
                      <w:rFonts w:ascii="仿宋_GB2312" w:hAnsi="仿宋_GB2312" w:eastAsia="仿宋_GB2312" w:cs="仿宋_GB2312"/>
                      <w:sz w:val="28"/>
                    </w:rPr>
                    <w:t>80</w:t>
                  </w:r>
                </w:p>
              </w:tc>
            </w:tr>
            <w:tr w14:paraId="74CBC5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B796561">
                  <w:pPr>
                    <w:pStyle w:val="4"/>
                    <w:spacing w:before="135"/>
                    <w:ind w:left="450"/>
                    <w:jc w:val="left"/>
                  </w:pPr>
                  <w:r>
                    <w:rPr>
                      <w:rFonts w:ascii="仿宋_GB2312" w:hAnsi="仿宋_GB2312" w:eastAsia="仿宋_GB2312" w:cs="仿宋_GB2312"/>
                      <w:sz w:val="28"/>
                    </w:rPr>
                    <w:t>31</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21CC8F4E">
                  <w:pPr>
                    <w:pStyle w:val="4"/>
                    <w:spacing w:before="90"/>
                    <w:ind w:left="1140"/>
                    <w:jc w:val="left"/>
                  </w:pPr>
                  <w:r>
                    <w:rPr>
                      <w:rFonts w:ascii="仿宋_GB2312" w:hAnsi="仿宋_GB2312" w:eastAsia="仿宋_GB2312" w:cs="仿宋_GB2312"/>
                      <w:sz w:val="28"/>
                    </w:rPr>
                    <w:t>花菜</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7858BCB6">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17CA2011">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2594A0B3">
                  <w:pPr>
                    <w:pStyle w:val="4"/>
                    <w:spacing w:before="135"/>
                    <w:ind w:left="840"/>
                    <w:jc w:val="left"/>
                  </w:pPr>
                  <w:r>
                    <w:rPr>
                      <w:rFonts w:ascii="仿宋_GB2312" w:hAnsi="仿宋_GB2312" w:eastAsia="仿宋_GB2312" w:cs="仿宋_GB2312"/>
                      <w:sz w:val="28"/>
                    </w:rPr>
                    <w:t>80</w:t>
                  </w:r>
                </w:p>
              </w:tc>
            </w:tr>
            <w:tr w14:paraId="6149F3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6275185">
                  <w:pPr>
                    <w:pStyle w:val="4"/>
                    <w:spacing w:before="135"/>
                    <w:ind w:left="450"/>
                    <w:jc w:val="left"/>
                  </w:pPr>
                  <w:r>
                    <w:rPr>
                      <w:rFonts w:ascii="仿宋_GB2312" w:hAnsi="仿宋_GB2312" w:eastAsia="仿宋_GB2312" w:cs="仿宋_GB2312"/>
                      <w:sz w:val="28"/>
                    </w:rPr>
                    <w:t>32</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1820B32F">
                  <w:pPr>
                    <w:pStyle w:val="4"/>
                    <w:spacing w:before="90"/>
                    <w:ind w:left="1140"/>
                    <w:jc w:val="left"/>
                  </w:pPr>
                  <w:r>
                    <w:rPr>
                      <w:rFonts w:ascii="仿宋_GB2312" w:hAnsi="仿宋_GB2312" w:eastAsia="仿宋_GB2312" w:cs="仿宋_GB2312"/>
                      <w:sz w:val="28"/>
                    </w:rPr>
                    <w:t>茄子</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1E3FCE5E">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3BB5BCE5">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3FCF2167">
                  <w:pPr>
                    <w:pStyle w:val="4"/>
                    <w:spacing w:before="135"/>
                    <w:ind w:left="840"/>
                    <w:jc w:val="left"/>
                  </w:pPr>
                  <w:r>
                    <w:rPr>
                      <w:rFonts w:ascii="仿宋_GB2312" w:hAnsi="仿宋_GB2312" w:eastAsia="仿宋_GB2312" w:cs="仿宋_GB2312"/>
                      <w:sz w:val="28"/>
                    </w:rPr>
                    <w:t>50</w:t>
                  </w:r>
                </w:p>
              </w:tc>
            </w:tr>
            <w:tr w14:paraId="366CEB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D0B52F9">
                  <w:pPr>
                    <w:pStyle w:val="4"/>
                    <w:spacing w:before="135"/>
                    <w:ind w:left="450"/>
                    <w:jc w:val="left"/>
                  </w:pPr>
                  <w:r>
                    <w:rPr>
                      <w:rFonts w:ascii="仿宋_GB2312" w:hAnsi="仿宋_GB2312" w:eastAsia="仿宋_GB2312" w:cs="仿宋_GB2312"/>
                      <w:sz w:val="28"/>
                    </w:rPr>
                    <w:t>33</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2FA28090">
                  <w:pPr>
                    <w:pStyle w:val="4"/>
                    <w:spacing w:before="90"/>
                    <w:ind w:left="1005"/>
                    <w:jc w:val="left"/>
                  </w:pPr>
                  <w:r>
                    <w:rPr>
                      <w:rFonts w:ascii="仿宋_GB2312" w:hAnsi="仿宋_GB2312" w:eastAsia="仿宋_GB2312" w:cs="仿宋_GB2312"/>
                      <w:sz w:val="28"/>
                    </w:rPr>
                    <w:t>空心菜</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371D4FCE">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5EC29B8D">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75898BAA">
                  <w:pPr>
                    <w:pStyle w:val="4"/>
                    <w:spacing w:before="135"/>
                    <w:ind w:left="840"/>
                    <w:jc w:val="left"/>
                  </w:pPr>
                  <w:r>
                    <w:rPr>
                      <w:rFonts w:ascii="仿宋_GB2312" w:hAnsi="仿宋_GB2312" w:eastAsia="仿宋_GB2312" w:cs="仿宋_GB2312"/>
                      <w:sz w:val="28"/>
                    </w:rPr>
                    <w:t>50</w:t>
                  </w:r>
                </w:p>
              </w:tc>
            </w:tr>
            <w:tr w14:paraId="473B5E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867806B">
                  <w:pPr>
                    <w:pStyle w:val="4"/>
                    <w:spacing w:before="120"/>
                    <w:ind w:left="450"/>
                    <w:jc w:val="left"/>
                  </w:pPr>
                  <w:r>
                    <w:rPr>
                      <w:rFonts w:ascii="仿宋_GB2312" w:hAnsi="仿宋_GB2312" w:eastAsia="仿宋_GB2312" w:cs="仿宋_GB2312"/>
                      <w:sz w:val="28"/>
                    </w:rPr>
                    <w:t>34</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7C3DD1C1">
                  <w:pPr>
                    <w:pStyle w:val="4"/>
                    <w:spacing w:before="90"/>
                    <w:ind w:left="1140"/>
                    <w:jc w:val="left"/>
                  </w:pPr>
                  <w:r>
                    <w:rPr>
                      <w:rFonts w:ascii="仿宋_GB2312" w:hAnsi="仿宋_GB2312" w:eastAsia="仿宋_GB2312" w:cs="仿宋_GB2312"/>
                      <w:sz w:val="28"/>
                    </w:rPr>
                    <w:t>豆腐</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26CDDF8C">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4F986D58">
                  <w:pPr>
                    <w:pStyle w:val="4"/>
                    <w:spacing w:before="90"/>
                    <w:ind w:left="555"/>
                    <w:jc w:val="left"/>
                  </w:pPr>
                  <w:r>
                    <w:rPr>
                      <w:rFonts w:ascii="仿宋_GB2312" w:hAnsi="仿宋_GB2312" w:eastAsia="仿宋_GB2312" w:cs="仿宋_GB2312"/>
                      <w:sz w:val="28"/>
                    </w:rPr>
                    <w:t>个</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62A39D9E">
                  <w:pPr>
                    <w:pStyle w:val="4"/>
                    <w:spacing w:before="120"/>
                    <w:ind w:left="840"/>
                    <w:jc w:val="left"/>
                  </w:pPr>
                  <w:r>
                    <w:rPr>
                      <w:rFonts w:ascii="仿宋_GB2312" w:hAnsi="仿宋_GB2312" w:eastAsia="仿宋_GB2312" w:cs="仿宋_GB2312"/>
                      <w:sz w:val="28"/>
                    </w:rPr>
                    <w:t>30</w:t>
                  </w:r>
                </w:p>
              </w:tc>
            </w:tr>
            <w:tr w14:paraId="7164BA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A9CEBF0">
                  <w:pPr>
                    <w:pStyle w:val="4"/>
                    <w:spacing w:before="120"/>
                    <w:ind w:left="450"/>
                    <w:jc w:val="left"/>
                  </w:pPr>
                  <w:r>
                    <w:rPr>
                      <w:rFonts w:ascii="仿宋_GB2312" w:hAnsi="仿宋_GB2312" w:eastAsia="仿宋_GB2312" w:cs="仿宋_GB2312"/>
                      <w:sz w:val="28"/>
                    </w:rPr>
                    <w:t>35</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72E7911B">
                  <w:pPr>
                    <w:pStyle w:val="4"/>
                    <w:spacing w:before="75"/>
                    <w:ind w:left="1005"/>
                    <w:jc w:val="left"/>
                  </w:pPr>
                  <w:r>
                    <w:rPr>
                      <w:rFonts w:ascii="仿宋_GB2312" w:hAnsi="仿宋_GB2312" w:eastAsia="仿宋_GB2312" w:cs="仿宋_GB2312"/>
                      <w:sz w:val="28"/>
                    </w:rPr>
                    <w:t>土鸡蛋</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6D584C3C">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51C9A1E6">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4C68C7D3">
                  <w:pPr>
                    <w:pStyle w:val="4"/>
                    <w:spacing w:before="120"/>
                    <w:ind w:left="840"/>
                    <w:jc w:val="left"/>
                  </w:pPr>
                  <w:r>
                    <w:rPr>
                      <w:rFonts w:ascii="仿宋_GB2312" w:hAnsi="仿宋_GB2312" w:eastAsia="仿宋_GB2312" w:cs="仿宋_GB2312"/>
                      <w:sz w:val="28"/>
                    </w:rPr>
                    <w:t>80</w:t>
                  </w:r>
                </w:p>
              </w:tc>
            </w:tr>
            <w:tr w14:paraId="11D3A5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DFD48AC">
                  <w:pPr>
                    <w:pStyle w:val="4"/>
                    <w:spacing w:before="120"/>
                    <w:ind w:left="450"/>
                    <w:jc w:val="left"/>
                  </w:pPr>
                  <w:r>
                    <w:rPr>
                      <w:rFonts w:ascii="仿宋_GB2312" w:hAnsi="仿宋_GB2312" w:eastAsia="仿宋_GB2312" w:cs="仿宋_GB2312"/>
                      <w:sz w:val="28"/>
                    </w:rPr>
                    <w:t>36</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3534A2C4">
                  <w:pPr>
                    <w:pStyle w:val="4"/>
                    <w:spacing w:before="75"/>
                    <w:ind w:left="1005"/>
                    <w:jc w:val="left"/>
                  </w:pPr>
                  <w:r>
                    <w:rPr>
                      <w:rFonts w:ascii="仿宋_GB2312" w:hAnsi="仿宋_GB2312" w:eastAsia="仿宋_GB2312" w:cs="仿宋_GB2312"/>
                      <w:sz w:val="28"/>
                    </w:rPr>
                    <w:t>玉米包</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11294DA0">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4D8E4189">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0924C33F">
                  <w:pPr>
                    <w:pStyle w:val="4"/>
                    <w:spacing w:before="120"/>
                    <w:ind w:left="840"/>
                    <w:jc w:val="left"/>
                  </w:pPr>
                  <w:r>
                    <w:rPr>
                      <w:rFonts w:ascii="仿宋_GB2312" w:hAnsi="仿宋_GB2312" w:eastAsia="仿宋_GB2312" w:cs="仿宋_GB2312"/>
                      <w:sz w:val="28"/>
                    </w:rPr>
                    <w:t>30</w:t>
                  </w:r>
                </w:p>
              </w:tc>
            </w:tr>
            <w:tr w14:paraId="52BE98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7A7314D">
                  <w:pPr>
                    <w:pStyle w:val="4"/>
                    <w:spacing w:before="120"/>
                    <w:ind w:left="450"/>
                    <w:jc w:val="left"/>
                  </w:pPr>
                  <w:r>
                    <w:rPr>
                      <w:rFonts w:ascii="仿宋_GB2312" w:hAnsi="仿宋_GB2312" w:eastAsia="仿宋_GB2312" w:cs="仿宋_GB2312"/>
                      <w:sz w:val="28"/>
                    </w:rPr>
                    <w:t>37</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2AEF29D8">
                  <w:pPr>
                    <w:pStyle w:val="4"/>
                    <w:spacing w:before="75"/>
                    <w:ind w:left="1140"/>
                    <w:jc w:val="left"/>
                  </w:pPr>
                  <w:r>
                    <w:rPr>
                      <w:rFonts w:ascii="仿宋_GB2312" w:hAnsi="仿宋_GB2312" w:eastAsia="仿宋_GB2312" w:cs="仿宋_GB2312"/>
                      <w:sz w:val="28"/>
                    </w:rPr>
                    <w:t>香菜</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7E00A0FE">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4FF80DB9">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0EC23130">
                  <w:pPr>
                    <w:pStyle w:val="4"/>
                    <w:spacing w:before="120"/>
                    <w:ind w:left="840"/>
                    <w:jc w:val="left"/>
                  </w:pPr>
                  <w:r>
                    <w:rPr>
                      <w:rFonts w:ascii="仿宋_GB2312" w:hAnsi="仿宋_GB2312" w:eastAsia="仿宋_GB2312" w:cs="仿宋_GB2312"/>
                      <w:sz w:val="28"/>
                    </w:rPr>
                    <w:t>20</w:t>
                  </w:r>
                </w:p>
              </w:tc>
            </w:tr>
            <w:tr w14:paraId="526178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666AE38">
                  <w:pPr>
                    <w:pStyle w:val="4"/>
                    <w:spacing w:before="120"/>
                    <w:ind w:left="450"/>
                    <w:jc w:val="left"/>
                  </w:pPr>
                  <w:r>
                    <w:rPr>
                      <w:rFonts w:ascii="仿宋_GB2312" w:hAnsi="仿宋_GB2312" w:eastAsia="仿宋_GB2312" w:cs="仿宋_GB2312"/>
                      <w:sz w:val="28"/>
                    </w:rPr>
                    <w:t>38</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7DD5BF1A">
                  <w:pPr>
                    <w:pStyle w:val="4"/>
                    <w:spacing w:before="75"/>
                    <w:ind w:left="1005"/>
                    <w:jc w:val="left"/>
                  </w:pPr>
                  <w:r>
                    <w:rPr>
                      <w:rFonts w:ascii="仿宋_GB2312" w:hAnsi="仿宋_GB2312" w:eastAsia="仿宋_GB2312" w:cs="仿宋_GB2312"/>
                      <w:sz w:val="28"/>
                    </w:rPr>
                    <w:t>小米椒</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032B90B7">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5269B21A">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6B9D7C47">
                  <w:pPr>
                    <w:pStyle w:val="4"/>
                    <w:spacing w:before="120"/>
                    <w:ind w:left="855"/>
                    <w:jc w:val="left"/>
                  </w:pPr>
                  <w:r>
                    <w:rPr>
                      <w:rFonts w:ascii="仿宋_GB2312" w:hAnsi="仿宋_GB2312" w:eastAsia="仿宋_GB2312" w:cs="仿宋_GB2312"/>
                      <w:sz w:val="28"/>
                    </w:rPr>
                    <w:t>10</w:t>
                  </w:r>
                </w:p>
              </w:tc>
            </w:tr>
            <w:tr w14:paraId="70BD2D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E8B30DB">
                  <w:pPr>
                    <w:pStyle w:val="4"/>
                    <w:spacing w:before="120"/>
                    <w:ind w:left="450"/>
                    <w:jc w:val="left"/>
                  </w:pPr>
                  <w:r>
                    <w:rPr>
                      <w:rFonts w:ascii="仿宋_GB2312" w:hAnsi="仿宋_GB2312" w:eastAsia="仿宋_GB2312" w:cs="仿宋_GB2312"/>
                      <w:sz w:val="28"/>
                    </w:rPr>
                    <w:t>39</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61603A5E">
                  <w:pPr>
                    <w:pStyle w:val="4"/>
                    <w:spacing w:before="120"/>
                    <w:ind w:left="450"/>
                    <w:jc w:val="left"/>
                  </w:pPr>
                  <w:r>
                    <w:rPr>
                      <w:rFonts w:ascii="仿宋_GB2312" w:hAnsi="仿宋_GB2312" w:eastAsia="仿宋_GB2312" w:cs="仿宋_GB2312"/>
                      <w:sz w:val="28"/>
                    </w:rPr>
                    <w:t>豌豆米</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628F9988">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7518B0D3">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63FEE3AE">
                  <w:pPr>
                    <w:pStyle w:val="4"/>
                    <w:spacing w:before="120"/>
                    <w:ind w:left="840"/>
                    <w:jc w:val="left"/>
                  </w:pPr>
                  <w:r>
                    <w:rPr>
                      <w:rFonts w:ascii="仿宋_GB2312" w:hAnsi="仿宋_GB2312" w:eastAsia="仿宋_GB2312" w:cs="仿宋_GB2312"/>
                      <w:sz w:val="28"/>
                    </w:rPr>
                    <w:t>50</w:t>
                  </w:r>
                </w:p>
              </w:tc>
            </w:tr>
            <w:tr w14:paraId="534420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FCAE5DB">
                  <w:pPr>
                    <w:pStyle w:val="4"/>
                    <w:spacing w:before="120"/>
                    <w:ind w:left="450"/>
                    <w:jc w:val="left"/>
                  </w:pPr>
                  <w:r>
                    <w:rPr>
                      <w:rFonts w:ascii="仿宋_GB2312" w:hAnsi="仿宋_GB2312" w:eastAsia="仿宋_GB2312" w:cs="仿宋_GB2312"/>
                      <w:sz w:val="28"/>
                    </w:rPr>
                    <w:t>40</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330474ED">
                  <w:pPr>
                    <w:pStyle w:val="4"/>
                    <w:spacing w:before="120"/>
                    <w:ind w:left="450"/>
                    <w:jc w:val="left"/>
                  </w:pPr>
                  <w:r>
                    <w:rPr>
                      <w:rFonts w:ascii="仿宋_GB2312" w:hAnsi="仿宋_GB2312" w:eastAsia="仿宋_GB2312" w:cs="仿宋_GB2312"/>
                      <w:sz w:val="28"/>
                    </w:rPr>
                    <w:t>二刀肉</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40DA9CAC">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6232C9DB">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7B9DE9EA">
                  <w:pPr>
                    <w:pStyle w:val="4"/>
                    <w:spacing w:before="120"/>
                    <w:ind w:left="780"/>
                    <w:jc w:val="left"/>
                  </w:pPr>
                  <w:r>
                    <w:rPr>
                      <w:rFonts w:ascii="仿宋_GB2312" w:hAnsi="仿宋_GB2312" w:eastAsia="仿宋_GB2312" w:cs="仿宋_GB2312"/>
                      <w:sz w:val="28"/>
                    </w:rPr>
                    <w:t>120</w:t>
                  </w:r>
                </w:p>
              </w:tc>
            </w:tr>
            <w:tr w14:paraId="519873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DE22CB9">
                  <w:pPr>
                    <w:pStyle w:val="4"/>
                    <w:spacing w:before="120"/>
                    <w:ind w:left="450"/>
                    <w:jc w:val="left"/>
                  </w:pPr>
                  <w:r>
                    <w:rPr>
                      <w:rFonts w:ascii="仿宋_GB2312" w:hAnsi="仿宋_GB2312" w:eastAsia="仿宋_GB2312" w:cs="仿宋_GB2312"/>
                      <w:sz w:val="28"/>
                    </w:rPr>
                    <w:t>41</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31CEA470">
                  <w:pPr>
                    <w:pStyle w:val="4"/>
                    <w:spacing w:before="120"/>
                    <w:ind w:left="450"/>
                    <w:jc w:val="left"/>
                  </w:pPr>
                  <w:r>
                    <w:rPr>
                      <w:rFonts w:ascii="仿宋_GB2312" w:hAnsi="仿宋_GB2312" w:eastAsia="仿宋_GB2312" w:cs="仿宋_GB2312"/>
                      <w:sz w:val="28"/>
                    </w:rPr>
                    <w:t>软排骨</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3DE1AD36">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66DFA447">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4F209294">
                  <w:pPr>
                    <w:pStyle w:val="4"/>
                    <w:spacing w:before="120"/>
                    <w:ind w:left="840"/>
                    <w:jc w:val="left"/>
                  </w:pPr>
                  <w:r>
                    <w:rPr>
                      <w:rFonts w:ascii="仿宋_GB2312" w:hAnsi="仿宋_GB2312" w:eastAsia="仿宋_GB2312" w:cs="仿宋_GB2312"/>
                      <w:sz w:val="28"/>
                    </w:rPr>
                    <w:t>80</w:t>
                  </w:r>
                </w:p>
              </w:tc>
            </w:tr>
            <w:tr w14:paraId="1E7BDD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FA708D6">
                  <w:pPr>
                    <w:pStyle w:val="4"/>
                    <w:spacing w:before="120"/>
                    <w:ind w:left="450"/>
                    <w:jc w:val="left"/>
                  </w:pPr>
                  <w:r>
                    <w:rPr>
                      <w:rFonts w:ascii="仿宋_GB2312" w:hAnsi="仿宋_GB2312" w:eastAsia="仿宋_GB2312" w:cs="仿宋_GB2312"/>
                      <w:sz w:val="28"/>
                    </w:rPr>
                    <w:t>42</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33D98095">
                  <w:pPr>
                    <w:pStyle w:val="4"/>
                    <w:spacing w:before="120"/>
                    <w:ind w:left="450"/>
                    <w:jc w:val="left"/>
                  </w:pPr>
                  <w:r>
                    <w:rPr>
                      <w:rFonts w:ascii="仿宋_GB2312" w:hAnsi="仿宋_GB2312" w:eastAsia="仿宋_GB2312" w:cs="仿宋_GB2312"/>
                      <w:sz w:val="28"/>
                    </w:rPr>
                    <w:t>牛肉</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7BD5C25D">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3BF36ABA">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6B53E4E5">
                  <w:pPr>
                    <w:pStyle w:val="4"/>
                    <w:spacing w:before="120"/>
                    <w:ind w:left="840"/>
                    <w:jc w:val="left"/>
                  </w:pPr>
                  <w:r>
                    <w:rPr>
                      <w:rFonts w:ascii="仿宋_GB2312" w:hAnsi="仿宋_GB2312" w:eastAsia="仿宋_GB2312" w:cs="仿宋_GB2312"/>
                      <w:sz w:val="28"/>
                    </w:rPr>
                    <w:t>80</w:t>
                  </w:r>
                </w:p>
              </w:tc>
            </w:tr>
            <w:tr w14:paraId="723B20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5290738">
                  <w:pPr>
                    <w:pStyle w:val="4"/>
                    <w:spacing w:before="120"/>
                    <w:ind w:left="450"/>
                    <w:jc w:val="left"/>
                  </w:pPr>
                  <w:r>
                    <w:rPr>
                      <w:rFonts w:ascii="仿宋_GB2312" w:hAnsi="仿宋_GB2312" w:eastAsia="仿宋_GB2312" w:cs="仿宋_GB2312"/>
                      <w:sz w:val="28"/>
                    </w:rPr>
                    <w:t>43</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7259F9B3">
                  <w:pPr>
                    <w:pStyle w:val="4"/>
                    <w:spacing w:before="120"/>
                    <w:ind w:left="450"/>
                    <w:jc w:val="left"/>
                  </w:pPr>
                  <w:r>
                    <w:rPr>
                      <w:rFonts w:ascii="仿宋_GB2312" w:hAnsi="仿宋_GB2312" w:eastAsia="仿宋_GB2312" w:cs="仿宋_GB2312"/>
                      <w:sz w:val="28"/>
                    </w:rPr>
                    <w:t>肥肠</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18701638">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7F3645C3">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040ECE93">
                  <w:pPr>
                    <w:pStyle w:val="4"/>
                    <w:spacing w:before="120"/>
                    <w:ind w:left="840"/>
                    <w:jc w:val="left"/>
                  </w:pPr>
                  <w:r>
                    <w:rPr>
                      <w:rFonts w:ascii="仿宋_GB2312" w:hAnsi="仿宋_GB2312" w:eastAsia="仿宋_GB2312" w:cs="仿宋_GB2312"/>
                      <w:sz w:val="28"/>
                    </w:rPr>
                    <w:t>60</w:t>
                  </w:r>
                </w:p>
              </w:tc>
            </w:tr>
            <w:tr w14:paraId="7F3866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8CA21C8">
                  <w:pPr>
                    <w:pStyle w:val="4"/>
                    <w:spacing w:before="120"/>
                    <w:ind w:left="450"/>
                    <w:jc w:val="left"/>
                  </w:pPr>
                  <w:r>
                    <w:rPr>
                      <w:rFonts w:ascii="仿宋_GB2312" w:hAnsi="仿宋_GB2312" w:eastAsia="仿宋_GB2312" w:cs="仿宋_GB2312"/>
                      <w:sz w:val="28"/>
                    </w:rPr>
                    <w:t>44</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42517256">
                  <w:pPr>
                    <w:pStyle w:val="4"/>
                    <w:spacing w:before="120"/>
                    <w:ind w:left="450"/>
                    <w:jc w:val="left"/>
                  </w:pPr>
                  <w:r>
                    <w:rPr>
                      <w:rFonts w:ascii="仿宋_GB2312" w:hAnsi="仿宋_GB2312" w:eastAsia="仿宋_GB2312" w:cs="仿宋_GB2312"/>
                      <w:sz w:val="28"/>
                    </w:rPr>
                    <w:t>精品五花肉</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00BA8B3A">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31696478">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1476FE2E">
                  <w:pPr>
                    <w:pStyle w:val="4"/>
                    <w:spacing w:before="135"/>
                    <w:ind w:left="840"/>
                    <w:jc w:val="left"/>
                  </w:pPr>
                  <w:r>
                    <w:rPr>
                      <w:rFonts w:ascii="仿宋_GB2312" w:hAnsi="仿宋_GB2312" w:eastAsia="仿宋_GB2312" w:cs="仿宋_GB2312"/>
                      <w:sz w:val="28"/>
                    </w:rPr>
                    <w:t>60</w:t>
                  </w:r>
                </w:p>
              </w:tc>
            </w:tr>
            <w:tr w14:paraId="796CF6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E543234">
                  <w:pPr>
                    <w:pStyle w:val="4"/>
                    <w:spacing w:before="120"/>
                    <w:ind w:left="450"/>
                    <w:jc w:val="left"/>
                  </w:pPr>
                  <w:r>
                    <w:rPr>
                      <w:rFonts w:ascii="仿宋_GB2312" w:hAnsi="仿宋_GB2312" w:eastAsia="仿宋_GB2312" w:cs="仿宋_GB2312"/>
                      <w:sz w:val="28"/>
                    </w:rPr>
                    <w:t>45</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6491D321">
                  <w:pPr>
                    <w:pStyle w:val="4"/>
                    <w:spacing w:before="120"/>
                    <w:ind w:left="450"/>
                    <w:jc w:val="left"/>
                  </w:pPr>
                  <w:r>
                    <w:rPr>
                      <w:rFonts w:ascii="仿宋_GB2312" w:hAnsi="仿宋_GB2312" w:eastAsia="仿宋_GB2312" w:cs="仿宋_GB2312"/>
                      <w:sz w:val="28"/>
                    </w:rPr>
                    <w:t>猪蹄</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0CBA8EF7">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1BED1F21">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5ADB3B2E">
                  <w:pPr>
                    <w:pStyle w:val="4"/>
                    <w:spacing w:before="135"/>
                    <w:ind w:left="840"/>
                    <w:jc w:val="left"/>
                  </w:pPr>
                  <w:r>
                    <w:rPr>
                      <w:rFonts w:ascii="仿宋_GB2312" w:hAnsi="仿宋_GB2312" w:eastAsia="仿宋_GB2312" w:cs="仿宋_GB2312"/>
                      <w:sz w:val="28"/>
                    </w:rPr>
                    <w:t>50</w:t>
                  </w:r>
                </w:p>
              </w:tc>
            </w:tr>
            <w:tr w14:paraId="4C1EF0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2DECBC1">
                  <w:pPr>
                    <w:pStyle w:val="4"/>
                    <w:spacing w:before="120"/>
                    <w:ind w:left="450"/>
                    <w:jc w:val="left"/>
                  </w:pPr>
                  <w:r>
                    <w:rPr>
                      <w:rFonts w:ascii="仿宋_GB2312" w:hAnsi="仿宋_GB2312" w:eastAsia="仿宋_GB2312" w:cs="仿宋_GB2312"/>
                      <w:sz w:val="28"/>
                    </w:rPr>
                    <w:t>46</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6F5D4A37">
                  <w:pPr>
                    <w:pStyle w:val="4"/>
                    <w:spacing w:before="120"/>
                    <w:ind w:left="450"/>
                    <w:jc w:val="left"/>
                  </w:pPr>
                  <w:r>
                    <w:rPr>
                      <w:rFonts w:ascii="仿宋_GB2312" w:hAnsi="仿宋_GB2312" w:eastAsia="仿宋_GB2312" w:cs="仿宋_GB2312"/>
                      <w:sz w:val="28"/>
                    </w:rPr>
                    <w:t>去净土鸡</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54352E4F">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742C62D4">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067F845A">
                  <w:pPr>
                    <w:pStyle w:val="4"/>
                    <w:spacing w:before="135"/>
                    <w:ind w:left="825"/>
                    <w:jc w:val="left"/>
                  </w:pPr>
                  <w:r>
                    <w:rPr>
                      <w:rFonts w:ascii="仿宋_GB2312" w:hAnsi="仿宋_GB2312" w:eastAsia="仿宋_GB2312" w:cs="仿宋_GB2312"/>
                      <w:sz w:val="28"/>
                    </w:rPr>
                    <w:t>40</w:t>
                  </w:r>
                </w:p>
              </w:tc>
            </w:tr>
            <w:tr w14:paraId="3DB2D0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1E65629">
                  <w:pPr>
                    <w:pStyle w:val="4"/>
                    <w:spacing w:before="120"/>
                    <w:ind w:left="450"/>
                    <w:jc w:val="left"/>
                  </w:pPr>
                  <w:r>
                    <w:rPr>
                      <w:rFonts w:ascii="仿宋_GB2312" w:hAnsi="仿宋_GB2312" w:eastAsia="仿宋_GB2312" w:cs="仿宋_GB2312"/>
                      <w:sz w:val="28"/>
                    </w:rPr>
                    <w:t>47</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78EC9C3A">
                  <w:pPr>
                    <w:pStyle w:val="4"/>
                    <w:spacing w:before="120"/>
                    <w:ind w:left="450"/>
                    <w:jc w:val="left"/>
                  </w:pPr>
                  <w:r>
                    <w:rPr>
                      <w:rFonts w:ascii="仿宋_GB2312" w:hAnsi="仿宋_GB2312" w:eastAsia="仿宋_GB2312" w:cs="仿宋_GB2312"/>
                      <w:sz w:val="28"/>
                    </w:rPr>
                    <w:t>去净土麻鸭</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6312E6BF">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24226F93">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35AB9DDF">
                  <w:pPr>
                    <w:pStyle w:val="4"/>
                    <w:spacing w:before="135"/>
                    <w:ind w:left="825"/>
                    <w:jc w:val="left"/>
                  </w:pPr>
                  <w:r>
                    <w:rPr>
                      <w:rFonts w:ascii="仿宋_GB2312" w:hAnsi="仿宋_GB2312" w:eastAsia="仿宋_GB2312" w:cs="仿宋_GB2312"/>
                      <w:sz w:val="28"/>
                    </w:rPr>
                    <w:t>40</w:t>
                  </w:r>
                </w:p>
              </w:tc>
            </w:tr>
            <w:tr w14:paraId="1D6064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D687D97">
                  <w:pPr>
                    <w:pStyle w:val="4"/>
                    <w:spacing w:before="120"/>
                    <w:ind w:left="450"/>
                    <w:jc w:val="left"/>
                  </w:pPr>
                  <w:r>
                    <w:rPr>
                      <w:rFonts w:ascii="仿宋_GB2312" w:hAnsi="仿宋_GB2312" w:eastAsia="仿宋_GB2312" w:cs="仿宋_GB2312"/>
                      <w:sz w:val="28"/>
                    </w:rPr>
                    <w:t>48</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6ECB5D82">
                  <w:pPr>
                    <w:pStyle w:val="4"/>
                    <w:spacing w:before="120"/>
                    <w:ind w:left="450"/>
                    <w:jc w:val="left"/>
                  </w:pPr>
                  <w:r>
                    <w:rPr>
                      <w:rFonts w:ascii="仿宋_GB2312" w:hAnsi="仿宋_GB2312" w:eastAsia="仿宋_GB2312" w:cs="仿宋_GB2312"/>
                      <w:sz w:val="28"/>
                    </w:rPr>
                    <w:t>鱼</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39944F59">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3AA6CA4B">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63B6182D">
                  <w:pPr>
                    <w:pStyle w:val="4"/>
                    <w:spacing w:before="135"/>
                    <w:ind w:left="825"/>
                    <w:jc w:val="left"/>
                  </w:pPr>
                  <w:r>
                    <w:rPr>
                      <w:rFonts w:ascii="仿宋_GB2312" w:hAnsi="仿宋_GB2312" w:eastAsia="仿宋_GB2312" w:cs="仿宋_GB2312"/>
                      <w:sz w:val="28"/>
                    </w:rPr>
                    <w:t>40</w:t>
                  </w:r>
                </w:p>
              </w:tc>
            </w:tr>
            <w:tr w14:paraId="1B6E33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E1B7E9E">
                  <w:pPr>
                    <w:pStyle w:val="4"/>
                    <w:spacing w:before="120"/>
                    <w:ind w:left="450"/>
                    <w:jc w:val="left"/>
                  </w:pPr>
                  <w:r>
                    <w:rPr>
                      <w:rFonts w:ascii="仿宋_GB2312" w:hAnsi="仿宋_GB2312" w:eastAsia="仿宋_GB2312" w:cs="仿宋_GB2312"/>
                      <w:sz w:val="28"/>
                    </w:rPr>
                    <w:t>49</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31D1664E">
                  <w:pPr>
                    <w:pStyle w:val="4"/>
                    <w:spacing w:before="120"/>
                    <w:ind w:left="450"/>
                    <w:jc w:val="left"/>
                  </w:pPr>
                  <w:r>
                    <w:rPr>
                      <w:rFonts w:ascii="仿宋_GB2312" w:hAnsi="仿宋_GB2312" w:eastAsia="仿宋_GB2312" w:cs="仿宋_GB2312"/>
                      <w:sz w:val="28"/>
                    </w:rPr>
                    <w:t>去皮净兔</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71625C6B">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1B2A6E09">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55ABFD84">
                  <w:pPr>
                    <w:pStyle w:val="4"/>
                    <w:spacing w:before="135"/>
                    <w:ind w:left="825"/>
                    <w:jc w:val="left"/>
                  </w:pPr>
                  <w:r>
                    <w:rPr>
                      <w:rFonts w:ascii="仿宋_GB2312" w:hAnsi="仿宋_GB2312" w:eastAsia="仿宋_GB2312" w:cs="仿宋_GB2312"/>
                      <w:sz w:val="28"/>
                    </w:rPr>
                    <w:t>40</w:t>
                  </w:r>
                </w:p>
              </w:tc>
            </w:tr>
            <w:tr w14:paraId="6CAEA8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D20E9DA">
                  <w:pPr>
                    <w:pStyle w:val="4"/>
                    <w:spacing w:before="120"/>
                    <w:ind w:left="450"/>
                    <w:jc w:val="left"/>
                  </w:pPr>
                  <w:r>
                    <w:rPr>
                      <w:rFonts w:ascii="仿宋_GB2312" w:hAnsi="仿宋_GB2312" w:eastAsia="仿宋_GB2312" w:cs="仿宋_GB2312"/>
                      <w:sz w:val="28"/>
                    </w:rPr>
                    <w:t>50</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4CEE4ACD">
                  <w:pPr>
                    <w:pStyle w:val="4"/>
                    <w:spacing w:before="120"/>
                    <w:ind w:left="450"/>
                    <w:jc w:val="left"/>
                  </w:pPr>
                  <w:r>
                    <w:rPr>
                      <w:rFonts w:ascii="仿宋_GB2312" w:hAnsi="仿宋_GB2312" w:eastAsia="仿宋_GB2312" w:cs="仿宋_GB2312"/>
                      <w:sz w:val="28"/>
                    </w:rPr>
                    <w:t>超级稻珍珠米</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5CFA253A">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6BB2D0F3">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7F5D658F">
                  <w:pPr>
                    <w:pStyle w:val="4"/>
                    <w:spacing w:before="135"/>
                    <w:ind w:left="765"/>
                    <w:jc w:val="left"/>
                  </w:pPr>
                  <w:r>
                    <w:rPr>
                      <w:rFonts w:ascii="仿宋_GB2312" w:hAnsi="仿宋_GB2312" w:eastAsia="仿宋_GB2312" w:cs="仿宋_GB2312"/>
                      <w:sz w:val="28"/>
                    </w:rPr>
                    <w:t>280</w:t>
                  </w:r>
                </w:p>
              </w:tc>
            </w:tr>
            <w:tr w14:paraId="07AFE0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F387134">
                  <w:pPr>
                    <w:pStyle w:val="4"/>
                    <w:spacing w:before="120"/>
                    <w:ind w:left="450"/>
                    <w:jc w:val="left"/>
                  </w:pPr>
                  <w:r>
                    <w:rPr>
                      <w:rFonts w:ascii="仿宋_GB2312" w:hAnsi="仿宋_GB2312" w:eastAsia="仿宋_GB2312" w:cs="仿宋_GB2312"/>
                      <w:sz w:val="28"/>
                    </w:rPr>
                    <w:t>51</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25109219">
                  <w:pPr>
                    <w:pStyle w:val="4"/>
                    <w:spacing w:before="120"/>
                    <w:ind w:left="450"/>
                    <w:jc w:val="left"/>
                  </w:pPr>
                  <w:r>
                    <w:rPr>
                      <w:rFonts w:ascii="仿宋_GB2312" w:hAnsi="仿宋_GB2312" w:eastAsia="仿宋_GB2312" w:cs="仿宋_GB2312"/>
                      <w:sz w:val="28"/>
                    </w:rPr>
                    <w:t>纯压榨菜籽油</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20EC8BE8">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238353D0">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2290CD96">
                  <w:pPr>
                    <w:pStyle w:val="4"/>
                    <w:spacing w:before="135"/>
                    <w:ind w:left="840"/>
                    <w:jc w:val="left"/>
                  </w:pPr>
                  <w:r>
                    <w:rPr>
                      <w:rFonts w:ascii="仿宋_GB2312" w:hAnsi="仿宋_GB2312" w:eastAsia="仿宋_GB2312" w:cs="仿宋_GB2312"/>
                      <w:sz w:val="28"/>
                    </w:rPr>
                    <w:t>80</w:t>
                  </w:r>
                </w:p>
              </w:tc>
            </w:tr>
            <w:tr w14:paraId="3D5D19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8E45D00">
                  <w:pPr>
                    <w:pStyle w:val="4"/>
                    <w:spacing w:before="120"/>
                    <w:ind w:left="450"/>
                    <w:jc w:val="left"/>
                  </w:pPr>
                  <w:r>
                    <w:rPr>
                      <w:rFonts w:ascii="仿宋_GB2312" w:hAnsi="仿宋_GB2312" w:eastAsia="仿宋_GB2312" w:cs="仿宋_GB2312"/>
                      <w:sz w:val="28"/>
                    </w:rPr>
                    <w:t>52</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55C27D82">
                  <w:pPr>
                    <w:pStyle w:val="4"/>
                    <w:spacing w:before="120"/>
                    <w:ind w:left="450"/>
                    <w:jc w:val="left"/>
                  </w:pPr>
                  <w:r>
                    <w:rPr>
                      <w:rFonts w:ascii="仿宋_GB2312" w:hAnsi="仿宋_GB2312" w:eastAsia="仿宋_GB2312" w:cs="仿宋_GB2312"/>
                      <w:sz w:val="28"/>
                    </w:rPr>
                    <w:t>白糖</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1D64D506">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52D31DF3">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3E20AD35">
                  <w:pPr>
                    <w:pStyle w:val="4"/>
                    <w:spacing w:before="135"/>
                    <w:ind w:left="915"/>
                    <w:jc w:val="left"/>
                  </w:pPr>
                  <w:r>
                    <w:rPr>
                      <w:rFonts w:ascii="仿宋_GB2312" w:hAnsi="仿宋_GB2312" w:eastAsia="仿宋_GB2312" w:cs="仿宋_GB2312"/>
                      <w:sz w:val="28"/>
                    </w:rPr>
                    <w:t>5</w:t>
                  </w:r>
                </w:p>
              </w:tc>
            </w:tr>
            <w:tr w14:paraId="76924A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A9234DE">
                  <w:pPr>
                    <w:pStyle w:val="4"/>
                    <w:spacing w:before="120"/>
                    <w:ind w:left="450"/>
                    <w:jc w:val="left"/>
                  </w:pPr>
                  <w:r>
                    <w:rPr>
                      <w:rFonts w:ascii="仿宋_GB2312" w:hAnsi="仿宋_GB2312" w:eastAsia="仿宋_GB2312" w:cs="仿宋_GB2312"/>
                      <w:sz w:val="28"/>
                    </w:rPr>
                    <w:t>53</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071EED71">
                  <w:pPr>
                    <w:pStyle w:val="4"/>
                    <w:spacing w:before="120"/>
                    <w:ind w:left="450"/>
                    <w:jc w:val="left"/>
                  </w:pPr>
                  <w:r>
                    <w:rPr>
                      <w:rFonts w:ascii="仿宋_GB2312" w:hAnsi="仿宋_GB2312" w:eastAsia="仿宋_GB2312" w:cs="仿宋_GB2312"/>
                      <w:sz w:val="28"/>
                    </w:rPr>
                    <w:t>细海椒面</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549106A3">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3A46A4EF">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7A946E2A">
                  <w:pPr>
                    <w:pStyle w:val="4"/>
                    <w:spacing w:before="135"/>
                    <w:ind w:left="840"/>
                    <w:jc w:val="left"/>
                  </w:pPr>
                  <w:r>
                    <w:rPr>
                      <w:rFonts w:ascii="仿宋_GB2312" w:hAnsi="仿宋_GB2312" w:eastAsia="仿宋_GB2312" w:cs="仿宋_GB2312"/>
                      <w:sz w:val="28"/>
                    </w:rPr>
                    <w:t>20</w:t>
                  </w:r>
                </w:p>
              </w:tc>
            </w:tr>
            <w:tr w14:paraId="78686B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6656E76">
                  <w:pPr>
                    <w:pStyle w:val="4"/>
                    <w:spacing w:before="120"/>
                    <w:ind w:left="450"/>
                    <w:jc w:val="left"/>
                  </w:pPr>
                  <w:r>
                    <w:rPr>
                      <w:rFonts w:ascii="仿宋_GB2312" w:hAnsi="仿宋_GB2312" w:eastAsia="仿宋_GB2312" w:cs="仿宋_GB2312"/>
                      <w:sz w:val="28"/>
                    </w:rPr>
                    <w:t>54</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61418C0B">
                  <w:pPr>
                    <w:pStyle w:val="4"/>
                    <w:spacing w:before="120"/>
                    <w:ind w:left="450"/>
                    <w:jc w:val="left"/>
                  </w:pPr>
                  <w:r>
                    <w:rPr>
                      <w:rFonts w:ascii="仿宋_GB2312" w:hAnsi="仿宋_GB2312" w:eastAsia="仿宋_GB2312" w:cs="仿宋_GB2312"/>
                      <w:sz w:val="28"/>
                    </w:rPr>
                    <w:t>海椒节</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03AB92D6">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146B9F56">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6CF1FF99">
                  <w:pPr>
                    <w:pStyle w:val="4"/>
                    <w:spacing w:before="135"/>
                    <w:ind w:left="855"/>
                    <w:jc w:val="left"/>
                  </w:pPr>
                  <w:r>
                    <w:rPr>
                      <w:rFonts w:ascii="仿宋_GB2312" w:hAnsi="仿宋_GB2312" w:eastAsia="仿宋_GB2312" w:cs="仿宋_GB2312"/>
                      <w:sz w:val="28"/>
                    </w:rPr>
                    <w:t>10</w:t>
                  </w:r>
                </w:p>
              </w:tc>
            </w:tr>
            <w:tr w14:paraId="7E5175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2B1A3E0">
                  <w:pPr>
                    <w:pStyle w:val="4"/>
                    <w:spacing w:before="120"/>
                    <w:ind w:left="450"/>
                    <w:jc w:val="left"/>
                  </w:pPr>
                  <w:r>
                    <w:rPr>
                      <w:rFonts w:ascii="仿宋_GB2312" w:hAnsi="仿宋_GB2312" w:eastAsia="仿宋_GB2312" w:cs="仿宋_GB2312"/>
                      <w:sz w:val="28"/>
                    </w:rPr>
                    <w:t>55</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7F4B403D">
                  <w:pPr>
                    <w:pStyle w:val="4"/>
                    <w:spacing w:before="120"/>
                    <w:ind w:left="450"/>
                    <w:jc w:val="left"/>
                  </w:pPr>
                  <w:r>
                    <w:rPr>
                      <w:rFonts w:ascii="仿宋_GB2312" w:hAnsi="仿宋_GB2312" w:eastAsia="仿宋_GB2312" w:cs="仿宋_GB2312"/>
                      <w:sz w:val="28"/>
                    </w:rPr>
                    <w:t>花椒面</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6120AB1C">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0A651860">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7A142F6B">
                  <w:pPr>
                    <w:pStyle w:val="4"/>
                    <w:spacing w:before="135"/>
                    <w:ind w:left="855"/>
                    <w:jc w:val="left"/>
                  </w:pPr>
                  <w:r>
                    <w:rPr>
                      <w:rFonts w:ascii="仿宋_GB2312" w:hAnsi="仿宋_GB2312" w:eastAsia="仿宋_GB2312" w:cs="仿宋_GB2312"/>
                      <w:sz w:val="28"/>
                    </w:rPr>
                    <w:t>10</w:t>
                  </w:r>
                </w:p>
              </w:tc>
            </w:tr>
            <w:tr w14:paraId="154C5B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2D30EEF">
                  <w:pPr>
                    <w:pStyle w:val="4"/>
                    <w:spacing w:before="120"/>
                    <w:ind w:left="450"/>
                    <w:jc w:val="left"/>
                  </w:pPr>
                  <w:r>
                    <w:rPr>
                      <w:rFonts w:ascii="仿宋_GB2312" w:hAnsi="仿宋_GB2312" w:eastAsia="仿宋_GB2312" w:cs="仿宋_GB2312"/>
                      <w:sz w:val="28"/>
                    </w:rPr>
                    <w:t>56</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2BBC29BD">
                  <w:pPr>
                    <w:pStyle w:val="4"/>
                    <w:spacing w:before="120"/>
                    <w:ind w:left="450"/>
                    <w:jc w:val="left"/>
                  </w:pPr>
                  <w:r>
                    <w:rPr>
                      <w:rFonts w:ascii="仿宋_GB2312" w:hAnsi="仿宋_GB2312" w:eastAsia="仿宋_GB2312" w:cs="仿宋_GB2312"/>
                      <w:sz w:val="28"/>
                    </w:rPr>
                    <w:t>花生米</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2EEEED10">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3B72D3D9">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3E97A9A6">
                  <w:pPr>
                    <w:pStyle w:val="4"/>
                    <w:spacing w:before="135"/>
                    <w:ind w:left="840"/>
                    <w:jc w:val="left"/>
                  </w:pPr>
                  <w:r>
                    <w:rPr>
                      <w:rFonts w:ascii="仿宋_GB2312" w:hAnsi="仿宋_GB2312" w:eastAsia="仿宋_GB2312" w:cs="仿宋_GB2312"/>
                      <w:sz w:val="28"/>
                    </w:rPr>
                    <w:t>30</w:t>
                  </w:r>
                </w:p>
              </w:tc>
            </w:tr>
            <w:tr w14:paraId="2961DA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D356E68">
                  <w:pPr>
                    <w:pStyle w:val="4"/>
                    <w:spacing w:before="120"/>
                    <w:ind w:left="450"/>
                    <w:jc w:val="left"/>
                  </w:pPr>
                  <w:r>
                    <w:rPr>
                      <w:rFonts w:ascii="仿宋_GB2312" w:hAnsi="仿宋_GB2312" w:eastAsia="仿宋_GB2312" w:cs="仿宋_GB2312"/>
                      <w:sz w:val="28"/>
                    </w:rPr>
                    <w:t>57</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704F76D9">
                  <w:pPr>
                    <w:pStyle w:val="4"/>
                    <w:spacing w:before="120"/>
                    <w:ind w:left="450"/>
                    <w:jc w:val="left"/>
                  </w:pPr>
                  <w:r>
                    <w:rPr>
                      <w:rFonts w:ascii="仿宋_GB2312" w:hAnsi="仿宋_GB2312" w:eastAsia="仿宋_GB2312" w:cs="仿宋_GB2312"/>
                      <w:sz w:val="28"/>
                    </w:rPr>
                    <w:t>干木耳</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40002CC0">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263EC1A6">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42C4253D">
                  <w:pPr>
                    <w:pStyle w:val="4"/>
                    <w:spacing w:before="120"/>
                    <w:ind w:left="855"/>
                    <w:jc w:val="left"/>
                  </w:pPr>
                  <w:r>
                    <w:rPr>
                      <w:rFonts w:ascii="仿宋_GB2312" w:hAnsi="仿宋_GB2312" w:eastAsia="仿宋_GB2312" w:cs="仿宋_GB2312"/>
                      <w:sz w:val="28"/>
                    </w:rPr>
                    <w:t>10</w:t>
                  </w:r>
                </w:p>
              </w:tc>
            </w:tr>
            <w:tr w14:paraId="0DB143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58A9BB2">
                  <w:pPr>
                    <w:pStyle w:val="4"/>
                    <w:spacing w:before="120"/>
                    <w:ind w:left="450"/>
                    <w:jc w:val="left"/>
                  </w:pPr>
                  <w:r>
                    <w:rPr>
                      <w:rFonts w:ascii="仿宋_GB2312" w:hAnsi="仿宋_GB2312" w:eastAsia="仿宋_GB2312" w:cs="仿宋_GB2312"/>
                      <w:sz w:val="28"/>
                    </w:rPr>
                    <w:t>58</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7E8EDE90">
                  <w:pPr>
                    <w:pStyle w:val="4"/>
                    <w:spacing w:before="120"/>
                    <w:ind w:left="450"/>
                    <w:jc w:val="left"/>
                  </w:pPr>
                  <w:r>
                    <w:rPr>
                      <w:rFonts w:ascii="仿宋_GB2312" w:hAnsi="仿宋_GB2312" w:eastAsia="仿宋_GB2312" w:cs="仿宋_GB2312"/>
                      <w:sz w:val="28"/>
                    </w:rPr>
                    <w:t>豆粉</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61AE9083">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2C383D0F">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0FA3DDEE">
                  <w:pPr>
                    <w:pStyle w:val="4"/>
                    <w:spacing w:before="120"/>
                    <w:ind w:left="840"/>
                    <w:jc w:val="left"/>
                  </w:pPr>
                  <w:r>
                    <w:rPr>
                      <w:rFonts w:ascii="仿宋_GB2312" w:hAnsi="仿宋_GB2312" w:eastAsia="仿宋_GB2312" w:cs="仿宋_GB2312"/>
                      <w:sz w:val="28"/>
                    </w:rPr>
                    <w:t>20</w:t>
                  </w:r>
                </w:p>
              </w:tc>
            </w:tr>
            <w:tr w14:paraId="70A6FD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8B8A501">
                  <w:pPr>
                    <w:pStyle w:val="4"/>
                    <w:spacing w:before="120"/>
                    <w:ind w:left="450"/>
                    <w:jc w:val="left"/>
                  </w:pPr>
                  <w:r>
                    <w:rPr>
                      <w:rFonts w:ascii="仿宋_GB2312" w:hAnsi="仿宋_GB2312" w:eastAsia="仿宋_GB2312" w:cs="仿宋_GB2312"/>
                      <w:sz w:val="28"/>
                    </w:rPr>
                    <w:t>59</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7E74B39D">
                  <w:pPr>
                    <w:pStyle w:val="4"/>
                    <w:spacing w:before="120"/>
                    <w:ind w:left="450"/>
                    <w:jc w:val="left"/>
                  </w:pPr>
                  <w:r>
                    <w:rPr>
                      <w:rFonts w:ascii="仿宋_GB2312" w:hAnsi="仿宋_GB2312" w:eastAsia="仿宋_GB2312" w:cs="仿宋_GB2312"/>
                      <w:sz w:val="28"/>
                    </w:rPr>
                    <w:t>香叶</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017A0EFA">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10D8095F">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3BBDB6B4">
                  <w:pPr>
                    <w:pStyle w:val="4"/>
                    <w:spacing w:before="120"/>
                    <w:ind w:left="915"/>
                    <w:jc w:val="left"/>
                  </w:pPr>
                  <w:r>
                    <w:rPr>
                      <w:rFonts w:ascii="仿宋_GB2312" w:hAnsi="仿宋_GB2312" w:eastAsia="仿宋_GB2312" w:cs="仿宋_GB2312"/>
                      <w:sz w:val="28"/>
                    </w:rPr>
                    <w:t>2</w:t>
                  </w:r>
                </w:p>
              </w:tc>
            </w:tr>
            <w:tr w14:paraId="135E63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715CA0C">
                  <w:pPr>
                    <w:pStyle w:val="4"/>
                    <w:spacing w:before="120"/>
                    <w:ind w:left="450"/>
                    <w:jc w:val="left"/>
                  </w:pPr>
                  <w:r>
                    <w:rPr>
                      <w:rFonts w:ascii="仿宋_GB2312" w:hAnsi="仿宋_GB2312" w:eastAsia="仿宋_GB2312" w:cs="仿宋_GB2312"/>
                      <w:sz w:val="28"/>
                    </w:rPr>
                    <w:t>60</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5A07BA6A">
                  <w:pPr>
                    <w:pStyle w:val="4"/>
                    <w:spacing w:before="120"/>
                    <w:ind w:left="450"/>
                    <w:jc w:val="left"/>
                  </w:pPr>
                  <w:r>
                    <w:rPr>
                      <w:rFonts w:ascii="仿宋_GB2312" w:hAnsi="仿宋_GB2312" w:eastAsia="仿宋_GB2312" w:cs="仿宋_GB2312"/>
                      <w:sz w:val="28"/>
                    </w:rPr>
                    <w:t>三奈</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4799671A">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181A62BB">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126CB4A0">
                  <w:pPr>
                    <w:pStyle w:val="4"/>
                    <w:spacing w:before="120"/>
                    <w:ind w:left="915"/>
                    <w:jc w:val="left"/>
                  </w:pPr>
                  <w:r>
                    <w:rPr>
                      <w:rFonts w:ascii="仿宋_GB2312" w:hAnsi="仿宋_GB2312" w:eastAsia="仿宋_GB2312" w:cs="仿宋_GB2312"/>
                      <w:sz w:val="28"/>
                    </w:rPr>
                    <w:t>2</w:t>
                  </w:r>
                </w:p>
              </w:tc>
            </w:tr>
            <w:tr w14:paraId="52DFB8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5C1E5BA">
                  <w:pPr>
                    <w:pStyle w:val="4"/>
                    <w:spacing w:before="120"/>
                    <w:ind w:left="450"/>
                    <w:jc w:val="left"/>
                  </w:pPr>
                  <w:r>
                    <w:rPr>
                      <w:rFonts w:ascii="仿宋_GB2312" w:hAnsi="仿宋_GB2312" w:eastAsia="仿宋_GB2312" w:cs="仿宋_GB2312"/>
                      <w:sz w:val="28"/>
                    </w:rPr>
                    <w:t>61</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4719769C">
                  <w:pPr>
                    <w:pStyle w:val="4"/>
                    <w:spacing w:before="120"/>
                    <w:ind w:left="450"/>
                    <w:jc w:val="left"/>
                  </w:pPr>
                  <w:r>
                    <w:rPr>
                      <w:rFonts w:ascii="仿宋_GB2312" w:hAnsi="仿宋_GB2312" w:eastAsia="仿宋_GB2312" w:cs="仿宋_GB2312"/>
                      <w:sz w:val="28"/>
                    </w:rPr>
                    <w:t>八角</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47911829">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78C1E0BD">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57B33CA8">
                  <w:pPr>
                    <w:pStyle w:val="4"/>
                    <w:spacing w:before="120"/>
                    <w:ind w:left="915"/>
                    <w:jc w:val="left"/>
                  </w:pPr>
                  <w:r>
                    <w:rPr>
                      <w:rFonts w:ascii="仿宋_GB2312" w:hAnsi="仿宋_GB2312" w:eastAsia="仿宋_GB2312" w:cs="仿宋_GB2312"/>
                      <w:sz w:val="28"/>
                    </w:rPr>
                    <w:t>2</w:t>
                  </w:r>
                </w:p>
              </w:tc>
            </w:tr>
            <w:tr w14:paraId="6B369F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7D4C5D2">
                  <w:pPr>
                    <w:pStyle w:val="4"/>
                    <w:spacing w:before="120"/>
                    <w:ind w:left="450"/>
                    <w:jc w:val="left"/>
                  </w:pPr>
                  <w:r>
                    <w:rPr>
                      <w:rFonts w:ascii="仿宋_GB2312" w:hAnsi="仿宋_GB2312" w:eastAsia="仿宋_GB2312" w:cs="仿宋_GB2312"/>
                      <w:sz w:val="28"/>
                    </w:rPr>
                    <w:t>62</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6059B0EB">
                  <w:pPr>
                    <w:pStyle w:val="4"/>
                    <w:spacing w:before="120"/>
                    <w:ind w:left="450"/>
                    <w:jc w:val="left"/>
                  </w:pPr>
                  <w:r>
                    <w:rPr>
                      <w:rFonts w:ascii="仿宋_GB2312" w:hAnsi="仿宋_GB2312" w:eastAsia="仿宋_GB2312" w:cs="仿宋_GB2312"/>
                      <w:sz w:val="28"/>
                    </w:rPr>
                    <w:t>香果</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69F44EDD">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503685AB">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02B3B9C4">
                  <w:pPr>
                    <w:pStyle w:val="4"/>
                    <w:spacing w:before="120"/>
                    <w:ind w:left="915"/>
                    <w:jc w:val="left"/>
                  </w:pPr>
                  <w:r>
                    <w:rPr>
                      <w:rFonts w:ascii="仿宋_GB2312" w:hAnsi="仿宋_GB2312" w:eastAsia="仿宋_GB2312" w:cs="仿宋_GB2312"/>
                      <w:sz w:val="28"/>
                    </w:rPr>
                    <w:t>2</w:t>
                  </w:r>
                </w:p>
              </w:tc>
            </w:tr>
            <w:tr w14:paraId="5E0DBE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8A9421C">
                  <w:pPr>
                    <w:pStyle w:val="4"/>
                    <w:spacing w:before="120"/>
                    <w:ind w:left="450"/>
                    <w:jc w:val="left"/>
                  </w:pPr>
                  <w:r>
                    <w:rPr>
                      <w:rFonts w:ascii="仿宋_GB2312" w:hAnsi="仿宋_GB2312" w:eastAsia="仿宋_GB2312" w:cs="仿宋_GB2312"/>
                      <w:sz w:val="28"/>
                    </w:rPr>
                    <w:t>63</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1BF6B570">
                  <w:pPr>
                    <w:pStyle w:val="4"/>
                    <w:spacing w:before="120"/>
                    <w:ind w:left="450"/>
                    <w:jc w:val="left"/>
                  </w:pPr>
                  <w:r>
                    <w:rPr>
                      <w:rFonts w:ascii="仿宋_GB2312" w:hAnsi="仿宋_GB2312" w:eastAsia="仿宋_GB2312" w:cs="仿宋_GB2312"/>
                      <w:sz w:val="28"/>
                    </w:rPr>
                    <w:t>茴香</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109A6C3D">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2E3F9511">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5E7226E9">
                  <w:pPr>
                    <w:pStyle w:val="4"/>
                    <w:spacing w:before="120"/>
                    <w:ind w:left="915"/>
                    <w:jc w:val="left"/>
                  </w:pPr>
                  <w:r>
                    <w:rPr>
                      <w:rFonts w:ascii="仿宋_GB2312" w:hAnsi="仿宋_GB2312" w:eastAsia="仿宋_GB2312" w:cs="仿宋_GB2312"/>
                      <w:sz w:val="28"/>
                    </w:rPr>
                    <w:t>2</w:t>
                  </w:r>
                </w:p>
              </w:tc>
            </w:tr>
            <w:tr w14:paraId="44BBF7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6D443DE">
                  <w:pPr>
                    <w:pStyle w:val="4"/>
                    <w:spacing w:before="120"/>
                    <w:ind w:left="450"/>
                    <w:jc w:val="left"/>
                  </w:pPr>
                  <w:r>
                    <w:rPr>
                      <w:rFonts w:ascii="仿宋_GB2312" w:hAnsi="仿宋_GB2312" w:eastAsia="仿宋_GB2312" w:cs="仿宋_GB2312"/>
                      <w:sz w:val="28"/>
                    </w:rPr>
                    <w:t>64</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387FC936">
                  <w:pPr>
                    <w:pStyle w:val="4"/>
                    <w:spacing w:before="120"/>
                    <w:ind w:left="450"/>
                    <w:jc w:val="left"/>
                  </w:pPr>
                  <w:r>
                    <w:rPr>
                      <w:rFonts w:ascii="仿宋_GB2312" w:hAnsi="仿宋_GB2312" w:eastAsia="仿宋_GB2312" w:cs="仿宋_GB2312"/>
                      <w:sz w:val="28"/>
                    </w:rPr>
                    <w:t>桂皮</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5B6ECC92">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7A12312B">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11B0875D">
                  <w:pPr>
                    <w:pStyle w:val="4"/>
                    <w:spacing w:before="120"/>
                    <w:ind w:left="915"/>
                    <w:jc w:val="left"/>
                  </w:pPr>
                  <w:r>
                    <w:rPr>
                      <w:rFonts w:ascii="仿宋_GB2312" w:hAnsi="仿宋_GB2312" w:eastAsia="仿宋_GB2312" w:cs="仿宋_GB2312"/>
                      <w:sz w:val="28"/>
                    </w:rPr>
                    <w:t>2</w:t>
                  </w:r>
                </w:p>
              </w:tc>
            </w:tr>
            <w:tr w14:paraId="734ED3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61822D2">
                  <w:pPr>
                    <w:pStyle w:val="4"/>
                    <w:spacing w:before="120"/>
                    <w:ind w:left="450"/>
                    <w:jc w:val="left"/>
                  </w:pPr>
                  <w:r>
                    <w:rPr>
                      <w:rFonts w:ascii="仿宋_GB2312" w:hAnsi="仿宋_GB2312" w:eastAsia="仿宋_GB2312" w:cs="仿宋_GB2312"/>
                      <w:sz w:val="28"/>
                    </w:rPr>
                    <w:t>65</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097B87E3">
                  <w:pPr>
                    <w:pStyle w:val="4"/>
                    <w:spacing w:before="120"/>
                    <w:ind w:left="450"/>
                    <w:jc w:val="left"/>
                  </w:pPr>
                  <w:r>
                    <w:rPr>
                      <w:rFonts w:ascii="仿宋_GB2312" w:hAnsi="仿宋_GB2312" w:eastAsia="仿宋_GB2312" w:cs="仿宋_GB2312"/>
                      <w:sz w:val="28"/>
                    </w:rPr>
                    <w:t>冰糖</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528EE35B">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2622A57B">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718F7978">
                  <w:pPr>
                    <w:pStyle w:val="4"/>
                    <w:spacing w:before="120"/>
                    <w:ind w:left="855"/>
                    <w:jc w:val="left"/>
                  </w:pPr>
                  <w:r>
                    <w:rPr>
                      <w:rFonts w:ascii="仿宋_GB2312" w:hAnsi="仿宋_GB2312" w:eastAsia="仿宋_GB2312" w:cs="仿宋_GB2312"/>
                      <w:sz w:val="28"/>
                    </w:rPr>
                    <w:t>10</w:t>
                  </w:r>
                </w:p>
              </w:tc>
            </w:tr>
            <w:tr w14:paraId="2B4745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889DF3F">
                  <w:pPr>
                    <w:pStyle w:val="4"/>
                    <w:spacing w:before="120"/>
                    <w:ind w:left="450"/>
                    <w:jc w:val="left"/>
                  </w:pPr>
                  <w:r>
                    <w:rPr>
                      <w:rFonts w:ascii="仿宋_GB2312" w:hAnsi="仿宋_GB2312" w:eastAsia="仿宋_GB2312" w:cs="仿宋_GB2312"/>
                      <w:sz w:val="28"/>
                    </w:rPr>
                    <w:t>66</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6EB93777">
                  <w:pPr>
                    <w:pStyle w:val="4"/>
                    <w:spacing w:before="120"/>
                    <w:ind w:left="450"/>
                    <w:jc w:val="left"/>
                  </w:pPr>
                  <w:r>
                    <w:rPr>
                      <w:rFonts w:ascii="仿宋_GB2312" w:hAnsi="仿宋_GB2312" w:eastAsia="仿宋_GB2312" w:cs="仿宋_GB2312"/>
                      <w:sz w:val="28"/>
                    </w:rPr>
                    <w:t>香油</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590137E8">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3CD6EF4C">
                  <w:pPr>
                    <w:pStyle w:val="4"/>
                    <w:spacing w:before="90"/>
                    <w:ind w:left="555"/>
                    <w:jc w:val="left"/>
                  </w:pPr>
                  <w:r>
                    <w:rPr>
                      <w:rFonts w:ascii="仿宋_GB2312" w:hAnsi="仿宋_GB2312" w:eastAsia="仿宋_GB2312" w:cs="仿宋_GB2312"/>
                      <w:sz w:val="28"/>
                    </w:rPr>
                    <w:t>瓶</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0260F9A1">
                  <w:pPr>
                    <w:pStyle w:val="4"/>
                    <w:spacing w:before="120"/>
                    <w:ind w:left="840"/>
                    <w:jc w:val="left"/>
                  </w:pPr>
                  <w:r>
                    <w:rPr>
                      <w:rFonts w:ascii="仿宋_GB2312" w:hAnsi="仿宋_GB2312" w:eastAsia="仿宋_GB2312" w:cs="仿宋_GB2312"/>
                      <w:sz w:val="28"/>
                    </w:rPr>
                    <w:t>20</w:t>
                  </w:r>
                </w:p>
              </w:tc>
            </w:tr>
            <w:tr w14:paraId="2D791A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D2D5FD6">
                  <w:pPr>
                    <w:pStyle w:val="4"/>
                    <w:spacing w:before="120"/>
                    <w:ind w:left="450"/>
                    <w:jc w:val="left"/>
                  </w:pPr>
                  <w:r>
                    <w:rPr>
                      <w:rFonts w:ascii="仿宋_GB2312" w:hAnsi="仿宋_GB2312" w:eastAsia="仿宋_GB2312" w:cs="仿宋_GB2312"/>
                      <w:sz w:val="28"/>
                    </w:rPr>
                    <w:t>67</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6DB23E53">
                  <w:pPr>
                    <w:pStyle w:val="4"/>
                    <w:spacing w:before="120"/>
                    <w:ind w:left="450"/>
                    <w:jc w:val="left"/>
                  </w:pPr>
                  <w:r>
                    <w:rPr>
                      <w:rFonts w:ascii="仿宋_GB2312" w:hAnsi="仿宋_GB2312" w:eastAsia="仿宋_GB2312" w:cs="仿宋_GB2312"/>
                      <w:sz w:val="28"/>
                    </w:rPr>
                    <w:t>绿豆</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59145647">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66EF33F7">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66590B30">
                  <w:pPr>
                    <w:pStyle w:val="4"/>
                    <w:spacing w:before="135"/>
                    <w:ind w:left="840"/>
                    <w:jc w:val="left"/>
                  </w:pPr>
                  <w:r>
                    <w:rPr>
                      <w:rFonts w:ascii="仿宋_GB2312" w:hAnsi="仿宋_GB2312" w:eastAsia="仿宋_GB2312" w:cs="仿宋_GB2312"/>
                      <w:sz w:val="28"/>
                    </w:rPr>
                    <w:t>20</w:t>
                  </w:r>
                </w:p>
              </w:tc>
            </w:tr>
            <w:tr w14:paraId="55511B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FE2BC72">
                  <w:pPr>
                    <w:pStyle w:val="4"/>
                    <w:spacing w:before="120"/>
                    <w:ind w:left="450"/>
                    <w:jc w:val="left"/>
                  </w:pPr>
                  <w:r>
                    <w:rPr>
                      <w:rFonts w:ascii="仿宋_GB2312" w:hAnsi="仿宋_GB2312" w:eastAsia="仿宋_GB2312" w:cs="仿宋_GB2312"/>
                      <w:sz w:val="28"/>
                    </w:rPr>
                    <w:t>68</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138647F2">
                  <w:pPr>
                    <w:pStyle w:val="4"/>
                    <w:spacing w:before="120"/>
                    <w:ind w:left="450"/>
                    <w:jc w:val="left"/>
                  </w:pPr>
                  <w:r>
                    <w:rPr>
                      <w:rFonts w:ascii="仿宋_GB2312" w:hAnsi="仿宋_GB2312" w:eastAsia="仿宋_GB2312" w:cs="仿宋_GB2312"/>
                      <w:sz w:val="28"/>
                    </w:rPr>
                    <w:t xml:space="preserve"> 味精</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33B93EB9">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7366BF98">
                  <w:pPr>
                    <w:pStyle w:val="4"/>
                    <w:spacing w:before="90"/>
                    <w:ind w:left="555"/>
                    <w:jc w:val="left"/>
                  </w:pPr>
                  <w:r>
                    <w:rPr>
                      <w:rFonts w:ascii="仿宋_GB2312" w:hAnsi="仿宋_GB2312" w:eastAsia="仿宋_GB2312" w:cs="仿宋_GB2312"/>
                      <w:sz w:val="28"/>
                    </w:rPr>
                    <w:t>包</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3E1F7F0C">
                  <w:pPr>
                    <w:pStyle w:val="4"/>
                    <w:spacing w:before="135"/>
                    <w:ind w:left="915"/>
                    <w:jc w:val="left"/>
                  </w:pPr>
                  <w:r>
                    <w:rPr>
                      <w:rFonts w:ascii="仿宋_GB2312" w:hAnsi="仿宋_GB2312" w:eastAsia="仿宋_GB2312" w:cs="仿宋_GB2312"/>
                      <w:sz w:val="28"/>
                    </w:rPr>
                    <w:t>5</w:t>
                  </w:r>
                </w:p>
              </w:tc>
            </w:tr>
            <w:tr w14:paraId="45D9B8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8620300">
                  <w:pPr>
                    <w:pStyle w:val="4"/>
                    <w:spacing w:before="120"/>
                    <w:ind w:left="450"/>
                    <w:jc w:val="left"/>
                  </w:pPr>
                  <w:r>
                    <w:rPr>
                      <w:rFonts w:ascii="仿宋_GB2312" w:hAnsi="仿宋_GB2312" w:eastAsia="仿宋_GB2312" w:cs="仿宋_GB2312"/>
                      <w:sz w:val="28"/>
                    </w:rPr>
                    <w:t>69</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07ED935E">
                  <w:pPr>
                    <w:pStyle w:val="4"/>
                    <w:spacing w:before="120"/>
                    <w:ind w:left="450"/>
                    <w:jc w:val="left"/>
                  </w:pPr>
                  <w:r>
                    <w:rPr>
                      <w:rFonts w:ascii="仿宋_GB2312" w:hAnsi="仿宋_GB2312" w:eastAsia="仿宋_GB2312" w:cs="仿宋_GB2312"/>
                      <w:sz w:val="28"/>
                    </w:rPr>
                    <w:t xml:space="preserve"> 鸡精</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5EAB9CFF">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7270D79A">
                  <w:pPr>
                    <w:pStyle w:val="4"/>
                    <w:spacing w:before="90"/>
                    <w:ind w:left="555"/>
                    <w:jc w:val="left"/>
                  </w:pPr>
                  <w:r>
                    <w:rPr>
                      <w:rFonts w:ascii="仿宋_GB2312" w:hAnsi="仿宋_GB2312" w:eastAsia="仿宋_GB2312" w:cs="仿宋_GB2312"/>
                      <w:sz w:val="28"/>
                    </w:rPr>
                    <w:t>包</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1769EB0D">
                  <w:pPr>
                    <w:pStyle w:val="4"/>
                    <w:spacing w:before="135"/>
                    <w:ind w:left="915"/>
                    <w:jc w:val="left"/>
                  </w:pPr>
                  <w:r>
                    <w:rPr>
                      <w:rFonts w:ascii="仿宋_GB2312" w:hAnsi="仿宋_GB2312" w:eastAsia="仿宋_GB2312" w:cs="仿宋_GB2312"/>
                      <w:sz w:val="28"/>
                    </w:rPr>
                    <w:t>5</w:t>
                  </w:r>
                </w:p>
              </w:tc>
            </w:tr>
            <w:tr w14:paraId="5AFC2E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85AA9BC">
                  <w:pPr>
                    <w:pStyle w:val="4"/>
                    <w:spacing w:before="120"/>
                    <w:ind w:left="450"/>
                    <w:jc w:val="left"/>
                  </w:pPr>
                  <w:r>
                    <w:rPr>
                      <w:rFonts w:ascii="仿宋_GB2312" w:hAnsi="仿宋_GB2312" w:eastAsia="仿宋_GB2312" w:cs="仿宋_GB2312"/>
                      <w:sz w:val="28"/>
                    </w:rPr>
                    <w:t>70</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58C62E76">
                  <w:pPr>
                    <w:pStyle w:val="4"/>
                    <w:spacing w:before="120"/>
                    <w:ind w:left="450"/>
                    <w:jc w:val="left"/>
                  </w:pPr>
                  <w:r>
                    <w:rPr>
                      <w:rFonts w:ascii="仿宋_GB2312" w:hAnsi="仿宋_GB2312" w:eastAsia="仿宋_GB2312" w:cs="仿宋_GB2312"/>
                      <w:sz w:val="28"/>
                    </w:rPr>
                    <w:t>柑果</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3B6704D4">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4179CE54">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40110AF5">
                  <w:pPr>
                    <w:pStyle w:val="4"/>
                    <w:spacing w:before="120"/>
                    <w:ind w:left="825"/>
                    <w:jc w:val="left"/>
                  </w:pPr>
                  <w:r>
                    <w:rPr>
                      <w:rFonts w:ascii="仿宋_GB2312" w:hAnsi="仿宋_GB2312" w:eastAsia="仿宋_GB2312" w:cs="仿宋_GB2312"/>
                      <w:sz w:val="28"/>
                    </w:rPr>
                    <w:t>40</w:t>
                  </w:r>
                </w:p>
              </w:tc>
            </w:tr>
            <w:tr w14:paraId="4CDD80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73539CB">
                  <w:pPr>
                    <w:pStyle w:val="4"/>
                    <w:spacing w:before="120"/>
                    <w:ind w:left="450"/>
                    <w:jc w:val="left"/>
                  </w:pPr>
                  <w:r>
                    <w:rPr>
                      <w:rFonts w:ascii="仿宋_GB2312" w:hAnsi="仿宋_GB2312" w:eastAsia="仿宋_GB2312" w:cs="仿宋_GB2312"/>
                      <w:sz w:val="28"/>
                    </w:rPr>
                    <w:t>71</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5A37FAA1">
                  <w:pPr>
                    <w:pStyle w:val="4"/>
                    <w:spacing w:before="120"/>
                    <w:ind w:left="450"/>
                    <w:jc w:val="left"/>
                  </w:pPr>
                  <w:r>
                    <w:rPr>
                      <w:rFonts w:ascii="仿宋_GB2312" w:hAnsi="仿宋_GB2312" w:eastAsia="仿宋_GB2312" w:cs="仿宋_GB2312"/>
                      <w:sz w:val="28"/>
                    </w:rPr>
                    <w:t>哈密瓜</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4FE4CF8D">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1058BA1F">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6B0E7253">
                  <w:pPr>
                    <w:pStyle w:val="4"/>
                    <w:spacing w:before="120"/>
                    <w:ind w:left="840"/>
                    <w:jc w:val="left"/>
                  </w:pPr>
                  <w:r>
                    <w:rPr>
                      <w:rFonts w:ascii="仿宋_GB2312" w:hAnsi="仿宋_GB2312" w:eastAsia="仿宋_GB2312" w:cs="仿宋_GB2312"/>
                      <w:sz w:val="28"/>
                    </w:rPr>
                    <w:t>30</w:t>
                  </w:r>
                </w:p>
              </w:tc>
            </w:tr>
            <w:tr w14:paraId="5167DF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21942F7">
                  <w:pPr>
                    <w:pStyle w:val="4"/>
                    <w:spacing w:before="120"/>
                    <w:ind w:left="450"/>
                    <w:jc w:val="left"/>
                  </w:pPr>
                  <w:r>
                    <w:rPr>
                      <w:rFonts w:ascii="仿宋_GB2312" w:hAnsi="仿宋_GB2312" w:eastAsia="仿宋_GB2312" w:cs="仿宋_GB2312"/>
                      <w:sz w:val="28"/>
                    </w:rPr>
                    <w:t>72</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2A0ED42D">
                  <w:pPr>
                    <w:pStyle w:val="4"/>
                    <w:spacing w:before="120"/>
                    <w:ind w:left="450"/>
                    <w:jc w:val="left"/>
                  </w:pPr>
                  <w:r>
                    <w:rPr>
                      <w:rFonts w:ascii="仿宋_GB2312" w:hAnsi="仿宋_GB2312" w:eastAsia="仿宋_GB2312" w:cs="仿宋_GB2312"/>
                      <w:sz w:val="28"/>
                    </w:rPr>
                    <w:t>梨</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08A47C51">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73F0D5B8">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0DFB0D6E">
                  <w:pPr>
                    <w:pStyle w:val="4"/>
                    <w:spacing w:before="120"/>
                    <w:ind w:left="840"/>
                    <w:jc w:val="left"/>
                  </w:pPr>
                  <w:r>
                    <w:rPr>
                      <w:rFonts w:ascii="仿宋_GB2312" w:hAnsi="仿宋_GB2312" w:eastAsia="仿宋_GB2312" w:cs="仿宋_GB2312"/>
                      <w:sz w:val="28"/>
                    </w:rPr>
                    <w:t>30</w:t>
                  </w:r>
                </w:p>
              </w:tc>
            </w:tr>
            <w:tr w14:paraId="00D813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679F769">
                  <w:pPr>
                    <w:pStyle w:val="4"/>
                    <w:spacing w:before="120"/>
                    <w:ind w:left="450"/>
                    <w:jc w:val="left"/>
                  </w:pPr>
                  <w:r>
                    <w:rPr>
                      <w:rFonts w:ascii="仿宋_GB2312" w:hAnsi="仿宋_GB2312" w:eastAsia="仿宋_GB2312" w:cs="仿宋_GB2312"/>
                      <w:sz w:val="28"/>
                    </w:rPr>
                    <w:t>73</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06C655F3">
                  <w:pPr>
                    <w:pStyle w:val="4"/>
                    <w:spacing w:before="120"/>
                    <w:ind w:left="450"/>
                    <w:jc w:val="left"/>
                  </w:pPr>
                  <w:r>
                    <w:rPr>
                      <w:rFonts w:ascii="仿宋_GB2312" w:hAnsi="仿宋_GB2312" w:eastAsia="仿宋_GB2312" w:cs="仿宋_GB2312"/>
                      <w:sz w:val="28"/>
                    </w:rPr>
                    <w:t>苹果</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1397EF93">
                  <w:pPr>
                    <w:pStyle w:val="4"/>
                    <w:spacing w:before="75"/>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24952589">
                  <w:pPr>
                    <w:pStyle w:val="4"/>
                    <w:spacing w:before="75"/>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4516C03C">
                  <w:pPr>
                    <w:pStyle w:val="4"/>
                    <w:spacing w:before="120"/>
                    <w:ind w:left="840"/>
                    <w:jc w:val="left"/>
                  </w:pPr>
                  <w:r>
                    <w:rPr>
                      <w:rFonts w:ascii="仿宋_GB2312" w:hAnsi="仿宋_GB2312" w:eastAsia="仿宋_GB2312" w:cs="仿宋_GB2312"/>
                      <w:sz w:val="28"/>
                    </w:rPr>
                    <w:t>30</w:t>
                  </w:r>
                </w:p>
              </w:tc>
            </w:tr>
            <w:tr w14:paraId="0573D5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49367D1">
                  <w:pPr>
                    <w:pStyle w:val="4"/>
                    <w:spacing w:before="120"/>
                    <w:ind w:left="450"/>
                    <w:jc w:val="left"/>
                  </w:pPr>
                  <w:r>
                    <w:rPr>
                      <w:rFonts w:ascii="仿宋_GB2312" w:hAnsi="仿宋_GB2312" w:eastAsia="仿宋_GB2312" w:cs="仿宋_GB2312"/>
                      <w:sz w:val="28"/>
                    </w:rPr>
                    <w:t>74</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67B3905E">
                  <w:pPr>
                    <w:pStyle w:val="4"/>
                    <w:spacing w:before="120"/>
                    <w:ind w:left="450"/>
                    <w:jc w:val="left"/>
                  </w:pPr>
                  <w:r>
                    <w:rPr>
                      <w:rFonts w:ascii="仿宋_GB2312" w:hAnsi="仿宋_GB2312" w:eastAsia="仿宋_GB2312" w:cs="仿宋_GB2312"/>
                      <w:sz w:val="28"/>
                    </w:rPr>
                    <w:t>青枣</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7E812EA4">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6171F625">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09021B7F">
                  <w:pPr>
                    <w:pStyle w:val="4"/>
                    <w:spacing w:before="120"/>
                    <w:ind w:left="840"/>
                    <w:jc w:val="left"/>
                  </w:pPr>
                  <w:r>
                    <w:rPr>
                      <w:rFonts w:ascii="仿宋_GB2312" w:hAnsi="仿宋_GB2312" w:eastAsia="仿宋_GB2312" w:cs="仿宋_GB2312"/>
                      <w:sz w:val="28"/>
                    </w:rPr>
                    <w:t>50</w:t>
                  </w:r>
                </w:p>
              </w:tc>
            </w:tr>
            <w:tr w14:paraId="2208E4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AAA9248">
                  <w:pPr>
                    <w:pStyle w:val="4"/>
                    <w:spacing w:before="120"/>
                    <w:ind w:left="450"/>
                    <w:jc w:val="left"/>
                  </w:pPr>
                  <w:r>
                    <w:rPr>
                      <w:rFonts w:ascii="仿宋_GB2312" w:hAnsi="仿宋_GB2312" w:eastAsia="仿宋_GB2312" w:cs="仿宋_GB2312"/>
                      <w:sz w:val="28"/>
                    </w:rPr>
                    <w:t>75</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7FC3D75E">
                  <w:pPr>
                    <w:pStyle w:val="4"/>
                    <w:spacing w:before="120"/>
                    <w:ind w:left="450"/>
                    <w:jc w:val="left"/>
                  </w:pPr>
                  <w:r>
                    <w:rPr>
                      <w:rFonts w:ascii="仿宋_GB2312" w:hAnsi="仿宋_GB2312" w:eastAsia="仿宋_GB2312" w:cs="仿宋_GB2312"/>
                      <w:sz w:val="28"/>
                    </w:rPr>
                    <w:t>砂糖橘</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185C53D2">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3DF7C47A">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654F4751">
                  <w:pPr>
                    <w:pStyle w:val="4"/>
                    <w:spacing w:before="135"/>
                    <w:ind w:left="840"/>
                    <w:jc w:val="left"/>
                  </w:pPr>
                  <w:r>
                    <w:rPr>
                      <w:rFonts w:ascii="仿宋_GB2312" w:hAnsi="仿宋_GB2312" w:eastAsia="仿宋_GB2312" w:cs="仿宋_GB2312"/>
                      <w:sz w:val="28"/>
                    </w:rPr>
                    <w:t>50</w:t>
                  </w:r>
                </w:p>
              </w:tc>
            </w:tr>
            <w:tr w14:paraId="7C3779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CAA4B24">
                  <w:pPr>
                    <w:pStyle w:val="4"/>
                    <w:spacing w:before="120"/>
                    <w:ind w:left="450"/>
                    <w:jc w:val="left"/>
                  </w:pPr>
                  <w:r>
                    <w:rPr>
                      <w:rFonts w:ascii="仿宋_GB2312" w:hAnsi="仿宋_GB2312" w:eastAsia="仿宋_GB2312" w:cs="仿宋_GB2312"/>
                      <w:sz w:val="28"/>
                    </w:rPr>
                    <w:t>76</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3F09B071">
                  <w:pPr>
                    <w:pStyle w:val="4"/>
                    <w:spacing w:before="120"/>
                    <w:ind w:left="450"/>
                    <w:jc w:val="left"/>
                  </w:pPr>
                  <w:r>
                    <w:rPr>
                      <w:rFonts w:ascii="仿宋_GB2312" w:hAnsi="仿宋_GB2312" w:eastAsia="仿宋_GB2312" w:cs="仿宋_GB2312"/>
                      <w:sz w:val="28"/>
                    </w:rPr>
                    <w:t>西瓜</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150372D3">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3A34EBF7">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5F5D59A2">
                  <w:pPr>
                    <w:pStyle w:val="4"/>
                    <w:spacing w:before="135"/>
                    <w:ind w:left="840"/>
                    <w:jc w:val="left"/>
                  </w:pPr>
                  <w:r>
                    <w:rPr>
                      <w:rFonts w:ascii="仿宋_GB2312" w:hAnsi="仿宋_GB2312" w:eastAsia="仿宋_GB2312" w:cs="仿宋_GB2312"/>
                      <w:sz w:val="28"/>
                    </w:rPr>
                    <w:t>50</w:t>
                  </w:r>
                </w:p>
              </w:tc>
            </w:tr>
            <w:tr w14:paraId="1C9593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285A114">
                  <w:pPr>
                    <w:pStyle w:val="4"/>
                    <w:spacing w:before="120"/>
                    <w:ind w:left="450"/>
                    <w:jc w:val="left"/>
                  </w:pPr>
                  <w:r>
                    <w:rPr>
                      <w:rFonts w:ascii="仿宋_GB2312" w:hAnsi="仿宋_GB2312" w:eastAsia="仿宋_GB2312" w:cs="仿宋_GB2312"/>
                      <w:sz w:val="28"/>
                    </w:rPr>
                    <w:t>77</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4C5E2014">
                  <w:pPr>
                    <w:pStyle w:val="4"/>
                    <w:spacing w:before="120"/>
                    <w:ind w:left="450"/>
                    <w:jc w:val="left"/>
                  </w:pPr>
                  <w:r>
                    <w:rPr>
                      <w:rFonts w:ascii="仿宋_GB2312" w:hAnsi="仿宋_GB2312" w:eastAsia="仿宋_GB2312" w:cs="仿宋_GB2312"/>
                      <w:sz w:val="28"/>
                    </w:rPr>
                    <w:t>香蕉</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79BD28B1">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2AEA75A1">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7DF6B5D3">
                  <w:pPr>
                    <w:pStyle w:val="4"/>
                    <w:spacing w:before="135"/>
                    <w:ind w:left="840"/>
                    <w:jc w:val="left"/>
                  </w:pPr>
                  <w:r>
                    <w:rPr>
                      <w:rFonts w:ascii="仿宋_GB2312" w:hAnsi="仿宋_GB2312" w:eastAsia="仿宋_GB2312" w:cs="仿宋_GB2312"/>
                      <w:sz w:val="28"/>
                    </w:rPr>
                    <w:t>30</w:t>
                  </w:r>
                </w:p>
              </w:tc>
            </w:tr>
            <w:tr w14:paraId="641BF4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5521CC4">
                  <w:pPr>
                    <w:pStyle w:val="4"/>
                    <w:spacing w:before="120"/>
                    <w:ind w:left="450"/>
                    <w:jc w:val="left"/>
                  </w:pPr>
                  <w:r>
                    <w:rPr>
                      <w:rFonts w:ascii="仿宋_GB2312" w:hAnsi="仿宋_GB2312" w:eastAsia="仿宋_GB2312" w:cs="仿宋_GB2312"/>
                      <w:sz w:val="28"/>
                    </w:rPr>
                    <w:t>78</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2CF06DB6">
                  <w:pPr>
                    <w:pStyle w:val="4"/>
                    <w:spacing w:before="120"/>
                    <w:ind w:left="450"/>
                    <w:jc w:val="left"/>
                  </w:pPr>
                  <w:r>
                    <w:rPr>
                      <w:rFonts w:ascii="仿宋_GB2312" w:hAnsi="仿宋_GB2312" w:eastAsia="仿宋_GB2312" w:cs="仿宋_GB2312"/>
                      <w:sz w:val="28"/>
                    </w:rPr>
                    <w:t>小西红柿</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62BE2EAF">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17077B03">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766D674C">
                  <w:pPr>
                    <w:pStyle w:val="4"/>
                    <w:spacing w:before="135"/>
                    <w:ind w:left="840"/>
                    <w:jc w:val="left"/>
                  </w:pPr>
                  <w:r>
                    <w:rPr>
                      <w:rFonts w:ascii="仿宋_GB2312" w:hAnsi="仿宋_GB2312" w:eastAsia="仿宋_GB2312" w:cs="仿宋_GB2312"/>
                      <w:sz w:val="28"/>
                    </w:rPr>
                    <w:t>20</w:t>
                  </w:r>
                </w:p>
              </w:tc>
            </w:tr>
            <w:tr w14:paraId="4286C0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1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6A6DFA1">
                  <w:pPr>
                    <w:pStyle w:val="4"/>
                    <w:spacing w:before="120"/>
                    <w:ind w:left="450"/>
                    <w:jc w:val="left"/>
                  </w:pPr>
                  <w:r>
                    <w:rPr>
                      <w:rFonts w:ascii="仿宋_GB2312" w:hAnsi="仿宋_GB2312" w:eastAsia="仿宋_GB2312" w:cs="仿宋_GB2312"/>
                      <w:sz w:val="28"/>
                    </w:rPr>
                    <w:t>79</w:t>
                  </w:r>
                </w:p>
              </w:tc>
              <w:tc>
                <w:tcPr>
                  <w:tcW w:w="1605" w:type="dxa"/>
                  <w:tcBorders>
                    <w:top w:val="nil"/>
                    <w:left w:val="nil"/>
                    <w:bottom w:val="single" w:color="000000" w:sz="4" w:space="0"/>
                    <w:right w:val="single" w:color="000000" w:sz="4" w:space="0"/>
                  </w:tcBorders>
                  <w:tcMar>
                    <w:top w:w="0" w:type="dxa"/>
                    <w:left w:w="0" w:type="dxa"/>
                    <w:bottom w:w="0" w:type="dxa"/>
                    <w:right w:w="0" w:type="dxa"/>
                  </w:tcMar>
                  <w:vAlign w:val="top"/>
                </w:tcPr>
                <w:p w14:paraId="36A80A4D">
                  <w:pPr>
                    <w:pStyle w:val="4"/>
                    <w:spacing w:before="120"/>
                    <w:ind w:left="450"/>
                    <w:jc w:val="left"/>
                  </w:pPr>
                  <w:r>
                    <w:rPr>
                      <w:rFonts w:ascii="仿宋_GB2312" w:hAnsi="仿宋_GB2312" w:eastAsia="仿宋_GB2312" w:cs="仿宋_GB2312"/>
                      <w:sz w:val="28"/>
                    </w:rPr>
                    <w:t>油桃</w:t>
                  </w:r>
                </w:p>
              </w:tc>
              <w:tc>
                <w:tcPr>
                  <w:tcW w:w="990" w:type="dxa"/>
                  <w:tcBorders>
                    <w:top w:val="nil"/>
                    <w:left w:val="nil"/>
                    <w:bottom w:val="single" w:color="000000" w:sz="4" w:space="0"/>
                    <w:right w:val="single" w:color="000000" w:sz="4" w:space="0"/>
                  </w:tcBorders>
                  <w:tcMar>
                    <w:top w:w="0" w:type="dxa"/>
                    <w:left w:w="0" w:type="dxa"/>
                    <w:bottom w:w="0" w:type="dxa"/>
                    <w:right w:w="0" w:type="dxa"/>
                  </w:tcMar>
                  <w:vAlign w:val="top"/>
                </w:tcPr>
                <w:p w14:paraId="74440A09">
                  <w:pPr>
                    <w:pStyle w:val="4"/>
                    <w:spacing w:before="90"/>
                    <w:ind w:left="675"/>
                    <w:jc w:val="left"/>
                  </w:pPr>
                  <w:r>
                    <w:rPr>
                      <w:rFonts w:ascii="仿宋_GB2312" w:hAnsi="仿宋_GB2312" w:eastAsia="仿宋_GB2312" w:cs="仿宋_GB2312"/>
                      <w:sz w:val="28"/>
                    </w:rPr>
                    <w:t>国标</w:t>
                  </w:r>
                </w:p>
              </w:tc>
              <w:tc>
                <w:tcPr>
                  <w:tcW w:w="840" w:type="dxa"/>
                  <w:tcBorders>
                    <w:top w:val="nil"/>
                    <w:left w:val="nil"/>
                    <w:bottom w:val="single" w:color="000000" w:sz="4" w:space="0"/>
                    <w:right w:val="single" w:color="000000" w:sz="4" w:space="0"/>
                  </w:tcBorders>
                  <w:tcMar>
                    <w:top w:w="0" w:type="dxa"/>
                    <w:left w:w="0" w:type="dxa"/>
                    <w:bottom w:w="0" w:type="dxa"/>
                    <w:right w:w="0" w:type="dxa"/>
                  </w:tcMar>
                  <w:vAlign w:val="top"/>
                </w:tcPr>
                <w:p w14:paraId="42FF7595">
                  <w:pPr>
                    <w:pStyle w:val="4"/>
                    <w:spacing w:before="90"/>
                    <w:ind w:left="555"/>
                    <w:jc w:val="left"/>
                  </w:pPr>
                  <w:r>
                    <w:rPr>
                      <w:rFonts w:ascii="仿宋_GB2312" w:hAnsi="仿宋_GB2312" w:eastAsia="仿宋_GB2312" w:cs="仿宋_GB2312"/>
                      <w:sz w:val="28"/>
                    </w:rPr>
                    <w:t>斤</w:t>
                  </w:r>
                </w:p>
              </w:tc>
              <w:tc>
                <w:tcPr>
                  <w:tcW w:w="1200" w:type="dxa"/>
                  <w:tcBorders>
                    <w:top w:val="nil"/>
                    <w:left w:val="nil"/>
                    <w:bottom w:val="single" w:color="000000" w:sz="4" w:space="0"/>
                    <w:right w:val="single" w:color="000000" w:sz="4" w:space="0"/>
                  </w:tcBorders>
                  <w:tcMar>
                    <w:top w:w="0" w:type="dxa"/>
                    <w:left w:w="0" w:type="dxa"/>
                    <w:bottom w:w="0" w:type="dxa"/>
                    <w:right w:w="0" w:type="dxa"/>
                  </w:tcMar>
                  <w:vAlign w:val="top"/>
                </w:tcPr>
                <w:p w14:paraId="1D14F4E9">
                  <w:pPr>
                    <w:pStyle w:val="4"/>
                    <w:spacing w:before="135"/>
                    <w:ind w:left="840"/>
                    <w:jc w:val="left"/>
                  </w:pPr>
                  <w:r>
                    <w:rPr>
                      <w:rFonts w:ascii="仿宋_GB2312" w:hAnsi="仿宋_GB2312" w:eastAsia="仿宋_GB2312" w:cs="仿宋_GB2312"/>
                      <w:sz w:val="28"/>
                    </w:rPr>
                    <w:t>30</w:t>
                  </w:r>
                </w:p>
              </w:tc>
            </w:tr>
          </w:tbl>
          <w:p w14:paraId="0458C467">
            <w:pPr>
              <w:pStyle w:val="4"/>
              <w:jc w:val="both"/>
            </w:pPr>
            <w:r>
              <w:rPr>
                <w:rFonts w:ascii="仿宋_GB2312" w:hAnsi="仿宋_GB2312" w:eastAsia="仿宋_GB2312" w:cs="仿宋_GB2312"/>
                <w:b/>
                <w:sz w:val="24"/>
              </w:rPr>
              <w:t>注：具体产品需根据采购人的实际需求进行供货。</w:t>
            </w:r>
          </w:p>
          <w:p w14:paraId="0CBCCB79">
            <w:pPr>
              <w:pStyle w:val="4"/>
              <w:jc w:val="both"/>
            </w:pPr>
            <w:r>
              <w:rPr>
                <w:rFonts w:ascii="仿宋_GB2312" w:hAnsi="仿宋_GB2312" w:eastAsia="仿宋_GB2312" w:cs="仿宋_GB2312"/>
                <w:b/>
                <w:sz w:val="24"/>
              </w:rPr>
              <w:t>2.质量要求：</w:t>
            </w:r>
          </w:p>
          <w:p w14:paraId="5BB47C10">
            <w:pPr>
              <w:pStyle w:val="4"/>
              <w:jc w:val="both"/>
            </w:pPr>
            <w:r>
              <w:rPr>
                <w:rFonts w:ascii="仿宋_GB2312" w:hAnsi="仿宋_GB2312" w:eastAsia="仿宋_GB2312" w:cs="仿宋_GB2312"/>
                <w:b/>
                <w:sz w:val="24"/>
              </w:rPr>
              <w:t>（1）蔬菜类</w:t>
            </w:r>
          </w:p>
          <w:p w14:paraId="4C8A0984">
            <w:pPr>
              <w:pStyle w:val="4"/>
              <w:jc w:val="both"/>
            </w:pPr>
            <w:r>
              <w:rPr>
                <w:rFonts w:ascii="仿宋_GB2312" w:hAnsi="仿宋_GB2312" w:eastAsia="仿宋_GB2312" w:cs="仿宋_GB2312"/>
                <w:sz w:val="24"/>
              </w:rPr>
              <w:t>当季新鲜蔬菜（蔬菜必须达到无公害食品标准及其以上）。</w:t>
            </w:r>
          </w:p>
          <w:p w14:paraId="072AAE0D">
            <w:pPr>
              <w:pStyle w:val="4"/>
              <w:jc w:val="both"/>
            </w:pPr>
            <w:r>
              <w:rPr>
                <w:rFonts w:ascii="仿宋_GB2312" w:hAnsi="仿宋_GB2312" w:eastAsia="仿宋_GB2312" w:cs="仿宋_GB2312"/>
                <w:sz w:val="24"/>
              </w:rPr>
              <w:t>2.1.新鲜度：</w:t>
            </w:r>
          </w:p>
          <w:p w14:paraId="6F8954F4">
            <w:pPr>
              <w:pStyle w:val="4"/>
              <w:jc w:val="both"/>
            </w:pPr>
            <w:r>
              <w:rPr>
                <w:rFonts w:ascii="仿宋_GB2312" w:hAnsi="仿宋_GB2312" w:eastAsia="仿宋_GB2312" w:cs="仿宋_GB2312"/>
                <w:sz w:val="24"/>
              </w:rPr>
              <w:t>水量：充足、无过份萎蔫、无皱皮。</w:t>
            </w:r>
          </w:p>
          <w:p w14:paraId="4182F732">
            <w:pPr>
              <w:pStyle w:val="4"/>
              <w:jc w:val="both"/>
            </w:pPr>
            <w:r>
              <w:rPr>
                <w:rFonts w:ascii="仿宋_GB2312" w:hAnsi="仿宋_GB2312" w:eastAsia="仿宋_GB2312" w:cs="仿宋_GB2312"/>
                <w:sz w:val="24"/>
              </w:rPr>
              <w:t>色泽：正常、无变色、光泽、自然鲜艳。</w:t>
            </w:r>
          </w:p>
          <w:p w14:paraId="1600E405">
            <w:pPr>
              <w:pStyle w:val="4"/>
              <w:jc w:val="both"/>
            </w:pPr>
            <w:r>
              <w:rPr>
                <w:rFonts w:ascii="仿宋_GB2312" w:hAnsi="仿宋_GB2312" w:eastAsia="仿宋_GB2312" w:cs="仿宋_GB2312"/>
                <w:sz w:val="24"/>
              </w:rPr>
              <w:t>硬度：叶菜挺立、瓜菜紧实、豆类饱满、根菜硬实。</w:t>
            </w:r>
          </w:p>
          <w:p w14:paraId="16EFDAB7">
            <w:pPr>
              <w:pStyle w:val="4"/>
              <w:jc w:val="both"/>
            </w:pPr>
            <w:r>
              <w:rPr>
                <w:rFonts w:ascii="仿宋_GB2312" w:hAnsi="仿宋_GB2312" w:eastAsia="仿宋_GB2312" w:cs="仿宋_GB2312"/>
                <w:sz w:val="24"/>
              </w:rPr>
              <w:t>2.2.机械伤：</w:t>
            </w:r>
          </w:p>
          <w:p w14:paraId="7381F18B">
            <w:pPr>
              <w:pStyle w:val="4"/>
              <w:jc w:val="both"/>
            </w:pPr>
            <w:r>
              <w:rPr>
                <w:rFonts w:ascii="仿宋_GB2312" w:hAnsi="仿宋_GB2312" w:eastAsia="仿宋_GB2312" w:cs="仿宋_GB2312"/>
                <w:sz w:val="24"/>
              </w:rPr>
              <w:t>相同新鲜条件下无外力造成伤害——挤伤、压伤、碰伤、裂伤等。</w:t>
            </w:r>
          </w:p>
          <w:p w14:paraId="51300E17">
            <w:pPr>
              <w:pStyle w:val="4"/>
              <w:jc w:val="both"/>
            </w:pPr>
            <w:r>
              <w:rPr>
                <w:rFonts w:ascii="仿宋_GB2312" w:hAnsi="仿宋_GB2312" w:eastAsia="仿宋_GB2312" w:cs="仿宋_GB2312"/>
                <w:sz w:val="24"/>
              </w:rPr>
              <w:t>2.3.病虫害：所供蔬菜无病斑、腐烂、虫孔、虫洞等病理症状。</w:t>
            </w:r>
          </w:p>
          <w:p w14:paraId="5B51174E">
            <w:pPr>
              <w:pStyle w:val="4"/>
              <w:jc w:val="both"/>
            </w:pPr>
            <w:r>
              <w:rPr>
                <w:rFonts w:ascii="仿宋_GB2312" w:hAnsi="仿宋_GB2312" w:eastAsia="仿宋_GB2312" w:cs="仿宋_GB2312"/>
                <w:sz w:val="24"/>
              </w:rPr>
              <w:t>2.4.形状：</w:t>
            </w:r>
          </w:p>
          <w:p w14:paraId="721EE477">
            <w:pPr>
              <w:pStyle w:val="4"/>
              <w:jc w:val="both"/>
            </w:pPr>
            <w:r>
              <w:rPr>
                <w:rFonts w:ascii="仿宋_GB2312" w:hAnsi="仿宋_GB2312" w:eastAsia="仿宋_GB2312" w:cs="仿宋_GB2312"/>
                <w:sz w:val="24"/>
              </w:rPr>
              <w:t>茎叶坚挺，叶簇丰茂、规格大小均匀。</w:t>
            </w:r>
          </w:p>
          <w:p w14:paraId="1AB215BB">
            <w:pPr>
              <w:pStyle w:val="4"/>
              <w:jc w:val="both"/>
            </w:pPr>
            <w:r>
              <w:rPr>
                <w:rFonts w:ascii="仿宋_GB2312" w:hAnsi="仿宋_GB2312" w:eastAsia="仿宋_GB2312" w:cs="仿宋_GB2312"/>
                <w:sz w:val="24"/>
              </w:rPr>
              <w:t>2.5.成熟度：</w:t>
            </w:r>
          </w:p>
          <w:p w14:paraId="09D1B473">
            <w:pPr>
              <w:pStyle w:val="4"/>
              <w:jc w:val="both"/>
            </w:pPr>
            <w:r>
              <w:rPr>
                <w:rFonts w:ascii="仿宋_GB2312" w:hAnsi="仿宋_GB2312" w:eastAsia="仿宋_GB2312" w:cs="仿宋_GB2312"/>
                <w:sz w:val="24"/>
              </w:rPr>
              <w:t>无未成熟蔬果、无老化现象。</w:t>
            </w:r>
          </w:p>
          <w:p w14:paraId="775E1B98">
            <w:pPr>
              <w:pStyle w:val="4"/>
              <w:jc w:val="both"/>
            </w:pPr>
            <w:r>
              <w:rPr>
                <w:rFonts w:ascii="仿宋_GB2312" w:hAnsi="仿宋_GB2312" w:eastAsia="仿宋_GB2312" w:cs="仿宋_GB2312"/>
                <w:sz w:val="24"/>
              </w:rPr>
              <w:t>2.6.污染：</w:t>
            </w:r>
          </w:p>
          <w:p w14:paraId="240C5C93">
            <w:pPr>
              <w:pStyle w:val="4"/>
              <w:jc w:val="both"/>
            </w:pPr>
            <w:r>
              <w:rPr>
                <w:rFonts w:ascii="仿宋_GB2312" w:hAnsi="仿宋_GB2312" w:eastAsia="仿宋_GB2312" w:cs="仿宋_GB2312"/>
                <w:sz w:val="24"/>
              </w:rPr>
              <w:t>无农残污染、无加工污染、无运输造成的污染。</w:t>
            </w:r>
          </w:p>
          <w:p w14:paraId="62CF4092">
            <w:pPr>
              <w:pStyle w:val="4"/>
              <w:jc w:val="both"/>
            </w:pPr>
            <w:r>
              <w:rPr>
                <w:rFonts w:ascii="仿宋_GB2312" w:hAnsi="仿宋_GB2312" w:eastAsia="仿宋_GB2312" w:cs="仿宋_GB2312"/>
                <w:sz w:val="24"/>
              </w:rPr>
              <w:t>2.7.蔬菜包装：</w:t>
            </w:r>
          </w:p>
          <w:p w14:paraId="08D4846A">
            <w:pPr>
              <w:pStyle w:val="4"/>
              <w:jc w:val="both"/>
            </w:pPr>
            <w:r>
              <w:rPr>
                <w:rFonts w:ascii="仿宋_GB2312" w:hAnsi="仿宋_GB2312" w:eastAsia="仿宋_GB2312" w:cs="仿宋_GB2312"/>
                <w:sz w:val="24"/>
              </w:rPr>
              <w:t>外观完整、清洁干净，材料安全。</w:t>
            </w:r>
          </w:p>
          <w:p w14:paraId="6AE30624">
            <w:pPr>
              <w:pStyle w:val="4"/>
              <w:jc w:val="both"/>
            </w:pPr>
            <w:r>
              <w:rPr>
                <w:rFonts w:ascii="仿宋_GB2312" w:hAnsi="仿宋_GB2312" w:eastAsia="仿宋_GB2312" w:cs="仿宋_GB2312"/>
                <w:sz w:val="24"/>
              </w:rPr>
              <w:t>2.8.叶菜类：</w:t>
            </w:r>
          </w:p>
          <w:p w14:paraId="5FA4A0E3">
            <w:pPr>
              <w:pStyle w:val="4"/>
              <w:jc w:val="both"/>
            </w:pPr>
            <w:r>
              <w:rPr>
                <w:rFonts w:ascii="仿宋_GB2312" w:hAnsi="仿宋_GB2312" w:eastAsia="仿宋_GB2312" w:cs="仿宋_GB2312"/>
                <w:sz w:val="24"/>
              </w:rPr>
              <w:t>茎叶挺实、质地鲜嫩、无明显黄叶、病腐叶、杂草与多泥根，水份充足、无萎蔫、不成熟现象。</w:t>
            </w:r>
          </w:p>
          <w:p w14:paraId="37F1B9A7">
            <w:pPr>
              <w:pStyle w:val="4"/>
              <w:jc w:val="both"/>
            </w:pPr>
            <w:r>
              <w:rPr>
                <w:rFonts w:ascii="仿宋_GB2312" w:hAnsi="仿宋_GB2312" w:eastAsia="仿宋_GB2312" w:cs="仿宋_GB2312"/>
                <w:sz w:val="24"/>
              </w:rPr>
              <w:t>2.9.瓜类：</w:t>
            </w:r>
          </w:p>
          <w:p w14:paraId="4B9145C1">
            <w:pPr>
              <w:pStyle w:val="4"/>
              <w:jc w:val="both"/>
            </w:pPr>
            <w:r>
              <w:rPr>
                <w:rFonts w:ascii="仿宋_GB2312" w:hAnsi="仿宋_GB2312" w:eastAsia="仿宋_GB2312" w:cs="仿宋_GB2312"/>
                <w:sz w:val="24"/>
              </w:rPr>
              <w:t>瓜形大小粗细均匀、成熟新鲜、外皮无斑点、无软化、腐烂等现象。</w:t>
            </w:r>
          </w:p>
          <w:p w14:paraId="3D198D96">
            <w:pPr>
              <w:pStyle w:val="4"/>
              <w:jc w:val="both"/>
            </w:pPr>
            <w:r>
              <w:rPr>
                <w:rFonts w:ascii="仿宋_GB2312" w:hAnsi="仿宋_GB2312" w:eastAsia="仿宋_GB2312" w:cs="仿宋_GB2312"/>
                <w:sz w:val="24"/>
              </w:rPr>
              <w:t>2.10.根茎类：</w:t>
            </w:r>
          </w:p>
          <w:p w14:paraId="64C19F6B">
            <w:pPr>
              <w:pStyle w:val="4"/>
              <w:jc w:val="both"/>
            </w:pPr>
            <w:r>
              <w:rPr>
                <w:rFonts w:ascii="仿宋_GB2312" w:hAnsi="仿宋_GB2312" w:eastAsia="仿宋_GB2312" w:cs="仿宋_GB2312"/>
                <w:sz w:val="24"/>
              </w:rPr>
              <w:t>根茎挺实、无软化、腐烂、带泥过多、色泽正常、无侧芽萌生现象。</w:t>
            </w:r>
          </w:p>
          <w:p w14:paraId="68ABB732">
            <w:pPr>
              <w:pStyle w:val="4"/>
              <w:jc w:val="both"/>
            </w:pPr>
            <w:r>
              <w:rPr>
                <w:rFonts w:ascii="仿宋_GB2312" w:hAnsi="仿宋_GB2312" w:eastAsia="仿宋_GB2312" w:cs="仿宋_GB2312"/>
                <w:sz w:val="24"/>
              </w:rPr>
              <w:t>2.11.茄果类：</w:t>
            </w:r>
          </w:p>
          <w:p w14:paraId="1A2A58A6">
            <w:pPr>
              <w:pStyle w:val="4"/>
              <w:jc w:val="both"/>
            </w:pPr>
            <w:r>
              <w:rPr>
                <w:rFonts w:ascii="仿宋_GB2312" w:hAnsi="仿宋_GB2312" w:eastAsia="仿宋_GB2312" w:cs="仿宋_GB2312"/>
                <w:sz w:val="24"/>
              </w:rPr>
              <w:t>无腐烂、色泽鲜艳光亮、成熟度正常、形状正常。外皮无斑点、无软化、腐烂等现象。不使用催熟剂、色素等化学药剂。</w:t>
            </w:r>
          </w:p>
          <w:p w14:paraId="36847133">
            <w:pPr>
              <w:pStyle w:val="4"/>
              <w:jc w:val="both"/>
            </w:pPr>
            <w:r>
              <w:rPr>
                <w:rFonts w:ascii="仿宋_GB2312" w:hAnsi="仿宋_GB2312" w:eastAsia="仿宋_GB2312" w:cs="仿宋_GB2312"/>
                <w:sz w:val="24"/>
              </w:rPr>
              <w:t>2.12.豆类：</w:t>
            </w:r>
          </w:p>
          <w:p w14:paraId="58BC30C4">
            <w:pPr>
              <w:pStyle w:val="4"/>
              <w:jc w:val="both"/>
            </w:pPr>
            <w:r>
              <w:rPr>
                <w:rFonts w:ascii="仿宋_GB2312" w:hAnsi="仿宋_GB2312" w:eastAsia="仿宋_GB2312" w:cs="仿宋_GB2312"/>
                <w:sz w:val="24"/>
              </w:rPr>
              <w:t>生鲜豆类，豆荚饱满，外皮无斑点，色泽鲜艳光亮。干货豆类，质地硬实，颗粒饱满，干燥无杂质，无未成熟粒，虫蛀粒，霉变等现象。</w:t>
            </w:r>
          </w:p>
          <w:p w14:paraId="55DFADEE">
            <w:pPr>
              <w:pStyle w:val="4"/>
              <w:jc w:val="both"/>
            </w:pPr>
            <w:r>
              <w:rPr>
                <w:rFonts w:ascii="仿宋_GB2312" w:hAnsi="仿宋_GB2312" w:eastAsia="仿宋_GB2312" w:cs="仿宋_GB2312"/>
                <w:sz w:val="24"/>
              </w:rPr>
              <w:t>2.13.葱蒜姜：新鲜粗壮、不抽苔、无病虫斑、外观无霉变、无腐烂变质；</w:t>
            </w:r>
          </w:p>
          <w:p w14:paraId="11394381">
            <w:pPr>
              <w:pStyle w:val="4"/>
              <w:jc w:val="both"/>
            </w:pPr>
            <w:r>
              <w:rPr>
                <w:rFonts w:ascii="仿宋_GB2312" w:hAnsi="仿宋_GB2312" w:eastAsia="仿宋_GB2312" w:cs="仿宋_GB2312"/>
                <w:sz w:val="24"/>
              </w:rPr>
              <w:t>2.14.豆芽菜及豆制品：不得使用调节剂，农药残留不得超标，无感观异常。</w:t>
            </w:r>
          </w:p>
          <w:p w14:paraId="3E8B6407">
            <w:pPr>
              <w:pStyle w:val="4"/>
              <w:jc w:val="both"/>
            </w:pPr>
            <w:r>
              <w:rPr>
                <w:rFonts w:ascii="仿宋_GB2312" w:hAnsi="仿宋_GB2312" w:eastAsia="仿宋_GB2312" w:cs="仿宋_GB2312"/>
                <w:sz w:val="24"/>
              </w:rPr>
              <w:t>供应商应保证所有蔬菜新鲜、卫生、安全，符合农副产品质量要求，不得过熟或欠熟等。质量标准应符合《中华人民共和国食品安全法》、《食品安全国家标准食品中农药最大残留限量》（GB 2763-2016）以及国家最新质量标准和安全标准；农药残留不得超标，不得含有国家禁止使用的农药成份。</w:t>
            </w:r>
          </w:p>
          <w:p w14:paraId="42074AC9">
            <w:pPr>
              <w:pStyle w:val="4"/>
              <w:jc w:val="both"/>
            </w:pPr>
            <w:r>
              <w:rPr>
                <w:rFonts w:ascii="仿宋_GB2312" w:hAnsi="仿宋_GB2312" w:eastAsia="仿宋_GB2312" w:cs="仿宋_GB2312"/>
                <w:b/>
                <w:sz w:val="24"/>
              </w:rPr>
              <w:t>（2）其他类</w:t>
            </w:r>
          </w:p>
          <w:p w14:paraId="0F32A588">
            <w:pPr>
              <w:pStyle w:val="4"/>
              <w:jc w:val="both"/>
            </w:pPr>
            <w:r>
              <w:rPr>
                <w:rFonts w:ascii="仿宋_GB2312" w:hAnsi="仿宋_GB2312" w:eastAsia="仿宋_GB2312" w:cs="仿宋_GB2312"/>
                <w:b/>
                <w:sz w:val="24"/>
              </w:rPr>
              <w:t>2.16大米：超级稻珍珠米</w:t>
            </w:r>
          </w:p>
          <w:p w14:paraId="2EDF8ED6">
            <w:pPr>
              <w:pStyle w:val="4"/>
              <w:ind w:firstLine="472"/>
              <w:jc w:val="both"/>
            </w:pPr>
            <w:r>
              <w:rPr>
                <w:rFonts w:ascii="仿宋_GB2312" w:hAnsi="仿宋_GB2312" w:eastAsia="仿宋_GB2312" w:cs="仿宋_GB2312"/>
                <w:sz w:val="24"/>
              </w:rPr>
              <w:t>（1）大米色泽清白，有光泽，呈半透明状，米粒大小均匀、丰满光滑，少有碎米、爆腰（米粒上有裂纹）、腹白（米粒上乳白色不透明部分叫腹白，是由于稻谷未成熟，糊精较多而缺乏蛋白质），无虫，不含杂质。</w:t>
            </w:r>
          </w:p>
          <w:p w14:paraId="335D6DE0">
            <w:pPr>
              <w:pStyle w:val="4"/>
              <w:ind w:firstLine="472"/>
              <w:jc w:val="both"/>
            </w:pPr>
            <w:r>
              <w:rPr>
                <w:rFonts w:ascii="仿宋_GB2312" w:hAnsi="仿宋_GB2312" w:eastAsia="仿宋_GB2312" w:cs="仿宋_GB2312"/>
                <w:sz w:val="24"/>
              </w:rPr>
              <w:t>（2）加工精度按实物标准样品对照检验留皮程度,水分≤14.5%，黄米粒限量为1.0%，色泽、气味、口味正常。</w:t>
            </w:r>
          </w:p>
          <w:p w14:paraId="5CF9E0EC">
            <w:pPr>
              <w:pStyle w:val="4"/>
              <w:ind w:firstLine="472"/>
              <w:jc w:val="both"/>
            </w:pPr>
            <w:r>
              <w:rPr>
                <w:rFonts w:ascii="仿宋_GB2312" w:hAnsi="仿宋_GB2312" w:eastAsia="仿宋_GB2312" w:cs="仿宋_GB2312"/>
                <w:sz w:val="24"/>
              </w:rPr>
              <w:t>（3）产品质量标准：符合中华人民共和国国家标准(大米)GB/T1354-2009；粮食卫生标准GB2715—2005；食品安全国家标准GB2763-2014。</w:t>
            </w:r>
          </w:p>
          <w:p w14:paraId="106392C5">
            <w:pPr>
              <w:pStyle w:val="4"/>
              <w:ind w:firstLine="472"/>
              <w:jc w:val="both"/>
            </w:pPr>
            <w:r>
              <w:rPr>
                <w:rFonts w:ascii="仿宋_GB2312" w:hAnsi="仿宋_GB2312" w:eastAsia="仿宋_GB2312" w:cs="仿宋_GB2312"/>
                <w:sz w:val="24"/>
              </w:rPr>
              <w:t>（4）每批货送达指定地点的保质期至少为产品保质期的一半以上。（自生产日期开始计算）。</w:t>
            </w:r>
          </w:p>
          <w:p w14:paraId="453FA5B9">
            <w:pPr>
              <w:pStyle w:val="4"/>
              <w:ind w:firstLine="472"/>
              <w:jc w:val="both"/>
            </w:pPr>
            <w:r>
              <w:rPr>
                <w:rFonts w:ascii="仿宋_GB2312" w:hAnsi="仿宋_GB2312" w:eastAsia="仿宋_GB2312" w:cs="仿宋_GB2312"/>
                <w:sz w:val="24"/>
              </w:rPr>
              <w:t>（5）包装要求：用纤维袋或塑料袋定量包装，包装袋应坚固结实，封口或缝口应严密。包装、标签标识应符合现行有效的国家标准，包装标识清楚，如印有生产日期、保质期、生产厂家、电话等。</w:t>
            </w:r>
          </w:p>
          <w:p w14:paraId="734A9F5F">
            <w:pPr>
              <w:pStyle w:val="4"/>
              <w:ind w:firstLine="472"/>
              <w:jc w:val="both"/>
            </w:pPr>
            <w:r>
              <w:rPr>
                <w:rFonts w:ascii="仿宋_GB2312" w:hAnsi="仿宋_GB2312" w:eastAsia="仿宋_GB2312" w:cs="仿宋_GB2312"/>
                <w:sz w:val="24"/>
              </w:rPr>
              <w:t>（6）供货质量严格按照国家《食品安全法》、行业有关规定、文件技术参数，符合国家食品卫生标准。</w:t>
            </w:r>
          </w:p>
          <w:p w14:paraId="44852E64">
            <w:pPr>
              <w:pStyle w:val="4"/>
              <w:jc w:val="both"/>
            </w:pPr>
            <w:r>
              <w:rPr>
                <w:rFonts w:ascii="仿宋_GB2312" w:hAnsi="仿宋_GB2312" w:eastAsia="仿宋_GB2312" w:cs="仿宋_GB2312"/>
                <w:b/>
                <w:sz w:val="24"/>
              </w:rPr>
              <w:t>2.17食用油:</w:t>
            </w:r>
          </w:p>
          <w:p w14:paraId="3DA986EE">
            <w:pPr>
              <w:pStyle w:val="4"/>
              <w:ind w:firstLine="472"/>
              <w:jc w:val="both"/>
            </w:pPr>
            <w:r>
              <w:rPr>
                <w:rFonts w:ascii="仿宋_GB2312" w:hAnsi="仿宋_GB2312" w:eastAsia="仿宋_GB2312" w:cs="仿宋_GB2312"/>
                <w:sz w:val="24"/>
              </w:rPr>
              <w:t>（1）菜籽油：菜籽油等级为三级压榨非转基因及以上，油质清澈明亮，无异味，不得有沉淀污物等，每批次交货时提供相关检测报告。色泽鲜亮，清澈透明、无杂质、无沉淀物、无任何异味，经250℃加热油色不变黑，有预包装并应符合国家的有关规定和要求，有明确的计量，并标识“压榨”。</w:t>
            </w:r>
          </w:p>
          <w:p w14:paraId="042EEE72">
            <w:pPr>
              <w:pStyle w:val="4"/>
              <w:ind w:firstLine="472"/>
              <w:jc w:val="both"/>
            </w:pPr>
            <w:r>
              <w:rPr>
                <w:rFonts w:ascii="仿宋_GB2312" w:hAnsi="仿宋_GB2312" w:eastAsia="仿宋_GB2312" w:cs="仿宋_GB2312"/>
                <w:sz w:val="24"/>
              </w:rPr>
              <w:t>（2）产品标准符合：中华人民共和国国家标准GB 1536-2004，包装应符合GB/T 17374《食用植物油销售包装》及GB7718《预包装食品标签通则》等国家的有关规定和要求。</w:t>
            </w:r>
          </w:p>
          <w:p w14:paraId="2E4FEF81">
            <w:pPr>
              <w:pStyle w:val="4"/>
              <w:ind w:firstLine="472"/>
              <w:jc w:val="both"/>
            </w:pPr>
            <w:r>
              <w:rPr>
                <w:rFonts w:ascii="仿宋_GB2312" w:hAnsi="仿宋_GB2312" w:eastAsia="仿宋_GB2312" w:cs="仿宋_GB2312"/>
                <w:sz w:val="24"/>
              </w:rPr>
              <w:t>（3）每批货送达指定地点的保质期至少为产品保质期的一半以上。（自生产日期开始计算）。</w:t>
            </w:r>
          </w:p>
          <w:p w14:paraId="7E274CAB">
            <w:pPr>
              <w:pStyle w:val="4"/>
              <w:ind w:firstLine="472"/>
              <w:jc w:val="both"/>
            </w:pPr>
            <w:r>
              <w:rPr>
                <w:rFonts w:ascii="仿宋_GB2312" w:hAnsi="仿宋_GB2312" w:eastAsia="仿宋_GB2312" w:cs="仿宋_GB2312"/>
                <w:sz w:val="24"/>
              </w:rPr>
              <w:t>（4）包装要求：必须采购预包装产品。包装标识清楚，印有生产日期、保质期、生产厂家、电话等。规格由双方协商确定，以便于运输存储使用为原则。</w:t>
            </w:r>
          </w:p>
          <w:p w14:paraId="5588B509">
            <w:pPr>
              <w:pStyle w:val="4"/>
              <w:ind w:firstLine="472"/>
              <w:jc w:val="both"/>
            </w:pPr>
            <w:r>
              <w:rPr>
                <w:rFonts w:ascii="仿宋_GB2312" w:hAnsi="仿宋_GB2312" w:eastAsia="仿宋_GB2312" w:cs="仿宋_GB2312"/>
                <w:sz w:val="24"/>
              </w:rPr>
              <w:t>（5）验收标准：按照GB1536-2004标准执行</w:t>
            </w:r>
          </w:p>
          <w:p w14:paraId="194D4DAC">
            <w:pPr>
              <w:pStyle w:val="4"/>
              <w:ind w:firstLine="472"/>
              <w:jc w:val="both"/>
            </w:pPr>
            <w:r>
              <w:rPr>
                <w:rFonts w:ascii="仿宋_GB2312" w:hAnsi="仿宋_GB2312" w:eastAsia="仿宋_GB2312" w:cs="仿宋_GB2312"/>
                <w:sz w:val="24"/>
              </w:rPr>
              <w:t>（6）供货质量严格按照国家《食品安全法》、行业有关规定、文件技术参数，符合国家食品卫生标准。</w:t>
            </w:r>
          </w:p>
          <w:p w14:paraId="0361C6F0">
            <w:pPr>
              <w:pStyle w:val="4"/>
              <w:ind w:firstLine="472"/>
              <w:jc w:val="both"/>
            </w:pPr>
            <w:r>
              <w:rPr>
                <w:rFonts w:ascii="仿宋_GB2312" w:hAnsi="仿宋_GB2312" w:eastAsia="仿宋_GB2312" w:cs="仿宋_GB2312"/>
                <w:sz w:val="24"/>
              </w:rPr>
              <w:t>（7）在供货期间，采购人有权对供应商所供货物送政府质量检测部门检验，检验费由供应商承担。若检验不合格，供应商依照合同承担责任。若发生类似情况两次以上，则扣除当月供货总金额的5%，合同中止。</w:t>
            </w:r>
          </w:p>
          <w:p w14:paraId="73D4D7AB">
            <w:pPr>
              <w:pStyle w:val="4"/>
              <w:ind w:firstLine="472"/>
              <w:jc w:val="both"/>
            </w:pPr>
            <w:r>
              <w:rPr>
                <w:rFonts w:ascii="仿宋_GB2312" w:hAnsi="仿宋_GB2312" w:eastAsia="仿宋_GB2312" w:cs="仿宋_GB2312"/>
                <w:sz w:val="24"/>
              </w:rPr>
              <w:t>（8）供应商所提供每批次产品，经采购人现场实物验收并填写《入库验收清单》，由验收经办人和监督人员共同签名。</w:t>
            </w:r>
          </w:p>
          <w:p w14:paraId="302A9229">
            <w:pPr>
              <w:pStyle w:val="4"/>
              <w:ind w:firstLine="472"/>
              <w:jc w:val="both"/>
            </w:pPr>
            <w:r>
              <w:rPr>
                <w:rFonts w:ascii="仿宋_GB2312" w:hAnsi="仿宋_GB2312" w:eastAsia="仿宋_GB2312" w:cs="仿宋_GB2312"/>
                <w:sz w:val="24"/>
              </w:rPr>
              <w:t>（9）供应商在合同期内应切实做到，保质保量准时送货。凡所供货物的质量、品种、数量与要求不符时，采购人有权拒收，并由供应商承担由此造成的直接经济损失。</w:t>
            </w:r>
          </w:p>
          <w:p w14:paraId="7A11C9F1">
            <w:pPr>
              <w:pStyle w:val="4"/>
              <w:jc w:val="both"/>
            </w:pPr>
            <w:r>
              <w:rPr>
                <w:rFonts w:ascii="仿宋_GB2312" w:hAnsi="仿宋_GB2312" w:eastAsia="仿宋_GB2312" w:cs="仿宋_GB2312"/>
                <w:b/>
                <w:sz w:val="24"/>
              </w:rPr>
              <w:t>2.18 鸡、鸭、兔肉</w:t>
            </w:r>
          </w:p>
          <w:p w14:paraId="7F7B5CF3">
            <w:pPr>
              <w:pStyle w:val="4"/>
              <w:ind w:firstLine="472"/>
              <w:jc w:val="both"/>
            </w:pPr>
            <w:r>
              <w:rPr>
                <w:rFonts w:ascii="仿宋_GB2312" w:hAnsi="仿宋_GB2312" w:eastAsia="仿宋_GB2312" w:cs="仿宋_GB2312"/>
                <w:sz w:val="24"/>
              </w:rPr>
              <w:t>食品安全指标应符合GB 2707-2016（或最新标准）的规定,禽肉类制品须肉面干净、无任何异味、无毛发、表皮处理清洁，大小统一、码放整齐</w:t>
            </w:r>
            <w:r>
              <w:rPr>
                <w:rFonts w:ascii="仿宋_GB2312" w:hAnsi="仿宋_GB2312" w:eastAsia="仿宋_GB2312" w:cs="仿宋_GB2312"/>
                <w:b/>
                <w:sz w:val="24"/>
              </w:rPr>
              <w:t>。</w:t>
            </w:r>
          </w:p>
          <w:p w14:paraId="3218DEBB">
            <w:pPr>
              <w:pStyle w:val="4"/>
              <w:jc w:val="both"/>
            </w:pPr>
            <w:r>
              <w:rPr>
                <w:rFonts w:ascii="仿宋_GB2312" w:hAnsi="仿宋_GB2312" w:eastAsia="仿宋_GB2312" w:cs="仿宋_GB2312"/>
                <w:b/>
                <w:sz w:val="24"/>
              </w:rPr>
              <w:t>2.19调味品：</w:t>
            </w:r>
          </w:p>
          <w:p w14:paraId="2C88674C">
            <w:pPr>
              <w:pStyle w:val="4"/>
              <w:ind w:firstLine="472"/>
              <w:jc w:val="both"/>
            </w:pPr>
            <w:r>
              <w:rPr>
                <w:rFonts w:ascii="仿宋_GB2312" w:hAnsi="仿宋_GB2312" w:eastAsia="仿宋_GB2312" w:cs="仿宋_GB2312"/>
                <w:sz w:val="24"/>
              </w:rPr>
              <w:t>外包装无污物、无泄漏、无胀袋或胖听或鼓盖现象，无变质发霉。色泽正常，具有该品种固有的香味，滋味无异味，油酱均匀的酱体或无结块的粉状固体，封口平整、无破包、夹包、漏包、无污染。具有相关产品检验报告，在保质期内有QS标志。有等级分类的须使用三级及以上等级的商品，其中盐使用无碘食用盐。</w:t>
            </w:r>
          </w:p>
          <w:p w14:paraId="009CD5B0">
            <w:pPr>
              <w:pStyle w:val="4"/>
              <w:ind w:firstLine="472"/>
              <w:jc w:val="both"/>
            </w:pPr>
            <w:r>
              <w:rPr>
                <w:rFonts w:ascii="仿宋_GB2312" w:hAnsi="仿宋_GB2312" w:eastAsia="仿宋_GB2312" w:cs="仿宋_GB2312"/>
                <w:sz w:val="24"/>
              </w:rPr>
              <w:t>每批货送达指定地点的保质期至少为产品保质期的一半以上。（自生产日期开始计算）。</w:t>
            </w:r>
          </w:p>
          <w:p w14:paraId="5678A70C">
            <w:pPr>
              <w:pStyle w:val="4"/>
              <w:jc w:val="both"/>
            </w:pPr>
            <w:r>
              <w:rPr>
                <w:rFonts w:ascii="仿宋_GB2312" w:hAnsi="仿宋_GB2312" w:eastAsia="仿宋_GB2312" w:cs="仿宋_GB2312"/>
                <w:b/>
                <w:sz w:val="24"/>
              </w:rPr>
              <w:t>2.24禽蛋</w:t>
            </w:r>
          </w:p>
          <w:p w14:paraId="0FCAEDCA">
            <w:pPr>
              <w:pStyle w:val="4"/>
              <w:ind w:firstLine="472"/>
              <w:jc w:val="both"/>
            </w:pPr>
            <w:r>
              <w:rPr>
                <w:rFonts w:ascii="仿宋_GB2312" w:hAnsi="仿宋_GB2312" w:eastAsia="仿宋_GB2312" w:cs="仿宋_GB2312"/>
                <w:sz w:val="24"/>
              </w:rPr>
              <w:t>1）生鲜鸡蛋质量要求绿色生鲜鸡蛋，每个≥60 克。蛋壳光滑、洁净，无破损，无裂纹，无沙壳、畸 形、麻点；蛋黄蛋清界限分明。</w:t>
            </w:r>
          </w:p>
          <w:p w14:paraId="1DD93F0C">
            <w:pPr>
              <w:pStyle w:val="4"/>
              <w:ind w:firstLine="472"/>
              <w:jc w:val="both"/>
            </w:pPr>
            <w:r>
              <w:rPr>
                <w:rFonts w:ascii="仿宋_GB2312" w:hAnsi="仿宋_GB2312" w:eastAsia="仿宋_GB2312" w:cs="仿宋_GB2312"/>
                <w:sz w:val="24"/>
              </w:rPr>
              <w:t>2）执行标准：所供生鲜鸡蛋符合中华人民共和国农业行业标准 GB 2749-2015 标准。</w:t>
            </w:r>
          </w:p>
          <w:p w14:paraId="533ED46A">
            <w:pPr>
              <w:pStyle w:val="4"/>
              <w:ind w:firstLine="472"/>
              <w:jc w:val="both"/>
            </w:pPr>
            <w:r>
              <w:rPr>
                <w:rFonts w:ascii="仿宋_GB2312" w:hAnsi="仿宋_GB2312" w:eastAsia="仿宋_GB2312" w:cs="仿宋_GB2312"/>
                <w:sz w:val="24"/>
              </w:rPr>
              <w:t>3）保质期要求：投标产品至采购人处时剩余保质期不得低于20 天。</w:t>
            </w:r>
          </w:p>
          <w:p w14:paraId="623C6D5C">
            <w:pPr>
              <w:pStyle w:val="4"/>
              <w:ind w:firstLine="472"/>
              <w:jc w:val="both"/>
            </w:pPr>
            <w:r>
              <w:rPr>
                <w:rFonts w:ascii="仿宋_GB2312" w:hAnsi="仿宋_GB2312" w:eastAsia="仿宋_GB2312" w:cs="仿宋_GB2312"/>
                <w:sz w:val="24"/>
              </w:rPr>
              <w:t>4）生鲜鸡蛋包装要求：生鲜鸡蛋外包装上必须标明生产日期、保质期、执行标准、储存条件、生产厂家、产地等。每批货送达指定地点的保质期至少为产品保质期的一半以上。（自生产日期开始计算）。</w:t>
            </w:r>
          </w:p>
          <w:p w14:paraId="1F701420">
            <w:pPr>
              <w:pStyle w:val="4"/>
              <w:ind w:firstLine="472"/>
              <w:jc w:val="both"/>
            </w:pPr>
            <w:r>
              <w:rPr>
                <w:rFonts w:ascii="仿宋_GB2312" w:hAnsi="仿宋_GB2312" w:eastAsia="仿宋_GB2312" w:cs="仿宋_GB2312"/>
                <w:b/>
                <w:sz w:val="24"/>
              </w:rPr>
              <w:t>3、配送要求</w:t>
            </w:r>
          </w:p>
          <w:p w14:paraId="349B74AE">
            <w:pPr>
              <w:pStyle w:val="4"/>
              <w:ind w:firstLine="472"/>
              <w:jc w:val="both"/>
            </w:pPr>
            <w:r>
              <w:rPr>
                <w:rFonts w:ascii="仿宋_GB2312" w:hAnsi="仿宋_GB2312" w:eastAsia="仿宋_GB2312" w:cs="仿宋_GB2312"/>
                <w:sz w:val="24"/>
              </w:rPr>
              <w:t>3.1供应商必须自行提供配送服务，不得将配送项目进行任何方式的分包、转包。</w:t>
            </w:r>
          </w:p>
          <w:p w14:paraId="5A74C547">
            <w:pPr>
              <w:pStyle w:val="4"/>
              <w:ind w:firstLine="472"/>
              <w:jc w:val="both"/>
            </w:pPr>
            <w:r>
              <w:rPr>
                <w:rFonts w:ascii="仿宋_GB2312" w:hAnsi="仿宋_GB2312" w:eastAsia="仿宋_GB2312" w:cs="仿宋_GB2312"/>
                <w:sz w:val="24"/>
              </w:rPr>
              <w:t>3.2所有货物必须无条件按采购人规定的时间，按时运送到指定的地点。如遇不可抗力造成送货延误的，经采购人同意后，供应商应按采购人另行指定的地点和时间及时送达。</w:t>
            </w:r>
          </w:p>
          <w:p w14:paraId="58F7D3EF">
            <w:pPr>
              <w:pStyle w:val="4"/>
              <w:ind w:firstLine="472"/>
              <w:jc w:val="both"/>
            </w:pPr>
            <w:r>
              <w:rPr>
                <w:rFonts w:ascii="仿宋_GB2312" w:hAnsi="仿宋_GB2312" w:eastAsia="仿宋_GB2312" w:cs="仿宋_GB2312"/>
                <w:sz w:val="24"/>
              </w:rPr>
              <w:t>3.3采购人发现质量等问题，供应商必须按要求及时予以解决。</w:t>
            </w:r>
          </w:p>
          <w:p w14:paraId="5CAE14A6">
            <w:pPr>
              <w:pStyle w:val="4"/>
              <w:ind w:firstLine="472"/>
              <w:jc w:val="both"/>
            </w:pPr>
            <w:r>
              <w:rPr>
                <w:rFonts w:ascii="仿宋_GB2312" w:hAnsi="仿宋_GB2312" w:eastAsia="仿宋_GB2312" w:cs="仿宋_GB2312"/>
                <w:sz w:val="24"/>
              </w:rPr>
              <w:t>3.4运输工具、包装材料和货物运输途中的防护措施必须符合相关规定和要求，生产、配送、搬运时有专用器皿盛放，无条件更换生产、配送、搬运过程中变质、不清洁、不卫生的产品。</w:t>
            </w:r>
          </w:p>
          <w:p w14:paraId="16F27D86">
            <w:pPr>
              <w:pStyle w:val="4"/>
              <w:ind w:firstLine="472"/>
              <w:jc w:val="both"/>
            </w:pPr>
            <w:r>
              <w:rPr>
                <w:rFonts w:ascii="仿宋_GB2312" w:hAnsi="仿宋_GB2312" w:eastAsia="仿宋_GB2312" w:cs="仿宋_GB2312"/>
                <w:sz w:val="24"/>
              </w:rPr>
              <w:t>3.5每次供货必须向采购人提供当批次质量检验合格证等证明材料。</w:t>
            </w:r>
          </w:p>
          <w:p w14:paraId="5270709F">
            <w:pPr>
              <w:pStyle w:val="4"/>
              <w:ind w:firstLine="472"/>
              <w:jc w:val="both"/>
            </w:pPr>
            <w:r>
              <w:rPr>
                <w:rFonts w:ascii="仿宋_GB2312" w:hAnsi="仿宋_GB2312" w:eastAsia="仿宋_GB2312" w:cs="仿宋_GB2312"/>
                <w:sz w:val="24"/>
              </w:rPr>
              <w:t>3.6供应商需做好严格的食品安全保障工作，包括但不限于以下内容：</w:t>
            </w:r>
          </w:p>
          <w:p w14:paraId="422241FD">
            <w:pPr>
              <w:pStyle w:val="4"/>
              <w:ind w:firstLine="472"/>
              <w:jc w:val="both"/>
            </w:pPr>
            <w:r>
              <w:rPr>
                <w:rFonts w:ascii="仿宋_GB2312" w:hAnsi="仿宋_GB2312" w:eastAsia="仿宋_GB2312" w:cs="仿宋_GB2312"/>
                <w:sz w:val="24"/>
              </w:rPr>
              <w:t>①建立出入库台账。供应商对所供产品的食品安全负责，建立24 小时监控体系， 所有配送产品在配送前，必须自行查验。</w:t>
            </w:r>
          </w:p>
          <w:p w14:paraId="72DA9AE5">
            <w:pPr>
              <w:pStyle w:val="4"/>
              <w:ind w:firstLine="472"/>
              <w:jc w:val="both"/>
            </w:pPr>
            <w:r>
              <w:rPr>
                <w:rFonts w:ascii="仿宋_GB2312" w:hAnsi="仿宋_GB2312" w:eastAsia="仿宋_GB2312" w:cs="仿宋_GB2312"/>
                <w:sz w:val="24"/>
              </w:rPr>
              <w:t>②供应商配送人员应具备有效的健康合格证明（签订合同前提供给采购人备案），配送车辆应符合相关卫生要求，做到每日清洗、消毒并做好消毒记录。禁止与有毒、有害、有异味的物品混装运输，送货时不得有污染事故发生。</w:t>
            </w:r>
          </w:p>
          <w:p w14:paraId="7A194795">
            <w:pPr>
              <w:pStyle w:val="4"/>
              <w:ind w:firstLine="472"/>
              <w:jc w:val="both"/>
            </w:pPr>
            <w:r>
              <w:rPr>
                <w:rFonts w:ascii="仿宋_GB2312" w:hAnsi="仿宋_GB2312" w:eastAsia="仿宋_GB2312" w:cs="仿宋_GB2312"/>
                <w:sz w:val="24"/>
              </w:rPr>
              <w:t>③供应商应自行承担所供产品的全部安全责任。一旦发生违约情况，采购人有权扣除当月供货总金额的5%。若发生食品安全责任事故，由供应商承担相关民事责任和法律责任。</w:t>
            </w:r>
          </w:p>
          <w:p w14:paraId="1E7EFAC8">
            <w:pPr>
              <w:pStyle w:val="4"/>
              <w:ind w:firstLine="472"/>
              <w:jc w:val="both"/>
            </w:pPr>
            <w:r>
              <w:rPr>
                <w:rFonts w:ascii="仿宋_GB2312" w:hAnsi="仿宋_GB2312" w:eastAsia="仿宋_GB2312" w:cs="仿宋_GB2312"/>
                <w:sz w:val="24"/>
              </w:rPr>
              <w:t>3.7供应商须无条件接受采购人的临时配送需求，并在采购人指定的时间内完成，拒绝或未按时完成的，采购人可取消其配送资格。</w:t>
            </w:r>
          </w:p>
          <w:p w14:paraId="38FC56D6">
            <w:pPr>
              <w:pStyle w:val="4"/>
              <w:numPr>
                <w:ilvl w:val="0"/>
                <w:numId w:val="1"/>
              </w:numPr>
              <w:jc w:val="both"/>
            </w:pPr>
            <w:r>
              <w:rPr>
                <w:rFonts w:ascii="仿宋_GB2312" w:hAnsi="仿宋_GB2312" w:eastAsia="仿宋_GB2312" w:cs="仿宋_GB2312"/>
                <w:b/>
                <w:sz w:val="24"/>
              </w:rPr>
              <w:t>抽检机制：</w:t>
            </w:r>
          </w:p>
          <w:p w14:paraId="7820777E">
            <w:pPr>
              <w:pStyle w:val="4"/>
              <w:ind w:firstLine="472"/>
              <w:jc w:val="both"/>
            </w:pPr>
            <w:r>
              <w:rPr>
                <w:rFonts w:ascii="仿宋_GB2312" w:hAnsi="仿宋_GB2312" w:eastAsia="仿宋_GB2312" w:cs="仿宋_GB2312"/>
                <w:sz w:val="24"/>
              </w:rPr>
              <w:t>4.1在合同期内，采购人将委托专业机构随机不定期对配送食品进行抽样检测，送检费用由供应商承担，若送检质量不合格，将依据合同条款进行处罚，情节严重者终止合同，并按合同违约条款进行赔偿。</w:t>
            </w:r>
          </w:p>
          <w:p w14:paraId="651DE154">
            <w:pPr>
              <w:pStyle w:val="4"/>
              <w:ind w:firstLine="472"/>
              <w:jc w:val="both"/>
            </w:pPr>
            <w:r>
              <w:rPr>
                <w:rFonts w:ascii="仿宋_GB2312" w:hAnsi="仿宋_GB2312" w:eastAsia="仿宋_GB2312" w:cs="仿宋_GB2312"/>
                <w:sz w:val="24"/>
              </w:rPr>
              <w:t>4.2若发现有不合格或有安全隐患的食品原材料，立即停止使用，企业或供货商应及时更换，并自行承担产生的一切费用，未及时更换的，将取消供应商配送供应资格，采购人有权与备用成交供应商签订合同，对采购人带来的不利后果由成交供应商自行承担。</w:t>
            </w:r>
          </w:p>
          <w:p w14:paraId="0BE6F1C3">
            <w:pPr>
              <w:pStyle w:val="4"/>
              <w:numPr>
                <w:ilvl w:val="0"/>
                <w:numId w:val="1"/>
              </w:numPr>
              <w:jc w:val="both"/>
            </w:pPr>
            <w:r>
              <w:rPr>
                <w:rFonts w:ascii="仿宋_GB2312" w:hAnsi="仿宋_GB2312" w:eastAsia="仿宋_GB2312" w:cs="仿宋_GB2312"/>
                <w:b/>
                <w:sz w:val="24"/>
              </w:rPr>
              <w:t>考核办法：</w:t>
            </w:r>
          </w:p>
          <w:p w14:paraId="151946FD">
            <w:pPr>
              <w:pStyle w:val="4"/>
              <w:ind w:firstLine="472"/>
              <w:jc w:val="both"/>
            </w:pPr>
            <w:r>
              <w:rPr>
                <w:rFonts w:ascii="仿宋_GB2312" w:hAnsi="仿宋_GB2312" w:eastAsia="仿宋_GB2312" w:cs="仿宋_GB2312"/>
                <w:sz w:val="24"/>
              </w:rPr>
              <w:t>一）每月由采购人组建的考评小组对供应商实行考核，得分不得低于85 分， 低于 85 分，采购人有权终止合同，并将处以当月供货总金额5%的罚款。</w:t>
            </w:r>
          </w:p>
          <w:tbl>
            <w:tblPr>
              <w:tblStyle w:val="2"/>
              <w:tblW w:w="0" w:type="auto"/>
              <w:tblInd w:w="22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74"/>
              <w:gridCol w:w="2227"/>
              <w:gridCol w:w="546"/>
              <w:gridCol w:w="1488"/>
              <w:gridCol w:w="433"/>
            </w:tblGrid>
            <w:tr w14:paraId="677AB6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565079B5">
                  <w:pPr>
                    <w:pStyle w:val="4"/>
                    <w:ind w:left="105"/>
                    <w:jc w:val="center"/>
                  </w:pPr>
                  <w:r>
                    <w:rPr>
                      <w:rFonts w:ascii="仿宋_GB2312" w:hAnsi="仿宋_GB2312" w:eastAsia="仿宋_GB2312" w:cs="仿宋_GB2312"/>
                      <w:sz w:val="24"/>
                    </w:rPr>
                    <w:t>考核项目</w:t>
                  </w:r>
                </w:p>
              </w:tc>
              <w:tc>
                <w:tcPr>
                  <w:tcW w:w="2343"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6A5A9CE3">
                  <w:pPr>
                    <w:pStyle w:val="4"/>
                    <w:ind w:left="105"/>
                    <w:jc w:val="center"/>
                  </w:pPr>
                  <w:r>
                    <w:rPr>
                      <w:rFonts w:ascii="仿宋_GB2312" w:hAnsi="仿宋_GB2312" w:eastAsia="仿宋_GB2312" w:cs="仿宋_GB2312"/>
                      <w:sz w:val="24"/>
                    </w:rPr>
                    <w:t>考核内容</w:t>
                  </w:r>
                </w:p>
              </w:tc>
              <w:tc>
                <w:tcPr>
                  <w:tcW w:w="563"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3205D330">
                  <w:pPr>
                    <w:pStyle w:val="4"/>
                    <w:ind w:left="75"/>
                    <w:jc w:val="center"/>
                  </w:pPr>
                  <w:r>
                    <w:rPr>
                      <w:rFonts w:ascii="仿宋_GB2312" w:hAnsi="仿宋_GB2312" w:eastAsia="仿宋_GB2312" w:cs="仿宋_GB2312"/>
                      <w:sz w:val="24"/>
                    </w:rPr>
                    <w:t>考核分值</w:t>
                  </w:r>
                </w:p>
              </w:tc>
              <w:tc>
                <w:tcPr>
                  <w:tcW w:w="1552"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11357EDF">
                  <w:pPr>
                    <w:pStyle w:val="4"/>
                    <w:ind w:left="105"/>
                    <w:jc w:val="center"/>
                  </w:pPr>
                  <w:r>
                    <w:rPr>
                      <w:rFonts w:ascii="仿宋_GB2312" w:hAnsi="仿宋_GB2312" w:eastAsia="仿宋_GB2312" w:cs="仿宋_GB2312"/>
                      <w:sz w:val="24"/>
                    </w:rPr>
                    <w:t>考核标准</w:t>
                  </w:r>
                </w:p>
              </w:tc>
              <w:tc>
                <w:tcPr>
                  <w:tcW w:w="441"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7D81D215">
                  <w:pPr>
                    <w:pStyle w:val="4"/>
                    <w:ind w:left="75"/>
                    <w:jc w:val="center"/>
                  </w:pPr>
                  <w:r>
                    <w:rPr>
                      <w:rFonts w:ascii="仿宋_GB2312" w:hAnsi="仿宋_GB2312" w:eastAsia="仿宋_GB2312" w:cs="仿宋_GB2312"/>
                      <w:sz w:val="24"/>
                    </w:rPr>
                    <w:t>得分</w:t>
                  </w:r>
                </w:p>
              </w:tc>
            </w:tr>
            <w:tr w14:paraId="33FD51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1360C24">
                  <w:pPr>
                    <w:pStyle w:val="4"/>
                    <w:ind w:left="105"/>
                    <w:jc w:val="center"/>
                  </w:pPr>
                  <w:r>
                    <w:rPr>
                      <w:rFonts w:ascii="仿宋_GB2312" w:hAnsi="仿宋_GB2312" w:eastAsia="仿宋_GB2312" w:cs="仿宋_GB2312"/>
                      <w:sz w:val="24"/>
                    </w:rPr>
                    <w:t>送货服务</w:t>
                  </w:r>
                </w:p>
              </w:tc>
              <w:tc>
                <w:tcPr>
                  <w:tcW w:w="2343" w:type="dxa"/>
                  <w:tcBorders>
                    <w:top w:val="nil"/>
                    <w:left w:val="nil"/>
                    <w:bottom w:val="single" w:color="000000" w:sz="4" w:space="0"/>
                    <w:right w:val="single" w:color="000000" w:sz="4" w:space="0"/>
                  </w:tcBorders>
                  <w:tcMar>
                    <w:top w:w="0" w:type="dxa"/>
                    <w:left w:w="0" w:type="dxa"/>
                    <w:bottom w:w="0" w:type="dxa"/>
                    <w:right w:w="0" w:type="dxa"/>
                  </w:tcMar>
                  <w:vAlign w:val="top"/>
                </w:tcPr>
                <w:p w14:paraId="27C19D02">
                  <w:pPr>
                    <w:pStyle w:val="4"/>
                    <w:jc w:val="both"/>
                  </w:pPr>
                  <w:r>
                    <w:rPr>
                      <w:rFonts w:ascii="仿宋_GB2312" w:hAnsi="仿宋_GB2312" w:eastAsia="仿宋_GB2312" w:cs="仿宋_GB2312"/>
                      <w:sz w:val="24"/>
                    </w:rPr>
                    <w:t>设立供货团队固定的人员为提供配送服务</w:t>
                  </w:r>
                </w:p>
              </w:tc>
              <w:tc>
                <w:tcPr>
                  <w:tcW w:w="563" w:type="dxa"/>
                  <w:tcBorders>
                    <w:top w:val="nil"/>
                    <w:left w:val="nil"/>
                    <w:bottom w:val="single" w:color="000000" w:sz="4" w:space="0"/>
                    <w:right w:val="single" w:color="000000" w:sz="4" w:space="0"/>
                  </w:tcBorders>
                  <w:tcMar>
                    <w:top w:w="0" w:type="dxa"/>
                    <w:left w:w="0" w:type="dxa"/>
                    <w:bottom w:w="0" w:type="dxa"/>
                    <w:right w:w="0" w:type="dxa"/>
                  </w:tcMar>
                  <w:vAlign w:val="top"/>
                </w:tcPr>
                <w:p w14:paraId="18B8A0DD">
                  <w:pPr>
                    <w:pStyle w:val="4"/>
                    <w:ind w:left="75"/>
                    <w:jc w:val="center"/>
                  </w:pPr>
                  <w:r>
                    <w:rPr>
                      <w:rFonts w:ascii="仿宋_GB2312" w:hAnsi="仿宋_GB2312" w:eastAsia="仿宋_GB2312" w:cs="仿宋_GB2312"/>
                      <w:sz w:val="24"/>
                    </w:rPr>
                    <w:t>8分</w:t>
                  </w:r>
                </w:p>
              </w:tc>
              <w:tc>
                <w:tcPr>
                  <w:tcW w:w="1552" w:type="dxa"/>
                  <w:tcBorders>
                    <w:top w:val="nil"/>
                    <w:left w:val="nil"/>
                    <w:bottom w:val="single" w:color="000000" w:sz="4" w:space="0"/>
                    <w:right w:val="single" w:color="000000" w:sz="4" w:space="0"/>
                  </w:tcBorders>
                  <w:tcMar>
                    <w:top w:w="0" w:type="dxa"/>
                    <w:left w:w="0" w:type="dxa"/>
                    <w:bottom w:w="0" w:type="dxa"/>
                    <w:right w:w="0" w:type="dxa"/>
                  </w:tcMar>
                  <w:vAlign w:val="top"/>
                </w:tcPr>
                <w:p w14:paraId="2B088F20">
                  <w:pPr>
                    <w:pStyle w:val="4"/>
                    <w:ind w:left="105"/>
                    <w:jc w:val="center"/>
                  </w:pPr>
                  <w:r>
                    <w:rPr>
                      <w:rFonts w:ascii="仿宋_GB2312" w:hAnsi="仿宋_GB2312" w:eastAsia="仿宋_GB2312" w:cs="仿宋_GB2312"/>
                      <w:sz w:val="24"/>
                    </w:rPr>
                    <w:t>人员不固定，出现一次扣2分</w:t>
                  </w:r>
                </w:p>
              </w:tc>
              <w:tc>
                <w:tcPr>
                  <w:tcW w:w="441" w:type="dxa"/>
                  <w:tcBorders>
                    <w:top w:val="nil"/>
                    <w:left w:val="nil"/>
                    <w:bottom w:val="single" w:color="000000" w:sz="4" w:space="0"/>
                    <w:right w:val="single" w:color="000000" w:sz="4" w:space="0"/>
                  </w:tcBorders>
                  <w:tcMar>
                    <w:top w:w="0" w:type="dxa"/>
                    <w:left w:w="0" w:type="dxa"/>
                    <w:bottom w:w="0" w:type="dxa"/>
                    <w:right w:w="0" w:type="dxa"/>
                  </w:tcMar>
                  <w:vAlign w:val="top"/>
                </w:tcPr>
                <w:p w14:paraId="68C9250B">
                  <w:pPr>
                    <w:pStyle w:val="4"/>
                    <w:jc w:val="center"/>
                  </w:pPr>
                </w:p>
              </w:tc>
            </w:tr>
            <w:tr w14:paraId="539FC2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vMerge w:val="continue"/>
                  <w:tcBorders>
                    <w:top w:val="nil"/>
                    <w:left w:val="single" w:color="000000" w:sz="4" w:space="0"/>
                    <w:bottom w:val="single" w:color="000000" w:sz="4" w:space="0"/>
                    <w:right w:val="single" w:color="000000" w:sz="4" w:space="0"/>
                  </w:tcBorders>
                </w:tcPr>
                <w:p w14:paraId="2FDBE2AB"/>
              </w:tc>
              <w:tc>
                <w:tcPr>
                  <w:tcW w:w="2343" w:type="dxa"/>
                  <w:tcBorders>
                    <w:top w:val="nil"/>
                    <w:left w:val="nil"/>
                    <w:bottom w:val="single" w:color="000000" w:sz="4" w:space="0"/>
                    <w:right w:val="single" w:color="000000" w:sz="4" w:space="0"/>
                  </w:tcBorders>
                  <w:tcMar>
                    <w:top w:w="0" w:type="dxa"/>
                    <w:left w:w="0" w:type="dxa"/>
                    <w:bottom w:w="0" w:type="dxa"/>
                    <w:right w:w="0" w:type="dxa"/>
                  </w:tcMar>
                  <w:vAlign w:val="top"/>
                </w:tcPr>
                <w:p w14:paraId="6FFA5A51">
                  <w:pPr>
                    <w:pStyle w:val="4"/>
                    <w:jc w:val="both"/>
                  </w:pPr>
                  <w:r>
                    <w:rPr>
                      <w:rFonts w:ascii="仿宋_GB2312" w:hAnsi="仿宋_GB2312" w:eastAsia="仿宋_GB2312" w:cs="仿宋_GB2312"/>
                      <w:sz w:val="24"/>
                    </w:rPr>
                    <w:t>按照采购人要求按时将原材料配送到指定地点</w:t>
                  </w:r>
                </w:p>
              </w:tc>
              <w:tc>
                <w:tcPr>
                  <w:tcW w:w="563" w:type="dxa"/>
                  <w:tcBorders>
                    <w:top w:val="nil"/>
                    <w:left w:val="nil"/>
                    <w:bottom w:val="single" w:color="000000" w:sz="4" w:space="0"/>
                    <w:right w:val="single" w:color="000000" w:sz="4" w:space="0"/>
                  </w:tcBorders>
                  <w:tcMar>
                    <w:top w:w="0" w:type="dxa"/>
                    <w:left w:w="0" w:type="dxa"/>
                    <w:bottom w:w="0" w:type="dxa"/>
                    <w:right w:w="0" w:type="dxa"/>
                  </w:tcMar>
                  <w:vAlign w:val="top"/>
                </w:tcPr>
                <w:p w14:paraId="698D5C44">
                  <w:pPr>
                    <w:pStyle w:val="4"/>
                    <w:ind w:left="75"/>
                    <w:jc w:val="center"/>
                  </w:pPr>
                  <w:r>
                    <w:rPr>
                      <w:rFonts w:ascii="仿宋_GB2312" w:hAnsi="仿宋_GB2312" w:eastAsia="仿宋_GB2312" w:cs="仿宋_GB2312"/>
                      <w:sz w:val="24"/>
                    </w:rPr>
                    <w:t>8分</w:t>
                  </w:r>
                </w:p>
              </w:tc>
              <w:tc>
                <w:tcPr>
                  <w:tcW w:w="1552" w:type="dxa"/>
                  <w:tcBorders>
                    <w:top w:val="nil"/>
                    <w:left w:val="nil"/>
                    <w:bottom w:val="single" w:color="000000" w:sz="4" w:space="0"/>
                    <w:right w:val="single" w:color="000000" w:sz="4" w:space="0"/>
                  </w:tcBorders>
                  <w:tcMar>
                    <w:top w:w="0" w:type="dxa"/>
                    <w:left w:w="0" w:type="dxa"/>
                    <w:bottom w:w="0" w:type="dxa"/>
                    <w:right w:w="0" w:type="dxa"/>
                  </w:tcMar>
                  <w:vAlign w:val="top"/>
                </w:tcPr>
                <w:p w14:paraId="6758EC91">
                  <w:pPr>
                    <w:pStyle w:val="4"/>
                    <w:ind w:left="105" w:right="75"/>
                    <w:jc w:val="center"/>
                  </w:pPr>
                  <w:r>
                    <w:rPr>
                      <w:rFonts w:ascii="仿宋_GB2312" w:hAnsi="仿宋_GB2312" w:eastAsia="仿宋_GB2312" w:cs="仿宋_GB2312"/>
                      <w:sz w:val="24"/>
                    </w:rPr>
                    <w:t>未按时送到，出现一次扣2分</w:t>
                  </w:r>
                </w:p>
              </w:tc>
              <w:tc>
                <w:tcPr>
                  <w:tcW w:w="441" w:type="dxa"/>
                  <w:tcBorders>
                    <w:top w:val="nil"/>
                    <w:left w:val="nil"/>
                    <w:bottom w:val="single" w:color="000000" w:sz="4" w:space="0"/>
                    <w:right w:val="single" w:color="000000" w:sz="4" w:space="0"/>
                  </w:tcBorders>
                  <w:tcMar>
                    <w:top w:w="0" w:type="dxa"/>
                    <w:left w:w="0" w:type="dxa"/>
                    <w:bottom w:w="0" w:type="dxa"/>
                    <w:right w:w="0" w:type="dxa"/>
                  </w:tcMar>
                  <w:vAlign w:val="top"/>
                </w:tcPr>
                <w:p w14:paraId="70D183DA">
                  <w:pPr>
                    <w:pStyle w:val="4"/>
                    <w:jc w:val="center"/>
                  </w:pPr>
                </w:p>
              </w:tc>
            </w:tr>
            <w:tr w14:paraId="0C5237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2279A2F">
                  <w:pPr>
                    <w:pStyle w:val="4"/>
                    <w:jc w:val="center"/>
                  </w:pPr>
                  <w:r>
                    <w:rPr>
                      <w:rFonts w:ascii="仿宋_GB2312" w:hAnsi="仿宋_GB2312" w:eastAsia="仿宋_GB2312" w:cs="仿宋_GB2312"/>
                      <w:sz w:val="24"/>
                    </w:rPr>
                    <w:t>原材料价格</w:t>
                  </w:r>
                </w:p>
              </w:tc>
              <w:tc>
                <w:tcPr>
                  <w:tcW w:w="2343" w:type="dxa"/>
                  <w:tcBorders>
                    <w:top w:val="nil"/>
                    <w:left w:val="nil"/>
                    <w:bottom w:val="single" w:color="000000" w:sz="4" w:space="0"/>
                    <w:right w:val="single" w:color="000000" w:sz="4" w:space="0"/>
                  </w:tcBorders>
                  <w:tcMar>
                    <w:top w:w="0" w:type="dxa"/>
                    <w:left w:w="0" w:type="dxa"/>
                    <w:bottom w:w="0" w:type="dxa"/>
                    <w:right w:w="0" w:type="dxa"/>
                  </w:tcMar>
                  <w:vAlign w:val="top"/>
                </w:tcPr>
                <w:p w14:paraId="47730CEB">
                  <w:pPr>
                    <w:pStyle w:val="4"/>
                    <w:jc w:val="both"/>
                  </w:pPr>
                  <w:r>
                    <w:rPr>
                      <w:rFonts w:ascii="仿宋_GB2312" w:hAnsi="仿宋_GB2312" w:eastAsia="仿宋_GB2312" w:cs="仿宋_GB2312"/>
                      <w:sz w:val="24"/>
                    </w:rPr>
                    <w:t>是否按时提交每周原材料价格表</w:t>
                  </w:r>
                </w:p>
              </w:tc>
              <w:tc>
                <w:tcPr>
                  <w:tcW w:w="563" w:type="dxa"/>
                  <w:tcBorders>
                    <w:top w:val="nil"/>
                    <w:left w:val="nil"/>
                    <w:bottom w:val="single" w:color="000000" w:sz="4" w:space="0"/>
                    <w:right w:val="single" w:color="000000" w:sz="4" w:space="0"/>
                  </w:tcBorders>
                  <w:tcMar>
                    <w:top w:w="0" w:type="dxa"/>
                    <w:left w:w="0" w:type="dxa"/>
                    <w:bottom w:w="0" w:type="dxa"/>
                    <w:right w:w="0" w:type="dxa"/>
                  </w:tcMar>
                  <w:vAlign w:val="top"/>
                </w:tcPr>
                <w:p w14:paraId="6E832FC5">
                  <w:pPr>
                    <w:pStyle w:val="4"/>
                    <w:ind w:left="75"/>
                    <w:jc w:val="center"/>
                  </w:pPr>
                  <w:r>
                    <w:rPr>
                      <w:rFonts w:ascii="仿宋_GB2312" w:hAnsi="仿宋_GB2312" w:eastAsia="仿宋_GB2312" w:cs="仿宋_GB2312"/>
                      <w:sz w:val="24"/>
                    </w:rPr>
                    <w:t>8分</w:t>
                  </w:r>
                </w:p>
              </w:tc>
              <w:tc>
                <w:tcPr>
                  <w:tcW w:w="1552" w:type="dxa"/>
                  <w:tcBorders>
                    <w:top w:val="nil"/>
                    <w:left w:val="nil"/>
                    <w:bottom w:val="single" w:color="000000" w:sz="4" w:space="0"/>
                    <w:right w:val="single" w:color="000000" w:sz="4" w:space="0"/>
                  </w:tcBorders>
                  <w:tcMar>
                    <w:top w:w="0" w:type="dxa"/>
                    <w:left w:w="0" w:type="dxa"/>
                    <w:bottom w:w="0" w:type="dxa"/>
                    <w:right w:w="0" w:type="dxa"/>
                  </w:tcMar>
                  <w:vAlign w:val="top"/>
                </w:tcPr>
                <w:p w14:paraId="0F370CDA">
                  <w:pPr>
                    <w:pStyle w:val="4"/>
                    <w:ind w:left="105" w:right="75"/>
                    <w:jc w:val="center"/>
                  </w:pPr>
                  <w:r>
                    <w:rPr>
                      <w:rFonts w:ascii="仿宋_GB2312" w:hAnsi="仿宋_GB2312" w:eastAsia="仿宋_GB2312" w:cs="仿宋_GB2312"/>
                      <w:sz w:val="24"/>
                    </w:rPr>
                    <w:t>未按时提交，出现一次扣2分</w:t>
                  </w:r>
                </w:p>
              </w:tc>
              <w:tc>
                <w:tcPr>
                  <w:tcW w:w="441" w:type="dxa"/>
                  <w:tcBorders>
                    <w:top w:val="nil"/>
                    <w:left w:val="nil"/>
                    <w:bottom w:val="single" w:color="000000" w:sz="4" w:space="0"/>
                    <w:right w:val="single" w:color="000000" w:sz="4" w:space="0"/>
                  </w:tcBorders>
                  <w:tcMar>
                    <w:top w:w="0" w:type="dxa"/>
                    <w:left w:w="0" w:type="dxa"/>
                    <w:bottom w:w="0" w:type="dxa"/>
                    <w:right w:w="0" w:type="dxa"/>
                  </w:tcMar>
                  <w:vAlign w:val="top"/>
                </w:tcPr>
                <w:p w14:paraId="52643E58">
                  <w:pPr>
                    <w:pStyle w:val="4"/>
                    <w:jc w:val="center"/>
                  </w:pPr>
                </w:p>
              </w:tc>
            </w:tr>
            <w:tr w14:paraId="2782AD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vMerge w:val="continue"/>
                  <w:tcBorders>
                    <w:top w:val="nil"/>
                    <w:left w:val="single" w:color="000000" w:sz="4" w:space="0"/>
                    <w:bottom w:val="single" w:color="000000" w:sz="4" w:space="0"/>
                    <w:right w:val="single" w:color="000000" w:sz="4" w:space="0"/>
                  </w:tcBorders>
                </w:tcPr>
                <w:p w14:paraId="314FE880"/>
              </w:tc>
              <w:tc>
                <w:tcPr>
                  <w:tcW w:w="2343" w:type="dxa"/>
                  <w:tcBorders>
                    <w:top w:val="nil"/>
                    <w:left w:val="nil"/>
                    <w:bottom w:val="single" w:color="000000" w:sz="4" w:space="0"/>
                    <w:right w:val="single" w:color="000000" w:sz="4" w:space="0"/>
                  </w:tcBorders>
                  <w:tcMar>
                    <w:top w:w="0" w:type="dxa"/>
                    <w:left w:w="0" w:type="dxa"/>
                    <w:bottom w:w="0" w:type="dxa"/>
                    <w:right w:w="0" w:type="dxa"/>
                  </w:tcMar>
                  <w:vAlign w:val="top"/>
                </w:tcPr>
                <w:p w14:paraId="03CB49D8">
                  <w:pPr>
                    <w:pStyle w:val="4"/>
                    <w:jc w:val="both"/>
                  </w:pPr>
                  <w:r>
                    <w:rPr>
                      <w:rFonts w:ascii="仿宋_GB2312" w:hAnsi="仿宋_GB2312" w:eastAsia="仿宋_GB2312" w:cs="仿宋_GB2312"/>
                      <w:sz w:val="24"/>
                    </w:rPr>
                    <w:t>是否按照市场价格报价并按照下浮率下调</w:t>
                  </w:r>
                </w:p>
              </w:tc>
              <w:tc>
                <w:tcPr>
                  <w:tcW w:w="563" w:type="dxa"/>
                  <w:tcBorders>
                    <w:top w:val="nil"/>
                    <w:left w:val="nil"/>
                    <w:bottom w:val="single" w:color="000000" w:sz="4" w:space="0"/>
                    <w:right w:val="single" w:color="000000" w:sz="4" w:space="0"/>
                  </w:tcBorders>
                  <w:tcMar>
                    <w:top w:w="0" w:type="dxa"/>
                    <w:left w:w="0" w:type="dxa"/>
                    <w:bottom w:w="0" w:type="dxa"/>
                    <w:right w:w="0" w:type="dxa"/>
                  </w:tcMar>
                  <w:vAlign w:val="top"/>
                </w:tcPr>
                <w:p w14:paraId="70A67F4A">
                  <w:pPr>
                    <w:pStyle w:val="4"/>
                    <w:ind w:left="75"/>
                    <w:jc w:val="center"/>
                  </w:pPr>
                  <w:r>
                    <w:rPr>
                      <w:rFonts w:ascii="仿宋_GB2312" w:hAnsi="仿宋_GB2312" w:eastAsia="仿宋_GB2312" w:cs="仿宋_GB2312"/>
                      <w:sz w:val="24"/>
                    </w:rPr>
                    <w:t>8分</w:t>
                  </w:r>
                </w:p>
              </w:tc>
              <w:tc>
                <w:tcPr>
                  <w:tcW w:w="1552" w:type="dxa"/>
                  <w:tcBorders>
                    <w:top w:val="nil"/>
                    <w:left w:val="nil"/>
                    <w:bottom w:val="single" w:color="000000" w:sz="4" w:space="0"/>
                    <w:right w:val="single" w:color="000000" w:sz="4" w:space="0"/>
                  </w:tcBorders>
                  <w:tcMar>
                    <w:top w:w="0" w:type="dxa"/>
                    <w:left w:w="0" w:type="dxa"/>
                    <w:bottom w:w="0" w:type="dxa"/>
                    <w:right w:w="0" w:type="dxa"/>
                  </w:tcMar>
                  <w:vAlign w:val="top"/>
                </w:tcPr>
                <w:p w14:paraId="2A4CAEF0">
                  <w:pPr>
                    <w:pStyle w:val="4"/>
                    <w:ind w:left="105" w:right="75"/>
                    <w:jc w:val="center"/>
                  </w:pPr>
                  <w:r>
                    <w:rPr>
                      <w:rFonts w:ascii="仿宋_GB2312" w:hAnsi="仿宋_GB2312" w:eastAsia="仿宋_GB2312" w:cs="仿宋_GB2312"/>
                      <w:sz w:val="24"/>
                    </w:rPr>
                    <w:t>未按照下浮率下调，出现一次扣2分</w:t>
                  </w:r>
                </w:p>
              </w:tc>
              <w:tc>
                <w:tcPr>
                  <w:tcW w:w="441" w:type="dxa"/>
                  <w:tcBorders>
                    <w:top w:val="nil"/>
                    <w:left w:val="nil"/>
                    <w:bottom w:val="single" w:color="000000" w:sz="4" w:space="0"/>
                    <w:right w:val="single" w:color="000000" w:sz="4" w:space="0"/>
                  </w:tcBorders>
                  <w:tcMar>
                    <w:top w:w="0" w:type="dxa"/>
                    <w:left w:w="0" w:type="dxa"/>
                    <w:bottom w:w="0" w:type="dxa"/>
                    <w:right w:w="0" w:type="dxa"/>
                  </w:tcMar>
                  <w:vAlign w:val="top"/>
                </w:tcPr>
                <w:p w14:paraId="4CAD30D6">
                  <w:pPr>
                    <w:pStyle w:val="4"/>
                    <w:jc w:val="center"/>
                  </w:pPr>
                </w:p>
              </w:tc>
            </w:tr>
            <w:tr w14:paraId="7B3F98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130F91E">
                  <w:pPr>
                    <w:pStyle w:val="4"/>
                    <w:jc w:val="center"/>
                  </w:pPr>
                  <w:r>
                    <w:rPr>
                      <w:rFonts w:ascii="仿宋_GB2312" w:hAnsi="仿宋_GB2312" w:eastAsia="仿宋_GB2312" w:cs="仿宋_GB2312"/>
                      <w:sz w:val="24"/>
                    </w:rPr>
                    <w:t>原材料质量</w:t>
                  </w:r>
                </w:p>
              </w:tc>
              <w:tc>
                <w:tcPr>
                  <w:tcW w:w="2343" w:type="dxa"/>
                  <w:tcBorders>
                    <w:top w:val="nil"/>
                    <w:left w:val="nil"/>
                    <w:bottom w:val="single" w:color="000000" w:sz="4" w:space="0"/>
                    <w:right w:val="single" w:color="000000" w:sz="4" w:space="0"/>
                  </w:tcBorders>
                  <w:tcMar>
                    <w:top w:w="0" w:type="dxa"/>
                    <w:left w:w="0" w:type="dxa"/>
                    <w:bottom w:w="0" w:type="dxa"/>
                    <w:right w:w="0" w:type="dxa"/>
                  </w:tcMar>
                  <w:vAlign w:val="top"/>
                </w:tcPr>
                <w:p w14:paraId="626BBB07">
                  <w:pPr>
                    <w:pStyle w:val="4"/>
                    <w:ind w:left="105"/>
                    <w:jc w:val="both"/>
                  </w:pPr>
                  <w:r>
                    <w:rPr>
                      <w:rFonts w:ascii="仿宋_GB2312" w:hAnsi="仿宋_GB2312" w:eastAsia="仿宋_GB2312" w:cs="仿宋_GB2312"/>
                      <w:sz w:val="24"/>
                    </w:rPr>
                    <w:t>是否按照合同及比选文件要求采购原材料，杜绝以次充好、来历不明货物</w:t>
                  </w:r>
                </w:p>
              </w:tc>
              <w:tc>
                <w:tcPr>
                  <w:tcW w:w="563" w:type="dxa"/>
                  <w:tcBorders>
                    <w:top w:val="nil"/>
                    <w:left w:val="nil"/>
                    <w:bottom w:val="single" w:color="000000" w:sz="4" w:space="0"/>
                    <w:right w:val="single" w:color="000000" w:sz="4" w:space="0"/>
                  </w:tcBorders>
                  <w:tcMar>
                    <w:top w:w="0" w:type="dxa"/>
                    <w:left w:w="0" w:type="dxa"/>
                    <w:bottom w:w="0" w:type="dxa"/>
                    <w:right w:w="0" w:type="dxa"/>
                  </w:tcMar>
                  <w:vAlign w:val="top"/>
                </w:tcPr>
                <w:p w14:paraId="502476DB">
                  <w:pPr>
                    <w:pStyle w:val="4"/>
                    <w:ind w:left="75"/>
                    <w:jc w:val="center"/>
                  </w:pPr>
                  <w:r>
                    <w:rPr>
                      <w:rFonts w:ascii="仿宋_GB2312" w:hAnsi="仿宋_GB2312" w:eastAsia="仿宋_GB2312" w:cs="仿宋_GB2312"/>
                      <w:sz w:val="24"/>
                    </w:rPr>
                    <w:t>8分</w:t>
                  </w:r>
                </w:p>
              </w:tc>
              <w:tc>
                <w:tcPr>
                  <w:tcW w:w="1552" w:type="dxa"/>
                  <w:tcBorders>
                    <w:top w:val="nil"/>
                    <w:left w:val="nil"/>
                    <w:bottom w:val="single" w:color="000000" w:sz="4" w:space="0"/>
                    <w:right w:val="single" w:color="000000" w:sz="4" w:space="0"/>
                  </w:tcBorders>
                  <w:tcMar>
                    <w:top w:w="0" w:type="dxa"/>
                    <w:left w:w="0" w:type="dxa"/>
                    <w:bottom w:w="0" w:type="dxa"/>
                    <w:right w:w="0" w:type="dxa"/>
                  </w:tcMar>
                  <w:vAlign w:val="top"/>
                </w:tcPr>
                <w:p w14:paraId="28BD741B">
                  <w:pPr>
                    <w:pStyle w:val="4"/>
                    <w:ind w:left="105"/>
                    <w:jc w:val="center"/>
                  </w:pPr>
                  <w:r>
                    <w:rPr>
                      <w:rFonts w:ascii="仿宋_GB2312" w:hAnsi="仿宋_GB2312" w:eastAsia="仿宋_GB2312" w:cs="仿宋_GB2312"/>
                      <w:sz w:val="24"/>
                    </w:rPr>
                    <w:t>未按合同及比选文件采购原材料，出现一次不得分</w:t>
                  </w:r>
                </w:p>
              </w:tc>
              <w:tc>
                <w:tcPr>
                  <w:tcW w:w="441" w:type="dxa"/>
                  <w:tcBorders>
                    <w:top w:val="nil"/>
                    <w:left w:val="nil"/>
                    <w:bottom w:val="single" w:color="000000" w:sz="4" w:space="0"/>
                    <w:right w:val="single" w:color="000000" w:sz="4" w:space="0"/>
                  </w:tcBorders>
                  <w:tcMar>
                    <w:top w:w="0" w:type="dxa"/>
                    <w:left w:w="0" w:type="dxa"/>
                    <w:bottom w:w="0" w:type="dxa"/>
                    <w:right w:w="0" w:type="dxa"/>
                  </w:tcMar>
                  <w:vAlign w:val="top"/>
                </w:tcPr>
                <w:p w14:paraId="7374A0BD">
                  <w:pPr>
                    <w:pStyle w:val="4"/>
                    <w:jc w:val="center"/>
                  </w:pPr>
                </w:p>
              </w:tc>
            </w:tr>
            <w:tr w14:paraId="670C9E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vMerge w:val="continue"/>
                  <w:tcBorders>
                    <w:top w:val="nil"/>
                    <w:left w:val="single" w:color="000000" w:sz="4" w:space="0"/>
                    <w:bottom w:val="single" w:color="000000" w:sz="4" w:space="0"/>
                    <w:right w:val="single" w:color="000000" w:sz="4" w:space="0"/>
                  </w:tcBorders>
                </w:tcPr>
                <w:p w14:paraId="5FE07DB8"/>
              </w:tc>
              <w:tc>
                <w:tcPr>
                  <w:tcW w:w="2343" w:type="dxa"/>
                  <w:tcBorders>
                    <w:top w:val="nil"/>
                    <w:left w:val="nil"/>
                    <w:bottom w:val="single" w:color="000000" w:sz="4" w:space="0"/>
                    <w:right w:val="single" w:color="000000" w:sz="4" w:space="0"/>
                  </w:tcBorders>
                  <w:tcMar>
                    <w:top w:w="0" w:type="dxa"/>
                    <w:left w:w="0" w:type="dxa"/>
                    <w:bottom w:w="0" w:type="dxa"/>
                    <w:right w:w="0" w:type="dxa"/>
                  </w:tcMar>
                  <w:vAlign w:val="top"/>
                </w:tcPr>
                <w:p w14:paraId="3F2C491F">
                  <w:pPr>
                    <w:pStyle w:val="4"/>
                    <w:jc w:val="both"/>
                  </w:pPr>
                  <w:r>
                    <w:rPr>
                      <w:rFonts w:ascii="仿宋_GB2312" w:hAnsi="仿宋_GB2312" w:eastAsia="仿宋_GB2312" w:cs="仿宋_GB2312"/>
                      <w:sz w:val="24"/>
                    </w:rPr>
                    <w:t>供应商建立食品安全卫生制度并是否执行</w:t>
                  </w:r>
                </w:p>
              </w:tc>
              <w:tc>
                <w:tcPr>
                  <w:tcW w:w="563" w:type="dxa"/>
                  <w:tcBorders>
                    <w:top w:val="nil"/>
                    <w:left w:val="nil"/>
                    <w:bottom w:val="single" w:color="000000" w:sz="4" w:space="0"/>
                    <w:right w:val="single" w:color="000000" w:sz="4" w:space="0"/>
                  </w:tcBorders>
                  <w:tcMar>
                    <w:top w:w="0" w:type="dxa"/>
                    <w:left w:w="0" w:type="dxa"/>
                    <w:bottom w:w="0" w:type="dxa"/>
                    <w:right w:w="0" w:type="dxa"/>
                  </w:tcMar>
                  <w:vAlign w:val="top"/>
                </w:tcPr>
                <w:p w14:paraId="0001FEDB">
                  <w:pPr>
                    <w:pStyle w:val="4"/>
                    <w:ind w:left="75"/>
                    <w:jc w:val="center"/>
                  </w:pPr>
                  <w:r>
                    <w:rPr>
                      <w:rFonts w:ascii="仿宋_GB2312" w:hAnsi="仿宋_GB2312" w:eastAsia="仿宋_GB2312" w:cs="仿宋_GB2312"/>
                      <w:sz w:val="24"/>
                    </w:rPr>
                    <w:t>8分</w:t>
                  </w:r>
                </w:p>
              </w:tc>
              <w:tc>
                <w:tcPr>
                  <w:tcW w:w="1552" w:type="dxa"/>
                  <w:tcBorders>
                    <w:top w:val="nil"/>
                    <w:left w:val="nil"/>
                    <w:bottom w:val="single" w:color="000000" w:sz="4" w:space="0"/>
                    <w:right w:val="single" w:color="000000" w:sz="4" w:space="0"/>
                  </w:tcBorders>
                  <w:tcMar>
                    <w:top w:w="0" w:type="dxa"/>
                    <w:left w:w="0" w:type="dxa"/>
                    <w:bottom w:w="0" w:type="dxa"/>
                    <w:right w:w="0" w:type="dxa"/>
                  </w:tcMar>
                  <w:vAlign w:val="top"/>
                </w:tcPr>
                <w:p w14:paraId="23AE02A8">
                  <w:pPr>
                    <w:pStyle w:val="4"/>
                    <w:ind w:left="105"/>
                    <w:jc w:val="center"/>
                  </w:pPr>
                  <w:r>
                    <w:rPr>
                      <w:rFonts w:ascii="仿宋_GB2312" w:hAnsi="仿宋_GB2312" w:eastAsia="仿宋_GB2312" w:cs="仿宋_GB2312"/>
                      <w:sz w:val="24"/>
                    </w:rPr>
                    <w:t>未执行食品安全卫生制度，出现一次不得分</w:t>
                  </w:r>
                </w:p>
              </w:tc>
              <w:tc>
                <w:tcPr>
                  <w:tcW w:w="441" w:type="dxa"/>
                  <w:tcBorders>
                    <w:top w:val="nil"/>
                    <w:left w:val="nil"/>
                    <w:bottom w:val="single" w:color="000000" w:sz="4" w:space="0"/>
                    <w:right w:val="single" w:color="000000" w:sz="4" w:space="0"/>
                  </w:tcBorders>
                  <w:tcMar>
                    <w:top w:w="0" w:type="dxa"/>
                    <w:left w:w="0" w:type="dxa"/>
                    <w:bottom w:w="0" w:type="dxa"/>
                    <w:right w:w="0" w:type="dxa"/>
                  </w:tcMar>
                  <w:vAlign w:val="top"/>
                </w:tcPr>
                <w:p w14:paraId="5E01F83C">
                  <w:pPr>
                    <w:pStyle w:val="4"/>
                    <w:jc w:val="center"/>
                  </w:pPr>
                </w:p>
              </w:tc>
            </w:tr>
            <w:tr w14:paraId="0DD966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vMerge w:val="continue"/>
                  <w:tcBorders>
                    <w:top w:val="nil"/>
                    <w:left w:val="single" w:color="000000" w:sz="4" w:space="0"/>
                    <w:bottom w:val="single" w:color="000000" w:sz="4" w:space="0"/>
                    <w:right w:val="single" w:color="000000" w:sz="4" w:space="0"/>
                  </w:tcBorders>
                </w:tcPr>
                <w:p w14:paraId="3446E36F"/>
              </w:tc>
              <w:tc>
                <w:tcPr>
                  <w:tcW w:w="2343" w:type="dxa"/>
                  <w:tcBorders>
                    <w:top w:val="nil"/>
                    <w:left w:val="nil"/>
                    <w:bottom w:val="single" w:color="000000" w:sz="4" w:space="0"/>
                    <w:right w:val="single" w:color="000000" w:sz="4" w:space="0"/>
                  </w:tcBorders>
                  <w:tcMar>
                    <w:top w:w="0" w:type="dxa"/>
                    <w:left w:w="0" w:type="dxa"/>
                    <w:bottom w:w="0" w:type="dxa"/>
                    <w:right w:w="0" w:type="dxa"/>
                  </w:tcMar>
                  <w:vAlign w:val="top"/>
                </w:tcPr>
                <w:p w14:paraId="002AA210">
                  <w:pPr>
                    <w:pStyle w:val="4"/>
                    <w:jc w:val="both"/>
                  </w:pPr>
                  <w:r>
                    <w:rPr>
                      <w:rFonts w:ascii="仿宋_GB2312" w:hAnsi="仿宋_GB2312" w:eastAsia="仿宋_GB2312" w:cs="仿宋_GB2312"/>
                      <w:sz w:val="24"/>
                    </w:rPr>
                    <w:t>供应商是否及时提供原材料检验报告、合格证书等确保原材料溯源</w:t>
                  </w:r>
                </w:p>
              </w:tc>
              <w:tc>
                <w:tcPr>
                  <w:tcW w:w="563" w:type="dxa"/>
                  <w:tcBorders>
                    <w:top w:val="nil"/>
                    <w:left w:val="nil"/>
                    <w:bottom w:val="single" w:color="000000" w:sz="4" w:space="0"/>
                    <w:right w:val="single" w:color="000000" w:sz="4" w:space="0"/>
                  </w:tcBorders>
                  <w:tcMar>
                    <w:top w:w="0" w:type="dxa"/>
                    <w:left w:w="0" w:type="dxa"/>
                    <w:bottom w:w="0" w:type="dxa"/>
                    <w:right w:w="0" w:type="dxa"/>
                  </w:tcMar>
                  <w:vAlign w:val="top"/>
                </w:tcPr>
                <w:p w14:paraId="39F2DB8A">
                  <w:pPr>
                    <w:pStyle w:val="4"/>
                    <w:ind w:left="-180" w:firstLine="177"/>
                    <w:jc w:val="center"/>
                  </w:pPr>
                  <w:r>
                    <w:rPr>
                      <w:rFonts w:ascii="仿宋_GB2312" w:hAnsi="仿宋_GB2312" w:eastAsia="仿宋_GB2312" w:cs="仿宋_GB2312"/>
                      <w:sz w:val="24"/>
                    </w:rPr>
                    <w:t>8分</w:t>
                  </w:r>
                </w:p>
              </w:tc>
              <w:tc>
                <w:tcPr>
                  <w:tcW w:w="1552" w:type="dxa"/>
                  <w:tcBorders>
                    <w:top w:val="nil"/>
                    <w:left w:val="nil"/>
                    <w:bottom w:val="single" w:color="000000" w:sz="4" w:space="0"/>
                    <w:right w:val="single" w:color="000000" w:sz="4" w:space="0"/>
                  </w:tcBorders>
                  <w:tcMar>
                    <w:top w:w="0" w:type="dxa"/>
                    <w:left w:w="0" w:type="dxa"/>
                    <w:bottom w:w="0" w:type="dxa"/>
                    <w:right w:w="0" w:type="dxa"/>
                  </w:tcMar>
                  <w:vAlign w:val="top"/>
                </w:tcPr>
                <w:p w14:paraId="1D555279">
                  <w:pPr>
                    <w:pStyle w:val="4"/>
                    <w:ind w:left="105"/>
                    <w:jc w:val="center"/>
                  </w:pPr>
                  <w:r>
                    <w:rPr>
                      <w:rFonts w:ascii="仿宋_GB2312" w:hAnsi="仿宋_GB2312" w:eastAsia="仿宋_GB2312" w:cs="仿宋_GB2312"/>
                      <w:sz w:val="24"/>
                    </w:rPr>
                    <w:t>未提供原材料检验报告、合格证书，出现一次不得分</w:t>
                  </w:r>
                </w:p>
              </w:tc>
              <w:tc>
                <w:tcPr>
                  <w:tcW w:w="441" w:type="dxa"/>
                  <w:tcBorders>
                    <w:top w:val="nil"/>
                    <w:left w:val="nil"/>
                    <w:bottom w:val="single" w:color="000000" w:sz="4" w:space="0"/>
                    <w:right w:val="single" w:color="000000" w:sz="4" w:space="0"/>
                  </w:tcBorders>
                  <w:tcMar>
                    <w:top w:w="0" w:type="dxa"/>
                    <w:left w:w="0" w:type="dxa"/>
                    <w:bottom w:w="0" w:type="dxa"/>
                    <w:right w:w="0" w:type="dxa"/>
                  </w:tcMar>
                  <w:vAlign w:val="top"/>
                </w:tcPr>
                <w:p w14:paraId="52F6F098">
                  <w:pPr>
                    <w:pStyle w:val="4"/>
                    <w:jc w:val="center"/>
                  </w:pPr>
                </w:p>
              </w:tc>
            </w:tr>
            <w:tr w14:paraId="7FD2F8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vMerge w:val="continue"/>
                  <w:tcBorders>
                    <w:top w:val="nil"/>
                    <w:left w:val="single" w:color="000000" w:sz="4" w:space="0"/>
                    <w:bottom w:val="single" w:color="000000" w:sz="4" w:space="0"/>
                    <w:right w:val="single" w:color="000000" w:sz="4" w:space="0"/>
                  </w:tcBorders>
                </w:tcPr>
                <w:p w14:paraId="44DC6154"/>
              </w:tc>
              <w:tc>
                <w:tcPr>
                  <w:tcW w:w="2343" w:type="dxa"/>
                  <w:tcBorders>
                    <w:top w:val="nil"/>
                    <w:left w:val="nil"/>
                    <w:bottom w:val="single" w:color="000000" w:sz="4" w:space="0"/>
                    <w:right w:val="single" w:color="000000" w:sz="4" w:space="0"/>
                  </w:tcBorders>
                  <w:tcMar>
                    <w:top w:w="0" w:type="dxa"/>
                    <w:left w:w="0" w:type="dxa"/>
                    <w:bottom w:w="0" w:type="dxa"/>
                    <w:right w:w="0" w:type="dxa"/>
                  </w:tcMar>
                  <w:vAlign w:val="top"/>
                </w:tcPr>
                <w:p w14:paraId="02998156">
                  <w:pPr>
                    <w:pStyle w:val="4"/>
                    <w:jc w:val="both"/>
                  </w:pPr>
                  <w:r>
                    <w:rPr>
                      <w:rFonts w:ascii="仿宋_GB2312" w:hAnsi="仿宋_GB2312" w:eastAsia="仿宋_GB2312" w:cs="仿宋_GB2312"/>
                      <w:sz w:val="24"/>
                    </w:rPr>
                    <w:t>及时了解市场行情并向采购人提供市场信息</w:t>
                  </w:r>
                </w:p>
              </w:tc>
              <w:tc>
                <w:tcPr>
                  <w:tcW w:w="563" w:type="dxa"/>
                  <w:tcBorders>
                    <w:top w:val="nil"/>
                    <w:left w:val="nil"/>
                    <w:bottom w:val="single" w:color="000000" w:sz="4" w:space="0"/>
                    <w:right w:val="single" w:color="000000" w:sz="4" w:space="0"/>
                  </w:tcBorders>
                  <w:tcMar>
                    <w:top w:w="0" w:type="dxa"/>
                    <w:left w:w="0" w:type="dxa"/>
                    <w:bottom w:w="0" w:type="dxa"/>
                    <w:right w:w="0" w:type="dxa"/>
                  </w:tcMar>
                  <w:vAlign w:val="top"/>
                </w:tcPr>
                <w:p w14:paraId="2CAB86FA">
                  <w:pPr>
                    <w:pStyle w:val="4"/>
                    <w:ind w:left="75"/>
                    <w:jc w:val="center"/>
                  </w:pPr>
                  <w:r>
                    <w:rPr>
                      <w:rFonts w:ascii="仿宋_GB2312" w:hAnsi="仿宋_GB2312" w:eastAsia="仿宋_GB2312" w:cs="仿宋_GB2312"/>
                      <w:sz w:val="24"/>
                    </w:rPr>
                    <w:t>8分</w:t>
                  </w:r>
                </w:p>
              </w:tc>
              <w:tc>
                <w:tcPr>
                  <w:tcW w:w="1552" w:type="dxa"/>
                  <w:tcBorders>
                    <w:top w:val="nil"/>
                    <w:left w:val="nil"/>
                    <w:bottom w:val="single" w:color="000000" w:sz="4" w:space="0"/>
                    <w:right w:val="single" w:color="000000" w:sz="4" w:space="0"/>
                  </w:tcBorders>
                  <w:tcMar>
                    <w:top w:w="0" w:type="dxa"/>
                    <w:left w:w="0" w:type="dxa"/>
                    <w:bottom w:w="0" w:type="dxa"/>
                    <w:right w:w="0" w:type="dxa"/>
                  </w:tcMar>
                  <w:vAlign w:val="top"/>
                </w:tcPr>
                <w:p w14:paraId="232DF026">
                  <w:pPr>
                    <w:pStyle w:val="4"/>
                    <w:ind w:left="105" w:right="75"/>
                    <w:jc w:val="center"/>
                  </w:pPr>
                  <w:r>
                    <w:rPr>
                      <w:rFonts w:ascii="仿宋_GB2312" w:hAnsi="仿宋_GB2312" w:eastAsia="仿宋_GB2312" w:cs="仿宋_GB2312"/>
                      <w:sz w:val="24"/>
                    </w:rPr>
                    <w:t>未及时向采购人提供市场信息，出现一次扣2分</w:t>
                  </w:r>
                </w:p>
              </w:tc>
              <w:tc>
                <w:tcPr>
                  <w:tcW w:w="441" w:type="dxa"/>
                  <w:tcBorders>
                    <w:top w:val="nil"/>
                    <w:left w:val="nil"/>
                    <w:bottom w:val="single" w:color="000000" w:sz="4" w:space="0"/>
                    <w:right w:val="single" w:color="000000" w:sz="4" w:space="0"/>
                  </w:tcBorders>
                  <w:tcMar>
                    <w:top w:w="0" w:type="dxa"/>
                    <w:left w:w="0" w:type="dxa"/>
                    <w:bottom w:w="0" w:type="dxa"/>
                    <w:right w:w="0" w:type="dxa"/>
                  </w:tcMar>
                  <w:vAlign w:val="top"/>
                </w:tcPr>
                <w:p w14:paraId="64987B4B">
                  <w:pPr>
                    <w:pStyle w:val="4"/>
                    <w:jc w:val="center"/>
                  </w:pPr>
                </w:p>
              </w:tc>
            </w:tr>
            <w:tr w14:paraId="5E1562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0043133">
                  <w:pPr>
                    <w:pStyle w:val="4"/>
                    <w:jc w:val="center"/>
                  </w:pPr>
                  <w:r>
                    <w:rPr>
                      <w:rFonts w:ascii="仿宋_GB2312" w:hAnsi="仿宋_GB2312" w:eastAsia="仿宋_GB2312" w:cs="仿宋_GB2312"/>
                      <w:sz w:val="24"/>
                    </w:rPr>
                    <w:t>应急保障服务</w:t>
                  </w:r>
                </w:p>
              </w:tc>
              <w:tc>
                <w:tcPr>
                  <w:tcW w:w="2343" w:type="dxa"/>
                  <w:tcBorders>
                    <w:top w:val="nil"/>
                    <w:left w:val="nil"/>
                    <w:bottom w:val="single" w:color="000000" w:sz="4" w:space="0"/>
                    <w:right w:val="single" w:color="000000" w:sz="4" w:space="0"/>
                  </w:tcBorders>
                  <w:tcMar>
                    <w:top w:w="0" w:type="dxa"/>
                    <w:left w:w="0" w:type="dxa"/>
                    <w:bottom w:w="0" w:type="dxa"/>
                    <w:right w:w="0" w:type="dxa"/>
                  </w:tcMar>
                  <w:vAlign w:val="top"/>
                </w:tcPr>
                <w:p w14:paraId="509D9D6E">
                  <w:pPr>
                    <w:pStyle w:val="4"/>
                    <w:ind w:left="105" w:right="165"/>
                    <w:jc w:val="both"/>
                  </w:pPr>
                  <w:r>
                    <w:rPr>
                      <w:rFonts w:ascii="仿宋_GB2312" w:hAnsi="仿宋_GB2312" w:eastAsia="仿宋_GB2312" w:cs="仿宋_GB2312"/>
                      <w:sz w:val="24"/>
                    </w:rPr>
                    <w:t>供应商驻点人员是否坚守岗位，杜绝出现脱岗现象保障采购人应急响应</w:t>
                  </w:r>
                </w:p>
              </w:tc>
              <w:tc>
                <w:tcPr>
                  <w:tcW w:w="563" w:type="dxa"/>
                  <w:tcBorders>
                    <w:top w:val="nil"/>
                    <w:left w:val="nil"/>
                    <w:bottom w:val="single" w:color="000000" w:sz="4" w:space="0"/>
                    <w:right w:val="single" w:color="000000" w:sz="4" w:space="0"/>
                  </w:tcBorders>
                  <w:tcMar>
                    <w:top w:w="0" w:type="dxa"/>
                    <w:left w:w="0" w:type="dxa"/>
                    <w:bottom w:w="0" w:type="dxa"/>
                    <w:right w:w="0" w:type="dxa"/>
                  </w:tcMar>
                  <w:vAlign w:val="top"/>
                </w:tcPr>
                <w:p w14:paraId="4E9BE45A">
                  <w:pPr>
                    <w:pStyle w:val="4"/>
                    <w:ind w:left="-180" w:firstLine="177"/>
                    <w:jc w:val="center"/>
                  </w:pPr>
                  <w:r>
                    <w:rPr>
                      <w:rFonts w:ascii="仿宋_GB2312" w:hAnsi="仿宋_GB2312" w:eastAsia="仿宋_GB2312" w:cs="仿宋_GB2312"/>
                      <w:sz w:val="24"/>
                    </w:rPr>
                    <w:t>10 分</w:t>
                  </w:r>
                </w:p>
              </w:tc>
              <w:tc>
                <w:tcPr>
                  <w:tcW w:w="1552" w:type="dxa"/>
                  <w:tcBorders>
                    <w:top w:val="nil"/>
                    <w:left w:val="nil"/>
                    <w:bottom w:val="single" w:color="000000" w:sz="4" w:space="0"/>
                    <w:right w:val="single" w:color="000000" w:sz="4" w:space="0"/>
                  </w:tcBorders>
                  <w:tcMar>
                    <w:top w:w="0" w:type="dxa"/>
                    <w:left w:w="0" w:type="dxa"/>
                    <w:bottom w:w="0" w:type="dxa"/>
                    <w:right w:w="0" w:type="dxa"/>
                  </w:tcMar>
                  <w:vAlign w:val="top"/>
                </w:tcPr>
                <w:p w14:paraId="3D1BDE60">
                  <w:pPr>
                    <w:pStyle w:val="4"/>
                    <w:ind w:left="105" w:right="75"/>
                    <w:jc w:val="center"/>
                  </w:pPr>
                  <w:r>
                    <w:rPr>
                      <w:rFonts w:ascii="仿宋_GB2312" w:hAnsi="仿宋_GB2312" w:eastAsia="仿宋_GB2312" w:cs="仿宋_GB2312"/>
                      <w:sz w:val="24"/>
                    </w:rPr>
                    <w:t>驻点人员未坚守岗位，出现一次扣2分</w:t>
                  </w:r>
                </w:p>
              </w:tc>
              <w:tc>
                <w:tcPr>
                  <w:tcW w:w="441" w:type="dxa"/>
                  <w:tcBorders>
                    <w:top w:val="nil"/>
                    <w:left w:val="nil"/>
                    <w:bottom w:val="single" w:color="000000" w:sz="4" w:space="0"/>
                    <w:right w:val="single" w:color="000000" w:sz="4" w:space="0"/>
                  </w:tcBorders>
                  <w:tcMar>
                    <w:top w:w="0" w:type="dxa"/>
                    <w:left w:w="0" w:type="dxa"/>
                    <w:bottom w:w="0" w:type="dxa"/>
                    <w:right w:w="0" w:type="dxa"/>
                  </w:tcMar>
                  <w:vAlign w:val="top"/>
                </w:tcPr>
                <w:p w14:paraId="234B1060">
                  <w:pPr>
                    <w:pStyle w:val="4"/>
                    <w:jc w:val="center"/>
                  </w:pPr>
                </w:p>
              </w:tc>
            </w:tr>
            <w:tr w14:paraId="734084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vMerge w:val="continue"/>
                  <w:tcBorders>
                    <w:top w:val="nil"/>
                    <w:left w:val="single" w:color="000000" w:sz="4" w:space="0"/>
                    <w:bottom w:val="single" w:color="000000" w:sz="4" w:space="0"/>
                    <w:right w:val="single" w:color="000000" w:sz="4" w:space="0"/>
                  </w:tcBorders>
                </w:tcPr>
                <w:p w14:paraId="0937C2DF"/>
              </w:tc>
              <w:tc>
                <w:tcPr>
                  <w:tcW w:w="2343" w:type="dxa"/>
                  <w:tcBorders>
                    <w:top w:val="nil"/>
                    <w:left w:val="nil"/>
                    <w:bottom w:val="single" w:color="000000" w:sz="4" w:space="0"/>
                    <w:right w:val="single" w:color="000000" w:sz="4" w:space="0"/>
                  </w:tcBorders>
                  <w:tcMar>
                    <w:top w:w="0" w:type="dxa"/>
                    <w:left w:w="0" w:type="dxa"/>
                    <w:bottom w:w="0" w:type="dxa"/>
                    <w:right w:w="0" w:type="dxa"/>
                  </w:tcMar>
                  <w:vAlign w:val="top"/>
                </w:tcPr>
                <w:p w14:paraId="31CFE6DF">
                  <w:pPr>
                    <w:pStyle w:val="4"/>
                    <w:jc w:val="both"/>
                  </w:pPr>
                  <w:r>
                    <w:rPr>
                      <w:rFonts w:ascii="仿宋_GB2312" w:hAnsi="仿宋_GB2312" w:eastAsia="仿宋_GB2312" w:cs="仿宋_GB2312"/>
                      <w:sz w:val="24"/>
                    </w:rPr>
                    <w:t>应急保障配送是否及时并保障原材料质量</w:t>
                  </w:r>
                </w:p>
              </w:tc>
              <w:tc>
                <w:tcPr>
                  <w:tcW w:w="563" w:type="dxa"/>
                  <w:tcBorders>
                    <w:top w:val="nil"/>
                    <w:left w:val="nil"/>
                    <w:bottom w:val="single" w:color="000000" w:sz="4" w:space="0"/>
                    <w:right w:val="single" w:color="000000" w:sz="4" w:space="0"/>
                  </w:tcBorders>
                  <w:tcMar>
                    <w:top w:w="0" w:type="dxa"/>
                    <w:left w:w="0" w:type="dxa"/>
                    <w:bottom w:w="0" w:type="dxa"/>
                    <w:right w:w="0" w:type="dxa"/>
                  </w:tcMar>
                  <w:vAlign w:val="top"/>
                </w:tcPr>
                <w:p w14:paraId="2712A69D">
                  <w:pPr>
                    <w:pStyle w:val="4"/>
                    <w:ind w:left="75"/>
                    <w:jc w:val="center"/>
                  </w:pPr>
                  <w:r>
                    <w:rPr>
                      <w:rFonts w:ascii="仿宋_GB2312" w:hAnsi="仿宋_GB2312" w:eastAsia="仿宋_GB2312" w:cs="仿宋_GB2312"/>
                      <w:sz w:val="24"/>
                    </w:rPr>
                    <w:t>10 分</w:t>
                  </w:r>
                </w:p>
              </w:tc>
              <w:tc>
                <w:tcPr>
                  <w:tcW w:w="1552" w:type="dxa"/>
                  <w:tcBorders>
                    <w:top w:val="nil"/>
                    <w:left w:val="nil"/>
                    <w:bottom w:val="single" w:color="000000" w:sz="4" w:space="0"/>
                    <w:right w:val="single" w:color="000000" w:sz="4" w:space="0"/>
                  </w:tcBorders>
                  <w:tcMar>
                    <w:top w:w="0" w:type="dxa"/>
                    <w:left w:w="0" w:type="dxa"/>
                    <w:bottom w:w="0" w:type="dxa"/>
                    <w:right w:w="0" w:type="dxa"/>
                  </w:tcMar>
                  <w:vAlign w:val="top"/>
                </w:tcPr>
                <w:p w14:paraId="2695E942">
                  <w:pPr>
                    <w:pStyle w:val="4"/>
                    <w:ind w:left="105" w:right="75"/>
                    <w:jc w:val="center"/>
                  </w:pPr>
                  <w:r>
                    <w:rPr>
                      <w:rFonts w:ascii="仿宋_GB2312" w:hAnsi="仿宋_GB2312" w:eastAsia="仿宋_GB2312" w:cs="仿宋_GB2312"/>
                      <w:sz w:val="24"/>
                    </w:rPr>
                    <w:t>应急配送不及时，出现一次不得分</w:t>
                  </w:r>
                </w:p>
              </w:tc>
              <w:tc>
                <w:tcPr>
                  <w:tcW w:w="441" w:type="dxa"/>
                  <w:tcBorders>
                    <w:top w:val="nil"/>
                    <w:left w:val="nil"/>
                    <w:bottom w:val="single" w:color="000000" w:sz="4" w:space="0"/>
                    <w:right w:val="single" w:color="000000" w:sz="4" w:space="0"/>
                  </w:tcBorders>
                  <w:tcMar>
                    <w:top w:w="0" w:type="dxa"/>
                    <w:left w:w="0" w:type="dxa"/>
                    <w:bottom w:w="0" w:type="dxa"/>
                    <w:right w:w="0" w:type="dxa"/>
                  </w:tcMar>
                  <w:vAlign w:val="top"/>
                </w:tcPr>
                <w:p w14:paraId="5BB1A200">
                  <w:pPr>
                    <w:pStyle w:val="4"/>
                    <w:jc w:val="center"/>
                  </w:pPr>
                </w:p>
              </w:tc>
            </w:tr>
            <w:tr w14:paraId="060E0E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1A06FF9">
                  <w:pPr>
                    <w:pStyle w:val="4"/>
                    <w:jc w:val="center"/>
                  </w:pPr>
                  <w:r>
                    <w:rPr>
                      <w:rFonts w:ascii="仿宋_GB2312" w:hAnsi="仿宋_GB2312" w:eastAsia="仿宋_GB2312" w:cs="仿宋_GB2312"/>
                      <w:sz w:val="24"/>
                    </w:rPr>
                    <w:t>满意度</w:t>
                  </w:r>
                </w:p>
              </w:tc>
              <w:tc>
                <w:tcPr>
                  <w:tcW w:w="2343" w:type="dxa"/>
                  <w:tcBorders>
                    <w:top w:val="nil"/>
                    <w:left w:val="nil"/>
                    <w:bottom w:val="single" w:color="000000" w:sz="4" w:space="0"/>
                    <w:right w:val="single" w:color="000000" w:sz="4" w:space="0"/>
                  </w:tcBorders>
                  <w:tcMar>
                    <w:top w:w="0" w:type="dxa"/>
                    <w:left w:w="0" w:type="dxa"/>
                    <w:bottom w:w="0" w:type="dxa"/>
                    <w:right w:w="0" w:type="dxa"/>
                  </w:tcMar>
                  <w:vAlign w:val="top"/>
                </w:tcPr>
                <w:p w14:paraId="2562FD9D">
                  <w:pPr>
                    <w:pStyle w:val="4"/>
                    <w:ind w:left="105"/>
                    <w:jc w:val="both"/>
                  </w:pPr>
                  <w:r>
                    <w:rPr>
                      <w:rFonts w:ascii="仿宋_GB2312" w:hAnsi="仿宋_GB2312" w:eastAsia="仿宋_GB2312" w:cs="仿宋_GB2312"/>
                      <w:sz w:val="24"/>
                    </w:rPr>
                    <w:t>是否因原材料出现投诉现象</w:t>
                  </w:r>
                </w:p>
              </w:tc>
              <w:tc>
                <w:tcPr>
                  <w:tcW w:w="563" w:type="dxa"/>
                  <w:tcBorders>
                    <w:top w:val="nil"/>
                    <w:left w:val="nil"/>
                    <w:bottom w:val="single" w:color="000000" w:sz="4" w:space="0"/>
                    <w:right w:val="single" w:color="000000" w:sz="4" w:space="0"/>
                  </w:tcBorders>
                  <w:tcMar>
                    <w:top w:w="0" w:type="dxa"/>
                    <w:left w:w="0" w:type="dxa"/>
                    <w:bottom w:w="0" w:type="dxa"/>
                    <w:right w:w="0" w:type="dxa"/>
                  </w:tcMar>
                  <w:vAlign w:val="top"/>
                </w:tcPr>
                <w:p w14:paraId="08822453">
                  <w:pPr>
                    <w:pStyle w:val="4"/>
                    <w:ind w:left="75"/>
                    <w:jc w:val="center"/>
                  </w:pPr>
                  <w:r>
                    <w:rPr>
                      <w:rFonts w:ascii="仿宋_GB2312" w:hAnsi="仿宋_GB2312" w:eastAsia="仿宋_GB2312" w:cs="仿宋_GB2312"/>
                      <w:sz w:val="24"/>
                    </w:rPr>
                    <w:t>8分</w:t>
                  </w:r>
                </w:p>
              </w:tc>
              <w:tc>
                <w:tcPr>
                  <w:tcW w:w="1552" w:type="dxa"/>
                  <w:tcBorders>
                    <w:top w:val="nil"/>
                    <w:left w:val="nil"/>
                    <w:bottom w:val="single" w:color="000000" w:sz="4" w:space="0"/>
                    <w:right w:val="single" w:color="000000" w:sz="4" w:space="0"/>
                  </w:tcBorders>
                  <w:tcMar>
                    <w:top w:w="0" w:type="dxa"/>
                    <w:left w:w="0" w:type="dxa"/>
                    <w:bottom w:w="0" w:type="dxa"/>
                    <w:right w:w="0" w:type="dxa"/>
                  </w:tcMar>
                  <w:vAlign w:val="top"/>
                </w:tcPr>
                <w:p w14:paraId="6FE06BB5">
                  <w:pPr>
                    <w:pStyle w:val="4"/>
                    <w:ind w:left="105"/>
                    <w:jc w:val="center"/>
                  </w:pPr>
                  <w:r>
                    <w:rPr>
                      <w:rFonts w:ascii="仿宋_GB2312" w:hAnsi="仿宋_GB2312" w:eastAsia="仿宋_GB2312" w:cs="仿宋_GB2312"/>
                      <w:sz w:val="24"/>
                    </w:rPr>
                    <w:t>出现一次不得分</w:t>
                  </w:r>
                </w:p>
              </w:tc>
              <w:tc>
                <w:tcPr>
                  <w:tcW w:w="441" w:type="dxa"/>
                  <w:tcBorders>
                    <w:top w:val="nil"/>
                    <w:left w:val="nil"/>
                    <w:bottom w:val="single" w:color="000000" w:sz="4" w:space="0"/>
                    <w:right w:val="single" w:color="000000" w:sz="4" w:space="0"/>
                  </w:tcBorders>
                  <w:tcMar>
                    <w:top w:w="0" w:type="dxa"/>
                    <w:left w:w="0" w:type="dxa"/>
                    <w:bottom w:w="0" w:type="dxa"/>
                    <w:right w:w="0" w:type="dxa"/>
                  </w:tcMar>
                  <w:vAlign w:val="top"/>
                </w:tcPr>
                <w:p w14:paraId="2BD88167">
                  <w:pPr>
                    <w:pStyle w:val="4"/>
                    <w:jc w:val="center"/>
                  </w:pPr>
                </w:p>
              </w:tc>
            </w:tr>
          </w:tbl>
          <w:p w14:paraId="604076C8">
            <w:pPr>
              <w:pStyle w:val="4"/>
              <w:jc w:val="both"/>
            </w:pPr>
            <w:r>
              <w:rPr>
                <w:rFonts w:ascii="仿宋_GB2312" w:hAnsi="仿宋_GB2312" w:eastAsia="仿宋_GB2312" w:cs="仿宋_GB2312"/>
                <w:sz w:val="24"/>
              </w:rPr>
              <w:t>二）退出机制</w:t>
            </w:r>
          </w:p>
          <w:p w14:paraId="74340C13">
            <w:pPr>
              <w:pStyle w:val="4"/>
              <w:ind w:firstLine="472"/>
              <w:jc w:val="both"/>
            </w:pPr>
            <w:r>
              <w:rPr>
                <w:rFonts w:ascii="仿宋_GB2312" w:hAnsi="仿宋_GB2312" w:eastAsia="仿宋_GB2312" w:cs="仿宋_GB2312"/>
                <w:sz w:val="24"/>
              </w:rPr>
              <w:t>1、当出现以下情况时，启动引退机制：</w:t>
            </w:r>
          </w:p>
          <w:p w14:paraId="31389423">
            <w:pPr>
              <w:pStyle w:val="4"/>
              <w:ind w:firstLine="472"/>
              <w:jc w:val="both"/>
            </w:pPr>
            <w:r>
              <w:rPr>
                <w:rFonts w:ascii="仿宋_GB2312" w:hAnsi="仿宋_GB2312" w:eastAsia="仿宋_GB2312" w:cs="仿宋_GB2312"/>
                <w:sz w:val="24"/>
              </w:rPr>
              <w:t>（1）季度综合考核在85分以下；</w:t>
            </w:r>
          </w:p>
          <w:p w14:paraId="712E1613">
            <w:pPr>
              <w:pStyle w:val="4"/>
              <w:ind w:firstLine="472"/>
              <w:jc w:val="both"/>
            </w:pPr>
            <w:r>
              <w:rPr>
                <w:rFonts w:ascii="仿宋_GB2312" w:hAnsi="仿宋_GB2312" w:eastAsia="仿宋_GB2312" w:cs="仿宋_GB2312"/>
                <w:sz w:val="24"/>
              </w:rPr>
              <w:t>（2）合同期内，两次考核在80分以下。</w:t>
            </w:r>
          </w:p>
          <w:p w14:paraId="181A259E">
            <w:pPr>
              <w:pStyle w:val="4"/>
              <w:ind w:firstLine="472"/>
              <w:jc w:val="both"/>
            </w:pPr>
            <w:r>
              <w:rPr>
                <w:rFonts w:ascii="仿宋_GB2312" w:hAnsi="仿宋_GB2312" w:eastAsia="仿宋_GB2312" w:cs="仿宋_GB2312"/>
                <w:sz w:val="24"/>
              </w:rPr>
              <w:t>2、供应商因自身原因出现以下情况的，实行一票否决，且采购人有权中止合同。</w:t>
            </w:r>
          </w:p>
          <w:p w14:paraId="6CB8E78C">
            <w:pPr>
              <w:pStyle w:val="4"/>
              <w:ind w:firstLine="472"/>
              <w:jc w:val="both"/>
            </w:pPr>
            <w:r>
              <w:rPr>
                <w:rFonts w:ascii="仿宋_GB2312" w:hAnsi="仿宋_GB2312" w:eastAsia="仿宋_GB2312" w:cs="仿宋_GB2312"/>
                <w:sz w:val="24"/>
              </w:rPr>
              <w:t>1)提供配送服务时，出现5人及以上集体食品安全事件或重大食品安全事故的。</w:t>
            </w:r>
          </w:p>
          <w:p w14:paraId="570291E4">
            <w:pPr>
              <w:pStyle w:val="4"/>
              <w:ind w:firstLine="472"/>
              <w:jc w:val="both"/>
            </w:pPr>
            <w:r>
              <w:rPr>
                <w:rFonts w:ascii="仿宋_GB2312" w:hAnsi="仿宋_GB2312" w:eastAsia="仿宋_GB2312" w:cs="仿宋_GB2312"/>
                <w:sz w:val="24"/>
              </w:rPr>
              <w:t>2)因管理不善，发生严重盗窃、人身伤害、火灾等刑事治安事件或责任安全事故的。</w:t>
            </w:r>
          </w:p>
          <w:p w14:paraId="3D6982B3">
            <w:pPr>
              <w:pStyle w:val="4"/>
              <w:jc w:val="both"/>
            </w:pPr>
            <w:r>
              <w:rPr>
                <w:rFonts w:ascii="仿宋_GB2312" w:hAnsi="仿宋_GB2312" w:eastAsia="仿宋_GB2312" w:cs="仿宋_GB2312"/>
                <w:sz w:val="24"/>
              </w:rPr>
              <w:t>当引退机制生效时供应商应在二十日内做好退场准备，并在采购人与新的服务提供商签订合同后七日内办理交接。在采购人与新的服务提供商签订合同且供应商与其成功完成交接前，供应商应继续正常提供合同中约定的服务。</w:t>
            </w:r>
          </w:p>
          <w:p w14:paraId="2A389AE8">
            <w:pPr>
              <w:pStyle w:val="4"/>
              <w:jc w:val="both"/>
            </w:pPr>
            <w:r>
              <w:rPr>
                <w:rFonts w:ascii="仿宋_GB2312" w:hAnsi="仿宋_GB2312" w:eastAsia="仿宋_GB2312" w:cs="仿宋_GB2312"/>
                <w:b/>
                <w:sz w:val="28"/>
              </w:rPr>
              <w:t>☆六、商务要求（实质性要求）</w:t>
            </w:r>
          </w:p>
          <w:p w14:paraId="5243BF02">
            <w:pPr>
              <w:pStyle w:val="4"/>
              <w:numPr>
                <w:ilvl w:val="0"/>
                <w:numId w:val="1"/>
              </w:numPr>
              <w:jc w:val="both"/>
            </w:pPr>
            <w:r>
              <w:rPr>
                <w:rFonts w:ascii="仿宋_GB2312" w:hAnsi="仿宋_GB2312" w:eastAsia="仿宋_GB2312" w:cs="仿宋_GB2312"/>
                <w:sz w:val="24"/>
              </w:rPr>
              <w:t>供货时间：供应商须在接到采购人订单之日的第二天8：00前将采购人所定的货物送至采购人指定地点；如果采购人临时改变订购的货物种类、规格、数量等，供应商须在接到通知后90分钟内将货物送达，待采购人验收、核对后完成供货，临时变更原则一天不超过两次。应急配送要求应在30分钟内予以响应，2个小时以内送达采购人指定地点。</w:t>
            </w:r>
          </w:p>
          <w:p w14:paraId="3F48903A">
            <w:pPr>
              <w:pStyle w:val="4"/>
              <w:numPr>
                <w:ilvl w:val="0"/>
                <w:numId w:val="1"/>
              </w:numPr>
              <w:jc w:val="both"/>
            </w:pPr>
            <w:r>
              <w:rPr>
                <w:rFonts w:ascii="仿宋_GB2312" w:hAnsi="仿宋_GB2312" w:eastAsia="仿宋_GB2312" w:cs="仿宋_GB2312"/>
                <w:sz w:val="24"/>
              </w:rPr>
              <w:t>采购人提前一天下单，订单内容包括所需食品的名称、数量、规格、要求等。</w:t>
            </w:r>
          </w:p>
          <w:p w14:paraId="7F76C592">
            <w:pPr>
              <w:pStyle w:val="4"/>
              <w:numPr>
                <w:ilvl w:val="0"/>
                <w:numId w:val="1"/>
              </w:numPr>
              <w:jc w:val="both"/>
            </w:pPr>
            <w:r>
              <w:rPr>
                <w:rFonts w:ascii="仿宋_GB2312" w:hAnsi="仿宋_GB2312" w:eastAsia="仿宋_GB2312" w:cs="仿宋_GB2312"/>
                <w:sz w:val="24"/>
              </w:rPr>
              <w:t>供货地点：永商镇公立卫生院。</w:t>
            </w:r>
          </w:p>
          <w:p w14:paraId="3FB7EDA5">
            <w:pPr>
              <w:pStyle w:val="4"/>
              <w:numPr>
                <w:ilvl w:val="0"/>
                <w:numId w:val="1"/>
              </w:numPr>
              <w:jc w:val="both"/>
            </w:pPr>
            <w:r>
              <w:rPr>
                <w:rFonts w:ascii="仿宋_GB2312" w:hAnsi="仿宋_GB2312" w:eastAsia="仿宋_GB2312" w:cs="仿宋_GB2312"/>
                <w:sz w:val="24"/>
              </w:rPr>
              <w:t>服务期限：本项目预算用完为止且配送服务期限不超过一年，具体以先到为准。采购需求如因国家政策调整变化，供应商无条件按采购人新的需求供货，并如实结算。供应商必须保证不得断货，采购人应合理安排每月的资金用度。如出现预算资金已用完但合同未到期的情况，则合同自行终止。</w:t>
            </w:r>
          </w:p>
          <w:p w14:paraId="4A7E52E2">
            <w:pPr>
              <w:pStyle w:val="4"/>
              <w:numPr>
                <w:ilvl w:val="0"/>
                <w:numId w:val="1"/>
              </w:numPr>
              <w:jc w:val="both"/>
            </w:pPr>
            <w:r>
              <w:rPr>
                <w:rFonts w:ascii="仿宋_GB2312" w:hAnsi="仿宋_GB2312" w:eastAsia="仿宋_GB2312" w:cs="仿宋_GB2312"/>
                <w:sz w:val="24"/>
              </w:rPr>
              <w:t>货物到达指定地点后，采购人派专人负责验收，货品的品质以采购人验收结果为准。</w:t>
            </w:r>
          </w:p>
          <w:p w14:paraId="2F62D0F0">
            <w:pPr>
              <w:pStyle w:val="4"/>
              <w:numPr>
                <w:ilvl w:val="0"/>
                <w:numId w:val="1"/>
              </w:numPr>
              <w:jc w:val="both"/>
            </w:pPr>
            <w:r>
              <w:rPr>
                <w:rFonts w:ascii="仿宋_GB2312" w:hAnsi="仿宋_GB2312" w:eastAsia="仿宋_GB2312" w:cs="仿宋_GB2312"/>
                <w:sz w:val="24"/>
              </w:rPr>
              <w:t>供货品类报价基准价：基准价的确定：最新一期成都市发改委中心城区部分农贸市场主副食品零售价格表（网址：http://cddrc.chengdu.gov.cn）发布的同类食品价格执行，如同类食品价格在官方网站上无法查询，则由采购人通过市场询价方式确定。</w:t>
            </w:r>
          </w:p>
          <w:p w14:paraId="3AFD49A9">
            <w:pPr>
              <w:pStyle w:val="4"/>
              <w:ind w:firstLine="472"/>
              <w:jc w:val="both"/>
            </w:pPr>
            <w:r>
              <w:rPr>
                <w:rFonts w:ascii="仿宋_GB2312" w:hAnsi="仿宋_GB2312" w:eastAsia="仿宋_GB2312" w:cs="仿宋_GB2312"/>
                <w:sz w:val="24"/>
              </w:rPr>
              <w:t>干杂每季度询价一次，其他食品每月询价一次，每次询价的点位不少于三个，采购人询出的零售价加权平均后，作为下个月/季度有效的执行基准价格，不得浮动。</w:t>
            </w:r>
          </w:p>
          <w:p w14:paraId="15C87C79">
            <w:pPr>
              <w:pStyle w:val="4"/>
              <w:numPr>
                <w:ilvl w:val="0"/>
                <w:numId w:val="1"/>
              </w:numPr>
              <w:jc w:val="both"/>
            </w:pPr>
            <w:r>
              <w:rPr>
                <w:rFonts w:ascii="仿宋_GB2312" w:hAnsi="仿宋_GB2312" w:eastAsia="仿宋_GB2312" w:cs="仿宋_GB2312"/>
                <w:sz w:val="24"/>
              </w:rPr>
              <w:t>报价要求：</w:t>
            </w:r>
          </w:p>
          <w:p w14:paraId="1DB48FE1">
            <w:pPr>
              <w:pStyle w:val="4"/>
              <w:ind w:firstLine="472"/>
              <w:jc w:val="both"/>
            </w:pPr>
            <w:r>
              <w:rPr>
                <w:rFonts w:ascii="仿宋_GB2312" w:hAnsi="仿宋_GB2312" w:eastAsia="仿宋_GB2312" w:cs="仿宋_GB2312"/>
                <w:sz w:val="24"/>
              </w:rPr>
              <w:t>7.1报价方式：固定总价报价；</w:t>
            </w:r>
          </w:p>
          <w:p w14:paraId="51C4873D">
            <w:pPr>
              <w:pStyle w:val="4"/>
              <w:ind w:firstLine="480"/>
              <w:jc w:val="both"/>
            </w:pPr>
            <w:r>
              <w:rPr>
                <w:rFonts w:ascii="仿宋_GB2312" w:hAnsi="仿宋_GB2312" w:eastAsia="仿宋_GB2312" w:cs="仿宋_GB2312"/>
                <w:sz w:val="24"/>
              </w:rPr>
              <w:t>7.2报价含配送货物本身的费用、包装费、车输运输费、运输过程保险费、质量保证费、可能的法定部门检测验收费用、相关的伴随加工服务费、配送货物本身已支付或将支付的各种税费以及其他交付使用前的所有费用。</w:t>
            </w:r>
          </w:p>
          <w:p w14:paraId="3CD58862">
            <w:pPr>
              <w:pStyle w:val="4"/>
              <w:jc w:val="both"/>
            </w:pPr>
            <w:r>
              <w:rPr>
                <w:rFonts w:ascii="仿宋_GB2312" w:hAnsi="仿宋_GB2312" w:eastAsia="仿宋_GB2312" w:cs="仿宋_GB2312"/>
                <w:sz w:val="24"/>
              </w:rPr>
              <w:t>8、付款方式：采取先供货后付费的方式，按月结算，结算后凭采购人财务要求的相关票据支付。</w:t>
            </w:r>
          </w:p>
          <w:p w14:paraId="585F657F">
            <w:pPr>
              <w:pStyle w:val="4"/>
              <w:jc w:val="both"/>
            </w:pPr>
            <w:r>
              <w:rPr>
                <w:rFonts w:ascii="仿宋_GB2312" w:hAnsi="仿宋_GB2312" w:eastAsia="仿宋_GB2312" w:cs="仿宋_GB2312"/>
                <w:sz w:val="24"/>
              </w:rPr>
              <w:t>9、验收方式及要求：</w:t>
            </w:r>
          </w:p>
          <w:p w14:paraId="58C0DF2F">
            <w:pPr>
              <w:pStyle w:val="4"/>
              <w:ind w:firstLine="472"/>
              <w:jc w:val="both"/>
            </w:pPr>
            <w:r>
              <w:rPr>
                <w:rFonts w:ascii="仿宋_GB2312" w:hAnsi="仿宋_GB2312" w:eastAsia="仿宋_GB2312" w:cs="仿宋_GB2312"/>
                <w:sz w:val="24"/>
              </w:rPr>
              <w:t>9.1由采购人自行组织验收。</w:t>
            </w:r>
          </w:p>
          <w:p w14:paraId="71F95F84">
            <w:pPr>
              <w:pStyle w:val="4"/>
              <w:ind w:firstLine="472"/>
              <w:jc w:val="both"/>
            </w:pPr>
            <w:r>
              <w:rPr>
                <w:rFonts w:ascii="仿宋_GB2312" w:hAnsi="仿宋_GB2312" w:eastAsia="仿宋_GB2312" w:cs="仿宋_GB2312"/>
                <w:sz w:val="24"/>
              </w:rPr>
              <w:t>9.2验收要求：</w:t>
            </w:r>
          </w:p>
          <w:p w14:paraId="69C6AD95">
            <w:pPr>
              <w:pStyle w:val="4"/>
              <w:ind w:firstLine="472"/>
              <w:jc w:val="both"/>
            </w:pPr>
            <w:r>
              <w:rPr>
                <w:rFonts w:ascii="仿宋_GB2312" w:hAnsi="仿宋_GB2312" w:eastAsia="仿宋_GB2312" w:cs="仿宋_GB2312"/>
                <w:sz w:val="24"/>
              </w:rPr>
              <w:t>9.2.1原材料验收由采购人、供应商，双方现场检验，对供应产品的质量无异议数量准确无误后，双方签字，各自留存。</w:t>
            </w:r>
          </w:p>
          <w:p w14:paraId="29C1AAC6">
            <w:pPr>
              <w:pStyle w:val="4"/>
              <w:ind w:firstLine="472"/>
              <w:jc w:val="both"/>
            </w:pPr>
            <w:r>
              <w:rPr>
                <w:rFonts w:ascii="仿宋_GB2312" w:hAnsi="仿宋_GB2312" w:eastAsia="仿宋_GB2312" w:cs="仿宋_GB2312"/>
                <w:sz w:val="24"/>
              </w:rPr>
              <w:t>9.2.2原材料在验收时有不符合要求的，一律退回，供应商无条件重新更换配送货物，更换后仍然不符合标准的采购人有权对供应商处以一定金额的罚款。</w:t>
            </w:r>
          </w:p>
          <w:p w14:paraId="15729297">
            <w:pPr>
              <w:pStyle w:val="4"/>
              <w:ind w:firstLine="472"/>
              <w:jc w:val="both"/>
            </w:pPr>
            <w:r>
              <w:rPr>
                <w:rFonts w:ascii="仿宋_GB2312" w:hAnsi="仿宋_GB2312" w:eastAsia="仿宋_GB2312" w:cs="仿宋_GB2312"/>
                <w:sz w:val="24"/>
              </w:rPr>
              <w:t>9.2.3所有食材来源要有可追溯性，应为经相关部门检验合格准予市场流通的合格产品，采购人要求时须提供相关证明材料。</w:t>
            </w:r>
          </w:p>
          <w:p w14:paraId="6320630B">
            <w:pPr>
              <w:pStyle w:val="4"/>
              <w:jc w:val="both"/>
            </w:pPr>
            <w:r>
              <w:rPr>
                <w:rFonts w:ascii="仿宋_GB2312" w:hAnsi="仿宋_GB2312" w:eastAsia="仿宋_GB2312" w:cs="仿宋_GB2312"/>
                <w:sz w:val="24"/>
              </w:rPr>
              <w:t>10、违约责任：</w:t>
            </w:r>
          </w:p>
          <w:p w14:paraId="0472CA73">
            <w:pPr>
              <w:pStyle w:val="4"/>
              <w:ind w:firstLine="472"/>
              <w:jc w:val="both"/>
            </w:pPr>
            <w:r>
              <w:rPr>
                <w:rFonts w:ascii="仿宋_GB2312" w:hAnsi="仿宋_GB2312" w:eastAsia="仿宋_GB2312" w:cs="仿宋_GB2312"/>
                <w:sz w:val="24"/>
              </w:rPr>
              <w:t>10.1货品的等级、质量必须符合国家质监部门及卫生部门的相关规定，并提供相关该批货品的有效卫生质量合格证、结果评价报告书证明材料。若所供货货品不符合卫生规定的，采购人有权拒收。若所供货品由于质量问题导致发生食物中毒事故的，采购人有权向中标单位追究法律责任。</w:t>
            </w:r>
          </w:p>
          <w:p w14:paraId="150F6511">
            <w:pPr>
              <w:pStyle w:val="4"/>
              <w:jc w:val="both"/>
            </w:pPr>
            <w:r>
              <w:rPr>
                <w:rFonts w:ascii="仿宋_GB2312" w:hAnsi="仿宋_GB2312" w:eastAsia="仿宋_GB2312" w:cs="仿宋_GB2312"/>
                <w:sz w:val="24"/>
              </w:rPr>
              <w:t>10.2若采购人发现供应商所供货品出现严重数量和质量问题，采购人有权解除合同并处罚金贰万元。</w:t>
            </w:r>
          </w:p>
          <w:p w14:paraId="60025398">
            <w:pPr>
              <w:pStyle w:val="4"/>
              <w:jc w:val="left"/>
            </w:pPr>
            <w:r>
              <w:rPr>
                <w:rFonts w:ascii="仿宋_GB2312" w:hAnsi="仿宋_GB2312" w:eastAsia="仿宋_GB2312" w:cs="仿宋_GB2312"/>
              </w:rPr>
              <w:t xml:space="preserve"> </w:t>
            </w:r>
          </w:p>
        </w:tc>
      </w:tr>
      <w:tr w14:paraId="57A80C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EDA143">
            <w:pPr>
              <w:pStyle w:val="4"/>
              <w:jc w:val="center"/>
            </w:pPr>
            <w:r>
              <w:rPr>
                <w:rFonts w:ascii="仿宋_GB2312" w:hAnsi="仿宋_GB2312" w:eastAsia="仿宋_GB2312" w:cs="仿宋_GB2312"/>
              </w:rPr>
              <w:t>2</w:t>
            </w:r>
          </w:p>
        </w:tc>
        <w:tc>
          <w:tcPr>
            <w:tcW w:w="581" w:type="dxa"/>
          </w:tcPr>
          <w:p w14:paraId="2476C1B5">
            <w:pPr>
              <w:pStyle w:val="4"/>
              <w:jc w:val="center"/>
            </w:pPr>
            <w:r>
              <w:rPr>
                <w:rFonts w:ascii="仿宋_GB2312" w:hAnsi="仿宋_GB2312" w:eastAsia="仿宋_GB2312" w:cs="仿宋_GB2312"/>
              </w:rPr>
              <w:t>★</w:t>
            </w:r>
          </w:p>
        </w:tc>
        <w:tc>
          <w:tcPr>
            <w:tcW w:w="1495" w:type="dxa"/>
          </w:tcPr>
          <w:p w14:paraId="679F3E7F"/>
        </w:tc>
        <w:tc>
          <w:tcPr>
            <w:tcW w:w="5814" w:type="dxa"/>
          </w:tcPr>
          <w:p w14:paraId="3CBB87B6">
            <w:pPr>
              <w:pStyle w:val="4"/>
              <w:jc w:val="left"/>
            </w:pPr>
            <w:r>
              <w:rPr>
                <w:rFonts w:ascii="仿宋_GB2312" w:hAnsi="仿宋_GB2312" w:eastAsia="仿宋_GB2312" w:cs="仿宋_GB2312"/>
                <w:sz w:val="27"/>
              </w:rPr>
              <w:t>核心产品为：超级稻珍珠米</w:t>
            </w:r>
          </w:p>
        </w:tc>
      </w:tr>
    </w:tbl>
    <w:p w14:paraId="30F25C61">
      <w:pPr>
        <w:pStyle w:val="4"/>
        <w:jc w:val="left"/>
        <w:outlineLvl w:val="2"/>
      </w:pPr>
      <w:r>
        <w:rPr>
          <w:rFonts w:ascii="仿宋_GB2312" w:hAnsi="仿宋_GB2312" w:eastAsia="仿宋_GB2312" w:cs="仿宋_GB2312"/>
          <w:b/>
          <w:sz w:val="28"/>
        </w:rPr>
        <w:t>3.3.服务要求</w:t>
      </w:r>
    </w:p>
    <w:p w14:paraId="44B74DB1">
      <w:pPr>
        <w:pStyle w:val="4"/>
        <w:jc w:val="left"/>
        <w:outlineLvl w:val="3"/>
      </w:pPr>
      <w:r>
        <w:rPr>
          <w:rFonts w:ascii="仿宋_GB2312" w:hAnsi="仿宋_GB2312" w:eastAsia="仿宋_GB2312" w:cs="仿宋_GB2312"/>
          <w:b/>
          <w:sz w:val="24"/>
        </w:rPr>
        <w:t>3.3.1.服务内容要求</w:t>
      </w:r>
    </w:p>
    <w:p w14:paraId="5D2C0F7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D0BEB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F18958">
            <w:pPr>
              <w:pStyle w:val="4"/>
              <w:jc w:val="center"/>
            </w:pPr>
            <w:r>
              <w:rPr>
                <w:rFonts w:ascii="仿宋_GB2312" w:hAnsi="仿宋_GB2312" w:eastAsia="仿宋_GB2312" w:cs="仿宋_GB2312"/>
              </w:rPr>
              <w:t xml:space="preserve"> 序号</w:t>
            </w:r>
          </w:p>
        </w:tc>
        <w:tc>
          <w:tcPr>
            <w:tcW w:w="581" w:type="dxa"/>
          </w:tcPr>
          <w:p w14:paraId="749A3F15">
            <w:pPr>
              <w:pStyle w:val="4"/>
              <w:jc w:val="center"/>
            </w:pPr>
            <w:r>
              <w:rPr>
                <w:rFonts w:ascii="仿宋_GB2312" w:hAnsi="仿宋_GB2312" w:eastAsia="仿宋_GB2312" w:cs="仿宋_GB2312"/>
              </w:rPr>
              <w:t xml:space="preserve"> 符号标识</w:t>
            </w:r>
          </w:p>
        </w:tc>
        <w:tc>
          <w:tcPr>
            <w:tcW w:w="1495" w:type="dxa"/>
          </w:tcPr>
          <w:p w14:paraId="41474FD3">
            <w:pPr>
              <w:pStyle w:val="4"/>
              <w:jc w:val="center"/>
            </w:pPr>
            <w:r>
              <w:rPr>
                <w:rFonts w:ascii="仿宋_GB2312" w:hAnsi="仿宋_GB2312" w:eastAsia="仿宋_GB2312" w:cs="仿宋_GB2312"/>
              </w:rPr>
              <w:t xml:space="preserve"> 服务要求名称</w:t>
            </w:r>
          </w:p>
        </w:tc>
        <w:tc>
          <w:tcPr>
            <w:tcW w:w="5814" w:type="dxa"/>
          </w:tcPr>
          <w:p w14:paraId="178C6777">
            <w:pPr>
              <w:pStyle w:val="4"/>
              <w:jc w:val="center"/>
            </w:pPr>
            <w:r>
              <w:rPr>
                <w:rFonts w:ascii="仿宋_GB2312" w:hAnsi="仿宋_GB2312" w:eastAsia="仿宋_GB2312" w:cs="仿宋_GB2312"/>
              </w:rPr>
              <w:t xml:space="preserve"> 服务要求内容</w:t>
            </w:r>
          </w:p>
        </w:tc>
      </w:tr>
      <w:tr w14:paraId="550B8D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458A6C25">
            <w:pPr>
              <w:pStyle w:val="4"/>
              <w:jc w:val="center"/>
            </w:pPr>
            <w:r>
              <w:rPr>
                <w:rFonts w:ascii="仿宋_GB2312" w:hAnsi="仿宋_GB2312" w:eastAsia="仿宋_GB2312" w:cs="仿宋_GB2312"/>
              </w:rPr>
              <w:t>无</w:t>
            </w:r>
          </w:p>
        </w:tc>
      </w:tr>
    </w:tbl>
    <w:p w14:paraId="7A2095B8">
      <w:pPr>
        <w:pStyle w:val="4"/>
        <w:jc w:val="left"/>
        <w:outlineLvl w:val="3"/>
      </w:pPr>
      <w:r>
        <w:rPr>
          <w:rFonts w:ascii="仿宋_GB2312" w:hAnsi="仿宋_GB2312" w:eastAsia="仿宋_GB2312" w:cs="仿宋_GB2312"/>
          <w:b/>
          <w:sz w:val="24"/>
        </w:rPr>
        <w:t>3.3.2.商务要求</w:t>
      </w:r>
    </w:p>
    <w:p w14:paraId="0819359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D00D9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BD6565">
            <w:pPr>
              <w:pStyle w:val="4"/>
              <w:jc w:val="center"/>
            </w:pPr>
            <w:r>
              <w:rPr>
                <w:rFonts w:ascii="仿宋_GB2312" w:hAnsi="仿宋_GB2312" w:eastAsia="仿宋_GB2312" w:cs="仿宋_GB2312"/>
              </w:rPr>
              <w:t>序号</w:t>
            </w:r>
          </w:p>
        </w:tc>
        <w:tc>
          <w:tcPr>
            <w:tcW w:w="581" w:type="dxa"/>
          </w:tcPr>
          <w:p w14:paraId="2196D064">
            <w:pPr>
              <w:pStyle w:val="4"/>
              <w:jc w:val="center"/>
            </w:pPr>
            <w:r>
              <w:rPr>
                <w:rFonts w:ascii="仿宋_GB2312" w:hAnsi="仿宋_GB2312" w:eastAsia="仿宋_GB2312" w:cs="仿宋_GB2312"/>
              </w:rPr>
              <w:t>符号标识</w:t>
            </w:r>
          </w:p>
        </w:tc>
        <w:tc>
          <w:tcPr>
            <w:tcW w:w="1495" w:type="dxa"/>
          </w:tcPr>
          <w:p w14:paraId="6EC121CE">
            <w:pPr>
              <w:pStyle w:val="4"/>
              <w:jc w:val="center"/>
            </w:pPr>
            <w:r>
              <w:rPr>
                <w:rFonts w:ascii="仿宋_GB2312" w:hAnsi="仿宋_GB2312" w:eastAsia="仿宋_GB2312" w:cs="仿宋_GB2312"/>
              </w:rPr>
              <w:t>商务要求名称</w:t>
            </w:r>
          </w:p>
        </w:tc>
        <w:tc>
          <w:tcPr>
            <w:tcW w:w="5814" w:type="dxa"/>
          </w:tcPr>
          <w:p w14:paraId="1F9C980A">
            <w:pPr>
              <w:pStyle w:val="4"/>
              <w:jc w:val="center"/>
            </w:pPr>
            <w:r>
              <w:rPr>
                <w:rFonts w:ascii="仿宋_GB2312" w:hAnsi="仿宋_GB2312" w:eastAsia="仿宋_GB2312" w:cs="仿宋_GB2312"/>
              </w:rPr>
              <w:t>商务要求内容</w:t>
            </w:r>
          </w:p>
        </w:tc>
      </w:tr>
      <w:tr w14:paraId="703AA5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20D515">
            <w:pPr>
              <w:pStyle w:val="4"/>
              <w:jc w:val="center"/>
            </w:pPr>
            <w:r>
              <w:rPr>
                <w:rFonts w:ascii="仿宋_GB2312" w:hAnsi="仿宋_GB2312" w:eastAsia="仿宋_GB2312" w:cs="仿宋_GB2312"/>
              </w:rPr>
              <w:t>1</w:t>
            </w:r>
          </w:p>
        </w:tc>
        <w:tc>
          <w:tcPr>
            <w:tcW w:w="581" w:type="dxa"/>
          </w:tcPr>
          <w:p w14:paraId="50D630FC"/>
        </w:tc>
        <w:tc>
          <w:tcPr>
            <w:tcW w:w="1495" w:type="dxa"/>
          </w:tcPr>
          <w:p w14:paraId="11B9F438">
            <w:pPr>
              <w:pStyle w:val="4"/>
              <w:jc w:val="left"/>
            </w:pPr>
            <w:r>
              <w:rPr>
                <w:rFonts w:ascii="仿宋_GB2312" w:hAnsi="仿宋_GB2312" w:eastAsia="仿宋_GB2312" w:cs="仿宋_GB2312"/>
              </w:rPr>
              <w:t>交货时间</w:t>
            </w:r>
          </w:p>
        </w:tc>
        <w:tc>
          <w:tcPr>
            <w:tcW w:w="5814" w:type="dxa"/>
          </w:tcPr>
          <w:p w14:paraId="6B6E9BEC">
            <w:pPr>
              <w:pStyle w:val="4"/>
              <w:jc w:val="left"/>
            </w:pPr>
            <w:r>
              <w:rPr>
                <w:rFonts w:ascii="仿宋_GB2312" w:hAnsi="仿宋_GB2312" w:eastAsia="仿宋_GB2312" w:cs="仿宋_GB2312"/>
              </w:rPr>
              <w:t>自合同签订之日起365日</w:t>
            </w:r>
          </w:p>
        </w:tc>
      </w:tr>
      <w:tr w14:paraId="3A738C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45E09E">
            <w:pPr>
              <w:pStyle w:val="4"/>
              <w:jc w:val="center"/>
            </w:pPr>
            <w:r>
              <w:rPr>
                <w:rFonts w:ascii="仿宋_GB2312" w:hAnsi="仿宋_GB2312" w:eastAsia="仿宋_GB2312" w:cs="仿宋_GB2312"/>
              </w:rPr>
              <w:t>2</w:t>
            </w:r>
          </w:p>
        </w:tc>
        <w:tc>
          <w:tcPr>
            <w:tcW w:w="581" w:type="dxa"/>
          </w:tcPr>
          <w:p w14:paraId="7B745965"/>
        </w:tc>
        <w:tc>
          <w:tcPr>
            <w:tcW w:w="1495" w:type="dxa"/>
          </w:tcPr>
          <w:p w14:paraId="390097BC">
            <w:pPr>
              <w:pStyle w:val="4"/>
              <w:jc w:val="left"/>
            </w:pPr>
            <w:r>
              <w:rPr>
                <w:rFonts w:ascii="仿宋_GB2312" w:hAnsi="仿宋_GB2312" w:eastAsia="仿宋_GB2312" w:cs="仿宋_GB2312"/>
              </w:rPr>
              <w:t>交货地点</w:t>
            </w:r>
          </w:p>
        </w:tc>
        <w:tc>
          <w:tcPr>
            <w:tcW w:w="5814" w:type="dxa"/>
          </w:tcPr>
          <w:p w14:paraId="4620F9C9">
            <w:pPr>
              <w:pStyle w:val="4"/>
              <w:jc w:val="left"/>
            </w:pPr>
            <w:r>
              <w:rPr>
                <w:rFonts w:ascii="仿宋_GB2312" w:hAnsi="仿宋_GB2312" w:eastAsia="仿宋_GB2312" w:cs="仿宋_GB2312"/>
              </w:rPr>
              <w:t>成都市新津区永商镇公立卫生院</w:t>
            </w:r>
          </w:p>
        </w:tc>
      </w:tr>
      <w:tr w14:paraId="6C152D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C92AAC">
            <w:pPr>
              <w:pStyle w:val="4"/>
              <w:jc w:val="center"/>
            </w:pPr>
            <w:r>
              <w:rPr>
                <w:rFonts w:ascii="仿宋_GB2312" w:hAnsi="仿宋_GB2312" w:eastAsia="仿宋_GB2312" w:cs="仿宋_GB2312"/>
              </w:rPr>
              <w:t>3</w:t>
            </w:r>
          </w:p>
        </w:tc>
        <w:tc>
          <w:tcPr>
            <w:tcW w:w="581" w:type="dxa"/>
          </w:tcPr>
          <w:p w14:paraId="0B7CBD5F"/>
        </w:tc>
        <w:tc>
          <w:tcPr>
            <w:tcW w:w="1495" w:type="dxa"/>
          </w:tcPr>
          <w:p w14:paraId="3DFBCFEB">
            <w:pPr>
              <w:pStyle w:val="4"/>
              <w:jc w:val="left"/>
            </w:pPr>
            <w:r>
              <w:rPr>
                <w:rFonts w:ascii="仿宋_GB2312" w:hAnsi="仿宋_GB2312" w:eastAsia="仿宋_GB2312" w:cs="仿宋_GB2312"/>
              </w:rPr>
              <w:t>支付方式</w:t>
            </w:r>
          </w:p>
        </w:tc>
        <w:tc>
          <w:tcPr>
            <w:tcW w:w="5814" w:type="dxa"/>
          </w:tcPr>
          <w:p w14:paraId="676C2E13">
            <w:pPr>
              <w:pStyle w:val="4"/>
              <w:jc w:val="left"/>
            </w:pPr>
            <w:r>
              <w:rPr>
                <w:rFonts w:ascii="仿宋_GB2312" w:hAnsi="仿宋_GB2312" w:eastAsia="仿宋_GB2312" w:cs="仿宋_GB2312"/>
              </w:rPr>
              <w:t>分期付款</w:t>
            </w:r>
          </w:p>
        </w:tc>
      </w:tr>
      <w:tr w14:paraId="4DE426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338225F">
            <w:pPr>
              <w:pStyle w:val="4"/>
              <w:jc w:val="center"/>
            </w:pPr>
            <w:r>
              <w:rPr>
                <w:rFonts w:ascii="仿宋_GB2312" w:hAnsi="仿宋_GB2312" w:eastAsia="仿宋_GB2312" w:cs="仿宋_GB2312"/>
              </w:rPr>
              <w:t>4</w:t>
            </w:r>
          </w:p>
        </w:tc>
        <w:tc>
          <w:tcPr>
            <w:tcW w:w="581" w:type="dxa"/>
          </w:tcPr>
          <w:p w14:paraId="574F9480"/>
        </w:tc>
        <w:tc>
          <w:tcPr>
            <w:tcW w:w="1495" w:type="dxa"/>
          </w:tcPr>
          <w:p w14:paraId="4BA9C61D">
            <w:pPr>
              <w:pStyle w:val="4"/>
              <w:jc w:val="left"/>
            </w:pPr>
            <w:r>
              <w:rPr>
                <w:rFonts w:ascii="仿宋_GB2312" w:hAnsi="仿宋_GB2312" w:eastAsia="仿宋_GB2312" w:cs="仿宋_GB2312"/>
              </w:rPr>
              <w:t>付款进度安排</w:t>
            </w:r>
          </w:p>
        </w:tc>
        <w:tc>
          <w:tcPr>
            <w:tcW w:w="5814" w:type="dxa"/>
          </w:tcPr>
          <w:p w14:paraId="619B0F7A">
            <w:pPr>
              <w:pStyle w:val="4"/>
              <w:jc w:val="left"/>
            </w:pPr>
            <w:r>
              <w:rPr>
                <w:rFonts w:ascii="仿宋_GB2312" w:hAnsi="仿宋_GB2312" w:eastAsia="仿宋_GB2312" w:cs="仿宋_GB2312"/>
              </w:rPr>
              <w:t>1、采取先供货后付费的方式，以当月实际收货清单据实结算，结算后凭采购人财务要求的相关票据支付，应当在收到发票后10个工作日内进行支付，达到付款条件起10日内，支付合同总金额的8.30%</w:t>
            </w:r>
          </w:p>
          <w:p w14:paraId="3A362D87">
            <w:pPr>
              <w:pStyle w:val="4"/>
              <w:jc w:val="left"/>
            </w:pPr>
            <w:r>
              <w:rPr>
                <w:rFonts w:ascii="仿宋_GB2312" w:hAnsi="仿宋_GB2312" w:eastAsia="仿宋_GB2312" w:cs="仿宋_GB2312"/>
              </w:rPr>
              <w:t>2、采取先供货后付费的方式，以当月实际收货清单据实结算，结算后凭采购人财务要求的相关票据支付，应当在收到发票后10个工作日内进行支付，达到付款条件起10日内，支付合同总金额的8.30%</w:t>
            </w:r>
          </w:p>
          <w:p w14:paraId="39AF7065">
            <w:pPr>
              <w:pStyle w:val="4"/>
              <w:jc w:val="left"/>
            </w:pPr>
            <w:r>
              <w:rPr>
                <w:rFonts w:ascii="仿宋_GB2312" w:hAnsi="仿宋_GB2312" w:eastAsia="仿宋_GB2312" w:cs="仿宋_GB2312"/>
              </w:rPr>
              <w:t>3、采取先供货后付费的方式，以当月实际收货清单据实结算，结算后凭采购人财务要求的相关票据支付，应当在收到发票后10个工作日内进行支付，达到付款条件起10日内，支付合同总金额的8.30%</w:t>
            </w:r>
          </w:p>
          <w:p w14:paraId="7732D1B9">
            <w:pPr>
              <w:pStyle w:val="4"/>
              <w:jc w:val="left"/>
            </w:pPr>
            <w:r>
              <w:rPr>
                <w:rFonts w:ascii="仿宋_GB2312" w:hAnsi="仿宋_GB2312" w:eastAsia="仿宋_GB2312" w:cs="仿宋_GB2312"/>
              </w:rPr>
              <w:t>4、采取先供货后付费的方式，以当月实际收货清单据实结算，结算后凭采购人财务要求的相关票据支付，应当在收到发票后10个工作日内进行支付，达到付款条件起10日内，支付合同总金额的8.30%</w:t>
            </w:r>
          </w:p>
          <w:p w14:paraId="28C7F882">
            <w:pPr>
              <w:pStyle w:val="4"/>
              <w:jc w:val="left"/>
            </w:pPr>
            <w:r>
              <w:rPr>
                <w:rFonts w:ascii="仿宋_GB2312" w:hAnsi="仿宋_GB2312" w:eastAsia="仿宋_GB2312" w:cs="仿宋_GB2312"/>
              </w:rPr>
              <w:t>5、采取先供货后付费的方式，以当月实际收货清单据实结算，结算后凭采购人财务要求的相关票据支付，应当在收到发票后10个工作日内进行支付。，达到付款条件起10日内，支付合同总金额的8.30%</w:t>
            </w:r>
          </w:p>
          <w:p w14:paraId="7A8CD696">
            <w:pPr>
              <w:pStyle w:val="4"/>
              <w:jc w:val="left"/>
            </w:pPr>
            <w:r>
              <w:rPr>
                <w:rFonts w:ascii="仿宋_GB2312" w:hAnsi="仿宋_GB2312" w:eastAsia="仿宋_GB2312" w:cs="仿宋_GB2312"/>
              </w:rPr>
              <w:t>6、采取先供货后付费的方式，以当月实际收货清单据实结算，结算后凭采购人财务要求的相关票据支付，应当在收到发票后10个工作日内进行支付，达到付款条件起10日内，支付合同总金额的8.30%</w:t>
            </w:r>
          </w:p>
          <w:p w14:paraId="7E2EAC12">
            <w:pPr>
              <w:pStyle w:val="4"/>
              <w:jc w:val="left"/>
            </w:pPr>
            <w:r>
              <w:rPr>
                <w:rFonts w:ascii="仿宋_GB2312" w:hAnsi="仿宋_GB2312" w:eastAsia="仿宋_GB2312" w:cs="仿宋_GB2312"/>
              </w:rPr>
              <w:t>7、采取先供货后付费的方式，以当月实际收货清单据实结算，结算后凭采购人财务要求的相关票据支付，应当在收到发票后10个工作日内进行支付，达到付款条件起10日内，支付合同总金额的8.30%</w:t>
            </w:r>
          </w:p>
          <w:p w14:paraId="0C9CF34D">
            <w:pPr>
              <w:pStyle w:val="4"/>
              <w:jc w:val="left"/>
            </w:pPr>
            <w:r>
              <w:rPr>
                <w:rFonts w:ascii="仿宋_GB2312" w:hAnsi="仿宋_GB2312" w:eastAsia="仿宋_GB2312" w:cs="仿宋_GB2312"/>
              </w:rPr>
              <w:t>8、采取先供货后付费的方式，以当月实际收货清单据实结算，结算后凭采购人财务要求的相关票据支付，应当在收到发票后10个工作日内进行支付，达到付款条件起10日内，支付合同总金额的8.30%</w:t>
            </w:r>
          </w:p>
          <w:p w14:paraId="4C4A04DD">
            <w:pPr>
              <w:pStyle w:val="4"/>
              <w:jc w:val="left"/>
            </w:pPr>
            <w:r>
              <w:rPr>
                <w:rFonts w:ascii="仿宋_GB2312" w:hAnsi="仿宋_GB2312" w:eastAsia="仿宋_GB2312" w:cs="仿宋_GB2312"/>
              </w:rPr>
              <w:t>9、采取先供货后付费的方式，以当月实际收货清单据实结算，结算后凭采购人财务要求的相关票据支付，应当在收到发票后10个工作日内进行支付，达到付款条件起10日内，支付合同总金额的8.30%</w:t>
            </w:r>
          </w:p>
          <w:p w14:paraId="7CD29BD6">
            <w:pPr>
              <w:pStyle w:val="4"/>
              <w:jc w:val="left"/>
            </w:pPr>
            <w:r>
              <w:rPr>
                <w:rFonts w:ascii="仿宋_GB2312" w:hAnsi="仿宋_GB2312" w:eastAsia="仿宋_GB2312" w:cs="仿宋_GB2312"/>
              </w:rPr>
              <w:t>10、采取先供货后付费的方式，以当月实际收货清单据实结算，结算后凭采购人财务要求的相关票据支付，应当在收到发票后10个工作日内进行支付，达到付款条件起10日内，支付合同总金额的8.30%</w:t>
            </w:r>
          </w:p>
          <w:p w14:paraId="2ACB4767">
            <w:pPr>
              <w:pStyle w:val="4"/>
              <w:jc w:val="left"/>
            </w:pPr>
            <w:r>
              <w:rPr>
                <w:rFonts w:ascii="仿宋_GB2312" w:hAnsi="仿宋_GB2312" w:eastAsia="仿宋_GB2312" w:cs="仿宋_GB2312"/>
              </w:rPr>
              <w:t>11、采取先供货后付费的方式，以当月实际收货清单据实结算，结算后凭采购人财务要求的相关票据支付，应当在收到发票后10个工作日内进行支付，达到付款条件起10日内，支付合同总金额的8.30%</w:t>
            </w:r>
          </w:p>
          <w:p w14:paraId="0006C3A9">
            <w:pPr>
              <w:pStyle w:val="4"/>
              <w:jc w:val="left"/>
            </w:pPr>
            <w:r>
              <w:rPr>
                <w:rFonts w:ascii="仿宋_GB2312" w:hAnsi="仿宋_GB2312" w:eastAsia="仿宋_GB2312" w:cs="仿宋_GB2312"/>
              </w:rPr>
              <w:t>12、采取先供货后付费的方式，以当月实际收货清单据实结算，结算后凭采购人财务要求的相关票据支付，应当在收到发票后10个工作日内进行支付，达到付款条件起10日内，支付合同总金额的8.70%</w:t>
            </w:r>
          </w:p>
        </w:tc>
      </w:tr>
      <w:tr w14:paraId="6B619F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26A1D0">
            <w:pPr>
              <w:pStyle w:val="4"/>
              <w:jc w:val="center"/>
            </w:pPr>
            <w:r>
              <w:rPr>
                <w:rFonts w:ascii="仿宋_GB2312" w:hAnsi="仿宋_GB2312" w:eastAsia="仿宋_GB2312" w:cs="仿宋_GB2312"/>
              </w:rPr>
              <w:t>5</w:t>
            </w:r>
          </w:p>
        </w:tc>
        <w:tc>
          <w:tcPr>
            <w:tcW w:w="581" w:type="dxa"/>
          </w:tcPr>
          <w:p w14:paraId="618A35FA"/>
        </w:tc>
        <w:tc>
          <w:tcPr>
            <w:tcW w:w="1495" w:type="dxa"/>
          </w:tcPr>
          <w:p w14:paraId="37499293">
            <w:pPr>
              <w:pStyle w:val="4"/>
              <w:jc w:val="left"/>
            </w:pPr>
            <w:r>
              <w:rPr>
                <w:rFonts w:ascii="仿宋_GB2312" w:hAnsi="仿宋_GB2312" w:eastAsia="仿宋_GB2312" w:cs="仿宋_GB2312"/>
              </w:rPr>
              <w:t>验收、交付标准和方法</w:t>
            </w:r>
          </w:p>
        </w:tc>
        <w:tc>
          <w:tcPr>
            <w:tcW w:w="5814" w:type="dxa"/>
          </w:tcPr>
          <w:p w14:paraId="0A645FB4">
            <w:pPr>
              <w:pStyle w:val="4"/>
              <w:jc w:val="left"/>
            </w:pPr>
            <w:r>
              <w:rPr>
                <w:rFonts w:ascii="仿宋_GB2312" w:hAnsi="仿宋_GB2312" w:eastAsia="仿宋_GB2312" w:cs="仿宋_GB2312"/>
              </w:rPr>
              <w:t>9.2.1原材料验收由采购人、供应商，双方现场检验，对供应产品的质量无异议数量准确无误后，双方签字，各自留存 。 9.2.2原材料在验收时有不符合要求的，一律退回，供应商无条件重新更换配送货物，更换后仍然不符合标准的采购人有权对供应商处以一定金额的罚款。 9.2.3所有食材来源要有可追溯性，应为经相关部门检验合格准予市场流通的合格产品，采购人要求时须提供相关证明材料。</w:t>
            </w:r>
          </w:p>
        </w:tc>
      </w:tr>
      <w:tr w14:paraId="01611A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44785E">
            <w:pPr>
              <w:pStyle w:val="4"/>
              <w:jc w:val="center"/>
            </w:pPr>
            <w:r>
              <w:rPr>
                <w:rFonts w:ascii="仿宋_GB2312" w:hAnsi="仿宋_GB2312" w:eastAsia="仿宋_GB2312" w:cs="仿宋_GB2312"/>
              </w:rPr>
              <w:t>6</w:t>
            </w:r>
          </w:p>
        </w:tc>
        <w:tc>
          <w:tcPr>
            <w:tcW w:w="581" w:type="dxa"/>
          </w:tcPr>
          <w:p w14:paraId="512DA62B"/>
        </w:tc>
        <w:tc>
          <w:tcPr>
            <w:tcW w:w="1495" w:type="dxa"/>
          </w:tcPr>
          <w:p w14:paraId="1FF86211">
            <w:pPr>
              <w:pStyle w:val="4"/>
              <w:jc w:val="left"/>
            </w:pPr>
            <w:r>
              <w:rPr>
                <w:rFonts w:ascii="仿宋_GB2312" w:hAnsi="仿宋_GB2312" w:eastAsia="仿宋_GB2312" w:cs="仿宋_GB2312"/>
              </w:rPr>
              <w:t>质量保修范围和保修期</w:t>
            </w:r>
          </w:p>
        </w:tc>
        <w:tc>
          <w:tcPr>
            <w:tcW w:w="5814" w:type="dxa"/>
          </w:tcPr>
          <w:p w14:paraId="61D8EBBB">
            <w:pPr>
              <w:pStyle w:val="4"/>
              <w:jc w:val="left"/>
            </w:pPr>
            <w:r>
              <w:rPr>
                <w:rFonts w:ascii="仿宋_GB2312" w:hAnsi="仿宋_GB2312" w:eastAsia="仿宋_GB2312" w:cs="仿宋_GB2312"/>
              </w:rPr>
              <w:t>所有食材，食品质保期内</w:t>
            </w:r>
          </w:p>
        </w:tc>
      </w:tr>
      <w:tr w14:paraId="372474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D20FA5">
            <w:pPr>
              <w:pStyle w:val="4"/>
              <w:jc w:val="center"/>
            </w:pPr>
            <w:r>
              <w:rPr>
                <w:rFonts w:ascii="仿宋_GB2312" w:hAnsi="仿宋_GB2312" w:eastAsia="仿宋_GB2312" w:cs="仿宋_GB2312"/>
              </w:rPr>
              <w:t>7</w:t>
            </w:r>
          </w:p>
        </w:tc>
        <w:tc>
          <w:tcPr>
            <w:tcW w:w="581" w:type="dxa"/>
          </w:tcPr>
          <w:p w14:paraId="3D7F4A81"/>
        </w:tc>
        <w:tc>
          <w:tcPr>
            <w:tcW w:w="1495" w:type="dxa"/>
          </w:tcPr>
          <w:p w14:paraId="12A4C19E">
            <w:pPr>
              <w:pStyle w:val="4"/>
              <w:jc w:val="left"/>
            </w:pPr>
            <w:r>
              <w:rPr>
                <w:rFonts w:ascii="仿宋_GB2312" w:hAnsi="仿宋_GB2312" w:eastAsia="仿宋_GB2312" w:cs="仿宋_GB2312"/>
              </w:rPr>
              <w:t>违约责任与解决争议的方法</w:t>
            </w:r>
          </w:p>
        </w:tc>
        <w:tc>
          <w:tcPr>
            <w:tcW w:w="5814" w:type="dxa"/>
          </w:tcPr>
          <w:p w14:paraId="6D4E13F1">
            <w:pPr>
              <w:pStyle w:val="4"/>
              <w:jc w:val="left"/>
            </w:pPr>
            <w:r>
              <w:rPr>
                <w:rFonts w:ascii="仿宋_GB2312" w:hAnsi="仿宋_GB2312" w:eastAsia="仿宋_GB2312" w:cs="仿宋_GB2312"/>
              </w:rPr>
              <w:t>按合同执行</w:t>
            </w:r>
          </w:p>
        </w:tc>
      </w:tr>
      <w:tr w14:paraId="25CB52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A690CA">
            <w:pPr>
              <w:pStyle w:val="4"/>
              <w:jc w:val="center"/>
            </w:pPr>
            <w:r>
              <w:rPr>
                <w:rFonts w:ascii="仿宋_GB2312" w:hAnsi="仿宋_GB2312" w:eastAsia="仿宋_GB2312" w:cs="仿宋_GB2312"/>
              </w:rPr>
              <w:t>8</w:t>
            </w:r>
          </w:p>
        </w:tc>
        <w:tc>
          <w:tcPr>
            <w:tcW w:w="581" w:type="dxa"/>
          </w:tcPr>
          <w:p w14:paraId="62827237"/>
        </w:tc>
        <w:tc>
          <w:tcPr>
            <w:tcW w:w="1495" w:type="dxa"/>
          </w:tcPr>
          <w:p w14:paraId="19272F15">
            <w:pPr>
              <w:pStyle w:val="4"/>
              <w:jc w:val="left"/>
            </w:pPr>
            <w:r>
              <w:rPr>
                <w:rFonts w:ascii="仿宋_GB2312" w:hAnsi="仿宋_GB2312" w:eastAsia="仿宋_GB2312" w:cs="仿宋_GB2312"/>
              </w:rPr>
              <w:t>包装方式及运输</w:t>
            </w:r>
          </w:p>
        </w:tc>
        <w:tc>
          <w:tcPr>
            <w:tcW w:w="5814" w:type="dxa"/>
          </w:tcPr>
          <w:p w14:paraId="1AFE3FF4">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4F14FF31">
      <w:pPr>
        <w:pStyle w:val="4"/>
        <w:jc w:val="left"/>
        <w:outlineLvl w:val="2"/>
      </w:pPr>
      <w:r>
        <w:rPr>
          <w:rFonts w:ascii="仿宋_GB2312" w:hAnsi="仿宋_GB2312" w:eastAsia="仿宋_GB2312" w:cs="仿宋_GB2312"/>
          <w:b/>
          <w:sz w:val="28"/>
        </w:rPr>
        <w:t>3.4.其他要求</w:t>
      </w:r>
    </w:p>
    <w:p w14:paraId="504F7ADE">
      <w:pPr>
        <w:pStyle w:val="4"/>
        <w:jc w:val="left"/>
      </w:pPr>
      <w:r>
        <w:rPr>
          <w:rFonts w:ascii="仿宋_GB2312" w:hAnsi="仿宋_GB2312" w:eastAsia="仿宋_GB2312" w:cs="仿宋_GB2312"/>
        </w:rPr>
        <w:t>无</w:t>
      </w:r>
    </w:p>
    <w:p w14:paraId="5DBD71AD">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57BB6D7">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D37F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2025-04-10T01:49:07Z</dcterms:created>
  <dc:creator>Administrator</dc:creator>
  <cp:lastModifiedBy>NTKO</cp:lastModifiedBy>
  <dcterms:modified xsi:type="dcterms:W3CDTF">2025-04-10T01:49:14Z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eyJoZGlkIjoiZGIxYzZlMDVmNDQ5OWViNDIwYjIwNmMwZWEwM2YzODgiLCJ1c2VySWQiOiIyNjkyNzkxMDIifQ==</vt:lpwstr>
  </property>
  <property fmtid="{D5CDD505-2E9C-101B-9397-08002B2CF9AE}" pid="4" name="ICV">
    <vt:lpwstr>B6AAE41978E1483697FEBA4C0A429976_12</vt:lpwstr>
  </property>
</Properties>
</file>