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901ED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第三章 采购需求书</w:t>
      </w:r>
    </w:p>
    <w:p w14:paraId="39EC3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2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9"/>
          <w:sz w:val="24"/>
          <w:szCs w:val="24"/>
          <w:highlight w:val="none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pacing w:val="-9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pacing w:val="-9"/>
          <w:sz w:val="24"/>
          <w:szCs w:val="24"/>
          <w:highlight w:val="none"/>
        </w:rPr>
        <w:t>本章中标注“★</w:t>
      </w:r>
      <w:r>
        <w:rPr>
          <w:rFonts w:hint="eastAsia" w:ascii="宋体" w:hAnsi="宋体" w:eastAsia="宋体" w:cs="宋体"/>
          <w:b w:val="0"/>
          <w:bCs w:val="0"/>
          <w:color w:val="auto"/>
          <w:spacing w:val="-88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pacing w:val="-9"/>
          <w:sz w:val="24"/>
          <w:szCs w:val="24"/>
          <w:highlight w:val="none"/>
        </w:rPr>
        <w:t>”的条款为本项目</w:t>
      </w:r>
      <w:r>
        <w:rPr>
          <w:rFonts w:hint="eastAsia" w:ascii="宋体" w:hAnsi="宋体" w:eastAsia="宋体" w:cs="宋体"/>
          <w:b w:val="0"/>
          <w:bCs w:val="0"/>
          <w:color w:val="auto"/>
          <w:spacing w:val="-9"/>
          <w:sz w:val="24"/>
          <w:szCs w:val="24"/>
          <w:highlight w:val="none"/>
          <w:lang w:val="en-US" w:eastAsia="zh-CN"/>
        </w:rPr>
        <w:t>不允许偏离</w:t>
      </w:r>
      <w:r>
        <w:rPr>
          <w:rFonts w:hint="eastAsia" w:ascii="宋体" w:hAnsi="宋体" w:eastAsia="宋体" w:cs="宋体"/>
          <w:b w:val="0"/>
          <w:bCs w:val="0"/>
          <w:color w:val="auto"/>
          <w:spacing w:val="-9"/>
          <w:sz w:val="24"/>
          <w:szCs w:val="24"/>
          <w:highlight w:val="none"/>
        </w:rPr>
        <w:t>的实质性条款，如投标人不满</w:t>
      </w:r>
      <w:r>
        <w:rPr>
          <w:rFonts w:hint="eastAsia" w:ascii="宋体" w:hAnsi="宋体" w:eastAsia="宋体" w:cs="宋体"/>
          <w:b w:val="0"/>
          <w:bCs w:val="0"/>
          <w:color w:val="auto"/>
          <w:spacing w:val="-10"/>
          <w:sz w:val="24"/>
          <w:szCs w:val="24"/>
          <w:highlight w:val="none"/>
        </w:rPr>
        <w:t>足的，</w:t>
      </w:r>
      <w:r>
        <w:rPr>
          <w:rFonts w:hint="eastAsia" w:ascii="宋体" w:hAnsi="宋体" w:eastAsia="宋体" w:cs="宋体"/>
          <w:b w:val="0"/>
          <w:bCs w:val="0"/>
          <w:color w:val="auto"/>
          <w:spacing w:val="-52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pacing w:val="-10"/>
          <w:sz w:val="24"/>
          <w:szCs w:val="24"/>
          <w:highlight w:val="none"/>
        </w:rPr>
        <w:t>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按照无效投标处理；标注“▲</w:t>
      </w:r>
      <w:r>
        <w:rPr>
          <w:rFonts w:hint="eastAsia" w:ascii="宋体" w:hAnsi="宋体" w:eastAsia="宋体" w:cs="宋体"/>
          <w:b w:val="0"/>
          <w:bCs w:val="0"/>
          <w:color w:val="auto"/>
          <w:spacing w:val="-75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”的条款为本项目的重要条款，若投标人不满足</w:t>
      </w:r>
      <w:r>
        <w:rPr>
          <w:rFonts w:hint="eastAsia" w:ascii="宋体" w:hAnsi="宋体" w:eastAsia="宋体" w:cs="宋体"/>
          <w:b w:val="0"/>
          <w:bCs w:val="0"/>
          <w:color w:val="auto"/>
          <w:spacing w:val="-3"/>
          <w:sz w:val="24"/>
          <w:szCs w:val="24"/>
          <w:highlight w:val="none"/>
        </w:rPr>
        <w:t>的，将在详细评审中加重扣分。</w:t>
      </w:r>
    </w:p>
    <w:p w14:paraId="3D5E4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-3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3"/>
          <w:sz w:val="24"/>
          <w:szCs w:val="24"/>
          <w:highlight w:val="none"/>
          <w:lang w:val="en-US" w:eastAsia="zh-CN"/>
        </w:rPr>
        <w:t>2、标注“▲”的技术条款须提供技术支持证明材料(提供非中文资料时，必须同时提供对应的中文翻译材料)，否则视为负偏离。技术支持资料包括以下任意一种形式：</w:t>
      </w:r>
    </w:p>
    <w:p w14:paraId="740DB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-3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3"/>
          <w:sz w:val="24"/>
          <w:szCs w:val="24"/>
          <w:highlight w:val="none"/>
          <w:lang w:val="en-US" w:eastAsia="zh-CN"/>
        </w:rPr>
        <w:t>（1）国家认可的第三方检测机构出具的检测报告；</w:t>
      </w:r>
    </w:p>
    <w:p w14:paraId="46270D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-3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3"/>
          <w:sz w:val="24"/>
          <w:szCs w:val="24"/>
          <w:highlight w:val="none"/>
          <w:lang w:val="en-US" w:eastAsia="zh-CN"/>
        </w:rPr>
        <w:t>（2）技术参数确认函（格式自拟）；</w:t>
      </w:r>
    </w:p>
    <w:p w14:paraId="7717C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-3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3"/>
          <w:sz w:val="24"/>
          <w:szCs w:val="24"/>
          <w:highlight w:val="none"/>
          <w:lang w:val="en-US" w:eastAsia="zh-CN"/>
        </w:rPr>
        <w:t>（3）产品彩页；</w:t>
      </w:r>
    </w:p>
    <w:p w14:paraId="11E8A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-3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3"/>
          <w:sz w:val="24"/>
          <w:szCs w:val="24"/>
          <w:highlight w:val="none"/>
          <w:lang w:val="en-US" w:eastAsia="zh-CN"/>
        </w:rPr>
        <w:t>（4）产品白皮书或设备说明书。</w:t>
      </w:r>
    </w:p>
    <w:p w14:paraId="72C81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-3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3"/>
          <w:sz w:val="24"/>
          <w:szCs w:val="24"/>
          <w:highlight w:val="none"/>
          <w:lang w:val="en-US" w:eastAsia="zh-CN"/>
        </w:rPr>
        <w:t>（注：①货物的技术参数确认函、产品白皮书或设备说明书必须加盖制造商公章；②投标人须用红框在技术支持资料中清晰框出所响应参数的具体位置，未标注、标注位置不准确、模糊或遮挡关键信息的，视为未提供技术支持资料，对应条款按“负偏离”处理）</w:t>
      </w:r>
    </w:p>
    <w:p w14:paraId="27539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-5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5"/>
          <w:sz w:val="24"/>
          <w:szCs w:val="24"/>
          <w:highlight w:val="none"/>
          <w:lang w:val="en-US" w:eastAsia="zh-CN"/>
        </w:rPr>
        <w:t>3、一般参数（非▲号、★号的其他指标）应在投标文件中提供技术参数承诺函（格式详见第六章投标文件格式要求-技术参数承诺函），否则视为负偏离。</w:t>
      </w:r>
    </w:p>
    <w:p w14:paraId="6CF0C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-5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5"/>
          <w:sz w:val="24"/>
          <w:szCs w:val="24"/>
          <w:highlight w:val="none"/>
          <w:lang w:val="en-US" w:eastAsia="zh-CN"/>
        </w:rPr>
        <w:t>（注：①货物的技术参数承诺函必须加盖制造商公章）</w:t>
      </w:r>
    </w:p>
    <w:p w14:paraId="127AD5F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-5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5"/>
          <w:sz w:val="24"/>
          <w:szCs w:val="24"/>
          <w:highlight w:val="none"/>
          <w:lang w:eastAsia="zh-CN"/>
        </w:rPr>
        <w:t>标注“★”的“必须配套的附属设备设施”“售后服务要求”须提供承诺函加盖投标人公章（格式自拟）。标注“★”的“其他商务要求”须在商务应答表中响应或提供承诺函</w:t>
      </w:r>
      <w:r>
        <w:rPr>
          <w:rFonts w:hint="eastAsia" w:ascii="宋体" w:hAnsi="宋体" w:eastAsia="宋体" w:cs="宋体"/>
          <w:b w:val="0"/>
          <w:bCs w:val="0"/>
          <w:color w:val="auto"/>
          <w:spacing w:val="-5"/>
          <w:sz w:val="24"/>
          <w:szCs w:val="24"/>
          <w:highlight w:val="none"/>
        </w:rPr>
        <w:t>。</w:t>
      </w:r>
    </w:p>
    <w:p w14:paraId="493843F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-5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5"/>
          <w:sz w:val="24"/>
          <w:szCs w:val="24"/>
          <w:highlight w:val="none"/>
        </w:rPr>
        <w:t>采购包中部分</w:t>
      </w:r>
      <w:r>
        <w:rPr>
          <w:rFonts w:hint="eastAsia" w:ascii="宋体" w:hAnsi="宋体" w:eastAsia="宋体" w:cs="宋体"/>
          <w:b w:val="0"/>
          <w:bCs w:val="0"/>
          <w:color w:val="auto"/>
          <w:spacing w:val="-5"/>
          <w:sz w:val="24"/>
          <w:szCs w:val="24"/>
          <w:highlight w:val="none"/>
          <w:lang w:val="en-US" w:eastAsia="zh-CN"/>
        </w:rPr>
        <w:t>设备</w:t>
      </w:r>
      <w:r>
        <w:rPr>
          <w:rFonts w:hint="eastAsia" w:ascii="宋体" w:hAnsi="宋体" w:eastAsia="宋体" w:cs="宋体"/>
          <w:b w:val="0"/>
          <w:bCs w:val="0"/>
          <w:color w:val="auto"/>
          <w:spacing w:val="-5"/>
          <w:sz w:val="24"/>
          <w:szCs w:val="24"/>
          <w:highlight w:val="none"/>
        </w:rPr>
        <w:t>须提供试剂耗材占比承诺函为不可偏离的实质性条款，须提供承诺函</w:t>
      </w:r>
      <w:r>
        <w:rPr>
          <w:rFonts w:hint="eastAsia" w:ascii="宋体" w:hAnsi="宋体" w:eastAsia="宋体" w:cs="宋体"/>
          <w:b w:val="0"/>
          <w:bCs w:val="0"/>
          <w:color w:val="auto"/>
          <w:spacing w:val="-5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pacing w:val="-5"/>
          <w:sz w:val="24"/>
          <w:szCs w:val="24"/>
          <w:highlight w:val="none"/>
          <w:lang w:val="en-US" w:eastAsia="zh-CN"/>
        </w:rPr>
        <w:t>格式自拟</w:t>
      </w:r>
      <w:r>
        <w:rPr>
          <w:rFonts w:hint="eastAsia" w:ascii="宋体" w:hAnsi="宋体" w:eastAsia="宋体" w:cs="宋体"/>
          <w:b w:val="0"/>
          <w:bCs w:val="0"/>
          <w:color w:val="auto"/>
          <w:spacing w:val="-5"/>
          <w:sz w:val="24"/>
          <w:szCs w:val="24"/>
          <w:highlight w:val="none"/>
        </w:rPr>
        <w:t>。</w:t>
      </w:r>
    </w:p>
    <w:p w14:paraId="4FF02E33">
      <w:pPr>
        <w:rPr>
          <w:rFonts w:hint="default"/>
          <w:lang w:val="en-US" w:eastAsia="zh-CN"/>
        </w:rPr>
      </w:pPr>
    </w:p>
    <w:p w14:paraId="11E9551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项目概况</w:t>
      </w:r>
    </w:p>
    <w:p w14:paraId="16B2B38A">
      <w:pPr>
        <w:numPr>
          <w:ilvl w:val="0"/>
          <w:numId w:val="0"/>
        </w:numPr>
        <w:spacing w:line="360" w:lineRule="auto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 xml:space="preserve"> 2026年医用设备集中采购（</w:t>
      </w:r>
      <w:r>
        <w:rPr>
          <w:rFonts w:hint="eastAsia"/>
          <w:sz w:val="24"/>
          <w:szCs w:val="32"/>
          <w:lang w:val="en-US" w:eastAsia="zh-CN"/>
        </w:rPr>
        <w:t>三十</w:t>
      </w:r>
      <w:r>
        <w:rPr>
          <w:rFonts w:hint="default"/>
          <w:sz w:val="24"/>
          <w:szCs w:val="32"/>
          <w:lang w:val="en-US" w:eastAsia="zh-CN"/>
        </w:rPr>
        <w:t>）项目共</w:t>
      </w:r>
      <w:r>
        <w:rPr>
          <w:rFonts w:hint="eastAsia"/>
          <w:sz w:val="24"/>
          <w:szCs w:val="32"/>
          <w:lang w:val="en-US" w:eastAsia="zh-CN"/>
        </w:rPr>
        <w:t>44套</w:t>
      </w:r>
      <w:r>
        <w:rPr>
          <w:rFonts w:hint="default"/>
          <w:sz w:val="24"/>
          <w:szCs w:val="32"/>
          <w:lang w:val="en-US" w:eastAsia="zh-CN"/>
        </w:rPr>
        <w:t>设备。</w:t>
      </w:r>
    </w:p>
    <w:p w14:paraId="630A250A">
      <w:pPr>
        <w:numPr>
          <w:ilvl w:val="0"/>
          <w:numId w:val="0"/>
        </w:numPr>
        <w:spacing w:line="360" w:lineRule="auto"/>
        <w:rPr>
          <w:rFonts w:hint="default"/>
          <w:sz w:val="24"/>
          <w:szCs w:val="32"/>
          <w:lang w:val="en-US" w:eastAsia="zh-CN"/>
        </w:rPr>
      </w:pPr>
    </w:p>
    <w:p w14:paraId="16156FBF">
      <w:pPr>
        <w:numPr>
          <w:ilvl w:val="0"/>
          <w:numId w:val="0"/>
        </w:numPr>
        <w:spacing w:line="360" w:lineRule="auto"/>
        <w:rPr>
          <w:rFonts w:hint="default"/>
          <w:sz w:val="24"/>
          <w:szCs w:val="32"/>
          <w:lang w:val="en-US" w:eastAsia="zh-CN"/>
        </w:rPr>
      </w:pPr>
    </w:p>
    <w:p w14:paraId="147364AC">
      <w:pPr>
        <w:numPr>
          <w:ilvl w:val="0"/>
          <w:numId w:val="0"/>
        </w:numPr>
        <w:spacing w:line="360" w:lineRule="auto"/>
        <w:rPr>
          <w:rFonts w:hint="default"/>
          <w:sz w:val="24"/>
          <w:szCs w:val="32"/>
          <w:lang w:val="en-US" w:eastAsia="zh-CN"/>
        </w:rPr>
      </w:pPr>
    </w:p>
    <w:p w14:paraId="51D0C4D7">
      <w:pPr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0" w:name="_Toc29082"/>
      <w:bookmarkStart w:id="1" w:name="_Toc995"/>
      <w:bookmarkStart w:id="2" w:name="_Toc17027"/>
      <w:bookmarkStart w:id="3" w:name="_Toc17649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一览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表</w:t>
      </w:r>
      <w:bookmarkEnd w:id="0"/>
      <w:bookmarkEnd w:id="1"/>
      <w:bookmarkEnd w:id="2"/>
      <w:bookmarkEnd w:id="3"/>
    </w:p>
    <w:tbl>
      <w:tblPr>
        <w:tblStyle w:val="4"/>
        <w:tblW w:w="862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93"/>
        <w:gridCol w:w="2028"/>
        <w:gridCol w:w="1050"/>
        <w:gridCol w:w="1200"/>
        <w:gridCol w:w="1140"/>
        <w:gridCol w:w="1140"/>
        <w:gridCol w:w="975"/>
      </w:tblGrid>
      <w:tr w14:paraId="6005B5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tcBorders>
              <w:tl2br w:val="nil"/>
              <w:tr2bl w:val="nil"/>
            </w:tcBorders>
            <w:vAlign w:val="center"/>
          </w:tcPr>
          <w:p w14:paraId="0AAA47D0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采购包号</w:t>
            </w: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3741E534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设备名称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 w14:paraId="6769E306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数量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/单位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16D6FB88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单价最高限价（万元）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76EC30D5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标包最高限价（万元）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48519407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  <w:t>是否接受进口产品投标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7F20E050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是否核心产品</w:t>
            </w:r>
          </w:p>
        </w:tc>
      </w:tr>
      <w:tr w14:paraId="6F1731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restart"/>
            <w:tcBorders>
              <w:tl2br w:val="nil"/>
              <w:tr2bl w:val="nil"/>
            </w:tcBorders>
            <w:vAlign w:val="center"/>
          </w:tcPr>
          <w:p w14:paraId="5B64CD3E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采购包1</w:t>
            </w: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31C8B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实时荧光定量PCR仪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 w14:paraId="1BC4D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1（套）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6DCB1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43.05 </w:t>
            </w:r>
          </w:p>
        </w:tc>
        <w:tc>
          <w:tcPr>
            <w:tcW w:w="1140" w:type="dxa"/>
            <w:vMerge w:val="restart"/>
            <w:tcBorders>
              <w:tl2br w:val="nil"/>
              <w:tr2bl w:val="nil"/>
            </w:tcBorders>
            <w:vAlign w:val="center"/>
          </w:tcPr>
          <w:p w14:paraId="5B39E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189.88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09FB5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1525BF93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是</w:t>
            </w:r>
          </w:p>
        </w:tc>
      </w:tr>
      <w:tr w14:paraId="1811A2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79E2F38B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63DEF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血小板震荡仪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 w14:paraId="342C1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1（套）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18730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14.00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00CFD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14104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1CF1FAD7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否</w:t>
            </w:r>
          </w:p>
        </w:tc>
      </w:tr>
      <w:tr w14:paraId="74E70F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193600B0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4E8AE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免疫微柱孵育器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 w14:paraId="7746C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1（套）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26E50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0.89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46AD0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28FC5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43F4E66C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否</w:t>
            </w:r>
          </w:p>
        </w:tc>
      </w:tr>
      <w:tr w14:paraId="14BFFC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68FC2228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58FDE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过敏原检测仪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 w14:paraId="0FB8B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1（套）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54FD3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10.08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65C02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19796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783CB03E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否</w:t>
            </w:r>
          </w:p>
        </w:tc>
      </w:tr>
      <w:tr w14:paraId="22B500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494880DF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4D30A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血小板恒温摆动保存箱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 w14:paraId="104B8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1（套）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55160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77BA3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637EB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2CB75B5E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否</w:t>
            </w:r>
          </w:p>
        </w:tc>
      </w:tr>
      <w:tr w14:paraId="1A0C08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232D5D43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2EC47C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全自动琼脂糖凝胶电泳装置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 w14:paraId="13BDA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1（套）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7CC8D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17.00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42E1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2BAEF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4E16F6D9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否</w:t>
            </w:r>
          </w:p>
        </w:tc>
      </w:tr>
      <w:tr w14:paraId="35FA17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679B0308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0459EB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生物安全柜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 w14:paraId="2F6C2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2（套）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1A77A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55713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41304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241A1D7E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否</w:t>
            </w:r>
          </w:p>
        </w:tc>
      </w:tr>
      <w:tr w14:paraId="2D47AD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11D0761A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1D29B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血栓弹力图仪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 w14:paraId="76C09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1（套）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2CD73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57B86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283A3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110579BF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否</w:t>
            </w:r>
          </w:p>
        </w:tc>
      </w:tr>
      <w:tr w14:paraId="4F9E37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0B747486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0B6F4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血库冰箱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 w14:paraId="61DC3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1（套）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6657A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4.20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582CB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0BAD4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5553D830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否</w:t>
            </w:r>
          </w:p>
        </w:tc>
      </w:tr>
      <w:tr w14:paraId="2934AD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0175F74B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0E0920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细菌CO2培养箱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 w14:paraId="3F660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2（套）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3AABB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130A4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22660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0A23B586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否</w:t>
            </w:r>
          </w:p>
        </w:tc>
      </w:tr>
      <w:tr w14:paraId="02AC81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208A7753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43B142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医用纯水机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 w14:paraId="6CFE4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3（套）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2649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8.10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33D5F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66EEF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459A1296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否</w:t>
            </w:r>
          </w:p>
        </w:tc>
      </w:tr>
      <w:tr w14:paraId="27F5B8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0C75E6C6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684A36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医用冰箱（一）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 w14:paraId="1675D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5（套</w:t>
            </w:r>
            <w:bookmarkStart w:id="10" w:name="_GoBack"/>
            <w:bookmarkEnd w:id="10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41737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0.42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4A82E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3B3BF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4EFD87BE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否</w:t>
            </w:r>
          </w:p>
        </w:tc>
      </w:tr>
      <w:tr w14:paraId="770D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6889BDAE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0B6959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医用冰箱（二）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 w14:paraId="2EE5A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1（套）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1FD99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12.00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647F4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2CD0F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51D408D1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否</w:t>
            </w:r>
          </w:p>
        </w:tc>
      </w:tr>
      <w:tr w14:paraId="7F7FF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105D8D3F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3B3354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医用低温保存箱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 w14:paraId="5917A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1（套）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3B68A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3.15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6DE01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48AB5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201D72D3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否</w:t>
            </w:r>
          </w:p>
        </w:tc>
      </w:tr>
      <w:tr w14:paraId="734BB0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27267BA8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224C8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生物培养箱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 w14:paraId="36ABD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1（套）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3E68A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0.61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7889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743A4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65682CB7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否</w:t>
            </w:r>
          </w:p>
        </w:tc>
      </w:tr>
      <w:tr w14:paraId="3C5BAC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104D8178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78BEF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超纯水机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 w14:paraId="4155F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1（套）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6EF3C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6.30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1BFF0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23C55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2466B87B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否</w:t>
            </w:r>
          </w:p>
        </w:tc>
      </w:tr>
      <w:tr w14:paraId="45BA8C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24249E50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34F160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纯水系统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center"/>
          </w:tcPr>
          <w:p w14:paraId="01F54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2（套）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01D0B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2.10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05C59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01FF2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554260D9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否</w:t>
            </w:r>
          </w:p>
        </w:tc>
      </w:tr>
      <w:tr w14:paraId="7E5E30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restart"/>
            <w:tcBorders>
              <w:tl2br w:val="nil"/>
              <w:tr2bl w:val="nil"/>
            </w:tcBorders>
            <w:vAlign w:val="center"/>
          </w:tcPr>
          <w:p w14:paraId="46BC020E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采购包2</w:t>
            </w: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064498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电解质分析仪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top"/>
          </w:tcPr>
          <w:p w14:paraId="0632A009">
            <w:pPr>
              <w:pStyle w:val="7"/>
              <w:widowControl w:val="0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9（套）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50CB8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1140" w:type="dxa"/>
            <w:vMerge w:val="restart"/>
            <w:tcBorders>
              <w:tl2br w:val="nil"/>
              <w:tr2bl w:val="nil"/>
            </w:tcBorders>
            <w:vAlign w:val="center"/>
          </w:tcPr>
          <w:p w14:paraId="13F6B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105.23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71AC2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69513BDE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是</w:t>
            </w:r>
          </w:p>
        </w:tc>
      </w:tr>
      <w:tr w14:paraId="079AE2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048170BC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4BD25E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水电解质分析仪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top"/>
          </w:tcPr>
          <w:p w14:paraId="60F0D83E">
            <w:pPr>
              <w:pStyle w:val="7"/>
              <w:widowControl w:val="0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32EC7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3.68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619F4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26EA1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19651182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否</w:t>
            </w:r>
          </w:p>
        </w:tc>
      </w:tr>
      <w:tr w14:paraId="4A0BAA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3A16926F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57A070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电解质监测仪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top"/>
          </w:tcPr>
          <w:p w14:paraId="50095D1C">
            <w:pPr>
              <w:pStyle w:val="7"/>
              <w:widowControl w:val="0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5E00D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1.05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22501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064DA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613FC6DB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否</w:t>
            </w:r>
          </w:p>
        </w:tc>
      </w:tr>
      <w:tr w14:paraId="2F4E41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7C5D670D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115743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全自动血液粘度计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top"/>
          </w:tcPr>
          <w:p w14:paraId="26689F6C">
            <w:pPr>
              <w:pStyle w:val="7"/>
              <w:widowControl w:val="0"/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6183B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10.50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26FF9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4933E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526EC21E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否</w:t>
            </w:r>
          </w:p>
        </w:tc>
      </w:tr>
      <w:tr w14:paraId="124E7D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restart"/>
            <w:tcBorders>
              <w:tl2br w:val="nil"/>
              <w:tr2bl w:val="nil"/>
            </w:tcBorders>
            <w:vAlign w:val="center"/>
          </w:tcPr>
          <w:p w14:paraId="5856AC48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采购包3</w:t>
            </w: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0B67E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top"/>
          </w:tcPr>
          <w:p w14:paraId="2009F9CF">
            <w:pPr>
              <w:pStyle w:val="7"/>
              <w:widowControl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1D2F0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26.46 </w:t>
            </w:r>
          </w:p>
        </w:tc>
        <w:tc>
          <w:tcPr>
            <w:tcW w:w="1140" w:type="dxa"/>
            <w:vMerge w:val="restart"/>
            <w:tcBorders>
              <w:tl2br w:val="nil"/>
              <w:tr2bl w:val="nil"/>
            </w:tcBorders>
            <w:vAlign w:val="center"/>
          </w:tcPr>
          <w:p w14:paraId="25A33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133.64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0D153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410438A1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是</w:t>
            </w:r>
          </w:p>
        </w:tc>
      </w:tr>
      <w:tr w14:paraId="3CC98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53F03091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642BD1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细菌测定系统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top"/>
          </w:tcPr>
          <w:p w14:paraId="2E79550D">
            <w:pPr>
              <w:pStyle w:val="7"/>
              <w:widowControl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18115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31.50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6B213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7B257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6052EAF3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</w:tr>
      <w:tr w14:paraId="542580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7AE80006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5A6F1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血液细胞分析仪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top"/>
          </w:tcPr>
          <w:p w14:paraId="50D3A92B">
            <w:pPr>
              <w:pStyle w:val="7"/>
              <w:widowControl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0A40F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7D2A1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03AD0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7D3A883D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</w:tr>
      <w:tr w14:paraId="4BFD45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45E8FD25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087DB0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微量元素检查仪（一）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top"/>
          </w:tcPr>
          <w:p w14:paraId="70976779">
            <w:pPr>
              <w:pStyle w:val="7"/>
              <w:widowControl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78684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2D8B7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4BAAD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46DD8416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</w:tr>
      <w:tr w14:paraId="15E1EF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vAlign w:val="center"/>
          </w:tcPr>
          <w:p w14:paraId="03571CDD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14:paraId="10FF01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微量元素检查仪（二）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top"/>
          </w:tcPr>
          <w:p w14:paraId="110B2C11">
            <w:pPr>
              <w:pStyle w:val="7"/>
              <w:widowControl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1（套）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44E94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14.18 </w:t>
            </w:r>
          </w:p>
        </w:tc>
        <w:tc>
          <w:tcPr>
            <w:tcW w:w="1140" w:type="dxa"/>
            <w:vMerge w:val="continue"/>
            <w:tcBorders>
              <w:tl2br w:val="nil"/>
              <w:tr2bl w:val="nil"/>
            </w:tcBorders>
            <w:vAlign w:val="center"/>
          </w:tcPr>
          <w:p w14:paraId="63DE3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3D24D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75727974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否</w:t>
            </w:r>
          </w:p>
        </w:tc>
      </w:tr>
      <w:tr w14:paraId="1CBBEC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3121" w:type="dxa"/>
            <w:gridSpan w:val="2"/>
            <w:tcBorders>
              <w:tl2br w:val="nil"/>
              <w:tr2bl w:val="nil"/>
            </w:tcBorders>
            <w:vAlign w:val="center"/>
          </w:tcPr>
          <w:p w14:paraId="7EEADFCF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合计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vAlign w:val="top"/>
          </w:tcPr>
          <w:p w14:paraId="5DFCAA66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487F6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6FB18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428.75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vAlign w:val="center"/>
          </w:tcPr>
          <w:p w14:paraId="4E9BF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5DCCED51">
            <w:pPr>
              <w:widowControl/>
              <w:spacing w:line="360" w:lineRule="auto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</w:p>
        </w:tc>
      </w:tr>
    </w:tbl>
    <w:p w14:paraId="07DC32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70" w:firstLineChars="196"/>
        <w:rPr>
          <w:rStyle w:val="8"/>
          <w:rFonts w:hint="eastAsia" w:ascii="宋体" w:hAnsi="宋体" w:eastAsia="宋体" w:cs="宋体"/>
          <w:color w:val="auto"/>
          <w:sz w:val="24"/>
          <w:szCs w:val="24"/>
        </w:rPr>
      </w:pPr>
    </w:p>
    <w:p w14:paraId="47C5B0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70" w:firstLineChars="196"/>
        <w:rPr>
          <w:rStyle w:val="8"/>
          <w:rFonts w:hint="eastAsia" w:ascii="宋体" w:hAnsi="宋体" w:eastAsia="宋体" w:cs="宋体"/>
          <w:color w:val="auto"/>
          <w:sz w:val="24"/>
          <w:szCs w:val="24"/>
        </w:rPr>
      </w:pPr>
      <w:r>
        <w:rPr>
          <w:rStyle w:val="8"/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价格</w:t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</w:rPr>
        <w:t>包括主件及零部件的供应、配置、运输、设计制造及安装（</w:t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丙</w:t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</w:rPr>
        <w:t>方指定地点）、调试、培训、备品备件、售后服务等所有含税费用。</w:t>
      </w:r>
    </w:p>
    <w:p w14:paraId="3ADC35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70" w:firstLineChars="196"/>
        <w:rPr>
          <w:rStyle w:val="8"/>
          <w:rFonts w:hint="eastAsia" w:ascii="宋体" w:hAnsi="宋体" w:eastAsia="宋体" w:cs="宋体"/>
          <w:color w:val="auto"/>
          <w:sz w:val="24"/>
          <w:szCs w:val="24"/>
        </w:rPr>
      </w:pPr>
      <w:r>
        <w:rPr>
          <w:rStyle w:val="8"/>
          <w:rFonts w:hint="eastAsia" w:ascii="宋体" w:hAnsi="宋体" w:cs="宋体"/>
          <w:color w:val="auto"/>
          <w:sz w:val="24"/>
          <w:szCs w:val="24"/>
          <w:lang w:val="en-US" w:eastAsia="zh-CN"/>
        </w:rPr>
        <w:t>1.</w:t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</w:rPr>
        <w:t>本合同约定的价款，除非另有特别说明，已经包含下列项目含税费用：</w:t>
      </w:r>
    </w:p>
    <w:p w14:paraId="3D71A3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70" w:firstLineChars="196"/>
        <w:rPr>
          <w:rStyle w:val="8"/>
          <w:rFonts w:hint="eastAsia" w:ascii="宋体" w:hAnsi="宋体" w:eastAsia="宋体" w:cs="宋体"/>
          <w:color w:val="auto"/>
          <w:sz w:val="24"/>
          <w:szCs w:val="24"/>
        </w:rPr>
      </w:pPr>
      <w:r>
        <w:rPr>
          <w:rStyle w:val="8"/>
          <w:rFonts w:hint="default" w:ascii="宋体" w:hAnsi="宋体" w:eastAsia="宋体" w:cs="宋体"/>
          <w:color w:val="auto"/>
          <w:sz w:val="24"/>
          <w:szCs w:val="24"/>
        </w:rPr>
        <w:t xml:space="preserve">1.1 </w:t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</w:rPr>
        <w:t>货物主体和配件、备品备件、硬件软件、包装、专用工具的费用；</w:t>
      </w:r>
    </w:p>
    <w:p w14:paraId="114D28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70" w:firstLineChars="196"/>
        <w:rPr>
          <w:rStyle w:val="8"/>
          <w:rFonts w:hint="eastAsia" w:ascii="宋体" w:hAnsi="宋体" w:eastAsia="宋体" w:cs="宋体"/>
          <w:color w:val="auto"/>
          <w:sz w:val="24"/>
          <w:szCs w:val="24"/>
        </w:rPr>
      </w:pPr>
      <w:r>
        <w:rPr>
          <w:rStyle w:val="8"/>
          <w:rFonts w:hint="default" w:ascii="宋体" w:hAnsi="宋体" w:eastAsia="宋体" w:cs="宋体"/>
          <w:color w:val="auto"/>
          <w:sz w:val="24"/>
          <w:szCs w:val="24"/>
        </w:rPr>
        <w:t xml:space="preserve">1.2 </w:t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</w:rPr>
        <w:t>安装/调试/检验、培训、技术服务和其他相关服务费用；</w:t>
      </w:r>
    </w:p>
    <w:p w14:paraId="2863BE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70" w:firstLineChars="196"/>
        <w:rPr>
          <w:rStyle w:val="8"/>
          <w:rFonts w:hint="eastAsia" w:ascii="宋体" w:hAnsi="宋体" w:eastAsia="宋体" w:cs="宋体"/>
          <w:color w:val="auto"/>
          <w:sz w:val="24"/>
          <w:szCs w:val="24"/>
        </w:rPr>
      </w:pPr>
      <w:r>
        <w:rPr>
          <w:rStyle w:val="8"/>
          <w:rFonts w:hint="default" w:ascii="宋体" w:hAnsi="宋体" w:eastAsia="宋体" w:cs="宋体"/>
          <w:color w:val="auto"/>
          <w:sz w:val="24"/>
          <w:szCs w:val="24"/>
        </w:rPr>
        <w:t xml:space="preserve">1.3 </w:t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</w:rPr>
        <w:t>进出口手续费用（如有）；</w:t>
      </w:r>
    </w:p>
    <w:p w14:paraId="4B680B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70" w:firstLineChars="196"/>
        <w:rPr>
          <w:rStyle w:val="8"/>
          <w:rFonts w:hint="eastAsia" w:ascii="宋体" w:hAnsi="宋体" w:eastAsia="宋体" w:cs="宋体"/>
          <w:color w:val="auto"/>
          <w:sz w:val="24"/>
          <w:szCs w:val="24"/>
        </w:rPr>
      </w:pPr>
      <w:r>
        <w:rPr>
          <w:rStyle w:val="8"/>
          <w:rFonts w:hint="default" w:ascii="宋体" w:hAnsi="宋体" w:eastAsia="宋体" w:cs="宋体"/>
          <w:color w:val="auto"/>
          <w:sz w:val="24"/>
          <w:szCs w:val="24"/>
        </w:rPr>
        <w:t xml:space="preserve">1.4 </w:t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</w:rPr>
        <w:t>运输到指定交货地点的运费、保险费用等。</w:t>
      </w:r>
    </w:p>
    <w:p w14:paraId="172295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70" w:firstLineChars="196"/>
        <w:rPr>
          <w:rStyle w:val="8"/>
          <w:rFonts w:hint="eastAsia" w:ascii="宋体" w:hAnsi="宋体" w:eastAsia="宋体" w:cs="宋体"/>
          <w:color w:val="auto"/>
          <w:sz w:val="24"/>
          <w:szCs w:val="24"/>
        </w:rPr>
      </w:pPr>
      <w:r>
        <w:rPr>
          <w:rStyle w:val="8"/>
          <w:rFonts w:hint="eastAsia" w:ascii="宋体" w:hAnsi="宋体" w:eastAsia="宋体" w:cs="宋体"/>
          <w:color w:val="auto"/>
          <w:sz w:val="24"/>
          <w:szCs w:val="24"/>
        </w:rPr>
        <w:t>除非另有明确约定，甲方</w:t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丙方</w:t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</w:rPr>
        <w:t>无需就本次购买向乙方支付其他费用。</w:t>
      </w:r>
    </w:p>
    <w:p w14:paraId="4E9681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70" w:firstLineChars="196"/>
        <w:rPr>
          <w:rFonts w:hint="default"/>
          <w:sz w:val="24"/>
          <w:szCs w:val="32"/>
          <w:lang w:val="en-US" w:eastAsia="zh-CN"/>
        </w:rPr>
      </w:pPr>
      <w:r>
        <w:rPr>
          <w:rStyle w:val="8"/>
          <w:rFonts w:hint="eastAsia" w:ascii="宋体" w:hAnsi="宋体" w:cs="宋体"/>
          <w:color w:val="auto"/>
          <w:sz w:val="24"/>
          <w:szCs w:val="24"/>
          <w:lang w:val="en-US" w:eastAsia="zh-CN"/>
        </w:rPr>
        <w:t>2.</w:t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</w:rPr>
        <w:t>各方确认：合同约定价款不因劳务、市场设备价格、政策变化</w:t>
      </w:r>
      <w:r>
        <w:rPr>
          <w:rStyle w:val="8"/>
          <w:rFonts w:hint="eastAsia" w:ascii="宋体" w:hAnsi="宋体" w:cs="宋体"/>
          <w:color w:val="auto"/>
          <w:sz w:val="24"/>
          <w:szCs w:val="24"/>
          <w:lang w:val="en-US" w:eastAsia="zh-CN"/>
        </w:rPr>
        <w:t>等因素</w:t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</w:rPr>
        <w:t>而调整。</w:t>
      </w:r>
    </w:p>
    <w:p w14:paraId="3976773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技术及商务要求（以“★”标示的内容为不允许负偏离的实质性要求）</w:t>
      </w:r>
    </w:p>
    <w:p w14:paraId="1430DBA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采购包1：</w:t>
      </w:r>
    </w:p>
    <w:p w14:paraId="382A069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实时荧光定量PCR仪</w:t>
      </w:r>
    </w:p>
    <w:tbl>
      <w:tblPr>
        <w:tblStyle w:val="4"/>
        <w:tblW w:w="865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7620"/>
      </w:tblGrid>
      <w:tr w14:paraId="6532C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E9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10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78E8F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CC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C9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24D59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5E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02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采用荧光定量PCR检测技术可以对淋球菌、沙眼衣原体、解脲支原体、人类乳头瘤病毒、单纯疱疹病毒、人类免疫缺陷病毒、肝炎病毒、流感病毒、结核分枝杆菌、EB病毒和巨细胞病毒等病原体进行定量测定</w:t>
            </w:r>
          </w:p>
        </w:tc>
      </w:tr>
      <w:tr w14:paraId="2D1EE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22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EFE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单管样本容量≥0.2ml、8联排试管</w:t>
            </w:r>
          </w:p>
        </w:tc>
      </w:tr>
      <w:tr w14:paraId="14298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7B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▲1.3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956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样本通量≥96孔</w:t>
            </w:r>
          </w:p>
        </w:tc>
      </w:tr>
      <w:tr w14:paraId="4845D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D5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1F6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反应体系范围：最小值≥11μL且最大值≤100μL</w:t>
            </w:r>
          </w:p>
        </w:tc>
      </w:tr>
      <w:tr w14:paraId="7DEB7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5D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2C4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1"/>
                <w:lang w:val="en-US" w:eastAsia="zh-CN" w:bidi="ar"/>
              </w:rPr>
              <w:t>线性范围：最小值≥10ºcopies且最大值≤</w:t>
            </w:r>
            <w:r>
              <w:rPr>
                <w:rStyle w:val="12"/>
                <w:lang w:val="en-US" w:eastAsia="zh-CN" w:bidi="ar"/>
              </w:rPr>
              <w:t>10</w:t>
            </w:r>
            <w:r>
              <w:rPr>
                <w:rStyle w:val="13"/>
                <w:lang w:val="en-US" w:eastAsia="zh-CN" w:bidi="ar"/>
              </w:rPr>
              <w:t>10</w:t>
            </w:r>
            <w:r>
              <w:rPr>
                <w:rStyle w:val="12"/>
                <w:lang w:val="en-US" w:eastAsia="zh-CN" w:bidi="ar"/>
              </w:rPr>
              <w:t>c</w:t>
            </w:r>
            <w:r>
              <w:rPr>
                <w:rStyle w:val="11"/>
                <w:lang w:val="en-US" w:eastAsia="zh-CN" w:bidi="ar"/>
              </w:rPr>
              <w:t>opies</w:t>
            </w:r>
          </w:p>
        </w:tc>
      </w:tr>
      <w:tr w14:paraId="77485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5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F7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控温技术：采用半导体制冷器，提高传热导效率</w:t>
            </w:r>
          </w:p>
        </w:tc>
      </w:tr>
      <w:tr w14:paraId="27A3C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EE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10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控温模式：采用硬性模块或软件模拟方式实现控温</w:t>
            </w:r>
          </w:p>
        </w:tc>
      </w:tr>
      <w:tr w14:paraId="56B23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38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EF6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控温范围：最小值≥0℃且最大值≤103℃</w:t>
            </w:r>
          </w:p>
        </w:tc>
      </w:tr>
      <w:tr w14:paraId="7BE41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9F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D70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最大升温速度：≥5℃/s</w:t>
            </w:r>
          </w:p>
        </w:tc>
      </w:tr>
      <w:tr w14:paraId="24740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45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68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热盖技术：内置式高密封性热盖，可自动调节或手动调节。</w:t>
            </w:r>
          </w:p>
        </w:tc>
      </w:tr>
      <w:tr w14:paraId="66409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6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E32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激发光源：LED光源</w:t>
            </w:r>
          </w:p>
        </w:tc>
      </w:tr>
      <w:tr w14:paraId="784D2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E7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7CE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荧光检测波长范围：最小值≥500nm且最大值≤790nm</w:t>
            </w:r>
          </w:p>
        </w:tc>
      </w:tr>
      <w:tr w14:paraId="177A1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A9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D1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激发光波长范围：最小值≥300nm且最大值≤790nm</w:t>
            </w:r>
          </w:p>
        </w:tc>
      </w:tr>
      <w:tr w14:paraId="46337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E7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▲1.14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259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检测通道≥4个</w:t>
            </w:r>
          </w:p>
        </w:tc>
      </w:tr>
      <w:tr w14:paraId="1283E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2D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7D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分辨率：在单重反应中可区分低至1.5倍的拷贝数差异</w:t>
            </w:r>
          </w:p>
        </w:tc>
      </w:tr>
      <w:tr w14:paraId="1163A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96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4C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具有数据采集功能</w:t>
            </w:r>
          </w:p>
        </w:tc>
      </w:tr>
      <w:tr w14:paraId="11D02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38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99F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具有光电检测功能</w:t>
            </w:r>
          </w:p>
        </w:tc>
      </w:tr>
      <w:tr w14:paraId="1BABA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FE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1ED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光纤传导设计：采用光纤的集束传导设计，提升荧光信号强度，减少光传导损失，消除边缘光程差。</w:t>
            </w:r>
          </w:p>
        </w:tc>
      </w:tr>
      <w:tr w14:paraId="5CA60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80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61A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软件功能：绝对定量自动分析，相对定量，SNP分析，溶解曲线（可连续扫描、检测时间短）</w:t>
            </w:r>
          </w:p>
        </w:tc>
      </w:tr>
      <w:tr w14:paraId="1CD04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3A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325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数据导出：导出CSV、Excel、txt等格式的实验数据</w:t>
            </w:r>
          </w:p>
        </w:tc>
      </w:tr>
      <w:tr w14:paraId="24070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C2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D88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信号接口：USB接口（与计算机连接）；网络接口。</w:t>
            </w:r>
          </w:p>
        </w:tc>
      </w:tr>
      <w:tr w14:paraId="2CFD90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D8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1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7B396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A5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65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主机和电脑各1台</w:t>
            </w:r>
          </w:p>
        </w:tc>
      </w:tr>
      <w:tr w14:paraId="57B03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10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F75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绝对定量和相对定量分析软件1套</w:t>
            </w:r>
          </w:p>
        </w:tc>
      </w:tr>
      <w:tr w14:paraId="5E619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B5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D89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试机用试剂盒2套</w:t>
            </w:r>
          </w:p>
        </w:tc>
      </w:tr>
      <w:tr w14:paraId="1031E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84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36B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03602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B5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B83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36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27545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36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1D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261E0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06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17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0F68A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A9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B61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355A4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90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E5D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33881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B8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90B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4599B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D7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51C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  <w:tr w14:paraId="77E4C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F2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656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</w:tbl>
    <w:p w14:paraId="2F306B5A">
      <w:pPr>
        <w:bidi w:val="0"/>
        <w:rPr>
          <w:rFonts w:hint="eastAsia"/>
          <w:lang w:val="en-US" w:eastAsia="zh-CN"/>
        </w:rPr>
      </w:pPr>
    </w:p>
    <w:p w14:paraId="2E47EFF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血小板震荡仪</w:t>
      </w:r>
    </w:p>
    <w:tbl>
      <w:tblPr>
        <w:tblStyle w:val="4"/>
        <w:tblW w:w="854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7485"/>
      </w:tblGrid>
      <w:tr w14:paraId="00691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25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B9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506AC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8C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FDC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3A250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24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646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触摸显示屏≥7英寸</w:t>
            </w:r>
          </w:p>
        </w:tc>
      </w:tr>
      <w:tr w14:paraId="19470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43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076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控温方式：数字信号监测，微处理技术</w:t>
            </w:r>
          </w:p>
        </w:tc>
      </w:tr>
      <w:tr w14:paraId="03B0F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8F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7B0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摆动幅度≥50mm</w:t>
            </w:r>
          </w:p>
        </w:tc>
      </w:tr>
      <w:tr w14:paraId="43EB2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C2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1E2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摆动频率≥60次/min</w:t>
            </w:r>
          </w:p>
        </w:tc>
      </w:tr>
      <w:tr w14:paraId="57B88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D9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5FA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存放数量≥36袋</w:t>
            </w:r>
          </w:p>
        </w:tc>
      </w:tr>
      <w:tr w14:paraId="5E4DA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8C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040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内腔材质：304不锈钢</w:t>
            </w:r>
          </w:p>
        </w:tc>
      </w:tr>
      <w:tr w14:paraId="5F237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5E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AF7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具有紫外线消毒功能</w:t>
            </w:r>
          </w:p>
        </w:tc>
      </w:tr>
      <w:tr w14:paraId="2D0A9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21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3B4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具有LED照明功能</w:t>
            </w:r>
          </w:p>
        </w:tc>
      </w:tr>
      <w:tr w14:paraId="1C28E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6B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708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开门自动停摆，关门自动恢复运行</w:t>
            </w:r>
          </w:p>
        </w:tc>
      </w:tr>
      <w:tr w14:paraId="199E3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B8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6E8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78E46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2C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E9C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血小板震荡仪1台</w:t>
            </w:r>
          </w:p>
        </w:tc>
      </w:tr>
      <w:tr w14:paraId="35561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1A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280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振荡小车或振荡架1台</w:t>
            </w:r>
          </w:p>
        </w:tc>
      </w:tr>
      <w:tr w14:paraId="11FF30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7E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014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钥匙1套</w:t>
            </w:r>
          </w:p>
        </w:tc>
      </w:tr>
      <w:tr w14:paraId="1883C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4B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109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15DFA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F1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297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36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33375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5C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A96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194D6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FC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96F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3BF45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D4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0A9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27C5B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56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7EA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3E1BB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3F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696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172CD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EA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0A8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</w:tbl>
    <w:p w14:paraId="7A478ED4">
      <w:pPr>
        <w:bidi w:val="0"/>
        <w:rPr>
          <w:rFonts w:hint="eastAsia"/>
          <w:lang w:val="en-US" w:eastAsia="zh-CN"/>
        </w:rPr>
      </w:pPr>
    </w:p>
    <w:p w14:paraId="06022DA5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免疫微柱孵育器</w:t>
      </w:r>
    </w:p>
    <w:tbl>
      <w:tblPr>
        <w:tblStyle w:val="4"/>
        <w:tblW w:w="842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7651"/>
      </w:tblGrid>
      <w:tr w14:paraId="59D45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3D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31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635F6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43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DE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26212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68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DD3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工作容量≥24卡</w:t>
            </w:r>
          </w:p>
        </w:tc>
      </w:tr>
      <w:tr w14:paraId="4BBAF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A8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72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采用液晶显示，温度、时间参数均任意可设置</w:t>
            </w:r>
          </w:p>
        </w:tc>
      </w:tr>
      <w:tr w14:paraId="3540A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C7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635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孵育仓≥2个</w:t>
            </w:r>
          </w:p>
        </w:tc>
      </w:tr>
      <w:tr w14:paraId="4ACCF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7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DC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温度采用智能模糊PID控制</w:t>
            </w:r>
          </w:p>
        </w:tc>
      </w:tr>
      <w:tr w14:paraId="22DD1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F7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CB2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温度的测量值和设定值可选择最小分辨率为0.1℃或1℃</w:t>
            </w:r>
          </w:p>
        </w:tc>
      </w:tr>
      <w:tr w14:paraId="4704A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88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79F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具有预约运行功能</w:t>
            </w:r>
          </w:p>
        </w:tc>
      </w:tr>
      <w:tr w14:paraId="08128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94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B9A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具有定时功能</w:t>
            </w:r>
          </w:p>
        </w:tc>
      </w:tr>
      <w:tr w14:paraId="64FC1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22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4B0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具有温度自整定功能</w:t>
            </w:r>
          </w:p>
        </w:tc>
      </w:tr>
      <w:tr w14:paraId="6B623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5D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E2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具有手自动锁屏功能</w:t>
            </w:r>
          </w:p>
        </w:tc>
      </w:tr>
      <w:tr w14:paraId="00960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A9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5AE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具有温度传感器开路、短路声光（蜂鸣器）报警提示，控制器自动断开加热输出</w:t>
            </w:r>
          </w:p>
        </w:tc>
      </w:tr>
      <w:tr w14:paraId="0F391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2E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7E9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显示精度：0.1℃</w:t>
            </w:r>
          </w:p>
        </w:tc>
      </w:tr>
      <w:tr w14:paraId="1E14E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F3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B9E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32153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D5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A5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免疫微柱孵育器1台</w:t>
            </w:r>
          </w:p>
        </w:tc>
      </w:tr>
      <w:tr w14:paraId="59E42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25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85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操作说明书1份</w:t>
            </w:r>
          </w:p>
        </w:tc>
      </w:tr>
      <w:tr w14:paraId="7FCFA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9D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492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58684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5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90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D28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36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0D5A8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04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610A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14D02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A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A07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5D299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2A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309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40A3D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BF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1EE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设备使用年限≥3年</w:t>
            </w:r>
          </w:p>
        </w:tc>
      </w:tr>
      <w:tr w14:paraId="4896F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97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0B9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26480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7D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441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</w:tbl>
    <w:p w14:paraId="2DA6B410">
      <w:pPr>
        <w:bidi w:val="0"/>
        <w:rPr>
          <w:rFonts w:hint="eastAsia"/>
          <w:lang w:val="en-US" w:eastAsia="zh-CN"/>
        </w:rPr>
      </w:pPr>
    </w:p>
    <w:p w14:paraId="004053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（4）过敏原检测仪</w:t>
      </w:r>
    </w:p>
    <w:tbl>
      <w:tblPr>
        <w:tblStyle w:val="4"/>
        <w:tblW w:w="841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7470"/>
      </w:tblGrid>
      <w:tr w14:paraId="49F3A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A3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34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244D2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6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2E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5340E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08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CF7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膜条容量≥40条</w:t>
            </w:r>
          </w:p>
        </w:tc>
      </w:tr>
      <w:tr w14:paraId="121BD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87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35C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分配通道≥6通道</w:t>
            </w:r>
          </w:p>
        </w:tc>
      </w:tr>
      <w:tr w14:paraId="59E76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C7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16B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程序存储≥15项</w:t>
            </w:r>
          </w:p>
        </w:tc>
      </w:tr>
      <w:tr w14:paraId="6A24C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FC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DE6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孵育温度：室温、25℃、30℃、37℃可调</w:t>
            </w:r>
          </w:p>
        </w:tc>
      </w:tr>
      <w:tr w14:paraId="55884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64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291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孵育槽摆动频率： 5种频率可选</w:t>
            </w:r>
          </w:p>
        </w:tc>
      </w:tr>
      <w:tr w14:paraId="1A4ED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26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AE6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具有RS-232、USB接口</w:t>
            </w:r>
          </w:p>
        </w:tc>
      </w:tr>
      <w:tr w14:paraId="48180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ED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B60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支持同时进行不同的测试项目。</w:t>
            </w:r>
          </w:p>
        </w:tc>
      </w:tr>
      <w:tr w14:paraId="0CBDA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60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54D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蠕动泵液量可进行校正。</w:t>
            </w:r>
          </w:p>
        </w:tc>
      </w:tr>
      <w:tr w14:paraId="3B032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C2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C60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具有管理清洗和剩余试剂回吸功能。</w:t>
            </w:r>
          </w:p>
        </w:tc>
      </w:tr>
      <w:tr w14:paraId="69E3B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7D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566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可设置测试时孵育槽的启始位</w:t>
            </w:r>
          </w:p>
        </w:tc>
      </w:tr>
      <w:tr w14:paraId="32902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C3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★1.11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C8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以二级医院收费为测算标准，所检测项目试剂耗材占比不超过28%。提供承诺函，格式自拟。</w:t>
            </w:r>
          </w:p>
        </w:tc>
      </w:tr>
      <w:tr w14:paraId="67A43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8F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130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04693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B2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9D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过敏原检测仪1台</w:t>
            </w:r>
          </w:p>
        </w:tc>
      </w:tr>
      <w:tr w14:paraId="77154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7F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B6D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配套电脑1台</w:t>
            </w:r>
          </w:p>
        </w:tc>
      </w:tr>
      <w:tr w14:paraId="35070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96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1A1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椅子1把</w:t>
            </w:r>
          </w:p>
        </w:tc>
      </w:tr>
      <w:tr w14:paraId="36396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01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2F4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专用配套试剂包1套</w:t>
            </w:r>
          </w:p>
        </w:tc>
      </w:tr>
      <w:tr w14:paraId="1DB83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F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7F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34298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95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6F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36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50B9C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06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CA6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61489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F0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657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保修期内的开机率，保证开机率≥95%（按工作日计算）。</w:t>
            </w:r>
          </w:p>
        </w:tc>
      </w:tr>
      <w:tr w14:paraId="5A691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45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72D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36678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0E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1F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设备使用年限≥8年。</w:t>
            </w:r>
          </w:p>
        </w:tc>
      </w:tr>
      <w:tr w14:paraId="74077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8E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9AD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33CC3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40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6A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  <w:tr w14:paraId="53BC9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C2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490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</w:tbl>
    <w:p w14:paraId="1DF070CB">
      <w:pPr>
        <w:bidi w:val="0"/>
        <w:rPr>
          <w:rFonts w:hint="eastAsia"/>
          <w:lang w:val="en-US" w:eastAsia="zh-CN"/>
        </w:rPr>
      </w:pPr>
    </w:p>
    <w:p w14:paraId="70D809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（5）血小板恒温摆动保存箱</w:t>
      </w:r>
    </w:p>
    <w:tbl>
      <w:tblPr>
        <w:tblStyle w:val="4"/>
        <w:tblW w:w="842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7486"/>
      </w:tblGrid>
      <w:tr w14:paraId="69311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03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54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6C25D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A3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B05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49074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7E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8CB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采用立式单门设计，自关门设计，开门角度大于90度时悬停，方便存取操作。</w:t>
            </w:r>
          </w:p>
        </w:tc>
      </w:tr>
      <w:tr w14:paraId="111AF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F8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EC7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采用半导体控温技术或微电脑控温技术，箱内温度恒定控制在22±1℃范围内，控温精度0.1°C。</w:t>
            </w:r>
          </w:p>
        </w:tc>
      </w:tr>
      <w:tr w14:paraId="7A492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8D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1D7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风冷设计，保证箱内任意角落的温度都维持在标定的温度范围内。</w:t>
            </w:r>
          </w:p>
        </w:tc>
      </w:tr>
      <w:tr w14:paraId="111C8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32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13F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多种故障报警：高低温报警、断电报警、开门报警、传感器故障报警、电机故障报警、电池电量低报警。</w:t>
            </w:r>
          </w:p>
        </w:tc>
      </w:tr>
      <w:tr w14:paraId="6BDD6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FE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799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配备四个脚轮和两个底脚，方便设备移动和锁定。</w:t>
            </w:r>
          </w:p>
        </w:tc>
      </w:tr>
      <w:tr w14:paraId="58123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69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168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噪声≤55dB（A）</w:t>
            </w:r>
          </w:p>
        </w:tc>
      </w:tr>
      <w:tr w14:paraId="3F8D3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BC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744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有效容积≥70L</w:t>
            </w:r>
          </w:p>
        </w:tc>
      </w:tr>
      <w:tr w14:paraId="31B56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A1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F48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最大存放量≥20袋</w:t>
            </w:r>
          </w:p>
        </w:tc>
      </w:tr>
      <w:tr w14:paraId="6F66F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6F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91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不锈钢内胆设计，防腐易清洁。</w:t>
            </w:r>
          </w:p>
        </w:tc>
      </w:tr>
      <w:tr w14:paraId="224F4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35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45B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配备机械锁。</w:t>
            </w:r>
          </w:p>
        </w:tc>
      </w:tr>
      <w:tr w14:paraId="3B7A9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EE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02A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后备电池设计，满足断电后报警并继续显示箱内实时温度需求。</w:t>
            </w:r>
          </w:p>
        </w:tc>
      </w:tr>
      <w:tr w14:paraId="707C9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4D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0FB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箱内有≥2个高精度传感器</w:t>
            </w:r>
          </w:p>
        </w:tc>
      </w:tr>
      <w:tr w14:paraId="365CA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AD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F8F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箱体内置紫外灯进行消毒杀菌，可根据需要设置为手动或自动定期定时模式。</w:t>
            </w:r>
          </w:p>
        </w:tc>
      </w:tr>
      <w:tr w14:paraId="6E343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9D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454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具有物联模块，通过内网、wifi或者sim卡上传数据至云平台后，通过电脑端和手机端可随时随地查看振荡箱信息。</w:t>
            </w:r>
          </w:p>
        </w:tc>
      </w:tr>
      <w:tr w14:paraId="1EDD9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82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B93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50D5F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03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A36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血小板震荡仪1台</w:t>
            </w:r>
          </w:p>
        </w:tc>
      </w:tr>
      <w:tr w14:paraId="2084C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3D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45C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操作说明书1份</w:t>
            </w:r>
          </w:p>
        </w:tc>
      </w:tr>
      <w:tr w14:paraId="596EA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A1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943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16D5A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20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4D6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36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68131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C9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299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7BBB6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BB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92D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56CD6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C7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5FB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43C3E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A1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252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7AFF7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9C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901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5FB82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2B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492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  <w:tr w14:paraId="21F1E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</w:trPr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5F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210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</w:tbl>
    <w:p w14:paraId="0B105D3D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全自动琼脂糖凝胶电泳装置</w:t>
      </w:r>
    </w:p>
    <w:tbl>
      <w:tblPr>
        <w:tblStyle w:val="4"/>
        <w:tblW w:w="842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7322"/>
      </w:tblGrid>
      <w:tr w14:paraId="3E0E3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1E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B0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1A52F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C2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D9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32411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7B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D93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适用鉴定、分离、制备 DNA，及同工酶测定其分子量。</w:t>
            </w:r>
          </w:p>
        </w:tc>
      </w:tr>
      <w:tr w14:paraId="79789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E1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1F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凝胶数≥4块</w:t>
            </w:r>
          </w:p>
        </w:tc>
      </w:tr>
      <w:tr w14:paraId="749A5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53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B77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凝胶厚度：0.75、1、1.5mm</w:t>
            </w:r>
          </w:p>
        </w:tc>
      </w:tr>
      <w:tr w14:paraId="4DD17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8F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FEC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加样梳齿数：至少含有10、15齿</w:t>
            </w:r>
          </w:p>
        </w:tc>
      </w:tr>
      <w:tr w14:paraId="2CBE8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59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588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触摸屏≥4.3英寸，直观显示运行状态和实时参数，可进行编程和查看运行进度。</w:t>
            </w:r>
          </w:p>
        </w:tc>
      </w:tr>
      <w:tr w14:paraId="295B9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90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F76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具有小电流维持功能，可根据实验设置ON/OFF，防止条带跑过头或扩散。</w:t>
            </w:r>
          </w:p>
        </w:tc>
      </w:tr>
      <w:tr w14:paraId="241C4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15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▲1.7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F1D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封边垫条永久地固定在长玻板上，保证玻板精确对齐，防止漏胶</w:t>
            </w:r>
          </w:p>
        </w:tc>
      </w:tr>
      <w:tr w14:paraId="196F5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87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2B5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245E5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74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4F8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全自动琼脂糖凝胶电泳装置1台</w:t>
            </w:r>
          </w:p>
        </w:tc>
      </w:tr>
      <w:tr w14:paraId="07E09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E6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73C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操作说明书1份</w:t>
            </w:r>
          </w:p>
        </w:tc>
      </w:tr>
      <w:tr w14:paraId="03044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14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4AB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376FD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13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131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36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1E8EA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A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B0C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77D04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4C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80D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18008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56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478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64504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61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508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5EA5B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7A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5C0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06F80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BA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2F9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  <w:tr w14:paraId="43CF7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1A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BAA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</w:tbl>
    <w:p w14:paraId="378C3045">
      <w:pPr>
        <w:bidi w:val="0"/>
        <w:rPr>
          <w:rFonts w:hint="eastAsia"/>
          <w:lang w:val="en-US" w:eastAsia="zh-CN"/>
        </w:rPr>
      </w:pPr>
    </w:p>
    <w:p w14:paraId="47C7024E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生物安全柜</w:t>
      </w:r>
    </w:p>
    <w:tbl>
      <w:tblPr>
        <w:tblStyle w:val="4"/>
        <w:tblW w:w="838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7277"/>
      </w:tblGrid>
      <w:tr w14:paraId="43920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19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E1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46A7E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4B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74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27464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7CE8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 xml:space="preserve">★1.1 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90A3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>A2型</w:t>
            </w:r>
          </w:p>
        </w:tc>
      </w:tr>
      <w:tr w14:paraId="69C09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98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086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具有双工位设计</w:t>
            </w:r>
          </w:p>
        </w:tc>
      </w:tr>
      <w:tr w14:paraId="2E955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94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FBE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具有气流模式</w:t>
            </w:r>
          </w:p>
        </w:tc>
      </w:tr>
      <w:tr w14:paraId="78F4E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BA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A5F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流入气流平均风速≥0.50m/s, 下降气流平均风速≥0.25m/s</w:t>
            </w:r>
          </w:p>
        </w:tc>
      </w:tr>
      <w:tr w14:paraId="663D4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78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CBC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具有高效空气过滤器,过滤效率≥ 99.9995%</w:t>
            </w:r>
          </w:p>
        </w:tc>
      </w:tr>
      <w:tr w14:paraId="784C1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51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884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出厂前过滤器完整性测试≥1次</w:t>
            </w:r>
          </w:p>
        </w:tc>
      </w:tr>
      <w:tr w14:paraId="30908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2C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320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具有过滤器失效声光报警功能；具备流量控制及循环空气过滤器寿命监控功能</w:t>
            </w:r>
          </w:p>
        </w:tc>
      </w:tr>
      <w:tr w14:paraId="45AFF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6A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004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具有液晶屏，显示参数包括不限于工作区温度、气流流速、时间、过滤膜使用寿命</w:t>
            </w:r>
          </w:p>
        </w:tc>
      </w:tr>
      <w:tr w14:paraId="22EE7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95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07D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工作区具有负压保护功能</w:t>
            </w:r>
          </w:p>
        </w:tc>
      </w:tr>
      <w:tr w14:paraId="19E6B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B5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5BB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具有集液槽、排污阀</w:t>
            </w:r>
          </w:p>
        </w:tc>
      </w:tr>
      <w:tr w14:paraId="28282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E8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92F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具有紫外灯预约功能，可预约紫外灯自动开启/关闭时间、灭菌时间</w:t>
            </w:r>
          </w:p>
        </w:tc>
      </w:tr>
      <w:tr w14:paraId="4B26A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AB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E63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出厂前通过压力衰减法检测</w:t>
            </w:r>
          </w:p>
        </w:tc>
      </w:tr>
      <w:tr w14:paraId="272BA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7D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FA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噪音≤65分贝</w:t>
            </w:r>
          </w:p>
        </w:tc>
      </w:tr>
      <w:tr w14:paraId="0E0F6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D7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430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柜内电源：双防水插座设计</w:t>
            </w:r>
          </w:p>
        </w:tc>
      </w:tr>
      <w:tr w14:paraId="09EA4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6E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F43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606C5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1D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65E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生物安全柜1台</w:t>
            </w:r>
          </w:p>
        </w:tc>
      </w:tr>
      <w:tr w14:paraId="02BAA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78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865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实验室转椅2把</w:t>
            </w:r>
          </w:p>
        </w:tc>
      </w:tr>
      <w:tr w14:paraId="076F0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3E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EA2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带轮底座1个</w:t>
            </w:r>
          </w:p>
        </w:tc>
      </w:tr>
      <w:tr w14:paraId="0060F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A4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6E2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紫外灯1根</w:t>
            </w:r>
          </w:p>
        </w:tc>
      </w:tr>
      <w:tr w14:paraId="1327C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F8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D7E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内置防溅插座1个</w:t>
            </w:r>
          </w:p>
        </w:tc>
      </w:tr>
      <w:tr w14:paraId="3D113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D9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57E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6AC5D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E2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919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36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3B332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14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14B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5663C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B1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05D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0E0A7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9D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4EB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62148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C4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E54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4D078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38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5DD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28536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E4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BEA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</w:tbl>
    <w:p w14:paraId="009B87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（8）血栓弹力图仪</w:t>
      </w:r>
    </w:p>
    <w:tbl>
      <w:tblPr>
        <w:tblStyle w:val="4"/>
        <w:tblW w:w="842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7456"/>
      </w:tblGrid>
      <w:tr w14:paraId="63C89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CE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CB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5B62A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37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7EA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2F5F9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BC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A5C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检测原理：采用经典凝固法。</w:t>
            </w:r>
          </w:p>
        </w:tc>
      </w:tr>
      <w:tr w14:paraId="6F032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41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53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支持反应杯装卸、样本和试剂加样、样本和试剂混匀、检测通道孵育、样本检测、结果计算、报告输出等过程全自动。</w:t>
            </w:r>
          </w:p>
        </w:tc>
      </w:tr>
      <w:tr w14:paraId="0D3F1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DD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48C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测定项目：机器可支持开展Kaolin、R-Kaolin、AA、ADP、AA+ADP、HEP、FIB等检测项目。</w:t>
            </w:r>
          </w:p>
        </w:tc>
      </w:tr>
      <w:tr w14:paraId="443B1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8C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69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通道数量：单台机器具有≥4个相互独立的检测通道，可任意设置急诊位。</w:t>
            </w:r>
          </w:p>
        </w:tc>
      </w:tr>
      <w:tr w14:paraId="5639A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49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51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样本检测：检测通道间相互独立，样本检测过程中可随时增加待测样本。</w:t>
            </w:r>
          </w:p>
        </w:tc>
      </w:tr>
      <w:tr w14:paraId="366EA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19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380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具有样本摇匀功能。</w:t>
            </w:r>
          </w:p>
        </w:tc>
      </w:tr>
      <w:tr w14:paraId="0C880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8D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75A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试剂位：≥6个试剂位。试剂位具有定时旋转摇匀功能保证试剂在机性能，支持试剂条码扫描、试剂在位检测，支持24小时在机冷藏。</w:t>
            </w:r>
          </w:p>
        </w:tc>
      </w:tr>
      <w:tr w14:paraId="2B2D9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49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6C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进样方式：原始采血管直接上机，闭盖穿刺进样，无需脱帽处理，机器可自动识别不同类型、不同规格采血管。</w:t>
            </w:r>
          </w:p>
        </w:tc>
      </w:tr>
      <w:tr w14:paraId="63679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A4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6DE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通道间差异：R、Angle、MA CV≤8%。</w:t>
            </w:r>
          </w:p>
        </w:tc>
      </w:tr>
      <w:tr w14:paraId="35354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9E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540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测量重复性：R、Angle、MA CV≤8%。</w:t>
            </w:r>
          </w:p>
        </w:tc>
      </w:tr>
      <w:tr w14:paraId="5EAD3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A1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14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样本孵育：一体机自带孵育功能，开机自动孵育，缩短等待时间。</w:t>
            </w:r>
          </w:p>
        </w:tc>
      </w:tr>
      <w:tr w14:paraId="1F1D2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FB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1.12 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D4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条码扫描：机器内置条码扫描，支持试剂和样本条码扫描。</w:t>
            </w:r>
          </w:p>
        </w:tc>
      </w:tr>
      <w:tr w14:paraId="5CA17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66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767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联网功能：支持无线联网和有线联网，具有USB接口，可支持U盘，鼠标等连接。</w:t>
            </w:r>
          </w:p>
        </w:tc>
      </w:tr>
      <w:tr w14:paraId="4BDA3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BB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372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功能：支持日志记录与筛选查询，支持样本曲线及参数同屏叠加显示，支持试剂和反应杯数量查看，支持测试通道状态及测试项目查看，支持休眠模式，支持自定义设置自动开机时间，支持按照时间或项目停止测试，支持检测结果自动判读。</w:t>
            </w:r>
          </w:p>
        </w:tc>
      </w:tr>
      <w:tr w14:paraId="6F8E1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1E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2B8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急诊测试：配备独立急诊样本架，急诊样本优先检测。</w:t>
            </w:r>
          </w:p>
        </w:tc>
      </w:tr>
      <w:tr w14:paraId="32761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5F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839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数据传输管理：支持LIS双通连接，可远程获取报告结果。</w:t>
            </w:r>
          </w:p>
        </w:tc>
      </w:tr>
      <w:tr w14:paraId="53956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40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2A7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报告参数：能提供R、K、Angle(α)、MA、ACT、CI、A10等不少于30种参数。</w:t>
            </w:r>
          </w:p>
        </w:tc>
      </w:tr>
      <w:tr w14:paraId="25A93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C3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D41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报告模式：数据+图形，支持自定义参数输出及打印，参数可调。</w:t>
            </w:r>
          </w:p>
        </w:tc>
      </w:tr>
      <w:tr w14:paraId="7AB32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9B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A1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66B13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07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E2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血栓弹力图仪1台</w:t>
            </w:r>
          </w:p>
        </w:tc>
      </w:tr>
      <w:tr w14:paraId="21871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68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D03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终端设备1套</w:t>
            </w:r>
          </w:p>
        </w:tc>
      </w:tr>
      <w:tr w14:paraId="2888D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29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7DB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专用显示器1台</w:t>
            </w:r>
          </w:p>
        </w:tc>
      </w:tr>
      <w:tr w14:paraId="4D2EA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8C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0C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29532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30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A04E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36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216EB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85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36B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08657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AA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44C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23C50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7C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CBB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2D14F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97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BF1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19A08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C0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AE5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064F6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AF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72D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  <w:tr w14:paraId="3296B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35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917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</w:tbl>
    <w:p w14:paraId="37DEC9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（9）血库冰箱</w:t>
      </w:r>
    </w:p>
    <w:tbl>
      <w:tblPr>
        <w:tblStyle w:val="4"/>
        <w:tblW w:w="842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7322"/>
      </w:tblGrid>
      <w:tr w14:paraId="2A398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3F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15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1F087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42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BC5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2E7F6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B4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449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门体：采用立式设计，自关门功能。</w:t>
            </w:r>
          </w:p>
        </w:tc>
      </w:tr>
      <w:tr w14:paraId="3A885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19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4BE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微电脑控制，箱内温度恒定控制在4±1℃范围内，控温精度0.1°C。</w:t>
            </w:r>
          </w:p>
        </w:tc>
      </w:tr>
      <w:tr w14:paraId="4687C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FE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E5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显示屏显示箱内温度，可以查询工作状态，曲线显示，报警和事件记录等信息。</w:t>
            </w:r>
          </w:p>
        </w:tc>
      </w:tr>
      <w:tr w14:paraId="72A2F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CE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FB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多种故障报警：高低温报警、断电报警、开门报警、传感器故障报警、电池电量低报警。两种报警方式（声音蜂鸣报警和灯光闪烁报警）。</w:t>
            </w:r>
          </w:p>
        </w:tc>
      </w:tr>
      <w:tr w14:paraId="16F4D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6D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8C6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多重保护功能：开机延时保护、停机间隔保护、显示面板密码保护、断电记忆数据保护、传感器故障保护运行等。</w:t>
            </w:r>
          </w:p>
        </w:tc>
      </w:tr>
      <w:tr w14:paraId="6F0EC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F1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832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冷凝水汇集后自动电加热蒸发。</w:t>
            </w:r>
          </w:p>
        </w:tc>
      </w:tr>
      <w:tr w14:paraId="452CD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02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088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配备四个脚轮，两个底脚；可移动、可通过底脚锁定。</w:t>
            </w:r>
          </w:p>
        </w:tc>
      </w:tr>
      <w:tr w14:paraId="44940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C1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CC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噪声≤50dB（A）。</w:t>
            </w:r>
          </w:p>
        </w:tc>
      </w:tr>
      <w:tr w14:paraId="1205D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0E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C52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有效容积≥270L。</w:t>
            </w:r>
          </w:p>
        </w:tc>
      </w:tr>
      <w:tr w14:paraId="25FE5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A8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21B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不锈钢内胆设计，防腐可靠。</w:t>
            </w:r>
          </w:p>
        </w:tc>
      </w:tr>
      <w:tr w14:paraId="1A7B6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A3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6EC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门体配置机械锁。</w:t>
            </w:r>
          </w:p>
        </w:tc>
      </w:tr>
      <w:tr w14:paraId="65F40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2D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D86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后备电池设计，满足断电后报警并继续显示箱内实时温度需求。</w:t>
            </w:r>
          </w:p>
        </w:tc>
      </w:tr>
      <w:tr w14:paraId="18CC0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2B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C2F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箱内≥6路传感器，主控传感器为高精度PT100，环境温湿度传感器可显示环境温湿度，防低温机械温控器，电控板故障时可直接控制压机开停，防止温低影响血液安全。</w:t>
            </w:r>
          </w:p>
        </w:tc>
      </w:tr>
      <w:tr w14:paraId="7FD96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B7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09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箱内设置LED照明灯，外部独立灯开关。</w:t>
            </w:r>
          </w:p>
        </w:tc>
      </w:tr>
      <w:tr w14:paraId="26A9C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A4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8E6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具有USB接口，可下载温度数据，报警记录等信息，可以存储箱内温度数据10年，实现产品整个生命周期的温度数据可追溯。</w:t>
            </w:r>
          </w:p>
        </w:tc>
      </w:tr>
      <w:tr w14:paraId="54E4B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E2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E58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≥5个蘸塑搁架，≥5个内门。</w:t>
            </w:r>
          </w:p>
        </w:tc>
      </w:tr>
      <w:tr w14:paraId="1E6FB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B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540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≥15个蘸塑血筐</w:t>
            </w:r>
          </w:p>
        </w:tc>
      </w:tr>
      <w:tr w14:paraId="18E94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F4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F33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1CFC4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A9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C0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血库冰箱1台</w:t>
            </w:r>
          </w:p>
        </w:tc>
      </w:tr>
      <w:tr w14:paraId="6015A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1B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24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温度计1个</w:t>
            </w:r>
          </w:p>
        </w:tc>
      </w:tr>
      <w:tr w14:paraId="38549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BE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267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湿度计1个</w:t>
            </w:r>
          </w:p>
        </w:tc>
      </w:tr>
      <w:tr w14:paraId="18574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4D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86D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4986B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DA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E3C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36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46EAC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6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A60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624D0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92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C95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503C7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93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23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30A54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1C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12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06EA0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E6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C87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17A11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9F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9D2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</w:tbl>
    <w:p w14:paraId="0C4A77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（10）细菌CO2培养箱</w:t>
      </w:r>
    </w:p>
    <w:tbl>
      <w:tblPr>
        <w:tblStyle w:val="4"/>
        <w:tblW w:w="842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7576"/>
      </w:tblGrid>
      <w:tr w14:paraId="5F0CF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69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84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23819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53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60A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5EFD6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AB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1ECF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容积≥80L</w:t>
            </w:r>
          </w:p>
        </w:tc>
      </w:tr>
      <w:tr w14:paraId="32BC6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86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771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显示方式：触摸显示屏。</w:t>
            </w:r>
          </w:p>
        </w:tc>
      </w:tr>
      <w:tr w14:paraId="1C725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3B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93F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内胆均为优质不锈钢制成，经过电化学处理，全圆角设计。</w:t>
            </w:r>
          </w:p>
        </w:tc>
      </w:tr>
      <w:tr w14:paraId="6AB13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71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8FC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外门加热、保温技术有效抑制玻璃起雾和门框四周产生冷凝水。</w:t>
            </w:r>
          </w:p>
        </w:tc>
      </w:tr>
      <w:tr w14:paraId="2FED0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8D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4C4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具有控温功能</w:t>
            </w:r>
          </w:p>
        </w:tc>
      </w:tr>
      <w:tr w14:paraId="54279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09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663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加热方式：气套式或水套式，微电脑PID控制。</w:t>
            </w:r>
          </w:p>
        </w:tc>
      </w:tr>
      <w:tr w14:paraId="4CA83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16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D00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二氧化碳传感器类型：IR红外线传感器或热导TC传感器。</w:t>
            </w:r>
          </w:p>
        </w:tc>
      </w:tr>
      <w:tr w14:paraId="3456C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81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3B8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CO2浓度控制范围：最小值≥0%且最大值≤20%</w:t>
            </w:r>
          </w:p>
        </w:tc>
      </w:tr>
      <w:tr w14:paraId="756B5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94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7D5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具有气瓶切换功能。</w:t>
            </w:r>
          </w:p>
        </w:tc>
      </w:tr>
      <w:tr w14:paraId="469AB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66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7F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具有增湿功能。</w:t>
            </w:r>
          </w:p>
        </w:tc>
      </w:tr>
      <w:tr w14:paraId="2879C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2B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73C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箱内湿度：≥90%RH</w:t>
            </w:r>
          </w:p>
        </w:tc>
      </w:tr>
      <w:tr w14:paraId="0C239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74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048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具有HEPA过滤器。</w:t>
            </w:r>
          </w:p>
        </w:tc>
      </w:tr>
      <w:tr w14:paraId="793AB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D5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075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具有报警系统：高低温报警，CO2 浓度报警，O2浓度报警，门未关严报警，缺水报警独立过热保护装置。</w:t>
            </w:r>
          </w:p>
        </w:tc>
      </w:tr>
      <w:tr w14:paraId="6F886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2F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C36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4182F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87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93D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主机1台</w:t>
            </w:r>
          </w:p>
        </w:tc>
      </w:tr>
      <w:tr w14:paraId="7317F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BB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3A2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风机1个</w:t>
            </w:r>
          </w:p>
        </w:tc>
      </w:tr>
      <w:tr w14:paraId="01454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EB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4F0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电磁阀1个</w:t>
            </w:r>
          </w:p>
        </w:tc>
      </w:tr>
      <w:tr w14:paraId="331A6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1A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279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触摸显示屏1块</w:t>
            </w:r>
          </w:p>
        </w:tc>
      </w:tr>
      <w:tr w14:paraId="7747B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78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52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温度模块1套</w:t>
            </w:r>
          </w:p>
        </w:tc>
      </w:tr>
      <w:tr w14:paraId="21E1B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E6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694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二氧化碳传感器1个</w:t>
            </w:r>
          </w:p>
        </w:tc>
      </w:tr>
      <w:tr w14:paraId="45EBD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60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E22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电源模块1套</w:t>
            </w:r>
          </w:p>
        </w:tc>
      </w:tr>
      <w:tr w14:paraId="2D51B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ED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E5E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2D194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48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5F3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36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1B79E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43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493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5CF90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8A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C28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37EEF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CB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35D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1E11E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84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036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1A91F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65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25E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5513E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</w:trPr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53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EF6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</w:tbl>
    <w:p w14:paraId="16845DE0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医用纯水机</w:t>
      </w:r>
    </w:p>
    <w:tbl>
      <w:tblPr>
        <w:tblStyle w:val="4"/>
        <w:tblW w:w="842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7470"/>
      </w:tblGrid>
      <w:tr w14:paraId="3A93E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38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B7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38B28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86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838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05C5B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49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FA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纯化水符合电导率≤15us/cm(25℃)</w:t>
            </w:r>
          </w:p>
        </w:tc>
      </w:tr>
      <w:tr w14:paraId="49DF1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E2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▲1.2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9A7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产水量：≥500L/H</w:t>
            </w:r>
          </w:p>
        </w:tc>
      </w:tr>
      <w:tr w14:paraId="337AC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F6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7B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主要工艺流程：采用“预处理+单级反渗透+纯水恒压供水”工艺。</w:t>
            </w:r>
          </w:p>
        </w:tc>
      </w:tr>
      <w:tr w14:paraId="4F3A0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39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2EC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纯水供水采用变频恒定压力输出方式，水压稳定。</w:t>
            </w:r>
          </w:p>
        </w:tc>
      </w:tr>
      <w:tr w14:paraId="475A3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4B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A7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具备开机自检、缺水保护报警、停电自动复位、水箱满水后自动停机、高水压、过载保护等功能。RO膜自动冲洗，水质在线监测系统，可即时测量产水水质。</w:t>
            </w:r>
          </w:p>
        </w:tc>
      </w:tr>
      <w:tr w14:paraId="3B74E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B9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1FB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电导率仪连续监测实时在线显示产水的电导率值。</w:t>
            </w:r>
          </w:p>
        </w:tc>
      </w:tr>
      <w:tr w14:paraId="050E7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12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31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控制界面：彩色液晶触摸屏</w:t>
            </w:r>
          </w:p>
        </w:tc>
      </w:tr>
      <w:tr w14:paraId="4563B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10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442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设备接口：USB、ETHERNET、RS232</w:t>
            </w:r>
          </w:p>
        </w:tc>
      </w:tr>
      <w:tr w14:paraId="50595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F2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34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漏水保护：具备双重漏水保护器，可同时感应内部和桌面积水，并在报警触发时采取强制保护措施</w:t>
            </w:r>
          </w:p>
        </w:tc>
      </w:tr>
      <w:tr w14:paraId="27C7E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D5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E56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程指标监测：系统具备以下过程指标实时传感器监测和数字显示—原水电导率/温度、RO产水电导率、UP产水电阻率/温度、TOC、一级/二级RO运行压力、UP运行压力，电导/电阻率显示可选自动温度补偿和不补偿显示方式</w:t>
            </w:r>
          </w:p>
        </w:tc>
      </w:tr>
      <w:tr w14:paraId="5C8E8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B1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3F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水质质控：系统具备RO产水（电导率）和UP产水质控功能（电导率+TOC），水质不合格声光提示，RO不合格产水自动排放</w:t>
            </w:r>
          </w:p>
        </w:tc>
      </w:tr>
      <w:tr w14:paraId="5F1B7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27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E7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61474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C7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2D6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纯水机1台</w:t>
            </w:r>
          </w:p>
        </w:tc>
      </w:tr>
      <w:tr w14:paraId="6FCA5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FD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9BF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储水罐1个</w:t>
            </w:r>
          </w:p>
        </w:tc>
      </w:tr>
      <w:tr w14:paraId="79CB1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70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851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72BE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C4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55C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60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57103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06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7A9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0013F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2D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DC2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54A0E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EB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28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097AA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E1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5E2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3C344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C5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E06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598C8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4A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47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</w:tbl>
    <w:p w14:paraId="5E51467B">
      <w:pPr>
        <w:bidi w:val="0"/>
        <w:rPr>
          <w:rFonts w:hint="eastAsia"/>
          <w:lang w:val="en-US" w:eastAsia="zh-CN"/>
        </w:rPr>
      </w:pPr>
    </w:p>
    <w:p w14:paraId="0D441AF3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医用冰箱（一）</w:t>
      </w:r>
    </w:p>
    <w:tbl>
      <w:tblPr>
        <w:tblStyle w:val="4"/>
        <w:tblW w:w="827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7172"/>
      </w:tblGrid>
      <w:tr w14:paraId="19425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07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5D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71782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17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BF3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1D763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3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6E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有效容积≥200L</w:t>
            </w:r>
          </w:p>
        </w:tc>
      </w:tr>
      <w:tr w14:paraId="727FA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4D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75C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整体结构：立式双门设计，都为发泡门设计；保温材料采用LBA硬质发泡，无CFC聚氨酯发泡，保温性能优。</w:t>
            </w:r>
          </w:p>
        </w:tc>
      </w:tr>
      <w:tr w14:paraId="29D1B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59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E61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触摸按键，LED屏幕显示，可同时显示冷藏、冷冻室温度。</w:t>
            </w:r>
          </w:p>
        </w:tc>
      </w:tr>
      <w:tr w14:paraId="4E78D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84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938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冷藏室控制显示精度≤0.1℃，冷冻室控制显示精度≤1℃。</w:t>
            </w:r>
          </w:p>
        </w:tc>
      </w:tr>
      <w:tr w14:paraId="051A4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6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70E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冷藏室温度范围：最小值≥2℃且最大值≤8℃，冷冻室温度范围最小值≥-30℃且最大值≤-10℃，用户可自行调节温度</w:t>
            </w:r>
          </w:p>
        </w:tc>
      </w:tr>
      <w:tr w14:paraId="0C3B1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98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0A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安全系统：具有蜂鸣报警和灯光闪烁两种报警方式</w:t>
            </w:r>
          </w:p>
        </w:tc>
      </w:tr>
      <w:tr w14:paraId="66EA0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5C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3F8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温度监控：产品配有两个测试孔，方便客户接入温度监控设备，对箱内温度进行监测。</w:t>
            </w:r>
          </w:p>
        </w:tc>
      </w:tr>
      <w:tr w14:paraId="27132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8E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7AB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冷藏室配有≥2个蘸塑搁架</w:t>
            </w:r>
          </w:p>
        </w:tc>
      </w:tr>
      <w:tr w14:paraId="5EDDA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A6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9E2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柜内照明：内设LED照明灯</w:t>
            </w:r>
          </w:p>
        </w:tc>
      </w:tr>
      <w:tr w14:paraId="75A3A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D9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DE7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配有4个脚轮和2个平衡底脚</w:t>
            </w:r>
          </w:p>
        </w:tc>
      </w:tr>
      <w:tr w14:paraId="373FB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61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9F1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安全保障：冷藏室、冷冻室各配置一个锁扣</w:t>
            </w:r>
          </w:p>
        </w:tc>
      </w:tr>
      <w:tr w14:paraId="67CDB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0E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39E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运行安全：当冷藏或者冷冻室传感器损坏后，自动进入安全运行模式并报警，压缩机按照周期启停运行。</w:t>
            </w:r>
          </w:p>
        </w:tc>
      </w:tr>
      <w:tr w14:paraId="05A32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F0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31F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内置电池，满足产品断电后继续显示箱内的实时温度</w:t>
            </w:r>
          </w:p>
        </w:tc>
      </w:tr>
      <w:tr w14:paraId="731A5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43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115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冷藏室配置自动化霜功能，不必人工除霜</w:t>
            </w:r>
          </w:p>
        </w:tc>
      </w:tr>
      <w:tr w14:paraId="3D48A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81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B3F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当门打开，冷藏内灯亮，内风机停，保障箱内温度稳定</w:t>
            </w:r>
          </w:p>
        </w:tc>
      </w:tr>
      <w:tr w14:paraId="2F9AD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16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2D3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换热设计：冷冻室为隐藏蒸发器设计，箱内空间利用率高，冷冻室双重密封，结霜少</w:t>
            </w:r>
          </w:p>
        </w:tc>
      </w:tr>
      <w:tr w14:paraId="4F422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E3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D94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51339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D6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CE0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医用冰箱1台</w:t>
            </w:r>
          </w:p>
        </w:tc>
      </w:tr>
      <w:tr w14:paraId="1FB45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C2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E5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温度计1个</w:t>
            </w:r>
          </w:p>
        </w:tc>
      </w:tr>
      <w:tr w14:paraId="3F325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90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3A1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湿度计1个</w:t>
            </w:r>
          </w:p>
        </w:tc>
      </w:tr>
      <w:tr w14:paraId="516AF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45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900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0E5EA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F3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D10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36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424186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9F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AA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2ECC6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BF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7E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78DF4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50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5BA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3D27B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B2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025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775F4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51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8A9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273EC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4A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549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</w:tbl>
    <w:p w14:paraId="3DA93AC9">
      <w:pPr>
        <w:bidi w:val="0"/>
        <w:rPr>
          <w:rFonts w:hint="eastAsia"/>
          <w:lang w:val="en-US" w:eastAsia="zh-CN"/>
        </w:rPr>
      </w:pPr>
    </w:p>
    <w:p w14:paraId="74DBBB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（13）医用冰箱（二）</w:t>
      </w:r>
    </w:p>
    <w:tbl>
      <w:tblPr>
        <w:tblStyle w:val="4"/>
        <w:tblW w:w="827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7172"/>
      </w:tblGrid>
      <w:tr w14:paraId="53A59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C9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6D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52C76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DF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94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1C159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28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123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容积≥400L，立式结构</w:t>
            </w:r>
          </w:p>
        </w:tc>
      </w:tr>
      <w:tr w14:paraId="4F708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65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17A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温度范围：（-80℃）～（-40℃），用户可自行调节温度，降温速度≤8小时。</w:t>
            </w:r>
          </w:p>
        </w:tc>
      </w:tr>
      <w:tr w14:paraId="6D844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71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27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外部材料：喷涂钢板。</w:t>
            </w:r>
          </w:p>
        </w:tc>
      </w:tr>
      <w:tr w14:paraId="3A397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E6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E0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内部材料：不锈钢或医用ABS材料。</w:t>
            </w:r>
          </w:p>
        </w:tc>
      </w:tr>
      <w:tr w14:paraId="44FC4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94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002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噪音≤65dB</w:t>
            </w:r>
          </w:p>
        </w:tc>
      </w:tr>
      <w:tr w14:paraId="2D737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2A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E7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外门隔热层：无CFC高密度聚氨酯发泡。</w:t>
            </w:r>
          </w:p>
        </w:tc>
      </w:tr>
      <w:tr w14:paraId="331D6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CC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3D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内门隔热层：无CFC高密度聚氨酯发泡。</w:t>
            </w:r>
          </w:p>
        </w:tc>
      </w:tr>
      <w:tr w14:paraId="6B170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73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9A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箱体隔热层：无CFC高密度聚氨酯发泡。</w:t>
            </w:r>
          </w:p>
        </w:tc>
      </w:tr>
      <w:tr w14:paraId="0D87B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74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1E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搁板：3层，可调节高度，材质为不锈钢，隔板挂条带刻度。</w:t>
            </w:r>
          </w:p>
        </w:tc>
      </w:tr>
      <w:tr w14:paraId="54726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ED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57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一体式大门把手设计，可实现单手开关门。</w:t>
            </w:r>
          </w:p>
        </w:tc>
      </w:tr>
      <w:tr w14:paraId="15E49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7C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1.11 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19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大门把手标配暗锁，可同时使用大门挂锁。</w:t>
            </w:r>
          </w:p>
        </w:tc>
      </w:tr>
      <w:tr w14:paraId="46E93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39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36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内门2个压紧式小门把手，可根据使用情况来调节压紧小门的压力。</w:t>
            </w:r>
          </w:p>
        </w:tc>
      </w:tr>
      <w:tr w14:paraId="33BB9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B5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47D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脚轮：4个，均可做为调平脚。</w:t>
            </w:r>
          </w:p>
        </w:tc>
      </w:tr>
      <w:tr w14:paraId="3105B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7B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834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检测孔≥2个</w:t>
            </w:r>
          </w:p>
        </w:tc>
      </w:tr>
      <w:tr w14:paraId="4C526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2A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C7A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门封条：整机共设计门封条数量为4层，保温效果更好；材质为硅胶，可耐受-86℃环境温度。</w:t>
            </w:r>
          </w:p>
        </w:tc>
      </w:tr>
      <w:tr w14:paraId="7AAEA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0B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9B1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压缩机≥2个</w:t>
            </w:r>
          </w:p>
        </w:tc>
      </w:tr>
      <w:tr w14:paraId="02A83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E2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569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液晶触摸屏≥7英寸</w:t>
            </w:r>
          </w:p>
        </w:tc>
      </w:tr>
      <w:tr w14:paraId="1FF45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71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DC8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屏幕显示信息包括：箱内温度、环境温度、输入电压、显示消音、设备运行模式、日期时间、屏幕状态（是否锁屏）、设备运行状态（是否正常）。</w:t>
            </w:r>
          </w:p>
        </w:tc>
      </w:tr>
      <w:tr w14:paraId="6054A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2F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C9A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屏幕可显示温度历史曲线，可直接实现历史温度曲线查询及下载。</w:t>
            </w:r>
          </w:p>
        </w:tc>
      </w:tr>
      <w:tr w14:paraId="644B6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A7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3EA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屏幕可显示异常信息，可直接查询最近半年出现的各种冰箱运行异常信息。</w:t>
            </w:r>
          </w:p>
        </w:tc>
      </w:tr>
      <w:tr w14:paraId="5E614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7E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157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屏幕可显示两种运行状态“节能模式”“高性能模式”，用户可根据实际需求选择运行状态。</w:t>
            </w:r>
          </w:p>
        </w:tc>
      </w:tr>
      <w:tr w14:paraId="52C28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04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1A2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屏幕可显示开门信息以及下载。</w:t>
            </w:r>
          </w:p>
        </w:tc>
      </w:tr>
      <w:tr w14:paraId="4993F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2E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9EC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温度控制：采用微电脑控制系统，可确保精确稳定的运行；精准的电子温度控制及显示，断电记忆，调节精度为0.1℃。</w:t>
            </w:r>
          </w:p>
        </w:tc>
      </w:tr>
      <w:tr w14:paraId="66B89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10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782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报警系统：具备高低温报警、传感器故障报警、冷凝器脏堵报警、环温异常报警、电压异常报警、断电报警、门开报警、电池电量低报警、远程报警接口，所有的报警信息以及历史记录可在液晶屏查询。</w:t>
            </w:r>
          </w:p>
        </w:tc>
      </w:tr>
      <w:tr w14:paraId="35855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38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E4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报警方式：具有声光报警方式。</w:t>
            </w:r>
          </w:p>
        </w:tc>
      </w:tr>
      <w:tr w14:paraId="248E4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64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30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备用电池确保断电后报警及记录内部温度≥48小时，电池寿命提醒功能可在电池需更换前提示用户。</w:t>
            </w:r>
          </w:p>
        </w:tc>
      </w:tr>
      <w:tr w14:paraId="529DE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24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A32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键盘锁定、密码保护功能，防止随意调整运行参数。</w:t>
            </w:r>
          </w:p>
        </w:tc>
      </w:tr>
      <w:tr w14:paraId="74542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A5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8FE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具有断电保护功能。</w:t>
            </w:r>
          </w:p>
        </w:tc>
      </w:tr>
      <w:tr w14:paraId="6012E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DB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1.29 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8E2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具有USB接口，相关数据可导出PDF和EXCEL格式。</w:t>
            </w:r>
          </w:p>
        </w:tc>
      </w:tr>
      <w:tr w14:paraId="60747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14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2E5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4F249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A8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2DD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医用冰箱1台</w:t>
            </w:r>
          </w:p>
        </w:tc>
      </w:tr>
      <w:tr w14:paraId="6EF21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24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AC8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温度计1个</w:t>
            </w:r>
          </w:p>
        </w:tc>
      </w:tr>
      <w:tr w14:paraId="74A3C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16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B70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湿度计1个</w:t>
            </w:r>
          </w:p>
        </w:tc>
      </w:tr>
      <w:tr w14:paraId="3A542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A7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299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669E5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D0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04C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60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03906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40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17F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37302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42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8A5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7717A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EC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3A8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7AC5D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94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43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7F99F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DD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E1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21114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5A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9B0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</w:tbl>
    <w:p w14:paraId="41B4B1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（14）医用低温保存箱</w:t>
      </w:r>
    </w:p>
    <w:tbl>
      <w:tblPr>
        <w:tblStyle w:val="4"/>
        <w:tblW w:w="826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7157"/>
      </w:tblGrid>
      <w:tr w14:paraId="2D907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AF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3B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31B12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76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05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6801F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FF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7C3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容积≥390L，立式结构</w:t>
            </w:r>
          </w:p>
        </w:tc>
      </w:tr>
      <w:tr w14:paraId="5331E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BB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05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温度范围：（-80℃）～（-40℃），用户可自行调节温度，控温方式：PLC制冷控制</w:t>
            </w:r>
          </w:p>
        </w:tc>
      </w:tr>
      <w:tr w14:paraId="39787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CA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828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系统：多种故障报警（高低温报警、传感器故障报警、门开报警、冷凝器脏报警、电池电量低报警）；两种报警方式（声音蜂鸣报警、灯光闪烁报警）；多重保护功能（开机延时保护可设定时间、显示面板密码锁功能）；所有部件独立接地。</w:t>
            </w:r>
          </w:p>
        </w:tc>
      </w:tr>
      <w:tr w14:paraId="41B33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51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C0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显示：显示屏可显示箱内温度，设定温度，环境温度，输入电压。能设定高低温报警和箱内温度，具有故障提示预警功能。</w:t>
            </w:r>
          </w:p>
        </w:tc>
      </w:tr>
      <w:tr w14:paraId="6B0A6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1C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B1C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门：外门1个，内门2个；发泡结构内门，双层密封胶条，有效保温，最大限度避免打开外门后，冷量泄露。可调节搁架，便于物体存放。</w:t>
            </w:r>
          </w:p>
        </w:tc>
      </w:tr>
      <w:tr w14:paraId="7421B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1A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D26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具有一体式外门门锁手把设计、紧凑式脚轮设计、不锈钢内门手把。</w:t>
            </w:r>
          </w:p>
        </w:tc>
      </w:tr>
      <w:tr w14:paraId="1BA88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E4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44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外门四层内门一层，共5层密封结构设计，采用耐腐蚀的橡胶材料。</w:t>
            </w:r>
          </w:p>
        </w:tc>
      </w:tr>
      <w:tr w14:paraId="5AA8E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7A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168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隔热层：VIP航空隔热真空保温材料+无氟发泡剂。</w:t>
            </w:r>
          </w:p>
        </w:tc>
      </w:tr>
      <w:tr w14:paraId="69FCF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D4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45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创新双级复叠碳氢制冷系统设计，选用HC制冷剂，含氟为0。</w:t>
            </w:r>
          </w:p>
        </w:tc>
      </w:tr>
      <w:tr w14:paraId="5CB64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23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5D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具有温度记录仪和冻存架、冻存盒、远程报警、开门超时报警、断电报警、传感器故障报警功能。</w:t>
            </w:r>
          </w:p>
        </w:tc>
      </w:tr>
      <w:tr w14:paraId="2C145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56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02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双锁结构设计,自带暗锁，同时可用挂锁。</w:t>
            </w:r>
          </w:p>
        </w:tc>
      </w:tr>
      <w:tr w14:paraId="1A554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46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56A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具有USB模块，可同步记录箱内实际温度、设定温度、高低温报警温度、输入电压、环境温度等数据10年以上。</w:t>
            </w:r>
          </w:p>
        </w:tc>
      </w:tr>
      <w:tr w14:paraId="512A9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F3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7D8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25℃环温时，降温速度≤5小时。</w:t>
            </w:r>
          </w:p>
        </w:tc>
      </w:tr>
      <w:tr w14:paraId="54F62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CC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ADE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自动加热门体平衡孔设计。</w:t>
            </w:r>
          </w:p>
        </w:tc>
      </w:tr>
      <w:tr w14:paraId="271A1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92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B1F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噪音≤65dB</w:t>
            </w:r>
          </w:p>
        </w:tc>
      </w:tr>
      <w:tr w14:paraId="78F1B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D0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77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温度精度≤0.1℃</w:t>
            </w:r>
          </w:p>
        </w:tc>
      </w:tr>
      <w:tr w14:paraId="57F0F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06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C3F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具有断电保护功能</w:t>
            </w:r>
          </w:p>
        </w:tc>
      </w:tr>
      <w:tr w14:paraId="0B746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EF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9E4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292A2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4A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ADC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医用冰箱1台</w:t>
            </w:r>
          </w:p>
        </w:tc>
      </w:tr>
      <w:tr w14:paraId="69352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51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664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温度计1个</w:t>
            </w:r>
          </w:p>
        </w:tc>
      </w:tr>
      <w:tr w14:paraId="4B718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D9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98E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湿度计1个</w:t>
            </w:r>
          </w:p>
        </w:tc>
      </w:tr>
      <w:tr w14:paraId="1252F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ED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CE2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5F1FF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D5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42D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36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6F8D4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72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F5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6404B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B1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6AE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77A8B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E2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550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66B4C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9F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DB2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5A462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9B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698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3D382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DC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818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</w:tbl>
    <w:p w14:paraId="2F132C4A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生物培养箱</w:t>
      </w:r>
    </w:p>
    <w:tbl>
      <w:tblPr>
        <w:tblStyle w:val="4"/>
        <w:tblW w:w="842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7321"/>
      </w:tblGrid>
      <w:tr w14:paraId="1AE7F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FE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3B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624E8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0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5D7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492B2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A3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36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温度选择范围：RT+5℃-85℃</w:t>
            </w:r>
          </w:p>
        </w:tc>
      </w:tr>
      <w:tr w14:paraId="678A7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5C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16E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设备容积≥50L。</w:t>
            </w:r>
          </w:p>
        </w:tc>
      </w:tr>
      <w:tr w14:paraId="4B0A0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B4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2D5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温度显示精度：0.1℃。</w:t>
            </w:r>
          </w:p>
        </w:tc>
      </w:tr>
      <w:tr w14:paraId="3FBD6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44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CF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温度均匀性：±2℃。</w:t>
            </w:r>
          </w:p>
        </w:tc>
      </w:tr>
      <w:tr w14:paraId="3E259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B1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BA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温度波动度：±1℃。</w:t>
            </w:r>
          </w:p>
        </w:tc>
      </w:tr>
      <w:tr w14:paraId="6EB6A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02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16E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箱体侧面具有测试孔，能检测工作室内温度。</w:t>
            </w:r>
          </w:p>
        </w:tc>
      </w:tr>
      <w:tr w14:paraId="19B46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2B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CE8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采用PID微电脑控温技术，多点校温。</w:t>
            </w:r>
          </w:p>
        </w:tc>
      </w:tr>
      <w:tr w14:paraId="054F2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0B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72B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显示屏≥3.5英寸</w:t>
            </w:r>
          </w:p>
        </w:tc>
      </w:tr>
      <w:tr w14:paraId="75447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80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11E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具有定时功能，声光报警提示，开门报警、超温报警功能。</w:t>
            </w:r>
          </w:p>
        </w:tc>
      </w:tr>
      <w:tr w14:paraId="4E345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28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5B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具有限温报警系统功能。</w:t>
            </w:r>
          </w:p>
        </w:tc>
      </w:tr>
      <w:tr w14:paraId="6B1CB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CA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F13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舱体采用不锈钢面板材质，多层可调节搁架，防滑脱隔板设计，方便装载。箱体外部为碳钢喷塑。</w:t>
            </w:r>
          </w:p>
        </w:tc>
      </w:tr>
      <w:tr w14:paraId="3D5A3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53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1.12 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F53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单层门透视窗结构，采用硅胶密封条贴合密封设计，便于观察设备内部情况。</w:t>
            </w:r>
          </w:p>
        </w:tc>
      </w:tr>
      <w:tr w14:paraId="6B2DC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C6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5BB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50C2B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91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2F2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生物培养箱1台</w:t>
            </w:r>
          </w:p>
        </w:tc>
      </w:tr>
      <w:tr w14:paraId="250A4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8E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264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操作说明书1份</w:t>
            </w:r>
          </w:p>
        </w:tc>
      </w:tr>
      <w:tr w14:paraId="6B02F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F7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C2D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253DF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5F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CA8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12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7795B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88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DC3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1C132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BC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D76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0D32F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56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644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42946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91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C6D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10892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AF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15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418BB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5B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FC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</w:tbl>
    <w:p w14:paraId="23C073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（16）超纯水机</w:t>
      </w:r>
    </w:p>
    <w:tbl>
      <w:tblPr>
        <w:tblStyle w:val="4"/>
        <w:tblW w:w="842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7351"/>
      </w:tblGrid>
      <w:tr w14:paraId="5DA67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AF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46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769B0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4F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F0D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55F1D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AF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BCD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处理工艺：双级反渗透+离子交换</w:t>
            </w:r>
          </w:p>
        </w:tc>
      </w:tr>
      <w:tr w14:paraId="745BD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96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6C7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纯水：电导率≤5μs/cm（25℃）</w:t>
            </w:r>
          </w:p>
        </w:tc>
      </w:tr>
      <w:tr w14:paraId="505A5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88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423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超纯水：电阻率≥18.2MΩ.cm（25℃）</w:t>
            </w:r>
          </w:p>
        </w:tc>
      </w:tr>
      <w:tr w14:paraId="30118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78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▲1.4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0D9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产水量：双级RO系统稳定产量≥20L/H@15℃</w:t>
            </w:r>
          </w:p>
        </w:tc>
      </w:tr>
      <w:tr w14:paraId="7F48F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05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2B5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设备包括：预处理、水箱、纯化主机，含所有必备耗材</w:t>
            </w:r>
          </w:p>
        </w:tc>
      </w:tr>
      <w:tr w14:paraId="10D5AD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1E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BE7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控制界面：彩色液晶触控屏</w:t>
            </w:r>
          </w:p>
        </w:tc>
      </w:tr>
      <w:tr w14:paraId="36AF6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C3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046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设备具备纯水、超纯水双取水口</w:t>
            </w:r>
          </w:p>
        </w:tc>
      </w:tr>
      <w:tr w14:paraId="156C5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C8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4C9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配备带有高度、角度可调支架的取水臂</w:t>
            </w:r>
          </w:p>
        </w:tc>
      </w:tr>
      <w:tr w14:paraId="51951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D7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25F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定量取水功能，定量精度：±1%</w:t>
            </w:r>
          </w:p>
        </w:tc>
      </w:tr>
      <w:tr w14:paraId="4E576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DF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9BF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超纯水质控取水功能，质控功能=开启时，水质不合格不能取水。</w:t>
            </w:r>
          </w:p>
        </w:tc>
      </w:tr>
      <w:tr w14:paraId="1E082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CE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89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支持脚踏开关人工/自动定量取水。</w:t>
            </w:r>
          </w:p>
        </w:tc>
      </w:tr>
      <w:tr w14:paraId="4F6F6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EC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1.12 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836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数据打印：具有自动/手动水质打印输出功能，可打印输出历史数据</w:t>
            </w:r>
          </w:p>
        </w:tc>
      </w:tr>
      <w:tr w14:paraId="39C39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AF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D38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漏水保护：具备双重漏水保护器（分别位于水箱底部和主机底部），均可同时感应内部和桌面积水，并在报警触发时采取强制保护措施。</w:t>
            </w:r>
          </w:p>
        </w:tc>
      </w:tr>
      <w:tr w14:paraId="767CB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3F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ADC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水质质控：系统具备RO产水（电导率）和UP产水质控功能（电导率+TOC），水质不合格声光提示，RO不合格产水自动排放</w:t>
            </w:r>
          </w:p>
        </w:tc>
      </w:tr>
      <w:tr w14:paraId="67B3C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5D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648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超纯水系统具有TOC在线监测功能，范围1-999ppb</w:t>
            </w:r>
          </w:p>
        </w:tc>
      </w:tr>
      <w:tr w14:paraId="013B6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90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122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系统消毒：配备独立消毒盒，可用于RO和UP系统的在线化学消毒或UV紫外线消毒，消毒过程独立界面、自动完成</w:t>
            </w:r>
          </w:p>
        </w:tc>
      </w:tr>
      <w:tr w14:paraId="7E590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CE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F48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连续液位监测：纯水储罐使用连续式液位传感器监测液位（非分段式）。</w:t>
            </w:r>
          </w:p>
        </w:tc>
      </w:tr>
      <w:tr w14:paraId="125D7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B4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DE2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423D2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B3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D09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纯水机1台</w:t>
            </w:r>
          </w:p>
        </w:tc>
      </w:tr>
      <w:tr w14:paraId="3C41E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AE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6ED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储水罐1个</w:t>
            </w:r>
          </w:p>
        </w:tc>
      </w:tr>
      <w:tr w14:paraId="5B13C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42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BE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备用滤芯5套</w:t>
            </w:r>
          </w:p>
        </w:tc>
      </w:tr>
      <w:tr w14:paraId="76B82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F9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477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392D7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06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0D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36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45BC8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A7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353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1653C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85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733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74552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61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9F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042F3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EF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3BF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49D45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EB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C4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57EBC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D8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95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</w:tbl>
    <w:p w14:paraId="0E585C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（17）纯水系统</w:t>
      </w:r>
    </w:p>
    <w:tbl>
      <w:tblPr>
        <w:tblStyle w:val="4"/>
        <w:tblW w:w="833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7232"/>
      </w:tblGrid>
      <w:tr w14:paraId="6B308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03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1A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09BB7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D9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DF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1030F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60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▲1.1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17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双级反渗透系统稳定产水量≥15L/H@25℃</w:t>
            </w:r>
          </w:p>
        </w:tc>
      </w:tr>
      <w:tr w14:paraId="0FF3C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3C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653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电阻率≥18.0MΩ.cm（25℃）</w:t>
            </w:r>
          </w:p>
        </w:tc>
      </w:tr>
      <w:tr w14:paraId="7320C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D5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37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细菌≤1CFU/ml</w:t>
            </w:r>
          </w:p>
        </w:tc>
      </w:tr>
      <w:tr w14:paraId="15998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FC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65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电导率≤5µS/cm（25℃）</w:t>
            </w:r>
          </w:p>
        </w:tc>
      </w:tr>
      <w:tr w14:paraId="5433C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80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7D8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预处理污堵诊断功能，避免因停水或原水压力不稳导致的误报警，并延长水机的硬件使用寿命。</w:t>
            </w:r>
          </w:p>
        </w:tc>
      </w:tr>
      <w:tr w14:paraId="2BEED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C7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504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双级反渗透工艺，无中间水箱，无二次污染风险。</w:t>
            </w:r>
          </w:p>
        </w:tc>
      </w:tr>
      <w:tr w14:paraId="4E43D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30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B12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配置低TOC超纯柱，内置超纯循环系统，超纯水质不达标自动报警。</w:t>
            </w:r>
          </w:p>
        </w:tc>
      </w:tr>
      <w:tr w14:paraId="68B7E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A8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695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设备分为停机、待机、工作三种模式。</w:t>
            </w:r>
          </w:p>
        </w:tc>
      </w:tr>
      <w:tr w14:paraId="7EAFE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7B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8C4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具有漏水保护装置。</w:t>
            </w:r>
          </w:p>
        </w:tc>
      </w:tr>
      <w:tr w14:paraId="593A2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28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B83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运行无噪音、无发热、低功率（≤100W），整机弱电，水电分离设计。</w:t>
            </w:r>
          </w:p>
        </w:tc>
      </w:tr>
      <w:tr w14:paraId="0E449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EE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05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系统自动运行，滤芯寿命到期自动提示更换，RO膜、DI柱自动保养。</w:t>
            </w:r>
          </w:p>
        </w:tc>
      </w:tr>
      <w:tr w14:paraId="14283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ED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1.12 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12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系统具有累计产水统计功能。</w:t>
            </w:r>
          </w:p>
        </w:tc>
      </w:tr>
      <w:tr w14:paraId="1D639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BD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AF5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程序中断自动记忆，避免断水断电对设备的影响。</w:t>
            </w:r>
          </w:p>
        </w:tc>
      </w:tr>
      <w:tr w14:paraId="188A5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CA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5CD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内置消毒程序，消毒操作简单、方便。</w:t>
            </w:r>
          </w:p>
        </w:tc>
      </w:tr>
      <w:tr w14:paraId="4F782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F5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D17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系统参数可根据温度、压力等条件进行调节。</w:t>
            </w:r>
          </w:p>
        </w:tc>
      </w:tr>
      <w:tr w14:paraId="0C244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07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8A6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出水口2个</w:t>
            </w:r>
          </w:p>
        </w:tc>
      </w:tr>
      <w:tr w14:paraId="28BEE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CA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B26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0F521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AF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7EA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纯水机1台</w:t>
            </w:r>
          </w:p>
        </w:tc>
      </w:tr>
      <w:tr w14:paraId="5F31A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63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31F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储水罐1个</w:t>
            </w:r>
          </w:p>
        </w:tc>
      </w:tr>
      <w:tr w14:paraId="5DF8B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E4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C71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备用滤芯5套</w:t>
            </w:r>
          </w:p>
        </w:tc>
      </w:tr>
      <w:tr w14:paraId="0806E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CF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DF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606C4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8A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4DF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36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26B48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3C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B95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5829E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2C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9F2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67E16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E6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D2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3303E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A9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E8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00A3F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44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FA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7D880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C2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24E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</w:tbl>
    <w:p w14:paraId="4F6F9FF1">
      <w:pPr>
        <w:bidi w:val="0"/>
        <w:rPr>
          <w:rFonts w:hint="eastAsia"/>
          <w:lang w:val="en-US" w:eastAsia="zh-CN"/>
        </w:rPr>
      </w:pPr>
    </w:p>
    <w:p w14:paraId="3EBF71A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1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采购包2：</w:t>
      </w:r>
    </w:p>
    <w:p w14:paraId="2315C6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（1）电解质分析仪</w:t>
      </w:r>
    </w:p>
    <w:tbl>
      <w:tblPr>
        <w:tblStyle w:val="4"/>
        <w:tblW w:w="830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7202"/>
      </w:tblGrid>
      <w:tr w14:paraId="575C6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EF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1B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2032F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AA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B5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6DD5B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32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▲1.1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CBA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测量项目：至少包含K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、Na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、Cl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、Ca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2+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、pH</w:t>
            </w:r>
          </w:p>
        </w:tc>
      </w:tr>
      <w:tr w14:paraId="6CB8A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56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92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样品种类：血清、全血、尿液</w:t>
            </w:r>
          </w:p>
        </w:tc>
      </w:tr>
      <w:tr w14:paraId="0A3F4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EB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58B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最小样本量≤150ul</w:t>
            </w:r>
          </w:p>
        </w:tc>
      </w:tr>
      <w:tr w14:paraId="599B3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38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76D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测试速度≤45秒</w:t>
            </w:r>
          </w:p>
        </w:tc>
      </w:tr>
      <w:tr w14:paraId="24E40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3F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9C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钾离子精密度（CV）≤1.5%，稳定性（R）≤2.0%，携带污染率（C）≤1.5%</w:t>
            </w:r>
          </w:p>
        </w:tc>
      </w:tr>
      <w:tr w14:paraId="586FE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39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129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钠离子精密度（CV）≤1.0%，稳定性（R）≤2.0%，携带污染率（C）≤1.5%</w:t>
            </w:r>
          </w:p>
        </w:tc>
      </w:tr>
      <w:tr w14:paraId="04861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7E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8F5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氯离子精密度（CV）≤1.5%，稳定性（R）≤2.0%，携带污染率（C）≤1.5%</w:t>
            </w:r>
          </w:p>
        </w:tc>
      </w:tr>
      <w:tr w14:paraId="55583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AC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021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钙离子精密度（CV）≤1.5%，稳定性（R）≤3.0%，携带污染率（C）≤2.0%</w:t>
            </w:r>
          </w:p>
        </w:tc>
      </w:tr>
      <w:tr w14:paraId="51F77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B4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B9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一次分析可做≥4项参数</w:t>
            </w:r>
          </w:p>
        </w:tc>
      </w:tr>
      <w:tr w14:paraId="6089E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92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BA0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自动监测试剂使用情况及样品、管路状况</w:t>
            </w:r>
          </w:p>
        </w:tc>
      </w:tr>
      <w:tr w14:paraId="1D4B9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A3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E5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具备故障自动报警及排除功能</w:t>
            </w:r>
          </w:p>
        </w:tc>
      </w:tr>
      <w:tr w14:paraId="09884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B8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1.12 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017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具有断电保护功能，能自动储存结果存储数据≥7000组</w:t>
            </w:r>
          </w:p>
        </w:tc>
      </w:tr>
      <w:tr w14:paraId="51E47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33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5B7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样品分析后，具备自动冲洗功能</w:t>
            </w:r>
          </w:p>
        </w:tc>
      </w:tr>
      <w:tr w14:paraId="68356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ED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D034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进样盘测试位≥20个，急诊位≥1个</w:t>
            </w:r>
          </w:p>
        </w:tc>
      </w:tr>
      <w:tr w14:paraId="1E62A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D4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FD9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具备自动进样和自动定标功能，从吸样到显示结果≤45秒</w:t>
            </w:r>
          </w:p>
        </w:tc>
      </w:tr>
      <w:tr w14:paraId="2083B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A8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624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显示屏≥5英寸</w:t>
            </w:r>
          </w:p>
        </w:tc>
      </w:tr>
      <w:tr w14:paraId="0F720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8DC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★1.17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8C9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以二级医院收费为测算标准，所检测项目试剂耗材占比不超过20%。提供承诺函，格式自拟</w:t>
            </w:r>
          </w:p>
        </w:tc>
      </w:tr>
      <w:tr w14:paraId="2806D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2E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9CD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5DC5E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23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477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主机及配套检测电极，至少包含钠、钾、钙、氯、PH值等项目用电极</w:t>
            </w:r>
          </w:p>
        </w:tc>
      </w:tr>
      <w:tr w14:paraId="7EC51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FF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CA1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电解质分析仪专用配套试剂包1套</w:t>
            </w:r>
          </w:p>
        </w:tc>
      </w:tr>
      <w:tr w14:paraId="4CB25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50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8B1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71790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8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D31D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36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6801F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5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A73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5F67E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04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05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5E4F3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D9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3D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3027B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CC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86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57108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5C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053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2FFFD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FC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BA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  <w:tr w14:paraId="62AC2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AA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83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</w:tbl>
    <w:p w14:paraId="1BA7105A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水电解质分析仪</w:t>
      </w:r>
    </w:p>
    <w:tbl>
      <w:tblPr>
        <w:tblStyle w:val="4"/>
        <w:tblW w:w="824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7142"/>
      </w:tblGrid>
      <w:tr w14:paraId="6887B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1A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3C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09262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88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30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2E0BD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46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98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测量方法：离子选择性电极法</w:t>
            </w:r>
          </w:p>
        </w:tc>
      </w:tr>
      <w:tr w14:paraId="75D4C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7C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FA4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样品种类：血清、全血、尿液</w:t>
            </w:r>
          </w:p>
        </w:tc>
      </w:tr>
      <w:tr w14:paraId="48BF0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FC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D18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测量项目：K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、Na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、Cl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、Ca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2+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、pH</w:t>
            </w:r>
          </w:p>
        </w:tc>
      </w:tr>
      <w:tr w14:paraId="3EABD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1F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BAE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计算项目包括不限于：nCa2+、TCa2+</w:t>
            </w:r>
          </w:p>
        </w:tc>
      </w:tr>
      <w:tr w14:paraId="6D488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A3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F2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具备自动进样功能</w:t>
            </w:r>
          </w:p>
        </w:tc>
      </w:tr>
      <w:tr w14:paraId="1A5B4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8F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900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分析速度≥60个样本/小时</w:t>
            </w:r>
          </w:p>
        </w:tc>
      </w:tr>
      <w:tr w14:paraId="42718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5E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AD6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最小样本量≤150ul</w:t>
            </w:r>
          </w:p>
        </w:tc>
      </w:tr>
      <w:tr w14:paraId="3DBDB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1D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8BF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数据存储量：≥10000个</w:t>
            </w:r>
          </w:p>
        </w:tc>
      </w:tr>
      <w:tr w14:paraId="61A74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3D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59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质控水平数≥3个</w:t>
            </w:r>
          </w:p>
        </w:tc>
      </w:tr>
      <w:tr w14:paraId="38F02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72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BE4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具有内置热敏打印功能</w:t>
            </w:r>
          </w:p>
        </w:tc>
      </w:tr>
      <w:tr w14:paraId="01EAE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A6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2A9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测试速度≤50秒</w:t>
            </w:r>
          </w:p>
        </w:tc>
      </w:tr>
      <w:tr w14:paraId="29248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3E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1.12 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1C4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精密度（CV）≤1.5%</w:t>
            </w:r>
          </w:p>
        </w:tc>
      </w:tr>
      <w:tr w14:paraId="4F1B7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70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BA4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具有故障自动报警及排除功能</w:t>
            </w:r>
          </w:p>
        </w:tc>
      </w:tr>
      <w:tr w14:paraId="195DD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5A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E0E4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具有断电保护功能</w:t>
            </w:r>
          </w:p>
        </w:tc>
      </w:tr>
      <w:tr w14:paraId="3FDBD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09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09C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具有样品分析后自动冲洗功能</w:t>
            </w:r>
          </w:p>
        </w:tc>
      </w:tr>
      <w:tr w14:paraId="41FF0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4D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★1.16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69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以二级医院收费为测算标准，所检测项目试剂耗材占比不超过20%。提供承诺函，格式自拟</w:t>
            </w:r>
          </w:p>
        </w:tc>
      </w:tr>
      <w:tr w14:paraId="20D4F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CD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3D3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150C4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6F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08D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主机1台</w:t>
            </w:r>
          </w:p>
        </w:tc>
      </w:tr>
      <w:tr w14:paraId="23858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E9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4FE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钾、钠、氯、PH电极及参比电极各1个</w:t>
            </w:r>
          </w:p>
        </w:tc>
      </w:tr>
      <w:tr w14:paraId="39233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79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EFF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热敏记录纸1盒</w:t>
            </w:r>
          </w:p>
        </w:tc>
      </w:tr>
      <w:tr w14:paraId="5DFE1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A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72D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国标电源线（3芯）1条</w:t>
            </w:r>
          </w:p>
        </w:tc>
      </w:tr>
      <w:tr w14:paraId="2C3FD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41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326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接地线1条</w:t>
            </w:r>
          </w:p>
        </w:tc>
      </w:tr>
      <w:tr w14:paraId="07A2C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F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CCF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总底板1个</w:t>
            </w:r>
          </w:p>
        </w:tc>
      </w:tr>
      <w:tr w14:paraId="321A2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61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005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进样盘1个</w:t>
            </w:r>
          </w:p>
        </w:tc>
      </w:tr>
      <w:tr w14:paraId="36B65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20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AC8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样品杯1组</w:t>
            </w:r>
          </w:p>
        </w:tc>
      </w:tr>
      <w:tr w14:paraId="05C1B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63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77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泵管≥1只</w:t>
            </w:r>
          </w:p>
        </w:tc>
      </w:tr>
      <w:tr w14:paraId="6E6C6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3F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2.10 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03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专用配套试剂包1套</w:t>
            </w:r>
          </w:p>
        </w:tc>
      </w:tr>
      <w:tr w14:paraId="471CD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3F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★3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3DF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576F8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B4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0AD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36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292A3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EB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95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07CAA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5E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97E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17D50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19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D77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6703C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91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0E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586CF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7E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66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66457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BC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5EC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  <w:tr w14:paraId="03E78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4D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7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F64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</w:tbl>
    <w:p w14:paraId="1599A7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（3）电解质监测仪</w:t>
      </w:r>
    </w:p>
    <w:tbl>
      <w:tblPr>
        <w:tblStyle w:val="4"/>
        <w:tblW w:w="826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7161"/>
      </w:tblGrid>
      <w:tr w14:paraId="231F8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40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48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4B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23FE2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A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303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384EE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8F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B4C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测量项目：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、Na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、Cl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、Ca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2+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、pH</w:t>
            </w:r>
          </w:p>
        </w:tc>
      </w:tr>
      <w:tr w14:paraId="62F4B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97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1D9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计算项目包括不限于：nCa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2+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、TCa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2+</w:t>
            </w:r>
          </w:p>
        </w:tc>
      </w:tr>
      <w:tr w14:paraId="657C4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D7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C63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样品种类：血清、全血、尿液</w:t>
            </w:r>
          </w:p>
        </w:tc>
      </w:tr>
      <w:tr w14:paraId="1C42E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C0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352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最小样本量≤150ul</w:t>
            </w:r>
          </w:p>
        </w:tc>
      </w:tr>
      <w:tr w14:paraId="21B19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AC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861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测试速度≤50秒</w:t>
            </w:r>
          </w:p>
        </w:tc>
      </w:tr>
      <w:tr w14:paraId="444BB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E5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63D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一次分析可做≥6项参数</w:t>
            </w:r>
          </w:p>
        </w:tc>
      </w:tr>
      <w:tr w14:paraId="54E6F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1F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042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具有自动监测试剂使用情况及样品、管路状况功能</w:t>
            </w:r>
          </w:p>
        </w:tc>
      </w:tr>
      <w:tr w14:paraId="3C737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F7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151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具有故障自动报警及排除功能</w:t>
            </w:r>
          </w:p>
        </w:tc>
      </w:tr>
      <w:tr w14:paraId="5D912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02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00C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具有断电保护功能，能自动储存结果存储数据≥10000组</w:t>
            </w:r>
          </w:p>
        </w:tc>
      </w:tr>
      <w:tr w14:paraId="1E210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BD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20E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样品分析后，具备自动冲洗功能</w:t>
            </w:r>
          </w:p>
        </w:tc>
      </w:tr>
      <w:tr w14:paraId="04377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8D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184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打印方式：内置打印机或LIS传输</w:t>
            </w:r>
          </w:p>
        </w:tc>
      </w:tr>
      <w:tr w14:paraId="01582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94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★1.12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DF6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以二级医院收费为测算标准，所检测项目试剂耗材占比不超过20%。提供承诺函，格式自拟。</w:t>
            </w:r>
          </w:p>
        </w:tc>
      </w:tr>
      <w:tr w14:paraId="6F1F1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4B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8F6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04666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91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EF6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主机1台</w:t>
            </w:r>
          </w:p>
        </w:tc>
      </w:tr>
      <w:tr w14:paraId="04E63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F7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DDC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钾、钠、氯、PH电极及参比电极各1个</w:t>
            </w:r>
          </w:p>
        </w:tc>
      </w:tr>
      <w:tr w14:paraId="2D8BD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8F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DEA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参比液1瓶</w:t>
            </w:r>
          </w:p>
        </w:tc>
      </w:tr>
      <w:tr w14:paraId="48F34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8F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082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电极内充液≥1瓶</w:t>
            </w:r>
          </w:p>
        </w:tc>
      </w:tr>
      <w:tr w14:paraId="1A6D5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91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0F4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提供电极清洁液1盒</w:t>
            </w:r>
          </w:p>
        </w:tc>
      </w:tr>
      <w:tr w14:paraId="3F2FC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70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8A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专用配套试剂包1套</w:t>
            </w:r>
          </w:p>
        </w:tc>
      </w:tr>
      <w:tr w14:paraId="55A73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1A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A66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3D869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1B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28A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36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680BA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09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53F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56348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13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276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74BFF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82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B7A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7F1DA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59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155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140CE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C7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442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55350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C8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FD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  <w:tr w14:paraId="731E0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68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2F9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</w:tbl>
    <w:p w14:paraId="2AF100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（4）全自动血液粘度计</w:t>
      </w:r>
    </w:p>
    <w:tbl>
      <w:tblPr>
        <w:tblStyle w:val="4"/>
        <w:tblW w:w="842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441"/>
      </w:tblGrid>
      <w:tr w14:paraId="6DD9A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4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CE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42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76551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69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D7B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2089A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B3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C48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测试原理：锥板法或圆筒法</w:t>
            </w:r>
          </w:p>
        </w:tc>
      </w:tr>
      <w:tr w14:paraId="59336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BC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30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工作模式：全血测试同时与混匀及加样针清洗可以并行工作</w:t>
            </w:r>
          </w:p>
        </w:tc>
      </w:tr>
      <w:tr w14:paraId="59961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2D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9A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变异系数：牛顿流体粘度的变异系数≤1%,非牛顿流体粘度的变异系数≤2%</w:t>
            </w:r>
          </w:p>
        </w:tc>
      </w:tr>
      <w:tr w14:paraId="00D9E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90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D62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检测速度：测试时间≤30秒/标本</w:t>
            </w:r>
          </w:p>
        </w:tc>
      </w:tr>
      <w:tr w14:paraId="6C04D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73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D7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粘度测试范围：(0～60)mPa·s; 切应力范围：(0～10000)mPa</w:t>
            </w:r>
          </w:p>
        </w:tc>
      </w:tr>
      <w:tr w14:paraId="5F9C3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13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DA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加样量：全血加样量200～800ul 范围可调</w:t>
            </w:r>
          </w:p>
        </w:tc>
      </w:tr>
      <w:tr w14:paraId="4CD48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0C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2FA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样品位：≥30孔位、全开放、可互换式样品盘，适用于任意真空采血管 及普通试管</w:t>
            </w:r>
          </w:p>
        </w:tc>
      </w:tr>
      <w:tr w14:paraId="62AB3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71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84C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混匀方式：采用优化的多点变量动态吸吐式混匀方式</w:t>
            </w:r>
          </w:p>
        </w:tc>
      </w:tr>
      <w:tr w14:paraId="32EBE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DC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6D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进排液系统：均采用挤压式蠕动泵，加样针具有液位感应功能</w:t>
            </w:r>
          </w:p>
        </w:tc>
      </w:tr>
      <w:tr w14:paraId="52F9F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F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6C4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仪器控制：采用工作站的控制方式实现仪器控制功能，RS-232、485、USB接口任选</w:t>
            </w:r>
          </w:p>
        </w:tc>
      </w:tr>
      <w:tr w14:paraId="37375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81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34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温度控制：37℃±0.1℃</w:t>
            </w:r>
          </w:p>
        </w:tc>
      </w:tr>
      <w:tr w14:paraId="57FE6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49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★1.12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43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以二级医院收费为测算标准，所检测项目试剂耗材占比不超过15%。提供承诺函，格式自拟。</w:t>
            </w:r>
          </w:p>
        </w:tc>
      </w:tr>
      <w:tr w14:paraId="5C4AF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F3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98B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657E8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DD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9E5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主机1台</w:t>
            </w:r>
          </w:p>
        </w:tc>
      </w:tr>
      <w:tr w14:paraId="2EF13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20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D8D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专用激光打印机1台</w:t>
            </w:r>
          </w:p>
        </w:tc>
      </w:tr>
      <w:tr w14:paraId="1EE7E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38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5A0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专用电脑1台</w:t>
            </w:r>
          </w:p>
        </w:tc>
      </w:tr>
      <w:tr w14:paraId="4E674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42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405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专用配套试剂包1套</w:t>
            </w:r>
          </w:p>
        </w:tc>
      </w:tr>
      <w:tr w14:paraId="2E779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76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CAF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0780F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D7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08F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36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0AC7C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AC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D72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3010A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5E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A62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6F1F4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8E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6B0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5C085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42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8A7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17F88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88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0DD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75B95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93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5E4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  <w:tr w14:paraId="49B89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4C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7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D93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</w:tbl>
    <w:p w14:paraId="1F85D0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1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3、采购包3：</w:t>
      </w:r>
    </w:p>
    <w:p w14:paraId="271860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（1）血气分析仪</w:t>
      </w:r>
    </w:p>
    <w:tbl>
      <w:tblPr>
        <w:tblStyle w:val="4"/>
        <w:tblW w:w="589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7493"/>
      </w:tblGrid>
      <w:tr w14:paraId="4A63C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2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EE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2C748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61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26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141C2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94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BD6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彩色高清触摸屏≥7英寸，操作和维护导航功能，在线故障自动报警及排除</w:t>
            </w:r>
          </w:p>
        </w:tc>
      </w:tr>
      <w:tr w14:paraId="3FA5C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8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A5D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功能部件自动检测，传感部件自动判断、自动适应和自动校正</w:t>
            </w:r>
          </w:p>
        </w:tc>
      </w:tr>
      <w:tr w14:paraId="4831B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EB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A4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一键式全方位维护操作，免除操作者繁杂工作及确保仪器最优工作状态</w:t>
            </w:r>
          </w:p>
        </w:tc>
      </w:tr>
      <w:tr w14:paraId="41401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8C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▲1.4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B91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检测项目参数≥15项，至少包含pH、PO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、PCO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、K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、Na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、Cl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、Ca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2+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、Glu、Lac。</w:t>
            </w:r>
          </w:p>
        </w:tc>
      </w:tr>
      <w:tr w14:paraId="36E4D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A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▲1.5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547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计算项目参数≥20项</w:t>
            </w:r>
          </w:p>
        </w:tc>
      </w:tr>
      <w:tr w14:paraId="6BA93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10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238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断电后仍可储存质控和样品数据，实现数据储存再现，存储量&gt;10000个,并支持扩展</w:t>
            </w:r>
          </w:p>
        </w:tc>
      </w:tr>
      <w:tr w14:paraId="0F8CA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63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AA3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标配网络接口支持 LIS 联网，支持U盘数据导出，支持软件在线升级</w:t>
            </w:r>
          </w:p>
        </w:tc>
      </w:tr>
      <w:tr w14:paraId="50EA4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1C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5B6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具备自动一点及两点定标功能</w:t>
            </w:r>
          </w:p>
        </w:tc>
      </w:tr>
      <w:tr w14:paraId="7F4D3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B9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B8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具备试剂余量显示功能</w:t>
            </w:r>
          </w:p>
        </w:tc>
      </w:tr>
      <w:tr w14:paraId="47A41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CA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0A3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原始采血管直接加样功能</w:t>
            </w:r>
          </w:p>
        </w:tc>
      </w:tr>
      <w:tr w14:paraId="035A6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FF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E50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血样不稀释直接测量功能</w:t>
            </w:r>
          </w:p>
        </w:tc>
      </w:tr>
      <w:tr w14:paraId="0F465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C3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1.12 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91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在线图文指导、自动纠错导航、帮助信息</w:t>
            </w:r>
          </w:p>
        </w:tc>
      </w:tr>
      <w:tr w14:paraId="22C45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55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EE9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具备样本或流路堵报警及自动和手动排堵功能，气泡报警功能</w:t>
            </w:r>
          </w:p>
        </w:tc>
      </w:tr>
      <w:tr w14:paraId="59DE4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BC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A38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配套原厂质控品，质控报警，锁定报警参数以防止测试</w:t>
            </w:r>
          </w:p>
        </w:tc>
      </w:tr>
      <w:tr w14:paraId="7C9FB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56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032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PH有温度校准功能</w:t>
            </w:r>
          </w:p>
        </w:tc>
      </w:tr>
      <w:tr w14:paraId="308C1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9E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D514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钾离子测量范围：最小值≤2mmol/L且最大值≥9mmol/L，精密度（CV值）≤1.5%</w:t>
            </w:r>
          </w:p>
        </w:tc>
      </w:tr>
      <w:tr w14:paraId="6400A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3E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5CD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钠离子测量范围：最小值≤100mmol/L且最大值≥180mmol/L，精密度（CV值）≤1.5%</w:t>
            </w:r>
          </w:p>
        </w:tc>
      </w:tr>
      <w:tr w14:paraId="4AD1A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2B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4A4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氯离子测量范围：最小值≤65mmol/L且最大值≥140mmol/L，精密度（CV值）≤1.5%</w:t>
            </w:r>
          </w:p>
        </w:tc>
      </w:tr>
      <w:tr w14:paraId="2CFC2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CE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F0A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钙离子测量范围：最小值≤0.25mmol/L且最大值≥2.5mmol/L，精密度（CV值）≤1.5%</w:t>
            </w:r>
          </w:p>
        </w:tc>
      </w:tr>
      <w:tr w14:paraId="7C504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76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B12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pH值测量范围：最小值≤6.8且最大值≥8，精密度（CV值）≤0.02%</w:t>
            </w:r>
          </w:p>
        </w:tc>
      </w:tr>
      <w:tr w14:paraId="03D09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F5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B50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检测速度: ≤40秒</w:t>
            </w:r>
          </w:p>
        </w:tc>
      </w:tr>
      <w:tr w14:paraId="5D340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8A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5EA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全血样本样本量: ≤70ul</w:t>
            </w:r>
          </w:p>
        </w:tc>
      </w:tr>
      <w:tr w14:paraId="65ECB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9C0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★1.12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E7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以二级医院收费为测算标准，血气检测项目试剂耗材占比不超过45%。提供承诺函，格式自拟。</w:t>
            </w:r>
          </w:p>
        </w:tc>
      </w:tr>
      <w:tr w14:paraId="77E3B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10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37E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13297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54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F7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主机1台</w:t>
            </w:r>
          </w:p>
        </w:tc>
      </w:tr>
      <w:tr w14:paraId="0E2D2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34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1DC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配套试剂包1盒</w:t>
            </w:r>
          </w:p>
        </w:tc>
      </w:tr>
      <w:tr w14:paraId="4BB17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4C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2DA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内置打印机1个</w:t>
            </w:r>
          </w:p>
        </w:tc>
      </w:tr>
      <w:tr w14:paraId="6848E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D8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8B6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如无内置扫码装置，则配备扫描枪1把</w:t>
            </w:r>
          </w:p>
        </w:tc>
      </w:tr>
      <w:tr w14:paraId="40231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3B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B6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1BDA0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7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561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36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195E2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48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13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7EF7C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55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8DF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36C08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AF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CB0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2863E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9C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948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52F01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C4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46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318ED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06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DE4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  <w:tr w14:paraId="248E3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13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4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B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</w:tbl>
    <w:p w14:paraId="3A1D6D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（2）细菌测定系统</w:t>
      </w:r>
    </w:p>
    <w:tbl>
      <w:tblPr>
        <w:tblStyle w:val="4"/>
        <w:tblW w:w="835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7380"/>
      </w:tblGrid>
      <w:tr w14:paraId="4C655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F3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34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1D801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8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789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42DC4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94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BB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用于进行临床病原菌（细菌、真菌）的鉴定和体外抗菌药物MIC分析</w:t>
            </w:r>
          </w:p>
        </w:tc>
      </w:tr>
      <w:tr w14:paraId="48BF0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CC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854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可鉴定病原菌种类≥500种</w:t>
            </w:r>
          </w:p>
        </w:tc>
      </w:tr>
      <w:tr w14:paraId="79184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53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D9B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可测定抗生素种类≥40种，可出具MIC和S、I、R敏感度报告</w:t>
            </w:r>
          </w:p>
        </w:tc>
      </w:tr>
      <w:tr w14:paraId="6D527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F2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32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常见致病菌的鉴定准确率≥95%。</w:t>
            </w:r>
          </w:p>
        </w:tc>
      </w:tr>
      <w:tr w14:paraId="4B974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0B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00F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具有开机自检功能</w:t>
            </w:r>
          </w:p>
        </w:tc>
      </w:tr>
      <w:tr w14:paraId="1D8DC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0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6ED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仪器具有自动检测与手工录入功能</w:t>
            </w:r>
          </w:p>
        </w:tc>
      </w:tr>
      <w:tr w14:paraId="0BBCB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14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D8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预置≥20项针对细菌抗菌药物的临床检测统计。</w:t>
            </w:r>
          </w:p>
        </w:tc>
      </w:tr>
      <w:tr w14:paraId="4A7FF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73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327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可提示≥13种特殊耐药表型</w:t>
            </w:r>
          </w:p>
        </w:tc>
      </w:tr>
      <w:tr w14:paraId="0D249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36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988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具有临床医师用药提示功能</w:t>
            </w:r>
          </w:p>
        </w:tc>
      </w:tr>
      <w:tr w14:paraId="57BBE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6B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5B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具有重点耐药监测指标预警功能</w:t>
            </w:r>
          </w:p>
        </w:tc>
      </w:tr>
      <w:tr w14:paraId="23E54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45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7C2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具有肠杆菌、非发酵菌、链球菌（肠球菌）、葡萄球菌（微球菌）、酵母样真菌等鉴定药敏板。</w:t>
            </w:r>
          </w:p>
        </w:tc>
      </w:tr>
      <w:tr w14:paraId="46D77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BA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1.12 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573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配套测试板需所有药物浓度设置满足CLSI质控标准  </w:t>
            </w:r>
          </w:p>
        </w:tc>
      </w:tr>
      <w:tr w14:paraId="4FD86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F8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27E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具备自动加样功能</w:t>
            </w:r>
          </w:p>
        </w:tc>
      </w:tr>
      <w:tr w14:paraId="15021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759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★1.14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043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以二级医院收费为测算标准，所检测项目试剂耗材占比不超过35%。提供承诺函，格式自拟。</w:t>
            </w:r>
          </w:p>
        </w:tc>
      </w:tr>
      <w:tr w14:paraId="1C48C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E4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636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4076E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4B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B3B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细菌测定系统自动判读仪1台</w:t>
            </w:r>
          </w:p>
        </w:tc>
      </w:tr>
      <w:tr w14:paraId="7349D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5A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62A2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细菌测定系统（鉴定及药敏）软件1套</w:t>
            </w:r>
          </w:p>
        </w:tc>
      </w:tr>
      <w:tr w14:paraId="5D18F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B8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8CA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院内感染分析系统软件1套</w:t>
            </w:r>
          </w:p>
        </w:tc>
      </w:tr>
      <w:tr w14:paraId="63CBD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B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6E4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数字式浊度计1台</w:t>
            </w:r>
          </w:p>
        </w:tc>
      </w:tr>
      <w:tr w14:paraId="17942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60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BCF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自动加样仪1台</w:t>
            </w:r>
          </w:p>
        </w:tc>
      </w:tr>
      <w:tr w14:paraId="60611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39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1A4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计算机1台</w:t>
            </w:r>
          </w:p>
        </w:tc>
      </w:tr>
      <w:tr w14:paraId="40260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88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475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打印机1台</w:t>
            </w:r>
          </w:p>
        </w:tc>
      </w:tr>
      <w:tr w14:paraId="4113F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6D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8FA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专用配套试剂包1套</w:t>
            </w:r>
          </w:p>
        </w:tc>
      </w:tr>
      <w:tr w14:paraId="20FCF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8A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4C0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0F4DB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65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196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96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2BEFC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89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1A9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759CF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21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C12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200A1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7A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C11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5E4AD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A6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039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5A915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37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E80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4EA21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E1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334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  <w:tr w14:paraId="71A77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34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E8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</w:tbl>
    <w:p w14:paraId="65D8F8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（3）血液细胞分析仪</w:t>
      </w:r>
    </w:p>
    <w:tbl>
      <w:tblPr>
        <w:tblStyle w:val="4"/>
        <w:tblW w:w="832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7217"/>
      </w:tblGrid>
      <w:tr w14:paraId="167D2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4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FC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64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4DC70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B9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65C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3650F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C4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F05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测量参数≥24项，散点图≥3个，直方图≥1个；研究性参数≥4项，同时具有形态学异常报警提示功能</w:t>
            </w:r>
          </w:p>
        </w:tc>
      </w:tr>
      <w:tr w14:paraId="71DC9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D4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DF5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检测模式：全血模式、微量全血模式、预稀释模式</w:t>
            </w:r>
          </w:p>
        </w:tc>
      </w:tr>
      <w:tr w14:paraId="798FB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6D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FBE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所有模式下标本用量≤35μl</w:t>
            </w:r>
          </w:p>
        </w:tc>
      </w:tr>
      <w:tr w14:paraId="58528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73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E0C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检测速度≥60样本/小时</w:t>
            </w:r>
          </w:p>
        </w:tc>
      </w:tr>
      <w:tr w14:paraId="006AC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5B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018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样本类型：全血、末梢血、微量全血</w:t>
            </w:r>
          </w:p>
        </w:tc>
      </w:tr>
      <w:tr w14:paraId="44281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11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98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进样方式：全自动进样、手动进样（支持开盖和闭盖检测），具备急诊插入功能。</w:t>
            </w:r>
          </w:p>
        </w:tc>
      </w:tr>
      <w:tr w14:paraId="5C970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FF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AC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WBC： 0~400×10^9 /L;</w:t>
            </w:r>
          </w:p>
        </w:tc>
      </w:tr>
      <w:tr w14:paraId="6F0D2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D4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BEF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PLT：0~5000×10^9 /L</w:t>
            </w:r>
          </w:p>
        </w:tc>
      </w:tr>
      <w:tr w14:paraId="4A41C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43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4AD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样本位≥40个，急诊位≥1个</w:t>
            </w:r>
          </w:p>
        </w:tc>
      </w:tr>
      <w:tr w14:paraId="48325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F2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D53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具备全自动扫码单元</w:t>
            </w:r>
          </w:p>
        </w:tc>
      </w:tr>
      <w:tr w14:paraId="636CD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F9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A1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质控方式≥2种</w:t>
            </w:r>
          </w:p>
        </w:tc>
      </w:tr>
      <w:tr w14:paraId="57402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25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1.12 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1B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校准方式≥3种，包括人工校准、校准物校准、新鲜血校准</w:t>
            </w:r>
          </w:p>
        </w:tc>
      </w:tr>
      <w:tr w14:paraId="6FD44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0F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62B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参考限设置涵盖通用、成人男、成人女、小儿、新生儿，并预留自定义项</w:t>
            </w:r>
          </w:p>
        </w:tc>
      </w:tr>
      <w:tr w14:paraId="4E980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4D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839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测试结果存储量≥10万份，含所有中文信息及全部散点图和直方图</w:t>
            </w:r>
          </w:p>
        </w:tc>
      </w:tr>
      <w:tr w14:paraId="39A31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F1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363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多种打印模板可选</w:t>
            </w:r>
          </w:p>
        </w:tc>
      </w:tr>
      <w:tr w14:paraId="22D2A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58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0D4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具备直方图调整及书序修正功能</w:t>
            </w:r>
          </w:p>
        </w:tc>
      </w:tr>
      <w:tr w14:paraId="50B80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8A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292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具备自动清洗功能</w:t>
            </w:r>
          </w:p>
        </w:tc>
      </w:tr>
      <w:tr w14:paraId="0E055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34C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★1.18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810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以二级医院收费为测算标准，所检测项目试剂耗材占比不超过20%。提供承诺函，格式自拟。</w:t>
            </w:r>
          </w:p>
        </w:tc>
      </w:tr>
      <w:tr w14:paraId="7AB24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ED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44E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52C1C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AD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82B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主机1台</w:t>
            </w:r>
          </w:p>
        </w:tc>
      </w:tr>
      <w:tr w14:paraId="4E50C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01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D2B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操作说明书1份</w:t>
            </w:r>
          </w:p>
        </w:tc>
      </w:tr>
      <w:tr w14:paraId="6D784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1B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E88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专用配套试剂包1套</w:t>
            </w:r>
          </w:p>
        </w:tc>
      </w:tr>
      <w:tr w14:paraId="30E11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26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5FB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6FEA2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8D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1D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60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1ED95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A8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FA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24E6C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F7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92D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03C0F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90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CB1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2BD68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01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08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设备使用年限≥8年</w:t>
            </w:r>
          </w:p>
        </w:tc>
      </w:tr>
      <w:tr w14:paraId="391B8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2B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AD7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2FD9C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11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EE8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  <w:tr w14:paraId="47B38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F4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357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</w:tbl>
    <w:p w14:paraId="5F2696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1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（4）微量元素检查仪（一）</w:t>
      </w:r>
    </w:p>
    <w:tbl>
      <w:tblPr>
        <w:tblStyle w:val="4"/>
        <w:tblW w:w="823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7185"/>
      </w:tblGrid>
      <w:tr w14:paraId="78A7E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BE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68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73C79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0C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59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1D2BC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63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C2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通道数≥2通道</w:t>
            </w:r>
          </w:p>
        </w:tc>
      </w:tr>
      <w:tr w14:paraId="0710E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50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D78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每小时可检测≥150项</w:t>
            </w:r>
          </w:p>
        </w:tc>
      </w:tr>
      <w:tr w14:paraId="0C5FA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95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D7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溶血量≤100ul</w:t>
            </w:r>
          </w:p>
        </w:tc>
      </w:tr>
      <w:tr w14:paraId="1FE2A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15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C3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检测时间≤60秒</w:t>
            </w:r>
          </w:p>
        </w:tc>
      </w:tr>
      <w:tr w14:paraId="421BA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EA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9FF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可检测元素≥8项，包括不限于：锌、镉、铅、铜、钙、镁、铁、锰</w:t>
            </w:r>
          </w:p>
        </w:tc>
      </w:tr>
      <w:tr w14:paraId="21161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1F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E6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测量结果：自动计算、整理、存储并打印</w:t>
            </w:r>
          </w:p>
        </w:tc>
      </w:tr>
      <w:tr w14:paraId="703A4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38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6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精密度：≤8%</w:t>
            </w:r>
          </w:p>
        </w:tc>
      </w:tr>
      <w:tr w14:paraId="4442A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72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BFA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背景校正能力≥10倍</w:t>
            </w:r>
          </w:p>
        </w:tc>
      </w:tr>
      <w:tr w14:paraId="5361B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1A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827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具有质控功能，数据端口开放</w:t>
            </w:r>
          </w:p>
        </w:tc>
      </w:tr>
      <w:tr w14:paraId="2DCBC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C55F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>★1.10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F5A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>以二级医院收费为测算标准，所检测项目试剂耗材占比不超过25%。提供承诺函，格式自拟。</w:t>
            </w:r>
          </w:p>
        </w:tc>
      </w:tr>
      <w:tr w14:paraId="17BC2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B8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0CE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4EFEE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F6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D2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主机1台</w:t>
            </w:r>
          </w:p>
        </w:tc>
      </w:tr>
      <w:tr w14:paraId="22B79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70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EC4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电脑工作站1套</w:t>
            </w:r>
          </w:p>
        </w:tc>
      </w:tr>
      <w:tr w14:paraId="05EC5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2B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691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专用配套试剂包1套</w:t>
            </w:r>
          </w:p>
        </w:tc>
      </w:tr>
      <w:tr w14:paraId="04CD2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C7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A1F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4FED9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D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23AC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36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02D21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22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0E1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7FFBB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43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2FA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412DD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9B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602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6E5D4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2D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887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设备使用年限≥6年</w:t>
            </w:r>
          </w:p>
        </w:tc>
      </w:tr>
      <w:tr w14:paraId="626B8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F8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F5C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4A260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58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070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  <w:tr w14:paraId="267AB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6E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507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</w:tbl>
    <w:p w14:paraId="005C4F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（5）微量元素检查仪（二）</w:t>
      </w:r>
    </w:p>
    <w:tbl>
      <w:tblPr>
        <w:tblStyle w:val="4"/>
        <w:tblW w:w="842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7456"/>
      </w:tblGrid>
      <w:tr w14:paraId="6F6BB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6F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D4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技术和商务要求</w:t>
            </w:r>
          </w:p>
        </w:tc>
      </w:tr>
      <w:tr w14:paraId="1856E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B1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DDC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</w:t>
            </w:r>
          </w:p>
        </w:tc>
      </w:tr>
      <w:tr w14:paraId="01925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B9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9A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每小时可检测≥150项</w:t>
            </w:r>
          </w:p>
        </w:tc>
      </w:tr>
      <w:tr w14:paraId="29614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89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677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最小溶血量≤100ul</w:t>
            </w:r>
          </w:p>
        </w:tc>
      </w:tr>
      <w:tr w14:paraId="02399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97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31F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检测时间≤60秒</w:t>
            </w:r>
          </w:p>
        </w:tc>
      </w:tr>
      <w:tr w14:paraId="519C4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8E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4A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可检测元素≥7项，项目内容包括不限于：铜、锌、钙、镁、铁、铅</w:t>
            </w:r>
          </w:p>
        </w:tc>
      </w:tr>
      <w:tr w14:paraId="1CB4A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8C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29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测量结果：自动计算、整理、存储并打印</w:t>
            </w:r>
          </w:p>
        </w:tc>
      </w:tr>
      <w:tr w14:paraId="7D6C0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EE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6A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具有质控功能，数据端口开放</w:t>
            </w:r>
          </w:p>
        </w:tc>
      </w:tr>
      <w:tr w14:paraId="1BB25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286A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 xml:space="preserve">★1.7 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76D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  <w:t>以二级医院收费为测算标准，所检测项目试剂耗材占比不超过30%。提供承诺函，格式自拟。</w:t>
            </w:r>
          </w:p>
        </w:tc>
      </w:tr>
      <w:tr w14:paraId="2AC16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43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C15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必须配套的附属设备设施</w:t>
            </w:r>
          </w:p>
        </w:tc>
      </w:tr>
      <w:tr w14:paraId="3C281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42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8A9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微量元素分析设备1套</w:t>
            </w:r>
          </w:p>
        </w:tc>
      </w:tr>
      <w:tr w14:paraId="47CA5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69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0E3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电脑工作站1套</w:t>
            </w:r>
          </w:p>
        </w:tc>
      </w:tr>
      <w:tr w14:paraId="2C4F7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0B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BE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样本处理系统1套</w:t>
            </w:r>
          </w:p>
        </w:tc>
      </w:tr>
      <w:tr w14:paraId="4122E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98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C3D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冷却循坏水系统1套</w:t>
            </w:r>
          </w:p>
        </w:tc>
      </w:tr>
      <w:tr w14:paraId="4DBD2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B3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5D0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机械泵1套</w:t>
            </w:r>
          </w:p>
        </w:tc>
      </w:tr>
      <w:tr w14:paraId="67E78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2B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562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主机塑料罩1个</w:t>
            </w:r>
          </w:p>
        </w:tc>
      </w:tr>
      <w:tr w14:paraId="25E04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6D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6E4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空气压缩机1台</w:t>
            </w:r>
          </w:p>
        </w:tc>
      </w:tr>
      <w:tr w14:paraId="0D2BC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E8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026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专用配套试剂包1套</w:t>
            </w:r>
          </w:p>
        </w:tc>
      </w:tr>
      <w:tr w14:paraId="5EA3B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F1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★3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C7A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售后服务要求</w:t>
            </w:r>
          </w:p>
        </w:tc>
      </w:tr>
      <w:tr w14:paraId="3FE74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06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146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机全免费保修期（无免责条款的整机所有部件、配件、配套附属设备）≥36个月（自验收合格双方签字之日起计算），终身维修。保修期内一年至少提供四次巡检并提供完整巡检及维护维修记录。免费保修期内遇有故障停机，每停机1天，免费保修期将顺延5天。</w:t>
            </w:r>
          </w:p>
        </w:tc>
      </w:tr>
      <w:tr w14:paraId="341BB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A5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3BA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维修响应速度：1小时内作出维修方案决定；如2小时内无法通过电话解决问题，维修人员必须在接到故障报告后48小时内到达医院，不管是否节假日。</w:t>
            </w:r>
          </w:p>
        </w:tc>
      </w:tr>
      <w:tr w14:paraId="4E45C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F3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4DF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保修期内的开机率，保证开机率≥95%（按工作日计算）</w:t>
            </w:r>
          </w:p>
        </w:tc>
      </w:tr>
      <w:tr w14:paraId="212A7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75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B90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提供备件送达期限：＜7天。设备停产后的备件供应：保证十年。</w:t>
            </w:r>
          </w:p>
        </w:tc>
      </w:tr>
      <w:tr w14:paraId="3AB9B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01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624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设备使用年限≥6年</w:t>
            </w:r>
          </w:p>
        </w:tc>
      </w:tr>
      <w:tr w14:paraId="7D2B5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21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0A8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在货物到达使用单位后，卖方应在15天内派工程技术人员到达现场，在买方技术人员在场的情况下开箱清点货物，组织安装调试，并承担因此发生的一切费用。</w:t>
            </w:r>
          </w:p>
        </w:tc>
      </w:tr>
      <w:tr w14:paraId="19C90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6E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D9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现场培训：厂家应提供现场技术培训，保证使用人员正常操作设备各种功能以及维修维护人员的技术培训。网络培训：具有专用的网址或公众号，在线提供高级临床应用直播及产品操作指导。</w:t>
            </w:r>
          </w:p>
        </w:tc>
      </w:tr>
      <w:tr w14:paraId="2C101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E7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7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89A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若设备需链接医院网络信息系统，供应商应负责设备（含软件及相关服务）与使用医院网络端口链接的相关安装及费用。</w:t>
            </w:r>
          </w:p>
        </w:tc>
      </w:tr>
    </w:tbl>
    <w:p w14:paraId="5370798A">
      <w:pPr>
        <w:bidi w:val="0"/>
        <w:rPr>
          <w:rFonts w:hint="eastAsia"/>
          <w:lang w:val="en-US" w:eastAsia="zh-CN"/>
        </w:rPr>
      </w:pPr>
    </w:p>
    <w:p w14:paraId="3D71C1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★三、其他商务要求</w:t>
      </w:r>
    </w:p>
    <w:p w14:paraId="606DB3CB"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rPr>
          <w:rStyle w:val="8"/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Style w:val="8"/>
          <w:rFonts w:hint="eastAsia" w:ascii="宋体" w:hAnsi="宋体" w:cs="宋体"/>
          <w:color w:val="auto"/>
          <w:sz w:val="24"/>
          <w:szCs w:val="24"/>
          <w:lang w:val="en-US" w:eastAsia="zh-CN"/>
        </w:rPr>
        <w:t>交货时间和地点</w:t>
      </w:r>
    </w:p>
    <w:p w14:paraId="250BBEEF">
      <w:pPr>
        <w:bidi w:val="0"/>
        <w:spacing w:line="360" w:lineRule="auto"/>
        <w:rPr>
          <w:rFonts w:hint="default"/>
          <w:sz w:val="24"/>
          <w:szCs w:val="21"/>
          <w:lang w:val="en-US" w:eastAsia="zh-CN"/>
        </w:rPr>
      </w:pPr>
      <w:r>
        <w:rPr>
          <w:rFonts w:hint="eastAsia"/>
          <w:sz w:val="24"/>
          <w:szCs w:val="21"/>
          <w:lang w:val="en-US" w:eastAsia="zh-CN"/>
        </w:rPr>
        <w:t>1.1</w:t>
      </w:r>
      <w:r>
        <w:rPr>
          <w:rFonts w:hint="default"/>
          <w:sz w:val="24"/>
          <w:szCs w:val="21"/>
          <w:lang w:val="en-US" w:eastAsia="zh-CN"/>
        </w:rPr>
        <w:t>交货时间：</w:t>
      </w:r>
    </w:p>
    <w:p w14:paraId="369580C1">
      <w:pPr>
        <w:bidi w:val="0"/>
        <w:spacing w:line="360" w:lineRule="auto"/>
        <w:rPr>
          <w:rFonts w:hint="default"/>
          <w:sz w:val="24"/>
          <w:szCs w:val="21"/>
          <w:lang w:val="en-US" w:eastAsia="zh-CN"/>
        </w:rPr>
      </w:pPr>
      <w:r>
        <w:rPr>
          <w:rFonts w:hint="default"/>
          <w:sz w:val="24"/>
          <w:szCs w:val="21"/>
          <w:lang w:val="en-US" w:eastAsia="zh-CN"/>
        </w:rPr>
        <w:t>合同签订后15日内交付合同标的物设备。</w:t>
      </w:r>
    </w:p>
    <w:p w14:paraId="132FABE8">
      <w:pPr>
        <w:bidi w:val="0"/>
        <w:spacing w:line="360" w:lineRule="auto"/>
        <w:rPr>
          <w:rFonts w:hint="default"/>
          <w:sz w:val="24"/>
          <w:szCs w:val="21"/>
          <w:lang w:val="en-US" w:eastAsia="zh-CN"/>
        </w:rPr>
      </w:pPr>
      <w:r>
        <w:rPr>
          <w:rFonts w:hint="eastAsia"/>
          <w:sz w:val="24"/>
          <w:szCs w:val="21"/>
          <w:lang w:val="en-US" w:eastAsia="zh-CN"/>
        </w:rPr>
        <w:t>1.2</w:t>
      </w:r>
      <w:r>
        <w:rPr>
          <w:rFonts w:hint="default"/>
          <w:sz w:val="24"/>
          <w:szCs w:val="21"/>
          <w:lang w:val="en-US" w:eastAsia="zh-CN"/>
        </w:rPr>
        <w:t>交货地点：丙方指定地点。</w:t>
      </w:r>
    </w:p>
    <w:p w14:paraId="7490F525">
      <w:pPr>
        <w:bidi w:val="0"/>
        <w:spacing w:line="360" w:lineRule="auto"/>
        <w:rPr>
          <w:rFonts w:hint="eastAsia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2.货物质量</w:t>
      </w:r>
    </w:p>
    <w:p w14:paraId="2CF2C43B">
      <w:pPr>
        <w:bidi w:val="0"/>
        <w:spacing w:line="360" w:lineRule="auto"/>
        <w:rPr>
          <w:rFonts w:hint="eastAsia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2.1</w:t>
      </w:r>
      <w:r>
        <w:rPr>
          <w:rFonts w:hint="default" w:cs="Times New Roman"/>
          <w:sz w:val="24"/>
          <w:szCs w:val="21"/>
          <w:lang w:val="en-US" w:eastAsia="zh-CN"/>
        </w:rPr>
        <w:t xml:space="preserve"> </w:t>
      </w:r>
      <w:r>
        <w:rPr>
          <w:rFonts w:hint="eastAsia" w:cs="Times New Roman"/>
          <w:sz w:val="24"/>
          <w:szCs w:val="21"/>
          <w:lang w:val="en-US" w:eastAsia="zh-CN"/>
        </w:rPr>
        <w:t>该设备同时应符合下列标准：</w:t>
      </w:r>
    </w:p>
    <w:p w14:paraId="1006F4E9">
      <w:pPr>
        <w:bidi w:val="0"/>
        <w:spacing w:line="360" w:lineRule="auto"/>
        <w:rPr>
          <w:rFonts w:hint="eastAsia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2</w:t>
      </w:r>
      <w:r>
        <w:rPr>
          <w:rFonts w:hint="default" w:cs="Times New Roman"/>
          <w:sz w:val="24"/>
          <w:szCs w:val="21"/>
          <w:lang w:val="en-US" w:eastAsia="zh-CN"/>
        </w:rPr>
        <w:t xml:space="preserve">.1.1 </w:t>
      </w:r>
      <w:r>
        <w:rPr>
          <w:rFonts w:hint="eastAsia" w:cs="Times New Roman"/>
          <w:sz w:val="24"/>
          <w:szCs w:val="21"/>
          <w:lang w:val="en-US" w:eastAsia="zh-CN"/>
        </w:rPr>
        <w:t>该设备所适用的国家标准（强制性或推荐性标准）、行业标准、地方标准。无论设备的生产地如何，上述标准系指该设备使用地的相关标准。</w:t>
      </w:r>
    </w:p>
    <w:p w14:paraId="422D3B59">
      <w:pPr>
        <w:bidi w:val="0"/>
        <w:spacing w:line="360" w:lineRule="auto"/>
        <w:rPr>
          <w:rFonts w:hint="eastAsia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2</w:t>
      </w:r>
      <w:r>
        <w:rPr>
          <w:rFonts w:hint="default" w:cs="Times New Roman"/>
          <w:sz w:val="24"/>
          <w:szCs w:val="21"/>
          <w:lang w:val="en-US" w:eastAsia="zh-CN"/>
        </w:rPr>
        <w:t xml:space="preserve">.1.2 </w:t>
      </w:r>
      <w:r>
        <w:rPr>
          <w:rFonts w:hint="eastAsia" w:cs="Times New Roman"/>
          <w:sz w:val="24"/>
          <w:szCs w:val="21"/>
          <w:lang w:val="en-US" w:eastAsia="zh-CN"/>
        </w:rPr>
        <w:t>设备生产企业的标准。</w:t>
      </w:r>
    </w:p>
    <w:p w14:paraId="7DE57E06">
      <w:pPr>
        <w:bidi w:val="0"/>
        <w:spacing w:line="360" w:lineRule="auto"/>
        <w:rPr>
          <w:rFonts w:hint="eastAsia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2</w:t>
      </w:r>
      <w:r>
        <w:rPr>
          <w:rFonts w:hint="default" w:cs="Times New Roman"/>
          <w:sz w:val="24"/>
          <w:szCs w:val="21"/>
          <w:lang w:val="en-US" w:eastAsia="zh-CN"/>
        </w:rPr>
        <w:t xml:space="preserve">.1.3 </w:t>
      </w:r>
      <w:r>
        <w:rPr>
          <w:rFonts w:hint="eastAsia" w:cs="Times New Roman"/>
          <w:sz w:val="24"/>
          <w:szCs w:val="21"/>
          <w:lang w:val="en-US" w:eastAsia="zh-CN"/>
        </w:rPr>
        <w:t>乙方所提供的产品说明书或相关说明文档中所列明的标准。</w:t>
      </w:r>
    </w:p>
    <w:p w14:paraId="64FCACD7">
      <w:pPr>
        <w:bidi w:val="0"/>
        <w:spacing w:line="360" w:lineRule="auto"/>
        <w:rPr>
          <w:rFonts w:hint="eastAsia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2</w:t>
      </w:r>
      <w:r>
        <w:rPr>
          <w:rFonts w:hint="default" w:cs="Times New Roman"/>
          <w:sz w:val="24"/>
          <w:szCs w:val="21"/>
          <w:lang w:val="en-US" w:eastAsia="zh-CN"/>
        </w:rPr>
        <w:t xml:space="preserve">.1.4 </w:t>
      </w:r>
      <w:r>
        <w:rPr>
          <w:rFonts w:hint="eastAsia" w:cs="Times New Roman"/>
          <w:sz w:val="24"/>
          <w:szCs w:val="21"/>
          <w:lang w:val="en-US" w:eastAsia="zh-CN"/>
        </w:rPr>
        <w:t>多项标准不一致的，按最高的标准执行；虽有上述标准，但双方对质量有特别要求的，应按特别要求执行。 </w:t>
      </w:r>
    </w:p>
    <w:p w14:paraId="49CA7B24">
      <w:pPr>
        <w:bidi w:val="0"/>
        <w:spacing w:line="360" w:lineRule="auto"/>
        <w:rPr>
          <w:rFonts w:hint="eastAsia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2.2乙方保证其出售的设备是原厂生产的、全新的、未使用过的（包括零部件），生产日期应在自合同签署之日往前推算6个月内，符合原厂质量检测标准（以说明书为准）。</w:t>
      </w:r>
    </w:p>
    <w:p w14:paraId="533713A2">
      <w:pPr>
        <w:bidi w:val="0"/>
        <w:spacing w:line="360" w:lineRule="auto"/>
        <w:rPr>
          <w:rFonts w:hint="eastAsia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3.配套材料</w:t>
      </w:r>
    </w:p>
    <w:p w14:paraId="065C6E19">
      <w:pPr>
        <w:bidi w:val="0"/>
        <w:spacing w:line="360" w:lineRule="auto"/>
        <w:rPr>
          <w:rFonts w:hint="eastAsia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3.1</w:t>
      </w:r>
      <w:r>
        <w:rPr>
          <w:rFonts w:hint="default" w:cs="Times New Roman"/>
          <w:sz w:val="24"/>
          <w:szCs w:val="21"/>
          <w:lang w:val="en-US" w:eastAsia="zh-CN"/>
        </w:rPr>
        <w:t xml:space="preserve"> </w:t>
      </w:r>
      <w:r>
        <w:rPr>
          <w:rFonts w:hint="eastAsia" w:cs="Times New Roman"/>
          <w:sz w:val="24"/>
          <w:szCs w:val="21"/>
          <w:lang w:val="en-US" w:eastAsia="zh-CN"/>
        </w:rPr>
        <w:t>乙方交货时应同时提交设备的下列配套材料：</w:t>
      </w:r>
    </w:p>
    <w:p w14:paraId="4D311D12">
      <w:pPr>
        <w:bidi w:val="0"/>
        <w:spacing w:line="360" w:lineRule="auto"/>
        <w:rPr>
          <w:rFonts w:hint="eastAsia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3</w:t>
      </w:r>
      <w:r>
        <w:rPr>
          <w:rFonts w:hint="default" w:cs="Times New Roman"/>
          <w:sz w:val="24"/>
          <w:szCs w:val="21"/>
          <w:lang w:val="en-US" w:eastAsia="zh-CN"/>
        </w:rPr>
        <w:t xml:space="preserve">.1.1 </w:t>
      </w:r>
      <w:r>
        <w:rPr>
          <w:rFonts w:hint="eastAsia" w:cs="Times New Roman"/>
          <w:sz w:val="24"/>
          <w:szCs w:val="21"/>
          <w:lang w:val="en-US" w:eastAsia="zh-CN"/>
        </w:rPr>
        <w:t>原厂出厂证明</w:t>
      </w:r>
    </w:p>
    <w:p w14:paraId="3B10A4DD">
      <w:pPr>
        <w:bidi w:val="0"/>
        <w:spacing w:line="360" w:lineRule="auto"/>
        <w:rPr>
          <w:rFonts w:hint="eastAsia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3</w:t>
      </w:r>
      <w:r>
        <w:rPr>
          <w:rFonts w:hint="default" w:cs="Times New Roman"/>
          <w:sz w:val="24"/>
          <w:szCs w:val="21"/>
          <w:lang w:val="en-US" w:eastAsia="zh-CN"/>
        </w:rPr>
        <w:t xml:space="preserve">.1.2 </w:t>
      </w:r>
      <w:r>
        <w:rPr>
          <w:rFonts w:hint="eastAsia" w:cs="Times New Roman"/>
          <w:sz w:val="24"/>
          <w:szCs w:val="21"/>
          <w:lang w:val="en-US" w:eastAsia="zh-CN"/>
        </w:rPr>
        <w:t>产品合格证书</w:t>
      </w:r>
    </w:p>
    <w:p w14:paraId="1C3E6920">
      <w:pPr>
        <w:bidi w:val="0"/>
        <w:spacing w:line="360" w:lineRule="auto"/>
        <w:rPr>
          <w:rFonts w:hint="eastAsia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3</w:t>
      </w:r>
      <w:r>
        <w:rPr>
          <w:rFonts w:hint="default" w:cs="Times New Roman"/>
          <w:sz w:val="24"/>
          <w:szCs w:val="21"/>
          <w:lang w:val="en-US" w:eastAsia="zh-CN"/>
        </w:rPr>
        <w:t xml:space="preserve">.1.3 </w:t>
      </w:r>
      <w:r>
        <w:rPr>
          <w:rFonts w:hint="eastAsia" w:cs="Times New Roman"/>
          <w:sz w:val="24"/>
          <w:szCs w:val="21"/>
          <w:lang w:val="en-US" w:eastAsia="zh-CN"/>
        </w:rPr>
        <w:t>保修单</w:t>
      </w:r>
    </w:p>
    <w:p w14:paraId="3579800D">
      <w:pPr>
        <w:bidi w:val="0"/>
        <w:spacing w:line="360" w:lineRule="auto"/>
        <w:rPr>
          <w:rFonts w:hint="eastAsia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3</w:t>
      </w:r>
      <w:r>
        <w:rPr>
          <w:rFonts w:hint="default" w:cs="Times New Roman"/>
          <w:sz w:val="24"/>
          <w:szCs w:val="21"/>
          <w:lang w:val="en-US" w:eastAsia="zh-CN"/>
        </w:rPr>
        <w:t xml:space="preserve">.1.4 </w:t>
      </w:r>
      <w:r>
        <w:rPr>
          <w:rFonts w:hint="eastAsia" w:cs="Times New Roman"/>
          <w:sz w:val="24"/>
          <w:szCs w:val="21"/>
          <w:lang w:val="en-US" w:eastAsia="zh-CN"/>
        </w:rPr>
        <w:t>使用与维护说明书（中文版）</w:t>
      </w:r>
    </w:p>
    <w:p w14:paraId="46EB2BD6">
      <w:pPr>
        <w:bidi w:val="0"/>
        <w:spacing w:line="360" w:lineRule="auto"/>
        <w:rPr>
          <w:rFonts w:hint="eastAsia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3</w:t>
      </w:r>
      <w:r>
        <w:rPr>
          <w:rFonts w:hint="default" w:cs="Times New Roman"/>
          <w:sz w:val="24"/>
          <w:szCs w:val="21"/>
          <w:lang w:val="en-US" w:eastAsia="zh-CN"/>
        </w:rPr>
        <w:t xml:space="preserve">.1.5 </w:t>
      </w:r>
      <w:r>
        <w:rPr>
          <w:rFonts w:hint="eastAsia" w:cs="Times New Roman"/>
          <w:sz w:val="24"/>
          <w:szCs w:val="21"/>
          <w:lang w:val="en-US" w:eastAsia="zh-CN"/>
        </w:rPr>
        <w:t>设备物料清单</w:t>
      </w:r>
    </w:p>
    <w:p w14:paraId="17050853">
      <w:pPr>
        <w:bidi w:val="0"/>
        <w:spacing w:line="360" w:lineRule="auto"/>
        <w:rPr>
          <w:rFonts w:hint="eastAsia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3</w:t>
      </w:r>
      <w:r>
        <w:rPr>
          <w:rFonts w:hint="default" w:cs="Times New Roman"/>
          <w:sz w:val="24"/>
          <w:szCs w:val="21"/>
          <w:lang w:val="en-US" w:eastAsia="zh-CN"/>
        </w:rPr>
        <w:t xml:space="preserve">.1.6 </w:t>
      </w:r>
      <w:r>
        <w:rPr>
          <w:rFonts w:hint="eastAsia" w:cs="Times New Roman"/>
          <w:sz w:val="24"/>
          <w:szCs w:val="21"/>
          <w:lang w:val="en-US" w:eastAsia="zh-CN"/>
        </w:rPr>
        <w:t>其他应当具备的随附单证。</w:t>
      </w:r>
    </w:p>
    <w:p w14:paraId="169E4FBC">
      <w:pPr>
        <w:bidi w:val="0"/>
        <w:spacing w:line="360" w:lineRule="auto"/>
        <w:rPr>
          <w:rFonts w:hint="eastAsia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3</w:t>
      </w:r>
      <w:r>
        <w:rPr>
          <w:rFonts w:hint="default" w:cs="Times New Roman"/>
          <w:sz w:val="24"/>
          <w:szCs w:val="21"/>
          <w:lang w:val="en-US" w:eastAsia="zh-CN"/>
        </w:rPr>
        <w:t xml:space="preserve">.1.7 </w:t>
      </w:r>
      <w:r>
        <w:rPr>
          <w:rFonts w:hint="eastAsia" w:cs="Times New Roman"/>
          <w:sz w:val="24"/>
          <w:szCs w:val="21"/>
          <w:lang w:val="en-US" w:eastAsia="zh-CN"/>
        </w:rPr>
        <w:t>若产品为进口产品，还应当附有产品的装箱单、报关单、产品进出口检疫书等有关文件。</w:t>
      </w:r>
    </w:p>
    <w:p w14:paraId="1598F6FE">
      <w:pPr>
        <w:bidi w:val="0"/>
        <w:spacing w:line="360" w:lineRule="auto"/>
        <w:rPr>
          <w:rFonts w:hint="eastAsia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3</w:t>
      </w:r>
      <w:r>
        <w:rPr>
          <w:rFonts w:hint="default" w:cs="Times New Roman"/>
          <w:sz w:val="24"/>
          <w:szCs w:val="21"/>
          <w:lang w:val="en-US" w:eastAsia="zh-CN"/>
        </w:rPr>
        <w:t xml:space="preserve">.1.8 </w:t>
      </w:r>
      <w:r>
        <w:rPr>
          <w:rFonts w:hint="eastAsia" w:cs="Times New Roman"/>
          <w:sz w:val="24"/>
          <w:szCs w:val="21"/>
          <w:lang w:val="en-US" w:eastAsia="zh-CN"/>
        </w:rPr>
        <w:t>配套材料应用防水袋包装并放在设备包装中，并在设备安装调试完成之后移交丙方。</w:t>
      </w:r>
    </w:p>
    <w:p w14:paraId="0A127140">
      <w:pPr>
        <w:bidi w:val="0"/>
        <w:spacing w:line="360" w:lineRule="auto"/>
        <w:rPr>
          <w:rFonts w:hint="eastAsia" w:cs="Times New Roman"/>
          <w:sz w:val="24"/>
          <w:szCs w:val="21"/>
          <w:lang w:val="en-US" w:eastAsia="zh-CN"/>
        </w:rPr>
      </w:pPr>
      <w:bookmarkStart w:id="4" w:name="_Toc1786"/>
      <w:bookmarkStart w:id="5" w:name="_Toc24072"/>
      <w:bookmarkStart w:id="6" w:name="_Toc17996"/>
      <w:r>
        <w:rPr>
          <w:rFonts w:hint="eastAsia" w:cs="Times New Roman"/>
          <w:sz w:val="24"/>
          <w:szCs w:val="21"/>
          <w:lang w:val="en-US" w:eastAsia="zh-CN"/>
        </w:rPr>
        <w:t>4.安装验收</w:t>
      </w:r>
      <w:bookmarkEnd w:id="4"/>
      <w:bookmarkEnd w:id="5"/>
      <w:bookmarkEnd w:id="6"/>
    </w:p>
    <w:p w14:paraId="5DE370D1">
      <w:pPr>
        <w:bidi w:val="0"/>
        <w:spacing w:line="360" w:lineRule="auto"/>
        <w:ind w:firstLine="480" w:firstLineChars="200"/>
        <w:rPr>
          <w:rFonts w:hint="eastAsia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安装调试完毕后，丙方根据招投标文件和产品说明书的功能配置、技术参数等进行检验、试用。乙方应向丙方提供要求的验收资料，丙方应在收到完整的验收资料后，在验收报告上签字盖章。</w:t>
      </w:r>
    </w:p>
    <w:p w14:paraId="42DDF39A">
      <w:pPr>
        <w:bidi w:val="0"/>
        <w:spacing w:line="360" w:lineRule="auto"/>
        <w:rPr>
          <w:rFonts w:hint="eastAsia" w:cs="Times New Roman"/>
          <w:sz w:val="24"/>
          <w:szCs w:val="21"/>
          <w:lang w:val="en-US" w:eastAsia="zh-CN"/>
        </w:rPr>
      </w:pPr>
      <w:bookmarkStart w:id="7" w:name="_Toc11006"/>
      <w:bookmarkStart w:id="8" w:name="_Toc18989"/>
      <w:bookmarkStart w:id="9" w:name="_Toc12405"/>
      <w:r>
        <w:rPr>
          <w:rFonts w:hint="eastAsia" w:cs="Times New Roman"/>
          <w:sz w:val="24"/>
          <w:szCs w:val="21"/>
          <w:lang w:val="en-US" w:eastAsia="zh-CN"/>
        </w:rPr>
        <w:t>5.设备使用观察期</w:t>
      </w:r>
      <w:bookmarkEnd w:id="7"/>
      <w:bookmarkEnd w:id="8"/>
      <w:bookmarkEnd w:id="9"/>
    </w:p>
    <w:p w14:paraId="2491F9C7">
      <w:pPr>
        <w:bidi w:val="0"/>
        <w:spacing w:line="360" w:lineRule="auto"/>
        <w:ind w:firstLine="480" w:firstLineChars="200"/>
        <w:rPr>
          <w:rFonts w:hint="eastAsia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乙、丙双方约定为从设备安装调试并通过验收合格之日起 60 日为设备使用观察期。</w:t>
      </w:r>
    </w:p>
    <w:p w14:paraId="47F718B3">
      <w:pPr>
        <w:bidi w:val="0"/>
        <w:spacing w:line="360" w:lineRule="auto"/>
        <w:rPr>
          <w:rFonts w:hint="eastAsia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6.付款方式</w:t>
      </w:r>
    </w:p>
    <w:p w14:paraId="2459C62D">
      <w:pPr>
        <w:bidi w:val="0"/>
        <w:spacing w:line="360" w:lineRule="auto"/>
        <w:ind w:firstLine="480" w:firstLineChars="200"/>
        <w:rPr>
          <w:rFonts w:hint="default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（1）合同签订后，设备到货且乙方提供有效的合同总价款的80%税务发票及丙方签字盖章的到货单等相关材料，甲方收到完整版材料后 7工作日内向乙方支付合同总价款的80%；设备通过最终验收合格后，乙方向丙方提交有效的合同总价款的20%税务发票、设备使用说明书、维修手册、合格证、保修单和安装验收报告等全部材料，且提交合同总价款5%的银行保函原件（期限为设备保修期限届满后三个月）（如付款单位为甲方，则需提供有效的合同总价款的20%税务发票丙方签字盖章的验收报告，其余相关材料交付丙方），丙方（甲方）收到完整版材料后7个工作日内向乙方支付合同总价款的20%。（如使用单位为省级医疗机构则全部由甲方付款。）</w:t>
      </w:r>
    </w:p>
    <w:p w14:paraId="38EFBC1C">
      <w:pPr>
        <w:bidi w:val="0"/>
        <w:spacing w:line="360" w:lineRule="auto"/>
        <w:ind w:firstLine="480" w:firstLineChars="200"/>
        <w:rPr>
          <w:rFonts w:hint="eastAsia" w:cs="Times New Roman"/>
          <w:sz w:val="24"/>
          <w:szCs w:val="21"/>
          <w:lang w:val="en-US" w:eastAsia="zh-CN"/>
        </w:rPr>
      </w:pPr>
      <w:r>
        <w:rPr>
          <w:rFonts w:hint="eastAsia" w:cs="Times New Roman"/>
          <w:sz w:val="24"/>
          <w:szCs w:val="21"/>
          <w:lang w:val="en-US" w:eastAsia="zh-CN"/>
        </w:rPr>
        <w:t>（2）设备自保修期限届满后10日内，经甲方或丙方确认乙方所提供设备无任何产品质量、售后问题，甲方或丙方将合同总价款5%的银行保函原件退还给乙方。</w:t>
      </w:r>
    </w:p>
    <w:p w14:paraId="31BACF02">
      <w:pPr>
        <w:bidi w:val="0"/>
        <w:spacing w:line="360" w:lineRule="auto"/>
        <w:ind w:firstLine="480" w:firstLineChars="200"/>
        <w:rPr>
          <w:rStyle w:val="8"/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cs="Times New Roman"/>
          <w:sz w:val="24"/>
          <w:szCs w:val="21"/>
          <w:lang w:val="en-US" w:eastAsia="zh-CN"/>
        </w:rPr>
        <w:t>（3）见票付款，乙方应于付款前，按照甲方或丙方要求，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提供正规的税务发票</w:t>
      </w:r>
      <w:r>
        <w:rPr>
          <w:rFonts w:hint="eastAsia" w:cs="Times New Roman"/>
          <w:sz w:val="24"/>
          <w:szCs w:val="21"/>
          <w:lang w:val="en-US" w:eastAsia="zh-CN"/>
        </w:rPr>
        <w:t>，付款单位收到发票后支付相应款项。乙方未提供发票的，付款单位有权暂时不予支付款项，且无需承担相应的违约责任。</w:t>
      </w:r>
    </w:p>
    <w:p w14:paraId="753A18BD">
      <w:pPr>
        <w:bidi w:val="0"/>
        <w:rPr>
          <w:rFonts w:hint="eastAsia"/>
          <w:lang w:val="en-US" w:eastAsia="zh-CN"/>
        </w:rPr>
      </w:pPr>
    </w:p>
    <w:p w14:paraId="0B58DE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</w:p>
    <w:p w14:paraId="31FBF7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</w:p>
    <w:p w14:paraId="73A5FB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</w:p>
    <w:p w14:paraId="298F9C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outlineLvl w:val="1"/>
        <w:rPr>
          <w:rFonts w:hint="eastAsia"/>
          <w:sz w:val="24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78E7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28C05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28C05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0510A6"/>
    <w:multiLevelType w:val="singleLevel"/>
    <w:tmpl w:val="8A0510A6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AFD1C3D7"/>
    <w:multiLevelType w:val="singleLevel"/>
    <w:tmpl w:val="AFD1C3D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4076F3B"/>
    <w:multiLevelType w:val="singleLevel"/>
    <w:tmpl w:val="F4076F3B"/>
    <w:lvl w:ilvl="0" w:tentative="0">
      <w:start w:val="15"/>
      <w:numFmt w:val="decimal"/>
      <w:suff w:val="nothing"/>
      <w:lvlText w:val="（%1）"/>
      <w:lvlJc w:val="left"/>
    </w:lvl>
  </w:abstractNum>
  <w:abstractNum w:abstractNumId="3">
    <w:nsid w:val="F53A66C1"/>
    <w:multiLevelType w:val="singleLevel"/>
    <w:tmpl w:val="F53A66C1"/>
    <w:lvl w:ilvl="0" w:tentative="0">
      <w:start w:val="4"/>
      <w:numFmt w:val="decimal"/>
      <w:suff w:val="nothing"/>
      <w:lvlText w:val="%1、"/>
      <w:lvlJc w:val="left"/>
    </w:lvl>
  </w:abstractNum>
  <w:abstractNum w:abstractNumId="4">
    <w:nsid w:val="0AA44AA7"/>
    <w:multiLevelType w:val="singleLevel"/>
    <w:tmpl w:val="0AA44AA7"/>
    <w:lvl w:ilvl="0" w:tentative="0">
      <w:start w:val="6"/>
      <w:numFmt w:val="decimal"/>
      <w:suff w:val="nothing"/>
      <w:lvlText w:val="（%1）"/>
      <w:lvlJc w:val="left"/>
    </w:lvl>
  </w:abstractNum>
  <w:abstractNum w:abstractNumId="5">
    <w:nsid w:val="1BC4AA7E"/>
    <w:multiLevelType w:val="singleLevel"/>
    <w:tmpl w:val="1BC4AA7E"/>
    <w:lvl w:ilvl="0" w:tentative="0">
      <w:start w:val="11"/>
      <w:numFmt w:val="decimal"/>
      <w:suff w:val="nothing"/>
      <w:lvlText w:val="（%1）"/>
      <w:lvlJc w:val="left"/>
    </w:lvl>
  </w:abstractNum>
  <w:abstractNum w:abstractNumId="6">
    <w:nsid w:val="2B2ED464"/>
    <w:multiLevelType w:val="singleLevel"/>
    <w:tmpl w:val="2B2ED464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2CFCCE30"/>
    <w:multiLevelType w:val="singleLevel"/>
    <w:tmpl w:val="2CFCCE3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3E3D6429"/>
    <w:multiLevelType w:val="singleLevel"/>
    <w:tmpl w:val="3E3D642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15EA1"/>
    <w:rsid w:val="06324C96"/>
    <w:rsid w:val="0967075C"/>
    <w:rsid w:val="0A6F632A"/>
    <w:rsid w:val="0DEF54F6"/>
    <w:rsid w:val="1A7A0DC2"/>
    <w:rsid w:val="1B046117"/>
    <w:rsid w:val="1BDB0F6D"/>
    <w:rsid w:val="1F1A3246"/>
    <w:rsid w:val="22CF27F3"/>
    <w:rsid w:val="267E3231"/>
    <w:rsid w:val="26815CD2"/>
    <w:rsid w:val="27400656"/>
    <w:rsid w:val="301B756B"/>
    <w:rsid w:val="36D2542A"/>
    <w:rsid w:val="3A375945"/>
    <w:rsid w:val="3ACA5C8E"/>
    <w:rsid w:val="3DB831D1"/>
    <w:rsid w:val="3DBD5EB7"/>
    <w:rsid w:val="41AA158D"/>
    <w:rsid w:val="43C8184D"/>
    <w:rsid w:val="4599590F"/>
    <w:rsid w:val="4A0A4DCB"/>
    <w:rsid w:val="4DF33AC9"/>
    <w:rsid w:val="533421A7"/>
    <w:rsid w:val="547C027B"/>
    <w:rsid w:val="59E56191"/>
    <w:rsid w:val="5EFF64E1"/>
    <w:rsid w:val="60D4448E"/>
    <w:rsid w:val="627222EF"/>
    <w:rsid w:val="63C33BC6"/>
    <w:rsid w:val="63DF4B50"/>
    <w:rsid w:val="6A1453E2"/>
    <w:rsid w:val="73E57241"/>
    <w:rsid w:val="74624D35"/>
    <w:rsid w:val="7473174D"/>
    <w:rsid w:val="749B0247"/>
    <w:rsid w:val="787A2D1F"/>
    <w:rsid w:val="7C9E2682"/>
    <w:rsid w:val="7DA737B9"/>
    <w:rsid w:val="7F7F698C"/>
    <w:rsid w:val="7FAE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8">
    <w:name w:val="NormalCharacter"/>
    <w:semiHidden/>
    <w:qFormat/>
    <w:uiPriority w:val="99"/>
  </w:style>
  <w:style w:type="character" w:customStyle="1" w:styleId="9">
    <w:name w:val="font11"/>
    <w:basedOn w:val="6"/>
    <w:qFormat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21"/>
    <w:basedOn w:val="6"/>
    <w:uiPriority w:val="0"/>
    <w:rPr>
      <w:rFonts w:hint="default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11">
    <w:name w:val="font31"/>
    <w:basedOn w:val="6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5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6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52</Pages>
  <Words>1318</Words>
  <Characters>1450</Characters>
  <Lines>0</Lines>
  <Paragraphs>0</Paragraphs>
  <TotalTime>21</TotalTime>
  <ScaleCrop>false</ScaleCrop>
  <LinksUpToDate>false</LinksUpToDate>
  <CharactersWithSpaces>1485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2026-09-03T04:43:00Z</dcterms:created>
  <dc:creator>adm</dc:creator>
  <cp:lastModifiedBy>WH</cp:lastModifiedBy>
  <dcterms:modified xsi:type="dcterms:W3CDTF">2026-09-09T05:38:59Z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eyJoZGlkIjoiZTI2MTM2YWU0MjIwZjhmNjFiYzlhNTgwNjliOGQ1YTUiLCJ1c2VySWQiOiIyNjQ1MTI4NDMifQ==</vt:lpwstr>
  </property>
  <property fmtid="{D5CDD505-2E9C-101B-9397-08002B2CF9AE}" pid="4" name="ICV">
    <vt:lpwstr>1997230400CA4A36AD20C7F3B707CD88_12</vt:lpwstr>
  </property>
</Properties>
</file>