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60" w:lineRule="atLeast"/>
        <w:jc w:val="center"/>
        <w:outlineLvl w:val="0"/>
        <w:rPr>
          <w:rFonts w:hint="eastAsia" w:ascii="Microsoft YaHei UI" w:hAnsi="Microsoft YaHei UI" w:eastAsia="Microsoft YaHei UI" w:cs="宋体"/>
          <w:b/>
          <w:bCs/>
          <w:color w:val="333333"/>
          <w:spacing w:val="7"/>
          <w:kern w:val="36"/>
          <w:sz w:val="24"/>
          <w:szCs w:val="24"/>
        </w:rPr>
      </w:pPr>
      <w:r>
        <w:rPr>
          <w:rFonts w:hint="eastAsia" w:ascii="华文中宋" w:hAnsi="华文中宋" w:eastAsia="华文中宋" w:cs="宋体"/>
          <w:b/>
          <w:bCs/>
          <w:color w:val="333333"/>
          <w:spacing w:val="7"/>
          <w:kern w:val="36"/>
          <w:sz w:val="24"/>
          <w:szCs w:val="24"/>
        </w:rPr>
        <w:t>招标公告</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u w:val="single"/>
        </w:rPr>
        <w:t> </w:t>
      </w:r>
      <w:r>
        <w:rPr>
          <w:rFonts w:hint="eastAsia" w:ascii="宋体" w:hAnsi="宋体" w:eastAsia="宋体" w:cs="宋体"/>
          <w:color w:val="333333"/>
          <w:spacing w:val="7"/>
          <w:kern w:val="0"/>
          <w:sz w:val="24"/>
          <w:szCs w:val="24"/>
          <w:u w:val="single"/>
          <w:lang w:val="en-US"/>
        </w:rPr>
        <w:t>基于遥感卫星应用构建政府监管服务平台建设项目系统软件采购</w:t>
      </w:r>
      <w:r>
        <w:rPr>
          <w:rFonts w:hint="eastAsia" w:ascii="宋体" w:hAnsi="宋体" w:eastAsia="宋体" w:cs="宋体"/>
          <w:color w:val="333333"/>
          <w:spacing w:val="7"/>
          <w:kern w:val="0"/>
          <w:sz w:val="24"/>
          <w:szCs w:val="24"/>
        </w:rPr>
        <w:t>招标项目的潜在投标人应在</w:t>
      </w:r>
      <w:r>
        <w:rPr>
          <w:rFonts w:hint="eastAsia" w:ascii="宋体" w:hAnsi="宋体" w:eastAsia="宋体" w:cs="宋体"/>
          <w:color w:val="333333"/>
          <w:spacing w:val="7"/>
          <w:kern w:val="0"/>
          <w:sz w:val="24"/>
          <w:szCs w:val="24"/>
          <w:u w:val="single"/>
        </w:rPr>
        <w:t>北京市海淀区首体南路22号国兴大厦11层前台</w:t>
      </w:r>
      <w:r>
        <w:rPr>
          <w:rFonts w:hint="eastAsia" w:ascii="宋体" w:hAnsi="宋体" w:eastAsia="宋体" w:cs="宋体"/>
          <w:color w:val="333333"/>
          <w:spacing w:val="7"/>
          <w:kern w:val="0"/>
          <w:sz w:val="24"/>
          <w:szCs w:val="24"/>
        </w:rPr>
        <w:t>获取招标文件，并于</w:t>
      </w:r>
      <w:r>
        <w:rPr>
          <w:rFonts w:hint="eastAsia" w:ascii="宋体" w:hAnsi="宋体" w:eastAsia="宋体" w:cs="宋体"/>
          <w:color w:val="333333"/>
          <w:spacing w:val="7"/>
          <w:kern w:val="0"/>
          <w:sz w:val="24"/>
          <w:szCs w:val="24"/>
          <w:u w:val="single"/>
        </w:rPr>
        <w:t>2020年</w:t>
      </w:r>
      <w:r>
        <w:rPr>
          <w:rFonts w:hint="eastAsia" w:ascii="宋体" w:hAnsi="宋体" w:cs="宋体"/>
          <w:color w:val="333333"/>
          <w:spacing w:val="7"/>
          <w:kern w:val="0"/>
          <w:sz w:val="24"/>
          <w:szCs w:val="24"/>
          <w:u w:val="single"/>
          <w:lang w:val="en-US" w:eastAsia="zh-CN"/>
        </w:rPr>
        <w:t>6</w:t>
      </w:r>
      <w:r>
        <w:rPr>
          <w:rFonts w:hint="eastAsia" w:ascii="宋体" w:hAnsi="宋体" w:eastAsia="宋体" w:cs="宋体"/>
          <w:color w:val="333333"/>
          <w:spacing w:val="7"/>
          <w:kern w:val="0"/>
          <w:sz w:val="24"/>
          <w:szCs w:val="24"/>
          <w:u w:val="single"/>
        </w:rPr>
        <w:t>月</w:t>
      </w:r>
      <w:r>
        <w:rPr>
          <w:rFonts w:hint="eastAsia" w:ascii="宋体" w:hAnsi="宋体" w:cs="宋体"/>
          <w:color w:val="333333"/>
          <w:spacing w:val="7"/>
          <w:kern w:val="0"/>
          <w:sz w:val="24"/>
          <w:szCs w:val="24"/>
          <w:u w:val="single"/>
          <w:lang w:val="en-US" w:eastAsia="zh-CN"/>
        </w:rPr>
        <w:t>16</w:t>
      </w:r>
      <w:r>
        <w:rPr>
          <w:rFonts w:hint="eastAsia" w:ascii="宋体" w:hAnsi="宋体" w:eastAsia="宋体" w:cs="宋体"/>
          <w:color w:val="333333"/>
          <w:spacing w:val="7"/>
          <w:kern w:val="0"/>
          <w:sz w:val="24"/>
          <w:szCs w:val="24"/>
          <w:u w:val="single"/>
        </w:rPr>
        <w:t>日上午9:00（北京时间）</w:t>
      </w:r>
      <w:r>
        <w:rPr>
          <w:rFonts w:hint="eastAsia" w:ascii="宋体" w:hAnsi="宋体" w:eastAsia="宋体" w:cs="宋体"/>
          <w:color w:val="333333"/>
          <w:spacing w:val="7"/>
          <w:kern w:val="0"/>
          <w:sz w:val="24"/>
          <w:szCs w:val="24"/>
        </w:rPr>
        <w:t>前递交投标文件。</w:t>
      </w:r>
    </w:p>
    <w:p>
      <w:pPr>
        <w:widowControl/>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一、项目基本情况</w:t>
      </w:r>
    </w:p>
    <w:p>
      <w:pPr>
        <w:widowControl/>
        <w:shd w:val="clear" w:color="auto" w:fill="FFFFFF"/>
        <w:spacing w:line="360" w:lineRule="auto"/>
        <w:ind w:firstLine="555"/>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项目编号：GXTC-A-200500</w:t>
      </w:r>
      <w:r>
        <w:rPr>
          <w:rFonts w:hint="eastAsia" w:ascii="宋体" w:hAnsi="宋体" w:cs="宋体"/>
          <w:color w:val="333333"/>
          <w:spacing w:val="7"/>
          <w:kern w:val="0"/>
          <w:sz w:val="24"/>
          <w:szCs w:val="24"/>
          <w:lang w:val="en-US" w:eastAsia="zh-CN"/>
        </w:rPr>
        <w:t>5</w:t>
      </w:r>
      <w:r>
        <w:rPr>
          <w:rFonts w:hint="eastAsia" w:ascii="宋体" w:hAnsi="宋体" w:eastAsia="宋体" w:cs="宋体"/>
          <w:color w:val="333333"/>
          <w:spacing w:val="7"/>
          <w:kern w:val="0"/>
          <w:sz w:val="24"/>
          <w:szCs w:val="24"/>
        </w:rPr>
        <w:t>9</w:t>
      </w:r>
    </w:p>
    <w:p>
      <w:pPr>
        <w:widowControl/>
        <w:shd w:val="clear" w:color="auto" w:fill="FFFFFF"/>
        <w:spacing w:line="360" w:lineRule="auto"/>
        <w:ind w:firstLine="555"/>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项目名称：</w:t>
      </w:r>
      <w:r>
        <w:rPr>
          <w:rFonts w:hint="eastAsia" w:ascii="宋体" w:hAnsi="宋体" w:eastAsia="宋体" w:cs="宋体"/>
          <w:color w:val="333333"/>
          <w:spacing w:val="7"/>
          <w:kern w:val="0"/>
          <w:sz w:val="24"/>
          <w:szCs w:val="24"/>
          <w:lang w:val="en-US"/>
        </w:rPr>
        <w:t>基于遥感卫星应用构建政府监管服务平台建设项目系统软件采购</w:t>
      </w:r>
    </w:p>
    <w:p>
      <w:pPr>
        <w:widowControl/>
        <w:shd w:val="clear" w:color="auto" w:fill="FFFFFF"/>
        <w:spacing w:line="360" w:lineRule="auto"/>
        <w:ind w:firstLine="555"/>
        <w:rPr>
          <w:rFonts w:hint="eastAsia" w:ascii="宋体" w:hAnsi="宋体" w:eastAsia="宋体" w:cs="宋体"/>
          <w:b/>
          <w:bCs/>
          <w:color w:val="333333"/>
          <w:spacing w:val="7"/>
          <w:kern w:val="0"/>
          <w:sz w:val="24"/>
          <w:szCs w:val="24"/>
        </w:rPr>
      </w:pPr>
      <w:r>
        <w:rPr>
          <w:rFonts w:hint="eastAsia" w:ascii="宋体" w:hAnsi="宋体" w:eastAsia="宋体" w:cs="宋体"/>
          <w:b/>
          <w:bCs/>
          <w:color w:val="333333"/>
          <w:spacing w:val="7"/>
          <w:kern w:val="0"/>
          <w:sz w:val="24"/>
          <w:szCs w:val="24"/>
        </w:rPr>
        <w:t>预算</w:t>
      </w:r>
      <w:r>
        <w:rPr>
          <w:rFonts w:hint="eastAsia" w:ascii="宋体" w:hAnsi="宋体" w:cs="宋体"/>
          <w:b/>
          <w:bCs/>
          <w:color w:val="333333"/>
          <w:spacing w:val="7"/>
          <w:kern w:val="0"/>
          <w:sz w:val="24"/>
          <w:szCs w:val="24"/>
          <w:lang w:val="en-US" w:eastAsia="zh-CN"/>
        </w:rPr>
        <w:t>总</w:t>
      </w:r>
      <w:r>
        <w:rPr>
          <w:rFonts w:hint="eastAsia" w:ascii="宋体" w:hAnsi="宋体" w:eastAsia="宋体" w:cs="宋体"/>
          <w:b/>
          <w:bCs/>
          <w:color w:val="333333"/>
          <w:spacing w:val="7"/>
          <w:kern w:val="0"/>
          <w:sz w:val="24"/>
          <w:szCs w:val="24"/>
        </w:rPr>
        <w:t>金额：</w:t>
      </w:r>
      <w:r>
        <w:rPr>
          <w:rFonts w:hint="eastAsia" w:ascii="宋体" w:hAnsi="宋体" w:cs="宋体"/>
          <w:b/>
          <w:bCs/>
          <w:color w:val="333333"/>
          <w:spacing w:val="7"/>
          <w:kern w:val="0"/>
          <w:sz w:val="24"/>
          <w:szCs w:val="24"/>
          <w:lang w:val="en-US" w:eastAsia="zh-CN"/>
        </w:rPr>
        <w:t>1024.8</w:t>
      </w:r>
      <w:r>
        <w:rPr>
          <w:rFonts w:hint="eastAsia" w:ascii="宋体" w:hAnsi="宋体" w:eastAsia="宋体" w:cs="宋体"/>
          <w:b/>
          <w:bCs/>
          <w:color w:val="333333"/>
          <w:spacing w:val="7"/>
          <w:kern w:val="0"/>
          <w:sz w:val="24"/>
          <w:szCs w:val="24"/>
        </w:rPr>
        <w:t>万元</w:t>
      </w:r>
    </w:p>
    <w:p>
      <w:pPr>
        <w:widowControl/>
        <w:shd w:val="clear" w:color="auto" w:fill="FFFFFF"/>
        <w:spacing w:line="360" w:lineRule="auto"/>
        <w:ind w:firstLine="555"/>
        <w:rPr>
          <w:rFonts w:hint="eastAsia" w:ascii="宋体" w:hAnsi="宋体" w:eastAsia="宋体" w:cs="宋体"/>
          <w:b/>
          <w:bCs/>
          <w:color w:val="333333"/>
          <w:spacing w:val="7"/>
          <w:kern w:val="0"/>
          <w:sz w:val="24"/>
          <w:szCs w:val="24"/>
          <w:lang w:val="en-US" w:eastAsia="zh-CN"/>
        </w:rPr>
      </w:pPr>
      <w:r>
        <w:rPr>
          <w:rFonts w:hint="eastAsia" w:ascii="宋体" w:hAnsi="宋体" w:eastAsia="宋体" w:cs="宋体"/>
          <w:b/>
          <w:bCs/>
          <w:color w:val="333333"/>
          <w:spacing w:val="7"/>
          <w:kern w:val="0"/>
          <w:sz w:val="24"/>
          <w:szCs w:val="24"/>
          <w:lang w:val="en-US" w:eastAsia="zh-CN"/>
        </w:rPr>
        <w:t>其中：</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eastAsia="宋体" w:cs="宋体"/>
          <w:color w:val="333333"/>
          <w:spacing w:val="7"/>
          <w:kern w:val="0"/>
          <w:sz w:val="24"/>
          <w:szCs w:val="24"/>
          <w:lang w:val="en-US"/>
        </w:rPr>
        <w:t>包1-地理成像加速器</w:t>
      </w:r>
      <w:r>
        <w:rPr>
          <w:rFonts w:hint="eastAsia" w:ascii="宋体" w:hAnsi="宋体" w:cs="宋体"/>
          <w:color w:val="333333"/>
          <w:spacing w:val="7"/>
          <w:kern w:val="0"/>
          <w:sz w:val="24"/>
          <w:szCs w:val="24"/>
          <w:lang w:val="en-US" w:eastAsia="zh-CN"/>
        </w:rPr>
        <w:t xml:space="preserve">   </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预算金额及最高限价：137万元人民币；</w:t>
      </w:r>
    </w:p>
    <w:p>
      <w:pPr>
        <w:widowControl/>
        <w:shd w:val="clear" w:color="auto" w:fill="FFFFFF"/>
        <w:spacing w:line="360" w:lineRule="auto"/>
        <w:ind w:firstLine="555"/>
        <w:rPr>
          <w:rFonts w:hint="eastAsia" w:ascii="宋体" w:hAnsi="宋体" w:eastAsia="宋体" w:cs="宋体"/>
          <w:color w:val="333333"/>
          <w:spacing w:val="7"/>
          <w:kern w:val="0"/>
          <w:sz w:val="24"/>
          <w:szCs w:val="24"/>
          <w:lang w:val="en-US"/>
        </w:rPr>
      </w:pPr>
      <w:r>
        <w:rPr>
          <w:rFonts w:hint="eastAsia" w:ascii="宋体" w:hAnsi="宋体" w:eastAsia="宋体" w:cs="宋体"/>
          <w:color w:val="333333"/>
          <w:spacing w:val="7"/>
          <w:kern w:val="0"/>
          <w:sz w:val="24"/>
          <w:szCs w:val="24"/>
          <w:lang w:val="en-US"/>
        </w:rPr>
        <w:t>包2-遥感影像处理软件（卫星影像处理）</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预算金额及最高限价：238.6万元人民币；</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包3-遥感影像处理软件（卫星立体影像处理）</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预算金额及最高限价：97万元人民币；</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包4-遥感影像处理生产线专用软件</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预算金额及最高限价：212</w:t>
      </w:r>
      <w:r>
        <w:rPr>
          <w:rFonts w:hint="eastAsia" w:ascii="宋体" w:hAnsi="宋体" w:cs="宋体"/>
          <w:color w:val="333333"/>
          <w:spacing w:val="7"/>
          <w:kern w:val="0"/>
          <w:sz w:val="24"/>
          <w:szCs w:val="24"/>
          <w:lang w:val="en-US" w:eastAsia="zh-CN"/>
        </w:rPr>
        <w:t>万元人民币；</w:t>
      </w:r>
      <w:bookmarkStart w:id="1" w:name="_GoBack"/>
      <w:bookmarkEnd w:id="1"/>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包5-遥感影像信息提取专用软件</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预算金额及最高限价：7</w:t>
      </w:r>
      <w:r>
        <w:rPr>
          <w:rFonts w:hint="eastAsia" w:ascii="宋体" w:hAnsi="宋体" w:cs="宋体"/>
          <w:color w:val="333333"/>
          <w:spacing w:val="7"/>
          <w:kern w:val="0"/>
          <w:sz w:val="24"/>
          <w:szCs w:val="24"/>
          <w:lang w:val="en-US" w:eastAsia="zh-CN"/>
        </w:rPr>
        <w:t>2万元人民币；</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包6-影像在线处理及发布系统与地理信息处理软件</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预算金额及最高限价：178.2万元人民币；</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包7-遥感影像服务软件</w:t>
      </w:r>
    </w:p>
    <w:p>
      <w:pPr>
        <w:widowControl/>
        <w:shd w:val="clear" w:color="auto" w:fill="FFFFFF"/>
        <w:spacing w:line="360" w:lineRule="auto"/>
        <w:ind w:firstLine="555"/>
        <w:rPr>
          <w:rFonts w:hint="eastAsia"/>
          <w:lang w:val="en-US" w:eastAsia="zh-CN"/>
        </w:rPr>
      </w:pPr>
      <w:r>
        <w:rPr>
          <w:rFonts w:hint="eastAsia" w:ascii="宋体" w:hAnsi="宋体" w:cs="宋体"/>
          <w:color w:val="333333"/>
          <w:spacing w:val="7"/>
          <w:kern w:val="0"/>
          <w:sz w:val="24"/>
          <w:szCs w:val="24"/>
          <w:lang w:val="en-US" w:eastAsia="zh-CN"/>
        </w:rPr>
        <w:t>预算金额及最高限价：90万元人民币；</w:t>
      </w:r>
    </w:p>
    <w:p>
      <w:pPr>
        <w:widowControl/>
        <w:shd w:val="clear" w:color="auto" w:fill="FFFFFF"/>
        <w:spacing w:line="360" w:lineRule="auto"/>
        <w:ind w:firstLine="555"/>
        <w:rPr>
          <w:rFonts w:hint="eastAsia" w:ascii="宋体" w:hAnsi="宋体" w:eastAsia="宋体" w:cs="宋体"/>
          <w:b/>
          <w:bCs/>
          <w:color w:val="333333"/>
          <w:spacing w:val="7"/>
          <w:kern w:val="0"/>
          <w:sz w:val="24"/>
          <w:szCs w:val="24"/>
        </w:rPr>
      </w:pPr>
      <w:r>
        <w:rPr>
          <w:rFonts w:hint="eastAsia" w:ascii="宋体" w:hAnsi="宋体" w:eastAsia="宋体" w:cs="宋体"/>
          <w:b/>
          <w:bCs/>
          <w:color w:val="333333"/>
          <w:spacing w:val="7"/>
          <w:kern w:val="0"/>
          <w:sz w:val="24"/>
          <w:szCs w:val="24"/>
        </w:rPr>
        <w:t>采购需求：</w:t>
      </w:r>
    </w:p>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eastAsia="宋体" w:cs="宋体"/>
          <w:color w:val="333333"/>
          <w:spacing w:val="7"/>
          <w:kern w:val="0"/>
          <w:sz w:val="24"/>
          <w:szCs w:val="24"/>
          <w:lang w:val="en-US"/>
        </w:rPr>
        <w:t>包1-地理成像加速器</w:t>
      </w:r>
      <w:r>
        <w:rPr>
          <w:rFonts w:hint="eastAsia" w:ascii="宋体" w:hAnsi="宋体" w:cs="宋体"/>
          <w:color w:val="333333"/>
          <w:spacing w:val="7"/>
          <w:kern w:val="0"/>
          <w:sz w:val="24"/>
          <w:szCs w:val="24"/>
          <w:lang w:val="en-US" w:eastAsia="zh-CN"/>
        </w:rPr>
        <w:t xml:space="preserve">   </w:t>
      </w:r>
    </w:p>
    <w:tbl>
      <w:tblPr>
        <w:tblStyle w:val="4"/>
        <w:tblW w:w="8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4551"/>
        <w:gridCol w:w="1856"/>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4551" w:type="dxa"/>
            <w:vAlign w:val="center"/>
          </w:tcPr>
          <w:p>
            <w:pPr>
              <w:pStyle w:val="2"/>
              <w:spacing w:line="24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名称</w:t>
            </w:r>
          </w:p>
        </w:tc>
        <w:tc>
          <w:tcPr>
            <w:tcW w:w="1856" w:type="dxa"/>
            <w:vAlign w:val="center"/>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单位</w:t>
            </w:r>
          </w:p>
        </w:tc>
        <w:tc>
          <w:tcPr>
            <w:tcW w:w="1421" w:type="dxa"/>
            <w:vAlign w:val="center"/>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数字地形发布平台</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WEB客户端开发包</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动态负载均衡服务管理平台</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bl>
    <w:p>
      <w:pPr>
        <w:widowControl/>
        <w:shd w:val="clear" w:color="auto" w:fill="FFFFFF"/>
        <w:spacing w:line="360" w:lineRule="auto"/>
        <w:ind w:firstLine="555"/>
        <w:rPr>
          <w:rFonts w:hint="eastAsia" w:ascii="宋体" w:hAnsi="宋体" w:eastAsia="宋体" w:cs="宋体"/>
          <w:color w:val="333333"/>
          <w:spacing w:val="7"/>
          <w:kern w:val="0"/>
          <w:sz w:val="24"/>
          <w:szCs w:val="24"/>
          <w:lang w:val="en-US"/>
        </w:rPr>
      </w:pPr>
      <w:r>
        <w:rPr>
          <w:rFonts w:hint="eastAsia" w:ascii="宋体" w:hAnsi="宋体" w:eastAsia="宋体" w:cs="宋体"/>
          <w:color w:val="333333"/>
          <w:spacing w:val="7"/>
          <w:kern w:val="0"/>
          <w:sz w:val="24"/>
          <w:szCs w:val="24"/>
          <w:lang w:val="en-US"/>
        </w:rPr>
        <w:t>包2-遥感影像处理软件（卫星影像处理）</w:t>
      </w:r>
    </w:p>
    <w:tbl>
      <w:tblPr>
        <w:tblStyle w:val="4"/>
        <w:tblW w:w="8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4551"/>
        <w:gridCol w:w="1856"/>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4551" w:type="dxa"/>
            <w:vAlign w:val="center"/>
          </w:tcPr>
          <w:p>
            <w:pPr>
              <w:pStyle w:val="2"/>
              <w:spacing w:line="24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名称</w:t>
            </w:r>
          </w:p>
        </w:tc>
        <w:tc>
          <w:tcPr>
            <w:tcW w:w="1856" w:type="dxa"/>
            <w:vAlign w:val="center"/>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单位</w:t>
            </w:r>
          </w:p>
        </w:tc>
        <w:tc>
          <w:tcPr>
            <w:tcW w:w="1421" w:type="dxa"/>
            <w:vAlign w:val="center"/>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基础生产系统模块</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节点许可数</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平差模块</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4551" w:type="dxa"/>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正射纠正模块</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4551" w:type="dxa"/>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融合模块</w:t>
            </w:r>
          </w:p>
        </w:tc>
        <w:tc>
          <w:tcPr>
            <w:tcW w:w="18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4551" w:type="dxa"/>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镶嵌模块</w:t>
            </w:r>
          </w:p>
        </w:tc>
        <w:tc>
          <w:tcPr>
            <w:tcW w:w="1856" w:type="dxa"/>
            <w:vAlign w:val="center"/>
          </w:tcPr>
          <w:p>
            <w:pPr>
              <w:jc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4551" w:type="dxa"/>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DSM提取模块</w:t>
            </w:r>
          </w:p>
        </w:tc>
        <w:tc>
          <w:tcPr>
            <w:tcW w:w="1856" w:type="dxa"/>
            <w:vAlign w:val="center"/>
          </w:tcPr>
          <w:p>
            <w:pPr>
              <w:jc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szCs w:val="21"/>
              </w:rPr>
              <w:t>套</w:t>
            </w:r>
          </w:p>
        </w:tc>
        <w:tc>
          <w:tcPr>
            <w:tcW w:w="1421" w:type="dxa"/>
            <w:vAlign w:val="center"/>
          </w:tcPr>
          <w:p>
            <w:pPr>
              <w:jc w:val="center"/>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szCs w:val="21"/>
              </w:rPr>
              <w:t>1</w:t>
            </w:r>
          </w:p>
        </w:tc>
      </w:tr>
    </w:tbl>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包3-遥感影像处理软件（卫星立体影像处理）</w:t>
      </w:r>
    </w:p>
    <w:tbl>
      <w:tblPr>
        <w:tblStyle w:val="4"/>
        <w:tblW w:w="8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4551"/>
        <w:gridCol w:w="1856"/>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序号</w:t>
            </w:r>
          </w:p>
        </w:tc>
        <w:tc>
          <w:tcPr>
            <w:tcW w:w="4551" w:type="dxa"/>
            <w:vAlign w:val="center"/>
          </w:tcPr>
          <w:p>
            <w:pPr>
              <w:pStyle w:val="2"/>
              <w:spacing w:line="240" w:lineRule="auto"/>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名称</w:t>
            </w:r>
          </w:p>
        </w:tc>
        <w:tc>
          <w:tcPr>
            <w:tcW w:w="1856" w:type="dxa"/>
            <w:vAlign w:val="center"/>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单位</w:t>
            </w:r>
          </w:p>
        </w:tc>
        <w:tc>
          <w:tcPr>
            <w:tcW w:w="1421" w:type="dxa"/>
            <w:vAlign w:val="center"/>
          </w:tcPr>
          <w:p>
            <w:pPr>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软件系统基础模块</w:t>
            </w:r>
          </w:p>
        </w:tc>
        <w:tc>
          <w:tcPr>
            <w:tcW w:w="1856"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套</w:t>
            </w:r>
          </w:p>
        </w:tc>
        <w:tc>
          <w:tcPr>
            <w:tcW w:w="1421"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空三和平差处理模块</w:t>
            </w:r>
          </w:p>
        </w:tc>
        <w:tc>
          <w:tcPr>
            <w:tcW w:w="1856"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套</w:t>
            </w:r>
          </w:p>
        </w:tc>
        <w:tc>
          <w:tcPr>
            <w:tcW w:w="1421"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4551"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DSM生产模块</w:t>
            </w:r>
          </w:p>
        </w:tc>
        <w:tc>
          <w:tcPr>
            <w:tcW w:w="1856"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套</w:t>
            </w:r>
          </w:p>
        </w:tc>
        <w:tc>
          <w:tcPr>
            <w:tcW w:w="1421" w:type="dxa"/>
            <w:vAlign w:val="center"/>
          </w:tcPr>
          <w:p>
            <w:pPr>
              <w:widowControl/>
              <w:jc w:val="center"/>
              <w:rPr>
                <w:rFonts w:asciiTheme="minorEastAsia" w:hAnsiTheme="minorEastAsia" w:eastAsiaTheme="minorEastAsia" w:cstheme="minorEastAsia"/>
                <w:szCs w:val="21"/>
              </w:rPr>
            </w:pPr>
            <w:r>
              <w:rPr>
                <w:rFonts w:asciiTheme="minorEastAsia" w:hAnsiTheme="minorEastAsia" w:eastAsiaTheme="minorEastAsia" w:cstheme="minorEastAsia"/>
                <w:color w:val="000000"/>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4551" w:type="dxa"/>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DEM/DSM编辑模块</w:t>
            </w:r>
          </w:p>
        </w:tc>
        <w:tc>
          <w:tcPr>
            <w:tcW w:w="1856"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套</w:t>
            </w:r>
          </w:p>
        </w:tc>
        <w:tc>
          <w:tcPr>
            <w:tcW w:w="1421" w:type="dxa"/>
            <w:vAlign w:val="center"/>
          </w:tcPr>
          <w:p>
            <w:pPr>
              <w:widowControl/>
              <w:jc w:val="center"/>
              <w:rPr>
                <w:rFonts w:asciiTheme="minorEastAsia" w:hAnsiTheme="minorEastAsia" w:eastAsiaTheme="minorEastAsia" w:cstheme="minorEastAsia"/>
                <w:szCs w:val="21"/>
              </w:rPr>
            </w:pPr>
            <w:r>
              <w:rPr>
                <w:rFonts w:asciiTheme="minorEastAsia" w:hAnsiTheme="minorEastAsia" w:eastAsiaTheme="minorEastAsia" w:cstheme="minorEastAsia"/>
                <w:color w:val="000000"/>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74"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4551" w:type="dxa"/>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DEM/DSM点云浏览模块</w:t>
            </w:r>
          </w:p>
        </w:tc>
        <w:tc>
          <w:tcPr>
            <w:tcW w:w="1856"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套</w:t>
            </w:r>
          </w:p>
        </w:tc>
        <w:tc>
          <w:tcPr>
            <w:tcW w:w="1421" w:type="dxa"/>
            <w:vAlign w:val="center"/>
          </w:tcPr>
          <w:p>
            <w:pPr>
              <w:widowControl/>
              <w:jc w:val="center"/>
              <w:rPr>
                <w:rFonts w:asciiTheme="minorEastAsia" w:hAnsiTheme="minorEastAsia" w:eastAsiaTheme="minorEastAsia" w:cstheme="minorEastAsia"/>
                <w:szCs w:val="21"/>
              </w:rPr>
            </w:pPr>
            <w:r>
              <w:rPr>
                <w:rFonts w:asciiTheme="minorEastAsia" w:hAnsiTheme="minorEastAsia" w:eastAsiaTheme="minorEastAsia" w:cstheme="minorEastAsia"/>
                <w:color w:val="000000"/>
                <w:kern w:val="0"/>
                <w:szCs w:val="21"/>
              </w:rPr>
              <w:t>2</w:t>
            </w:r>
          </w:p>
        </w:tc>
      </w:tr>
    </w:tbl>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包4-遥感影像处理生产线专用软件</w:t>
      </w:r>
    </w:p>
    <w:tbl>
      <w:tblPr>
        <w:tblStyle w:val="4"/>
        <w:tblW w:w="8702" w:type="dxa"/>
        <w:jc w:val="center"/>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4715"/>
        <w:gridCol w:w="1620"/>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序号</w:t>
            </w:r>
          </w:p>
        </w:tc>
        <w:tc>
          <w:tcPr>
            <w:tcW w:w="4715" w:type="dxa"/>
            <w:vAlign w:val="center"/>
          </w:tcPr>
          <w:p>
            <w:pPr>
              <w:pStyle w:val="2"/>
              <w:spacing w:line="240" w:lineRule="auto"/>
              <w:jc w:val="center"/>
              <w:rPr>
                <w:rFonts w:ascii="宋体" w:hAnsi="宋体" w:cs="宋体"/>
                <w:szCs w:val="21"/>
              </w:rPr>
            </w:pPr>
            <w:r>
              <w:rPr>
                <w:rFonts w:hint="eastAsia" w:ascii="宋体" w:hAnsi="宋体" w:cs="宋体"/>
                <w:szCs w:val="21"/>
              </w:rPr>
              <w:t>名称</w:t>
            </w:r>
          </w:p>
        </w:tc>
        <w:tc>
          <w:tcPr>
            <w:tcW w:w="1620" w:type="dxa"/>
            <w:vAlign w:val="center"/>
          </w:tcPr>
          <w:p>
            <w:pPr>
              <w:jc w:val="center"/>
              <w:rPr>
                <w:rFonts w:ascii="宋体" w:hAnsi="宋体" w:cs="宋体"/>
                <w:szCs w:val="21"/>
              </w:rPr>
            </w:pPr>
            <w:r>
              <w:rPr>
                <w:rFonts w:hint="eastAsia" w:ascii="宋体" w:hAnsi="宋体" w:cs="宋体"/>
                <w:szCs w:val="21"/>
              </w:rPr>
              <w:t>单位</w:t>
            </w:r>
          </w:p>
        </w:tc>
        <w:tc>
          <w:tcPr>
            <w:tcW w:w="1395" w:type="dxa"/>
            <w:vAlign w:val="center"/>
          </w:tcPr>
          <w:p>
            <w:pPr>
              <w:jc w:val="center"/>
              <w:rPr>
                <w:rFonts w:ascii="宋体" w:hAnsi="宋体" w:cs="宋体"/>
                <w:szCs w:val="21"/>
              </w:rPr>
            </w:pPr>
            <w:r>
              <w:rPr>
                <w:rFonts w:hint="eastAsia" w:ascii="宋体" w:hAnsi="宋体" w:cs="宋体"/>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1</w:t>
            </w:r>
          </w:p>
        </w:tc>
        <w:tc>
          <w:tcPr>
            <w:tcW w:w="4715" w:type="dxa"/>
            <w:vAlign w:val="center"/>
          </w:tcPr>
          <w:p>
            <w:pPr>
              <w:jc w:val="left"/>
              <w:rPr>
                <w:rFonts w:ascii="宋体" w:hAnsi="宋体" w:cs="宋体"/>
                <w:szCs w:val="21"/>
              </w:rPr>
            </w:pPr>
            <w:r>
              <w:rPr>
                <w:rFonts w:hint="eastAsia" w:ascii="宋体" w:hAnsi="宋体" w:cs="宋体"/>
                <w:szCs w:val="21"/>
              </w:rPr>
              <w:t>数据导入和工程管理模块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2</w:t>
            </w:r>
          </w:p>
        </w:tc>
        <w:tc>
          <w:tcPr>
            <w:tcW w:w="4715" w:type="dxa"/>
            <w:vAlign w:val="center"/>
          </w:tcPr>
          <w:p>
            <w:pPr>
              <w:jc w:val="left"/>
              <w:rPr>
                <w:rFonts w:ascii="宋体" w:hAnsi="宋体" w:cs="宋体"/>
                <w:szCs w:val="21"/>
              </w:rPr>
            </w:pPr>
            <w:r>
              <w:rPr>
                <w:rFonts w:hint="eastAsia" w:ascii="宋体" w:hAnsi="宋体" w:cs="宋体"/>
                <w:szCs w:val="21"/>
              </w:rPr>
              <w:t>合成孔径雷达（SAR）影像处理模块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3</w:t>
            </w:r>
          </w:p>
        </w:tc>
        <w:tc>
          <w:tcPr>
            <w:tcW w:w="4715" w:type="dxa"/>
            <w:vAlign w:val="center"/>
          </w:tcPr>
          <w:p>
            <w:pPr>
              <w:jc w:val="left"/>
              <w:rPr>
                <w:rFonts w:ascii="宋体" w:hAnsi="宋体" w:cs="宋体"/>
                <w:szCs w:val="21"/>
              </w:rPr>
            </w:pPr>
            <w:r>
              <w:rPr>
                <w:rFonts w:hint="eastAsia" w:ascii="宋体" w:hAnsi="宋体" w:cs="宋体"/>
                <w:szCs w:val="21"/>
              </w:rPr>
              <w:t>雷达干涉测量（InSAR）模块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4</w:t>
            </w:r>
          </w:p>
        </w:tc>
        <w:tc>
          <w:tcPr>
            <w:tcW w:w="4715" w:type="dxa"/>
            <w:vAlign w:val="center"/>
          </w:tcPr>
          <w:p>
            <w:pPr>
              <w:jc w:val="left"/>
              <w:rPr>
                <w:rFonts w:ascii="宋体" w:hAnsi="宋体" w:cs="宋体"/>
                <w:szCs w:val="21"/>
              </w:rPr>
            </w:pPr>
            <w:r>
              <w:rPr>
                <w:rFonts w:hint="eastAsia" w:ascii="宋体" w:hAnsi="宋体" w:cs="宋体"/>
                <w:szCs w:val="21"/>
              </w:rPr>
              <w:t>差分雷达干涉测量（D-InSAR）模块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5</w:t>
            </w:r>
          </w:p>
        </w:tc>
        <w:tc>
          <w:tcPr>
            <w:tcW w:w="4715" w:type="dxa"/>
            <w:vAlign w:val="center"/>
          </w:tcPr>
          <w:p>
            <w:pPr>
              <w:jc w:val="left"/>
              <w:rPr>
                <w:rFonts w:ascii="宋体" w:hAnsi="宋体" w:cs="宋体"/>
                <w:szCs w:val="21"/>
              </w:rPr>
            </w:pPr>
            <w:r>
              <w:rPr>
                <w:rFonts w:hint="eastAsia" w:ascii="宋体" w:hAnsi="宋体" w:cs="宋体"/>
                <w:szCs w:val="21"/>
              </w:rPr>
              <w:t>时序InSAR形变测量模块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6</w:t>
            </w:r>
          </w:p>
        </w:tc>
        <w:tc>
          <w:tcPr>
            <w:tcW w:w="4715" w:type="dxa"/>
            <w:vAlign w:val="center"/>
          </w:tcPr>
          <w:p>
            <w:pPr>
              <w:jc w:val="left"/>
              <w:rPr>
                <w:rFonts w:ascii="宋体" w:hAnsi="宋体" w:cs="宋体"/>
                <w:szCs w:val="21"/>
              </w:rPr>
            </w:pPr>
            <w:r>
              <w:rPr>
                <w:rFonts w:hint="eastAsia" w:ascii="宋体" w:hAnsi="宋体" w:cs="宋体"/>
                <w:szCs w:val="21"/>
              </w:rPr>
              <w:t>DSM处理模块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7</w:t>
            </w:r>
          </w:p>
        </w:tc>
        <w:tc>
          <w:tcPr>
            <w:tcW w:w="4715" w:type="dxa"/>
            <w:vAlign w:val="center"/>
          </w:tcPr>
          <w:p>
            <w:pPr>
              <w:jc w:val="left"/>
              <w:rPr>
                <w:rFonts w:ascii="宋体" w:hAnsi="宋体" w:cs="宋体"/>
                <w:szCs w:val="21"/>
              </w:rPr>
            </w:pPr>
            <w:r>
              <w:rPr>
                <w:rFonts w:hint="eastAsia" w:ascii="宋体" w:hAnsi="宋体" w:cs="宋体"/>
                <w:szCs w:val="21"/>
              </w:rPr>
              <w:t>SAR影像变化检测模块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8</w:t>
            </w:r>
          </w:p>
        </w:tc>
        <w:tc>
          <w:tcPr>
            <w:tcW w:w="4715" w:type="dxa"/>
            <w:vAlign w:val="center"/>
          </w:tcPr>
          <w:p>
            <w:pPr>
              <w:jc w:val="left"/>
              <w:rPr>
                <w:rFonts w:ascii="宋体" w:hAnsi="宋体" w:cs="宋体"/>
                <w:szCs w:val="21"/>
              </w:rPr>
            </w:pPr>
            <w:r>
              <w:rPr>
                <w:rFonts w:hint="eastAsia" w:ascii="宋体" w:hAnsi="宋体" w:cs="宋体"/>
                <w:szCs w:val="21"/>
              </w:rPr>
              <w:t>结果/数据的可视化和分析模块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9</w:t>
            </w:r>
          </w:p>
        </w:tc>
        <w:tc>
          <w:tcPr>
            <w:tcW w:w="4715" w:type="dxa"/>
            <w:vAlign w:val="center"/>
          </w:tcPr>
          <w:p>
            <w:pPr>
              <w:jc w:val="left"/>
              <w:rPr>
                <w:rFonts w:ascii="宋体" w:hAnsi="宋体" w:cs="宋体"/>
                <w:szCs w:val="21"/>
              </w:rPr>
            </w:pPr>
            <w:r>
              <w:rPr>
                <w:rFonts w:hint="eastAsia" w:ascii="宋体" w:hAnsi="宋体" w:cs="宋体"/>
                <w:szCs w:val="21"/>
              </w:rPr>
              <w:t>数据/结果导出模块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10</w:t>
            </w:r>
          </w:p>
        </w:tc>
        <w:tc>
          <w:tcPr>
            <w:tcW w:w="4715" w:type="dxa"/>
            <w:vAlign w:val="center"/>
          </w:tcPr>
          <w:p>
            <w:pPr>
              <w:jc w:val="left"/>
              <w:rPr>
                <w:rFonts w:ascii="宋体" w:hAnsi="宋体" w:cs="宋体"/>
                <w:szCs w:val="21"/>
              </w:rPr>
            </w:pPr>
            <w:r>
              <w:rPr>
                <w:rFonts w:hint="eastAsia" w:ascii="宋体" w:hAnsi="宋体" w:cs="宋体"/>
                <w:szCs w:val="21"/>
              </w:rPr>
              <w:t>小区域分析模块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72" w:type="dxa"/>
            <w:vAlign w:val="center"/>
          </w:tcPr>
          <w:p>
            <w:pPr>
              <w:pStyle w:val="2"/>
              <w:spacing w:line="240" w:lineRule="auto"/>
              <w:jc w:val="center"/>
              <w:rPr>
                <w:rFonts w:ascii="宋体" w:hAnsi="宋体" w:cs="宋体"/>
                <w:szCs w:val="21"/>
              </w:rPr>
            </w:pPr>
            <w:r>
              <w:rPr>
                <w:rFonts w:hint="eastAsia" w:ascii="宋体" w:hAnsi="宋体" w:cs="宋体"/>
                <w:szCs w:val="21"/>
              </w:rPr>
              <w:t>11</w:t>
            </w:r>
          </w:p>
        </w:tc>
        <w:tc>
          <w:tcPr>
            <w:tcW w:w="4715" w:type="dxa"/>
            <w:vAlign w:val="center"/>
          </w:tcPr>
          <w:p>
            <w:pPr>
              <w:jc w:val="left"/>
              <w:rPr>
                <w:rFonts w:ascii="宋体" w:hAnsi="宋体" w:cs="宋体"/>
                <w:szCs w:val="21"/>
              </w:rPr>
            </w:pPr>
            <w:r>
              <w:rPr>
                <w:rFonts w:hint="eastAsia" w:ascii="宋体" w:hAnsi="宋体" w:cs="宋体"/>
                <w:szCs w:val="21"/>
              </w:rPr>
              <w:t>成果在线展示服务模块</w:t>
            </w:r>
          </w:p>
        </w:tc>
        <w:tc>
          <w:tcPr>
            <w:tcW w:w="1620" w:type="dxa"/>
            <w:vAlign w:val="center"/>
          </w:tcPr>
          <w:p>
            <w:pPr>
              <w:jc w:val="center"/>
              <w:rPr>
                <w:rFonts w:ascii="宋体" w:hAnsi="宋体" w:cs="宋体"/>
                <w:szCs w:val="21"/>
              </w:rPr>
            </w:pPr>
            <w:r>
              <w:rPr>
                <w:rFonts w:hint="eastAsia" w:ascii="宋体" w:hAnsi="宋体" w:cs="宋体"/>
                <w:szCs w:val="21"/>
              </w:rPr>
              <w:t>套</w:t>
            </w:r>
          </w:p>
        </w:tc>
        <w:tc>
          <w:tcPr>
            <w:tcW w:w="1395" w:type="dxa"/>
            <w:vAlign w:val="center"/>
          </w:tcPr>
          <w:p>
            <w:pPr>
              <w:jc w:val="center"/>
              <w:rPr>
                <w:rFonts w:ascii="宋体" w:hAnsi="宋体" w:cs="宋体"/>
                <w:szCs w:val="21"/>
              </w:rPr>
            </w:pPr>
            <w:r>
              <w:rPr>
                <w:rFonts w:hint="eastAsia" w:ascii="宋体" w:hAnsi="宋体" w:cs="宋体"/>
                <w:szCs w:val="21"/>
              </w:rPr>
              <w:t>1</w:t>
            </w:r>
          </w:p>
        </w:tc>
      </w:tr>
    </w:tbl>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包5-遥感影像信息提取专用软件</w:t>
      </w:r>
    </w:p>
    <w:tbl>
      <w:tblPr>
        <w:tblStyle w:val="4"/>
        <w:tblpPr w:leftFromText="180" w:rightFromText="180" w:vertAnchor="text" w:horzAnchor="page" w:tblpXSpec="center" w:tblpY="291"/>
        <w:tblOverlap w:val="never"/>
        <w:tblW w:w="87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4524"/>
        <w:gridCol w:w="1740"/>
        <w:gridCol w:w="1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38" w:type="dxa"/>
            <w:vAlign w:val="center"/>
          </w:tcPr>
          <w:p>
            <w:pPr>
              <w:pStyle w:val="2"/>
              <w:spacing w:line="24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4524" w:type="dxa"/>
            <w:vAlign w:val="center"/>
          </w:tcPr>
          <w:p>
            <w:pPr>
              <w:pStyle w:val="2"/>
              <w:spacing w:line="24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名称</w:t>
            </w:r>
          </w:p>
        </w:tc>
        <w:tc>
          <w:tcPr>
            <w:tcW w:w="1740"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1498" w:type="dxa"/>
            <w:vAlign w:val="center"/>
          </w:tcPr>
          <w:p>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38"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4524"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面向对象的影像分析开发模块</w:t>
            </w:r>
          </w:p>
        </w:tc>
        <w:tc>
          <w:tcPr>
            <w:tcW w:w="1740"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98"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38"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4524"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图像分析工作批处理模块</w:t>
            </w:r>
          </w:p>
        </w:tc>
        <w:tc>
          <w:tcPr>
            <w:tcW w:w="1740"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98"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38"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4524"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遥感影像人工交互模块</w:t>
            </w:r>
          </w:p>
        </w:tc>
        <w:tc>
          <w:tcPr>
            <w:tcW w:w="1740"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98"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38" w:type="dxa"/>
            <w:vAlign w:val="center"/>
          </w:tcPr>
          <w:p>
            <w:pPr>
              <w:pStyle w:val="2"/>
              <w:spacing w:line="24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4524"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面向对象的影像快速分析模块</w:t>
            </w:r>
          </w:p>
        </w:tc>
        <w:tc>
          <w:tcPr>
            <w:tcW w:w="1740"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498"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bl>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包6-影像在线处理及发布系统与地理信息处理软件</w:t>
      </w:r>
    </w:p>
    <w:tbl>
      <w:tblPr>
        <w:tblStyle w:val="4"/>
        <w:tblW w:w="8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9"/>
        <w:gridCol w:w="4481"/>
        <w:gridCol w:w="1723"/>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29"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4481"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723"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w:t>
            </w:r>
          </w:p>
        </w:tc>
        <w:tc>
          <w:tcPr>
            <w:tcW w:w="156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29"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4481" w:type="dxa"/>
            <w:vAlign w:val="center"/>
          </w:tcPr>
          <w:p>
            <w:pPr>
              <w:widowControl/>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影像在线处理及发布系统</w:t>
            </w:r>
          </w:p>
        </w:tc>
        <w:tc>
          <w:tcPr>
            <w:tcW w:w="1723"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56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3" w:hRule="atLeast"/>
          <w:jc w:val="center"/>
        </w:trPr>
        <w:tc>
          <w:tcPr>
            <w:tcW w:w="929" w:type="dxa"/>
            <w:vAlign w:val="center"/>
          </w:tcPr>
          <w:p>
            <w:pPr>
              <w:pStyle w:val="2"/>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4481" w:type="dxa"/>
            <w:vAlign w:val="center"/>
          </w:tcPr>
          <w:p>
            <w:pPr>
              <w:widowControl/>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地理信息处理软件</w:t>
            </w:r>
          </w:p>
        </w:tc>
        <w:tc>
          <w:tcPr>
            <w:tcW w:w="1723"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套</w:t>
            </w:r>
          </w:p>
        </w:tc>
        <w:tc>
          <w:tcPr>
            <w:tcW w:w="1569"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r>
    </w:tbl>
    <w:p>
      <w:pPr>
        <w:widowControl/>
        <w:shd w:val="clear" w:color="auto" w:fill="FFFFFF"/>
        <w:spacing w:line="360" w:lineRule="auto"/>
        <w:ind w:firstLine="555"/>
        <w:rPr>
          <w:rFonts w:hint="eastAsia" w:ascii="宋体" w:hAnsi="宋体" w:cs="宋体"/>
          <w:color w:val="333333"/>
          <w:spacing w:val="7"/>
          <w:kern w:val="0"/>
          <w:sz w:val="24"/>
          <w:szCs w:val="24"/>
          <w:lang w:val="en-US" w:eastAsia="zh-CN"/>
        </w:rPr>
      </w:pPr>
      <w:r>
        <w:rPr>
          <w:rFonts w:hint="eastAsia" w:ascii="宋体" w:hAnsi="宋体" w:cs="宋体"/>
          <w:color w:val="333333"/>
          <w:spacing w:val="7"/>
          <w:kern w:val="0"/>
          <w:sz w:val="24"/>
          <w:szCs w:val="24"/>
          <w:lang w:val="en-US" w:eastAsia="zh-CN"/>
        </w:rPr>
        <w:t>包7-遥感影像服务软件</w:t>
      </w:r>
    </w:p>
    <w:tbl>
      <w:tblPr>
        <w:tblStyle w:val="4"/>
        <w:tblW w:w="87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4585"/>
        <w:gridCol w:w="1764"/>
        <w:gridCol w:w="1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951" w:type="dxa"/>
            <w:vAlign w:val="center"/>
          </w:tcPr>
          <w:p>
            <w:pPr>
              <w:pStyle w:val="2"/>
              <w:spacing w:line="24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4585" w:type="dxa"/>
            <w:vAlign w:val="center"/>
          </w:tcPr>
          <w:p>
            <w:pPr>
              <w:pStyle w:val="2"/>
              <w:spacing w:line="24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名称</w:t>
            </w:r>
          </w:p>
        </w:tc>
        <w:tc>
          <w:tcPr>
            <w:tcW w:w="1764" w:type="dxa"/>
            <w:vAlign w:val="center"/>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单位</w:t>
            </w:r>
          </w:p>
        </w:tc>
        <w:tc>
          <w:tcPr>
            <w:tcW w:w="1402" w:type="dxa"/>
            <w:vAlign w:val="center"/>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3" w:hRule="atLeast"/>
          <w:jc w:val="center"/>
        </w:trPr>
        <w:tc>
          <w:tcPr>
            <w:tcW w:w="951" w:type="dxa"/>
            <w:vAlign w:val="center"/>
          </w:tcPr>
          <w:p>
            <w:pPr>
              <w:pStyle w:val="2"/>
              <w:spacing w:line="24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4585" w:type="dxa"/>
            <w:vAlign w:val="center"/>
          </w:tcPr>
          <w:p>
            <w:pPr>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遥感影像服务软件</w:t>
            </w:r>
          </w:p>
        </w:tc>
        <w:tc>
          <w:tcPr>
            <w:tcW w:w="1764" w:type="dxa"/>
            <w:vAlign w:val="center"/>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套</w:t>
            </w:r>
          </w:p>
        </w:tc>
        <w:tc>
          <w:tcPr>
            <w:tcW w:w="1402" w:type="dxa"/>
            <w:vAlign w:val="center"/>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r>
    </w:tbl>
    <w:p>
      <w:pPr>
        <w:widowControl/>
        <w:shd w:val="clear" w:color="auto" w:fill="FFFFFF"/>
        <w:spacing w:line="360" w:lineRule="auto"/>
        <w:ind w:firstLine="555"/>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交 付 期：</w:t>
      </w:r>
      <w:r>
        <w:rPr>
          <w:rFonts w:hint="eastAsia" w:ascii="宋体" w:hAnsi="宋体" w:eastAsia="宋体" w:cs="宋体"/>
          <w:color w:val="333333"/>
          <w:spacing w:val="7"/>
          <w:kern w:val="0"/>
          <w:sz w:val="24"/>
          <w:szCs w:val="24"/>
          <w:lang w:val="en-US"/>
        </w:rPr>
        <w:t>自合同签订后10天内。</w:t>
      </w:r>
    </w:p>
    <w:p>
      <w:pPr>
        <w:widowControl/>
        <w:shd w:val="clear" w:color="auto" w:fill="FFFFFF"/>
        <w:spacing w:line="360" w:lineRule="auto"/>
        <w:ind w:firstLine="555"/>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交付地点：</w:t>
      </w:r>
      <w:r>
        <w:rPr>
          <w:rFonts w:hint="eastAsia" w:ascii="宋体" w:hAnsi="宋体" w:eastAsia="宋体" w:cs="宋体"/>
          <w:color w:val="333333"/>
          <w:spacing w:val="7"/>
          <w:kern w:val="0"/>
          <w:sz w:val="24"/>
          <w:szCs w:val="24"/>
          <w:lang w:val="en-US"/>
        </w:rPr>
        <w:t>甲方指定地点。</w:t>
      </w:r>
    </w:p>
    <w:p>
      <w:pPr>
        <w:widowControl/>
        <w:numPr>
          <w:ilvl w:val="0"/>
          <w:numId w:val="1"/>
        </w:numPr>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申请人的资格要求：</w:t>
      </w:r>
    </w:p>
    <w:p>
      <w:pPr>
        <w:pStyle w:val="9"/>
        <w:spacing w:line="360" w:lineRule="auto"/>
        <w:ind w:firstLineChars="200"/>
        <w:rPr>
          <w:rFonts w:cs="宋体"/>
          <w:sz w:val="24"/>
          <w:lang w:val="en-US"/>
        </w:rPr>
      </w:pPr>
      <w:r>
        <w:rPr>
          <w:rFonts w:hint="eastAsia" w:cs="宋体"/>
          <w:sz w:val="24"/>
          <w:lang w:val="en-US"/>
        </w:rPr>
        <w:t>（1）符合《</w:t>
      </w:r>
      <w:r>
        <w:rPr>
          <w:rFonts w:hint="eastAsia" w:ascii="Times New Roman" w:hAnsi="Times New Roman" w:eastAsiaTheme="minorEastAsia"/>
          <w:sz w:val="24"/>
          <w:szCs w:val="22"/>
          <w:lang w:val="en-US" w:bidi="en-US"/>
        </w:rPr>
        <w:t>中华人民共和国</w:t>
      </w:r>
      <w:r>
        <w:rPr>
          <w:rFonts w:hint="eastAsia" w:cs="宋体"/>
          <w:sz w:val="24"/>
          <w:lang w:val="en-US"/>
        </w:rPr>
        <w:t>政府采购法》第二十二条（一）至（六）的规定，即：</w:t>
      </w:r>
    </w:p>
    <w:p>
      <w:pPr>
        <w:pStyle w:val="9"/>
        <w:spacing w:line="360" w:lineRule="auto"/>
        <w:ind w:firstLineChars="200"/>
        <w:rPr>
          <w:rFonts w:cs="宋体"/>
          <w:sz w:val="24"/>
          <w:lang w:val="en-US"/>
        </w:rPr>
      </w:pPr>
      <w:r>
        <w:rPr>
          <w:rFonts w:hint="eastAsia" w:cs="宋体"/>
          <w:sz w:val="24"/>
          <w:lang w:val="en-US"/>
        </w:rPr>
        <w:t>1）具有独立</w:t>
      </w:r>
      <w:r>
        <w:rPr>
          <w:rFonts w:hint="eastAsia" w:ascii="Times New Roman" w:hAnsi="Times New Roman" w:eastAsiaTheme="minorEastAsia"/>
          <w:sz w:val="24"/>
          <w:szCs w:val="22"/>
          <w:lang w:val="en-US" w:bidi="en-US"/>
        </w:rPr>
        <w:t>承担</w:t>
      </w:r>
      <w:r>
        <w:rPr>
          <w:rFonts w:hint="eastAsia" w:cs="宋体"/>
          <w:sz w:val="24"/>
          <w:lang w:val="en-US"/>
        </w:rPr>
        <w:t>民事责任的能力；</w:t>
      </w:r>
    </w:p>
    <w:p>
      <w:pPr>
        <w:pStyle w:val="9"/>
        <w:spacing w:line="360" w:lineRule="auto"/>
        <w:ind w:firstLineChars="200"/>
        <w:rPr>
          <w:rFonts w:cs="宋体"/>
          <w:sz w:val="24"/>
          <w:lang w:val="en-US"/>
        </w:rPr>
      </w:pPr>
      <w:r>
        <w:rPr>
          <w:rFonts w:hint="eastAsia" w:cs="宋体"/>
          <w:sz w:val="24"/>
          <w:lang w:val="en-US"/>
        </w:rPr>
        <w:t>2）具有良好的商业信誉和健全的财务会计制度；</w:t>
      </w:r>
    </w:p>
    <w:p>
      <w:pPr>
        <w:pStyle w:val="9"/>
        <w:spacing w:line="360" w:lineRule="auto"/>
        <w:ind w:firstLineChars="200"/>
        <w:rPr>
          <w:rFonts w:cs="宋体"/>
          <w:sz w:val="24"/>
          <w:lang w:val="en-US"/>
        </w:rPr>
      </w:pPr>
      <w:r>
        <w:rPr>
          <w:rFonts w:hint="eastAsia" w:cs="宋体"/>
          <w:sz w:val="24"/>
          <w:lang w:val="en-US"/>
        </w:rPr>
        <w:t>3）有依法缴纳税收和社会保障资金的良好记录；</w:t>
      </w:r>
    </w:p>
    <w:p>
      <w:pPr>
        <w:pStyle w:val="9"/>
        <w:spacing w:line="360" w:lineRule="auto"/>
        <w:ind w:firstLineChars="200"/>
        <w:rPr>
          <w:rFonts w:cs="宋体"/>
          <w:sz w:val="24"/>
          <w:lang w:val="en-US"/>
        </w:rPr>
      </w:pPr>
      <w:r>
        <w:rPr>
          <w:rFonts w:hint="eastAsia" w:cs="宋体"/>
          <w:sz w:val="24"/>
          <w:lang w:val="en-US"/>
        </w:rPr>
        <w:t xml:space="preserve">4）参加政府采购活动前三年内，在经营活动中没有重大违法记录（重大违法记录是指供应商因违法经营受到刑事处罚或者责令停产停业、吊销许可证或者执照、较大数额罚款等行政处罚）； </w:t>
      </w:r>
    </w:p>
    <w:p>
      <w:pPr>
        <w:pStyle w:val="9"/>
        <w:spacing w:line="360" w:lineRule="auto"/>
        <w:ind w:firstLineChars="200"/>
        <w:rPr>
          <w:rFonts w:cs="宋体"/>
          <w:sz w:val="24"/>
          <w:lang w:val="en-US"/>
        </w:rPr>
      </w:pPr>
      <w:r>
        <w:rPr>
          <w:rFonts w:hint="eastAsia" w:cs="宋体"/>
          <w:sz w:val="24"/>
          <w:lang w:val="en-US"/>
        </w:rPr>
        <w:t>5）</w:t>
      </w:r>
      <w:r>
        <w:rPr>
          <w:rFonts w:hint="eastAsia" w:ascii="Times New Roman" w:hAnsi="Times New Roman" w:eastAsiaTheme="minorEastAsia"/>
          <w:sz w:val="24"/>
          <w:szCs w:val="22"/>
          <w:lang w:val="en-US" w:bidi="en-US"/>
        </w:rPr>
        <w:t>法律</w:t>
      </w:r>
      <w:r>
        <w:rPr>
          <w:rFonts w:hint="eastAsia" w:cs="宋体"/>
          <w:sz w:val="24"/>
          <w:lang w:val="en-US"/>
        </w:rPr>
        <w:t>、行政法规规定的其他条件。</w:t>
      </w:r>
    </w:p>
    <w:p>
      <w:pPr>
        <w:pStyle w:val="9"/>
        <w:spacing w:line="360" w:lineRule="auto"/>
        <w:ind w:firstLineChars="200"/>
        <w:rPr>
          <w:rFonts w:ascii="Times New Roman" w:hAnsi="Times New Roman" w:eastAsiaTheme="minorEastAsia"/>
          <w:sz w:val="24"/>
          <w:szCs w:val="22"/>
          <w:lang w:val="en-US" w:bidi="en-US"/>
        </w:rPr>
      </w:pPr>
      <w:r>
        <w:rPr>
          <w:rFonts w:hint="eastAsia" w:ascii="Times New Roman" w:hAnsi="Times New Roman" w:eastAsiaTheme="minorEastAsia"/>
          <w:sz w:val="24"/>
          <w:szCs w:val="22"/>
          <w:lang w:val="en-US" w:bidi="en-US"/>
        </w:rPr>
        <w:t>（2）被“信用中国”网站（</w:t>
      </w:r>
      <w:r>
        <w:fldChar w:fldCharType="begin"/>
      </w:r>
      <w:r>
        <w:instrText xml:space="preserve"> HYPERLINK "http://www.creditchina.gov.cn）中列入失信被执行人和/" </w:instrText>
      </w:r>
      <w:r>
        <w:fldChar w:fldCharType="separate"/>
      </w:r>
      <w:r>
        <w:rPr>
          <w:rFonts w:hint="eastAsia" w:ascii="Times New Roman" w:hAnsi="Times New Roman" w:eastAsiaTheme="minorEastAsia"/>
          <w:sz w:val="24"/>
          <w:szCs w:val="22"/>
          <w:lang w:val="en-US" w:bidi="en-US"/>
        </w:rPr>
        <w:t>www.creditchina.gov.cn）中列入失信被执行人和/</w:t>
      </w:r>
      <w:r>
        <w:rPr>
          <w:rFonts w:hint="eastAsia" w:ascii="Times New Roman" w:hAnsi="Times New Roman" w:eastAsiaTheme="minorEastAsia"/>
          <w:sz w:val="24"/>
          <w:szCs w:val="22"/>
          <w:lang w:val="en-US" w:bidi="en-US"/>
        </w:rPr>
        <w:fldChar w:fldCharType="end"/>
      </w:r>
      <w:r>
        <w:rPr>
          <w:rFonts w:hint="eastAsia" w:ascii="Times New Roman" w:hAnsi="Times New Roman" w:eastAsiaTheme="minorEastAsia"/>
          <w:sz w:val="24"/>
          <w:szCs w:val="22"/>
          <w:lang w:val="en-US" w:bidi="en-US"/>
        </w:rPr>
        <w:t>或重大税收违法案件当事人名单的供应商、被中国政府采购网（www.ccgp.gov.cn）列入政府采购严重违法失信行为记录名单中被财政部门禁止参加政府采购活动的供应商，无资格参加本项目的采购活动。</w:t>
      </w:r>
    </w:p>
    <w:p>
      <w:pPr>
        <w:pStyle w:val="9"/>
        <w:spacing w:line="360" w:lineRule="auto"/>
        <w:ind w:firstLineChars="200"/>
        <w:rPr>
          <w:rFonts w:ascii="Times New Roman" w:hAnsi="Times New Roman" w:eastAsiaTheme="minorEastAsia"/>
          <w:sz w:val="24"/>
          <w:szCs w:val="22"/>
          <w:lang w:val="en-US" w:bidi="en-US"/>
        </w:rPr>
      </w:pPr>
      <w:r>
        <w:rPr>
          <w:rFonts w:hint="eastAsia" w:ascii="Times New Roman" w:hAnsi="Times New Roman" w:eastAsiaTheme="minorEastAsia"/>
          <w:sz w:val="24"/>
          <w:szCs w:val="22"/>
          <w:lang w:val="en-US" w:bidi="en-US"/>
        </w:rPr>
        <w:t>（3）单位负责人为同一人或者存在控股、管理关系的不同单位，不得同时参加本项目的投标。为本项目提供</w:t>
      </w:r>
      <w:r>
        <w:rPr>
          <w:rFonts w:hint="eastAsia"/>
          <w:sz w:val="24"/>
        </w:rPr>
        <w:t>总集成、运维</w:t>
      </w:r>
      <w:r>
        <w:rPr>
          <w:rFonts w:hint="eastAsia" w:ascii="Times New Roman" w:hAnsi="Times New Roman" w:eastAsiaTheme="minorEastAsia"/>
          <w:sz w:val="24"/>
          <w:szCs w:val="22"/>
          <w:lang w:val="en-US" w:bidi="en-US"/>
        </w:rPr>
        <w:t>或者项目管理、监理、检测等服务的投标人，不得再参加本项目投标。</w:t>
      </w:r>
    </w:p>
    <w:p>
      <w:pPr>
        <w:pStyle w:val="9"/>
        <w:spacing w:line="360" w:lineRule="auto"/>
        <w:ind w:firstLineChars="200"/>
        <w:rPr>
          <w:rFonts w:ascii="Times New Roman" w:hAnsi="Times New Roman" w:eastAsiaTheme="minorEastAsia"/>
          <w:sz w:val="24"/>
          <w:szCs w:val="22"/>
          <w:lang w:val="en-US" w:bidi="en-US"/>
        </w:rPr>
      </w:pPr>
      <w:r>
        <w:rPr>
          <w:rFonts w:hint="eastAsia" w:ascii="Times New Roman" w:hAnsi="Times New Roman" w:eastAsiaTheme="minorEastAsia"/>
          <w:sz w:val="24"/>
          <w:szCs w:val="22"/>
          <w:lang w:val="en-US" w:bidi="en-US"/>
        </w:rPr>
        <w:t>（4）投标人必须具有履行合同所必需的设备和专业技术能力。</w:t>
      </w:r>
    </w:p>
    <w:p>
      <w:pPr>
        <w:pStyle w:val="9"/>
        <w:spacing w:line="360" w:lineRule="auto"/>
        <w:ind w:firstLineChars="200"/>
        <w:rPr>
          <w:rFonts w:ascii="Times New Roman" w:hAnsi="Times New Roman" w:eastAsiaTheme="minorEastAsia"/>
          <w:sz w:val="24"/>
          <w:szCs w:val="22"/>
          <w:lang w:val="en-US" w:bidi="en-US"/>
        </w:rPr>
      </w:pPr>
      <w:r>
        <w:rPr>
          <w:rFonts w:hint="eastAsia" w:ascii="Times New Roman" w:hAnsi="Times New Roman" w:eastAsiaTheme="minorEastAsia"/>
          <w:sz w:val="24"/>
          <w:szCs w:val="22"/>
          <w:lang w:val="en-US" w:bidi="en-US"/>
        </w:rPr>
        <w:t>（5）本项目不接受联合体投标。</w:t>
      </w:r>
    </w:p>
    <w:p>
      <w:pPr>
        <w:pStyle w:val="9"/>
        <w:spacing w:line="360" w:lineRule="auto"/>
        <w:ind w:firstLineChars="200"/>
        <w:rPr>
          <w:rFonts w:hint="eastAsia" w:ascii="Times New Roman" w:hAnsi="Times New Roman" w:eastAsiaTheme="minorEastAsia"/>
          <w:sz w:val="24"/>
          <w:szCs w:val="22"/>
          <w:lang w:val="en-US" w:bidi="en-US"/>
        </w:rPr>
      </w:pPr>
      <w:r>
        <w:rPr>
          <w:rFonts w:hint="eastAsia" w:ascii="Times New Roman" w:hAnsi="Times New Roman" w:eastAsiaTheme="minorEastAsia"/>
          <w:sz w:val="24"/>
          <w:szCs w:val="22"/>
          <w:lang w:val="en-US" w:bidi="en-US"/>
        </w:rPr>
        <w:t>（6）向采购代理机构购买了招标文件并登记备案。</w:t>
      </w:r>
    </w:p>
    <w:p>
      <w:pPr>
        <w:spacing w:line="360" w:lineRule="auto"/>
        <w:ind w:firstLine="240" w:firstLineChars="10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对小微企业的产品给予价格扣除（监狱企业、残疾人福利性单位视同小微企业；残疾人福利性单位属于小型、微型企业的，不重复享受政策）。</w:t>
      </w:r>
    </w:p>
    <w:p>
      <w:pPr>
        <w:widowControl/>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三、获取招标文件</w:t>
      </w:r>
    </w:p>
    <w:p>
      <w:pPr>
        <w:keepNext w:val="0"/>
        <w:keepLines w:val="0"/>
        <w:pageBreakBefore w:val="0"/>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sz w:val="24"/>
          <w:szCs w:val="24"/>
        </w:rPr>
      </w:pPr>
      <w:r>
        <w:rPr>
          <w:rFonts w:hint="eastAsia" w:ascii="宋体" w:hAnsi="宋体" w:eastAsia="宋体" w:cs="宋体"/>
          <w:color w:val="333333"/>
          <w:spacing w:val="7"/>
          <w:kern w:val="0"/>
          <w:sz w:val="24"/>
          <w:szCs w:val="24"/>
        </w:rPr>
        <w:t>时间：</w:t>
      </w:r>
      <w:r>
        <w:rPr>
          <w:rFonts w:hint="eastAsia" w:ascii="宋体" w:hAnsi="宋体" w:eastAsia="宋体" w:cs="宋体"/>
          <w:sz w:val="24"/>
          <w:szCs w:val="24"/>
          <w:highlight w:val="none"/>
        </w:rPr>
        <w:t>2020年</w:t>
      </w:r>
      <w:bookmarkStart w:id="0" w:name="_Hlk524708272"/>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25</w:t>
      </w:r>
      <w:r>
        <w:rPr>
          <w:rFonts w:hint="eastAsia" w:ascii="宋体" w:hAnsi="宋体" w:eastAsia="宋体" w:cs="宋体"/>
          <w:sz w:val="24"/>
          <w:szCs w:val="24"/>
          <w:highlight w:val="none"/>
        </w:rPr>
        <w:t>日</w:t>
      </w:r>
      <w:bookmarkEnd w:id="0"/>
      <w:r>
        <w:rPr>
          <w:rFonts w:hint="eastAsia" w:ascii="宋体" w:hAnsi="宋体" w:eastAsia="宋体" w:cs="宋体"/>
          <w:sz w:val="24"/>
          <w:szCs w:val="24"/>
          <w:highlight w:val="none"/>
        </w:rPr>
        <w:t>至2020年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日</w:t>
      </w:r>
      <w:r>
        <w:rPr>
          <w:rFonts w:hint="eastAsia" w:ascii="宋体" w:hAnsi="宋体" w:eastAsia="宋体" w:cs="宋体"/>
          <w:sz w:val="24"/>
          <w:szCs w:val="24"/>
        </w:rPr>
        <w:t xml:space="preserve"> (节假日除外)，上午9:00至11:00；下午13:30至16:30（北京时间）。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地点：国信招标集团股份有限公司（北京市海淀区首体南路22号国兴大厦11层前台）。</w:t>
      </w:r>
    </w:p>
    <w:p>
      <w:pPr>
        <w:pStyle w:val="2"/>
        <w:keepNext w:val="0"/>
        <w:keepLines w:val="0"/>
        <w:pageBreakBefore w:val="0"/>
        <w:kinsoku/>
        <w:wordWrap/>
        <w:overflowPunct/>
        <w:topLinePunct w:val="0"/>
        <w:autoSpaceDE/>
        <w:autoSpaceDN/>
        <w:bidi w:val="0"/>
        <w:adjustRightInd/>
        <w:snapToGrid/>
        <w:spacing w:before="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方式：</w:t>
      </w:r>
      <w:r>
        <w:rPr>
          <w:rFonts w:hint="eastAsia" w:ascii="宋体" w:hAnsi="宋体" w:eastAsia="宋体" w:cs="宋体"/>
          <w:sz w:val="24"/>
          <w:szCs w:val="24"/>
        </w:rPr>
        <w:t>购买招标文件时，必须提供购买人身份证原价与复印件（购买人如不是法人需提供法人代表授权书</w:t>
      </w:r>
      <w:r>
        <w:rPr>
          <w:rFonts w:hint="eastAsia" w:cs="宋体"/>
          <w:sz w:val="24"/>
          <w:szCs w:val="24"/>
          <w:lang w:val="en-US" w:eastAsia="zh-CN"/>
        </w:rPr>
        <w:t>原件</w:t>
      </w:r>
      <w:r>
        <w:rPr>
          <w:rFonts w:hint="eastAsia" w:ascii="宋体" w:hAnsi="宋体" w:eastAsia="宋体" w:cs="宋体"/>
          <w:sz w:val="24"/>
          <w:szCs w:val="24"/>
        </w:rPr>
        <w:t>，身份证复印件上需加盖公章），且务必提供：单位名称、地址、联系人、联系电话、传真、邮编、开票信息等有效信息。</w:t>
      </w:r>
    </w:p>
    <w:p>
      <w:pPr>
        <w:pStyle w:val="2"/>
        <w:keepNext w:val="0"/>
        <w:keepLines w:val="0"/>
        <w:pageBreakBefore w:val="0"/>
        <w:kinsoku/>
        <w:wordWrap/>
        <w:overflowPunct/>
        <w:topLinePunct w:val="0"/>
        <w:autoSpaceDE/>
        <w:autoSpaceDN/>
        <w:bidi w:val="0"/>
        <w:adjustRightInd/>
        <w:snapToGrid/>
        <w:spacing w:before="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售价：</w:t>
      </w:r>
      <w:r>
        <w:rPr>
          <w:rFonts w:hint="eastAsia" w:ascii="宋体" w:hAnsi="宋体" w:eastAsia="宋体" w:cs="宋体"/>
          <w:sz w:val="24"/>
          <w:szCs w:val="24"/>
        </w:rPr>
        <w:t>招标文件售价人民币500元</w:t>
      </w:r>
      <w:r>
        <w:rPr>
          <w:rFonts w:hint="eastAsia" w:cs="宋体"/>
          <w:sz w:val="24"/>
          <w:szCs w:val="24"/>
          <w:lang w:val="en-US" w:eastAsia="zh-CN"/>
        </w:rPr>
        <w:t>/包</w:t>
      </w:r>
      <w:r>
        <w:rPr>
          <w:rFonts w:hint="eastAsia" w:ascii="宋体" w:hAnsi="宋体" w:eastAsia="宋体" w:cs="宋体"/>
          <w:sz w:val="24"/>
          <w:szCs w:val="24"/>
        </w:rPr>
        <w:t>，招标文件售后不退。</w:t>
      </w:r>
    </w:p>
    <w:p>
      <w:pPr>
        <w:widowControl/>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四、提交投标文件截止时间、开标时间和地点</w:t>
      </w:r>
    </w:p>
    <w:p>
      <w:pPr>
        <w:widowControl/>
        <w:shd w:val="clear" w:color="auto" w:fill="FFFFFF"/>
        <w:spacing w:line="360" w:lineRule="auto"/>
        <w:ind w:firstLine="555"/>
        <w:rPr>
          <w:rFonts w:hint="eastAsia" w:ascii="宋体" w:hAnsi="宋体" w:eastAsia="宋体" w:cs="宋体"/>
          <w:b w:val="0"/>
          <w:bCs w:val="0"/>
          <w:color w:val="333333"/>
          <w:spacing w:val="7"/>
          <w:kern w:val="0"/>
          <w:sz w:val="24"/>
          <w:szCs w:val="24"/>
        </w:rPr>
      </w:pPr>
      <w:r>
        <w:rPr>
          <w:rFonts w:hint="eastAsia" w:ascii="宋体" w:hAnsi="宋体" w:eastAsia="宋体" w:cs="宋体"/>
          <w:b w:val="0"/>
          <w:bCs w:val="0"/>
          <w:color w:val="333333"/>
          <w:spacing w:val="7"/>
          <w:kern w:val="0"/>
          <w:sz w:val="24"/>
          <w:szCs w:val="24"/>
        </w:rPr>
        <w:t>投标文件截止时间、开标时间</w:t>
      </w:r>
      <w:r>
        <w:rPr>
          <w:rFonts w:hint="eastAsia" w:ascii="宋体" w:hAnsi="宋体" w:eastAsia="宋体" w:cs="宋体"/>
          <w:b w:val="0"/>
          <w:bCs w:val="0"/>
          <w:color w:val="333333"/>
          <w:spacing w:val="7"/>
          <w:kern w:val="0"/>
          <w:sz w:val="24"/>
          <w:szCs w:val="24"/>
          <w:lang w:eastAsia="zh-CN"/>
        </w:rPr>
        <w:t>：</w:t>
      </w:r>
      <w:r>
        <w:rPr>
          <w:rFonts w:hint="eastAsia" w:ascii="宋体" w:hAnsi="宋体" w:eastAsia="宋体" w:cs="宋体"/>
          <w:b w:val="0"/>
          <w:bCs w:val="0"/>
          <w:sz w:val="24"/>
          <w:szCs w:val="24"/>
          <w:highlight w:val="none"/>
        </w:rPr>
        <w:t>2020年</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rPr>
        <w:t>月</w:t>
      </w:r>
      <w:r>
        <w:rPr>
          <w:rFonts w:hint="eastAsia" w:ascii="宋体" w:hAnsi="宋体" w:cs="宋体"/>
          <w:b w:val="0"/>
          <w:bCs w:val="0"/>
          <w:sz w:val="24"/>
          <w:szCs w:val="24"/>
          <w:highlight w:val="none"/>
          <w:lang w:val="en-US" w:eastAsia="zh-CN"/>
        </w:rPr>
        <w:t>16</w:t>
      </w:r>
      <w:r>
        <w:rPr>
          <w:rFonts w:hint="eastAsia" w:ascii="宋体" w:hAnsi="宋体" w:eastAsia="宋体" w:cs="宋体"/>
          <w:b w:val="0"/>
          <w:bCs w:val="0"/>
          <w:sz w:val="24"/>
          <w:szCs w:val="24"/>
          <w:highlight w:val="none"/>
        </w:rPr>
        <w:t>日</w:t>
      </w:r>
      <w:r>
        <w:rPr>
          <w:rFonts w:hint="eastAsia" w:ascii="宋体" w:hAnsi="宋体" w:eastAsia="宋体" w:cs="宋体"/>
          <w:b w:val="0"/>
          <w:bCs w:val="0"/>
          <w:sz w:val="24"/>
          <w:szCs w:val="24"/>
        </w:rPr>
        <w:t>上午9:00（北京时间）</w:t>
      </w:r>
    </w:p>
    <w:p>
      <w:pPr>
        <w:widowControl/>
        <w:shd w:val="clear" w:color="auto" w:fill="FFFFFF"/>
        <w:spacing w:line="360" w:lineRule="auto"/>
        <w:ind w:firstLine="555"/>
        <w:rPr>
          <w:rFonts w:hint="eastAsia" w:ascii="宋体" w:hAnsi="宋体" w:eastAsia="宋体" w:cs="宋体"/>
          <w:b w:val="0"/>
          <w:bCs w:val="0"/>
          <w:color w:val="333333"/>
          <w:spacing w:val="7"/>
          <w:kern w:val="0"/>
          <w:sz w:val="24"/>
          <w:szCs w:val="24"/>
        </w:rPr>
      </w:pPr>
      <w:r>
        <w:rPr>
          <w:rFonts w:hint="eastAsia" w:ascii="宋体" w:hAnsi="宋体" w:eastAsia="宋体" w:cs="宋体"/>
          <w:b w:val="0"/>
          <w:bCs w:val="0"/>
          <w:color w:val="333333"/>
          <w:spacing w:val="7"/>
          <w:kern w:val="0"/>
          <w:sz w:val="24"/>
          <w:szCs w:val="24"/>
        </w:rPr>
        <w:t>地点：</w:t>
      </w:r>
      <w:r>
        <w:rPr>
          <w:rFonts w:hint="eastAsia" w:ascii="宋体" w:hAnsi="宋体" w:eastAsia="宋体" w:cs="宋体"/>
          <w:b w:val="0"/>
          <w:bCs w:val="0"/>
          <w:sz w:val="24"/>
          <w:szCs w:val="24"/>
          <w:highlight w:val="none"/>
        </w:rPr>
        <w:t>北京市海淀区</w:t>
      </w:r>
      <w:r>
        <w:rPr>
          <w:rFonts w:hint="eastAsia" w:ascii="宋体" w:hAnsi="宋体" w:eastAsia="宋体" w:cs="宋体"/>
          <w:b w:val="0"/>
          <w:bCs w:val="0"/>
          <w:sz w:val="24"/>
          <w:szCs w:val="24"/>
          <w:highlight w:val="none"/>
          <w:lang w:val="en-US" w:eastAsia="zh-CN"/>
        </w:rPr>
        <w:t>首体南路22号国兴大厦</w:t>
      </w:r>
      <w:r>
        <w:rPr>
          <w:rFonts w:hint="eastAsia" w:ascii="宋体" w:hAnsi="宋体" w:cs="宋体"/>
          <w:b w:val="0"/>
          <w:bCs w:val="0"/>
          <w:sz w:val="24"/>
          <w:szCs w:val="24"/>
          <w:highlight w:val="none"/>
          <w:lang w:val="en-US" w:eastAsia="zh-CN"/>
        </w:rPr>
        <w:t>11</w:t>
      </w:r>
      <w:r>
        <w:rPr>
          <w:rFonts w:hint="eastAsia" w:ascii="宋体" w:hAnsi="宋体" w:eastAsia="宋体" w:cs="宋体"/>
          <w:b w:val="0"/>
          <w:bCs w:val="0"/>
          <w:sz w:val="24"/>
          <w:szCs w:val="24"/>
          <w:highlight w:val="none"/>
          <w:lang w:val="en-US" w:eastAsia="zh-CN"/>
        </w:rPr>
        <w:t>层第一会议室</w:t>
      </w:r>
    </w:p>
    <w:p>
      <w:pPr>
        <w:widowControl/>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五、公告期限</w:t>
      </w:r>
    </w:p>
    <w:p>
      <w:pPr>
        <w:widowControl/>
        <w:shd w:val="clear" w:color="auto" w:fill="FFFFFF"/>
        <w:spacing w:line="360" w:lineRule="auto"/>
        <w:ind w:firstLine="555"/>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自本公告发布之日起5个工作日。</w:t>
      </w:r>
    </w:p>
    <w:p>
      <w:pPr>
        <w:widowControl/>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六、其他补充事宜</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08"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color w:val="333333"/>
          <w:spacing w:val="7"/>
          <w:kern w:val="0"/>
          <w:sz w:val="24"/>
          <w:szCs w:val="24"/>
          <w:lang w:eastAsia="zh-CN"/>
        </w:rPr>
        <w:t>（</w:t>
      </w:r>
      <w:r>
        <w:rPr>
          <w:rFonts w:hint="eastAsia" w:ascii="宋体" w:hAnsi="宋体" w:eastAsia="宋体" w:cs="宋体"/>
          <w:b w:val="0"/>
          <w:bCs w:val="0"/>
          <w:color w:val="333333"/>
          <w:spacing w:val="7"/>
          <w:kern w:val="0"/>
          <w:sz w:val="24"/>
          <w:szCs w:val="24"/>
          <w:lang w:val="en-US" w:eastAsia="zh-CN"/>
        </w:rPr>
        <w:t>1</w:t>
      </w:r>
      <w:r>
        <w:rPr>
          <w:rFonts w:hint="eastAsia" w:ascii="宋体" w:hAnsi="宋体" w:eastAsia="宋体" w:cs="宋体"/>
          <w:b w:val="0"/>
          <w:bCs w:val="0"/>
          <w:color w:val="333333"/>
          <w:spacing w:val="7"/>
          <w:kern w:val="0"/>
          <w:sz w:val="24"/>
          <w:szCs w:val="24"/>
          <w:lang w:eastAsia="zh-CN"/>
        </w:rPr>
        <w:t>）</w:t>
      </w:r>
      <w:r>
        <w:rPr>
          <w:rFonts w:hint="eastAsia" w:ascii="宋体" w:hAnsi="宋体" w:eastAsia="宋体" w:cs="宋体"/>
          <w:b w:val="0"/>
          <w:bCs w:val="0"/>
          <w:sz w:val="24"/>
          <w:szCs w:val="24"/>
        </w:rPr>
        <w:t>逾期递交或递交不符合规定的投标文件恕不接受。</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08" w:firstLineChars="200"/>
        <w:textAlignment w:val="auto"/>
        <w:rPr>
          <w:rFonts w:hint="eastAsia" w:ascii="宋体" w:hAnsi="宋体" w:eastAsia="宋体" w:cs="宋体"/>
          <w:b w:val="0"/>
          <w:bCs w:val="0"/>
          <w:color w:val="333333"/>
          <w:spacing w:val="7"/>
          <w:kern w:val="0"/>
          <w:sz w:val="24"/>
          <w:szCs w:val="24"/>
          <w:lang w:eastAsia="zh-CN"/>
        </w:rPr>
      </w:pPr>
      <w:r>
        <w:rPr>
          <w:rFonts w:hint="eastAsia" w:ascii="宋体" w:hAnsi="宋体" w:eastAsia="宋体" w:cs="宋体"/>
          <w:b w:val="0"/>
          <w:bCs w:val="0"/>
          <w:color w:val="333333"/>
          <w:spacing w:val="7"/>
          <w:kern w:val="0"/>
          <w:sz w:val="24"/>
          <w:szCs w:val="24"/>
          <w:lang w:eastAsia="zh-CN"/>
        </w:rPr>
        <w:t>（</w:t>
      </w:r>
      <w:r>
        <w:rPr>
          <w:rFonts w:hint="eastAsia" w:ascii="宋体" w:hAnsi="宋体" w:eastAsia="宋体" w:cs="宋体"/>
          <w:b w:val="0"/>
          <w:bCs w:val="0"/>
          <w:color w:val="333333"/>
          <w:spacing w:val="7"/>
          <w:kern w:val="0"/>
          <w:sz w:val="24"/>
          <w:szCs w:val="24"/>
          <w:lang w:val="en-US" w:eastAsia="zh-CN"/>
        </w:rPr>
        <w:t>2</w:t>
      </w:r>
      <w:r>
        <w:rPr>
          <w:rFonts w:hint="eastAsia" w:ascii="宋体" w:hAnsi="宋体" w:eastAsia="宋体" w:cs="宋体"/>
          <w:b w:val="0"/>
          <w:bCs w:val="0"/>
          <w:color w:val="333333"/>
          <w:spacing w:val="7"/>
          <w:kern w:val="0"/>
          <w:sz w:val="24"/>
          <w:szCs w:val="24"/>
          <w:lang w:eastAsia="zh-CN"/>
        </w:rPr>
        <w:t>）凡对本次招标提出询问，请与国信招标集团股份有限公司联系（询问请以信函或传真的形式，同时加发电子邮件）。</w:t>
      </w:r>
    </w:p>
    <w:p>
      <w:pPr>
        <w:widowControl/>
        <w:shd w:val="clear" w:color="auto" w:fill="FFFFFF"/>
        <w:spacing w:line="360" w:lineRule="auto"/>
        <w:outlineLvl w:val="1"/>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七、对本次招标提出询问，请按以下方式联系。</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jc w:val="left"/>
        <w:textAlignment w:val="auto"/>
        <w:rPr>
          <w:rFonts w:hint="eastAsia" w:ascii="宋体" w:hAnsi="宋体" w:eastAsia="宋体" w:cs="宋体"/>
          <w:color w:val="333333"/>
          <w:spacing w:val="7"/>
          <w:kern w:val="0"/>
          <w:sz w:val="24"/>
          <w:szCs w:val="24"/>
        </w:rPr>
      </w:pPr>
      <w:r>
        <w:rPr>
          <w:rFonts w:hint="eastAsia" w:ascii="宋体" w:hAnsi="宋体" w:eastAsia="宋体" w:cs="宋体"/>
          <w:color w:val="333333"/>
          <w:spacing w:val="7"/>
          <w:kern w:val="0"/>
          <w:sz w:val="24"/>
          <w:szCs w:val="24"/>
        </w:rPr>
        <w:t>1.采购人信息</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525" w:leftChars="250"/>
        <w:jc w:val="left"/>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名 称：</w:t>
      </w:r>
      <w:r>
        <w:rPr>
          <w:rFonts w:hint="eastAsia" w:ascii="宋体" w:hAnsi="宋体" w:eastAsia="宋体" w:cs="宋体"/>
          <w:color w:val="333333"/>
          <w:spacing w:val="7"/>
          <w:kern w:val="0"/>
          <w:sz w:val="24"/>
          <w:szCs w:val="24"/>
          <w:u w:val="none"/>
          <w:lang w:val="en-US"/>
        </w:rPr>
        <w:t>自然资源部国土卫星遥感应用中心</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525" w:leftChars="250"/>
        <w:jc w:val="left"/>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地址：</w:t>
      </w:r>
      <w:r>
        <w:rPr>
          <w:rFonts w:hint="eastAsia" w:ascii="宋体" w:hAnsi="宋体" w:eastAsia="宋体" w:cs="宋体"/>
          <w:color w:val="333333"/>
          <w:spacing w:val="7"/>
          <w:kern w:val="0"/>
          <w:sz w:val="24"/>
          <w:szCs w:val="24"/>
          <w:u w:val="none"/>
          <w:lang w:val="en-US"/>
        </w:rPr>
        <w:t>北京市海淀区紫竹院百胜村1号</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525" w:leftChars="250"/>
        <w:jc w:val="left"/>
        <w:textAlignment w:val="auto"/>
        <w:rPr>
          <w:rFonts w:hint="eastAsia" w:ascii="宋体" w:hAnsi="宋体" w:eastAsia="宋体" w:cs="宋体"/>
          <w:color w:val="333333"/>
          <w:spacing w:val="7"/>
          <w:kern w:val="0"/>
          <w:sz w:val="24"/>
          <w:szCs w:val="24"/>
          <w:u w:val="none"/>
          <w:lang w:val="en-US" w:eastAsia="zh-CN"/>
        </w:rPr>
      </w:pPr>
      <w:r>
        <w:rPr>
          <w:rFonts w:hint="eastAsia" w:ascii="宋体" w:hAnsi="宋体" w:eastAsia="宋体" w:cs="宋体"/>
          <w:color w:val="333333"/>
          <w:spacing w:val="7"/>
          <w:kern w:val="0"/>
          <w:sz w:val="24"/>
          <w:szCs w:val="24"/>
          <w:u w:val="none"/>
          <w:lang w:val="en-US"/>
        </w:rPr>
        <w:t>联 系 人：栾</w:t>
      </w:r>
      <w:r>
        <w:rPr>
          <w:rFonts w:hint="eastAsia" w:ascii="宋体" w:hAnsi="宋体" w:eastAsia="宋体" w:cs="宋体"/>
          <w:color w:val="333333"/>
          <w:spacing w:val="7"/>
          <w:kern w:val="0"/>
          <w:sz w:val="24"/>
          <w:szCs w:val="24"/>
          <w:u w:val="none"/>
          <w:lang w:val="en-US" w:eastAsia="zh-CN"/>
        </w:rPr>
        <w:t>老师</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525" w:leftChars="250"/>
        <w:jc w:val="left"/>
        <w:textAlignment w:val="auto"/>
        <w:rPr>
          <w:rFonts w:hint="eastAsia" w:ascii="宋体" w:hAnsi="宋体" w:eastAsia="宋体" w:cs="宋体"/>
          <w:color w:val="333333"/>
          <w:spacing w:val="7"/>
          <w:kern w:val="0"/>
          <w:sz w:val="24"/>
          <w:szCs w:val="24"/>
          <w:u w:val="none"/>
          <w:lang w:val="en-US"/>
        </w:rPr>
      </w:pPr>
      <w:r>
        <w:rPr>
          <w:rFonts w:hint="eastAsia" w:ascii="宋体" w:hAnsi="宋体" w:eastAsia="宋体" w:cs="宋体"/>
          <w:color w:val="333333"/>
          <w:spacing w:val="7"/>
          <w:kern w:val="0"/>
          <w:sz w:val="24"/>
          <w:szCs w:val="24"/>
          <w:u w:val="none"/>
          <w:lang w:val="en-US"/>
        </w:rPr>
        <w:t>电    话：010-68412123</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left="525" w:leftChars="250"/>
        <w:jc w:val="left"/>
        <w:textAlignment w:val="auto"/>
        <w:rPr>
          <w:rFonts w:hint="eastAsia" w:ascii="宋体" w:hAnsi="宋体" w:eastAsia="宋体" w:cs="宋体"/>
          <w:color w:val="333333"/>
          <w:spacing w:val="7"/>
          <w:kern w:val="0"/>
          <w:sz w:val="24"/>
          <w:szCs w:val="24"/>
          <w:u w:val="none"/>
          <w:lang w:val="en-US"/>
        </w:rPr>
      </w:pPr>
      <w:r>
        <w:rPr>
          <w:rFonts w:hint="eastAsia" w:ascii="宋体" w:hAnsi="宋体" w:eastAsia="宋体" w:cs="宋体"/>
          <w:color w:val="333333"/>
          <w:spacing w:val="7"/>
          <w:kern w:val="0"/>
          <w:sz w:val="24"/>
          <w:szCs w:val="24"/>
          <w:u w:val="none"/>
          <w:lang w:val="en-US"/>
        </w:rPr>
        <w:t>邮箱地址：</w:t>
      </w:r>
      <w:r>
        <w:rPr>
          <w:rFonts w:hint="eastAsia" w:ascii="宋体" w:hAnsi="宋体" w:eastAsia="宋体" w:cs="宋体"/>
          <w:color w:val="333333"/>
          <w:spacing w:val="7"/>
          <w:kern w:val="0"/>
          <w:sz w:val="24"/>
          <w:szCs w:val="24"/>
          <w:u w:val="none"/>
          <w:lang w:val="en-US"/>
        </w:rPr>
        <w:fldChar w:fldCharType="begin"/>
      </w:r>
      <w:r>
        <w:rPr>
          <w:rFonts w:hint="eastAsia" w:ascii="宋体" w:hAnsi="宋体" w:eastAsia="宋体" w:cs="宋体"/>
          <w:color w:val="333333"/>
          <w:spacing w:val="7"/>
          <w:kern w:val="0"/>
          <w:sz w:val="24"/>
          <w:szCs w:val="24"/>
          <w:u w:val="none"/>
          <w:lang w:val="en-US"/>
        </w:rPr>
        <w:instrText xml:space="preserve"> HYPERLINK "mailto:luanxy@lasac.cn" </w:instrText>
      </w:r>
      <w:r>
        <w:rPr>
          <w:rFonts w:hint="eastAsia" w:ascii="宋体" w:hAnsi="宋体" w:eastAsia="宋体" w:cs="宋体"/>
          <w:color w:val="333333"/>
          <w:spacing w:val="7"/>
          <w:kern w:val="0"/>
          <w:sz w:val="24"/>
          <w:szCs w:val="24"/>
          <w:u w:val="none"/>
          <w:lang w:val="en-US"/>
        </w:rPr>
        <w:fldChar w:fldCharType="separate"/>
      </w:r>
      <w:r>
        <w:rPr>
          <w:rStyle w:val="6"/>
          <w:rFonts w:hint="eastAsia" w:ascii="宋体" w:hAnsi="宋体" w:eastAsia="宋体" w:cs="宋体"/>
          <w:color w:val="333333"/>
          <w:spacing w:val="7"/>
          <w:kern w:val="0"/>
          <w:sz w:val="24"/>
          <w:szCs w:val="24"/>
          <w:lang w:val="en-US"/>
        </w:rPr>
        <w:t>luanxy@lasac.cn</w:t>
      </w:r>
      <w:r>
        <w:rPr>
          <w:rFonts w:hint="eastAsia" w:ascii="宋体" w:hAnsi="宋体" w:eastAsia="宋体" w:cs="宋体"/>
          <w:color w:val="333333"/>
          <w:spacing w:val="7"/>
          <w:kern w:val="0"/>
          <w:sz w:val="24"/>
          <w:szCs w:val="24"/>
          <w:u w:val="none"/>
          <w:lang w:val="en-US"/>
        </w:rPr>
        <w:fldChar w:fldCharType="end"/>
      </w:r>
    </w:p>
    <w:p>
      <w:pPr>
        <w:pStyle w:val="2"/>
        <w:rPr>
          <w:rFonts w:hint="eastAsia"/>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jc w:val="left"/>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2.采购代理机构信息</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名 称：</w:t>
      </w:r>
      <w:r>
        <w:rPr>
          <w:rFonts w:hint="eastAsia" w:ascii="宋体" w:hAnsi="宋体" w:eastAsia="宋体" w:cs="宋体"/>
          <w:color w:val="333333"/>
          <w:spacing w:val="7"/>
          <w:kern w:val="0"/>
          <w:sz w:val="24"/>
          <w:szCs w:val="24"/>
          <w:u w:val="none"/>
          <w:lang w:val="en-US"/>
        </w:rPr>
        <w:t>国信国采（北京）招标咨询有限责任公司</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地　址：</w:t>
      </w:r>
      <w:r>
        <w:rPr>
          <w:rFonts w:hint="eastAsia" w:ascii="宋体" w:hAnsi="宋体" w:eastAsia="宋体" w:cs="宋体"/>
          <w:color w:val="333333"/>
          <w:spacing w:val="7"/>
          <w:kern w:val="0"/>
          <w:sz w:val="24"/>
          <w:szCs w:val="24"/>
          <w:u w:val="none"/>
          <w:lang w:val="en-US"/>
        </w:rPr>
        <w:t>北京市海淀区首体南路22号国兴大厦11层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sz w:val="24"/>
          <w:szCs w:val="24"/>
          <w:u w:val="none"/>
        </w:rPr>
      </w:pPr>
      <w:r>
        <w:rPr>
          <w:rFonts w:hint="eastAsia" w:ascii="宋体" w:hAnsi="宋体" w:eastAsia="宋体" w:cs="宋体"/>
          <w:color w:val="333333"/>
          <w:spacing w:val="7"/>
          <w:kern w:val="0"/>
          <w:sz w:val="24"/>
          <w:szCs w:val="24"/>
          <w:u w:val="none"/>
        </w:rPr>
        <w:t>联系方式：</w:t>
      </w:r>
      <w:r>
        <w:rPr>
          <w:rFonts w:hint="eastAsia" w:ascii="宋体" w:hAnsi="宋体" w:eastAsia="宋体" w:cs="宋体"/>
          <w:sz w:val="24"/>
          <w:szCs w:val="24"/>
          <w:u w:val="none"/>
        </w:rPr>
        <w:t>010-88354433</w:t>
      </w:r>
    </w:p>
    <w:p>
      <w:pPr>
        <w:pStyle w:val="2"/>
        <w:rPr>
          <w:rFonts w:hint="eastAsia"/>
        </w:rPr>
      </w:pP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3.项目联系方式</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color w:val="333333"/>
          <w:spacing w:val="7"/>
          <w:kern w:val="0"/>
          <w:sz w:val="24"/>
          <w:szCs w:val="24"/>
          <w:u w:val="none"/>
          <w:lang w:eastAsia="zh-CN"/>
        </w:rPr>
      </w:pPr>
      <w:r>
        <w:rPr>
          <w:rFonts w:hint="eastAsia" w:ascii="宋体" w:hAnsi="宋体" w:eastAsia="宋体" w:cs="宋体"/>
          <w:color w:val="333333"/>
          <w:spacing w:val="7"/>
          <w:kern w:val="0"/>
          <w:sz w:val="24"/>
          <w:szCs w:val="24"/>
          <w:u w:val="none"/>
        </w:rPr>
        <w:t>项目联系人：</w:t>
      </w:r>
      <w:r>
        <w:rPr>
          <w:rFonts w:hint="eastAsia" w:ascii="宋体" w:hAnsi="宋体" w:eastAsia="宋体" w:cs="宋体"/>
          <w:color w:val="333333"/>
          <w:spacing w:val="7"/>
          <w:kern w:val="0"/>
          <w:sz w:val="24"/>
          <w:szCs w:val="24"/>
          <w:u w:val="none"/>
          <w:lang w:val="en-US" w:eastAsia="zh-CN"/>
        </w:rPr>
        <w:t>郭振华</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08" w:firstLineChars="200"/>
        <w:textAlignment w:val="auto"/>
        <w:rPr>
          <w:rFonts w:hint="eastAsia" w:ascii="宋体" w:hAnsi="宋体" w:eastAsia="宋体" w:cs="宋体"/>
          <w:color w:val="333333"/>
          <w:spacing w:val="7"/>
          <w:kern w:val="0"/>
          <w:sz w:val="24"/>
          <w:szCs w:val="24"/>
          <w:u w:val="none"/>
        </w:rPr>
      </w:pPr>
      <w:r>
        <w:rPr>
          <w:rFonts w:hint="eastAsia" w:ascii="宋体" w:hAnsi="宋体" w:eastAsia="宋体" w:cs="宋体"/>
          <w:color w:val="333333"/>
          <w:spacing w:val="7"/>
          <w:kern w:val="0"/>
          <w:sz w:val="24"/>
          <w:szCs w:val="24"/>
          <w:u w:val="none"/>
        </w:rPr>
        <w:t>电　话：010-88354433-347</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Times">
    <w:altName w:val="Times New Roman"/>
    <w:panose1 w:val="02020603050405020304"/>
    <w:charset w:val="00"/>
    <w:family w:val="roman"/>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439833"/>
    <w:multiLevelType w:val="singleLevel"/>
    <w:tmpl w:val="F343983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B43778"/>
    <w:rsid w:val="0C7941AF"/>
    <w:rsid w:val="0CD50CD8"/>
    <w:rsid w:val="10152F9C"/>
    <w:rsid w:val="10B43778"/>
    <w:rsid w:val="2FCE0F07"/>
    <w:rsid w:val="5DB00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Body Text"/>
    <w:basedOn w:val="1"/>
    <w:qFormat/>
    <w:uiPriority w:val="0"/>
    <w:pPr>
      <w:tabs>
        <w:tab w:val="left" w:pos="567"/>
      </w:tabs>
      <w:spacing w:before="120" w:line="22" w:lineRule="atLeast"/>
    </w:pPr>
    <w:rPr>
      <w:rFonts w:ascii="宋体" w:hAnsi="宋体"/>
      <w:sz w:val="24"/>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6">
    <w:name w:val="Hyperlink"/>
    <w:basedOn w:val="5"/>
    <w:uiPriority w:val="0"/>
    <w:rPr>
      <w:color w:val="0000FF"/>
      <w:u w:val="single"/>
    </w:rPr>
  </w:style>
  <w:style w:type="paragraph" w:customStyle="1" w:styleId="7">
    <w:name w:val="样式6"/>
    <w:basedOn w:val="1"/>
    <w:qFormat/>
    <w:uiPriority w:val="0"/>
    <w:rPr>
      <w:rFonts w:ascii="宋体" w:hAnsi="宋体" w:eastAsia="宋体" w:cs="Times New Roman"/>
      <w:b/>
      <w:color w:val="7030A0"/>
      <w:spacing w:val="10"/>
      <w:w w:val="95"/>
      <w:kern w:val="0"/>
      <w:sz w:val="28"/>
    </w:rPr>
  </w:style>
  <w:style w:type="character" w:customStyle="1" w:styleId="8">
    <w:name w:val="表 3-1 商务评审因素及分值分配表"/>
    <w:basedOn w:val="5"/>
    <w:qFormat/>
    <w:uiPriority w:val="0"/>
    <w:rPr>
      <w:rFonts w:ascii="Calibri" w:hAnsi="Calibri"/>
    </w:rPr>
  </w:style>
  <w:style w:type="paragraph" w:customStyle="1" w:styleId="9">
    <w:name w:val="0001-正文"/>
    <w:basedOn w:val="1"/>
    <w:qFormat/>
    <w:uiPriority w:val="0"/>
    <w:pPr>
      <w:ind w:firstLine="480"/>
    </w:pPr>
    <w:rPr>
      <w:rFonts w:ascii="Times" w:hAnsi="Times"/>
      <w:kern w:val="0"/>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2020-05-07T05:01:00Z</dcterms:created>
  <dc:creator>郭振华</dc:creator>
  <cp:lastModifiedBy>郭振华</cp:lastModifiedBy>
  <dcterms:modified xsi:type="dcterms:W3CDTF">2020-05-25T05:50:07Z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