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440115-2025-01782</w:t>
      </w:r>
    </w:p>
    <w:p>
      <w:pPr>
        <w:pStyle w:val="null3"/>
        <w:jc w:val="center"/>
        <w:outlineLvl w:val="3"/>
      </w:pPr>
      <w:r>
        <w:rPr>
          <w:sz w:val="24"/>
          <w:b/>
        </w:rPr>
        <w:t>采购项目编号：</w:t>
      </w:r>
      <w:r>
        <w:rPr>
          <w:sz w:val="24"/>
          <w:b/>
        </w:rPr>
        <w:t>M4400000707529279001</w:t>
      </w:r>
    </w:p>
    <w:p>
      <w:pPr>
        <w:pStyle w:val="null3"/>
        <w:jc w:val="center"/>
        <w:outlineLvl w:val="3"/>
      </w:pPr>
      <w:r>
        <w:rPr>
          <w:sz w:val="24"/>
          <w:b/>
        </w:rPr>
        <w:t>项目名称：</w:t>
      </w:r>
      <w:r>
        <w:rPr>
          <w:sz w:val="24"/>
          <w:b/>
        </w:rPr>
        <w:t>南沙区城镇污水处理厂污泥外运处置监督项目（2025-2028年）</w:t>
      </w:r>
    </w:p>
    <w:p>
      <w:pPr>
        <w:pStyle w:val="null3"/>
        <w:jc w:val="center"/>
        <w:outlineLvl w:val="3"/>
      </w:pPr>
      <w:r>
        <w:rPr>
          <w:sz w:val="24"/>
          <w:b/>
        </w:rPr>
        <w:t>采购人：</w:t>
      </w:r>
      <w:r>
        <w:rPr>
          <w:sz w:val="24"/>
          <w:b/>
        </w:rPr>
        <w:t>广州市南沙区排水和污水处理事务中心</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广州市南沙区排水和污水处理事务中心</w:t>
      </w:r>
      <w:r>
        <w:rPr/>
        <w:t>的委托，采用</w:t>
      </w:r>
      <w:r>
        <w:rPr/>
        <w:t>公开招标</w:t>
      </w:r>
      <w:r>
        <w:rPr/>
        <w:t>方式组织采购</w:t>
      </w:r>
      <w:r>
        <w:rPr/>
        <w:t>南沙区城镇污水处理厂污泥外运处置监督项目（2025-2028年）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南沙区城镇污水处理厂污泥外运处置监督项目（2025-2028年）</w:t>
      </w:r>
    </w:p>
    <w:p>
      <w:pPr>
        <w:pStyle w:val="null3"/>
        <w:ind w:firstLine="480"/>
      </w:pPr>
      <w:r>
        <w:rPr/>
        <w:t>采购计划编号：</w:t>
      </w:r>
      <w:r>
        <w:rPr/>
        <w:t>440115-2025-01782</w:t>
      </w:r>
    </w:p>
    <w:p>
      <w:pPr>
        <w:pStyle w:val="null3"/>
        <w:ind w:firstLine="480"/>
      </w:pPr>
      <w:r>
        <w:rPr/>
        <w:t>采购项目编号：</w:t>
      </w:r>
      <w:r>
        <w:rPr/>
        <w:t>M4400000707529279001</w:t>
      </w:r>
    </w:p>
    <w:p>
      <w:pPr>
        <w:pStyle w:val="null3"/>
        <w:ind w:firstLine="480"/>
      </w:pPr>
      <w:r>
        <w:rPr/>
        <w:t>采购方式：</w:t>
      </w:r>
      <w:r>
        <w:rPr/>
        <w:t>公开招标</w:t>
      </w:r>
    </w:p>
    <w:p>
      <w:pPr>
        <w:pStyle w:val="null3"/>
        <w:ind w:firstLine="480"/>
      </w:pPr>
      <w:r>
        <w:rPr/>
        <w:t>预算金额：</w:t>
      </w:r>
      <w:r>
        <w:rPr/>
        <w:t>3,806,100.00</w:t>
      </w:r>
      <w:r>
        <w:rPr/>
        <w:t>元</w:t>
      </w:r>
    </w:p>
    <w:p>
      <w:pPr>
        <w:pStyle w:val="null3"/>
        <w:outlineLvl w:val="3"/>
      </w:pPr>
      <w:r>
        <w:rPr>
          <w:sz w:val="24"/>
          <w:b/>
        </w:rPr>
        <w:t>2.项目内容及需求情况（采购项目技术规格、参数及要求）</w:t>
      </w:r>
    </w:p>
    <w:p>
      <w:pPr>
        <w:pStyle w:val="null3"/>
      </w:pPr>
      <w:r>
        <w:rPr/>
        <w:t>采购包1(南沙区城镇污水处理厂污泥外运处置监督项目（2025-2028年）):</w:t>
      </w:r>
    </w:p>
    <w:p>
      <w:pPr>
        <w:pStyle w:val="null3"/>
      </w:pPr>
      <w:r>
        <w:rPr/>
        <w:t>采购包预算金额：3,806,100.00元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南沙区城镇污水处理厂污泥外运处置监督项目（2025-2028年）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采购包1（南沙区城镇污水处理厂污泥外运处置监督项目（2025-2028年））：</w:t>
      </w:r>
      <w:r>
        <w:rPr/>
        <w:t>本项目预留部分采购项目预算专门面向中小企业采购。对于预留份额，提供的服务由符合政策要求的中小企业承接。预留份额通过以下措施进行，投标人可选择其中一种方式参与：（1）投标人不属于中小企业的，必须与中小企业以联合体形式参加本项目，联合体中的中小企业承担的合同份额占合同金额的比例达到40%以上（其中预留给小微企业的部分不低于合同金额的28%）。（2）投标人属于中型企业的，必须与小微企业以联合体形式参加本项目，联合体中的小微企业承担的合同份额占合同金额的比例不低于28%。（3）投标人属于小微企业的，是否以联合体形式参加本项目不作强制要求。如以联合体形式参与本项目，则只能与小微企业以联合体形式参加本项目。注：①本项目属于服务类项目，中小企业须符合本项目采购标的对应行业（其他未列明行业）的政策划分标准。②组成联合体的中小企业与联合体内其他企业之间不得存在直接控股、管理关系。③判定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如为非联合体投标，仅需提供全部服务的承接方的《中小企业声明函》，或由省级以上监狱管理局、戒毒管理局(含新疆生产建设兵团)出具的属于监狱企业的证明文件，或《残疾人福利性单位声明函》。</w:t>
      </w:r>
    </w:p>
    <w:p>
      <w:pPr>
        <w:pStyle w:val="null3"/>
        <w:outlineLvl w:val="3"/>
      </w:pPr>
      <w:r>
        <w:rPr>
          <w:sz w:val="24"/>
          <w:b/>
        </w:rPr>
        <w:t>3.本项目特定的资格要求：</w:t>
      </w:r>
    </w:p>
    <w:p>
      <w:pPr>
        <w:pStyle w:val="null3"/>
      </w:pPr>
      <w:r>
        <w:rPr/>
        <w:t>采购包1（南沙区城镇污水处理厂污泥外运处置监督项目（2025-2028年））：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3)供应商未被列入任一级人民政府财政部门作出“禁止参加政府采购活动”行政处罚决定且处罚期限未届满的，提供声明函（格式自拟）或其他证明材料。</w:t>
      </w:r>
    </w:p>
    <w:p>
      <w:pPr>
        <w:pStyle w:val="null3"/>
      </w:pPr>
      <w:r>
        <w:rPr/>
        <w:t>4)本项目接受联合体投标。联合体单位总数不超过2家，联合体协议书须明确约定联合体各方拟承担的工作和责任；投标文件中除联合体协议书须联合体各方均签字盖章外，其余文件均可由联合体牵头方签字盖章。拟派的项目负责人须由牵头方担任。联合体各方不得再单独参加或者与其他供应商另外组成联合体参加同一合同项下的政府采购活动，否则，其投标申请和与此有关的联合体的投标将被拒绝。</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广咨电子招投标交易平台（https://www.gzebid.cn/）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广州市南沙区排水和污水处理事务中心</w:t>
      </w:r>
    </w:p>
    <w:p>
      <w:pPr>
        <w:pStyle w:val="null3"/>
        <w:ind w:firstLine="480"/>
      </w:pPr>
      <w:r>
        <w:rPr/>
        <w:t xml:space="preserve"> 地址：</w:t>
      </w:r>
      <w:r>
        <w:rPr/>
        <w:t>广州市南沙区黄阁镇华梦街6号六楼603</w:t>
      </w:r>
    </w:p>
    <w:p>
      <w:pPr>
        <w:pStyle w:val="null3"/>
        <w:ind w:firstLine="480"/>
      </w:pPr>
      <w:r>
        <w:rPr/>
        <w:t xml:space="preserve"> 联系方式：</w:t>
      </w:r>
      <w:r>
        <w:rPr/>
        <w:t>020-34970221</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广州市越秀区环市中路316号金鹰大厦13楼</w:t>
      </w:r>
    </w:p>
    <w:p>
      <w:pPr>
        <w:pStyle w:val="null3"/>
        <w:ind w:firstLine="480"/>
      </w:pPr>
      <w:r>
        <w:rPr/>
        <w:t xml:space="preserve"> 联系方式：</w:t>
      </w:r>
      <w:r>
        <w:rPr/>
        <w:t>020-83545535</w:t>
      </w:r>
    </w:p>
    <w:p>
      <w:pPr>
        <w:pStyle w:val="null3"/>
        <w:outlineLvl w:val="3"/>
      </w:pPr>
      <w:r>
        <w:rPr>
          <w:sz w:val="24"/>
          <w:b/>
        </w:rPr>
        <w:t xml:space="preserve"> 3.项目联系方式</w:t>
      </w:r>
    </w:p>
    <w:p>
      <w:pPr>
        <w:pStyle w:val="null3"/>
        <w:ind w:firstLine="480"/>
      </w:pPr>
      <w:r>
        <w:rPr/>
        <w:t xml:space="preserve"> 项目联系人：</w:t>
      </w:r>
      <w:r>
        <w:rPr/>
        <w:t>于红梅、刘有发</w:t>
      </w:r>
    </w:p>
    <w:p>
      <w:pPr>
        <w:pStyle w:val="null3"/>
        <w:ind w:firstLine="480"/>
      </w:pPr>
      <w:r>
        <w:rPr/>
        <w:t xml:space="preserve"> 电话：</w:t>
      </w:r>
      <w:r>
        <w:rPr/>
        <w:t>020-83545535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070"/>
        <w:gridCol w:w="797"/>
        <w:gridCol w:w="1685"/>
        <w:gridCol w:w="2754"/>
      </w:tblGrid>
      <w:tr>
        <w:tc>
          <w:tcPr>
            <w:tcW w:type="dxa" w:w="3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预算金额（万元）</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r>
      <w:tr>
        <w:tc>
          <w:tcPr>
            <w:tcW w:type="dxa" w:w="3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南沙区城镇污水处理厂污泥外运处置监督项目（</w:t>
            </w:r>
            <w:r>
              <w:rPr>
                <w:sz w:val="21"/>
              </w:rPr>
              <w:t>2025-2028</w:t>
            </w:r>
            <w:r>
              <w:rPr>
                <w:sz w:val="21"/>
              </w:rPr>
              <w:t>年）</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380.61</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3</w:t>
            </w:r>
            <w:r>
              <w:rPr>
                <w:sz w:val="21"/>
              </w:rPr>
              <w:t>年。</w:t>
            </w:r>
          </w:p>
        </w:tc>
      </w:tr>
    </w:tbl>
    <w:p>
      <w:pPr>
        <w:pStyle w:val="null3"/>
      </w:pPr>
      <w:r>
        <w:rPr>
          <w:sz w:val="21"/>
        </w:rPr>
        <w:t>注：本项目共划分为</w:t>
      </w:r>
      <w:r>
        <w:rPr>
          <w:sz w:val="21"/>
        </w:rPr>
        <w:t>1</w:t>
      </w:r>
      <w:r>
        <w:rPr>
          <w:sz w:val="21"/>
        </w:rPr>
        <w:t>个子包。</w:t>
      </w:r>
    </w:p>
    <w:p>
      <w:pPr>
        <w:pStyle w:val="null3"/>
      </w:pPr>
      <w:r>
        <w:rPr/>
        <w:t>1</w:t>
      </w:r>
      <w:r>
        <w:rPr/>
        <w:t>、需实现的功能或者目标</w:t>
      </w:r>
    </w:p>
    <w:p>
      <w:pPr>
        <w:pStyle w:val="null3"/>
        <w:ind w:firstLine="400"/>
      </w:pPr>
      <w:r>
        <w:rPr>
          <w:sz w:val="20"/>
        </w:rPr>
        <w:t>按照《城镇排水与污水处理条例》（国务院令第</w:t>
      </w:r>
      <w:r>
        <w:rPr>
          <w:sz w:val="20"/>
        </w:rPr>
        <w:t>641</w:t>
      </w:r>
      <w:r>
        <w:rPr>
          <w:sz w:val="20"/>
        </w:rPr>
        <w:t>号）、《广东省建设厅、省环保局城镇污水处理厂监督管理办法》《广州市水务局关于印发广州市城镇生活污水处理厂污泥处理处置全流程监管工作细则的通知》（穗水排水</w:t>
      </w:r>
      <w:r>
        <w:rPr>
          <w:sz w:val="20"/>
        </w:rPr>
        <w:t>(2022)19</w:t>
      </w:r>
      <w:r>
        <w:rPr>
          <w:sz w:val="20"/>
        </w:rPr>
        <w:t>号）等文件以及相关规范标准要求，确定一家供应商为采购人提供南沙区城镇污水处理厂污泥外运处置全流程监督和泥质监测等服务</w:t>
      </w:r>
      <w:r>
        <w:rPr>
          <w:sz w:val="20"/>
        </w:rPr>
        <w:t>，并对过程监督、监测结果的公正性、科学性、准确性负法律责任</w:t>
      </w:r>
      <w:r>
        <w:rPr>
          <w:sz w:val="20"/>
        </w:rPr>
        <w:t>。</w:t>
      </w:r>
    </w:p>
    <w:p>
      <w:pPr>
        <w:pStyle w:val="null3"/>
      </w:pPr>
      <w:r>
        <w:rPr/>
        <w:t>2</w:t>
      </w:r>
      <w:r>
        <w:rPr/>
        <w:t>、落实政府采购政策情况</w:t>
      </w:r>
    </w:p>
    <w:p>
      <w:pPr>
        <w:pStyle w:val="null3"/>
        <w:ind w:firstLine="400"/>
      </w:pPr>
      <w:r>
        <w:rPr/>
        <w:t>落实国家关于节能产品、环保标志产品、促进中小企业发展、残疾人福利性单位、贫困地区农副产品等政策。</w:t>
      </w:r>
    </w:p>
    <w:p>
      <w:pPr>
        <w:pStyle w:val="null3"/>
      </w:pPr>
      <w:r>
        <w:rPr/>
        <w:t>采购包1（南沙区城镇污水处理厂污泥外运处置监督项目（2025-2028年））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广州市南沙区。</w:t>
            </w:r>
          </w:p>
        </w:tc>
      </w:tr>
      <w:tr/>
      <w:tr/>
      <w:tr>
        <w:tc>
          <w:tcPr>
            <w:tcW w:type="dxa" w:w="4153"/>
          </w:tcPr>
          <w:p>
            <w:pPr>
              <w:pStyle w:val="null3"/>
            </w:pPr>
            <w:r>
              <w:rPr/>
              <w:t>付款方式</w:t>
            </w:r>
          </w:p>
        </w:tc>
        <w:tc>
          <w:tcPr>
            <w:tcW w:type="dxa" w:w="4153"/>
          </w:tcPr>
          <w:p>
            <w:pPr>
              <w:pStyle w:val="null3"/>
            </w:pPr>
            <w:r>
              <w:rPr/>
              <w:t>第1期为(进度款)：支付比例100%，2025年拟安排预算金额为人民币115万元，2026年计划安排预算金额为人民币76万元，2027年计划安排预算金额为人民币115万元，2028年计划安排预算金额为人民币74.61万元。 具体支付方式和时间如下：①合同签订后采购人向中标（成交）供应商支付合同金额的30%作为预付款；②2026年第三季度采购人向中标（成交）供应商支付合同金额的20%；③2027年第三季度采购人向中标（成交）供应商支付合同金额的30%；④合同期满且项目经验收合格后支付合同余款，即合同金额的20%。 注：日常污泥外运处置过程监督所产生的费用不予调整。①合同签订后，满足支付条件的（各笔款项均应在中标（成交）供应商收到采购人通知后向采购人开具相应金额正式发票），采购人在收到发票后于5个工作日内办理支付手续。项目的每笔款项均为人民币。②采购人在前款约定时间内向财政部门提出支付申请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在采购人规定的时间内提交相关成果报告等，符合国家、省、市有关规范规程和规定的检测要求，达到相关主管部门和采购人所要求的内容和深度，保证技术成果能够一次性通过相关主管部门认可，确保不因检测工作影响相关项目的建设、整改、验收等进度要求。</w:t>
            </w:r>
          </w:p>
        </w:tc>
      </w:tr>
      <w:tr>
        <w:tc>
          <w:tcPr>
            <w:tcW w:type="dxa" w:w="4153"/>
          </w:tcPr>
          <w:p>
            <w:pPr>
              <w:pStyle w:val="null3"/>
            </w:pPr>
            <w:r>
              <w:rPr/>
              <w:t>履约保证金</w:t>
            </w:r>
          </w:p>
        </w:tc>
        <w:tc>
          <w:tcPr>
            <w:tcW w:type="dxa" w:w="4153"/>
          </w:tcPr>
          <w:p>
            <w:pPr>
              <w:pStyle w:val="null3"/>
            </w:pPr>
            <w:r>
              <w:rPr/>
              <w:t>收取比例：5%,说明：中标（成交）供应商在收到采购代理机构发出的《中标（成交）通知书》后，应在签订合同前向采购人提供合同总价5%的履约保证金；履约保证金应当以支票、汇票、本票或者金融机构、担保机构出具的保函等非现金形式提交。履约保函参照合同附件格式，金融机构、担保机构出具的保函需经采购人同意后才可开具。保函有效期至工作成果通过采购人审查，且合同有效期满、验收合格后，中标（成交）供应商提交有效退还申请之日起30日内采购人向中标（成交）供应商返还履约保证金。（格式详见本项目招标文件“第五章 合同文本”中的附件1。）</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南沙区城镇污水处理厂污泥外运处置监督项目（2025-2028年）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3,806,100.00</w:t>
            </w:r>
          </w:p>
        </w:tc>
        <w:tc>
          <w:tcPr>
            <w:tcW w:type="dxa" w:w="933"/>
          </w:tcPr>
          <w:p>
            <w:pPr>
              <w:pStyle w:val="null3"/>
              <w:jc w:val="right"/>
            </w:pPr>
            <w:r>
              <w:rPr/>
              <w:t>3,806,100.00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南沙区城镇污水处理厂污泥外运处置监督项目（2025-2028年）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需执行的技术标准及工作依据：</w:t>
            </w:r>
            <w:r>
              <w:rPr/>
              <w:t>包括但不限于以下文件：</w:t>
            </w:r>
            <w:r>
              <w:br/>
            </w:r>
            <w:r>
              <w:rPr/>
              <w:t>（1）《城镇排水与污水处理条例》（国务院令第641号）；</w:t>
            </w:r>
            <w:r>
              <w:br/>
            </w:r>
            <w:r>
              <w:rPr/>
              <w:t>（2）《城镇污泥标准检验方法》（CJ/T221-2023）；</w:t>
            </w:r>
            <w:r>
              <w:br/>
            </w:r>
            <w:r>
              <w:rPr/>
              <w:t>（3）《城镇污水处理厂污泥泥质》（GB 24188-2009）；</w:t>
            </w:r>
            <w:r>
              <w:br/>
            </w:r>
            <w:r>
              <w:rPr/>
              <w:t>（4）《广东省住房和城乡建设厅广东省生态环境厅城镇生活污水处理厂污泥处理处置管理办法》（粤建城〔2022〕196号）；</w:t>
            </w:r>
            <w:r>
              <w:br/>
            </w:r>
            <w:r>
              <w:rPr/>
              <w:t>（5）《广州市水务局关于印发广州市城镇生活污水处理厂污泥处理处置全流程监管工作细则的通知》（穗水排水(2022)19号）；</w:t>
            </w:r>
            <w:r>
              <w:br/>
            </w:r>
            <w:r>
              <w:rPr/>
              <w:t>（6）国家和地方相关污染控制、环境监测方法标准及技术规范。</w:t>
            </w:r>
          </w:p>
        </w:tc>
      </w:tr>
      <w:tr>
        <w:tc>
          <w:tcPr>
            <w:tcW w:type="dxa" w:w="2076"/>
          </w:tcPr>
          <w:p/>
        </w:tc>
        <w:tc>
          <w:tcPr>
            <w:tcW w:type="dxa" w:w="415"/>
          </w:tcPr>
          <w:p>
            <w:pPr>
              <w:pStyle w:val="null3"/>
            </w:pPr>
            <w:r>
              <w:rPr/>
              <w:t>2</w:t>
            </w:r>
          </w:p>
        </w:tc>
        <w:tc>
          <w:tcPr>
            <w:tcW w:type="dxa" w:w="5814"/>
          </w:tcPr>
          <w:p>
            <w:pPr>
              <w:pStyle w:val="null3"/>
            </w:pPr>
            <w:r>
              <w:rPr/>
              <w:t>工作内容 （1）供应商应配备满足项目服务需求的专业技术人员（应具有环境检测相关能力），其中： ①项目负责人1人：应具备环境类专业本科（或以上）学历或环境类专业中级（或以上）技术职称。 ②常驻监管人员4人：根据采购人委托，承担城镇污水处理厂污泥外运处置工作全流程监督责任，派驻工作人员常驻污泥处置单位进行监督，同一时段至少安排有2名驻点工作人员在场。应具备环境类专业专科（或以上）学历或环境类专业初级（或以上）技术职称。 ③调度人员：安排至少2名熟悉城镇污水处理厂污泥处理处置和泥质监测业务的工作人员负责随机检查、调度和数据审核等工作。应具备环境类专业专科（或以上）学历或环境类专业初级（或以上）技术职称。 （2）监督污泥处置单位按环评批复的生产工艺进行污泥处置。督促、指导城镇污水处理厂运营单位、污泥处置单位制定或完善污泥管理制度，并督促落实。 （3）对每批次污泥外运处置进行全流程监督。现场核实运输车辆信息、运输路线和时间、污泥量、运输封条、运输联单等信息，并对污泥处理处置后的产品去向、用途、用量等进行跟踪监管。监督过程中发现GPS定位系统显示路线异常、封条或污泥载体损坏、计量数目异常、污泥处置过程异常、污泥处置产品用途去向异常的，根据实际情况采取应急保障措施，保障服务质量和进度。 （4）定期对城镇污水处理厂出厂泥质进行检测和记录。 ①每月15日前完成污泥产生单位脱水污泥泥样的采集、登记等工作，及时完成检测，形成有效的CMA资质的检测报告，并将报告电子扫描版和纸质版提交采购人，同时作为污泥监管报告附件。泥样样品采集、分析须按《城镇污水处理厂污泥泥质》（GB/T 24188-2009）、《城市污水处理厂污泥检验方法》（CJ/T221-2005）的要求以及国家或行业其它相关规范进行。如果国家或行业有最新相关要求则按较严者进行。 ②泥质检测指标应包含：pH值、含水率、粪大肠菌群、细菌总数、镉、汞、铅、铬、砷、铜、锌、镍、矿物油、挥发酚、氰化物、总氮、总磷、钾、硼、有机物含量、脂肪酸、总碱度等指标。 ③检测指标可能根据相关主管部门的要求有所调整，已方需无条件接受。该合同为总价包干，所增加的一切费用均包含在合同总价中。 （5）监督城镇污水处理厂运营单位、污泥运输单位、污泥处置单位按要求填写“污泥转运五联单”，及时在“广州智慧排水信息系统”填报相关数据。对上述单位填报的数据进行审核，发现问题督促整改。 （6）监督各单位使用合规的器材计量污泥，准确记录每批次出厂污泥或污泥产品总量。 （7）完善污泥处理处置和污泥产品管理台账：包括但不限于台账内容涵盖污泥或污泥产品外运或接收的总量、时间、去向等。具体如下： ①“污泥转运五联单”扫描电子版（录入系统）； ②运输车辆（车牌清晰）到厂、运输封条（未解封前）、车辆卸泥的照片电子版（录入系统）； ③运输车辆的行驶路线截屏电子版（录入系统）； ④污泥运输处置台账（每日明细、月度台账、年度台账）。 （8）中标（成交）供应商要在采购人规定的时间内提交相关成果资料，确保成果资料符合国家、省、市有关法律法规要求，达到相关主管部门和甲方的要求。 （9）配合市、区水务局、生态环境、综合执法等部门开展污泥外运处置监督检查工作。 （10）相关监管工作要求按上级主管部门最新要求执行。 （11）采购人交办的污泥监管相关的其他工作。</w:t>
            </w:r>
          </w:p>
        </w:tc>
      </w:tr>
      <w:tr>
        <w:tc>
          <w:tcPr>
            <w:tcW w:type="dxa" w:w="2076"/>
          </w:tcPr>
          <w:p/>
        </w:tc>
        <w:tc>
          <w:tcPr>
            <w:tcW w:type="dxa" w:w="415"/>
          </w:tcPr>
          <w:p>
            <w:pPr>
              <w:pStyle w:val="null3"/>
            </w:pPr>
            <w:r>
              <w:rPr/>
              <w:t>3</w:t>
            </w:r>
          </w:p>
        </w:tc>
        <w:tc>
          <w:tcPr>
            <w:tcW w:type="dxa" w:w="5814"/>
          </w:tcPr>
          <w:p>
            <w:pPr>
              <w:pStyle w:val="null3"/>
            </w:pPr>
            <w:r>
              <w:rPr/>
              <w:t>成果要求、交付或者实施的时间 （1）每月10日前提交上一个月度的污泥管理工作月报，及时反映存在问题并提出建议。 （2）每月10日前提交上一个月各厂污泥检测报告，污泥检测报告必须盖有效的 CMA章，检测指标不得随意变动。 （3）每年1月15日前提交上一年度监管工作总结。 （4）服务期满一个月内提交项目完结报告； （5）所有成果资料要求整洁，连续，完整，原始记录和打印文档不得涂改。所有成果报告提供盖章纸质版，一式两份，同步提供盖章电子版。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广州市南沙区排水和污水处理事务中心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采购机构代理服务收费标准：采购代理机构按差额定率累进法计算，以中标（成交）金额作为计算基数计取，采购类别为 服务类 。中标（成交）金额100万元以下部分费率：1.5%；中标（成交）金额100-500万元部分费率：0.8%；中标（成交）金额500-1000万元部分费率：0.45%。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其他，1、本项目采用招标方式进行采购，若第二中标候选人报价高于第一中标候选人报价20％以上的，只推荐1名中标候选人。 2、综合信用得分①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②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3、履约评价。 由采购人负责对中标（成交）供应商的履约行为进行评价，采购人在合同备案后可通过广东政府采购智慧云平台-诚信管理-评价管理进行评价。评价结果会影响供应商的综合信用得分。 4、请中标供应商在中标公告发布后5个工作日内提供3本纸质版投标文件（可为电子版投标文件打印版）。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广咨电子招投标交易平台（https://www.gzebid.cn/）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广咨电子招投标交易平台（https://www.gzebid.cn/）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郑瑜</w:t>
      </w:r>
    </w:p>
    <w:p>
      <w:pPr>
        <w:pStyle w:val="null3"/>
        <w:ind w:firstLine="480"/>
      </w:pPr>
      <w:r>
        <w:rPr/>
        <w:t>电话：</w:t>
      </w:r>
      <w:r>
        <w:rPr/>
        <w:t>020-83544461</w:t>
      </w:r>
    </w:p>
    <w:p>
      <w:pPr>
        <w:pStyle w:val="null3"/>
        <w:ind w:firstLine="480"/>
      </w:pPr>
      <w:r>
        <w:rPr/>
        <w:t>传真：</w:t>
      </w:r>
      <w:r>
        <w:rPr/>
        <w:t>020-83544461</w:t>
      </w:r>
    </w:p>
    <w:p>
      <w:pPr>
        <w:pStyle w:val="null3"/>
        <w:ind w:firstLine="480"/>
      </w:pPr>
      <w:r>
        <w:rPr/>
        <w:t>邮箱：</w:t>
      </w:r>
      <w:r>
        <w:rPr/>
        <w:t>gmetb3@163.com</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沙区城镇污水处理厂污泥外运处置监督项目（2025-2028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采购包1（南沙区城镇污水处理厂污泥外运处置监督项目（2025-2028年））：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采购包1（南沙区城镇污水处理厂污泥外运处置监督项目（2025-2028年））：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任一级人民政府财政部门作出“禁止参加政府采购活动”行政处罚</w:t>
            </w:r>
          </w:p>
        </w:tc>
        <w:tc>
          <w:tcPr>
            <w:tcW w:type="dxa" w:w="4238"/>
          </w:tcPr>
          <w:p>
            <w:pPr>
              <w:pStyle w:val="null3"/>
            </w:pPr>
            <w:r>
              <w:rPr/>
              <w:t>供应商未被列入任一级人民政府财政部门作出“禁止参加政府采购活动”行政处罚决定且处罚期限未届满的，提供声明函（格式自拟）或其他证明材料。</w:t>
            </w:r>
          </w:p>
        </w:tc>
      </w:tr>
      <w:tr>
        <w:tc>
          <w:tcPr>
            <w:tcW w:type="dxa" w:w="890"/>
          </w:tcPr>
          <w:p>
            <w:pPr>
              <w:pStyle w:val="null3"/>
            </w:pPr>
            <w:r>
              <w:rPr/>
              <w:t>9</w:t>
            </w:r>
          </w:p>
        </w:tc>
        <w:tc>
          <w:tcPr>
            <w:tcW w:type="dxa" w:w="3178"/>
          </w:tcPr>
          <w:p>
            <w:pPr>
              <w:pStyle w:val="null3"/>
            </w:pPr>
            <w:r>
              <w:rPr/>
              <w:t>关于联合体投标</w:t>
            </w:r>
          </w:p>
        </w:tc>
        <w:tc>
          <w:tcPr>
            <w:tcW w:type="dxa" w:w="4238"/>
          </w:tcPr>
          <w:p>
            <w:pPr>
              <w:pStyle w:val="null3"/>
            </w:pPr>
            <w:r>
              <w:rPr/>
              <w:t>本项目接受联合体投标。联合体单位总数不超过2家，联合体协议书须明确约定联合体各方拟承担的工作和责任；投标文件中除联合体协议书须联合体各方均签字盖章外，其余文件均可由联合体牵头方签字盖章。拟派的项目负责人须由牵头方担任。联合体各方不得再单独参加或者与其他供应商另外组成联合体参加同一合同项下的政府采购活动，否则，其投标申请和与此有关的联合体的投标将被拒绝。</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承接。预留份额通过以下措施进行，投标人可选择其中一种方式参与：（1）投标人不属于中小企业的，必须与中小企业以联合体形式参加本项目，联合体中的中小企业承担的合同份额占合同金额的比例达到40%以上（其中预留给小微企业的部分不低于合同金额的28%）。（2）投标人属于中型企业的，必须与小微企业以联合体形式参加本项目，联合体中的小微企业承担的合同份额占合同金额的比例不低于28%。（3）投标人属于小微企业的，是否以联合体形式参加本项目不作强制要求。如以联合体形式参与本项目，则只能与小微企业以联合体形式参加本项目。注：①本项目属于服务类项目，中小企业须符合本项目采购标的对应行业（其他未列明行业）的政策划分标准。②组成联合体的中小企业与联合体内其他企业之间不得存在直接控股、管理关系。③判定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如为非联合体投标，仅需提供全部服务的承接方的《中小企业声明函》，或由省级以上监狱管理局、戒毒管理局(含新疆生产建设兵团)出具的属于监狱企业的证明文件，或《残疾人福利性单位声明函》。</w:t>
            </w:r>
          </w:p>
        </w:tc>
      </w:tr>
    </w:tbl>
    <w:p>
      <w:pPr>
        <w:pStyle w:val="null3"/>
        <w:ind w:firstLine="480"/>
      </w:pPr>
      <w:r>
        <w:rPr/>
        <w:t>表二符合性审查表：</w:t>
      </w:r>
    </w:p>
    <w:p>
      <w:pPr>
        <w:pStyle w:val="null3"/>
      </w:pPr>
      <w:r>
        <w:rPr/>
        <w:t>采购包1（南沙区城镇污水处理厂污泥外运处置监督项目（2025-2028年））：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投标报价是固定价且是唯一的，未超过本采购包采购预算价。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投标文件按招标文件格式要求签署、盖章。</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“★”号要求</w:t>
            </w:r>
          </w:p>
        </w:tc>
        <w:tc>
          <w:tcPr>
            <w:tcW w:type="dxa" w:w="4238"/>
          </w:tcPr>
          <w:p>
            <w:pPr>
              <w:pStyle w:val="null3"/>
            </w:pPr>
            <w:r>
              <w:rPr/>
              <w:t>投标文件符合招标文件加注“★”要求的内容。</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采购包1(南沙区城镇污水处理厂污泥外运处置监督项目（2025-2028年）):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对项目理解程度和重难点分析 (9.0分)</w:t>
            </w:r>
          </w:p>
        </w:tc>
        <w:tc>
          <w:tcPr>
            <w:tcW w:type="dxa" w:w="5076"/>
          </w:tcPr>
          <w:p>
            <w:pPr>
              <w:pStyle w:val="null3"/>
              <w:jc w:val="left"/>
            </w:pPr>
            <w:r>
              <w:rPr/>
              <w:t>（一）评审内容：1、对项目的理解程度；2、对本项目重难点分析；3、应对措施及建议。（注：供应商提供的资料应包括但不限于以上内容。） （二）评分标准： 1、未提供“对项目理解程度和重难点分析”的，得0分（以下评分项均不得分）。 2、针对“（一）评审内容”中的第1至3项评审内容的响应情况分别进行考察：供应商对本项目充分理解，对重难点进行详细分析，并提出相应的应对措施及建议，能够完全满足或优于采购需求，每小项得3分；供应商对本项目基本理解，对重难点进行了简单的分析，并提出相应的措施及建议，能够基本满足采购需求的，每小项得1.5分；未提供或提供的资料不能满足采购需求的，该项得0分。每小项最高得3分。本项最高得9分。</w:t>
            </w:r>
          </w:p>
        </w:tc>
      </w:tr>
      <w:tr>
        <w:tc>
          <w:tcPr>
            <w:tcW w:type="dxa" w:w="922"/>
            <w:gridSpan w:val="2"/>
            <w:vMerge/>
          </w:tcPr>
          <w:p/>
        </w:tc>
        <w:tc>
          <w:tcPr>
            <w:tcW w:type="dxa" w:w="2307"/>
          </w:tcPr>
          <w:p>
            <w:pPr>
              <w:pStyle w:val="null3"/>
              <w:jc w:val="left"/>
            </w:pPr>
            <w:r>
              <w:rPr/>
              <w:t>项目实施方案 (16.0分)</w:t>
            </w:r>
          </w:p>
        </w:tc>
        <w:tc>
          <w:tcPr>
            <w:tcW w:type="dxa" w:w="5076"/>
          </w:tcPr>
          <w:p>
            <w:pPr>
              <w:pStyle w:val="null3"/>
              <w:jc w:val="left"/>
            </w:pPr>
            <w:r>
              <w:rPr/>
              <w:t>（一）评审内容：1、日常监管方案；2、污泥检测方案；3、污泥运输安全监管方案；4、项目进度计划。（注：供应商提供的资料应包括但不限于以上内容。） （二）评分标准： 1、未提供“项目实施方案”的，得0分（以下评分项均不得分）。 2、针对“（一）评审内容”中的第1至4项评审内容的响应情况分别进行考察：供应商针对本项目采购需求提供的各项项目实施方案周密详尽、科学可行、合理、内容阐述完整，能够完全满足或优于采购需求，能够确保服务项目顺利运行的，每小项得4分；提供的各项项目实施方案基本可行、合理、内容阐述完整，能够基本满足采购需求的，每小项得2分；未提供或提供的资料不能满足采购需求的，该项得0分。每小项最高得4分。本项最高得16分。</w:t>
            </w:r>
          </w:p>
        </w:tc>
      </w:tr>
      <w:tr>
        <w:tc>
          <w:tcPr>
            <w:tcW w:type="dxa" w:w="922"/>
            <w:gridSpan w:val="2"/>
            <w:vMerge/>
          </w:tcPr>
          <w:p/>
        </w:tc>
        <w:tc>
          <w:tcPr>
            <w:tcW w:type="dxa" w:w="2307"/>
          </w:tcPr>
          <w:p>
            <w:pPr>
              <w:pStyle w:val="null3"/>
              <w:jc w:val="left"/>
            </w:pPr>
            <w:r>
              <w:rPr/>
              <w:t>应急保障方案 (8.0分)</w:t>
            </w:r>
          </w:p>
        </w:tc>
        <w:tc>
          <w:tcPr>
            <w:tcW w:type="dxa" w:w="5076"/>
          </w:tcPr>
          <w:p>
            <w:pPr>
              <w:pStyle w:val="null3"/>
              <w:jc w:val="left"/>
            </w:pPr>
            <w:r>
              <w:rPr/>
              <w:t>（一）评审内容：1、可能发生突发事件的情况分析；2、应急预案；3、善后工作及突发事件应急保障。（注：供应商提供的资料应包括但不限于以上内容。） （二）评分标准： 1、未提供“应急保障方案”的，得0分（以下评分项均不得分）。 2、针对“（一）评审内容”中的“1、可能发生突发事件的情况分析”：供应商能够针对本项目采购需求进行分析且分析合理，能满足或优于采购需求的，得2分；供应商针对本项目采购需求进行分析且分析基本合理，能基本满足采购需求的，得1分；未提供或提供的资料不能满足采购需求的，该项得0分。此小项最高得2分。 3、针对“（一）评审内容”中的“2、应急预案”： 供应商针对本项目可能发生的突发事件制定的应急预案详细全面，科学可行，能够完全满足或优于采购需求，能够确保服务项目顺利运行的，得4分；制定的应急预案基本可行、内容阐述完整，能够基本满足采购需求的，得2分；未提供或提供的资料不能满足采购需求的，该项得0分。此小项最高得4分。 4、针对“（一）评审内容”中的“3、善后工作及突发事件应急保障”：供应商能够针对本项目实施提出切实可行的善后工作及突发事件应急保障，每项得1分；未提供或提出的善后工作及突发事件应急保障不能满足本项目，得0分；此小项最高得2分。</w:t>
            </w:r>
          </w:p>
        </w:tc>
      </w:tr>
      <w:tr>
        <w:tc>
          <w:tcPr>
            <w:tcW w:type="dxa" w:w="922"/>
            <w:gridSpan w:val="2"/>
            <w:vMerge/>
          </w:tcPr>
          <w:p/>
        </w:tc>
        <w:tc>
          <w:tcPr>
            <w:tcW w:type="dxa" w:w="2307"/>
          </w:tcPr>
          <w:p>
            <w:pPr>
              <w:pStyle w:val="null3"/>
              <w:jc w:val="left"/>
            </w:pPr>
            <w:r>
              <w:rPr/>
              <w:t>服务质量控制措施 (7.0分)</w:t>
            </w:r>
          </w:p>
        </w:tc>
        <w:tc>
          <w:tcPr>
            <w:tcW w:type="dxa" w:w="5076"/>
          </w:tcPr>
          <w:p>
            <w:pPr>
              <w:pStyle w:val="null3"/>
              <w:jc w:val="left"/>
            </w:pPr>
            <w:r>
              <w:rPr/>
              <w:t>（一）评审内容：1、质量管理制度；2、质量控制措施。（注：供应商提供的资料应包括但不限于以上内容。） （二）评分标准： 1、未提供“服务质量控制措施”的，得0分（以下评分项均不得分）。 2、针对“（一）评审内容”中的“1、质量管理制度”：为确保本项目监测数据、污泥数据等工作成果准确、有效性，供应商能够针对本项目提供完整规范的质量控制制度，能满足或优于采购需求的，得4分；能够提供质量控制制度，能基本满足采购需求的，得2分；未提供或提供的资料不能满足采购需求的，该项得0分。此小项最高得4分。 3、针对“（一）评审内容”中的“2、质量控制措施”：供应商能够针对本项目实施提出切实可行的质量控制措施，每项得1分；未提供或提出的质量控制措施不能满足本项目，得0分；此小项最高得3分。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2020年1月1日至今（以合同签订日期为准），承接过同类项目业绩：每个得2分，本项最高得8分。 注：如联合体投标，可由联合体任意一方提供。业绩证明材料需提供合同关键页扫描件（须体现合同项目名称、主要工作内容、双方落款盖章页等）并加盖投标人公章。同类项目业绩至少包括污泥外运处置监督或与本项目采购需求相关。（如未按要求提交，或提供的证明材料不全或不能反映相关评审内容的，该项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1、项目负责人为环境类专业硕士的得2分，为环境类专业本科的得1分，无或其他不得分。（需提供学历证明扫描件。） 2、项目负责人具有环境类专业高级或以上技术职称的得2分，具有环境类专业中级技术职称的得1分，无或其他不得分。（需提供职称证书扫描件。） 注：拟派的项目负责人须由牵头方担任。并需提供项目负责人投标截止日近半年内任意一个月的社保证明扫描件（缴纳社保的单位应与投标单位一致）。以上资料需加盖投标人公章。（如未按上述要求提供材料，或提供的证明材料不全或不能反映相关评审内容的，该项不得分。）</w:t>
            </w:r>
          </w:p>
        </w:tc>
      </w:tr>
      <w:tr>
        <w:tc>
          <w:tcPr>
            <w:tcW w:type="dxa" w:w="922"/>
            <w:gridSpan w:val="2"/>
            <w:vMerge/>
          </w:tcPr>
          <w:p/>
        </w:tc>
        <w:tc>
          <w:tcPr>
            <w:tcW w:type="dxa" w:w="2307"/>
          </w:tcPr>
          <w:p>
            <w:pPr>
              <w:pStyle w:val="null3"/>
              <w:jc w:val="left"/>
            </w:pPr>
            <w:r>
              <w:rPr/>
              <w:t>项目技术人员 (6.0分)</w:t>
            </w:r>
          </w:p>
        </w:tc>
        <w:tc>
          <w:tcPr>
            <w:tcW w:type="dxa" w:w="5076"/>
          </w:tcPr>
          <w:p>
            <w:pPr>
              <w:pStyle w:val="null3"/>
              <w:jc w:val="left"/>
            </w:pPr>
            <w:r>
              <w:rPr/>
              <w:t>投入具有环境检测相关能力的专职检测人员情况（项目负责人除外）：具有环境类专业专科（或以上）学历或环境类专业初级（或以上）技术职称的，每投入一人得1分，无或其他不得分；本项最高得6分。 注：如联合体投标，可由联合体任意一方提供。并需同时提供能力证明材料和技术人员投标截止日近半年内任意一个月的社保证明扫描件（缴纳社保的单位应与投标单位一致）。以上资料需加盖投标人公章。（如未按上述要求提供材料，或提供的证明材料不全或不能反映相关评审内容的，该项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投标人通过质量管理体系认证、环境管理体系认证、职业健康安全管理体系认证情况：每提供一项认证证书（在有效期内）得1分；本项最高得3分。 注：如联合体投标，可由联合体任意一方提供。供应商须提供相关证书扫描件或其他相关证明文件并加盖投标人公章。（如未按要求提交，或提供的证明材料不全或不能反映相关评审内容的，该项不得分。如因供应商成立时间不满足认证时间要求且办理认证所需要合理时间不足导致未能获得认证证书的，供应商提供相关佐证资料，可对应得分，否则不得分。）</w:t>
            </w:r>
          </w:p>
        </w:tc>
      </w:tr>
      <w:tr>
        <w:tc>
          <w:tcPr>
            <w:tcW w:type="dxa" w:w="922"/>
            <w:gridSpan w:val="2"/>
            <w:vMerge/>
          </w:tcPr>
          <w:p/>
        </w:tc>
        <w:tc>
          <w:tcPr>
            <w:tcW w:type="dxa" w:w="2307"/>
          </w:tcPr>
          <w:p>
            <w:pPr>
              <w:pStyle w:val="null3"/>
              <w:jc w:val="left"/>
            </w:pPr>
            <w:r>
              <w:rPr/>
              <w:t>履约能力 (14.0分)</w:t>
            </w:r>
          </w:p>
        </w:tc>
        <w:tc>
          <w:tcPr>
            <w:tcW w:type="dxa" w:w="5076"/>
          </w:tcPr>
          <w:p>
            <w:pPr>
              <w:pStyle w:val="null3"/>
              <w:jc w:val="left"/>
            </w:pPr>
            <w:r>
              <w:rPr/>
              <w:t>投标人具备《城镇污水处理厂污泥泥质》GB24188-2009控制指标【PH值、含水率、粪大肠菌群、细菌总数、镉、汞、铅、铬、砷、铜、锌、镍、矿物油、挥发酚、氰化物、总氮、总磷、钾、硼、有机物含量、脂肪酸、总碱度】共22项的检测能力：得分计算公式=(22-负偏离总数)/22×14分，结果四舍五入保留两位小数。 注：如联合体投标，可由联合体任意一方提供。需提供检验检测机构资质认定证书（CMA）计量认证证书及附表（相关检测指标需在附表中作明显标记）扫描件并加盖投标人公章。认定单位名称须与投标人名称一致，证书在有效期内，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南沙区城镇污水处理厂污泥外运处置监督项目（</w:t>
      </w:r>
      <w:r>
        <w:rPr>
          <w:sz w:val="52"/>
          <w:b/>
        </w:rPr>
        <w:t>2025-2028年）合同</w:t>
      </w:r>
    </w:p>
    <w:p>
      <w:pPr>
        <w:pStyle w:val="null3"/>
        <w:jc w:val="left"/>
      </w:pPr>
      <w:r>
        <w:rPr>
          <w:sz w:val="28"/>
          <w:b/>
        </w:rPr>
        <w:t>项目名称：</w:t>
      </w:r>
      <w:r>
        <w:rPr>
          <w:sz w:val="28"/>
          <w:b/>
          <w:u w:val="single"/>
        </w:rPr>
        <w:t>南沙区城镇污水处理厂污泥外运处置监督项目（</w:t>
      </w:r>
      <w:r>
        <w:rPr>
          <w:sz w:val="28"/>
          <w:b/>
          <w:u w:val="single"/>
        </w:rPr>
        <w:t>2025-2028年）</w:t>
      </w:r>
    </w:p>
    <w:p>
      <w:pPr>
        <w:pStyle w:val="null3"/>
        <w:jc w:val="left"/>
      </w:pPr>
      <w:r>
        <w:rPr>
          <w:sz w:val="28"/>
          <w:b/>
        </w:rPr>
        <w:t>合同编号：</w:t>
      </w:r>
      <w:r>
        <w:rPr>
          <w:sz w:val="22"/>
          <w:b/>
          <w:u w:val="single"/>
        </w:rPr>
        <w:t xml:space="preserve">                       </w:t>
      </w:r>
    </w:p>
    <w:p>
      <w:pPr>
        <w:pStyle w:val="null3"/>
        <w:jc w:val="left"/>
      </w:pPr>
      <w:r>
        <w:rPr>
          <w:sz w:val="28"/>
          <w:b/>
        </w:rPr>
        <w:t>甲</w:t>
      </w:r>
      <w:r>
        <w:rPr>
          <w:sz w:val="28"/>
          <w:b/>
        </w:rPr>
        <w:t xml:space="preserve">    </w:t>
      </w:r>
      <w:r>
        <w:rPr>
          <w:sz w:val="28"/>
          <w:b/>
        </w:rPr>
        <w:t>方：</w:t>
      </w:r>
      <w:r>
        <w:rPr>
          <w:sz w:val="28"/>
          <w:b/>
          <w:u w:val="single"/>
        </w:rPr>
        <w:t>广州市南沙区排水和污水处理事务中心</w:t>
      </w:r>
    </w:p>
    <w:p>
      <w:pPr>
        <w:pStyle w:val="null3"/>
        <w:jc w:val="left"/>
      </w:pPr>
      <w:r>
        <w:rPr>
          <w:sz w:val="28"/>
          <w:b/>
        </w:rPr>
        <w:t>乙</w:t>
      </w:r>
      <w:r>
        <w:rPr>
          <w:sz w:val="28"/>
          <w:b/>
        </w:rPr>
        <w:t xml:space="preserve">    </w:t>
      </w:r>
      <w:r>
        <w:rPr>
          <w:sz w:val="28"/>
          <w:b/>
        </w:rPr>
        <w:t>方：</w:t>
      </w:r>
      <w:r>
        <w:rPr>
          <w:sz w:val="22"/>
          <w:b/>
          <w:u w:val="single"/>
        </w:rPr>
        <w:t xml:space="preserve">                   </w:t>
      </w:r>
    </w:p>
    <w:p>
      <w:pPr>
        <w:pStyle w:val="null3"/>
        <w:jc w:val="left"/>
      </w:pPr>
      <w:r>
        <w:rPr>
          <w:sz w:val="28"/>
          <w:b/>
        </w:rPr>
        <w:t>签订日期：</w:t>
      </w:r>
      <w:r>
        <w:rPr>
          <w:sz w:val="22"/>
          <w:b/>
          <w:u w:val="single"/>
        </w:rPr>
        <w:t xml:space="preserve">     </w:t>
      </w:r>
      <w:r>
        <w:rPr>
          <w:sz w:val="28"/>
          <w:b/>
        </w:rPr>
        <w:t>年</w:t>
      </w:r>
      <w:r>
        <w:rPr>
          <w:sz w:val="22"/>
          <w:b/>
          <w:u w:val="single"/>
        </w:rPr>
        <w:t xml:space="preserve">   </w:t>
      </w:r>
      <w:r>
        <w:rPr>
          <w:sz w:val="28"/>
          <w:b/>
        </w:rPr>
        <w:t>月</w:t>
      </w:r>
      <w:r>
        <w:rPr>
          <w:sz w:val="22"/>
          <w:b/>
          <w:u w:val="single"/>
        </w:rPr>
        <w:t xml:space="preserve">   </w:t>
      </w:r>
      <w:r>
        <w:rPr>
          <w:sz w:val="28"/>
          <w:b/>
        </w:rPr>
        <w:t>日</w:t>
      </w:r>
    </w:p>
    <w:p>
      <w:pPr>
        <w:pStyle w:val="null3"/>
      </w:pPr>
      <w:r>
        <w:rPr>
          <w:sz w:val="24"/>
          <w:b/>
        </w:rPr>
        <w:t>注：本合同仅为合同的参考文本，合同签订双方可根据项目的具体要求进行修订，但实质性条款不得偏离。</w:t>
      </w:r>
    </w:p>
    <w:p>
      <w:pPr>
        <w:pStyle w:val="null3"/>
      </w:pPr>
      <w:r>
        <w:rPr/>
        <w:t xml:space="preserve"> </w:t>
      </w:r>
    </w:p>
    <w:p>
      <w:pPr>
        <w:pStyle w:val="null3"/>
      </w:pPr>
      <w:r>
        <w:rPr>
          <w:sz w:val="28"/>
        </w:rPr>
        <w:t>甲方：广州市南沙区排水和污水处理事务中心</w:t>
      </w:r>
    </w:p>
    <w:p>
      <w:pPr>
        <w:pStyle w:val="null3"/>
        <w:ind w:firstLine="560"/>
        <w:jc w:val="left"/>
      </w:pPr>
      <w:r>
        <w:rPr>
          <w:sz w:val="28"/>
        </w:rPr>
        <w:t>乙方：</w:t>
      </w:r>
    </w:p>
    <w:p>
      <w:pPr>
        <w:pStyle w:val="null3"/>
        <w:ind w:firstLine="560"/>
        <w:jc w:val="left"/>
      </w:pPr>
      <w:r>
        <w:rPr>
          <w:sz w:val="28"/>
        </w:rPr>
        <w:t>本合同甲方委托乙方就</w:t>
      </w:r>
      <w:r>
        <w:rPr>
          <w:sz w:val="28"/>
          <w:u w:val="single"/>
        </w:rPr>
        <w:t>南沙区城镇污水处理厂污泥外运处置监督项目（</w:t>
      </w:r>
      <w:r>
        <w:rPr>
          <w:sz w:val="28"/>
          <w:u w:val="single"/>
        </w:rPr>
        <w:t>2025-2028年）</w:t>
      </w:r>
      <w:r>
        <w:rPr>
          <w:sz w:val="28"/>
        </w:rPr>
        <w:t>提供过程监督和泥质监测等服务，并支付相应报酬。双方经过平等协商，在真实、充分的表达各自意愿的基础上，根据《中华人民共和国民法典》《中华人民共和国政府采购法》的规定，达成如下协议，并由双方共同恪守。</w:t>
      </w:r>
    </w:p>
    <w:p>
      <w:pPr>
        <w:pStyle w:val="null3"/>
        <w:ind w:firstLine="562"/>
      </w:pPr>
      <w:r>
        <w:rPr>
          <w:sz w:val="28"/>
          <w:b/>
        </w:rPr>
        <w:t>第一条</w:t>
      </w:r>
      <w:r>
        <w:rPr>
          <w:sz w:val="28"/>
          <w:b/>
        </w:rPr>
        <w:t>项目概述</w:t>
      </w:r>
    </w:p>
    <w:p>
      <w:pPr>
        <w:pStyle w:val="null3"/>
        <w:ind w:firstLine="560"/>
      </w:pPr>
      <w:r>
        <w:rPr>
          <w:sz w:val="28"/>
        </w:rPr>
        <w:t>按照《城镇排水与污水处理条例》（国务院令第</w:t>
      </w:r>
      <w:r>
        <w:rPr>
          <w:sz w:val="28"/>
        </w:rPr>
        <w:t>641号）、《广东省建设厅、省环保局城镇污水处理厂监督管理办法》《广州市水务局关于印发广州市城镇生活污水处理厂污泥处理处置全流程监管工作细则的通知》（穗水排水(2022)19号）等文件以及相关规范标准要求，为甲方提供南沙区城镇污水处理厂污泥外运处置全流程监督和泥质监测等服务，并对过程监督、监测结果的公正性、科学性、准确性负法律责任。</w:t>
      </w:r>
    </w:p>
    <w:p>
      <w:pPr>
        <w:pStyle w:val="null3"/>
        <w:ind w:firstLine="562"/>
      </w:pPr>
      <w:r>
        <w:rPr>
          <w:sz w:val="28"/>
          <w:b/>
        </w:rPr>
        <w:t>第二条</w:t>
      </w:r>
      <w:r>
        <w:rPr>
          <w:sz w:val="28"/>
          <w:b/>
        </w:rPr>
        <w:t>标准与依据</w:t>
      </w:r>
    </w:p>
    <w:p>
      <w:pPr>
        <w:pStyle w:val="null3"/>
        <w:ind w:firstLine="560"/>
        <w:jc w:val="left"/>
      </w:pPr>
      <w:r>
        <w:rPr>
          <w:sz w:val="28"/>
        </w:rPr>
        <w:t>（</w:t>
      </w:r>
      <w:r>
        <w:rPr>
          <w:sz w:val="28"/>
        </w:rPr>
        <w:t>1）《城镇排水与污水处理条例》（国务院令第641号）；</w:t>
      </w:r>
    </w:p>
    <w:p>
      <w:pPr>
        <w:pStyle w:val="null3"/>
        <w:ind w:firstLine="560"/>
        <w:jc w:val="left"/>
      </w:pPr>
      <w:r>
        <w:rPr>
          <w:sz w:val="28"/>
        </w:rPr>
        <w:t>（</w:t>
      </w:r>
      <w:r>
        <w:rPr>
          <w:sz w:val="28"/>
        </w:rPr>
        <w:t>2）《城镇污泥标准检验方法》（CJ/T221-2023）；</w:t>
      </w:r>
    </w:p>
    <w:p>
      <w:pPr>
        <w:pStyle w:val="null3"/>
        <w:ind w:firstLine="560"/>
        <w:jc w:val="left"/>
      </w:pPr>
      <w:r>
        <w:rPr>
          <w:sz w:val="28"/>
        </w:rPr>
        <w:t>（</w:t>
      </w:r>
      <w:r>
        <w:rPr>
          <w:sz w:val="28"/>
        </w:rPr>
        <w:t>3）《城镇污水处理厂污泥泥质》（GB 24188-2009）；</w:t>
      </w:r>
    </w:p>
    <w:p>
      <w:pPr>
        <w:pStyle w:val="null3"/>
        <w:ind w:firstLine="560"/>
        <w:jc w:val="left"/>
      </w:pPr>
      <w:r>
        <w:rPr>
          <w:sz w:val="28"/>
        </w:rPr>
        <w:t>（</w:t>
      </w:r>
      <w:r>
        <w:rPr>
          <w:sz w:val="28"/>
        </w:rPr>
        <w:t>4）《广东省住房和城乡建设厅广东省生态环境厅城镇生活污水处理厂污泥处理处置管理办法》（粤建城〔2022〕196号）；</w:t>
      </w:r>
    </w:p>
    <w:p>
      <w:pPr>
        <w:pStyle w:val="null3"/>
        <w:ind w:firstLine="560"/>
        <w:jc w:val="left"/>
      </w:pPr>
      <w:r>
        <w:rPr>
          <w:sz w:val="28"/>
        </w:rPr>
        <w:t>（</w:t>
      </w:r>
      <w:r>
        <w:rPr>
          <w:sz w:val="28"/>
        </w:rPr>
        <w:t>5）《广州市水务局关于印发广州市城镇生活污水处理厂污泥处理处置全流程监管工作细则的通知》（穗水排水(2022)19号）；</w:t>
      </w:r>
    </w:p>
    <w:p>
      <w:pPr>
        <w:pStyle w:val="null3"/>
        <w:ind w:firstLine="560"/>
        <w:jc w:val="left"/>
      </w:pPr>
      <w:r>
        <w:rPr>
          <w:sz w:val="28"/>
        </w:rPr>
        <w:t>（</w:t>
      </w:r>
      <w:r>
        <w:rPr>
          <w:sz w:val="28"/>
        </w:rPr>
        <w:t>6）国家和地方相关污染控制、环境监测方法标准及技术规范。</w:t>
      </w:r>
    </w:p>
    <w:p>
      <w:pPr>
        <w:pStyle w:val="null3"/>
        <w:ind w:firstLine="562"/>
      </w:pPr>
      <w:r>
        <w:rPr>
          <w:sz w:val="28"/>
          <w:b/>
        </w:rPr>
        <w:t>第三条</w:t>
      </w:r>
      <w:r>
        <w:rPr>
          <w:sz w:val="28"/>
          <w:b/>
        </w:rPr>
        <w:t>工作内容</w:t>
      </w:r>
    </w:p>
    <w:p>
      <w:pPr>
        <w:pStyle w:val="null3"/>
        <w:ind w:firstLine="560"/>
        <w:jc w:val="left"/>
      </w:pPr>
      <w:r>
        <w:rPr>
          <w:sz w:val="28"/>
        </w:rPr>
        <w:t>（</w:t>
      </w:r>
      <w:r>
        <w:rPr>
          <w:sz w:val="28"/>
        </w:rPr>
        <w:t>1）乙方应配备满足项目服务需求的专业技术人员（应具有环境检测相关能力），其中：</w:t>
      </w:r>
    </w:p>
    <w:p>
      <w:pPr>
        <w:pStyle w:val="null3"/>
        <w:ind w:firstLine="560"/>
        <w:jc w:val="left"/>
      </w:pPr>
      <w:r>
        <w:rPr>
          <w:sz w:val="28"/>
        </w:rPr>
        <w:t>①项目负责人1人：应具备环境类专业本科（或以上）学历或环境类专业中级（或以上）技术职称。</w:t>
      </w:r>
    </w:p>
    <w:p>
      <w:pPr>
        <w:pStyle w:val="null3"/>
        <w:ind w:firstLine="560"/>
        <w:jc w:val="left"/>
      </w:pPr>
      <w:r>
        <w:rPr>
          <w:sz w:val="28"/>
        </w:rPr>
        <w:t>②常驻监管人员4人：根据甲方委托，承担城镇污水处理厂污泥外运处置工作全流程监督责任，派驻</w:t>
      </w:r>
      <w:r>
        <w:rPr>
          <w:sz w:val="28"/>
        </w:rPr>
        <w:t>工作人员</w:t>
      </w:r>
      <w:r>
        <w:rPr>
          <w:sz w:val="28"/>
        </w:rPr>
        <w:t>常驻污泥处置单位进行监督</w:t>
      </w:r>
      <w:r>
        <w:rPr>
          <w:sz w:val="28"/>
        </w:rPr>
        <w:t>，</w:t>
      </w:r>
      <w:r>
        <w:rPr>
          <w:sz w:val="28"/>
        </w:rPr>
        <w:t>同一时段至少安排有</w:t>
      </w:r>
      <w:r>
        <w:rPr>
          <w:sz w:val="28"/>
        </w:rPr>
        <w:t>2名驻点工作人员</w:t>
      </w:r>
      <w:r>
        <w:rPr>
          <w:sz w:val="28"/>
        </w:rPr>
        <w:t>在场</w:t>
      </w:r>
      <w:r>
        <w:rPr>
          <w:sz w:val="28"/>
        </w:rPr>
        <w:t>。应具备环境类专业专科（或以上）学历或环境类专业初级（或以上）技术职称。</w:t>
      </w:r>
    </w:p>
    <w:p>
      <w:pPr>
        <w:pStyle w:val="null3"/>
        <w:ind w:firstLine="560"/>
        <w:jc w:val="left"/>
      </w:pPr>
      <w:r>
        <w:rPr>
          <w:sz w:val="28"/>
        </w:rPr>
        <w:t>③调度人员：安排至少2名熟悉城镇污水处理厂污泥处理处置和泥质监测业务</w:t>
      </w:r>
      <w:r>
        <w:rPr>
          <w:sz w:val="28"/>
        </w:rPr>
        <w:t>的工作</w:t>
      </w:r>
      <w:r>
        <w:rPr>
          <w:sz w:val="28"/>
        </w:rPr>
        <w:t>人员</w:t>
      </w:r>
      <w:r>
        <w:rPr>
          <w:sz w:val="28"/>
        </w:rPr>
        <w:t>负责随机检查、调度和数据审核等工作</w:t>
      </w:r>
      <w:r>
        <w:rPr>
          <w:sz w:val="28"/>
        </w:rPr>
        <w:t>。应具备环境类专业专科（或以上）学历或环境类专业初级（或以上）技术职称。</w:t>
      </w:r>
    </w:p>
    <w:p>
      <w:pPr>
        <w:pStyle w:val="null3"/>
        <w:ind w:firstLine="560"/>
        <w:jc w:val="left"/>
      </w:pPr>
      <w:r>
        <w:rPr>
          <w:sz w:val="28"/>
        </w:rPr>
        <w:t>（</w:t>
      </w:r>
      <w:r>
        <w:rPr>
          <w:sz w:val="28"/>
        </w:rPr>
        <w:t>2）监督污泥处置单位按环评批复的生产工艺进行污泥处置</w:t>
      </w:r>
      <w:r>
        <w:rPr>
          <w:sz w:val="28"/>
        </w:rPr>
        <w:t>。</w:t>
      </w:r>
      <w:r>
        <w:rPr>
          <w:sz w:val="28"/>
        </w:rPr>
        <w:t>督促、指导城镇污水处理厂运营单位、污泥处置单位制定或完善污泥管理制度，并督促落实。</w:t>
      </w:r>
    </w:p>
    <w:p>
      <w:pPr>
        <w:pStyle w:val="null3"/>
        <w:ind w:firstLine="560"/>
        <w:jc w:val="left"/>
      </w:pPr>
      <w:r>
        <w:rPr>
          <w:sz w:val="28"/>
        </w:rPr>
        <w:t>（</w:t>
      </w:r>
      <w:r>
        <w:rPr>
          <w:sz w:val="28"/>
        </w:rPr>
        <w:t>3）对每批次污泥外运处置进行全流程监督</w:t>
      </w:r>
      <w:r>
        <w:rPr>
          <w:sz w:val="28"/>
        </w:rPr>
        <w:t>。</w:t>
      </w:r>
      <w:r>
        <w:rPr>
          <w:sz w:val="28"/>
        </w:rPr>
        <w:t>现场核实运输车辆信息、运输路线和时间、污泥量、运输封条、运输联单等信息，并对污泥处理处置后的产品去向、用途、用量等进行跟踪监管。监督过程中发现</w:t>
      </w:r>
      <w:r>
        <w:rPr>
          <w:sz w:val="28"/>
        </w:rPr>
        <w:t>GPS定位系统显示路线异常、封条或污泥载体损坏、计量数目异常、污泥处置过程异常、污泥处置产品用途去向异常的，</w:t>
      </w:r>
      <w:r>
        <w:rPr>
          <w:sz w:val="28"/>
        </w:rPr>
        <w:t>根据实际情况采取应急保障措施，保障服务质量和进度。</w:t>
      </w:r>
    </w:p>
    <w:p>
      <w:pPr>
        <w:pStyle w:val="null3"/>
        <w:ind w:firstLine="560"/>
        <w:jc w:val="left"/>
      </w:pPr>
      <w:r>
        <w:rPr>
          <w:sz w:val="28"/>
        </w:rPr>
        <w:t>（</w:t>
      </w:r>
      <w:r>
        <w:rPr>
          <w:sz w:val="28"/>
        </w:rPr>
        <w:t>4）定期对城镇污水处理厂出厂泥质进行检测和记录</w:t>
      </w:r>
      <w:r>
        <w:rPr>
          <w:sz w:val="28"/>
        </w:rPr>
        <w:t>。</w:t>
      </w:r>
    </w:p>
    <w:p>
      <w:pPr>
        <w:pStyle w:val="null3"/>
        <w:ind w:firstLine="560"/>
        <w:jc w:val="left"/>
      </w:pPr>
      <w:r>
        <w:rPr>
          <w:sz w:val="28"/>
        </w:rPr>
        <w:t>①每月15日前完成污泥产生单位脱水污泥泥样的采集、登记等工作，及时完成检测，形成有效的CMA资质的检测报告，并将报告电子扫描版和纸质版提交</w:t>
      </w:r>
      <w:r>
        <w:rPr>
          <w:sz w:val="28"/>
        </w:rPr>
        <w:t>甲方</w:t>
      </w:r>
      <w:r>
        <w:rPr>
          <w:sz w:val="28"/>
        </w:rPr>
        <w:t>，同时作为污泥监管报告附件</w:t>
      </w:r>
      <w:r>
        <w:rPr>
          <w:sz w:val="28"/>
        </w:rPr>
        <w:t>。泥样样品采集、分析须按《城镇污水处理厂污泥泥质》（</w:t>
      </w:r>
      <w:r>
        <w:rPr>
          <w:sz w:val="28"/>
        </w:rPr>
        <w:t>GB/T 24188-2009）、《城市污水处理厂污泥检验方法》（CJ/T221-2005）的要求以及国家或行业其它相关规范进行。如果国家或行业有最新相关要求则按较严者进行。</w:t>
      </w:r>
    </w:p>
    <w:p>
      <w:pPr>
        <w:pStyle w:val="null3"/>
        <w:ind w:firstLine="560"/>
        <w:jc w:val="left"/>
      </w:pPr>
      <w:r>
        <w:rPr>
          <w:sz w:val="28"/>
        </w:rPr>
        <w:t>②泥质</w:t>
      </w:r>
      <w:r>
        <w:rPr>
          <w:sz w:val="28"/>
        </w:rPr>
        <w:t>检测指标</w:t>
      </w:r>
      <w:r>
        <w:rPr>
          <w:sz w:val="28"/>
        </w:rPr>
        <w:t>应包含</w:t>
      </w:r>
      <w:r>
        <w:rPr>
          <w:sz w:val="28"/>
        </w:rPr>
        <w:t>：</w:t>
      </w:r>
      <w:r>
        <w:rPr>
          <w:sz w:val="28"/>
        </w:rPr>
        <w:t>pH值、含水率、粪大肠菌群、细菌总数、镉、汞、铅、铬、砷、铜、锌、镍、矿物油、挥发酚、氰化物、总氮、总磷、钾、硼、有机物含量、脂肪酸、总碱度等指标</w:t>
      </w:r>
      <w:r>
        <w:rPr>
          <w:sz w:val="28"/>
        </w:rPr>
        <w:t>。</w:t>
      </w:r>
    </w:p>
    <w:p>
      <w:pPr>
        <w:pStyle w:val="null3"/>
        <w:ind w:firstLine="560"/>
        <w:jc w:val="left"/>
      </w:pPr>
      <w:r>
        <w:rPr>
          <w:sz w:val="28"/>
        </w:rPr>
        <w:t>③</w:t>
      </w:r>
      <w:r>
        <w:rPr>
          <w:sz w:val="28"/>
        </w:rPr>
        <w:t>检测</w:t>
      </w:r>
      <w:r>
        <w:rPr>
          <w:sz w:val="28"/>
        </w:rPr>
        <w:t>指标可能根据相关主管部门的要求有所调整，</w:t>
      </w:r>
      <w:r>
        <w:rPr>
          <w:sz w:val="28"/>
        </w:rPr>
        <w:t>已方需无条件接受</w:t>
      </w:r>
      <w:r>
        <w:rPr>
          <w:sz w:val="28"/>
        </w:rPr>
        <w:t>。</w:t>
      </w:r>
      <w:r>
        <w:rPr>
          <w:sz w:val="28"/>
        </w:rPr>
        <w:t>该</w:t>
      </w:r>
      <w:r>
        <w:rPr>
          <w:sz w:val="28"/>
        </w:rPr>
        <w:t>合同</w:t>
      </w:r>
      <w:r>
        <w:rPr>
          <w:sz w:val="28"/>
        </w:rPr>
        <w:t>为总价包干，所增加的一切费用均包含在合同总价中。</w:t>
      </w:r>
    </w:p>
    <w:p>
      <w:pPr>
        <w:pStyle w:val="null3"/>
        <w:ind w:firstLine="560"/>
        <w:jc w:val="left"/>
      </w:pPr>
      <w:r>
        <w:rPr>
          <w:sz w:val="28"/>
        </w:rPr>
        <w:t>（</w:t>
      </w:r>
      <w:r>
        <w:rPr>
          <w:sz w:val="28"/>
        </w:rPr>
        <w:t>5）监督城镇污水处理厂运营单位、污泥运输单位、污泥处置单位按要求填写“污泥转运五联单”，及时在“广州智慧排水信息系统”填报相关数据</w:t>
      </w:r>
      <w:r>
        <w:rPr>
          <w:sz w:val="28"/>
        </w:rPr>
        <w:t>。</w:t>
      </w:r>
      <w:r>
        <w:rPr>
          <w:sz w:val="28"/>
        </w:rPr>
        <w:t>对上述单位填报的数据进行审核，发现问题督促整改。</w:t>
      </w:r>
    </w:p>
    <w:p>
      <w:pPr>
        <w:pStyle w:val="null3"/>
        <w:ind w:firstLine="560"/>
        <w:jc w:val="left"/>
      </w:pPr>
      <w:r>
        <w:rPr>
          <w:sz w:val="28"/>
        </w:rPr>
        <w:t>（</w:t>
      </w:r>
      <w:r>
        <w:rPr>
          <w:sz w:val="28"/>
        </w:rPr>
        <w:t>6）监督各单位使用合规的器材计量污泥，准确记录每批次出厂污泥或污泥产品总量。</w:t>
      </w:r>
    </w:p>
    <w:p>
      <w:pPr>
        <w:pStyle w:val="null3"/>
        <w:ind w:firstLine="560"/>
        <w:jc w:val="left"/>
      </w:pPr>
      <w:r>
        <w:rPr>
          <w:sz w:val="28"/>
        </w:rPr>
        <w:t>（</w:t>
      </w:r>
      <w:r>
        <w:rPr>
          <w:sz w:val="28"/>
        </w:rPr>
        <w:t>7）完善污泥处理处置和污泥产品管理台账：包括但不限于台账内容涵盖污泥或污泥产品外运或接收的总量、时间、去向等。具体如下：</w:t>
      </w:r>
    </w:p>
    <w:p>
      <w:pPr>
        <w:pStyle w:val="null3"/>
        <w:ind w:firstLine="560"/>
        <w:jc w:val="left"/>
      </w:pPr>
      <w:r>
        <w:rPr>
          <w:sz w:val="28"/>
        </w:rPr>
        <w:t>①“污泥转运五联单”扫描电子版（录入系统）；</w:t>
      </w:r>
    </w:p>
    <w:p>
      <w:pPr>
        <w:pStyle w:val="null3"/>
        <w:ind w:firstLine="560"/>
        <w:jc w:val="left"/>
      </w:pPr>
      <w:r>
        <w:rPr>
          <w:sz w:val="28"/>
        </w:rPr>
        <w:t>②运输车辆（车牌清晰）到厂、运输封条（未解封前）、车辆卸泥的照片电子版（录入系统）；</w:t>
      </w:r>
    </w:p>
    <w:p>
      <w:pPr>
        <w:pStyle w:val="null3"/>
        <w:ind w:firstLine="560"/>
        <w:jc w:val="left"/>
      </w:pPr>
      <w:r>
        <w:rPr>
          <w:sz w:val="28"/>
        </w:rPr>
        <w:t>③运输车辆的行驶路线截屏电子版（录入系统）；</w:t>
      </w:r>
    </w:p>
    <w:p>
      <w:pPr>
        <w:pStyle w:val="null3"/>
        <w:ind w:firstLine="560"/>
        <w:jc w:val="left"/>
      </w:pPr>
      <w:r>
        <w:rPr>
          <w:sz w:val="28"/>
        </w:rPr>
        <w:t>④污泥运输处置台账（每日明细、月度台账、年度台账）。</w:t>
      </w:r>
    </w:p>
    <w:p>
      <w:pPr>
        <w:pStyle w:val="null3"/>
        <w:ind w:firstLine="560"/>
      </w:pPr>
      <w:r>
        <w:rPr>
          <w:sz w:val="28"/>
        </w:rPr>
        <w:t>（</w:t>
      </w:r>
      <w:r>
        <w:rPr>
          <w:sz w:val="28"/>
        </w:rPr>
        <w:t>8）</w:t>
      </w:r>
      <w:r>
        <w:rPr>
          <w:sz w:val="28"/>
        </w:rPr>
        <w:t>乙方要</w:t>
      </w:r>
      <w:r>
        <w:rPr>
          <w:sz w:val="28"/>
        </w:rPr>
        <w:t>在甲方规定的时间内提交相关成果</w:t>
      </w:r>
      <w:r>
        <w:rPr>
          <w:sz w:val="28"/>
        </w:rPr>
        <w:t>资料</w:t>
      </w:r>
      <w:r>
        <w:rPr>
          <w:sz w:val="28"/>
        </w:rPr>
        <w:t>，</w:t>
      </w:r>
      <w:r>
        <w:rPr>
          <w:sz w:val="28"/>
        </w:rPr>
        <w:t>确保成果资料</w:t>
      </w:r>
      <w:r>
        <w:rPr>
          <w:sz w:val="28"/>
        </w:rPr>
        <w:t>符合国家、省、市有关</w:t>
      </w:r>
      <w:r>
        <w:rPr>
          <w:sz w:val="28"/>
        </w:rPr>
        <w:t>法律法规</w:t>
      </w:r>
      <w:r>
        <w:rPr>
          <w:sz w:val="28"/>
        </w:rPr>
        <w:t>要求，达到相关主管部门和甲方</w:t>
      </w:r>
      <w:r>
        <w:rPr>
          <w:sz w:val="28"/>
        </w:rPr>
        <w:t>的要求。</w:t>
      </w:r>
    </w:p>
    <w:p>
      <w:pPr>
        <w:pStyle w:val="null3"/>
        <w:ind w:firstLine="560"/>
        <w:jc w:val="left"/>
      </w:pPr>
      <w:r>
        <w:rPr>
          <w:sz w:val="28"/>
        </w:rPr>
        <w:t>（</w:t>
      </w:r>
      <w:r>
        <w:rPr>
          <w:sz w:val="28"/>
        </w:rPr>
        <w:t>9）配合市、区水务</w:t>
      </w:r>
      <w:r>
        <w:rPr>
          <w:sz w:val="28"/>
        </w:rPr>
        <w:t>局</w:t>
      </w:r>
      <w:r>
        <w:rPr>
          <w:sz w:val="28"/>
        </w:rPr>
        <w:t>、生态环境、综合执法等部门开展污泥外运处置监督检查工作。</w:t>
      </w:r>
    </w:p>
    <w:p>
      <w:pPr>
        <w:pStyle w:val="null3"/>
        <w:ind w:firstLine="560"/>
        <w:jc w:val="left"/>
      </w:pPr>
      <w:r>
        <w:rPr>
          <w:sz w:val="28"/>
        </w:rPr>
        <w:t>（</w:t>
      </w:r>
      <w:r>
        <w:rPr>
          <w:sz w:val="28"/>
        </w:rPr>
        <w:t>10）相关监管工作要求按上级主管部门最新要求执行。</w:t>
      </w:r>
    </w:p>
    <w:p>
      <w:pPr>
        <w:pStyle w:val="null3"/>
        <w:ind w:firstLine="560"/>
        <w:jc w:val="left"/>
      </w:pPr>
      <w:r>
        <w:rPr>
          <w:sz w:val="28"/>
        </w:rPr>
        <w:t>（</w:t>
      </w:r>
      <w:r>
        <w:rPr>
          <w:sz w:val="28"/>
        </w:rPr>
        <w:t>11</w:t>
      </w:r>
      <w:r>
        <w:rPr>
          <w:sz w:val="28"/>
        </w:rPr>
        <w:t>）</w:t>
      </w:r>
      <w:r>
        <w:rPr>
          <w:sz w:val="28"/>
        </w:rPr>
        <w:t>甲方交办的</w:t>
      </w:r>
      <w:r>
        <w:rPr>
          <w:sz w:val="28"/>
        </w:rPr>
        <w:t>污泥监管相关的其他</w:t>
      </w:r>
      <w:r>
        <w:rPr>
          <w:sz w:val="28"/>
        </w:rPr>
        <w:t>工作。</w:t>
      </w:r>
    </w:p>
    <w:p>
      <w:pPr>
        <w:pStyle w:val="null3"/>
        <w:ind w:firstLine="562"/>
      </w:pPr>
      <w:r>
        <w:rPr>
          <w:sz w:val="28"/>
          <w:b/>
        </w:rPr>
        <w:t>第四条</w:t>
      </w:r>
      <w:r>
        <w:rPr>
          <w:sz w:val="22"/>
          <w:b/>
        </w:rPr>
        <w:t xml:space="preserve"> </w:t>
      </w:r>
      <w:r>
        <w:rPr>
          <w:sz w:val="28"/>
          <w:b/>
        </w:rPr>
        <w:t>其他要求</w:t>
      </w:r>
    </w:p>
    <w:p>
      <w:pPr>
        <w:pStyle w:val="null3"/>
        <w:numPr>
          <w:ilvl w:val="0"/>
          <w:numId w:val="1"/>
        </w:numPr>
      </w:pPr>
      <w:r>
        <w:rPr>
          <w:sz w:val="28"/>
        </w:rPr>
        <w:t>乙方应承担检查情况、监测数据的保密责任。乙方除按照甲方的要求进行报告和传输有关的检查报告和检测数据外，不得向外界传递其它任何相关信息。未经甲方同意，乙方不得利用本项目的所有资料对外开展技术交流、业务联系、数据交换等。</w:t>
      </w:r>
    </w:p>
    <w:p>
      <w:pPr>
        <w:pStyle w:val="null3"/>
        <w:numPr>
          <w:ilvl w:val="0"/>
          <w:numId w:val="1"/>
        </w:numPr>
      </w:pPr>
      <w:r>
        <w:rPr>
          <w:sz w:val="28"/>
        </w:rPr>
        <w:t>双方对本合同所涉及的保密信息在本合同履行完毕后</w:t>
      </w:r>
      <w:r>
        <w:rPr>
          <w:sz w:val="28"/>
        </w:rPr>
        <w:t>5 年内仍然承担保密义务。由于一方泄密给对方造成损失的，泄密方应向对方赔偿由此所造成的全部直接经济损失。</w:t>
      </w:r>
    </w:p>
    <w:p>
      <w:pPr>
        <w:pStyle w:val="null3"/>
        <w:ind w:firstLine="420"/>
      </w:pPr>
      <w:r>
        <w:rPr>
          <w:sz w:val="28"/>
        </w:rPr>
        <w:t>（</w:t>
      </w:r>
      <w:r>
        <w:rPr>
          <w:sz w:val="28"/>
        </w:rPr>
        <w:t>3</w:t>
      </w:r>
      <w:r>
        <w:rPr>
          <w:sz w:val="28"/>
        </w:rPr>
        <w:t>）</w:t>
      </w:r>
      <w:r>
        <w:rPr>
          <w:sz w:val="28"/>
        </w:rPr>
        <w:t>乙方应承担本项目服务期内的安全生产责任。乙方在项目监管过程中造成的第三方的人身及财产损失，由乙方独自承担相应的法律和经济责任，与甲方无关；造成甲方经济损失的，由乙方承担，甲方保留追究其法律责任的权利。</w:t>
      </w:r>
    </w:p>
    <w:p>
      <w:pPr>
        <w:pStyle w:val="null3"/>
        <w:ind w:firstLine="420"/>
      </w:pPr>
      <w:r>
        <w:rPr>
          <w:sz w:val="28"/>
        </w:rPr>
        <w:t>（</w:t>
      </w:r>
      <w:r>
        <w:rPr>
          <w:sz w:val="28"/>
        </w:rPr>
        <w:t>4</w:t>
      </w:r>
      <w:r>
        <w:rPr>
          <w:sz w:val="28"/>
        </w:rPr>
        <w:t>）</w:t>
      </w:r>
      <w:r>
        <w:rPr>
          <w:sz w:val="28"/>
        </w:rPr>
        <w:t>项目所形成的技术成果归甲方所有，未经甲方书面同意，乙方不得以任何方式使用技术成果，亦不得以任何方式转让或者许可第三方使用技术成果。</w:t>
      </w:r>
    </w:p>
    <w:p>
      <w:pPr>
        <w:pStyle w:val="null3"/>
        <w:ind w:firstLine="420"/>
      </w:pPr>
      <w:r>
        <w:rPr>
          <w:sz w:val="28"/>
        </w:rPr>
        <w:t>（</w:t>
      </w:r>
      <w:r>
        <w:rPr>
          <w:sz w:val="28"/>
        </w:rPr>
        <w:t>5</w:t>
      </w:r>
      <w:r>
        <w:rPr>
          <w:sz w:val="28"/>
        </w:rPr>
        <w:t>）</w:t>
      </w:r>
      <w:r>
        <w:rPr>
          <w:sz w:val="28"/>
        </w:rPr>
        <w:t>乙方在服务期内工作人员发生各种事故：包括治安、交通、防火和劳资纠纷等事件，所造成一切后果及损失，由乙方承担责任和负责赔偿。</w:t>
      </w:r>
    </w:p>
    <w:p>
      <w:pPr>
        <w:pStyle w:val="null3"/>
        <w:ind w:firstLine="420"/>
      </w:pPr>
      <w:r>
        <w:rPr>
          <w:sz w:val="28"/>
        </w:rPr>
        <w:t>(</w:t>
      </w:r>
      <w:r>
        <w:rPr>
          <w:sz w:val="28"/>
        </w:rPr>
        <w:t>6</w:t>
      </w:r>
      <w:r>
        <w:rPr>
          <w:sz w:val="28"/>
        </w:rPr>
        <w:t>)乙方行为应符合廉政相关法规、文件要求。</w:t>
      </w:r>
    </w:p>
    <w:p>
      <w:pPr>
        <w:pStyle w:val="null3"/>
        <w:ind w:firstLine="562"/>
      </w:pPr>
      <w:r>
        <w:rPr>
          <w:sz w:val="28"/>
          <w:b/>
        </w:rPr>
        <w:t>第</w:t>
      </w:r>
      <w:r>
        <w:rPr>
          <w:sz w:val="28"/>
          <w:b/>
        </w:rPr>
        <w:t>五</w:t>
      </w:r>
      <w:r>
        <w:rPr>
          <w:sz w:val="28"/>
          <w:b/>
        </w:rPr>
        <w:t>条</w:t>
      </w:r>
      <w:r>
        <w:rPr>
          <w:sz w:val="28"/>
          <w:b/>
        </w:rPr>
        <w:t>合同金额和</w:t>
      </w:r>
      <w:r>
        <w:rPr>
          <w:sz w:val="28"/>
          <w:b/>
        </w:rPr>
        <w:t>付款方式</w:t>
      </w:r>
    </w:p>
    <w:p>
      <w:pPr>
        <w:pStyle w:val="null3"/>
        <w:ind w:firstLine="560"/>
      </w:pPr>
      <w:r>
        <w:rPr>
          <w:sz w:val="28"/>
        </w:rPr>
        <w:t>(1)本合同总额</w:t>
      </w:r>
      <w:r>
        <w:rPr>
          <w:sz w:val="28"/>
        </w:rPr>
        <w:t>为</w:t>
      </w:r>
      <w:r>
        <w:rPr>
          <w:sz w:val="28"/>
        </w:rPr>
        <w:t>人民币</w:t>
      </w:r>
      <w:r>
        <w:rPr>
          <w:sz w:val="22"/>
          <w:u w:val="single"/>
        </w:rPr>
        <w:t xml:space="preserve">      </w:t>
      </w:r>
      <w:r>
        <w:rPr>
          <w:sz w:val="28"/>
        </w:rPr>
        <w:t>元（小写：</w:t>
      </w:r>
      <w:r>
        <w:rPr>
          <w:sz w:val="22"/>
          <w:u w:val="single"/>
        </w:rPr>
        <w:t xml:space="preserve">      </w:t>
      </w:r>
      <w:r>
        <w:rPr>
          <w:sz w:val="28"/>
        </w:rPr>
        <w:t>元）。</w:t>
      </w:r>
    </w:p>
    <w:p>
      <w:pPr>
        <w:pStyle w:val="null3"/>
        <w:ind w:firstLine="560"/>
      </w:pPr>
      <w:r>
        <w:rPr>
          <w:sz w:val="28"/>
        </w:rPr>
        <w:t>(2)具体支付方式和时间如下：</w:t>
      </w:r>
    </w:p>
    <w:p>
      <w:pPr>
        <w:pStyle w:val="null3"/>
        <w:ind w:firstLine="560"/>
      </w:pPr>
      <w:r>
        <w:rPr>
          <w:sz w:val="28"/>
        </w:rPr>
        <w:t>①合同签订后甲方向乙方支付合同金额的30%作为预付款，即人民币</w:t>
      </w:r>
      <w:r>
        <w:rPr>
          <w:sz w:val="22"/>
          <w:u w:val="single"/>
        </w:rPr>
        <w:t xml:space="preserve">      </w:t>
      </w:r>
      <w:r>
        <w:rPr>
          <w:sz w:val="28"/>
        </w:rPr>
        <w:t>（小写：</w:t>
      </w:r>
      <w:r>
        <w:rPr>
          <w:sz w:val="22"/>
          <w:u w:val="single"/>
        </w:rPr>
        <w:t xml:space="preserve">      </w:t>
      </w:r>
      <w:r>
        <w:rPr>
          <w:sz w:val="28"/>
        </w:rPr>
        <w:t>元）；</w:t>
      </w:r>
    </w:p>
    <w:p>
      <w:pPr>
        <w:pStyle w:val="null3"/>
        <w:ind w:firstLine="560"/>
      </w:pPr>
      <w:r>
        <w:rPr>
          <w:sz w:val="28"/>
        </w:rPr>
        <w:t>②2026年第三季度甲方向乙方支付合同金额的20%，即人民币</w:t>
      </w:r>
      <w:r>
        <w:rPr>
          <w:sz w:val="22"/>
          <w:u w:val="single"/>
        </w:rPr>
        <w:t xml:space="preserve">      </w:t>
      </w:r>
      <w:r>
        <w:rPr>
          <w:sz w:val="28"/>
        </w:rPr>
        <w:t>（小写：</w:t>
      </w:r>
      <w:r>
        <w:rPr>
          <w:sz w:val="22"/>
          <w:u w:val="single"/>
        </w:rPr>
        <w:t xml:space="preserve">      </w:t>
      </w:r>
      <w:r>
        <w:rPr>
          <w:sz w:val="28"/>
        </w:rPr>
        <w:t>元）；</w:t>
      </w:r>
    </w:p>
    <w:p>
      <w:pPr>
        <w:pStyle w:val="null3"/>
        <w:ind w:firstLine="560"/>
      </w:pPr>
      <w:r>
        <w:rPr>
          <w:sz w:val="28"/>
        </w:rPr>
        <w:t>③2027年第三季度甲方向乙方支付合同金额的30%，即人民币</w:t>
      </w:r>
      <w:r>
        <w:rPr>
          <w:sz w:val="22"/>
          <w:u w:val="single"/>
        </w:rPr>
        <w:t xml:space="preserve">      </w:t>
      </w:r>
      <w:r>
        <w:rPr>
          <w:sz w:val="28"/>
        </w:rPr>
        <w:t>（小写：</w:t>
      </w:r>
      <w:r>
        <w:rPr>
          <w:sz w:val="22"/>
          <w:u w:val="single"/>
        </w:rPr>
        <w:t xml:space="preserve">      </w:t>
      </w:r>
      <w:r>
        <w:rPr>
          <w:sz w:val="28"/>
        </w:rPr>
        <w:t>元）；</w:t>
      </w:r>
    </w:p>
    <w:p>
      <w:pPr>
        <w:pStyle w:val="null3"/>
        <w:ind w:firstLine="560"/>
      </w:pPr>
      <w:r>
        <w:rPr>
          <w:sz w:val="28"/>
        </w:rPr>
        <w:t>④合同期满且项目经验收合格后支付合同余款，即合同金额的20%，即人民币</w:t>
      </w:r>
      <w:r>
        <w:rPr>
          <w:sz w:val="22"/>
          <w:u w:val="single"/>
        </w:rPr>
        <w:t xml:space="preserve">      </w:t>
      </w:r>
      <w:r>
        <w:rPr>
          <w:sz w:val="28"/>
        </w:rPr>
        <w:t>（小写：</w:t>
      </w:r>
      <w:r>
        <w:rPr>
          <w:sz w:val="22"/>
          <w:u w:val="single"/>
        </w:rPr>
        <w:t xml:space="preserve">      </w:t>
      </w:r>
      <w:r>
        <w:rPr>
          <w:sz w:val="28"/>
        </w:rPr>
        <w:t>元）。</w:t>
      </w:r>
    </w:p>
    <w:p>
      <w:pPr>
        <w:pStyle w:val="null3"/>
        <w:ind w:firstLine="562"/>
      </w:pPr>
      <w:r>
        <w:rPr>
          <w:sz w:val="28"/>
          <w:b/>
        </w:rPr>
        <w:t>注：日常污泥外运处置过程监督所产生的费用不予调整。</w:t>
      </w:r>
    </w:p>
    <w:p>
      <w:pPr>
        <w:pStyle w:val="null3"/>
        <w:ind w:firstLine="560"/>
      </w:pPr>
      <w:r>
        <w:rPr>
          <w:sz w:val="28"/>
        </w:rPr>
        <w:t>(3)合同签订后，满足支付条件的（各笔款项均应在乙方收到甲方通知后向甲方开具相应金额正式发票），甲方在收到发票后于5个工作日内办理支付手续。项目的每笔款项均为人民币。</w:t>
      </w:r>
    </w:p>
    <w:p>
      <w:pPr>
        <w:pStyle w:val="null3"/>
        <w:ind w:firstLine="560"/>
      </w:pPr>
      <w:r>
        <w:rPr>
          <w:sz w:val="28"/>
        </w:rPr>
        <w:t>(4)甲方在前款约定时间内向财政部门提出支付申请即视为甲方已经按期支付。</w:t>
      </w:r>
    </w:p>
    <w:p>
      <w:pPr>
        <w:pStyle w:val="null3"/>
        <w:ind w:firstLine="562"/>
      </w:pPr>
      <w:r>
        <w:rPr>
          <w:sz w:val="28"/>
          <w:b/>
        </w:rPr>
        <w:t>第</w:t>
      </w:r>
      <w:r>
        <w:rPr>
          <w:sz w:val="28"/>
          <w:b/>
        </w:rPr>
        <w:t>六</w:t>
      </w:r>
      <w:r>
        <w:rPr>
          <w:sz w:val="28"/>
          <w:b/>
        </w:rPr>
        <w:t>条</w:t>
      </w:r>
      <w:r>
        <w:rPr>
          <w:sz w:val="28"/>
          <w:b/>
        </w:rPr>
        <w:t xml:space="preserve">  </w:t>
      </w:r>
      <w:r>
        <w:rPr>
          <w:sz w:val="28"/>
          <w:b/>
        </w:rPr>
        <w:t>服务期限、服务地点</w:t>
      </w:r>
    </w:p>
    <w:p>
      <w:pPr>
        <w:pStyle w:val="null3"/>
        <w:ind w:firstLine="560"/>
      </w:pPr>
      <w:r>
        <w:rPr>
          <w:sz w:val="28"/>
        </w:rPr>
        <w:t>(1)服务期：自合同签订之日起3年。</w:t>
      </w:r>
    </w:p>
    <w:p>
      <w:pPr>
        <w:pStyle w:val="null3"/>
        <w:ind w:firstLine="560"/>
      </w:pPr>
      <w:r>
        <w:rPr>
          <w:sz w:val="28"/>
        </w:rPr>
        <w:t>(2)服务地点：广州市南沙区。</w:t>
      </w:r>
    </w:p>
    <w:p>
      <w:pPr>
        <w:pStyle w:val="null3"/>
        <w:ind w:firstLine="562"/>
      </w:pPr>
      <w:r>
        <w:rPr>
          <w:sz w:val="28"/>
          <w:b/>
        </w:rPr>
        <w:t>第</w:t>
      </w:r>
      <w:r>
        <w:rPr>
          <w:sz w:val="28"/>
          <w:b/>
        </w:rPr>
        <w:t>七</w:t>
      </w:r>
      <w:r>
        <w:rPr>
          <w:sz w:val="28"/>
          <w:b/>
        </w:rPr>
        <w:t>条</w:t>
      </w:r>
      <w:r>
        <w:rPr>
          <w:sz w:val="28"/>
          <w:b/>
        </w:rPr>
        <w:t xml:space="preserve">  </w:t>
      </w:r>
      <w:r>
        <w:rPr>
          <w:sz w:val="28"/>
          <w:b/>
        </w:rPr>
        <w:t>成果要求、交付或者实施的时间</w:t>
      </w:r>
    </w:p>
    <w:p>
      <w:pPr>
        <w:pStyle w:val="null3"/>
        <w:ind w:firstLine="560"/>
      </w:pPr>
      <w:r>
        <w:rPr>
          <w:sz w:val="28"/>
        </w:rPr>
        <w:t>乙方要</w:t>
      </w:r>
      <w:r>
        <w:rPr>
          <w:sz w:val="28"/>
        </w:rPr>
        <w:t>在甲方规定的时间内提交相关成果</w:t>
      </w:r>
      <w:r>
        <w:rPr>
          <w:sz w:val="28"/>
        </w:rPr>
        <w:t>资料</w:t>
      </w:r>
      <w:r>
        <w:rPr>
          <w:sz w:val="28"/>
        </w:rPr>
        <w:t>，</w:t>
      </w:r>
      <w:r>
        <w:rPr>
          <w:sz w:val="28"/>
        </w:rPr>
        <w:t>确保成果资料</w:t>
      </w:r>
      <w:r>
        <w:rPr>
          <w:sz w:val="28"/>
        </w:rPr>
        <w:t>符合国家、省、市有关</w:t>
      </w:r>
      <w:r>
        <w:rPr>
          <w:sz w:val="28"/>
        </w:rPr>
        <w:t>法律法规</w:t>
      </w:r>
      <w:r>
        <w:rPr>
          <w:sz w:val="28"/>
        </w:rPr>
        <w:t>要求，达到相关主管部门和甲方</w:t>
      </w:r>
      <w:r>
        <w:rPr>
          <w:sz w:val="28"/>
        </w:rPr>
        <w:t>的要求。</w:t>
      </w:r>
    </w:p>
    <w:p>
      <w:pPr>
        <w:pStyle w:val="null3"/>
        <w:ind w:firstLine="560"/>
      </w:pPr>
      <w:r>
        <w:rPr>
          <w:sz w:val="28"/>
        </w:rPr>
        <w:t>（</w:t>
      </w:r>
      <w:r>
        <w:rPr>
          <w:sz w:val="28"/>
        </w:rPr>
        <w:t>1</w:t>
      </w:r>
      <w:r>
        <w:rPr>
          <w:sz w:val="28"/>
        </w:rPr>
        <w:t>）</w:t>
      </w:r>
      <w:r>
        <w:rPr>
          <w:sz w:val="28"/>
        </w:rPr>
        <w:t>每月</w:t>
      </w:r>
      <w:r>
        <w:rPr>
          <w:sz w:val="28"/>
        </w:rPr>
        <w:t>10日</w:t>
      </w:r>
      <w:r>
        <w:rPr>
          <w:sz w:val="28"/>
        </w:rPr>
        <w:t>前提交</w:t>
      </w:r>
      <w:r>
        <w:rPr>
          <w:sz w:val="28"/>
        </w:rPr>
        <w:t>上一个月度的污泥管理工作月报，及时反映存在问题并提出建议</w:t>
      </w:r>
      <w:r>
        <w:rPr>
          <w:sz w:val="28"/>
        </w:rPr>
        <w:t>。</w:t>
      </w:r>
    </w:p>
    <w:p>
      <w:pPr>
        <w:pStyle w:val="null3"/>
        <w:ind w:firstLine="560"/>
      </w:pPr>
      <w:r>
        <w:rPr>
          <w:sz w:val="28"/>
        </w:rPr>
        <w:t>（</w:t>
      </w:r>
      <w:r>
        <w:rPr>
          <w:sz w:val="28"/>
        </w:rPr>
        <w:t>2</w:t>
      </w:r>
      <w:r>
        <w:rPr>
          <w:sz w:val="28"/>
        </w:rPr>
        <w:t>）</w:t>
      </w:r>
      <w:r>
        <w:rPr>
          <w:sz w:val="28"/>
        </w:rPr>
        <w:t>每月</w:t>
      </w:r>
      <w:r>
        <w:rPr>
          <w:sz w:val="28"/>
        </w:rPr>
        <w:t>10日前</w:t>
      </w:r>
      <w:r>
        <w:rPr>
          <w:sz w:val="28"/>
        </w:rPr>
        <w:t>提交</w:t>
      </w:r>
      <w:r>
        <w:rPr>
          <w:sz w:val="28"/>
        </w:rPr>
        <w:t>上一个月各厂污泥检测报告</w:t>
      </w:r>
      <w:r>
        <w:rPr>
          <w:sz w:val="28"/>
        </w:rPr>
        <w:t>，污泥检测报告必须盖有效的</w:t>
      </w:r>
      <w:r>
        <w:rPr>
          <w:sz w:val="28"/>
        </w:rPr>
        <w:t>CMA</w:t>
      </w:r>
      <w:r>
        <w:rPr>
          <w:sz w:val="28"/>
        </w:rPr>
        <w:t>章，检测指标不得随意变动。</w:t>
      </w:r>
    </w:p>
    <w:p>
      <w:pPr>
        <w:pStyle w:val="null3"/>
        <w:ind w:firstLine="560"/>
      </w:pPr>
      <w:r>
        <w:rPr>
          <w:sz w:val="28"/>
        </w:rPr>
        <w:t>（</w:t>
      </w:r>
      <w:r>
        <w:rPr>
          <w:sz w:val="28"/>
        </w:rPr>
        <w:t>3</w:t>
      </w:r>
      <w:r>
        <w:rPr>
          <w:sz w:val="28"/>
        </w:rPr>
        <w:t>）</w:t>
      </w:r>
      <w:r>
        <w:rPr>
          <w:sz w:val="28"/>
        </w:rPr>
        <w:t>每年</w:t>
      </w:r>
      <w:r>
        <w:rPr>
          <w:sz w:val="28"/>
        </w:rPr>
        <w:t>1月15日前提交上一年度</w:t>
      </w:r>
      <w:r>
        <w:rPr>
          <w:sz w:val="28"/>
        </w:rPr>
        <w:t>监管</w:t>
      </w:r>
      <w:r>
        <w:rPr>
          <w:sz w:val="28"/>
        </w:rPr>
        <w:t>工作</w:t>
      </w:r>
      <w:r>
        <w:rPr>
          <w:sz w:val="28"/>
        </w:rPr>
        <w:t>总结。</w:t>
      </w:r>
    </w:p>
    <w:p>
      <w:pPr>
        <w:pStyle w:val="null3"/>
        <w:ind w:firstLine="560"/>
      </w:pPr>
      <w:r>
        <w:rPr>
          <w:sz w:val="28"/>
        </w:rPr>
        <w:t>（</w:t>
      </w:r>
      <w:r>
        <w:rPr>
          <w:sz w:val="28"/>
        </w:rPr>
        <w:t>4</w:t>
      </w:r>
      <w:r>
        <w:rPr>
          <w:sz w:val="28"/>
        </w:rPr>
        <w:t>）</w:t>
      </w:r>
      <w:r>
        <w:rPr>
          <w:sz w:val="28"/>
        </w:rPr>
        <w:t>服务期满一个月内提交项目完结报告；</w:t>
      </w:r>
    </w:p>
    <w:p>
      <w:pPr>
        <w:pStyle w:val="null3"/>
        <w:ind w:firstLine="560"/>
      </w:pPr>
      <w:r>
        <w:rPr>
          <w:sz w:val="28"/>
        </w:rPr>
        <w:t>（</w:t>
      </w:r>
      <w:r>
        <w:rPr>
          <w:sz w:val="28"/>
        </w:rPr>
        <w:t>5</w:t>
      </w:r>
      <w:r>
        <w:rPr>
          <w:sz w:val="28"/>
        </w:rPr>
        <w:t>）</w:t>
      </w:r>
      <w:r>
        <w:rPr>
          <w:sz w:val="28"/>
        </w:rPr>
        <w:t>所有成果</w:t>
      </w:r>
      <w:r>
        <w:rPr>
          <w:sz w:val="28"/>
        </w:rPr>
        <w:t>资料要求整洁，连续，完整，原始记录和打印文档不得涂改</w:t>
      </w:r>
      <w:r>
        <w:rPr>
          <w:sz w:val="28"/>
        </w:rPr>
        <w:t>。</w:t>
      </w:r>
      <w:r>
        <w:rPr>
          <w:sz w:val="28"/>
        </w:rPr>
        <w:t>所有</w:t>
      </w:r>
      <w:r>
        <w:rPr>
          <w:sz w:val="28"/>
        </w:rPr>
        <w:t>成果报告</w:t>
      </w:r>
      <w:r>
        <w:rPr>
          <w:sz w:val="28"/>
        </w:rPr>
        <w:t>提供盖章纸质版，一式两份，同步提供盖章电子版。</w:t>
      </w:r>
    </w:p>
    <w:p>
      <w:pPr>
        <w:pStyle w:val="null3"/>
        <w:ind w:firstLine="562"/>
      </w:pPr>
      <w:r>
        <w:rPr>
          <w:sz w:val="28"/>
          <w:b/>
        </w:rPr>
        <w:t>第八条</w:t>
      </w:r>
      <w:r>
        <w:rPr>
          <w:sz w:val="28"/>
          <w:b/>
        </w:rPr>
        <w:t>合同终止及违约责任</w:t>
      </w:r>
    </w:p>
    <w:p>
      <w:pPr>
        <w:pStyle w:val="null3"/>
        <w:ind w:firstLine="560"/>
      </w:pPr>
      <w:r>
        <w:rPr>
          <w:sz w:val="28"/>
        </w:rPr>
        <w:t>(1)乙方提供的服务</w:t>
      </w:r>
      <w:r>
        <w:rPr>
          <w:sz w:val="28"/>
        </w:rPr>
        <w:t>（</w:t>
      </w:r>
      <w:r>
        <w:rPr>
          <w:sz w:val="28"/>
        </w:rPr>
        <w:t>或成果</w:t>
      </w:r>
      <w:r>
        <w:rPr>
          <w:sz w:val="28"/>
        </w:rPr>
        <w:t>）</w:t>
      </w:r>
      <w:r>
        <w:rPr>
          <w:sz w:val="28"/>
        </w:rPr>
        <w:t>不符合招标文件、投标文件或本合同规定的，甲方有权拒收，并且乙方须向甲方方支付本合同总价</w:t>
      </w:r>
      <w:r>
        <w:rPr>
          <w:sz w:val="28"/>
        </w:rPr>
        <w:t>5%的违约金。</w:t>
      </w:r>
    </w:p>
    <w:p>
      <w:pPr>
        <w:pStyle w:val="null3"/>
        <w:ind w:firstLine="560"/>
      </w:pPr>
      <w:r>
        <w:rPr>
          <w:sz w:val="28"/>
        </w:rPr>
        <w:t>(2)乙方违反合同的约定，乙方提交</w:t>
      </w:r>
      <w:r>
        <w:rPr>
          <w:sz w:val="28"/>
        </w:rPr>
        <w:t>服务</w:t>
      </w:r>
      <w:r>
        <w:rPr>
          <w:sz w:val="28"/>
        </w:rPr>
        <w:t>（或</w:t>
      </w:r>
      <w:r>
        <w:rPr>
          <w:sz w:val="28"/>
        </w:rPr>
        <w:t>成果</w:t>
      </w:r>
      <w:r>
        <w:rPr>
          <w:sz w:val="28"/>
        </w:rPr>
        <w:t>）不符合国家、省市相关法律法规及甲方要求，造成严重投诉、媒体曝光及行业主管部门处罚的，相关损失由乙方承担，甲方有权终止合同，且乙方须向甲方支付本合同总价</w:t>
      </w:r>
      <w:r>
        <w:rPr>
          <w:sz w:val="28"/>
        </w:rPr>
        <w:t>5%的违约金。</w:t>
      </w:r>
    </w:p>
    <w:p>
      <w:pPr>
        <w:pStyle w:val="null3"/>
        <w:ind w:firstLine="560"/>
        <w:jc w:val="both"/>
      </w:pPr>
      <w:r>
        <w:rPr>
          <w:sz w:val="28"/>
        </w:rPr>
        <w:t>(3)</w:t>
      </w:r>
      <w:r>
        <w:rPr>
          <w:sz w:val="28"/>
        </w:rPr>
        <w:t>乙方未按照合同规定的时间提供服务，从逾期之日起每日按本合同总价</w:t>
      </w:r>
      <w:r>
        <w:rPr>
          <w:sz w:val="28"/>
        </w:rPr>
        <w:t>3‰的数额向甲方支付违约金；逾期半个月以上的，甲方有权终止合同，由此造成的甲方经济损失由乙方承担。</w:t>
      </w:r>
    </w:p>
    <w:p>
      <w:pPr>
        <w:pStyle w:val="null3"/>
        <w:ind w:firstLine="560"/>
      </w:pPr>
      <w:r>
        <w:rPr>
          <w:sz w:val="28"/>
        </w:rPr>
        <w:t>(4)本项目不允许合同分包，若乙方将本合同进行分包，甲方有权终止合同，乙方须向甲方支付本合同总价5%的违约金。分包期间发生费用甲方不予支付。</w:t>
      </w:r>
    </w:p>
    <w:p>
      <w:pPr>
        <w:pStyle w:val="null3"/>
        <w:ind w:firstLine="560"/>
      </w:pPr>
      <w:r>
        <w:rPr>
          <w:sz w:val="28"/>
        </w:rPr>
        <w:t>(5)其它违约责任按《中华人民共和国民法典》及招标文件规定处理。</w:t>
      </w:r>
    </w:p>
    <w:p>
      <w:pPr>
        <w:pStyle w:val="null3"/>
        <w:ind w:firstLine="562"/>
      </w:pPr>
      <w:r>
        <w:rPr>
          <w:sz w:val="28"/>
          <w:b/>
        </w:rPr>
        <w:t>第九条</w:t>
      </w:r>
      <w:r>
        <w:rPr>
          <w:sz w:val="28"/>
        </w:rPr>
        <w:t>双方确定，在本合同有效期内，甲方指定</w:t>
      </w:r>
      <w:r>
        <w:rPr>
          <w:sz w:val="22"/>
          <w:u w:val="single"/>
        </w:rPr>
        <w:t xml:space="preserve">     </w:t>
      </w:r>
      <w:r>
        <w:rPr>
          <w:sz w:val="28"/>
        </w:rPr>
        <w:t>为甲方项目联系人，联系电话：</w:t>
      </w:r>
      <w:r>
        <w:rPr>
          <w:sz w:val="22"/>
          <w:u w:val="single"/>
        </w:rPr>
        <w:t xml:space="preserve">     </w:t>
      </w:r>
      <w:r>
        <w:rPr>
          <w:sz w:val="28"/>
        </w:rPr>
        <w:t xml:space="preserve"> </w:t>
      </w:r>
      <w:r>
        <w:rPr>
          <w:sz w:val="28"/>
        </w:rPr>
        <w:t>；乙方指定</w:t>
      </w:r>
      <w:r>
        <w:rPr>
          <w:sz w:val="22"/>
          <w:u w:val="single"/>
        </w:rPr>
        <w:t xml:space="preserve">     </w:t>
      </w:r>
      <w:r>
        <w:rPr>
          <w:sz w:val="28"/>
        </w:rPr>
        <w:t>为乙方项目联系人，联系电话：</w:t>
      </w:r>
      <w:r>
        <w:rPr>
          <w:sz w:val="22"/>
          <w:u w:val="single"/>
        </w:rPr>
        <w:t xml:space="preserve">     </w:t>
      </w:r>
      <w:r>
        <w:rPr>
          <w:sz w:val="28"/>
        </w:rPr>
        <w:t>。项目联系人负责双方的沟通、协调工作。</w:t>
      </w:r>
    </w:p>
    <w:p>
      <w:pPr>
        <w:pStyle w:val="null3"/>
        <w:ind w:firstLine="560"/>
      </w:pPr>
      <w:r>
        <w:rPr>
          <w:sz w:val="28"/>
        </w:rPr>
        <w:t>一方变更项目联系人的，应当及时以书面形式通知另一方。未及时通知并影响本合同履行或造成损失的，应承担相应的责任。</w:t>
      </w:r>
    </w:p>
    <w:p>
      <w:pPr>
        <w:pStyle w:val="null3"/>
        <w:ind w:firstLine="562"/>
      </w:pPr>
      <w:r>
        <w:rPr>
          <w:sz w:val="28"/>
          <w:b/>
        </w:rPr>
        <w:t>第十条</w:t>
      </w:r>
      <w:r>
        <w:rPr>
          <w:sz w:val="28"/>
          <w:b/>
        </w:rPr>
        <w:t>履约保证金</w:t>
      </w:r>
    </w:p>
    <w:p>
      <w:pPr>
        <w:pStyle w:val="null3"/>
        <w:ind w:firstLine="560"/>
      </w:pPr>
      <w:r>
        <w:rPr>
          <w:sz w:val="28"/>
        </w:rPr>
        <w:t>乙方在收到采购代理机构发出的《中标（成交）通知书》后，应在签订合同前向甲方提供合同总价</w:t>
      </w:r>
      <w:r>
        <w:rPr>
          <w:sz w:val="28"/>
        </w:rPr>
        <w:t>5%的履约保证金；履约保证金应当以支票、汇票、本票或者金融机构、担保机构出具的保函等非现金形式提交。履约保函参照合同附件格式，金融机构、担保机构出具的保函需经甲方同意后才可开具。保函有效期至工作成果通过甲方审查，且合同有效期满、验收合格后，乙方提交有效退还申请之日起30日内甲方向乙方返还履约保证金。（格式详见合同附件1：履约保函格式。）</w:t>
      </w:r>
    </w:p>
    <w:p>
      <w:pPr>
        <w:pStyle w:val="null3"/>
        <w:ind w:firstLine="562"/>
      </w:pPr>
      <w:r>
        <w:rPr>
          <w:sz w:val="28"/>
          <w:b/>
        </w:rPr>
        <w:t>第十一条</w:t>
      </w:r>
      <w:r>
        <w:rPr>
          <w:sz w:val="28"/>
          <w:b/>
        </w:rPr>
        <w:t>合同的变更或解除</w:t>
      </w:r>
    </w:p>
    <w:p>
      <w:pPr>
        <w:pStyle w:val="null3"/>
        <w:ind w:firstLine="560"/>
      </w:pPr>
      <w:r>
        <w:rPr>
          <w:sz w:val="28"/>
        </w:rPr>
        <w:t>(1)双方一致同意如果工作内容、范围、时限发生重大变化，导致乙方实际工作量发生根本性变化，双方应就本合同条款进行相应协商调整，并签订补充协议。</w:t>
      </w:r>
    </w:p>
    <w:p>
      <w:pPr>
        <w:pStyle w:val="null3"/>
        <w:ind w:firstLine="560"/>
        <w:jc w:val="left"/>
      </w:pPr>
      <w:r>
        <w:rPr>
          <w:sz w:val="28"/>
        </w:rPr>
        <w:t>(2)因发生不可抗力事件导致本合同不能履行或者不能完全履行，双方互不承担违约责任，双方应根据不可抗力事件的影响后果协商确定变更合同条款或者终止本合同履行。</w:t>
      </w:r>
    </w:p>
    <w:p>
      <w:pPr>
        <w:pStyle w:val="null3"/>
        <w:ind w:firstLine="562"/>
      </w:pPr>
      <w:r>
        <w:rPr>
          <w:sz w:val="28"/>
          <w:b/>
        </w:rPr>
        <w:t>第十二条</w:t>
      </w:r>
      <w:r>
        <w:rPr>
          <w:sz w:val="28"/>
        </w:rPr>
        <w:t>双方因履行本合同而发生的争议，应协商、调解解决。协商、调解不成的，确定按以下第</w:t>
      </w:r>
      <w:r>
        <w:rPr>
          <w:sz w:val="28"/>
          <w:u w:val="single"/>
        </w:rPr>
        <w:t xml:space="preserve"> </w:t>
      </w:r>
      <w:r>
        <w:rPr>
          <w:sz w:val="28"/>
          <w:u w:val="single"/>
        </w:rPr>
        <w:t>1</w:t>
      </w:r>
      <w:r>
        <w:rPr>
          <w:sz w:val="28"/>
        </w:rPr>
        <w:t>种方式处理：</w:t>
      </w:r>
    </w:p>
    <w:p>
      <w:pPr>
        <w:pStyle w:val="null3"/>
        <w:ind w:firstLine="560"/>
      </w:pPr>
      <w:r>
        <w:rPr>
          <w:sz w:val="28"/>
        </w:rPr>
        <w:t>1．提交</w:t>
      </w:r>
      <w:r>
        <w:rPr>
          <w:sz w:val="28"/>
          <w:u w:val="single"/>
        </w:rPr>
        <w:t xml:space="preserve"> </w:t>
      </w:r>
      <w:r>
        <w:rPr>
          <w:sz w:val="28"/>
          <w:u w:val="single"/>
        </w:rPr>
        <w:t>广州市</w:t>
      </w:r>
      <w:r>
        <w:rPr>
          <w:sz w:val="28"/>
        </w:rPr>
        <w:t>仲裁委员会仲裁。</w:t>
      </w:r>
    </w:p>
    <w:p>
      <w:pPr>
        <w:pStyle w:val="null3"/>
        <w:ind w:firstLine="560"/>
      </w:pPr>
      <w:r>
        <w:rPr>
          <w:sz w:val="28"/>
        </w:rPr>
        <w:t>2．依法向人民法院起诉。</w:t>
      </w:r>
    </w:p>
    <w:p>
      <w:pPr>
        <w:pStyle w:val="null3"/>
        <w:ind w:firstLine="562"/>
      </w:pPr>
      <w:r>
        <w:rPr>
          <w:sz w:val="28"/>
          <w:b/>
        </w:rPr>
        <w:t>第十三条</w:t>
      </w:r>
      <w:r>
        <w:rPr>
          <w:sz w:val="28"/>
        </w:rPr>
        <w:t>本合同一式</w:t>
      </w:r>
      <w:r>
        <w:rPr>
          <w:sz w:val="22"/>
          <w:u w:val="single"/>
        </w:rPr>
        <w:t xml:space="preserve">    </w:t>
      </w:r>
      <w:r>
        <w:rPr>
          <w:sz w:val="28"/>
        </w:rPr>
        <w:t>份，双方各</w:t>
      </w:r>
      <w:r>
        <w:rPr>
          <w:sz w:val="28"/>
        </w:rPr>
        <w:t xml:space="preserve">  </w:t>
      </w:r>
      <w:r>
        <w:rPr>
          <w:sz w:val="28"/>
        </w:rPr>
        <w:t>份具有同等法律效力，经双方签字盖章后生效。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30"/>
        <w:gridCol w:w="4176"/>
      </w:tblGrid>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甲方</w:t>
            </w:r>
            <w:r>
              <w:rPr>
                <w:sz w:val="28"/>
              </w:rPr>
              <w:t>：广州市南沙区排水和污水处理事务中心</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r>
              <w:rPr>
                <w:sz w:val="28"/>
              </w:rPr>
              <w:t>乙方</w:t>
            </w:r>
            <w:r>
              <w:rPr>
                <w:sz w:val="28"/>
              </w:rPr>
              <w:t>：</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住所：广州市南沙区南府路</w:t>
            </w:r>
            <w:r>
              <w:rPr>
                <w:sz w:val="28"/>
              </w:rPr>
              <w:t>1号中铁建环球中心5栋B座六楼</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r>
              <w:rPr>
                <w:sz w:val="28"/>
              </w:rPr>
              <w:t>住所：</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法定代表人或授权代理人：</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r>
              <w:rPr>
                <w:sz w:val="28"/>
              </w:rPr>
              <w:t>法定代表人或授权代理人：</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邮编：</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r>
              <w:rPr>
                <w:sz w:val="28"/>
              </w:rPr>
              <w:t>开户银行：</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电话：</w:t>
            </w: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r>
              <w:rPr>
                <w:sz w:val="28"/>
              </w:rPr>
              <w:t>账号：</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邮编：</w:t>
            </w:r>
          </w:p>
        </w:tc>
      </w:tr>
      <w:tr>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pPr>
          </w:p>
        </w:tc>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0"/>
              <w:jc w:val="center"/>
            </w:pPr>
            <w:r>
              <w:rPr>
                <w:sz w:val="28"/>
              </w:rPr>
              <w:t>签订日期</w:t>
            </w:r>
            <w:r>
              <w:rPr>
                <w:sz w:val="28"/>
              </w:rPr>
              <w:t>:    年   月   日</w:t>
            </w:r>
          </w:p>
        </w:tc>
      </w:tr>
    </w:tbl>
    <w:p>
      <w:pPr>
        <w:pStyle w:val="null3"/>
        <w:ind w:firstLine="440"/>
      </w:pPr>
      <w:r>
        <w:rPr>
          <w:sz w:val="22"/>
        </w:rPr>
        <w:t xml:space="preserve"> </w:t>
      </w:r>
    </w:p>
    <w:p>
      <w:pPr>
        <w:pStyle w:val="null3"/>
      </w:pPr>
      <w:r>
        <w:rPr>
          <w:sz w:val="24"/>
          <w:b/>
        </w:rPr>
        <w:t>附件</w:t>
      </w:r>
      <w:r>
        <w:rPr>
          <w:sz w:val="24"/>
          <w:b/>
        </w:rPr>
        <w:t>1：履约保函格式</w:t>
      </w:r>
    </w:p>
    <w:p>
      <w:pPr>
        <w:pStyle w:val="null3"/>
      </w:pPr>
      <w:r>
        <w:rPr/>
        <w:t xml:space="preserve"> </w:t>
      </w:r>
    </w:p>
    <w:p>
      <w:pPr>
        <w:pStyle w:val="null3"/>
        <w:jc w:val="center"/>
      </w:pPr>
      <w:r>
        <w:rPr>
          <w:sz w:val="22"/>
          <w:b/>
          <w:u w:val="single"/>
        </w:rPr>
        <w:t>银行履约保函</w:t>
      </w:r>
      <w:r>
        <w:rPr>
          <w:sz w:val="22"/>
          <w:u w:val="single"/>
        </w:rPr>
        <w:t>（格式）</w:t>
      </w:r>
    </w:p>
    <w:p>
      <w:pPr>
        <w:pStyle w:val="null3"/>
        <w:jc w:val="center"/>
      </w:pPr>
      <w:r>
        <w:rPr>
          <w:sz w:val="22"/>
          <w:u w:val="single"/>
        </w:rPr>
        <w:t>（中标（成交）后提交，投标时不需要提交）</w:t>
      </w:r>
    </w:p>
    <w:p>
      <w:pPr>
        <w:pStyle w:val="null3"/>
        <w:jc w:val="left"/>
      </w:pPr>
      <w:r>
        <w:rPr>
          <w:sz w:val="22"/>
          <w:u w:val="single"/>
        </w:rPr>
        <w:t>银行编号：</w:t>
      </w:r>
      <w:r>
        <w:rPr>
          <w:sz w:val="22"/>
          <w:u w:val="single"/>
        </w:rPr>
        <w:t xml:space="preserve">                     </w:t>
      </w:r>
    </w:p>
    <w:p>
      <w:pPr>
        <w:pStyle w:val="null3"/>
        <w:jc w:val="left"/>
      </w:pPr>
      <w:r>
        <w:rPr>
          <w:sz w:val="22"/>
          <w:u w:val="single"/>
        </w:rPr>
        <w:t>致：（发包人）</w:t>
      </w:r>
      <w:r>
        <w:rPr>
          <w:sz w:val="22"/>
          <w:u w:val="single"/>
        </w:rPr>
        <w:t xml:space="preserve">                  </w:t>
      </w:r>
    </w:p>
    <w:p>
      <w:pPr>
        <w:pStyle w:val="null3"/>
        <w:jc w:val="left"/>
      </w:pPr>
      <w:r>
        <w:rPr>
          <w:sz w:val="22"/>
          <w:u w:val="single"/>
        </w:rPr>
        <w:t xml:space="preserve">    </w:t>
      </w:r>
      <w:r>
        <w:rPr>
          <w:sz w:val="22"/>
          <w:u w:val="single"/>
        </w:rPr>
        <w:t>（地址）</w:t>
      </w:r>
      <w:r>
        <w:rPr>
          <w:sz w:val="22"/>
          <w:u w:val="single"/>
        </w:rPr>
        <w:t xml:space="preserve">                    </w:t>
      </w:r>
    </w:p>
    <w:p>
      <w:pPr>
        <w:pStyle w:val="null3"/>
        <w:jc w:val="left"/>
      </w:pPr>
      <w:r>
        <w:rPr>
          <w:sz w:val="22"/>
        </w:rPr>
        <w:t xml:space="preserve">    </w:t>
      </w:r>
      <w:r>
        <w:rPr>
          <w:sz w:val="22"/>
        </w:rPr>
        <w:t>鉴于</w:t>
      </w:r>
      <w:r>
        <w:rPr>
          <w:sz w:val="22"/>
          <w:u w:val="single"/>
        </w:rPr>
        <w:t xml:space="preserve">                            </w:t>
      </w:r>
      <w:r>
        <w:rPr>
          <w:sz w:val="22"/>
          <w:u w:val="single"/>
        </w:rPr>
        <w:t>（以下称承包人）</w:t>
      </w:r>
      <w:r>
        <w:rPr>
          <w:sz w:val="22"/>
        </w:rPr>
        <w:t>已保证按中标（成交）通知书（编号：</w:t>
      </w:r>
      <w:r>
        <w:rPr>
          <w:sz w:val="22"/>
        </w:rPr>
        <w:t xml:space="preserve">      </w:t>
      </w:r>
      <w:r>
        <w:rPr>
          <w:sz w:val="22"/>
        </w:rPr>
        <w:t>）实施</w:t>
      </w:r>
      <w:r>
        <w:rPr>
          <w:sz w:val="22"/>
        </w:rPr>
        <w:t xml:space="preserve">     </w:t>
      </w:r>
      <w:r>
        <w:rPr>
          <w:sz w:val="22"/>
        </w:rPr>
        <w:t>（工程名称及服务内容）</w:t>
      </w:r>
      <w:r>
        <w:rPr>
          <w:sz w:val="22"/>
        </w:rPr>
        <w:t xml:space="preserve">        </w:t>
      </w:r>
      <w:r>
        <w:rPr>
          <w:sz w:val="22"/>
        </w:rPr>
        <w:t>工作，又鉴于你方在招标文件中要求承包人按规定金额提交一份已经认可的银行保函作履约担保，本行已同意为承包人出具保函。</w:t>
      </w:r>
    </w:p>
    <w:p>
      <w:pPr>
        <w:pStyle w:val="null3"/>
        <w:jc w:val="left"/>
      </w:pPr>
      <w:r>
        <w:rPr>
          <w:sz w:val="22"/>
        </w:rPr>
        <w:t xml:space="preserve">    </w:t>
      </w:r>
      <w:r>
        <w:rPr>
          <w:sz w:val="22"/>
        </w:rPr>
        <w:t>本行作为保证人并代表承包人向你方承担支付人民币</w:t>
      </w:r>
      <w:r>
        <w:rPr>
          <w:sz w:val="22"/>
        </w:rPr>
        <w:t xml:space="preserve">       </w:t>
      </w:r>
      <w:r>
        <w:rPr>
          <w:sz w:val="22"/>
        </w:rPr>
        <w:t>元的责任，如承包人违约，我方在收到你方第一次书面付款要求后，保证在上述担保金范围内无条件向你方支付。</w:t>
      </w:r>
    </w:p>
    <w:p>
      <w:pPr>
        <w:pStyle w:val="null3"/>
        <w:jc w:val="left"/>
      </w:pPr>
      <w:r>
        <w:rPr>
          <w:sz w:val="22"/>
        </w:rPr>
        <w:t xml:space="preserve">    </w:t>
      </w:r>
      <w:r>
        <w:rPr>
          <w:sz w:val="22"/>
        </w:rPr>
        <w:t>本行放弃你方应先向承包人索赔上述金额然后再向本行提出要求的权利。</w:t>
      </w:r>
    </w:p>
    <w:p>
      <w:pPr>
        <w:pStyle w:val="null3"/>
        <w:jc w:val="left"/>
      </w:pPr>
      <w:r>
        <w:rPr>
          <w:sz w:val="22"/>
        </w:rPr>
        <w:t>本行还同意，在你方和承包人之间的合同条件发生补充或修改后，本行所承担保函的责任不变，有关补充或修改亦无须通知本行。</w:t>
      </w:r>
    </w:p>
    <w:p>
      <w:pPr>
        <w:pStyle w:val="null3"/>
        <w:ind w:firstLine="442"/>
        <w:jc w:val="left"/>
      </w:pPr>
      <w:r>
        <w:rPr>
          <w:sz w:val="22"/>
          <w:b/>
          <w:u w:val="single"/>
        </w:rPr>
        <w:t>本保函直至你方退还本保函原件或至</w:t>
      </w:r>
      <w:r>
        <w:rPr>
          <w:sz w:val="22"/>
          <w:b/>
          <w:u w:val="single"/>
        </w:rPr>
        <w:t xml:space="preserve"> </w:t>
      </w:r>
      <w:r>
        <w:rPr>
          <w:sz w:val="22"/>
          <w:b/>
          <w:u w:val="single"/>
        </w:rPr>
        <w:t>年月</w:t>
      </w:r>
      <w:r>
        <w:rPr>
          <w:sz w:val="22"/>
          <w:b/>
          <w:u w:val="single"/>
        </w:rPr>
        <w:t xml:space="preserve"> </w:t>
      </w:r>
      <w:r>
        <w:rPr>
          <w:sz w:val="22"/>
          <w:b/>
          <w:u w:val="single"/>
        </w:rPr>
        <w:t>日（本项目服务期满后且工作成果通过采购人审查后，且合同有效期满、验收合格后，中标（成交）供应商提交有效退还申请之日起</w:t>
      </w:r>
      <w:r>
        <w:rPr>
          <w:sz w:val="22"/>
          <w:b/>
          <w:u w:val="single"/>
        </w:rPr>
        <w:t>30日，且自合同签订之日起不得少于</w:t>
      </w:r>
      <w:r>
        <w:rPr>
          <w:sz w:val="22"/>
          <w:b/>
          <w:u w:val="single"/>
        </w:rPr>
        <w:t>3</w:t>
      </w:r>
      <w:r>
        <w:rPr>
          <w:sz w:val="22"/>
          <w:b/>
          <w:u w:val="single"/>
        </w:rPr>
        <w:t>年）一直有效。</w:t>
      </w:r>
    </w:p>
    <w:p>
      <w:pPr>
        <w:pStyle w:val="null3"/>
        <w:jc w:val="left"/>
      </w:pPr>
      <w:r>
        <w:rPr>
          <w:sz w:val="22"/>
          <w:u w:val="single"/>
        </w:rPr>
        <w:t>担保银行名称（公章）：</w:t>
      </w:r>
      <w:r>
        <w:rPr>
          <w:sz w:val="22"/>
          <w:u w:val="single"/>
        </w:rPr>
        <w:t xml:space="preserve">                                       </w:t>
      </w:r>
    </w:p>
    <w:p>
      <w:pPr>
        <w:pStyle w:val="null3"/>
        <w:jc w:val="left"/>
      </w:pPr>
      <w:r>
        <w:rPr>
          <w:sz w:val="22"/>
          <w:u w:val="single"/>
        </w:rPr>
        <w:t>法定代表人或其授权人签章：</w:t>
      </w:r>
      <w:r>
        <w:rPr>
          <w:sz w:val="22"/>
          <w:u w:val="single"/>
        </w:rPr>
        <w:t xml:space="preserve">                                   </w:t>
      </w:r>
    </w:p>
    <w:p>
      <w:pPr>
        <w:pStyle w:val="null3"/>
        <w:jc w:val="left"/>
      </w:pPr>
      <w:r>
        <w:rPr>
          <w:sz w:val="22"/>
          <w:u w:val="single"/>
        </w:rPr>
        <w:t>联系电话（经办部门）：</w:t>
      </w:r>
      <w:r>
        <w:rPr>
          <w:sz w:val="22"/>
          <w:u w:val="single"/>
        </w:rPr>
        <w:t xml:space="preserve">                                         </w:t>
      </w:r>
    </w:p>
    <w:p>
      <w:pPr>
        <w:pStyle w:val="null3"/>
        <w:jc w:val="left"/>
      </w:pPr>
      <w:r>
        <w:rPr>
          <w:sz w:val="22"/>
          <w:u w:val="single"/>
        </w:rPr>
        <w:t>地址：</w:t>
      </w:r>
      <w:r>
        <w:rPr>
          <w:sz w:val="22"/>
          <w:u w:val="single"/>
        </w:rPr>
        <w:t xml:space="preserve">                                                       </w:t>
      </w:r>
    </w:p>
    <w:p>
      <w:pPr>
        <w:pStyle w:val="null3"/>
        <w:jc w:val="left"/>
      </w:pPr>
      <w:r>
        <w:rPr>
          <w:sz w:val="22"/>
          <w:u w:val="single"/>
        </w:rPr>
        <w:t>日期：</w:t>
      </w:r>
      <w:r>
        <w:rPr>
          <w:sz w:val="22"/>
          <w:u w:val="single"/>
        </w:rPr>
        <w:t xml:space="preserve">                                                     </w:t>
      </w:r>
    </w:p>
    <w:p>
      <w:pPr>
        <w:pStyle w:val="null3"/>
      </w:pPr>
      <w:r>
        <w:rPr>
          <w:sz w:val="22"/>
          <w:b/>
        </w:rPr>
        <w:t>附件</w:t>
      </w:r>
      <w:r>
        <w:rPr>
          <w:sz w:val="22"/>
          <w:b/>
        </w:rPr>
        <w:t>2：服务项目廉洁责任合同</w:t>
      </w:r>
    </w:p>
    <w:p>
      <w:pPr>
        <w:pStyle w:val="null3"/>
      </w:pPr>
      <w:r>
        <w:rPr/>
        <w:t xml:space="preserve"> </w:t>
      </w:r>
    </w:p>
    <w:p>
      <w:pPr>
        <w:pStyle w:val="null3"/>
        <w:jc w:val="center"/>
      </w:pPr>
      <w:r>
        <w:rPr>
          <w:sz w:val="44"/>
        </w:rPr>
        <w:t>服务项目廉洁责任合同</w:t>
      </w:r>
    </w:p>
    <w:p>
      <w:pPr>
        <w:pStyle w:val="null3"/>
        <w:jc w:val="center"/>
      </w:pPr>
      <w:r>
        <w:rPr>
          <w:sz w:val="22"/>
        </w:rPr>
        <w:t>（示范性合同文本）</w:t>
      </w:r>
    </w:p>
    <w:p>
      <w:pPr>
        <w:pStyle w:val="null3"/>
      </w:pPr>
      <w:r>
        <w:rPr>
          <w:sz w:val="24"/>
        </w:rPr>
        <w:t>委托人（发包人）：</w:t>
      </w:r>
      <w:r>
        <w:rPr>
          <w:sz w:val="24"/>
          <w:u w:val="single"/>
        </w:rPr>
        <w:t>广州市南沙区排水和污水处理事务中心</w:t>
      </w:r>
    </w:p>
    <w:p>
      <w:pPr>
        <w:pStyle w:val="null3"/>
      </w:pPr>
      <w:r>
        <w:rPr>
          <w:sz w:val="24"/>
        </w:rPr>
        <w:t>建设管理单位（如有）：</w:t>
      </w:r>
      <w:r>
        <w:rPr>
          <w:sz w:val="22"/>
          <w:u w:val="single"/>
        </w:rPr>
        <w:t xml:space="preserve">                   </w:t>
      </w:r>
      <w:r>
        <w:rPr>
          <w:sz w:val="22"/>
        </w:rPr>
        <w:t xml:space="preserve">                        </w:t>
      </w:r>
    </w:p>
    <w:p>
      <w:pPr>
        <w:pStyle w:val="null3"/>
      </w:pPr>
      <w:r>
        <w:rPr>
          <w:sz w:val="24"/>
        </w:rPr>
        <w:t>服务单位：</w:t>
      </w:r>
      <w:r>
        <w:rPr>
          <w:sz w:val="22"/>
          <w:u w:val="single"/>
        </w:rPr>
        <w:t xml:space="preserve">                   </w:t>
      </w:r>
    </w:p>
    <w:p>
      <w:pPr>
        <w:pStyle w:val="null3"/>
      </w:pPr>
      <w:r>
        <w:rPr>
          <w:sz w:val="24"/>
        </w:rPr>
        <w:t>服务项目：</w:t>
      </w:r>
      <w:r>
        <w:rPr>
          <w:sz w:val="22"/>
          <w:u w:val="single"/>
        </w:rPr>
        <w:t xml:space="preserve">                 </w:t>
      </w:r>
    </w:p>
    <w:p>
      <w:pPr>
        <w:pStyle w:val="null3"/>
      </w:pPr>
      <w:r>
        <w:rPr>
          <w:sz w:val="24"/>
        </w:rPr>
        <w:t>项目地点：</w:t>
      </w:r>
      <w:r>
        <w:rPr>
          <w:sz w:val="24"/>
          <w:u w:val="single"/>
        </w:rPr>
        <w:t>广州市南沙区</w:t>
      </w:r>
    </w:p>
    <w:p>
      <w:pPr>
        <w:pStyle w:val="null3"/>
        <w:ind w:firstLine="525"/>
      </w:pPr>
      <w:r>
        <w:rPr>
          <w:sz w:val="22"/>
        </w:rPr>
        <w:t>为贯彻落实国家、省、市有关廉洁规定，深化廉洁南沙自贸试验区建设，加强工程建设领域廉洁风险防控，构建亲清政商关系，营造风清气正的市场环境，根据《中华人民共和国反不正当竞争法》《中华人民共和国招标投标法》《中华人民共和国政府采购法》及其实施条例等法律法规及政策的规定，双方同意签订本合同。</w:t>
      </w:r>
    </w:p>
    <w:p>
      <w:pPr>
        <w:pStyle w:val="null3"/>
        <w:ind w:firstLine="422"/>
      </w:pPr>
      <w:r>
        <w:rPr>
          <w:sz w:val="22"/>
          <w:b/>
        </w:rPr>
        <w:t>第一条本合同适用于南沙区政府财政资金和国有资金占控股或主导地位的政府采购类项目，涵盖服务类合同。辖区范围内其他项目可参照执行。</w:t>
      </w:r>
    </w:p>
    <w:p>
      <w:pPr>
        <w:pStyle w:val="null3"/>
        <w:ind w:firstLine="422"/>
      </w:pPr>
      <w:r>
        <w:rPr>
          <w:sz w:val="22"/>
          <w:b/>
        </w:rPr>
        <w:t>第二条委托人及其工作人员不得利用项目或职权为本人及亲属谋取不正当利益，包括下列行为：</w:t>
      </w:r>
    </w:p>
    <w:p>
      <w:pPr>
        <w:pStyle w:val="null3"/>
        <w:ind w:firstLine="420"/>
      </w:pPr>
      <w:r>
        <w:rPr>
          <w:sz w:val="22"/>
        </w:rPr>
        <w:t xml:space="preserve">2.1  </w:t>
      </w:r>
      <w:r>
        <w:rPr>
          <w:sz w:val="22"/>
        </w:rPr>
        <w:t>索取、接受或者以借为名占用服务单位的财物，包括但不限于任何形式的礼品礼金、好处费、回</w:t>
      </w:r>
      <w:r>
        <w:rPr>
          <w:sz w:val="22"/>
        </w:rPr>
        <w:t xml:space="preserve"> </w:t>
      </w:r>
      <w:r>
        <w:rPr>
          <w:sz w:val="22"/>
        </w:rPr>
        <w:t>扣、各种有价证券、购物卡及其他支付凭证、房产、车辆、贵重物品等；</w:t>
      </w:r>
    </w:p>
    <w:p>
      <w:pPr>
        <w:pStyle w:val="null3"/>
        <w:ind w:firstLine="420"/>
      </w:pPr>
      <w:r>
        <w:rPr>
          <w:sz w:val="22"/>
        </w:rPr>
        <w:t xml:space="preserve">2.2  </w:t>
      </w:r>
      <w:r>
        <w:rPr>
          <w:sz w:val="22"/>
        </w:rPr>
        <w:t>接受服务单位宴请（工作餐除外）及旅游、健身、娱乐等活动安排；</w:t>
      </w:r>
    </w:p>
    <w:p>
      <w:pPr>
        <w:pStyle w:val="null3"/>
        <w:ind w:firstLine="420"/>
      </w:pPr>
      <w:r>
        <w:rPr>
          <w:sz w:val="22"/>
        </w:rPr>
        <w:t xml:space="preserve">2.3  </w:t>
      </w:r>
      <w:r>
        <w:rPr>
          <w:sz w:val="22"/>
        </w:rPr>
        <w:t>向服务单位报销任何应由自身承担、支付的费用；</w:t>
      </w:r>
    </w:p>
    <w:p>
      <w:pPr>
        <w:pStyle w:val="null3"/>
        <w:ind w:firstLine="420"/>
      </w:pPr>
      <w:r>
        <w:rPr>
          <w:sz w:val="22"/>
        </w:rPr>
        <w:t xml:space="preserve">2.4  </w:t>
      </w:r>
      <w:r>
        <w:rPr>
          <w:sz w:val="22"/>
        </w:rPr>
        <w:t>向服务单位推荐分包人，推销材料和设备，要求服务单位购买指定的材料和设备；</w:t>
      </w:r>
    </w:p>
    <w:p>
      <w:pPr>
        <w:pStyle w:val="null3"/>
        <w:ind w:firstLine="420"/>
      </w:pPr>
      <w:r>
        <w:rPr>
          <w:sz w:val="22"/>
        </w:rPr>
        <w:t xml:space="preserve">2.5  </w:t>
      </w:r>
      <w:r>
        <w:rPr>
          <w:sz w:val="22"/>
        </w:rPr>
        <w:t>私自为政府采购项目安排施工队伍，从事与政府采购项目有关的各种有偿中介服务；</w:t>
      </w:r>
    </w:p>
    <w:p>
      <w:pPr>
        <w:pStyle w:val="null3"/>
        <w:ind w:firstLine="420"/>
      </w:pPr>
      <w:r>
        <w:rPr>
          <w:sz w:val="22"/>
        </w:rPr>
        <w:t xml:space="preserve">2.6  </w:t>
      </w:r>
      <w:r>
        <w:rPr>
          <w:sz w:val="22"/>
        </w:rPr>
        <w:t>要求或者暗示服务单位为本人或亲属的工作安排、职务晋升、经商办企业、出国出境、旅游、留学、探亲、定居等提供资助或便利；</w:t>
      </w:r>
    </w:p>
    <w:p>
      <w:pPr>
        <w:pStyle w:val="null3"/>
        <w:ind w:firstLine="420"/>
      </w:pPr>
      <w:r>
        <w:rPr>
          <w:sz w:val="22"/>
        </w:rPr>
        <w:t xml:space="preserve">2.7  </w:t>
      </w:r>
      <w:r>
        <w:rPr>
          <w:sz w:val="22"/>
        </w:rPr>
        <w:t>默许、纵容、授意亲属收受服务单位财物，或从事与政府采购项目有关的材料和设备供应、工程分包、劳务等经济活动；</w:t>
      </w:r>
    </w:p>
    <w:p>
      <w:pPr>
        <w:pStyle w:val="null3"/>
        <w:ind w:firstLine="420"/>
      </w:pPr>
      <w:r>
        <w:rPr>
          <w:sz w:val="22"/>
        </w:rPr>
        <w:t xml:space="preserve">2.8  </w:t>
      </w:r>
      <w:r>
        <w:rPr>
          <w:sz w:val="22"/>
        </w:rPr>
        <w:t>其他利用项目或职权谋取不正当利益的行为。</w:t>
      </w:r>
    </w:p>
    <w:p>
      <w:pPr>
        <w:pStyle w:val="null3"/>
        <w:ind w:firstLine="422"/>
      </w:pPr>
      <w:r>
        <w:rPr>
          <w:sz w:val="22"/>
          <w:b/>
        </w:rPr>
        <w:t>第三条服务单位及其工作人员不得通过商业贿赂等不正当手段谋取利益，包括下列行为：</w:t>
      </w:r>
    </w:p>
    <w:p>
      <w:pPr>
        <w:pStyle w:val="null3"/>
        <w:ind w:firstLine="420"/>
      </w:pPr>
      <w:r>
        <w:rPr>
          <w:sz w:val="22"/>
        </w:rPr>
        <w:t xml:space="preserve">3.1  </w:t>
      </w:r>
      <w:r>
        <w:rPr>
          <w:sz w:val="22"/>
        </w:rPr>
        <w:t>同意或主动向委托人及其工作人员提供第二条约定的禁止性行为；</w:t>
      </w:r>
    </w:p>
    <w:p>
      <w:pPr>
        <w:pStyle w:val="null3"/>
        <w:ind w:firstLine="420"/>
      </w:pPr>
      <w:r>
        <w:rPr>
          <w:sz w:val="22"/>
        </w:rPr>
        <w:t xml:space="preserve">3.2  </w:t>
      </w:r>
      <w:r>
        <w:rPr>
          <w:sz w:val="22"/>
        </w:rPr>
        <w:t>向与政府采购项目相关的代建、施工、监理（项目管理）、勘察、设计、咨询等有关单位及其工作人员进行商业贿赂，包括但不限于任何形式的礼品礼金、有价证券、购物卡、回</w:t>
      </w:r>
      <w:r>
        <w:rPr>
          <w:sz w:val="22"/>
        </w:rPr>
        <w:t xml:space="preserve"> </w:t>
      </w:r>
      <w:r>
        <w:rPr>
          <w:sz w:val="22"/>
        </w:rPr>
        <w:t>扣、佣金、咨询费、劳务费、赞助费、宣传费，以及支付旅游费用、报销各种消费凭证等。</w:t>
      </w:r>
    </w:p>
    <w:p>
      <w:pPr>
        <w:pStyle w:val="null3"/>
        <w:ind w:firstLine="420"/>
      </w:pPr>
      <w:r>
        <w:rPr>
          <w:sz w:val="22"/>
        </w:rPr>
        <w:t xml:space="preserve">3.3  </w:t>
      </w:r>
      <w:r>
        <w:rPr>
          <w:sz w:val="22"/>
        </w:rPr>
        <w:t>接受与政府采购项目相关的代建、施工、监理（项目管理）、勘察、设计、咨询等有关单位及其工作人员的商业贿赂。</w:t>
      </w:r>
    </w:p>
    <w:p>
      <w:pPr>
        <w:pStyle w:val="null3"/>
        <w:ind w:firstLine="420"/>
      </w:pPr>
      <w:r>
        <w:rPr>
          <w:sz w:val="22"/>
        </w:rPr>
        <w:t xml:space="preserve">3.4  </w:t>
      </w:r>
      <w:r>
        <w:rPr>
          <w:sz w:val="22"/>
        </w:rPr>
        <w:t>接受分包（工程分包、劳务分包等）单位、材料设备供应单位等单位及其工作人员的商业贿赂。</w:t>
      </w:r>
    </w:p>
    <w:p>
      <w:pPr>
        <w:pStyle w:val="null3"/>
        <w:ind w:firstLine="420"/>
      </w:pPr>
      <w:r>
        <w:rPr>
          <w:sz w:val="22"/>
        </w:rPr>
        <w:t xml:space="preserve">3.5  </w:t>
      </w:r>
      <w:r>
        <w:rPr>
          <w:sz w:val="22"/>
        </w:rPr>
        <w:t>其他通过不正当手段谋取利益的行为。</w:t>
      </w:r>
    </w:p>
    <w:p>
      <w:pPr>
        <w:pStyle w:val="null3"/>
        <w:ind w:firstLine="422"/>
      </w:pPr>
      <w:r>
        <w:rPr>
          <w:sz w:val="22"/>
          <w:b/>
        </w:rPr>
        <w:t>第四条委托人、服务单位及双方工作人员不得违规干预或插手政府采购项目招投标活动，禁止串通投标（围标）等不正当竞争行为。</w:t>
      </w:r>
    </w:p>
    <w:p>
      <w:pPr>
        <w:pStyle w:val="null3"/>
        <w:ind w:firstLine="422"/>
      </w:pPr>
      <w:r>
        <w:rPr>
          <w:sz w:val="22"/>
          <w:b/>
        </w:rPr>
        <w:t>第五条廉洁风险防控机制</w:t>
      </w:r>
    </w:p>
    <w:p>
      <w:pPr>
        <w:pStyle w:val="null3"/>
        <w:ind w:firstLine="420"/>
      </w:pPr>
      <w:r>
        <w:rPr>
          <w:sz w:val="22"/>
        </w:rPr>
        <w:t>委托人、服务单位双方均有义务建立健全廉洁风险防控机制，排查、梳理政府采购业务流程及关键工作岗位涉及的廉洁风险点，有针对性地逐项制定防控措施，加强对单位工作人员的廉洁教育，预警在先、防范在前，风险定到岗、制度建到位、责任落到人。发现对方在业务活动中有违反廉洁规定的行为，应及时给予提醒和纠正。</w:t>
      </w:r>
    </w:p>
    <w:p>
      <w:pPr>
        <w:pStyle w:val="null3"/>
        <w:ind w:firstLine="422"/>
      </w:pPr>
      <w:r>
        <w:rPr>
          <w:sz w:val="22"/>
          <w:b/>
        </w:rPr>
        <w:t>第六条廉洁违约责任</w:t>
      </w:r>
    </w:p>
    <w:p>
      <w:pPr>
        <w:pStyle w:val="null3"/>
        <w:ind w:firstLine="420"/>
      </w:pPr>
      <w:r>
        <w:rPr>
          <w:sz w:val="22"/>
        </w:rPr>
        <w:t xml:space="preserve">6.1  </w:t>
      </w:r>
      <w:r>
        <w:rPr>
          <w:sz w:val="22"/>
        </w:rPr>
        <w:t>委托人及其工作人员违反本合同第二条和第四条规定，相关责任人应受到相应的党纪政务（纪）处分，涉嫌犯罪的，移送司法机关依法处理；给服务单位造成经济损失的，应承担相应的赔偿责任。</w:t>
      </w:r>
    </w:p>
    <w:p>
      <w:pPr>
        <w:pStyle w:val="null3"/>
        <w:ind w:firstLine="420"/>
      </w:pPr>
      <w:r>
        <w:rPr>
          <w:sz w:val="22"/>
        </w:rPr>
        <w:t xml:space="preserve">6.2  </w:t>
      </w:r>
      <w:r>
        <w:rPr>
          <w:sz w:val="22"/>
        </w:rPr>
        <w:t>服务单位及其工作人员违反本合同第三条和第四条规定，经有关主管部门查证属实或者经纪检监察机关认定违纪、经司法机关依法确定构成违法犯罪的，服务单位应按次向委托人支付廉洁违约金（施工类建设项目合同价款</w:t>
      </w:r>
      <w:r>
        <w:rPr>
          <w:sz w:val="22"/>
        </w:rPr>
        <w:t>2%且不超过100万元人民币，服务类建设项目合同价款5%且不超过50万元人民币）；给委托人造成经济损失的，还应承担相应的赔偿责任。同时，委托人有权：（1）如服务单位的行为严重影响合同的履行或者严重干扰市场公平竞争营商环境，可单方解除主合同；（2）将服务单位的履约评价评为不合格，并拒绝其参与委托人负责实施项目的投标或摇珠；（3）将有关情况报相关主管部门记录，作为企业诚信评分考核，建议给予通报并向社会进行公示。</w:t>
      </w:r>
    </w:p>
    <w:p>
      <w:pPr>
        <w:pStyle w:val="null3"/>
        <w:ind w:firstLine="422"/>
      </w:pPr>
      <w:r>
        <w:rPr>
          <w:sz w:val="22"/>
          <w:b/>
        </w:rPr>
        <w:t>第七条监督举报</w:t>
      </w:r>
    </w:p>
    <w:p>
      <w:pPr>
        <w:pStyle w:val="null3"/>
        <w:ind w:firstLine="420"/>
      </w:pPr>
      <w:r>
        <w:rPr>
          <w:sz w:val="22"/>
        </w:rPr>
        <w:t>委托人、服务单位均有监督举报的权利和义务，发现对方有违反本合同的行为，可向南沙区纪委监委举报。南沙区纪委监委将按照相关规定予以受理，鼓励实名举报，严查诬告陷害，对实名举报有功人员给予一定的现金奖励，对诬告陷害的依规依纪依法给予处理。</w:t>
      </w:r>
    </w:p>
    <w:p>
      <w:pPr>
        <w:pStyle w:val="null3"/>
        <w:ind w:firstLine="422"/>
      </w:pPr>
      <w:r>
        <w:rPr>
          <w:sz w:val="22"/>
          <w:b/>
        </w:rPr>
        <w:t>南沙区纪委监委举报方式</w:t>
      </w:r>
      <w:r>
        <w:rPr>
          <w:sz w:val="22"/>
        </w:rPr>
        <w:t>：</w:t>
      </w:r>
    </w:p>
    <w:p>
      <w:pPr>
        <w:pStyle w:val="null3"/>
        <w:ind w:firstLine="420"/>
      </w:pPr>
      <w:r>
        <w:rPr>
          <w:sz w:val="22"/>
        </w:rPr>
        <w:t>来信举报：广州市南沙区凤凰大道一号南沙区纪委监委信访室，邮编</w:t>
      </w:r>
      <w:r>
        <w:rPr>
          <w:sz w:val="22"/>
        </w:rPr>
        <w:t>511455；</w:t>
      </w:r>
    </w:p>
    <w:p>
      <w:pPr>
        <w:pStyle w:val="null3"/>
        <w:ind w:firstLine="420"/>
      </w:pPr>
      <w:r>
        <w:rPr>
          <w:sz w:val="22"/>
        </w:rPr>
        <w:t>电话举报：</w:t>
      </w:r>
      <w:r>
        <w:rPr>
          <w:sz w:val="22"/>
        </w:rPr>
        <w:t>020-84986949，020-12388；</w:t>
      </w:r>
    </w:p>
    <w:p>
      <w:pPr>
        <w:pStyle w:val="null3"/>
        <w:ind w:firstLine="420"/>
      </w:pPr>
      <w:r>
        <w:rPr>
          <w:sz w:val="22"/>
        </w:rPr>
        <w:t>网络举报：</w:t>
      </w:r>
      <w:r>
        <w:rPr>
          <w:sz w:val="22"/>
        </w:rPr>
        <w:t>http://guangdong.12388.gov.cn；</w:t>
      </w:r>
    </w:p>
    <w:p>
      <w:pPr>
        <w:pStyle w:val="null3"/>
        <w:ind w:firstLine="420"/>
      </w:pPr>
      <w:r>
        <w:rPr>
          <w:sz w:val="22"/>
        </w:rPr>
        <w:t>二维码举报：</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2"/>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2499995" cy="305342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2499995" cy="3053429"/>
                          </a:xfrm>
                          <a:prstGeom prst="rect">
                            <a:avLst/>
                          </a:prstGeom>
                        </pic:spPr>
                      </pic:pic>
                    </a:graphicData>
                  </a:graphic>
                </wp:inline>
              </w:drawing>
            </w:r>
          </w:p>
        </w:tc>
      </w:tr>
    </w:tbl>
    <w:p>
      <w:pPr>
        <w:pStyle w:val="null3"/>
      </w:pPr>
      <w:r>
        <w:rPr>
          <w:sz w:val="22"/>
          <w:b/>
        </w:rPr>
        <w:t>第八条其他约定</w:t>
      </w:r>
    </w:p>
    <w:p>
      <w:pPr>
        <w:pStyle w:val="null3"/>
        <w:ind w:firstLine="420"/>
      </w:pPr>
      <w:r>
        <w:rPr>
          <w:sz w:val="22"/>
        </w:rPr>
        <w:t>本合同作为双方所签署主合同的附件，与主合同具有同等法律效力。对项目涉及的廉洁问题，不受项目竣工验收、工作人员离职或退休等原因影响，委托人、服务单位仍应按合同约定承担相应的违约责任。</w:t>
      </w:r>
    </w:p>
    <w:p>
      <w:pPr>
        <w:pStyle w:val="null3"/>
        <w:ind w:firstLine="420"/>
      </w:pPr>
      <w:r>
        <w:rPr>
          <w:sz w:val="22"/>
        </w:rPr>
        <w:t>本合同一式</w:t>
      </w:r>
      <w:r>
        <w:rPr>
          <w:sz w:val="22"/>
        </w:rPr>
        <w:t>____份，双方各执____份，经双方签署后生效。</w:t>
      </w:r>
    </w:p>
    <w:tbl>
      <w:tblPr>
        <w:tblW w:w="0" w:type="auto"/>
        <w:tblBorders>
          <w:top w:val="none" w:color="000000" w:sz="4"/>
          <w:left w:val="none" w:color="000000" w:sz="4"/>
          <w:bottom w:val="none" w:color="000000" w:sz="4"/>
          <w:right w:val="none" w:color="000000" w:sz="4"/>
          <w:insideH w:val="none"/>
          <w:insideV w:val="none"/>
        </w:tblBorders>
      </w:tblPr>
      <w:tblGrid>
        <w:gridCol w:w="4176"/>
        <w:gridCol w:w="4130"/>
      </w:tblGrid>
      <w:tr>
        <w:tc>
          <w:tcPr>
            <w:tcW w:type="dxa" w:w="41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2"/>
              </w:rPr>
              <w:t>委托人（公章）：</w:t>
            </w:r>
          </w:p>
          <w:p>
            <w:pPr>
              <w:pStyle w:val="null3"/>
            </w:pPr>
            <w:r>
              <w:rPr>
                <w:sz w:val="22"/>
              </w:rPr>
              <w:t>法定代表人</w:t>
            </w:r>
            <w:r>
              <w:rPr>
                <w:sz w:val="22"/>
              </w:rPr>
              <w:t>/授权代理人</w:t>
            </w:r>
          </w:p>
          <w:p>
            <w:pPr>
              <w:pStyle w:val="null3"/>
            </w:pPr>
            <w:r>
              <w:rPr>
                <w:sz w:val="22"/>
              </w:rPr>
              <w:t>（签字）：</w:t>
            </w:r>
          </w:p>
          <w:p>
            <w:pPr>
              <w:pStyle w:val="null3"/>
            </w:pPr>
            <w:r>
              <w:rPr>
                <w:sz w:val="22"/>
              </w:rPr>
              <w:t>或党委书记</w:t>
            </w:r>
            <w:r>
              <w:rPr>
                <w:sz w:val="22"/>
              </w:rPr>
              <w:t>/纪委书记</w:t>
            </w:r>
          </w:p>
          <w:p>
            <w:pPr>
              <w:pStyle w:val="null3"/>
            </w:pPr>
            <w:r>
              <w:rPr>
                <w:sz w:val="22"/>
              </w:rPr>
              <w:t>（签字）</w:t>
            </w:r>
          </w:p>
        </w:tc>
        <w:tc>
          <w:tcPr>
            <w:tcW w:type="dxa" w:w="41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2"/>
              </w:rPr>
              <w:t>服务单位（公章）：</w:t>
            </w:r>
          </w:p>
          <w:p>
            <w:pPr>
              <w:pStyle w:val="null3"/>
            </w:pPr>
            <w:r>
              <w:rPr>
                <w:sz w:val="22"/>
              </w:rPr>
              <w:t>法定代表人</w:t>
            </w:r>
            <w:r>
              <w:rPr>
                <w:sz w:val="22"/>
              </w:rPr>
              <w:t>/授权代理人</w:t>
            </w:r>
          </w:p>
          <w:p>
            <w:pPr>
              <w:pStyle w:val="null3"/>
            </w:pPr>
            <w:r>
              <w:rPr>
                <w:sz w:val="22"/>
              </w:rPr>
              <w:t>（签字）：</w:t>
            </w:r>
          </w:p>
          <w:p>
            <w:pPr>
              <w:pStyle w:val="null3"/>
            </w:pPr>
            <w:r>
              <w:rPr>
                <w:sz w:val="22"/>
              </w:rPr>
              <w:t>或党委书记</w:t>
            </w:r>
            <w:r>
              <w:rPr>
                <w:sz w:val="22"/>
              </w:rPr>
              <w:t>/纪委书记</w:t>
            </w:r>
          </w:p>
          <w:p>
            <w:pPr>
              <w:pStyle w:val="null3"/>
            </w:pPr>
            <w:r>
              <w:rPr>
                <w:sz w:val="22"/>
              </w:rPr>
              <w:t>（签字）</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440115-2025-01782</w:t>
      </w:r>
    </w:p>
    <w:p>
      <w:pPr>
        <w:pStyle w:val="null3"/>
        <w:jc w:val="center"/>
        <w:outlineLvl w:val="3"/>
      </w:pPr>
      <w:r>
        <w:rPr>
          <w:sz w:val="24"/>
          <w:b/>
        </w:rPr>
        <w:t>采购项目编号：</w:t>
      </w:r>
      <w:r>
        <w:rPr>
          <w:sz w:val="24"/>
          <w:b/>
        </w:rPr>
        <w:t>M4400000707529279001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南沙区城镇污水处理厂污泥外运处置监督项目（2025-2028年）</w:t>
      </w:r>
      <w:r>
        <w:rPr>
          <w:u w:val="single"/>
        </w:rPr>
        <w:t>”</w:t>
      </w:r>
      <w:r>
        <w:rPr/>
        <w:t>项目的招标[采购项目编号为：</w:t>
      </w:r>
      <w:r>
        <w:rPr>
          <w:u w:val="single"/>
        </w:rPr>
        <w:t>M4400000707529279001</w:t>
      </w:r>
      <w:r>
        <w:rPr/>
        <w:t>]，我方愿参与投标。</w:t>
      </w:r>
    </w:p>
    <w:p>
      <w:pPr>
        <w:pStyle w:val="null3"/>
        <w:ind w:firstLine="480"/>
      </w:pPr>
      <w:r>
        <w:rPr/>
        <w:t>我方确认收到贵方提供的</w:t>
      </w:r>
      <w:r>
        <w:rPr>
          <w:u w:val="single"/>
        </w:rPr>
        <w:t>“</w:t>
      </w:r>
      <w:r>
        <w:rPr>
          <w:u w:val="single"/>
        </w:rPr>
        <w:t>南沙区城镇污水处理厂污泥外运处置监督项目（2025-2028年）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南沙区城镇污水处理厂污泥外运处置监督项目（2025-2028年）</w:t>
      </w:r>
      <w:r>
        <w:rPr/>
        <w:t>”项目采购[采购项目编号为</w:t>
      </w:r>
      <w:r>
        <w:rPr/>
        <w:t>M4400000707529279001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广州市南沙区排水和污水处理事务中心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南沙区城镇污水处理厂污泥外运处置监督项目（2025-2028年）</w:t>
      </w:r>
      <w:r>
        <w:rPr/>
        <w:t>招标中获中标（采购项目编号：</w:t>
      </w:r>
      <w:r>
        <w:rPr/>
        <w:t>M4400000707529279001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