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40" w:lineRule="auto"/>
        <w:jc w:val="center"/>
        <w:rPr>
          <w:rFonts w:hint="eastAsia" w:ascii="宋体" w:hAnsi="宋体" w:cs="宋体"/>
          <w:b/>
          <w:bCs/>
          <w:u w:val="none"/>
          <w:lang w:eastAsia="zh-CN"/>
        </w:rPr>
      </w:pPr>
      <w:r>
        <w:rPr>
          <w:rFonts w:hint="eastAsia" w:ascii="宋体" w:hAnsi="宋体" w:cs="宋体"/>
          <w:b/>
          <w:bCs/>
          <w:u w:val="none"/>
          <w:lang w:eastAsia="zh-CN"/>
        </w:rPr>
        <w:t>汕头海关技术中心采购2025年海关仪器设备购置及能力保障专项等13台仪器设备项目</w:t>
      </w:r>
    </w:p>
    <w:p>
      <w:pPr>
        <w:spacing w:line="240" w:lineRule="auto"/>
        <w:jc w:val="center"/>
        <w:rPr>
          <w:rFonts w:hint="default" w:ascii="宋体" w:hAnsi="宋体" w:cs="宋体"/>
          <w:b/>
          <w:bCs/>
          <w:sz w:val="32"/>
          <w:szCs w:val="32"/>
          <w:u w:val="none"/>
          <w:lang w:val="en-US"/>
        </w:rPr>
      </w:pPr>
      <w:r>
        <w:rPr>
          <w:rFonts w:hint="eastAsia" w:ascii="宋体" w:hAnsi="宋体" w:cs="宋体"/>
          <w:b/>
          <w:bCs/>
          <w:u w:val="none"/>
          <w:lang w:val="en-US" w:eastAsia="zh-CN"/>
        </w:rPr>
        <w:t>公开招标公告</w:t>
      </w:r>
    </w:p>
    <w:p>
      <w:pPr>
        <w:pStyle w:val="4"/>
        <w:spacing w:line="240" w:lineRule="auto"/>
        <w:rPr>
          <w:rFonts w:hint="eastAsia" w:ascii="宋体" w:hAnsi="宋体" w:eastAsia="宋体" w:cs="宋体"/>
          <w:b w:val="0"/>
          <w:sz w:val="28"/>
          <w:szCs w:val="28"/>
        </w:rPr>
      </w:pPr>
      <w:r>
        <w:rPr>
          <w:rFonts w:hint="eastAsia" w:ascii="宋体" w:hAnsi="宋体" w:eastAsia="宋体" w:cs="宋体"/>
          <w:b w:val="0"/>
          <w:sz w:val="28"/>
          <w:szCs w:val="28"/>
        </w:rPr>
        <w:t>项目概况</w:t>
      </w:r>
    </w:p>
    <w:p>
      <w:pPr>
        <w:spacing w:line="240" w:lineRule="auto"/>
        <w:ind w:firstLine="424" w:firstLineChars="202"/>
        <w:rPr>
          <w:rFonts w:hint="eastAsia" w:ascii="宋体" w:hAnsi="宋体" w:cs="宋体"/>
        </w:rPr>
      </w:pPr>
      <w:r>
        <w:rPr>
          <w:rFonts w:hint="eastAsia" w:ascii="宋体" w:hAnsi="宋体" w:cs="宋体"/>
          <w:u w:val="single"/>
          <w:lang w:eastAsia="zh-CN"/>
        </w:rPr>
        <w:t>汕头海关技术中心采购2025年海关仪器设备购置及能力保障专项等13台仪器设备项目</w:t>
      </w:r>
      <w:r>
        <w:rPr>
          <w:rFonts w:hint="eastAsia" w:ascii="宋体" w:hAnsi="宋体" w:cs="宋体"/>
        </w:rPr>
        <w:t>的潜在投标人应在</w:t>
      </w:r>
      <w:r>
        <w:rPr>
          <w:rFonts w:hint="eastAsia" w:ascii="宋体" w:hAnsi="宋体" w:cs="宋体"/>
          <w:kern w:val="28"/>
          <w:szCs w:val="21"/>
          <w:u w:val="single"/>
        </w:rPr>
        <w:t xml:space="preserve">广东省机电设备招标中心有限公司 </w:t>
      </w:r>
      <w:r>
        <w:rPr>
          <w:rFonts w:hint="eastAsia" w:ascii="宋体" w:hAnsi="宋体" w:cs="宋体"/>
        </w:rPr>
        <w:t>获取招标文件，并于</w:t>
      </w:r>
      <w:r>
        <w:rPr>
          <w:rFonts w:hint="eastAsia" w:ascii="宋体" w:hAnsi="宋体" w:cs="宋体"/>
          <w:u w:val="single"/>
        </w:rPr>
        <w:t>2025</w:t>
      </w:r>
      <w:r>
        <w:rPr>
          <w:rFonts w:hint="eastAsia" w:ascii="宋体" w:hAnsi="宋体" w:cs="宋体"/>
          <w:bCs/>
          <w:u w:val="single"/>
        </w:rPr>
        <w:t>年</w:t>
      </w:r>
      <w:r>
        <w:rPr>
          <w:rFonts w:hint="eastAsia" w:ascii="宋体" w:hAnsi="宋体" w:cs="宋体"/>
          <w:bCs/>
          <w:u w:val="single"/>
          <w:lang w:val="en-US" w:eastAsia="zh-CN"/>
        </w:rPr>
        <w:t>11</w:t>
      </w:r>
      <w:r>
        <w:rPr>
          <w:rFonts w:hint="eastAsia" w:ascii="宋体" w:hAnsi="宋体" w:cs="宋体"/>
          <w:bCs/>
          <w:u w:val="single"/>
        </w:rPr>
        <w:t>月</w:t>
      </w:r>
      <w:r>
        <w:rPr>
          <w:rFonts w:hint="eastAsia" w:ascii="宋体" w:hAnsi="宋体" w:cs="宋体"/>
          <w:bCs/>
          <w:u w:val="single"/>
          <w:lang w:val="en-US" w:eastAsia="zh-CN"/>
        </w:rPr>
        <w:t>5</w:t>
      </w:r>
      <w:r>
        <w:rPr>
          <w:rFonts w:hint="eastAsia" w:ascii="宋体" w:hAnsi="宋体" w:cs="宋体"/>
          <w:bCs/>
          <w:u w:val="single"/>
        </w:rPr>
        <w:t>日</w:t>
      </w:r>
      <w:r>
        <w:rPr>
          <w:rFonts w:hint="eastAsia" w:ascii="宋体" w:hAnsi="宋体" w:cs="宋体"/>
          <w:bCs/>
          <w:u w:val="single"/>
          <w:lang w:val="en-US" w:eastAsia="zh-CN"/>
        </w:rPr>
        <w:t>14</w:t>
      </w:r>
      <w:r>
        <w:rPr>
          <w:rFonts w:hint="eastAsia" w:ascii="宋体" w:hAnsi="宋体" w:cs="宋体"/>
          <w:bCs/>
          <w:u w:val="single"/>
        </w:rPr>
        <w:t>时</w:t>
      </w:r>
      <w:r>
        <w:rPr>
          <w:rFonts w:hint="eastAsia" w:ascii="宋体" w:hAnsi="宋体" w:cs="宋体"/>
          <w:bCs/>
          <w:u w:val="single"/>
          <w:lang w:val="en-US" w:eastAsia="zh-CN"/>
        </w:rPr>
        <w:t>30</w:t>
      </w:r>
      <w:r>
        <w:rPr>
          <w:rFonts w:hint="eastAsia" w:ascii="宋体" w:hAnsi="宋体" w:cs="宋体"/>
          <w:bCs/>
          <w:u w:val="single"/>
        </w:rPr>
        <w:t>分</w:t>
      </w:r>
      <w:r>
        <w:rPr>
          <w:rFonts w:hint="eastAsia" w:ascii="宋体" w:hAnsi="宋体" w:cs="宋体"/>
          <w:bCs/>
        </w:rPr>
        <w:t xml:space="preserve">（北京时间）前递交投标文件。  </w:t>
      </w:r>
    </w:p>
    <w:p>
      <w:pPr>
        <w:pStyle w:val="4"/>
        <w:spacing w:line="240" w:lineRule="auto"/>
        <w:rPr>
          <w:rFonts w:hint="eastAsia" w:ascii="宋体" w:hAnsi="宋体" w:eastAsia="宋体" w:cs="宋体"/>
          <w:b w:val="0"/>
          <w:sz w:val="28"/>
          <w:szCs w:val="28"/>
        </w:rPr>
      </w:pPr>
      <w:bookmarkStart w:id="0" w:name="_Toc28359079"/>
      <w:bookmarkStart w:id="1" w:name="_Toc28359002"/>
      <w:bookmarkStart w:id="2" w:name="_Toc35393790"/>
      <w:bookmarkStart w:id="3" w:name="_Toc35393621"/>
      <w:bookmarkStart w:id="4" w:name="_Hlk24379207"/>
      <w:r>
        <w:rPr>
          <w:rFonts w:hint="eastAsia" w:ascii="宋体" w:hAnsi="宋体" w:eastAsia="宋体" w:cs="宋体"/>
          <w:b w:val="0"/>
          <w:sz w:val="28"/>
          <w:szCs w:val="28"/>
        </w:rPr>
        <w:t>一、项目基本情况</w:t>
      </w:r>
      <w:bookmarkEnd w:id="0"/>
      <w:bookmarkEnd w:id="1"/>
      <w:bookmarkEnd w:id="2"/>
      <w:bookmarkEnd w:id="3"/>
    </w:p>
    <w:bookmarkEnd w:id="4"/>
    <w:p>
      <w:pPr>
        <w:pStyle w:val="5"/>
        <w:shd w:val="clear" w:color="auto" w:fill="FFFFFF"/>
        <w:spacing w:before="0" w:beforeAutospacing="0" w:after="0" w:afterAutospacing="0" w:line="240" w:lineRule="auto"/>
        <w:ind w:firstLine="480"/>
        <w:jc w:val="both"/>
        <w:rPr>
          <w:rFonts w:hint="eastAsia"/>
          <w:color w:val="222222"/>
          <w:sz w:val="21"/>
          <w:szCs w:val="21"/>
        </w:rPr>
      </w:pPr>
      <w:bookmarkStart w:id="5" w:name="_Toc28359080"/>
      <w:bookmarkStart w:id="6" w:name="_Toc35393791"/>
      <w:bookmarkStart w:id="7" w:name="_Toc28359003"/>
      <w:bookmarkStart w:id="8" w:name="_Toc35393622"/>
      <w:r>
        <w:rPr>
          <w:rFonts w:hint="eastAsia"/>
          <w:color w:val="222222"/>
          <w:sz w:val="21"/>
          <w:szCs w:val="21"/>
          <w:shd w:val="clear" w:color="auto" w:fill="FFFFFF"/>
        </w:rPr>
        <w:t>项目编号：0692-2431YD067472</w:t>
      </w:r>
    </w:p>
    <w:p>
      <w:pPr>
        <w:pStyle w:val="5"/>
        <w:shd w:val="clear" w:color="auto" w:fill="FFFFFF"/>
        <w:spacing w:before="0" w:beforeAutospacing="0" w:after="0" w:afterAutospacing="0" w:line="240" w:lineRule="auto"/>
        <w:ind w:firstLine="480"/>
        <w:jc w:val="both"/>
        <w:rPr>
          <w:rFonts w:hint="eastAsia" w:eastAsia="宋体"/>
          <w:color w:val="222222"/>
          <w:sz w:val="21"/>
          <w:szCs w:val="21"/>
          <w:lang w:eastAsia="zh-CN"/>
        </w:rPr>
      </w:pPr>
      <w:r>
        <w:rPr>
          <w:rFonts w:hint="eastAsia"/>
          <w:color w:val="222222"/>
          <w:sz w:val="21"/>
          <w:szCs w:val="21"/>
          <w:shd w:val="clear" w:color="auto" w:fill="FFFFFF"/>
        </w:rPr>
        <w:t>项目名称：</w:t>
      </w:r>
      <w:r>
        <w:rPr>
          <w:rFonts w:hint="eastAsia"/>
          <w:color w:val="222222"/>
          <w:sz w:val="21"/>
          <w:szCs w:val="21"/>
          <w:shd w:val="clear" w:color="auto" w:fill="FFFFFF"/>
          <w:lang w:eastAsia="zh-CN"/>
        </w:rPr>
        <w:t>汕头海关技术中心采购2025年海关仪器设备购置及能力保障专项等13台仪器设备项目</w:t>
      </w:r>
    </w:p>
    <w:p>
      <w:pPr>
        <w:pStyle w:val="5"/>
        <w:shd w:val="clear" w:color="auto" w:fill="FFFFFF"/>
        <w:spacing w:before="0" w:beforeAutospacing="0" w:after="0" w:afterAutospacing="0" w:line="240" w:lineRule="auto"/>
        <w:ind w:firstLine="480"/>
        <w:jc w:val="both"/>
        <w:rPr>
          <w:rFonts w:hint="eastAsia"/>
          <w:color w:val="222222"/>
          <w:sz w:val="21"/>
          <w:szCs w:val="21"/>
        </w:rPr>
      </w:pPr>
      <w:r>
        <w:rPr>
          <w:rFonts w:hint="eastAsia"/>
          <w:color w:val="222222"/>
          <w:sz w:val="21"/>
          <w:szCs w:val="21"/>
          <w:shd w:val="clear" w:color="auto" w:fill="FFFFFF"/>
        </w:rPr>
        <w:t>采购方式：公开招标</w:t>
      </w:r>
    </w:p>
    <w:p>
      <w:pPr>
        <w:pStyle w:val="5"/>
        <w:shd w:val="clear" w:color="auto" w:fill="FFFFFF"/>
        <w:spacing w:before="0" w:beforeAutospacing="0" w:after="0" w:afterAutospacing="0" w:line="240" w:lineRule="auto"/>
        <w:ind w:firstLine="480"/>
        <w:jc w:val="both"/>
        <w:rPr>
          <w:rFonts w:hint="eastAsia"/>
          <w:color w:val="222222"/>
          <w:sz w:val="21"/>
          <w:szCs w:val="21"/>
        </w:rPr>
      </w:pPr>
      <w:r>
        <w:rPr>
          <w:rFonts w:hint="eastAsia"/>
          <w:color w:val="222222"/>
          <w:sz w:val="21"/>
          <w:szCs w:val="21"/>
          <w:shd w:val="clear" w:color="auto" w:fill="FFFFFF"/>
        </w:rPr>
        <w:t>预算金额：1,534,000.00元</w:t>
      </w:r>
    </w:p>
    <w:p>
      <w:pPr>
        <w:pStyle w:val="5"/>
        <w:shd w:val="clear" w:color="auto" w:fill="FFFFFF"/>
        <w:spacing w:before="0" w:beforeAutospacing="0" w:after="0" w:afterAutospacing="0" w:line="240" w:lineRule="auto"/>
        <w:ind w:firstLine="480"/>
        <w:jc w:val="both"/>
        <w:rPr>
          <w:rFonts w:hint="eastAsia"/>
          <w:color w:val="222222"/>
          <w:sz w:val="21"/>
          <w:szCs w:val="21"/>
        </w:rPr>
      </w:pPr>
      <w:r>
        <w:rPr>
          <w:rFonts w:hint="eastAsia"/>
          <w:color w:val="222222"/>
          <w:sz w:val="21"/>
          <w:szCs w:val="21"/>
          <w:shd w:val="clear" w:color="auto" w:fill="FFFFFF"/>
        </w:rPr>
        <w:t>采购需求：</w:t>
      </w:r>
    </w:p>
    <w:p>
      <w:pPr>
        <w:pStyle w:val="5"/>
        <w:spacing w:before="0" w:beforeAutospacing="0" w:after="0" w:afterAutospacing="0" w:line="240" w:lineRule="auto"/>
        <w:ind w:firstLine="480"/>
        <w:jc w:val="both"/>
        <w:rPr>
          <w:rFonts w:hint="eastAsia"/>
          <w:color w:val="222222"/>
          <w:sz w:val="21"/>
          <w:szCs w:val="21"/>
          <w:shd w:val="clear" w:color="auto" w:fill="FFFFFF"/>
        </w:rPr>
      </w:pPr>
      <w:r>
        <w:rPr>
          <w:rFonts w:hint="eastAsia"/>
          <w:color w:val="222222"/>
          <w:sz w:val="21"/>
          <w:szCs w:val="21"/>
          <w:shd w:val="clear" w:color="auto" w:fill="FFFFFF"/>
        </w:rPr>
        <w:t>采购包1(普通设备类):</w:t>
      </w:r>
    </w:p>
    <w:p>
      <w:pPr>
        <w:pStyle w:val="5"/>
        <w:spacing w:before="0" w:beforeAutospacing="0" w:after="0" w:afterAutospacing="0" w:line="240" w:lineRule="auto"/>
        <w:ind w:firstLine="480"/>
        <w:jc w:val="both"/>
        <w:rPr>
          <w:rFonts w:hint="eastAsia"/>
          <w:sz w:val="21"/>
          <w:szCs w:val="21"/>
        </w:rPr>
      </w:pPr>
      <w:r>
        <w:rPr>
          <w:rFonts w:hint="eastAsia"/>
          <w:color w:val="222222"/>
          <w:sz w:val="21"/>
          <w:szCs w:val="21"/>
          <w:shd w:val="clear" w:color="auto" w:fill="FFFFFF"/>
        </w:rPr>
        <w:t>采购包1预算金额：1,444,000.00元</w:t>
      </w:r>
    </w:p>
    <w:tbl>
      <w:tblPr>
        <w:tblStyle w:val="7"/>
        <w:tblW w:w="0" w:type="auto"/>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683"/>
        <w:gridCol w:w="1333"/>
        <w:gridCol w:w="1709"/>
        <w:gridCol w:w="915"/>
        <w:gridCol w:w="1334"/>
        <w:gridCol w:w="1305"/>
        <w:gridCol w:w="1267"/>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52" w:hRule="atLeast"/>
          <w:tblHeader/>
        </w:trPr>
        <w:tc>
          <w:tcPr>
            <w:tcW w:w="74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wordWrap w:val="0"/>
              <w:adjustRightInd w:val="0"/>
              <w:snapToGrid w:val="0"/>
              <w:spacing w:line="240" w:lineRule="auto"/>
              <w:jc w:val="center"/>
              <w:rPr>
                <w:rFonts w:hint="eastAsia" w:ascii="宋体" w:hAnsi="宋体" w:cs="宋体"/>
                <w:b/>
                <w:bCs/>
                <w:szCs w:val="21"/>
              </w:rPr>
            </w:pPr>
            <w:r>
              <w:rPr>
                <w:rFonts w:hint="eastAsia" w:ascii="宋体" w:hAnsi="宋体" w:cs="宋体"/>
                <w:b/>
                <w:bCs/>
                <w:szCs w:val="21"/>
                <w:lang w:bidi="ar"/>
              </w:rPr>
              <w:t>品目号</w:t>
            </w:r>
          </w:p>
        </w:tc>
        <w:tc>
          <w:tcPr>
            <w:tcW w:w="156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wordWrap w:val="0"/>
              <w:adjustRightInd w:val="0"/>
              <w:snapToGrid w:val="0"/>
              <w:spacing w:line="240" w:lineRule="auto"/>
              <w:jc w:val="center"/>
              <w:rPr>
                <w:rFonts w:hint="eastAsia" w:ascii="宋体" w:hAnsi="宋体" w:cs="宋体"/>
                <w:b/>
                <w:bCs/>
                <w:szCs w:val="21"/>
              </w:rPr>
            </w:pPr>
            <w:r>
              <w:rPr>
                <w:rFonts w:hint="eastAsia" w:ascii="宋体" w:hAnsi="宋体" w:cs="宋体"/>
                <w:b/>
                <w:bCs/>
                <w:szCs w:val="21"/>
                <w:lang w:bidi="ar"/>
              </w:rPr>
              <w:t>品目名称</w:t>
            </w:r>
          </w:p>
        </w:tc>
        <w:tc>
          <w:tcPr>
            <w:tcW w:w="204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wordWrap w:val="0"/>
              <w:adjustRightInd w:val="0"/>
              <w:snapToGrid w:val="0"/>
              <w:spacing w:line="240" w:lineRule="auto"/>
              <w:jc w:val="center"/>
              <w:rPr>
                <w:rFonts w:hint="eastAsia" w:ascii="宋体" w:hAnsi="宋体" w:cs="宋体"/>
                <w:b/>
                <w:bCs/>
                <w:szCs w:val="21"/>
              </w:rPr>
            </w:pPr>
            <w:r>
              <w:rPr>
                <w:rFonts w:hint="eastAsia" w:ascii="宋体" w:hAnsi="宋体" w:cs="宋体"/>
                <w:b/>
                <w:bCs/>
                <w:szCs w:val="21"/>
                <w:lang w:bidi="ar"/>
              </w:rPr>
              <w:t>采购标的</w:t>
            </w:r>
          </w:p>
        </w:tc>
        <w:tc>
          <w:tcPr>
            <w:tcW w:w="98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wordWrap w:val="0"/>
              <w:adjustRightInd w:val="0"/>
              <w:snapToGrid w:val="0"/>
              <w:spacing w:line="240" w:lineRule="auto"/>
              <w:jc w:val="center"/>
              <w:rPr>
                <w:rFonts w:hint="eastAsia" w:ascii="宋体" w:hAnsi="宋体" w:cs="宋体"/>
                <w:b/>
                <w:bCs/>
                <w:szCs w:val="21"/>
              </w:rPr>
            </w:pPr>
            <w:r>
              <w:rPr>
                <w:rFonts w:hint="eastAsia" w:ascii="宋体" w:hAnsi="宋体" w:cs="宋体"/>
                <w:b/>
                <w:bCs/>
                <w:szCs w:val="21"/>
                <w:lang w:bidi="ar"/>
              </w:rPr>
              <w:t>数量（单位）</w:t>
            </w:r>
          </w:p>
        </w:tc>
        <w:tc>
          <w:tcPr>
            <w:tcW w:w="151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wordWrap w:val="0"/>
              <w:adjustRightInd w:val="0"/>
              <w:snapToGrid w:val="0"/>
              <w:spacing w:line="240" w:lineRule="auto"/>
              <w:jc w:val="center"/>
              <w:rPr>
                <w:rFonts w:hint="eastAsia" w:ascii="宋体" w:hAnsi="宋体" w:cs="宋体"/>
                <w:b/>
                <w:bCs/>
                <w:szCs w:val="21"/>
              </w:rPr>
            </w:pPr>
            <w:r>
              <w:rPr>
                <w:rFonts w:hint="eastAsia" w:ascii="宋体" w:hAnsi="宋体" w:cs="宋体"/>
                <w:b/>
                <w:bCs/>
                <w:szCs w:val="21"/>
                <w:lang w:bidi="ar"/>
              </w:rPr>
              <w:t>技术规格、参数及要求</w:t>
            </w:r>
          </w:p>
        </w:tc>
        <w:tc>
          <w:tcPr>
            <w:tcW w:w="133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wordWrap w:val="0"/>
              <w:adjustRightInd w:val="0"/>
              <w:snapToGrid w:val="0"/>
              <w:spacing w:line="240" w:lineRule="auto"/>
              <w:jc w:val="center"/>
              <w:rPr>
                <w:rFonts w:hint="eastAsia" w:ascii="宋体" w:hAnsi="宋体" w:cs="宋体"/>
                <w:b/>
                <w:bCs/>
                <w:szCs w:val="21"/>
              </w:rPr>
            </w:pPr>
            <w:r>
              <w:rPr>
                <w:rFonts w:hint="eastAsia" w:ascii="宋体" w:hAnsi="宋体" w:cs="宋体"/>
                <w:b/>
                <w:bCs/>
                <w:szCs w:val="21"/>
                <w:lang w:bidi="ar"/>
              </w:rPr>
              <w:t>品目预算(元)</w:t>
            </w:r>
          </w:p>
        </w:tc>
        <w:tc>
          <w:tcPr>
            <w:tcW w:w="128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wordWrap w:val="0"/>
              <w:adjustRightInd w:val="0"/>
              <w:snapToGrid w:val="0"/>
              <w:spacing w:line="240" w:lineRule="auto"/>
              <w:jc w:val="center"/>
              <w:rPr>
                <w:rFonts w:hint="eastAsia" w:ascii="宋体" w:hAnsi="宋体" w:cs="宋体"/>
                <w:b/>
                <w:bCs/>
                <w:szCs w:val="21"/>
              </w:rPr>
            </w:pPr>
            <w:r>
              <w:rPr>
                <w:rFonts w:hint="eastAsia" w:ascii="宋体" w:hAnsi="宋体" w:cs="宋体"/>
                <w:b/>
                <w:bCs/>
                <w:szCs w:val="21"/>
                <w:lang w:bidi="ar"/>
              </w:rPr>
              <w:t>最高限价(元)</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57" w:hRule="atLeast"/>
        </w:trPr>
        <w:tc>
          <w:tcPr>
            <w:tcW w:w="74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wordWrap w:val="0"/>
              <w:adjustRightInd w:val="0"/>
              <w:snapToGrid w:val="0"/>
              <w:spacing w:line="240" w:lineRule="auto"/>
              <w:jc w:val="center"/>
              <w:rPr>
                <w:rFonts w:hint="eastAsia" w:ascii="宋体" w:hAnsi="宋体" w:cs="宋体"/>
                <w:szCs w:val="21"/>
              </w:rPr>
            </w:pPr>
            <w:r>
              <w:rPr>
                <w:rFonts w:hint="eastAsia" w:ascii="宋体" w:hAnsi="宋体" w:cs="宋体"/>
                <w:szCs w:val="21"/>
                <w:lang w:bidi="ar"/>
              </w:rPr>
              <w:t>1-1</w:t>
            </w:r>
          </w:p>
        </w:tc>
        <w:tc>
          <w:tcPr>
            <w:tcW w:w="156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wordWrap w:val="0"/>
              <w:adjustRightInd w:val="0"/>
              <w:snapToGrid w:val="0"/>
              <w:spacing w:line="240" w:lineRule="auto"/>
              <w:jc w:val="center"/>
              <w:rPr>
                <w:rFonts w:hint="eastAsia" w:ascii="宋体" w:hAnsi="宋体" w:cs="宋体"/>
                <w:szCs w:val="21"/>
              </w:rPr>
            </w:pPr>
            <w:r>
              <w:rPr>
                <w:rFonts w:hint="eastAsia"/>
              </w:rPr>
              <w:t>其他试验仪器及装置</w:t>
            </w:r>
          </w:p>
        </w:tc>
        <w:tc>
          <w:tcPr>
            <w:tcW w:w="204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wordWrap w:val="0"/>
              <w:adjustRightInd w:val="0"/>
              <w:snapToGrid w:val="0"/>
              <w:spacing w:line="240" w:lineRule="auto"/>
              <w:jc w:val="center"/>
              <w:rPr>
                <w:rFonts w:hint="eastAsia" w:ascii="宋体" w:hAnsi="宋体" w:cs="宋体"/>
                <w:szCs w:val="21"/>
                <w:lang w:bidi="ar"/>
              </w:rPr>
            </w:pPr>
            <w:r>
              <w:rPr>
                <w:rFonts w:hint="eastAsia" w:ascii="宋体" w:hAnsi="宋体" w:cs="宋体"/>
                <w:szCs w:val="21"/>
                <w:lang w:bidi="ar"/>
              </w:rPr>
              <w:t>智能厌氧培养仪</w:t>
            </w:r>
          </w:p>
        </w:tc>
        <w:tc>
          <w:tcPr>
            <w:tcW w:w="98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wordWrap w:val="0"/>
              <w:adjustRightInd w:val="0"/>
              <w:snapToGrid w:val="0"/>
              <w:spacing w:line="240" w:lineRule="auto"/>
              <w:jc w:val="center"/>
              <w:rPr>
                <w:rFonts w:hint="eastAsia" w:ascii="宋体" w:hAnsi="宋体" w:cs="宋体"/>
                <w:szCs w:val="21"/>
              </w:rPr>
            </w:pPr>
            <w:r>
              <w:rPr>
                <w:rFonts w:hint="eastAsia" w:ascii="宋体" w:hAnsi="宋体" w:cs="宋体"/>
                <w:szCs w:val="21"/>
                <w:lang w:bidi="ar"/>
              </w:rPr>
              <w:t>1(台)</w:t>
            </w:r>
          </w:p>
        </w:tc>
        <w:tc>
          <w:tcPr>
            <w:tcW w:w="151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wordWrap w:val="0"/>
              <w:adjustRightInd w:val="0"/>
              <w:snapToGrid w:val="0"/>
              <w:spacing w:line="240" w:lineRule="auto"/>
              <w:jc w:val="center"/>
              <w:rPr>
                <w:rFonts w:hint="eastAsia" w:ascii="宋体" w:hAnsi="宋体" w:cs="宋体"/>
                <w:szCs w:val="21"/>
              </w:rPr>
            </w:pPr>
            <w:r>
              <w:rPr>
                <w:rFonts w:hint="eastAsia" w:ascii="宋体" w:hAnsi="宋体" w:cs="宋体"/>
                <w:szCs w:val="21"/>
                <w:lang w:bidi="ar"/>
              </w:rPr>
              <w:t>详见采购文件</w:t>
            </w:r>
          </w:p>
        </w:tc>
        <w:tc>
          <w:tcPr>
            <w:tcW w:w="133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adjustRightInd w:val="0"/>
              <w:snapToGrid w:val="0"/>
              <w:spacing w:line="240" w:lineRule="auto"/>
              <w:jc w:val="center"/>
              <w:rPr>
                <w:rFonts w:hint="eastAsia" w:ascii="宋体" w:hAnsi="宋体" w:cs="宋体"/>
                <w:szCs w:val="21"/>
              </w:rPr>
            </w:pPr>
            <w:r>
              <w:rPr>
                <w:rFonts w:hint="eastAsia" w:ascii="宋体" w:hAnsi="宋体" w:cs="宋体"/>
              </w:rPr>
              <w:t>180000.00</w:t>
            </w:r>
          </w:p>
        </w:tc>
        <w:tc>
          <w:tcPr>
            <w:tcW w:w="128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adjustRightInd w:val="0"/>
              <w:snapToGrid w:val="0"/>
              <w:spacing w:line="240" w:lineRule="auto"/>
              <w:jc w:val="center"/>
              <w:rPr>
                <w:rFonts w:hint="eastAsia" w:ascii="宋体" w:hAnsi="宋体" w:cs="宋体"/>
                <w:szCs w:val="21"/>
              </w:rPr>
            </w:pPr>
            <w:r>
              <w:rPr>
                <w:rFonts w:hint="eastAsia" w:ascii="宋体" w:hAnsi="宋体" w:cs="宋体"/>
              </w:rPr>
              <w:t>180000.00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48" w:hRule="atLeast"/>
        </w:trPr>
        <w:tc>
          <w:tcPr>
            <w:tcW w:w="74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wordWrap w:val="0"/>
              <w:adjustRightInd w:val="0"/>
              <w:snapToGrid w:val="0"/>
              <w:spacing w:line="240" w:lineRule="auto"/>
              <w:jc w:val="center"/>
              <w:rPr>
                <w:rFonts w:ascii="宋体" w:hAnsi="宋体" w:cs="宋体"/>
                <w:szCs w:val="21"/>
                <w:lang w:bidi="ar"/>
              </w:rPr>
            </w:pPr>
            <w:r>
              <w:rPr>
                <w:rFonts w:hint="eastAsia" w:ascii="宋体" w:hAnsi="宋体" w:cs="宋体"/>
                <w:szCs w:val="21"/>
                <w:lang w:bidi="ar"/>
              </w:rPr>
              <w:t>1-2</w:t>
            </w:r>
          </w:p>
        </w:tc>
        <w:tc>
          <w:tcPr>
            <w:tcW w:w="156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wordWrap w:val="0"/>
              <w:adjustRightInd w:val="0"/>
              <w:snapToGrid w:val="0"/>
              <w:spacing w:line="240" w:lineRule="auto"/>
              <w:jc w:val="center"/>
              <w:rPr>
                <w:rFonts w:hint="eastAsia"/>
              </w:rPr>
            </w:pPr>
            <w:r>
              <w:rPr>
                <w:rFonts w:hint="eastAsia"/>
              </w:rPr>
              <w:t>其他试验仪器及装置</w:t>
            </w:r>
          </w:p>
        </w:tc>
        <w:tc>
          <w:tcPr>
            <w:tcW w:w="204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wordWrap w:val="0"/>
              <w:adjustRightInd w:val="0"/>
              <w:snapToGrid w:val="0"/>
              <w:spacing w:line="240" w:lineRule="auto"/>
              <w:jc w:val="center"/>
              <w:rPr>
                <w:rFonts w:hint="eastAsia" w:ascii="宋体" w:hAnsi="宋体" w:cs="宋体"/>
                <w:szCs w:val="21"/>
                <w:lang w:bidi="ar"/>
              </w:rPr>
            </w:pPr>
            <w:r>
              <w:rPr>
                <w:rFonts w:hint="eastAsia" w:ascii="宋体" w:hAnsi="宋体" w:cs="宋体"/>
                <w:szCs w:val="21"/>
                <w:lang w:bidi="ar"/>
              </w:rPr>
              <w:t>压片机</w:t>
            </w:r>
          </w:p>
        </w:tc>
        <w:tc>
          <w:tcPr>
            <w:tcW w:w="98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wordWrap w:val="0"/>
              <w:adjustRightInd w:val="0"/>
              <w:snapToGrid w:val="0"/>
              <w:spacing w:line="240" w:lineRule="auto"/>
              <w:jc w:val="center"/>
              <w:rPr>
                <w:rFonts w:hint="eastAsia" w:ascii="宋体" w:hAnsi="宋体" w:cs="宋体"/>
                <w:szCs w:val="21"/>
                <w:lang w:bidi="ar"/>
              </w:rPr>
            </w:pPr>
            <w:r>
              <w:rPr>
                <w:rFonts w:hint="eastAsia" w:ascii="宋体" w:hAnsi="宋体" w:cs="宋体"/>
                <w:szCs w:val="21"/>
                <w:lang w:bidi="ar"/>
              </w:rPr>
              <w:t>1(台)</w:t>
            </w:r>
          </w:p>
        </w:tc>
        <w:tc>
          <w:tcPr>
            <w:tcW w:w="151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wordWrap w:val="0"/>
              <w:adjustRightInd w:val="0"/>
              <w:snapToGrid w:val="0"/>
              <w:spacing w:line="240" w:lineRule="auto"/>
              <w:jc w:val="center"/>
              <w:rPr>
                <w:rFonts w:hint="eastAsia" w:ascii="宋体" w:hAnsi="宋体" w:cs="宋体"/>
                <w:szCs w:val="21"/>
                <w:lang w:bidi="ar"/>
              </w:rPr>
            </w:pPr>
            <w:r>
              <w:rPr>
                <w:rFonts w:hint="eastAsia" w:ascii="宋体" w:hAnsi="宋体" w:cs="宋体"/>
                <w:szCs w:val="21"/>
                <w:lang w:bidi="ar"/>
              </w:rPr>
              <w:t>详见采购文件</w:t>
            </w:r>
          </w:p>
        </w:tc>
        <w:tc>
          <w:tcPr>
            <w:tcW w:w="133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adjustRightInd w:val="0"/>
              <w:snapToGrid w:val="0"/>
              <w:spacing w:line="240" w:lineRule="auto"/>
              <w:jc w:val="center"/>
              <w:rPr>
                <w:rFonts w:hint="eastAsia" w:ascii="宋体" w:hAnsi="宋体" w:cs="宋体"/>
                <w:szCs w:val="21"/>
              </w:rPr>
            </w:pPr>
            <w:r>
              <w:rPr>
                <w:rFonts w:hint="eastAsia" w:ascii="宋体" w:hAnsi="宋体" w:cs="宋体"/>
              </w:rPr>
              <w:t>60000.00</w:t>
            </w:r>
          </w:p>
        </w:tc>
        <w:tc>
          <w:tcPr>
            <w:tcW w:w="128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adjustRightInd w:val="0"/>
              <w:snapToGrid w:val="0"/>
              <w:spacing w:line="240" w:lineRule="auto"/>
              <w:jc w:val="center"/>
              <w:rPr>
                <w:rFonts w:hint="eastAsia" w:ascii="宋体" w:hAnsi="宋体" w:cs="宋体"/>
                <w:szCs w:val="21"/>
              </w:rPr>
            </w:pPr>
            <w:r>
              <w:rPr>
                <w:rFonts w:hint="eastAsia" w:ascii="宋体" w:hAnsi="宋体" w:cs="宋体"/>
              </w:rPr>
              <w:t>60000.00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47" w:hRule="atLeast"/>
        </w:trPr>
        <w:tc>
          <w:tcPr>
            <w:tcW w:w="74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wordWrap w:val="0"/>
              <w:adjustRightInd w:val="0"/>
              <w:snapToGrid w:val="0"/>
              <w:spacing w:line="240" w:lineRule="auto"/>
              <w:jc w:val="center"/>
              <w:rPr>
                <w:rFonts w:ascii="宋体" w:hAnsi="宋体" w:cs="宋体"/>
                <w:szCs w:val="21"/>
                <w:lang w:bidi="ar"/>
              </w:rPr>
            </w:pPr>
            <w:r>
              <w:rPr>
                <w:rFonts w:hint="eastAsia" w:ascii="宋体" w:hAnsi="宋体" w:cs="宋体"/>
                <w:szCs w:val="21"/>
                <w:lang w:bidi="ar"/>
              </w:rPr>
              <w:t>1-3</w:t>
            </w:r>
          </w:p>
        </w:tc>
        <w:tc>
          <w:tcPr>
            <w:tcW w:w="156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wordWrap w:val="0"/>
              <w:adjustRightInd w:val="0"/>
              <w:snapToGrid w:val="0"/>
              <w:spacing w:line="240" w:lineRule="auto"/>
              <w:jc w:val="center"/>
              <w:rPr>
                <w:rFonts w:hint="eastAsia"/>
              </w:rPr>
            </w:pPr>
            <w:r>
              <w:rPr>
                <w:rFonts w:hint="eastAsia"/>
              </w:rPr>
              <w:t>其他试验仪器及装置</w:t>
            </w:r>
          </w:p>
        </w:tc>
        <w:tc>
          <w:tcPr>
            <w:tcW w:w="204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wordWrap w:val="0"/>
              <w:adjustRightInd w:val="0"/>
              <w:snapToGrid w:val="0"/>
              <w:spacing w:line="240" w:lineRule="auto"/>
              <w:jc w:val="center"/>
              <w:rPr>
                <w:rFonts w:hint="eastAsia" w:ascii="宋体" w:hAnsi="宋体" w:cs="宋体"/>
                <w:szCs w:val="21"/>
                <w:lang w:bidi="ar"/>
              </w:rPr>
            </w:pPr>
            <w:r>
              <w:rPr>
                <w:rFonts w:hint="eastAsia" w:ascii="宋体" w:hAnsi="宋体" w:cs="宋体"/>
                <w:szCs w:val="21"/>
                <w:lang w:bidi="ar"/>
              </w:rPr>
              <w:t>工业分析仪</w:t>
            </w:r>
          </w:p>
        </w:tc>
        <w:tc>
          <w:tcPr>
            <w:tcW w:w="98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wordWrap w:val="0"/>
              <w:adjustRightInd w:val="0"/>
              <w:snapToGrid w:val="0"/>
              <w:spacing w:line="240" w:lineRule="auto"/>
              <w:jc w:val="center"/>
              <w:rPr>
                <w:rFonts w:hint="eastAsia" w:ascii="宋体" w:hAnsi="宋体" w:cs="宋体"/>
                <w:szCs w:val="21"/>
                <w:lang w:bidi="ar"/>
              </w:rPr>
            </w:pPr>
            <w:r>
              <w:rPr>
                <w:rFonts w:hint="eastAsia" w:ascii="宋体" w:hAnsi="宋体" w:cs="宋体"/>
                <w:szCs w:val="21"/>
                <w:lang w:bidi="ar"/>
              </w:rPr>
              <w:t>1(台)</w:t>
            </w:r>
          </w:p>
        </w:tc>
        <w:tc>
          <w:tcPr>
            <w:tcW w:w="151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wordWrap w:val="0"/>
              <w:adjustRightInd w:val="0"/>
              <w:snapToGrid w:val="0"/>
              <w:spacing w:line="240" w:lineRule="auto"/>
              <w:jc w:val="center"/>
              <w:rPr>
                <w:rFonts w:hint="eastAsia" w:ascii="宋体" w:hAnsi="宋体" w:cs="宋体"/>
                <w:szCs w:val="21"/>
                <w:lang w:bidi="ar"/>
              </w:rPr>
            </w:pPr>
            <w:r>
              <w:rPr>
                <w:rFonts w:hint="eastAsia" w:ascii="宋体" w:hAnsi="宋体" w:cs="宋体"/>
                <w:szCs w:val="21"/>
                <w:lang w:bidi="ar"/>
              </w:rPr>
              <w:t>详见采购文件</w:t>
            </w:r>
          </w:p>
        </w:tc>
        <w:tc>
          <w:tcPr>
            <w:tcW w:w="133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adjustRightInd w:val="0"/>
              <w:snapToGrid w:val="0"/>
              <w:spacing w:line="240" w:lineRule="auto"/>
              <w:jc w:val="center"/>
              <w:rPr>
                <w:rFonts w:hint="eastAsia" w:ascii="宋体" w:hAnsi="宋体" w:cs="宋体"/>
                <w:szCs w:val="21"/>
              </w:rPr>
            </w:pPr>
            <w:r>
              <w:rPr>
                <w:rFonts w:hint="eastAsia" w:ascii="宋体" w:hAnsi="宋体" w:cs="宋体"/>
              </w:rPr>
              <w:t>400000.00</w:t>
            </w:r>
          </w:p>
        </w:tc>
        <w:tc>
          <w:tcPr>
            <w:tcW w:w="128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adjustRightInd w:val="0"/>
              <w:snapToGrid w:val="0"/>
              <w:spacing w:line="240" w:lineRule="auto"/>
              <w:jc w:val="center"/>
              <w:rPr>
                <w:rFonts w:hint="eastAsia" w:ascii="宋体" w:hAnsi="宋体" w:cs="宋体"/>
                <w:szCs w:val="21"/>
              </w:rPr>
            </w:pPr>
            <w:r>
              <w:rPr>
                <w:rFonts w:hint="eastAsia" w:ascii="宋体" w:hAnsi="宋体" w:cs="宋体"/>
              </w:rPr>
              <w:t>400000.00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74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wordWrap w:val="0"/>
              <w:adjustRightInd w:val="0"/>
              <w:snapToGrid w:val="0"/>
              <w:spacing w:line="240" w:lineRule="auto"/>
              <w:jc w:val="center"/>
              <w:rPr>
                <w:rFonts w:ascii="宋体" w:hAnsi="宋体" w:cs="宋体"/>
                <w:szCs w:val="21"/>
                <w:lang w:bidi="ar"/>
              </w:rPr>
            </w:pPr>
            <w:r>
              <w:rPr>
                <w:rFonts w:hint="eastAsia" w:ascii="宋体" w:hAnsi="宋体" w:cs="宋体"/>
                <w:szCs w:val="21"/>
                <w:lang w:bidi="ar"/>
              </w:rPr>
              <w:t>1-4</w:t>
            </w:r>
          </w:p>
        </w:tc>
        <w:tc>
          <w:tcPr>
            <w:tcW w:w="156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wordWrap w:val="0"/>
              <w:adjustRightInd w:val="0"/>
              <w:snapToGrid w:val="0"/>
              <w:spacing w:line="240" w:lineRule="auto"/>
              <w:jc w:val="center"/>
              <w:rPr>
                <w:rFonts w:hint="eastAsia"/>
              </w:rPr>
            </w:pPr>
            <w:r>
              <w:rPr>
                <w:rFonts w:hint="eastAsia"/>
              </w:rPr>
              <w:t>其他试验仪器及装置</w:t>
            </w:r>
          </w:p>
        </w:tc>
        <w:tc>
          <w:tcPr>
            <w:tcW w:w="204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wordWrap w:val="0"/>
              <w:adjustRightInd w:val="0"/>
              <w:snapToGrid w:val="0"/>
              <w:spacing w:line="240" w:lineRule="auto"/>
              <w:jc w:val="center"/>
              <w:rPr>
                <w:rFonts w:hint="eastAsia" w:ascii="宋体" w:hAnsi="宋体" w:cs="宋体"/>
                <w:szCs w:val="21"/>
                <w:lang w:bidi="ar"/>
              </w:rPr>
            </w:pPr>
            <w:r>
              <w:rPr>
                <w:rFonts w:hint="eastAsia" w:ascii="宋体" w:hAnsi="宋体" w:cs="宋体"/>
                <w:szCs w:val="21"/>
                <w:lang w:bidi="ar"/>
              </w:rPr>
              <w:t>液氮罐</w:t>
            </w:r>
          </w:p>
        </w:tc>
        <w:tc>
          <w:tcPr>
            <w:tcW w:w="98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wordWrap w:val="0"/>
              <w:adjustRightInd w:val="0"/>
              <w:snapToGrid w:val="0"/>
              <w:spacing w:line="240" w:lineRule="auto"/>
              <w:jc w:val="center"/>
              <w:rPr>
                <w:rFonts w:hint="eastAsia" w:ascii="宋体" w:hAnsi="宋体" w:cs="宋体"/>
                <w:szCs w:val="21"/>
                <w:lang w:bidi="ar"/>
              </w:rPr>
            </w:pPr>
            <w:r>
              <w:rPr>
                <w:rFonts w:hint="eastAsia" w:ascii="宋体" w:hAnsi="宋体" w:cs="宋体"/>
                <w:szCs w:val="21"/>
                <w:lang w:bidi="ar"/>
              </w:rPr>
              <w:t>1(台)</w:t>
            </w:r>
          </w:p>
        </w:tc>
        <w:tc>
          <w:tcPr>
            <w:tcW w:w="151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wordWrap w:val="0"/>
              <w:adjustRightInd w:val="0"/>
              <w:snapToGrid w:val="0"/>
              <w:spacing w:line="240" w:lineRule="auto"/>
              <w:jc w:val="center"/>
              <w:rPr>
                <w:rFonts w:hint="eastAsia" w:ascii="宋体" w:hAnsi="宋体" w:cs="宋体"/>
                <w:szCs w:val="21"/>
                <w:lang w:bidi="ar"/>
              </w:rPr>
            </w:pPr>
            <w:r>
              <w:rPr>
                <w:rFonts w:hint="eastAsia" w:ascii="宋体" w:hAnsi="宋体" w:cs="宋体"/>
                <w:szCs w:val="21"/>
                <w:lang w:bidi="ar"/>
              </w:rPr>
              <w:t>详见采购文件</w:t>
            </w:r>
          </w:p>
        </w:tc>
        <w:tc>
          <w:tcPr>
            <w:tcW w:w="133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adjustRightInd w:val="0"/>
              <w:snapToGrid w:val="0"/>
              <w:spacing w:line="240" w:lineRule="auto"/>
              <w:jc w:val="center"/>
              <w:rPr>
                <w:rFonts w:hint="eastAsia" w:ascii="宋体" w:hAnsi="宋体" w:cs="宋体"/>
                <w:szCs w:val="21"/>
              </w:rPr>
            </w:pPr>
            <w:r>
              <w:rPr>
                <w:rFonts w:hint="eastAsia" w:ascii="宋体" w:hAnsi="宋体" w:cs="宋体"/>
              </w:rPr>
              <w:t>14000.00</w:t>
            </w:r>
          </w:p>
        </w:tc>
        <w:tc>
          <w:tcPr>
            <w:tcW w:w="128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adjustRightInd w:val="0"/>
              <w:snapToGrid w:val="0"/>
              <w:spacing w:line="240" w:lineRule="auto"/>
              <w:jc w:val="center"/>
              <w:rPr>
                <w:rFonts w:hint="eastAsia" w:ascii="宋体" w:hAnsi="宋体" w:cs="宋体"/>
                <w:szCs w:val="21"/>
              </w:rPr>
            </w:pPr>
            <w:r>
              <w:rPr>
                <w:rFonts w:hint="eastAsia" w:ascii="宋体" w:hAnsi="宋体" w:cs="宋体"/>
              </w:rPr>
              <w:t>14000.00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74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wordWrap w:val="0"/>
              <w:adjustRightInd w:val="0"/>
              <w:snapToGrid w:val="0"/>
              <w:spacing w:line="240" w:lineRule="auto"/>
              <w:jc w:val="center"/>
              <w:rPr>
                <w:rFonts w:ascii="宋体" w:hAnsi="宋体" w:cs="宋体"/>
                <w:szCs w:val="21"/>
                <w:lang w:bidi="ar"/>
              </w:rPr>
            </w:pPr>
            <w:r>
              <w:rPr>
                <w:rFonts w:hint="eastAsia" w:ascii="宋体" w:hAnsi="宋体" w:cs="宋体"/>
                <w:szCs w:val="21"/>
                <w:lang w:bidi="ar"/>
              </w:rPr>
              <w:t>1-5</w:t>
            </w:r>
          </w:p>
        </w:tc>
        <w:tc>
          <w:tcPr>
            <w:tcW w:w="156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wordWrap w:val="0"/>
              <w:adjustRightInd w:val="0"/>
              <w:snapToGrid w:val="0"/>
              <w:spacing w:line="240" w:lineRule="auto"/>
              <w:jc w:val="center"/>
              <w:rPr>
                <w:rFonts w:hint="eastAsia"/>
              </w:rPr>
            </w:pPr>
            <w:r>
              <w:rPr>
                <w:rFonts w:hint="eastAsia"/>
              </w:rPr>
              <w:t>其他试验仪器及装置</w:t>
            </w:r>
          </w:p>
        </w:tc>
        <w:tc>
          <w:tcPr>
            <w:tcW w:w="204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wordWrap w:val="0"/>
              <w:adjustRightInd w:val="0"/>
              <w:snapToGrid w:val="0"/>
              <w:spacing w:line="240" w:lineRule="auto"/>
              <w:jc w:val="center"/>
              <w:rPr>
                <w:rFonts w:hint="eastAsia" w:ascii="宋体" w:hAnsi="宋体" w:cs="宋体"/>
                <w:szCs w:val="21"/>
                <w:lang w:bidi="ar"/>
              </w:rPr>
            </w:pPr>
            <w:r>
              <w:rPr>
                <w:rFonts w:hint="eastAsia" w:ascii="宋体" w:hAnsi="宋体" w:cs="宋体"/>
                <w:szCs w:val="21"/>
                <w:lang w:bidi="ar"/>
              </w:rPr>
              <w:t>电热恒温鼓风干燥箱</w:t>
            </w:r>
          </w:p>
        </w:tc>
        <w:tc>
          <w:tcPr>
            <w:tcW w:w="98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wordWrap w:val="0"/>
              <w:adjustRightInd w:val="0"/>
              <w:snapToGrid w:val="0"/>
              <w:spacing w:line="240" w:lineRule="auto"/>
              <w:jc w:val="center"/>
              <w:rPr>
                <w:rFonts w:hint="eastAsia" w:ascii="宋体" w:hAnsi="宋体" w:cs="宋体"/>
                <w:szCs w:val="21"/>
                <w:lang w:bidi="ar"/>
              </w:rPr>
            </w:pPr>
            <w:r>
              <w:rPr>
                <w:rFonts w:hint="eastAsia" w:ascii="宋体" w:hAnsi="宋体" w:cs="宋体"/>
                <w:szCs w:val="21"/>
                <w:lang w:bidi="ar"/>
              </w:rPr>
              <w:t>1(台)</w:t>
            </w:r>
          </w:p>
        </w:tc>
        <w:tc>
          <w:tcPr>
            <w:tcW w:w="151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wordWrap w:val="0"/>
              <w:adjustRightInd w:val="0"/>
              <w:snapToGrid w:val="0"/>
              <w:spacing w:line="240" w:lineRule="auto"/>
              <w:jc w:val="center"/>
              <w:rPr>
                <w:rFonts w:hint="eastAsia" w:ascii="宋体" w:hAnsi="宋体" w:cs="宋体"/>
                <w:szCs w:val="21"/>
                <w:lang w:bidi="ar"/>
              </w:rPr>
            </w:pPr>
            <w:r>
              <w:rPr>
                <w:rFonts w:hint="eastAsia" w:ascii="宋体" w:hAnsi="宋体" w:cs="宋体"/>
                <w:szCs w:val="21"/>
                <w:lang w:bidi="ar"/>
              </w:rPr>
              <w:t>详见采购文件</w:t>
            </w:r>
          </w:p>
        </w:tc>
        <w:tc>
          <w:tcPr>
            <w:tcW w:w="133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adjustRightInd w:val="0"/>
              <w:snapToGrid w:val="0"/>
              <w:spacing w:line="240" w:lineRule="auto"/>
              <w:jc w:val="center"/>
              <w:rPr>
                <w:rFonts w:hint="eastAsia" w:ascii="宋体" w:hAnsi="宋体" w:cs="宋体"/>
                <w:szCs w:val="21"/>
              </w:rPr>
            </w:pPr>
            <w:r>
              <w:rPr>
                <w:rFonts w:hint="eastAsia" w:ascii="宋体" w:hAnsi="宋体" w:cs="宋体"/>
              </w:rPr>
              <w:t>40000.00</w:t>
            </w:r>
          </w:p>
        </w:tc>
        <w:tc>
          <w:tcPr>
            <w:tcW w:w="128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adjustRightInd w:val="0"/>
              <w:snapToGrid w:val="0"/>
              <w:spacing w:line="240" w:lineRule="auto"/>
              <w:jc w:val="center"/>
              <w:rPr>
                <w:rFonts w:hint="eastAsia" w:ascii="宋体" w:hAnsi="宋体" w:cs="宋体"/>
                <w:szCs w:val="21"/>
              </w:rPr>
            </w:pPr>
            <w:r>
              <w:rPr>
                <w:rFonts w:hint="eastAsia" w:ascii="宋体" w:hAnsi="宋体" w:cs="宋体"/>
              </w:rPr>
              <w:t>40000.00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74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wordWrap w:val="0"/>
              <w:adjustRightInd w:val="0"/>
              <w:snapToGrid w:val="0"/>
              <w:spacing w:line="240" w:lineRule="auto"/>
              <w:jc w:val="center"/>
              <w:rPr>
                <w:rFonts w:ascii="宋体" w:hAnsi="宋体" w:cs="宋体"/>
                <w:szCs w:val="21"/>
                <w:lang w:bidi="ar"/>
              </w:rPr>
            </w:pPr>
            <w:r>
              <w:rPr>
                <w:rFonts w:hint="eastAsia" w:ascii="宋体" w:hAnsi="宋体" w:cs="宋体"/>
                <w:szCs w:val="21"/>
                <w:lang w:bidi="ar"/>
              </w:rPr>
              <w:t>1-6</w:t>
            </w:r>
          </w:p>
        </w:tc>
        <w:tc>
          <w:tcPr>
            <w:tcW w:w="156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wordWrap w:val="0"/>
              <w:adjustRightInd w:val="0"/>
              <w:snapToGrid w:val="0"/>
              <w:spacing w:line="240" w:lineRule="auto"/>
              <w:jc w:val="center"/>
              <w:rPr>
                <w:rFonts w:hint="eastAsia"/>
              </w:rPr>
            </w:pPr>
            <w:r>
              <w:rPr>
                <w:rFonts w:hint="eastAsia"/>
              </w:rPr>
              <w:t>其他试验仪器及装置</w:t>
            </w:r>
          </w:p>
        </w:tc>
        <w:tc>
          <w:tcPr>
            <w:tcW w:w="204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wordWrap w:val="0"/>
              <w:adjustRightInd w:val="0"/>
              <w:snapToGrid w:val="0"/>
              <w:spacing w:line="240" w:lineRule="auto"/>
              <w:jc w:val="center"/>
              <w:rPr>
                <w:rFonts w:hint="eastAsia" w:ascii="宋体" w:hAnsi="宋体" w:cs="宋体"/>
                <w:szCs w:val="21"/>
                <w:lang w:bidi="ar"/>
              </w:rPr>
            </w:pPr>
            <w:r>
              <w:rPr>
                <w:rFonts w:hint="eastAsia" w:ascii="宋体" w:hAnsi="宋体" w:cs="宋体"/>
                <w:szCs w:val="21"/>
                <w:lang w:bidi="ar"/>
              </w:rPr>
              <w:t>大容量冷冻离心机</w:t>
            </w:r>
          </w:p>
        </w:tc>
        <w:tc>
          <w:tcPr>
            <w:tcW w:w="98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wordWrap w:val="0"/>
              <w:adjustRightInd w:val="0"/>
              <w:snapToGrid w:val="0"/>
              <w:spacing w:line="240" w:lineRule="auto"/>
              <w:jc w:val="center"/>
              <w:rPr>
                <w:rFonts w:hint="eastAsia" w:ascii="宋体" w:hAnsi="宋体" w:cs="宋体"/>
                <w:szCs w:val="21"/>
                <w:lang w:bidi="ar"/>
              </w:rPr>
            </w:pPr>
            <w:r>
              <w:rPr>
                <w:rFonts w:hint="eastAsia" w:ascii="宋体" w:hAnsi="宋体" w:cs="宋体"/>
                <w:szCs w:val="21"/>
                <w:lang w:bidi="ar"/>
              </w:rPr>
              <w:t>1(台)</w:t>
            </w:r>
          </w:p>
        </w:tc>
        <w:tc>
          <w:tcPr>
            <w:tcW w:w="151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wordWrap w:val="0"/>
              <w:adjustRightInd w:val="0"/>
              <w:snapToGrid w:val="0"/>
              <w:spacing w:line="240" w:lineRule="auto"/>
              <w:jc w:val="center"/>
              <w:rPr>
                <w:rFonts w:hint="eastAsia" w:ascii="宋体" w:hAnsi="宋体" w:cs="宋体"/>
                <w:szCs w:val="21"/>
                <w:lang w:bidi="ar"/>
              </w:rPr>
            </w:pPr>
            <w:r>
              <w:rPr>
                <w:rFonts w:hint="eastAsia" w:ascii="宋体" w:hAnsi="宋体" w:cs="宋体"/>
                <w:szCs w:val="21"/>
                <w:lang w:bidi="ar"/>
              </w:rPr>
              <w:t>详见采购文件</w:t>
            </w:r>
          </w:p>
        </w:tc>
        <w:tc>
          <w:tcPr>
            <w:tcW w:w="133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adjustRightInd w:val="0"/>
              <w:snapToGrid w:val="0"/>
              <w:spacing w:line="240" w:lineRule="auto"/>
              <w:jc w:val="center"/>
              <w:rPr>
                <w:rFonts w:hint="eastAsia" w:ascii="宋体" w:hAnsi="宋体" w:cs="宋体"/>
                <w:szCs w:val="21"/>
              </w:rPr>
            </w:pPr>
            <w:r>
              <w:rPr>
                <w:rFonts w:hint="eastAsia" w:ascii="宋体" w:hAnsi="宋体" w:cs="宋体"/>
              </w:rPr>
              <w:t xml:space="preserve">150000.00 </w:t>
            </w:r>
          </w:p>
        </w:tc>
        <w:tc>
          <w:tcPr>
            <w:tcW w:w="128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adjustRightInd w:val="0"/>
              <w:snapToGrid w:val="0"/>
              <w:spacing w:line="240" w:lineRule="auto"/>
              <w:jc w:val="center"/>
              <w:rPr>
                <w:rFonts w:hint="eastAsia" w:ascii="宋体" w:hAnsi="宋体" w:cs="宋体"/>
                <w:szCs w:val="21"/>
              </w:rPr>
            </w:pPr>
            <w:r>
              <w:rPr>
                <w:rFonts w:hint="eastAsia" w:ascii="宋体" w:hAnsi="宋体" w:cs="宋体"/>
              </w:rPr>
              <w:t xml:space="preserve">150000.00 </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74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wordWrap w:val="0"/>
              <w:adjustRightInd w:val="0"/>
              <w:snapToGrid w:val="0"/>
              <w:spacing w:line="240" w:lineRule="auto"/>
              <w:jc w:val="center"/>
              <w:rPr>
                <w:rFonts w:ascii="宋体" w:hAnsi="宋体" w:cs="宋体"/>
                <w:szCs w:val="21"/>
                <w:lang w:bidi="ar"/>
              </w:rPr>
            </w:pPr>
            <w:r>
              <w:rPr>
                <w:rFonts w:hint="eastAsia" w:ascii="宋体" w:hAnsi="宋体" w:cs="宋体"/>
                <w:szCs w:val="21"/>
                <w:lang w:bidi="ar"/>
              </w:rPr>
              <w:t>1-7</w:t>
            </w:r>
          </w:p>
        </w:tc>
        <w:tc>
          <w:tcPr>
            <w:tcW w:w="156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wordWrap w:val="0"/>
              <w:adjustRightInd w:val="0"/>
              <w:snapToGrid w:val="0"/>
              <w:spacing w:line="240" w:lineRule="auto"/>
              <w:jc w:val="center"/>
              <w:rPr>
                <w:rFonts w:hint="eastAsia"/>
              </w:rPr>
            </w:pPr>
            <w:r>
              <w:rPr>
                <w:rFonts w:hint="eastAsia"/>
              </w:rPr>
              <w:t>其他试验仪器及装置</w:t>
            </w:r>
          </w:p>
        </w:tc>
        <w:tc>
          <w:tcPr>
            <w:tcW w:w="204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wordWrap w:val="0"/>
              <w:adjustRightInd w:val="0"/>
              <w:snapToGrid w:val="0"/>
              <w:spacing w:line="240" w:lineRule="auto"/>
              <w:jc w:val="center"/>
              <w:rPr>
                <w:rFonts w:hint="eastAsia" w:ascii="宋体" w:hAnsi="宋体" w:cs="宋体"/>
                <w:szCs w:val="21"/>
                <w:lang w:bidi="ar"/>
              </w:rPr>
            </w:pPr>
            <w:r>
              <w:rPr>
                <w:rFonts w:hint="eastAsia" w:ascii="宋体" w:hAnsi="宋体" w:cs="宋体"/>
                <w:szCs w:val="21"/>
                <w:lang w:bidi="ar"/>
              </w:rPr>
              <w:t>核酸提取仪</w:t>
            </w:r>
          </w:p>
        </w:tc>
        <w:tc>
          <w:tcPr>
            <w:tcW w:w="98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wordWrap w:val="0"/>
              <w:adjustRightInd w:val="0"/>
              <w:snapToGrid w:val="0"/>
              <w:spacing w:line="240" w:lineRule="auto"/>
              <w:jc w:val="center"/>
              <w:rPr>
                <w:rFonts w:hint="eastAsia" w:ascii="宋体" w:hAnsi="宋体" w:cs="宋体"/>
                <w:szCs w:val="21"/>
                <w:lang w:bidi="ar"/>
              </w:rPr>
            </w:pPr>
            <w:r>
              <w:rPr>
                <w:rFonts w:hint="eastAsia" w:ascii="宋体" w:hAnsi="宋体" w:cs="宋体"/>
                <w:szCs w:val="21"/>
                <w:lang w:bidi="ar"/>
              </w:rPr>
              <w:t>1(台)</w:t>
            </w:r>
          </w:p>
        </w:tc>
        <w:tc>
          <w:tcPr>
            <w:tcW w:w="151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wordWrap w:val="0"/>
              <w:adjustRightInd w:val="0"/>
              <w:snapToGrid w:val="0"/>
              <w:spacing w:line="240" w:lineRule="auto"/>
              <w:jc w:val="center"/>
              <w:rPr>
                <w:rFonts w:hint="eastAsia" w:ascii="宋体" w:hAnsi="宋体" w:cs="宋体"/>
                <w:szCs w:val="21"/>
                <w:lang w:bidi="ar"/>
              </w:rPr>
            </w:pPr>
            <w:r>
              <w:rPr>
                <w:rFonts w:hint="eastAsia" w:ascii="宋体" w:hAnsi="宋体" w:cs="宋体"/>
                <w:szCs w:val="21"/>
                <w:lang w:bidi="ar"/>
              </w:rPr>
              <w:t>详见采购文件</w:t>
            </w:r>
          </w:p>
        </w:tc>
        <w:tc>
          <w:tcPr>
            <w:tcW w:w="133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adjustRightInd w:val="0"/>
              <w:snapToGrid w:val="0"/>
              <w:spacing w:line="240" w:lineRule="auto"/>
              <w:jc w:val="center"/>
              <w:rPr>
                <w:rFonts w:hint="eastAsia" w:ascii="宋体" w:hAnsi="宋体" w:cs="宋体"/>
                <w:szCs w:val="21"/>
              </w:rPr>
            </w:pPr>
            <w:r>
              <w:rPr>
                <w:rFonts w:hint="eastAsia" w:ascii="宋体" w:hAnsi="宋体" w:cs="宋体"/>
              </w:rPr>
              <w:t>180000.00</w:t>
            </w:r>
          </w:p>
        </w:tc>
        <w:tc>
          <w:tcPr>
            <w:tcW w:w="128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adjustRightInd w:val="0"/>
              <w:snapToGrid w:val="0"/>
              <w:spacing w:line="240" w:lineRule="auto"/>
              <w:jc w:val="center"/>
              <w:rPr>
                <w:rFonts w:hint="eastAsia" w:ascii="宋体" w:hAnsi="宋体" w:cs="宋体"/>
                <w:szCs w:val="21"/>
              </w:rPr>
            </w:pPr>
            <w:r>
              <w:rPr>
                <w:rFonts w:hint="eastAsia" w:ascii="宋体" w:hAnsi="宋体" w:cs="宋体"/>
              </w:rPr>
              <w:t>180000.00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74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wordWrap w:val="0"/>
              <w:adjustRightInd w:val="0"/>
              <w:snapToGrid w:val="0"/>
              <w:spacing w:line="240" w:lineRule="auto"/>
              <w:jc w:val="center"/>
              <w:rPr>
                <w:rFonts w:ascii="宋体" w:hAnsi="宋体" w:cs="宋体"/>
                <w:szCs w:val="21"/>
                <w:lang w:bidi="ar"/>
              </w:rPr>
            </w:pPr>
            <w:r>
              <w:rPr>
                <w:rFonts w:hint="eastAsia" w:ascii="宋体" w:hAnsi="宋体" w:cs="宋体"/>
                <w:szCs w:val="21"/>
                <w:lang w:bidi="ar"/>
              </w:rPr>
              <w:t>1-8</w:t>
            </w:r>
          </w:p>
        </w:tc>
        <w:tc>
          <w:tcPr>
            <w:tcW w:w="156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wordWrap w:val="0"/>
              <w:adjustRightInd w:val="0"/>
              <w:snapToGrid w:val="0"/>
              <w:spacing w:line="240" w:lineRule="auto"/>
              <w:jc w:val="center"/>
              <w:rPr>
                <w:rFonts w:hint="eastAsia"/>
              </w:rPr>
            </w:pPr>
            <w:r>
              <w:rPr>
                <w:rFonts w:hint="eastAsia"/>
              </w:rPr>
              <w:t>其他试验仪器及装置</w:t>
            </w:r>
          </w:p>
        </w:tc>
        <w:tc>
          <w:tcPr>
            <w:tcW w:w="204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wordWrap w:val="0"/>
              <w:adjustRightInd w:val="0"/>
              <w:snapToGrid w:val="0"/>
              <w:spacing w:line="240" w:lineRule="auto"/>
              <w:jc w:val="center"/>
              <w:rPr>
                <w:rFonts w:hint="eastAsia" w:ascii="宋体" w:hAnsi="宋体" w:cs="宋体"/>
                <w:szCs w:val="21"/>
                <w:lang w:bidi="ar"/>
              </w:rPr>
            </w:pPr>
            <w:r>
              <w:rPr>
                <w:rFonts w:hint="eastAsia" w:ascii="宋体" w:hAnsi="宋体" w:cs="宋体"/>
                <w:szCs w:val="21"/>
                <w:lang w:bidi="ar"/>
              </w:rPr>
              <w:t>培养箱</w:t>
            </w:r>
          </w:p>
        </w:tc>
        <w:tc>
          <w:tcPr>
            <w:tcW w:w="98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wordWrap w:val="0"/>
              <w:adjustRightInd w:val="0"/>
              <w:snapToGrid w:val="0"/>
              <w:spacing w:line="240" w:lineRule="auto"/>
              <w:jc w:val="center"/>
              <w:rPr>
                <w:rFonts w:hint="eastAsia" w:ascii="宋体" w:hAnsi="宋体" w:cs="宋体"/>
                <w:szCs w:val="21"/>
                <w:lang w:bidi="ar"/>
              </w:rPr>
            </w:pPr>
            <w:r>
              <w:rPr>
                <w:rFonts w:hint="eastAsia" w:ascii="宋体" w:hAnsi="宋体" w:cs="宋体"/>
                <w:szCs w:val="21"/>
                <w:lang w:bidi="ar"/>
              </w:rPr>
              <w:t>1(台)</w:t>
            </w:r>
          </w:p>
        </w:tc>
        <w:tc>
          <w:tcPr>
            <w:tcW w:w="151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wordWrap w:val="0"/>
              <w:adjustRightInd w:val="0"/>
              <w:snapToGrid w:val="0"/>
              <w:spacing w:line="240" w:lineRule="auto"/>
              <w:jc w:val="center"/>
              <w:rPr>
                <w:rFonts w:hint="eastAsia" w:ascii="宋体" w:hAnsi="宋体" w:cs="宋体"/>
                <w:szCs w:val="21"/>
                <w:lang w:bidi="ar"/>
              </w:rPr>
            </w:pPr>
            <w:r>
              <w:rPr>
                <w:rFonts w:hint="eastAsia" w:ascii="宋体" w:hAnsi="宋体" w:cs="宋体"/>
                <w:szCs w:val="21"/>
                <w:lang w:bidi="ar"/>
              </w:rPr>
              <w:t>详见采购文件</w:t>
            </w:r>
          </w:p>
        </w:tc>
        <w:tc>
          <w:tcPr>
            <w:tcW w:w="133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adjustRightInd w:val="0"/>
              <w:snapToGrid w:val="0"/>
              <w:spacing w:line="240" w:lineRule="auto"/>
              <w:jc w:val="center"/>
              <w:rPr>
                <w:rFonts w:hint="eastAsia" w:ascii="宋体" w:hAnsi="宋体" w:cs="宋体"/>
                <w:szCs w:val="21"/>
              </w:rPr>
            </w:pPr>
            <w:r>
              <w:rPr>
                <w:rFonts w:hint="eastAsia" w:ascii="宋体" w:hAnsi="宋体" w:cs="宋体"/>
              </w:rPr>
              <w:t>30000.00</w:t>
            </w:r>
          </w:p>
        </w:tc>
        <w:tc>
          <w:tcPr>
            <w:tcW w:w="128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adjustRightInd w:val="0"/>
              <w:snapToGrid w:val="0"/>
              <w:spacing w:line="240" w:lineRule="auto"/>
              <w:jc w:val="center"/>
              <w:rPr>
                <w:rFonts w:hint="eastAsia" w:ascii="宋体" w:hAnsi="宋体" w:cs="宋体"/>
                <w:szCs w:val="21"/>
              </w:rPr>
            </w:pPr>
            <w:r>
              <w:rPr>
                <w:rFonts w:hint="eastAsia" w:ascii="宋体" w:hAnsi="宋体" w:cs="宋体"/>
              </w:rPr>
              <w:t>30000.00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74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wordWrap w:val="0"/>
              <w:adjustRightInd w:val="0"/>
              <w:snapToGrid w:val="0"/>
              <w:spacing w:line="240" w:lineRule="auto"/>
              <w:jc w:val="center"/>
              <w:rPr>
                <w:rFonts w:ascii="宋体" w:hAnsi="宋体" w:cs="宋体"/>
                <w:szCs w:val="21"/>
                <w:lang w:bidi="ar"/>
              </w:rPr>
            </w:pPr>
            <w:r>
              <w:rPr>
                <w:rFonts w:hint="eastAsia" w:ascii="宋体" w:hAnsi="宋体" w:cs="宋体"/>
                <w:szCs w:val="21"/>
                <w:lang w:bidi="ar"/>
              </w:rPr>
              <w:t>1-9</w:t>
            </w:r>
          </w:p>
        </w:tc>
        <w:tc>
          <w:tcPr>
            <w:tcW w:w="156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wordWrap w:val="0"/>
              <w:adjustRightInd w:val="0"/>
              <w:snapToGrid w:val="0"/>
              <w:spacing w:line="240" w:lineRule="auto"/>
              <w:jc w:val="center"/>
              <w:rPr>
                <w:rFonts w:hint="eastAsia"/>
              </w:rPr>
            </w:pPr>
            <w:r>
              <w:rPr>
                <w:rFonts w:hint="eastAsia"/>
              </w:rPr>
              <w:t>其他试验仪器及装置</w:t>
            </w:r>
          </w:p>
        </w:tc>
        <w:tc>
          <w:tcPr>
            <w:tcW w:w="204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wordWrap w:val="0"/>
              <w:adjustRightInd w:val="0"/>
              <w:snapToGrid w:val="0"/>
              <w:spacing w:line="240" w:lineRule="auto"/>
              <w:jc w:val="center"/>
              <w:rPr>
                <w:rFonts w:hint="eastAsia" w:ascii="宋体" w:hAnsi="宋体" w:cs="宋体"/>
                <w:szCs w:val="21"/>
                <w:lang w:bidi="ar"/>
              </w:rPr>
            </w:pPr>
            <w:r>
              <w:rPr>
                <w:rFonts w:hint="eastAsia" w:ascii="宋体" w:hAnsi="宋体" w:cs="宋体"/>
                <w:szCs w:val="21"/>
                <w:lang w:bidi="ar"/>
              </w:rPr>
              <w:t>量热仪</w:t>
            </w:r>
          </w:p>
        </w:tc>
        <w:tc>
          <w:tcPr>
            <w:tcW w:w="98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wordWrap w:val="0"/>
              <w:adjustRightInd w:val="0"/>
              <w:snapToGrid w:val="0"/>
              <w:spacing w:line="240" w:lineRule="auto"/>
              <w:jc w:val="center"/>
              <w:rPr>
                <w:rFonts w:hint="eastAsia" w:ascii="宋体" w:hAnsi="宋体" w:cs="宋体"/>
                <w:szCs w:val="21"/>
                <w:lang w:bidi="ar"/>
              </w:rPr>
            </w:pPr>
            <w:r>
              <w:rPr>
                <w:rFonts w:hint="eastAsia" w:ascii="宋体" w:hAnsi="宋体" w:cs="宋体"/>
                <w:szCs w:val="21"/>
                <w:lang w:bidi="ar"/>
              </w:rPr>
              <w:t>1(台)</w:t>
            </w:r>
          </w:p>
        </w:tc>
        <w:tc>
          <w:tcPr>
            <w:tcW w:w="151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wordWrap w:val="0"/>
              <w:adjustRightInd w:val="0"/>
              <w:snapToGrid w:val="0"/>
              <w:spacing w:line="240" w:lineRule="auto"/>
              <w:jc w:val="center"/>
              <w:rPr>
                <w:rFonts w:hint="eastAsia" w:ascii="宋体" w:hAnsi="宋体" w:cs="宋体"/>
                <w:szCs w:val="21"/>
                <w:lang w:bidi="ar"/>
              </w:rPr>
            </w:pPr>
            <w:r>
              <w:rPr>
                <w:rFonts w:hint="eastAsia" w:ascii="宋体" w:hAnsi="宋体" w:cs="宋体"/>
                <w:szCs w:val="21"/>
                <w:lang w:bidi="ar"/>
              </w:rPr>
              <w:t>详见采购文件</w:t>
            </w:r>
          </w:p>
        </w:tc>
        <w:tc>
          <w:tcPr>
            <w:tcW w:w="133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adjustRightInd w:val="0"/>
              <w:snapToGrid w:val="0"/>
              <w:spacing w:line="240" w:lineRule="auto"/>
              <w:jc w:val="center"/>
              <w:rPr>
                <w:rFonts w:hint="eastAsia" w:ascii="宋体" w:hAnsi="宋体" w:cs="宋体"/>
                <w:szCs w:val="21"/>
              </w:rPr>
            </w:pPr>
            <w:r>
              <w:rPr>
                <w:rFonts w:hint="eastAsia" w:ascii="宋体" w:hAnsi="宋体" w:cs="宋体"/>
              </w:rPr>
              <w:t>300000.00</w:t>
            </w:r>
          </w:p>
        </w:tc>
        <w:tc>
          <w:tcPr>
            <w:tcW w:w="128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adjustRightInd w:val="0"/>
              <w:snapToGrid w:val="0"/>
              <w:spacing w:line="240" w:lineRule="auto"/>
              <w:jc w:val="center"/>
              <w:rPr>
                <w:rFonts w:hint="eastAsia" w:ascii="宋体" w:hAnsi="宋体" w:cs="宋体"/>
                <w:szCs w:val="21"/>
              </w:rPr>
            </w:pPr>
            <w:r>
              <w:rPr>
                <w:rFonts w:hint="eastAsia" w:ascii="宋体" w:hAnsi="宋体" w:cs="宋体"/>
              </w:rPr>
              <w:t>300000.00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74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wordWrap w:val="0"/>
              <w:adjustRightInd w:val="0"/>
              <w:snapToGrid w:val="0"/>
              <w:spacing w:line="240" w:lineRule="auto"/>
              <w:jc w:val="center"/>
              <w:rPr>
                <w:rFonts w:ascii="宋体" w:hAnsi="宋体" w:cs="宋体"/>
                <w:szCs w:val="21"/>
                <w:lang w:bidi="ar"/>
              </w:rPr>
            </w:pPr>
            <w:r>
              <w:rPr>
                <w:rFonts w:hint="eastAsia" w:ascii="宋体" w:hAnsi="宋体" w:cs="宋体"/>
                <w:szCs w:val="21"/>
                <w:lang w:bidi="ar"/>
              </w:rPr>
              <w:t>1-10</w:t>
            </w:r>
          </w:p>
        </w:tc>
        <w:tc>
          <w:tcPr>
            <w:tcW w:w="156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wordWrap w:val="0"/>
              <w:adjustRightInd w:val="0"/>
              <w:snapToGrid w:val="0"/>
              <w:spacing w:line="240" w:lineRule="auto"/>
              <w:jc w:val="center"/>
              <w:rPr>
                <w:rFonts w:hint="eastAsia"/>
              </w:rPr>
            </w:pPr>
            <w:r>
              <w:rPr>
                <w:rFonts w:hint="eastAsia"/>
              </w:rPr>
              <w:t>其他试验仪器及装置</w:t>
            </w:r>
          </w:p>
        </w:tc>
        <w:tc>
          <w:tcPr>
            <w:tcW w:w="204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wordWrap w:val="0"/>
              <w:adjustRightInd w:val="0"/>
              <w:snapToGrid w:val="0"/>
              <w:spacing w:line="240" w:lineRule="auto"/>
              <w:jc w:val="center"/>
              <w:rPr>
                <w:rFonts w:hint="eastAsia" w:ascii="宋体" w:hAnsi="宋体" w:cs="宋体"/>
                <w:szCs w:val="21"/>
                <w:lang w:bidi="ar"/>
              </w:rPr>
            </w:pPr>
            <w:r>
              <w:rPr>
                <w:rFonts w:hint="eastAsia" w:ascii="宋体" w:hAnsi="宋体" w:cs="宋体"/>
                <w:szCs w:val="21"/>
                <w:lang w:bidi="ar"/>
              </w:rPr>
              <w:t>恒温恒湿机</w:t>
            </w:r>
          </w:p>
        </w:tc>
        <w:tc>
          <w:tcPr>
            <w:tcW w:w="98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wordWrap w:val="0"/>
              <w:adjustRightInd w:val="0"/>
              <w:snapToGrid w:val="0"/>
              <w:spacing w:line="240" w:lineRule="auto"/>
              <w:jc w:val="center"/>
              <w:rPr>
                <w:rFonts w:hint="eastAsia" w:ascii="宋体" w:hAnsi="宋体" w:cs="宋体"/>
                <w:szCs w:val="21"/>
                <w:lang w:bidi="ar"/>
              </w:rPr>
            </w:pPr>
            <w:r>
              <w:rPr>
                <w:rFonts w:hint="eastAsia" w:ascii="宋体" w:hAnsi="宋体" w:cs="宋体"/>
                <w:szCs w:val="21"/>
                <w:lang w:bidi="ar"/>
              </w:rPr>
              <w:t>1(台)</w:t>
            </w:r>
          </w:p>
        </w:tc>
        <w:tc>
          <w:tcPr>
            <w:tcW w:w="151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wordWrap w:val="0"/>
              <w:adjustRightInd w:val="0"/>
              <w:snapToGrid w:val="0"/>
              <w:spacing w:line="240" w:lineRule="auto"/>
              <w:jc w:val="center"/>
              <w:rPr>
                <w:rFonts w:hint="eastAsia" w:ascii="宋体" w:hAnsi="宋体" w:cs="宋体"/>
                <w:szCs w:val="21"/>
                <w:lang w:bidi="ar"/>
              </w:rPr>
            </w:pPr>
            <w:r>
              <w:rPr>
                <w:rFonts w:hint="eastAsia" w:ascii="宋体" w:hAnsi="宋体" w:cs="宋体"/>
                <w:szCs w:val="21"/>
                <w:lang w:bidi="ar"/>
              </w:rPr>
              <w:t>详见采购文件</w:t>
            </w:r>
          </w:p>
        </w:tc>
        <w:tc>
          <w:tcPr>
            <w:tcW w:w="133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adjustRightInd w:val="0"/>
              <w:snapToGrid w:val="0"/>
              <w:spacing w:line="240" w:lineRule="auto"/>
              <w:jc w:val="center"/>
              <w:rPr>
                <w:rFonts w:hint="eastAsia" w:ascii="宋体" w:hAnsi="宋体" w:cs="宋体"/>
                <w:szCs w:val="21"/>
              </w:rPr>
            </w:pPr>
            <w:r>
              <w:rPr>
                <w:rFonts w:hint="eastAsia" w:ascii="宋体" w:hAnsi="宋体" w:cs="宋体"/>
              </w:rPr>
              <w:t>90000.00</w:t>
            </w:r>
          </w:p>
        </w:tc>
        <w:tc>
          <w:tcPr>
            <w:tcW w:w="128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adjustRightInd w:val="0"/>
              <w:snapToGrid w:val="0"/>
              <w:spacing w:line="240" w:lineRule="auto"/>
              <w:jc w:val="center"/>
              <w:rPr>
                <w:rFonts w:hint="eastAsia" w:ascii="宋体" w:hAnsi="宋体" w:cs="宋体"/>
                <w:szCs w:val="21"/>
              </w:rPr>
            </w:pPr>
            <w:r>
              <w:rPr>
                <w:rFonts w:hint="eastAsia" w:ascii="宋体" w:hAnsi="宋体" w:cs="宋体"/>
              </w:rPr>
              <w:t>90000.00</w:t>
            </w:r>
          </w:p>
        </w:tc>
      </w:tr>
    </w:tbl>
    <w:p>
      <w:pPr>
        <w:pStyle w:val="5"/>
        <w:spacing w:before="0" w:beforeAutospacing="0" w:after="0" w:afterAutospacing="0" w:line="240" w:lineRule="auto"/>
        <w:ind w:firstLine="630"/>
        <w:jc w:val="both"/>
        <w:rPr>
          <w:rFonts w:hint="eastAsia"/>
          <w:sz w:val="21"/>
          <w:szCs w:val="21"/>
        </w:rPr>
      </w:pPr>
      <w:r>
        <w:rPr>
          <w:rFonts w:hint="eastAsia"/>
          <w:color w:val="222222"/>
          <w:sz w:val="21"/>
          <w:szCs w:val="21"/>
          <w:shd w:val="clear" w:color="auto" w:fill="FFFFFF"/>
        </w:rPr>
        <w:t>本采购包不接受联合体投标</w:t>
      </w:r>
    </w:p>
    <w:p>
      <w:pPr>
        <w:pStyle w:val="5"/>
        <w:spacing w:before="0" w:beforeAutospacing="0" w:after="0" w:afterAutospacing="0" w:line="240" w:lineRule="auto"/>
        <w:ind w:firstLine="630"/>
        <w:jc w:val="both"/>
        <w:rPr>
          <w:rFonts w:hint="eastAsia"/>
          <w:color w:val="222222"/>
          <w:sz w:val="21"/>
          <w:szCs w:val="21"/>
          <w:shd w:val="clear" w:color="auto" w:fill="FFFFFF"/>
        </w:rPr>
      </w:pPr>
      <w:r>
        <w:rPr>
          <w:rFonts w:hint="eastAsia"/>
          <w:color w:val="222222"/>
          <w:sz w:val="21"/>
          <w:szCs w:val="21"/>
          <w:shd w:val="clear" w:color="auto" w:fill="FFFFFF"/>
        </w:rPr>
        <w:t>合同履行期限：自合同签订之日起至保修期结束止。</w:t>
      </w:r>
    </w:p>
    <w:p>
      <w:pPr>
        <w:pStyle w:val="5"/>
        <w:spacing w:before="0" w:beforeAutospacing="0" w:after="0" w:afterAutospacing="0" w:line="240" w:lineRule="auto"/>
        <w:ind w:firstLine="630"/>
        <w:jc w:val="both"/>
        <w:rPr>
          <w:rFonts w:hint="eastAsia"/>
          <w:color w:val="222222"/>
          <w:sz w:val="21"/>
          <w:szCs w:val="21"/>
          <w:shd w:val="clear" w:color="auto" w:fill="FFFFFF"/>
        </w:rPr>
      </w:pPr>
    </w:p>
    <w:p>
      <w:pPr>
        <w:pStyle w:val="5"/>
        <w:spacing w:before="0" w:beforeAutospacing="0" w:after="0" w:afterAutospacing="0" w:line="240" w:lineRule="auto"/>
        <w:ind w:firstLine="480"/>
        <w:jc w:val="both"/>
        <w:rPr>
          <w:rFonts w:hint="eastAsia"/>
          <w:color w:val="222222"/>
          <w:sz w:val="21"/>
          <w:szCs w:val="21"/>
          <w:shd w:val="clear" w:color="auto" w:fill="FFFFFF"/>
        </w:rPr>
      </w:pPr>
      <w:r>
        <w:rPr>
          <w:rFonts w:hint="eastAsia"/>
          <w:color w:val="222222"/>
          <w:sz w:val="21"/>
          <w:szCs w:val="21"/>
          <w:shd w:val="clear" w:color="auto" w:fill="FFFFFF"/>
        </w:rPr>
        <w:t>采购包2(医疗设备类):</w:t>
      </w:r>
    </w:p>
    <w:p>
      <w:pPr>
        <w:pStyle w:val="5"/>
        <w:spacing w:before="0" w:beforeAutospacing="0" w:after="0" w:afterAutospacing="0" w:line="240" w:lineRule="auto"/>
        <w:ind w:firstLine="480"/>
        <w:jc w:val="both"/>
        <w:rPr>
          <w:rFonts w:hint="eastAsia"/>
          <w:sz w:val="21"/>
          <w:szCs w:val="21"/>
        </w:rPr>
      </w:pPr>
      <w:r>
        <w:rPr>
          <w:rFonts w:hint="eastAsia"/>
          <w:color w:val="222222"/>
          <w:sz w:val="21"/>
          <w:szCs w:val="21"/>
          <w:shd w:val="clear" w:color="auto" w:fill="FFFFFF"/>
        </w:rPr>
        <w:t>采购包2预算金额：90,000.00元</w:t>
      </w:r>
    </w:p>
    <w:tbl>
      <w:tblPr>
        <w:tblStyle w:val="7"/>
        <w:tblW w:w="0" w:type="auto"/>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612"/>
        <w:gridCol w:w="1381"/>
        <w:gridCol w:w="931"/>
        <w:gridCol w:w="1266"/>
        <w:gridCol w:w="1872"/>
        <w:gridCol w:w="1242"/>
        <w:gridCol w:w="1242"/>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23" w:hRule="atLeast"/>
          <w:tblHeader/>
        </w:trPr>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wordWrap w:val="0"/>
              <w:spacing w:line="240" w:lineRule="auto"/>
              <w:jc w:val="center"/>
              <w:rPr>
                <w:rFonts w:hint="eastAsia" w:ascii="宋体" w:hAnsi="宋体" w:cs="宋体"/>
                <w:b/>
                <w:bCs/>
                <w:szCs w:val="21"/>
              </w:rPr>
            </w:pPr>
            <w:r>
              <w:rPr>
                <w:rFonts w:hint="eastAsia" w:ascii="宋体" w:hAnsi="宋体" w:cs="宋体"/>
                <w:b/>
                <w:bCs/>
                <w:szCs w:val="21"/>
                <w:lang w:bidi="ar"/>
              </w:rPr>
              <w:t>品目号</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wordWrap w:val="0"/>
              <w:spacing w:line="240" w:lineRule="auto"/>
              <w:jc w:val="center"/>
              <w:rPr>
                <w:rFonts w:hint="eastAsia" w:ascii="宋体" w:hAnsi="宋体" w:cs="宋体"/>
                <w:b/>
                <w:bCs/>
                <w:szCs w:val="21"/>
              </w:rPr>
            </w:pPr>
            <w:r>
              <w:rPr>
                <w:rFonts w:hint="eastAsia" w:ascii="宋体" w:hAnsi="宋体" w:cs="宋体"/>
                <w:b/>
                <w:bCs/>
                <w:szCs w:val="21"/>
                <w:lang w:bidi="ar"/>
              </w:rPr>
              <w:t>品目名称</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wordWrap w:val="0"/>
              <w:spacing w:line="240" w:lineRule="auto"/>
              <w:jc w:val="center"/>
              <w:rPr>
                <w:rFonts w:hint="eastAsia" w:ascii="宋体" w:hAnsi="宋体" w:cs="宋体"/>
                <w:b/>
                <w:bCs/>
                <w:szCs w:val="21"/>
              </w:rPr>
            </w:pPr>
            <w:r>
              <w:rPr>
                <w:rFonts w:hint="eastAsia" w:ascii="宋体" w:hAnsi="宋体" w:cs="宋体"/>
                <w:b/>
                <w:bCs/>
                <w:szCs w:val="21"/>
                <w:lang w:bidi="ar"/>
              </w:rPr>
              <w:t>采购标的</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wordWrap w:val="0"/>
              <w:spacing w:line="240" w:lineRule="auto"/>
              <w:jc w:val="center"/>
              <w:rPr>
                <w:rFonts w:hint="eastAsia" w:ascii="宋体" w:hAnsi="宋体" w:cs="宋体"/>
                <w:b/>
                <w:bCs/>
                <w:szCs w:val="21"/>
              </w:rPr>
            </w:pPr>
            <w:r>
              <w:rPr>
                <w:rFonts w:hint="eastAsia" w:ascii="宋体" w:hAnsi="宋体" w:cs="宋体"/>
                <w:b/>
                <w:bCs/>
                <w:szCs w:val="21"/>
                <w:lang w:bidi="ar"/>
              </w:rPr>
              <w:t>数量（单位）</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wordWrap w:val="0"/>
              <w:spacing w:line="240" w:lineRule="auto"/>
              <w:jc w:val="center"/>
              <w:rPr>
                <w:rFonts w:hint="eastAsia" w:ascii="宋体" w:hAnsi="宋体" w:cs="宋体"/>
                <w:b/>
                <w:bCs/>
                <w:szCs w:val="21"/>
              </w:rPr>
            </w:pPr>
            <w:r>
              <w:rPr>
                <w:rFonts w:hint="eastAsia" w:ascii="宋体" w:hAnsi="宋体" w:cs="宋体"/>
                <w:b/>
                <w:bCs/>
                <w:szCs w:val="21"/>
                <w:lang w:bidi="ar"/>
              </w:rPr>
              <w:t>技术规格、参数及要求</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wordWrap w:val="0"/>
              <w:spacing w:line="240" w:lineRule="auto"/>
              <w:jc w:val="center"/>
              <w:rPr>
                <w:rFonts w:hint="eastAsia" w:ascii="宋体" w:hAnsi="宋体" w:cs="宋体"/>
                <w:b/>
                <w:bCs/>
                <w:szCs w:val="21"/>
              </w:rPr>
            </w:pPr>
            <w:r>
              <w:rPr>
                <w:rFonts w:hint="eastAsia" w:ascii="宋体" w:hAnsi="宋体" w:cs="宋体"/>
                <w:b/>
                <w:bCs/>
                <w:szCs w:val="21"/>
                <w:lang w:bidi="ar"/>
              </w:rPr>
              <w:t>品目预算(元)</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wordWrap w:val="0"/>
              <w:spacing w:line="240" w:lineRule="auto"/>
              <w:jc w:val="center"/>
              <w:rPr>
                <w:rFonts w:hint="eastAsia" w:ascii="宋体" w:hAnsi="宋体" w:cs="宋体"/>
                <w:b/>
                <w:bCs/>
                <w:szCs w:val="21"/>
              </w:rPr>
            </w:pPr>
            <w:r>
              <w:rPr>
                <w:rFonts w:hint="eastAsia" w:ascii="宋体" w:hAnsi="宋体" w:cs="宋体"/>
                <w:b/>
                <w:bCs/>
                <w:szCs w:val="21"/>
                <w:lang w:bidi="ar"/>
              </w:rPr>
              <w:t>最高限价(元)</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wordWrap w:val="0"/>
              <w:spacing w:line="240" w:lineRule="auto"/>
              <w:jc w:val="center"/>
              <w:rPr>
                <w:rFonts w:hint="eastAsia" w:ascii="宋体" w:hAnsi="宋体" w:cs="宋体"/>
                <w:szCs w:val="21"/>
              </w:rPr>
            </w:pPr>
            <w:r>
              <w:rPr>
                <w:rFonts w:hint="eastAsia" w:ascii="宋体" w:hAnsi="宋体" w:cs="宋体"/>
                <w:szCs w:val="21"/>
                <w:lang w:bidi="ar"/>
              </w:rPr>
              <w:t>2-1</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wordWrap w:val="0"/>
              <w:spacing w:line="240" w:lineRule="auto"/>
              <w:jc w:val="center"/>
              <w:rPr>
                <w:rFonts w:hint="eastAsia" w:ascii="宋体" w:hAnsi="宋体" w:cs="宋体"/>
                <w:szCs w:val="21"/>
              </w:rPr>
            </w:pPr>
            <w:r>
              <w:rPr>
                <w:rFonts w:hint="eastAsia"/>
              </w:rPr>
              <w:t>电冰箱</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wordWrap w:val="0"/>
              <w:spacing w:line="240" w:lineRule="auto"/>
              <w:jc w:val="center"/>
              <w:rPr>
                <w:rFonts w:hint="eastAsia" w:ascii="宋体" w:hAnsi="宋体" w:cs="宋体"/>
                <w:szCs w:val="21"/>
              </w:rPr>
            </w:pPr>
            <w:r>
              <w:rPr>
                <w:rFonts w:hint="eastAsia"/>
              </w:rPr>
              <w:t>医用冷藏冷冻箱</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wordWrap w:val="0"/>
              <w:spacing w:line="240" w:lineRule="auto"/>
              <w:jc w:val="center"/>
              <w:rPr>
                <w:rFonts w:hint="eastAsia" w:ascii="宋体" w:hAnsi="宋体" w:cs="宋体"/>
                <w:szCs w:val="21"/>
              </w:rPr>
            </w:pPr>
            <w:r>
              <w:rPr>
                <w:rFonts w:hint="eastAsia" w:ascii="宋体" w:hAnsi="宋体" w:cs="宋体"/>
                <w:szCs w:val="21"/>
                <w:lang w:bidi="ar"/>
              </w:rPr>
              <w:t>2(台)</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wordWrap w:val="0"/>
              <w:spacing w:line="240" w:lineRule="auto"/>
              <w:jc w:val="center"/>
              <w:rPr>
                <w:rFonts w:hint="eastAsia" w:ascii="宋体" w:hAnsi="宋体" w:cs="宋体"/>
                <w:szCs w:val="21"/>
              </w:rPr>
            </w:pPr>
            <w:r>
              <w:rPr>
                <w:rFonts w:hint="eastAsia" w:ascii="宋体" w:hAnsi="宋体" w:cs="宋体"/>
                <w:szCs w:val="21"/>
                <w:lang w:bidi="ar"/>
              </w:rPr>
              <w:t>详见采购文件</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spacing w:line="240" w:lineRule="auto"/>
              <w:jc w:val="center"/>
              <w:rPr>
                <w:rFonts w:hint="eastAsia" w:ascii="宋体" w:hAnsi="宋体" w:cs="宋体"/>
                <w:szCs w:val="21"/>
              </w:rPr>
            </w:pPr>
            <w:r>
              <w:rPr>
                <w:rFonts w:hint="eastAsia" w:ascii="宋体" w:hAnsi="宋体" w:cs="宋体"/>
              </w:rPr>
              <w:t>30000.00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spacing w:line="240" w:lineRule="auto"/>
              <w:jc w:val="center"/>
              <w:rPr>
                <w:rFonts w:hint="eastAsia" w:ascii="宋体" w:hAnsi="宋体" w:cs="宋体"/>
                <w:szCs w:val="21"/>
              </w:rPr>
            </w:pPr>
            <w:r>
              <w:rPr>
                <w:rFonts w:hint="eastAsia" w:ascii="宋体" w:hAnsi="宋体" w:cs="宋体"/>
              </w:rPr>
              <w:t xml:space="preserve">30000.00 </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wordWrap w:val="0"/>
              <w:spacing w:line="240" w:lineRule="auto"/>
              <w:jc w:val="center"/>
              <w:rPr>
                <w:rFonts w:hint="eastAsia" w:ascii="宋体" w:hAnsi="宋体" w:cs="宋体"/>
                <w:szCs w:val="21"/>
                <w:lang w:bidi="ar"/>
              </w:rPr>
            </w:pPr>
            <w:r>
              <w:rPr>
                <w:rFonts w:hint="eastAsia" w:ascii="宋体" w:hAnsi="宋体" w:cs="宋体"/>
                <w:szCs w:val="21"/>
                <w:lang w:bidi="ar"/>
              </w:rPr>
              <w:t>2-2</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wordWrap w:val="0"/>
              <w:spacing w:line="240" w:lineRule="auto"/>
              <w:jc w:val="center"/>
              <w:rPr>
                <w:rFonts w:hint="eastAsia" w:ascii="宋体" w:hAnsi="宋体" w:cs="宋体"/>
                <w:szCs w:val="21"/>
                <w:lang w:bidi="ar"/>
              </w:rPr>
            </w:pPr>
            <w:r>
              <w:rPr>
                <w:rFonts w:hint="eastAsia"/>
              </w:rPr>
              <w:t>生物、医学样品制备设备</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wordWrap w:val="0"/>
              <w:spacing w:line="240" w:lineRule="auto"/>
              <w:jc w:val="center"/>
              <w:rPr>
                <w:rFonts w:hint="eastAsia" w:ascii="宋体" w:hAnsi="宋体" w:cs="宋体"/>
                <w:szCs w:val="21"/>
                <w:lang w:bidi="ar"/>
              </w:rPr>
            </w:pPr>
            <w:r>
              <w:rPr>
                <w:rFonts w:hint="eastAsia"/>
              </w:rPr>
              <w:t>生物安全柜</w:t>
            </w:r>
          </w:p>
        </w:tc>
        <w:tc>
          <w:tcPr>
            <w:tcW w:w="126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wordWrap w:val="0"/>
              <w:spacing w:line="240" w:lineRule="auto"/>
              <w:jc w:val="center"/>
              <w:rPr>
                <w:rFonts w:hint="eastAsia" w:ascii="宋体" w:hAnsi="宋体" w:cs="宋体"/>
                <w:szCs w:val="21"/>
                <w:lang w:bidi="ar"/>
              </w:rPr>
            </w:pPr>
            <w:r>
              <w:rPr>
                <w:rFonts w:hint="eastAsia" w:ascii="宋体" w:hAnsi="宋体" w:cs="宋体"/>
                <w:szCs w:val="21"/>
                <w:lang w:bidi="ar"/>
              </w:rPr>
              <w:t>1(台)</w:t>
            </w:r>
          </w:p>
        </w:tc>
        <w:tc>
          <w:tcPr>
            <w:tcW w:w="187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wordWrap w:val="0"/>
              <w:spacing w:line="240" w:lineRule="auto"/>
              <w:jc w:val="center"/>
              <w:rPr>
                <w:rFonts w:hint="eastAsia" w:ascii="宋体" w:hAnsi="宋体" w:cs="宋体"/>
                <w:szCs w:val="21"/>
                <w:lang w:bidi="ar"/>
              </w:rPr>
            </w:pPr>
            <w:r>
              <w:rPr>
                <w:rFonts w:hint="eastAsia" w:ascii="宋体" w:hAnsi="宋体" w:cs="宋体"/>
                <w:szCs w:val="21"/>
                <w:lang w:bidi="ar"/>
              </w:rPr>
              <w:t>详见采购文件</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spacing w:line="240" w:lineRule="auto"/>
              <w:jc w:val="center"/>
              <w:rPr>
                <w:rFonts w:hint="eastAsia" w:ascii="宋体" w:hAnsi="宋体" w:cs="宋体"/>
                <w:szCs w:val="21"/>
                <w:lang w:bidi="ar"/>
              </w:rPr>
            </w:pPr>
            <w:r>
              <w:rPr>
                <w:rFonts w:hint="eastAsia" w:ascii="宋体" w:hAnsi="宋体" w:cs="宋体"/>
              </w:rPr>
              <w:t>60000.00</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spacing w:line="240" w:lineRule="auto"/>
              <w:jc w:val="center"/>
              <w:rPr>
                <w:rFonts w:hint="eastAsia" w:ascii="宋体" w:hAnsi="宋体" w:cs="宋体"/>
                <w:szCs w:val="21"/>
                <w:lang w:bidi="ar"/>
              </w:rPr>
            </w:pPr>
            <w:r>
              <w:rPr>
                <w:rFonts w:hint="eastAsia" w:ascii="宋体" w:hAnsi="宋体" w:cs="宋体"/>
              </w:rPr>
              <w:t>60000.00</w:t>
            </w:r>
          </w:p>
        </w:tc>
      </w:tr>
    </w:tbl>
    <w:p>
      <w:pPr>
        <w:pStyle w:val="5"/>
        <w:spacing w:before="0" w:beforeAutospacing="0" w:after="0" w:afterAutospacing="0" w:line="240" w:lineRule="auto"/>
        <w:ind w:firstLine="630"/>
        <w:jc w:val="both"/>
        <w:rPr>
          <w:rFonts w:hint="eastAsia"/>
          <w:sz w:val="21"/>
          <w:szCs w:val="21"/>
        </w:rPr>
      </w:pPr>
      <w:r>
        <w:rPr>
          <w:rFonts w:hint="eastAsia"/>
          <w:color w:val="222222"/>
          <w:sz w:val="21"/>
          <w:szCs w:val="21"/>
          <w:shd w:val="clear" w:color="auto" w:fill="FFFFFF"/>
        </w:rPr>
        <w:t>本采购包不接受联合体投标</w:t>
      </w:r>
    </w:p>
    <w:p>
      <w:pPr>
        <w:pStyle w:val="5"/>
        <w:spacing w:before="0" w:beforeAutospacing="0" w:after="0" w:afterAutospacing="0" w:line="240" w:lineRule="auto"/>
        <w:ind w:firstLine="630"/>
        <w:jc w:val="both"/>
        <w:rPr>
          <w:rFonts w:hint="eastAsia"/>
          <w:sz w:val="21"/>
          <w:szCs w:val="21"/>
        </w:rPr>
      </w:pPr>
      <w:r>
        <w:rPr>
          <w:rFonts w:hint="eastAsia"/>
          <w:color w:val="222222"/>
          <w:sz w:val="21"/>
          <w:szCs w:val="21"/>
          <w:shd w:val="clear" w:color="auto" w:fill="FFFFFF"/>
        </w:rPr>
        <w:t>合同履行期限：自合同签订之日起至保修期结束止。</w:t>
      </w:r>
    </w:p>
    <w:p>
      <w:pPr>
        <w:pStyle w:val="4"/>
        <w:spacing w:line="240" w:lineRule="auto"/>
        <w:rPr>
          <w:rFonts w:hint="eastAsia" w:ascii="宋体" w:hAnsi="宋体" w:eastAsia="宋体" w:cs="宋体"/>
          <w:b w:val="0"/>
          <w:sz w:val="28"/>
          <w:szCs w:val="28"/>
        </w:rPr>
      </w:pPr>
      <w:r>
        <w:rPr>
          <w:rFonts w:hint="eastAsia" w:ascii="宋体" w:hAnsi="宋体" w:eastAsia="宋体" w:cs="宋体"/>
          <w:b w:val="0"/>
          <w:sz w:val="28"/>
          <w:szCs w:val="28"/>
        </w:rPr>
        <w:t>二、申请人的资格要求：</w:t>
      </w:r>
      <w:bookmarkEnd w:id="5"/>
      <w:bookmarkEnd w:id="6"/>
      <w:bookmarkEnd w:id="7"/>
      <w:bookmarkEnd w:id="8"/>
    </w:p>
    <w:p>
      <w:pPr>
        <w:pStyle w:val="5"/>
        <w:spacing w:before="0" w:beforeAutospacing="0" w:after="0" w:afterAutospacing="0" w:line="240" w:lineRule="auto"/>
        <w:ind w:firstLine="480"/>
        <w:jc w:val="both"/>
        <w:rPr>
          <w:rFonts w:hint="eastAsia"/>
          <w:sz w:val="21"/>
          <w:szCs w:val="21"/>
        </w:rPr>
      </w:pPr>
      <w:bookmarkStart w:id="9" w:name="_Toc28359004"/>
      <w:bookmarkStart w:id="10" w:name="_Toc28359081"/>
      <w:r>
        <w:rPr>
          <w:rFonts w:hint="eastAsia"/>
          <w:color w:val="222222"/>
          <w:sz w:val="21"/>
          <w:szCs w:val="21"/>
          <w:shd w:val="clear" w:color="auto" w:fill="FFFFFF"/>
        </w:rPr>
        <w:t>1.投标供应商应具备《中华人民共和国政府采购法》第二十二条规定的条件，提供下列材料：</w:t>
      </w:r>
    </w:p>
    <w:p>
      <w:pPr>
        <w:pStyle w:val="5"/>
        <w:spacing w:before="0" w:beforeAutospacing="0" w:after="0" w:afterAutospacing="0" w:line="240" w:lineRule="auto"/>
        <w:ind w:firstLine="480"/>
        <w:jc w:val="both"/>
        <w:rPr>
          <w:rFonts w:hint="eastAsia"/>
          <w:sz w:val="21"/>
          <w:szCs w:val="21"/>
        </w:rPr>
      </w:pPr>
      <w:r>
        <w:rPr>
          <w:rFonts w:hint="eastAsia"/>
          <w:color w:val="222222"/>
          <w:sz w:val="21"/>
          <w:szCs w:val="21"/>
          <w:shd w:val="clear" w:color="auto" w:fill="FFFFFF"/>
        </w:rPr>
        <w:t>1）具有独立承担民事责任的能力：在中华人民共和国境内注册的法人或其他组织或自然人， 投标（响应）时提交有效的营业执照（或事业法人登记证或身份证等相关证明） 副本复印件。分支机构投标的，须提供总公司和分公司营业执照副本复印件，总公司出具给分支机构的授权书。</w:t>
      </w:r>
    </w:p>
    <w:p>
      <w:pPr>
        <w:pStyle w:val="5"/>
        <w:spacing w:before="0" w:beforeAutospacing="0" w:after="0" w:afterAutospacing="0" w:line="240" w:lineRule="auto"/>
        <w:ind w:firstLine="480"/>
        <w:jc w:val="both"/>
        <w:rPr>
          <w:rFonts w:hint="eastAsia"/>
          <w:sz w:val="21"/>
          <w:szCs w:val="21"/>
        </w:rPr>
      </w:pPr>
      <w:r>
        <w:rPr>
          <w:rFonts w:hint="eastAsia"/>
          <w:color w:val="222222"/>
          <w:sz w:val="21"/>
          <w:szCs w:val="21"/>
          <w:shd w:val="clear" w:color="auto" w:fill="FFFFFF"/>
        </w:rPr>
        <w:t>2）有依法缴纳税收和社会保障资金的良好记录：提供投标截止日前6个月内任意1个月依法缴纳税收和社会保障资金的相关材料。 如依法免税或不需要缴纳社会保障资金的， 提供相应证明材料。</w:t>
      </w:r>
    </w:p>
    <w:p>
      <w:pPr>
        <w:pStyle w:val="5"/>
        <w:spacing w:before="0" w:beforeAutospacing="0" w:after="0" w:afterAutospacing="0" w:line="240" w:lineRule="auto"/>
        <w:ind w:firstLine="480"/>
        <w:jc w:val="both"/>
        <w:rPr>
          <w:rFonts w:hint="eastAsia"/>
          <w:sz w:val="21"/>
          <w:szCs w:val="21"/>
        </w:rPr>
      </w:pPr>
      <w:r>
        <w:rPr>
          <w:rFonts w:hint="eastAsia"/>
          <w:color w:val="222222"/>
          <w:sz w:val="21"/>
          <w:szCs w:val="21"/>
          <w:shd w:val="clear" w:color="auto" w:fill="FFFFFF"/>
        </w:rPr>
        <w:t>3）具有良好的商业信誉和健全的财务会计制度：供应商必须具有良好的商业信誉和健全的财务会计制度（提供2024年度财务状况报告或基本开户行出具的资信证明，若新成立的，提供成立至今的月或季度财务状况报告）。</w:t>
      </w:r>
    </w:p>
    <w:p>
      <w:pPr>
        <w:pStyle w:val="5"/>
        <w:spacing w:before="0" w:beforeAutospacing="0" w:after="0" w:afterAutospacing="0" w:line="240" w:lineRule="auto"/>
        <w:ind w:firstLine="480"/>
        <w:jc w:val="both"/>
        <w:rPr>
          <w:rFonts w:hint="eastAsia"/>
          <w:sz w:val="21"/>
          <w:szCs w:val="21"/>
        </w:rPr>
      </w:pPr>
      <w:r>
        <w:rPr>
          <w:rFonts w:hint="eastAsia"/>
          <w:color w:val="222222"/>
          <w:sz w:val="21"/>
          <w:szCs w:val="21"/>
          <w:shd w:val="clear" w:color="auto" w:fill="FFFFFF"/>
        </w:rPr>
        <w:t>4）履行合同所必需的设备和专业技术能力：按投标（响应）文件格式填报设备及专业技术能力情况。</w:t>
      </w:r>
    </w:p>
    <w:p>
      <w:pPr>
        <w:pStyle w:val="5"/>
        <w:spacing w:before="0" w:beforeAutospacing="0" w:after="0" w:afterAutospacing="0" w:line="240" w:lineRule="auto"/>
        <w:ind w:firstLine="480"/>
        <w:jc w:val="both"/>
        <w:rPr>
          <w:rFonts w:hint="eastAsia"/>
          <w:sz w:val="21"/>
          <w:szCs w:val="21"/>
        </w:rPr>
      </w:pPr>
      <w:r>
        <w:rPr>
          <w:rFonts w:hint="eastAsia"/>
          <w:color w:val="222222"/>
          <w:sz w:val="21"/>
          <w:szCs w:val="21"/>
          <w:shd w:val="clear" w:color="auto" w:fill="FFFFFF"/>
        </w:rPr>
        <w:t>5）参加采购活动前3年内，在经营活动中没有重大违法记录：参照投标函相关承诺格式内容。 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pPr>
        <w:pStyle w:val="5"/>
        <w:spacing w:before="0" w:beforeAutospacing="0" w:after="0" w:afterAutospacing="0" w:line="240" w:lineRule="auto"/>
        <w:ind w:firstLine="480"/>
        <w:jc w:val="both"/>
        <w:rPr>
          <w:rFonts w:hint="eastAsia"/>
          <w:sz w:val="21"/>
          <w:szCs w:val="21"/>
        </w:rPr>
      </w:pPr>
      <w:r>
        <w:rPr>
          <w:rFonts w:hint="eastAsia"/>
          <w:color w:val="222222"/>
          <w:sz w:val="21"/>
          <w:szCs w:val="21"/>
          <w:shd w:val="clear" w:color="auto" w:fill="FFFFFF"/>
        </w:rPr>
        <w:t>2.落实政府采购政策需满足的资格要求：</w:t>
      </w:r>
    </w:p>
    <w:p>
      <w:pPr>
        <w:pStyle w:val="5"/>
        <w:spacing w:before="0" w:beforeAutospacing="0" w:after="0" w:afterAutospacing="0" w:line="240" w:lineRule="auto"/>
        <w:ind w:firstLine="480"/>
        <w:jc w:val="both"/>
        <w:rPr>
          <w:rFonts w:hint="eastAsia"/>
          <w:color w:val="222222"/>
          <w:sz w:val="21"/>
          <w:szCs w:val="21"/>
          <w:shd w:val="clear" w:color="auto" w:fill="FFFFFF"/>
        </w:rPr>
      </w:pPr>
      <w:r>
        <w:rPr>
          <w:rFonts w:hint="eastAsia"/>
          <w:color w:val="222222"/>
          <w:sz w:val="21"/>
          <w:szCs w:val="21"/>
          <w:shd w:val="clear" w:color="auto" w:fill="FFFFFF"/>
        </w:rPr>
        <w:t>采购包1落实政府采购政策需满足的资格要求如下:本采购包专门面向中小企业采购，参与的供应商（联合体）提供的货物全部由符合政策要求的中小微企业制造，提供货物的制造商应为中小微企业、监狱企业、残疾人福利性单位。（提供《中小企业声明函》或属于监狱企业的证明材料或《残疾人福利性单位声明函》）。</w:t>
      </w:r>
    </w:p>
    <w:p>
      <w:pPr>
        <w:pStyle w:val="5"/>
        <w:spacing w:before="0" w:beforeAutospacing="0" w:after="0" w:afterAutospacing="0" w:line="240" w:lineRule="auto"/>
        <w:ind w:firstLine="480"/>
        <w:jc w:val="both"/>
        <w:rPr>
          <w:rFonts w:hint="eastAsia"/>
          <w:sz w:val="21"/>
          <w:szCs w:val="21"/>
        </w:rPr>
      </w:pPr>
      <w:r>
        <w:rPr>
          <w:rFonts w:hint="eastAsia"/>
          <w:color w:val="222222"/>
          <w:sz w:val="21"/>
          <w:szCs w:val="21"/>
          <w:shd w:val="clear" w:color="auto" w:fill="FFFFFF"/>
        </w:rPr>
        <w:t>采购包2落实政府采购政策需满足的资格要求如下:本采购包专门面向中小企业采购，参与的供应商（联合体）提供的货物全部由符合政策要求的中小微企业制造，提供货物的制造商应为中小微企业、监狱企业、残疾人福利性单位。（提供《中小企业声明函》或属于监狱企业的证明材料或《残疾人福利性单位声明函》）。</w:t>
      </w:r>
    </w:p>
    <w:p>
      <w:pPr>
        <w:pStyle w:val="5"/>
        <w:spacing w:before="0" w:beforeAutospacing="0" w:after="0" w:afterAutospacing="0" w:line="240" w:lineRule="auto"/>
        <w:ind w:firstLine="480"/>
        <w:jc w:val="both"/>
        <w:rPr>
          <w:rFonts w:hint="eastAsia"/>
          <w:sz w:val="21"/>
          <w:szCs w:val="21"/>
        </w:rPr>
      </w:pPr>
      <w:r>
        <w:rPr>
          <w:rFonts w:hint="eastAsia"/>
          <w:color w:val="222222"/>
          <w:sz w:val="21"/>
          <w:szCs w:val="21"/>
          <w:shd w:val="clear" w:color="auto" w:fill="FFFFFF"/>
        </w:rPr>
        <w:t>3.本项目的特定资格要求：</w:t>
      </w:r>
    </w:p>
    <w:p>
      <w:pPr>
        <w:pStyle w:val="5"/>
        <w:spacing w:before="0" w:beforeAutospacing="0" w:after="0" w:afterAutospacing="0" w:line="240" w:lineRule="auto"/>
        <w:ind w:firstLine="480"/>
        <w:jc w:val="both"/>
        <w:rPr>
          <w:rFonts w:hint="eastAsia"/>
          <w:sz w:val="21"/>
          <w:szCs w:val="21"/>
        </w:rPr>
      </w:pPr>
      <w:r>
        <w:rPr>
          <w:rFonts w:hint="eastAsia"/>
          <w:color w:val="222222"/>
          <w:sz w:val="21"/>
          <w:szCs w:val="21"/>
          <w:shd w:val="clear" w:color="auto" w:fill="FFFFFF"/>
        </w:rPr>
        <w:t>采购包1特定资格要求如下:</w:t>
      </w:r>
    </w:p>
    <w:p>
      <w:pPr>
        <w:pStyle w:val="5"/>
        <w:spacing w:before="0" w:beforeAutospacing="0" w:after="0" w:afterAutospacing="0" w:line="240" w:lineRule="auto"/>
        <w:ind w:firstLine="480"/>
        <w:jc w:val="both"/>
        <w:rPr>
          <w:rFonts w:hint="eastAsia"/>
          <w:sz w:val="21"/>
          <w:szCs w:val="21"/>
        </w:rPr>
      </w:pPr>
      <w:r>
        <w:rPr>
          <w:rFonts w:hint="eastAsia"/>
          <w:color w:val="222222"/>
          <w:sz w:val="21"/>
          <w:szCs w:val="21"/>
          <w:shd w:val="clear" w:color="auto" w:fill="FFFFFF"/>
        </w:rPr>
        <w:t>(1)供应商未被列入“信用中国”网站(www.creditchina.gov.cn)“记录失信被执行人或重大税收违法失信主体或政府采购严重违法失信行为”记录名单；不处于中国政府采购网(www.ccgp.gov.cn)“政府采购严重违法失信行为信息记录”中的禁止参加政府采购活动期间。（以资格审查人员于投标（响应）截止时间当天在“信用中国”网站（www.creditchina.gov.cn）及中国政府采购网（http://www.ccgp.gov.cn/）查询结果为准，如相关失信记录已失效，供应商需提供相关证明资料）。</w:t>
      </w:r>
    </w:p>
    <w:p>
      <w:pPr>
        <w:pStyle w:val="5"/>
        <w:spacing w:before="0" w:beforeAutospacing="0" w:after="0" w:afterAutospacing="0" w:line="240" w:lineRule="auto"/>
        <w:ind w:firstLine="480"/>
        <w:jc w:val="both"/>
        <w:rPr>
          <w:rFonts w:hint="eastAsia"/>
          <w:color w:val="222222"/>
          <w:sz w:val="21"/>
          <w:szCs w:val="21"/>
          <w:shd w:val="clear" w:color="auto" w:fill="FFFFFF"/>
        </w:rPr>
      </w:pPr>
      <w:r>
        <w:rPr>
          <w:rFonts w:hint="eastAsia"/>
          <w:color w:val="222222"/>
          <w:sz w:val="21"/>
          <w:szCs w:val="21"/>
          <w:shd w:val="clear" w:color="auto" w:fill="FFFFFF"/>
        </w:rPr>
        <w:t>(2)单位负责人为同一人或者存在直接控股、 管理关系的不同供应商，不得同时参加本采购项目（或采购包） 投标（响应）。为本项目提供整体设计、规范编制或者项目管理、监理、检测等服务的供应商，不得再参与本项目投标（响应）。投标函相关承诺要求内容。</w:t>
      </w:r>
    </w:p>
    <w:p>
      <w:pPr>
        <w:pStyle w:val="5"/>
        <w:spacing w:before="0" w:beforeAutospacing="0" w:after="0" w:afterAutospacing="0" w:line="240" w:lineRule="auto"/>
        <w:ind w:firstLine="480"/>
        <w:jc w:val="both"/>
        <w:rPr>
          <w:rFonts w:hint="eastAsia"/>
          <w:sz w:val="21"/>
          <w:szCs w:val="21"/>
        </w:rPr>
      </w:pPr>
      <w:r>
        <w:rPr>
          <w:rFonts w:hint="eastAsia"/>
          <w:color w:val="222222"/>
          <w:sz w:val="21"/>
          <w:szCs w:val="21"/>
          <w:shd w:val="clear" w:color="auto" w:fill="FFFFFF"/>
        </w:rPr>
        <w:t>采购包2特定资格要求如下:</w:t>
      </w:r>
    </w:p>
    <w:p>
      <w:pPr>
        <w:pStyle w:val="5"/>
        <w:spacing w:before="0" w:beforeAutospacing="0" w:after="0" w:afterAutospacing="0" w:line="240" w:lineRule="auto"/>
        <w:ind w:firstLine="480"/>
        <w:jc w:val="both"/>
        <w:rPr>
          <w:rFonts w:hint="eastAsia"/>
          <w:sz w:val="21"/>
          <w:szCs w:val="21"/>
        </w:rPr>
      </w:pPr>
      <w:r>
        <w:rPr>
          <w:rFonts w:hint="eastAsia"/>
          <w:color w:val="222222"/>
          <w:sz w:val="21"/>
          <w:szCs w:val="21"/>
          <w:shd w:val="clear" w:color="auto" w:fill="FFFFFF"/>
        </w:rPr>
        <w:t>(1)供应商未被列入“信用中国”网站(www.creditchina.gov.cn)“记录失信被执行人或重大税收违法失信主体或政府采购严重违法失信行为”记录名单；不处于中国政府采购网(www.ccgp.gov.cn)“政府采购严重违法失信行为信息记录”中的禁止参加政府采购活动期间。（以资格审查人员于投标（响应）截止时间当天在“信用中国”网站（www.creditchina.gov.cn）及中国政府采购网（http://www.ccgp.gov.cn/）查询结果为准，如相关失信记录已失效，供应商需提供相关证明资料）。</w:t>
      </w:r>
    </w:p>
    <w:p>
      <w:pPr>
        <w:pStyle w:val="5"/>
        <w:spacing w:before="0" w:beforeAutospacing="0" w:after="0" w:afterAutospacing="0" w:line="240" w:lineRule="auto"/>
        <w:ind w:firstLine="480"/>
        <w:jc w:val="both"/>
        <w:rPr>
          <w:rFonts w:hint="eastAsia"/>
          <w:color w:val="222222"/>
          <w:sz w:val="21"/>
          <w:szCs w:val="21"/>
          <w:shd w:val="clear" w:color="auto" w:fill="FFFFFF"/>
        </w:rPr>
      </w:pPr>
      <w:r>
        <w:rPr>
          <w:rFonts w:hint="eastAsia"/>
          <w:color w:val="222222"/>
          <w:sz w:val="21"/>
          <w:szCs w:val="21"/>
          <w:shd w:val="clear" w:color="auto" w:fill="FFFFFF"/>
        </w:rPr>
        <w:t>(2)单位负责人为同一人或者存在直接控股、 管理关系的不同供应商，不得同时参加本采购项目（或采购包） 投标（响应）。为本项目提供整体设计、规范编制或者项目管理、监理、检测等服务的供应商，不得再参与本项目投标（响应）。投标函相关承诺要求内容。</w:t>
      </w:r>
    </w:p>
    <w:p>
      <w:pPr>
        <w:pStyle w:val="6"/>
        <w:spacing w:line="240" w:lineRule="auto"/>
        <w:ind w:firstLine="420" w:firstLineChars="200"/>
        <w:rPr>
          <w:rFonts w:hint="eastAsia"/>
        </w:rPr>
      </w:pPr>
      <w:r>
        <w:rPr>
          <w:rFonts w:hint="eastAsia" w:ascii="宋体" w:hAnsi="宋体" w:cs="宋体"/>
          <w:color w:val="222222"/>
          <w:kern w:val="0"/>
          <w:szCs w:val="21"/>
          <w:shd w:val="clear" w:color="auto" w:fill="FFFFFF"/>
        </w:rPr>
        <w:t>(3)投标人如为生产企业，所投产品为第二、三类医疗器械，提供有效的《医疗器械生产许可证》</w:t>
      </w:r>
      <w:r>
        <w:rPr>
          <w:rFonts w:hint="eastAsia"/>
        </w:rPr>
        <w:t>复印件；投标人如为经营企业，所投产品为第三类医疗器械，提供有效的《医疗器械经营许可证》复印件（如国家另有规定，则适用其规定）。</w:t>
      </w:r>
    </w:p>
    <w:p>
      <w:pPr>
        <w:pStyle w:val="6"/>
        <w:spacing w:line="240" w:lineRule="auto"/>
        <w:ind w:firstLine="420" w:firstLineChars="200"/>
        <w:rPr>
          <w:rFonts w:hint="eastAsia"/>
        </w:rPr>
      </w:pPr>
      <w:r>
        <w:rPr>
          <w:rFonts w:hint="eastAsia" w:ascii="宋体" w:hAnsi="宋体" w:cs="宋体"/>
          <w:color w:val="222222"/>
          <w:kern w:val="0"/>
          <w:szCs w:val="21"/>
          <w:shd w:val="clear" w:color="auto" w:fill="FFFFFF"/>
        </w:rPr>
        <w:t>(4)</w:t>
      </w:r>
      <w:r>
        <w:rPr>
          <w:rFonts w:hint="eastAsia"/>
        </w:rPr>
        <w:t>所投产品属于医疗器械的，必须具备有效的《医疗器械注册证》（二、三类医疗器械适用）（如国家另有规定，则适用其规定）。</w:t>
      </w:r>
    </w:p>
    <w:p>
      <w:pPr>
        <w:pStyle w:val="6"/>
        <w:spacing w:line="240" w:lineRule="auto"/>
        <w:rPr>
          <w:rFonts w:hint="eastAsia"/>
        </w:rPr>
      </w:pPr>
    </w:p>
    <w:p>
      <w:pPr>
        <w:pStyle w:val="4"/>
        <w:spacing w:line="240" w:lineRule="auto"/>
        <w:rPr>
          <w:rFonts w:hint="eastAsia" w:ascii="宋体" w:hAnsi="宋体" w:eastAsia="宋体" w:cs="宋体"/>
          <w:b w:val="0"/>
          <w:sz w:val="28"/>
          <w:szCs w:val="28"/>
        </w:rPr>
      </w:pPr>
      <w:bookmarkStart w:id="11" w:name="_Toc35393792"/>
      <w:bookmarkStart w:id="12" w:name="_Toc35393623"/>
      <w:r>
        <w:rPr>
          <w:rFonts w:hint="eastAsia" w:ascii="宋体" w:hAnsi="宋体" w:eastAsia="宋体" w:cs="宋体"/>
          <w:b w:val="0"/>
          <w:sz w:val="28"/>
          <w:szCs w:val="28"/>
        </w:rPr>
        <w:t>三、获取招标文件</w:t>
      </w:r>
      <w:bookmarkEnd w:id="9"/>
      <w:bookmarkEnd w:id="10"/>
      <w:bookmarkEnd w:id="11"/>
      <w:bookmarkEnd w:id="12"/>
    </w:p>
    <w:p>
      <w:pPr>
        <w:pStyle w:val="5"/>
        <w:shd w:val="clear" w:color="auto" w:fill="FFFFFF"/>
        <w:spacing w:before="0" w:beforeAutospacing="0" w:after="0" w:afterAutospacing="0" w:line="240" w:lineRule="auto"/>
        <w:ind w:firstLine="420" w:firstLineChars="200"/>
        <w:jc w:val="both"/>
        <w:rPr>
          <w:rFonts w:hint="eastAsia"/>
          <w:color w:val="222222"/>
          <w:sz w:val="21"/>
          <w:szCs w:val="21"/>
          <w:shd w:val="clear" w:color="auto" w:fill="FFFFFF"/>
        </w:rPr>
      </w:pPr>
      <w:bookmarkStart w:id="13" w:name="_Toc28359082"/>
      <w:bookmarkStart w:id="14" w:name="_Toc28359005"/>
      <w:bookmarkStart w:id="15" w:name="_Toc35393793"/>
      <w:bookmarkStart w:id="16" w:name="_Toc35393624"/>
      <w:r>
        <w:rPr>
          <w:rFonts w:hint="eastAsia"/>
          <w:kern w:val="28"/>
          <w:sz w:val="21"/>
          <w:szCs w:val="21"/>
        </w:rPr>
        <w:t>有意向参与投标的供应商可在广东省机电设备招标中心有限公司电子交易平台2.0办理投标登记，获取招标文件。相关操作指南详见</w:t>
      </w:r>
      <w:r>
        <w:rPr>
          <w:rFonts w:hint="eastAsia"/>
          <w:sz w:val="21"/>
          <w:szCs w:val="21"/>
        </w:rPr>
        <w:t>http://gmeetc.gdebidding.com/gmeetc/help-center</w:t>
      </w:r>
    </w:p>
    <w:p>
      <w:pPr>
        <w:pStyle w:val="5"/>
        <w:shd w:val="clear" w:color="auto" w:fill="FFFFFF"/>
        <w:spacing w:before="0" w:beforeAutospacing="0" w:after="0" w:afterAutospacing="0" w:line="240" w:lineRule="auto"/>
        <w:ind w:firstLine="420" w:firstLineChars="200"/>
        <w:jc w:val="both"/>
        <w:rPr>
          <w:rFonts w:hint="eastAsia"/>
          <w:color w:val="222222"/>
          <w:sz w:val="21"/>
          <w:szCs w:val="21"/>
        </w:rPr>
      </w:pPr>
      <w:r>
        <w:rPr>
          <w:rFonts w:hint="eastAsia"/>
          <w:color w:val="222222"/>
          <w:sz w:val="21"/>
          <w:szCs w:val="21"/>
          <w:shd w:val="clear" w:color="auto" w:fill="FFFFFF"/>
        </w:rPr>
        <w:t>获取招标文件时间：2025年</w:t>
      </w:r>
      <w:r>
        <w:rPr>
          <w:rFonts w:hint="eastAsia"/>
          <w:color w:val="222222"/>
          <w:sz w:val="21"/>
          <w:szCs w:val="21"/>
          <w:shd w:val="clear" w:color="auto" w:fill="FFFFFF"/>
          <w:lang w:val="en-US" w:eastAsia="zh-CN"/>
        </w:rPr>
        <w:t>10</w:t>
      </w:r>
      <w:r>
        <w:rPr>
          <w:rFonts w:hint="eastAsia"/>
          <w:color w:val="222222"/>
          <w:sz w:val="21"/>
          <w:szCs w:val="21"/>
          <w:shd w:val="clear" w:color="auto" w:fill="FFFFFF"/>
        </w:rPr>
        <w:t>月</w:t>
      </w:r>
      <w:r>
        <w:rPr>
          <w:rFonts w:hint="eastAsia"/>
          <w:color w:val="222222"/>
          <w:sz w:val="21"/>
          <w:szCs w:val="21"/>
          <w:shd w:val="clear" w:color="auto" w:fill="FFFFFF"/>
          <w:lang w:val="en-US" w:eastAsia="zh-CN"/>
        </w:rPr>
        <w:t>15</w:t>
      </w:r>
      <w:r>
        <w:rPr>
          <w:rFonts w:hint="eastAsia"/>
          <w:color w:val="222222"/>
          <w:sz w:val="21"/>
          <w:szCs w:val="21"/>
          <w:shd w:val="clear" w:color="auto" w:fill="FFFFFF"/>
        </w:rPr>
        <w:t>日至2025年</w:t>
      </w:r>
      <w:r>
        <w:rPr>
          <w:rFonts w:hint="eastAsia"/>
          <w:color w:val="222222"/>
          <w:sz w:val="21"/>
          <w:szCs w:val="21"/>
          <w:shd w:val="clear" w:color="auto" w:fill="FFFFFF"/>
          <w:lang w:val="en-US" w:eastAsia="zh-CN"/>
        </w:rPr>
        <w:t>10</w:t>
      </w:r>
      <w:r>
        <w:rPr>
          <w:rFonts w:hint="eastAsia"/>
          <w:color w:val="222222"/>
          <w:sz w:val="21"/>
          <w:szCs w:val="21"/>
          <w:shd w:val="clear" w:color="auto" w:fill="FFFFFF"/>
        </w:rPr>
        <w:t>月</w:t>
      </w:r>
      <w:r>
        <w:rPr>
          <w:rFonts w:hint="eastAsia"/>
          <w:color w:val="222222"/>
          <w:sz w:val="21"/>
          <w:szCs w:val="21"/>
          <w:shd w:val="clear" w:color="auto" w:fill="FFFFFF"/>
          <w:lang w:val="en-US" w:eastAsia="zh-CN"/>
        </w:rPr>
        <w:t>22</w:t>
      </w:r>
      <w:r>
        <w:rPr>
          <w:rFonts w:hint="eastAsia"/>
          <w:color w:val="222222"/>
          <w:sz w:val="21"/>
          <w:szCs w:val="21"/>
          <w:shd w:val="clear" w:color="auto" w:fill="FFFFFF"/>
        </w:rPr>
        <w:t>日，工作日上午09:00:00至12:00:00，下午14:00:00至17:00:00（北京时间,法定节假日除外）</w:t>
      </w:r>
    </w:p>
    <w:p>
      <w:pPr>
        <w:pStyle w:val="5"/>
        <w:shd w:val="clear" w:color="auto" w:fill="FFFFFF"/>
        <w:spacing w:before="0" w:beforeAutospacing="0" w:after="0" w:afterAutospacing="0" w:line="240" w:lineRule="auto"/>
        <w:ind w:firstLine="420" w:firstLineChars="200"/>
        <w:jc w:val="both"/>
        <w:rPr>
          <w:rFonts w:hint="eastAsia"/>
          <w:color w:val="222222"/>
          <w:sz w:val="21"/>
          <w:szCs w:val="21"/>
        </w:rPr>
      </w:pPr>
      <w:r>
        <w:rPr>
          <w:rFonts w:hint="eastAsia"/>
          <w:color w:val="222222"/>
          <w:sz w:val="21"/>
          <w:szCs w:val="21"/>
          <w:shd w:val="clear" w:color="auto" w:fill="FFFFFF"/>
        </w:rPr>
        <w:t>地点：汕头市天山路17号天山大厦9楼广东省机电设备招标中心有限公司粤东分公司标书发售处。</w:t>
      </w:r>
    </w:p>
    <w:p>
      <w:pPr>
        <w:pStyle w:val="5"/>
        <w:shd w:val="clear" w:color="auto" w:fill="FFFFFF"/>
        <w:spacing w:before="0" w:beforeAutospacing="0" w:after="0" w:afterAutospacing="0" w:line="240" w:lineRule="auto"/>
        <w:ind w:firstLine="420" w:firstLineChars="200"/>
        <w:jc w:val="both"/>
        <w:rPr>
          <w:color w:val="222222"/>
          <w:sz w:val="21"/>
          <w:szCs w:val="21"/>
          <w:shd w:val="clear" w:color="auto" w:fill="FFFFFF"/>
        </w:rPr>
      </w:pPr>
      <w:r>
        <w:rPr>
          <w:rFonts w:hint="eastAsia"/>
          <w:color w:val="222222"/>
          <w:sz w:val="21"/>
          <w:szCs w:val="21"/>
          <w:shd w:val="clear" w:color="auto" w:fill="FFFFFF"/>
        </w:rPr>
        <w:t>获取招标文件方式：平台投标登记，现场领取纸质文件，支持邮寄；地址汕头市天山路17号天山大厦9楼广东省机电设备招标中心有限公司粤东分公司标书发售处；文件费人民币300元/套，支持平台扫码支付、自助开票，售后不退。</w:t>
      </w:r>
    </w:p>
    <w:p>
      <w:pPr>
        <w:pStyle w:val="4"/>
        <w:spacing w:line="240" w:lineRule="auto"/>
        <w:rPr>
          <w:rFonts w:hint="eastAsia" w:ascii="宋体" w:hAnsi="宋体" w:eastAsia="宋体" w:cs="宋体"/>
          <w:b w:val="0"/>
          <w:sz w:val="28"/>
          <w:szCs w:val="28"/>
        </w:rPr>
      </w:pPr>
      <w:r>
        <w:rPr>
          <w:rFonts w:hint="eastAsia" w:ascii="宋体" w:hAnsi="宋体" w:eastAsia="宋体" w:cs="宋体"/>
          <w:b w:val="0"/>
          <w:sz w:val="28"/>
          <w:szCs w:val="28"/>
        </w:rPr>
        <w:t>四、递交投标文件</w:t>
      </w:r>
      <w:bookmarkEnd w:id="13"/>
      <w:bookmarkEnd w:id="14"/>
      <w:r>
        <w:rPr>
          <w:rFonts w:hint="eastAsia" w:ascii="宋体" w:hAnsi="宋体" w:eastAsia="宋体" w:cs="宋体"/>
          <w:b w:val="0"/>
          <w:sz w:val="28"/>
          <w:szCs w:val="28"/>
        </w:rPr>
        <w:t>截止时间、开标时间和地点</w:t>
      </w:r>
      <w:bookmarkEnd w:id="15"/>
      <w:bookmarkEnd w:id="16"/>
    </w:p>
    <w:p>
      <w:pPr>
        <w:pStyle w:val="5"/>
        <w:shd w:val="clear" w:color="auto" w:fill="FFFFFF"/>
        <w:spacing w:before="0" w:beforeAutospacing="0" w:after="0" w:afterAutospacing="0" w:line="240" w:lineRule="auto"/>
        <w:ind w:firstLine="480"/>
        <w:jc w:val="both"/>
        <w:rPr>
          <w:rFonts w:hint="eastAsia"/>
          <w:color w:val="222222"/>
          <w:sz w:val="21"/>
          <w:szCs w:val="21"/>
        </w:rPr>
      </w:pPr>
      <w:bookmarkStart w:id="17" w:name="_Toc35393625"/>
      <w:bookmarkStart w:id="18" w:name="_Toc28359084"/>
      <w:bookmarkStart w:id="19" w:name="_Toc28359007"/>
      <w:bookmarkStart w:id="20" w:name="_Toc35393794"/>
      <w:r>
        <w:rPr>
          <w:rFonts w:hint="eastAsia"/>
          <w:color w:val="222222"/>
          <w:sz w:val="21"/>
          <w:szCs w:val="21"/>
          <w:shd w:val="clear" w:color="auto" w:fill="FFFFFF"/>
        </w:rPr>
        <w:t>递交投标文件截止时间及开标时间：2025年</w:t>
      </w:r>
      <w:r>
        <w:rPr>
          <w:rFonts w:hint="eastAsia"/>
          <w:color w:val="222222"/>
          <w:sz w:val="21"/>
          <w:szCs w:val="21"/>
          <w:shd w:val="clear" w:color="auto" w:fill="FFFFFF"/>
          <w:lang w:val="en-US" w:eastAsia="zh-CN"/>
        </w:rPr>
        <w:t>11</w:t>
      </w:r>
      <w:r>
        <w:rPr>
          <w:rFonts w:hint="eastAsia"/>
          <w:color w:val="222222"/>
          <w:sz w:val="21"/>
          <w:szCs w:val="21"/>
          <w:shd w:val="clear" w:color="auto" w:fill="FFFFFF"/>
        </w:rPr>
        <w:t>月</w:t>
      </w:r>
      <w:r>
        <w:rPr>
          <w:rFonts w:hint="eastAsia"/>
          <w:color w:val="222222"/>
          <w:sz w:val="21"/>
          <w:szCs w:val="21"/>
          <w:shd w:val="clear" w:color="auto" w:fill="FFFFFF"/>
          <w:lang w:val="en-US" w:eastAsia="zh-CN"/>
        </w:rPr>
        <w:t>5</w:t>
      </w:r>
      <w:r>
        <w:rPr>
          <w:rFonts w:hint="eastAsia"/>
          <w:color w:val="222222"/>
          <w:sz w:val="21"/>
          <w:szCs w:val="21"/>
          <w:shd w:val="clear" w:color="auto" w:fill="FFFFFF"/>
        </w:rPr>
        <w:t>日</w:t>
      </w:r>
      <w:r>
        <w:rPr>
          <w:rFonts w:hint="eastAsia"/>
          <w:color w:val="222222"/>
          <w:sz w:val="21"/>
          <w:szCs w:val="21"/>
          <w:shd w:val="clear" w:color="auto" w:fill="FFFFFF"/>
          <w:lang w:val="en-US" w:eastAsia="zh-CN"/>
        </w:rPr>
        <w:t>14</w:t>
      </w:r>
      <w:r>
        <w:rPr>
          <w:rFonts w:hint="eastAsia"/>
          <w:color w:val="222222"/>
          <w:sz w:val="21"/>
          <w:szCs w:val="21"/>
          <w:shd w:val="clear" w:color="auto" w:fill="FFFFFF"/>
        </w:rPr>
        <w:t>时</w:t>
      </w:r>
      <w:r>
        <w:rPr>
          <w:rFonts w:hint="eastAsia"/>
          <w:color w:val="222222"/>
          <w:sz w:val="21"/>
          <w:szCs w:val="21"/>
          <w:shd w:val="clear" w:color="auto" w:fill="FFFFFF"/>
          <w:lang w:val="en-US" w:eastAsia="zh-CN"/>
        </w:rPr>
        <w:t>30</w:t>
      </w:r>
      <w:r>
        <w:rPr>
          <w:rFonts w:hint="eastAsia"/>
          <w:color w:val="222222"/>
          <w:sz w:val="21"/>
          <w:szCs w:val="21"/>
          <w:shd w:val="clear" w:color="auto" w:fill="FFFFFF"/>
        </w:rPr>
        <w:t>分（北京时间）。</w:t>
      </w:r>
    </w:p>
    <w:p>
      <w:pPr>
        <w:pStyle w:val="5"/>
        <w:shd w:val="clear" w:color="auto" w:fill="FFFFFF"/>
        <w:spacing w:before="0" w:beforeAutospacing="0" w:after="0" w:afterAutospacing="0" w:line="240" w:lineRule="auto"/>
        <w:ind w:firstLine="480"/>
        <w:jc w:val="both"/>
        <w:rPr>
          <w:rFonts w:hint="eastAsia"/>
          <w:color w:val="222222"/>
          <w:sz w:val="21"/>
          <w:szCs w:val="21"/>
        </w:rPr>
      </w:pPr>
      <w:r>
        <w:rPr>
          <w:rFonts w:hint="eastAsia"/>
          <w:color w:val="222222"/>
          <w:sz w:val="21"/>
          <w:szCs w:val="21"/>
          <w:shd w:val="clear" w:color="auto" w:fill="FFFFFF"/>
        </w:rPr>
        <w:t>递交投标文件地点及开标地点：汕头市天山路17号天山大厦9楼广东省机电设备招标中心有限公司粤东分公司开标室。</w:t>
      </w:r>
    </w:p>
    <w:p>
      <w:pPr>
        <w:pStyle w:val="5"/>
        <w:shd w:val="clear" w:color="auto" w:fill="FFFFFF"/>
        <w:spacing w:before="0" w:beforeAutospacing="0" w:after="0" w:afterAutospacing="0" w:line="240" w:lineRule="auto"/>
        <w:ind w:left="210" w:leftChars="100" w:firstLine="268" w:firstLineChars="128"/>
        <w:jc w:val="both"/>
        <w:rPr>
          <w:rFonts w:hint="eastAsia"/>
          <w:color w:val="222222"/>
          <w:sz w:val="21"/>
          <w:szCs w:val="21"/>
          <w:shd w:val="clear" w:color="auto" w:fill="FFFFFF"/>
        </w:rPr>
      </w:pPr>
      <w:r>
        <w:rPr>
          <w:rFonts w:hint="eastAsia"/>
          <w:color w:val="222222"/>
          <w:sz w:val="21"/>
          <w:szCs w:val="21"/>
          <w:shd w:val="clear" w:color="auto" w:fill="FFFFFF"/>
        </w:rPr>
        <w:t>递交投标文件方式：投标人授权代表携密封完好的投标文件现场递交，递交时间2025年</w:t>
      </w:r>
      <w:r>
        <w:rPr>
          <w:rFonts w:hint="eastAsia"/>
          <w:color w:val="222222"/>
          <w:sz w:val="21"/>
          <w:szCs w:val="21"/>
          <w:shd w:val="clear" w:color="auto" w:fill="FFFFFF"/>
          <w:lang w:val="en-US" w:eastAsia="zh-CN"/>
        </w:rPr>
        <w:t>11</w:t>
      </w:r>
      <w:r>
        <w:rPr>
          <w:rFonts w:hint="eastAsia"/>
          <w:color w:val="222222"/>
          <w:sz w:val="21"/>
          <w:szCs w:val="21"/>
          <w:shd w:val="clear" w:color="auto" w:fill="FFFFFF"/>
        </w:rPr>
        <w:t>月</w:t>
      </w:r>
      <w:r>
        <w:rPr>
          <w:rFonts w:hint="eastAsia"/>
          <w:color w:val="222222"/>
          <w:sz w:val="21"/>
          <w:szCs w:val="21"/>
          <w:shd w:val="clear" w:color="auto" w:fill="FFFFFF"/>
          <w:lang w:val="en-US" w:eastAsia="zh-CN"/>
        </w:rPr>
        <w:t>5</w:t>
      </w:r>
      <w:r>
        <w:rPr>
          <w:rFonts w:hint="eastAsia"/>
          <w:color w:val="222222"/>
          <w:sz w:val="21"/>
          <w:szCs w:val="21"/>
          <w:shd w:val="clear" w:color="auto" w:fill="FFFFFF"/>
        </w:rPr>
        <w:t>日</w:t>
      </w:r>
      <w:r>
        <w:rPr>
          <w:rFonts w:hint="eastAsia"/>
          <w:color w:val="222222"/>
          <w:sz w:val="21"/>
          <w:szCs w:val="21"/>
          <w:shd w:val="clear" w:color="auto" w:fill="FFFFFF"/>
          <w:lang w:val="en-US" w:eastAsia="zh-CN"/>
        </w:rPr>
        <w:t>14</w:t>
      </w:r>
      <w:r>
        <w:rPr>
          <w:rFonts w:hint="eastAsia"/>
          <w:color w:val="222222"/>
          <w:sz w:val="21"/>
          <w:szCs w:val="21"/>
          <w:shd w:val="clear" w:color="auto" w:fill="FFFFFF"/>
        </w:rPr>
        <w:t>时</w:t>
      </w:r>
      <w:r>
        <w:rPr>
          <w:rFonts w:hint="eastAsia"/>
          <w:color w:val="222222"/>
          <w:sz w:val="21"/>
          <w:szCs w:val="21"/>
          <w:shd w:val="clear" w:color="auto" w:fill="FFFFFF"/>
          <w:lang w:val="en-US" w:eastAsia="zh-CN"/>
        </w:rPr>
        <w:t>00</w:t>
      </w:r>
      <w:r>
        <w:rPr>
          <w:rFonts w:hint="eastAsia"/>
          <w:color w:val="222222"/>
          <w:sz w:val="21"/>
          <w:szCs w:val="21"/>
          <w:shd w:val="clear" w:color="auto" w:fill="FFFFFF"/>
        </w:rPr>
        <w:t>分至</w:t>
      </w:r>
      <w:r>
        <w:rPr>
          <w:rFonts w:hint="eastAsia"/>
          <w:color w:val="222222"/>
          <w:sz w:val="21"/>
          <w:szCs w:val="21"/>
          <w:shd w:val="clear" w:color="auto" w:fill="FFFFFF"/>
          <w:lang w:val="en-US" w:eastAsia="zh-CN"/>
        </w:rPr>
        <w:t>14</w:t>
      </w:r>
      <w:r>
        <w:rPr>
          <w:rFonts w:hint="eastAsia"/>
          <w:color w:val="222222"/>
          <w:sz w:val="21"/>
          <w:szCs w:val="21"/>
          <w:shd w:val="clear" w:color="auto" w:fill="FFFFFF"/>
        </w:rPr>
        <w:t>时</w:t>
      </w:r>
      <w:r>
        <w:rPr>
          <w:rFonts w:hint="eastAsia"/>
          <w:color w:val="222222"/>
          <w:sz w:val="21"/>
          <w:szCs w:val="21"/>
          <w:shd w:val="clear" w:color="auto" w:fill="FFFFFF"/>
          <w:lang w:val="en-US" w:eastAsia="zh-CN"/>
        </w:rPr>
        <w:t>30</w:t>
      </w:r>
      <w:r>
        <w:rPr>
          <w:rFonts w:hint="eastAsia"/>
          <w:color w:val="222222"/>
          <w:sz w:val="21"/>
          <w:szCs w:val="21"/>
          <w:shd w:val="clear" w:color="auto" w:fill="FFFFFF"/>
        </w:rPr>
        <w:t>分（北京时间）。</w:t>
      </w:r>
    </w:p>
    <w:p>
      <w:pPr>
        <w:pStyle w:val="4"/>
        <w:spacing w:line="240" w:lineRule="auto"/>
        <w:rPr>
          <w:rFonts w:hint="eastAsia" w:ascii="宋体" w:hAnsi="宋体" w:eastAsia="宋体" w:cs="宋体"/>
          <w:b w:val="0"/>
          <w:sz w:val="28"/>
          <w:szCs w:val="28"/>
        </w:rPr>
      </w:pPr>
      <w:r>
        <w:rPr>
          <w:rFonts w:hint="eastAsia" w:ascii="宋体" w:hAnsi="宋体" w:eastAsia="宋体" w:cs="宋体"/>
          <w:b w:val="0"/>
          <w:sz w:val="28"/>
          <w:szCs w:val="28"/>
        </w:rPr>
        <w:t>五、</w:t>
      </w:r>
      <w:bookmarkEnd w:id="17"/>
      <w:bookmarkEnd w:id="18"/>
      <w:bookmarkEnd w:id="19"/>
      <w:bookmarkEnd w:id="20"/>
      <w:r>
        <w:rPr>
          <w:rFonts w:hint="eastAsia" w:ascii="宋体" w:hAnsi="宋体" w:eastAsia="宋体" w:cs="宋体"/>
          <w:b w:val="0"/>
          <w:sz w:val="28"/>
          <w:szCs w:val="28"/>
        </w:rPr>
        <w:t>公告期限、发布公告的媒介</w:t>
      </w:r>
    </w:p>
    <w:p>
      <w:pPr>
        <w:pStyle w:val="5"/>
        <w:shd w:val="clear" w:color="auto" w:fill="FFFFFF"/>
        <w:spacing w:before="0" w:beforeAutospacing="0" w:after="0" w:afterAutospacing="0" w:line="240" w:lineRule="auto"/>
        <w:ind w:firstLine="480"/>
        <w:jc w:val="both"/>
        <w:rPr>
          <w:rFonts w:hint="eastAsia"/>
          <w:color w:val="222222"/>
          <w:sz w:val="21"/>
          <w:szCs w:val="21"/>
          <w:shd w:val="clear" w:color="auto" w:fill="FFFFFF"/>
        </w:rPr>
      </w:pPr>
      <w:bookmarkStart w:id="21" w:name="_Toc35393626"/>
      <w:bookmarkStart w:id="22" w:name="_Toc35393795"/>
      <w:r>
        <w:rPr>
          <w:rFonts w:hint="eastAsia"/>
          <w:color w:val="222222"/>
          <w:sz w:val="21"/>
          <w:szCs w:val="21"/>
          <w:shd w:val="clear" w:color="auto" w:fill="FFFFFF"/>
        </w:rPr>
        <w:t xml:space="preserve"> 1、公告期限：自本公告发布之日起不得少于5个工作日。</w:t>
      </w:r>
    </w:p>
    <w:p>
      <w:pPr>
        <w:pStyle w:val="5"/>
        <w:shd w:val="clear" w:color="auto" w:fill="FFFFFF"/>
        <w:spacing w:before="0" w:beforeAutospacing="0" w:after="0" w:afterAutospacing="0" w:line="240" w:lineRule="auto"/>
        <w:ind w:firstLine="480"/>
        <w:jc w:val="both"/>
        <w:rPr>
          <w:rFonts w:hint="eastAsia"/>
          <w:color w:val="222222"/>
          <w:sz w:val="21"/>
          <w:szCs w:val="21"/>
          <w:shd w:val="clear" w:color="auto" w:fill="FFFFFF"/>
        </w:rPr>
      </w:pPr>
      <w:r>
        <w:rPr>
          <w:rFonts w:hint="eastAsia"/>
          <w:color w:val="222222"/>
          <w:sz w:val="21"/>
          <w:szCs w:val="21"/>
          <w:shd w:val="clear" w:color="auto" w:fill="FFFFFF"/>
        </w:rPr>
        <w:t xml:space="preserve"> 2、发布公告的媒介：中国政府采购网(www.ccgp.gov.cn)、汕头海关门户网（http://shantou.customs.gov.cn）、广东省机电设备招标中心有限公司网站（https://www.gdebidding.com）。</w:t>
      </w:r>
    </w:p>
    <w:p>
      <w:pPr>
        <w:pStyle w:val="4"/>
        <w:spacing w:line="240" w:lineRule="auto"/>
        <w:rPr>
          <w:rFonts w:hint="eastAsia" w:ascii="宋体" w:hAnsi="宋体" w:eastAsia="宋体" w:cs="宋体"/>
          <w:b w:val="0"/>
          <w:sz w:val="28"/>
          <w:szCs w:val="28"/>
        </w:rPr>
      </w:pPr>
      <w:r>
        <w:rPr>
          <w:rFonts w:hint="eastAsia" w:ascii="宋体" w:hAnsi="宋体" w:eastAsia="宋体" w:cs="宋体"/>
          <w:b w:val="0"/>
          <w:sz w:val="28"/>
          <w:szCs w:val="28"/>
        </w:rPr>
        <w:t>六、其他补充事宜</w:t>
      </w:r>
      <w:bookmarkEnd w:id="21"/>
      <w:bookmarkEnd w:id="22"/>
    </w:p>
    <w:p>
      <w:pPr>
        <w:pStyle w:val="5"/>
        <w:shd w:val="clear" w:color="auto" w:fill="FFFFFF"/>
        <w:spacing w:before="0" w:beforeAutospacing="0" w:after="0" w:afterAutospacing="0" w:line="240" w:lineRule="auto"/>
        <w:ind w:firstLine="480"/>
        <w:jc w:val="both"/>
        <w:rPr>
          <w:rFonts w:hint="eastAsia"/>
          <w:color w:val="222222"/>
          <w:sz w:val="21"/>
          <w:szCs w:val="21"/>
        </w:rPr>
      </w:pPr>
      <w:bookmarkStart w:id="23" w:name="_Toc35393627"/>
      <w:bookmarkStart w:id="24" w:name="_Toc35393796"/>
      <w:bookmarkStart w:id="25" w:name="_Toc28359008"/>
      <w:bookmarkStart w:id="26" w:name="_Toc28359085"/>
      <w:r>
        <w:rPr>
          <w:rFonts w:hint="eastAsia"/>
          <w:color w:val="222222"/>
          <w:sz w:val="21"/>
          <w:szCs w:val="21"/>
          <w:shd w:val="clear" w:color="auto" w:fill="FFFFFF"/>
        </w:rPr>
        <w:t>1.本项目采用纸质文件进行招投标，供应商无需办理CA和电子签章。</w:t>
      </w:r>
    </w:p>
    <w:p>
      <w:pPr>
        <w:pStyle w:val="4"/>
        <w:spacing w:line="240" w:lineRule="auto"/>
        <w:rPr>
          <w:rFonts w:hint="eastAsia" w:ascii="宋体" w:hAnsi="宋体" w:eastAsia="宋体" w:cs="宋体"/>
          <w:b w:val="0"/>
          <w:sz w:val="28"/>
          <w:szCs w:val="28"/>
        </w:rPr>
      </w:pPr>
      <w:r>
        <w:rPr>
          <w:rFonts w:hint="eastAsia" w:ascii="宋体" w:hAnsi="宋体" w:eastAsia="宋体" w:cs="宋体"/>
          <w:b w:val="0"/>
          <w:sz w:val="28"/>
          <w:szCs w:val="28"/>
        </w:rPr>
        <w:t>七、对本次招标提出询问，请按以下方式联系。</w:t>
      </w:r>
      <w:bookmarkEnd w:id="23"/>
      <w:bookmarkEnd w:id="24"/>
      <w:bookmarkEnd w:id="25"/>
      <w:bookmarkEnd w:id="26"/>
    </w:p>
    <w:p>
      <w:pPr>
        <w:spacing w:line="240" w:lineRule="auto"/>
        <w:rPr>
          <w:rFonts w:hint="eastAsia" w:ascii="宋体" w:hAnsi="宋体" w:cs="宋体"/>
          <w:szCs w:val="21"/>
        </w:rPr>
      </w:pPr>
      <w:r>
        <w:rPr>
          <w:rFonts w:hint="eastAsia" w:ascii="宋体" w:hAnsi="宋体" w:cs="宋体"/>
          <w:szCs w:val="21"/>
        </w:rPr>
        <w:t>　　　1.采购人信息</w:t>
      </w:r>
    </w:p>
    <w:p>
      <w:pPr>
        <w:spacing w:line="240" w:lineRule="auto"/>
        <w:ind w:left="1041" w:leftChars="371" w:hanging="262" w:hangingChars="125"/>
        <w:rPr>
          <w:rFonts w:hint="eastAsia" w:ascii="宋体" w:hAnsi="宋体" w:cs="宋体"/>
          <w:szCs w:val="21"/>
        </w:rPr>
      </w:pPr>
      <w:r>
        <w:rPr>
          <w:rFonts w:hint="eastAsia" w:ascii="宋体" w:hAnsi="宋体" w:cs="宋体"/>
          <w:szCs w:val="21"/>
        </w:rPr>
        <w:t>名称：</w:t>
      </w:r>
      <w:r>
        <w:rPr>
          <w:rFonts w:hint="eastAsia" w:ascii="宋体" w:hAnsi="宋体" w:cs="宋体"/>
          <w:szCs w:val="21"/>
          <w:u w:val="single"/>
        </w:rPr>
        <w:t>汕头海关技术中心　</w:t>
      </w:r>
    </w:p>
    <w:p>
      <w:pPr>
        <w:spacing w:line="240" w:lineRule="auto"/>
        <w:ind w:left="1041" w:leftChars="371" w:hanging="262" w:hangingChars="125"/>
        <w:rPr>
          <w:rFonts w:hint="eastAsia" w:ascii="宋体" w:hAnsi="宋体" w:cs="宋体"/>
          <w:szCs w:val="21"/>
        </w:rPr>
      </w:pPr>
      <w:r>
        <w:rPr>
          <w:rFonts w:hint="eastAsia" w:ascii="宋体" w:hAnsi="宋体" w:cs="宋体"/>
          <w:szCs w:val="21"/>
        </w:rPr>
        <w:t>地址：</w:t>
      </w:r>
      <w:r>
        <w:rPr>
          <w:rFonts w:hint="eastAsia" w:ascii="宋体" w:hAnsi="宋体" w:cs="宋体"/>
          <w:szCs w:val="21"/>
          <w:u w:val="single"/>
        </w:rPr>
        <w:t>汕头市金平区大华路11号　</w:t>
      </w:r>
    </w:p>
    <w:p>
      <w:pPr>
        <w:spacing w:line="240" w:lineRule="auto"/>
        <w:ind w:left="1041" w:leftChars="371" w:hanging="262" w:hangingChars="125"/>
        <w:rPr>
          <w:rFonts w:hint="eastAsia" w:ascii="宋体" w:hAnsi="宋体" w:cs="宋体"/>
          <w:szCs w:val="21"/>
          <w:u w:val="single"/>
        </w:rPr>
      </w:pPr>
      <w:r>
        <w:rPr>
          <w:rFonts w:hint="eastAsia" w:ascii="宋体" w:hAnsi="宋体" w:cs="宋体"/>
          <w:szCs w:val="21"/>
        </w:rPr>
        <w:t>联系方式：</w:t>
      </w:r>
      <w:r>
        <w:rPr>
          <w:rFonts w:hint="eastAsia" w:ascii="宋体" w:hAnsi="宋体" w:cs="宋体"/>
          <w:szCs w:val="21"/>
          <w:u w:val="single"/>
        </w:rPr>
        <w:t xml:space="preserve">0754-87266264 </w:t>
      </w:r>
      <w:bookmarkStart w:id="27" w:name="_Toc28359009"/>
      <w:bookmarkStart w:id="28" w:name="_Toc28359086"/>
    </w:p>
    <w:p>
      <w:pPr>
        <w:spacing w:line="240" w:lineRule="auto"/>
        <w:ind w:firstLine="630" w:firstLineChars="300"/>
        <w:rPr>
          <w:rFonts w:hint="eastAsia" w:ascii="宋体" w:hAnsi="宋体" w:cs="宋体"/>
          <w:szCs w:val="21"/>
        </w:rPr>
      </w:pPr>
      <w:r>
        <w:rPr>
          <w:rFonts w:hint="eastAsia" w:ascii="宋体" w:hAnsi="宋体" w:cs="宋体"/>
          <w:szCs w:val="21"/>
        </w:rPr>
        <w:t>2.采购代理机构信息</w:t>
      </w:r>
      <w:bookmarkEnd w:id="27"/>
      <w:bookmarkEnd w:id="28"/>
    </w:p>
    <w:p>
      <w:pPr>
        <w:spacing w:line="240" w:lineRule="auto"/>
        <w:ind w:firstLine="630" w:firstLineChars="300"/>
        <w:rPr>
          <w:rFonts w:hint="eastAsia" w:ascii="宋体" w:hAnsi="宋体" w:cs="宋体"/>
          <w:szCs w:val="21"/>
        </w:rPr>
      </w:pPr>
      <w:r>
        <w:rPr>
          <w:rFonts w:hint="eastAsia" w:ascii="宋体" w:hAnsi="宋体" w:cs="宋体"/>
          <w:szCs w:val="21"/>
        </w:rPr>
        <w:t>名 称：</w:t>
      </w:r>
      <w:r>
        <w:rPr>
          <w:rFonts w:hint="eastAsia" w:ascii="宋体" w:hAnsi="宋体" w:cs="宋体"/>
          <w:kern w:val="28"/>
        </w:rPr>
        <w:t>广东省机电设备招标中心有限公司</w:t>
      </w:r>
    </w:p>
    <w:p>
      <w:pPr>
        <w:spacing w:line="240" w:lineRule="auto"/>
        <w:ind w:firstLine="630" w:firstLineChars="300"/>
        <w:rPr>
          <w:rFonts w:hint="eastAsia" w:ascii="宋体" w:hAnsi="宋体" w:cs="宋体"/>
          <w:szCs w:val="21"/>
        </w:rPr>
      </w:pPr>
      <w:r>
        <w:rPr>
          <w:rFonts w:hint="eastAsia" w:ascii="宋体" w:hAnsi="宋体" w:cs="宋体"/>
          <w:szCs w:val="21"/>
        </w:rPr>
        <w:t>地　址：</w:t>
      </w:r>
      <w:r>
        <w:rPr>
          <w:rFonts w:hint="eastAsia" w:ascii="宋体" w:hAnsi="宋体" w:cs="宋体"/>
          <w:color w:val="222222"/>
          <w:szCs w:val="21"/>
          <w:shd w:val="clear" w:color="auto" w:fill="FFFFFF"/>
        </w:rPr>
        <w:t>汕头市天山路17号天山大厦9楼（粤东分公司）</w:t>
      </w:r>
    </w:p>
    <w:p>
      <w:pPr>
        <w:spacing w:line="240" w:lineRule="auto"/>
        <w:ind w:firstLine="630" w:firstLineChars="300"/>
        <w:rPr>
          <w:rFonts w:hint="eastAsia" w:ascii="宋体" w:hAnsi="宋体" w:cs="宋体"/>
          <w:szCs w:val="21"/>
        </w:rPr>
      </w:pPr>
      <w:r>
        <w:rPr>
          <w:rFonts w:hint="eastAsia" w:ascii="宋体" w:hAnsi="宋体" w:cs="宋体"/>
          <w:szCs w:val="21"/>
        </w:rPr>
        <w:t>联系方式：</w:t>
      </w:r>
      <w:bookmarkStart w:id="29" w:name="_Toc28359087"/>
      <w:bookmarkStart w:id="30" w:name="_Toc28359010"/>
      <w:r>
        <w:rPr>
          <w:rFonts w:hint="eastAsia" w:ascii="宋体" w:hAnsi="宋体" w:cs="宋体"/>
          <w:color w:val="222222"/>
          <w:szCs w:val="21"/>
          <w:shd w:val="clear" w:color="auto" w:fill="FFFFFF"/>
        </w:rPr>
        <w:t>0754-88999892</w:t>
      </w:r>
    </w:p>
    <w:p>
      <w:pPr>
        <w:spacing w:line="240" w:lineRule="auto"/>
        <w:ind w:firstLine="630" w:firstLineChars="300"/>
        <w:rPr>
          <w:rFonts w:hint="eastAsia" w:ascii="宋体" w:hAnsi="宋体" w:cs="宋体"/>
          <w:szCs w:val="21"/>
          <w:u w:val="single"/>
        </w:rPr>
      </w:pPr>
      <w:r>
        <w:rPr>
          <w:rFonts w:hint="eastAsia" w:ascii="宋体" w:hAnsi="宋体" w:cs="宋体"/>
          <w:szCs w:val="21"/>
        </w:rPr>
        <w:t>3.项目联系方式</w:t>
      </w:r>
      <w:bookmarkEnd w:id="29"/>
      <w:bookmarkEnd w:id="30"/>
    </w:p>
    <w:p>
      <w:pPr>
        <w:pStyle w:val="2"/>
        <w:spacing w:line="240" w:lineRule="auto"/>
        <w:ind w:firstLine="630" w:firstLineChars="300"/>
        <w:rPr>
          <w:rFonts w:hint="eastAsia" w:hAnsi="宋体" w:cs="宋体"/>
          <w:szCs w:val="21"/>
        </w:rPr>
      </w:pPr>
      <w:r>
        <w:rPr>
          <w:rFonts w:hint="eastAsia" w:hAnsi="宋体" w:cs="宋体"/>
          <w:szCs w:val="21"/>
        </w:rPr>
        <w:t>项目联系人：林工</w:t>
      </w:r>
    </w:p>
    <w:p>
      <w:pPr>
        <w:spacing w:line="240" w:lineRule="auto"/>
        <w:ind w:firstLine="630" w:firstLineChars="300"/>
        <w:rPr>
          <w:rFonts w:hint="eastAsia" w:ascii="宋体" w:hAnsi="宋体" w:cs="宋体"/>
          <w:szCs w:val="21"/>
          <w:u w:val="single"/>
        </w:rPr>
      </w:pPr>
      <w:r>
        <w:rPr>
          <w:rFonts w:hint="eastAsia" w:ascii="宋体" w:hAnsi="宋体" w:cs="宋体"/>
          <w:szCs w:val="21"/>
        </w:rPr>
        <w:t>电　话：</w:t>
      </w:r>
      <w:r>
        <w:rPr>
          <w:rFonts w:hint="eastAsia" w:ascii="宋体" w:hAnsi="宋体" w:cs="宋体"/>
          <w:color w:val="222222"/>
          <w:szCs w:val="21"/>
          <w:shd w:val="clear" w:color="auto" w:fill="FFFFFF"/>
        </w:rPr>
        <w:t>0754-88999892</w:t>
      </w:r>
    </w:p>
    <w:p>
      <w:pPr>
        <w:spacing w:line="240" w:lineRule="auto"/>
        <w:rPr>
          <w:rFonts w:hint="eastAsia" w:ascii="宋体" w:hAnsi="宋体" w:cs="宋体"/>
          <w:kern w:val="28"/>
        </w:rPr>
      </w:pPr>
    </w:p>
    <w:p>
      <w:pPr>
        <w:spacing w:line="240" w:lineRule="auto"/>
        <w:jc w:val="right"/>
        <w:rPr>
          <w:rFonts w:hint="eastAsia" w:ascii="宋体" w:hAnsi="宋体" w:cs="宋体"/>
          <w:kern w:val="28"/>
        </w:rPr>
      </w:pPr>
      <w:r>
        <w:rPr>
          <w:rFonts w:hint="eastAsia" w:ascii="宋体" w:hAnsi="宋体" w:cs="宋体"/>
          <w:kern w:val="28"/>
        </w:rPr>
        <w:t>发布人：广东省机电设备招标中心有限公司</w:t>
      </w:r>
    </w:p>
    <w:p>
      <w:pPr>
        <w:spacing w:line="240" w:lineRule="auto"/>
        <w:jc w:val="right"/>
      </w:pPr>
      <w:r>
        <w:rPr>
          <w:rFonts w:hint="eastAsia" w:ascii="宋体" w:hAnsi="宋体" w:cs="宋体"/>
          <w:kern w:val="28"/>
        </w:rPr>
        <w:t>发布时间：2025年</w:t>
      </w:r>
      <w:r>
        <w:rPr>
          <w:rFonts w:hint="eastAsia" w:ascii="宋体" w:hAnsi="宋体" w:cs="宋体"/>
          <w:kern w:val="28"/>
          <w:lang w:val="en-US" w:eastAsia="zh-CN"/>
        </w:rPr>
        <w:t>10</w:t>
      </w:r>
      <w:r>
        <w:rPr>
          <w:rFonts w:hint="eastAsia" w:ascii="宋体" w:hAnsi="宋体" w:cs="宋体"/>
          <w:kern w:val="28"/>
        </w:rPr>
        <w:t>月</w:t>
      </w:r>
      <w:r>
        <w:rPr>
          <w:rFonts w:hint="eastAsia" w:ascii="宋体" w:hAnsi="宋体" w:cs="宋体"/>
          <w:kern w:val="28"/>
          <w:lang w:val="en-US" w:eastAsia="zh-CN"/>
        </w:rPr>
        <w:t>15</w:t>
      </w:r>
      <w:r>
        <w:rPr>
          <w:rFonts w:hint="eastAsia" w:ascii="宋体" w:hAnsi="宋体" w:cs="宋体"/>
          <w:kern w:val="28"/>
        </w:rPr>
        <w:t>日</w:t>
      </w:r>
      <w:bookmarkStart w:id="31" w:name="_GoBack"/>
      <w:bookmarkEnd w:id="3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1"/>
  <w:bordersDoNotSurroundFooter w:val="1"/>
  <w:documentProtection w:enforcement="0"/>
  <w:defaultTabStop w:val="420"/>
  <w:drawingGridVerticalSpacing w:val="156"/>
  <w:displayHorizontalDrawingGridEvery w:val="0"/>
  <w:displayVerticalDrawingGridEvery w:val="2"/>
  <w:noPunctuationKerning w:val="1"/>
  <w:characterSpacingControl w:val="doNotCompress"/>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WQxYjE2ZDRhY2YyNWM2OGVhMjY2NmU0MjFjNmE2NjUifQ=="/>
  </w:docVars>
  <w:rsids>
    <w:rsidRoot w:val="00D42F0A"/>
    <w:rsid w:val="003E0634"/>
    <w:rsid w:val="00876DDF"/>
    <w:rsid w:val="00C96768"/>
    <w:rsid w:val="00D37EA1"/>
    <w:rsid w:val="00D42F0A"/>
    <w:rsid w:val="03E55F6A"/>
    <w:rsid w:val="308D528A"/>
    <w:rsid w:val="63FB32A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2"/>
    <w:basedOn w:val="1"/>
    <w:next w:val="1"/>
    <w:qFormat/>
    <w:uiPriority w:val="0"/>
    <w:pPr>
      <w:keepNext/>
      <w:keepLines/>
      <w:spacing w:before="260" w:beforeLines="0" w:after="260" w:afterLines="0" w:line="413" w:lineRule="auto"/>
      <w:outlineLvl w:val="1"/>
    </w:pPr>
    <w:rPr>
      <w:rFonts w:ascii="Arial" w:hAnsi="Arial" w:eastAsia="黑体"/>
      <w:b/>
      <w:bCs/>
      <w:sz w:val="32"/>
      <w:szCs w:val="32"/>
    </w:rPr>
  </w:style>
  <w:style w:type="character" w:default="1" w:styleId="8">
    <w:name w:val="Default Paragraph Font"/>
    <w:semiHidden/>
    <w:unhideWhenUsed/>
    <w:qFormat/>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Plain Text"/>
    <w:basedOn w:val="1"/>
    <w:next w:val="3"/>
    <w:qFormat/>
    <w:uiPriority w:val="0"/>
    <w:pPr>
      <w:widowControl w:val="0"/>
      <w:jc w:val="both"/>
    </w:pPr>
    <w:rPr>
      <w:rFonts w:ascii="宋体" w:hAnsi="Courier New"/>
      <w:kern w:val="2"/>
    </w:rPr>
  </w:style>
  <w:style w:type="paragraph" w:customStyle="1" w:styleId="3">
    <w:name w:val="样式 25 10 磅"/>
    <w:qFormat/>
    <w:uiPriority w:val="0"/>
    <w:pPr>
      <w:widowControl w:val="0"/>
      <w:jc w:val="both"/>
    </w:pPr>
    <w:rPr>
      <w:rFonts w:ascii="等线" w:hAnsi="Times New Roman" w:eastAsia="等线" w:cs="Arial"/>
      <w:kern w:val="2"/>
      <w:sz w:val="21"/>
      <w:szCs w:val="22"/>
      <w:lang w:val="en-US" w:eastAsia="zh-CN" w:bidi="ar-SA"/>
    </w:rPr>
  </w:style>
  <w:style w:type="paragraph" w:styleId="5">
    <w:name w:val="Normal (Web)"/>
    <w:basedOn w:val="1"/>
    <w:next w:val="6"/>
    <w:qFormat/>
    <w:uiPriority w:val="0"/>
    <w:pPr>
      <w:spacing w:before="100" w:beforeLines="0" w:beforeAutospacing="1" w:after="100" w:afterLines="0" w:afterAutospacing="1"/>
    </w:pPr>
    <w:rPr>
      <w:rFonts w:ascii="宋体" w:hAnsi="宋体" w:cs="宋体"/>
      <w:sz w:val="24"/>
      <w:szCs w:val="24"/>
    </w:rPr>
  </w:style>
  <w:style w:type="paragraph" w:customStyle="1" w:styleId="6">
    <w:name w:val="样式 794 10 磅"/>
    <w:qFormat/>
    <w:uiPriority w:val="0"/>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Yozosoft</Company>
  <Pages>5</Pages>
  <Words>3082</Words>
  <Characters>3759</Characters>
  <Lines>0</Lines>
  <Paragraphs>0</Paragraphs>
  <TotalTime>0</TotalTime>
  <ScaleCrop>false</ScaleCrop>
  <LinksUpToDate>false</LinksUpToDate>
  <CharactersWithSpaces>3823</CharactersWithSpaces>
  <Application>WPS Office_11.1.0.12165_F1E327BC-269C-435d-A152-05C5408002CA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2021-05-08T07:28:00Z</dcterms:created>
  <dc:creator>User274</dc:creator>
  <cp:lastModifiedBy>林燕庭</cp:lastModifiedBy>
  <dcterms:modified xsi:type="dcterms:W3CDTF">2025-10-15T04:50:35Z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2052-11.1.0.12165</vt:lpwstr>
  </property>
  <property fmtid="{D5CDD505-2E9C-101B-9397-08002B2CF9AE}" pid="3" name="ICV">
    <vt:lpwstr>BE10D8D07DA24668B82055C63535AEE7</vt:lpwstr>
  </property>
</Properties>
</file>