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CF293">
      <w:pPr>
        <w:pStyle w:val="2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01"/>
      <w:bookmarkStart w:id="1" w:name="_Toc35393789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 w14:paraId="6B02EA09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 w14:paraId="69D9460A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高精度CO2、CH4气体分析仪（二）</w:t>
      </w:r>
      <w:r>
        <w:rPr>
          <w:rFonts w:hint="eastAsia" w:ascii="仿宋" w:hAnsi="仿宋" w:eastAsia="仿宋"/>
          <w:sz w:val="28"/>
          <w:szCs w:val="28"/>
        </w:rPr>
        <w:t>的潜在投标人应在华采招标集团有限公司（北京市丰台区广安路9号国投财富广场6号楼1601室）获取招标文件，并于2025年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上午10</w:t>
      </w:r>
      <w:r>
        <w:rPr>
          <w:rFonts w:hint="eastAsia" w:ascii="仿宋" w:hAnsi="仿宋" w:eastAsia="仿宋"/>
          <w:sz w:val="28"/>
          <w:szCs w:val="28"/>
        </w:rPr>
        <w:t>: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0（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4F60E7B1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" w:name="_Toc35393621"/>
      <w:bookmarkStart w:id="3" w:name="_Toc28359002"/>
      <w:bookmarkStart w:id="4" w:name="_Toc35393790"/>
      <w:bookmarkStart w:id="5" w:name="_Toc28359079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HCZB-2025-ZB14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98</w:t>
      </w:r>
    </w:p>
    <w:p w14:paraId="06A25CD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高精度CO2、CH4气体分析仪（二）</w:t>
      </w:r>
    </w:p>
    <w:bookmarkEnd w:id="6"/>
    <w:p w14:paraId="1DD160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454</w:t>
      </w:r>
      <w:r>
        <w:rPr>
          <w:rFonts w:hint="eastAsia" w:ascii="仿宋" w:hAnsi="仿宋" w:eastAsia="仿宋"/>
          <w:sz w:val="28"/>
          <w:szCs w:val="28"/>
        </w:rPr>
        <w:t>万元；</w:t>
      </w:r>
    </w:p>
    <w:p w14:paraId="046298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采购需求：用于背景大气温室气体本底浓度长期连续监测，揭示区域生态系统（森林、草地、湿地、农田等）碳循环过程。具体详见招标文件第四章采购需求。</w:t>
      </w:r>
    </w:p>
    <w:p w14:paraId="4B1E37DD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交货期</w:t>
      </w:r>
      <w:r>
        <w:rPr>
          <w:rFonts w:hint="eastAsia" w:ascii="仿宋" w:hAnsi="仿宋" w:eastAsia="仿宋"/>
          <w:sz w:val="28"/>
          <w:szCs w:val="28"/>
        </w:rPr>
        <w:t>：合同签订后30日内交货并安装完毕。</w:t>
      </w:r>
    </w:p>
    <w:p w14:paraId="5910957A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 w14:paraId="6C435643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7" w:name="_Toc28359080"/>
      <w:bookmarkStart w:id="8" w:name="_Toc35393622"/>
      <w:bookmarkStart w:id="9" w:name="_Toc28359003"/>
      <w:bookmarkStart w:id="10" w:name="_Toc35393791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52900CF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11" w:name="_Toc35393623"/>
      <w:bookmarkStart w:id="12" w:name="_Toc28359004"/>
      <w:bookmarkStart w:id="13" w:name="_Toc35393792"/>
      <w:bookmarkStart w:id="14" w:name="_Toc28359081"/>
      <w:r>
        <w:rPr>
          <w:rFonts w:hint="eastAsia" w:ascii="仿宋" w:hAnsi="仿宋" w:eastAsia="仿宋"/>
          <w:sz w:val="28"/>
          <w:szCs w:val="28"/>
        </w:rPr>
        <w:t>(1)投标人必须符合《中华人民共和国政府采购法》第二十二条规定的条件：</w:t>
      </w:r>
    </w:p>
    <w:p w14:paraId="7B4DC0F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1）具有独立承担民事责任的能力；</w:t>
      </w:r>
    </w:p>
    <w:p w14:paraId="70F0D0E5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2）具有良好的商业信誉和健全的财务会计制度；</w:t>
      </w:r>
    </w:p>
    <w:p w14:paraId="618AC31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3）具有履行合同所必需的设备和专业技术能力；</w:t>
      </w:r>
    </w:p>
    <w:p w14:paraId="236C65B0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4）有依法缴纳税收和社会保障资金的良好记录；</w:t>
      </w:r>
    </w:p>
    <w:p w14:paraId="1085DA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5）参加政府采购活动前三年内，在经营活动中没有重大违法记录；</w:t>
      </w:r>
    </w:p>
    <w:p w14:paraId="7A11628B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6）法律、行政法规规定的其他条件。</w:t>
      </w:r>
    </w:p>
    <w:p w14:paraId="15CF5C2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38BA85D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(3)不同投标人的法人、单位负责人不是同一人也不存在直接控股、管理关系；</w:t>
      </w:r>
    </w:p>
    <w:p w14:paraId="4AC71B8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71CB298C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(5)本项目不接受联合体投标；</w:t>
      </w:r>
    </w:p>
    <w:p w14:paraId="6A4D2DBC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(6)本项目接受进口产品；</w:t>
      </w:r>
    </w:p>
    <w:p w14:paraId="3BA3C26D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(7)本项目非专门面向中小企业。</w:t>
      </w:r>
    </w:p>
    <w:p w14:paraId="5EBAE23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4284D44F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时间：2025年9月26日至 2025年10月10日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每天上</w:t>
      </w:r>
      <w:r>
        <w:rPr>
          <w:rFonts w:hint="eastAsia" w:ascii="仿宋" w:hAnsi="仿宋" w:eastAsia="仿宋"/>
          <w:sz w:val="28"/>
          <w:szCs w:val="28"/>
        </w:rPr>
        <w:t>午</w:t>
      </w:r>
      <w:r>
        <w:rPr>
          <w:rFonts w:hint="eastAsia" w:ascii="仿宋" w:hAnsi="仿宋" w:eastAsia="仿宋"/>
          <w:sz w:val="28"/>
          <w:szCs w:val="28"/>
          <w:u w:val="single"/>
        </w:rPr>
        <w:t>9：00至12：00，</w:t>
      </w:r>
      <w:r>
        <w:rPr>
          <w:rFonts w:hint="eastAsia" w:ascii="仿宋" w:hAnsi="仿宋" w:eastAsia="仿宋" w:cs="宋体"/>
          <w:sz w:val="28"/>
          <w:szCs w:val="28"/>
        </w:rPr>
        <w:t>下午</w:t>
      </w:r>
      <w:r>
        <w:rPr>
          <w:rFonts w:hint="eastAsia" w:ascii="仿宋" w:hAnsi="仿宋" w:eastAsia="仿宋" w:cs="宋体"/>
          <w:sz w:val="28"/>
          <w:szCs w:val="28"/>
          <w:u w:val="single"/>
        </w:rPr>
        <w:t>13：00</w:t>
      </w:r>
      <w:r>
        <w:rPr>
          <w:rFonts w:hint="eastAsia" w:ascii="仿宋" w:hAnsi="仿宋" w:eastAsia="仿宋" w:cs="宋体"/>
          <w:sz w:val="28"/>
          <w:szCs w:val="28"/>
        </w:rPr>
        <w:t>至</w:t>
      </w:r>
      <w:r>
        <w:rPr>
          <w:rFonts w:hint="eastAsia" w:ascii="仿宋" w:hAnsi="仿宋" w:eastAsia="仿宋" w:cs="宋体"/>
          <w:sz w:val="28"/>
          <w:szCs w:val="28"/>
          <w:u w:val="single"/>
        </w:rPr>
        <w:t>17：00</w:t>
      </w:r>
      <w:r>
        <w:rPr>
          <w:rFonts w:hint="eastAsia" w:ascii="仿宋" w:hAnsi="仿宋" w:eastAsia="仿宋" w:cs="宋体"/>
          <w:sz w:val="28"/>
          <w:szCs w:val="28"/>
        </w:rPr>
        <w:t>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 w14:paraId="7CD1B85B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地点：华采招标集团有限公司（北京市丰台区广安路9号国投财富广场6号楼1601室）</w:t>
      </w:r>
    </w:p>
    <w:p w14:paraId="149A7D36"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方式：现场获取，携带现金，500元人民币每本，招标文件售后不退。</w:t>
      </w:r>
    </w:p>
    <w:p w14:paraId="05C247BA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624"/>
      <w:bookmarkStart w:id="18" w:name="_Toc35393793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 w14:paraId="09466C83">
      <w:pPr>
        <w:pStyle w:val="7"/>
        <w:spacing w:line="360" w:lineRule="auto"/>
        <w:ind w:firstLine="560" w:firstLineChars="200"/>
        <w:rPr>
          <w:rFonts w:hint="eastAsia"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</w:rPr>
        <w:t>2025年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10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月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17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日10:30（北京时间）</w:t>
      </w:r>
    </w:p>
    <w:p w14:paraId="6DBD8B12">
      <w:pPr>
        <w:ind w:firstLine="560" w:firstLineChars="200"/>
        <w:rPr>
          <w:rFonts w:hint="eastAsia" w:ascii="仿宋" w:hAnsi="仿宋" w:eastAsia="仿宋"/>
          <w:b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地点：北京市丰台区广安路9号国投财富广场6号楼15层1518会议室</w:t>
      </w:r>
    </w:p>
    <w:p w14:paraId="1B8D1532">
      <w:pPr>
        <w:pStyle w:val="3"/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19" w:name="_Toc28359084"/>
      <w:bookmarkStart w:id="20" w:name="_Toc35393794"/>
      <w:bookmarkStart w:id="21" w:name="_Toc35393625"/>
      <w:bookmarkStart w:id="22" w:name="_Toc28359007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0E72E91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 w14:paraId="69660873">
      <w:pPr>
        <w:pStyle w:val="3"/>
        <w:numPr>
          <w:ilvl w:val="0"/>
          <w:numId w:val="1"/>
        </w:numPr>
        <w:spacing w:line="360" w:lineRule="auto"/>
        <w:rPr>
          <w:rFonts w:hint="eastAsia"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 w14:paraId="0A5F1AD8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bookmarkStart w:id="25" w:name="_Toc35393627"/>
      <w:bookmarkStart w:id="26" w:name="_Toc35393796"/>
      <w:bookmarkStart w:id="27" w:name="_Toc28359085"/>
      <w:bookmarkStart w:id="28" w:name="_Toc28359008"/>
      <w:r>
        <w:rPr>
          <w:rFonts w:hint="eastAsia" w:ascii="仿宋" w:hAnsi="仿宋" w:eastAsia="仿宋" w:cs="宋体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14:paraId="7D9575A1">
      <w:pPr>
        <w:pStyle w:val="14"/>
        <w:spacing w:line="360" w:lineRule="auto"/>
        <w:ind w:left="420" w:firstLine="0" w:firstLineChars="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2、本项目招标公告在中国政府采购网（http://www.ccgp.gov.cn/）上发布。</w:t>
      </w:r>
    </w:p>
    <w:p w14:paraId="69CEA549">
      <w:pPr>
        <w:pStyle w:val="3"/>
        <w:spacing w:before="0" w:after="0" w:line="360" w:lineRule="auto"/>
        <w:rPr>
          <w:rFonts w:hint="eastAsia"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14:paraId="37A7CED7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 w14:paraId="3BB6E878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北京大学</w:t>
      </w:r>
    </w:p>
    <w:p w14:paraId="73011FA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北京市海淀区颐和园路5号</w:t>
      </w:r>
    </w:p>
    <w:p w14:paraId="0D29391F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29" w:name="_Toc28359009"/>
      <w:bookmarkStart w:id="30" w:name="_Toc28359086"/>
      <w:r>
        <w:rPr>
          <w:rFonts w:hint="eastAsia" w:ascii="仿宋" w:hAnsi="仿宋" w:eastAsia="仿宋"/>
          <w:sz w:val="28"/>
          <w:szCs w:val="28"/>
          <w:u w:val="single"/>
        </w:rPr>
        <w:t>吴老师62758587</w:t>
      </w:r>
    </w:p>
    <w:p w14:paraId="018104C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9"/>
      <w:bookmarkEnd w:id="30"/>
      <w:r>
        <w:rPr>
          <w:rFonts w:hint="eastAsia" w:ascii="仿宋" w:hAnsi="仿宋" w:eastAsia="仿宋" w:cs="宋体"/>
          <w:sz w:val="28"/>
          <w:szCs w:val="28"/>
        </w:rPr>
        <w:t>（如有）</w:t>
      </w:r>
    </w:p>
    <w:p w14:paraId="4D9FECD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华采招标集团有限公司</w:t>
      </w:r>
    </w:p>
    <w:p w14:paraId="0B4E3C65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北京市丰台区广安路9号国投财富广场6号楼1601室</w:t>
      </w:r>
    </w:p>
    <w:p w14:paraId="536F9B6C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hint="eastAsia" w:ascii="仿宋" w:hAnsi="仿宋" w:eastAsia="仿宋"/>
          <w:sz w:val="28"/>
          <w:szCs w:val="28"/>
          <w:u w:val="single"/>
        </w:rPr>
        <w:t>010-63509799-8038/8078</w:t>
      </w:r>
    </w:p>
    <w:p w14:paraId="7BAA68EE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31"/>
      <w:bookmarkEnd w:id="32"/>
    </w:p>
    <w:p w14:paraId="332E062A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项目联系人：崔丽洁、赵娜、刘金秀、金珊</w:t>
      </w:r>
    </w:p>
    <w:p w14:paraId="32A9CC44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话：010-63509799-8038/8078</w:t>
      </w:r>
      <w:bookmarkStart w:id="33" w:name="_GoBack"/>
      <w:bookmarkEnd w:id="3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4C42"/>
    <w:rsid w:val="00131A17"/>
    <w:rsid w:val="001401DB"/>
    <w:rsid w:val="00163A06"/>
    <w:rsid w:val="00167733"/>
    <w:rsid w:val="00176EF0"/>
    <w:rsid w:val="001805A0"/>
    <w:rsid w:val="001A37F4"/>
    <w:rsid w:val="002300A8"/>
    <w:rsid w:val="00230358"/>
    <w:rsid w:val="00260C68"/>
    <w:rsid w:val="0027018E"/>
    <w:rsid w:val="002A7263"/>
    <w:rsid w:val="00393F2E"/>
    <w:rsid w:val="003E7175"/>
    <w:rsid w:val="003F1364"/>
    <w:rsid w:val="003F6299"/>
    <w:rsid w:val="00422502"/>
    <w:rsid w:val="00457502"/>
    <w:rsid w:val="004711A3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72415F"/>
    <w:rsid w:val="00751B6B"/>
    <w:rsid w:val="00795112"/>
    <w:rsid w:val="007D737B"/>
    <w:rsid w:val="007E1CF0"/>
    <w:rsid w:val="00817C21"/>
    <w:rsid w:val="00850CF0"/>
    <w:rsid w:val="00884895"/>
    <w:rsid w:val="008A6D2C"/>
    <w:rsid w:val="008E0647"/>
    <w:rsid w:val="008E5CC6"/>
    <w:rsid w:val="00912682"/>
    <w:rsid w:val="00931CE8"/>
    <w:rsid w:val="009A0481"/>
    <w:rsid w:val="009B2BDC"/>
    <w:rsid w:val="009C0AEE"/>
    <w:rsid w:val="009D7A15"/>
    <w:rsid w:val="00A125F7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D251D5"/>
    <w:rsid w:val="00D35FFE"/>
    <w:rsid w:val="00D91D8D"/>
    <w:rsid w:val="00DF7BD9"/>
    <w:rsid w:val="00E21E7D"/>
    <w:rsid w:val="00E5081A"/>
    <w:rsid w:val="00EF40F0"/>
    <w:rsid w:val="00FA69C0"/>
    <w:rsid w:val="00FC182F"/>
    <w:rsid w:val="00FC4F75"/>
    <w:rsid w:val="04494859"/>
    <w:rsid w:val="0932487A"/>
    <w:rsid w:val="0AA90E2E"/>
    <w:rsid w:val="0B3D1979"/>
    <w:rsid w:val="0DAF5287"/>
    <w:rsid w:val="0E475E23"/>
    <w:rsid w:val="0F2C1251"/>
    <w:rsid w:val="0F584C32"/>
    <w:rsid w:val="13580428"/>
    <w:rsid w:val="159569D9"/>
    <w:rsid w:val="163C531D"/>
    <w:rsid w:val="19036055"/>
    <w:rsid w:val="19506FDB"/>
    <w:rsid w:val="19EA0B4A"/>
    <w:rsid w:val="1A9E5130"/>
    <w:rsid w:val="1EAA2CB1"/>
    <w:rsid w:val="218450B8"/>
    <w:rsid w:val="22F87F73"/>
    <w:rsid w:val="22F9381E"/>
    <w:rsid w:val="235372A7"/>
    <w:rsid w:val="23676642"/>
    <w:rsid w:val="24D579B0"/>
    <w:rsid w:val="26C47C65"/>
    <w:rsid w:val="26D617BA"/>
    <w:rsid w:val="284E0B51"/>
    <w:rsid w:val="28942493"/>
    <w:rsid w:val="2E45172B"/>
    <w:rsid w:val="2ECA37A6"/>
    <w:rsid w:val="2F5B018F"/>
    <w:rsid w:val="304366A1"/>
    <w:rsid w:val="30641756"/>
    <w:rsid w:val="32CA2739"/>
    <w:rsid w:val="349C7E35"/>
    <w:rsid w:val="36524217"/>
    <w:rsid w:val="370D11B8"/>
    <w:rsid w:val="39F0132A"/>
    <w:rsid w:val="3AAF4522"/>
    <w:rsid w:val="3F682D96"/>
    <w:rsid w:val="3F93772B"/>
    <w:rsid w:val="4093139F"/>
    <w:rsid w:val="414034D3"/>
    <w:rsid w:val="43572864"/>
    <w:rsid w:val="43986933"/>
    <w:rsid w:val="456F5F18"/>
    <w:rsid w:val="465B67AD"/>
    <w:rsid w:val="490733C1"/>
    <w:rsid w:val="4FBE7679"/>
    <w:rsid w:val="50843389"/>
    <w:rsid w:val="50EC2028"/>
    <w:rsid w:val="522A115A"/>
    <w:rsid w:val="54EE63D7"/>
    <w:rsid w:val="557006F6"/>
    <w:rsid w:val="593D6AA1"/>
    <w:rsid w:val="5D0D4C30"/>
    <w:rsid w:val="5D6F5C4B"/>
    <w:rsid w:val="5DC402D4"/>
    <w:rsid w:val="5DCB2887"/>
    <w:rsid w:val="5E227B20"/>
    <w:rsid w:val="5F793B22"/>
    <w:rsid w:val="5FB20601"/>
    <w:rsid w:val="60DB13A4"/>
    <w:rsid w:val="61112A3F"/>
    <w:rsid w:val="614E3FD4"/>
    <w:rsid w:val="61672CB1"/>
    <w:rsid w:val="6AC970D5"/>
    <w:rsid w:val="6C8B0FF9"/>
    <w:rsid w:val="6C9C6A36"/>
    <w:rsid w:val="7048630A"/>
    <w:rsid w:val="705F199D"/>
    <w:rsid w:val="70A21A5B"/>
    <w:rsid w:val="753A6D9B"/>
    <w:rsid w:val="76C367EC"/>
    <w:rsid w:val="797406AF"/>
    <w:rsid w:val="7D0B5596"/>
    <w:rsid w:val="7D1E4C57"/>
    <w:rsid w:val="7D56740C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"/>
    <w:basedOn w:val="1"/>
    <w:link w:val="17"/>
    <w:autoRedefine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6">
    <w:name w:val="Body Text Indent"/>
    <w:basedOn w:val="1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character" w:styleId="13">
    <w:name w:val="Hyperlink"/>
    <w:autoRedefine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autoRedefine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12"/>
    <w:link w:val="8"/>
    <w:autoRedefine/>
    <w:qFormat/>
    <w:uiPriority w:val="0"/>
    <w:rPr>
      <w:kern w:val="2"/>
      <w:sz w:val="18"/>
      <w:szCs w:val="18"/>
    </w:rPr>
  </w:style>
  <w:style w:type="character" w:customStyle="1" w:styleId="17">
    <w:name w:val="正文文本 字符"/>
    <w:basedOn w:val="12"/>
    <w:link w:val="5"/>
    <w:autoRedefine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1022</Words>
  <Characters>1141</Characters>
  <Lines>9</Lines>
  <Paragraphs>2</Paragraphs>
  <TotalTime>7</TotalTime>
  <ScaleCrop>false</ScaleCrop>
  <LinksUpToDate>false</LinksUpToDate>
  <CharactersWithSpaces>1142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i'yih</cp:lastModifiedBy>
  <dcterms:modified xsi:type="dcterms:W3CDTF">2025-09-26T09:23:13Z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eyJoZGlkIjoiZWIwNTgwYjZjODA3ZDM4YmE5OThkNTYwYjNlZWI3ZjciLCJ1c2VySWQiOiI3Mjg5NzM5MzUifQ==</vt:lpwstr>
  </property>
</Properties>
</file>